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D1131">
        <w:rPr>
          <w:rFonts w:ascii="宋体" w:hAnsi="宋体" w:hint="eastAsia"/>
          <w:b/>
          <w:bCs/>
          <w:sz w:val="48"/>
          <w:szCs w:val="30"/>
        </w:rPr>
        <w:t>南方顶峰</w:t>
      </w:r>
      <w:r w:rsidR="005D1131">
        <w:rPr>
          <w:rFonts w:ascii="宋体" w:hAnsi="宋体"/>
          <w:b/>
          <w:bCs/>
          <w:sz w:val="48"/>
          <w:szCs w:val="30"/>
        </w:rPr>
        <w:t>TOPIX交易型开放式指数证券投资基金（QDII）2026年第2季度报告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D1131"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D113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D1131">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D1131">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D1131" w:rsidRDefault="005D1131" w:rsidP="005D1131">
      <w:pPr>
        <w:pStyle w:val="-1"/>
        <w:ind w:left="281" w:hanging="281"/>
      </w:pPr>
      <w:proofErr w:type="spellStart"/>
      <w:r>
        <w:rPr>
          <w:rFonts w:hint="eastAsia"/>
        </w:rPr>
        <w:lastRenderedPageBreak/>
        <w:t>重要提示</w:t>
      </w:r>
      <w:proofErr w:type="spellEnd"/>
    </w:p>
    <w:p w:rsidR="005D1131" w:rsidRDefault="005D1131" w:rsidP="005D1131">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D1131" w:rsidRDefault="00F71258" w:rsidP="005D1131">
      <w:pPr>
        <w:pStyle w:val="-"/>
        <w:ind w:firstLine="420"/>
      </w:pPr>
      <w:r>
        <w:rPr>
          <w:rFonts w:hint="eastAsia"/>
        </w:rPr>
        <w:t>基金托管人中国工商银行股份有限公司根据本基金合同</w:t>
      </w:r>
      <w:r>
        <w:rPr>
          <w:rFonts w:hint="eastAsia"/>
          <w:lang w:eastAsia="zh-CN"/>
        </w:rPr>
        <w:t>约</w:t>
      </w:r>
      <w:bookmarkStart w:id="2" w:name="_GoBack"/>
      <w:bookmarkEnd w:id="2"/>
      <w:r w:rsidR="005D1131">
        <w:rPr>
          <w:rFonts w:hint="eastAsia"/>
        </w:rPr>
        <w:t>定，于2026年7月17日复核了本报告中的财务指标、净值表现和投资组合报告等内容，保证复核内容不存在虚假记载、误导性陈述或者重大遗漏。</w:t>
      </w:r>
    </w:p>
    <w:p w:rsidR="005D1131" w:rsidRDefault="005D1131" w:rsidP="005D1131">
      <w:pPr>
        <w:pStyle w:val="-"/>
        <w:ind w:firstLine="420"/>
      </w:pPr>
      <w:proofErr w:type="spellStart"/>
      <w:r>
        <w:rPr>
          <w:rFonts w:hint="eastAsia"/>
        </w:rPr>
        <w:t>基金管理人承诺以诚实信用、勤勉尽责的原则管理和运用基金资产，但不保证基金一定盈利</w:t>
      </w:r>
      <w:proofErr w:type="spellEnd"/>
      <w:r>
        <w:rPr>
          <w:rFonts w:hint="eastAsia"/>
        </w:rPr>
        <w:t>。</w:t>
      </w:r>
    </w:p>
    <w:p w:rsidR="005D1131" w:rsidRDefault="005D1131" w:rsidP="005D1131">
      <w:pPr>
        <w:pStyle w:val="-"/>
        <w:ind w:firstLine="420"/>
      </w:pPr>
      <w:proofErr w:type="spellStart"/>
      <w:r>
        <w:rPr>
          <w:rFonts w:hint="eastAsia"/>
        </w:rPr>
        <w:t>基金的过往业绩并不代表其未来表现。投资有风险，投资者在作出投资决策前应仔细阅读本基金的招募说明书</w:t>
      </w:r>
      <w:proofErr w:type="spellEnd"/>
      <w:r>
        <w:rPr>
          <w:rFonts w:hint="eastAsia"/>
        </w:rPr>
        <w:t>。</w:t>
      </w:r>
    </w:p>
    <w:p w:rsidR="005D1131" w:rsidRDefault="005D1131" w:rsidP="005D1131">
      <w:pPr>
        <w:pStyle w:val="-"/>
        <w:ind w:firstLine="420"/>
      </w:pPr>
      <w:proofErr w:type="spellStart"/>
      <w:r>
        <w:rPr>
          <w:rFonts w:hint="eastAsia"/>
        </w:rPr>
        <w:t>本报告中财务资料未经审计</w:t>
      </w:r>
      <w:proofErr w:type="spellEnd"/>
      <w:r>
        <w:rPr>
          <w:rFonts w:hint="eastAsia"/>
        </w:rPr>
        <w:t>。</w:t>
      </w:r>
    </w:p>
    <w:p w:rsidR="005D1131" w:rsidRDefault="005D1131" w:rsidP="005D1131">
      <w:pPr>
        <w:pStyle w:val="-"/>
        <w:ind w:firstLine="420"/>
      </w:pPr>
      <w:r>
        <w:rPr>
          <w:rFonts w:hint="eastAsia"/>
        </w:rPr>
        <w:t>本报告期自2026年4月1日起至6月30日止。</w:t>
      </w:r>
    </w:p>
    <w:p w:rsidR="005D1131" w:rsidRDefault="005D1131" w:rsidP="005D1131">
      <w:pPr>
        <w:pStyle w:val="-1"/>
        <w:ind w:left="281" w:hanging="281"/>
      </w:pPr>
      <w:proofErr w:type="spellStart"/>
      <w:r>
        <w:rPr>
          <w:rFonts w:hint="eastAsia"/>
        </w:rPr>
        <w:t>基金产品概况</w:t>
      </w:r>
      <w:proofErr w:type="spellEnd"/>
    </w:p>
    <w:p w:rsidR="005D1131" w:rsidRDefault="005D1131" w:rsidP="005D1131">
      <w:pPr>
        <w:pStyle w:val="-2"/>
        <w:spacing w:before="312"/>
      </w:pPr>
      <w:proofErr w:type="spellStart"/>
      <w:r>
        <w:rPr>
          <w:rFonts w:hint="eastAsia"/>
        </w:rPr>
        <w:t>基金基本情况</w:t>
      </w:r>
      <w:proofErr w:type="spellEnd"/>
    </w:p>
    <w:tbl>
      <w:tblPr>
        <w:tblStyle w:val="-noheader"/>
        <w:tblW w:w="8306" w:type="dxa"/>
        <w:tblLayout w:type="fixed"/>
        <w:tblLook w:val="04A0" w:firstRow="1" w:lastRow="0" w:firstColumn="1" w:lastColumn="0" w:noHBand="0" w:noVBand="1"/>
      </w:tblPr>
      <w:tblGrid>
        <w:gridCol w:w="4153"/>
        <w:gridCol w:w="4153"/>
      </w:tblGrid>
      <w:tr w:rsidR="005D1131" w:rsidTr="005D1131">
        <w:tc>
          <w:tcPr>
            <w:tcW w:w="4153" w:type="dxa"/>
          </w:tcPr>
          <w:p w:rsidR="005D1131" w:rsidRDefault="005D1131" w:rsidP="005D1131">
            <w:pPr>
              <w:jc w:val="left"/>
            </w:pPr>
            <w:r>
              <w:rPr>
                <w:rFonts w:hint="eastAsia"/>
              </w:rPr>
              <w:t>基金简称</w:t>
            </w:r>
          </w:p>
        </w:tc>
        <w:tc>
          <w:tcPr>
            <w:tcW w:w="4153" w:type="dxa"/>
          </w:tcPr>
          <w:p w:rsidR="005D1131" w:rsidRDefault="005D1131" w:rsidP="005D1131">
            <w:pPr>
              <w:jc w:val="left"/>
            </w:pPr>
            <w:r>
              <w:rPr>
                <w:rFonts w:hint="eastAsia"/>
              </w:rPr>
              <w:t>南方顶峰</w:t>
            </w:r>
            <w:r>
              <w:rPr>
                <w:rFonts w:hint="eastAsia"/>
              </w:rPr>
              <w:t>TOPIXETF</w:t>
            </w:r>
            <w:r>
              <w:rPr>
                <w:rFonts w:hint="eastAsia"/>
              </w:rPr>
              <w:t>（</w:t>
            </w:r>
            <w:r>
              <w:rPr>
                <w:rFonts w:hint="eastAsia"/>
              </w:rPr>
              <w:t>QDII</w:t>
            </w:r>
            <w:r>
              <w:rPr>
                <w:rFonts w:hint="eastAsia"/>
              </w:rPr>
              <w:t>）</w:t>
            </w:r>
          </w:p>
        </w:tc>
      </w:tr>
      <w:tr w:rsidR="005D1131" w:rsidTr="005D1131">
        <w:tc>
          <w:tcPr>
            <w:tcW w:w="4153" w:type="dxa"/>
          </w:tcPr>
          <w:p w:rsidR="005D1131" w:rsidRDefault="005D1131" w:rsidP="005D1131">
            <w:pPr>
              <w:jc w:val="left"/>
            </w:pPr>
            <w:r>
              <w:rPr>
                <w:rFonts w:hint="eastAsia"/>
              </w:rPr>
              <w:t>场内简称</w:t>
            </w:r>
          </w:p>
        </w:tc>
        <w:tc>
          <w:tcPr>
            <w:tcW w:w="4153" w:type="dxa"/>
          </w:tcPr>
          <w:p w:rsidR="005D1131" w:rsidRDefault="005D1131" w:rsidP="005D1131">
            <w:pPr>
              <w:jc w:val="left"/>
            </w:pPr>
            <w:r>
              <w:rPr>
                <w:rFonts w:hint="eastAsia"/>
              </w:rPr>
              <w:t>日本东证指数</w:t>
            </w:r>
            <w:r>
              <w:rPr>
                <w:rFonts w:hint="eastAsia"/>
              </w:rPr>
              <w:t>ETF</w:t>
            </w:r>
            <w:r>
              <w:rPr>
                <w:rFonts w:hint="eastAsia"/>
              </w:rPr>
              <w:t>南方</w:t>
            </w:r>
          </w:p>
        </w:tc>
      </w:tr>
      <w:tr w:rsidR="005D1131" w:rsidTr="005D1131">
        <w:tc>
          <w:tcPr>
            <w:tcW w:w="4153" w:type="dxa"/>
          </w:tcPr>
          <w:p w:rsidR="005D1131" w:rsidRDefault="005D1131" w:rsidP="005D1131">
            <w:pPr>
              <w:jc w:val="left"/>
            </w:pPr>
            <w:r>
              <w:rPr>
                <w:rFonts w:hint="eastAsia"/>
              </w:rPr>
              <w:t>基金主代码</w:t>
            </w:r>
          </w:p>
        </w:tc>
        <w:tc>
          <w:tcPr>
            <w:tcW w:w="4153" w:type="dxa"/>
          </w:tcPr>
          <w:p w:rsidR="005D1131" w:rsidRDefault="005D1131" w:rsidP="005D1131">
            <w:pPr>
              <w:jc w:val="left"/>
            </w:pPr>
            <w:r>
              <w:t>513800</w:t>
            </w:r>
          </w:p>
        </w:tc>
      </w:tr>
      <w:tr w:rsidR="005D1131" w:rsidTr="005D1131">
        <w:tc>
          <w:tcPr>
            <w:tcW w:w="4153" w:type="dxa"/>
          </w:tcPr>
          <w:p w:rsidR="005D1131" w:rsidRDefault="005D1131" w:rsidP="005D1131">
            <w:pPr>
              <w:jc w:val="left"/>
            </w:pPr>
            <w:r>
              <w:rPr>
                <w:rFonts w:hint="eastAsia"/>
              </w:rPr>
              <w:t>交易代码</w:t>
            </w:r>
          </w:p>
        </w:tc>
        <w:tc>
          <w:tcPr>
            <w:tcW w:w="4153" w:type="dxa"/>
          </w:tcPr>
          <w:p w:rsidR="005D1131" w:rsidRDefault="005D1131" w:rsidP="005D1131">
            <w:pPr>
              <w:jc w:val="left"/>
            </w:pPr>
            <w:r>
              <w:t>513800</w:t>
            </w:r>
          </w:p>
        </w:tc>
      </w:tr>
      <w:tr w:rsidR="005D1131" w:rsidTr="005D1131">
        <w:tc>
          <w:tcPr>
            <w:tcW w:w="4153" w:type="dxa"/>
          </w:tcPr>
          <w:p w:rsidR="005D1131" w:rsidRDefault="005D1131" w:rsidP="005D1131">
            <w:pPr>
              <w:jc w:val="left"/>
            </w:pPr>
            <w:r>
              <w:rPr>
                <w:rFonts w:hint="eastAsia"/>
              </w:rPr>
              <w:t>基金运作方式</w:t>
            </w:r>
          </w:p>
        </w:tc>
        <w:tc>
          <w:tcPr>
            <w:tcW w:w="4153" w:type="dxa"/>
          </w:tcPr>
          <w:p w:rsidR="005D1131" w:rsidRDefault="005D1131" w:rsidP="005D1131">
            <w:pPr>
              <w:jc w:val="left"/>
            </w:pPr>
            <w:r>
              <w:rPr>
                <w:rFonts w:hint="eastAsia"/>
              </w:rPr>
              <w:t>交易型开放式</w:t>
            </w:r>
          </w:p>
        </w:tc>
      </w:tr>
      <w:tr w:rsidR="005D1131" w:rsidTr="005D1131">
        <w:tc>
          <w:tcPr>
            <w:tcW w:w="4153" w:type="dxa"/>
          </w:tcPr>
          <w:p w:rsidR="005D1131" w:rsidRDefault="005D1131" w:rsidP="005D1131">
            <w:pPr>
              <w:jc w:val="left"/>
            </w:pPr>
            <w:r>
              <w:rPr>
                <w:rFonts w:hint="eastAsia"/>
              </w:rPr>
              <w:t>基金合同生效日</w:t>
            </w:r>
          </w:p>
        </w:tc>
        <w:tc>
          <w:tcPr>
            <w:tcW w:w="4153" w:type="dxa"/>
          </w:tcPr>
          <w:p w:rsidR="005D1131" w:rsidRDefault="005D1131" w:rsidP="005D1131">
            <w:pPr>
              <w:jc w:val="left"/>
            </w:pPr>
            <w:r>
              <w:rPr>
                <w:rFonts w:hint="eastAsia"/>
              </w:rPr>
              <w:t>2019</w:t>
            </w:r>
            <w:r>
              <w:rPr>
                <w:rFonts w:hint="eastAsia"/>
              </w:rPr>
              <w:t>年</w:t>
            </w:r>
            <w:r>
              <w:rPr>
                <w:rFonts w:hint="eastAsia"/>
              </w:rPr>
              <w:t>6</w:t>
            </w:r>
            <w:r>
              <w:rPr>
                <w:rFonts w:hint="eastAsia"/>
              </w:rPr>
              <w:t>月</w:t>
            </w:r>
            <w:r>
              <w:rPr>
                <w:rFonts w:hint="eastAsia"/>
              </w:rPr>
              <w:t>12</w:t>
            </w:r>
            <w:r>
              <w:rPr>
                <w:rFonts w:hint="eastAsia"/>
              </w:rPr>
              <w:t>日</w:t>
            </w:r>
          </w:p>
        </w:tc>
      </w:tr>
      <w:tr w:rsidR="005D1131" w:rsidTr="005D1131">
        <w:tc>
          <w:tcPr>
            <w:tcW w:w="4153" w:type="dxa"/>
          </w:tcPr>
          <w:p w:rsidR="005D1131" w:rsidRDefault="005D1131" w:rsidP="005D1131">
            <w:pPr>
              <w:jc w:val="left"/>
            </w:pPr>
            <w:r>
              <w:rPr>
                <w:rFonts w:hint="eastAsia"/>
              </w:rPr>
              <w:t>报告期末基金份额总额</w:t>
            </w:r>
          </w:p>
        </w:tc>
        <w:tc>
          <w:tcPr>
            <w:tcW w:w="4153" w:type="dxa"/>
          </w:tcPr>
          <w:p w:rsidR="005D1131" w:rsidRDefault="005D1131" w:rsidP="005D1131">
            <w:pPr>
              <w:jc w:val="left"/>
            </w:pPr>
            <w:r>
              <w:rPr>
                <w:rFonts w:hint="eastAsia"/>
              </w:rPr>
              <w:t>1,056,644,394.00</w:t>
            </w:r>
            <w:r>
              <w:rPr>
                <w:rFonts w:hint="eastAsia"/>
              </w:rPr>
              <w:t>份</w:t>
            </w:r>
          </w:p>
        </w:tc>
      </w:tr>
      <w:tr w:rsidR="005D1131" w:rsidTr="005D1131">
        <w:tc>
          <w:tcPr>
            <w:tcW w:w="4153" w:type="dxa"/>
          </w:tcPr>
          <w:p w:rsidR="005D1131" w:rsidRDefault="005D1131" w:rsidP="005D1131">
            <w:pPr>
              <w:jc w:val="left"/>
            </w:pPr>
            <w:r>
              <w:rPr>
                <w:rFonts w:hint="eastAsia"/>
              </w:rPr>
              <w:t>投资目标</w:t>
            </w:r>
          </w:p>
        </w:tc>
        <w:tc>
          <w:tcPr>
            <w:tcW w:w="4153" w:type="dxa"/>
          </w:tcPr>
          <w:p w:rsidR="005D1131" w:rsidRDefault="005D1131" w:rsidP="005D1131">
            <w:pPr>
              <w:jc w:val="left"/>
            </w:pPr>
            <w:r>
              <w:rPr>
                <w:rFonts w:hint="eastAsia"/>
              </w:rPr>
              <w:t>紧密跟踪标的指数，追求跟踪误差最小化。</w:t>
            </w:r>
          </w:p>
        </w:tc>
      </w:tr>
      <w:tr w:rsidR="005D1131" w:rsidTr="005D1131">
        <w:tc>
          <w:tcPr>
            <w:tcW w:w="4153" w:type="dxa"/>
          </w:tcPr>
          <w:p w:rsidR="005D1131" w:rsidRDefault="005D1131" w:rsidP="005D1131">
            <w:pPr>
              <w:jc w:val="left"/>
            </w:pPr>
            <w:r>
              <w:rPr>
                <w:rFonts w:hint="eastAsia"/>
              </w:rPr>
              <w:t>投资策略</w:t>
            </w:r>
          </w:p>
        </w:tc>
        <w:tc>
          <w:tcPr>
            <w:tcW w:w="4153" w:type="dxa"/>
          </w:tcPr>
          <w:p w:rsidR="005D1131" w:rsidRDefault="005D1131" w:rsidP="005D1131">
            <w:r>
              <w:rPr>
                <w:rFonts w:hint="eastAsia"/>
              </w:rPr>
              <w:t>本基金以目标</w:t>
            </w:r>
            <w:r>
              <w:rPr>
                <w:rFonts w:hint="eastAsia"/>
              </w:rPr>
              <w:t>ETF</w:t>
            </w:r>
            <w:r>
              <w:rPr>
                <w:rFonts w:hint="eastAsia"/>
              </w:rPr>
              <w:t>作为其主要投资标的，方便特定的客户</w:t>
            </w:r>
            <w:proofErr w:type="gramStart"/>
            <w:r>
              <w:rPr>
                <w:rFonts w:hint="eastAsia"/>
              </w:rPr>
              <w:t>群通过</w:t>
            </w:r>
            <w:proofErr w:type="gramEnd"/>
            <w:r>
              <w:rPr>
                <w:rFonts w:hint="eastAsia"/>
              </w:rPr>
              <w:t>本基金投资目标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。如因指数编制规则调整或其他因素导致跟踪偏离度和跟踪误差超过上述范围，基金管理人应采取合理措施避免跟踪偏离度、跟踪误差进一步扩大。本基金采用的主要策略包括：资产配置策略；目标</w:t>
            </w:r>
            <w:r>
              <w:rPr>
                <w:rFonts w:hint="eastAsia"/>
              </w:rPr>
              <w:t>ETF</w:t>
            </w:r>
            <w:r>
              <w:rPr>
                <w:rFonts w:hint="eastAsia"/>
              </w:rPr>
              <w:t>投资策略；标的指数成份股、备选成份股投资策略；固定收益类</w:t>
            </w:r>
            <w:r>
              <w:rPr>
                <w:rFonts w:hint="eastAsia"/>
              </w:rPr>
              <w:lastRenderedPageBreak/>
              <w:t>投资策略；衍生</w:t>
            </w:r>
            <w:proofErr w:type="gramStart"/>
            <w:r>
              <w:rPr>
                <w:rFonts w:hint="eastAsia"/>
              </w:rPr>
              <w:t>品投资</w:t>
            </w:r>
            <w:proofErr w:type="gramEnd"/>
            <w:r>
              <w:rPr>
                <w:rFonts w:hint="eastAsia"/>
              </w:rPr>
              <w:t>策略。</w:t>
            </w:r>
          </w:p>
          <w:p w:rsidR="005D1131" w:rsidRDefault="005D1131" w:rsidP="005D1131">
            <w:r>
              <w:rPr>
                <w:rFonts w:hint="eastAsia"/>
              </w:rPr>
              <w:t>今后，随着全球证券市场的发展、金融工具的丰富和交易方式的创新等，基金还将积极寻求其他投资机会，如法律法规或监管机构以后允许基金投资其他品种，本基金将在履行适当程序后，将其纳入投资范围以丰富组合投资策略。</w:t>
            </w:r>
          </w:p>
        </w:tc>
      </w:tr>
      <w:tr w:rsidR="005D1131" w:rsidTr="005D1131">
        <w:tc>
          <w:tcPr>
            <w:tcW w:w="4153" w:type="dxa"/>
          </w:tcPr>
          <w:p w:rsidR="005D1131" w:rsidRDefault="005D1131" w:rsidP="005D1131">
            <w:pPr>
              <w:jc w:val="left"/>
            </w:pPr>
            <w:r>
              <w:rPr>
                <w:rFonts w:hint="eastAsia"/>
              </w:rPr>
              <w:lastRenderedPageBreak/>
              <w:t>业绩比较基准</w:t>
            </w:r>
          </w:p>
        </w:tc>
        <w:tc>
          <w:tcPr>
            <w:tcW w:w="4153" w:type="dxa"/>
          </w:tcPr>
          <w:p w:rsidR="005D1131" w:rsidRDefault="005D1131" w:rsidP="005D1131">
            <w:r>
              <w:rPr>
                <w:rFonts w:hint="eastAsia"/>
              </w:rPr>
              <w:t>本基金的业绩比较基准为经估值汇率调整的标的指数收益率，本基金标的指数为东证指数（</w:t>
            </w:r>
            <w:r>
              <w:rPr>
                <w:rFonts w:hint="eastAsia"/>
              </w:rPr>
              <w:t>Tokyo Stock Price Index,</w:t>
            </w:r>
            <w:r>
              <w:rPr>
                <w:rFonts w:hint="eastAsia"/>
              </w:rPr>
              <w:t>“</w:t>
            </w:r>
            <w:r>
              <w:rPr>
                <w:rFonts w:hint="eastAsia"/>
              </w:rPr>
              <w:t>TOPIX</w:t>
            </w:r>
            <w:r>
              <w:rPr>
                <w:rFonts w:hint="eastAsia"/>
              </w:rPr>
              <w:t>”）。</w:t>
            </w:r>
          </w:p>
        </w:tc>
      </w:tr>
      <w:tr w:rsidR="005D1131" w:rsidTr="005D1131">
        <w:tc>
          <w:tcPr>
            <w:tcW w:w="4153" w:type="dxa"/>
          </w:tcPr>
          <w:p w:rsidR="005D1131" w:rsidRDefault="005D1131" w:rsidP="005D1131">
            <w:pPr>
              <w:jc w:val="left"/>
            </w:pPr>
            <w:r>
              <w:rPr>
                <w:rFonts w:hint="eastAsia"/>
              </w:rPr>
              <w:t>风险收益特征</w:t>
            </w:r>
          </w:p>
        </w:tc>
        <w:tc>
          <w:tcPr>
            <w:tcW w:w="4153" w:type="dxa"/>
          </w:tcPr>
          <w:p w:rsidR="005D1131" w:rsidRDefault="005D1131" w:rsidP="005D1131">
            <w:r>
              <w:rPr>
                <w:rFonts w:hint="eastAsia"/>
              </w:rPr>
              <w:t>本基金属于股票型基金，一般而言，其风险与收益高于混合型基金、债券型基金与货币市场基金。</w:t>
            </w:r>
          </w:p>
          <w:p w:rsidR="005D1131" w:rsidRDefault="005D1131" w:rsidP="005D1131">
            <w:r>
              <w:rPr>
                <w:rFonts w:hint="eastAsia"/>
              </w:rPr>
              <w:t>本基金主要通过投资于目标</w:t>
            </w:r>
            <w:r>
              <w:rPr>
                <w:rFonts w:hint="eastAsia"/>
              </w:rPr>
              <w:t>ETF</w:t>
            </w:r>
            <w:r>
              <w:rPr>
                <w:rFonts w:hint="eastAsia"/>
              </w:rPr>
              <w:t>跟踪标的指数表现，具有与标的指数以及标的指数所代表的境外证券市场相似的风险收益特征。</w:t>
            </w:r>
          </w:p>
          <w:p w:rsidR="005D1131" w:rsidRDefault="005D1131" w:rsidP="005D1131">
            <w:r>
              <w:rPr>
                <w:rFonts w:hint="eastAsia"/>
              </w:rPr>
              <w:t>本基金主要投资日本证券市场上市的</w:t>
            </w:r>
            <w:r>
              <w:rPr>
                <w:rFonts w:hint="eastAsia"/>
              </w:rPr>
              <w:t>ETF</w:t>
            </w:r>
            <w:r>
              <w:rPr>
                <w:rFonts w:hint="eastAsia"/>
              </w:rPr>
              <w:t>，除了需要承担与境内证券投资基金类似的市场波动风险等一般投资风险之外，本基金还面临汇率风险等境外证券市场投资所面临的特别投资风险。</w:t>
            </w:r>
          </w:p>
        </w:tc>
      </w:tr>
      <w:tr w:rsidR="005D1131" w:rsidTr="005D1131">
        <w:tc>
          <w:tcPr>
            <w:tcW w:w="4153" w:type="dxa"/>
          </w:tcPr>
          <w:p w:rsidR="005D1131" w:rsidRDefault="005D1131" w:rsidP="005D1131">
            <w:pPr>
              <w:jc w:val="left"/>
            </w:pPr>
            <w:r>
              <w:rPr>
                <w:rFonts w:hint="eastAsia"/>
              </w:rPr>
              <w:t>基金管理人</w:t>
            </w:r>
          </w:p>
        </w:tc>
        <w:tc>
          <w:tcPr>
            <w:tcW w:w="4153" w:type="dxa"/>
          </w:tcPr>
          <w:p w:rsidR="005D1131" w:rsidRDefault="005D1131" w:rsidP="005D1131">
            <w:pPr>
              <w:jc w:val="left"/>
            </w:pPr>
            <w:r>
              <w:rPr>
                <w:rFonts w:hint="eastAsia"/>
              </w:rPr>
              <w:t>南方基金管理股份有限公司</w:t>
            </w:r>
          </w:p>
        </w:tc>
      </w:tr>
      <w:tr w:rsidR="005D1131" w:rsidTr="005D1131">
        <w:tc>
          <w:tcPr>
            <w:tcW w:w="4153" w:type="dxa"/>
          </w:tcPr>
          <w:p w:rsidR="005D1131" w:rsidRDefault="005D1131" w:rsidP="005D1131">
            <w:pPr>
              <w:jc w:val="left"/>
            </w:pPr>
            <w:r>
              <w:rPr>
                <w:rFonts w:hint="eastAsia"/>
              </w:rPr>
              <w:t>基金托管人</w:t>
            </w:r>
          </w:p>
        </w:tc>
        <w:tc>
          <w:tcPr>
            <w:tcW w:w="4153" w:type="dxa"/>
          </w:tcPr>
          <w:p w:rsidR="005D1131" w:rsidRDefault="005D1131" w:rsidP="005D1131">
            <w:pPr>
              <w:jc w:val="left"/>
            </w:pPr>
            <w:r>
              <w:rPr>
                <w:rFonts w:hint="eastAsia"/>
              </w:rPr>
              <w:t>中国工商银行股份有限公司</w:t>
            </w:r>
          </w:p>
        </w:tc>
      </w:tr>
      <w:tr w:rsidR="005D1131" w:rsidTr="005D1131">
        <w:tc>
          <w:tcPr>
            <w:tcW w:w="4153" w:type="dxa"/>
            <w:vMerge w:val="restart"/>
          </w:tcPr>
          <w:p w:rsidR="005D1131" w:rsidRDefault="005D1131" w:rsidP="005D1131">
            <w:pPr>
              <w:jc w:val="left"/>
            </w:pPr>
            <w:r>
              <w:rPr>
                <w:rFonts w:hint="eastAsia"/>
              </w:rPr>
              <w:t>境外资产托管人</w:t>
            </w:r>
          </w:p>
        </w:tc>
        <w:tc>
          <w:tcPr>
            <w:tcW w:w="4153" w:type="dxa"/>
          </w:tcPr>
          <w:p w:rsidR="005D1131" w:rsidRDefault="005D1131" w:rsidP="005D1131">
            <w:pPr>
              <w:jc w:val="left"/>
            </w:pPr>
            <w:r>
              <w:rPr>
                <w:rFonts w:hint="eastAsia"/>
              </w:rPr>
              <w:t>英文名称：</w:t>
            </w:r>
            <w:r>
              <w:rPr>
                <w:rFonts w:hint="eastAsia"/>
              </w:rPr>
              <w:t>The Northern Trust Company</w:t>
            </w:r>
          </w:p>
        </w:tc>
      </w:tr>
      <w:tr w:rsidR="005D1131" w:rsidTr="005D1131">
        <w:tc>
          <w:tcPr>
            <w:tcW w:w="4153" w:type="dxa"/>
            <w:vMerge/>
          </w:tcPr>
          <w:p w:rsidR="005D1131" w:rsidRDefault="005D1131" w:rsidP="005D1131">
            <w:pPr>
              <w:jc w:val="left"/>
            </w:pPr>
          </w:p>
        </w:tc>
        <w:tc>
          <w:tcPr>
            <w:tcW w:w="4153" w:type="dxa"/>
          </w:tcPr>
          <w:p w:rsidR="005D1131" w:rsidRDefault="005D1131" w:rsidP="005D1131">
            <w:pPr>
              <w:jc w:val="left"/>
            </w:pPr>
            <w:r>
              <w:rPr>
                <w:rFonts w:hint="eastAsia"/>
              </w:rPr>
              <w:t>中文名称：北美信托银行</w:t>
            </w:r>
          </w:p>
        </w:tc>
      </w:tr>
    </w:tbl>
    <w:p w:rsidR="005D1131" w:rsidRDefault="005D1131" w:rsidP="005D1131">
      <w:pPr>
        <w:pStyle w:val="-1"/>
        <w:ind w:left="281" w:hanging="281"/>
      </w:pPr>
      <w:proofErr w:type="spellStart"/>
      <w:r>
        <w:rPr>
          <w:rFonts w:hint="eastAsia"/>
        </w:rPr>
        <w:t>主要财务指标和基金净值表现</w:t>
      </w:r>
      <w:proofErr w:type="spellEnd"/>
    </w:p>
    <w:p w:rsidR="005D1131" w:rsidRDefault="005D1131" w:rsidP="005D1131">
      <w:pPr>
        <w:pStyle w:val="-2"/>
        <w:spacing w:before="312"/>
      </w:pPr>
      <w:proofErr w:type="spellStart"/>
      <w:r>
        <w:rPr>
          <w:rFonts w:hint="eastAsia"/>
        </w:rPr>
        <w:t>主要财务指标</w:t>
      </w:r>
      <w:proofErr w:type="spellEnd"/>
    </w:p>
    <w:p w:rsidR="005D1131" w:rsidRDefault="005D1131" w:rsidP="005D1131">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5D1131" w:rsidTr="005D1131">
        <w:trPr>
          <w:cnfStyle w:val="100000000000" w:firstRow="1" w:lastRow="0" w:firstColumn="0" w:lastColumn="0" w:oddVBand="0" w:evenVBand="0" w:oddHBand="0" w:evenHBand="0" w:firstRowFirstColumn="0" w:firstRowLastColumn="0" w:lastRowFirstColumn="0" w:lastRowLastColumn="0"/>
        </w:trPr>
        <w:tc>
          <w:tcPr>
            <w:tcW w:w="3345" w:type="dxa"/>
          </w:tcPr>
          <w:p w:rsidR="005D1131" w:rsidRPr="005D1131" w:rsidRDefault="005D1131" w:rsidP="005D1131">
            <w:pPr>
              <w:jc w:val="center"/>
              <w:rPr>
                <w:b/>
              </w:rPr>
            </w:pPr>
            <w:r w:rsidRPr="005D1131">
              <w:rPr>
                <w:rFonts w:hint="eastAsia"/>
                <w:b/>
              </w:rPr>
              <w:t>主要财务指标</w:t>
            </w:r>
          </w:p>
        </w:tc>
        <w:tc>
          <w:tcPr>
            <w:tcW w:w="5160" w:type="dxa"/>
          </w:tcPr>
          <w:p w:rsidR="005D1131" w:rsidRPr="005D1131" w:rsidRDefault="005D1131" w:rsidP="005D1131">
            <w:pPr>
              <w:jc w:val="center"/>
              <w:rPr>
                <w:b/>
              </w:rPr>
            </w:pPr>
            <w:r w:rsidRPr="005D1131">
              <w:rPr>
                <w:rFonts w:hint="eastAsia"/>
                <w:b/>
              </w:rPr>
              <w:t>报告期（</w:t>
            </w:r>
            <w:r w:rsidRPr="005D1131">
              <w:rPr>
                <w:rFonts w:hint="eastAsia"/>
                <w:b/>
              </w:rPr>
              <w:t>2026</w:t>
            </w:r>
            <w:r w:rsidRPr="005D1131">
              <w:rPr>
                <w:rFonts w:hint="eastAsia"/>
                <w:b/>
              </w:rPr>
              <w:t>年</w:t>
            </w:r>
            <w:r w:rsidRPr="005D1131">
              <w:rPr>
                <w:rFonts w:hint="eastAsia"/>
                <w:b/>
              </w:rPr>
              <w:t>4</w:t>
            </w:r>
            <w:r w:rsidRPr="005D1131">
              <w:rPr>
                <w:rFonts w:hint="eastAsia"/>
                <w:b/>
              </w:rPr>
              <w:t>月</w:t>
            </w:r>
            <w:r w:rsidRPr="005D1131">
              <w:rPr>
                <w:rFonts w:hint="eastAsia"/>
                <w:b/>
              </w:rPr>
              <w:t>1</w:t>
            </w:r>
            <w:r w:rsidRPr="005D1131">
              <w:rPr>
                <w:rFonts w:hint="eastAsia"/>
                <w:b/>
              </w:rPr>
              <w:t>日－</w:t>
            </w:r>
            <w:r w:rsidRPr="005D1131">
              <w:rPr>
                <w:rFonts w:hint="eastAsia"/>
                <w:b/>
              </w:rPr>
              <w:t>2026</w:t>
            </w:r>
            <w:r w:rsidRPr="005D1131">
              <w:rPr>
                <w:rFonts w:hint="eastAsia"/>
                <w:b/>
              </w:rPr>
              <w:t>年</w:t>
            </w:r>
            <w:r w:rsidRPr="005D1131">
              <w:rPr>
                <w:rFonts w:hint="eastAsia"/>
                <w:b/>
              </w:rPr>
              <w:t>6</w:t>
            </w:r>
            <w:r w:rsidRPr="005D1131">
              <w:rPr>
                <w:rFonts w:hint="eastAsia"/>
                <w:b/>
              </w:rPr>
              <w:t>月</w:t>
            </w:r>
            <w:r w:rsidRPr="005D1131">
              <w:rPr>
                <w:rFonts w:hint="eastAsia"/>
                <w:b/>
              </w:rPr>
              <w:t>30</w:t>
            </w:r>
            <w:r w:rsidRPr="005D1131">
              <w:rPr>
                <w:rFonts w:hint="eastAsia"/>
                <w:b/>
              </w:rPr>
              <w:t>日）</w:t>
            </w:r>
          </w:p>
        </w:tc>
      </w:tr>
      <w:tr w:rsidR="005D1131" w:rsidTr="005D1131">
        <w:tc>
          <w:tcPr>
            <w:tcW w:w="3345" w:type="dxa"/>
          </w:tcPr>
          <w:p w:rsidR="005D1131" w:rsidRDefault="005D1131" w:rsidP="005D1131">
            <w:pPr>
              <w:jc w:val="left"/>
            </w:pPr>
            <w:r>
              <w:rPr>
                <w:rFonts w:hint="eastAsia"/>
              </w:rPr>
              <w:t>1.</w:t>
            </w:r>
            <w:r>
              <w:rPr>
                <w:rFonts w:hint="eastAsia"/>
              </w:rPr>
              <w:t>本期已实现收益</w:t>
            </w:r>
          </w:p>
        </w:tc>
        <w:tc>
          <w:tcPr>
            <w:tcW w:w="5160" w:type="dxa"/>
          </w:tcPr>
          <w:p w:rsidR="005D1131" w:rsidRDefault="005D1131" w:rsidP="005D1131">
            <w:pPr>
              <w:jc w:val="right"/>
            </w:pPr>
            <w:r>
              <w:t>30,149,715.06</w:t>
            </w:r>
          </w:p>
        </w:tc>
      </w:tr>
      <w:tr w:rsidR="005D1131" w:rsidTr="005D1131">
        <w:tc>
          <w:tcPr>
            <w:tcW w:w="3345" w:type="dxa"/>
          </w:tcPr>
          <w:p w:rsidR="005D1131" w:rsidRDefault="005D1131" w:rsidP="005D1131">
            <w:pPr>
              <w:jc w:val="left"/>
            </w:pPr>
            <w:r>
              <w:rPr>
                <w:rFonts w:hint="eastAsia"/>
              </w:rPr>
              <w:t>2.</w:t>
            </w:r>
            <w:r>
              <w:rPr>
                <w:rFonts w:hint="eastAsia"/>
              </w:rPr>
              <w:t>本期利润</w:t>
            </w:r>
          </w:p>
        </w:tc>
        <w:tc>
          <w:tcPr>
            <w:tcW w:w="5160" w:type="dxa"/>
          </w:tcPr>
          <w:p w:rsidR="005D1131" w:rsidRDefault="005D1131" w:rsidP="005D1131">
            <w:pPr>
              <w:jc w:val="right"/>
            </w:pPr>
            <w:r>
              <w:t>185,251,087.08</w:t>
            </w:r>
          </w:p>
        </w:tc>
      </w:tr>
      <w:tr w:rsidR="005D1131" w:rsidTr="005D1131">
        <w:tc>
          <w:tcPr>
            <w:tcW w:w="3345" w:type="dxa"/>
          </w:tcPr>
          <w:p w:rsidR="005D1131" w:rsidRDefault="005D1131" w:rsidP="005D1131">
            <w:pPr>
              <w:jc w:val="left"/>
            </w:pPr>
            <w:r>
              <w:rPr>
                <w:rFonts w:hint="eastAsia"/>
              </w:rPr>
              <w:t>3.</w:t>
            </w:r>
            <w:r>
              <w:rPr>
                <w:rFonts w:hint="eastAsia"/>
              </w:rPr>
              <w:t>加权平均基金份额本期利润</w:t>
            </w:r>
          </w:p>
        </w:tc>
        <w:tc>
          <w:tcPr>
            <w:tcW w:w="5160" w:type="dxa"/>
          </w:tcPr>
          <w:p w:rsidR="005D1131" w:rsidRDefault="005D1131" w:rsidP="005D1131">
            <w:pPr>
              <w:jc w:val="right"/>
            </w:pPr>
            <w:r>
              <w:t>0.1813</w:t>
            </w:r>
          </w:p>
        </w:tc>
      </w:tr>
      <w:tr w:rsidR="005D1131" w:rsidTr="005D1131">
        <w:tc>
          <w:tcPr>
            <w:tcW w:w="3345" w:type="dxa"/>
          </w:tcPr>
          <w:p w:rsidR="005D1131" w:rsidRDefault="005D1131" w:rsidP="005D1131">
            <w:pPr>
              <w:jc w:val="left"/>
            </w:pPr>
            <w:r>
              <w:rPr>
                <w:rFonts w:hint="eastAsia"/>
              </w:rPr>
              <w:t>4.</w:t>
            </w:r>
            <w:r>
              <w:rPr>
                <w:rFonts w:hint="eastAsia"/>
              </w:rPr>
              <w:t>期末基金资产净值</w:t>
            </w:r>
          </w:p>
        </w:tc>
        <w:tc>
          <w:tcPr>
            <w:tcW w:w="5160" w:type="dxa"/>
          </w:tcPr>
          <w:p w:rsidR="005D1131" w:rsidRDefault="005D1131" w:rsidP="005D1131">
            <w:pPr>
              <w:jc w:val="right"/>
            </w:pPr>
            <w:r>
              <w:t>1,929,340,669.44</w:t>
            </w:r>
          </w:p>
        </w:tc>
      </w:tr>
      <w:tr w:rsidR="005D1131" w:rsidTr="005D1131">
        <w:tc>
          <w:tcPr>
            <w:tcW w:w="3345" w:type="dxa"/>
          </w:tcPr>
          <w:p w:rsidR="005D1131" w:rsidRDefault="005D1131" w:rsidP="005D1131">
            <w:pPr>
              <w:jc w:val="left"/>
            </w:pPr>
            <w:r>
              <w:rPr>
                <w:rFonts w:hint="eastAsia"/>
              </w:rPr>
              <w:t>5.</w:t>
            </w:r>
            <w:r>
              <w:rPr>
                <w:rFonts w:hint="eastAsia"/>
              </w:rPr>
              <w:t>期末基金份额净值</w:t>
            </w:r>
          </w:p>
        </w:tc>
        <w:tc>
          <w:tcPr>
            <w:tcW w:w="5160" w:type="dxa"/>
          </w:tcPr>
          <w:p w:rsidR="005D1131" w:rsidRDefault="005D1131" w:rsidP="005D1131">
            <w:pPr>
              <w:jc w:val="right"/>
            </w:pPr>
            <w:r>
              <w:t>1.8259</w:t>
            </w:r>
          </w:p>
        </w:tc>
      </w:tr>
    </w:tbl>
    <w:p w:rsidR="005D1131" w:rsidRDefault="005D1131" w:rsidP="005D1131">
      <w:pPr>
        <w:pStyle w:val="-8"/>
      </w:pPr>
      <w:proofErr w:type="spellStart"/>
      <w:r>
        <w:rPr>
          <w:rFonts w:hint="eastAsia"/>
        </w:rPr>
        <w:t>注：基金业绩指标不包括持有人认（申）购或交易基金的各项费用，计入费用后实际收益水平要低于所列数字</w:t>
      </w:r>
      <w:proofErr w:type="spellEnd"/>
      <w:r>
        <w:rPr>
          <w:rFonts w:hint="eastAsia"/>
        </w:rPr>
        <w:t>；</w:t>
      </w:r>
    </w:p>
    <w:p w:rsidR="005D1131" w:rsidRDefault="005D1131" w:rsidP="005D1131">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D1131" w:rsidRDefault="005D1131" w:rsidP="005D1131">
      <w:pPr>
        <w:pStyle w:val="-2"/>
        <w:spacing w:before="312"/>
      </w:pPr>
      <w:proofErr w:type="spellStart"/>
      <w:r>
        <w:rPr>
          <w:rFonts w:hint="eastAsia"/>
        </w:rPr>
        <w:t>基金净值表现</w:t>
      </w:r>
      <w:proofErr w:type="spellEnd"/>
    </w:p>
    <w:p w:rsidR="005D1131" w:rsidRDefault="005D1131" w:rsidP="005D1131">
      <w:pPr>
        <w:pStyle w:val="-3"/>
        <w:spacing w:before="156" w:after="156"/>
      </w:pPr>
      <w:proofErr w:type="spellStart"/>
      <w:r>
        <w:rPr>
          <w:rFonts w:hint="eastAsia"/>
        </w:rPr>
        <w:t>本报告期基金份额净值增长率及其与同期业绩比较基准收益率的比较</w:t>
      </w:r>
      <w:proofErr w:type="spellEnd"/>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5D1131" w:rsidTr="005D1131">
        <w:trPr>
          <w:cnfStyle w:val="100000000000" w:firstRow="1" w:lastRow="0" w:firstColumn="0" w:lastColumn="0" w:oddVBand="0" w:evenVBand="0" w:oddHBand="0" w:evenHBand="0" w:firstRowFirstColumn="0" w:firstRowLastColumn="0" w:lastRowFirstColumn="0" w:lastRowLastColumn="0"/>
        </w:trPr>
        <w:tc>
          <w:tcPr>
            <w:tcW w:w="1186" w:type="dxa"/>
          </w:tcPr>
          <w:p w:rsidR="005D1131" w:rsidRPr="005D1131" w:rsidRDefault="005D1131" w:rsidP="005D1131">
            <w:pPr>
              <w:jc w:val="center"/>
              <w:rPr>
                <w:b/>
              </w:rPr>
            </w:pPr>
            <w:r w:rsidRPr="005D1131">
              <w:rPr>
                <w:rFonts w:hint="eastAsia"/>
                <w:b/>
              </w:rPr>
              <w:t>阶段</w:t>
            </w:r>
          </w:p>
        </w:tc>
        <w:tc>
          <w:tcPr>
            <w:tcW w:w="1186" w:type="dxa"/>
          </w:tcPr>
          <w:p w:rsidR="005D1131" w:rsidRPr="005D1131" w:rsidRDefault="005D1131" w:rsidP="005D1131">
            <w:pPr>
              <w:jc w:val="center"/>
              <w:rPr>
                <w:b/>
              </w:rPr>
            </w:pPr>
            <w:r w:rsidRPr="005D1131">
              <w:rPr>
                <w:rFonts w:hint="eastAsia"/>
                <w:b/>
              </w:rPr>
              <w:t>净值增长率①</w:t>
            </w:r>
          </w:p>
        </w:tc>
        <w:tc>
          <w:tcPr>
            <w:tcW w:w="1186" w:type="dxa"/>
          </w:tcPr>
          <w:p w:rsidR="005D1131" w:rsidRPr="005D1131" w:rsidRDefault="005D1131" w:rsidP="005D1131">
            <w:pPr>
              <w:jc w:val="center"/>
              <w:rPr>
                <w:b/>
              </w:rPr>
            </w:pPr>
            <w:r w:rsidRPr="005D1131">
              <w:rPr>
                <w:rFonts w:hint="eastAsia"/>
                <w:b/>
              </w:rPr>
              <w:t>净值增长率标准差②</w:t>
            </w:r>
          </w:p>
        </w:tc>
        <w:tc>
          <w:tcPr>
            <w:tcW w:w="1187" w:type="dxa"/>
          </w:tcPr>
          <w:p w:rsidR="005D1131" w:rsidRPr="005D1131" w:rsidRDefault="005D1131" w:rsidP="005D1131">
            <w:pPr>
              <w:jc w:val="center"/>
              <w:rPr>
                <w:b/>
              </w:rPr>
            </w:pPr>
            <w:r w:rsidRPr="005D1131">
              <w:rPr>
                <w:rFonts w:hint="eastAsia"/>
                <w:b/>
              </w:rPr>
              <w:t>业绩比较基准收益率③</w:t>
            </w:r>
          </w:p>
        </w:tc>
        <w:tc>
          <w:tcPr>
            <w:tcW w:w="1187" w:type="dxa"/>
          </w:tcPr>
          <w:p w:rsidR="005D1131" w:rsidRPr="005D1131" w:rsidRDefault="005D1131" w:rsidP="005D1131">
            <w:pPr>
              <w:jc w:val="center"/>
              <w:rPr>
                <w:b/>
              </w:rPr>
            </w:pPr>
            <w:r w:rsidRPr="005D1131">
              <w:rPr>
                <w:rFonts w:hint="eastAsia"/>
                <w:b/>
              </w:rPr>
              <w:t>业绩比较基准收益率标准差④</w:t>
            </w:r>
          </w:p>
        </w:tc>
        <w:tc>
          <w:tcPr>
            <w:tcW w:w="1187" w:type="dxa"/>
          </w:tcPr>
          <w:p w:rsidR="005D1131" w:rsidRPr="005D1131" w:rsidRDefault="005D1131" w:rsidP="005D1131">
            <w:pPr>
              <w:jc w:val="center"/>
              <w:rPr>
                <w:b/>
              </w:rPr>
            </w:pPr>
            <w:r w:rsidRPr="005D1131">
              <w:rPr>
                <w:rFonts w:hint="eastAsia"/>
                <w:b/>
              </w:rPr>
              <w:t>①</w:t>
            </w:r>
            <w:r w:rsidRPr="005D1131">
              <w:rPr>
                <w:rFonts w:hint="eastAsia"/>
                <w:b/>
              </w:rPr>
              <w:t>-</w:t>
            </w:r>
            <w:r w:rsidRPr="005D1131">
              <w:rPr>
                <w:rFonts w:hint="eastAsia"/>
                <w:b/>
              </w:rPr>
              <w:t>③</w:t>
            </w:r>
          </w:p>
        </w:tc>
        <w:tc>
          <w:tcPr>
            <w:tcW w:w="1187" w:type="dxa"/>
          </w:tcPr>
          <w:p w:rsidR="005D1131" w:rsidRPr="005D1131" w:rsidRDefault="005D1131" w:rsidP="005D1131">
            <w:pPr>
              <w:jc w:val="center"/>
              <w:rPr>
                <w:b/>
              </w:rPr>
            </w:pPr>
            <w:r w:rsidRPr="005D1131">
              <w:rPr>
                <w:rFonts w:hint="eastAsia"/>
                <w:b/>
              </w:rPr>
              <w:t>②</w:t>
            </w:r>
            <w:r w:rsidRPr="005D1131">
              <w:rPr>
                <w:rFonts w:hint="eastAsia"/>
                <w:b/>
              </w:rPr>
              <w:t>-</w:t>
            </w:r>
            <w:r w:rsidRPr="005D1131">
              <w:rPr>
                <w:rFonts w:hint="eastAsia"/>
                <w:b/>
              </w:rPr>
              <w:t>④</w:t>
            </w:r>
          </w:p>
        </w:tc>
      </w:tr>
      <w:tr w:rsidR="005D1131" w:rsidTr="005D1131">
        <w:tc>
          <w:tcPr>
            <w:tcW w:w="1186" w:type="dxa"/>
          </w:tcPr>
          <w:p w:rsidR="005D1131" w:rsidRDefault="005D1131" w:rsidP="005D1131">
            <w:pPr>
              <w:jc w:val="left"/>
            </w:pPr>
            <w:r>
              <w:rPr>
                <w:rFonts w:hint="eastAsia"/>
              </w:rPr>
              <w:t>过去三个月</w:t>
            </w:r>
          </w:p>
        </w:tc>
        <w:tc>
          <w:tcPr>
            <w:tcW w:w="1186" w:type="dxa"/>
          </w:tcPr>
          <w:p w:rsidR="005D1131" w:rsidRDefault="005D1131" w:rsidP="005D1131">
            <w:pPr>
              <w:jc w:val="right"/>
            </w:pPr>
            <w:r>
              <w:t>10.87%</w:t>
            </w:r>
          </w:p>
        </w:tc>
        <w:tc>
          <w:tcPr>
            <w:tcW w:w="1186" w:type="dxa"/>
          </w:tcPr>
          <w:p w:rsidR="005D1131" w:rsidRDefault="005D1131" w:rsidP="005D1131">
            <w:pPr>
              <w:jc w:val="right"/>
            </w:pPr>
            <w:r>
              <w:t>1.47%</w:t>
            </w:r>
          </w:p>
        </w:tc>
        <w:tc>
          <w:tcPr>
            <w:tcW w:w="1187" w:type="dxa"/>
          </w:tcPr>
          <w:p w:rsidR="005D1131" w:rsidRDefault="005D1131" w:rsidP="005D1131">
            <w:pPr>
              <w:jc w:val="right"/>
            </w:pPr>
            <w:r>
              <w:t>10.91%</w:t>
            </w:r>
          </w:p>
        </w:tc>
        <w:tc>
          <w:tcPr>
            <w:tcW w:w="1187" w:type="dxa"/>
          </w:tcPr>
          <w:p w:rsidR="005D1131" w:rsidRDefault="005D1131" w:rsidP="005D1131">
            <w:pPr>
              <w:jc w:val="right"/>
            </w:pPr>
            <w:r>
              <w:t>1.44%</w:t>
            </w:r>
          </w:p>
        </w:tc>
        <w:tc>
          <w:tcPr>
            <w:tcW w:w="1187" w:type="dxa"/>
          </w:tcPr>
          <w:p w:rsidR="005D1131" w:rsidRDefault="005D1131" w:rsidP="005D1131">
            <w:pPr>
              <w:jc w:val="right"/>
            </w:pPr>
            <w:r>
              <w:t>-0.04%</w:t>
            </w:r>
          </w:p>
        </w:tc>
        <w:tc>
          <w:tcPr>
            <w:tcW w:w="1187" w:type="dxa"/>
          </w:tcPr>
          <w:p w:rsidR="005D1131" w:rsidRDefault="005D1131" w:rsidP="005D1131">
            <w:pPr>
              <w:jc w:val="right"/>
            </w:pPr>
            <w:r>
              <w:t>0.03%</w:t>
            </w:r>
          </w:p>
        </w:tc>
      </w:tr>
      <w:tr w:rsidR="005D1131" w:rsidTr="005D1131">
        <w:tc>
          <w:tcPr>
            <w:tcW w:w="1186" w:type="dxa"/>
          </w:tcPr>
          <w:p w:rsidR="005D1131" w:rsidRDefault="005D1131" w:rsidP="005D1131">
            <w:pPr>
              <w:jc w:val="left"/>
            </w:pPr>
            <w:r>
              <w:rPr>
                <w:rFonts w:hint="eastAsia"/>
              </w:rPr>
              <w:t>过去六个月</w:t>
            </w:r>
          </w:p>
        </w:tc>
        <w:tc>
          <w:tcPr>
            <w:tcW w:w="1186" w:type="dxa"/>
          </w:tcPr>
          <w:p w:rsidR="005D1131" w:rsidRDefault="005D1131" w:rsidP="005D1131">
            <w:pPr>
              <w:jc w:val="right"/>
            </w:pPr>
            <w:r>
              <w:t>11.06%</w:t>
            </w:r>
          </w:p>
        </w:tc>
        <w:tc>
          <w:tcPr>
            <w:tcW w:w="1186" w:type="dxa"/>
          </w:tcPr>
          <w:p w:rsidR="005D1131" w:rsidRDefault="005D1131" w:rsidP="005D1131">
            <w:pPr>
              <w:jc w:val="right"/>
            </w:pPr>
            <w:r>
              <w:t>1.64%</w:t>
            </w:r>
          </w:p>
        </w:tc>
        <w:tc>
          <w:tcPr>
            <w:tcW w:w="1187" w:type="dxa"/>
          </w:tcPr>
          <w:p w:rsidR="005D1131" w:rsidRDefault="005D1131" w:rsidP="005D1131">
            <w:pPr>
              <w:jc w:val="right"/>
            </w:pPr>
            <w:r>
              <w:t>9.98%</w:t>
            </w:r>
          </w:p>
        </w:tc>
        <w:tc>
          <w:tcPr>
            <w:tcW w:w="1187" w:type="dxa"/>
          </w:tcPr>
          <w:p w:rsidR="005D1131" w:rsidRDefault="005D1131" w:rsidP="005D1131">
            <w:pPr>
              <w:jc w:val="right"/>
            </w:pPr>
            <w:r>
              <w:t>1.61%</w:t>
            </w:r>
          </w:p>
        </w:tc>
        <w:tc>
          <w:tcPr>
            <w:tcW w:w="1187" w:type="dxa"/>
          </w:tcPr>
          <w:p w:rsidR="005D1131" w:rsidRDefault="005D1131" w:rsidP="005D1131">
            <w:pPr>
              <w:jc w:val="right"/>
            </w:pPr>
            <w:r>
              <w:t>1.08%</w:t>
            </w:r>
          </w:p>
        </w:tc>
        <w:tc>
          <w:tcPr>
            <w:tcW w:w="1187" w:type="dxa"/>
          </w:tcPr>
          <w:p w:rsidR="005D1131" w:rsidRDefault="005D1131" w:rsidP="005D1131">
            <w:pPr>
              <w:jc w:val="right"/>
            </w:pPr>
            <w:r>
              <w:t>0.03%</w:t>
            </w:r>
          </w:p>
        </w:tc>
      </w:tr>
      <w:tr w:rsidR="005D1131" w:rsidTr="005D1131">
        <w:tc>
          <w:tcPr>
            <w:tcW w:w="1186" w:type="dxa"/>
          </w:tcPr>
          <w:p w:rsidR="005D1131" w:rsidRDefault="005D1131" w:rsidP="005D1131">
            <w:pPr>
              <w:jc w:val="left"/>
            </w:pPr>
            <w:r>
              <w:rPr>
                <w:rFonts w:hint="eastAsia"/>
              </w:rPr>
              <w:t>过去一年</w:t>
            </w:r>
          </w:p>
        </w:tc>
        <w:tc>
          <w:tcPr>
            <w:tcW w:w="1186" w:type="dxa"/>
          </w:tcPr>
          <w:p w:rsidR="005D1131" w:rsidRDefault="005D1131" w:rsidP="005D1131">
            <w:pPr>
              <w:jc w:val="right"/>
            </w:pPr>
            <w:r>
              <w:t>20.64%</w:t>
            </w:r>
          </w:p>
        </w:tc>
        <w:tc>
          <w:tcPr>
            <w:tcW w:w="1186" w:type="dxa"/>
          </w:tcPr>
          <w:p w:rsidR="005D1131" w:rsidRDefault="005D1131" w:rsidP="005D1131">
            <w:pPr>
              <w:jc w:val="right"/>
            </w:pPr>
            <w:r>
              <w:t>1.34%</w:t>
            </w:r>
          </w:p>
        </w:tc>
        <w:tc>
          <w:tcPr>
            <w:tcW w:w="1187" w:type="dxa"/>
          </w:tcPr>
          <w:p w:rsidR="005D1131" w:rsidRDefault="005D1131" w:rsidP="005D1131">
            <w:pPr>
              <w:jc w:val="right"/>
            </w:pPr>
            <w:r>
              <w:t>18.71%</w:t>
            </w:r>
          </w:p>
        </w:tc>
        <w:tc>
          <w:tcPr>
            <w:tcW w:w="1187" w:type="dxa"/>
          </w:tcPr>
          <w:p w:rsidR="005D1131" w:rsidRDefault="005D1131" w:rsidP="005D1131">
            <w:pPr>
              <w:jc w:val="right"/>
            </w:pPr>
            <w:r>
              <w:t>1.31%</w:t>
            </w:r>
          </w:p>
        </w:tc>
        <w:tc>
          <w:tcPr>
            <w:tcW w:w="1187" w:type="dxa"/>
          </w:tcPr>
          <w:p w:rsidR="005D1131" w:rsidRDefault="005D1131" w:rsidP="005D1131">
            <w:pPr>
              <w:jc w:val="right"/>
            </w:pPr>
            <w:r>
              <w:t>1.93%</w:t>
            </w:r>
          </w:p>
        </w:tc>
        <w:tc>
          <w:tcPr>
            <w:tcW w:w="1187" w:type="dxa"/>
          </w:tcPr>
          <w:p w:rsidR="005D1131" w:rsidRDefault="005D1131" w:rsidP="005D1131">
            <w:pPr>
              <w:jc w:val="right"/>
            </w:pPr>
            <w:r>
              <w:t>0.03%</w:t>
            </w:r>
          </w:p>
        </w:tc>
      </w:tr>
      <w:tr w:rsidR="005D1131" w:rsidTr="005D1131">
        <w:tc>
          <w:tcPr>
            <w:tcW w:w="1186" w:type="dxa"/>
          </w:tcPr>
          <w:p w:rsidR="005D1131" w:rsidRDefault="005D1131" w:rsidP="005D1131">
            <w:pPr>
              <w:jc w:val="left"/>
            </w:pPr>
            <w:r>
              <w:rPr>
                <w:rFonts w:hint="eastAsia"/>
              </w:rPr>
              <w:t>过去三年</w:t>
            </w:r>
          </w:p>
        </w:tc>
        <w:tc>
          <w:tcPr>
            <w:tcW w:w="1186" w:type="dxa"/>
          </w:tcPr>
          <w:p w:rsidR="005D1131" w:rsidRDefault="005D1131" w:rsidP="005D1131">
            <w:pPr>
              <w:jc w:val="right"/>
            </w:pPr>
            <w:r>
              <w:t>51.53%</w:t>
            </w:r>
          </w:p>
        </w:tc>
        <w:tc>
          <w:tcPr>
            <w:tcW w:w="1186" w:type="dxa"/>
          </w:tcPr>
          <w:p w:rsidR="005D1131" w:rsidRDefault="005D1131" w:rsidP="005D1131">
            <w:pPr>
              <w:jc w:val="right"/>
            </w:pPr>
            <w:r>
              <w:t>1.35%</w:t>
            </w:r>
          </w:p>
        </w:tc>
        <w:tc>
          <w:tcPr>
            <w:tcW w:w="1187" w:type="dxa"/>
          </w:tcPr>
          <w:p w:rsidR="005D1131" w:rsidRDefault="005D1131" w:rsidP="005D1131">
            <w:pPr>
              <w:jc w:val="right"/>
            </w:pPr>
            <w:r>
              <w:t>46.50%</w:t>
            </w:r>
          </w:p>
        </w:tc>
        <w:tc>
          <w:tcPr>
            <w:tcW w:w="1187" w:type="dxa"/>
          </w:tcPr>
          <w:p w:rsidR="005D1131" w:rsidRDefault="005D1131" w:rsidP="005D1131">
            <w:pPr>
              <w:jc w:val="right"/>
            </w:pPr>
            <w:r>
              <w:t>1.28%</w:t>
            </w:r>
          </w:p>
        </w:tc>
        <w:tc>
          <w:tcPr>
            <w:tcW w:w="1187" w:type="dxa"/>
          </w:tcPr>
          <w:p w:rsidR="005D1131" w:rsidRDefault="005D1131" w:rsidP="005D1131">
            <w:pPr>
              <w:jc w:val="right"/>
            </w:pPr>
            <w:r>
              <w:t>5.03%</w:t>
            </w:r>
          </w:p>
        </w:tc>
        <w:tc>
          <w:tcPr>
            <w:tcW w:w="1187" w:type="dxa"/>
          </w:tcPr>
          <w:p w:rsidR="005D1131" w:rsidRDefault="005D1131" w:rsidP="005D1131">
            <w:pPr>
              <w:jc w:val="right"/>
            </w:pPr>
            <w:r>
              <w:t>0.07%</w:t>
            </w:r>
          </w:p>
        </w:tc>
      </w:tr>
      <w:tr w:rsidR="005D1131" w:rsidTr="005D1131">
        <w:tc>
          <w:tcPr>
            <w:tcW w:w="1186" w:type="dxa"/>
          </w:tcPr>
          <w:p w:rsidR="005D1131" w:rsidRDefault="005D1131" w:rsidP="005D1131">
            <w:pPr>
              <w:jc w:val="left"/>
            </w:pPr>
            <w:r>
              <w:rPr>
                <w:rFonts w:hint="eastAsia"/>
              </w:rPr>
              <w:t>过去五年</w:t>
            </w:r>
          </w:p>
        </w:tc>
        <w:tc>
          <w:tcPr>
            <w:tcW w:w="1186" w:type="dxa"/>
          </w:tcPr>
          <w:p w:rsidR="005D1131" w:rsidRDefault="005D1131" w:rsidP="005D1131">
            <w:pPr>
              <w:jc w:val="right"/>
            </w:pPr>
            <w:r>
              <w:t>57.98%</w:t>
            </w:r>
          </w:p>
        </w:tc>
        <w:tc>
          <w:tcPr>
            <w:tcW w:w="1186" w:type="dxa"/>
          </w:tcPr>
          <w:p w:rsidR="005D1131" w:rsidRDefault="005D1131" w:rsidP="005D1131">
            <w:pPr>
              <w:jc w:val="right"/>
            </w:pPr>
            <w:r>
              <w:t>1.26%</w:t>
            </w:r>
          </w:p>
        </w:tc>
        <w:tc>
          <w:tcPr>
            <w:tcW w:w="1187" w:type="dxa"/>
          </w:tcPr>
          <w:p w:rsidR="005D1131" w:rsidRDefault="005D1131" w:rsidP="005D1131">
            <w:pPr>
              <w:jc w:val="right"/>
            </w:pPr>
            <w:r>
              <w:t>47.91%</w:t>
            </w:r>
          </w:p>
        </w:tc>
        <w:tc>
          <w:tcPr>
            <w:tcW w:w="1187" w:type="dxa"/>
          </w:tcPr>
          <w:p w:rsidR="005D1131" w:rsidRDefault="005D1131" w:rsidP="005D1131">
            <w:pPr>
              <w:jc w:val="right"/>
            </w:pPr>
            <w:r>
              <w:t>1.20%</w:t>
            </w:r>
          </w:p>
        </w:tc>
        <w:tc>
          <w:tcPr>
            <w:tcW w:w="1187" w:type="dxa"/>
          </w:tcPr>
          <w:p w:rsidR="005D1131" w:rsidRDefault="005D1131" w:rsidP="005D1131">
            <w:pPr>
              <w:jc w:val="right"/>
            </w:pPr>
            <w:r>
              <w:t>10.07%</w:t>
            </w:r>
          </w:p>
        </w:tc>
        <w:tc>
          <w:tcPr>
            <w:tcW w:w="1187" w:type="dxa"/>
          </w:tcPr>
          <w:p w:rsidR="005D1131" w:rsidRDefault="005D1131" w:rsidP="005D1131">
            <w:pPr>
              <w:jc w:val="right"/>
            </w:pPr>
            <w:r>
              <w:t>0.06%</w:t>
            </w:r>
          </w:p>
        </w:tc>
      </w:tr>
      <w:tr w:rsidR="005D1131" w:rsidTr="005D1131">
        <w:tc>
          <w:tcPr>
            <w:tcW w:w="1186" w:type="dxa"/>
          </w:tcPr>
          <w:p w:rsidR="005D1131" w:rsidRDefault="005D1131" w:rsidP="005D1131">
            <w:pPr>
              <w:jc w:val="left"/>
            </w:pPr>
            <w:r>
              <w:rPr>
                <w:rFonts w:hint="eastAsia"/>
              </w:rPr>
              <w:t>过去七年</w:t>
            </w:r>
          </w:p>
        </w:tc>
        <w:tc>
          <w:tcPr>
            <w:tcW w:w="1186" w:type="dxa"/>
          </w:tcPr>
          <w:p w:rsidR="005D1131" w:rsidRDefault="005D1131" w:rsidP="005D1131">
            <w:pPr>
              <w:jc w:val="right"/>
            </w:pPr>
            <w:r>
              <w:t>86.09%</w:t>
            </w:r>
          </w:p>
        </w:tc>
        <w:tc>
          <w:tcPr>
            <w:tcW w:w="1186" w:type="dxa"/>
          </w:tcPr>
          <w:p w:rsidR="005D1131" w:rsidRDefault="005D1131" w:rsidP="005D1131">
            <w:pPr>
              <w:jc w:val="right"/>
            </w:pPr>
            <w:r>
              <w:t>1.26%</w:t>
            </w:r>
          </w:p>
        </w:tc>
        <w:tc>
          <w:tcPr>
            <w:tcW w:w="1187" w:type="dxa"/>
          </w:tcPr>
          <w:p w:rsidR="005D1131" w:rsidRDefault="005D1131" w:rsidP="005D1131">
            <w:pPr>
              <w:jc w:val="right"/>
            </w:pPr>
            <w:r>
              <w:t>69.68%</w:t>
            </w:r>
          </w:p>
        </w:tc>
        <w:tc>
          <w:tcPr>
            <w:tcW w:w="1187" w:type="dxa"/>
          </w:tcPr>
          <w:p w:rsidR="005D1131" w:rsidRDefault="005D1131" w:rsidP="005D1131">
            <w:pPr>
              <w:jc w:val="right"/>
            </w:pPr>
            <w:r>
              <w:t>1.19%</w:t>
            </w:r>
          </w:p>
        </w:tc>
        <w:tc>
          <w:tcPr>
            <w:tcW w:w="1187" w:type="dxa"/>
          </w:tcPr>
          <w:p w:rsidR="005D1131" w:rsidRDefault="005D1131" w:rsidP="005D1131">
            <w:pPr>
              <w:jc w:val="right"/>
            </w:pPr>
            <w:r>
              <w:t>16.41%</w:t>
            </w:r>
          </w:p>
        </w:tc>
        <w:tc>
          <w:tcPr>
            <w:tcW w:w="1187" w:type="dxa"/>
          </w:tcPr>
          <w:p w:rsidR="005D1131" w:rsidRDefault="005D1131" w:rsidP="005D1131">
            <w:pPr>
              <w:jc w:val="right"/>
            </w:pPr>
            <w:r>
              <w:t>0.07%</w:t>
            </w:r>
          </w:p>
        </w:tc>
      </w:tr>
      <w:tr w:rsidR="005D1131" w:rsidTr="005D1131">
        <w:tc>
          <w:tcPr>
            <w:tcW w:w="1186" w:type="dxa"/>
          </w:tcPr>
          <w:p w:rsidR="005D1131" w:rsidRDefault="005D1131" w:rsidP="005D1131">
            <w:pPr>
              <w:jc w:val="left"/>
            </w:pPr>
            <w:r>
              <w:rPr>
                <w:rFonts w:hint="eastAsia"/>
              </w:rPr>
              <w:t>自基金合同生效起至今</w:t>
            </w:r>
          </w:p>
        </w:tc>
        <w:tc>
          <w:tcPr>
            <w:tcW w:w="1186" w:type="dxa"/>
          </w:tcPr>
          <w:p w:rsidR="005D1131" w:rsidRDefault="005D1131" w:rsidP="005D1131">
            <w:pPr>
              <w:jc w:val="right"/>
            </w:pPr>
            <w:r>
              <w:t>86.87%</w:t>
            </w:r>
          </w:p>
        </w:tc>
        <w:tc>
          <w:tcPr>
            <w:tcW w:w="1186" w:type="dxa"/>
          </w:tcPr>
          <w:p w:rsidR="005D1131" w:rsidRDefault="005D1131" w:rsidP="005D1131">
            <w:pPr>
              <w:jc w:val="right"/>
            </w:pPr>
            <w:r>
              <w:t>1.26%</w:t>
            </w:r>
          </w:p>
        </w:tc>
        <w:tc>
          <w:tcPr>
            <w:tcW w:w="1187" w:type="dxa"/>
          </w:tcPr>
          <w:p w:rsidR="005D1131" w:rsidRDefault="005D1131" w:rsidP="005D1131">
            <w:pPr>
              <w:jc w:val="right"/>
            </w:pPr>
            <w:r>
              <w:t>70.00%</w:t>
            </w:r>
          </w:p>
        </w:tc>
        <w:tc>
          <w:tcPr>
            <w:tcW w:w="1187" w:type="dxa"/>
          </w:tcPr>
          <w:p w:rsidR="005D1131" w:rsidRDefault="005D1131" w:rsidP="005D1131">
            <w:pPr>
              <w:jc w:val="right"/>
            </w:pPr>
            <w:r>
              <w:t>1.18%</w:t>
            </w:r>
          </w:p>
        </w:tc>
        <w:tc>
          <w:tcPr>
            <w:tcW w:w="1187" w:type="dxa"/>
          </w:tcPr>
          <w:p w:rsidR="005D1131" w:rsidRDefault="005D1131" w:rsidP="005D1131">
            <w:pPr>
              <w:jc w:val="right"/>
            </w:pPr>
            <w:r>
              <w:t>16.87%</w:t>
            </w:r>
          </w:p>
        </w:tc>
        <w:tc>
          <w:tcPr>
            <w:tcW w:w="1187" w:type="dxa"/>
          </w:tcPr>
          <w:p w:rsidR="005D1131" w:rsidRDefault="005D1131" w:rsidP="005D1131">
            <w:pPr>
              <w:jc w:val="right"/>
            </w:pPr>
            <w:r>
              <w:t>0.08%</w:t>
            </w:r>
          </w:p>
        </w:tc>
      </w:tr>
    </w:tbl>
    <w:p w:rsidR="005D1131" w:rsidRDefault="005D1131" w:rsidP="005D1131">
      <w:pPr>
        <w:pStyle w:val="-3"/>
        <w:spacing w:before="156" w:after="156"/>
      </w:pPr>
      <w:proofErr w:type="spellStart"/>
      <w:r>
        <w:rPr>
          <w:rFonts w:hint="eastAsia"/>
        </w:rPr>
        <w:t>自基金合同生效以来基金份额累计净值增长率变动及其与同期业绩比较基准收益率变动的比较</w:t>
      </w:r>
      <w:proofErr w:type="spellEnd"/>
    </w:p>
    <w:p w:rsidR="005D1131" w:rsidRDefault="005D1131" w:rsidP="005D1131">
      <w:r>
        <w:rPr>
          <w:noProof/>
        </w:rPr>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5D1131" w:rsidRDefault="005D1131" w:rsidP="005D1131">
      <w:pPr>
        <w:pStyle w:val="-1"/>
        <w:ind w:left="281" w:hanging="281"/>
      </w:pPr>
      <w:proofErr w:type="spellStart"/>
      <w:r>
        <w:rPr>
          <w:rFonts w:hint="eastAsia"/>
        </w:rPr>
        <w:t>管理人报告</w:t>
      </w:r>
      <w:proofErr w:type="spellEnd"/>
    </w:p>
    <w:p w:rsidR="005D1131" w:rsidRDefault="005D1131" w:rsidP="005D1131">
      <w:pPr>
        <w:pStyle w:val="-2"/>
        <w:spacing w:before="312"/>
      </w:pPr>
      <w:proofErr w:type="spellStart"/>
      <w:r>
        <w:rPr>
          <w:rFonts w:hint="eastAsia"/>
        </w:rPr>
        <w:t>基金经理（或基金经理小组）简介</w:t>
      </w:r>
      <w:proofErr w:type="spellEnd"/>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D1131" w:rsidTr="00AE2FF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D1131" w:rsidRPr="005D1131" w:rsidRDefault="005D1131" w:rsidP="005D1131">
            <w:pPr>
              <w:jc w:val="center"/>
              <w:rPr>
                <w:b/>
              </w:rPr>
            </w:pPr>
            <w:r w:rsidRPr="005D1131">
              <w:rPr>
                <w:rFonts w:hint="eastAsia"/>
                <w:b/>
              </w:rPr>
              <w:t>姓名</w:t>
            </w:r>
          </w:p>
        </w:tc>
        <w:tc>
          <w:tcPr>
            <w:tcW w:w="851" w:type="dxa"/>
            <w:vMerge w:val="restart"/>
          </w:tcPr>
          <w:p w:rsidR="005D1131" w:rsidRPr="005D1131" w:rsidRDefault="005D1131" w:rsidP="005D1131">
            <w:pPr>
              <w:jc w:val="center"/>
              <w:rPr>
                <w:b/>
              </w:rPr>
            </w:pPr>
            <w:r w:rsidRPr="005D1131">
              <w:rPr>
                <w:rFonts w:hint="eastAsia"/>
                <w:b/>
              </w:rPr>
              <w:t>职务</w:t>
            </w:r>
          </w:p>
        </w:tc>
        <w:tc>
          <w:tcPr>
            <w:tcW w:w="2234" w:type="dxa"/>
            <w:gridSpan w:val="2"/>
            <w:tcBorders>
              <w:bottom w:val="single" w:sz="4" w:space="0" w:color="auto"/>
            </w:tcBorders>
          </w:tcPr>
          <w:p w:rsidR="005D1131" w:rsidRPr="005D1131" w:rsidRDefault="005D1131" w:rsidP="005D1131">
            <w:pPr>
              <w:jc w:val="center"/>
              <w:rPr>
                <w:b/>
              </w:rPr>
            </w:pPr>
            <w:proofErr w:type="gramStart"/>
            <w:r w:rsidRPr="005D1131">
              <w:rPr>
                <w:rFonts w:hint="eastAsia"/>
                <w:b/>
              </w:rPr>
              <w:t>任本基金</w:t>
            </w:r>
            <w:proofErr w:type="gramEnd"/>
            <w:r w:rsidRPr="005D1131">
              <w:rPr>
                <w:rFonts w:hint="eastAsia"/>
                <w:b/>
              </w:rPr>
              <w:t>的基金经理期限</w:t>
            </w:r>
          </w:p>
        </w:tc>
        <w:tc>
          <w:tcPr>
            <w:tcW w:w="703" w:type="dxa"/>
            <w:vMerge w:val="restart"/>
          </w:tcPr>
          <w:p w:rsidR="005D1131" w:rsidRPr="005D1131" w:rsidRDefault="005D1131" w:rsidP="005D1131">
            <w:pPr>
              <w:jc w:val="center"/>
              <w:rPr>
                <w:b/>
              </w:rPr>
            </w:pPr>
            <w:r w:rsidRPr="005D1131">
              <w:rPr>
                <w:rFonts w:hint="eastAsia"/>
                <w:b/>
              </w:rPr>
              <w:t>证券从业年限</w:t>
            </w:r>
          </w:p>
        </w:tc>
        <w:tc>
          <w:tcPr>
            <w:tcW w:w="3856" w:type="dxa"/>
            <w:vMerge w:val="restart"/>
          </w:tcPr>
          <w:p w:rsidR="005D1131" w:rsidRPr="005D1131" w:rsidRDefault="005D1131" w:rsidP="005D1131">
            <w:pPr>
              <w:jc w:val="center"/>
              <w:rPr>
                <w:b/>
              </w:rPr>
            </w:pPr>
            <w:r w:rsidRPr="005D1131">
              <w:rPr>
                <w:rFonts w:hint="eastAsia"/>
                <w:b/>
              </w:rPr>
              <w:t>说明</w:t>
            </w:r>
          </w:p>
        </w:tc>
      </w:tr>
      <w:tr w:rsidR="005D1131" w:rsidTr="005D1131">
        <w:tc>
          <w:tcPr>
            <w:tcW w:w="862" w:type="dxa"/>
            <w:vMerge/>
          </w:tcPr>
          <w:p w:rsidR="005D1131" w:rsidRDefault="005D1131" w:rsidP="005D1131">
            <w:pPr>
              <w:jc w:val="left"/>
            </w:pPr>
          </w:p>
        </w:tc>
        <w:tc>
          <w:tcPr>
            <w:tcW w:w="851" w:type="dxa"/>
            <w:vMerge/>
          </w:tcPr>
          <w:p w:rsidR="005D1131" w:rsidRDefault="005D1131" w:rsidP="005D1131">
            <w:pPr>
              <w:jc w:val="left"/>
            </w:pPr>
          </w:p>
        </w:tc>
        <w:tc>
          <w:tcPr>
            <w:tcW w:w="1117" w:type="dxa"/>
            <w:shd w:val="clear" w:color="auto" w:fill="BFBFBF"/>
          </w:tcPr>
          <w:p w:rsidR="005D1131" w:rsidRPr="005D1131" w:rsidRDefault="005D1131" w:rsidP="005D1131">
            <w:pPr>
              <w:jc w:val="center"/>
              <w:rPr>
                <w:b/>
              </w:rPr>
            </w:pPr>
            <w:r w:rsidRPr="005D1131">
              <w:rPr>
                <w:rFonts w:hint="eastAsia"/>
                <w:b/>
              </w:rPr>
              <w:t>任职日期</w:t>
            </w:r>
          </w:p>
        </w:tc>
        <w:tc>
          <w:tcPr>
            <w:tcW w:w="1117" w:type="dxa"/>
            <w:shd w:val="clear" w:color="auto" w:fill="BFBFBF"/>
          </w:tcPr>
          <w:p w:rsidR="005D1131" w:rsidRPr="005D1131" w:rsidRDefault="005D1131" w:rsidP="005D1131">
            <w:pPr>
              <w:jc w:val="center"/>
              <w:rPr>
                <w:b/>
              </w:rPr>
            </w:pPr>
            <w:r w:rsidRPr="005D1131">
              <w:rPr>
                <w:rFonts w:hint="eastAsia"/>
                <w:b/>
              </w:rPr>
              <w:t>离任日期</w:t>
            </w:r>
          </w:p>
        </w:tc>
        <w:tc>
          <w:tcPr>
            <w:tcW w:w="703" w:type="dxa"/>
            <w:vMerge/>
          </w:tcPr>
          <w:p w:rsidR="005D1131" w:rsidRDefault="005D1131" w:rsidP="005D1131">
            <w:pPr>
              <w:jc w:val="left"/>
            </w:pPr>
          </w:p>
        </w:tc>
        <w:tc>
          <w:tcPr>
            <w:tcW w:w="3856" w:type="dxa"/>
            <w:vMerge/>
          </w:tcPr>
          <w:p w:rsidR="005D1131" w:rsidRDefault="005D1131" w:rsidP="005D1131">
            <w:pPr>
              <w:jc w:val="left"/>
            </w:pPr>
          </w:p>
        </w:tc>
      </w:tr>
      <w:tr w:rsidR="005D1131" w:rsidTr="005D1131">
        <w:tc>
          <w:tcPr>
            <w:tcW w:w="862" w:type="dxa"/>
          </w:tcPr>
          <w:p w:rsidR="005D1131" w:rsidRDefault="005D1131" w:rsidP="005D1131">
            <w:pPr>
              <w:jc w:val="left"/>
            </w:pPr>
            <w:r>
              <w:rPr>
                <w:rFonts w:hint="eastAsia"/>
              </w:rPr>
              <w:t>张其思</w:t>
            </w:r>
          </w:p>
        </w:tc>
        <w:tc>
          <w:tcPr>
            <w:tcW w:w="851" w:type="dxa"/>
          </w:tcPr>
          <w:p w:rsidR="005D1131" w:rsidRDefault="005D1131" w:rsidP="005D1131">
            <w:pPr>
              <w:jc w:val="left"/>
            </w:pPr>
            <w:r>
              <w:rPr>
                <w:rFonts w:hint="eastAsia"/>
              </w:rPr>
              <w:t>本</w:t>
            </w:r>
            <w:proofErr w:type="gramStart"/>
            <w:r>
              <w:rPr>
                <w:rFonts w:hint="eastAsia"/>
              </w:rPr>
              <w:t>基金基金</w:t>
            </w:r>
            <w:proofErr w:type="gramEnd"/>
            <w:r>
              <w:rPr>
                <w:rFonts w:hint="eastAsia"/>
              </w:rPr>
              <w:t>经理</w:t>
            </w:r>
          </w:p>
        </w:tc>
        <w:tc>
          <w:tcPr>
            <w:tcW w:w="1117" w:type="dxa"/>
          </w:tcPr>
          <w:p w:rsidR="005D1131" w:rsidRDefault="005D1131" w:rsidP="005D1131">
            <w:pPr>
              <w:jc w:val="left"/>
            </w:pPr>
            <w:r>
              <w:rPr>
                <w:rFonts w:hint="eastAsia"/>
              </w:rPr>
              <w:t>2025</w:t>
            </w:r>
            <w:r>
              <w:rPr>
                <w:rFonts w:hint="eastAsia"/>
              </w:rPr>
              <w:t>年</w:t>
            </w:r>
            <w:r>
              <w:rPr>
                <w:rFonts w:hint="eastAsia"/>
              </w:rPr>
              <w:t>4</w:t>
            </w:r>
            <w:r>
              <w:rPr>
                <w:rFonts w:hint="eastAsia"/>
              </w:rPr>
              <w:t>月</w:t>
            </w:r>
            <w:r>
              <w:rPr>
                <w:rFonts w:hint="eastAsia"/>
              </w:rPr>
              <w:t>11</w:t>
            </w:r>
            <w:r>
              <w:rPr>
                <w:rFonts w:hint="eastAsia"/>
              </w:rPr>
              <w:t>日</w:t>
            </w:r>
          </w:p>
        </w:tc>
        <w:tc>
          <w:tcPr>
            <w:tcW w:w="1117" w:type="dxa"/>
          </w:tcPr>
          <w:p w:rsidR="005D1131" w:rsidRDefault="005D1131" w:rsidP="005D1131">
            <w:pPr>
              <w:jc w:val="right"/>
            </w:pPr>
            <w:r>
              <w:t>-</w:t>
            </w:r>
          </w:p>
        </w:tc>
        <w:tc>
          <w:tcPr>
            <w:tcW w:w="703" w:type="dxa"/>
          </w:tcPr>
          <w:p w:rsidR="005D1131" w:rsidRDefault="005D1131" w:rsidP="005D1131">
            <w:pPr>
              <w:jc w:val="left"/>
            </w:pPr>
            <w:r>
              <w:rPr>
                <w:rFonts w:hint="eastAsia"/>
              </w:rPr>
              <w:t>12</w:t>
            </w:r>
            <w:r>
              <w:rPr>
                <w:rFonts w:hint="eastAsia"/>
              </w:rPr>
              <w:t>年</w:t>
            </w:r>
          </w:p>
        </w:tc>
        <w:tc>
          <w:tcPr>
            <w:tcW w:w="3856" w:type="dxa"/>
          </w:tcPr>
          <w:p w:rsidR="005D1131" w:rsidRDefault="005D1131" w:rsidP="005D1131">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w:t>
            </w:r>
            <w:proofErr w:type="gramStart"/>
            <w:r>
              <w:rPr>
                <w:rFonts w:hint="eastAsia"/>
              </w:rPr>
              <w:t>南方标普</w:t>
            </w:r>
            <w:proofErr w:type="gramEnd"/>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w:t>
            </w:r>
            <w:proofErr w:type="gramStart"/>
            <w:r>
              <w:rPr>
                <w:rFonts w:hint="eastAsia"/>
              </w:rPr>
              <w:t>亚太低</w:t>
            </w:r>
            <w:proofErr w:type="gramEnd"/>
            <w:r>
              <w:rPr>
                <w:rFonts w:hint="eastAsia"/>
              </w:rPr>
              <w:t>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w:t>
            </w:r>
            <w:proofErr w:type="gramStart"/>
            <w:r>
              <w:rPr>
                <w:rFonts w:hint="eastAsia"/>
              </w:rPr>
              <w:t>国证港股通创新药</w:t>
            </w:r>
            <w:proofErr w:type="gramEnd"/>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r w:rsidR="005D1131" w:rsidTr="005D1131">
        <w:tc>
          <w:tcPr>
            <w:tcW w:w="862" w:type="dxa"/>
          </w:tcPr>
          <w:p w:rsidR="005D1131" w:rsidRDefault="005D1131" w:rsidP="005D1131">
            <w:pPr>
              <w:jc w:val="left"/>
            </w:pPr>
            <w:r>
              <w:rPr>
                <w:rFonts w:hint="eastAsia"/>
              </w:rPr>
              <w:t>王鑫</w:t>
            </w:r>
          </w:p>
        </w:tc>
        <w:tc>
          <w:tcPr>
            <w:tcW w:w="851" w:type="dxa"/>
          </w:tcPr>
          <w:p w:rsidR="005D1131" w:rsidRDefault="005D1131" w:rsidP="005D1131">
            <w:pPr>
              <w:jc w:val="left"/>
            </w:pPr>
            <w:r>
              <w:rPr>
                <w:rFonts w:hint="eastAsia"/>
              </w:rPr>
              <w:t>本</w:t>
            </w:r>
            <w:proofErr w:type="gramStart"/>
            <w:r>
              <w:rPr>
                <w:rFonts w:hint="eastAsia"/>
              </w:rPr>
              <w:t>基金基金</w:t>
            </w:r>
            <w:proofErr w:type="gramEnd"/>
            <w:r>
              <w:rPr>
                <w:rFonts w:hint="eastAsia"/>
              </w:rPr>
              <w:t>经理</w:t>
            </w:r>
          </w:p>
        </w:tc>
        <w:tc>
          <w:tcPr>
            <w:tcW w:w="1117" w:type="dxa"/>
          </w:tcPr>
          <w:p w:rsidR="005D1131" w:rsidRDefault="005D1131" w:rsidP="005D1131">
            <w:pPr>
              <w:jc w:val="left"/>
            </w:pPr>
            <w:r>
              <w:rPr>
                <w:rFonts w:hint="eastAsia"/>
              </w:rPr>
              <w:t>2025</w:t>
            </w:r>
            <w:r>
              <w:rPr>
                <w:rFonts w:hint="eastAsia"/>
              </w:rPr>
              <w:t>年</w:t>
            </w:r>
            <w:r>
              <w:rPr>
                <w:rFonts w:hint="eastAsia"/>
              </w:rPr>
              <w:t>4</w:t>
            </w:r>
            <w:r>
              <w:rPr>
                <w:rFonts w:hint="eastAsia"/>
              </w:rPr>
              <w:t>月</w:t>
            </w:r>
            <w:r>
              <w:rPr>
                <w:rFonts w:hint="eastAsia"/>
              </w:rPr>
              <w:t>11</w:t>
            </w:r>
            <w:r>
              <w:rPr>
                <w:rFonts w:hint="eastAsia"/>
              </w:rPr>
              <w:t>日</w:t>
            </w:r>
          </w:p>
        </w:tc>
        <w:tc>
          <w:tcPr>
            <w:tcW w:w="1117" w:type="dxa"/>
          </w:tcPr>
          <w:p w:rsidR="005D1131" w:rsidRDefault="005D1131" w:rsidP="005D1131">
            <w:pPr>
              <w:jc w:val="right"/>
            </w:pPr>
            <w:r>
              <w:t>-</w:t>
            </w:r>
          </w:p>
        </w:tc>
        <w:tc>
          <w:tcPr>
            <w:tcW w:w="703" w:type="dxa"/>
          </w:tcPr>
          <w:p w:rsidR="005D1131" w:rsidRDefault="005D1131" w:rsidP="005D1131">
            <w:pPr>
              <w:jc w:val="left"/>
            </w:pPr>
            <w:r>
              <w:rPr>
                <w:rFonts w:hint="eastAsia"/>
              </w:rPr>
              <w:t>8</w:t>
            </w:r>
            <w:r>
              <w:rPr>
                <w:rFonts w:hint="eastAsia"/>
              </w:rPr>
              <w:t>年</w:t>
            </w:r>
          </w:p>
        </w:tc>
        <w:tc>
          <w:tcPr>
            <w:tcW w:w="3856" w:type="dxa"/>
          </w:tcPr>
          <w:p w:rsidR="005D1131" w:rsidRDefault="005D1131" w:rsidP="005D1131">
            <w:r>
              <w:rPr>
                <w:rFonts w:hint="eastAsia"/>
              </w:rPr>
              <w:t>中国国籍，北京大学理学与经济学学士，美国约翰霍普金斯大学金融学硕士，特许金融分析师（</w:t>
            </w:r>
            <w:r>
              <w:rPr>
                <w:rFonts w:hint="eastAsia"/>
              </w:rPr>
              <w:t>CFA</w:t>
            </w:r>
            <w:r>
              <w:rPr>
                <w:rFonts w:hint="eastAsia"/>
              </w:rPr>
              <w:t>），具有基金从业资格。</w:t>
            </w:r>
            <w:r>
              <w:rPr>
                <w:rFonts w:hint="eastAsia"/>
              </w:rPr>
              <w:t>2018</w:t>
            </w:r>
            <w:r>
              <w:rPr>
                <w:rFonts w:hint="eastAsia"/>
              </w:rPr>
              <w:t>年</w:t>
            </w:r>
            <w:r>
              <w:rPr>
                <w:rFonts w:hint="eastAsia"/>
              </w:rPr>
              <w:t>5</w:t>
            </w:r>
            <w:r>
              <w:rPr>
                <w:rFonts w:hint="eastAsia"/>
              </w:rPr>
              <w:t>月加入南方基金，先后任职于战略与产品开发部、产品开发部；</w:t>
            </w:r>
            <w:r>
              <w:rPr>
                <w:rFonts w:hint="eastAsia"/>
              </w:rPr>
              <w:t>2022</w:t>
            </w:r>
            <w:r>
              <w:rPr>
                <w:rFonts w:hint="eastAsia"/>
              </w:rPr>
              <w:t>年</w:t>
            </w:r>
            <w:r>
              <w:rPr>
                <w:rFonts w:hint="eastAsia"/>
              </w:rPr>
              <w:t>6</w:t>
            </w:r>
            <w:r>
              <w:rPr>
                <w:rFonts w:hint="eastAsia"/>
              </w:rPr>
              <w:t>月加入国际业务部，任研究员；</w:t>
            </w:r>
            <w:r>
              <w:rPr>
                <w:rFonts w:hint="eastAsia"/>
              </w:rPr>
              <w:t>2024</w:t>
            </w:r>
            <w:r>
              <w:rPr>
                <w:rFonts w:hint="eastAsia"/>
              </w:rPr>
              <w:t>年</w:t>
            </w:r>
            <w:r>
              <w:rPr>
                <w:rFonts w:hint="eastAsia"/>
              </w:rPr>
              <w:t>5</w:t>
            </w:r>
            <w:r>
              <w:rPr>
                <w:rFonts w:hint="eastAsia"/>
              </w:rPr>
              <w:t>月</w:t>
            </w:r>
            <w:r>
              <w:rPr>
                <w:rFonts w:hint="eastAsia"/>
              </w:rPr>
              <w:t>31</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日，任南方亚洲美元收益债券（</w:t>
            </w:r>
            <w:r>
              <w:rPr>
                <w:rFonts w:hint="eastAsia"/>
              </w:rPr>
              <w:t>QDII</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w:t>
            </w:r>
            <w:proofErr w:type="gramStart"/>
            <w:r>
              <w:rPr>
                <w:rFonts w:hint="eastAsia"/>
              </w:rPr>
              <w:t>南方标普</w:t>
            </w:r>
            <w:proofErr w:type="gramEnd"/>
            <w:r>
              <w:rPr>
                <w:rFonts w:hint="eastAsia"/>
              </w:rPr>
              <w:t>500ETF</w:t>
            </w:r>
            <w:r>
              <w:rPr>
                <w:rFonts w:hint="eastAsia"/>
              </w:rPr>
              <w:t>（</w:t>
            </w:r>
            <w:r>
              <w:rPr>
                <w:rFonts w:hint="eastAsia"/>
              </w:rPr>
              <w:t>QDII</w:t>
            </w:r>
            <w:r>
              <w:rPr>
                <w:rFonts w:hint="eastAsia"/>
              </w:rPr>
              <w:t>）、南方顶峰</w:t>
            </w:r>
            <w:r>
              <w:rPr>
                <w:rFonts w:hint="eastAsia"/>
              </w:rPr>
              <w:t>TOPIX 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w:t>
            </w:r>
            <w:proofErr w:type="gramStart"/>
            <w:r>
              <w:rPr>
                <w:rFonts w:hint="eastAsia"/>
              </w:rPr>
              <w:t>亚太低</w:t>
            </w:r>
            <w:proofErr w:type="gramEnd"/>
            <w:r>
              <w:rPr>
                <w:rFonts w:hint="eastAsia"/>
              </w:rPr>
              <w:t>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5</w:t>
            </w:r>
            <w:r>
              <w:rPr>
                <w:rFonts w:hint="eastAsia"/>
              </w:rPr>
              <w:t>日至今，任南方中证港股通互联网</w:t>
            </w:r>
            <w:r>
              <w:rPr>
                <w:rFonts w:hint="eastAsia"/>
              </w:rPr>
              <w:t>ETF</w:t>
            </w:r>
            <w:r>
              <w:rPr>
                <w:rFonts w:hint="eastAsia"/>
              </w:rPr>
              <w:t>发起联接基金经理。</w:t>
            </w:r>
          </w:p>
        </w:tc>
      </w:tr>
    </w:tbl>
    <w:p w:rsidR="005D1131" w:rsidRDefault="005D1131" w:rsidP="005D1131">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5D1131" w:rsidRDefault="005D1131" w:rsidP="005D1131">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5D1131" w:rsidRDefault="005D1131" w:rsidP="005D1131">
      <w:pPr>
        <w:pStyle w:val="-2"/>
        <w:spacing w:before="312"/>
      </w:pPr>
      <w:proofErr w:type="spellStart"/>
      <w:r>
        <w:rPr>
          <w:rFonts w:hint="eastAsia"/>
        </w:rPr>
        <w:t>境外投资顾问为本基金提供投资建议的主要成员简介</w:t>
      </w:r>
      <w:proofErr w:type="spellEnd"/>
    </w:p>
    <w:p w:rsidR="005D1131" w:rsidRDefault="005D1131" w:rsidP="005D1131">
      <w:pPr>
        <w:pStyle w:val="-"/>
        <w:ind w:firstLine="420"/>
      </w:pPr>
      <w:proofErr w:type="spellStart"/>
      <w:r>
        <w:rPr>
          <w:rFonts w:hint="eastAsia"/>
        </w:rPr>
        <w:t>本基金无境外投资顾问</w:t>
      </w:r>
      <w:proofErr w:type="spellEnd"/>
      <w:r>
        <w:rPr>
          <w:rFonts w:hint="eastAsia"/>
        </w:rPr>
        <w:t>。</w:t>
      </w:r>
    </w:p>
    <w:p w:rsidR="005D1131" w:rsidRDefault="005D1131" w:rsidP="005D1131">
      <w:pPr>
        <w:pStyle w:val="-2"/>
        <w:spacing w:before="312"/>
      </w:pPr>
      <w:proofErr w:type="spellStart"/>
      <w:r>
        <w:rPr>
          <w:rFonts w:hint="eastAsia"/>
        </w:rPr>
        <w:t>报告期内本基金运作遵规守信情况的说明</w:t>
      </w:r>
      <w:proofErr w:type="spellEnd"/>
    </w:p>
    <w:p w:rsidR="005D1131" w:rsidRDefault="005D1131" w:rsidP="005D1131">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D1131" w:rsidRDefault="005D1131" w:rsidP="005D1131">
      <w:pPr>
        <w:pStyle w:val="-2"/>
        <w:spacing w:before="312"/>
      </w:pPr>
      <w:proofErr w:type="spellStart"/>
      <w:r>
        <w:rPr>
          <w:rFonts w:hint="eastAsia"/>
        </w:rPr>
        <w:t>公平交易专项说明</w:t>
      </w:r>
      <w:proofErr w:type="spellEnd"/>
    </w:p>
    <w:p w:rsidR="005D1131" w:rsidRDefault="005D1131" w:rsidP="005D1131">
      <w:pPr>
        <w:pStyle w:val="-3"/>
        <w:spacing w:before="156" w:after="156"/>
      </w:pPr>
      <w:proofErr w:type="spellStart"/>
      <w:r>
        <w:rPr>
          <w:rFonts w:hint="eastAsia"/>
        </w:rPr>
        <w:t>公平交易制度的执行情况</w:t>
      </w:r>
      <w:proofErr w:type="spellEnd"/>
    </w:p>
    <w:p w:rsidR="005D1131" w:rsidRDefault="005D1131" w:rsidP="005D1131">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D1131" w:rsidRDefault="005D1131" w:rsidP="005D1131">
      <w:pPr>
        <w:pStyle w:val="-3"/>
        <w:spacing w:before="156" w:after="156"/>
      </w:pPr>
      <w:proofErr w:type="spellStart"/>
      <w:r>
        <w:rPr>
          <w:rFonts w:hint="eastAsia"/>
        </w:rPr>
        <w:t>异常交易行为的专项说明</w:t>
      </w:r>
      <w:proofErr w:type="spellEnd"/>
    </w:p>
    <w:p w:rsidR="005D1131" w:rsidRDefault="005D1131" w:rsidP="005D1131">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D1131" w:rsidRDefault="005D1131" w:rsidP="005D1131">
      <w:pPr>
        <w:pStyle w:val="-2"/>
        <w:spacing w:before="312"/>
      </w:pPr>
      <w:proofErr w:type="spellStart"/>
      <w:r>
        <w:rPr>
          <w:rFonts w:hint="eastAsia"/>
        </w:rPr>
        <w:t>报告期内基金的投资策略和业绩表现说明</w:t>
      </w:r>
      <w:proofErr w:type="spellEnd"/>
    </w:p>
    <w:p w:rsidR="005D1131" w:rsidRDefault="005D1131" w:rsidP="005D1131">
      <w:pPr>
        <w:pStyle w:val="-3"/>
        <w:spacing w:before="156" w:after="156"/>
      </w:pPr>
      <w:proofErr w:type="spellStart"/>
      <w:r>
        <w:rPr>
          <w:rFonts w:hint="eastAsia"/>
        </w:rPr>
        <w:t>报告期内基金投资策略和运作分析</w:t>
      </w:r>
      <w:proofErr w:type="spellEnd"/>
    </w:p>
    <w:p w:rsidR="005D1131" w:rsidRDefault="005D1131" w:rsidP="005D1131">
      <w:pPr>
        <w:pStyle w:val="-"/>
        <w:ind w:firstLine="420"/>
      </w:pPr>
      <w:r>
        <w:rPr>
          <w:rFonts w:hint="eastAsia"/>
        </w:rPr>
        <w:t>本产品跟踪日本东证指数，反映日本股市的整体表现。2026年上半年，日本股市延续强势运行格局，若不考虑外汇因素，日经225指数累计上涨约38%，本基金所跟踪的东证股价指数（TOPIX）同期上涨约16%，虽涨幅不及日经225，但在全球主要市场中仍属稳健。两大指数的表现分化反映了成分结构的显著差异。日经225中信息技术板块较高，直接受益于AI半导体超级周期的强力驱动；而TOPIX涵盖东京证券交易所市场一部全部上市公司，行业分布更为均衡，这种结构差异使得TOPIX在AI驱动的科技股行情中弹性相对不足，但在价值风格与高股息板块上提供了更多支撑。展望下半年，市场对日股的整体态度依然积极，日本企业盈利增长有望接棒估值扩张成为后续行情的核心驱动力，全球资金对亚太市场的超配策略预计将延续。TOPIX指数以全市场覆盖的均衡配置风格见长，在日本企业治理改善与再通胀的中长期趋势下，适合希望全面布局日本股市、追求稳健收益的投资者。</w:t>
      </w:r>
    </w:p>
    <w:p w:rsidR="005D1131" w:rsidRDefault="005D1131" w:rsidP="005D1131">
      <w:pPr>
        <w:pStyle w:val="-"/>
        <w:ind w:firstLine="420"/>
      </w:pPr>
      <w:r>
        <w:rPr>
          <w:rFonts w:hint="eastAsia"/>
        </w:rPr>
        <w:t>报告期间我们通过自建的“</w:t>
      </w:r>
      <w:proofErr w:type="spellStart"/>
      <w:r>
        <w:rPr>
          <w:rFonts w:hint="eastAsia"/>
        </w:rPr>
        <w:t>指数化交易系统</w:t>
      </w:r>
      <w:proofErr w:type="spellEnd"/>
      <w:r>
        <w:rPr>
          <w:rFonts w:hint="eastAsia"/>
        </w:rPr>
        <w:t>”、“</w:t>
      </w:r>
      <w:proofErr w:type="spellStart"/>
      <w:r>
        <w:rPr>
          <w:rFonts w:hint="eastAsia"/>
        </w:rPr>
        <w:t>日内择时交易模型</w:t>
      </w:r>
      <w:proofErr w:type="spellEnd"/>
      <w:r>
        <w:rPr>
          <w:rFonts w:hint="eastAsia"/>
        </w:rPr>
        <w:t>”、“</w:t>
      </w:r>
      <w:proofErr w:type="spellStart"/>
      <w:r>
        <w:rPr>
          <w:rFonts w:hint="eastAsia"/>
        </w:rPr>
        <w:t>跟踪误差归因分析系统</w:t>
      </w:r>
      <w:proofErr w:type="spellEnd"/>
      <w:r>
        <w:rPr>
          <w:rFonts w:hint="eastAsia"/>
        </w:rPr>
        <w:t>”、“ETF 现金流精算系统”等，将本基金的跟踪误差指标控制在较好水平，并通过严格的风险管理流程，确保了本产品的平稳运作。我们对本基金报告期内跟踪误差归因分析如下：（1）申购赎回带来的成份股权重偏差，对此我们通过日内择时交易争取跟踪误差最小化；（2）申购赎回过程中的日元汇率变动，实际换汇汇率与结算汇率的差异。</w:t>
      </w:r>
    </w:p>
    <w:p w:rsidR="005D1131" w:rsidRDefault="005D1131" w:rsidP="005D1131">
      <w:pPr>
        <w:pStyle w:val="-3"/>
        <w:spacing w:before="156" w:after="156"/>
      </w:pPr>
      <w:proofErr w:type="spellStart"/>
      <w:r>
        <w:rPr>
          <w:rFonts w:hint="eastAsia"/>
        </w:rPr>
        <w:t>报告期内基金的业绩表现</w:t>
      </w:r>
      <w:proofErr w:type="spellEnd"/>
    </w:p>
    <w:p w:rsidR="005D1131" w:rsidRDefault="005D1131" w:rsidP="005D1131">
      <w:pPr>
        <w:pStyle w:val="-"/>
        <w:ind w:firstLine="420"/>
      </w:pPr>
      <w:r>
        <w:rPr>
          <w:rFonts w:hint="eastAsia"/>
        </w:rPr>
        <w:t>截至报告期末，本基金份额净值为1.8259元，报告期内，份额净值增长率为10.87%，同期业绩基准增长率为10.91%。</w:t>
      </w:r>
    </w:p>
    <w:p w:rsidR="005D1131" w:rsidRDefault="005D1131" w:rsidP="005D1131">
      <w:pPr>
        <w:pStyle w:val="-2"/>
        <w:spacing w:before="312"/>
      </w:pPr>
      <w:proofErr w:type="spellStart"/>
      <w:r>
        <w:rPr>
          <w:rFonts w:hint="eastAsia"/>
        </w:rPr>
        <w:t>报告期内基金持有人数或基金资产净值预警说明</w:t>
      </w:r>
      <w:proofErr w:type="spellEnd"/>
    </w:p>
    <w:p w:rsidR="005D1131" w:rsidRDefault="005D1131" w:rsidP="005D1131">
      <w:pPr>
        <w:pStyle w:val="-"/>
        <w:ind w:firstLine="420"/>
      </w:pPr>
      <w:proofErr w:type="spellStart"/>
      <w:r>
        <w:rPr>
          <w:rFonts w:hint="eastAsia"/>
        </w:rPr>
        <w:t>报告期内，本基金未出现连续二十个交易日基金份额持有人数量不满二百人或者基金资产净值低于五千万元的情形</w:t>
      </w:r>
      <w:proofErr w:type="spellEnd"/>
      <w:r>
        <w:rPr>
          <w:rFonts w:hint="eastAsia"/>
        </w:rPr>
        <w:t>。</w:t>
      </w:r>
    </w:p>
    <w:p w:rsidR="005D1131" w:rsidRDefault="005D1131" w:rsidP="005D1131">
      <w:pPr>
        <w:pStyle w:val="-1"/>
        <w:ind w:left="281" w:hanging="281"/>
      </w:pPr>
      <w:proofErr w:type="spellStart"/>
      <w:r>
        <w:rPr>
          <w:rFonts w:hint="eastAsia"/>
        </w:rPr>
        <w:t>投资组合报告</w:t>
      </w:r>
      <w:proofErr w:type="spellEnd"/>
    </w:p>
    <w:p w:rsidR="005D1131" w:rsidRDefault="005D1131" w:rsidP="005D1131">
      <w:pPr>
        <w:pStyle w:val="-2"/>
        <w:spacing w:before="312"/>
      </w:pPr>
      <w:proofErr w:type="spellStart"/>
      <w:r>
        <w:rPr>
          <w:rFonts w:hint="eastAsia"/>
        </w:rPr>
        <w:t>报告期末基金资产组合情况</w:t>
      </w:r>
      <w:proofErr w:type="spellEnd"/>
    </w:p>
    <w:p w:rsidR="005D1131" w:rsidRDefault="005D1131" w:rsidP="005D1131">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5D1131" w:rsidTr="005D1131">
        <w:trPr>
          <w:cnfStyle w:val="100000000000" w:firstRow="1" w:lastRow="0" w:firstColumn="0" w:lastColumn="0" w:oddVBand="0" w:evenVBand="0" w:oddHBand="0" w:evenHBand="0" w:firstRowFirstColumn="0" w:firstRowLastColumn="0" w:lastRowFirstColumn="0" w:lastRowLastColumn="0"/>
        </w:trPr>
        <w:tc>
          <w:tcPr>
            <w:tcW w:w="2076" w:type="dxa"/>
          </w:tcPr>
          <w:p w:rsidR="005D1131" w:rsidRPr="005D1131" w:rsidRDefault="005D1131" w:rsidP="005D1131">
            <w:pPr>
              <w:jc w:val="center"/>
              <w:rPr>
                <w:b/>
              </w:rPr>
            </w:pPr>
            <w:r w:rsidRPr="005D1131">
              <w:rPr>
                <w:rFonts w:hint="eastAsia"/>
                <w:b/>
              </w:rPr>
              <w:t>序号</w:t>
            </w:r>
          </w:p>
        </w:tc>
        <w:tc>
          <w:tcPr>
            <w:tcW w:w="2076" w:type="dxa"/>
          </w:tcPr>
          <w:p w:rsidR="005D1131" w:rsidRPr="005D1131" w:rsidRDefault="005D1131" w:rsidP="005D1131">
            <w:pPr>
              <w:jc w:val="center"/>
              <w:rPr>
                <w:b/>
              </w:rPr>
            </w:pPr>
            <w:r w:rsidRPr="005D1131">
              <w:rPr>
                <w:rFonts w:hint="eastAsia"/>
                <w:b/>
              </w:rPr>
              <w:t>项目</w:t>
            </w:r>
          </w:p>
        </w:tc>
        <w:tc>
          <w:tcPr>
            <w:tcW w:w="2077" w:type="dxa"/>
          </w:tcPr>
          <w:p w:rsidR="005D1131" w:rsidRPr="005D1131" w:rsidRDefault="005D1131" w:rsidP="005D1131">
            <w:pPr>
              <w:jc w:val="center"/>
              <w:rPr>
                <w:b/>
              </w:rPr>
            </w:pPr>
            <w:r w:rsidRPr="005D1131">
              <w:rPr>
                <w:rFonts w:hint="eastAsia"/>
                <w:b/>
              </w:rPr>
              <w:t>金额（元）</w:t>
            </w:r>
          </w:p>
        </w:tc>
        <w:tc>
          <w:tcPr>
            <w:tcW w:w="2077" w:type="dxa"/>
          </w:tcPr>
          <w:p w:rsidR="005D1131" w:rsidRPr="005D1131" w:rsidRDefault="005D1131" w:rsidP="005D1131">
            <w:pPr>
              <w:jc w:val="center"/>
              <w:rPr>
                <w:b/>
              </w:rPr>
            </w:pPr>
            <w:r w:rsidRPr="005D1131">
              <w:rPr>
                <w:rFonts w:hint="eastAsia"/>
                <w:b/>
              </w:rPr>
              <w:t>占基金总资产的比例（</w:t>
            </w:r>
            <w:r w:rsidRPr="005D1131">
              <w:rPr>
                <w:rFonts w:hint="eastAsia"/>
                <w:b/>
              </w:rPr>
              <w:t>%</w:t>
            </w:r>
            <w:r w:rsidRPr="005D1131">
              <w:rPr>
                <w:rFonts w:hint="eastAsia"/>
                <w:b/>
              </w:rPr>
              <w:t>）</w:t>
            </w:r>
          </w:p>
        </w:tc>
      </w:tr>
      <w:tr w:rsidR="005D1131" w:rsidTr="005D1131">
        <w:tc>
          <w:tcPr>
            <w:tcW w:w="2076" w:type="dxa"/>
          </w:tcPr>
          <w:p w:rsidR="005D1131" w:rsidRDefault="005D1131" w:rsidP="005D1131">
            <w:pPr>
              <w:jc w:val="center"/>
            </w:pPr>
            <w:r>
              <w:t>1</w:t>
            </w:r>
          </w:p>
        </w:tc>
        <w:tc>
          <w:tcPr>
            <w:tcW w:w="2076" w:type="dxa"/>
          </w:tcPr>
          <w:p w:rsidR="005D1131" w:rsidRDefault="005D1131" w:rsidP="005D1131">
            <w:pPr>
              <w:jc w:val="left"/>
            </w:pPr>
            <w:r>
              <w:rPr>
                <w:rFonts w:hint="eastAsia"/>
              </w:rPr>
              <w:t>权益投资</w:t>
            </w:r>
          </w:p>
        </w:tc>
        <w:tc>
          <w:tcPr>
            <w:tcW w:w="2077" w:type="dxa"/>
          </w:tcPr>
          <w:p w:rsidR="005D1131" w:rsidRDefault="005D1131" w:rsidP="005D1131">
            <w:pPr>
              <w:jc w:val="right"/>
            </w:pPr>
            <w:r>
              <w:t>-</w:t>
            </w:r>
          </w:p>
        </w:tc>
        <w:tc>
          <w:tcPr>
            <w:tcW w:w="2077" w:type="dxa"/>
          </w:tcPr>
          <w:p w:rsidR="005D1131" w:rsidRDefault="005D1131" w:rsidP="005D1131">
            <w:pPr>
              <w:jc w:val="right"/>
            </w:pPr>
            <w:r>
              <w:t>-</w:t>
            </w:r>
          </w:p>
        </w:tc>
      </w:tr>
      <w:tr w:rsidR="005D1131" w:rsidTr="005D1131">
        <w:tc>
          <w:tcPr>
            <w:tcW w:w="2076" w:type="dxa"/>
          </w:tcPr>
          <w:p w:rsidR="005D1131" w:rsidRDefault="005D1131" w:rsidP="005D1131">
            <w:pPr>
              <w:jc w:val="center"/>
            </w:pPr>
          </w:p>
        </w:tc>
        <w:tc>
          <w:tcPr>
            <w:tcW w:w="2076" w:type="dxa"/>
          </w:tcPr>
          <w:p w:rsidR="005D1131" w:rsidRDefault="005D1131" w:rsidP="005D1131">
            <w:pPr>
              <w:jc w:val="left"/>
            </w:pPr>
            <w:r>
              <w:rPr>
                <w:rFonts w:hint="eastAsia"/>
              </w:rPr>
              <w:t>其中：普通股</w:t>
            </w:r>
          </w:p>
        </w:tc>
        <w:tc>
          <w:tcPr>
            <w:tcW w:w="2077" w:type="dxa"/>
          </w:tcPr>
          <w:p w:rsidR="005D1131" w:rsidRDefault="005D1131" w:rsidP="005D1131">
            <w:pPr>
              <w:jc w:val="right"/>
            </w:pPr>
            <w:r>
              <w:t>-</w:t>
            </w:r>
          </w:p>
        </w:tc>
        <w:tc>
          <w:tcPr>
            <w:tcW w:w="2077" w:type="dxa"/>
          </w:tcPr>
          <w:p w:rsidR="005D1131" w:rsidRDefault="005D1131" w:rsidP="005D1131">
            <w:pPr>
              <w:jc w:val="right"/>
            </w:pPr>
            <w:r>
              <w:t>-</w:t>
            </w:r>
          </w:p>
        </w:tc>
      </w:tr>
      <w:tr w:rsidR="005D1131" w:rsidTr="005D1131">
        <w:tc>
          <w:tcPr>
            <w:tcW w:w="2076" w:type="dxa"/>
          </w:tcPr>
          <w:p w:rsidR="005D1131" w:rsidRDefault="005D1131" w:rsidP="005D1131">
            <w:pPr>
              <w:jc w:val="center"/>
            </w:pPr>
          </w:p>
        </w:tc>
        <w:tc>
          <w:tcPr>
            <w:tcW w:w="2076" w:type="dxa"/>
          </w:tcPr>
          <w:p w:rsidR="005D1131" w:rsidRDefault="005D1131" w:rsidP="005D1131">
            <w:pPr>
              <w:jc w:val="left"/>
            </w:pPr>
            <w:r>
              <w:rPr>
                <w:rFonts w:hint="eastAsia"/>
              </w:rPr>
              <w:t xml:space="preserve">      </w:t>
            </w:r>
            <w:r>
              <w:rPr>
                <w:rFonts w:hint="eastAsia"/>
              </w:rPr>
              <w:t>存托凭证</w:t>
            </w:r>
          </w:p>
        </w:tc>
        <w:tc>
          <w:tcPr>
            <w:tcW w:w="2077" w:type="dxa"/>
          </w:tcPr>
          <w:p w:rsidR="005D1131" w:rsidRDefault="005D1131" w:rsidP="005D1131">
            <w:pPr>
              <w:jc w:val="right"/>
            </w:pPr>
            <w:r>
              <w:t>-</w:t>
            </w:r>
          </w:p>
        </w:tc>
        <w:tc>
          <w:tcPr>
            <w:tcW w:w="2077" w:type="dxa"/>
          </w:tcPr>
          <w:p w:rsidR="005D1131" w:rsidRDefault="005D1131" w:rsidP="005D1131">
            <w:pPr>
              <w:jc w:val="right"/>
            </w:pPr>
            <w:r>
              <w:t>-</w:t>
            </w:r>
          </w:p>
        </w:tc>
      </w:tr>
      <w:tr w:rsidR="005D1131" w:rsidTr="005D1131">
        <w:tc>
          <w:tcPr>
            <w:tcW w:w="2076" w:type="dxa"/>
          </w:tcPr>
          <w:p w:rsidR="005D1131" w:rsidRDefault="005D1131" w:rsidP="005D1131">
            <w:pPr>
              <w:jc w:val="center"/>
            </w:pPr>
            <w:r>
              <w:t>2</w:t>
            </w:r>
          </w:p>
        </w:tc>
        <w:tc>
          <w:tcPr>
            <w:tcW w:w="2076" w:type="dxa"/>
          </w:tcPr>
          <w:p w:rsidR="005D1131" w:rsidRDefault="005D1131" w:rsidP="005D1131">
            <w:pPr>
              <w:jc w:val="left"/>
            </w:pPr>
            <w:r>
              <w:rPr>
                <w:rFonts w:hint="eastAsia"/>
              </w:rPr>
              <w:t>基金投资</w:t>
            </w:r>
          </w:p>
        </w:tc>
        <w:tc>
          <w:tcPr>
            <w:tcW w:w="2077" w:type="dxa"/>
          </w:tcPr>
          <w:p w:rsidR="005D1131" w:rsidRDefault="005D1131" w:rsidP="005D1131">
            <w:pPr>
              <w:jc w:val="right"/>
            </w:pPr>
            <w:r>
              <w:t>1,880,697,737.28</w:t>
            </w:r>
          </w:p>
        </w:tc>
        <w:tc>
          <w:tcPr>
            <w:tcW w:w="2077" w:type="dxa"/>
          </w:tcPr>
          <w:p w:rsidR="005D1131" w:rsidRDefault="005D1131" w:rsidP="005D1131">
            <w:pPr>
              <w:jc w:val="right"/>
            </w:pPr>
            <w:r>
              <w:t>97.45</w:t>
            </w:r>
          </w:p>
        </w:tc>
      </w:tr>
      <w:tr w:rsidR="005D1131" w:rsidTr="005D1131">
        <w:tc>
          <w:tcPr>
            <w:tcW w:w="2076" w:type="dxa"/>
          </w:tcPr>
          <w:p w:rsidR="005D1131" w:rsidRDefault="005D1131" w:rsidP="005D1131">
            <w:pPr>
              <w:jc w:val="center"/>
            </w:pPr>
            <w:r>
              <w:t>3</w:t>
            </w:r>
          </w:p>
        </w:tc>
        <w:tc>
          <w:tcPr>
            <w:tcW w:w="2076" w:type="dxa"/>
          </w:tcPr>
          <w:p w:rsidR="005D1131" w:rsidRDefault="005D1131" w:rsidP="005D1131">
            <w:pPr>
              <w:jc w:val="left"/>
            </w:pPr>
            <w:r>
              <w:rPr>
                <w:rFonts w:hint="eastAsia"/>
              </w:rPr>
              <w:t>固定收益投资</w:t>
            </w:r>
          </w:p>
        </w:tc>
        <w:tc>
          <w:tcPr>
            <w:tcW w:w="2077" w:type="dxa"/>
          </w:tcPr>
          <w:p w:rsidR="005D1131" w:rsidRDefault="005D1131" w:rsidP="005D1131">
            <w:pPr>
              <w:jc w:val="right"/>
            </w:pPr>
            <w:r>
              <w:t>-</w:t>
            </w:r>
          </w:p>
        </w:tc>
        <w:tc>
          <w:tcPr>
            <w:tcW w:w="2077" w:type="dxa"/>
          </w:tcPr>
          <w:p w:rsidR="005D1131" w:rsidRDefault="005D1131" w:rsidP="005D1131">
            <w:pPr>
              <w:jc w:val="right"/>
            </w:pPr>
            <w:r>
              <w:t>-</w:t>
            </w:r>
          </w:p>
        </w:tc>
      </w:tr>
      <w:tr w:rsidR="005D1131" w:rsidTr="005D1131">
        <w:tc>
          <w:tcPr>
            <w:tcW w:w="2076" w:type="dxa"/>
          </w:tcPr>
          <w:p w:rsidR="005D1131" w:rsidRDefault="005D1131" w:rsidP="005D1131">
            <w:pPr>
              <w:jc w:val="center"/>
            </w:pPr>
          </w:p>
        </w:tc>
        <w:tc>
          <w:tcPr>
            <w:tcW w:w="2076" w:type="dxa"/>
          </w:tcPr>
          <w:p w:rsidR="005D1131" w:rsidRDefault="005D1131" w:rsidP="005D1131">
            <w:pPr>
              <w:jc w:val="left"/>
            </w:pPr>
            <w:r>
              <w:rPr>
                <w:rFonts w:hint="eastAsia"/>
              </w:rPr>
              <w:t>其中：债券</w:t>
            </w:r>
          </w:p>
        </w:tc>
        <w:tc>
          <w:tcPr>
            <w:tcW w:w="2077" w:type="dxa"/>
          </w:tcPr>
          <w:p w:rsidR="005D1131" w:rsidRDefault="005D1131" w:rsidP="005D1131">
            <w:pPr>
              <w:jc w:val="right"/>
            </w:pPr>
            <w:r>
              <w:t>-</w:t>
            </w:r>
          </w:p>
        </w:tc>
        <w:tc>
          <w:tcPr>
            <w:tcW w:w="2077" w:type="dxa"/>
          </w:tcPr>
          <w:p w:rsidR="005D1131" w:rsidRDefault="005D1131" w:rsidP="005D1131">
            <w:pPr>
              <w:jc w:val="right"/>
            </w:pPr>
            <w:r>
              <w:t>-</w:t>
            </w:r>
          </w:p>
        </w:tc>
      </w:tr>
      <w:tr w:rsidR="005D1131" w:rsidTr="005D1131">
        <w:tc>
          <w:tcPr>
            <w:tcW w:w="2076" w:type="dxa"/>
          </w:tcPr>
          <w:p w:rsidR="005D1131" w:rsidRDefault="005D1131" w:rsidP="005D1131">
            <w:pPr>
              <w:jc w:val="center"/>
            </w:pPr>
          </w:p>
        </w:tc>
        <w:tc>
          <w:tcPr>
            <w:tcW w:w="2076" w:type="dxa"/>
          </w:tcPr>
          <w:p w:rsidR="005D1131" w:rsidRDefault="005D1131" w:rsidP="005D1131">
            <w:pPr>
              <w:jc w:val="left"/>
            </w:pPr>
            <w:r>
              <w:rPr>
                <w:rFonts w:hint="eastAsia"/>
              </w:rPr>
              <w:t xml:space="preserve">      </w:t>
            </w:r>
            <w:r>
              <w:rPr>
                <w:rFonts w:hint="eastAsia"/>
              </w:rPr>
              <w:t>资产支持证券</w:t>
            </w:r>
          </w:p>
        </w:tc>
        <w:tc>
          <w:tcPr>
            <w:tcW w:w="2077" w:type="dxa"/>
          </w:tcPr>
          <w:p w:rsidR="005D1131" w:rsidRDefault="005D1131" w:rsidP="005D1131">
            <w:pPr>
              <w:jc w:val="right"/>
            </w:pPr>
            <w:r>
              <w:t>-</w:t>
            </w:r>
          </w:p>
        </w:tc>
        <w:tc>
          <w:tcPr>
            <w:tcW w:w="2077" w:type="dxa"/>
          </w:tcPr>
          <w:p w:rsidR="005D1131" w:rsidRDefault="005D1131" w:rsidP="005D1131">
            <w:pPr>
              <w:jc w:val="right"/>
            </w:pPr>
            <w:r>
              <w:t>-</w:t>
            </w:r>
          </w:p>
        </w:tc>
      </w:tr>
      <w:tr w:rsidR="005D1131" w:rsidTr="005D1131">
        <w:tc>
          <w:tcPr>
            <w:tcW w:w="2076" w:type="dxa"/>
          </w:tcPr>
          <w:p w:rsidR="005D1131" w:rsidRDefault="005D1131" w:rsidP="005D1131">
            <w:pPr>
              <w:jc w:val="center"/>
            </w:pPr>
            <w:r>
              <w:t>4</w:t>
            </w:r>
          </w:p>
        </w:tc>
        <w:tc>
          <w:tcPr>
            <w:tcW w:w="2076" w:type="dxa"/>
          </w:tcPr>
          <w:p w:rsidR="005D1131" w:rsidRDefault="005D1131" w:rsidP="005D1131">
            <w:pPr>
              <w:jc w:val="left"/>
            </w:pPr>
            <w:r>
              <w:rPr>
                <w:rFonts w:hint="eastAsia"/>
              </w:rPr>
              <w:t>金融衍生</w:t>
            </w:r>
            <w:proofErr w:type="gramStart"/>
            <w:r>
              <w:rPr>
                <w:rFonts w:hint="eastAsia"/>
              </w:rPr>
              <w:t>品投资</w:t>
            </w:r>
            <w:proofErr w:type="gramEnd"/>
          </w:p>
        </w:tc>
        <w:tc>
          <w:tcPr>
            <w:tcW w:w="2077" w:type="dxa"/>
          </w:tcPr>
          <w:p w:rsidR="005D1131" w:rsidRDefault="005D1131" w:rsidP="005D1131">
            <w:pPr>
              <w:jc w:val="right"/>
            </w:pPr>
            <w:r>
              <w:t>-</w:t>
            </w:r>
          </w:p>
        </w:tc>
        <w:tc>
          <w:tcPr>
            <w:tcW w:w="2077" w:type="dxa"/>
          </w:tcPr>
          <w:p w:rsidR="005D1131" w:rsidRDefault="005D1131" w:rsidP="005D1131">
            <w:pPr>
              <w:jc w:val="right"/>
            </w:pPr>
            <w:r>
              <w:t>-</w:t>
            </w:r>
          </w:p>
        </w:tc>
      </w:tr>
      <w:tr w:rsidR="005D1131" w:rsidTr="005D1131">
        <w:tc>
          <w:tcPr>
            <w:tcW w:w="2076" w:type="dxa"/>
          </w:tcPr>
          <w:p w:rsidR="005D1131" w:rsidRDefault="005D1131" w:rsidP="005D1131">
            <w:pPr>
              <w:jc w:val="center"/>
            </w:pPr>
          </w:p>
        </w:tc>
        <w:tc>
          <w:tcPr>
            <w:tcW w:w="2076" w:type="dxa"/>
          </w:tcPr>
          <w:p w:rsidR="005D1131" w:rsidRDefault="005D1131" w:rsidP="005D1131">
            <w:pPr>
              <w:jc w:val="left"/>
            </w:pPr>
            <w:r>
              <w:rPr>
                <w:rFonts w:hint="eastAsia"/>
              </w:rPr>
              <w:t>其中：远期</w:t>
            </w:r>
          </w:p>
        </w:tc>
        <w:tc>
          <w:tcPr>
            <w:tcW w:w="2077" w:type="dxa"/>
          </w:tcPr>
          <w:p w:rsidR="005D1131" w:rsidRDefault="005D1131" w:rsidP="005D1131">
            <w:pPr>
              <w:jc w:val="right"/>
            </w:pPr>
            <w:r>
              <w:t>-</w:t>
            </w:r>
          </w:p>
        </w:tc>
        <w:tc>
          <w:tcPr>
            <w:tcW w:w="2077" w:type="dxa"/>
          </w:tcPr>
          <w:p w:rsidR="005D1131" w:rsidRDefault="005D1131" w:rsidP="005D1131">
            <w:pPr>
              <w:jc w:val="right"/>
            </w:pPr>
            <w:r>
              <w:t>-</w:t>
            </w:r>
          </w:p>
        </w:tc>
      </w:tr>
      <w:tr w:rsidR="005D1131" w:rsidTr="005D1131">
        <w:tc>
          <w:tcPr>
            <w:tcW w:w="2076" w:type="dxa"/>
          </w:tcPr>
          <w:p w:rsidR="005D1131" w:rsidRDefault="005D1131" w:rsidP="005D1131">
            <w:pPr>
              <w:jc w:val="center"/>
            </w:pPr>
          </w:p>
        </w:tc>
        <w:tc>
          <w:tcPr>
            <w:tcW w:w="2076" w:type="dxa"/>
          </w:tcPr>
          <w:p w:rsidR="005D1131" w:rsidRDefault="005D1131" w:rsidP="005D1131">
            <w:pPr>
              <w:jc w:val="left"/>
            </w:pPr>
            <w:r>
              <w:rPr>
                <w:rFonts w:hint="eastAsia"/>
              </w:rPr>
              <w:t xml:space="preserve">      </w:t>
            </w:r>
            <w:r>
              <w:rPr>
                <w:rFonts w:hint="eastAsia"/>
              </w:rPr>
              <w:t>期货</w:t>
            </w:r>
          </w:p>
        </w:tc>
        <w:tc>
          <w:tcPr>
            <w:tcW w:w="2077" w:type="dxa"/>
          </w:tcPr>
          <w:p w:rsidR="005D1131" w:rsidRDefault="005D1131" w:rsidP="005D1131">
            <w:pPr>
              <w:jc w:val="right"/>
            </w:pPr>
            <w:r>
              <w:t>-</w:t>
            </w:r>
          </w:p>
        </w:tc>
        <w:tc>
          <w:tcPr>
            <w:tcW w:w="2077" w:type="dxa"/>
          </w:tcPr>
          <w:p w:rsidR="005D1131" w:rsidRDefault="005D1131" w:rsidP="005D1131">
            <w:pPr>
              <w:jc w:val="right"/>
            </w:pPr>
            <w:r>
              <w:t>-</w:t>
            </w:r>
          </w:p>
        </w:tc>
      </w:tr>
      <w:tr w:rsidR="005D1131" w:rsidTr="005D1131">
        <w:tc>
          <w:tcPr>
            <w:tcW w:w="2076" w:type="dxa"/>
          </w:tcPr>
          <w:p w:rsidR="005D1131" w:rsidRDefault="005D1131" w:rsidP="005D1131">
            <w:pPr>
              <w:jc w:val="center"/>
            </w:pPr>
          </w:p>
        </w:tc>
        <w:tc>
          <w:tcPr>
            <w:tcW w:w="2076" w:type="dxa"/>
          </w:tcPr>
          <w:p w:rsidR="005D1131" w:rsidRDefault="005D1131" w:rsidP="005D1131">
            <w:pPr>
              <w:jc w:val="left"/>
            </w:pPr>
            <w:r>
              <w:rPr>
                <w:rFonts w:hint="eastAsia"/>
              </w:rPr>
              <w:t xml:space="preserve">      </w:t>
            </w:r>
            <w:r>
              <w:rPr>
                <w:rFonts w:hint="eastAsia"/>
              </w:rPr>
              <w:t>期权</w:t>
            </w:r>
          </w:p>
        </w:tc>
        <w:tc>
          <w:tcPr>
            <w:tcW w:w="2077" w:type="dxa"/>
          </w:tcPr>
          <w:p w:rsidR="005D1131" w:rsidRDefault="005D1131" w:rsidP="005D1131">
            <w:pPr>
              <w:jc w:val="right"/>
            </w:pPr>
            <w:r>
              <w:t>-</w:t>
            </w:r>
          </w:p>
        </w:tc>
        <w:tc>
          <w:tcPr>
            <w:tcW w:w="2077" w:type="dxa"/>
          </w:tcPr>
          <w:p w:rsidR="005D1131" w:rsidRDefault="005D1131" w:rsidP="005D1131">
            <w:pPr>
              <w:jc w:val="right"/>
            </w:pPr>
            <w:r>
              <w:t>-</w:t>
            </w:r>
          </w:p>
        </w:tc>
      </w:tr>
      <w:tr w:rsidR="005D1131" w:rsidTr="005D1131">
        <w:tc>
          <w:tcPr>
            <w:tcW w:w="2076" w:type="dxa"/>
          </w:tcPr>
          <w:p w:rsidR="005D1131" w:rsidRDefault="005D1131" w:rsidP="005D1131">
            <w:pPr>
              <w:jc w:val="center"/>
            </w:pPr>
          </w:p>
        </w:tc>
        <w:tc>
          <w:tcPr>
            <w:tcW w:w="2076" w:type="dxa"/>
          </w:tcPr>
          <w:p w:rsidR="005D1131" w:rsidRDefault="005D1131" w:rsidP="005D1131">
            <w:pPr>
              <w:jc w:val="left"/>
            </w:pPr>
            <w:r>
              <w:rPr>
                <w:rFonts w:hint="eastAsia"/>
              </w:rPr>
              <w:t xml:space="preserve">      </w:t>
            </w:r>
            <w:r>
              <w:rPr>
                <w:rFonts w:hint="eastAsia"/>
              </w:rPr>
              <w:t>权证</w:t>
            </w:r>
          </w:p>
        </w:tc>
        <w:tc>
          <w:tcPr>
            <w:tcW w:w="2077" w:type="dxa"/>
          </w:tcPr>
          <w:p w:rsidR="005D1131" w:rsidRDefault="005D1131" w:rsidP="005D1131">
            <w:pPr>
              <w:jc w:val="right"/>
            </w:pPr>
            <w:r>
              <w:t>-</w:t>
            </w:r>
          </w:p>
        </w:tc>
        <w:tc>
          <w:tcPr>
            <w:tcW w:w="2077" w:type="dxa"/>
          </w:tcPr>
          <w:p w:rsidR="005D1131" w:rsidRDefault="005D1131" w:rsidP="005D1131">
            <w:pPr>
              <w:jc w:val="right"/>
            </w:pPr>
            <w:r>
              <w:t>-</w:t>
            </w:r>
          </w:p>
        </w:tc>
      </w:tr>
      <w:tr w:rsidR="005D1131" w:rsidTr="005D1131">
        <w:tc>
          <w:tcPr>
            <w:tcW w:w="2076" w:type="dxa"/>
          </w:tcPr>
          <w:p w:rsidR="005D1131" w:rsidRDefault="005D1131" w:rsidP="005D1131">
            <w:pPr>
              <w:jc w:val="center"/>
            </w:pPr>
            <w:r>
              <w:t>5</w:t>
            </w:r>
          </w:p>
        </w:tc>
        <w:tc>
          <w:tcPr>
            <w:tcW w:w="2076" w:type="dxa"/>
          </w:tcPr>
          <w:p w:rsidR="005D1131" w:rsidRDefault="005D1131" w:rsidP="005D1131">
            <w:pPr>
              <w:jc w:val="left"/>
            </w:pPr>
            <w:r>
              <w:rPr>
                <w:rFonts w:hint="eastAsia"/>
              </w:rPr>
              <w:t>买入返售金融资产</w:t>
            </w:r>
          </w:p>
        </w:tc>
        <w:tc>
          <w:tcPr>
            <w:tcW w:w="2077" w:type="dxa"/>
          </w:tcPr>
          <w:p w:rsidR="005D1131" w:rsidRDefault="005D1131" w:rsidP="005D1131">
            <w:pPr>
              <w:jc w:val="right"/>
            </w:pPr>
            <w:r>
              <w:t>-</w:t>
            </w:r>
          </w:p>
        </w:tc>
        <w:tc>
          <w:tcPr>
            <w:tcW w:w="2077" w:type="dxa"/>
          </w:tcPr>
          <w:p w:rsidR="005D1131" w:rsidRDefault="005D1131" w:rsidP="005D1131">
            <w:pPr>
              <w:jc w:val="right"/>
            </w:pPr>
            <w:r>
              <w:t>-</w:t>
            </w:r>
          </w:p>
        </w:tc>
      </w:tr>
      <w:tr w:rsidR="005D1131" w:rsidTr="005D1131">
        <w:tc>
          <w:tcPr>
            <w:tcW w:w="2076" w:type="dxa"/>
          </w:tcPr>
          <w:p w:rsidR="005D1131" w:rsidRDefault="005D1131" w:rsidP="005D1131">
            <w:pPr>
              <w:jc w:val="center"/>
            </w:pPr>
          </w:p>
        </w:tc>
        <w:tc>
          <w:tcPr>
            <w:tcW w:w="2076" w:type="dxa"/>
          </w:tcPr>
          <w:p w:rsidR="005D1131" w:rsidRDefault="005D1131" w:rsidP="005D1131">
            <w:pPr>
              <w:jc w:val="left"/>
            </w:pPr>
            <w:r>
              <w:rPr>
                <w:rFonts w:hint="eastAsia"/>
              </w:rPr>
              <w:t>其中：买断式回购的买入返售金融资产</w:t>
            </w:r>
          </w:p>
        </w:tc>
        <w:tc>
          <w:tcPr>
            <w:tcW w:w="2077" w:type="dxa"/>
          </w:tcPr>
          <w:p w:rsidR="005D1131" w:rsidRDefault="005D1131" w:rsidP="005D1131">
            <w:pPr>
              <w:jc w:val="right"/>
            </w:pPr>
            <w:r>
              <w:t>-</w:t>
            </w:r>
          </w:p>
        </w:tc>
        <w:tc>
          <w:tcPr>
            <w:tcW w:w="2077" w:type="dxa"/>
          </w:tcPr>
          <w:p w:rsidR="005D1131" w:rsidRDefault="005D1131" w:rsidP="005D1131">
            <w:pPr>
              <w:jc w:val="right"/>
            </w:pPr>
            <w:r>
              <w:t>-</w:t>
            </w:r>
          </w:p>
        </w:tc>
      </w:tr>
      <w:tr w:rsidR="005D1131" w:rsidTr="005D1131">
        <w:tc>
          <w:tcPr>
            <w:tcW w:w="2076" w:type="dxa"/>
          </w:tcPr>
          <w:p w:rsidR="005D1131" w:rsidRDefault="005D1131" w:rsidP="005D1131">
            <w:pPr>
              <w:jc w:val="center"/>
            </w:pPr>
            <w:r>
              <w:t>6</w:t>
            </w:r>
          </w:p>
        </w:tc>
        <w:tc>
          <w:tcPr>
            <w:tcW w:w="2076" w:type="dxa"/>
          </w:tcPr>
          <w:p w:rsidR="005D1131" w:rsidRDefault="005D1131" w:rsidP="005D1131">
            <w:pPr>
              <w:jc w:val="left"/>
            </w:pPr>
            <w:r>
              <w:rPr>
                <w:rFonts w:hint="eastAsia"/>
              </w:rPr>
              <w:t>货币市场工具</w:t>
            </w:r>
          </w:p>
        </w:tc>
        <w:tc>
          <w:tcPr>
            <w:tcW w:w="2077" w:type="dxa"/>
          </w:tcPr>
          <w:p w:rsidR="005D1131" w:rsidRDefault="005D1131" w:rsidP="005D1131">
            <w:pPr>
              <w:jc w:val="right"/>
            </w:pPr>
            <w:r>
              <w:t>-</w:t>
            </w:r>
          </w:p>
        </w:tc>
        <w:tc>
          <w:tcPr>
            <w:tcW w:w="2077" w:type="dxa"/>
          </w:tcPr>
          <w:p w:rsidR="005D1131" w:rsidRDefault="005D1131" w:rsidP="005D1131">
            <w:pPr>
              <w:jc w:val="right"/>
            </w:pPr>
            <w:r>
              <w:t>-</w:t>
            </w:r>
          </w:p>
        </w:tc>
      </w:tr>
      <w:tr w:rsidR="005D1131" w:rsidTr="005D1131">
        <w:tc>
          <w:tcPr>
            <w:tcW w:w="2076" w:type="dxa"/>
          </w:tcPr>
          <w:p w:rsidR="005D1131" w:rsidRDefault="005D1131" w:rsidP="005D1131">
            <w:pPr>
              <w:jc w:val="center"/>
            </w:pPr>
            <w:r>
              <w:t>7</w:t>
            </w:r>
          </w:p>
        </w:tc>
        <w:tc>
          <w:tcPr>
            <w:tcW w:w="2076" w:type="dxa"/>
          </w:tcPr>
          <w:p w:rsidR="005D1131" w:rsidRDefault="005D1131" w:rsidP="005D1131">
            <w:pPr>
              <w:jc w:val="left"/>
            </w:pPr>
            <w:r>
              <w:rPr>
                <w:rFonts w:hint="eastAsia"/>
              </w:rPr>
              <w:t>银行存款和结算备付金合计</w:t>
            </w:r>
          </w:p>
        </w:tc>
        <w:tc>
          <w:tcPr>
            <w:tcW w:w="2077" w:type="dxa"/>
          </w:tcPr>
          <w:p w:rsidR="005D1131" w:rsidRDefault="005D1131" w:rsidP="005D1131">
            <w:pPr>
              <w:jc w:val="right"/>
            </w:pPr>
            <w:r>
              <w:t>46,078,692.63</w:t>
            </w:r>
          </w:p>
        </w:tc>
        <w:tc>
          <w:tcPr>
            <w:tcW w:w="2077" w:type="dxa"/>
          </w:tcPr>
          <w:p w:rsidR="005D1131" w:rsidRDefault="005D1131" w:rsidP="005D1131">
            <w:pPr>
              <w:jc w:val="right"/>
            </w:pPr>
            <w:r>
              <w:t>2.39</w:t>
            </w:r>
          </w:p>
        </w:tc>
      </w:tr>
      <w:tr w:rsidR="005D1131" w:rsidTr="005D1131">
        <w:tc>
          <w:tcPr>
            <w:tcW w:w="2076" w:type="dxa"/>
          </w:tcPr>
          <w:p w:rsidR="005D1131" w:rsidRDefault="005D1131" w:rsidP="005D1131">
            <w:pPr>
              <w:jc w:val="center"/>
            </w:pPr>
            <w:r>
              <w:t>8</w:t>
            </w:r>
          </w:p>
        </w:tc>
        <w:tc>
          <w:tcPr>
            <w:tcW w:w="2076" w:type="dxa"/>
          </w:tcPr>
          <w:p w:rsidR="005D1131" w:rsidRDefault="005D1131" w:rsidP="005D1131">
            <w:pPr>
              <w:jc w:val="left"/>
            </w:pPr>
            <w:r>
              <w:rPr>
                <w:rFonts w:hint="eastAsia"/>
              </w:rPr>
              <w:t>其他资产</w:t>
            </w:r>
          </w:p>
        </w:tc>
        <w:tc>
          <w:tcPr>
            <w:tcW w:w="2077" w:type="dxa"/>
          </w:tcPr>
          <w:p w:rsidR="005D1131" w:rsidRDefault="005D1131" w:rsidP="005D1131">
            <w:pPr>
              <w:jc w:val="right"/>
            </w:pPr>
            <w:r>
              <w:t>3,192,515.34</w:t>
            </w:r>
          </w:p>
        </w:tc>
        <w:tc>
          <w:tcPr>
            <w:tcW w:w="2077" w:type="dxa"/>
          </w:tcPr>
          <w:p w:rsidR="005D1131" w:rsidRDefault="005D1131" w:rsidP="005D1131">
            <w:pPr>
              <w:jc w:val="right"/>
            </w:pPr>
            <w:r>
              <w:t>0.17</w:t>
            </w:r>
          </w:p>
        </w:tc>
      </w:tr>
      <w:tr w:rsidR="005D1131" w:rsidTr="005D1131">
        <w:tc>
          <w:tcPr>
            <w:tcW w:w="2076" w:type="dxa"/>
          </w:tcPr>
          <w:p w:rsidR="005D1131" w:rsidRDefault="005D1131" w:rsidP="005D1131">
            <w:pPr>
              <w:jc w:val="center"/>
            </w:pPr>
            <w:r>
              <w:t>9</w:t>
            </w:r>
          </w:p>
        </w:tc>
        <w:tc>
          <w:tcPr>
            <w:tcW w:w="2076" w:type="dxa"/>
          </w:tcPr>
          <w:p w:rsidR="005D1131" w:rsidRDefault="005D1131" w:rsidP="005D1131">
            <w:pPr>
              <w:jc w:val="left"/>
            </w:pPr>
            <w:r>
              <w:rPr>
                <w:rFonts w:hint="eastAsia"/>
              </w:rPr>
              <w:t>合计</w:t>
            </w:r>
          </w:p>
        </w:tc>
        <w:tc>
          <w:tcPr>
            <w:tcW w:w="2077" w:type="dxa"/>
          </w:tcPr>
          <w:p w:rsidR="005D1131" w:rsidRDefault="005D1131" w:rsidP="005D1131">
            <w:pPr>
              <w:jc w:val="right"/>
            </w:pPr>
            <w:r>
              <w:t>1,929,968,945.25</w:t>
            </w:r>
          </w:p>
        </w:tc>
        <w:tc>
          <w:tcPr>
            <w:tcW w:w="2077" w:type="dxa"/>
          </w:tcPr>
          <w:p w:rsidR="005D1131" w:rsidRDefault="005D1131" w:rsidP="005D1131">
            <w:pPr>
              <w:jc w:val="right"/>
            </w:pPr>
            <w:r>
              <w:t>100.00</w:t>
            </w:r>
          </w:p>
        </w:tc>
      </w:tr>
    </w:tbl>
    <w:p w:rsidR="005D1131" w:rsidRDefault="005D1131" w:rsidP="005D1131">
      <w:pPr>
        <w:pStyle w:val="-2"/>
        <w:spacing w:before="312"/>
      </w:pPr>
      <w:proofErr w:type="spellStart"/>
      <w:r>
        <w:rPr>
          <w:rFonts w:hint="eastAsia"/>
        </w:rPr>
        <w:t>报告期末在各个国家（地区）证券市场的股票及存托凭证投资分布</w:t>
      </w:r>
      <w:proofErr w:type="spellEnd"/>
    </w:p>
    <w:p w:rsidR="005D1131" w:rsidRDefault="005D1131" w:rsidP="005D1131">
      <w:pPr>
        <w:pStyle w:val="-"/>
        <w:ind w:firstLine="420"/>
      </w:pPr>
      <w:proofErr w:type="spellStart"/>
      <w:r>
        <w:rPr>
          <w:rFonts w:hint="eastAsia"/>
        </w:rPr>
        <w:t>本基金本报告期末未持有股票或存托凭证</w:t>
      </w:r>
      <w:proofErr w:type="spellEnd"/>
      <w:r>
        <w:rPr>
          <w:rFonts w:hint="eastAsia"/>
        </w:rPr>
        <w:t>。</w:t>
      </w:r>
    </w:p>
    <w:p w:rsidR="005D1131" w:rsidRDefault="005D1131" w:rsidP="005D1131">
      <w:pPr>
        <w:pStyle w:val="-2"/>
        <w:spacing w:before="312"/>
      </w:pPr>
      <w:proofErr w:type="spellStart"/>
      <w:r>
        <w:rPr>
          <w:rFonts w:hint="eastAsia"/>
        </w:rPr>
        <w:t>报告期末按行业分类的股票及存托凭证投资组合</w:t>
      </w:r>
      <w:proofErr w:type="spellEnd"/>
    </w:p>
    <w:p w:rsidR="005D1131" w:rsidRDefault="005D1131" w:rsidP="005D1131">
      <w:pPr>
        <w:pStyle w:val="-3"/>
        <w:spacing w:before="156" w:after="156"/>
      </w:pPr>
      <w:proofErr w:type="spellStart"/>
      <w:r>
        <w:rPr>
          <w:rFonts w:hint="eastAsia"/>
        </w:rPr>
        <w:t>报告期末指数投资按行业分类的股票及存托凭证投资组合</w:t>
      </w:r>
      <w:proofErr w:type="spellEnd"/>
    </w:p>
    <w:p w:rsidR="005D1131" w:rsidRDefault="005D1131" w:rsidP="005D1131">
      <w:pPr>
        <w:pStyle w:val="-"/>
        <w:ind w:firstLine="420"/>
      </w:pPr>
      <w:r>
        <w:rPr>
          <w:rFonts w:hint="eastAsia"/>
        </w:rPr>
        <w:t>无。</w:t>
      </w:r>
    </w:p>
    <w:p w:rsidR="005D1131" w:rsidRDefault="005D1131" w:rsidP="005D1131">
      <w:pPr>
        <w:pStyle w:val="-3"/>
        <w:spacing w:before="156" w:after="156"/>
      </w:pPr>
      <w:proofErr w:type="spellStart"/>
      <w:r>
        <w:rPr>
          <w:rFonts w:hint="eastAsia"/>
        </w:rPr>
        <w:t>报告期末积极投资按行业分类的股票及存托凭证投资组合</w:t>
      </w:r>
      <w:proofErr w:type="spellEnd"/>
    </w:p>
    <w:p w:rsidR="005D1131" w:rsidRDefault="005D1131" w:rsidP="005D1131">
      <w:pPr>
        <w:pStyle w:val="-"/>
        <w:ind w:firstLine="420"/>
      </w:pPr>
      <w:proofErr w:type="spellStart"/>
      <w:r>
        <w:rPr>
          <w:rFonts w:hint="eastAsia"/>
        </w:rPr>
        <w:t>本基金本报告期末未持有积极投资的权益投资</w:t>
      </w:r>
      <w:proofErr w:type="spellEnd"/>
      <w:r>
        <w:rPr>
          <w:rFonts w:hint="eastAsia"/>
        </w:rPr>
        <w:t>。</w:t>
      </w:r>
    </w:p>
    <w:p w:rsidR="005D1131" w:rsidRDefault="005D1131" w:rsidP="005D1131">
      <w:pPr>
        <w:pStyle w:val="-2"/>
        <w:spacing w:before="312"/>
      </w:pPr>
      <w:proofErr w:type="spellStart"/>
      <w:r>
        <w:rPr>
          <w:rFonts w:hint="eastAsia"/>
        </w:rPr>
        <w:t>期末按公允价值占基金资产净值比例大小排序的权益投资明细</w:t>
      </w:r>
      <w:proofErr w:type="spellEnd"/>
    </w:p>
    <w:p w:rsidR="005D1131" w:rsidRDefault="005D1131" w:rsidP="005D1131">
      <w:pPr>
        <w:pStyle w:val="-3"/>
        <w:spacing w:before="156" w:after="156"/>
      </w:pPr>
      <w:proofErr w:type="spellStart"/>
      <w:r>
        <w:rPr>
          <w:rFonts w:hint="eastAsia"/>
        </w:rPr>
        <w:t>报告期末指数投资按公允价值占基金资产净值比例大小排序的前十名股票及存托凭证投资明细</w:t>
      </w:r>
      <w:proofErr w:type="spellEnd"/>
    </w:p>
    <w:p w:rsidR="005D1131" w:rsidRDefault="005D1131" w:rsidP="005D1131">
      <w:pPr>
        <w:pStyle w:val="-"/>
        <w:ind w:firstLine="420"/>
      </w:pPr>
      <w:proofErr w:type="spellStart"/>
      <w:r>
        <w:rPr>
          <w:rFonts w:hint="eastAsia"/>
        </w:rPr>
        <w:t>本基金本报告期末未持有股票或存托凭证</w:t>
      </w:r>
      <w:proofErr w:type="spellEnd"/>
      <w:r>
        <w:rPr>
          <w:rFonts w:hint="eastAsia"/>
        </w:rPr>
        <w:t>。</w:t>
      </w:r>
    </w:p>
    <w:p w:rsidR="005D1131" w:rsidRDefault="005D1131" w:rsidP="005D1131">
      <w:pPr>
        <w:pStyle w:val="-3"/>
        <w:spacing w:before="156" w:after="156"/>
      </w:pPr>
      <w:proofErr w:type="spellStart"/>
      <w:r>
        <w:rPr>
          <w:rFonts w:hint="eastAsia"/>
        </w:rPr>
        <w:t>报告期末积极投资按公允价值占基金资产净值比例大小排序的前五名股票及存托凭证投资明细</w:t>
      </w:r>
      <w:proofErr w:type="spellEnd"/>
    </w:p>
    <w:p w:rsidR="005D1131" w:rsidRDefault="005D1131" w:rsidP="005D1131">
      <w:pPr>
        <w:pStyle w:val="-"/>
        <w:ind w:firstLine="420"/>
      </w:pPr>
      <w:proofErr w:type="spellStart"/>
      <w:r>
        <w:rPr>
          <w:rFonts w:hint="eastAsia"/>
        </w:rPr>
        <w:t>本基金本报告期末未持有积极投资的权益投资</w:t>
      </w:r>
      <w:proofErr w:type="spellEnd"/>
      <w:r>
        <w:rPr>
          <w:rFonts w:hint="eastAsia"/>
        </w:rPr>
        <w:t>。</w:t>
      </w:r>
    </w:p>
    <w:p w:rsidR="005D1131" w:rsidRDefault="005D1131" w:rsidP="005D1131">
      <w:pPr>
        <w:pStyle w:val="-2"/>
        <w:spacing w:before="312"/>
      </w:pPr>
      <w:proofErr w:type="spellStart"/>
      <w:r>
        <w:rPr>
          <w:rFonts w:hint="eastAsia"/>
        </w:rPr>
        <w:t>报告期末按债券信用等级分类的债券投资组合</w:t>
      </w:r>
      <w:proofErr w:type="spellEnd"/>
    </w:p>
    <w:p w:rsidR="005D1131" w:rsidRDefault="005D1131" w:rsidP="005D1131">
      <w:pPr>
        <w:pStyle w:val="-"/>
        <w:ind w:firstLine="420"/>
      </w:pPr>
      <w:proofErr w:type="spellStart"/>
      <w:r>
        <w:rPr>
          <w:rFonts w:hint="eastAsia"/>
        </w:rPr>
        <w:t>本基金本报告期末未持有债券</w:t>
      </w:r>
      <w:proofErr w:type="spellEnd"/>
      <w:r>
        <w:rPr>
          <w:rFonts w:hint="eastAsia"/>
        </w:rPr>
        <w:t>。</w:t>
      </w:r>
    </w:p>
    <w:p w:rsidR="005D1131" w:rsidRDefault="005D1131" w:rsidP="005D1131">
      <w:pPr>
        <w:pStyle w:val="-2"/>
        <w:spacing w:before="312"/>
      </w:pPr>
      <w:proofErr w:type="spellStart"/>
      <w:r>
        <w:rPr>
          <w:rFonts w:hint="eastAsia"/>
        </w:rPr>
        <w:t>报告期末按公允价值占基金资产净值比例大小排名的前五名债券投资明细</w:t>
      </w:r>
      <w:proofErr w:type="spellEnd"/>
    </w:p>
    <w:p w:rsidR="005D1131" w:rsidRDefault="005D1131" w:rsidP="005D1131">
      <w:pPr>
        <w:pStyle w:val="-"/>
        <w:ind w:firstLine="420"/>
      </w:pPr>
      <w:proofErr w:type="spellStart"/>
      <w:r>
        <w:rPr>
          <w:rFonts w:hint="eastAsia"/>
        </w:rPr>
        <w:t>本基金本报告期末未持有债券</w:t>
      </w:r>
      <w:proofErr w:type="spellEnd"/>
      <w:r>
        <w:rPr>
          <w:rFonts w:hint="eastAsia"/>
        </w:rPr>
        <w:t>。</w:t>
      </w:r>
    </w:p>
    <w:p w:rsidR="005D1131" w:rsidRDefault="005D1131" w:rsidP="005D1131">
      <w:pPr>
        <w:pStyle w:val="-2"/>
        <w:spacing w:before="312"/>
      </w:pPr>
      <w:proofErr w:type="spellStart"/>
      <w:r>
        <w:rPr>
          <w:rFonts w:hint="eastAsia"/>
        </w:rPr>
        <w:t>报告期末按公允价值占基金资产净值比例大小排名的前十名资产支持证券投资明细</w:t>
      </w:r>
      <w:proofErr w:type="spellEnd"/>
    </w:p>
    <w:p w:rsidR="005D1131" w:rsidRDefault="005D1131" w:rsidP="005D1131">
      <w:pPr>
        <w:pStyle w:val="-"/>
        <w:ind w:firstLine="420"/>
      </w:pPr>
      <w:proofErr w:type="spellStart"/>
      <w:r>
        <w:rPr>
          <w:rFonts w:hint="eastAsia"/>
        </w:rPr>
        <w:t>本基金本报告期末未持有资产支持证券</w:t>
      </w:r>
      <w:proofErr w:type="spellEnd"/>
      <w:r>
        <w:rPr>
          <w:rFonts w:hint="eastAsia"/>
        </w:rPr>
        <w:t>。</w:t>
      </w:r>
    </w:p>
    <w:p w:rsidR="005D1131" w:rsidRDefault="005D1131" w:rsidP="005D1131">
      <w:pPr>
        <w:pStyle w:val="-2"/>
        <w:spacing w:before="312"/>
      </w:pPr>
      <w:proofErr w:type="spellStart"/>
      <w:r>
        <w:rPr>
          <w:rFonts w:hint="eastAsia"/>
        </w:rPr>
        <w:t>报告期末按公允价值占基金资产净值比例大小排名的前五名金融衍生品投资明细</w:t>
      </w:r>
      <w:proofErr w:type="spellEnd"/>
    </w:p>
    <w:tbl>
      <w:tblPr>
        <w:tblStyle w:val="-0"/>
        <w:tblW w:w="0" w:type="auto"/>
        <w:tblLayout w:type="fixed"/>
        <w:tblLook w:val="04A0" w:firstRow="1" w:lastRow="0" w:firstColumn="1" w:lastColumn="0" w:noHBand="0" w:noVBand="1"/>
      </w:tblPr>
      <w:tblGrid>
        <w:gridCol w:w="1661"/>
        <w:gridCol w:w="1661"/>
        <w:gridCol w:w="1661"/>
        <w:gridCol w:w="1661"/>
        <w:gridCol w:w="1662"/>
      </w:tblGrid>
      <w:tr w:rsidR="005D1131" w:rsidTr="005D1131">
        <w:trPr>
          <w:cnfStyle w:val="100000000000" w:firstRow="1" w:lastRow="0" w:firstColumn="0" w:lastColumn="0" w:oddVBand="0" w:evenVBand="0" w:oddHBand="0" w:evenHBand="0" w:firstRowFirstColumn="0" w:firstRowLastColumn="0" w:lastRowFirstColumn="0" w:lastRowLastColumn="0"/>
        </w:trPr>
        <w:tc>
          <w:tcPr>
            <w:tcW w:w="1661" w:type="dxa"/>
          </w:tcPr>
          <w:p w:rsidR="005D1131" w:rsidRPr="005D1131" w:rsidRDefault="005D1131" w:rsidP="005D1131">
            <w:pPr>
              <w:jc w:val="center"/>
              <w:rPr>
                <w:b/>
              </w:rPr>
            </w:pPr>
            <w:r w:rsidRPr="005D1131">
              <w:rPr>
                <w:rFonts w:hint="eastAsia"/>
                <w:b/>
              </w:rPr>
              <w:t>序号</w:t>
            </w:r>
          </w:p>
        </w:tc>
        <w:tc>
          <w:tcPr>
            <w:tcW w:w="1661" w:type="dxa"/>
          </w:tcPr>
          <w:p w:rsidR="005D1131" w:rsidRPr="005D1131" w:rsidRDefault="005D1131" w:rsidP="005D1131">
            <w:pPr>
              <w:jc w:val="center"/>
              <w:rPr>
                <w:b/>
              </w:rPr>
            </w:pPr>
            <w:r w:rsidRPr="005D1131">
              <w:rPr>
                <w:rFonts w:hint="eastAsia"/>
                <w:b/>
              </w:rPr>
              <w:t>衍生品类别</w:t>
            </w:r>
          </w:p>
        </w:tc>
        <w:tc>
          <w:tcPr>
            <w:tcW w:w="1661" w:type="dxa"/>
          </w:tcPr>
          <w:p w:rsidR="005D1131" w:rsidRPr="005D1131" w:rsidRDefault="005D1131" w:rsidP="005D1131">
            <w:pPr>
              <w:jc w:val="center"/>
              <w:rPr>
                <w:b/>
              </w:rPr>
            </w:pPr>
            <w:r w:rsidRPr="005D1131">
              <w:rPr>
                <w:rFonts w:hint="eastAsia"/>
                <w:b/>
              </w:rPr>
              <w:t>衍生品名称</w:t>
            </w:r>
          </w:p>
        </w:tc>
        <w:tc>
          <w:tcPr>
            <w:tcW w:w="1661" w:type="dxa"/>
          </w:tcPr>
          <w:p w:rsidR="005D1131" w:rsidRPr="005D1131" w:rsidRDefault="005D1131" w:rsidP="005D1131">
            <w:pPr>
              <w:jc w:val="center"/>
              <w:rPr>
                <w:b/>
              </w:rPr>
            </w:pPr>
            <w:r w:rsidRPr="005D1131">
              <w:rPr>
                <w:rFonts w:hint="eastAsia"/>
                <w:b/>
              </w:rPr>
              <w:t>公允价值（人民币元）</w:t>
            </w:r>
          </w:p>
        </w:tc>
        <w:tc>
          <w:tcPr>
            <w:tcW w:w="1662" w:type="dxa"/>
          </w:tcPr>
          <w:p w:rsidR="005D1131" w:rsidRPr="005D1131" w:rsidRDefault="005D1131" w:rsidP="005D1131">
            <w:pPr>
              <w:jc w:val="center"/>
              <w:rPr>
                <w:b/>
              </w:rPr>
            </w:pPr>
            <w:r w:rsidRPr="005D1131">
              <w:rPr>
                <w:rFonts w:hint="eastAsia"/>
                <w:b/>
              </w:rPr>
              <w:t>占基金资产净值比例（</w:t>
            </w:r>
            <w:r w:rsidRPr="005D1131">
              <w:rPr>
                <w:rFonts w:hint="eastAsia"/>
                <w:b/>
              </w:rPr>
              <w:t>%</w:t>
            </w:r>
            <w:r w:rsidRPr="005D1131">
              <w:rPr>
                <w:rFonts w:hint="eastAsia"/>
                <w:b/>
              </w:rPr>
              <w:t>）</w:t>
            </w:r>
          </w:p>
        </w:tc>
      </w:tr>
      <w:tr w:rsidR="005D1131" w:rsidTr="005D1131">
        <w:tc>
          <w:tcPr>
            <w:tcW w:w="1661" w:type="dxa"/>
          </w:tcPr>
          <w:p w:rsidR="005D1131" w:rsidRDefault="005D1131" w:rsidP="005D1131">
            <w:pPr>
              <w:jc w:val="center"/>
            </w:pPr>
            <w:r>
              <w:t>1</w:t>
            </w:r>
          </w:p>
        </w:tc>
        <w:tc>
          <w:tcPr>
            <w:tcW w:w="1661" w:type="dxa"/>
          </w:tcPr>
          <w:p w:rsidR="005D1131" w:rsidRDefault="005D1131" w:rsidP="005D1131">
            <w:pPr>
              <w:jc w:val="left"/>
            </w:pPr>
            <w:r>
              <w:rPr>
                <w:rFonts w:hint="eastAsia"/>
              </w:rPr>
              <w:t>期货</w:t>
            </w:r>
          </w:p>
        </w:tc>
        <w:tc>
          <w:tcPr>
            <w:tcW w:w="1661" w:type="dxa"/>
          </w:tcPr>
          <w:p w:rsidR="005D1131" w:rsidRDefault="005D1131" w:rsidP="005D1131">
            <w:pPr>
              <w:jc w:val="left"/>
            </w:pPr>
            <w:r>
              <w:t>TOPIX2609</w:t>
            </w:r>
          </w:p>
        </w:tc>
        <w:tc>
          <w:tcPr>
            <w:tcW w:w="1661" w:type="dxa"/>
          </w:tcPr>
          <w:p w:rsidR="005D1131" w:rsidRDefault="005D1131" w:rsidP="005D1131">
            <w:pPr>
              <w:jc w:val="right"/>
            </w:pPr>
            <w:r>
              <w:t>368,440.34</w:t>
            </w:r>
          </w:p>
        </w:tc>
        <w:tc>
          <w:tcPr>
            <w:tcW w:w="1662" w:type="dxa"/>
          </w:tcPr>
          <w:p w:rsidR="005D1131" w:rsidRDefault="005D1131" w:rsidP="005D1131">
            <w:pPr>
              <w:jc w:val="right"/>
            </w:pPr>
            <w:r>
              <w:t>0.02</w:t>
            </w:r>
          </w:p>
        </w:tc>
      </w:tr>
    </w:tbl>
    <w:p w:rsidR="005D1131" w:rsidRDefault="005D1131" w:rsidP="005D1131">
      <w:pPr>
        <w:pStyle w:val="-8"/>
      </w:pPr>
      <w:r>
        <w:rPr>
          <w:rFonts w:hint="eastAsia"/>
        </w:rPr>
        <w:t>注：金融衍生品投资项下的期货投资，在当日无负债结算制度下，结算备付金已包括所持期货合约产生的持仓损益，则金融衍生品投资项下的期货投资与相关的期货暂收款(结算所得的持仓损益)之间相抵销后的净额为0，因此此处的公允价值实为公允价值变动。</w:t>
      </w:r>
    </w:p>
    <w:p w:rsidR="005D1131" w:rsidRDefault="005D1131" w:rsidP="005D1131">
      <w:pPr>
        <w:pStyle w:val="-2"/>
        <w:spacing w:before="312"/>
      </w:pPr>
      <w:proofErr w:type="spellStart"/>
      <w:r>
        <w:rPr>
          <w:rFonts w:hint="eastAsia"/>
        </w:rPr>
        <w:t>报告期末按公允价值占基金资产净值比例大小排序的前十名基金投资明细</w:t>
      </w:r>
      <w:proofErr w:type="spellEnd"/>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5D1131" w:rsidTr="005D1131">
        <w:trPr>
          <w:cnfStyle w:val="100000000000" w:firstRow="1" w:lastRow="0" w:firstColumn="0" w:lastColumn="0" w:oddVBand="0" w:evenVBand="0" w:oddHBand="0" w:evenHBand="0" w:firstRowFirstColumn="0" w:firstRowLastColumn="0" w:lastRowFirstColumn="0" w:lastRowLastColumn="0"/>
        </w:trPr>
        <w:tc>
          <w:tcPr>
            <w:tcW w:w="1186" w:type="dxa"/>
          </w:tcPr>
          <w:p w:rsidR="005D1131" w:rsidRPr="005D1131" w:rsidRDefault="005D1131" w:rsidP="005D1131">
            <w:pPr>
              <w:jc w:val="center"/>
              <w:rPr>
                <w:b/>
              </w:rPr>
            </w:pPr>
            <w:r w:rsidRPr="005D1131">
              <w:rPr>
                <w:rFonts w:hint="eastAsia"/>
                <w:b/>
              </w:rPr>
              <w:t>序号</w:t>
            </w:r>
          </w:p>
        </w:tc>
        <w:tc>
          <w:tcPr>
            <w:tcW w:w="1186" w:type="dxa"/>
          </w:tcPr>
          <w:p w:rsidR="005D1131" w:rsidRPr="005D1131" w:rsidRDefault="005D1131" w:rsidP="005D1131">
            <w:pPr>
              <w:jc w:val="center"/>
              <w:rPr>
                <w:b/>
              </w:rPr>
            </w:pPr>
            <w:r w:rsidRPr="005D1131">
              <w:rPr>
                <w:rFonts w:hint="eastAsia"/>
                <w:b/>
              </w:rPr>
              <w:t>基金名称</w:t>
            </w:r>
          </w:p>
        </w:tc>
        <w:tc>
          <w:tcPr>
            <w:tcW w:w="1186" w:type="dxa"/>
          </w:tcPr>
          <w:p w:rsidR="005D1131" w:rsidRPr="005D1131" w:rsidRDefault="005D1131" w:rsidP="005D1131">
            <w:pPr>
              <w:jc w:val="center"/>
              <w:rPr>
                <w:b/>
              </w:rPr>
            </w:pPr>
            <w:r w:rsidRPr="005D1131">
              <w:rPr>
                <w:rFonts w:hint="eastAsia"/>
                <w:b/>
              </w:rPr>
              <w:t>基金类型</w:t>
            </w:r>
          </w:p>
        </w:tc>
        <w:tc>
          <w:tcPr>
            <w:tcW w:w="1187" w:type="dxa"/>
          </w:tcPr>
          <w:p w:rsidR="005D1131" w:rsidRPr="005D1131" w:rsidRDefault="005D1131" w:rsidP="005D1131">
            <w:pPr>
              <w:jc w:val="center"/>
              <w:rPr>
                <w:b/>
              </w:rPr>
            </w:pPr>
            <w:r w:rsidRPr="005D1131">
              <w:rPr>
                <w:rFonts w:hint="eastAsia"/>
                <w:b/>
              </w:rPr>
              <w:t>运作方式</w:t>
            </w:r>
          </w:p>
        </w:tc>
        <w:tc>
          <w:tcPr>
            <w:tcW w:w="1187" w:type="dxa"/>
          </w:tcPr>
          <w:p w:rsidR="005D1131" w:rsidRPr="005D1131" w:rsidRDefault="005D1131" w:rsidP="005D1131">
            <w:pPr>
              <w:jc w:val="center"/>
              <w:rPr>
                <w:b/>
              </w:rPr>
            </w:pPr>
            <w:r w:rsidRPr="005D1131">
              <w:rPr>
                <w:rFonts w:hint="eastAsia"/>
                <w:b/>
              </w:rPr>
              <w:t>管理人</w:t>
            </w:r>
          </w:p>
        </w:tc>
        <w:tc>
          <w:tcPr>
            <w:tcW w:w="1187" w:type="dxa"/>
          </w:tcPr>
          <w:p w:rsidR="005D1131" w:rsidRPr="005D1131" w:rsidRDefault="005D1131" w:rsidP="005D1131">
            <w:pPr>
              <w:jc w:val="center"/>
              <w:rPr>
                <w:b/>
              </w:rPr>
            </w:pPr>
            <w:r w:rsidRPr="005D1131">
              <w:rPr>
                <w:rFonts w:hint="eastAsia"/>
                <w:b/>
              </w:rPr>
              <w:t>公允价值（人民币元）</w:t>
            </w:r>
          </w:p>
        </w:tc>
        <w:tc>
          <w:tcPr>
            <w:tcW w:w="1187" w:type="dxa"/>
          </w:tcPr>
          <w:p w:rsidR="005D1131" w:rsidRPr="005D1131" w:rsidRDefault="005D1131" w:rsidP="005D1131">
            <w:pPr>
              <w:jc w:val="center"/>
              <w:rPr>
                <w:b/>
              </w:rPr>
            </w:pPr>
            <w:r w:rsidRPr="005D1131">
              <w:rPr>
                <w:rFonts w:hint="eastAsia"/>
                <w:b/>
              </w:rPr>
              <w:t>占基金资产净值比例（</w:t>
            </w:r>
            <w:r w:rsidRPr="005D1131">
              <w:rPr>
                <w:rFonts w:hint="eastAsia"/>
                <w:b/>
              </w:rPr>
              <w:t>%</w:t>
            </w:r>
            <w:r w:rsidRPr="005D1131">
              <w:rPr>
                <w:rFonts w:hint="eastAsia"/>
                <w:b/>
              </w:rPr>
              <w:t>）</w:t>
            </w:r>
          </w:p>
        </w:tc>
      </w:tr>
      <w:tr w:rsidR="005D1131" w:rsidTr="005D1131">
        <w:tc>
          <w:tcPr>
            <w:tcW w:w="1186" w:type="dxa"/>
          </w:tcPr>
          <w:p w:rsidR="005D1131" w:rsidRDefault="005D1131" w:rsidP="005D1131">
            <w:pPr>
              <w:jc w:val="center"/>
            </w:pPr>
            <w:r>
              <w:t>1</w:t>
            </w:r>
          </w:p>
        </w:tc>
        <w:tc>
          <w:tcPr>
            <w:tcW w:w="1186" w:type="dxa"/>
          </w:tcPr>
          <w:p w:rsidR="005D1131" w:rsidRDefault="005D1131" w:rsidP="005D1131">
            <w:pPr>
              <w:jc w:val="left"/>
            </w:pPr>
            <w:r>
              <w:t>One ETF TOPIX</w:t>
            </w:r>
          </w:p>
        </w:tc>
        <w:tc>
          <w:tcPr>
            <w:tcW w:w="1186" w:type="dxa"/>
          </w:tcPr>
          <w:p w:rsidR="005D1131" w:rsidRDefault="005D1131" w:rsidP="005D1131">
            <w:pPr>
              <w:jc w:val="left"/>
            </w:pPr>
            <w:r>
              <w:t>ETF</w:t>
            </w:r>
          </w:p>
        </w:tc>
        <w:tc>
          <w:tcPr>
            <w:tcW w:w="1187" w:type="dxa"/>
          </w:tcPr>
          <w:p w:rsidR="005D1131" w:rsidRDefault="005D1131" w:rsidP="005D1131">
            <w:pPr>
              <w:jc w:val="left"/>
            </w:pPr>
            <w:r>
              <w:rPr>
                <w:rFonts w:hint="eastAsia"/>
              </w:rPr>
              <w:t>交易型开放式</w:t>
            </w:r>
          </w:p>
        </w:tc>
        <w:tc>
          <w:tcPr>
            <w:tcW w:w="1187" w:type="dxa"/>
          </w:tcPr>
          <w:p w:rsidR="005D1131" w:rsidRDefault="005D1131" w:rsidP="005D1131">
            <w:pPr>
              <w:jc w:val="left"/>
            </w:pPr>
            <w:r>
              <w:t>Asset Management One Co Ltd</w:t>
            </w:r>
          </w:p>
        </w:tc>
        <w:tc>
          <w:tcPr>
            <w:tcW w:w="1187" w:type="dxa"/>
          </w:tcPr>
          <w:p w:rsidR="005D1131" w:rsidRDefault="005D1131" w:rsidP="005D1131">
            <w:pPr>
              <w:jc w:val="right"/>
            </w:pPr>
            <w:r>
              <w:t>1,880,697,737.28</w:t>
            </w:r>
          </w:p>
        </w:tc>
        <w:tc>
          <w:tcPr>
            <w:tcW w:w="1187" w:type="dxa"/>
          </w:tcPr>
          <w:p w:rsidR="005D1131" w:rsidRDefault="005D1131" w:rsidP="005D1131">
            <w:pPr>
              <w:jc w:val="right"/>
            </w:pPr>
            <w:r>
              <w:t>97.48</w:t>
            </w:r>
          </w:p>
        </w:tc>
      </w:tr>
    </w:tbl>
    <w:p w:rsidR="005D1131" w:rsidRDefault="005D1131" w:rsidP="005D1131">
      <w:pPr>
        <w:pStyle w:val="-2"/>
        <w:spacing w:before="312"/>
      </w:pPr>
      <w:proofErr w:type="spellStart"/>
      <w:r>
        <w:rPr>
          <w:rFonts w:hint="eastAsia"/>
        </w:rPr>
        <w:t>投资组合报告附注</w:t>
      </w:r>
      <w:proofErr w:type="spellEnd"/>
    </w:p>
    <w:p w:rsidR="005D1131" w:rsidRDefault="005D1131" w:rsidP="005D1131">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D1131" w:rsidRDefault="005D1131" w:rsidP="005D1131">
      <w:pPr>
        <w:pStyle w:val="-"/>
        <w:ind w:firstLine="420"/>
      </w:pPr>
      <w:proofErr w:type="spellStart"/>
      <w:r>
        <w:rPr>
          <w:rFonts w:hint="eastAsia"/>
        </w:rPr>
        <w:t>本基金投资的前十名证券的发行主体本期没有出现被监管部门立案调查，或在报告编制日前一年内受到公开谴责、处罚的情形</w:t>
      </w:r>
      <w:proofErr w:type="spellEnd"/>
      <w:r>
        <w:rPr>
          <w:rFonts w:hint="eastAsia"/>
        </w:rPr>
        <w:t>。</w:t>
      </w:r>
    </w:p>
    <w:p w:rsidR="005D1131" w:rsidRDefault="005D1131" w:rsidP="005D1131">
      <w:pPr>
        <w:pStyle w:val="-3"/>
        <w:spacing w:before="156" w:after="156"/>
      </w:pPr>
      <w:r>
        <w:rPr>
          <w:rFonts w:hint="eastAsia"/>
        </w:rPr>
        <w:t xml:space="preserve"> </w:t>
      </w:r>
      <w:proofErr w:type="spellStart"/>
      <w:r>
        <w:rPr>
          <w:rFonts w:hint="eastAsia"/>
        </w:rPr>
        <w:t>声明基金投资的前十名股票是否超出基金合同约定的备选股票库。如是，还应对相关股票的投资决策程序做出说明</w:t>
      </w:r>
      <w:proofErr w:type="spellEnd"/>
      <w:r>
        <w:rPr>
          <w:rFonts w:hint="eastAsia"/>
        </w:rPr>
        <w:t>。</w:t>
      </w:r>
    </w:p>
    <w:p w:rsidR="005D1131" w:rsidRDefault="005D1131" w:rsidP="005D1131">
      <w:pPr>
        <w:pStyle w:val="-"/>
        <w:ind w:firstLine="420"/>
      </w:pPr>
      <w:proofErr w:type="spellStart"/>
      <w:r>
        <w:rPr>
          <w:rFonts w:hint="eastAsia"/>
        </w:rPr>
        <w:t>本基金投资的前十名股票（如有）没有超出基金合同约定的备选股票库，本基金管理人从制度和流程上要求股票必须先入库再买入</w:t>
      </w:r>
      <w:proofErr w:type="spellEnd"/>
      <w:r>
        <w:rPr>
          <w:rFonts w:hint="eastAsia"/>
        </w:rPr>
        <w:t>。</w:t>
      </w:r>
    </w:p>
    <w:p w:rsidR="005D1131" w:rsidRDefault="005D1131" w:rsidP="005D1131">
      <w:pPr>
        <w:pStyle w:val="-3"/>
        <w:spacing w:before="156" w:after="156"/>
      </w:pPr>
      <w:proofErr w:type="spellStart"/>
      <w:r>
        <w:rPr>
          <w:rFonts w:hint="eastAsia"/>
        </w:rPr>
        <w:t>其他资产构成</w:t>
      </w:r>
      <w:proofErr w:type="spellEnd"/>
    </w:p>
    <w:tbl>
      <w:tblPr>
        <w:tblStyle w:val="-0"/>
        <w:tblW w:w="8505" w:type="dxa"/>
        <w:tblLayout w:type="fixed"/>
        <w:tblLook w:val="04A0" w:firstRow="1" w:lastRow="0" w:firstColumn="1" w:lastColumn="0" w:noHBand="0" w:noVBand="1"/>
      </w:tblPr>
      <w:tblGrid>
        <w:gridCol w:w="743"/>
        <w:gridCol w:w="2977"/>
        <w:gridCol w:w="4785"/>
      </w:tblGrid>
      <w:tr w:rsidR="005D1131" w:rsidTr="005D1131">
        <w:trPr>
          <w:cnfStyle w:val="100000000000" w:firstRow="1" w:lastRow="0" w:firstColumn="0" w:lastColumn="0" w:oddVBand="0" w:evenVBand="0" w:oddHBand="0" w:evenHBand="0" w:firstRowFirstColumn="0" w:firstRowLastColumn="0" w:lastRowFirstColumn="0" w:lastRowLastColumn="0"/>
        </w:trPr>
        <w:tc>
          <w:tcPr>
            <w:tcW w:w="743" w:type="dxa"/>
          </w:tcPr>
          <w:p w:rsidR="005D1131" w:rsidRPr="005D1131" w:rsidRDefault="005D1131" w:rsidP="005D1131">
            <w:pPr>
              <w:jc w:val="center"/>
              <w:rPr>
                <w:b/>
              </w:rPr>
            </w:pPr>
            <w:r w:rsidRPr="005D1131">
              <w:rPr>
                <w:rFonts w:hint="eastAsia"/>
                <w:b/>
              </w:rPr>
              <w:t>序号</w:t>
            </w:r>
          </w:p>
        </w:tc>
        <w:tc>
          <w:tcPr>
            <w:tcW w:w="2977" w:type="dxa"/>
          </w:tcPr>
          <w:p w:rsidR="005D1131" w:rsidRPr="005D1131" w:rsidRDefault="005D1131" w:rsidP="005D1131">
            <w:pPr>
              <w:jc w:val="center"/>
              <w:rPr>
                <w:b/>
              </w:rPr>
            </w:pPr>
            <w:r w:rsidRPr="005D1131">
              <w:rPr>
                <w:rFonts w:hint="eastAsia"/>
                <w:b/>
              </w:rPr>
              <w:t>名称</w:t>
            </w:r>
          </w:p>
        </w:tc>
        <w:tc>
          <w:tcPr>
            <w:tcW w:w="4785" w:type="dxa"/>
          </w:tcPr>
          <w:p w:rsidR="005D1131" w:rsidRPr="005D1131" w:rsidRDefault="005D1131" w:rsidP="005D1131">
            <w:pPr>
              <w:jc w:val="center"/>
              <w:rPr>
                <w:b/>
              </w:rPr>
            </w:pPr>
            <w:r w:rsidRPr="005D1131">
              <w:rPr>
                <w:rFonts w:hint="eastAsia"/>
                <w:b/>
              </w:rPr>
              <w:t>金额（元）</w:t>
            </w:r>
          </w:p>
        </w:tc>
      </w:tr>
      <w:tr w:rsidR="005D1131" w:rsidTr="005D1131">
        <w:tc>
          <w:tcPr>
            <w:tcW w:w="743" w:type="dxa"/>
          </w:tcPr>
          <w:p w:rsidR="005D1131" w:rsidRDefault="005D1131" w:rsidP="005D1131">
            <w:pPr>
              <w:jc w:val="center"/>
            </w:pPr>
            <w:r>
              <w:t>1</w:t>
            </w:r>
          </w:p>
        </w:tc>
        <w:tc>
          <w:tcPr>
            <w:tcW w:w="2977" w:type="dxa"/>
          </w:tcPr>
          <w:p w:rsidR="005D1131" w:rsidRDefault="005D1131" w:rsidP="005D1131">
            <w:pPr>
              <w:jc w:val="left"/>
            </w:pPr>
            <w:r>
              <w:rPr>
                <w:rFonts w:hint="eastAsia"/>
              </w:rPr>
              <w:t>存出保证金</w:t>
            </w:r>
          </w:p>
        </w:tc>
        <w:tc>
          <w:tcPr>
            <w:tcW w:w="4785" w:type="dxa"/>
          </w:tcPr>
          <w:p w:rsidR="005D1131" w:rsidRDefault="005D1131" w:rsidP="005D1131">
            <w:pPr>
              <w:jc w:val="right"/>
            </w:pPr>
            <w:r>
              <w:t>3,191,960.12</w:t>
            </w:r>
          </w:p>
        </w:tc>
      </w:tr>
      <w:tr w:rsidR="005D1131" w:rsidTr="005D1131">
        <w:tc>
          <w:tcPr>
            <w:tcW w:w="743" w:type="dxa"/>
          </w:tcPr>
          <w:p w:rsidR="005D1131" w:rsidRDefault="005D1131" w:rsidP="005D1131">
            <w:pPr>
              <w:jc w:val="center"/>
            </w:pPr>
            <w:r>
              <w:t>2</w:t>
            </w:r>
          </w:p>
        </w:tc>
        <w:tc>
          <w:tcPr>
            <w:tcW w:w="2977" w:type="dxa"/>
          </w:tcPr>
          <w:p w:rsidR="005D1131" w:rsidRDefault="005D1131" w:rsidP="005D1131">
            <w:pPr>
              <w:jc w:val="left"/>
            </w:pPr>
            <w:r>
              <w:rPr>
                <w:rFonts w:hint="eastAsia"/>
              </w:rPr>
              <w:t>应收证券清算款</w:t>
            </w:r>
          </w:p>
        </w:tc>
        <w:tc>
          <w:tcPr>
            <w:tcW w:w="4785" w:type="dxa"/>
          </w:tcPr>
          <w:p w:rsidR="005D1131" w:rsidRDefault="005D1131" w:rsidP="005D1131">
            <w:pPr>
              <w:jc w:val="right"/>
            </w:pPr>
            <w:r>
              <w:t>555.22</w:t>
            </w:r>
          </w:p>
        </w:tc>
      </w:tr>
      <w:tr w:rsidR="005D1131" w:rsidTr="005D1131">
        <w:tc>
          <w:tcPr>
            <w:tcW w:w="743" w:type="dxa"/>
          </w:tcPr>
          <w:p w:rsidR="005D1131" w:rsidRDefault="005D1131" w:rsidP="005D1131">
            <w:pPr>
              <w:jc w:val="center"/>
            </w:pPr>
            <w:r>
              <w:t>3</w:t>
            </w:r>
          </w:p>
        </w:tc>
        <w:tc>
          <w:tcPr>
            <w:tcW w:w="2977" w:type="dxa"/>
          </w:tcPr>
          <w:p w:rsidR="005D1131" w:rsidRDefault="005D1131" w:rsidP="005D1131">
            <w:pPr>
              <w:jc w:val="left"/>
            </w:pPr>
            <w:r>
              <w:rPr>
                <w:rFonts w:hint="eastAsia"/>
              </w:rPr>
              <w:t>应收股利</w:t>
            </w:r>
          </w:p>
        </w:tc>
        <w:tc>
          <w:tcPr>
            <w:tcW w:w="4785" w:type="dxa"/>
          </w:tcPr>
          <w:p w:rsidR="005D1131" w:rsidRDefault="005D1131" w:rsidP="005D1131">
            <w:pPr>
              <w:jc w:val="right"/>
            </w:pPr>
            <w:r>
              <w:t>-</w:t>
            </w:r>
          </w:p>
        </w:tc>
      </w:tr>
      <w:tr w:rsidR="005D1131" w:rsidTr="005D1131">
        <w:tc>
          <w:tcPr>
            <w:tcW w:w="743" w:type="dxa"/>
          </w:tcPr>
          <w:p w:rsidR="005D1131" w:rsidRDefault="005D1131" w:rsidP="005D1131">
            <w:pPr>
              <w:jc w:val="center"/>
            </w:pPr>
            <w:r>
              <w:t>4</w:t>
            </w:r>
          </w:p>
        </w:tc>
        <w:tc>
          <w:tcPr>
            <w:tcW w:w="2977" w:type="dxa"/>
          </w:tcPr>
          <w:p w:rsidR="005D1131" w:rsidRDefault="005D1131" w:rsidP="005D1131">
            <w:pPr>
              <w:jc w:val="left"/>
            </w:pPr>
            <w:r>
              <w:rPr>
                <w:rFonts w:hint="eastAsia"/>
              </w:rPr>
              <w:t>应收利息</w:t>
            </w:r>
          </w:p>
        </w:tc>
        <w:tc>
          <w:tcPr>
            <w:tcW w:w="4785" w:type="dxa"/>
          </w:tcPr>
          <w:p w:rsidR="005D1131" w:rsidRDefault="005D1131" w:rsidP="005D1131">
            <w:pPr>
              <w:jc w:val="right"/>
            </w:pPr>
            <w:r>
              <w:t>-</w:t>
            </w:r>
          </w:p>
        </w:tc>
      </w:tr>
      <w:tr w:rsidR="005D1131" w:rsidTr="005D1131">
        <w:tc>
          <w:tcPr>
            <w:tcW w:w="743" w:type="dxa"/>
          </w:tcPr>
          <w:p w:rsidR="005D1131" w:rsidRDefault="005D1131" w:rsidP="005D1131">
            <w:pPr>
              <w:jc w:val="center"/>
            </w:pPr>
            <w:r>
              <w:t>5</w:t>
            </w:r>
          </w:p>
        </w:tc>
        <w:tc>
          <w:tcPr>
            <w:tcW w:w="2977" w:type="dxa"/>
          </w:tcPr>
          <w:p w:rsidR="005D1131" w:rsidRDefault="005D1131" w:rsidP="005D1131">
            <w:pPr>
              <w:jc w:val="left"/>
            </w:pPr>
            <w:r>
              <w:rPr>
                <w:rFonts w:hint="eastAsia"/>
              </w:rPr>
              <w:t>应收申购款</w:t>
            </w:r>
          </w:p>
        </w:tc>
        <w:tc>
          <w:tcPr>
            <w:tcW w:w="4785" w:type="dxa"/>
          </w:tcPr>
          <w:p w:rsidR="005D1131" w:rsidRDefault="005D1131" w:rsidP="005D1131">
            <w:pPr>
              <w:jc w:val="right"/>
            </w:pPr>
            <w:r>
              <w:t>-</w:t>
            </w:r>
          </w:p>
        </w:tc>
      </w:tr>
      <w:tr w:rsidR="005D1131" w:rsidTr="005D1131">
        <w:tc>
          <w:tcPr>
            <w:tcW w:w="743" w:type="dxa"/>
          </w:tcPr>
          <w:p w:rsidR="005D1131" w:rsidRDefault="005D1131" w:rsidP="005D1131">
            <w:pPr>
              <w:jc w:val="center"/>
            </w:pPr>
            <w:r>
              <w:t>6</w:t>
            </w:r>
          </w:p>
        </w:tc>
        <w:tc>
          <w:tcPr>
            <w:tcW w:w="2977" w:type="dxa"/>
          </w:tcPr>
          <w:p w:rsidR="005D1131" w:rsidRDefault="005D1131" w:rsidP="005D1131">
            <w:pPr>
              <w:jc w:val="left"/>
            </w:pPr>
            <w:r>
              <w:rPr>
                <w:rFonts w:hint="eastAsia"/>
              </w:rPr>
              <w:t>其他应收款</w:t>
            </w:r>
          </w:p>
        </w:tc>
        <w:tc>
          <w:tcPr>
            <w:tcW w:w="4785" w:type="dxa"/>
          </w:tcPr>
          <w:p w:rsidR="005D1131" w:rsidRDefault="005D1131" w:rsidP="005D1131">
            <w:pPr>
              <w:jc w:val="right"/>
            </w:pPr>
            <w:r>
              <w:t>-</w:t>
            </w:r>
          </w:p>
        </w:tc>
      </w:tr>
      <w:tr w:rsidR="005D1131" w:rsidTr="005D1131">
        <w:tc>
          <w:tcPr>
            <w:tcW w:w="743" w:type="dxa"/>
          </w:tcPr>
          <w:p w:rsidR="005D1131" w:rsidRDefault="005D1131" w:rsidP="005D1131">
            <w:pPr>
              <w:jc w:val="center"/>
            </w:pPr>
            <w:r>
              <w:t>7</w:t>
            </w:r>
          </w:p>
        </w:tc>
        <w:tc>
          <w:tcPr>
            <w:tcW w:w="2977" w:type="dxa"/>
          </w:tcPr>
          <w:p w:rsidR="005D1131" w:rsidRDefault="005D1131" w:rsidP="005D1131">
            <w:pPr>
              <w:jc w:val="left"/>
            </w:pPr>
            <w:r>
              <w:rPr>
                <w:rFonts w:hint="eastAsia"/>
              </w:rPr>
              <w:t>待摊费用</w:t>
            </w:r>
          </w:p>
        </w:tc>
        <w:tc>
          <w:tcPr>
            <w:tcW w:w="4785" w:type="dxa"/>
          </w:tcPr>
          <w:p w:rsidR="005D1131" w:rsidRDefault="005D1131" w:rsidP="005D1131">
            <w:pPr>
              <w:jc w:val="right"/>
            </w:pPr>
            <w:r>
              <w:t>-</w:t>
            </w:r>
          </w:p>
        </w:tc>
      </w:tr>
      <w:tr w:rsidR="005D1131" w:rsidTr="005D1131">
        <w:tc>
          <w:tcPr>
            <w:tcW w:w="743" w:type="dxa"/>
          </w:tcPr>
          <w:p w:rsidR="005D1131" w:rsidRDefault="005D1131" w:rsidP="005D1131">
            <w:pPr>
              <w:jc w:val="center"/>
            </w:pPr>
            <w:r>
              <w:t>8</w:t>
            </w:r>
          </w:p>
        </w:tc>
        <w:tc>
          <w:tcPr>
            <w:tcW w:w="2977" w:type="dxa"/>
          </w:tcPr>
          <w:p w:rsidR="005D1131" w:rsidRDefault="005D1131" w:rsidP="005D1131">
            <w:pPr>
              <w:jc w:val="left"/>
            </w:pPr>
            <w:r>
              <w:rPr>
                <w:rFonts w:hint="eastAsia"/>
              </w:rPr>
              <w:t>其他</w:t>
            </w:r>
          </w:p>
        </w:tc>
        <w:tc>
          <w:tcPr>
            <w:tcW w:w="4785" w:type="dxa"/>
          </w:tcPr>
          <w:p w:rsidR="005D1131" w:rsidRDefault="005D1131" w:rsidP="005D1131">
            <w:pPr>
              <w:jc w:val="right"/>
            </w:pPr>
            <w:r>
              <w:t>-</w:t>
            </w:r>
          </w:p>
        </w:tc>
      </w:tr>
      <w:tr w:rsidR="005D1131" w:rsidTr="005D1131">
        <w:tc>
          <w:tcPr>
            <w:tcW w:w="743" w:type="dxa"/>
          </w:tcPr>
          <w:p w:rsidR="005D1131" w:rsidRDefault="005D1131" w:rsidP="005D1131">
            <w:pPr>
              <w:jc w:val="center"/>
            </w:pPr>
            <w:r>
              <w:t>9</w:t>
            </w:r>
          </w:p>
        </w:tc>
        <w:tc>
          <w:tcPr>
            <w:tcW w:w="2977" w:type="dxa"/>
          </w:tcPr>
          <w:p w:rsidR="005D1131" w:rsidRDefault="005D1131" w:rsidP="005D1131">
            <w:pPr>
              <w:jc w:val="left"/>
            </w:pPr>
            <w:r>
              <w:rPr>
                <w:rFonts w:hint="eastAsia"/>
              </w:rPr>
              <w:t>合计</w:t>
            </w:r>
          </w:p>
        </w:tc>
        <w:tc>
          <w:tcPr>
            <w:tcW w:w="4785" w:type="dxa"/>
          </w:tcPr>
          <w:p w:rsidR="005D1131" w:rsidRDefault="005D1131" w:rsidP="005D1131">
            <w:pPr>
              <w:jc w:val="right"/>
            </w:pPr>
            <w:r>
              <w:t>3,192,515.34</w:t>
            </w:r>
          </w:p>
        </w:tc>
      </w:tr>
    </w:tbl>
    <w:p w:rsidR="005D1131" w:rsidRDefault="005D1131" w:rsidP="005D1131">
      <w:pPr>
        <w:pStyle w:val="-3"/>
        <w:spacing w:before="156" w:after="156"/>
      </w:pPr>
      <w:proofErr w:type="spellStart"/>
      <w:r>
        <w:rPr>
          <w:rFonts w:hint="eastAsia"/>
        </w:rPr>
        <w:t>报告期末持有的处于转股期的可转换债券明细</w:t>
      </w:r>
      <w:proofErr w:type="spellEnd"/>
    </w:p>
    <w:p w:rsidR="005D1131" w:rsidRDefault="005D1131" w:rsidP="005D1131">
      <w:pPr>
        <w:pStyle w:val="-"/>
        <w:ind w:firstLine="420"/>
      </w:pPr>
      <w:proofErr w:type="spellStart"/>
      <w:r>
        <w:rPr>
          <w:rFonts w:hint="eastAsia"/>
        </w:rPr>
        <w:t>本基金本报告期末未持有处于转股期的可转换债券</w:t>
      </w:r>
      <w:proofErr w:type="spellEnd"/>
      <w:r>
        <w:rPr>
          <w:rFonts w:hint="eastAsia"/>
        </w:rPr>
        <w:t>。</w:t>
      </w:r>
    </w:p>
    <w:p w:rsidR="005D1131" w:rsidRDefault="005D1131" w:rsidP="005D1131">
      <w:pPr>
        <w:pStyle w:val="-3"/>
        <w:spacing w:before="156" w:after="156"/>
      </w:pPr>
      <w:proofErr w:type="spellStart"/>
      <w:r>
        <w:rPr>
          <w:rFonts w:hint="eastAsia"/>
        </w:rPr>
        <w:t>报告期末前十名股票中存在流通受限情况的说明</w:t>
      </w:r>
      <w:proofErr w:type="spellEnd"/>
    </w:p>
    <w:p w:rsidR="005D1131" w:rsidRDefault="005D1131" w:rsidP="005D1131">
      <w:pPr>
        <w:pStyle w:val="-4"/>
        <w:spacing w:before="156" w:after="156"/>
      </w:pPr>
      <w:r>
        <w:rPr>
          <w:rFonts w:hint="eastAsia"/>
        </w:rPr>
        <w:t>报告期末指数投资前十名股票中存在流通受限情况的说明</w:t>
      </w:r>
    </w:p>
    <w:p w:rsidR="005D1131" w:rsidRDefault="005D1131" w:rsidP="005D1131">
      <w:pPr>
        <w:pStyle w:val="-"/>
        <w:ind w:firstLine="420"/>
      </w:pPr>
      <w:r>
        <w:rPr>
          <w:rFonts w:hint="eastAsia"/>
        </w:rPr>
        <w:t>无。</w:t>
      </w:r>
    </w:p>
    <w:p w:rsidR="005D1131" w:rsidRDefault="005D1131" w:rsidP="005D1131">
      <w:pPr>
        <w:pStyle w:val="-4"/>
        <w:spacing w:before="156" w:after="156"/>
      </w:pPr>
      <w:r>
        <w:rPr>
          <w:rFonts w:hint="eastAsia"/>
        </w:rPr>
        <w:t>报告期末积极投资前五名股票中存在流通受限情况的说明</w:t>
      </w:r>
    </w:p>
    <w:p w:rsidR="005D1131" w:rsidRDefault="005D1131" w:rsidP="005D1131">
      <w:pPr>
        <w:pStyle w:val="-"/>
        <w:ind w:firstLine="420"/>
      </w:pPr>
      <w:r>
        <w:rPr>
          <w:rFonts w:hint="eastAsia"/>
        </w:rPr>
        <w:t>无。</w:t>
      </w:r>
    </w:p>
    <w:p w:rsidR="005D1131" w:rsidRDefault="005D1131" w:rsidP="005D1131">
      <w:pPr>
        <w:pStyle w:val="-1"/>
        <w:ind w:left="281" w:hanging="281"/>
      </w:pPr>
      <w:proofErr w:type="spellStart"/>
      <w:r>
        <w:rPr>
          <w:rFonts w:hint="eastAsia"/>
        </w:rPr>
        <w:t>开放式基金份额变动</w:t>
      </w:r>
      <w:proofErr w:type="spellEnd"/>
    </w:p>
    <w:p w:rsidR="005D1131" w:rsidRDefault="005D1131" w:rsidP="005D1131">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5D1131" w:rsidTr="005D1131">
        <w:tc>
          <w:tcPr>
            <w:tcW w:w="5670" w:type="dxa"/>
          </w:tcPr>
          <w:p w:rsidR="005D1131" w:rsidRDefault="005D1131" w:rsidP="005D1131">
            <w:pPr>
              <w:jc w:val="left"/>
            </w:pPr>
            <w:r>
              <w:rPr>
                <w:rFonts w:hint="eastAsia"/>
              </w:rPr>
              <w:t>报告期期</w:t>
            </w:r>
            <w:proofErr w:type="gramStart"/>
            <w:r>
              <w:rPr>
                <w:rFonts w:hint="eastAsia"/>
              </w:rPr>
              <w:t>初基金</w:t>
            </w:r>
            <w:proofErr w:type="gramEnd"/>
            <w:r>
              <w:rPr>
                <w:rFonts w:hint="eastAsia"/>
              </w:rPr>
              <w:t>份额总额</w:t>
            </w:r>
          </w:p>
        </w:tc>
        <w:tc>
          <w:tcPr>
            <w:tcW w:w="2835" w:type="dxa"/>
          </w:tcPr>
          <w:p w:rsidR="005D1131" w:rsidRDefault="005D1131" w:rsidP="005D1131">
            <w:pPr>
              <w:jc w:val="right"/>
            </w:pPr>
            <w:r>
              <w:t>1,041,844,394.00</w:t>
            </w:r>
          </w:p>
        </w:tc>
      </w:tr>
      <w:tr w:rsidR="005D1131" w:rsidTr="005D1131">
        <w:tc>
          <w:tcPr>
            <w:tcW w:w="5670" w:type="dxa"/>
          </w:tcPr>
          <w:p w:rsidR="005D1131" w:rsidRDefault="005D1131" w:rsidP="005D1131">
            <w:pPr>
              <w:jc w:val="left"/>
            </w:pPr>
            <w:r>
              <w:rPr>
                <w:rFonts w:hint="eastAsia"/>
              </w:rPr>
              <w:t>报告期期间基金总申购份额</w:t>
            </w:r>
          </w:p>
        </w:tc>
        <w:tc>
          <w:tcPr>
            <w:tcW w:w="2835" w:type="dxa"/>
          </w:tcPr>
          <w:p w:rsidR="005D1131" w:rsidRDefault="005D1131" w:rsidP="005D1131">
            <w:pPr>
              <w:jc w:val="right"/>
            </w:pPr>
            <w:r>
              <w:t>143,200,000.00</w:t>
            </w:r>
          </w:p>
        </w:tc>
      </w:tr>
      <w:tr w:rsidR="005D1131" w:rsidTr="005D1131">
        <w:tc>
          <w:tcPr>
            <w:tcW w:w="5670" w:type="dxa"/>
          </w:tcPr>
          <w:p w:rsidR="005D1131" w:rsidRDefault="005D1131" w:rsidP="005D1131">
            <w:pPr>
              <w:jc w:val="left"/>
            </w:pPr>
            <w:r>
              <w:rPr>
                <w:rFonts w:hint="eastAsia"/>
              </w:rPr>
              <w:t>减：报告期期间基金总赎回份额</w:t>
            </w:r>
          </w:p>
        </w:tc>
        <w:tc>
          <w:tcPr>
            <w:tcW w:w="2835" w:type="dxa"/>
          </w:tcPr>
          <w:p w:rsidR="005D1131" w:rsidRDefault="005D1131" w:rsidP="005D1131">
            <w:pPr>
              <w:jc w:val="right"/>
            </w:pPr>
            <w:r>
              <w:t>128,400,000.00</w:t>
            </w:r>
          </w:p>
        </w:tc>
      </w:tr>
      <w:tr w:rsidR="005D1131" w:rsidTr="005D1131">
        <w:tc>
          <w:tcPr>
            <w:tcW w:w="5670" w:type="dxa"/>
          </w:tcPr>
          <w:p w:rsidR="005D1131" w:rsidRDefault="005D1131" w:rsidP="005D1131">
            <w:pPr>
              <w:jc w:val="left"/>
            </w:pPr>
            <w:r>
              <w:rPr>
                <w:rFonts w:hint="eastAsia"/>
              </w:rPr>
              <w:t>报告期期间基金拆分变动份额（份额减少以</w:t>
            </w:r>
            <w:r>
              <w:rPr>
                <w:rFonts w:hint="eastAsia"/>
              </w:rPr>
              <w:t>"-"</w:t>
            </w:r>
            <w:r>
              <w:rPr>
                <w:rFonts w:hint="eastAsia"/>
              </w:rPr>
              <w:t>填列）</w:t>
            </w:r>
          </w:p>
        </w:tc>
        <w:tc>
          <w:tcPr>
            <w:tcW w:w="2835" w:type="dxa"/>
          </w:tcPr>
          <w:p w:rsidR="005D1131" w:rsidRDefault="005D1131" w:rsidP="005D1131">
            <w:pPr>
              <w:jc w:val="right"/>
            </w:pPr>
            <w:r>
              <w:t>-</w:t>
            </w:r>
          </w:p>
        </w:tc>
      </w:tr>
      <w:tr w:rsidR="005D1131" w:rsidTr="005D1131">
        <w:tc>
          <w:tcPr>
            <w:tcW w:w="5670" w:type="dxa"/>
          </w:tcPr>
          <w:p w:rsidR="005D1131" w:rsidRDefault="005D1131" w:rsidP="005D1131">
            <w:pPr>
              <w:jc w:val="left"/>
            </w:pPr>
            <w:r>
              <w:rPr>
                <w:rFonts w:hint="eastAsia"/>
              </w:rPr>
              <w:t>报告期期末基金份额总额</w:t>
            </w:r>
          </w:p>
        </w:tc>
        <w:tc>
          <w:tcPr>
            <w:tcW w:w="2835" w:type="dxa"/>
          </w:tcPr>
          <w:p w:rsidR="005D1131" w:rsidRDefault="005D1131" w:rsidP="005D1131">
            <w:pPr>
              <w:jc w:val="right"/>
            </w:pPr>
            <w:r>
              <w:t>1,056,644,394.00</w:t>
            </w:r>
          </w:p>
        </w:tc>
      </w:tr>
    </w:tbl>
    <w:p w:rsidR="005D1131" w:rsidRDefault="005D1131" w:rsidP="005D1131">
      <w:pPr>
        <w:pStyle w:val="-1"/>
        <w:ind w:left="281" w:hanging="281"/>
      </w:pPr>
      <w:proofErr w:type="spellStart"/>
      <w:r>
        <w:rPr>
          <w:rFonts w:hint="eastAsia"/>
        </w:rPr>
        <w:t>基金管理人运用固有资金投资本基金情况</w:t>
      </w:r>
      <w:proofErr w:type="spellEnd"/>
    </w:p>
    <w:p w:rsidR="005D1131" w:rsidRDefault="005D1131" w:rsidP="005D1131">
      <w:pPr>
        <w:pStyle w:val="-2"/>
        <w:spacing w:before="312"/>
      </w:pPr>
      <w:proofErr w:type="spellStart"/>
      <w:r>
        <w:rPr>
          <w:rFonts w:hint="eastAsia"/>
        </w:rPr>
        <w:t>基金管理人运用固有资金投资本基金交易明细</w:t>
      </w:r>
      <w:proofErr w:type="spellEnd"/>
    </w:p>
    <w:p w:rsidR="005D1131" w:rsidRDefault="005D1131" w:rsidP="005D1131">
      <w:pPr>
        <w:pStyle w:val="-"/>
        <w:ind w:firstLine="420"/>
      </w:pPr>
      <w:proofErr w:type="spellStart"/>
      <w:r>
        <w:rPr>
          <w:rFonts w:hint="eastAsia"/>
        </w:rPr>
        <w:t>本报告期内，基金管理人不存在申购、赎回或买卖本基金的情况</w:t>
      </w:r>
      <w:proofErr w:type="spellEnd"/>
      <w:r>
        <w:rPr>
          <w:rFonts w:hint="eastAsia"/>
        </w:rPr>
        <w:t>。</w:t>
      </w:r>
    </w:p>
    <w:p w:rsidR="005D1131" w:rsidRDefault="005D1131" w:rsidP="005D1131">
      <w:pPr>
        <w:pStyle w:val="-1"/>
        <w:ind w:left="281" w:hanging="281"/>
      </w:pPr>
      <w:proofErr w:type="spellStart"/>
      <w:r>
        <w:rPr>
          <w:rFonts w:hint="eastAsia"/>
        </w:rPr>
        <w:t>影响投资者决策的其他重要信息</w:t>
      </w:r>
      <w:proofErr w:type="spellEnd"/>
    </w:p>
    <w:p w:rsidR="005D1131" w:rsidRDefault="005D1131" w:rsidP="005D1131">
      <w:pPr>
        <w:pStyle w:val="-2"/>
        <w:spacing w:before="312"/>
      </w:pPr>
      <w:r>
        <w:rPr>
          <w:rFonts w:hint="eastAsia"/>
        </w:rPr>
        <w:t>报告期内单一投资者持有基金份额比例达到或超过20%的情况</w:t>
      </w:r>
    </w:p>
    <w:p w:rsidR="005D1131" w:rsidRDefault="005D1131" w:rsidP="005D1131">
      <w:pPr>
        <w:pStyle w:val="-"/>
        <w:ind w:firstLine="420"/>
      </w:pPr>
      <w:r>
        <w:rPr>
          <w:rFonts w:hint="eastAsia"/>
        </w:rPr>
        <w:t>报告期内单一投资者持有基金份额比例不存在达到或超过20%的情况。</w:t>
      </w:r>
    </w:p>
    <w:p w:rsidR="005D1131" w:rsidRDefault="005D1131" w:rsidP="005D1131">
      <w:pPr>
        <w:pStyle w:val="-2"/>
        <w:spacing w:before="312"/>
      </w:pPr>
      <w:proofErr w:type="spellStart"/>
      <w:r>
        <w:rPr>
          <w:rFonts w:hint="eastAsia"/>
        </w:rPr>
        <w:t>影响投资者决策的其他重要信息</w:t>
      </w:r>
      <w:proofErr w:type="spellEnd"/>
    </w:p>
    <w:p w:rsidR="005D1131" w:rsidRDefault="005D1131" w:rsidP="005D1131">
      <w:pPr>
        <w:pStyle w:val="-"/>
        <w:ind w:firstLine="420"/>
      </w:pPr>
      <w:r>
        <w:rPr>
          <w:rFonts w:hint="eastAsia"/>
        </w:rPr>
        <w:t>无。</w:t>
      </w:r>
    </w:p>
    <w:p w:rsidR="005D1131" w:rsidRDefault="005D1131" w:rsidP="005D1131">
      <w:pPr>
        <w:pStyle w:val="-1"/>
        <w:ind w:left="281" w:hanging="281"/>
      </w:pPr>
      <w:proofErr w:type="spellStart"/>
      <w:r>
        <w:rPr>
          <w:rFonts w:hint="eastAsia"/>
        </w:rPr>
        <w:t>备查文件目录</w:t>
      </w:r>
      <w:proofErr w:type="spellEnd"/>
    </w:p>
    <w:p w:rsidR="005D1131" w:rsidRDefault="005D1131" w:rsidP="005D1131">
      <w:pPr>
        <w:pStyle w:val="-2"/>
        <w:spacing w:before="312"/>
      </w:pPr>
      <w:proofErr w:type="spellStart"/>
      <w:r>
        <w:rPr>
          <w:rFonts w:hint="eastAsia"/>
        </w:rPr>
        <w:t>备查文件目录</w:t>
      </w:r>
      <w:proofErr w:type="spellEnd"/>
    </w:p>
    <w:p w:rsidR="005D1131" w:rsidRDefault="005D1131" w:rsidP="005D1131">
      <w:pPr>
        <w:pStyle w:val="-"/>
        <w:ind w:firstLine="420"/>
      </w:pPr>
      <w:r>
        <w:rPr>
          <w:rFonts w:hint="eastAsia"/>
        </w:rPr>
        <w:t>1、《</w:t>
      </w:r>
      <w:proofErr w:type="spellStart"/>
      <w:r>
        <w:rPr>
          <w:rFonts w:hint="eastAsia"/>
        </w:rPr>
        <w:t>南方顶峰TOPIX交易型开放式指数证券投资基金（QDII）基金合同</w:t>
      </w:r>
      <w:proofErr w:type="spellEnd"/>
      <w:r>
        <w:rPr>
          <w:rFonts w:hint="eastAsia"/>
        </w:rPr>
        <w:t>》；</w:t>
      </w:r>
    </w:p>
    <w:p w:rsidR="005D1131" w:rsidRDefault="005D1131" w:rsidP="005D1131">
      <w:pPr>
        <w:pStyle w:val="-"/>
        <w:ind w:firstLine="420"/>
      </w:pPr>
      <w:r>
        <w:rPr>
          <w:rFonts w:hint="eastAsia"/>
        </w:rPr>
        <w:t>2、《</w:t>
      </w:r>
      <w:proofErr w:type="spellStart"/>
      <w:r>
        <w:rPr>
          <w:rFonts w:hint="eastAsia"/>
        </w:rPr>
        <w:t>南方顶峰TOPIX交易型开放式指数证券投资基金（QDII）托管协议</w:t>
      </w:r>
      <w:proofErr w:type="spellEnd"/>
      <w:r>
        <w:rPr>
          <w:rFonts w:hint="eastAsia"/>
        </w:rPr>
        <w:t>》；</w:t>
      </w:r>
    </w:p>
    <w:p w:rsidR="005D1131" w:rsidRDefault="005D1131" w:rsidP="005D1131">
      <w:pPr>
        <w:pStyle w:val="-"/>
        <w:ind w:firstLine="420"/>
      </w:pPr>
      <w:r>
        <w:rPr>
          <w:rFonts w:hint="eastAsia"/>
        </w:rPr>
        <w:t>3、南方顶峰TOPIX交易型开放式指数证券投资基金（QDII）2026年2季度报告原文。</w:t>
      </w:r>
    </w:p>
    <w:p w:rsidR="005D1131" w:rsidRDefault="005D1131" w:rsidP="005D1131">
      <w:pPr>
        <w:pStyle w:val="-2"/>
        <w:spacing w:before="312"/>
      </w:pPr>
      <w:proofErr w:type="spellStart"/>
      <w:r>
        <w:rPr>
          <w:rFonts w:hint="eastAsia"/>
        </w:rPr>
        <w:t>存放地点</w:t>
      </w:r>
      <w:proofErr w:type="spellEnd"/>
    </w:p>
    <w:p w:rsidR="005D1131" w:rsidRDefault="005D1131" w:rsidP="005D1131">
      <w:pPr>
        <w:pStyle w:val="-"/>
        <w:ind w:firstLine="420"/>
      </w:pPr>
      <w:r>
        <w:rPr>
          <w:rFonts w:hint="eastAsia"/>
        </w:rPr>
        <w:t>深圳市福田区莲花街道益田路5999号基金大厦32-42楼。</w:t>
      </w:r>
    </w:p>
    <w:p w:rsidR="005D1131" w:rsidRDefault="005D1131" w:rsidP="005D1131">
      <w:pPr>
        <w:pStyle w:val="-2"/>
        <w:spacing w:before="312"/>
      </w:pPr>
      <w:proofErr w:type="spellStart"/>
      <w:r>
        <w:rPr>
          <w:rFonts w:hint="eastAsia"/>
        </w:rPr>
        <w:t>查阅方式</w:t>
      </w:r>
      <w:proofErr w:type="spellEnd"/>
    </w:p>
    <w:p w:rsidR="005D1131" w:rsidRDefault="005D1131" w:rsidP="005D1131">
      <w:pPr>
        <w:pStyle w:val="-"/>
        <w:ind w:firstLine="420"/>
      </w:pPr>
      <w:proofErr w:type="spellStart"/>
      <w:r>
        <w:rPr>
          <w:rFonts w:hint="eastAsia"/>
        </w:rPr>
        <w:t>网站：http</w:t>
      </w:r>
      <w:proofErr w:type="spellEnd"/>
      <w:r>
        <w:rPr>
          <w:rFonts w:hint="eastAsia"/>
        </w:rPr>
        <w:t>://www.nffund.com</w:t>
      </w:r>
    </w:p>
    <w:p w:rsidR="003C7DC3" w:rsidRDefault="005D1131" w:rsidP="005D1131">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1131" w:rsidRDefault="005D1131" w:rsidP="00D17C56">
      <w:r>
        <w:separator/>
      </w:r>
    </w:p>
  </w:endnote>
  <w:endnote w:type="continuationSeparator" w:id="0">
    <w:p w:rsidR="005D1131" w:rsidRDefault="005D113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71258" w:rsidRPr="00F71258">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71258">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71258">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1131" w:rsidRDefault="005D1131" w:rsidP="00D17C56">
      <w:r>
        <w:separator/>
      </w:r>
    </w:p>
  </w:footnote>
  <w:footnote w:type="continuationSeparator" w:id="0">
    <w:p w:rsidR="005D1131" w:rsidRDefault="005D1131" w:rsidP="00D17C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D1131" w:rsidP="00AE3F5B">
    <w:pPr>
      <w:pStyle w:val="a7"/>
      <w:pBdr>
        <w:bottom w:val="single" w:sz="4" w:space="1" w:color="auto"/>
      </w:pBdr>
      <w:jc w:val="right"/>
    </w:pPr>
    <w:r>
      <w:rPr>
        <w:rFonts w:hint="eastAsia"/>
      </w:rPr>
      <w:t>南方顶峰</w:t>
    </w:r>
    <w:r>
      <w:rPr>
        <w:rFonts w:hint="eastAsia"/>
      </w:rPr>
      <w:t>TOPIX</w:t>
    </w:r>
    <w:r>
      <w:rPr>
        <w:rFonts w:hint="eastAsia"/>
      </w:rPr>
      <w:t>交易型开放式指数证券投资基金（</w:t>
    </w:r>
    <w:r>
      <w:rPr>
        <w:rFonts w:hint="eastAsia"/>
      </w:rPr>
      <w:t>QDII</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5EA"/>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5D1131"/>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125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4BD2826"/>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6BC8AE-97D7-4576-B64F-B4A0E7DC9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5613</Words>
  <Characters>1432</Characters>
  <Application>Microsoft Office Word</Application>
  <DocSecurity>0</DocSecurity>
  <Lines>11</Lines>
  <Paragraphs>14</Paragraphs>
  <ScaleCrop>false</ScaleCrop>
  <Company>MC SYSTEM</Company>
  <LinksUpToDate>false</LinksUpToDate>
  <CharactersWithSpaces>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 </cp:lastModifiedBy>
  <cp:revision>3</cp:revision>
  <dcterms:created xsi:type="dcterms:W3CDTF">2026-07-14T06:52:00Z</dcterms:created>
  <dcterms:modified xsi:type="dcterms:W3CDTF">2026-07-17T05:42:00Z</dcterms:modified>
</cp:coreProperties>
</file>