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proofErr w:type="gramStart"/>
      <w:r w:rsidR="00411A13">
        <w:rPr>
          <w:rFonts w:ascii="宋体" w:hAnsi="宋体" w:hint="eastAsia"/>
          <w:b/>
          <w:bCs/>
          <w:sz w:val="48"/>
          <w:szCs w:val="30"/>
        </w:rPr>
        <w:t>南方标普</w:t>
      </w:r>
      <w:proofErr w:type="gramEnd"/>
      <w:r w:rsidR="00411A13">
        <w:rPr>
          <w:rFonts w:ascii="宋体" w:hAnsi="宋体"/>
          <w:b/>
          <w:bCs/>
          <w:sz w:val="48"/>
          <w:szCs w:val="30"/>
        </w:rPr>
        <w:t>500交易型开放式指数证券投资基金（QDII）2026年第2季度报告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411A13"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411A13">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411A13">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411A13">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411A13" w:rsidRDefault="00411A13" w:rsidP="00411A13">
      <w:pPr>
        <w:pStyle w:val="-1"/>
        <w:ind w:left="281" w:hanging="281"/>
      </w:pPr>
      <w:proofErr w:type="spellStart"/>
      <w:r>
        <w:rPr>
          <w:rFonts w:hint="eastAsia"/>
        </w:rPr>
        <w:lastRenderedPageBreak/>
        <w:t>重要提示</w:t>
      </w:r>
      <w:proofErr w:type="spellEnd"/>
    </w:p>
    <w:p w:rsidR="00411A13" w:rsidRDefault="00411A13" w:rsidP="00411A13">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411A13" w:rsidRDefault="00686F40" w:rsidP="00411A13">
      <w:pPr>
        <w:pStyle w:val="-"/>
        <w:ind w:firstLine="420"/>
      </w:pPr>
      <w:r>
        <w:rPr>
          <w:rFonts w:hint="eastAsia"/>
        </w:rPr>
        <w:t>基金托管人招商银行股份有限公司根据本基金合同</w:t>
      </w:r>
      <w:r>
        <w:rPr>
          <w:rFonts w:hint="eastAsia"/>
          <w:lang w:eastAsia="zh-CN"/>
        </w:rPr>
        <w:t>约</w:t>
      </w:r>
      <w:bookmarkStart w:id="2" w:name="_GoBack"/>
      <w:bookmarkEnd w:id="2"/>
      <w:r w:rsidR="00411A13">
        <w:rPr>
          <w:rFonts w:hint="eastAsia"/>
        </w:rPr>
        <w:t>定，于2026年7月17日复核了本报告中的财务指标、净值表现和投资组合报告等内容，保证复核内容不存在虚假记载、误导性陈述或者重大遗漏。</w:t>
      </w:r>
    </w:p>
    <w:p w:rsidR="00411A13" w:rsidRDefault="00411A13" w:rsidP="00411A13">
      <w:pPr>
        <w:pStyle w:val="-"/>
        <w:ind w:firstLine="420"/>
      </w:pPr>
      <w:proofErr w:type="spellStart"/>
      <w:r>
        <w:rPr>
          <w:rFonts w:hint="eastAsia"/>
        </w:rPr>
        <w:t>基金管理人承诺以诚实信用、勤勉尽责的原则管理和运用基金资产，但不保证基金一定盈利</w:t>
      </w:r>
      <w:proofErr w:type="spellEnd"/>
      <w:r>
        <w:rPr>
          <w:rFonts w:hint="eastAsia"/>
        </w:rPr>
        <w:t>。</w:t>
      </w:r>
    </w:p>
    <w:p w:rsidR="00411A13" w:rsidRDefault="00411A13" w:rsidP="00411A13">
      <w:pPr>
        <w:pStyle w:val="-"/>
        <w:ind w:firstLine="420"/>
      </w:pPr>
      <w:proofErr w:type="spellStart"/>
      <w:r>
        <w:rPr>
          <w:rFonts w:hint="eastAsia"/>
        </w:rPr>
        <w:t>基金的过往业绩并不代表其未来表现。投资有风险，投资者在作出投资决策前应仔细阅读本基金的招募说明书</w:t>
      </w:r>
      <w:proofErr w:type="spellEnd"/>
      <w:r>
        <w:rPr>
          <w:rFonts w:hint="eastAsia"/>
        </w:rPr>
        <w:t>。</w:t>
      </w:r>
    </w:p>
    <w:p w:rsidR="00411A13" w:rsidRDefault="00411A13" w:rsidP="00411A13">
      <w:pPr>
        <w:pStyle w:val="-"/>
        <w:ind w:firstLine="420"/>
      </w:pPr>
      <w:proofErr w:type="spellStart"/>
      <w:r>
        <w:rPr>
          <w:rFonts w:hint="eastAsia"/>
        </w:rPr>
        <w:t>本报告中财务资料未经审计</w:t>
      </w:r>
      <w:proofErr w:type="spellEnd"/>
      <w:r>
        <w:rPr>
          <w:rFonts w:hint="eastAsia"/>
        </w:rPr>
        <w:t>。</w:t>
      </w:r>
    </w:p>
    <w:p w:rsidR="00411A13" w:rsidRDefault="00411A13" w:rsidP="00411A13">
      <w:pPr>
        <w:pStyle w:val="-"/>
        <w:ind w:firstLine="420"/>
      </w:pPr>
      <w:r>
        <w:rPr>
          <w:rFonts w:hint="eastAsia"/>
        </w:rPr>
        <w:t>本报告期自2026年4月1日起至6月30日止。</w:t>
      </w:r>
    </w:p>
    <w:p w:rsidR="00411A13" w:rsidRDefault="00411A13" w:rsidP="00411A13">
      <w:pPr>
        <w:pStyle w:val="-1"/>
        <w:ind w:left="281" w:hanging="281"/>
      </w:pPr>
      <w:proofErr w:type="spellStart"/>
      <w:r>
        <w:rPr>
          <w:rFonts w:hint="eastAsia"/>
        </w:rPr>
        <w:t>基金产品概况</w:t>
      </w:r>
      <w:proofErr w:type="spellEnd"/>
    </w:p>
    <w:p w:rsidR="00411A13" w:rsidRDefault="00411A13" w:rsidP="00411A13">
      <w:pPr>
        <w:pStyle w:val="-2"/>
        <w:spacing w:before="312"/>
      </w:pPr>
      <w:proofErr w:type="spellStart"/>
      <w:r>
        <w:rPr>
          <w:rFonts w:hint="eastAsia"/>
        </w:rPr>
        <w:t>基金基本情况</w:t>
      </w:r>
      <w:proofErr w:type="spellEnd"/>
    </w:p>
    <w:tbl>
      <w:tblPr>
        <w:tblStyle w:val="-noheader"/>
        <w:tblW w:w="8306" w:type="dxa"/>
        <w:tblLayout w:type="fixed"/>
        <w:tblLook w:val="04A0" w:firstRow="1" w:lastRow="0" w:firstColumn="1" w:lastColumn="0" w:noHBand="0" w:noVBand="1"/>
      </w:tblPr>
      <w:tblGrid>
        <w:gridCol w:w="4153"/>
        <w:gridCol w:w="4153"/>
      </w:tblGrid>
      <w:tr w:rsidR="00411A13" w:rsidTr="00411A13">
        <w:tc>
          <w:tcPr>
            <w:tcW w:w="4153" w:type="dxa"/>
          </w:tcPr>
          <w:p w:rsidR="00411A13" w:rsidRDefault="00411A13" w:rsidP="00411A13">
            <w:pPr>
              <w:jc w:val="left"/>
            </w:pPr>
            <w:r>
              <w:rPr>
                <w:rFonts w:hint="eastAsia"/>
              </w:rPr>
              <w:t>基金简称</w:t>
            </w:r>
          </w:p>
        </w:tc>
        <w:tc>
          <w:tcPr>
            <w:tcW w:w="4153" w:type="dxa"/>
          </w:tcPr>
          <w:p w:rsidR="00411A13" w:rsidRDefault="00411A13" w:rsidP="00411A13">
            <w:pPr>
              <w:jc w:val="left"/>
            </w:pPr>
            <w:proofErr w:type="gramStart"/>
            <w:r>
              <w:rPr>
                <w:rFonts w:hint="eastAsia"/>
              </w:rPr>
              <w:t>南方标普</w:t>
            </w:r>
            <w:proofErr w:type="gramEnd"/>
            <w:r>
              <w:rPr>
                <w:rFonts w:hint="eastAsia"/>
              </w:rPr>
              <w:t>500ETF</w:t>
            </w:r>
            <w:r>
              <w:rPr>
                <w:rFonts w:hint="eastAsia"/>
              </w:rPr>
              <w:t>（</w:t>
            </w:r>
            <w:r>
              <w:rPr>
                <w:rFonts w:hint="eastAsia"/>
              </w:rPr>
              <w:t>QDII</w:t>
            </w:r>
            <w:r>
              <w:rPr>
                <w:rFonts w:hint="eastAsia"/>
              </w:rPr>
              <w:t>）</w:t>
            </w:r>
          </w:p>
        </w:tc>
      </w:tr>
      <w:tr w:rsidR="00411A13" w:rsidTr="00411A13">
        <w:tc>
          <w:tcPr>
            <w:tcW w:w="4153" w:type="dxa"/>
          </w:tcPr>
          <w:p w:rsidR="00411A13" w:rsidRDefault="00411A13" w:rsidP="00411A13">
            <w:pPr>
              <w:jc w:val="left"/>
            </w:pPr>
            <w:r>
              <w:rPr>
                <w:rFonts w:hint="eastAsia"/>
              </w:rPr>
              <w:t>场内简称</w:t>
            </w:r>
          </w:p>
        </w:tc>
        <w:tc>
          <w:tcPr>
            <w:tcW w:w="4153" w:type="dxa"/>
          </w:tcPr>
          <w:p w:rsidR="00411A13" w:rsidRDefault="00411A13" w:rsidP="00411A13">
            <w:pPr>
              <w:jc w:val="left"/>
            </w:pPr>
            <w:proofErr w:type="gramStart"/>
            <w:r>
              <w:rPr>
                <w:rFonts w:hint="eastAsia"/>
              </w:rPr>
              <w:t>标普</w:t>
            </w:r>
            <w:proofErr w:type="gramEnd"/>
            <w:r>
              <w:rPr>
                <w:rFonts w:hint="eastAsia"/>
              </w:rPr>
              <w:t>500ETF</w:t>
            </w:r>
            <w:r>
              <w:rPr>
                <w:rFonts w:hint="eastAsia"/>
              </w:rPr>
              <w:t>南方</w:t>
            </w:r>
          </w:p>
        </w:tc>
      </w:tr>
      <w:tr w:rsidR="00411A13" w:rsidTr="00411A13">
        <w:tc>
          <w:tcPr>
            <w:tcW w:w="4153" w:type="dxa"/>
          </w:tcPr>
          <w:p w:rsidR="00411A13" w:rsidRDefault="00411A13" w:rsidP="00411A13">
            <w:pPr>
              <w:jc w:val="left"/>
            </w:pPr>
            <w:r>
              <w:rPr>
                <w:rFonts w:hint="eastAsia"/>
              </w:rPr>
              <w:t>基金主代码</w:t>
            </w:r>
          </w:p>
        </w:tc>
        <w:tc>
          <w:tcPr>
            <w:tcW w:w="4153" w:type="dxa"/>
          </w:tcPr>
          <w:p w:rsidR="00411A13" w:rsidRDefault="00411A13" w:rsidP="00411A13">
            <w:pPr>
              <w:jc w:val="left"/>
            </w:pPr>
            <w:r>
              <w:t>513650</w:t>
            </w:r>
          </w:p>
        </w:tc>
      </w:tr>
      <w:tr w:rsidR="00411A13" w:rsidTr="00411A13">
        <w:tc>
          <w:tcPr>
            <w:tcW w:w="4153" w:type="dxa"/>
          </w:tcPr>
          <w:p w:rsidR="00411A13" w:rsidRDefault="00411A13" w:rsidP="00411A13">
            <w:pPr>
              <w:jc w:val="left"/>
            </w:pPr>
            <w:r>
              <w:rPr>
                <w:rFonts w:hint="eastAsia"/>
              </w:rPr>
              <w:t>交易代码</w:t>
            </w:r>
          </w:p>
        </w:tc>
        <w:tc>
          <w:tcPr>
            <w:tcW w:w="4153" w:type="dxa"/>
          </w:tcPr>
          <w:p w:rsidR="00411A13" w:rsidRDefault="00411A13" w:rsidP="00411A13">
            <w:pPr>
              <w:jc w:val="left"/>
            </w:pPr>
            <w:r>
              <w:t>513650</w:t>
            </w:r>
          </w:p>
        </w:tc>
      </w:tr>
      <w:tr w:rsidR="00411A13" w:rsidTr="00411A13">
        <w:tc>
          <w:tcPr>
            <w:tcW w:w="4153" w:type="dxa"/>
          </w:tcPr>
          <w:p w:rsidR="00411A13" w:rsidRDefault="00411A13" w:rsidP="00411A13">
            <w:pPr>
              <w:jc w:val="left"/>
            </w:pPr>
            <w:r>
              <w:rPr>
                <w:rFonts w:hint="eastAsia"/>
              </w:rPr>
              <w:t>基金运作方式</w:t>
            </w:r>
          </w:p>
        </w:tc>
        <w:tc>
          <w:tcPr>
            <w:tcW w:w="4153" w:type="dxa"/>
          </w:tcPr>
          <w:p w:rsidR="00411A13" w:rsidRDefault="00411A13" w:rsidP="00411A13">
            <w:pPr>
              <w:jc w:val="left"/>
            </w:pPr>
            <w:r>
              <w:rPr>
                <w:rFonts w:hint="eastAsia"/>
              </w:rPr>
              <w:t>交易型开放式</w:t>
            </w:r>
          </w:p>
        </w:tc>
      </w:tr>
      <w:tr w:rsidR="00411A13" w:rsidTr="00411A13">
        <w:tc>
          <w:tcPr>
            <w:tcW w:w="4153" w:type="dxa"/>
          </w:tcPr>
          <w:p w:rsidR="00411A13" w:rsidRDefault="00411A13" w:rsidP="00411A13">
            <w:pPr>
              <w:jc w:val="left"/>
            </w:pPr>
            <w:r>
              <w:rPr>
                <w:rFonts w:hint="eastAsia"/>
              </w:rPr>
              <w:t>基金合同生效日</w:t>
            </w:r>
          </w:p>
        </w:tc>
        <w:tc>
          <w:tcPr>
            <w:tcW w:w="4153" w:type="dxa"/>
          </w:tcPr>
          <w:p w:rsidR="00411A13" w:rsidRDefault="00411A13" w:rsidP="00411A13">
            <w:pPr>
              <w:jc w:val="left"/>
            </w:pPr>
            <w:r>
              <w:rPr>
                <w:rFonts w:hint="eastAsia"/>
              </w:rPr>
              <w:t>2023</w:t>
            </w:r>
            <w:r>
              <w:rPr>
                <w:rFonts w:hint="eastAsia"/>
              </w:rPr>
              <w:t>年</w:t>
            </w:r>
            <w:r>
              <w:rPr>
                <w:rFonts w:hint="eastAsia"/>
              </w:rPr>
              <w:t>3</w:t>
            </w:r>
            <w:r>
              <w:rPr>
                <w:rFonts w:hint="eastAsia"/>
              </w:rPr>
              <w:t>月</w:t>
            </w:r>
            <w:r>
              <w:rPr>
                <w:rFonts w:hint="eastAsia"/>
              </w:rPr>
              <w:t>23</w:t>
            </w:r>
            <w:r>
              <w:rPr>
                <w:rFonts w:hint="eastAsia"/>
              </w:rPr>
              <w:t>日</w:t>
            </w:r>
          </w:p>
        </w:tc>
      </w:tr>
      <w:tr w:rsidR="00411A13" w:rsidTr="00411A13">
        <w:tc>
          <w:tcPr>
            <w:tcW w:w="4153" w:type="dxa"/>
          </w:tcPr>
          <w:p w:rsidR="00411A13" w:rsidRDefault="00411A13" w:rsidP="00411A13">
            <w:pPr>
              <w:jc w:val="left"/>
            </w:pPr>
            <w:r>
              <w:rPr>
                <w:rFonts w:hint="eastAsia"/>
              </w:rPr>
              <w:t>报告期末基金份额总额</w:t>
            </w:r>
          </w:p>
        </w:tc>
        <w:tc>
          <w:tcPr>
            <w:tcW w:w="4153" w:type="dxa"/>
          </w:tcPr>
          <w:p w:rsidR="00411A13" w:rsidRDefault="00411A13" w:rsidP="00411A13">
            <w:pPr>
              <w:jc w:val="left"/>
            </w:pPr>
            <w:r>
              <w:rPr>
                <w:rFonts w:hint="eastAsia"/>
              </w:rPr>
              <w:t>4,181,734,000.00</w:t>
            </w:r>
            <w:r>
              <w:rPr>
                <w:rFonts w:hint="eastAsia"/>
              </w:rPr>
              <w:t>份</w:t>
            </w:r>
          </w:p>
        </w:tc>
      </w:tr>
      <w:tr w:rsidR="00411A13" w:rsidTr="00411A13">
        <w:tc>
          <w:tcPr>
            <w:tcW w:w="4153" w:type="dxa"/>
          </w:tcPr>
          <w:p w:rsidR="00411A13" w:rsidRDefault="00411A13" w:rsidP="00411A13">
            <w:pPr>
              <w:jc w:val="left"/>
            </w:pPr>
            <w:r>
              <w:rPr>
                <w:rFonts w:hint="eastAsia"/>
              </w:rPr>
              <w:t>投资目标</w:t>
            </w:r>
          </w:p>
        </w:tc>
        <w:tc>
          <w:tcPr>
            <w:tcW w:w="4153" w:type="dxa"/>
          </w:tcPr>
          <w:p w:rsidR="00411A13" w:rsidRDefault="00411A13" w:rsidP="00411A13">
            <w:pPr>
              <w:jc w:val="left"/>
            </w:pPr>
            <w:r>
              <w:rPr>
                <w:rFonts w:hint="eastAsia"/>
              </w:rPr>
              <w:t>紧密跟踪标的指数，追求跟踪偏离度和跟踪误差最小化。</w:t>
            </w:r>
          </w:p>
        </w:tc>
      </w:tr>
      <w:tr w:rsidR="00411A13" w:rsidTr="00411A13">
        <w:tc>
          <w:tcPr>
            <w:tcW w:w="4153" w:type="dxa"/>
          </w:tcPr>
          <w:p w:rsidR="00411A13" w:rsidRDefault="00411A13" w:rsidP="00411A13">
            <w:pPr>
              <w:jc w:val="left"/>
            </w:pPr>
            <w:r>
              <w:rPr>
                <w:rFonts w:hint="eastAsia"/>
              </w:rPr>
              <w:t>投资策略</w:t>
            </w:r>
          </w:p>
        </w:tc>
        <w:tc>
          <w:tcPr>
            <w:tcW w:w="4153" w:type="dxa"/>
          </w:tcPr>
          <w:p w:rsidR="00411A13" w:rsidRDefault="00411A13" w:rsidP="00411A13">
            <w:r>
              <w:rPr>
                <w:rFonts w:hint="eastAsia"/>
              </w:rPr>
              <w:t>本基金主要采用复制策略、替代策略及其他适当的策略以更好的跟踪标的指数，实现基金投资目标。本基金力争日均跟踪偏离度的绝对值不超过</w:t>
            </w:r>
            <w:r>
              <w:rPr>
                <w:rFonts w:hint="eastAsia"/>
              </w:rPr>
              <w:t>0.35%</w:t>
            </w:r>
            <w:r>
              <w:rPr>
                <w:rFonts w:hint="eastAsia"/>
              </w:rPr>
              <w:t>，年跟踪误差不超过</w:t>
            </w:r>
            <w:r>
              <w:rPr>
                <w:rFonts w:hint="eastAsia"/>
              </w:rPr>
              <w:t>4%</w:t>
            </w:r>
            <w:r>
              <w:rPr>
                <w:rFonts w:hint="eastAsia"/>
              </w:rPr>
              <w:t>。主要投资策略包括：复制策略、替代策略、金融衍生</w:t>
            </w:r>
            <w:proofErr w:type="gramStart"/>
            <w:r>
              <w:rPr>
                <w:rFonts w:hint="eastAsia"/>
              </w:rPr>
              <w:t>品投资</w:t>
            </w:r>
            <w:proofErr w:type="gramEnd"/>
            <w:r>
              <w:rPr>
                <w:rFonts w:hint="eastAsia"/>
              </w:rPr>
              <w:t>策略、债券投资策略、可转换债券及可交换债券投资策略、资产支持证券投资策略、存托凭证投资策略、境外市场基金投资策略、境外回购交易及证券借贷交易策略等以更好的跟踪标的指数，实现基金投资目标。</w:t>
            </w:r>
          </w:p>
        </w:tc>
      </w:tr>
      <w:tr w:rsidR="00411A13" w:rsidTr="00411A13">
        <w:tc>
          <w:tcPr>
            <w:tcW w:w="4153" w:type="dxa"/>
          </w:tcPr>
          <w:p w:rsidR="00411A13" w:rsidRDefault="00411A13" w:rsidP="00411A13">
            <w:pPr>
              <w:jc w:val="left"/>
            </w:pPr>
            <w:r>
              <w:rPr>
                <w:rFonts w:hint="eastAsia"/>
              </w:rPr>
              <w:t>业绩比较基准</w:t>
            </w:r>
          </w:p>
        </w:tc>
        <w:tc>
          <w:tcPr>
            <w:tcW w:w="4153" w:type="dxa"/>
          </w:tcPr>
          <w:p w:rsidR="00411A13" w:rsidRDefault="00411A13" w:rsidP="00411A13">
            <w:pPr>
              <w:jc w:val="left"/>
            </w:pPr>
            <w:r>
              <w:rPr>
                <w:rFonts w:hint="eastAsia"/>
              </w:rPr>
              <w:t>本基金的业绩比较基准为经汇率调整后的</w:t>
            </w:r>
            <w:r>
              <w:rPr>
                <w:rFonts w:hint="eastAsia"/>
              </w:rPr>
              <w:lastRenderedPageBreak/>
              <w:t>标的指数收益率。本基金标的指数</w:t>
            </w:r>
            <w:proofErr w:type="gramStart"/>
            <w:r>
              <w:rPr>
                <w:rFonts w:hint="eastAsia"/>
              </w:rPr>
              <w:t>为标普</w:t>
            </w:r>
            <w:proofErr w:type="gramEnd"/>
            <w:r>
              <w:rPr>
                <w:rFonts w:hint="eastAsia"/>
              </w:rPr>
              <w:t>500</w:t>
            </w:r>
            <w:r>
              <w:rPr>
                <w:rFonts w:hint="eastAsia"/>
              </w:rPr>
              <w:t>指数，及其未来可能发生的变更。</w:t>
            </w:r>
          </w:p>
        </w:tc>
      </w:tr>
      <w:tr w:rsidR="00411A13" w:rsidTr="00411A13">
        <w:tc>
          <w:tcPr>
            <w:tcW w:w="4153" w:type="dxa"/>
          </w:tcPr>
          <w:p w:rsidR="00411A13" w:rsidRDefault="00411A13" w:rsidP="00411A13">
            <w:pPr>
              <w:jc w:val="left"/>
            </w:pPr>
            <w:r>
              <w:rPr>
                <w:rFonts w:hint="eastAsia"/>
              </w:rPr>
              <w:lastRenderedPageBreak/>
              <w:t>风险收益特征</w:t>
            </w:r>
          </w:p>
        </w:tc>
        <w:tc>
          <w:tcPr>
            <w:tcW w:w="4153" w:type="dxa"/>
          </w:tcPr>
          <w:p w:rsidR="00411A13" w:rsidRDefault="00411A13" w:rsidP="00411A13">
            <w:r>
              <w:rPr>
                <w:rFonts w:hint="eastAsia"/>
              </w:rPr>
              <w:t>本基金属于股票型基金，一般而言，其长期平均风险和预期收益水平高于混合型基金、债券型基金与货币市场基金。本基金主要采用完全复制法跟踪标的指数的表现，具有与标的指数、以及标的指数所代表的市场相似的风险收益特征。</w:t>
            </w:r>
          </w:p>
          <w:p w:rsidR="00411A13" w:rsidRDefault="00411A13" w:rsidP="00411A13">
            <w:r>
              <w:rPr>
                <w:rFonts w:hint="eastAsia"/>
              </w:rPr>
              <w:t>本基金可投资于境外证券，除了需要承担与境内证券投资基金类似的市场波动风险等一般投资风险之外，本基金还面临汇率风险等境外证券市场投资所面临的特别投资风险。</w:t>
            </w:r>
          </w:p>
        </w:tc>
      </w:tr>
      <w:tr w:rsidR="00411A13" w:rsidTr="00411A13">
        <w:tc>
          <w:tcPr>
            <w:tcW w:w="4153" w:type="dxa"/>
          </w:tcPr>
          <w:p w:rsidR="00411A13" w:rsidRDefault="00411A13" w:rsidP="00411A13">
            <w:pPr>
              <w:jc w:val="left"/>
            </w:pPr>
            <w:r>
              <w:rPr>
                <w:rFonts w:hint="eastAsia"/>
              </w:rPr>
              <w:t>基金管理人</w:t>
            </w:r>
          </w:p>
        </w:tc>
        <w:tc>
          <w:tcPr>
            <w:tcW w:w="4153" w:type="dxa"/>
          </w:tcPr>
          <w:p w:rsidR="00411A13" w:rsidRDefault="00411A13" w:rsidP="00411A13">
            <w:pPr>
              <w:jc w:val="left"/>
            </w:pPr>
            <w:r>
              <w:rPr>
                <w:rFonts w:hint="eastAsia"/>
              </w:rPr>
              <w:t>南方基金管理股份有限公司</w:t>
            </w:r>
          </w:p>
        </w:tc>
      </w:tr>
      <w:tr w:rsidR="00411A13" w:rsidTr="00411A13">
        <w:tc>
          <w:tcPr>
            <w:tcW w:w="4153" w:type="dxa"/>
          </w:tcPr>
          <w:p w:rsidR="00411A13" w:rsidRDefault="00411A13" w:rsidP="00411A13">
            <w:pPr>
              <w:jc w:val="left"/>
            </w:pPr>
            <w:r>
              <w:rPr>
                <w:rFonts w:hint="eastAsia"/>
              </w:rPr>
              <w:t>基金托管人</w:t>
            </w:r>
          </w:p>
        </w:tc>
        <w:tc>
          <w:tcPr>
            <w:tcW w:w="4153" w:type="dxa"/>
          </w:tcPr>
          <w:p w:rsidR="00411A13" w:rsidRDefault="00411A13" w:rsidP="00411A13">
            <w:pPr>
              <w:jc w:val="left"/>
            </w:pPr>
            <w:r>
              <w:rPr>
                <w:rFonts w:hint="eastAsia"/>
              </w:rPr>
              <w:t>招商银行股份有限公司</w:t>
            </w:r>
          </w:p>
        </w:tc>
      </w:tr>
      <w:tr w:rsidR="00411A13" w:rsidTr="00411A13">
        <w:tc>
          <w:tcPr>
            <w:tcW w:w="4153" w:type="dxa"/>
            <w:vMerge w:val="restart"/>
          </w:tcPr>
          <w:p w:rsidR="00411A13" w:rsidRDefault="00411A13" w:rsidP="00411A13">
            <w:pPr>
              <w:jc w:val="left"/>
            </w:pPr>
            <w:r>
              <w:rPr>
                <w:rFonts w:hint="eastAsia"/>
              </w:rPr>
              <w:t>境外资产托管人</w:t>
            </w:r>
          </w:p>
        </w:tc>
        <w:tc>
          <w:tcPr>
            <w:tcW w:w="4153" w:type="dxa"/>
          </w:tcPr>
          <w:p w:rsidR="00411A13" w:rsidRDefault="00411A13" w:rsidP="00411A13">
            <w:pPr>
              <w:jc w:val="left"/>
            </w:pPr>
            <w:r>
              <w:rPr>
                <w:rFonts w:hint="eastAsia"/>
              </w:rPr>
              <w:t>英文名称：</w:t>
            </w:r>
            <w:r>
              <w:rPr>
                <w:rFonts w:hint="eastAsia"/>
              </w:rPr>
              <w:t>Citibank, N.A.</w:t>
            </w:r>
          </w:p>
        </w:tc>
      </w:tr>
      <w:tr w:rsidR="00411A13" w:rsidTr="00411A13">
        <w:tc>
          <w:tcPr>
            <w:tcW w:w="4153" w:type="dxa"/>
            <w:vMerge/>
          </w:tcPr>
          <w:p w:rsidR="00411A13" w:rsidRDefault="00411A13" w:rsidP="00411A13">
            <w:pPr>
              <w:jc w:val="left"/>
            </w:pPr>
          </w:p>
        </w:tc>
        <w:tc>
          <w:tcPr>
            <w:tcW w:w="4153" w:type="dxa"/>
          </w:tcPr>
          <w:p w:rsidR="00411A13" w:rsidRDefault="00411A13" w:rsidP="00411A13">
            <w:pPr>
              <w:jc w:val="left"/>
            </w:pPr>
            <w:r>
              <w:rPr>
                <w:rFonts w:hint="eastAsia"/>
              </w:rPr>
              <w:t>中文名称：花旗银行</w:t>
            </w:r>
          </w:p>
        </w:tc>
      </w:tr>
    </w:tbl>
    <w:p w:rsidR="00411A13" w:rsidRDefault="00411A13" w:rsidP="00411A13">
      <w:pPr>
        <w:pStyle w:val="-1"/>
        <w:ind w:left="281" w:hanging="281"/>
      </w:pPr>
      <w:proofErr w:type="spellStart"/>
      <w:r>
        <w:rPr>
          <w:rFonts w:hint="eastAsia"/>
        </w:rPr>
        <w:t>主要财务指标和基金净值表现</w:t>
      </w:r>
      <w:proofErr w:type="spellEnd"/>
    </w:p>
    <w:p w:rsidR="00411A13" w:rsidRDefault="00411A13" w:rsidP="00411A13">
      <w:pPr>
        <w:pStyle w:val="-2"/>
        <w:spacing w:before="312"/>
      </w:pPr>
      <w:proofErr w:type="spellStart"/>
      <w:r>
        <w:rPr>
          <w:rFonts w:hint="eastAsia"/>
        </w:rPr>
        <w:t>主要财务指标</w:t>
      </w:r>
      <w:proofErr w:type="spellEnd"/>
    </w:p>
    <w:p w:rsidR="00411A13" w:rsidRDefault="00411A13" w:rsidP="00411A13">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411A13" w:rsidTr="00411A13">
        <w:trPr>
          <w:cnfStyle w:val="100000000000" w:firstRow="1" w:lastRow="0" w:firstColumn="0" w:lastColumn="0" w:oddVBand="0" w:evenVBand="0" w:oddHBand="0" w:evenHBand="0" w:firstRowFirstColumn="0" w:firstRowLastColumn="0" w:lastRowFirstColumn="0" w:lastRowLastColumn="0"/>
        </w:trPr>
        <w:tc>
          <w:tcPr>
            <w:tcW w:w="3345" w:type="dxa"/>
          </w:tcPr>
          <w:p w:rsidR="00411A13" w:rsidRPr="00411A13" w:rsidRDefault="00411A13" w:rsidP="00411A13">
            <w:pPr>
              <w:jc w:val="center"/>
              <w:rPr>
                <w:b/>
              </w:rPr>
            </w:pPr>
            <w:r w:rsidRPr="00411A13">
              <w:rPr>
                <w:rFonts w:hint="eastAsia"/>
                <w:b/>
              </w:rPr>
              <w:t>主要财务指标</w:t>
            </w:r>
          </w:p>
        </w:tc>
        <w:tc>
          <w:tcPr>
            <w:tcW w:w="5160" w:type="dxa"/>
          </w:tcPr>
          <w:p w:rsidR="00411A13" w:rsidRPr="00411A13" w:rsidRDefault="00411A13" w:rsidP="00411A13">
            <w:pPr>
              <w:jc w:val="center"/>
              <w:rPr>
                <w:b/>
              </w:rPr>
            </w:pPr>
            <w:r w:rsidRPr="00411A13">
              <w:rPr>
                <w:rFonts w:hint="eastAsia"/>
                <w:b/>
              </w:rPr>
              <w:t>报告期（</w:t>
            </w:r>
            <w:r w:rsidRPr="00411A13">
              <w:rPr>
                <w:rFonts w:hint="eastAsia"/>
                <w:b/>
              </w:rPr>
              <w:t>2026</w:t>
            </w:r>
            <w:r w:rsidRPr="00411A13">
              <w:rPr>
                <w:rFonts w:hint="eastAsia"/>
                <w:b/>
              </w:rPr>
              <w:t>年</w:t>
            </w:r>
            <w:r w:rsidRPr="00411A13">
              <w:rPr>
                <w:rFonts w:hint="eastAsia"/>
                <w:b/>
              </w:rPr>
              <w:t>4</w:t>
            </w:r>
            <w:r w:rsidRPr="00411A13">
              <w:rPr>
                <w:rFonts w:hint="eastAsia"/>
                <w:b/>
              </w:rPr>
              <w:t>月</w:t>
            </w:r>
            <w:r w:rsidRPr="00411A13">
              <w:rPr>
                <w:rFonts w:hint="eastAsia"/>
                <w:b/>
              </w:rPr>
              <w:t>1</w:t>
            </w:r>
            <w:r w:rsidRPr="00411A13">
              <w:rPr>
                <w:rFonts w:hint="eastAsia"/>
                <w:b/>
              </w:rPr>
              <w:t>日－</w:t>
            </w:r>
            <w:r w:rsidRPr="00411A13">
              <w:rPr>
                <w:rFonts w:hint="eastAsia"/>
                <w:b/>
              </w:rPr>
              <w:t>2026</w:t>
            </w:r>
            <w:r w:rsidRPr="00411A13">
              <w:rPr>
                <w:rFonts w:hint="eastAsia"/>
                <w:b/>
              </w:rPr>
              <w:t>年</w:t>
            </w:r>
            <w:r w:rsidRPr="00411A13">
              <w:rPr>
                <w:rFonts w:hint="eastAsia"/>
                <w:b/>
              </w:rPr>
              <w:t>6</w:t>
            </w:r>
            <w:r w:rsidRPr="00411A13">
              <w:rPr>
                <w:rFonts w:hint="eastAsia"/>
                <w:b/>
              </w:rPr>
              <w:t>月</w:t>
            </w:r>
            <w:r w:rsidRPr="00411A13">
              <w:rPr>
                <w:rFonts w:hint="eastAsia"/>
                <w:b/>
              </w:rPr>
              <w:t>30</w:t>
            </w:r>
            <w:r w:rsidRPr="00411A13">
              <w:rPr>
                <w:rFonts w:hint="eastAsia"/>
                <w:b/>
              </w:rPr>
              <w:t>日）</w:t>
            </w:r>
          </w:p>
        </w:tc>
      </w:tr>
      <w:tr w:rsidR="00411A13" w:rsidTr="00411A13">
        <w:tc>
          <w:tcPr>
            <w:tcW w:w="3345" w:type="dxa"/>
          </w:tcPr>
          <w:p w:rsidR="00411A13" w:rsidRDefault="00411A13" w:rsidP="00411A13">
            <w:pPr>
              <w:jc w:val="left"/>
            </w:pPr>
            <w:r>
              <w:rPr>
                <w:rFonts w:hint="eastAsia"/>
              </w:rPr>
              <w:t>1.</w:t>
            </w:r>
            <w:r>
              <w:rPr>
                <w:rFonts w:hint="eastAsia"/>
              </w:rPr>
              <w:t>本期已实现收益</w:t>
            </w:r>
          </w:p>
        </w:tc>
        <w:tc>
          <w:tcPr>
            <w:tcW w:w="5160" w:type="dxa"/>
          </w:tcPr>
          <w:p w:rsidR="00411A13" w:rsidRDefault="00411A13" w:rsidP="00411A13">
            <w:pPr>
              <w:jc w:val="right"/>
            </w:pPr>
            <w:r>
              <w:t>9,705,057.42</w:t>
            </w:r>
          </w:p>
        </w:tc>
      </w:tr>
      <w:tr w:rsidR="00411A13" w:rsidTr="00411A13">
        <w:tc>
          <w:tcPr>
            <w:tcW w:w="3345" w:type="dxa"/>
          </w:tcPr>
          <w:p w:rsidR="00411A13" w:rsidRDefault="00411A13" w:rsidP="00411A13">
            <w:pPr>
              <w:jc w:val="left"/>
            </w:pPr>
            <w:r>
              <w:rPr>
                <w:rFonts w:hint="eastAsia"/>
              </w:rPr>
              <w:t>2.</w:t>
            </w:r>
            <w:r>
              <w:rPr>
                <w:rFonts w:hint="eastAsia"/>
              </w:rPr>
              <w:t>本期利润</w:t>
            </w:r>
          </w:p>
        </w:tc>
        <w:tc>
          <w:tcPr>
            <w:tcW w:w="5160" w:type="dxa"/>
          </w:tcPr>
          <w:p w:rsidR="00411A13" w:rsidRDefault="00411A13" w:rsidP="00411A13">
            <w:pPr>
              <w:jc w:val="right"/>
            </w:pPr>
            <w:r>
              <w:t>663,802,971.08</w:t>
            </w:r>
          </w:p>
        </w:tc>
      </w:tr>
      <w:tr w:rsidR="00411A13" w:rsidTr="00411A13">
        <w:tc>
          <w:tcPr>
            <w:tcW w:w="3345" w:type="dxa"/>
          </w:tcPr>
          <w:p w:rsidR="00411A13" w:rsidRDefault="00411A13" w:rsidP="00411A13">
            <w:pPr>
              <w:jc w:val="left"/>
            </w:pPr>
            <w:r>
              <w:rPr>
                <w:rFonts w:hint="eastAsia"/>
              </w:rPr>
              <w:t>3.</w:t>
            </w:r>
            <w:r>
              <w:rPr>
                <w:rFonts w:hint="eastAsia"/>
              </w:rPr>
              <w:t>加权平均基金份额本期利润</w:t>
            </w:r>
          </w:p>
        </w:tc>
        <w:tc>
          <w:tcPr>
            <w:tcW w:w="5160" w:type="dxa"/>
          </w:tcPr>
          <w:p w:rsidR="00411A13" w:rsidRDefault="00411A13" w:rsidP="00411A13">
            <w:pPr>
              <w:jc w:val="right"/>
            </w:pPr>
            <w:r>
              <w:t>0.1832</w:t>
            </w:r>
          </w:p>
        </w:tc>
      </w:tr>
      <w:tr w:rsidR="00411A13" w:rsidTr="00411A13">
        <w:tc>
          <w:tcPr>
            <w:tcW w:w="3345" w:type="dxa"/>
          </w:tcPr>
          <w:p w:rsidR="00411A13" w:rsidRDefault="00411A13" w:rsidP="00411A13">
            <w:pPr>
              <w:jc w:val="left"/>
            </w:pPr>
            <w:r>
              <w:rPr>
                <w:rFonts w:hint="eastAsia"/>
              </w:rPr>
              <w:t>4.</w:t>
            </w:r>
            <w:r>
              <w:rPr>
                <w:rFonts w:hint="eastAsia"/>
              </w:rPr>
              <w:t>期末基金资产净值</w:t>
            </w:r>
          </w:p>
        </w:tc>
        <w:tc>
          <w:tcPr>
            <w:tcW w:w="5160" w:type="dxa"/>
          </w:tcPr>
          <w:p w:rsidR="00411A13" w:rsidRDefault="00411A13" w:rsidP="00411A13">
            <w:pPr>
              <w:jc w:val="right"/>
            </w:pPr>
            <w:r>
              <w:t>7,693,914,107.05</w:t>
            </w:r>
          </w:p>
        </w:tc>
      </w:tr>
      <w:tr w:rsidR="00411A13" w:rsidTr="00411A13">
        <w:tc>
          <w:tcPr>
            <w:tcW w:w="3345" w:type="dxa"/>
          </w:tcPr>
          <w:p w:rsidR="00411A13" w:rsidRDefault="00411A13" w:rsidP="00411A13">
            <w:pPr>
              <w:jc w:val="left"/>
            </w:pPr>
            <w:r>
              <w:rPr>
                <w:rFonts w:hint="eastAsia"/>
              </w:rPr>
              <w:t>5.</w:t>
            </w:r>
            <w:r>
              <w:rPr>
                <w:rFonts w:hint="eastAsia"/>
              </w:rPr>
              <w:t>期末基金份额净值</w:t>
            </w:r>
          </w:p>
        </w:tc>
        <w:tc>
          <w:tcPr>
            <w:tcW w:w="5160" w:type="dxa"/>
          </w:tcPr>
          <w:p w:rsidR="00411A13" w:rsidRDefault="00411A13" w:rsidP="00411A13">
            <w:pPr>
              <w:jc w:val="right"/>
            </w:pPr>
            <w:r>
              <w:t>1.8399</w:t>
            </w:r>
          </w:p>
        </w:tc>
      </w:tr>
    </w:tbl>
    <w:p w:rsidR="00411A13" w:rsidRDefault="00411A13" w:rsidP="00411A13">
      <w:pPr>
        <w:pStyle w:val="-8"/>
      </w:pPr>
      <w:proofErr w:type="spellStart"/>
      <w:r>
        <w:rPr>
          <w:rFonts w:hint="eastAsia"/>
        </w:rPr>
        <w:t>注：基金业绩指标不包括持有人认（申）购或交易基金的各项费用，计入费用后实际收益水平要低于所列数字</w:t>
      </w:r>
      <w:proofErr w:type="spellEnd"/>
      <w:r>
        <w:rPr>
          <w:rFonts w:hint="eastAsia"/>
        </w:rPr>
        <w:t>；</w:t>
      </w:r>
    </w:p>
    <w:p w:rsidR="00411A13" w:rsidRDefault="00411A13" w:rsidP="00411A13">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411A13" w:rsidRDefault="00411A13" w:rsidP="00411A13">
      <w:pPr>
        <w:pStyle w:val="-2"/>
        <w:spacing w:before="312"/>
      </w:pPr>
      <w:proofErr w:type="spellStart"/>
      <w:r>
        <w:rPr>
          <w:rFonts w:hint="eastAsia"/>
        </w:rPr>
        <w:t>基金净值表现</w:t>
      </w:r>
      <w:proofErr w:type="spellEnd"/>
    </w:p>
    <w:p w:rsidR="00411A13" w:rsidRDefault="00411A13" w:rsidP="00411A13">
      <w:pPr>
        <w:pStyle w:val="-3"/>
        <w:spacing w:before="156" w:after="156"/>
      </w:pPr>
      <w:proofErr w:type="spellStart"/>
      <w:r>
        <w:rPr>
          <w:rFonts w:hint="eastAsia"/>
        </w:rPr>
        <w:t>本报告期基金份额净值增长率及其与同期业绩比较基准收益率的比较</w:t>
      </w:r>
      <w:proofErr w:type="spellEnd"/>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411A13" w:rsidTr="00411A13">
        <w:trPr>
          <w:cnfStyle w:val="100000000000" w:firstRow="1" w:lastRow="0" w:firstColumn="0" w:lastColumn="0" w:oddVBand="0" w:evenVBand="0" w:oddHBand="0" w:evenHBand="0" w:firstRowFirstColumn="0" w:firstRowLastColumn="0" w:lastRowFirstColumn="0" w:lastRowLastColumn="0"/>
        </w:trPr>
        <w:tc>
          <w:tcPr>
            <w:tcW w:w="1186" w:type="dxa"/>
          </w:tcPr>
          <w:p w:rsidR="00411A13" w:rsidRPr="00411A13" w:rsidRDefault="00411A13" w:rsidP="00411A13">
            <w:pPr>
              <w:jc w:val="center"/>
              <w:rPr>
                <w:b/>
              </w:rPr>
            </w:pPr>
            <w:r w:rsidRPr="00411A13">
              <w:rPr>
                <w:rFonts w:hint="eastAsia"/>
                <w:b/>
              </w:rPr>
              <w:t>阶段</w:t>
            </w:r>
          </w:p>
        </w:tc>
        <w:tc>
          <w:tcPr>
            <w:tcW w:w="1186" w:type="dxa"/>
          </w:tcPr>
          <w:p w:rsidR="00411A13" w:rsidRPr="00411A13" w:rsidRDefault="00411A13" w:rsidP="00411A13">
            <w:pPr>
              <w:jc w:val="center"/>
              <w:rPr>
                <w:b/>
              </w:rPr>
            </w:pPr>
            <w:r w:rsidRPr="00411A13">
              <w:rPr>
                <w:rFonts w:hint="eastAsia"/>
                <w:b/>
              </w:rPr>
              <w:t>净值增长率①</w:t>
            </w:r>
          </w:p>
        </w:tc>
        <w:tc>
          <w:tcPr>
            <w:tcW w:w="1186" w:type="dxa"/>
          </w:tcPr>
          <w:p w:rsidR="00411A13" w:rsidRPr="00411A13" w:rsidRDefault="00411A13" w:rsidP="00411A13">
            <w:pPr>
              <w:jc w:val="center"/>
              <w:rPr>
                <w:b/>
              </w:rPr>
            </w:pPr>
            <w:r w:rsidRPr="00411A13">
              <w:rPr>
                <w:rFonts w:hint="eastAsia"/>
                <w:b/>
              </w:rPr>
              <w:t>净值增长率标准差②</w:t>
            </w:r>
          </w:p>
        </w:tc>
        <w:tc>
          <w:tcPr>
            <w:tcW w:w="1187" w:type="dxa"/>
          </w:tcPr>
          <w:p w:rsidR="00411A13" w:rsidRPr="00411A13" w:rsidRDefault="00411A13" w:rsidP="00411A13">
            <w:pPr>
              <w:jc w:val="center"/>
              <w:rPr>
                <w:b/>
              </w:rPr>
            </w:pPr>
            <w:r w:rsidRPr="00411A13">
              <w:rPr>
                <w:rFonts w:hint="eastAsia"/>
                <w:b/>
              </w:rPr>
              <w:t>业绩比较基准收益率③</w:t>
            </w:r>
          </w:p>
        </w:tc>
        <w:tc>
          <w:tcPr>
            <w:tcW w:w="1187" w:type="dxa"/>
          </w:tcPr>
          <w:p w:rsidR="00411A13" w:rsidRPr="00411A13" w:rsidRDefault="00411A13" w:rsidP="00411A13">
            <w:pPr>
              <w:jc w:val="center"/>
              <w:rPr>
                <w:b/>
              </w:rPr>
            </w:pPr>
            <w:r w:rsidRPr="00411A13">
              <w:rPr>
                <w:rFonts w:hint="eastAsia"/>
                <w:b/>
              </w:rPr>
              <w:t>业绩比较基准收益率标准差④</w:t>
            </w:r>
          </w:p>
        </w:tc>
        <w:tc>
          <w:tcPr>
            <w:tcW w:w="1187" w:type="dxa"/>
          </w:tcPr>
          <w:p w:rsidR="00411A13" w:rsidRPr="00411A13" w:rsidRDefault="00411A13" w:rsidP="00411A13">
            <w:pPr>
              <w:jc w:val="center"/>
              <w:rPr>
                <w:b/>
              </w:rPr>
            </w:pPr>
            <w:r w:rsidRPr="00411A13">
              <w:rPr>
                <w:rFonts w:hint="eastAsia"/>
                <w:b/>
              </w:rPr>
              <w:t>①</w:t>
            </w:r>
            <w:r w:rsidRPr="00411A13">
              <w:rPr>
                <w:rFonts w:hint="eastAsia"/>
                <w:b/>
              </w:rPr>
              <w:t>-</w:t>
            </w:r>
            <w:r w:rsidRPr="00411A13">
              <w:rPr>
                <w:rFonts w:hint="eastAsia"/>
                <w:b/>
              </w:rPr>
              <w:t>③</w:t>
            </w:r>
          </w:p>
        </w:tc>
        <w:tc>
          <w:tcPr>
            <w:tcW w:w="1187" w:type="dxa"/>
          </w:tcPr>
          <w:p w:rsidR="00411A13" w:rsidRPr="00411A13" w:rsidRDefault="00411A13" w:rsidP="00411A13">
            <w:pPr>
              <w:jc w:val="center"/>
              <w:rPr>
                <w:b/>
              </w:rPr>
            </w:pPr>
            <w:r w:rsidRPr="00411A13">
              <w:rPr>
                <w:rFonts w:hint="eastAsia"/>
                <w:b/>
              </w:rPr>
              <w:t>②</w:t>
            </w:r>
            <w:r w:rsidRPr="00411A13">
              <w:rPr>
                <w:rFonts w:hint="eastAsia"/>
                <w:b/>
              </w:rPr>
              <w:t>-</w:t>
            </w:r>
            <w:r w:rsidRPr="00411A13">
              <w:rPr>
                <w:rFonts w:hint="eastAsia"/>
                <w:b/>
              </w:rPr>
              <w:t>④</w:t>
            </w:r>
          </w:p>
        </w:tc>
      </w:tr>
      <w:tr w:rsidR="00411A13" w:rsidTr="00411A13">
        <w:tc>
          <w:tcPr>
            <w:tcW w:w="1186" w:type="dxa"/>
          </w:tcPr>
          <w:p w:rsidR="00411A13" w:rsidRDefault="00411A13" w:rsidP="00411A13">
            <w:pPr>
              <w:jc w:val="left"/>
            </w:pPr>
            <w:r>
              <w:rPr>
                <w:rFonts w:hint="eastAsia"/>
              </w:rPr>
              <w:t>过去三个月</w:t>
            </w:r>
          </w:p>
        </w:tc>
        <w:tc>
          <w:tcPr>
            <w:tcW w:w="1186" w:type="dxa"/>
          </w:tcPr>
          <w:p w:rsidR="00411A13" w:rsidRDefault="00411A13" w:rsidP="00411A13">
            <w:pPr>
              <w:jc w:val="right"/>
            </w:pPr>
            <w:r>
              <w:t>13.04%</w:t>
            </w:r>
          </w:p>
        </w:tc>
        <w:tc>
          <w:tcPr>
            <w:tcW w:w="1186" w:type="dxa"/>
          </w:tcPr>
          <w:p w:rsidR="00411A13" w:rsidRDefault="00411A13" w:rsidP="00411A13">
            <w:pPr>
              <w:jc w:val="right"/>
            </w:pPr>
            <w:r>
              <w:t>0.88%</w:t>
            </w:r>
          </w:p>
        </w:tc>
        <w:tc>
          <w:tcPr>
            <w:tcW w:w="1187" w:type="dxa"/>
          </w:tcPr>
          <w:p w:rsidR="00411A13" w:rsidRDefault="00411A13" w:rsidP="00411A13">
            <w:pPr>
              <w:jc w:val="right"/>
            </w:pPr>
            <w:r>
              <w:t>13.07%</w:t>
            </w:r>
          </w:p>
        </w:tc>
        <w:tc>
          <w:tcPr>
            <w:tcW w:w="1187" w:type="dxa"/>
          </w:tcPr>
          <w:p w:rsidR="00411A13" w:rsidRDefault="00411A13" w:rsidP="00411A13">
            <w:pPr>
              <w:jc w:val="right"/>
            </w:pPr>
            <w:r>
              <w:t>0.88%</w:t>
            </w:r>
          </w:p>
        </w:tc>
        <w:tc>
          <w:tcPr>
            <w:tcW w:w="1187" w:type="dxa"/>
          </w:tcPr>
          <w:p w:rsidR="00411A13" w:rsidRDefault="00411A13" w:rsidP="00411A13">
            <w:pPr>
              <w:jc w:val="right"/>
            </w:pPr>
            <w:r>
              <w:t>-0.03%</w:t>
            </w:r>
          </w:p>
        </w:tc>
        <w:tc>
          <w:tcPr>
            <w:tcW w:w="1187" w:type="dxa"/>
          </w:tcPr>
          <w:p w:rsidR="00411A13" w:rsidRDefault="00411A13" w:rsidP="00411A13">
            <w:pPr>
              <w:jc w:val="right"/>
            </w:pPr>
            <w:r>
              <w:t>0.00%</w:t>
            </w:r>
          </w:p>
        </w:tc>
      </w:tr>
      <w:tr w:rsidR="00411A13" w:rsidTr="00411A13">
        <w:tc>
          <w:tcPr>
            <w:tcW w:w="1186" w:type="dxa"/>
          </w:tcPr>
          <w:p w:rsidR="00411A13" w:rsidRDefault="00411A13" w:rsidP="00411A13">
            <w:pPr>
              <w:jc w:val="left"/>
            </w:pPr>
            <w:r>
              <w:rPr>
                <w:rFonts w:hint="eastAsia"/>
              </w:rPr>
              <w:t>过去六个月</w:t>
            </w:r>
          </w:p>
        </w:tc>
        <w:tc>
          <w:tcPr>
            <w:tcW w:w="1186" w:type="dxa"/>
          </w:tcPr>
          <w:p w:rsidR="00411A13" w:rsidRDefault="00411A13" w:rsidP="00411A13">
            <w:pPr>
              <w:jc w:val="right"/>
            </w:pPr>
            <w:r>
              <w:t>6.21%</w:t>
            </w:r>
          </w:p>
        </w:tc>
        <w:tc>
          <w:tcPr>
            <w:tcW w:w="1186" w:type="dxa"/>
          </w:tcPr>
          <w:p w:rsidR="00411A13" w:rsidRDefault="00411A13" w:rsidP="00411A13">
            <w:pPr>
              <w:jc w:val="right"/>
            </w:pPr>
            <w:r>
              <w:t>0.92%</w:t>
            </w:r>
          </w:p>
        </w:tc>
        <w:tc>
          <w:tcPr>
            <w:tcW w:w="1187" w:type="dxa"/>
          </w:tcPr>
          <w:p w:rsidR="00411A13" w:rsidRDefault="00411A13" w:rsidP="00411A13">
            <w:pPr>
              <w:jc w:val="right"/>
            </w:pPr>
            <w:r>
              <w:t>6.16%</w:t>
            </w:r>
          </w:p>
        </w:tc>
        <w:tc>
          <w:tcPr>
            <w:tcW w:w="1187" w:type="dxa"/>
          </w:tcPr>
          <w:p w:rsidR="00411A13" w:rsidRDefault="00411A13" w:rsidP="00411A13">
            <w:pPr>
              <w:jc w:val="right"/>
            </w:pPr>
            <w:r>
              <w:t>0.92%</w:t>
            </w:r>
          </w:p>
        </w:tc>
        <w:tc>
          <w:tcPr>
            <w:tcW w:w="1187" w:type="dxa"/>
          </w:tcPr>
          <w:p w:rsidR="00411A13" w:rsidRDefault="00411A13" w:rsidP="00411A13">
            <w:pPr>
              <w:jc w:val="right"/>
            </w:pPr>
            <w:r>
              <w:t>0.05%</w:t>
            </w:r>
          </w:p>
        </w:tc>
        <w:tc>
          <w:tcPr>
            <w:tcW w:w="1187" w:type="dxa"/>
          </w:tcPr>
          <w:p w:rsidR="00411A13" w:rsidRDefault="00411A13" w:rsidP="00411A13">
            <w:pPr>
              <w:jc w:val="right"/>
            </w:pPr>
            <w:r>
              <w:t>0.00%</w:t>
            </w:r>
          </w:p>
        </w:tc>
      </w:tr>
      <w:tr w:rsidR="00411A13" w:rsidTr="00411A13">
        <w:tc>
          <w:tcPr>
            <w:tcW w:w="1186" w:type="dxa"/>
          </w:tcPr>
          <w:p w:rsidR="00411A13" w:rsidRDefault="00411A13" w:rsidP="00411A13">
            <w:pPr>
              <w:jc w:val="left"/>
            </w:pPr>
            <w:r>
              <w:rPr>
                <w:rFonts w:hint="eastAsia"/>
              </w:rPr>
              <w:t>过去一年</w:t>
            </w:r>
          </w:p>
        </w:tc>
        <w:tc>
          <w:tcPr>
            <w:tcW w:w="1186" w:type="dxa"/>
          </w:tcPr>
          <w:p w:rsidR="00411A13" w:rsidRDefault="00411A13" w:rsidP="00411A13">
            <w:pPr>
              <w:jc w:val="right"/>
            </w:pPr>
            <w:r>
              <w:t>15.12%</w:t>
            </w:r>
          </w:p>
        </w:tc>
        <w:tc>
          <w:tcPr>
            <w:tcW w:w="1186" w:type="dxa"/>
          </w:tcPr>
          <w:p w:rsidR="00411A13" w:rsidRDefault="00411A13" w:rsidP="00411A13">
            <w:pPr>
              <w:jc w:val="right"/>
            </w:pPr>
            <w:r>
              <w:t>0.80%</w:t>
            </w:r>
          </w:p>
        </w:tc>
        <w:tc>
          <w:tcPr>
            <w:tcW w:w="1187" w:type="dxa"/>
          </w:tcPr>
          <w:p w:rsidR="00411A13" w:rsidRDefault="00411A13" w:rsidP="00411A13">
            <w:pPr>
              <w:jc w:val="right"/>
            </w:pPr>
            <w:r>
              <w:t>14.99%</w:t>
            </w:r>
          </w:p>
        </w:tc>
        <w:tc>
          <w:tcPr>
            <w:tcW w:w="1187" w:type="dxa"/>
          </w:tcPr>
          <w:p w:rsidR="00411A13" w:rsidRDefault="00411A13" w:rsidP="00411A13">
            <w:pPr>
              <w:jc w:val="right"/>
            </w:pPr>
            <w:r>
              <w:t>0.81%</w:t>
            </w:r>
          </w:p>
        </w:tc>
        <w:tc>
          <w:tcPr>
            <w:tcW w:w="1187" w:type="dxa"/>
          </w:tcPr>
          <w:p w:rsidR="00411A13" w:rsidRDefault="00411A13" w:rsidP="00411A13">
            <w:pPr>
              <w:jc w:val="right"/>
            </w:pPr>
            <w:r>
              <w:t>0.13%</w:t>
            </w:r>
          </w:p>
        </w:tc>
        <w:tc>
          <w:tcPr>
            <w:tcW w:w="1187" w:type="dxa"/>
          </w:tcPr>
          <w:p w:rsidR="00411A13" w:rsidRDefault="00411A13" w:rsidP="00411A13">
            <w:pPr>
              <w:jc w:val="right"/>
            </w:pPr>
            <w:r>
              <w:t>-0.01%</w:t>
            </w:r>
          </w:p>
        </w:tc>
      </w:tr>
      <w:tr w:rsidR="00411A13" w:rsidTr="00411A13">
        <w:tc>
          <w:tcPr>
            <w:tcW w:w="1186" w:type="dxa"/>
          </w:tcPr>
          <w:p w:rsidR="00411A13" w:rsidRDefault="00411A13" w:rsidP="00411A13">
            <w:pPr>
              <w:jc w:val="left"/>
            </w:pPr>
            <w:r>
              <w:rPr>
                <w:rFonts w:hint="eastAsia"/>
              </w:rPr>
              <w:t>过去三年</w:t>
            </w:r>
          </w:p>
        </w:tc>
        <w:tc>
          <w:tcPr>
            <w:tcW w:w="1186" w:type="dxa"/>
          </w:tcPr>
          <w:p w:rsidR="00411A13" w:rsidRDefault="00411A13" w:rsidP="00411A13">
            <w:pPr>
              <w:jc w:val="right"/>
            </w:pPr>
            <w:r>
              <w:t>58.20%</w:t>
            </w:r>
          </w:p>
        </w:tc>
        <w:tc>
          <w:tcPr>
            <w:tcW w:w="1186" w:type="dxa"/>
          </w:tcPr>
          <w:p w:rsidR="00411A13" w:rsidRDefault="00411A13" w:rsidP="00411A13">
            <w:pPr>
              <w:jc w:val="right"/>
            </w:pPr>
            <w:r>
              <w:t>0.95%</w:t>
            </w:r>
          </w:p>
        </w:tc>
        <w:tc>
          <w:tcPr>
            <w:tcW w:w="1187" w:type="dxa"/>
          </w:tcPr>
          <w:p w:rsidR="00411A13" w:rsidRDefault="00411A13" w:rsidP="00411A13">
            <w:pPr>
              <w:jc w:val="right"/>
            </w:pPr>
            <w:r>
              <w:t>58.83%</w:t>
            </w:r>
          </w:p>
        </w:tc>
        <w:tc>
          <w:tcPr>
            <w:tcW w:w="1187" w:type="dxa"/>
          </w:tcPr>
          <w:p w:rsidR="00411A13" w:rsidRDefault="00411A13" w:rsidP="00411A13">
            <w:pPr>
              <w:jc w:val="right"/>
            </w:pPr>
            <w:r>
              <w:t>0.95%</w:t>
            </w:r>
          </w:p>
        </w:tc>
        <w:tc>
          <w:tcPr>
            <w:tcW w:w="1187" w:type="dxa"/>
          </w:tcPr>
          <w:p w:rsidR="00411A13" w:rsidRDefault="00411A13" w:rsidP="00411A13">
            <w:pPr>
              <w:jc w:val="right"/>
            </w:pPr>
            <w:r>
              <w:t>-0.63%</w:t>
            </w:r>
          </w:p>
        </w:tc>
        <w:tc>
          <w:tcPr>
            <w:tcW w:w="1187" w:type="dxa"/>
          </w:tcPr>
          <w:p w:rsidR="00411A13" w:rsidRDefault="00411A13" w:rsidP="00411A13">
            <w:pPr>
              <w:jc w:val="right"/>
            </w:pPr>
            <w:r>
              <w:t>0.00%</w:t>
            </w:r>
          </w:p>
        </w:tc>
      </w:tr>
      <w:tr w:rsidR="00411A13" w:rsidTr="00411A13">
        <w:tc>
          <w:tcPr>
            <w:tcW w:w="1186" w:type="dxa"/>
          </w:tcPr>
          <w:p w:rsidR="00411A13" w:rsidRDefault="00411A13" w:rsidP="00411A13">
            <w:pPr>
              <w:jc w:val="left"/>
            </w:pPr>
            <w:r>
              <w:rPr>
                <w:rFonts w:hint="eastAsia"/>
              </w:rPr>
              <w:t>自基金合同生效起至今</w:t>
            </w:r>
          </w:p>
        </w:tc>
        <w:tc>
          <w:tcPr>
            <w:tcW w:w="1186" w:type="dxa"/>
          </w:tcPr>
          <w:p w:rsidR="00411A13" w:rsidRDefault="00411A13" w:rsidP="00411A13">
            <w:pPr>
              <w:jc w:val="right"/>
            </w:pPr>
            <w:r>
              <w:t>83.99%</w:t>
            </w:r>
          </w:p>
        </w:tc>
        <w:tc>
          <w:tcPr>
            <w:tcW w:w="1186" w:type="dxa"/>
          </w:tcPr>
          <w:p w:rsidR="00411A13" w:rsidRDefault="00411A13" w:rsidP="00411A13">
            <w:pPr>
              <w:jc w:val="right"/>
            </w:pPr>
            <w:r>
              <w:t>0.94%</w:t>
            </w:r>
          </w:p>
        </w:tc>
        <w:tc>
          <w:tcPr>
            <w:tcW w:w="1187" w:type="dxa"/>
          </w:tcPr>
          <w:p w:rsidR="00411A13" w:rsidRDefault="00411A13" w:rsidP="00411A13">
            <w:pPr>
              <w:jc w:val="right"/>
            </w:pPr>
            <w:r>
              <w:t>88.81%</w:t>
            </w:r>
          </w:p>
        </w:tc>
        <w:tc>
          <w:tcPr>
            <w:tcW w:w="1187" w:type="dxa"/>
          </w:tcPr>
          <w:p w:rsidR="00411A13" w:rsidRDefault="00411A13" w:rsidP="00411A13">
            <w:pPr>
              <w:jc w:val="right"/>
            </w:pPr>
            <w:r>
              <w:t>0.95%</w:t>
            </w:r>
          </w:p>
        </w:tc>
        <w:tc>
          <w:tcPr>
            <w:tcW w:w="1187" w:type="dxa"/>
          </w:tcPr>
          <w:p w:rsidR="00411A13" w:rsidRDefault="00411A13" w:rsidP="00411A13">
            <w:pPr>
              <w:jc w:val="right"/>
            </w:pPr>
            <w:r>
              <w:t>-4.82%</w:t>
            </w:r>
          </w:p>
        </w:tc>
        <w:tc>
          <w:tcPr>
            <w:tcW w:w="1187" w:type="dxa"/>
          </w:tcPr>
          <w:p w:rsidR="00411A13" w:rsidRDefault="00411A13" w:rsidP="00411A13">
            <w:pPr>
              <w:jc w:val="right"/>
            </w:pPr>
            <w:r>
              <w:t>-0.01%</w:t>
            </w:r>
          </w:p>
        </w:tc>
      </w:tr>
    </w:tbl>
    <w:p w:rsidR="00411A13" w:rsidRDefault="00411A13" w:rsidP="00411A13">
      <w:pPr>
        <w:pStyle w:val="-3"/>
        <w:spacing w:before="156" w:after="156"/>
      </w:pPr>
      <w:proofErr w:type="spellStart"/>
      <w:r>
        <w:rPr>
          <w:rFonts w:hint="eastAsia"/>
        </w:rPr>
        <w:t>自基金合同生效以来基金份额累计净值增长率变动及其与同期业绩比较基准收益率变动的比较</w:t>
      </w:r>
      <w:proofErr w:type="spellEnd"/>
    </w:p>
    <w:p w:rsidR="00411A13" w:rsidRDefault="00411A13" w:rsidP="00411A13">
      <w:r>
        <w:rPr>
          <w:noProof/>
        </w:rPr>
        <w:drawing>
          <wp:inline distT="0" distB="0" distL="0" distR="0">
            <wp:extent cx="5274310" cy="372300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23005"/>
                    </a:xfrm>
                    <a:prstGeom prst="rect">
                      <a:avLst/>
                    </a:prstGeom>
                  </pic:spPr>
                </pic:pic>
              </a:graphicData>
            </a:graphic>
          </wp:inline>
        </w:drawing>
      </w:r>
    </w:p>
    <w:p w:rsidR="00411A13" w:rsidRDefault="00411A13" w:rsidP="00411A13">
      <w:pPr>
        <w:pStyle w:val="-1"/>
        <w:ind w:left="281" w:hanging="281"/>
      </w:pPr>
      <w:proofErr w:type="spellStart"/>
      <w:r>
        <w:rPr>
          <w:rFonts w:hint="eastAsia"/>
        </w:rPr>
        <w:t>管理人报告</w:t>
      </w:r>
      <w:proofErr w:type="spellEnd"/>
    </w:p>
    <w:p w:rsidR="00411A13" w:rsidRDefault="00411A13" w:rsidP="00411A13">
      <w:pPr>
        <w:pStyle w:val="-2"/>
        <w:spacing w:before="312"/>
      </w:pPr>
      <w:proofErr w:type="spellStart"/>
      <w:r>
        <w:rPr>
          <w:rFonts w:hint="eastAsia"/>
        </w:rPr>
        <w:t>基金经理（或基金经理小组）简介</w:t>
      </w:r>
      <w:proofErr w:type="spellEnd"/>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411A13" w:rsidTr="00914F0C">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411A13" w:rsidRPr="00411A13" w:rsidRDefault="00411A13" w:rsidP="00411A13">
            <w:pPr>
              <w:jc w:val="center"/>
              <w:rPr>
                <w:b/>
              </w:rPr>
            </w:pPr>
            <w:r w:rsidRPr="00411A13">
              <w:rPr>
                <w:rFonts w:hint="eastAsia"/>
                <w:b/>
              </w:rPr>
              <w:t>姓名</w:t>
            </w:r>
          </w:p>
        </w:tc>
        <w:tc>
          <w:tcPr>
            <w:tcW w:w="851" w:type="dxa"/>
            <w:vMerge w:val="restart"/>
          </w:tcPr>
          <w:p w:rsidR="00411A13" w:rsidRPr="00411A13" w:rsidRDefault="00411A13" w:rsidP="00411A13">
            <w:pPr>
              <w:jc w:val="center"/>
              <w:rPr>
                <w:b/>
              </w:rPr>
            </w:pPr>
            <w:r w:rsidRPr="00411A13">
              <w:rPr>
                <w:rFonts w:hint="eastAsia"/>
                <w:b/>
              </w:rPr>
              <w:t>职务</w:t>
            </w:r>
          </w:p>
        </w:tc>
        <w:tc>
          <w:tcPr>
            <w:tcW w:w="2234" w:type="dxa"/>
            <w:gridSpan w:val="2"/>
            <w:tcBorders>
              <w:bottom w:val="single" w:sz="4" w:space="0" w:color="auto"/>
            </w:tcBorders>
          </w:tcPr>
          <w:p w:rsidR="00411A13" w:rsidRPr="00411A13" w:rsidRDefault="00411A13" w:rsidP="00411A13">
            <w:pPr>
              <w:jc w:val="center"/>
              <w:rPr>
                <w:b/>
              </w:rPr>
            </w:pPr>
            <w:proofErr w:type="gramStart"/>
            <w:r w:rsidRPr="00411A13">
              <w:rPr>
                <w:rFonts w:hint="eastAsia"/>
                <w:b/>
              </w:rPr>
              <w:t>任本基金</w:t>
            </w:r>
            <w:proofErr w:type="gramEnd"/>
            <w:r w:rsidRPr="00411A13">
              <w:rPr>
                <w:rFonts w:hint="eastAsia"/>
                <w:b/>
              </w:rPr>
              <w:t>的基金经理期限</w:t>
            </w:r>
          </w:p>
        </w:tc>
        <w:tc>
          <w:tcPr>
            <w:tcW w:w="703" w:type="dxa"/>
            <w:vMerge w:val="restart"/>
          </w:tcPr>
          <w:p w:rsidR="00411A13" w:rsidRPr="00411A13" w:rsidRDefault="00411A13" w:rsidP="00411A13">
            <w:pPr>
              <w:jc w:val="center"/>
              <w:rPr>
                <w:b/>
              </w:rPr>
            </w:pPr>
            <w:r w:rsidRPr="00411A13">
              <w:rPr>
                <w:rFonts w:hint="eastAsia"/>
                <w:b/>
              </w:rPr>
              <w:t>证券从业年限</w:t>
            </w:r>
          </w:p>
        </w:tc>
        <w:tc>
          <w:tcPr>
            <w:tcW w:w="3856" w:type="dxa"/>
            <w:vMerge w:val="restart"/>
          </w:tcPr>
          <w:p w:rsidR="00411A13" w:rsidRPr="00411A13" w:rsidRDefault="00411A13" w:rsidP="00411A13">
            <w:pPr>
              <w:jc w:val="center"/>
              <w:rPr>
                <w:b/>
              </w:rPr>
            </w:pPr>
            <w:r w:rsidRPr="00411A13">
              <w:rPr>
                <w:rFonts w:hint="eastAsia"/>
                <w:b/>
              </w:rPr>
              <w:t>说明</w:t>
            </w:r>
          </w:p>
        </w:tc>
      </w:tr>
      <w:tr w:rsidR="00411A13" w:rsidTr="00411A13">
        <w:tc>
          <w:tcPr>
            <w:tcW w:w="862" w:type="dxa"/>
            <w:vMerge/>
          </w:tcPr>
          <w:p w:rsidR="00411A13" w:rsidRDefault="00411A13" w:rsidP="00411A13">
            <w:pPr>
              <w:jc w:val="left"/>
            </w:pPr>
          </w:p>
        </w:tc>
        <w:tc>
          <w:tcPr>
            <w:tcW w:w="851" w:type="dxa"/>
            <w:vMerge/>
          </w:tcPr>
          <w:p w:rsidR="00411A13" w:rsidRDefault="00411A13" w:rsidP="00411A13">
            <w:pPr>
              <w:jc w:val="left"/>
            </w:pPr>
          </w:p>
        </w:tc>
        <w:tc>
          <w:tcPr>
            <w:tcW w:w="1117" w:type="dxa"/>
            <w:shd w:val="clear" w:color="auto" w:fill="BFBFBF"/>
          </w:tcPr>
          <w:p w:rsidR="00411A13" w:rsidRPr="00411A13" w:rsidRDefault="00411A13" w:rsidP="00411A13">
            <w:pPr>
              <w:jc w:val="center"/>
              <w:rPr>
                <w:b/>
              </w:rPr>
            </w:pPr>
            <w:r w:rsidRPr="00411A13">
              <w:rPr>
                <w:rFonts w:hint="eastAsia"/>
                <w:b/>
              </w:rPr>
              <w:t>任职日期</w:t>
            </w:r>
          </w:p>
        </w:tc>
        <w:tc>
          <w:tcPr>
            <w:tcW w:w="1117" w:type="dxa"/>
            <w:shd w:val="clear" w:color="auto" w:fill="BFBFBF"/>
          </w:tcPr>
          <w:p w:rsidR="00411A13" w:rsidRPr="00411A13" w:rsidRDefault="00411A13" w:rsidP="00411A13">
            <w:pPr>
              <w:jc w:val="center"/>
              <w:rPr>
                <w:b/>
              </w:rPr>
            </w:pPr>
            <w:r w:rsidRPr="00411A13">
              <w:rPr>
                <w:rFonts w:hint="eastAsia"/>
                <w:b/>
              </w:rPr>
              <w:t>离任日期</w:t>
            </w:r>
          </w:p>
        </w:tc>
        <w:tc>
          <w:tcPr>
            <w:tcW w:w="703" w:type="dxa"/>
            <w:vMerge/>
          </w:tcPr>
          <w:p w:rsidR="00411A13" w:rsidRDefault="00411A13" w:rsidP="00411A13">
            <w:pPr>
              <w:jc w:val="left"/>
            </w:pPr>
          </w:p>
        </w:tc>
        <w:tc>
          <w:tcPr>
            <w:tcW w:w="3856" w:type="dxa"/>
            <w:vMerge/>
          </w:tcPr>
          <w:p w:rsidR="00411A13" w:rsidRDefault="00411A13" w:rsidP="00411A13">
            <w:pPr>
              <w:jc w:val="left"/>
            </w:pPr>
          </w:p>
        </w:tc>
      </w:tr>
      <w:tr w:rsidR="00411A13" w:rsidTr="00411A13">
        <w:tc>
          <w:tcPr>
            <w:tcW w:w="862" w:type="dxa"/>
          </w:tcPr>
          <w:p w:rsidR="00411A13" w:rsidRDefault="00411A13" w:rsidP="00411A13">
            <w:pPr>
              <w:jc w:val="left"/>
            </w:pPr>
            <w:r>
              <w:rPr>
                <w:rFonts w:hint="eastAsia"/>
              </w:rPr>
              <w:t>张其思</w:t>
            </w:r>
          </w:p>
        </w:tc>
        <w:tc>
          <w:tcPr>
            <w:tcW w:w="851" w:type="dxa"/>
          </w:tcPr>
          <w:p w:rsidR="00411A13" w:rsidRDefault="00411A13" w:rsidP="00411A13">
            <w:pPr>
              <w:jc w:val="left"/>
            </w:pPr>
            <w:r>
              <w:rPr>
                <w:rFonts w:hint="eastAsia"/>
              </w:rPr>
              <w:t>本</w:t>
            </w:r>
            <w:proofErr w:type="gramStart"/>
            <w:r>
              <w:rPr>
                <w:rFonts w:hint="eastAsia"/>
              </w:rPr>
              <w:t>基金基金</w:t>
            </w:r>
            <w:proofErr w:type="gramEnd"/>
            <w:r>
              <w:rPr>
                <w:rFonts w:hint="eastAsia"/>
              </w:rPr>
              <w:t>经理</w:t>
            </w:r>
          </w:p>
        </w:tc>
        <w:tc>
          <w:tcPr>
            <w:tcW w:w="1117" w:type="dxa"/>
          </w:tcPr>
          <w:p w:rsidR="00411A13" w:rsidRDefault="00411A13" w:rsidP="00411A13">
            <w:pPr>
              <w:jc w:val="left"/>
            </w:pPr>
            <w:r>
              <w:rPr>
                <w:rFonts w:hint="eastAsia"/>
              </w:rPr>
              <w:t>2025</w:t>
            </w:r>
            <w:r>
              <w:rPr>
                <w:rFonts w:hint="eastAsia"/>
              </w:rPr>
              <w:t>年</w:t>
            </w:r>
            <w:r>
              <w:rPr>
                <w:rFonts w:hint="eastAsia"/>
              </w:rPr>
              <w:t>3</w:t>
            </w:r>
            <w:r>
              <w:rPr>
                <w:rFonts w:hint="eastAsia"/>
              </w:rPr>
              <w:t>月</w:t>
            </w:r>
            <w:r>
              <w:rPr>
                <w:rFonts w:hint="eastAsia"/>
              </w:rPr>
              <w:t>7</w:t>
            </w:r>
            <w:r>
              <w:rPr>
                <w:rFonts w:hint="eastAsia"/>
              </w:rPr>
              <w:t>日</w:t>
            </w:r>
          </w:p>
        </w:tc>
        <w:tc>
          <w:tcPr>
            <w:tcW w:w="1117" w:type="dxa"/>
          </w:tcPr>
          <w:p w:rsidR="00411A13" w:rsidRDefault="00411A13" w:rsidP="00411A13">
            <w:pPr>
              <w:jc w:val="right"/>
            </w:pPr>
            <w:r>
              <w:t>-</w:t>
            </w:r>
          </w:p>
        </w:tc>
        <w:tc>
          <w:tcPr>
            <w:tcW w:w="703" w:type="dxa"/>
          </w:tcPr>
          <w:p w:rsidR="00411A13" w:rsidRDefault="00411A13" w:rsidP="00411A13">
            <w:pPr>
              <w:jc w:val="left"/>
            </w:pPr>
            <w:r>
              <w:rPr>
                <w:rFonts w:hint="eastAsia"/>
              </w:rPr>
              <w:t>12</w:t>
            </w:r>
            <w:r>
              <w:rPr>
                <w:rFonts w:hint="eastAsia"/>
              </w:rPr>
              <w:t>年</w:t>
            </w:r>
          </w:p>
        </w:tc>
        <w:tc>
          <w:tcPr>
            <w:tcW w:w="3856" w:type="dxa"/>
          </w:tcPr>
          <w:p w:rsidR="00411A13" w:rsidRDefault="00411A13" w:rsidP="00411A13">
            <w:r>
              <w:rPr>
                <w:rFonts w:hint="eastAsia"/>
              </w:rPr>
              <w:t>中国国籍，波士顿大学数理金融硕士，特许金融分析师（</w:t>
            </w:r>
            <w:r>
              <w:rPr>
                <w:rFonts w:hint="eastAsia"/>
              </w:rPr>
              <w:t>CFA</w:t>
            </w:r>
            <w:r>
              <w:rPr>
                <w:rFonts w:hint="eastAsia"/>
              </w:rPr>
              <w:t>）、金融风险管理师（</w:t>
            </w:r>
            <w:r>
              <w:rPr>
                <w:rFonts w:hint="eastAsia"/>
              </w:rPr>
              <w:t>FRM</w:t>
            </w:r>
            <w:r>
              <w:rPr>
                <w:rFonts w:hint="eastAsia"/>
              </w:rPr>
              <w:t>），具有基金从业资格。曾就职于美国</w:t>
            </w:r>
            <w:r>
              <w:rPr>
                <w:rFonts w:hint="eastAsia"/>
              </w:rPr>
              <w:t>Charles River Development</w:t>
            </w:r>
            <w:r>
              <w:rPr>
                <w:rFonts w:hint="eastAsia"/>
              </w:rPr>
              <w:t>、</w:t>
            </w:r>
            <w:r>
              <w:rPr>
                <w:rFonts w:hint="eastAsia"/>
              </w:rPr>
              <w:t>Citizens Financial Group</w:t>
            </w:r>
            <w:r>
              <w:rPr>
                <w:rFonts w:hint="eastAsia"/>
              </w:rPr>
              <w:t>，历任固定收益部分析员、资本管理部量化分析师。</w:t>
            </w:r>
            <w:r>
              <w:rPr>
                <w:rFonts w:hint="eastAsia"/>
              </w:rPr>
              <w:t>2017</w:t>
            </w:r>
            <w:r>
              <w:rPr>
                <w:rFonts w:hint="eastAsia"/>
              </w:rPr>
              <w:t>年</w:t>
            </w:r>
            <w:r>
              <w:rPr>
                <w:rFonts w:hint="eastAsia"/>
              </w:rPr>
              <w:t>4</w:t>
            </w:r>
            <w:r>
              <w:rPr>
                <w:rFonts w:hint="eastAsia"/>
              </w:rPr>
              <w:t>月加入南方基金，历任数量化投资部研究员、指数投资部研究员、国际业务部研究员。</w:t>
            </w:r>
            <w:r>
              <w:rPr>
                <w:rFonts w:hint="eastAsia"/>
              </w:rPr>
              <w:t>2020</w:t>
            </w:r>
            <w:r>
              <w:rPr>
                <w:rFonts w:hint="eastAsia"/>
              </w:rPr>
              <w:t>年</w:t>
            </w:r>
            <w:r>
              <w:rPr>
                <w:rFonts w:hint="eastAsia"/>
              </w:rPr>
              <w:t>6</w:t>
            </w:r>
            <w:r>
              <w:rPr>
                <w:rFonts w:hint="eastAsia"/>
              </w:rPr>
              <w:t>月</w:t>
            </w:r>
            <w:r>
              <w:rPr>
                <w:rFonts w:hint="eastAsia"/>
              </w:rPr>
              <w:t>2</w:t>
            </w:r>
            <w:r>
              <w:rPr>
                <w:rFonts w:hint="eastAsia"/>
              </w:rPr>
              <w:t>日至</w:t>
            </w:r>
            <w:r>
              <w:rPr>
                <w:rFonts w:hint="eastAsia"/>
              </w:rPr>
              <w:t>2021</w:t>
            </w:r>
            <w:r>
              <w:rPr>
                <w:rFonts w:hint="eastAsia"/>
              </w:rPr>
              <w:t>年</w:t>
            </w:r>
            <w:r>
              <w:rPr>
                <w:rFonts w:hint="eastAsia"/>
              </w:rPr>
              <w:t>3</w:t>
            </w:r>
            <w:r>
              <w:rPr>
                <w:rFonts w:hint="eastAsia"/>
              </w:rPr>
              <w:t>月</w:t>
            </w:r>
            <w:r>
              <w:rPr>
                <w:rFonts w:hint="eastAsia"/>
              </w:rPr>
              <w:t>26</w:t>
            </w:r>
            <w:r>
              <w:rPr>
                <w:rFonts w:hint="eastAsia"/>
              </w:rPr>
              <w:t>日，任南方原油基金经理助理；</w:t>
            </w:r>
            <w:r>
              <w:rPr>
                <w:rFonts w:hint="eastAsia"/>
              </w:rPr>
              <w:t>2021</w:t>
            </w:r>
            <w:r>
              <w:rPr>
                <w:rFonts w:hint="eastAsia"/>
              </w:rPr>
              <w:t>年</w:t>
            </w:r>
            <w:r>
              <w:rPr>
                <w:rFonts w:hint="eastAsia"/>
              </w:rPr>
              <w:t>3</w:t>
            </w:r>
            <w:r>
              <w:rPr>
                <w:rFonts w:hint="eastAsia"/>
              </w:rPr>
              <w:t>月</w:t>
            </w:r>
            <w:r>
              <w:rPr>
                <w:rFonts w:hint="eastAsia"/>
              </w:rPr>
              <w:t>26</w:t>
            </w:r>
            <w:r>
              <w:rPr>
                <w:rFonts w:hint="eastAsia"/>
              </w:rPr>
              <w:t>日至今，任南方道琼斯美国精选</w:t>
            </w:r>
            <w:r>
              <w:rPr>
                <w:rFonts w:hint="eastAsia"/>
              </w:rPr>
              <w:t>REIT</w:t>
            </w:r>
            <w:r>
              <w:rPr>
                <w:rFonts w:hint="eastAsia"/>
              </w:rPr>
              <w:t>指数（</w:t>
            </w:r>
            <w:r>
              <w:rPr>
                <w:rFonts w:hint="eastAsia"/>
              </w:rPr>
              <w:t>QDII-LOF</w:t>
            </w:r>
            <w:r>
              <w:rPr>
                <w:rFonts w:hint="eastAsia"/>
              </w:rPr>
              <w:t>）、南方原油（</w:t>
            </w:r>
            <w:r>
              <w:rPr>
                <w:rFonts w:hint="eastAsia"/>
              </w:rPr>
              <w:t>QDII-FOF-LOF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29</w:t>
            </w:r>
            <w:r>
              <w:rPr>
                <w:rFonts w:hint="eastAsia"/>
              </w:rPr>
              <w:t>日至今，任南方纳斯达克</w:t>
            </w:r>
            <w:r>
              <w:rPr>
                <w:rFonts w:hint="eastAsia"/>
              </w:rPr>
              <w:t>100</w:t>
            </w:r>
            <w:r>
              <w:rPr>
                <w:rFonts w:hint="eastAsia"/>
              </w:rPr>
              <w:t>指数发起（</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日至今，任南方恒生科技</w:t>
            </w:r>
            <w:r>
              <w:rPr>
                <w:rFonts w:hint="eastAsia"/>
              </w:rPr>
              <w:t>ETF</w:t>
            </w:r>
            <w:r>
              <w:rPr>
                <w:rFonts w:hint="eastAsia"/>
              </w:rPr>
              <w:t>发起联接（</w:t>
            </w:r>
            <w:r>
              <w:rPr>
                <w:rFonts w:hint="eastAsia"/>
              </w:rPr>
              <w:t>QDII</w:t>
            </w:r>
            <w:r>
              <w:rPr>
                <w:rFonts w:hint="eastAsia"/>
              </w:rPr>
              <w:t>）（原：南方恒生科技指数发起（</w:t>
            </w:r>
            <w:r>
              <w:rPr>
                <w:rFonts w:hint="eastAsia"/>
              </w:rPr>
              <w:t>QDII</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7</w:t>
            </w:r>
            <w:r>
              <w:rPr>
                <w:rFonts w:hint="eastAsia"/>
              </w:rPr>
              <w:t>日至今，任</w:t>
            </w:r>
            <w:proofErr w:type="gramStart"/>
            <w:r>
              <w:rPr>
                <w:rFonts w:hint="eastAsia"/>
              </w:rPr>
              <w:t>南方标普</w:t>
            </w:r>
            <w:proofErr w:type="gramEnd"/>
            <w:r>
              <w:rPr>
                <w:rFonts w:hint="eastAsia"/>
              </w:rPr>
              <w:t>500ETF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日至今，任南方顶峰</w:t>
            </w:r>
            <w:r>
              <w:rPr>
                <w:rFonts w:hint="eastAsia"/>
              </w:rPr>
              <w:t>TOPIX ETF</w:t>
            </w:r>
            <w:r>
              <w:rPr>
                <w:rFonts w:hint="eastAsia"/>
              </w:rPr>
              <w:t>（</w:t>
            </w:r>
            <w:r>
              <w:rPr>
                <w:rFonts w:hint="eastAsia"/>
              </w:rPr>
              <w:t>QDII</w:t>
            </w:r>
            <w:r>
              <w:rPr>
                <w:rFonts w:hint="eastAsia"/>
              </w:rPr>
              <w:t>）、南方基金南方东英沙特阿拉伯</w:t>
            </w:r>
            <w:r>
              <w:rPr>
                <w:rFonts w:hint="eastAsia"/>
              </w:rPr>
              <w:t>ETF</w:t>
            </w:r>
            <w:r>
              <w:rPr>
                <w:rFonts w:hint="eastAsia"/>
              </w:rPr>
              <w:t>（</w:t>
            </w:r>
            <w:r>
              <w:rPr>
                <w:rFonts w:hint="eastAsia"/>
              </w:rPr>
              <w:t>QDII</w:t>
            </w:r>
            <w:r>
              <w:rPr>
                <w:rFonts w:hint="eastAsia"/>
              </w:rPr>
              <w:t>）、南方中证香港科技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日至今，任南方基金南方东英富时</w:t>
            </w:r>
            <w:proofErr w:type="gramStart"/>
            <w:r>
              <w:rPr>
                <w:rFonts w:hint="eastAsia"/>
              </w:rPr>
              <w:t>亚太低</w:t>
            </w:r>
            <w:proofErr w:type="gramEnd"/>
            <w:r>
              <w:rPr>
                <w:rFonts w:hint="eastAsia"/>
              </w:rPr>
              <w:t>碳精选</w:t>
            </w:r>
            <w:r>
              <w:rPr>
                <w:rFonts w:hint="eastAsia"/>
              </w:rPr>
              <w:t>ETF</w:t>
            </w:r>
            <w:r>
              <w:rPr>
                <w:rFonts w:hint="eastAsia"/>
              </w:rPr>
              <w:t>（</w:t>
            </w:r>
            <w:r>
              <w:rPr>
                <w:rFonts w:hint="eastAsia"/>
              </w:rPr>
              <w:t>QDII</w:t>
            </w:r>
            <w:r>
              <w:rPr>
                <w:rFonts w:hint="eastAsia"/>
              </w:rPr>
              <w:t>）、南方亚太精选</w:t>
            </w:r>
            <w:r>
              <w:rPr>
                <w:rFonts w:hint="eastAsia"/>
              </w:rPr>
              <w:t>ETF</w:t>
            </w:r>
            <w:r>
              <w:rPr>
                <w:rFonts w:hint="eastAsia"/>
              </w:rPr>
              <w:t>联接（</w:t>
            </w:r>
            <w:r>
              <w:rPr>
                <w:rFonts w:hint="eastAsia"/>
              </w:rPr>
              <w:t>QDII</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日至今，任南方港股数字经济混合发起（</w:t>
            </w:r>
            <w:r>
              <w:rPr>
                <w:rFonts w:hint="eastAsia"/>
              </w:rPr>
              <w:t>QDII</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12</w:t>
            </w:r>
            <w:r>
              <w:rPr>
                <w:rFonts w:hint="eastAsia"/>
              </w:rPr>
              <w:t>日至今，任南方</w:t>
            </w:r>
            <w:proofErr w:type="gramStart"/>
            <w:r>
              <w:rPr>
                <w:rFonts w:hint="eastAsia"/>
              </w:rPr>
              <w:t>国证港股通创新药</w:t>
            </w:r>
            <w:proofErr w:type="gramEnd"/>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22</w:t>
            </w:r>
            <w:r>
              <w:rPr>
                <w:rFonts w:hint="eastAsia"/>
              </w:rPr>
              <w:t>日至今，任南方中证港股通</w:t>
            </w:r>
            <w:r>
              <w:rPr>
                <w:rFonts w:hint="eastAsia"/>
              </w:rPr>
              <w:t>50ETF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29</w:t>
            </w:r>
            <w:r>
              <w:rPr>
                <w:rFonts w:hint="eastAsia"/>
              </w:rPr>
              <w:t>日至今，任南方中证港股通互联网</w:t>
            </w:r>
            <w:r>
              <w:rPr>
                <w:rFonts w:hint="eastAsia"/>
              </w:rPr>
              <w:t>ETF</w:t>
            </w:r>
            <w:r>
              <w:rPr>
                <w:rFonts w:hint="eastAsia"/>
              </w:rPr>
              <w:t>、南方恒生科技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12</w:t>
            </w:r>
            <w:r>
              <w:rPr>
                <w:rFonts w:hint="eastAsia"/>
              </w:rPr>
              <w:t>日至今，任南方中证港股通高股息投资</w:t>
            </w:r>
            <w:r>
              <w:rPr>
                <w:rFonts w:hint="eastAsia"/>
              </w:rPr>
              <w:t>ETF</w:t>
            </w:r>
            <w:r>
              <w:rPr>
                <w:rFonts w:hint="eastAsia"/>
              </w:rPr>
              <w:t>基金经理；</w:t>
            </w:r>
            <w:r>
              <w:rPr>
                <w:rFonts w:hint="eastAsia"/>
              </w:rPr>
              <w:t>2026</w:t>
            </w:r>
            <w:r>
              <w:rPr>
                <w:rFonts w:hint="eastAsia"/>
              </w:rPr>
              <w:t>年</w:t>
            </w:r>
            <w:r>
              <w:rPr>
                <w:rFonts w:hint="eastAsia"/>
              </w:rPr>
              <w:t>3</w:t>
            </w:r>
            <w:r>
              <w:rPr>
                <w:rFonts w:hint="eastAsia"/>
              </w:rPr>
              <w:t>月</w:t>
            </w:r>
            <w:r>
              <w:rPr>
                <w:rFonts w:hint="eastAsia"/>
              </w:rPr>
              <w:t>24</w:t>
            </w:r>
            <w:r>
              <w:rPr>
                <w:rFonts w:hint="eastAsia"/>
              </w:rPr>
              <w:t>日至今，任南方中证港股通</w:t>
            </w:r>
            <w:r>
              <w:rPr>
                <w:rFonts w:hint="eastAsia"/>
              </w:rPr>
              <w:t>50ETF</w:t>
            </w:r>
            <w:r>
              <w:rPr>
                <w:rFonts w:hint="eastAsia"/>
              </w:rPr>
              <w:t>联接基金经理。</w:t>
            </w:r>
          </w:p>
        </w:tc>
      </w:tr>
      <w:tr w:rsidR="00411A13" w:rsidTr="00411A13">
        <w:tc>
          <w:tcPr>
            <w:tcW w:w="862" w:type="dxa"/>
          </w:tcPr>
          <w:p w:rsidR="00411A13" w:rsidRDefault="00411A13" w:rsidP="00411A13">
            <w:pPr>
              <w:jc w:val="left"/>
            </w:pPr>
            <w:r>
              <w:rPr>
                <w:rFonts w:hint="eastAsia"/>
              </w:rPr>
              <w:t>王鑫</w:t>
            </w:r>
          </w:p>
        </w:tc>
        <w:tc>
          <w:tcPr>
            <w:tcW w:w="851" w:type="dxa"/>
          </w:tcPr>
          <w:p w:rsidR="00411A13" w:rsidRDefault="00411A13" w:rsidP="00411A13">
            <w:pPr>
              <w:jc w:val="left"/>
            </w:pPr>
            <w:r>
              <w:rPr>
                <w:rFonts w:hint="eastAsia"/>
              </w:rPr>
              <w:t>本</w:t>
            </w:r>
            <w:proofErr w:type="gramStart"/>
            <w:r>
              <w:rPr>
                <w:rFonts w:hint="eastAsia"/>
              </w:rPr>
              <w:t>基金基金</w:t>
            </w:r>
            <w:proofErr w:type="gramEnd"/>
            <w:r>
              <w:rPr>
                <w:rFonts w:hint="eastAsia"/>
              </w:rPr>
              <w:t>经理</w:t>
            </w:r>
          </w:p>
        </w:tc>
        <w:tc>
          <w:tcPr>
            <w:tcW w:w="1117" w:type="dxa"/>
          </w:tcPr>
          <w:p w:rsidR="00411A13" w:rsidRDefault="00411A13" w:rsidP="00411A13">
            <w:pPr>
              <w:jc w:val="left"/>
            </w:pPr>
            <w:r>
              <w:rPr>
                <w:rFonts w:hint="eastAsia"/>
              </w:rPr>
              <w:t>2025</w:t>
            </w:r>
            <w:r>
              <w:rPr>
                <w:rFonts w:hint="eastAsia"/>
              </w:rPr>
              <w:t>年</w:t>
            </w:r>
            <w:r>
              <w:rPr>
                <w:rFonts w:hint="eastAsia"/>
              </w:rPr>
              <w:t>4</w:t>
            </w:r>
            <w:r>
              <w:rPr>
                <w:rFonts w:hint="eastAsia"/>
              </w:rPr>
              <w:t>月</w:t>
            </w:r>
            <w:r>
              <w:rPr>
                <w:rFonts w:hint="eastAsia"/>
              </w:rPr>
              <w:t>11</w:t>
            </w:r>
            <w:r>
              <w:rPr>
                <w:rFonts w:hint="eastAsia"/>
              </w:rPr>
              <w:t>日</w:t>
            </w:r>
          </w:p>
        </w:tc>
        <w:tc>
          <w:tcPr>
            <w:tcW w:w="1117" w:type="dxa"/>
          </w:tcPr>
          <w:p w:rsidR="00411A13" w:rsidRDefault="00411A13" w:rsidP="00411A13">
            <w:pPr>
              <w:jc w:val="right"/>
            </w:pPr>
            <w:r>
              <w:t>-</w:t>
            </w:r>
          </w:p>
        </w:tc>
        <w:tc>
          <w:tcPr>
            <w:tcW w:w="703" w:type="dxa"/>
          </w:tcPr>
          <w:p w:rsidR="00411A13" w:rsidRDefault="00411A13" w:rsidP="00411A13">
            <w:pPr>
              <w:jc w:val="left"/>
            </w:pPr>
            <w:r>
              <w:rPr>
                <w:rFonts w:hint="eastAsia"/>
              </w:rPr>
              <w:t>8</w:t>
            </w:r>
            <w:r>
              <w:rPr>
                <w:rFonts w:hint="eastAsia"/>
              </w:rPr>
              <w:t>年</w:t>
            </w:r>
          </w:p>
        </w:tc>
        <w:tc>
          <w:tcPr>
            <w:tcW w:w="3856" w:type="dxa"/>
          </w:tcPr>
          <w:p w:rsidR="00411A13" w:rsidRDefault="00411A13" w:rsidP="00411A13">
            <w:r>
              <w:rPr>
                <w:rFonts w:hint="eastAsia"/>
              </w:rPr>
              <w:t>中国国籍，北京大学理学与经济学学士，美国约翰霍普金斯大学金融学硕士，特许金融分析师（</w:t>
            </w:r>
            <w:r>
              <w:rPr>
                <w:rFonts w:hint="eastAsia"/>
              </w:rPr>
              <w:t>CFA</w:t>
            </w:r>
            <w:r>
              <w:rPr>
                <w:rFonts w:hint="eastAsia"/>
              </w:rPr>
              <w:t>），具有基金从业资格。</w:t>
            </w:r>
            <w:r>
              <w:rPr>
                <w:rFonts w:hint="eastAsia"/>
              </w:rPr>
              <w:t>2018</w:t>
            </w:r>
            <w:r>
              <w:rPr>
                <w:rFonts w:hint="eastAsia"/>
              </w:rPr>
              <w:t>年</w:t>
            </w:r>
            <w:r>
              <w:rPr>
                <w:rFonts w:hint="eastAsia"/>
              </w:rPr>
              <w:t>5</w:t>
            </w:r>
            <w:r>
              <w:rPr>
                <w:rFonts w:hint="eastAsia"/>
              </w:rPr>
              <w:t>月加入南方基金，先后任职于战略与产品开发部、产品开发部；</w:t>
            </w:r>
            <w:r>
              <w:rPr>
                <w:rFonts w:hint="eastAsia"/>
              </w:rPr>
              <w:t>2022</w:t>
            </w:r>
            <w:r>
              <w:rPr>
                <w:rFonts w:hint="eastAsia"/>
              </w:rPr>
              <w:t>年</w:t>
            </w:r>
            <w:r>
              <w:rPr>
                <w:rFonts w:hint="eastAsia"/>
              </w:rPr>
              <w:t>6</w:t>
            </w:r>
            <w:r>
              <w:rPr>
                <w:rFonts w:hint="eastAsia"/>
              </w:rPr>
              <w:t>月加入国际业务部，任研究员；</w:t>
            </w:r>
            <w:r>
              <w:rPr>
                <w:rFonts w:hint="eastAsia"/>
              </w:rPr>
              <w:t>2024</w:t>
            </w:r>
            <w:r>
              <w:rPr>
                <w:rFonts w:hint="eastAsia"/>
              </w:rPr>
              <w:t>年</w:t>
            </w:r>
            <w:r>
              <w:rPr>
                <w:rFonts w:hint="eastAsia"/>
              </w:rPr>
              <w:t>5</w:t>
            </w:r>
            <w:r>
              <w:rPr>
                <w:rFonts w:hint="eastAsia"/>
              </w:rPr>
              <w:t>月</w:t>
            </w:r>
            <w:r>
              <w:rPr>
                <w:rFonts w:hint="eastAsia"/>
              </w:rPr>
              <w:t>31</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日，任南方亚洲美元收益债券（</w:t>
            </w:r>
            <w:r>
              <w:rPr>
                <w:rFonts w:hint="eastAsia"/>
              </w:rPr>
              <w:t>QDII</w:t>
            </w:r>
            <w:r>
              <w:rPr>
                <w:rFonts w:hint="eastAsia"/>
              </w:rPr>
              <w:t>）基金经理助理；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w:t>
            </w:r>
            <w:proofErr w:type="gramStart"/>
            <w:r>
              <w:rPr>
                <w:rFonts w:hint="eastAsia"/>
              </w:rPr>
              <w:t>南方标普</w:t>
            </w:r>
            <w:proofErr w:type="gramEnd"/>
            <w:r>
              <w:rPr>
                <w:rFonts w:hint="eastAsia"/>
              </w:rPr>
              <w:t>500ETF</w:t>
            </w:r>
            <w:r>
              <w:rPr>
                <w:rFonts w:hint="eastAsia"/>
              </w:rPr>
              <w:t>（</w:t>
            </w:r>
            <w:r>
              <w:rPr>
                <w:rFonts w:hint="eastAsia"/>
              </w:rPr>
              <w:t>QDII</w:t>
            </w:r>
            <w:r>
              <w:rPr>
                <w:rFonts w:hint="eastAsia"/>
              </w:rPr>
              <w:t>）、南方顶峰</w:t>
            </w:r>
            <w:r>
              <w:rPr>
                <w:rFonts w:hint="eastAsia"/>
              </w:rPr>
              <w:t>TOPIX ETF</w:t>
            </w:r>
            <w:r>
              <w:rPr>
                <w:rFonts w:hint="eastAsia"/>
              </w:rPr>
              <w:t>（</w:t>
            </w:r>
            <w:r>
              <w:rPr>
                <w:rFonts w:hint="eastAsia"/>
              </w:rPr>
              <w:t>QDII</w:t>
            </w:r>
            <w:r>
              <w:rPr>
                <w:rFonts w:hint="eastAsia"/>
              </w:rPr>
              <w:t>）、南方中证香港科技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日至今，任南方基金南方东英富时</w:t>
            </w:r>
            <w:proofErr w:type="gramStart"/>
            <w:r>
              <w:rPr>
                <w:rFonts w:hint="eastAsia"/>
              </w:rPr>
              <w:t>亚太低</w:t>
            </w:r>
            <w:proofErr w:type="gramEnd"/>
            <w:r>
              <w:rPr>
                <w:rFonts w:hint="eastAsia"/>
              </w:rPr>
              <w:t>碳精选</w:t>
            </w:r>
            <w:r>
              <w:rPr>
                <w:rFonts w:hint="eastAsia"/>
              </w:rPr>
              <w:t>ETF</w:t>
            </w:r>
            <w:r>
              <w:rPr>
                <w:rFonts w:hint="eastAsia"/>
              </w:rPr>
              <w:t>（</w:t>
            </w:r>
            <w:r>
              <w:rPr>
                <w:rFonts w:hint="eastAsia"/>
              </w:rPr>
              <w:t>QDII</w:t>
            </w:r>
            <w:r>
              <w:rPr>
                <w:rFonts w:hint="eastAsia"/>
              </w:rPr>
              <w:t>）、南方亚太精选</w:t>
            </w:r>
            <w:r>
              <w:rPr>
                <w:rFonts w:hint="eastAsia"/>
              </w:rPr>
              <w:t>ETF</w:t>
            </w:r>
            <w:r>
              <w:rPr>
                <w:rFonts w:hint="eastAsia"/>
              </w:rPr>
              <w:t>联接（</w:t>
            </w:r>
            <w:r>
              <w:rPr>
                <w:rFonts w:hint="eastAsia"/>
              </w:rPr>
              <w:t>QDII</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22</w:t>
            </w:r>
            <w:r>
              <w:rPr>
                <w:rFonts w:hint="eastAsia"/>
              </w:rPr>
              <w:t>日至今，任南方中证港股通</w:t>
            </w:r>
            <w:r>
              <w:rPr>
                <w:rFonts w:hint="eastAsia"/>
              </w:rPr>
              <w:t>50ETF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29</w:t>
            </w:r>
            <w:r>
              <w:rPr>
                <w:rFonts w:hint="eastAsia"/>
              </w:rPr>
              <w:t>日至今，任南方中证港股通互联网</w:t>
            </w:r>
            <w:r>
              <w:rPr>
                <w:rFonts w:hint="eastAsia"/>
              </w:rPr>
              <w:t>ETF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5</w:t>
            </w:r>
            <w:r>
              <w:rPr>
                <w:rFonts w:hint="eastAsia"/>
              </w:rPr>
              <w:t>日至今，任南方中证港股通互联网</w:t>
            </w:r>
            <w:r>
              <w:rPr>
                <w:rFonts w:hint="eastAsia"/>
              </w:rPr>
              <w:t>ETF</w:t>
            </w:r>
            <w:r>
              <w:rPr>
                <w:rFonts w:hint="eastAsia"/>
              </w:rPr>
              <w:t>发起联接基金经理。</w:t>
            </w:r>
          </w:p>
        </w:tc>
      </w:tr>
    </w:tbl>
    <w:p w:rsidR="00411A13" w:rsidRDefault="00411A13" w:rsidP="00411A13">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411A13" w:rsidRDefault="00411A13" w:rsidP="00411A13">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411A13" w:rsidRDefault="00411A13" w:rsidP="00411A13">
      <w:pPr>
        <w:pStyle w:val="-2"/>
        <w:spacing w:before="312"/>
      </w:pPr>
      <w:proofErr w:type="spellStart"/>
      <w:r>
        <w:rPr>
          <w:rFonts w:hint="eastAsia"/>
        </w:rPr>
        <w:t>境外投资顾问为本基金提供投资建议的主要成员简介</w:t>
      </w:r>
      <w:proofErr w:type="spellEnd"/>
    </w:p>
    <w:p w:rsidR="00411A13" w:rsidRDefault="00411A13" w:rsidP="00411A13">
      <w:pPr>
        <w:pStyle w:val="-"/>
        <w:ind w:firstLine="420"/>
      </w:pPr>
      <w:proofErr w:type="spellStart"/>
      <w:r>
        <w:rPr>
          <w:rFonts w:hint="eastAsia"/>
        </w:rPr>
        <w:t>本基金无境外投资顾问</w:t>
      </w:r>
      <w:proofErr w:type="spellEnd"/>
      <w:r>
        <w:rPr>
          <w:rFonts w:hint="eastAsia"/>
        </w:rPr>
        <w:t>。</w:t>
      </w:r>
    </w:p>
    <w:p w:rsidR="00411A13" w:rsidRDefault="00411A13" w:rsidP="00411A13">
      <w:pPr>
        <w:pStyle w:val="-2"/>
        <w:spacing w:before="312"/>
      </w:pPr>
      <w:proofErr w:type="spellStart"/>
      <w:r>
        <w:rPr>
          <w:rFonts w:hint="eastAsia"/>
        </w:rPr>
        <w:t>报告期内本基金运作遵规守信情况的说明</w:t>
      </w:r>
      <w:proofErr w:type="spellEnd"/>
    </w:p>
    <w:p w:rsidR="00411A13" w:rsidRDefault="00411A13" w:rsidP="00411A13">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411A13" w:rsidRDefault="00411A13" w:rsidP="00411A13">
      <w:pPr>
        <w:pStyle w:val="-2"/>
        <w:spacing w:before="312"/>
      </w:pPr>
      <w:proofErr w:type="spellStart"/>
      <w:r>
        <w:rPr>
          <w:rFonts w:hint="eastAsia"/>
        </w:rPr>
        <w:t>公平交易专项说明</w:t>
      </w:r>
      <w:proofErr w:type="spellEnd"/>
    </w:p>
    <w:p w:rsidR="00411A13" w:rsidRDefault="00411A13" w:rsidP="00411A13">
      <w:pPr>
        <w:pStyle w:val="-3"/>
        <w:spacing w:before="156" w:after="156"/>
      </w:pPr>
      <w:proofErr w:type="spellStart"/>
      <w:r>
        <w:rPr>
          <w:rFonts w:hint="eastAsia"/>
        </w:rPr>
        <w:t>公平交易制度的执行情况</w:t>
      </w:r>
      <w:proofErr w:type="spellEnd"/>
    </w:p>
    <w:p w:rsidR="00411A13" w:rsidRDefault="00411A13" w:rsidP="00411A13">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411A13" w:rsidRDefault="00411A13" w:rsidP="00411A13">
      <w:pPr>
        <w:pStyle w:val="-3"/>
        <w:spacing w:before="156" w:after="156"/>
      </w:pPr>
      <w:proofErr w:type="spellStart"/>
      <w:r>
        <w:rPr>
          <w:rFonts w:hint="eastAsia"/>
        </w:rPr>
        <w:t>异常交易行为的专项说明</w:t>
      </w:r>
      <w:proofErr w:type="spellEnd"/>
    </w:p>
    <w:p w:rsidR="00411A13" w:rsidRDefault="00411A13" w:rsidP="00411A13">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411A13" w:rsidRDefault="00411A13" w:rsidP="00411A13">
      <w:pPr>
        <w:pStyle w:val="-2"/>
        <w:spacing w:before="312"/>
      </w:pPr>
      <w:proofErr w:type="spellStart"/>
      <w:r>
        <w:rPr>
          <w:rFonts w:hint="eastAsia"/>
        </w:rPr>
        <w:t>报告期内基金的投资策略和业绩表现说明</w:t>
      </w:r>
      <w:proofErr w:type="spellEnd"/>
    </w:p>
    <w:p w:rsidR="00411A13" w:rsidRDefault="00411A13" w:rsidP="00411A13">
      <w:pPr>
        <w:pStyle w:val="-3"/>
        <w:spacing w:before="156" w:after="156"/>
      </w:pPr>
      <w:proofErr w:type="spellStart"/>
      <w:r>
        <w:rPr>
          <w:rFonts w:hint="eastAsia"/>
        </w:rPr>
        <w:t>报告期内基金投资策略和运作分析</w:t>
      </w:r>
      <w:proofErr w:type="spellEnd"/>
    </w:p>
    <w:p w:rsidR="00411A13" w:rsidRDefault="00411A13" w:rsidP="00411A13">
      <w:pPr>
        <w:pStyle w:val="-"/>
        <w:ind w:firstLine="420"/>
      </w:pPr>
      <w:r>
        <w:rPr>
          <w:rFonts w:hint="eastAsia"/>
        </w:rPr>
        <w:t>本基金的投资目标是通过指数化投资策略，力争获得与业绩比较基准相似的回报。在基金的管理中我们采用了全复制法跟踪标的指数，基金投资组合中的证券以贴近指数成分股的配比进行配置。</w:t>
      </w:r>
    </w:p>
    <w:p w:rsidR="00411A13" w:rsidRDefault="00411A13" w:rsidP="00411A13">
      <w:pPr>
        <w:pStyle w:val="-"/>
        <w:ind w:firstLine="420"/>
      </w:pPr>
      <w:r>
        <w:rPr>
          <w:rFonts w:hint="eastAsia"/>
        </w:rPr>
        <w:t>2026年二季度美股走势强劲，AI交易持续升温是核心驱动力，但与此同时也形成了极致的抱团，AI赛道的交易已经十分拥挤。</w:t>
      </w:r>
    </w:p>
    <w:p w:rsidR="00411A13" w:rsidRDefault="00411A13" w:rsidP="00411A13">
      <w:pPr>
        <w:pStyle w:val="-"/>
        <w:ind w:firstLine="420"/>
      </w:pPr>
      <w:proofErr w:type="spellStart"/>
      <w:r>
        <w:rPr>
          <w:rFonts w:hint="eastAsia"/>
        </w:rPr>
        <w:t>往后看，宏观形势对于美股仍然相对有利，同时股票资产内部可能存在结构性转变的机会</w:t>
      </w:r>
      <w:proofErr w:type="spellEnd"/>
      <w:r>
        <w:rPr>
          <w:rFonts w:hint="eastAsia"/>
        </w:rPr>
        <w:t>。</w:t>
      </w:r>
    </w:p>
    <w:p w:rsidR="00411A13" w:rsidRDefault="00411A13" w:rsidP="00411A13">
      <w:pPr>
        <w:pStyle w:val="-"/>
        <w:ind w:firstLine="420"/>
      </w:pPr>
      <w:r>
        <w:rPr>
          <w:rFonts w:hint="eastAsia"/>
        </w:rPr>
        <w:t>宏观上，当前市场定价了年内加息1.5次以上，我们认为这是市场的错误定价。美联储的政策目标有两个：就业、通胀。当前美国就业不温不火，其中还包括了世界杯的暂时性加成，也就是说在世界杯结束之后，美国的就业形势可能进一步恶化。通胀方面，在中东局势趋于稳定后，霍尔木兹海峡的持续通航将压制油价，因此下半年美国通胀数据也存在下行动力。基于这两点，我们认为美联储年内加息的概率非常低，因此市场当前定价的加息预期在下半年应会出现修正，使美债利率下行，从而形成实质性的货币宽松。</w:t>
      </w:r>
    </w:p>
    <w:p w:rsidR="00CD7723" w:rsidRDefault="00CD7723" w:rsidP="00411A13">
      <w:pPr>
        <w:pStyle w:val="-"/>
        <w:ind w:firstLine="420"/>
      </w:pPr>
      <w:r w:rsidRPr="00CD7723">
        <w:rPr>
          <w:rFonts w:hint="eastAsia"/>
        </w:rPr>
        <w:t>股票资产内部，我们认为下半年会出现对AI的“解抱团”交易，使传统行业的表现优于此前抱团的AI相关股票。此前中东局势的动荡导致全球产生了持续的高油价担忧，在这种范式下全球的经济承压，几乎唯一的增长点就是AI，致使全球投资者极致地抱团AI投资。二季度末在地缘出现缓和迹象后，油价出现了大幅下行，高油价对经济的全面压制风险出现缓解，因此对于AI的抱团交易开始解除，全球市场资本出现了对AI股“解抱团”的再平衡交易，几乎所有AI以外的股票均出现回升。我们认为这是下半年的基本交易范式，在油价逐渐稳定在合理价格区间后，美国经济预计将重回全面增长的态势，通胀的下降也将推动市场利率下行，传统行业应会出现相对价值，市场应会在“AI概念”与“所有其他”之间做出再平衡，一部分资金从AI概念中流向其他板块，市场应会从上半年极致的抱团AI交易转向更普遍的上行。</w:t>
      </w:r>
    </w:p>
    <w:p w:rsidR="00411A13" w:rsidRDefault="00411A13" w:rsidP="00411A13">
      <w:pPr>
        <w:pStyle w:val="-"/>
        <w:ind w:firstLine="420"/>
      </w:pPr>
      <w:r>
        <w:rPr>
          <w:rFonts w:hint="eastAsia"/>
        </w:rPr>
        <w:t>二季度，本基金净值良好保持了对业绩基准的跟踪。未来，本基金投资团队将密切关注市场变化趋势，谨慎勤勉、恪尽职守，力争实现对标的指数的继续有效跟踪。</w:t>
      </w:r>
    </w:p>
    <w:p w:rsidR="00411A13" w:rsidRDefault="00411A13" w:rsidP="00411A13">
      <w:pPr>
        <w:pStyle w:val="-3"/>
        <w:spacing w:before="156" w:after="156"/>
      </w:pPr>
      <w:proofErr w:type="spellStart"/>
      <w:r>
        <w:rPr>
          <w:rFonts w:hint="eastAsia"/>
        </w:rPr>
        <w:t>报告期内基金的业绩表现</w:t>
      </w:r>
      <w:proofErr w:type="spellEnd"/>
    </w:p>
    <w:p w:rsidR="00411A13" w:rsidRDefault="00411A13" w:rsidP="00411A13">
      <w:pPr>
        <w:pStyle w:val="-"/>
        <w:ind w:firstLine="420"/>
      </w:pPr>
      <w:r>
        <w:rPr>
          <w:rFonts w:hint="eastAsia"/>
        </w:rPr>
        <w:t>截至报告期末，本基金份额净值为1.8399元，报告期内，份额净值增长率为13.04%，同期业绩基准增长率为13.07%。</w:t>
      </w:r>
    </w:p>
    <w:p w:rsidR="00411A13" w:rsidRDefault="00411A13" w:rsidP="00411A13">
      <w:pPr>
        <w:pStyle w:val="-2"/>
        <w:spacing w:before="312"/>
      </w:pPr>
      <w:proofErr w:type="spellStart"/>
      <w:r>
        <w:rPr>
          <w:rFonts w:hint="eastAsia"/>
        </w:rPr>
        <w:t>报告期内基金持有人数或基金资产净值预警说明</w:t>
      </w:r>
      <w:proofErr w:type="spellEnd"/>
    </w:p>
    <w:p w:rsidR="00411A13" w:rsidRDefault="00411A13" w:rsidP="00411A13">
      <w:pPr>
        <w:pStyle w:val="-"/>
        <w:ind w:firstLine="420"/>
      </w:pPr>
      <w:proofErr w:type="spellStart"/>
      <w:r>
        <w:rPr>
          <w:rFonts w:hint="eastAsia"/>
        </w:rPr>
        <w:t>报告期内，本基金未出现连续二十个交易日基金份额持有人数量不满二百人或者基金资产净值低于五千万元的情形</w:t>
      </w:r>
      <w:proofErr w:type="spellEnd"/>
      <w:r>
        <w:rPr>
          <w:rFonts w:hint="eastAsia"/>
        </w:rPr>
        <w:t>。</w:t>
      </w:r>
    </w:p>
    <w:p w:rsidR="00411A13" w:rsidRDefault="00411A13" w:rsidP="00411A13">
      <w:pPr>
        <w:pStyle w:val="-1"/>
        <w:ind w:left="281" w:hanging="281"/>
      </w:pPr>
      <w:proofErr w:type="spellStart"/>
      <w:r>
        <w:rPr>
          <w:rFonts w:hint="eastAsia"/>
        </w:rPr>
        <w:t>投资组合报告</w:t>
      </w:r>
      <w:proofErr w:type="spellEnd"/>
    </w:p>
    <w:p w:rsidR="00411A13" w:rsidRDefault="00411A13" w:rsidP="00411A13">
      <w:pPr>
        <w:pStyle w:val="-2"/>
        <w:spacing w:before="312"/>
      </w:pPr>
      <w:proofErr w:type="spellStart"/>
      <w:r>
        <w:rPr>
          <w:rFonts w:hint="eastAsia"/>
        </w:rPr>
        <w:t>报告期末基金资产组合情况</w:t>
      </w:r>
      <w:proofErr w:type="spellEnd"/>
    </w:p>
    <w:p w:rsidR="00411A13" w:rsidRDefault="00411A13" w:rsidP="00411A13">
      <w:pPr>
        <w:jc w:val="right"/>
      </w:pPr>
      <w:r>
        <w:rPr>
          <w:rFonts w:hint="eastAsia"/>
        </w:rPr>
        <w:t>金额单位：人民币元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411A13" w:rsidTr="00411A13">
        <w:trPr>
          <w:cnfStyle w:val="100000000000" w:firstRow="1" w:lastRow="0" w:firstColumn="0" w:lastColumn="0" w:oddVBand="0" w:evenVBand="0" w:oddHBand="0" w:evenHBand="0" w:firstRowFirstColumn="0" w:firstRowLastColumn="0" w:lastRowFirstColumn="0" w:lastRowLastColumn="0"/>
        </w:trPr>
        <w:tc>
          <w:tcPr>
            <w:tcW w:w="2076" w:type="dxa"/>
          </w:tcPr>
          <w:p w:rsidR="00411A13" w:rsidRPr="00411A13" w:rsidRDefault="00411A13" w:rsidP="00411A13">
            <w:pPr>
              <w:jc w:val="center"/>
              <w:rPr>
                <w:b/>
              </w:rPr>
            </w:pPr>
            <w:r w:rsidRPr="00411A13">
              <w:rPr>
                <w:rFonts w:hint="eastAsia"/>
                <w:b/>
              </w:rPr>
              <w:t>序号</w:t>
            </w:r>
          </w:p>
        </w:tc>
        <w:tc>
          <w:tcPr>
            <w:tcW w:w="2076" w:type="dxa"/>
          </w:tcPr>
          <w:p w:rsidR="00411A13" w:rsidRPr="00411A13" w:rsidRDefault="00411A13" w:rsidP="00411A13">
            <w:pPr>
              <w:jc w:val="center"/>
              <w:rPr>
                <w:b/>
              </w:rPr>
            </w:pPr>
            <w:r w:rsidRPr="00411A13">
              <w:rPr>
                <w:rFonts w:hint="eastAsia"/>
                <w:b/>
              </w:rPr>
              <w:t>项目</w:t>
            </w:r>
          </w:p>
        </w:tc>
        <w:tc>
          <w:tcPr>
            <w:tcW w:w="2077" w:type="dxa"/>
          </w:tcPr>
          <w:p w:rsidR="00411A13" w:rsidRPr="00411A13" w:rsidRDefault="00411A13" w:rsidP="00411A13">
            <w:pPr>
              <w:jc w:val="center"/>
              <w:rPr>
                <w:b/>
              </w:rPr>
            </w:pPr>
            <w:r w:rsidRPr="00411A13">
              <w:rPr>
                <w:rFonts w:hint="eastAsia"/>
                <w:b/>
              </w:rPr>
              <w:t>金额（元）</w:t>
            </w:r>
          </w:p>
        </w:tc>
        <w:tc>
          <w:tcPr>
            <w:tcW w:w="2077" w:type="dxa"/>
          </w:tcPr>
          <w:p w:rsidR="00411A13" w:rsidRPr="00411A13" w:rsidRDefault="00411A13" w:rsidP="00411A13">
            <w:pPr>
              <w:jc w:val="center"/>
              <w:rPr>
                <w:b/>
              </w:rPr>
            </w:pPr>
            <w:r w:rsidRPr="00411A13">
              <w:rPr>
                <w:rFonts w:hint="eastAsia"/>
                <w:b/>
              </w:rPr>
              <w:t>占基金总资产的比例（</w:t>
            </w:r>
            <w:r w:rsidRPr="00411A13">
              <w:rPr>
                <w:rFonts w:hint="eastAsia"/>
                <w:b/>
              </w:rPr>
              <w:t>%</w:t>
            </w:r>
            <w:r w:rsidRPr="00411A13">
              <w:rPr>
                <w:rFonts w:hint="eastAsia"/>
                <w:b/>
              </w:rPr>
              <w:t>）</w:t>
            </w:r>
          </w:p>
        </w:tc>
      </w:tr>
      <w:tr w:rsidR="00411A13" w:rsidTr="00411A13">
        <w:tc>
          <w:tcPr>
            <w:tcW w:w="2076" w:type="dxa"/>
          </w:tcPr>
          <w:p w:rsidR="00411A13" w:rsidRDefault="00411A13" w:rsidP="00411A13">
            <w:pPr>
              <w:jc w:val="center"/>
            </w:pPr>
            <w:r>
              <w:t>1</w:t>
            </w:r>
          </w:p>
        </w:tc>
        <w:tc>
          <w:tcPr>
            <w:tcW w:w="2076" w:type="dxa"/>
          </w:tcPr>
          <w:p w:rsidR="00411A13" w:rsidRDefault="00411A13" w:rsidP="00411A13">
            <w:pPr>
              <w:jc w:val="left"/>
            </w:pPr>
            <w:r>
              <w:rPr>
                <w:rFonts w:hint="eastAsia"/>
              </w:rPr>
              <w:t>权益投资</w:t>
            </w:r>
          </w:p>
        </w:tc>
        <w:tc>
          <w:tcPr>
            <w:tcW w:w="2077" w:type="dxa"/>
          </w:tcPr>
          <w:p w:rsidR="00411A13" w:rsidRDefault="00411A13" w:rsidP="00411A13">
            <w:pPr>
              <w:jc w:val="right"/>
            </w:pPr>
            <w:r>
              <w:t>7,564,494,126.85</w:t>
            </w:r>
          </w:p>
        </w:tc>
        <w:tc>
          <w:tcPr>
            <w:tcW w:w="2077" w:type="dxa"/>
          </w:tcPr>
          <w:p w:rsidR="00411A13" w:rsidRDefault="00411A13" w:rsidP="00411A13">
            <w:pPr>
              <w:jc w:val="right"/>
            </w:pPr>
            <w:r>
              <w:t>97.96</w:t>
            </w:r>
          </w:p>
        </w:tc>
      </w:tr>
      <w:tr w:rsidR="00411A13" w:rsidTr="00411A13">
        <w:tc>
          <w:tcPr>
            <w:tcW w:w="2076" w:type="dxa"/>
          </w:tcPr>
          <w:p w:rsidR="00411A13" w:rsidRDefault="00411A13" w:rsidP="00411A13">
            <w:pPr>
              <w:jc w:val="center"/>
            </w:pPr>
          </w:p>
        </w:tc>
        <w:tc>
          <w:tcPr>
            <w:tcW w:w="2076" w:type="dxa"/>
          </w:tcPr>
          <w:p w:rsidR="00411A13" w:rsidRDefault="00411A13" w:rsidP="00411A13">
            <w:pPr>
              <w:jc w:val="left"/>
            </w:pPr>
            <w:r>
              <w:rPr>
                <w:rFonts w:hint="eastAsia"/>
              </w:rPr>
              <w:t>其中：普通股</w:t>
            </w:r>
          </w:p>
        </w:tc>
        <w:tc>
          <w:tcPr>
            <w:tcW w:w="2077" w:type="dxa"/>
          </w:tcPr>
          <w:p w:rsidR="00411A13" w:rsidRDefault="00411A13" w:rsidP="00411A13">
            <w:pPr>
              <w:jc w:val="right"/>
            </w:pPr>
            <w:r>
              <w:t>7,432,092,880.91</w:t>
            </w:r>
          </w:p>
        </w:tc>
        <w:tc>
          <w:tcPr>
            <w:tcW w:w="2077" w:type="dxa"/>
          </w:tcPr>
          <w:p w:rsidR="00411A13" w:rsidRDefault="00411A13" w:rsidP="00411A13">
            <w:pPr>
              <w:jc w:val="right"/>
            </w:pPr>
            <w:r>
              <w:t>96.24</w:t>
            </w:r>
          </w:p>
        </w:tc>
      </w:tr>
      <w:tr w:rsidR="00411A13" w:rsidTr="00411A13">
        <w:tc>
          <w:tcPr>
            <w:tcW w:w="2076" w:type="dxa"/>
          </w:tcPr>
          <w:p w:rsidR="00411A13" w:rsidRDefault="00411A13" w:rsidP="00411A13">
            <w:pPr>
              <w:jc w:val="center"/>
            </w:pPr>
          </w:p>
        </w:tc>
        <w:tc>
          <w:tcPr>
            <w:tcW w:w="2076" w:type="dxa"/>
          </w:tcPr>
          <w:p w:rsidR="00411A13" w:rsidRDefault="00411A13" w:rsidP="00411A13">
            <w:pPr>
              <w:jc w:val="left"/>
            </w:pPr>
            <w:r>
              <w:rPr>
                <w:rFonts w:hint="eastAsia"/>
              </w:rPr>
              <w:t xml:space="preserve">      </w:t>
            </w:r>
            <w:r>
              <w:rPr>
                <w:rFonts w:hint="eastAsia"/>
              </w:rPr>
              <w:t>存托凭证</w:t>
            </w:r>
          </w:p>
        </w:tc>
        <w:tc>
          <w:tcPr>
            <w:tcW w:w="2077" w:type="dxa"/>
          </w:tcPr>
          <w:p w:rsidR="00411A13" w:rsidRDefault="00411A13" w:rsidP="00411A13">
            <w:pPr>
              <w:jc w:val="right"/>
            </w:pPr>
            <w:r>
              <w:t>-</w:t>
            </w:r>
          </w:p>
        </w:tc>
        <w:tc>
          <w:tcPr>
            <w:tcW w:w="2077" w:type="dxa"/>
          </w:tcPr>
          <w:p w:rsidR="00411A13" w:rsidRDefault="00411A13" w:rsidP="00411A13">
            <w:pPr>
              <w:jc w:val="right"/>
            </w:pPr>
            <w:r>
              <w:t>-</w:t>
            </w:r>
          </w:p>
        </w:tc>
      </w:tr>
      <w:tr w:rsidR="00411A13" w:rsidTr="00411A13">
        <w:tc>
          <w:tcPr>
            <w:tcW w:w="2076" w:type="dxa"/>
          </w:tcPr>
          <w:p w:rsidR="00411A13" w:rsidRDefault="00411A13" w:rsidP="00411A13">
            <w:pPr>
              <w:jc w:val="center"/>
            </w:pPr>
          </w:p>
        </w:tc>
        <w:tc>
          <w:tcPr>
            <w:tcW w:w="2076" w:type="dxa"/>
          </w:tcPr>
          <w:p w:rsidR="00411A13" w:rsidRDefault="00411A13" w:rsidP="00411A13">
            <w:pPr>
              <w:jc w:val="left"/>
            </w:pPr>
            <w:r>
              <w:rPr>
                <w:rFonts w:hint="eastAsia"/>
              </w:rPr>
              <w:t xml:space="preserve">      </w:t>
            </w:r>
            <w:r>
              <w:rPr>
                <w:rFonts w:hint="eastAsia"/>
              </w:rPr>
              <w:t>房地产信托凭证</w:t>
            </w:r>
          </w:p>
        </w:tc>
        <w:tc>
          <w:tcPr>
            <w:tcW w:w="2077" w:type="dxa"/>
          </w:tcPr>
          <w:p w:rsidR="00411A13" w:rsidRDefault="00411A13" w:rsidP="00411A13">
            <w:pPr>
              <w:jc w:val="right"/>
            </w:pPr>
            <w:r>
              <w:t>132,401,245.94</w:t>
            </w:r>
          </w:p>
        </w:tc>
        <w:tc>
          <w:tcPr>
            <w:tcW w:w="2077" w:type="dxa"/>
          </w:tcPr>
          <w:p w:rsidR="00411A13" w:rsidRDefault="00411A13" w:rsidP="00411A13">
            <w:pPr>
              <w:jc w:val="right"/>
            </w:pPr>
            <w:r>
              <w:t>1.71</w:t>
            </w:r>
          </w:p>
        </w:tc>
      </w:tr>
      <w:tr w:rsidR="00411A13" w:rsidTr="00411A13">
        <w:tc>
          <w:tcPr>
            <w:tcW w:w="2076" w:type="dxa"/>
          </w:tcPr>
          <w:p w:rsidR="00411A13" w:rsidRDefault="00411A13" w:rsidP="00411A13">
            <w:pPr>
              <w:jc w:val="center"/>
            </w:pPr>
            <w:r>
              <w:t>2</w:t>
            </w:r>
          </w:p>
        </w:tc>
        <w:tc>
          <w:tcPr>
            <w:tcW w:w="2076" w:type="dxa"/>
          </w:tcPr>
          <w:p w:rsidR="00411A13" w:rsidRDefault="00411A13" w:rsidP="00411A13">
            <w:pPr>
              <w:jc w:val="left"/>
            </w:pPr>
            <w:r>
              <w:rPr>
                <w:rFonts w:hint="eastAsia"/>
              </w:rPr>
              <w:t>基金投资</w:t>
            </w:r>
          </w:p>
        </w:tc>
        <w:tc>
          <w:tcPr>
            <w:tcW w:w="2077" w:type="dxa"/>
          </w:tcPr>
          <w:p w:rsidR="00411A13" w:rsidRDefault="00411A13" w:rsidP="00411A13">
            <w:pPr>
              <w:jc w:val="right"/>
            </w:pPr>
            <w:r>
              <w:t>-</w:t>
            </w:r>
          </w:p>
        </w:tc>
        <w:tc>
          <w:tcPr>
            <w:tcW w:w="2077" w:type="dxa"/>
          </w:tcPr>
          <w:p w:rsidR="00411A13" w:rsidRDefault="00411A13" w:rsidP="00411A13">
            <w:pPr>
              <w:jc w:val="right"/>
            </w:pPr>
            <w:r>
              <w:t>-</w:t>
            </w:r>
          </w:p>
        </w:tc>
      </w:tr>
      <w:tr w:rsidR="00411A13" w:rsidTr="00411A13">
        <w:tc>
          <w:tcPr>
            <w:tcW w:w="2076" w:type="dxa"/>
          </w:tcPr>
          <w:p w:rsidR="00411A13" w:rsidRDefault="00411A13" w:rsidP="00411A13">
            <w:pPr>
              <w:jc w:val="center"/>
            </w:pPr>
            <w:r>
              <w:t>3</w:t>
            </w:r>
          </w:p>
        </w:tc>
        <w:tc>
          <w:tcPr>
            <w:tcW w:w="2076" w:type="dxa"/>
          </w:tcPr>
          <w:p w:rsidR="00411A13" w:rsidRDefault="00411A13" w:rsidP="00411A13">
            <w:pPr>
              <w:jc w:val="left"/>
            </w:pPr>
            <w:r>
              <w:rPr>
                <w:rFonts w:hint="eastAsia"/>
              </w:rPr>
              <w:t>固定收益投资</w:t>
            </w:r>
          </w:p>
        </w:tc>
        <w:tc>
          <w:tcPr>
            <w:tcW w:w="2077" w:type="dxa"/>
          </w:tcPr>
          <w:p w:rsidR="00411A13" w:rsidRDefault="00411A13" w:rsidP="00411A13">
            <w:pPr>
              <w:jc w:val="right"/>
            </w:pPr>
            <w:r>
              <w:t>-</w:t>
            </w:r>
          </w:p>
        </w:tc>
        <w:tc>
          <w:tcPr>
            <w:tcW w:w="2077" w:type="dxa"/>
          </w:tcPr>
          <w:p w:rsidR="00411A13" w:rsidRDefault="00411A13" w:rsidP="00411A13">
            <w:pPr>
              <w:jc w:val="right"/>
            </w:pPr>
            <w:r>
              <w:t>-</w:t>
            </w:r>
          </w:p>
        </w:tc>
      </w:tr>
      <w:tr w:rsidR="00411A13" w:rsidTr="00411A13">
        <w:tc>
          <w:tcPr>
            <w:tcW w:w="2076" w:type="dxa"/>
          </w:tcPr>
          <w:p w:rsidR="00411A13" w:rsidRDefault="00411A13" w:rsidP="00411A13">
            <w:pPr>
              <w:jc w:val="center"/>
            </w:pPr>
          </w:p>
        </w:tc>
        <w:tc>
          <w:tcPr>
            <w:tcW w:w="2076" w:type="dxa"/>
          </w:tcPr>
          <w:p w:rsidR="00411A13" w:rsidRDefault="00411A13" w:rsidP="00411A13">
            <w:pPr>
              <w:jc w:val="left"/>
            </w:pPr>
            <w:r>
              <w:rPr>
                <w:rFonts w:hint="eastAsia"/>
              </w:rPr>
              <w:t>其中：债券</w:t>
            </w:r>
          </w:p>
        </w:tc>
        <w:tc>
          <w:tcPr>
            <w:tcW w:w="2077" w:type="dxa"/>
          </w:tcPr>
          <w:p w:rsidR="00411A13" w:rsidRDefault="00411A13" w:rsidP="00411A13">
            <w:pPr>
              <w:jc w:val="right"/>
            </w:pPr>
            <w:r>
              <w:t>-</w:t>
            </w:r>
          </w:p>
        </w:tc>
        <w:tc>
          <w:tcPr>
            <w:tcW w:w="2077" w:type="dxa"/>
          </w:tcPr>
          <w:p w:rsidR="00411A13" w:rsidRDefault="00411A13" w:rsidP="00411A13">
            <w:pPr>
              <w:jc w:val="right"/>
            </w:pPr>
            <w:r>
              <w:t>-</w:t>
            </w:r>
          </w:p>
        </w:tc>
      </w:tr>
      <w:tr w:rsidR="00411A13" w:rsidTr="00411A13">
        <w:tc>
          <w:tcPr>
            <w:tcW w:w="2076" w:type="dxa"/>
          </w:tcPr>
          <w:p w:rsidR="00411A13" w:rsidRDefault="00411A13" w:rsidP="00411A13">
            <w:pPr>
              <w:jc w:val="center"/>
            </w:pPr>
          </w:p>
        </w:tc>
        <w:tc>
          <w:tcPr>
            <w:tcW w:w="2076" w:type="dxa"/>
          </w:tcPr>
          <w:p w:rsidR="00411A13" w:rsidRDefault="00411A13" w:rsidP="00411A13">
            <w:pPr>
              <w:jc w:val="left"/>
            </w:pPr>
            <w:r>
              <w:rPr>
                <w:rFonts w:hint="eastAsia"/>
              </w:rPr>
              <w:t xml:space="preserve">      </w:t>
            </w:r>
            <w:r>
              <w:rPr>
                <w:rFonts w:hint="eastAsia"/>
              </w:rPr>
              <w:t>资产支持证券</w:t>
            </w:r>
          </w:p>
        </w:tc>
        <w:tc>
          <w:tcPr>
            <w:tcW w:w="2077" w:type="dxa"/>
          </w:tcPr>
          <w:p w:rsidR="00411A13" w:rsidRDefault="00411A13" w:rsidP="00411A13">
            <w:pPr>
              <w:jc w:val="right"/>
            </w:pPr>
            <w:r>
              <w:t>-</w:t>
            </w:r>
          </w:p>
        </w:tc>
        <w:tc>
          <w:tcPr>
            <w:tcW w:w="2077" w:type="dxa"/>
          </w:tcPr>
          <w:p w:rsidR="00411A13" w:rsidRDefault="00411A13" w:rsidP="00411A13">
            <w:pPr>
              <w:jc w:val="right"/>
            </w:pPr>
            <w:r>
              <w:t>-</w:t>
            </w:r>
          </w:p>
        </w:tc>
      </w:tr>
      <w:tr w:rsidR="00411A13" w:rsidTr="00411A13">
        <w:tc>
          <w:tcPr>
            <w:tcW w:w="2076" w:type="dxa"/>
          </w:tcPr>
          <w:p w:rsidR="00411A13" w:rsidRDefault="00411A13" w:rsidP="00411A13">
            <w:pPr>
              <w:jc w:val="center"/>
            </w:pPr>
            <w:r>
              <w:t>4</w:t>
            </w:r>
          </w:p>
        </w:tc>
        <w:tc>
          <w:tcPr>
            <w:tcW w:w="2076" w:type="dxa"/>
          </w:tcPr>
          <w:p w:rsidR="00411A13" w:rsidRDefault="00411A13" w:rsidP="00411A13">
            <w:pPr>
              <w:jc w:val="left"/>
            </w:pPr>
            <w:r>
              <w:rPr>
                <w:rFonts w:hint="eastAsia"/>
              </w:rPr>
              <w:t>金融衍生</w:t>
            </w:r>
            <w:proofErr w:type="gramStart"/>
            <w:r>
              <w:rPr>
                <w:rFonts w:hint="eastAsia"/>
              </w:rPr>
              <w:t>品投资</w:t>
            </w:r>
            <w:proofErr w:type="gramEnd"/>
          </w:p>
        </w:tc>
        <w:tc>
          <w:tcPr>
            <w:tcW w:w="2077" w:type="dxa"/>
          </w:tcPr>
          <w:p w:rsidR="00411A13" w:rsidRDefault="00411A13" w:rsidP="00411A13">
            <w:pPr>
              <w:jc w:val="right"/>
            </w:pPr>
            <w:r>
              <w:t>-</w:t>
            </w:r>
          </w:p>
        </w:tc>
        <w:tc>
          <w:tcPr>
            <w:tcW w:w="2077" w:type="dxa"/>
          </w:tcPr>
          <w:p w:rsidR="00411A13" w:rsidRDefault="00411A13" w:rsidP="00411A13">
            <w:pPr>
              <w:jc w:val="right"/>
            </w:pPr>
            <w:r>
              <w:t>-</w:t>
            </w:r>
          </w:p>
        </w:tc>
      </w:tr>
      <w:tr w:rsidR="00411A13" w:rsidTr="00411A13">
        <w:tc>
          <w:tcPr>
            <w:tcW w:w="2076" w:type="dxa"/>
          </w:tcPr>
          <w:p w:rsidR="00411A13" w:rsidRDefault="00411A13" w:rsidP="00411A13">
            <w:pPr>
              <w:jc w:val="center"/>
            </w:pPr>
          </w:p>
        </w:tc>
        <w:tc>
          <w:tcPr>
            <w:tcW w:w="2076" w:type="dxa"/>
          </w:tcPr>
          <w:p w:rsidR="00411A13" w:rsidRDefault="00411A13" w:rsidP="00411A13">
            <w:pPr>
              <w:jc w:val="left"/>
            </w:pPr>
            <w:r>
              <w:rPr>
                <w:rFonts w:hint="eastAsia"/>
              </w:rPr>
              <w:t>其中：远期</w:t>
            </w:r>
          </w:p>
        </w:tc>
        <w:tc>
          <w:tcPr>
            <w:tcW w:w="2077" w:type="dxa"/>
          </w:tcPr>
          <w:p w:rsidR="00411A13" w:rsidRDefault="00411A13" w:rsidP="00411A13">
            <w:pPr>
              <w:jc w:val="right"/>
            </w:pPr>
            <w:r>
              <w:t>-</w:t>
            </w:r>
          </w:p>
        </w:tc>
        <w:tc>
          <w:tcPr>
            <w:tcW w:w="2077" w:type="dxa"/>
          </w:tcPr>
          <w:p w:rsidR="00411A13" w:rsidRDefault="00411A13" w:rsidP="00411A13">
            <w:pPr>
              <w:jc w:val="right"/>
            </w:pPr>
            <w:r>
              <w:t>-</w:t>
            </w:r>
          </w:p>
        </w:tc>
      </w:tr>
      <w:tr w:rsidR="00411A13" w:rsidTr="00411A13">
        <w:tc>
          <w:tcPr>
            <w:tcW w:w="2076" w:type="dxa"/>
          </w:tcPr>
          <w:p w:rsidR="00411A13" w:rsidRDefault="00411A13" w:rsidP="00411A13">
            <w:pPr>
              <w:jc w:val="center"/>
            </w:pPr>
          </w:p>
        </w:tc>
        <w:tc>
          <w:tcPr>
            <w:tcW w:w="2076" w:type="dxa"/>
          </w:tcPr>
          <w:p w:rsidR="00411A13" w:rsidRDefault="00411A13" w:rsidP="00411A13">
            <w:pPr>
              <w:jc w:val="left"/>
            </w:pPr>
            <w:r>
              <w:rPr>
                <w:rFonts w:hint="eastAsia"/>
              </w:rPr>
              <w:t xml:space="preserve">      </w:t>
            </w:r>
            <w:r>
              <w:rPr>
                <w:rFonts w:hint="eastAsia"/>
              </w:rPr>
              <w:t>期货</w:t>
            </w:r>
          </w:p>
        </w:tc>
        <w:tc>
          <w:tcPr>
            <w:tcW w:w="2077" w:type="dxa"/>
          </w:tcPr>
          <w:p w:rsidR="00411A13" w:rsidRDefault="00411A13" w:rsidP="00411A13">
            <w:pPr>
              <w:jc w:val="right"/>
            </w:pPr>
            <w:r>
              <w:t>-</w:t>
            </w:r>
          </w:p>
        </w:tc>
        <w:tc>
          <w:tcPr>
            <w:tcW w:w="2077" w:type="dxa"/>
          </w:tcPr>
          <w:p w:rsidR="00411A13" w:rsidRDefault="00411A13" w:rsidP="00411A13">
            <w:pPr>
              <w:jc w:val="right"/>
            </w:pPr>
            <w:r>
              <w:t>-</w:t>
            </w:r>
          </w:p>
        </w:tc>
      </w:tr>
      <w:tr w:rsidR="00411A13" w:rsidTr="00411A13">
        <w:tc>
          <w:tcPr>
            <w:tcW w:w="2076" w:type="dxa"/>
          </w:tcPr>
          <w:p w:rsidR="00411A13" w:rsidRDefault="00411A13" w:rsidP="00411A13">
            <w:pPr>
              <w:jc w:val="center"/>
            </w:pPr>
          </w:p>
        </w:tc>
        <w:tc>
          <w:tcPr>
            <w:tcW w:w="2076" w:type="dxa"/>
          </w:tcPr>
          <w:p w:rsidR="00411A13" w:rsidRDefault="00411A13" w:rsidP="00411A13">
            <w:pPr>
              <w:jc w:val="left"/>
            </w:pPr>
            <w:r>
              <w:rPr>
                <w:rFonts w:hint="eastAsia"/>
              </w:rPr>
              <w:t xml:space="preserve">      </w:t>
            </w:r>
            <w:r>
              <w:rPr>
                <w:rFonts w:hint="eastAsia"/>
              </w:rPr>
              <w:t>期权</w:t>
            </w:r>
          </w:p>
        </w:tc>
        <w:tc>
          <w:tcPr>
            <w:tcW w:w="2077" w:type="dxa"/>
          </w:tcPr>
          <w:p w:rsidR="00411A13" w:rsidRDefault="00411A13" w:rsidP="00411A13">
            <w:pPr>
              <w:jc w:val="right"/>
            </w:pPr>
            <w:r>
              <w:t>-</w:t>
            </w:r>
          </w:p>
        </w:tc>
        <w:tc>
          <w:tcPr>
            <w:tcW w:w="2077" w:type="dxa"/>
          </w:tcPr>
          <w:p w:rsidR="00411A13" w:rsidRDefault="00411A13" w:rsidP="00411A13">
            <w:pPr>
              <w:jc w:val="right"/>
            </w:pPr>
            <w:r>
              <w:t>-</w:t>
            </w:r>
          </w:p>
        </w:tc>
      </w:tr>
      <w:tr w:rsidR="00411A13" w:rsidTr="00411A13">
        <w:tc>
          <w:tcPr>
            <w:tcW w:w="2076" w:type="dxa"/>
          </w:tcPr>
          <w:p w:rsidR="00411A13" w:rsidRDefault="00411A13" w:rsidP="00411A13">
            <w:pPr>
              <w:jc w:val="center"/>
            </w:pPr>
          </w:p>
        </w:tc>
        <w:tc>
          <w:tcPr>
            <w:tcW w:w="2076" w:type="dxa"/>
          </w:tcPr>
          <w:p w:rsidR="00411A13" w:rsidRDefault="00411A13" w:rsidP="00411A13">
            <w:pPr>
              <w:jc w:val="left"/>
            </w:pPr>
            <w:r>
              <w:rPr>
                <w:rFonts w:hint="eastAsia"/>
              </w:rPr>
              <w:t xml:space="preserve">      </w:t>
            </w:r>
            <w:r>
              <w:rPr>
                <w:rFonts w:hint="eastAsia"/>
              </w:rPr>
              <w:t>权证</w:t>
            </w:r>
          </w:p>
        </w:tc>
        <w:tc>
          <w:tcPr>
            <w:tcW w:w="2077" w:type="dxa"/>
          </w:tcPr>
          <w:p w:rsidR="00411A13" w:rsidRDefault="00411A13" w:rsidP="00411A13">
            <w:pPr>
              <w:jc w:val="right"/>
            </w:pPr>
            <w:r>
              <w:t>-</w:t>
            </w:r>
          </w:p>
        </w:tc>
        <w:tc>
          <w:tcPr>
            <w:tcW w:w="2077" w:type="dxa"/>
          </w:tcPr>
          <w:p w:rsidR="00411A13" w:rsidRDefault="00411A13" w:rsidP="00411A13">
            <w:pPr>
              <w:jc w:val="right"/>
            </w:pPr>
            <w:r>
              <w:t>-</w:t>
            </w:r>
          </w:p>
        </w:tc>
      </w:tr>
      <w:tr w:rsidR="00411A13" w:rsidTr="00411A13">
        <w:tc>
          <w:tcPr>
            <w:tcW w:w="2076" w:type="dxa"/>
          </w:tcPr>
          <w:p w:rsidR="00411A13" w:rsidRDefault="00411A13" w:rsidP="00411A13">
            <w:pPr>
              <w:jc w:val="center"/>
            </w:pPr>
            <w:r>
              <w:t>5</w:t>
            </w:r>
          </w:p>
        </w:tc>
        <w:tc>
          <w:tcPr>
            <w:tcW w:w="2076" w:type="dxa"/>
          </w:tcPr>
          <w:p w:rsidR="00411A13" w:rsidRDefault="00411A13" w:rsidP="00411A13">
            <w:pPr>
              <w:jc w:val="left"/>
            </w:pPr>
            <w:r>
              <w:rPr>
                <w:rFonts w:hint="eastAsia"/>
              </w:rPr>
              <w:t>买入返售金融资产</w:t>
            </w:r>
          </w:p>
        </w:tc>
        <w:tc>
          <w:tcPr>
            <w:tcW w:w="2077" w:type="dxa"/>
          </w:tcPr>
          <w:p w:rsidR="00411A13" w:rsidRDefault="00411A13" w:rsidP="00411A13">
            <w:pPr>
              <w:jc w:val="right"/>
            </w:pPr>
            <w:r>
              <w:t>-</w:t>
            </w:r>
          </w:p>
        </w:tc>
        <w:tc>
          <w:tcPr>
            <w:tcW w:w="2077" w:type="dxa"/>
          </w:tcPr>
          <w:p w:rsidR="00411A13" w:rsidRDefault="00411A13" w:rsidP="00411A13">
            <w:pPr>
              <w:jc w:val="right"/>
            </w:pPr>
            <w:r>
              <w:t>-</w:t>
            </w:r>
          </w:p>
        </w:tc>
      </w:tr>
      <w:tr w:rsidR="00411A13" w:rsidTr="00411A13">
        <w:tc>
          <w:tcPr>
            <w:tcW w:w="2076" w:type="dxa"/>
          </w:tcPr>
          <w:p w:rsidR="00411A13" w:rsidRDefault="00411A13" w:rsidP="00411A13">
            <w:pPr>
              <w:jc w:val="center"/>
            </w:pPr>
          </w:p>
        </w:tc>
        <w:tc>
          <w:tcPr>
            <w:tcW w:w="2076" w:type="dxa"/>
          </w:tcPr>
          <w:p w:rsidR="00411A13" w:rsidRDefault="00411A13" w:rsidP="00411A13">
            <w:pPr>
              <w:jc w:val="left"/>
            </w:pPr>
            <w:r>
              <w:rPr>
                <w:rFonts w:hint="eastAsia"/>
              </w:rPr>
              <w:t>其中：买断式回购的买入返售金融资产</w:t>
            </w:r>
          </w:p>
        </w:tc>
        <w:tc>
          <w:tcPr>
            <w:tcW w:w="2077" w:type="dxa"/>
          </w:tcPr>
          <w:p w:rsidR="00411A13" w:rsidRDefault="00411A13" w:rsidP="00411A13">
            <w:pPr>
              <w:jc w:val="right"/>
            </w:pPr>
            <w:r>
              <w:t>-</w:t>
            </w:r>
          </w:p>
        </w:tc>
        <w:tc>
          <w:tcPr>
            <w:tcW w:w="2077" w:type="dxa"/>
          </w:tcPr>
          <w:p w:rsidR="00411A13" w:rsidRDefault="00411A13" w:rsidP="00411A13">
            <w:pPr>
              <w:jc w:val="right"/>
            </w:pPr>
            <w:r>
              <w:t>-</w:t>
            </w:r>
          </w:p>
        </w:tc>
      </w:tr>
      <w:tr w:rsidR="00411A13" w:rsidTr="00411A13">
        <w:tc>
          <w:tcPr>
            <w:tcW w:w="2076" w:type="dxa"/>
          </w:tcPr>
          <w:p w:rsidR="00411A13" w:rsidRDefault="00411A13" w:rsidP="00411A13">
            <w:pPr>
              <w:jc w:val="center"/>
            </w:pPr>
            <w:r>
              <w:t>6</w:t>
            </w:r>
          </w:p>
        </w:tc>
        <w:tc>
          <w:tcPr>
            <w:tcW w:w="2076" w:type="dxa"/>
          </w:tcPr>
          <w:p w:rsidR="00411A13" w:rsidRDefault="00411A13" w:rsidP="00411A13">
            <w:pPr>
              <w:jc w:val="left"/>
            </w:pPr>
            <w:r>
              <w:rPr>
                <w:rFonts w:hint="eastAsia"/>
              </w:rPr>
              <w:t>货币市场工具</w:t>
            </w:r>
          </w:p>
        </w:tc>
        <w:tc>
          <w:tcPr>
            <w:tcW w:w="2077" w:type="dxa"/>
          </w:tcPr>
          <w:p w:rsidR="00411A13" w:rsidRDefault="00411A13" w:rsidP="00411A13">
            <w:pPr>
              <w:jc w:val="right"/>
            </w:pPr>
            <w:r>
              <w:t>-</w:t>
            </w:r>
          </w:p>
        </w:tc>
        <w:tc>
          <w:tcPr>
            <w:tcW w:w="2077" w:type="dxa"/>
          </w:tcPr>
          <w:p w:rsidR="00411A13" w:rsidRDefault="00411A13" w:rsidP="00411A13">
            <w:pPr>
              <w:jc w:val="right"/>
            </w:pPr>
            <w:r>
              <w:t>-</w:t>
            </w:r>
          </w:p>
        </w:tc>
      </w:tr>
      <w:tr w:rsidR="00411A13" w:rsidTr="00411A13">
        <w:tc>
          <w:tcPr>
            <w:tcW w:w="2076" w:type="dxa"/>
          </w:tcPr>
          <w:p w:rsidR="00411A13" w:rsidRDefault="00411A13" w:rsidP="00411A13">
            <w:pPr>
              <w:jc w:val="center"/>
            </w:pPr>
            <w:r>
              <w:t>7</w:t>
            </w:r>
          </w:p>
        </w:tc>
        <w:tc>
          <w:tcPr>
            <w:tcW w:w="2076" w:type="dxa"/>
          </w:tcPr>
          <w:p w:rsidR="00411A13" w:rsidRDefault="00411A13" w:rsidP="00411A13">
            <w:pPr>
              <w:jc w:val="left"/>
            </w:pPr>
            <w:r>
              <w:rPr>
                <w:rFonts w:hint="eastAsia"/>
              </w:rPr>
              <w:t>银行存款和结算备付金合计</w:t>
            </w:r>
          </w:p>
        </w:tc>
        <w:tc>
          <w:tcPr>
            <w:tcW w:w="2077" w:type="dxa"/>
          </w:tcPr>
          <w:p w:rsidR="00411A13" w:rsidRDefault="00411A13" w:rsidP="00411A13">
            <w:pPr>
              <w:jc w:val="right"/>
            </w:pPr>
            <w:r>
              <w:t>143,283,178.31</w:t>
            </w:r>
          </w:p>
        </w:tc>
        <w:tc>
          <w:tcPr>
            <w:tcW w:w="2077" w:type="dxa"/>
          </w:tcPr>
          <w:p w:rsidR="00411A13" w:rsidRDefault="00411A13" w:rsidP="00411A13">
            <w:pPr>
              <w:jc w:val="right"/>
            </w:pPr>
            <w:r>
              <w:t>1.86</w:t>
            </w:r>
          </w:p>
        </w:tc>
      </w:tr>
      <w:tr w:rsidR="00411A13" w:rsidTr="00411A13">
        <w:tc>
          <w:tcPr>
            <w:tcW w:w="2076" w:type="dxa"/>
          </w:tcPr>
          <w:p w:rsidR="00411A13" w:rsidRDefault="00411A13" w:rsidP="00411A13">
            <w:pPr>
              <w:jc w:val="center"/>
            </w:pPr>
            <w:r>
              <w:t>8</w:t>
            </w:r>
          </w:p>
        </w:tc>
        <w:tc>
          <w:tcPr>
            <w:tcW w:w="2076" w:type="dxa"/>
          </w:tcPr>
          <w:p w:rsidR="00411A13" w:rsidRDefault="00411A13" w:rsidP="00411A13">
            <w:pPr>
              <w:jc w:val="left"/>
            </w:pPr>
            <w:r>
              <w:rPr>
                <w:rFonts w:hint="eastAsia"/>
              </w:rPr>
              <w:t>其他资产</w:t>
            </w:r>
          </w:p>
        </w:tc>
        <w:tc>
          <w:tcPr>
            <w:tcW w:w="2077" w:type="dxa"/>
          </w:tcPr>
          <w:p w:rsidR="00411A13" w:rsidRDefault="00411A13" w:rsidP="00411A13">
            <w:pPr>
              <w:jc w:val="right"/>
            </w:pPr>
            <w:r>
              <w:t>14,373,182.60</w:t>
            </w:r>
          </w:p>
        </w:tc>
        <w:tc>
          <w:tcPr>
            <w:tcW w:w="2077" w:type="dxa"/>
          </w:tcPr>
          <w:p w:rsidR="00411A13" w:rsidRDefault="00411A13" w:rsidP="00411A13">
            <w:pPr>
              <w:jc w:val="right"/>
            </w:pPr>
            <w:r>
              <w:t>0.19</w:t>
            </w:r>
          </w:p>
        </w:tc>
      </w:tr>
      <w:tr w:rsidR="00411A13" w:rsidTr="00411A13">
        <w:tc>
          <w:tcPr>
            <w:tcW w:w="2076" w:type="dxa"/>
          </w:tcPr>
          <w:p w:rsidR="00411A13" w:rsidRDefault="00411A13" w:rsidP="00411A13">
            <w:pPr>
              <w:jc w:val="center"/>
            </w:pPr>
            <w:r>
              <w:t>9</w:t>
            </w:r>
          </w:p>
        </w:tc>
        <w:tc>
          <w:tcPr>
            <w:tcW w:w="2076" w:type="dxa"/>
          </w:tcPr>
          <w:p w:rsidR="00411A13" w:rsidRDefault="00411A13" w:rsidP="00411A13">
            <w:pPr>
              <w:jc w:val="left"/>
            </w:pPr>
            <w:r>
              <w:rPr>
                <w:rFonts w:hint="eastAsia"/>
              </w:rPr>
              <w:t>合计</w:t>
            </w:r>
          </w:p>
        </w:tc>
        <w:tc>
          <w:tcPr>
            <w:tcW w:w="2077" w:type="dxa"/>
          </w:tcPr>
          <w:p w:rsidR="00411A13" w:rsidRDefault="00411A13" w:rsidP="00411A13">
            <w:pPr>
              <w:jc w:val="right"/>
            </w:pPr>
            <w:r>
              <w:t>7,722,150,487.76</w:t>
            </w:r>
          </w:p>
        </w:tc>
        <w:tc>
          <w:tcPr>
            <w:tcW w:w="2077" w:type="dxa"/>
          </w:tcPr>
          <w:p w:rsidR="00411A13" w:rsidRDefault="00411A13" w:rsidP="00411A13">
            <w:pPr>
              <w:jc w:val="right"/>
            </w:pPr>
            <w:r>
              <w:t>100.00</w:t>
            </w:r>
          </w:p>
        </w:tc>
      </w:tr>
    </w:tbl>
    <w:p w:rsidR="00411A13" w:rsidRDefault="00411A13" w:rsidP="00411A13">
      <w:pPr>
        <w:pStyle w:val="-2"/>
        <w:spacing w:before="312"/>
      </w:pPr>
      <w:proofErr w:type="spellStart"/>
      <w:r>
        <w:rPr>
          <w:rFonts w:hint="eastAsia"/>
        </w:rPr>
        <w:t>报告期末在各个国家（地区）证券市场的股票及存托凭证投资分布</w:t>
      </w:r>
      <w:proofErr w:type="spellEnd"/>
    </w:p>
    <w:tbl>
      <w:tblPr>
        <w:tblStyle w:val="-0"/>
        <w:tblW w:w="0" w:type="auto"/>
        <w:tblLayout w:type="fixed"/>
        <w:tblLook w:val="04A0" w:firstRow="1" w:lastRow="0" w:firstColumn="1" w:lastColumn="0" w:noHBand="0" w:noVBand="1"/>
      </w:tblPr>
      <w:tblGrid>
        <w:gridCol w:w="2768"/>
        <w:gridCol w:w="2769"/>
        <w:gridCol w:w="2769"/>
      </w:tblGrid>
      <w:tr w:rsidR="00411A13" w:rsidTr="00411A13">
        <w:trPr>
          <w:cnfStyle w:val="100000000000" w:firstRow="1" w:lastRow="0" w:firstColumn="0" w:lastColumn="0" w:oddVBand="0" w:evenVBand="0" w:oddHBand="0" w:evenHBand="0" w:firstRowFirstColumn="0" w:firstRowLastColumn="0" w:lastRowFirstColumn="0" w:lastRowLastColumn="0"/>
        </w:trPr>
        <w:tc>
          <w:tcPr>
            <w:tcW w:w="2768" w:type="dxa"/>
          </w:tcPr>
          <w:p w:rsidR="00411A13" w:rsidRPr="00411A13" w:rsidRDefault="00411A13" w:rsidP="00411A13">
            <w:pPr>
              <w:jc w:val="center"/>
              <w:rPr>
                <w:b/>
              </w:rPr>
            </w:pPr>
            <w:r w:rsidRPr="00411A13">
              <w:rPr>
                <w:rFonts w:hint="eastAsia"/>
                <w:b/>
              </w:rPr>
              <w:t>国家（地区）</w:t>
            </w:r>
          </w:p>
        </w:tc>
        <w:tc>
          <w:tcPr>
            <w:tcW w:w="2769" w:type="dxa"/>
          </w:tcPr>
          <w:p w:rsidR="00411A13" w:rsidRPr="00411A13" w:rsidRDefault="00411A13" w:rsidP="00411A13">
            <w:pPr>
              <w:jc w:val="center"/>
              <w:rPr>
                <w:b/>
              </w:rPr>
            </w:pPr>
            <w:r w:rsidRPr="00411A13">
              <w:rPr>
                <w:rFonts w:hint="eastAsia"/>
                <w:b/>
              </w:rPr>
              <w:t>公允价值（人民币元）</w:t>
            </w:r>
          </w:p>
        </w:tc>
        <w:tc>
          <w:tcPr>
            <w:tcW w:w="2769" w:type="dxa"/>
          </w:tcPr>
          <w:p w:rsidR="00411A13" w:rsidRPr="00411A13" w:rsidRDefault="00411A13" w:rsidP="00411A13">
            <w:pPr>
              <w:jc w:val="center"/>
              <w:rPr>
                <w:b/>
              </w:rPr>
            </w:pPr>
            <w:r w:rsidRPr="00411A13">
              <w:rPr>
                <w:rFonts w:hint="eastAsia"/>
                <w:b/>
              </w:rPr>
              <w:t>占基金资产净值比例（％）</w:t>
            </w:r>
          </w:p>
        </w:tc>
      </w:tr>
      <w:tr w:rsidR="00411A13" w:rsidTr="00411A13">
        <w:tc>
          <w:tcPr>
            <w:tcW w:w="2768" w:type="dxa"/>
          </w:tcPr>
          <w:p w:rsidR="00411A13" w:rsidRDefault="00411A13" w:rsidP="00411A13">
            <w:pPr>
              <w:jc w:val="left"/>
            </w:pPr>
            <w:r>
              <w:rPr>
                <w:rFonts w:hint="eastAsia"/>
              </w:rPr>
              <w:t>美国</w:t>
            </w:r>
          </w:p>
        </w:tc>
        <w:tc>
          <w:tcPr>
            <w:tcW w:w="2769" w:type="dxa"/>
          </w:tcPr>
          <w:p w:rsidR="00411A13" w:rsidRDefault="00411A13" w:rsidP="00411A13">
            <w:pPr>
              <w:jc w:val="right"/>
            </w:pPr>
            <w:r>
              <w:t>7,564,494,126.85</w:t>
            </w:r>
          </w:p>
        </w:tc>
        <w:tc>
          <w:tcPr>
            <w:tcW w:w="2769" w:type="dxa"/>
          </w:tcPr>
          <w:p w:rsidR="00411A13" w:rsidRDefault="00411A13" w:rsidP="00411A13">
            <w:pPr>
              <w:jc w:val="right"/>
            </w:pPr>
            <w:r>
              <w:t>98.32</w:t>
            </w:r>
          </w:p>
        </w:tc>
      </w:tr>
    </w:tbl>
    <w:p w:rsidR="00411A13" w:rsidRDefault="00411A13" w:rsidP="00411A13">
      <w:pPr>
        <w:pStyle w:val="-2"/>
        <w:spacing w:before="312"/>
      </w:pPr>
      <w:proofErr w:type="spellStart"/>
      <w:r>
        <w:rPr>
          <w:rFonts w:hint="eastAsia"/>
        </w:rPr>
        <w:t>报告期末按行业分类的股票及存托凭证投资组合</w:t>
      </w:r>
      <w:proofErr w:type="spellEnd"/>
    </w:p>
    <w:p w:rsidR="00411A13" w:rsidRDefault="00411A13" w:rsidP="00411A13">
      <w:pPr>
        <w:pStyle w:val="-3"/>
        <w:spacing w:before="156" w:after="156"/>
      </w:pPr>
      <w:proofErr w:type="spellStart"/>
      <w:r>
        <w:rPr>
          <w:rFonts w:hint="eastAsia"/>
        </w:rPr>
        <w:t>报告期末指数投资按行业分类的股票及存托凭证投资组合</w:t>
      </w:r>
      <w:proofErr w:type="spellEnd"/>
    </w:p>
    <w:tbl>
      <w:tblPr>
        <w:tblStyle w:val="-0"/>
        <w:tblW w:w="0" w:type="auto"/>
        <w:tblLayout w:type="fixed"/>
        <w:tblLook w:val="04A0" w:firstRow="1" w:lastRow="0" w:firstColumn="1" w:lastColumn="0" w:noHBand="0" w:noVBand="1"/>
      </w:tblPr>
      <w:tblGrid>
        <w:gridCol w:w="2768"/>
        <w:gridCol w:w="2769"/>
        <w:gridCol w:w="2769"/>
      </w:tblGrid>
      <w:tr w:rsidR="00411A13" w:rsidTr="00411A13">
        <w:trPr>
          <w:cnfStyle w:val="100000000000" w:firstRow="1" w:lastRow="0" w:firstColumn="0" w:lastColumn="0" w:oddVBand="0" w:evenVBand="0" w:oddHBand="0" w:evenHBand="0" w:firstRowFirstColumn="0" w:firstRowLastColumn="0" w:lastRowFirstColumn="0" w:lastRowLastColumn="0"/>
        </w:trPr>
        <w:tc>
          <w:tcPr>
            <w:tcW w:w="2768" w:type="dxa"/>
          </w:tcPr>
          <w:p w:rsidR="00411A13" w:rsidRPr="00411A13" w:rsidRDefault="00411A13" w:rsidP="00411A13">
            <w:pPr>
              <w:jc w:val="center"/>
              <w:rPr>
                <w:b/>
              </w:rPr>
            </w:pPr>
            <w:r w:rsidRPr="00411A13">
              <w:rPr>
                <w:rFonts w:hint="eastAsia"/>
                <w:b/>
              </w:rPr>
              <w:t>行业类别</w:t>
            </w:r>
          </w:p>
        </w:tc>
        <w:tc>
          <w:tcPr>
            <w:tcW w:w="2769" w:type="dxa"/>
          </w:tcPr>
          <w:p w:rsidR="00411A13" w:rsidRPr="00411A13" w:rsidRDefault="00411A13" w:rsidP="00411A13">
            <w:pPr>
              <w:jc w:val="center"/>
              <w:rPr>
                <w:b/>
              </w:rPr>
            </w:pPr>
            <w:r w:rsidRPr="00411A13">
              <w:rPr>
                <w:rFonts w:hint="eastAsia"/>
                <w:b/>
              </w:rPr>
              <w:t>公允价值（人民币元）</w:t>
            </w:r>
          </w:p>
        </w:tc>
        <w:tc>
          <w:tcPr>
            <w:tcW w:w="2769" w:type="dxa"/>
          </w:tcPr>
          <w:p w:rsidR="00411A13" w:rsidRPr="00411A13" w:rsidRDefault="00411A13" w:rsidP="00411A13">
            <w:pPr>
              <w:jc w:val="center"/>
              <w:rPr>
                <w:b/>
              </w:rPr>
            </w:pPr>
            <w:r w:rsidRPr="00411A13">
              <w:rPr>
                <w:rFonts w:hint="eastAsia"/>
                <w:b/>
              </w:rPr>
              <w:t>占基金资产净值比例（％）</w:t>
            </w:r>
          </w:p>
        </w:tc>
      </w:tr>
      <w:tr w:rsidR="00411A13" w:rsidTr="00411A13">
        <w:tc>
          <w:tcPr>
            <w:tcW w:w="2768" w:type="dxa"/>
          </w:tcPr>
          <w:p w:rsidR="00411A13" w:rsidRDefault="00411A13" w:rsidP="00411A13">
            <w:pPr>
              <w:jc w:val="left"/>
            </w:pPr>
            <w:r>
              <w:rPr>
                <w:rFonts w:hint="eastAsia"/>
              </w:rPr>
              <w:t>能源</w:t>
            </w:r>
          </w:p>
        </w:tc>
        <w:tc>
          <w:tcPr>
            <w:tcW w:w="2769" w:type="dxa"/>
          </w:tcPr>
          <w:p w:rsidR="00411A13" w:rsidRDefault="00411A13" w:rsidP="00411A13">
            <w:pPr>
              <w:jc w:val="right"/>
            </w:pPr>
            <w:r>
              <w:t>228,310,434.53</w:t>
            </w:r>
          </w:p>
        </w:tc>
        <w:tc>
          <w:tcPr>
            <w:tcW w:w="2769" w:type="dxa"/>
          </w:tcPr>
          <w:p w:rsidR="00411A13" w:rsidRDefault="00411A13" w:rsidP="00411A13">
            <w:pPr>
              <w:jc w:val="right"/>
            </w:pPr>
            <w:r>
              <w:t>2.97</w:t>
            </w:r>
          </w:p>
        </w:tc>
      </w:tr>
      <w:tr w:rsidR="00411A13" w:rsidTr="00411A13">
        <w:tc>
          <w:tcPr>
            <w:tcW w:w="2768" w:type="dxa"/>
          </w:tcPr>
          <w:p w:rsidR="00411A13" w:rsidRDefault="00411A13" w:rsidP="00411A13">
            <w:pPr>
              <w:jc w:val="left"/>
            </w:pPr>
            <w:r>
              <w:rPr>
                <w:rFonts w:hint="eastAsia"/>
              </w:rPr>
              <w:t>材料</w:t>
            </w:r>
          </w:p>
        </w:tc>
        <w:tc>
          <w:tcPr>
            <w:tcW w:w="2769" w:type="dxa"/>
          </w:tcPr>
          <w:p w:rsidR="00411A13" w:rsidRDefault="00411A13" w:rsidP="00411A13">
            <w:pPr>
              <w:jc w:val="right"/>
            </w:pPr>
            <w:r>
              <w:t>142,598,707.47</w:t>
            </w:r>
          </w:p>
        </w:tc>
        <w:tc>
          <w:tcPr>
            <w:tcW w:w="2769" w:type="dxa"/>
          </w:tcPr>
          <w:p w:rsidR="00411A13" w:rsidRDefault="00411A13" w:rsidP="00411A13">
            <w:pPr>
              <w:jc w:val="right"/>
            </w:pPr>
            <w:r>
              <w:t>1.85</w:t>
            </w:r>
          </w:p>
        </w:tc>
      </w:tr>
      <w:tr w:rsidR="00411A13" w:rsidTr="00411A13">
        <w:tc>
          <w:tcPr>
            <w:tcW w:w="2768" w:type="dxa"/>
          </w:tcPr>
          <w:p w:rsidR="00411A13" w:rsidRDefault="00411A13" w:rsidP="00411A13">
            <w:pPr>
              <w:jc w:val="left"/>
            </w:pPr>
            <w:r>
              <w:rPr>
                <w:rFonts w:hint="eastAsia"/>
              </w:rPr>
              <w:t>工业</w:t>
            </w:r>
          </w:p>
        </w:tc>
        <w:tc>
          <w:tcPr>
            <w:tcW w:w="2769" w:type="dxa"/>
          </w:tcPr>
          <w:p w:rsidR="00411A13" w:rsidRDefault="00411A13" w:rsidP="00411A13">
            <w:pPr>
              <w:jc w:val="right"/>
            </w:pPr>
            <w:r>
              <w:t>684,730,032.58</w:t>
            </w:r>
          </w:p>
        </w:tc>
        <w:tc>
          <w:tcPr>
            <w:tcW w:w="2769" w:type="dxa"/>
          </w:tcPr>
          <w:p w:rsidR="00411A13" w:rsidRDefault="00411A13" w:rsidP="00411A13">
            <w:pPr>
              <w:jc w:val="right"/>
            </w:pPr>
            <w:r>
              <w:t>8.90</w:t>
            </w:r>
          </w:p>
        </w:tc>
      </w:tr>
      <w:tr w:rsidR="00411A13" w:rsidTr="00411A13">
        <w:tc>
          <w:tcPr>
            <w:tcW w:w="2768" w:type="dxa"/>
          </w:tcPr>
          <w:p w:rsidR="00411A13" w:rsidRDefault="00411A13" w:rsidP="00411A13">
            <w:pPr>
              <w:jc w:val="left"/>
            </w:pPr>
            <w:r>
              <w:rPr>
                <w:rFonts w:hint="eastAsia"/>
              </w:rPr>
              <w:t>非必需消费品</w:t>
            </w:r>
          </w:p>
        </w:tc>
        <w:tc>
          <w:tcPr>
            <w:tcW w:w="2769" w:type="dxa"/>
          </w:tcPr>
          <w:p w:rsidR="00411A13" w:rsidRDefault="00411A13" w:rsidP="00411A13">
            <w:pPr>
              <w:jc w:val="right"/>
            </w:pPr>
            <w:r>
              <w:t>675,915,142.35</w:t>
            </w:r>
          </w:p>
        </w:tc>
        <w:tc>
          <w:tcPr>
            <w:tcW w:w="2769" w:type="dxa"/>
          </w:tcPr>
          <w:p w:rsidR="00411A13" w:rsidRDefault="00411A13" w:rsidP="00411A13">
            <w:pPr>
              <w:jc w:val="right"/>
            </w:pPr>
            <w:r>
              <w:t>8.79</w:t>
            </w:r>
          </w:p>
        </w:tc>
      </w:tr>
      <w:tr w:rsidR="00411A13" w:rsidTr="00411A13">
        <w:tc>
          <w:tcPr>
            <w:tcW w:w="2768" w:type="dxa"/>
          </w:tcPr>
          <w:p w:rsidR="00411A13" w:rsidRDefault="00411A13" w:rsidP="00411A13">
            <w:pPr>
              <w:jc w:val="left"/>
            </w:pPr>
            <w:r>
              <w:rPr>
                <w:rFonts w:hint="eastAsia"/>
              </w:rPr>
              <w:t>必需消费品</w:t>
            </w:r>
          </w:p>
        </w:tc>
        <w:tc>
          <w:tcPr>
            <w:tcW w:w="2769" w:type="dxa"/>
          </w:tcPr>
          <w:p w:rsidR="00411A13" w:rsidRDefault="00411A13" w:rsidP="00411A13">
            <w:pPr>
              <w:jc w:val="right"/>
            </w:pPr>
            <w:r>
              <w:t>345,616,775.31</w:t>
            </w:r>
          </w:p>
        </w:tc>
        <w:tc>
          <w:tcPr>
            <w:tcW w:w="2769" w:type="dxa"/>
          </w:tcPr>
          <w:p w:rsidR="00411A13" w:rsidRDefault="00411A13" w:rsidP="00411A13">
            <w:pPr>
              <w:jc w:val="right"/>
            </w:pPr>
            <w:r>
              <w:t>4.49</w:t>
            </w:r>
          </w:p>
        </w:tc>
      </w:tr>
      <w:tr w:rsidR="00411A13" w:rsidTr="00411A13">
        <w:tc>
          <w:tcPr>
            <w:tcW w:w="2768" w:type="dxa"/>
          </w:tcPr>
          <w:p w:rsidR="00411A13" w:rsidRDefault="00411A13" w:rsidP="00411A13">
            <w:pPr>
              <w:jc w:val="left"/>
            </w:pPr>
            <w:r>
              <w:rPr>
                <w:rFonts w:hint="eastAsia"/>
              </w:rPr>
              <w:t>医疗保健</w:t>
            </w:r>
          </w:p>
        </w:tc>
        <w:tc>
          <w:tcPr>
            <w:tcW w:w="2769" w:type="dxa"/>
          </w:tcPr>
          <w:p w:rsidR="00411A13" w:rsidRDefault="00411A13" w:rsidP="00411A13">
            <w:pPr>
              <w:jc w:val="right"/>
            </w:pPr>
            <w:r>
              <w:t>669,145,850.50</w:t>
            </w:r>
          </w:p>
        </w:tc>
        <w:tc>
          <w:tcPr>
            <w:tcW w:w="2769" w:type="dxa"/>
          </w:tcPr>
          <w:p w:rsidR="00411A13" w:rsidRDefault="00411A13" w:rsidP="00411A13">
            <w:pPr>
              <w:jc w:val="right"/>
            </w:pPr>
            <w:r>
              <w:t>8.70</w:t>
            </w:r>
          </w:p>
        </w:tc>
      </w:tr>
      <w:tr w:rsidR="00411A13" w:rsidTr="00411A13">
        <w:tc>
          <w:tcPr>
            <w:tcW w:w="2768" w:type="dxa"/>
          </w:tcPr>
          <w:p w:rsidR="00411A13" w:rsidRDefault="00411A13" w:rsidP="00411A13">
            <w:pPr>
              <w:jc w:val="left"/>
            </w:pPr>
            <w:r>
              <w:rPr>
                <w:rFonts w:hint="eastAsia"/>
              </w:rPr>
              <w:t>金融</w:t>
            </w:r>
          </w:p>
        </w:tc>
        <w:tc>
          <w:tcPr>
            <w:tcW w:w="2769" w:type="dxa"/>
          </w:tcPr>
          <w:p w:rsidR="00411A13" w:rsidRDefault="00411A13" w:rsidP="00411A13">
            <w:pPr>
              <w:jc w:val="right"/>
            </w:pPr>
            <w:r>
              <w:t>899,600,477.93</w:t>
            </w:r>
          </w:p>
        </w:tc>
        <w:tc>
          <w:tcPr>
            <w:tcW w:w="2769" w:type="dxa"/>
          </w:tcPr>
          <w:p w:rsidR="00411A13" w:rsidRDefault="00411A13" w:rsidP="00411A13">
            <w:pPr>
              <w:jc w:val="right"/>
            </w:pPr>
            <w:r>
              <w:t>11.69</w:t>
            </w:r>
          </w:p>
        </w:tc>
      </w:tr>
      <w:tr w:rsidR="00411A13" w:rsidTr="00411A13">
        <w:tc>
          <w:tcPr>
            <w:tcW w:w="2768" w:type="dxa"/>
          </w:tcPr>
          <w:p w:rsidR="00411A13" w:rsidRDefault="00411A13" w:rsidP="00411A13">
            <w:pPr>
              <w:jc w:val="left"/>
            </w:pPr>
            <w:r>
              <w:rPr>
                <w:rFonts w:hint="eastAsia"/>
              </w:rPr>
              <w:t>科技</w:t>
            </w:r>
          </w:p>
        </w:tc>
        <w:tc>
          <w:tcPr>
            <w:tcW w:w="2769" w:type="dxa"/>
          </w:tcPr>
          <w:p w:rsidR="00411A13" w:rsidRDefault="00411A13" w:rsidP="00411A13">
            <w:pPr>
              <w:jc w:val="right"/>
            </w:pPr>
            <w:r>
              <w:t>2,814,397,209.44</w:t>
            </w:r>
          </w:p>
        </w:tc>
        <w:tc>
          <w:tcPr>
            <w:tcW w:w="2769" w:type="dxa"/>
          </w:tcPr>
          <w:p w:rsidR="00411A13" w:rsidRDefault="00411A13" w:rsidP="00411A13">
            <w:pPr>
              <w:jc w:val="right"/>
            </w:pPr>
            <w:r>
              <w:t>36.58</w:t>
            </w:r>
          </w:p>
        </w:tc>
      </w:tr>
      <w:tr w:rsidR="00411A13" w:rsidTr="00411A13">
        <w:tc>
          <w:tcPr>
            <w:tcW w:w="2768" w:type="dxa"/>
          </w:tcPr>
          <w:p w:rsidR="00411A13" w:rsidRDefault="00411A13" w:rsidP="00411A13">
            <w:pPr>
              <w:jc w:val="left"/>
            </w:pPr>
            <w:r>
              <w:rPr>
                <w:rFonts w:hint="eastAsia"/>
              </w:rPr>
              <w:t>通讯</w:t>
            </w:r>
          </w:p>
        </w:tc>
        <w:tc>
          <w:tcPr>
            <w:tcW w:w="2769" w:type="dxa"/>
          </w:tcPr>
          <w:p w:rsidR="00411A13" w:rsidRDefault="00411A13" w:rsidP="00411A13">
            <w:pPr>
              <w:jc w:val="right"/>
            </w:pPr>
            <w:r>
              <w:t>799,666,799.15</w:t>
            </w:r>
          </w:p>
        </w:tc>
        <w:tc>
          <w:tcPr>
            <w:tcW w:w="2769" w:type="dxa"/>
          </w:tcPr>
          <w:p w:rsidR="00411A13" w:rsidRDefault="00411A13" w:rsidP="00411A13">
            <w:pPr>
              <w:jc w:val="right"/>
            </w:pPr>
            <w:r>
              <w:t>10.39</w:t>
            </w:r>
          </w:p>
        </w:tc>
      </w:tr>
      <w:tr w:rsidR="00411A13" w:rsidTr="00411A13">
        <w:tc>
          <w:tcPr>
            <w:tcW w:w="2768" w:type="dxa"/>
          </w:tcPr>
          <w:p w:rsidR="00411A13" w:rsidRDefault="00411A13" w:rsidP="00411A13">
            <w:pPr>
              <w:jc w:val="left"/>
            </w:pPr>
            <w:r>
              <w:rPr>
                <w:rFonts w:hint="eastAsia"/>
              </w:rPr>
              <w:t>公用事业</w:t>
            </w:r>
          </w:p>
        </w:tc>
        <w:tc>
          <w:tcPr>
            <w:tcW w:w="2769" w:type="dxa"/>
          </w:tcPr>
          <w:p w:rsidR="00411A13" w:rsidRDefault="00411A13" w:rsidP="00411A13">
            <w:pPr>
              <w:jc w:val="right"/>
            </w:pPr>
            <w:r>
              <w:t>166,126,233.18</w:t>
            </w:r>
          </w:p>
        </w:tc>
        <w:tc>
          <w:tcPr>
            <w:tcW w:w="2769" w:type="dxa"/>
          </w:tcPr>
          <w:p w:rsidR="00411A13" w:rsidRDefault="00411A13" w:rsidP="00411A13">
            <w:pPr>
              <w:jc w:val="right"/>
            </w:pPr>
            <w:r>
              <w:t>2.16</w:t>
            </w:r>
          </w:p>
        </w:tc>
      </w:tr>
      <w:tr w:rsidR="00411A13" w:rsidTr="00411A13">
        <w:tc>
          <w:tcPr>
            <w:tcW w:w="2768" w:type="dxa"/>
          </w:tcPr>
          <w:p w:rsidR="00411A13" w:rsidRDefault="00411A13" w:rsidP="00411A13">
            <w:pPr>
              <w:jc w:val="left"/>
            </w:pPr>
            <w:r>
              <w:rPr>
                <w:rFonts w:hint="eastAsia"/>
              </w:rPr>
              <w:t>房地产</w:t>
            </w:r>
          </w:p>
        </w:tc>
        <w:tc>
          <w:tcPr>
            <w:tcW w:w="2769" w:type="dxa"/>
          </w:tcPr>
          <w:p w:rsidR="00411A13" w:rsidRDefault="00411A13" w:rsidP="00411A13">
            <w:pPr>
              <w:jc w:val="right"/>
            </w:pPr>
            <w:r>
              <w:t>138,386,464.41</w:t>
            </w:r>
          </w:p>
        </w:tc>
        <w:tc>
          <w:tcPr>
            <w:tcW w:w="2769" w:type="dxa"/>
          </w:tcPr>
          <w:p w:rsidR="00411A13" w:rsidRDefault="00411A13" w:rsidP="00411A13">
            <w:pPr>
              <w:jc w:val="right"/>
            </w:pPr>
            <w:r>
              <w:t>1.80</w:t>
            </w:r>
          </w:p>
        </w:tc>
      </w:tr>
      <w:tr w:rsidR="00411A13" w:rsidTr="00411A13">
        <w:tc>
          <w:tcPr>
            <w:tcW w:w="2768" w:type="dxa"/>
          </w:tcPr>
          <w:p w:rsidR="00411A13" w:rsidRDefault="00411A13" w:rsidP="00411A13">
            <w:pPr>
              <w:jc w:val="left"/>
            </w:pPr>
            <w:r>
              <w:rPr>
                <w:rFonts w:hint="eastAsia"/>
              </w:rPr>
              <w:t>政府</w:t>
            </w:r>
          </w:p>
        </w:tc>
        <w:tc>
          <w:tcPr>
            <w:tcW w:w="2769" w:type="dxa"/>
          </w:tcPr>
          <w:p w:rsidR="00411A13" w:rsidRDefault="00411A13" w:rsidP="00411A13">
            <w:pPr>
              <w:jc w:val="right"/>
            </w:pPr>
            <w:r>
              <w:t>-</w:t>
            </w:r>
          </w:p>
        </w:tc>
        <w:tc>
          <w:tcPr>
            <w:tcW w:w="2769" w:type="dxa"/>
          </w:tcPr>
          <w:p w:rsidR="00411A13" w:rsidRDefault="00411A13" w:rsidP="00411A13">
            <w:pPr>
              <w:jc w:val="right"/>
            </w:pPr>
            <w:r>
              <w:t>-</w:t>
            </w:r>
          </w:p>
        </w:tc>
      </w:tr>
      <w:tr w:rsidR="00411A13" w:rsidTr="00411A13">
        <w:tc>
          <w:tcPr>
            <w:tcW w:w="2768" w:type="dxa"/>
          </w:tcPr>
          <w:p w:rsidR="00411A13" w:rsidRDefault="00411A13" w:rsidP="00411A13">
            <w:pPr>
              <w:jc w:val="left"/>
            </w:pPr>
            <w:r>
              <w:rPr>
                <w:rFonts w:hint="eastAsia"/>
              </w:rPr>
              <w:t>合计</w:t>
            </w:r>
          </w:p>
        </w:tc>
        <w:tc>
          <w:tcPr>
            <w:tcW w:w="2769" w:type="dxa"/>
          </w:tcPr>
          <w:p w:rsidR="00411A13" w:rsidRDefault="00411A13" w:rsidP="00411A13">
            <w:pPr>
              <w:jc w:val="right"/>
            </w:pPr>
            <w:r>
              <w:t>7,564,494,126.85</w:t>
            </w:r>
          </w:p>
        </w:tc>
        <w:tc>
          <w:tcPr>
            <w:tcW w:w="2769" w:type="dxa"/>
          </w:tcPr>
          <w:p w:rsidR="00411A13" w:rsidRDefault="00411A13" w:rsidP="00411A13">
            <w:pPr>
              <w:jc w:val="right"/>
            </w:pPr>
            <w:r>
              <w:t>98.32</w:t>
            </w:r>
          </w:p>
        </w:tc>
      </w:tr>
    </w:tbl>
    <w:p w:rsidR="00411A13" w:rsidRDefault="00411A13" w:rsidP="00411A13">
      <w:pPr>
        <w:pStyle w:val="-"/>
        <w:ind w:firstLine="420"/>
      </w:pPr>
      <w:proofErr w:type="spellStart"/>
      <w:r>
        <w:rPr>
          <w:rFonts w:hint="eastAsia"/>
        </w:rPr>
        <w:t>本基金对以上行业分类采用彭博行业分类标准</w:t>
      </w:r>
      <w:proofErr w:type="spellEnd"/>
      <w:r>
        <w:rPr>
          <w:rFonts w:hint="eastAsia"/>
        </w:rPr>
        <w:t>。</w:t>
      </w:r>
    </w:p>
    <w:p w:rsidR="00411A13" w:rsidRDefault="00411A13" w:rsidP="00411A13">
      <w:pPr>
        <w:pStyle w:val="-3"/>
        <w:spacing w:before="156" w:after="156"/>
      </w:pPr>
      <w:proofErr w:type="spellStart"/>
      <w:r>
        <w:rPr>
          <w:rFonts w:hint="eastAsia"/>
        </w:rPr>
        <w:t>报告期末积极投资按行业分类的股票及存托凭证投资组合</w:t>
      </w:r>
      <w:proofErr w:type="spellEnd"/>
    </w:p>
    <w:p w:rsidR="00411A13" w:rsidRDefault="00411A13" w:rsidP="00411A13">
      <w:pPr>
        <w:pStyle w:val="-"/>
        <w:ind w:firstLine="420"/>
      </w:pPr>
      <w:proofErr w:type="spellStart"/>
      <w:r>
        <w:rPr>
          <w:rFonts w:hint="eastAsia"/>
        </w:rPr>
        <w:t>本基金本报告期末未持有积极投资的权益投资</w:t>
      </w:r>
      <w:proofErr w:type="spellEnd"/>
      <w:r>
        <w:rPr>
          <w:rFonts w:hint="eastAsia"/>
        </w:rPr>
        <w:t>。</w:t>
      </w:r>
    </w:p>
    <w:p w:rsidR="00411A13" w:rsidRDefault="00411A13" w:rsidP="00411A13">
      <w:pPr>
        <w:pStyle w:val="-2"/>
        <w:spacing w:before="312"/>
      </w:pPr>
      <w:proofErr w:type="spellStart"/>
      <w:r>
        <w:rPr>
          <w:rFonts w:hint="eastAsia"/>
        </w:rPr>
        <w:t>期末按公允价值占基金资产净值比例大小排序的权益投资明细</w:t>
      </w:r>
      <w:proofErr w:type="spellEnd"/>
    </w:p>
    <w:p w:rsidR="00411A13" w:rsidRDefault="00411A13" w:rsidP="00411A13">
      <w:pPr>
        <w:pStyle w:val="-3"/>
        <w:spacing w:before="156" w:after="156"/>
      </w:pPr>
      <w:proofErr w:type="spellStart"/>
      <w:r>
        <w:rPr>
          <w:rFonts w:hint="eastAsia"/>
        </w:rPr>
        <w:t>报告期末指数投资按公允价值占基金资产净值比例大小排序的前十名股票及存托凭证投资明细</w:t>
      </w:r>
      <w:proofErr w:type="spellEnd"/>
    </w:p>
    <w:tbl>
      <w:tblPr>
        <w:tblStyle w:val="-0"/>
        <w:tblW w:w="8306" w:type="dxa"/>
        <w:tblLayout w:type="fixed"/>
        <w:tblLook w:val="04A0" w:firstRow="1" w:lastRow="0" w:firstColumn="1" w:lastColumn="0" w:noHBand="0" w:noVBand="1"/>
      </w:tblPr>
      <w:tblGrid>
        <w:gridCol w:w="922"/>
        <w:gridCol w:w="923"/>
        <w:gridCol w:w="923"/>
        <w:gridCol w:w="923"/>
        <w:gridCol w:w="923"/>
        <w:gridCol w:w="923"/>
        <w:gridCol w:w="923"/>
        <w:gridCol w:w="923"/>
        <w:gridCol w:w="923"/>
      </w:tblGrid>
      <w:tr w:rsidR="00411A13" w:rsidTr="00411A13">
        <w:trPr>
          <w:cnfStyle w:val="100000000000" w:firstRow="1" w:lastRow="0" w:firstColumn="0" w:lastColumn="0" w:oddVBand="0" w:evenVBand="0" w:oddHBand="0" w:evenHBand="0" w:firstRowFirstColumn="0" w:firstRowLastColumn="0" w:lastRowFirstColumn="0" w:lastRowLastColumn="0"/>
        </w:trPr>
        <w:tc>
          <w:tcPr>
            <w:tcW w:w="922" w:type="dxa"/>
          </w:tcPr>
          <w:p w:rsidR="00411A13" w:rsidRPr="00411A13" w:rsidRDefault="00411A13" w:rsidP="00411A13">
            <w:pPr>
              <w:jc w:val="center"/>
              <w:rPr>
                <w:b/>
              </w:rPr>
            </w:pPr>
            <w:r w:rsidRPr="00411A13">
              <w:rPr>
                <w:rFonts w:hint="eastAsia"/>
                <w:b/>
              </w:rPr>
              <w:t>序号</w:t>
            </w:r>
          </w:p>
        </w:tc>
        <w:tc>
          <w:tcPr>
            <w:tcW w:w="923" w:type="dxa"/>
          </w:tcPr>
          <w:p w:rsidR="00411A13" w:rsidRPr="00411A13" w:rsidRDefault="00411A13" w:rsidP="00411A13">
            <w:pPr>
              <w:jc w:val="center"/>
              <w:rPr>
                <w:b/>
              </w:rPr>
            </w:pPr>
            <w:r w:rsidRPr="00411A13">
              <w:rPr>
                <w:rFonts w:hint="eastAsia"/>
                <w:b/>
              </w:rPr>
              <w:t>公司名称（英文）</w:t>
            </w:r>
          </w:p>
        </w:tc>
        <w:tc>
          <w:tcPr>
            <w:tcW w:w="923" w:type="dxa"/>
          </w:tcPr>
          <w:p w:rsidR="00411A13" w:rsidRPr="00411A13" w:rsidRDefault="00411A13" w:rsidP="00411A13">
            <w:pPr>
              <w:jc w:val="center"/>
              <w:rPr>
                <w:b/>
              </w:rPr>
            </w:pPr>
            <w:r w:rsidRPr="00411A13">
              <w:rPr>
                <w:rFonts w:hint="eastAsia"/>
                <w:b/>
              </w:rPr>
              <w:t>公司名称（中文）</w:t>
            </w:r>
          </w:p>
        </w:tc>
        <w:tc>
          <w:tcPr>
            <w:tcW w:w="923" w:type="dxa"/>
          </w:tcPr>
          <w:p w:rsidR="00411A13" w:rsidRPr="00411A13" w:rsidRDefault="00411A13" w:rsidP="00411A13">
            <w:pPr>
              <w:jc w:val="center"/>
              <w:rPr>
                <w:b/>
              </w:rPr>
            </w:pPr>
            <w:r w:rsidRPr="00411A13">
              <w:rPr>
                <w:rFonts w:hint="eastAsia"/>
                <w:b/>
              </w:rPr>
              <w:t>证券代码</w:t>
            </w:r>
          </w:p>
        </w:tc>
        <w:tc>
          <w:tcPr>
            <w:tcW w:w="923" w:type="dxa"/>
          </w:tcPr>
          <w:p w:rsidR="00411A13" w:rsidRPr="00411A13" w:rsidRDefault="00411A13" w:rsidP="00411A13">
            <w:pPr>
              <w:jc w:val="center"/>
              <w:rPr>
                <w:b/>
              </w:rPr>
            </w:pPr>
            <w:r w:rsidRPr="00411A13">
              <w:rPr>
                <w:rFonts w:hint="eastAsia"/>
                <w:b/>
              </w:rPr>
              <w:t>所在证券市场</w:t>
            </w:r>
          </w:p>
        </w:tc>
        <w:tc>
          <w:tcPr>
            <w:tcW w:w="923" w:type="dxa"/>
          </w:tcPr>
          <w:p w:rsidR="00411A13" w:rsidRPr="00411A13" w:rsidRDefault="00411A13" w:rsidP="00411A13">
            <w:pPr>
              <w:jc w:val="center"/>
              <w:rPr>
                <w:b/>
              </w:rPr>
            </w:pPr>
            <w:r w:rsidRPr="00411A13">
              <w:rPr>
                <w:rFonts w:hint="eastAsia"/>
                <w:b/>
              </w:rPr>
              <w:t>所属国家（地区）</w:t>
            </w:r>
          </w:p>
        </w:tc>
        <w:tc>
          <w:tcPr>
            <w:tcW w:w="923" w:type="dxa"/>
          </w:tcPr>
          <w:p w:rsidR="00411A13" w:rsidRPr="00411A13" w:rsidRDefault="00411A13" w:rsidP="00411A13">
            <w:pPr>
              <w:jc w:val="center"/>
              <w:rPr>
                <w:b/>
              </w:rPr>
            </w:pPr>
            <w:r w:rsidRPr="00411A13">
              <w:rPr>
                <w:rFonts w:hint="eastAsia"/>
                <w:b/>
              </w:rPr>
              <w:t>数量（股）</w:t>
            </w:r>
          </w:p>
        </w:tc>
        <w:tc>
          <w:tcPr>
            <w:tcW w:w="923" w:type="dxa"/>
          </w:tcPr>
          <w:p w:rsidR="00411A13" w:rsidRPr="00411A13" w:rsidRDefault="00411A13" w:rsidP="00411A13">
            <w:pPr>
              <w:jc w:val="center"/>
              <w:rPr>
                <w:b/>
              </w:rPr>
            </w:pPr>
            <w:r w:rsidRPr="00411A13">
              <w:rPr>
                <w:rFonts w:hint="eastAsia"/>
                <w:b/>
              </w:rPr>
              <w:t>公允价值（人民币元）</w:t>
            </w:r>
          </w:p>
        </w:tc>
        <w:tc>
          <w:tcPr>
            <w:tcW w:w="923" w:type="dxa"/>
          </w:tcPr>
          <w:p w:rsidR="00411A13" w:rsidRPr="00411A13" w:rsidRDefault="00411A13" w:rsidP="00411A13">
            <w:pPr>
              <w:jc w:val="center"/>
              <w:rPr>
                <w:b/>
              </w:rPr>
            </w:pPr>
            <w:r w:rsidRPr="00411A13">
              <w:rPr>
                <w:rFonts w:hint="eastAsia"/>
                <w:b/>
              </w:rPr>
              <w:t>占基金资产净值比例（％）</w:t>
            </w:r>
          </w:p>
        </w:tc>
      </w:tr>
      <w:tr w:rsidR="00411A13" w:rsidTr="00411A13">
        <w:tc>
          <w:tcPr>
            <w:tcW w:w="922" w:type="dxa"/>
          </w:tcPr>
          <w:p w:rsidR="00411A13" w:rsidRDefault="00411A13" w:rsidP="00411A13">
            <w:pPr>
              <w:jc w:val="center"/>
            </w:pPr>
            <w:r>
              <w:t>1</w:t>
            </w:r>
          </w:p>
        </w:tc>
        <w:tc>
          <w:tcPr>
            <w:tcW w:w="923" w:type="dxa"/>
          </w:tcPr>
          <w:p w:rsidR="00411A13" w:rsidRDefault="00411A13" w:rsidP="00411A13">
            <w:pPr>
              <w:jc w:val="left"/>
            </w:pPr>
            <w:r>
              <w:t>NVIDIA Corp</w:t>
            </w:r>
          </w:p>
        </w:tc>
        <w:tc>
          <w:tcPr>
            <w:tcW w:w="923" w:type="dxa"/>
          </w:tcPr>
          <w:p w:rsidR="00411A13" w:rsidRDefault="00411A13" w:rsidP="00411A13">
            <w:pPr>
              <w:jc w:val="left"/>
            </w:pPr>
            <w:proofErr w:type="gramStart"/>
            <w:r>
              <w:rPr>
                <w:rFonts w:hint="eastAsia"/>
              </w:rPr>
              <w:t>英伟达</w:t>
            </w:r>
            <w:proofErr w:type="gramEnd"/>
            <w:r>
              <w:rPr>
                <w:rFonts w:hint="eastAsia"/>
              </w:rPr>
              <w:t>公司</w:t>
            </w:r>
          </w:p>
        </w:tc>
        <w:tc>
          <w:tcPr>
            <w:tcW w:w="923" w:type="dxa"/>
          </w:tcPr>
          <w:p w:rsidR="00411A13" w:rsidRDefault="00411A13" w:rsidP="00411A13">
            <w:pPr>
              <w:jc w:val="left"/>
            </w:pPr>
            <w:r>
              <w:t>NVDA UW</w:t>
            </w:r>
          </w:p>
        </w:tc>
        <w:tc>
          <w:tcPr>
            <w:tcW w:w="923" w:type="dxa"/>
          </w:tcPr>
          <w:p w:rsidR="00411A13" w:rsidRDefault="00411A13" w:rsidP="00411A13">
            <w:pPr>
              <w:jc w:val="left"/>
            </w:pPr>
            <w:r>
              <w:rPr>
                <w:rFonts w:hint="eastAsia"/>
              </w:rPr>
              <w:t>纳斯达克证券交易所</w:t>
            </w:r>
          </w:p>
        </w:tc>
        <w:tc>
          <w:tcPr>
            <w:tcW w:w="923" w:type="dxa"/>
          </w:tcPr>
          <w:p w:rsidR="00411A13" w:rsidRDefault="00411A13" w:rsidP="00411A13">
            <w:pPr>
              <w:jc w:val="left"/>
            </w:pPr>
            <w:r>
              <w:rPr>
                <w:rFonts w:hint="eastAsia"/>
              </w:rPr>
              <w:t>美国</w:t>
            </w:r>
          </w:p>
        </w:tc>
        <w:tc>
          <w:tcPr>
            <w:tcW w:w="923" w:type="dxa"/>
          </w:tcPr>
          <w:p w:rsidR="00411A13" w:rsidRDefault="00411A13" w:rsidP="00411A13">
            <w:pPr>
              <w:jc w:val="right"/>
            </w:pPr>
            <w:r>
              <w:t>417,304</w:t>
            </w:r>
          </w:p>
        </w:tc>
        <w:tc>
          <w:tcPr>
            <w:tcW w:w="923" w:type="dxa"/>
          </w:tcPr>
          <w:p w:rsidR="00411A13" w:rsidRDefault="00411A13" w:rsidP="00411A13">
            <w:pPr>
              <w:jc w:val="right"/>
            </w:pPr>
            <w:r>
              <w:t>568,698,962.14</w:t>
            </w:r>
          </w:p>
        </w:tc>
        <w:tc>
          <w:tcPr>
            <w:tcW w:w="923" w:type="dxa"/>
          </w:tcPr>
          <w:p w:rsidR="00411A13" w:rsidRDefault="00411A13" w:rsidP="00411A13">
            <w:pPr>
              <w:jc w:val="right"/>
            </w:pPr>
            <w:r>
              <w:t>7.39</w:t>
            </w:r>
          </w:p>
        </w:tc>
      </w:tr>
      <w:tr w:rsidR="00411A13" w:rsidTr="00411A13">
        <w:tc>
          <w:tcPr>
            <w:tcW w:w="922" w:type="dxa"/>
          </w:tcPr>
          <w:p w:rsidR="00411A13" w:rsidRDefault="00411A13" w:rsidP="00411A13">
            <w:pPr>
              <w:jc w:val="center"/>
            </w:pPr>
            <w:r>
              <w:t>2</w:t>
            </w:r>
          </w:p>
        </w:tc>
        <w:tc>
          <w:tcPr>
            <w:tcW w:w="923" w:type="dxa"/>
          </w:tcPr>
          <w:p w:rsidR="00411A13" w:rsidRDefault="00411A13" w:rsidP="00411A13">
            <w:pPr>
              <w:jc w:val="left"/>
            </w:pPr>
            <w:r>
              <w:t xml:space="preserve">Apple </w:t>
            </w:r>
            <w:proofErr w:type="spellStart"/>
            <w:r>
              <w:t>Inc</w:t>
            </w:r>
            <w:proofErr w:type="spellEnd"/>
          </w:p>
        </w:tc>
        <w:tc>
          <w:tcPr>
            <w:tcW w:w="923" w:type="dxa"/>
          </w:tcPr>
          <w:p w:rsidR="00411A13" w:rsidRDefault="00411A13" w:rsidP="00411A13">
            <w:pPr>
              <w:jc w:val="left"/>
            </w:pPr>
            <w:r>
              <w:rPr>
                <w:rFonts w:hint="eastAsia"/>
              </w:rPr>
              <w:t>苹果公司</w:t>
            </w:r>
          </w:p>
        </w:tc>
        <w:tc>
          <w:tcPr>
            <w:tcW w:w="923" w:type="dxa"/>
          </w:tcPr>
          <w:p w:rsidR="00411A13" w:rsidRDefault="00411A13" w:rsidP="00411A13">
            <w:pPr>
              <w:jc w:val="left"/>
            </w:pPr>
            <w:r>
              <w:t>AAPL UW</w:t>
            </w:r>
          </w:p>
        </w:tc>
        <w:tc>
          <w:tcPr>
            <w:tcW w:w="923" w:type="dxa"/>
          </w:tcPr>
          <w:p w:rsidR="00411A13" w:rsidRDefault="00411A13" w:rsidP="00411A13">
            <w:pPr>
              <w:jc w:val="left"/>
            </w:pPr>
            <w:r>
              <w:rPr>
                <w:rFonts w:hint="eastAsia"/>
              </w:rPr>
              <w:t>纳斯达克证券交易所</w:t>
            </w:r>
          </w:p>
        </w:tc>
        <w:tc>
          <w:tcPr>
            <w:tcW w:w="923" w:type="dxa"/>
          </w:tcPr>
          <w:p w:rsidR="00411A13" w:rsidRDefault="00411A13" w:rsidP="00411A13">
            <w:pPr>
              <w:jc w:val="left"/>
            </w:pPr>
            <w:r>
              <w:rPr>
                <w:rFonts w:hint="eastAsia"/>
              </w:rPr>
              <w:t>美国</w:t>
            </w:r>
          </w:p>
        </w:tc>
        <w:tc>
          <w:tcPr>
            <w:tcW w:w="923" w:type="dxa"/>
          </w:tcPr>
          <w:p w:rsidR="00411A13" w:rsidRDefault="00411A13" w:rsidP="00411A13">
            <w:pPr>
              <w:jc w:val="right"/>
            </w:pPr>
            <w:r>
              <w:t>253,054</w:t>
            </w:r>
          </w:p>
        </w:tc>
        <w:tc>
          <w:tcPr>
            <w:tcW w:w="923" w:type="dxa"/>
          </w:tcPr>
          <w:p w:rsidR="00411A13" w:rsidRDefault="00411A13" w:rsidP="00411A13">
            <w:pPr>
              <w:jc w:val="right"/>
            </w:pPr>
            <w:r>
              <w:t>498,719,335.38</w:t>
            </w:r>
          </w:p>
        </w:tc>
        <w:tc>
          <w:tcPr>
            <w:tcW w:w="923" w:type="dxa"/>
          </w:tcPr>
          <w:p w:rsidR="00411A13" w:rsidRDefault="00411A13" w:rsidP="00411A13">
            <w:pPr>
              <w:jc w:val="right"/>
            </w:pPr>
            <w:r>
              <w:t>6.48</w:t>
            </w:r>
          </w:p>
        </w:tc>
      </w:tr>
      <w:tr w:rsidR="00411A13" w:rsidTr="00411A13">
        <w:tc>
          <w:tcPr>
            <w:tcW w:w="922" w:type="dxa"/>
            <w:vMerge w:val="restart"/>
          </w:tcPr>
          <w:p w:rsidR="00411A13" w:rsidRDefault="00411A13" w:rsidP="00411A13">
            <w:pPr>
              <w:jc w:val="center"/>
            </w:pPr>
            <w:r>
              <w:t>3</w:t>
            </w:r>
          </w:p>
        </w:tc>
        <w:tc>
          <w:tcPr>
            <w:tcW w:w="923" w:type="dxa"/>
            <w:vMerge w:val="restart"/>
          </w:tcPr>
          <w:p w:rsidR="00411A13" w:rsidRDefault="00411A13" w:rsidP="00411A13">
            <w:pPr>
              <w:jc w:val="left"/>
            </w:pPr>
            <w:r>
              <w:t xml:space="preserve">Alphabet </w:t>
            </w:r>
            <w:proofErr w:type="spellStart"/>
            <w:r>
              <w:t>Inc</w:t>
            </w:r>
            <w:proofErr w:type="spellEnd"/>
          </w:p>
        </w:tc>
        <w:tc>
          <w:tcPr>
            <w:tcW w:w="923" w:type="dxa"/>
            <w:vMerge w:val="restart"/>
          </w:tcPr>
          <w:p w:rsidR="00411A13" w:rsidRDefault="00411A13" w:rsidP="00411A13">
            <w:pPr>
              <w:jc w:val="left"/>
            </w:pPr>
            <w:r>
              <w:rPr>
                <w:rFonts w:hint="eastAsia"/>
              </w:rPr>
              <w:t>Alphabet</w:t>
            </w:r>
            <w:r>
              <w:rPr>
                <w:rFonts w:hint="eastAsia"/>
              </w:rPr>
              <w:t>股份有限公司</w:t>
            </w:r>
          </w:p>
        </w:tc>
        <w:tc>
          <w:tcPr>
            <w:tcW w:w="923" w:type="dxa"/>
          </w:tcPr>
          <w:p w:rsidR="00411A13" w:rsidRDefault="00411A13" w:rsidP="00411A13">
            <w:pPr>
              <w:jc w:val="left"/>
            </w:pPr>
            <w:r>
              <w:t>GOOG UW</w:t>
            </w:r>
          </w:p>
        </w:tc>
        <w:tc>
          <w:tcPr>
            <w:tcW w:w="923" w:type="dxa"/>
          </w:tcPr>
          <w:p w:rsidR="00411A13" w:rsidRDefault="00411A13" w:rsidP="00411A13">
            <w:pPr>
              <w:jc w:val="left"/>
            </w:pPr>
            <w:r>
              <w:rPr>
                <w:rFonts w:hint="eastAsia"/>
              </w:rPr>
              <w:t>纳斯达克证券交易所</w:t>
            </w:r>
          </w:p>
        </w:tc>
        <w:tc>
          <w:tcPr>
            <w:tcW w:w="923" w:type="dxa"/>
          </w:tcPr>
          <w:p w:rsidR="00411A13" w:rsidRDefault="00411A13" w:rsidP="00411A13">
            <w:pPr>
              <w:jc w:val="left"/>
            </w:pPr>
            <w:r>
              <w:rPr>
                <w:rFonts w:hint="eastAsia"/>
              </w:rPr>
              <w:t>美国</w:t>
            </w:r>
          </w:p>
        </w:tc>
        <w:tc>
          <w:tcPr>
            <w:tcW w:w="923" w:type="dxa"/>
          </w:tcPr>
          <w:p w:rsidR="00411A13" w:rsidRDefault="00411A13" w:rsidP="00411A13">
            <w:pPr>
              <w:jc w:val="right"/>
            </w:pPr>
            <w:r>
              <w:t>81,433</w:t>
            </w:r>
          </w:p>
        </w:tc>
        <w:tc>
          <w:tcPr>
            <w:tcW w:w="923" w:type="dxa"/>
          </w:tcPr>
          <w:p w:rsidR="00411A13" w:rsidRDefault="00411A13" w:rsidP="00411A13">
            <w:pPr>
              <w:jc w:val="right"/>
            </w:pPr>
            <w:r>
              <w:t>195,968,131.52</w:t>
            </w:r>
          </w:p>
        </w:tc>
        <w:tc>
          <w:tcPr>
            <w:tcW w:w="923" w:type="dxa"/>
          </w:tcPr>
          <w:p w:rsidR="00411A13" w:rsidRDefault="00411A13" w:rsidP="00411A13">
            <w:pPr>
              <w:jc w:val="right"/>
            </w:pPr>
            <w:r>
              <w:t>2.55</w:t>
            </w:r>
          </w:p>
        </w:tc>
      </w:tr>
      <w:tr w:rsidR="00411A13" w:rsidTr="00411A13">
        <w:tc>
          <w:tcPr>
            <w:tcW w:w="922" w:type="dxa"/>
            <w:vMerge/>
          </w:tcPr>
          <w:p w:rsidR="00411A13" w:rsidRDefault="00411A13" w:rsidP="00411A13">
            <w:pPr>
              <w:jc w:val="center"/>
            </w:pPr>
          </w:p>
        </w:tc>
        <w:tc>
          <w:tcPr>
            <w:tcW w:w="923" w:type="dxa"/>
            <w:vMerge/>
          </w:tcPr>
          <w:p w:rsidR="00411A13" w:rsidRDefault="00411A13" w:rsidP="00411A13">
            <w:pPr>
              <w:jc w:val="left"/>
            </w:pPr>
          </w:p>
        </w:tc>
        <w:tc>
          <w:tcPr>
            <w:tcW w:w="923" w:type="dxa"/>
            <w:vMerge/>
          </w:tcPr>
          <w:p w:rsidR="00411A13" w:rsidRDefault="00411A13" w:rsidP="00411A13">
            <w:pPr>
              <w:jc w:val="left"/>
            </w:pPr>
          </w:p>
        </w:tc>
        <w:tc>
          <w:tcPr>
            <w:tcW w:w="923" w:type="dxa"/>
          </w:tcPr>
          <w:p w:rsidR="00411A13" w:rsidRDefault="00411A13" w:rsidP="00411A13">
            <w:pPr>
              <w:jc w:val="left"/>
            </w:pPr>
            <w:r>
              <w:t>GOOGL UW</w:t>
            </w:r>
          </w:p>
        </w:tc>
        <w:tc>
          <w:tcPr>
            <w:tcW w:w="923" w:type="dxa"/>
          </w:tcPr>
          <w:p w:rsidR="00411A13" w:rsidRDefault="00411A13" w:rsidP="00411A13">
            <w:pPr>
              <w:jc w:val="left"/>
            </w:pPr>
            <w:r>
              <w:rPr>
                <w:rFonts w:hint="eastAsia"/>
              </w:rPr>
              <w:t>纳斯达克证券交易所</w:t>
            </w:r>
          </w:p>
        </w:tc>
        <w:tc>
          <w:tcPr>
            <w:tcW w:w="923" w:type="dxa"/>
          </w:tcPr>
          <w:p w:rsidR="00411A13" w:rsidRDefault="00411A13" w:rsidP="00411A13">
            <w:pPr>
              <w:jc w:val="left"/>
            </w:pPr>
            <w:r>
              <w:rPr>
                <w:rFonts w:hint="eastAsia"/>
              </w:rPr>
              <w:t>美国</w:t>
            </w:r>
          </w:p>
        </w:tc>
        <w:tc>
          <w:tcPr>
            <w:tcW w:w="923" w:type="dxa"/>
          </w:tcPr>
          <w:p w:rsidR="00411A13" w:rsidRDefault="00411A13" w:rsidP="00411A13">
            <w:pPr>
              <w:jc w:val="right"/>
            </w:pPr>
            <w:r>
              <w:t>101,027</w:t>
            </w:r>
          </w:p>
        </w:tc>
        <w:tc>
          <w:tcPr>
            <w:tcW w:w="923" w:type="dxa"/>
          </w:tcPr>
          <w:p w:rsidR="00411A13" w:rsidRDefault="00411A13" w:rsidP="00411A13">
            <w:pPr>
              <w:jc w:val="right"/>
            </w:pPr>
            <w:r>
              <w:t>245,900,862.94</w:t>
            </w:r>
          </w:p>
        </w:tc>
        <w:tc>
          <w:tcPr>
            <w:tcW w:w="923" w:type="dxa"/>
          </w:tcPr>
          <w:p w:rsidR="00411A13" w:rsidRDefault="00411A13" w:rsidP="00411A13">
            <w:pPr>
              <w:jc w:val="right"/>
            </w:pPr>
            <w:r>
              <w:t>3.20</w:t>
            </w:r>
          </w:p>
        </w:tc>
      </w:tr>
      <w:tr w:rsidR="00411A13" w:rsidTr="00411A13">
        <w:tc>
          <w:tcPr>
            <w:tcW w:w="922" w:type="dxa"/>
          </w:tcPr>
          <w:p w:rsidR="00411A13" w:rsidRDefault="00411A13" w:rsidP="00411A13">
            <w:pPr>
              <w:jc w:val="center"/>
            </w:pPr>
            <w:r>
              <w:t>4</w:t>
            </w:r>
          </w:p>
        </w:tc>
        <w:tc>
          <w:tcPr>
            <w:tcW w:w="923" w:type="dxa"/>
          </w:tcPr>
          <w:p w:rsidR="00411A13" w:rsidRDefault="00411A13" w:rsidP="00411A13">
            <w:pPr>
              <w:jc w:val="left"/>
            </w:pPr>
            <w:r>
              <w:t>Microsoft Corp</w:t>
            </w:r>
          </w:p>
        </w:tc>
        <w:tc>
          <w:tcPr>
            <w:tcW w:w="923" w:type="dxa"/>
          </w:tcPr>
          <w:p w:rsidR="00411A13" w:rsidRDefault="00411A13" w:rsidP="00411A13">
            <w:pPr>
              <w:jc w:val="left"/>
            </w:pPr>
            <w:r>
              <w:rPr>
                <w:rFonts w:hint="eastAsia"/>
              </w:rPr>
              <w:t>微软公司</w:t>
            </w:r>
          </w:p>
        </w:tc>
        <w:tc>
          <w:tcPr>
            <w:tcW w:w="923" w:type="dxa"/>
          </w:tcPr>
          <w:p w:rsidR="00411A13" w:rsidRDefault="00411A13" w:rsidP="00411A13">
            <w:pPr>
              <w:jc w:val="left"/>
            </w:pPr>
            <w:r>
              <w:t>MSFT UW</w:t>
            </w:r>
          </w:p>
        </w:tc>
        <w:tc>
          <w:tcPr>
            <w:tcW w:w="923" w:type="dxa"/>
          </w:tcPr>
          <w:p w:rsidR="00411A13" w:rsidRDefault="00411A13" w:rsidP="00411A13">
            <w:pPr>
              <w:jc w:val="left"/>
            </w:pPr>
            <w:r>
              <w:rPr>
                <w:rFonts w:hint="eastAsia"/>
              </w:rPr>
              <w:t>纳斯达克证券交易所</w:t>
            </w:r>
          </w:p>
        </w:tc>
        <w:tc>
          <w:tcPr>
            <w:tcW w:w="923" w:type="dxa"/>
          </w:tcPr>
          <w:p w:rsidR="00411A13" w:rsidRDefault="00411A13" w:rsidP="00411A13">
            <w:pPr>
              <w:jc w:val="left"/>
            </w:pPr>
            <w:r>
              <w:rPr>
                <w:rFonts w:hint="eastAsia"/>
              </w:rPr>
              <w:t>美国</w:t>
            </w:r>
          </w:p>
        </w:tc>
        <w:tc>
          <w:tcPr>
            <w:tcW w:w="923" w:type="dxa"/>
          </w:tcPr>
          <w:p w:rsidR="00411A13" w:rsidRDefault="00411A13" w:rsidP="00411A13">
            <w:pPr>
              <w:jc w:val="right"/>
            </w:pPr>
            <w:r>
              <w:t>127,987</w:t>
            </w:r>
          </w:p>
        </w:tc>
        <w:tc>
          <w:tcPr>
            <w:tcW w:w="923" w:type="dxa"/>
          </w:tcPr>
          <w:p w:rsidR="00411A13" w:rsidRDefault="00411A13" w:rsidP="00411A13">
            <w:pPr>
              <w:jc w:val="right"/>
            </w:pPr>
            <w:r>
              <w:t>325,164,017.68</w:t>
            </w:r>
          </w:p>
        </w:tc>
        <w:tc>
          <w:tcPr>
            <w:tcW w:w="923" w:type="dxa"/>
          </w:tcPr>
          <w:p w:rsidR="00411A13" w:rsidRDefault="00411A13" w:rsidP="00411A13">
            <w:pPr>
              <w:jc w:val="right"/>
            </w:pPr>
            <w:r>
              <w:t>4.23</w:t>
            </w:r>
          </w:p>
        </w:tc>
      </w:tr>
      <w:tr w:rsidR="00411A13" w:rsidTr="00411A13">
        <w:tc>
          <w:tcPr>
            <w:tcW w:w="922" w:type="dxa"/>
          </w:tcPr>
          <w:p w:rsidR="00411A13" w:rsidRDefault="00411A13" w:rsidP="00411A13">
            <w:pPr>
              <w:jc w:val="center"/>
            </w:pPr>
            <w:r>
              <w:t>5</w:t>
            </w:r>
          </w:p>
        </w:tc>
        <w:tc>
          <w:tcPr>
            <w:tcW w:w="923" w:type="dxa"/>
          </w:tcPr>
          <w:p w:rsidR="00411A13" w:rsidRDefault="00411A13" w:rsidP="00411A13">
            <w:pPr>
              <w:jc w:val="left"/>
            </w:pPr>
            <w:r>
              <w:t xml:space="preserve">Amazon.com </w:t>
            </w:r>
            <w:proofErr w:type="spellStart"/>
            <w:r>
              <w:t>Inc</w:t>
            </w:r>
            <w:proofErr w:type="spellEnd"/>
          </w:p>
        </w:tc>
        <w:tc>
          <w:tcPr>
            <w:tcW w:w="923" w:type="dxa"/>
          </w:tcPr>
          <w:p w:rsidR="00411A13" w:rsidRDefault="00411A13" w:rsidP="00411A13">
            <w:pPr>
              <w:jc w:val="left"/>
            </w:pPr>
            <w:r>
              <w:rPr>
                <w:rFonts w:hint="eastAsia"/>
              </w:rPr>
              <w:t>亚马逊公司</w:t>
            </w:r>
          </w:p>
        </w:tc>
        <w:tc>
          <w:tcPr>
            <w:tcW w:w="923" w:type="dxa"/>
          </w:tcPr>
          <w:p w:rsidR="00411A13" w:rsidRDefault="00411A13" w:rsidP="00411A13">
            <w:pPr>
              <w:jc w:val="left"/>
            </w:pPr>
            <w:r>
              <w:t>AMZN UW</w:t>
            </w:r>
          </w:p>
        </w:tc>
        <w:tc>
          <w:tcPr>
            <w:tcW w:w="923" w:type="dxa"/>
          </w:tcPr>
          <w:p w:rsidR="00411A13" w:rsidRDefault="00411A13" w:rsidP="00411A13">
            <w:pPr>
              <w:jc w:val="left"/>
            </w:pPr>
            <w:r>
              <w:rPr>
                <w:rFonts w:hint="eastAsia"/>
              </w:rPr>
              <w:t>纳斯达克证券交易所</w:t>
            </w:r>
          </w:p>
        </w:tc>
        <w:tc>
          <w:tcPr>
            <w:tcW w:w="923" w:type="dxa"/>
          </w:tcPr>
          <w:p w:rsidR="00411A13" w:rsidRDefault="00411A13" w:rsidP="00411A13">
            <w:pPr>
              <w:jc w:val="left"/>
            </w:pPr>
            <w:r>
              <w:rPr>
                <w:rFonts w:hint="eastAsia"/>
              </w:rPr>
              <w:t>美国</w:t>
            </w:r>
          </w:p>
        </w:tc>
        <w:tc>
          <w:tcPr>
            <w:tcW w:w="923" w:type="dxa"/>
          </w:tcPr>
          <w:p w:rsidR="00411A13" w:rsidRDefault="00411A13" w:rsidP="00411A13">
            <w:pPr>
              <w:jc w:val="right"/>
            </w:pPr>
            <w:r>
              <w:t>168,658</w:t>
            </w:r>
          </w:p>
        </w:tc>
        <w:tc>
          <w:tcPr>
            <w:tcW w:w="923" w:type="dxa"/>
          </w:tcPr>
          <w:p w:rsidR="00411A13" w:rsidRDefault="00411A13" w:rsidP="00411A13">
            <w:pPr>
              <w:jc w:val="right"/>
            </w:pPr>
            <w:r>
              <w:t>273,784,202.13</w:t>
            </w:r>
          </w:p>
        </w:tc>
        <w:tc>
          <w:tcPr>
            <w:tcW w:w="923" w:type="dxa"/>
          </w:tcPr>
          <w:p w:rsidR="00411A13" w:rsidRDefault="00411A13" w:rsidP="00411A13">
            <w:pPr>
              <w:jc w:val="right"/>
            </w:pPr>
            <w:r>
              <w:t>3.56</w:t>
            </w:r>
          </w:p>
        </w:tc>
      </w:tr>
      <w:tr w:rsidR="00411A13" w:rsidTr="00411A13">
        <w:tc>
          <w:tcPr>
            <w:tcW w:w="922" w:type="dxa"/>
          </w:tcPr>
          <w:p w:rsidR="00411A13" w:rsidRDefault="00411A13" w:rsidP="00411A13">
            <w:pPr>
              <w:jc w:val="center"/>
            </w:pPr>
            <w:r>
              <w:t>6</w:t>
            </w:r>
          </w:p>
        </w:tc>
        <w:tc>
          <w:tcPr>
            <w:tcW w:w="923" w:type="dxa"/>
          </w:tcPr>
          <w:p w:rsidR="00411A13" w:rsidRDefault="00411A13" w:rsidP="00411A13">
            <w:pPr>
              <w:jc w:val="left"/>
            </w:pPr>
            <w:r>
              <w:t xml:space="preserve">Broadcom </w:t>
            </w:r>
            <w:proofErr w:type="spellStart"/>
            <w:r>
              <w:t>Inc</w:t>
            </w:r>
            <w:proofErr w:type="spellEnd"/>
          </w:p>
        </w:tc>
        <w:tc>
          <w:tcPr>
            <w:tcW w:w="923" w:type="dxa"/>
          </w:tcPr>
          <w:p w:rsidR="00411A13" w:rsidRDefault="00411A13" w:rsidP="00411A13">
            <w:pPr>
              <w:jc w:val="left"/>
            </w:pPr>
            <w:r>
              <w:rPr>
                <w:rFonts w:hint="eastAsia"/>
              </w:rPr>
              <w:t>博通股份有限公司</w:t>
            </w:r>
          </w:p>
        </w:tc>
        <w:tc>
          <w:tcPr>
            <w:tcW w:w="923" w:type="dxa"/>
          </w:tcPr>
          <w:p w:rsidR="00411A13" w:rsidRDefault="00411A13" w:rsidP="00411A13">
            <w:pPr>
              <w:jc w:val="left"/>
            </w:pPr>
            <w:r>
              <w:t>AVGO UW</w:t>
            </w:r>
          </w:p>
        </w:tc>
        <w:tc>
          <w:tcPr>
            <w:tcW w:w="923" w:type="dxa"/>
          </w:tcPr>
          <w:p w:rsidR="00411A13" w:rsidRDefault="00411A13" w:rsidP="00411A13">
            <w:pPr>
              <w:jc w:val="left"/>
            </w:pPr>
            <w:r>
              <w:rPr>
                <w:rFonts w:hint="eastAsia"/>
              </w:rPr>
              <w:t>纳斯达克证券交易所</w:t>
            </w:r>
          </w:p>
        </w:tc>
        <w:tc>
          <w:tcPr>
            <w:tcW w:w="923" w:type="dxa"/>
          </w:tcPr>
          <w:p w:rsidR="00411A13" w:rsidRDefault="00411A13" w:rsidP="00411A13">
            <w:pPr>
              <w:jc w:val="left"/>
            </w:pPr>
            <w:r>
              <w:rPr>
                <w:rFonts w:hint="eastAsia"/>
              </w:rPr>
              <w:t>美国</w:t>
            </w:r>
          </w:p>
        </w:tc>
        <w:tc>
          <w:tcPr>
            <w:tcW w:w="923" w:type="dxa"/>
          </w:tcPr>
          <w:p w:rsidR="00411A13" w:rsidRDefault="00411A13" w:rsidP="00411A13">
            <w:pPr>
              <w:jc w:val="right"/>
            </w:pPr>
            <w:r>
              <w:t>81,575</w:t>
            </w:r>
          </w:p>
        </w:tc>
        <w:tc>
          <w:tcPr>
            <w:tcW w:w="923" w:type="dxa"/>
          </w:tcPr>
          <w:p w:rsidR="00411A13" w:rsidRDefault="00411A13" w:rsidP="00411A13">
            <w:pPr>
              <w:jc w:val="right"/>
            </w:pPr>
            <w:r>
              <w:t>209,877,585.52</w:t>
            </w:r>
          </w:p>
        </w:tc>
        <w:tc>
          <w:tcPr>
            <w:tcW w:w="923" w:type="dxa"/>
          </w:tcPr>
          <w:p w:rsidR="00411A13" w:rsidRDefault="00411A13" w:rsidP="00411A13">
            <w:pPr>
              <w:jc w:val="right"/>
            </w:pPr>
            <w:r>
              <w:t>2.73</w:t>
            </w:r>
          </w:p>
        </w:tc>
      </w:tr>
      <w:tr w:rsidR="00411A13" w:rsidTr="00411A13">
        <w:tc>
          <w:tcPr>
            <w:tcW w:w="922" w:type="dxa"/>
          </w:tcPr>
          <w:p w:rsidR="00411A13" w:rsidRDefault="00411A13" w:rsidP="00411A13">
            <w:pPr>
              <w:jc w:val="center"/>
            </w:pPr>
            <w:r>
              <w:t>7</w:t>
            </w:r>
          </w:p>
        </w:tc>
        <w:tc>
          <w:tcPr>
            <w:tcW w:w="923" w:type="dxa"/>
          </w:tcPr>
          <w:p w:rsidR="00411A13" w:rsidRDefault="00411A13" w:rsidP="00411A13">
            <w:pPr>
              <w:jc w:val="left"/>
            </w:pPr>
            <w:r>
              <w:t xml:space="preserve">Micron Technology </w:t>
            </w:r>
            <w:proofErr w:type="spellStart"/>
            <w:r>
              <w:t>Inc</w:t>
            </w:r>
            <w:proofErr w:type="spellEnd"/>
          </w:p>
        </w:tc>
        <w:tc>
          <w:tcPr>
            <w:tcW w:w="923" w:type="dxa"/>
          </w:tcPr>
          <w:p w:rsidR="00411A13" w:rsidRDefault="00411A13" w:rsidP="00411A13">
            <w:pPr>
              <w:jc w:val="left"/>
            </w:pPr>
            <w:r>
              <w:rPr>
                <w:rFonts w:hint="eastAsia"/>
              </w:rPr>
              <w:t>美光科技股份有限公司</w:t>
            </w:r>
          </w:p>
        </w:tc>
        <w:tc>
          <w:tcPr>
            <w:tcW w:w="923" w:type="dxa"/>
          </w:tcPr>
          <w:p w:rsidR="00411A13" w:rsidRDefault="00411A13" w:rsidP="00411A13">
            <w:pPr>
              <w:jc w:val="left"/>
            </w:pPr>
            <w:r>
              <w:t>MU UW</w:t>
            </w:r>
          </w:p>
        </w:tc>
        <w:tc>
          <w:tcPr>
            <w:tcW w:w="923" w:type="dxa"/>
          </w:tcPr>
          <w:p w:rsidR="00411A13" w:rsidRDefault="00411A13" w:rsidP="00411A13">
            <w:pPr>
              <w:jc w:val="left"/>
            </w:pPr>
            <w:r>
              <w:rPr>
                <w:rFonts w:hint="eastAsia"/>
              </w:rPr>
              <w:t>纳斯达克证券交易所</w:t>
            </w:r>
          </w:p>
        </w:tc>
        <w:tc>
          <w:tcPr>
            <w:tcW w:w="923" w:type="dxa"/>
          </w:tcPr>
          <w:p w:rsidR="00411A13" w:rsidRDefault="00411A13" w:rsidP="00411A13">
            <w:pPr>
              <w:jc w:val="left"/>
            </w:pPr>
            <w:r>
              <w:rPr>
                <w:rFonts w:hint="eastAsia"/>
              </w:rPr>
              <w:t>美国</w:t>
            </w:r>
          </w:p>
        </w:tc>
        <w:tc>
          <w:tcPr>
            <w:tcW w:w="923" w:type="dxa"/>
          </w:tcPr>
          <w:p w:rsidR="00411A13" w:rsidRDefault="00411A13" w:rsidP="00411A13">
            <w:pPr>
              <w:jc w:val="right"/>
            </w:pPr>
            <w:r>
              <w:t>19,430</w:t>
            </w:r>
          </w:p>
        </w:tc>
        <w:tc>
          <w:tcPr>
            <w:tcW w:w="923" w:type="dxa"/>
          </w:tcPr>
          <w:p w:rsidR="00411A13" w:rsidRDefault="00411A13" w:rsidP="00411A13">
            <w:pPr>
              <w:jc w:val="right"/>
            </w:pPr>
            <w:r>
              <w:t>152,753,875.58</w:t>
            </w:r>
          </w:p>
        </w:tc>
        <w:tc>
          <w:tcPr>
            <w:tcW w:w="923" w:type="dxa"/>
          </w:tcPr>
          <w:p w:rsidR="00411A13" w:rsidRDefault="00411A13" w:rsidP="00411A13">
            <w:pPr>
              <w:jc w:val="right"/>
            </w:pPr>
            <w:r>
              <w:t>1.99</w:t>
            </w:r>
          </w:p>
        </w:tc>
      </w:tr>
      <w:tr w:rsidR="00411A13" w:rsidTr="00411A13">
        <w:tc>
          <w:tcPr>
            <w:tcW w:w="922" w:type="dxa"/>
          </w:tcPr>
          <w:p w:rsidR="00411A13" w:rsidRDefault="00411A13" w:rsidP="00411A13">
            <w:pPr>
              <w:jc w:val="center"/>
            </w:pPr>
            <w:r>
              <w:t>8</w:t>
            </w:r>
          </w:p>
        </w:tc>
        <w:tc>
          <w:tcPr>
            <w:tcW w:w="923" w:type="dxa"/>
          </w:tcPr>
          <w:p w:rsidR="00411A13" w:rsidRDefault="00411A13" w:rsidP="00411A13">
            <w:pPr>
              <w:jc w:val="left"/>
            </w:pPr>
            <w:r>
              <w:t xml:space="preserve">Meta Platforms </w:t>
            </w:r>
            <w:proofErr w:type="spellStart"/>
            <w:r>
              <w:t>Inc</w:t>
            </w:r>
            <w:proofErr w:type="spellEnd"/>
          </w:p>
        </w:tc>
        <w:tc>
          <w:tcPr>
            <w:tcW w:w="923" w:type="dxa"/>
          </w:tcPr>
          <w:p w:rsidR="00411A13" w:rsidRDefault="00411A13" w:rsidP="00411A13">
            <w:pPr>
              <w:jc w:val="left"/>
            </w:pPr>
            <w:r>
              <w:rPr>
                <w:rFonts w:hint="eastAsia"/>
              </w:rPr>
              <w:t>Meta</w:t>
            </w:r>
            <w:r>
              <w:rPr>
                <w:rFonts w:hint="eastAsia"/>
              </w:rPr>
              <w:t>平台股份有限公司</w:t>
            </w:r>
          </w:p>
        </w:tc>
        <w:tc>
          <w:tcPr>
            <w:tcW w:w="923" w:type="dxa"/>
          </w:tcPr>
          <w:p w:rsidR="00411A13" w:rsidRDefault="00411A13" w:rsidP="00411A13">
            <w:pPr>
              <w:jc w:val="left"/>
            </w:pPr>
            <w:r>
              <w:t>META UW</w:t>
            </w:r>
          </w:p>
        </w:tc>
        <w:tc>
          <w:tcPr>
            <w:tcW w:w="923" w:type="dxa"/>
          </w:tcPr>
          <w:p w:rsidR="00411A13" w:rsidRDefault="00411A13" w:rsidP="00411A13">
            <w:pPr>
              <w:jc w:val="left"/>
            </w:pPr>
            <w:r>
              <w:rPr>
                <w:rFonts w:hint="eastAsia"/>
              </w:rPr>
              <w:t>纳斯达克证券交易所</w:t>
            </w:r>
          </w:p>
        </w:tc>
        <w:tc>
          <w:tcPr>
            <w:tcW w:w="923" w:type="dxa"/>
          </w:tcPr>
          <w:p w:rsidR="00411A13" w:rsidRDefault="00411A13" w:rsidP="00411A13">
            <w:pPr>
              <w:jc w:val="left"/>
            </w:pPr>
            <w:r>
              <w:rPr>
                <w:rFonts w:hint="eastAsia"/>
              </w:rPr>
              <w:t>美国</w:t>
            </w:r>
          </w:p>
        </w:tc>
        <w:tc>
          <w:tcPr>
            <w:tcW w:w="923" w:type="dxa"/>
          </w:tcPr>
          <w:p w:rsidR="00411A13" w:rsidRDefault="00411A13" w:rsidP="00411A13">
            <w:pPr>
              <w:jc w:val="right"/>
            </w:pPr>
            <w:r>
              <w:t>37,836</w:t>
            </w:r>
          </w:p>
        </w:tc>
        <w:tc>
          <w:tcPr>
            <w:tcW w:w="923" w:type="dxa"/>
          </w:tcPr>
          <w:p w:rsidR="00411A13" w:rsidRDefault="00411A13" w:rsidP="00411A13">
            <w:pPr>
              <w:jc w:val="right"/>
            </w:pPr>
            <w:r>
              <w:t>145,158,262.77</w:t>
            </w:r>
          </w:p>
        </w:tc>
        <w:tc>
          <w:tcPr>
            <w:tcW w:w="923" w:type="dxa"/>
          </w:tcPr>
          <w:p w:rsidR="00411A13" w:rsidRDefault="00411A13" w:rsidP="00411A13">
            <w:pPr>
              <w:jc w:val="right"/>
            </w:pPr>
            <w:r>
              <w:t>1.89</w:t>
            </w:r>
          </w:p>
        </w:tc>
      </w:tr>
      <w:tr w:rsidR="00411A13" w:rsidTr="00411A13">
        <w:tc>
          <w:tcPr>
            <w:tcW w:w="922" w:type="dxa"/>
          </w:tcPr>
          <w:p w:rsidR="00411A13" w:rsidRDefault="00411A13" w:rsidP="00411A13">
            <w:pPr>
              <w:jc w:val="center"/>
            </w:pPr>
            <w:r>
              <w:t>9</w:t>
            </w:r>
          </w:p>
        </w:tc>
        <w:tc>
          <w:tcPr>
            <w:tcW w:w="923" w:type="dxa"/>
          </w:tcPr>
          <w:p w:rsidR="00411A13" w:rsidRDefault="00411A13" w:rsidP="00411A13">
            <w:pPr>
              <w:jc w:val="left"/>
            </w:pPr>
            <w:r>
              <w:t xml:space="preserve">Tesla </w:t>
            </w:r>
            <w:proofErr w:type="spellStart"/>
            <w:r>
              <w:t>Inc</w:t>
            </w:r>
            <w:proofErr w:type="spellEnd"/>
          </w:p>
        </w:tc>
        <w:tc>
          <w:tcPr>
            <w:tcW w:w="923" w:type="dxa"/>
          </w:tcPr>
          <w:p w:rsidR="00411A13" w:rsidRDefault="00411A13" w:rsidP="00411A13">
            <w:pPr>
              <w:jc w:val="left"/>
            </w:pPr>
            <w:r>
              <w:rPr>
                <w:rFonts w:hint="eastAsia"/>
              </w:rPr>
              <w:t>特斯拉公司</w:t>
            </w:r>
          </w:p>
        </w:tc>
        <w:tc>
          <w:tcPr>
            <w:tcW w:w="923" w:type="dxa"/>
          </w:tcPr>
          <w:p w:rsidR="00411A13" w:rsidRDefault="00411A13" w:rsidP="00411A13">
            <w:pPr>
              <w:jc w:val="left"/>
            </w:pPr>
            <w:r>
              <w:t>TSLA UW</w:t>
            </w:r>
          </w:p>
        </w:tc>
        <w:tc>
          <w:tcPr>
            <w:tcW w:w="923" w:type="dxa"/>
          </w:tcPr>
          <w:p w:rsidR="00411A13" w:rsidRDefault="00411A13" w:rsidP="00411A13">
            <w:pPr>
              <w:jc w:val="left"/>
            </w:pPr>
            <w:r>
              <w:rPr>
                <w:rFonts w:hint="eastAsia"/>
              </w:rPr>
              <w:t>纳斯达克证券交易所</w:t>
            </w:r>
          </w:p>
        </w:tc>
        <w:tc>
          <w:tcPr>
            <w:tcW w:w="923" w:type="dxa"/>
          </w:tcPr>
          <w:p w:rsidR="00411A13" w:rsidRDefault="00411A13" w:rsidP="00411A13">
            <w:pPr>
              <w:jc w:val="left"/>
            </w:pPr>
            <w:r>
              <w:rPr>
                <w:rFonts w:hint="eastAsia"/>
              </w:rPr>
              <w:t>美国</w:t>
            </w:r>
          </w:p>
        </w:tc>
        <w:tc>
          <w:tcPr>
            <w:tcW w:w="923" w:type="dxa"/>
          </w:tcPr>
          <w:p w:rsidR="00411A13" w:rsidRDefault="00411A13" w:rsidP="00411A13">
            <w:pPr>
              <w:jc w:val="right"/>
            </w:pPr>
            <w:r>
              <w:t>48,506</w:t>
            </w:r>
          </w:p>
        </w:tc>
        <w:tc>
          <w:tcPr>
            <w:tcW w:w="923" w:type="dxa"/>
          </w:tcPr>
          <w:p w:rsidR="00411A13" w:rsidRDefault="00411A13" w:rsidP="00411A13">
            <w:pPr>
              <w:jc w:val="right"/>
            </w:pPr>
            <w:r>
              <w:t>138,953,418.18</w:t>
            </w:r>
          </w:p>
        </w:tc>
        <w:tc>
          <w:tcPr>
            <w:tcW w:w="923" w:type="dxa"/>
          </w:tcPr>
          <w:p w:rsidR="00411A13" w:rsidRDefault="00411A13" w:rsidP="00411A13">
            <w:pPr>
              <w:jc w:val="right"/>
            </w:pPr>
            <w:r>
              <w:t>1.81</w:t>
            </w:r>
          </w:p>
        </w:tc>
      </w:tr>
      <w:tr w:rsidR="00411A13" w:rsidTr="00411A13">
        <w:tc>
          <w:tcPr>
            <w:tcW w:w="922" w:type="dxa"/>
          </w:tcPr>
          <w:p w:rsidR="00411A13" w:rsidRDefault="00411A13" w:rsidP="00411A13">
            <w:pPr>
              <w:jc w:val="center"/>
            </w:pPr>
            <w:r>
              <w:t>10</w:t>
            </w:r>
          </w:p>
        </w:tc>
        <w:tc>
          <w:tcPr>
            <w:tcW w:w="923" w:type="dxa"/>
          </w:tcPr>
          <w:p w:rsidR="00411A13" w:rsidRDefault="00411A13" w:rsidP="00411A13">
            <w:pPr>
              <w:jc w:val="left"/>
            </w:pPr>
            <w:r>
              <w:t>Eli Lilly &amp; Co</w:t>
            </w:r>
          </w:p>
        </w:tc>
        <w:tc>
          <w:tcPr>
            <w:tcW w:w="923" w:type="dxa"/>
          </w:tcPr>
          <w:p w:rsidR="00411A13" w:rsidRDefault="00411A13" w:rsidP="00411A13">
            <w:pPr>
              <w:jc w:val="left"/>
            </w:pPr>
            <w:r>
              <w:rPr>
                <w:rFonts w:hint="eastAsia"/>
              </w:rPr>
              <w:t>礼来</w:t>
            </w:r>
          </w:p>
        </w:tc>
        <w:tc>
          <w:tcPr>
            <w:tcW w:w="923" w:type="dxa"/>
          </w:tcPr>
          <w:p w:rsidR="00411A13" w:rsidRDefault="00411A13" w:rsidP="00411A13">
            <w:pPr>
              <w:jc w:val="left"/>
            </w:pPr>
            <w:r>
              <w:t>LLY UN</w:t>
            </w:r>
          </w:p>
        </w:tc>
        <w:tc>
          <w:tcPr>
            <w:tcW w:w="923" w:type="dxa"/>
          </w:tcPr>
          <w:p w:rsidR="00411A13" w:rsidRDefault="00411A13" w:rsidP="00411A13">
            <w:pPr>
              <w:jc w:val="left"/>
            </w:pPr>
            <w:r>
              <w:rPr>
                <w:rFonts w:hint="eastAsia"/>
              </w:rPr>
              <w:t>纽约证券交易所</w:t>
            </w:r>
          </w:p>
        </w:tc>
        <w:tc>
          <w:tcPr>
            <w:tcW w:w="923" w:type="dxa"/>
          </w:tcPr>
          <w:p w:rsidR="00411A13" w:rsidRDefault="00411A13" w:rsidP="00411A13">
            <w:pPr>
              <w:jc w:val="left"/>
            </w:pPr>
            <w:r>
              <w:rPr>
                <w:rFonts w:hint="eastAsia"/>
              </w:rPr>
              <w:t>美国</w:t>
            </w:r>
          </w:p>
        </w:tc>
        <w:tc>
          <w:tcPr>
            <w:tcW w:w="923" w:type="dxa"/>
          </w:tcPr>
          <w:p w:rsidR="00411A13" w:rsidRDefault="00411A13" w:rsidP="00411A13">
            <w:pPr>
              <w:jc w:val="right"/>
            </w:pPr>
            <w:r>
              <w:t>13,630</w:t>
            </w:r>
          </w:p>
        </w:tc>
        <w:tc>
          <w:tcPr>
            <w:tcW w:w="923" w:type="dxa"/>
          </w:tcPr>
          <w:p w:rsidR="00411A13" w:rsidRDefault="00411A13" w:rsidP="00411A13">
            <w:pPr>
              <w:jc w:val="right"/>
            </w:pPr>
            <w:r>
              <w:t>111,346,165.84</w:t>
            </w:r>
          </w:p>
        </w:tc>
        <w:tc>
          <w:tcPr>
            <w:tcW w:w="923" w:type="dxa"/>
          </w:tcPr>
          <w:p w:rsidR="00411A13" w:rsidRDefault="00411A13" w:rsidP="00411A13">
            <w:pPr>
              <w:jc w:val="right"/>
            </w:pPr>
            <w:r>
              <w:t>1.45</w:t>
            </w:r>
          </w:p>
        </w:tc>
      </w:tr>
    </w:tbl>
    <w:p w:rsidR="00411A13" w:rsidRDefault="00411A13" w:rsidP="00411A13">
      <w:pPr>
        <w:pStyle w:val="-8"/>
      </w:pPr>
      <w:proofErr w:type="spellStart"/>
      <w:r>
        <w:rPr>
          <w:rFonts w:hint="eastAsia"/>
        </w:rPr>
        <w:t>注：本基金对以上证券代码采用当地市场代码</w:t>
      </w:r>
      <w:proofErr w:type="spellEnd"/>
      <w:r>
        <w:rPr>
          <w:rFonts w:hint="eastAsia"/>
        </w:rPr>
        <w:t>。</w:t>
      </w:r>
    </w:p>
    <w:p w:rsidR="00411A13" w:rsidRDefault="00411A13" w:rsidP="00411A13">
      <w:pPr>
        <w:pStyle w:val="-3"/>
        <w:spacing w:before="156" w:after="156"/>
      </w:pPr>
      <w:proofErr w:type="spellStart"/>
      <w:r>
        <w:rPr>
          <w:rFonts w:hint="eastAsia"/>
        </w:rPr>
        <w:t>报告期末积极投资按公允价值占基金资产净值比例大小排序的前五名股票及存托凭证投资明细</w:t>
      </w:r>
      <w:proofErr w:type="spellEnd"/>
    </w:p>
    <w:p w:rsidR="00411A13" w:rsidRDefault="00411A13" w:rsidP="00411A13">
      <w:pPr>
        <w:pStyle w:val="-"/>
        <w:ind w:firstLine="420"/>
      </w:pPr>
      <w:proofErr w:type="spellStart"/>
      <w:r>
        <w:rPr>
          <w:rFonts w:hint="eastAsia"/>
        </w:rPr>
        <w:t>本基金本报告期末未持有积极投资的权益投资</w:t>
      </w:r>
      <w:proofErr w:type="spellEnd"/>
      <w:r>
        <w:rPr>
          <w:rFonts w:hint="eastAsia"/>
        </w:rPr>
        <w:t>。</w:t>
      </w:r>
    </w:p>
    <w:p w:rsidR="00411A13" w:rsidRDefault="00411A13" w:rsidP="00411A13">
      <w:pPr>
        <w:pStyle w:val="-2"/>
        <w:spacing w:before="312"/>
      </w:pPr>
      <w:proofErr w:type="spellStart"/>
      <w:r>
        <w:rPr>
          <w:rFonts w:hint="eastAsia"/>
        </w:rPr>
        <w:t>报告期末按债券信用等级分类的债券投资组合</w:t>
      </w:r>
      <w:proofErr w:type="spellEnd"/>
    </w:p>
    <w:p w:rsidR="00411A13" w:rsidRDefault="00411A13" w:rsidP="00411A13">
      <w:pPr>
        <w:pStyle w:val="-"/>
        <w:ind w:firstLine="420"/>
      </w:pPr>
      <w:proofErr w:type="spellStart"/>
      <w:r>
        <w:rPr>
          <w:rFonts w:hint="eastAsia"/>
        </w:rPr>
        <w:t>本基金本报告期末未持有债券</w:t>
      </w:r>
      <w:proofErr w:type="spellEnd"/>
      <w:r>
        <w:rPr>
          <w:rFonts w:hint="eastAsia"/>
        </w:rPr>
        <w:t>。</w:t>
      </w:r>
    </w:p>
    <w:p w:rsidR="00411A13" w:rsidRDefault="00411A13" w:rsidP="00411A13">
      <w:pPr>
        <w:pStyle w:val="-2"/>
        <w:spacing w:before="312"/>
      </w:pPr>
      <w:proofErr w:type="spellStart"/>
      <w:r>
        <w:rPr>
          <w:rFonts w:hint="eastAsia"/>
        </w:rPr>
        <w:t>报告期末按公允价值占基金资产净值比例大小排名的前五名债券投资明细</w:t>
      </w:r>
      <w:proofErr w:type="spellEnd"/>
    </w:p>
    <w:p w:rsidR="00411A13" w:rsidRDefault="00411A13" w:rsidP="00411A13">
      <w:pPr>
        <w:pStyle w:val="-"/>
        <w:ind w:firstLine="420"/>
      </w:pPr>
      <w:proofErr w:type="spellStart"/>
      <w:r>
        <w:rPr>
          <w:rFonts w:hint="eastAsia"/>
        </w:rPr>
        <w:t>本基金本报告期末未持有债券</w:t>
      </w:r>
      <w:proofErr w:type="spellEnd"/>
      <w:r>
        <w:rPr>
          <w:rFonts w:hint="eastAsia"/>
        </w:rPr>
        <w:t>。</w:t>
      </w:r>
    </w:p>
    <w:p w:rsidR="00411A13" w:rsidRDefault="00411A13" w:rsidP="00411A13">
      <w:pPr>
        <w:pStyle w:val="-2"/>
        <w:spacing w:before="312"/>
      </w:pPr>
      <w:proofErr w:type="spellStart"/>
      <w:r>
        <w:rPr>
          <w:rFonts w:hint="eastAsia"/>
        </w:rPr>
        <w:t>报告期末按公允价值占基金资产净值比例大小排名的前十名资产支持证券投资明细</w:t>
      </w:r>
      <w:proofErr w:type="spellEnd"/>
    </w:p>
    <w:p w:rsidR="00411A13" w:rsidRDefault="00411A13" w:rsidP="00411A13">
      <w:pPr>
        <w:pStyle w:val="-"/>
        <w:ind w:firstLine="420"/>
      </w:pPr>
      <w:proofErr w:type="spellStart"/>
      <w:r>
        <w:rPr>
          <w:rFonts w:hint="eastAsia"/>
        </w:rPr>
        <w:t>本基金本报告期末未持有资产支持证券</w:t>
      </w:r>
      <w:proofErr w:type="spellEnd"/>
      <w:r>
        <w:rPr>
          <w:rFonts w:hint="eastAsia"/>
        </w:rPr>
        <w:t>。</w:t>
      </w:r>
    </w:p>
    <w:p w:rsidR="00411A13" w:rsidRDefault="00411A13" w:rsidP="00411A13">
      <w:pPr>
        <w:pStyle w:val="-2"/>
        <w:spacing w:before="312"/>
      </w:pPr>
      <w:proofErr w:type="spellStart"/>
      <w:r>
        <w:rPr>
          <w:rFonts w:hint="eastAsia"/>
        </w:rPr>
        <w:t>报告期末按公允价值占基金资产净值比例大小排名的前五名金融衍生品投资明细</w:t>
      </w:r>
      <w:proofErr w:type="spellEnd"/>
    </w:p>
    <w:tbl>
      <w:tblPr>
        <w:tblStyle w:val="-0"/>
        <w:tblW w:w="0" w:type="auto"/>
        <w:tblLayout w:type="fixed"/>
        <w:tblLook w:val="04A0" w:firstRow="1" w:lastRow="0" w:firstColumn="1" w:lastColumn="0" w:noHBand="0" w:noVBand="1"/>
      </w:tblPr>
      <w:tblGrid>
        <w:gridCol w:w="1661"/>
        <w:gridCol w:w="1661"/>
        <w:gridCol w:w="1661"/>
        <w:gridCol w:w="1661"/>
        <w:gridCol w:w="1662"/>
      </w:tblGrid>
      <w:tr w:rsidR="00411A13" w:rsidTr="00411A13">
        <w:trPr>
          <w:cnfStyle w:val="100000000000" w:firstRow="1" w:lastRow="0" w:firstColumn="0" w:lastColumn="0" w:oddVBand="0" w:evenVBand="0" w:oddHBand="0" w:evenHBand="0" w:firstRowFirstColumn="0" w:firstRowLastColumn="0" w:lastRowFirstColumn="0" w:lastRowLastColumn="0"/>
        </w:trPr>
        <w:tc>
          <w:tcPr>
            <w:tcW w:w="1661" w:type="dxa"/>
          </w:tcPr>
          <w:p w:rsidR="00411A13" w:rsidRPr="00411A13" w:rsidRDefault="00411A13" w:rsidP="00411A13">
            <w:pPr>
              <w:jc w:val="center"/>
              <w:rPr>
                <w:b/>
              </w:rPr>
            </w:pPr>
            <w:r w:rsidRPr="00411A13">
              <w:rPr>
                <w:rFonts w:hint="eastAsia"/>
                <w:b/>
              </w:rPr>
              <w:t>序号</w:t>
            </w:r>
          </w:p>
        </w:tc>
        <w:tc>
          <w:tcPr>
            <w:tcW w:w="1661" w:type="dxa"/>
          </w:tcPr>
          <w:p w:rsidR="00411A13" w:rsidRPr="00411A13" w:rsidRDefault="00411A13" w:rsidP="00411A13">
            <w:pPr>
              <w:jc w:val="center"/>
              <w:rPr>
                <w:b/>
              </w:rPr>
            </w:pPr>
            <w:r w:rsidRPr="00411A13">
              <w:rPr>
                <w:rFonts w:hint="eastAsia"/>
                <w:b/>
              </w:rPr>
              <w:t>衍生品类别</w:t>
            </w:r>
          </w:p>
        </w:tc>
        <w:tc>
          <w:tcPr>
            <w:tcW w:w="1661" w:type="dxa"/>
          </w:tcPr>
          <w:p w:rsidR="00411A13" w:rsidRPr="00411A13" w:rsidRDefault="00411A13" w:rsidP="00411A13">
            <w:pPr>
              <w:jc w:val="center"/>
              <w:rPr>
                <w:b/>
              </w:rPr>
            </w:pPr>
            <w:r w:rsidRPr="00411A13">
              <w:rPr>
                <w:rFonts w:hint="eastAsia"/>
                <w:b/>
              </w:rPr>
              <w:t>衍生品名称</w:t>
            </w:r>
          </w:p>
        </w:tc>
        <w:tc>
          <w:tcPr>
            <w:tcW w:w="1661" w:type="dxa"/>
          </w:tcPr>
          <w:p w:rsidR="00411A13" w:rsidRPr="00411A13" w:rsidRDefault="00411A13" w:rsidP="00411A13">
            <w:pPr>
              <w:jc w:val="center"/>
              <w:rPr>
                <w:b/>
              </w:rPr>
            </w:pPr>
            <w:r w:rsidRPr="00411A13">
              <w:rPr>
                <w:rFonts w:hint="eastAsia"/>
                <w:b/>
              </w:rPr>
              <w:t>公允价值（人民币元）</w:t>
            </w:r>
          </w:p>
        </w:tc>
        <w:tc>
          <w:tcPr>
            <w:tcW w:w="1662" w:type="dxa"/>
          </w:tcPr>
          <w:p w:rsidR="00411A13" w:rsidRPr="00411A13" w:rsidRDefault="00411A13" w:rsidP="00411A13">
            <w:pPr>
              <w:jc w:val="center"/>
              <w:rPr>
                <w:b/>
              </w:rPr>
            </w:pPr>
            <w:r w:rsidRPr="00411A13">
              <w:rPr>
                <w:rFonts w:hint="eastAsia"/>
                <w:b/>
              </w:rPr>
              <w:t>占基金资产净值比例（</w:t>
            </w:r>
            <w:r w:rsidRPr="00411A13">
              <w:rPr>
                <w:rFonts w:hint="eastAsia"/>
                <w:b/>
              </w:rPr>
              <w:t>%</w:t>
            </w:r>
            <w:r w:rsidRPr="00411A13">
              <w:rPr>
                <w:rFonts w:hint="eastAsia"/>
                <w:b/>
              </w:rPr>
              <w:t>）</w:t>
            </w:r>
          </w:p>
        </w:tc>
      </w:tr>
      <w:tr w:rsidR="00411A13" w:rsidTr="00411A13">
        <w:tc>
          <w:tcPr>
            <w:tcW w:w="1661" w:type="dxa"/>
          </w:tcPr>
          <w:p w:rsidR="00411A13" w:rsidRDefault="00411A13" w:rsidP="00411A13">
            <w:pPr>
              <w:jc w:val="center"/>
            </w:pPr>
            <w:r>
              <w:t>1</w:t>
            </w:r>
          </w:p>
        </w:tc>
        <w:tc>
          <w:tcPr>
            <w:tcW w:w="1661" w:type="dxa"/>
          </w:tcPr>
          <w:p w:rsidR="00411A13" w:rsidRDefault="00411A13" w:rsidP="00411A13">
            <w:pPr>
              <w:jc w:val="left"/>
            </w:pPr>
            <w:r>
              <w:rPr>
                <w:rFonts w:hint="eastAsia"/>
              </w:rPr>
              <w:t>期货</w:t>
            </w:r>
          </w:p>
        </w:tc>
        <w:tc>
          <w:tcPr>
            <w:tcW w:w="1661" w:type="dxa"/>
          </w:tcPr>
          <w:p w:rsidR="00411A13" w:rsidRDefault="00411A13" w:rsidP="00411A13">
            <w:pPr>
              <w:jc w:val="left"/>
            </w:pPr>
            <w:r>
              <w:t>ES2609</w:t>
            </w:r>
          </w:p>
        </w:tc>
        <w:tc>
          <w:tcPr>
            <w:tcW w:w="1661" w:type="dxa"/>
          </w:tcPr>
          <w:p w:rsidR="00411A13" w:rsidRDefault="00411A13" w:rsidP="00411A13">
            <w:pPr>
              <w:jc w:val="right"/>
            </w:pPr>
            <w:r>
              <w:t>797,437.20</w:t>
            </w:r>
          </w:p>
        </w:tc>
        <w:tc>
          <w:tcPr>
            <w:tcW w:w="1662" w:type="dxa"/>
          </w:tcPr>
          <w:p w:rsidR="00411A13" w:rsidRDefault="00411A13" w:rsidP="00411A13">
            <w:pPr>
              <w:jc w:val="right"/>
            </w:pPr>
            <w:r>
              <w:t>0.01</w:t>
            </w:r>
          </w:p>
        </w:tc>
      </w:tr>
    </w:tbl>
    <w:p w:rsidR="00411A13" w:rsidRDefault="00411A13" w:rsidP="00411A13">
      <w:pPr>
        <w:pStyle w:val="-8"/>
      </w:pPr>
      <w:r>
        <w:rPr>
          <w:rFonts w:hint="eastAsia"/>
        </w:rPr>
        <w:t>注：金融衍生品投资项下的期货投资，在当日无负债结算制度下，结算备付金已包括所持期货合约产生的持仓损益，则金融衍生品投资项下的期货投资与相关的期货暂收款(结算所得的持仓损益)之间相抵销后的净额为0，因此此处的公允价值实为公允价值变动。</w:t>
      </w:r>
    </w:p>
    <w:p w:rsidR="00411A13" w:rsidRDefault="00411A13" w:rsidP="00411A13">
      <w:pPr>
        <w:pStyle w:val="-2"/>
        <w:spacing w:before="312"/>
      </w:pPr>
      <w:proofErr w:type="spellStart"/>
      <w:r>
        <w:rPr>
          <w:rFonts w:hint="eastAsia"/>
        </w:rPr>
        <w:t>报告期末按公允价值占基金资产净值比例大小排序的前十名基金投资明细</w:t>
      </w:r>
      <w:proofErr w:type="spellEnd"/>
    </w:p>
    <w:p w:rsidR="00411A13" w:rsidRDefault="00411A13" w:rsidP="00411A13">
      <w:pPr>
        <w:pStyle w:val="-"/>
        <w:ind w:firstLine="420"/>
      </w:pPr>
      <w:proofErr w:type="spellStart"/>
      <w:r>
        <w:rPr>
          <w:rFonts w:hint="eastAsia"/>
        </w:rPr>
        <w:t>本基金本报告期末未持有基金</w:t>
      </w:r>
      <w:proofErr w:type="spellEnd"/>
      <w:r>
        <w:rPr>
          <w:rFonts w:hint="eastAsia"/>
        </w:rPr>
        <w:t>。</w:t>
      </w:r>
    </w:p>
    <w:p w:rsidR="00411A13" w:rsidRDefault="00411A13" w:rsidP="00411A13">
      <w:pPr>
        <w:pStyle w:val="-2"/>
        <w:spacing w:before="312"/>
      </w:pPr>
      <w:proofErr w:type="spellStart"/>
      <w:r>
        <w:rPr>
          <w:rFonts w:hint="eastAsia"/>
        </w:rPr>
        <w:t>投资组合报告附注</w:t>
      </w:r>
      <w:proofErr w:type="spellEnd"/>
    </w:p>
    <w:p w:rsidR="00411A13" w:rsidRDefault="00411A13" w:rsidP="00411A13">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411A13" w:rsidRDefault="00411A13" w:rsidP="00411A13">
      <w:pPr>
        <w:pStyle w:val="-"/>
        <w:ind w:firstLine="420"/>
      </w:pPr>
      <w:proofErr w:type="spellStart"/>
      <w:r>
        <w:rPr>
          <w:rFonts w:hint="eastAsia"/>
        </w:rPr>
        <w:t>本基金投资的前十名证券的发行主体本期没有出现被监管部门立案调查，或在报告编制日前一年内受到公开谴责、处罚的情形</w:t>
      </w:r>
      <w:proofErr w:type="spellEnd"/>
      <w:r>
        <w:rPr>
          <w:rFonts w:hint="eastAsia"/>
        </w:rPr>
        <w:t>。</w:t>
      </w:r>
    </w:p>
    <w:p w:rsidR="00411A13" w:rsidRDefault="00411A13" w:rsidP="00411A13">
      <w:pPr>
        <w:pStyle w:val="-3"/>
        <w:spacing w:before="156" w:after="156"/>
      </w:pPr>
      <w:r>
        <w:rPr>
          <w:rFonts w:hint="eastAsia"/>
        </w:rPr>
        <w:t xml:space="preserve"> </w:t>
      </w:r>
      <w:proofErr w:type="spellStart"/>
      <w:r>
        <w:rPr>
          <w:rFonts w:hint="eastAsia"/>
        </w:rPr>
        <w:t>声明基金投资的前十名股票是否超出基金合同约定的备选股票库。如是，还应对相关股票的投资决策程序做出说明</w:t>
      </w:r>
      <w:proofErr w:type="spellEnd"/>
      <w:r>
        <w:rPr>
          <w:rFonts w:hint="eastAsia"/>
        </w:rPr>
        <w:t>。</w:t>
      </w:r>
    </w:p>
    <w:p w:rsidR="00411A13" w:rsidRDefault="00411A13" w:rsidP="00411A13">
      <w:pPr>
        <w:pStyle w:val="-"/>
        <w:ind w:firstLine="420"/>
      </w:pPr>
      <w:proofErr w:type="spellStart"/>
      <w:r>
        <w:rPr>
          <w:rFonts w:hint="eastAsia"/>
        </w:rPr>
        <w:t>本基金投资的前十名股票（如有）没有超出基金合同约定的备选股票库，本基金管理人从制度和流程上要求股票必须先入库再买入</w:t>
      </w:r>
      <w:proofErr w:type="spellEnd"/>
      <w:r>
        <w:rPr>
          <w:rFonts w:hint="eastAsia"/>
        </w:rPr>
        <w:t>。</w:t>
      </w:r>
    </w:p>
    <w:p w:rsidR="00411A13" w:rsidRDefault="00411A13" w:rsidP="00411A13">
      <w:pPr>
        <w:pStyle w:val="-3"/>
        <w:spacing w:before="156" w:after="156"/>
      </w:pPr>
      <w:proofErr w:type="spellStart"/>
      <w:r>
        <w:rPr>
          <w:rFonts w:hint="eastAsia"/>
        </w:rPr>
        <w:t>其他资产构成</w:t>
      </w:r>
      <w:proofErr w:type="spellEnd"/>
    </w:p>
    <w:tbl>
      <w:tblPr>
        <w:tblStyle w:val="-0"/>
        <w:tblW w:w="8505" w:type="dxa"/>
        <w:tblLayout w:type="fixed"/>
        <w:tblLook w:val="04A0" w:firstRow="1" w:lastRow="0" w:firstColumn="1" w:lastColumn="0" w:noHBand="0" w:noVBand="1"/>
      </w:tblPr>
      <w:tblGrid>
        <w:gridCol w:w="743"/>
        <w:gridCol w:w="2977"/>
        <w:gridCol w:w="4785"/>
      </w:tblGrid>
      <w:tr w:rsidR="00411A13" w:rsidTr="00411A13">
        <w:trPr>
          <w:cnfStyle w:val="100000000000" w:firstRow="1" w:lastRow="0" w:firstColumn="0" w:lastColumn="0" w:oddVBand="0" w:evenVBand="0" w:oddHBand="0" w:evenHBand="0" w:firstRowFirstColumn="0" w:firstRowLastColumn="0" w:lastRowFirstColumn="0" w:lastRowLastColumn="0"/>
        </w:trPr>
        <w:tc>
          <w:tcPr>
            <w:tcW w:w="743" w:type="dxa"/>
          </w:tcPr>
          <w:p w:rsidR="00411A13" w:rsidRPr="00411A13" w:rsidRDefault="00411A13" w:rsidP="00411A13">
            <w:pPr>
              <w:jc w:val="center"/>
              <w:rPr>
                <w:b/>
              </w:rPr>
            </w:pPr>
            <w:r w:rsidRPr="00411A13">
              <w:rPr>
                <w:rFonts w:hint="eastAsia"/>
                <w:b/>
              </w:rPr>
              <w:t>序号</w:t>
            </w:r>
          </w:p>
        </w:tc>
        <w:tc>
          <w:tcPr>
            <w:tcW w:w="2977" w:type="dxa"/>
          </w:tcPr>
          <w:p w:rsidR="00411A13" w:rsidRPr="00411A13" w:rsidRDefault="00411A13" w:rsidP="00411A13">
            <w:pPr>
              <w:jc w:val="center"/>
              <w:rPr>
                <w:b/>
              </w:rPr>
            </w:pPr>
            <w:r w:rsidRPr="00411A13">
              <w:rPr>
                <w:rFonts w:hint="eastAsia"/>
                <w:b/>
              </w:rPr>
              <w:t>名称</w:t>
            </w:r>
          </w:p>
        </w:tc>
        <w:tc>
          <w:tcPr>
            <w:tcW w:w="4785" w:type="dxa"/>
          </w:tcPr>
          <w:p w:rsidR="00411A13" w:rsidRPr="00411A13" w:rsidRDefault="00411A13" w:rsidP="00411A13">
            <w:pPr>
              <w:jc w:val="center"/>
              <w:rPr>
                <w:b/>
              </w:rPr>
            </w:pPr>
            <w:r w:rsidRPr="00411A13">
              <w:rPr>
                <w:rFonts w:hint="eastAsia"/>
                <w:b/>
              </w:rPr>
              <w:t>金额（元）</w:t>
            </w:r>
          </w:p>
        </w:tc>
      </w:tr>
      <w:tr w:rsidR="00411A13" w:rsidTr="00411A13">
        <w:tc>
          <w:tcPr>
            <w:tcW w:w="743" w:type="dxa"/>
          </w:tcPr>
          <w:p w:rsidR="00411A13" w:rsidRDefault="00411A13" w:rsidP="00411A13">
            <w:pPr>
              <w:jc w:val="center"/>
            </w:pPr>
            <w:r>
              <w:t>1</w:t>
            </w:r>
          </w:p>
        </w:tc>
        <w:tc>
          <w:tcPr>
            <w:tcW w:w="2977" w:type="dxa"/>
          </w:tcPr>
          <w:p w:rsidR="00411A13" w:rsidRDefault="00411A13" w:rsidP="00411A13">
            <w:pPr>
              <w:jc w:val="left"/>
            </w:pPr>
            <w:r>
              <w:rPr>
                <w:rFonts w:hint="eastAsia"/>
              </w:rPr>
              <w:t>存出保证金</w:t>
            </w:r>
          </w:p>
        </w:tc>
        <w:tc>
          <w:tcPr>
            <w:tcW w:w="4785" w:type="dxa"/>
          </w:tcPr>
          <w:p w:rsidR="00411A13" w:rsidRDefault="00411A13" w:rsidP="00411A13">
            <w:pPr>
              <w:jc w:val="right"/>
            </w:pPr>
            <w:r>
              <w:t>11,258,215.01</w:t>
            </w:r>
          </w:p>
        </w:tc>
      </w:tr>
      <w:tr w:rsidR="00411A13" w:rsidTr="00411A13">
        <w:tc>
          <w:tcPr>
            <w:tcW w:w="743" w:type="dxa"/>
          </w:tcPr>
          <w:p w:rsidR="00411A13" w:rsidRDefault="00411A13" w:rsidP="00411A13">
            <w:pPr>
              <w:jc w:val="center"/>
            </w:pPr>
            <w:r>
              <w:t>2</w:t>
            </w:r>
          </w:p>
        </w:tc>
        <w:tc>
          <w:tcPr>
            <w:tcW w:w="2977" w:type="dxa"/>
          </w:tcPr>
          <w:p w:rsidR="00411A13" w:rsidRDefault="00411A13" w:rsidP="00411A13">
            <w:pPr>
              <w:jc w:val="left"/>
            </w:pPr>
            <w:r>
              <w:rPr>
                <w:rFonts w:hint="eastAsia"/>
              </w:rPr>
              <w:t>应收证券清算款</w:t>
            </w:r>
          </w:p>
        </w:tc>
        <w:tc>
          <w:tcPr>
            <w:tcW w:w="4785" w:type="dxa"/>
          </w:tcPr>
          <w:p w:rsidR="00411A13" w:rsidRDefault="00411A13" w:rsidP="00411A13">
            <w:pPr>
              <w:jc w:val="right"/>
            </w:pPr>
            <w:r>
              <w:t>3,289.70</w:t>
            </w:r>
          </w:p>
        </w:tc>
      </w:tr>
      <w:tr w:rsidR="00411A13" w:rsidTr="00411A13">
        <w:tc>
          <w:tcPr>
            <w:tcW w:w="743" w:type="dxa"/>
          </w:tcPr>
          <w:p w:rsidR="00411A13" w:rsidRDefault="00411A13" w:rsidP="00411A13">
            <w:pPr>
              <w:jc w:val="center"/>
            </w:pPr>
            <w:r>
              <w:t>3</w:t>
            </w:r>
          </w:p>
        </w:tc>
        <w:tc>
          <w:tcPr>
            <w:tcW w:w="2977" w:type="dxa"/>
          </w:tcPr>
          <w:p w:rsidR="00411A13" w:rsidRDefault="00411A13" w:rsidP="00411A13">
            <w:pPr>
              <w:jc w:val="left"/>
            </w:pPr>
            <w:r>
              <w:rPr>
                <w:rFonts w:hint="eastAsia"/>
              </w:rPr>
              <w:t>应收股利</w:t>
            </w:r>
          </w:p>
        </w:tc>
        <w:tc>
          <w:tcPr>
            <w:tcW w:w="4785" w:type="dxa"/>
          </w:tcPr>
          <w:p w:rsidR="00411A13" w:rsidRDefault="00411A13" w:rsidP="00411A13">
            <w:pPr>
              <w:jc w:val="right"/>
            </w:pPr>
            <w:r>
              <w:t>3,111,677.89</w:t>
            </w:r>
          </w:p>
        </w:tc>
      </w:tr>
      <w:tr w:rsidR="00411A13" w:rsidTr="00411A13">
        <w:tc>
          <w:tcPr>
            <w:tcW w:w="743" w:type="dxa"/>
          </w:tcPr>
          <w:p w:rsidR="00411A13" w:rsidRDefault="00411A13" w:rsidP="00411A13">
            <w:pPr>
              <w:jc w:val="center"/>
            </w:pPr>
            <w:r>
              <w:t>4</w:t>
            </w:r>
          </w:p>
        </w:tc>
        <w:tc>
          <w:tcPr>
            <w:tcW w:w="2977" w:type="dxa"/>
          </w:tcPr>
          <w:p w:rsidR="00411A13" w:rsidRDefault="00411A13" w:rsidP="00411A13">
            <w:pPr>
              <w:jc w:val="left"/>
            </w:pPr>
            <w:r>
              <w:rPr>
                <w:rFonts w:hint="eastAsia"/>
              </w:rPr>
              <w:t>应收利息</w:t>
            </w:r>
          </w:p>
        </w:tc>
        <w:tc>
          <w:tcPr>
            <w:tcW w:w="4785" w:type="dxa"/>
          </w:tcPr>
          <w:p w:rsidR="00411A13" w:rsidRDefault="00411A13" w:rsidP="00411A13">
            <w:pPr>
              <w:jc w:val="right"/>
            </w:pPr>
            <w:r>
              <w:t>-</w:t>
            </w:r>
          </w:p>
        </w:tc>
      </w:tr>
      <w:tr w:rsidR="00411A13" w:rsidTr="00411A13">
        <w:tc>
          <w:tcPr>
            <w:tcW w:w="743" w:type="dxa"/>
          </w:tcPr>
          <w:p w:rsidR="00411A13" w:rsidRDefault="00411A13" w:rsidP="00411A13">
            <w:pPr>
              <w:jc w:val="center"/>
            </w:pPr>
            <w:r>
              <w:t>5</w:t>
            </w:r>
          </w:p>
        </w:tc>
        <w:tc>
          <w:tcPr>
            <w:tcW w:w="2977" w:type="dxa"/>
          </w:tcPr>
          <w:p w:rsidR="00411A13" w:rsidRDefault="00411A13" w:rsidP="00411A13">
            <w:pPr>
              <w:jc w:val="left"/>
            </w:pPr>
            <w:r>
              <w:rPr>
                <w:rFonts w:hint="eastAsia"/>
              </w:rPr>
              <w:t>应收申购款</w:t>
            </w:r>
          </w:p>
        </w:tc>
        <w:tc>
          <w:tcPr>
            <w:tcW w:w="4785" w:type="dxa"/>
          </w:tcPr>
          <w:p w:rsidR="00411A13" w:rsidRDefault="00411A13" w:rsidP="00411A13">
            <w:pPr>
              <w:jc w:val="right"/>
            </w:pPr>
            <w:r>
              <w:t>-</w:t>
            </w:r>
          </w:p>
        </w:tc>
      </w:tr>
      <w:tr w:rsidR="00411A13" w:rsidTr="00411A13">
        <w:tc>
          <w:tcPr>
            <w:tcW w:w="743" w:type="dxa"/>
          </w:tcPr>
          <w:p w:rsidR="00411A13" w:rsidRDefault="00411A13" w:rsidP="00411A13">
            <w:pPr>
              <w:jc w:val="center"/>
            </w:pPr>
            <w:r>
              <w:t>6</w:t>
            </w:r>
          </w:p>
        </w:tc>
        <w:tc>
          <w:tcPr>
            <w:tcW w:w="2977" w:type="dxa"/>
          </w:tcPr>
          <w:p w:rsidR="00411A13" w:rsidRDefault="00411A13" w:rsidP="00411A13">
            <w:pPr>
              <w:jc w:val="left"/>
            </w:pPr>
            <w:r>
              <w:rPr>
                <w:rFonts w:hint="eastAsia"/>
              </w:rPr>
              <w:t>其他应收款</w:t>
            </w:r>
          </w:p>
        </w:tc>
        <w:tc>
          <w:tcPr>
            <w:tcW w:w="4785" w:type="dxa"/>
          </w:tcPr>
          <w:p w:rsidR="00411A13" w:rsidRDefault="00411A13" w:rsidP="00411A13">
            <w:pPr>
              <w:jc w:val="right"/>
            </w:pPr>
            <w:r>
              <w:t>-</w:t>
            </w:r>
          </w:p>
        </w:tc>
      </w:tr>
      <w:tr w:rsidR="00411A13" w:rsidTr="00411A13">
        <w:tc>
          <w:tcPr>
            <w:tcW w:w="743" w:type="dxa"/>
          </w:tcPr>
          <w:p w:rsidR="00411A13" w:rsidRDefault="00411A13" w:rsidP="00411A13">
            <w:pPr>
              <w:jc w:val="center"/>
            </w:pPr>
            <w:r>
              <w:t>7</w:t>
            </w:r>
          </w:p>
        </w:tc>
        <w:tc>
          <w:tcPr>
            <w:tcW w:w="2977" w:type="dxa"/>
          </w:tcPr>
          <w:p w:rsidR="00411A13" w:rsidRDefault="00411A13" w:rsidP="00411A13">
            <w:pPr>
              <w:jc w:val="left"/>
            </w:pPr>
            <w:r>
              <w:rPr>
                <w:rFonts w:hint="eastAsia"/>
              </w:rPr>
              <w:t>待摊费用</w:t>
            </w:r>
          </w:p>
        </w:tc>
        <w:tc>
          <w:tcPr>
            <w:tcW w:w="4785" w:type="dxa"/>
          </w:tcPr>
          <w:p w:rsidR="00411A13" w:rsidRDefault="00411A13" w:rsidP="00411A13">
            <w:pPr>
              <w:jc w:val="right"/>
            </w:pPr>
            <w:r>
              <w:t>-</w:t>
            </w:r>
          </w:p>
        </w:tc>
      </w:tr>
      <w:tr w:rsidR="00411A13" w:rsidTr="00411A13">
        <w:tc>
          <w:tcPr>
            <w:tcW w:w="743" w:type="dxa"/>
          </w:tcPr>
          <w:p w:rsidR="00411A13" w:rsidRDefault="00411A13" w:rsidP="00411A13">
            <w:pPr>
              <w:jc w:val="center"/>
            </w:pPr>
            <w:r>
              <w:t>8</w:t>
            </w:r>
          </w:p>
        </w:tc>
        <w:tc>
          <w:tcPr>
            <w:tcW w:w="2977" w:type="dxa"/>
          </w:tcPr>
          <w:p w:rsidR="00411A13" w:rsidRDefault="00411A13" w:rsidP="00411A13">
            <w:pPr>
              <w:jc w:val="left"/>
            </w:pPr>
            <w:r>
              <w:rPr>
                <w:rFonts w:hint="eastAsia"/>
              </w:rPr>
              <w:t>其他</w:t>
            </w:r>
          </w:p>
        </w:tc>
        <w:tc>
          <w:tcPr>
            <w:tcW w:w="4785" w:type="dxa"/>
          </w:tcPr>
          <w:p w:rsidR="00411A13" w:rsidRDefault="00411A13" w:rsidP="00411A13">
            <w:pPr>
              <w:jc w:val="right"/>
            </w:pPr>
            <w:r>
              <w:t>-</w:t>
            </w:r>
          </w:p>
        </w:tc>
      </w:tr>
      <w:tr w:rsidR="00411A13" w:rsidTr="00411A13">
        <w:tc>
          <w:tcPr>
            <w:tcW w:w="743" w:type="dxa"/>
          </w:tcPr>
          <w:p w:rsidR="00411A13" w:rsidRDefault="00411A13" w:rsidP="00411A13">
            <w:pPr>
              <w:jc w:val="center"/>
            </w:pPr>
            <w:r>
              <w:t>9</w:t>
            </w:r>
          </w:p>
        </w:tc>
        <w:tc>
          <w:tcPr>
            <w:tcW w:w="2977" w:type="dxa"/>
          </w:tcPr>
          <w:p w:rsidR="00411A13" w:rsidRDefault="00411A13" w:rsidP="00411A13">
            <w:pPr>
              <w:jc w:val="left"/>
            </w:pPr>
            <w:r>
              <w:rPr>
                <w:rFonts w:hint="eastAsia"/>
              </w:rPr>
              <w:t>合计</w:t>
            </w:r>
          </w:p>
        </w:tc>
        <w:tc>
          <w:tcPr>
            <w:tcW w:w="4785" w:type="dxa"/>
          </w:tcPr>
          <w:p w:rsidR="00411A13" w:rsidRDefault="00411A13" w:rsidP="00411A13">
            <w:pPr>
              <w:jc w:val="right"/>
            </w:pPr>
            <w:r>
              <w:t>14,373,182.60</w:t>
            </w:r>
          </w:p>
        </w:tc>
      </w:tr>
    </w:tbl>
    <w:p w:rsidR="00411A13" w:rsidRDefault="00411A13" w:rsidP="00411A13">
      <w:pPr>
        <w:pStyle w:val="-3"/>
        <w:spacing w:before="156" w:after="156"/>
      </w:pPr>
      <w:proofErr w:type="spellStart"/>
      <w:r>
        <w:rPr>
          <w:rFonts w:hint="eastAsia"/>
        </w:rPr>
        <w:t>报告期末持有的处于转股期的可转换债券明细</w:t>
      </w:r>
      <w:proofErr w:type="spellEnd"/>
    </w:p>
    <w:p w:rsidR="00411A13" w:rsidRDefault="00411A13" w:rsidP="00411A13">
      <w:pPr>
        <w:pStyle w:val="-"/>
        <w:ind w:firstLine="420"/>
      </w:pPr>
      <w:proofErr w:type="spellStart"/>
      <w:r>
        <w:rPr>
          <w:rFonts w:hint="eastAsia"/>
        </w:rPr>
        <w:t>本基金本报告期末未持有处于转股期的可转换债券</w:t>
      </w:r>
      <w:proofErr w:type="spellEnd"/>
      <w:r>
        <w:rPr>
          <w:rFonts w:hint="eastAsia"/>
        </w:rPr>
        <w:t>。</w:t>
      </w:r>
    </w:p>
    <w:p w:rsidR="00411A13" w:rsidRDefault="00411A13" w:rsidP="00411A13">
      <w:pPr>
        <w:pStyle w:val="-3"/>
        <w:spacing w:before="156" w:after="156"/>
      </w:pPr>
      <w:proofErr w:type="spellStart"/>
      <w:r>
        <w:rPr>
          <w:rFonts w:hint="eastAsia"/>
        </w:rPr>
        <w:t>报告期末前十名股票中存在流通受限情况的说明</w:t>
      </w:r>
      <w:proofErr w:type="spellEnd"/>
    </w:p>
    <w:p w:rsidR="00411A13" w:rsidRDefault="00411A13" w:rsidP="00411A13">
      <w:pPr>
        <w:pStyle w:val="-4"/>
        <w:spacing w:before="156" w:after="156"/>
      </w:pPr>
      <w:r>
        <w:rPr>
          <w:rFonts w:hint="eastAsia"/>
        </w:rPr>
        <w:t>报告期末指数投资前十名股票中存在流通受限情况的说明</w:t>
      </w:r>
    </w:p>
    <w:p w:rsidR="00411A13" w:rsidRDefault="00411A13" w:rsidP="00411A13">
      <w:pPr>
        <w:pStyle w:val="-"/>
        <w:ind w:firstLine="420"/>
      </w:pPr>
      <w:r>
        <w:rPr>
          <w:rFonts w:hint="eastAsia"/>
        </w:rPr>
        <w:t>无。</w:t>
      </w:r>
    </w:p>
    <w:p w:rsidR="00411A13" w:rsidRDefault="00411A13" w:rsidP="00411A13">
      <w:pPr>
        <w:pStyle w:val="-4"/>
        <w:spacing w:before="156" w:after="156"/>
      </w:pPr>
      <w:r>
        <w:rPr>
          <w:rFonts w:hint="eastAsia"/>
        </w:rPr>
        <w:t>报告期末积极投资前五名股票中存在流通受限情况的说明</w:t>
      </w:r>
    </w:p>
    <w:p w:rsidR="00411A13" w:rsidRDefault="00411A13" w:rsidP="00411A13">
      <w:pPr>
        <w:pStyle w:val="-"/>
        <w:ind w:firstLine="420"/>
      </w:pPr>
      <w:r>
        <w:rPr>
          <w:rFonts w:hint="eastAsia"/>
        </w:rPr>
        <w:t>无。</w:t>
      </w:r>
    </w:p>
    <w:p w:rsidR="00411A13" w:rsidRDefault="00411A13" w:rsidP="00411A13">
      <w:pPr>
        <w:pStyle w:val="-1"/>
        <w:ind w:left="281" w:hanging="281"/>
      </w:pPr>
      <w:proofErr w:type="spellStart"/>
      <w:r>
        <w:rPr>
          <w:rFonts w:hint="eastAsia"/>
        </w:rPr>
        <w:t>开放式基金份额变动</w:t>
      </w:r>
      <w:proofErr w:type="spellEnd"/>
    </w:p>
    <w:p w:rsidR="00411A13" w:rsidRDefault="00411A13" w:rsidP="00411A13">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411A13" w:rsidTr="00411A13">
        <w:tc>
          <w:tcPr>
            <w:tcW w:w="5670" w:type="dxa"/>
          </w:tcPr>
          <w:p w:rsidR="00411A13" w:rsidRDefault="00411A13" w:rsidP="00411A13">
            <w:pPr>
              <w:jc w:val="left"/>
            </w:pPr>
            <w:r>
              <w:rPr>
                <w:rFonts w:hint="eastAsia"/>
              </w:rPr>
              <w:t>报告期期</w:t>
            </w:r>
            <w:proofErr w:type="gramStart"/>
            <w:r>
              <w:rPr>
                <w:rFonts w:hint="eastAsia"/>
              </w:rPr>
              <w:t>初基金</w:t>
            </w:r>
            <w:proofErr w:type="gramEnd"/>
            <w:r>
              <w:rPr>
                <w:rFonts w:hint="eastAsia"/>
              </w:rPr>
              <w:t>份额总额</w:t>
            </w:r>
          </w:p>
        </w:tc>
        <w:tc>
          <w:tcPr>
            <w:tcW w:w="2835" w:type="dxa"/>
          </w:tcPr>
          <w:p w:rsidR="00411A13" w:rsidRDefault="00411A13" w:rsidP="00411A13">
            <w:pPr>
              <w:jc w:val="right"/>
            </w:pPr>
            <w:r>
              <w:t>2,810,734,000.00</w:t>
            </w:r>
          </w:p>
        </w:tc>
      </w:tr>
      <w:tr w:rsidR="00411A13" w:rsidTr="00411A13">
        <w:tc>
          <w:tcPr>
            <w:tcW w:w="5670" w:type="dxa"/>
          </w:tcPr>
          <w:p w:rsidR="00411A13" w:rsidRDefault="00411A13" w:rsidP="00411A13">
            <w:pPr>
              <w:jc w:val="left"/>
            </w:pPr>
            <w:r>
              <w:rPr>
                <w:rFonts w:hint="eastAsia"/>
              </w:rPr>
              <w:t>报告期期间基金总申购份额</w:t>
            </w:r>
          </w:p>
        </w:tc>
        <w:tc>
          <w:tcPr>
            <w:tcW w:w="2835" w:type="dxa"/>
          </w:tcPr>
          <w:p w:rsidR="00411A13" w:rsidRDefault="00411A13" w:rsidP="00411A13">
            <w:pPr>
              <w:jc w:val="right"/>
            </w:pPr>
            <w:r>
              <w:t>1,372,000,000.00</w:t>
            </w:r>
          </w:p>
        </w:tc>
      </w:tr>
      <w:tr w:rsidR="00411A13" w:rsidTr="00411A13">
        <w:tc>
          <w:tcPr>
            <w:tcW w:w="5670" w:type="dxa"/>
          </w:tcPr>
          <w:p w:rsidR="00411A13" w:rsidRDefault="00411A13" w:rsidP="00411A13">
            <w:pPr>
              <w:jc w:val="left"/>
            </w:pPr>
            <w:r>
              <w:rPr>
                <w:rFonts w:hint="eastAsia"/>
              </w:rPr>
              <w:t>减：报告期期间基金总赎回份额</w:t>
            </w:r>
          </w:p>
        </w:tc>
        <w:tc>
          <w:tcPr>
            <w:tcW w:w="2835" w:type="dxa"/>
          </w:tcPr>
          <w:p w:rsidR="00411A13" w:rsidRDefault="00411A13" w:rsidP="00411A13">
            <w:pPr>
              <w:jc w:val="right"/>
            </w:pPr>
            <w:r>
              <w:t>1,000,000.00</w:t>
            </w:r>
          </w:p>
        </w:tc>
      </w:tr>
      <w:tr w:rsidR="00411A13" w:rsidTr="00411A13">
        <w:tc>
          <w:tcPr>
            <w:tcW w:w="5670" w:type="dxa"/>
          </w:tcPr>
          <w:p w:rsidR="00411A13" w:rsidRDefault="00411A13" w:rsidP="00411A13">
            <w:pPr>
              <w:jc w:val="left"/>
            </w:pPr>
            <w:r>
              <w:rPr>
                <w:rFonts w:hint="eastAsia"/>
              </w:rPr>
              <w:t>报告期期间基金拆分变动份额（份额减少以</w:t>
            </w:r>
            <w:r>
              <w:rPr>
                <w:rFonts w:hint="eastAsia"/>
              </w:rPr>
              <w:t>"-"</w:t>
            </w:r>
            <w:r>
              <w:rPr>
                <w:rFonts w:hint="eastAsia"/>
              </w:rPr>
              <w:t>填列）</w:t>
            </w:r>
          </w:p>
        </w:tc>
        <w:tc>
          <w:tcPr>
            <w:tcW w:w="2835" w:type="dxa"/>
          </w:tcPr>
          <w:p w:rsidR="00411A13" w:rsidRDefault="00411A13" w:rsidP="00411A13">
            <w:pPr>
              <w:jc w:val="right"/>
            </w:pPr>
            <w:r>
              <w:t>-</w:t>
            </w:r>
          </w:p>
        </w:tc>
      </w:tr>
      <w:tr w:rsidR="00411A13" w:rsidTr="00411A13">
        <w:tc>
          <w:tcPr>
            <w:tcW w:w="5670" w:type="dxa"/>
          </w:tcPr>
          <w:p w:rsidR="00411A13" w:rsidRDefault="00411A13" w:rsidP="00411A13">
            <w:pPr>
              <w:jc w:val="left"/>
            </w:pPr>
            <w:r>
              <w:rPr>
                <w:rFonts w:hint="eastAsia"/>
              </w:rPr>
              <w:t>报告期期末基金份额总额</w:t>
            </w:r>
          </w:p>
        </w:tc>
        <w:tc>
          <w:tcPr>
            <w:tcW w:w="2835" w:type="dxa"/>
          </w:tcPr>
          <w:p w:rsidR="00411A13" w:rsidRDefault="00411A13" w:rsidP="00411A13">
            <w:pPr>
              <w:jc w:val="right"/>
            </w:pPr>
            <w:r>
              <w:t>4,181,734,000.00</w:t>
            </w:r>
          </w:p>
        </w:tc>
      </w:tr>
    </w:tbl>
    <w:p w:rsidR="00411A13" w:rsidRDefault="00411A13" w:rsidP="00411A13">
      <w:pPr>
        <w:pStyle w:val="-1"/>
        <w:ind w:left="281" w:hanging="281"/>
      </w:pPr>
      <w:proofErr w:type="spellStart"/>
      <w:r>
        <w:rPr>
          <w:rFonts w:hint="eastAsia"/>
        </w:rPr>
        <w:t>基金管理人运用固有资金投资本基金情况</w:t>
      </w:r>
      <w:proofErr w:type="spellEnd"/>
    </w:p>
    <w:p w:rsidR="00411A13" w:rsidRDefault="00411A13" w:rsidP="00411A13">
      <w:pPr>
        <w:pStyle w:val="-2"/>
        <w:spacing w:before="312"/>
      </w:pPr>
      <w:proofErr w:type="spellStart"/>
      <w:r>
        <w:rPr>
          <w:rFonts w:hint="eastAsia"/>
        </w:rPr>
        <w:t>基金管理人运用固有资金投资本基金交易明细</w:t>
      </w:r>
      <w:proofErr w:type="spellEnd"/>
    </w:p>
    <w:p w:rsidR="00411A13" w:rsidRDefault="00411A13" w:rsidP="00411A13">
      <w:pPr>
        <w:pStyle w:val="-"/>
        <w:ind w:firstLine="420"/>
      </w:pPr>
      <w:proofErr w:type="spellStart"/>
      <w:r>
        <w:rPr>
          <w:rFonts w:hint="eastAsia"/>
        </w:rPr>
        <w:t>本报告期内，基金管理人不存在申购、赎回或买卖本基金的情况</w:t>
      </w:r>
      <w:proofErr w:type="spellEnd"/>
      <w:r>
        <w:rPr>
          <w:rFonts w:hint="eastAsia"/>
        </w:rPr>
        <w:t>。</w:t>
      </w:r>
    </w:p>
    <w:p w:rsidR="00411A13" w:rsidRDefault="00411A13" w:rsidP="00411A13">
      <w:pPr>
        <w:pStyle w:val="-1"/>
        <w:ind w:left="281" w:hanging="281"/>
      </w:pPr>
      <w:proofErr w:type="spellStart"/>
      <w:r>
        <w:rPr>
          <w:rFonts w:hint="eastAsia"/>
        </w:rPr>
        <w:t>影响投资者决策的其他重要信息</w:t>
      </w:r>
      <w:proofErr w:type="spellEnd"/>
    </w:p>
    <w:p w:rsidR="00411A13" w:rsidRDefault="00411A13" w:rsidP="00411A13">
      <w:pPr>
        <w:pStyle w:val="-2"/>
        <w:spacing w:before="312"/>
      </w:pPr>
      <w:r>
        <w:rPr>
          <w:rFonts w:hint="eastAsia"/>
        </w:rPr>
        <w:t>报告期内单一投资者持有基金份额比例达到或超过20%的情况</w:t>
      </w:r>
    </w:p>
    <w:p w:rsidR="00411A13" w:rsidRDefault="00411A13" w:rsidP="00411A13">
      <w:pPr>
        <w:pStyle w:val="-"/>
        <w:ind w:firstLine="420"/>
      </w:pPr>
      <w:r>
        <w:rPr>
          <w:rFonts w:hint="eastAsia"/>
        </w:rPr>
        <w:t>报告期内单一投资者持有基金份额比例不存在达到或超过20%的情况。</w:t>
      </w:r>
    </w:p>
    <w:p w:rsidR="00411A13" w:rsidRDefault="00411A13" w:rsidP="00411A13">
      <w:pPr>
        <w:pStyle w:val="-2"/>
        <w:spacing w:before="312"/>
      </w:pPr>
      <w:proofErr w:type="spellStart"/>
      <w:r>
        <w:rPr>
          <w:rFonts w:hint="eastAsia"/>
        </w:rPr>
        <w:t>影响投资者决策的其他重要信息</w:t>
      </w:r>
      <w:proofErr w:type="spellEnd"/>
    </w:p>
    <w:p w:rsidR="00411A13" w:rsidRDefault="00411A13" w:rsidP="00411A13">
      <w:pPr>
        <w:pStyle w:val="-"/>
        <w:ind w:firstLine="420"/>
      </w:pPr>
      <w:r>
        <w:rPr>
          <w:rFonts w:hint="eastAsia"/>
        </w:rPr>
        <w:t>无。</w:t>
      </w:r>
    </w:p>
    <w:p w:rsidR="00411A13" w:rsidRDefault="00411A13" w:rsidP="00411A13">
      <w:pPr>
        <w:pStyle w:val="-1"/>
        <w:ind w:left="281" w:hanging="281"/>
      </w:pPr>
      <w:proofErr w:type="spellStart"/>
      <w:r>
        <w:rPr>
          <w:rFonts w:hint="eastAsia"/>
        </w:rPr>
        <w:t>备查文件目录</w:t>
      </w:r>
      <w:proofErr w:type="spellEnd"/>
    </w:p>
    <w:p w:rsidR="00411A13" w:rsidRDefault="00411A13" w:rsidP="00411A13">
      <w:pPr>
        <w:pStyle w:val="-2"/>
        <w:spacing w:before="312"/>
      </w:pPr>
      <w:proofErr w:type="spellStart"/>
      <w:r>
        <w:rPr>
          <w:rFonts w:hint="eastAsia"/>
        </w:rPr>
        <w:t>备查文件目录</w:t>
      </w:r>
      <w:proofErr w:type="spellEnd"/>
    </w:p>
    <w:p w:rsidR="00411A13" w:rsidRDefault="00411A13" w:rsidP="00411A13">
      <w:pPr>
        <w:pStyle w:val="-"/>
        <w:ind w:firstLine="420"/>
      </w:pPr>
      <w:r>
        <w:rPr>
          <w:rFonts w:hint="eastAsia"/>
        </w:rPr>
        <w:t>1、《南方标普500交易型开放式指数证券投资基金（QDII）基金合同》；</w:t>
      </w:r>
    </w:p>
    <w:p w:rsidR="00411A13" w:rsidRDefault="00411A13" w:rsidP="00411A13">
      <w:pPr>
        <w:pStyle w:val="-"/>
        <w:ind w:firstLine="420"/>
      </w:pPr>
      <w:r>
        <w:rPr>
          <w:rFonts w:hint="eastAsia"/>
        </w:rPr>
        <w:t>2、《南方标普500交易型开放式指数证券投资基金（QDII）托管协议》；</w:t>
      </w:r>
    </w:p>
    <w:p w:rsidR="00411A13" w:rsidRDefault="00411A13" w:rsidP="00411A13">
      <w:pPr>
        <w:pStyle w:val="-"/>
        <w:ind w:firstLine="420"/>
      </w:pPr>
      <w:r>
        <w:rPr>
          <w:rFonts w:hint="eastAsia"/>
        </w:rPr>
        <w:t>3、南方标普500交易型开放式指数证券投资基金（QDII）2026年2季度报告原文。</w:t>
      </w:r>
    </w:p>
    <w:p w:rsidR="00411A13" w:rsidRDefault="00411A13" w:rsidP="00411A13">
      <w:pPr>
        <w:pStyle w:val="-2"/>
        <w:spacing w:before="312"/>
      </w:pPr>
      <w:proofErr w:type="spellStart"/>
      <w:r>
        <w:rPr>
          <w:rFonts w:hint="eastAsia"/>
        </w:rPr>
        <w:t>存放地点</w:t>
      </w:r>
      <w:proofErr w:type="spellEnd"/>
    </w:p>
    <w:p w:rsidR="00411A13" w:rsidRDefault="00411A13" w:rsidP="00411A13">
      <w:pPr>
        <w:pStyle w:val="-"/>
        <w:ind w:firstLine="420"/>
      </w:pPr>
      <w:r>
        <w:rPr>
          <w:rFonts w:hint="eastAsia"/>
        </w:rPr>
        <w:t>深圳市福田区莲花街道益田路5999号基金大厦32-42楼。</w:t>
      </w:r>
    </w:p>
    <w:p w:rsidR="00411A13" w:rsidRDefault="00411A13" w:rsidP="00411A13">
      <w:pPr>
        <w:pStyle w:val="-2"/>
        <w:spacing w:before="312"/>
      </w:pPr>
      <w:proofErr w:type="spellStart"/>
      <w:r>
        <w:rPr>
          <w:rFonts w:hint="eastAsia"/>
        </w:rPr>
        <w:t>查阅方式</w:t>
      </w:r>
      <w:proofErr w:type="spellEnd"/>
    </w:p>
    <w:p w:rsidR="00411A13" w:rsidRDefault="00411A13" w:rsidP="00411A13">
      <w:pPr>
        <w:pStyle w:val="-"/>
        <w:ind w:firstLine="420"/>
      </w:pPr>
      <w:proofErr w:type="spellStart"/>
      <w:r>
        <w:rPr>
          <w:rFonts w:hint="eastAsia"/>
        </w:rPr>
        <w:t>网站：http</w:t>
      </w:r>
      <w:proofErr w:type="spellEnd"/>
      <w:r>
        <w:rPr>
          <w:rFonts w:hint="eastAsia"/>
        </w:rPr>
        <w:t>://www.nffund.com</w:t>
      </w:r>
    </w:p>
    <w:p w:rsidR="003C7DC3" w:rsidRDefault="00411A13" w:rsidP="00411A13">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1A13" w:rsidRDefault="00411A13" w:rsidP="00D17C56">
      <w:r>
        <w:separator/>
      </w:r>
    </w:p>
  </w:endnote>
  <w:endnote w:type="continuationSeparator" w:id="0">
    <w:p w:rsidR="00411A13" w:rsidRDefault="00411A13"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686F40" w:rsidRPr="00686F40">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686F40">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686F40">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1A13" w:rsidRDefault="00411A13" w:rsidP="00D17C56">
      <w:r>
        <w:separator/>
      </w:r>
    </w:p>
  </w:footnote>
  <w:footnote w:type="continuationSeparator" w:id="0">
    <w:p w:rsidR="00411A13" w:rsidRDefault="00411A13" w:rsidP="00D17C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411A13" w:rsidP="00AE3F5B">
    <w:pPr>
      <w:pStyle w:val="a7"/>
      <w:pBdr>
        <w:bottom w:val="single" w:sz="4" w:space="1" w:color="auto"/>
      </w:pBdr>
      <w:jc w:val="right"/>
    </w:pPr>
    <w:proofErr w:type="gramStart"/>
    <w:r>
      <w:rPr>
        <w:rFonts w:hint="eastAsia"/>
      </w:rPr>
      <w:t>南方标普</w:t>
    </w:r>
    <w:proofErr w:type="gramEnd"/>
    <w:r>
      <w:rPr>
        <w:rFonts w:hint="eastAsia"/>
      </w:rPr>
      <w:t>500</w:t>
    </w:r>
    <w:r>
      <w:rPr>
        <w:rFonts w:hint="eastAsia"/>
      </w:rPr>
      <w:t>交易型开放式指数证券投资基金（</w:t>
    </w:r>
    <w:r>
      <w:rPr>
        <w:rFonts w:hint="eastAsia"/>
      </w:rPr>
      <w:t>QDII</w:t>
    </w:r>
    <w:r>
      <w:rPr>
        <w:rFonts w:hint="eastAsia"/>
      </w:rPr>
      <w:t>）</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11A1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86F40"/>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673D5"/>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D7723"/>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AF0E29B"/>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CCED4E-6A3F-42A4-A2BB-0C5BFCA04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6138</Words>
  <Characters>2100</Characters>
  <Application>Microsoft Office Word</Application>
  <DocSecurity>0</DocSecurity>
  <Lines>17</Lines>
  <Paragraphs>16</Paragraphs>
  <ScaleCrop>false</ScaleCrop>
  <Company>MC SYSTEM</Company>
  <LinksUpToDate>false</LinksUpToDate>
  <CharactersWithSpaces>8222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 </cp:lastModifiedBy>
  <cp:revision>4</cp:revision>
  <dcterms:created xsi:type="dcterms:W3CDTF">2026-07-14T08:14:00Z</dcterms:created>
  <dcterms:modified xsi:type="dcterms:W3CDTF">2026-07-17T05:41:00Z</dcterms:modified>
</cp:coreProperties>
</file>