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7469C">
        <w:rPr>
          <w:rFonts w:ascii="宋体" w:hAnsi="宋体" w:hint="eastAsia"/>
          <w:b/>
          <w:bCs/>
          <w:sz w:val="48"/>
          <w:szCs w:val="30"/>
        </w:rPr>
        <w:t>南方中证银行交易型开放式指数证券投资基金</w:t>
      </w:r>
      <w:r w:rsidR="0027469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7469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7469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7469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7469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7469C" w:rsidRDefault="0027469C" w:rsidP="0027469C">
      <w:pPr>
        <w:pStyle w:val="-1"/>
        <w:ind w:left="281" w:hanging="281"/>
      </w:pPr>
      <w:bookmarkStart w:id="2" w:name="_GoBack"/>
      <w:bookmarkEnd w:id="2"/>
      <w:r>
        <w:rPr>
          <w:rFonts w:hint="eastAsia"/>
        </w:rPr>
        <w:lastRenderedPageBreak/>
        <w:t>重要提示</w:t>
      </w:r>
    </w:p>
    <w:p w:rsidR="0027469C" w:rsidRDefault="0027469C" w:rsidP="0027469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7469C" w:rsidRDefault="0027469C" w:rsidP="0027469C">
      <w:pPr>
        <w:pStyle w:val="-"/>
        <w:ind w:firstLine="420"/>
      </w:pPr>
      <w:r>
        <w:rPr>
          <w:rFonts w:hint="eastAsia"/>
        </w:rPr>
        <w:t>基金托管人中国工商银行股份有限公司根据本基金合同规定，于2026年7月17日复核了本报告中的财务指标、净值表现和投资组合报告等内容，保证复核内容不存在虚假记载、误导性陈述或者重大遗漏。</w:t>
      </w:r>
    </w:p>
    <w:p w:rsidR="0027469C" w:rsidRDefault="0027469C" w:rsidP="0027469C">
      <w:pPr>
        <w:pStyle w:val="-"/>
        <w:ind w:firstLine="420"/>
      </w:pPr>
      <w:r>
        <w:rPr>
          <w:rFonts w:hint="eastAsia"/>
        </w:rPr>
        <w:t>基金管理人承诺以诚实信用、勤勉尽责的原则管理和运用基金资产，但不保证基金一定盈利。</w:t>
      </w:r>
    </w:p>
    <w:p w:rsidR="0027469C" w:rsidRDefault="0027469C" w:rsidP="0027469C">
      <w:pPr>
        <w:pStyle w:val="-"/>
        <w:ind w:firstLine="420"/>
      </w:pPr>
      <w:r>
        <w:rPr>
          <w:rFonts w:hint="eastAsia"/>
        </w:rPr>
        <w:t>基金的过往业绩并不代表其未来表现。投资有风险，投资者在作出投资决策前应仔细阅读本基金的招募说明书。</w:t>
      </w:r>
    </w:p>
    <w:p w:rsidR="0027469C" w:rsidRDefault="0027469C" w:rsidP="0027469C">
      <w:pPr>
        <w:pStyle w:val="-"/>
        <w:ind w:firstLine="420"/>
      </w:pPr>
      <w:r>
        <w:rPr>
          <w:rFonts w:hint="eastAsia"/>
        </w:rPr>
        <w:t>本报告中财务资料未经审计。</w:t>
      </w:r>
    </w:p>
    <w:p w:rsidR="0027469C" w:rsidRDefault="0027469C" w:rsidP="0027469C">
      <w:pPr>
        <w:pStyle w:val="-"/>
        <w:ind w:firstLine="420"/>
      </w:pPr>
      <w:r>
        <w:rPr>
          <w:rFonts w:hint="eastAsia"/>
        </w:rPr>
        <w:t>本报告期自2026年4月1日起至6月30日止。</w:t>
      </w:r>
    </w:p>
    <w:p w:rsidR="0027469C" w:rsidRDefault="0027469C" w:rsidP="0027469C">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7469C" w:rsidTr="0027469C">
        <w:tc>
          <w:tcPr>
            <w:tcW w:w="2552" w:type="dxa"/>
          </w:tcPr>
          <w:p w:rsidR="0027469C" w:rsidRDefault="0027469C" w:rsidP="0027469C">
            <w:pPr>
              <w:jc w:val="left"/>
            </w:pPr>
            <w:r>
              <w:rPr>
                <w:rFonts w:hint="eastAsia"/>
              </w:rPr>
              <w:t>基金简称</w:t>
            </w:r>
          </w:p>
        </w:tc>
        <w:tc>
          <w:tcPr>
            <w:tcW w:w="5954" w:type="dxa"/>
          </w:tcPr>
          <w:p w:rsidR="0027469C" w:rsidRDefault="0027469C" w:rsidP="0027469C">
            <w:pPr>
              <w:jc w:val="left"/>
            </w:pPr>
            <w:r>
              <w:rPr>
                <w:rFonts w:hint="eastAsia"/>
              </w:rPr>
              <w:t>南方中证银行</w:t>
            </w:r>
            <w:r>
              <w:rPr>
                <w:rFonts w:hint="eastAsia"/>
              </w:rPr>
              <w:t>ETF</w:t>
            </w:r>
          </w:p>
        </w:tc>
      </w:tr>
      <w:tr w:rsidR="0027469C" w:rsidTr="0027469C">
        <w:tc>
          <w:tcPr>
            <w:tcW w:w="2552" w:type="dxa"/>
          </w:tcPr>
          <w:p w:rsidR="0027469C" w:rsidRDefault="0027469C" w:rsidP="0027469C">
            <w:pPr>
              <w:jc w:val="left"/>
            </w:pPr>
            <w:r>
              <w:rPr>
                <w:rFonts w:hint="eastAsia"/>
              </w:rPr>
              <w:t>场内简称</w:t>
            </w:r>
          </w:p>
        </w:tc>
        <w:tc>
          <w:tcPr>
            <w:tcW w:w="5954" w:type="dxa"/>
          </w:tcPr>
          <w:p w:rsidR="0027469C" w:rsidRDefault="0027469C" w:rsidP="0027469C">
            <w:pPr>
              <w:jc w:val="left"/>
            </w:pPr>
            <w:r>
              <w:rPr>
                <w:rFonts w:hint="eastAsia"/>
              </w:rPr>
              <w:t>银行</w:t>
            </w:r>
            <w:r>
              <w:rPr>
                <w:rFonts w:hint="eastAsia"/>
              </w:rPr>
              <w:t>ETF</w:t>
            </w:r>
            <w:r>
              <w:rPr>
                <w:rFonts w:hint="eastAsia"/>
              </w:rPr>
              <w:t>南方</w:t>
            </w:r>
          </w:p>
        </w:tc>
      </w:tr>
      <w:tr w:rsidR="0027469C" w:rsidTr="0027469C">
        <w:tc>
          <w:tcPr>
            <w:tcW w:w="2552" w:type="dxa"/>
          </w:tcPr>
          <w:p w:rsidR="0027469C" w:rsidRDefault="0027469C" w:rsidP="0027469C">
            <w:pPr>
              <w:jc w:val="left"/>
            </w:pPr>
            <w:r>
              <w:rPr>
                <w:rFonts w:hint="eastAsia"/>
              </w:rPr>
              <w:t>基金主代码</w:t>
            </w:r>
          </w:p>
        </w:tc>
        <w:tc>
          <w:tcPr>
            <w:tcW w:w="5954" w:type="dxa"/>
          </w:tcPr>
          <w:p w:rsidR="0027469C" w:rsidRDefault="0027469C" w:rsidP="0027469C">
            <w:pPr>
              <w:jc w:val="left"/>
            </w:pPr>
            <w:r>
              <w:t>512700</w:t>
            </w:r>
          </w:p>
        </w:tc>
      </w:tr>
      <w:tr w:rsidR="0027469C" w:rsidTr="0027469C">
        <w:tc>
          <w:tcPr>
            <w:tcW w:w="2552" w:type="dxa"/>
          </w:tcPr>
          <w:p w:rsidR="0027469C" w:rsidRDefault="0027469C" w:rsidP="0027469C">
            <w:pPr>
              <w:jc w:val="left"/>
            </w:pPr>
            <w:r>
              <w:rPr>
                <w:rFonts w:hint="eastAsia"/>
              </w:rPr>
              <w:t>交易代码</w:t>
            </w:r>
          </w:p>
        </w:tc>
        <w:tc>
          <w:tcPr>
            <w:tcW w:w="5954" w:type="dxa"/>
          </w:tcPr>
          <w:p w:rsidR="0027469C" w:rsidRDefault="0027469C" w:rsidP="0027469C">
            <w:pPr>
              <w:jc w:val="left"/>
            </w:pPr>
            <w:r>
              <w:t>512700</w:t>
            </w:r>
          </w:p>
        </w:tc>
      </w:tr>
      <w:tr w:rsidR="0027469C" w:rsidTr="0027469C">
        <w:tc>
          <w:tcPr>
            <w:tcW w:w="2552" w:type="dxa"/>
          </w:tcPr>
          <w:p w:rsidR="0027469C" w:rsidRDefault="0027469C" w:rsidP="0027469C">
            <w:pPr>
              <w:jc w:val="left"/>
            </w:pPr>
            <w:r>
              <w:rPr>
                <w:rFonts w:hint="eastAsia"/>
              </w:rPr>
              <w:t>基金运作方式</w:t>
            </w:r>
          </w:p>
        </w:tc>
        <w:tc>
          <w:tcPr>
            <w:tcW w:w="5954" w:type="dxa"/>
          </w:tcPr>
          <w:p w:rsidR="0027469C" w:rsidRDefault="0027469C" w:rsidP="0027469C">
            <w:pPr>
              <w:jc w:val="left"/>
            </w:pPr>
            <w:r>
              <w:rPr>
                <w:rFonts w:hint="eastAsia"/>
              </w:rPr>
              <w:t>交易型开放式</w:t>
            </w:r>
          </w:p>
        </w:tc>
      </w:tr>
      <w:tr w:rsidR="0027469C" w:rsidTr="0027469C">
        <w:tc>
          <w:tcPr>
            <w:tcW w:w="2552" w:type="dxa"/>
          </w:tcPr>
          <w:p w:rsidR="0027469C" w:rsidRDefault="0027469C" w:rsidP="0027469C">
            <w:pPr>
              <w:jc w:val="left"/>
            </w:pPr>
            <w:r>
              <w:rPr>
                <w:rFonts w:hint="eastAsia"/>
              </w:rPr>
              <w:t>基金合同生效日</w:t>
            </w:r>
          </w:p>
        </w:tc>
        <w:tc>
          <w:tcPr>
            <w:tcW w:w="5954" w:type="dxa"/>
          </w:tcPr>
          <w:p w:rsidR="0027469C" w:rsidRDefault="0027469C" w:rsidP="0027469C">
            <w:pPr>
              <w:jc w:val="left"/>
            </w:pPr>
            <w:r>
              <w:rPr>
                <w:rFonts w:hint="eastAsia"/>
              </w:rPr>
              <w:t>2017</w:t>
            </w:r>
            <w:r>
              <w:rPr>
                <w:rFonts w:hint="eastAsia"/>
              </w:rPr>
              <w:t>年</w:t>
            </w:r>
            <w:r>
              <w:rPr>
                <w:rFonts w:hint="eastAsia"/>
              </w:rPr>
              <w:t>6</w:t>
            </w:r>
            <w:r>
              <w:rPr>
                <w:rFonts w:hint="eastAsia"/>
              </w:rPr>
              <w:t>月</w:t>
            </w:r>
            <w:r>
              <w:rPr>
                <w:rFonts w:hint="eastAsia"/>
              </w:rPr>
              <w:t>28</w:t>
            </w:r>
            <w:r>
              <w:rPr>
                <w:rFonts w:hint="eastAsia"/>
              </w:rPr>
              <w:t>日</w:t>
            </w:r>
          </w:p>
        </w:tc>
      </w:tr>
      <w:tr w:rsidR="0027469C" w:rsidTr="0027469C">
        <w:tc>
          <w:tcPr>
            <w:tcW w:w="2552" w:type="dxa"/>
          </w:tcPr>
          <w:p w:rsidR="0027469C" w:rsidRDefault="0027469C" w:rsidP="0027469C">
            <w:pPr>
              <w:jc w:val="left"/>
            </w:pPr>
            <w:r>
              <w:rPr>
                <w:rFonts w:hint="eastAsia"/>
              </w:rPr>
              <w:t>报告期末基金份额总额</w:t>
            </w:r>
          </w:p>
        </w:tc>
        <w:tc>
          <w:tcPr>
            <w:tcW w:w="5954" w:type="dxa"/>
          </w:tcPr>
          <w:p w:rsidR="0027469C" w:rsidRDefault="0027469C" w:rsidP="0027469C">
            <w:pPr>
              <w:jc w:val="left"/>
            </w:pPr>
            <w:r>
              <w:rPr>
                <w:rFonts w:hint="eastAsia"/>
              </w:rPr>
              <w:t>777,581,000.00</w:t>
            </w:r>
            <w:r>
              <w:rPr>
                <w:rFonts w:hint="eastAsia"/>
              </w:rPr>
              <w:t>份</w:t>
            </w:r>
          </w:p>
        </w:tc>
      </w:tr>
      <w:tr w:rsidR="0027469C" w:rsidTr="0027469C">
        <w:tc>
          <w:tcPr>
            <w:tcW w:w="2552" w:type="dxa"/>
          </w:tcPr>
          <w:p w:rsidR="0027469C" w:rsidRDefault="0027469C" w:rsidP="0027469C">
            <w:pPr>
              <w:jc w:val="left"/>
            </w:pPr>
            <w:r>
              <w:rPr>
                <w:rFonts w:hint="eastAsia"/>
              </w:rPr>
              <w:t>投资目标</w:t>
            </w:r>
          </w:p>
        </w:tc>
        <w:tc>
          <w:tcPr>
            <w:tcW w:w="5954" w:type="dxa"/>
          </w:tcPr>
          <w:p w:rsidR="0027469C" w:rsidRDefault="0027469C" w:rsidP="0027469C">
            <w:pPr>
              <w:jc w:val="left"/>
            </w:pPr>
            <w:r>
              <w:rPr>
                <w:rFonts w:hint="eastAsia"/>
              </w:rPr>
              <w:t>紧密跟踪标的指数，追求跟踪偏离度和跟踪误差最小化。</w:t>
            </w:r>
          </w:p>
        </w:tc>
      </w:tr>
      <w:tr w:rsidR="0027469C" w:rsidTr="0027469C">
        <w:tc>
          <w:tcPr>
            <w:tcW w:w="2552" w:type="dxa"/>
          </w:tcPr>
          <w:p w:rsidR="0027469C" w:rsidRDefault="0027469C" w:rsidP="0027469C">
            <w:pPr>
              <w:jc w:val="left"/>
            </w:pPr>
            <w:r>
              <w:rPr>
                <w:rFonts w:hint="eastAsia"/>
              </w:rPr>
              <w:t>投资策略</w:t>
            </w:r>
          </w:p>
        </w:tc>
        <w:tc>
          <w:tcPr>
            <w:tcW w:w="5954" w:type="dxa"/>
          </w:tcPr>
          <w:p w:rsidR="0027469C" w:rsidRDefault="0027469C" w:rsidP="0027469C">
            <w:r>
              <w:rPr>
                <w:rFonts w:hint="eastAsia"/>
              </w:rPr>
              <w:t>本基金为被动式指数基金，采用完全复制法，按照成份股在标的指数中的基准权重构建指数化投资组合，并根据标的指数成份股及其权重的变化进行相应调整。</w:t>
            </w:r>
          </w:p>
        </w:tc>
      </w:tr>
      <w:tr w:rsidR="0027469C" w:rsidTr="0027469C">
        <w:tc>
          <w:tcPr>
            <w:tcW w:w="2552" w:type="dxa"/>
          </w:tcPr>
          <w:p w:rsidR="0027469C" w:rsidRDefault="0027469C" w:rsidP="0027469C">
            <w:pPr>
              <w:jc w:val="left"/>
            </w:pPr>
            <w:r>
              <w:rPr>
                <w:rFonts w:hint="eastAsia"/>
              </w:rPr>
              <w:t>业绩比较基准</w:t>
            </w:r>
          </w:p>
        </w:tc>
        <w:tc>
          <w:tcPr>
            <w:tcW w:w="5954" w:type="dxa"/>
          </w:tcPr>
          <w:p w:rsidR="0027469C" w:rsidRDefault="0027469C" w:rsidP="0027469C">
            <w:pPr>
              <w:jc w:val="left"/>
            </w:pPr>
            <w:r>
              <w:rPr>
                <w:rFonts w:hint="eastAsia"/>
              </w:rPr>
              <w:t>本基金的业绩比较基准为标的指数收益率。本基金标的指数为中证银行指数。</w:t>
            </w:r>
          </w:p>
        </w:tc>
      </w:tr>
      <w:tr w:rsidR="0027469C" w:rsidTr="0027469C">
        <w:tc>
          <w:tcPr>
            <w:tcW w:w="2552" w:type="dxa"/>
          </w:tcPr>
          <w:p w:rsidR="0027469C" w:rsidRDefault="0027469C" w:rsidP="0027469C">
            <w:pPr>
              <w:jc w:val="left"/>
            </w:pPr>
            <w:r>
              <w:rPr>
                <w:rFonts w:hint="eastAsia"/>
              </w:rPr>
              <w:t>风险收益特征</w:t>
            </w:r>
          </w:p>
        </w:tc>
        <w:tc>
          <w:tcPr>
            <w:tcW w:w="5954" w:type="dxa"/>
          </w:tcPr>
          <w:p w:rsidR="0027469C" w:rsidRDefault="0027469C" w:rsidP="0027469C">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r w:rsidR="0027469C" w:rsidTr="0027469C">
        <w:tc>
          <w:tcPr>
            <w:tcW w:w="2552" w:type="dxa"/>
          </w:tcPr>
          <w:p w:rsidR="0027469C" w:rsidRDefault="0027469C" w:rsidP="0027469C">
            <w:pPr>
              <w:jc w:val="left"/>
            </w:pPr>
            <w:r>
              <w:rPr>
                <w:rFonts w:hint="eastAsia"/>
              </w:rPr>
              <w:t>基金管理人</w:t>
            </w:r>
          </w:p>
        </w:tc>
        <w:tc>
          <w:tcPr>
            <w:tcW w:w="5954" w:type="dxa"/>
          </w:tcPr>
          <w:p w:rsidR="0027469C" w:rsidRDefault="0027469C" w:rsidP="0027469C">
            <w:pPr>
              <w:jc w:val="left"/>
            </w:pPr>
            <w:r>
              <w:rPr>
                <w:rFonts w:hint="eastAsia"/>
              </w:rPr>
              <w:t>南方基金管理股份有限公司</w:t>
            </w:r>
          </w:p>
        </w:tc>
      </w:tr>
      <w:tr w:rsidR="0027469C" w:rsidTr="0027469C">
        <w:tc>
          <w:tcPr>
            <w:tcW w:w="2552" w:type="dxa"/>
          </w:tcPr>
          <w:p w:rsidR="0027469C" w:rsidRDefault="0027469C" w:rsidP="0027469C">
            <w:pPr>
              <w:jc w:val="left"/>
            </w:pPr>
            <w:r>
              <w:rPr>
                <w:rFonts w:hint="eastAsia"/>
              </w:rPr>
              <w:t>基金托管人</w:t>
            </w:r>
          </w:p>
        </w:tc>
        <w:tc>
          <w:tcPr>
            <w:tcW w:w="5954" w:type="dxa"/>
          </w:tcPr>
          <w:p w:rsidR="0027469C" w:rsidRDefault="0027469C" w:rsidP="0027469C">
            <w:pPr>
              <w:jc w:val="left"/>
            </w:pPr>
            <w:r>
              <w:rPr>
                <w:rFonts w:hint="eastAsia"/>
              </w:rPr>
              <w:t>中国工商银行股份有限公司</w:t>
            </w:r>
          </w:p>
        </w:tc>
      </w:tr>
    </w:tbl>
    <w:p w:rsidR="0027469C" w:rsidRDefault="0027469C" w:rsidP="0027469C">
      <w:pPr>
        <w:pStyle w:val="-1"/>
        <w:ind w:left="281" w:hanging="281"/>
      </w:pPr>
      <w:r>
        <w:rPr>
          <w:rFonts w:hint="eastAsia"/>
        </w:rPr>
        <w:t>主要财务指标和基金净值表现</w:t>
      </w:r>
    </w:p>
    <w:p w:rsidR="0027469C" w:rsidRDefault="0027469C" w:rsidP="0027469C">
      <w:pPr>
        <w:pStyle w:val="-2"/>
        <w:spacing w:before="312"/>
      </w:pPr>
      <w:r>
        <w:rPr>
          <w:rFonts w:hint="eastAsia"/>
        </w:rPr>
        <w:lastRenderedPageBreak/>
        <w:t>主要财务指标</w:t>
      </w:r>
    </w:p>
    <w:p w:rsidR="0027469C" w:rsidRDefault="0027469C" w:rsidP="0027469C">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7469C" w:rsidTr="0027469C">
        <w:trPr>
          <w:cnfStyle w:val="100000000000" w:firstRow="1" w:lastRow="0" w:firstColumn="0" w:lastColumn="0" w:oddVBand="0" w:evenVBand="0" w:oddHBand="0" w:evenHBand="0" w:firstRowFirstColumn="0" w:firstRowLastColumn="0" w:lastRowFirstColumn="0" w:lastRowLastColumn="0"/>
        </w:trPr>
        <w:tc>
          <w:tcPr>
            <w:tcW w:w="3345" w:type="dxa"/>
          </w:tcPr>
          <w:p w:rsidR="0027469C" w:rsidRPr="0027469C" w:rsidRDefault="0027469C" w:rsidP="0027469C">
            <w:pPr>
              <w:jc w:val="center"/>
              <w:rPr>
                <w:b/>
              </w:rPr>
            </w:pPr>
            <w:r w:rsidRPr="0027469C">
              <w:rPr>
                <w:rFonts w:hint="eastAsia"/>
                <w:b/>
              </w:rPr>
              <w:t>主要财务指标</w:t>
            </w:r>
          </w:p>
        </w:tc>
        <w:tc>
          <w:tcPr>
            <w:tcW w:w="5160" w:type="dxa"/>
          </w:tcPr>
          <w:p w:rsidR="0027469C" w:rsidRPr="0027469C" w:rsidRDefault="0027469C" w:rsidP="0027469C">
            <w:pPr>
              <w:jc w:val="center"/>
              <w:rPr>
                <w:b/>
              </w:rPr>
            </w:pPr>
            <w:r w:rsidRPr="0027469C">
              <w:rPr>
                <w:rFonts w:hint="eastAsia"/>
                <w:b/>
              </w:rPr>
              <w:t>报告期（</w:t>
            </w:r>
            <w:r w:rsidRPr="0027469C">
              <w:rPr>
                <w:rFonts w:hint="eastAsia"/>
                <w:b/>
              </w:rPr>
              <w:t>2026</w:t>
            </w:r>
            <w:r w:rsidRPr="0027469C">
              <w:rPr>
                <w:rFonts w:hint="eastAsia"/>
                <w:b/>
              </w:rPr>
              <w:t>年</w:t>
            </w:r>
            <w:r w:rsidRPr="0027469C">
              <w:rPr>
                <w:rFonts w:hint="eastAsia"/>
                <w:b/>
              </w:rPr>
              <w:t>4</w:t>
            </w:r>
            <w:r w:rsidRPr="0027469C">
              <w:rPr>
                <w:rFonts w:hint="eastAsia"/>
                <w:b/>
              </w:rPr>
              <w:t>月</w:t>
            </w:r>
            <w:r w:rsidRPr="0027469C">
              <w:rPr>
                <w:rFonts w:hint="eastAsia"/>
                <w:b/>
              </w:rPr>
              <w:t>1</w:t>
            </w:r>
            <w:r w:rsidRPr="0027469C">
              <w:rPr>
                <w:rFonts w:hint="eastAsia"/>
                <w:b/>
              </w:rPr>
              <w:t>日－</w:t>
            </w:r>
            <w:r w:rsidRPr="0027469C">
              <w:rPr>
                <w:rFonts w:hint="eastAsia"/>
                <w:b/>
              </w:rPr>
              <w:t>2026</w:t>
            </w:r>
            <w:r w:rsidRPr="0027469C">
              <w:rPr>
                <w:rFonts w:hint="eastAsia"/>
                <w:b/>
              </w:rPr>
              <w:t>年</w:t>
            </w:r>
            <w:r w:rsidRPr="0027469C">
              <w:rPr>
                <w:rFonts w:hint="eastAsia"/>
                <w:b/>
              </w:rPr>
              <w:t>6</w:t>
            </w:r>
            <w:r w:rsidRPr="0027469C">
              <w:rPr>
                <w:rFonts w:hint="eastAsia"/>
                <w:b/>
              </w:rPr>
              <w:t>月</w:t>
            </w:r>
            <w:r w:rsidRPr="0027469C">
              <w:rPr>
                <w:rFonts w:hint="eastAsia"/>
                <w:b/>
              </w:rPr>
              <w:t>30</w:t>
            </w:r>
            <w:r w:rsidRPr="0027469C">
              <w:rPr>
                <w:rFonts w:hint="eastAsia"/>
                <w:b/>
              </w:rPr>
              <w:t>日）</w:t>
            </w:r>
          </w:p>
        </w:tc>
      </w:tr>
      <w:tr w:rsidR="0027469C" w:rsidTr="0027469C">
        <w:tc>
          <w:tcPr>
            <w:tcW w:w="3345" w:type="dxa"/>
          </w:tcPr>
          <w:p w:rsidR="0027469C" w:rsidRDefault="0027469C" w:rsidP="0027469C">
            <w:pPr>
              <w:jc w:val="left"/>
            </w:pPr>
            <w:r>
              <w:rPr>
                <w:rFonts w:hint="eastAsia"/>
              </w:rPr>
              <w:t>1.</w:t>
            </w:r>
            <w:r>
              <w:rPr>
                <w:rFonts w:hint="eastAsia"/>
              </w:rPr>
              <w:t>本期已实现收益</w:t>
            </w:r>
          </w:p>
        </w:tc>
        <w:tc>
          <w:tcPr>
            <w:tcW w:w="5160" w:type="dxa"/>
          </w:tcPr>
          <w:p w:rsidR="0027469C" w:rsidRDefault="0027469C" w:rsidP="0027469C">
            <w:pPr>
              <w:jc w:val="right"/>
            </w:pPr>
            <w:r>
              <w:t>-12,685,075.09</w:t>
            </w:r>
          </w:p>
        </w:tc>
      </w:tr>
      <w:tr w:rsidR="0027469C" w:rsidTr="0027469C">
        <w:tc>
          <w:tcPr>
            <w:tcW w:w="3345" w:type="dxa"/>
          </w:tcPr>
          <w:p w:rsidR="0027469C" w:rsidRDefault="0027469C" w:rsidP="0027469C">
            <w:pPr>
              <w:jc w:val="left"/>
            </w:pPr>
            <w:r>
              <w:rPr>
                <w:rFonts w:hint="eastAsia"/>
              </w:rPr>
              <w:t>2.</w:t>
            </w:r>
            <w:r>
              <w:rPr>
                <w:rFonts w:hint="eastAsia"/>
              </w:rPr>
              <w:t>本期利润</w:t>
            </w:r>
          </w:p>
        </w:tc>
        <w:tc>
          <w:tcPr>
            <w:tcW w:w="5160" w:type="dxa"/>
          </w:tcPr>
          <w:p w:rsidR="0027469C" w:rsidRDefault="0027469C" w:rsidP="0027469C">
            <w:pPr>
              <w:jc w:val="right"/>
            </w:pPr>
            <w:r>
              <w:t>-100,060,463.40</w:t>
            </w:r>
          </w:p>
        </w:tc>
      </w:tr>
      <w:tr w:rsidR="0027469C" w:rsidTr="0027469C">
        <w:tc>
          <w:tcPr>
            <w:tcW w:w="3345" w:type="dxa"/>
          </w:tcPr>
          <w:p w:rsidR="0027469C" w:rsidRDefault="0027469C" w:rsidP="0027469C">
            <w:pPr>
              <w:jc w:val="left"/>
            </w:pPr>
            <w:r>
              <w:rPr>
                <w:rFonts w:hint="eastAsia"/>
              </w:rPr>
              <w:t>3.</w:t>
            </w:r>
            <w:r>
              <w:rPr>
                <w:rFonts w:hint="eastAsia"/>
              </w:rPr>
              <w:t>加权平均基金份额本期利润</w:t>
            </w:r>
          </w:p>
        </w:tc>
        <w:tc>
          <w:tcPr>
            <w:tcW w:w="5160" w:type="dxa"/>
          </w:tcPr>
          <w:p w:rsidR="0027469C" w:rsidRDefault="0027469C" w:rsidP="0027469C">
            <w:pPr>
              <w:jc w:val="right"/>
            </w:pPr>
            <w:r>
              <w:t>-0.1396</w:t>
            </w:r>
          </w:p>
        </w:tc>
      </w:tr>
      <w:tr w:rsidR="0027469C" w:rsidTr="0027469C">
        <w:tc>
          <w:tcPr>
            <w:tcW w:w="3345" w:type="dxa"/>
          </w:tcPr>
          <w:p w:rsidR="0027469C" w:rsidRDefault="0027469C" w:rsidP="0027469C">
            <w:pPr>
              <w:jc w:val="left"/>
            </w:pPr>
            <w:r>
              <w:rPr>
                <w:rFonts w:hint="eastAsia"/>
              </w:rPr>
              <w:t>4.</w:t>
            </w:r>
            <w:r>
              <w:rPr>
                <w:rFonts w:hint="eastAsia"/>
              </w:rPr>
              <w:t>期末基金资产净值</w:t>
            </w:r>
          </w:p>
        </w:tc>
        <w:tc>
          <w:tcPr>
            <w:tcW w:w="5160" w:type="dxa"/>
          </w:tcPr>
          <w:p w:rsidR="0027469C" w:rsidRDefault="0027469C" w:rsidP="0027469C">
            <w:pPr>
              <w:jc w:val="right"/>
            </w:pPr>
            <w:r>
              <w:t>1,048,314,932.97</w:t>
            </w:r>
          </w:p>
        </w:tc>
      </w:tr>
      <w:tr w:rsidR="0027469C" w:rsidTr="0027469C">
        <w:tc>
          <w:tcPr>
            <w:tcW w:w="3345" w:type="dxa"/>
          </w:tcPr>
          <w:p w:rsidR="0027469C" w:rsidRDefault="0027469C" w:rsidP="0027469C">
            <w:pPr>
              <w:jc w:val="left"/>
            </w:pPr>
            <w:r>
              <w:rPr>
                <w:rFonts w:hint="eastAsia"/>
              </w:rPr>
              <w:t>5.</w:t>
            </w:r>
            <w:r>
              <w:rPr>
                <w:rFonts w:hint="eastAsia"/>
              </w:rPr>
              <w:t>期末基金份额净值</w:t>
            </w:r>
          </w:p>
        </w:tc>
        <w:tc>
          <w:tcPr>
            <w:tcW w:w="5160" w:type="dxa"/>
          </w:tcPr>
          <w:p w:rsidR="0027469C" w:rsidRDefault="0027469C" w:rsidP="0027469C">
            <w:pPr>
              <w:jc w:val="right"/>
            </w:pPr>
            <w:r>
              <w:t>1.3482</w:t>
            </w:r>
          </w:p>
        </w:tc>
      </w:tr>
    </w:tbl>
    <w:p w:rsidR="0027469C" w:rsidRDefault="0027469C" w:rsidP="0027469C">
      <w:pPr>
        <w:pStyle w:val="-8"/>
      </w:pPr>
      <w:r>
        <w:rPr>
          <w:rFonts w:hint="eastAsia"/>
        </w:rPr>
        <w:t>注：基金业绩指标不包括持有人认（申）购或交易基金的各项费用，计入费用后实际收益水平要低于所列数字；</w:t>
      </w:r>
    </w:p>
    <w:p w:rsidR="0027469C" w:rsidRDefault="0027469C" w:rsidP="0027469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7469C" w:rsidRDefault="0027469C" w:rsidP="0027469C">
      <w:pPr>
        <w:pStyle w:val="-2"/>
        <w:spacing w:before="312"/>
      </w:pPr>
      <w:r>
        <w:rPr>
          <w:rFonts w:hint="eastAsia"/>
        </w:rPr>
        <w:t>基金净值表现</w:t>
      </w:r>
    </w:p>
    <w:p w:rsidR="0027469C" w:rsidRDefault="0027469C" w:rsidP="0027469C">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7469C" w:rsidTr="0027469C">
        <w:trPr>
          <w:cnfStyle w:val="100000000000" w:firstRow="1" w:lastRow="0" w:firstColumn="0" w:lastColumn="0" w:oddVBand="0" w:evenVBand="0" w:oddHBand="0" w:evenHBand="0" w:firstRowFirstColumn="0" w:firstRowLastColumn="0" w:lastRowFirstColumn="0" w:lastRowLastColumn="0"/>
        </w:trPr>
        <w:tc>
          <w:tcPr>
            <w:tcW w:w="1429" w:type="dxa"/>
          </w:tcPr>
          <w:p w:rsidR="0027469C" w:rsidRPr="0027469C" w:rsidRDefault="0027469C" w:rsidP="0027469C">
            <w:pPr>
              <w:jc w:val="center"/>
              <w:rPr>
                <w:b/>
              </w:rPr>
            </w:pPr>
            <w:r w:rsidRPr="0027469C">
              <w:rPr>
                <w:rFonts w:hint="eastAsia"/>
                <w:b/>
              </w:rPr>
              <w:t>阶段</w:t>
            </w:r>
          </w:p>
        </w:tc>
        <w:tc>
          <w:tcPr>
            <w:tcW w:w="1315" w:type="dxa"/>
          </w:tcPr>
          <w:p w:rsidR="0027469C" w:rsidRPr="0027469C" w:rsidRDefault="0027469C" w:rsidP="0027469C">
            <w:pPr>
              <w:jc w:val="center"/>
              <w:rPr>
                <w:b/>
              </w:rPr>
            </w:pPr>
            <w:r w:rsidRPr="0027469C">
              <w:rPr>
                <w:rFonts w:hint="eastAsia"/>
                <w:b/>
              </w:rPr>
              <w:t>净值增长率①</w:t>
            </w:r>
          </w:p>
        </w:tc>
        <w:tc>
          <w:tcPr>
            <w:tcW w:w="1315" w:type="dxa"/>
          </w:tcPr>
          <w:p w:rsidR="0027469C" w:rsidRPr="0027469C" w:rsidRDefault="0027469C" w:rsidP="0027469C">
            <w:pPr>
              <w:jc w:val="center"/>
              <w:rPr>
                <w:b/>
              </w:rPr>
            </w:pPr>
            <w:r w:rsidRPr="0027469C">
              <w:rPr>
                <w:rFonts w:hint="eastAsia"/>
                <w:b/>
              </w:rPr>
              <w:t>净值增长率标准差②</w:t>
            </w:r>
          </w:p>
        </w:tc>
        <w:tc>
          <w:tcPr>
            <w:tcW w:w="1315" w:type="dxa"/>
          </w:tcPr>
          <w:p w:rsidR="0027469C" w:rsidRPr="0027469C" w:rsidRDefault="0027469C" w:rsidP="0027469C">
            <w:pPr>
              <w:jc w:val="center"/>
              <w:rPr>
                <w:b/>
              </w:rPr>
            </w:pPr>
            <w:r w:rsidRPr="0027469C">
              <w:rPr>
                <w:rFonts w:hint="eastAsia"/>
                <w:b/>
              </w:rPr>
              <w:t>业绩比较基准收益率③</w:t>
            </w:r>
          </w:p>
        </w:tc>
        <w:tc>
          <w:tcPr>
            <w:tcW w:w="1315" w:type="dxa"/>
          </w:tcPr>
          <w:p w:rsidR="0027469C" w:rsidRPr="0027469C" w:rsidRDefault="0027469C" w:rsidP="0027469C">
            <w:pPr>
              <w:jc w:val="center"/>
              <w:rPr>
                <w:b/>
              </w:rPr>
            </w:pPr>
            <w:r w:rsidRPr="0027469C">
              <w:rPr>
                <w:rFonts w:hint="eastAsia"/>
                <w:b/>
              </w:rPr>
              <w:t>业绩比较基准收益率标准差④</w:t>
            </w:r>
          </w:p>
        </w:tc>
        <w:tc>
          <w:tcPr>
            <w:tcW w:w="907" w:type="dxa"/>
          </w:tcPr>
          <w:p w:rsidR="0027469C" w:rsidRPr="0027469C" w:rsidRDefault="0027469C" w:rsidP="0027469C">
            <w:pPr>
              <w:jc w:val="center"/>
              <w:rPr>
                <w:b/>
              </w:rPr>
            </w:pPr>
            <w:r w:rsidRPr="0027469C">
              <w:rPr>
                <w:rFonts w:hint="eastAsia"/>
                <w:b/>
              </w:rPr>
              <w:t>①</w:t>
            </w:r>
            <w:r w:rsidRPr="0027469C">
              <w:rPr>
                <w:rFonts w:hint="eastAsia"/>
                <w:b/>
              </w:rPr>
              <w:t>-</w:t>
            </w:r>
            <w:r w:rsidRPr="0027469C">
              <w:rPr>
                <w:rFonts w:hint="eastAsia"/>
                <w:b/>
              </w:rPr>
              <w:t>③</w:t>
            </w:r>
          </w:p>
        </w:tc>
        <w:tc>
          <w:tcPr>
            <w:tcW w:w="907" w:type="dxa"/>
          </w:tcPr>
          <w:p w:rsidR="0027469C" w:rsidRPr="0027469C" w:rsidRDefault="0027469C" w:rsidP="0027469C">
            <w:pPr>
              <w:jc w:val="center"/>
              <w:rPr>
                <w:b/>
              </w:rPr>
            </w:pPr>
            <w:r w:rsidRPr="0027469C">
              <w:rPr>
                <w:rFonts w:hint="eastAsia"/>
                <w:b/>
              </w:rPr>
              <w:t>②</w:t>
            </w:r>
            <w:r w:rsidRPr="0027469C">
              <w:rPr>
                <w:rFonts w:hint="eastAsia"/>
                <w:b/>
              </w:rPr>
              <w:t>-</w:t>
            </w:r>
            <w:r w:rsidRPr="0027469C">
              <w:rPr>
                <w:rFonts w:hint="eastAsia"/>
                <w:b/>
              </w:rPr>
              <w:t>④</w:t>
            </w:r>
          </w:p>
        </w:tc>
      </w:tr>
      <w:tr w:rsidR="0027469C" w:rsidTr="0027469C">
        <w:tc>
          <w:tcPr>
            <w:tcW w:w="1429" w:type="dxa"/>
          </w:tcPr>
          <w:p w:rsidR="0027469C" w:rsidRDefault="0027469C" w:rsidP="0027469C">
            <w:pPr>
              <w:jc w:val="left"/>
            </w:pPr>
            <w:r>
              <w:rPr>
                <w:rFonts w:hint="eastAsia"/>
              </w:rPr>
              <w:t>过去三个月</w:t>
            </w:r>
          </w:p>
        </w:tc>
        <w:tc>
          <w:tcPr>
            <w:tcW w:w="1315" w:type="dxa"/>
          </w:tcPr>
          <w:p w:rsidR="0027469C" w:rsidRDefault="0027469C" w:rsidP="0027469C">
            <w:pPr>
              <w:jc w:val="right"/>
            </w:pPr>
            <w:r>
              <w:t>-8.43%</w:t>
            </w:r>
          </w:p>
        </w:tc>
        <w:tc>
          <w:tcPr>
            <w:tcW w:w="1315" w:type="dxa"/>
          </w:tcPr>
          <w:p w:rsidR="0027469C" w:rsidRDefault="0027469C" w:rsidP="0027469C">
            <w:pPr>
              <w:jc w:val="right"/>
            </w:pPr>
            <w:r>
              <w:t>0.94%</w:t>
            </w:r>
          </w:p>
        </w:tc>
        <w:tc>
          <w:tcPr>
            <w:tcW w:w="1315" w:type="dxa"/>
          </w:tcPr>
          <w:p w:rsidR="0027469C" w:rsidRDefault="0027469C" w:rsidP="0027469C">
            <w:pPr>
              <w:jc w:val="right"/>
            </w:pPr>
            <w:r>
              <w:t>-9.37%</w:t>
            </w:r>
          </w:p>
        </w:tc>
        <w:tc>
          <w:tcPr>
            <w:tcW w:w="1315" w:type="dxa"/>
          </w:tcPr>
          <w:p w:rsidR="0027469C" w:rsidRDefault="0027469C" w:rsidP="0027469C">
            <w:pPr>
              <w:jc w:val="right"/>
            </w:pPr>
            <w:r>
              <w:t>0.93%</w:t>
            </w:r>
          </w:p>
        </w:tc>
        <w:tc>
          <w:tcPr>
            <w:tcW w:w="907" w:type="dxa"/>
          </w:tcPr>
          <w:p w:rsidR="0027469C" w:rsidRDefault="0027469C" w:rsidP="0027469C">
            <w:pPr>
              <w:jc w:val="right"/>
            </w:pPr>
            <w:r>
              <w:t>0.94%</w:t>
            </w:r>
          </w:p>
        </w:tc>
        <w:tc>
          <w:tcPr>
            <w:tcW w:w="907" w:type="dxa"/>
          </w:tcPr>
          <w:p w:rsidR="0027469C" w:rsidRDefault="0027469C" w:rsidP="0027469C">
            <w:pPr>
              <w:jc w:val="right"/>
            </w:pPr>
            <w:r>
              <w:t>0.01%</w:t>
            </w:r>
          </w:p>
        </w:tc>
      </w:tr>
      <w:tr w:rsidR="0027469C" w:rsidTr="0027469C">
        <w:tc>
          <w:tcPr>
            <w:tcW w:w="1429" w:type="dxa"/>
          </w:tcPr>
          <w:p w:rsidR="0027469C" w:rsidRDefault="0027469C" w:rsidP="0027469C">
            <w:pPr>
              <w:jc w:val="left"/>
            </w:pPr>
            <w:r>
              <w:rPr>
                <w:rFonts w:hint="eastAsia"/>
              </w:rPr>
              <w:t>过去六个月</w:t>
            </w:r>
          </w:p>
        </w:tc>
        <w:tc>
          <w:tcPr>
            <w:tcW w:w="1315" w:type="dxa"/>
          </w:tcPr>
          <w:p w:rsidR="0027469C" w:rsidRDefault="0027469C" w:rsidP="0027469C">
            <w:pPr>
              <w:jc w:val="right"/>
            </w:pPr>
            <w:r>
              <w:t>-11.08%</w:t>
            </w:r>
          </w:p>
        </w:tc>
        <w:tc>
          <w:tcPr>
            <w:tcW w:w="1315" w:type="dxa"/>
          </w:tcPr>
          <w:p w:rsidR="0027469C" w:rsidRDefault="0027469C" w:rsidP="0027469C">
            <w:pPr>
              <w:jc w:val="right"/>
            </w:pPr>
            <w:r>
              <w:t>0.92%</w:t>
            </w:r>
          </w:p>
        </w:tc>
        <w:tc>
          <w:tcPr>
            <w:tcW w:w="1315" w:type="dxa"/>
          </w:tcPr>
          <w:p w:rsidR="0027469C" w:rsidRDefault="0027469C" w:rsidP="0027469C">
            <w:pPr>
              <w:jc w:val="right"/>
            </w:pPr>
            <w:r>
              <w:t>-12.74%</w:t>
            </w:r>
          </w:p>
        </w:tc>
        <w:tc>
          <w:tcPr>
            <w:tcW w:w="1315" w:type="dxa"/>
          </w:tcPr>
          <w:p w:rsidR="0027469C" w:rsidRDefault="0027469C" w:rsidP="0027469C">
            <w:pPr>
              <w:jc w:val="right"/>
            </w:pPr>
            <w:r>
              <w:t>0.93%</w:t>
            </w:r>
          </w:p>
        </w:tc>
        <w:tc>
          <w:tcPr>
            <w:tcW w:w="907" w:type="dxa"/>
          </w:tcPr>
          <w:p w:rsidR="0027469C" w:rsidRDefault="0027469C" w:rsidP="0027469C">
            <w:pPr>
              <w:jc w:val="right"/>
            </w:pPr>
            <w:r>
              <w:t>1.66%</w:t>
            </w:r>
          </w:p>
        </w:tc>
        <w:tc>
          <w:tcPr>
            <w:tcW w:w="907" w:type="dxa"/>
          </w:tcPr>
          <w:p w:rsidR="0027469C" w:rsidRDefault="0027469C" w:rsidP="0027469C">
            <w:pPr>
              <w:jc w:val="right"/>
            </w:pPr>
            <w:r>
              <w:t>-0.01%</w:t>
            </w:r>
          </w:p>
        </w:tc>
      </w:tr>
      <w:tr w:rsidR="0027469C" w:rsidTr="0027469C">
        <w:tc>
          <w:tcPr>
            <w:tcW w:w="1429" w:type="dxa"/>
          </w:tcPr>
          <w:p w:rsidR="0027469C" w:rsidRDefault="0027469C" w:rsidP="0027469C">
            <w:pPr>
              <w:jc w:val="left"/>
            </w:pPr>
            <w:r>
              <w:rPr>
                <w:rFonts w:hint="eastAsia"/>
              </w:rPr>
              <w:t>过去一年</w:t>
            </w:r>
          </w:p>
        </w:tc>
        <w:tc>
          <w:tcPr>
            <w:tcW w:w="1315" w:type="dxa"/>
          </w:tcPr>
          <w:p w:rsidR="0027469C" w:rsidRDefault="0027469C" w:rsidP="0027469C">
            <w:pPr>
              <w:jc w:val="right"/>
            </w:pPr>
            <w:r>
              <w:t>-14.23%</w:t>
            </w:r>
          </w:p>
        </w:tc>
        <w:tc>
          <w:tcPr>
            <w:tcW w:w="1315" w:type="dxa"/>
          </w:tcPr>
          <w:p w:rsidR="0027469C" w:rsidRDefault="0027469C" w:rsidP="0027469C">
            <w:pPr>
              <w:jc w:val="right"/>
            </w:pPr>
            <w:r>
              <w:t>0.90%</w:t>
            </w:r>
          </w:p>
        </w:tc>
        <w:tc>
          <w:tcPr>
            <w:tcW w:w="1315" w:type="dxa"/>
          </w:tcPr>
          <w:p w:rsidR="0027469C" w:rsidRDefault="0027469C" w:rsidP="0027469C">
            <w:pPr>
              <w:jc w:val="right"/>
            </w:pPr>
            <w:r>
              <w:t>-17.52%</w:t>
            </w:r>
          </w:p>
        </w:tc>
        <w:tc>
          <w:tcPr>
            <w:tcW w:w="1315" w:type="dxa"/>
          </w:tcPr>
          <w:p w:rsidR="0027469C" w:rsidRDefault="0027469C" w:rsidP="0027469C">
            <w:pPr>
              <w:jc w:val="right"/>
            </w:pPr>
            <w:r>
              <w:t>0.91%</w:t>
            </w:r>
          </w:p>
        </w:tc>
        <w:tc>
          <w:tcPr>
            <w:tcW w:w="907" w:type="dxa"/>
          </w:tcPr>
          <w:p w:rsidR="0027469C" w:rsidRDefault="0027469C" w:rsidP="0027469C">
            <w:pPr>
              <w:jc w:val="right"/>
            </w:pPr>
            <w:r>
              <w:t>3.29%</w:t>
            </w:r>
          </w:p>
        </w:tc>
        <w:tc>
          <w:tcPr>
            <w:tcW w:w="907" w:type="dxa"/>
          </w:tcPr>
          <w:p w:rsidR="0027469C" w:rsidRDefault="0027469C" w:rsidP="0027469C">
            <w:pPr>
              <w:jc w:val="right"/>
            </w:pPr>
            <w:r>
              <w:t>-0.01%</w:t>
            </w:r>
          </w:p>
        </w:tc>
      </w:tr>
      <w:tr w:rsidR="0027469C" w:rsidTr="0027469C">
        <w:tc>
          <w:tcPr>
            <w:tcW w:w="1429" w:type="dxa"/>
          </w:tcPr>
          <w:p w:rsidR="0027469C" w:rsidRDefault="0027469C" w:rsidP="0027469C">
            <w:pPr>
              <w:jc w:val="left"/>
            </w:pPr>
            <w:r>
              <w:rPr>
                <w:rFonts w:hint="eastAsia"/>
              </w:rPr>
              <w:t>过去三年</w:t>
            </w:r>
          </w:p>
        </w:tc>
        <w:tc>
          <w:tcPr>
            <w:tcW w:w="1315" w:type="dxa"/>
          </w:tcPr>
          <w:p w:rsidR="0027469C" w:rsidRDefault="0027469C" w:rsidP="0027469C">
            <w:pPr>
              <w:jc w:val="right"/>
            </w:pPr>
            <w:r>
              <w:t>37.29%</w:t>
            </w:r>
          </w:p>
        </w:tc>
        <w:tc>
          <w:tcPr>
            <w:tcW w:w="1315" w:type="dxa"/>
          </w:tcPr>
          <w:p w:rsidR="0027469C" w:rsidRDefault="0027469C" w:rsidP="0027469C">
            <w:pPr>
              <w:jc w:val="right"/>
            </w:pPr>
            <w:r>
              <w:t>1.02%</w:t>
            </w:r>
          </w:p>
        </w:tc>
        <w:tc>
          <w:tcPr>
            <w:tcW w:w="1315" w:type="dxa"/>
          </w:tcPr>
          <w:p w:rsidR="0027469C" w:rsidRDefault="0027469C" w:rsidP="0027469C">
            <w:pPr>
              <w:jc w:val="right"/>
            </w:pPr>
            <w:r>
              <w:t>18.95%</w:t>
            </w:r>
          </w:p>
        </w:tc>
        <w:tc>
          <w:tcPr>
            <w:tcW w:w="1315" w:type="dxa"/>
          </w:tcPr>
          <w:p w:rsidR="0027469C" w:rsidRDefault="0027469C" w:rsidP="0027469C">
            <w:pPr>
              <w:jc w:val="right"/>
            </w:pPr>
            <w:r>
              <w:t>1.03%</w:t>
            </w:r>
          </w:p>
        </w:tc>
        <w:tc>
          <w:tcPr>
            <w:tcW w:w="907" w:type="dxa"/>
          </w:tcPr>
          <w:p w:rsidR="0027469C" w:rsidRDefault="0027469C" w:rsidP="0027469C">
            <w:pPr>
              <w:jc w:val="right"/>
            </w:pPr>
            <w:r>
              <w:t>18.34%</w:t>
            </w:r>
          </w:p>
        </w:tc>
        <w:tc>
          <w:tcPr>
            <w:tcW w:w="907" w:type="dxa"/>
          </w:tcPr>
          <w:p w:rsidR="0027469C" w:rsidRDefault="0027469C" w:rsidP="0027469C">
            <w:pPr>
              <w:jc w:val="right"/>
            </w:pPr>
            <w:r>
              <w:t>-0.01%</w:t>
            </w:r>
          </w:p>
        </w:tc>
      </w:tr>
      <w:tr w:rsidR="0027469C" w:rsidTr="0027469C">
        <w:tc>
          <w:tcPr>
            <w:tcW w:w="1429" w:type="dxa"/>
          </w:tcPr>
          <w:p w:rsidR="0027469C" w:rsidRDefault="0027469C" w:rsidP="0027469C">
            <w:pPr>
              <w:jc w:val="left"/>
            </w:pPr>
            <w:r>
              <w:rPr>
                <w:rFonts w:hint="eastAsia"/>
              </w:rPr>
              <w:t>过去五年</w:t>
            </w:r>
          </w:p>
        </w:tc>
        <w:tc>
          <w:tcPr>
            <w:tcW w:w="1315" w:type="dxa"/>
          </w:tcPr>
          <w:p w:rsidR="0027469C" w:rsidRDefault="0027469C" w:rsidP="0027469C">
            <w:pPr>
              <w:jc w:val="right"/>
            </w:pPr>
            <w:r>
              <w:t>20.72%</w:t>
            </w:r>
          </w:p>
        </w:tc>
        <w:tc>
          <w:tcPr>
            <w:tcW w:w="1315" w:type="dxa"/>
          </w:tcPr>
          <w:p w:rsidR="0027469C" w:rsidRDefault="0027469C" w:rsidP="0027469C">
            <w:pPr>
              <w:jc w:val="right"/>
            </w:pPr>
            <w:r>
              <w:t>1.08%</w:t>
            </w:r>
          </w:p>
        </w:tc>
        <w:tc>
          <w:tcPr>
            <w:tcW w:w="1315" w:type="dxa"/>
          </w:tcPr>
          <w:p w:rsidR="0027469C" w:rsidRDefault="0027469C" w:rsidP="0027469C">
            <w:pPr>
              <w:jc w:val="right"/>
            </w:pPr>
            <w:r>
              <w:t>-4.37%</w:t>
            </w:r>
          </w:p>
        </w:tc>
        <w:tc>
          <w:tcPr>
            <w:tcW w:w="1315" w:type="dxa"/>
          </w:tcPr>
          <w:p w:rsidR="0027469C" w:rsidRDefault="0027469C" w:rsidP="0027469C">
            <w:pPr>
              <w:jc w:val="right"/>
            </w:pPr>
            <w:r>
              <w:t>1.08%</w:t>
            </w:r>
          </w:p>
        </w:tc>
        <w:tc>
          <w:tcPr>
            <w:tcW w:w="907" w:type="dxa"/>
          </w:tcPr>
          <w:p w:rsidR="0027469C" w:rsidRDefault="0027469C" w:rsidP="0027469C">
            <w:pPr>
              <w:jc w:val="right"/>
            </w:pPr>
            <w:r>
              <w:t>25.09%</w:t>
            </w:r>
          </w:p>
        </w:tc>
        <w:tc>
          <w:tcPr>
            <w:tcW w:w="907" w:type="dxa"/>
          </w:tcPr>
          <w:p w:rsidR="0027469C" w:rsidRDefault="0027469C" w:rsidP="0027469C">
            <w:pPr>
              <w:jc w:val="right"/>
            </w:pPr>
            <w:r>
              <w:t>0.00%</w:t>
            </w:r>
          </w:p>
        </w:tc>
      </w:tr>
      <w:tr w:rsidR="0027469C" w:rsidTr="0027469C">
        <w:tc>
          <w:tcPr>
            <w:tcW w:w="1429" w:type="dxa"/>
          </w:tcPr>
          <w:p w:rsidR="0027469C" w:rsidRDefault="0027469C" w:rsidP="0027469C">
            <w:pPr>
              <w:jc w:val="left"/>
            </w:pPr>
            <w:r>
              <w:rPr>
                <w:rFonts w:hint="eastAsia"/>
              </w:rPr>
              <w:t>过去七年</w:t>
            </w:r>
          </w:p>
        </w:tc>
        <w:tc>
          <w:tcPr>
            <w:tcW w:w="1315" w:type="dxa"/>
          </w:tcPr>
          <w:p w:rsidR="0027469C" w:rsidRDefault="0027469C" w:rsidP="0027469C">
            <w:pPr>
              <w:jc w:val="right"/>
            </w:pPr>
            <w:r>
              <w:t>54.83%</w:t>
            </w:r>
          </w:p>
        </w:tc>
        <w:tc>
          <w:tcPr>
            <w:tcW w:w="1315" w:type="dxa"/>
          </w:tcPr>
          <w:p w:rsidR="0027469C" w:rsidRDefault="0027469C" w:rsidP="0027469C">
            <w:pPr>
              <w:jc w:val="right"/>
            </w:pPr>
            <w:r>
              <w:t>1.12%</w:t>
            </w:r>
          </w:p>
        </w:tc>
        <w:tc>
          <w:tcPr>
            <w:tcW w:w="1315" w:type="dxa"/>
          </w:tcPr>
          <w:p w:rsidR="0027469C" w:rsidRDefault="0027469C" w:rsidP="0027469C">
            <w:pPr>
              <w:jc w:val="right"/>
            </w:pPr>
            <w:r>
              <w:t>1.08%</w:t>
            </w:r>
          </w:p>
        </w:tc>
        <w:tc>
          <w:tcPr>
            <w:tcW w:w="1315" w:type="dxa"/>
          </w:tcPr>
          <w:p w:rsidR="0027469C" w:rsidRDefault="0027469C" w:rsidP="0027469C">
            <w:pPr>
              <w:jc w:val="right"/>
            </w:pPr>
            <w:r>
              <w:t>1.13%</w:t>
            </w:r>
          </w:p>
        </w:tc>
        <w:tc>
          <w:tcPr>
            <w:tcW w:w="907" w:type="dxa"/>
          </w:tcPr>
          <w:p w:rsidR="0027469C" w:rsidRDefault="0027469C" w:rsidP="0027469C">
            <w:pPr>
              <w:jc w:val="right"/>
            </w:pPr>
            <w:r>
              <w:t>53.75%</w:t>
            </w:r>
          </w:p>
        </w:tc>
        <w:tc>
          <w:tcPr>
            <w:tcW w:w="907" w:type="dxa"/>
          </w:tcPr>
          <w:p w:rsidR="0027469C" w:rsidRDefault="0027469C" w:rsidP="0027469C">
            <w:pPr>
              <w:jc w:val="right"/>
            </w:pPr>
            <w:r>
              <w:t>-0.01%</w:t>
            </w:r>
          </w:p>
        </w:tc>
      </w:tr>
      <w:tr w:rsidR="0027469C" w:rsidTr="0027469C">
        <w:tc>
          <w:tcPr>
            <w:tcW w:w="1429" w:type="dxa"/>
          </w:tcPr>
          <w:p w:rsidR="0027469C" w:rsidRDefault="0027469C" w:rsidP="0027469C">
            <w:pPr>
              <w:jc w:val="left"/>
            </w:pPr>
            <w:r>
              <w:rPr>
                <w:rFonts w:hint="eastAsia"/>
              </w:rPr>
              <w:t>自基金合同生效起至今</w:t>
            </w:r>
          </w:p>
        </w:tc>
        <w:tc>
          <w:tcPr>
            <w:tcW w:w="1315" w:type="dxa"/>
          </w:tcPr>
          <w:p w:rsidR="0027469C" w:rsidRDefault="0027469C" w:rsidP="0027469C">
            <w:pPr>
              <w:jc w:val="right"/>
            </w:pPr>
            <w:r>
              <w:t>72.05%</w:t>
            </w:r>
          </w:p>
        </w:tc>
        <w:tc>
          <w:tcPr>
            <w:tcW w:w="1315" w:type="dxa"/>
          </w:tcPr>
          <w:p w:rsidR="0027469C" w:rsidRDefault="0027469C" w:rsidP="0027469C">
            <w:pPr>
              <w:jc w:val="right"/>
            </w:pPr>
            <w:r>
              <w:t>1.14%</w:t>
            </w:r>
          </w:p>
        </w:tc>
        <w:tc>
          <w:tcPr>
            <w:tcW w:w="1315" w:type="dxa"/>
          </w:tcPr>
          <w:p w:rsidR="0027469C" w:rsidRDefault="0027469C" w:rsidP="0027469C">
            <w:pPr>
              <w:jc w:val="right"/>
            </w:pPr>
            <w:r>
              <w:t>8.71%</w:t>
            </w:r>
          </w:p>
        </w:tc>
        <w:tc>
          <w:tcPr>
            <w:tcW w:w="1315" w:type="dxa"/>
          </w:tcPr>
          <w:p w:rsidR="0027469C" w:rsidRDefault="0027469C" w:rsidP="0027469C">
            <w:pPr>
              <w:jc w:val="right"/>
            </w:pPr>
            <w:r>
              <w:t>1.15%</w:t>
            </w:r>
          </w:p>
        </w:tc>
        <w:tc>
          <w:tcPr>
            <w:tcW w:w="907" w:type="dxa"/>
          </w:tcPr>
          <w:p w:rsidR="0027469C" w:rsidRDefault="0027469C" w:rsidP="0027469C">
            <w:pPr>
              <w:jc w:val="right"/>
            </w:pPr>
            <w:r>
              <w:t>63.34%</w:t>
            </w:r>
          </w:p>
        </w:tc>
        <w:tc>
          <w:tcPr>
            <w:tcW w:w="907" w:type="dxa"/>
          </w:tcPr>
          <w:p w:rsidR="0027469C" w:rsidRDefault="0027469C" w:rsidP="0027469C">
            <w:pPr>
              <w:jc w:val="right"/>
            </w:pPr>
            <w:r>
              <w:t>-0.01%</w:t>
            </w:r>
          </w:p>
        </w:tc>
      </w:tr>
    </w:tbl>
    <w:p w:rsidR="0027469C" w:rsidRDefault="0027469C" w:rsidP="0027469C">
      <w:pPr>
        <w:pStyle w:val="-3"/>
        <w:spacing w:before="156" w:after="156"/>
      </w:pPr>
      <w:r>
        <w:rPr>
          <w:rFonts w:hint="eastAsia"/>
        </w:rPr>
        <w:t>自基金合同生效以来基金份额累计净值增长率变动及其与同期业绩比较基准收益率变动的比较</w:t>
      </w:r>
    </w:p>
    <w:p w:rsidR="0027469C" w:rsidRDefault="0027469C" w:rsidP="0027469C">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27469C" w:rsidRDefault="0027469C" w:rsidP="0027469C">
      <w:pPr>
        <w:pStyle w:val="-1"/>
        <w:ind w:left="281" w:hanging="281"/>
      </w:pPr>
      <w:r>
        <w:rPr>
          <w:rFonts w:hint="eastAsia"/>
        </w:rPr>
        <w:t>管理人报告</w:t>
      </w:r>
    </w:p>
    <w:p w:rsidR="0027469C" w:rsidRDefault="0027469C" w:rsidP="0027469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7469C" w:rsidTr="0069292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7469C" w:rsidRPr="0027469C" w:rsidRDefault="0027469C" w:rsidP="0027469C">
            <w:pPr>
              <w:jc w:val="center"/>
              <w:rPr>
                <w:b/>
              </w:rPr>
            </w:pPr>
            <w:r w:rsidRPr="0027469C">
              <w:rPr>
                <w:rFonts w:hint="eastAsia"/>
                <w:b/>
              </w:rPr>
              <w:t>姓名</w:t>
            </w:r>
          </w:p>
        </w:tc>
        <w:tc>
          <w:tcPr>
            <w:tcW w:w="851" w:type="dxa"/>
            <w:vMerge w:val="restart"/>
          </w:tcPr>
          <w:p w:rsidR="0027469C" w:rsidRPr="0027469C" w:rsidRDefault="0027469C" w:rsidP="0027469C">
            <w:pPr>
              <w:jc w:val="center"/>
              <w:rPr>
                <w:b/>
              </w:rPr>
            </w:pPr>
            <w:r w:rsidRPr="0027469C">
              <w:rPr>
                <w:rFonts w:hint="eastAsia"/>
                <w:b/>
              </w:rPr>
              <w:t>职务</w:t>
            </w:r>
          </w:p>
        </w:tc>
        <w:tc>
          <w:tcPr>
            <w:tcW w:w="2234" w:type="dxa"/>
            <w:gridSpan w:val="2"/>
            <w:tcBorders>
              <w:bottom w:val="single" w:sz="4" w:space="0" w:color="auto"/>
            </w:tcBorders>
          </w:tcPr>
          <w:p w:rsidR="0027469C" w:rsidRPr="0027469C" w:rsidRDefault="0027469C" w:rsidP="0027469C">
            <w:pPr>
              <w:jc w:val="center"/>
              <w:rPr>
                <w:b/>
              </w:rPr>
            </w:pPr>
            <w:r w:rsidRPr="0027469C">
              <w:rPr>
                <w:rFonts w:hint="eastAsia"/>
                <w:b/>
              </w:rPr>
              <w:t>任本基金的基金经理期限</w:t>
            </w:r>
          </w:p>
        </w:tc>
        <w:tc>
          <w:tcPr>
            <w:tcW w:w="703" w:type="dxa"/>
            <w:vMerge w:val="restart"/>
          </w:tcPr>
          <w:p w:rsidR="0027469C" w:rsidRPr="0027469C" w:rsidRDefault="0027469C" w:rsidP="0027469C">
            <w:pPr>
              <w:jc w:val="center"/>
              <w:rPr>
                <w:b/>
              </w:rPr>
            </w:pPr>
            <w:r w:rsidRPr="0027469C">
              <w:rPr>
                <w:rFonts w:hint="eastAsia"/>
                <w:b/>
              </w:rPr>
              <w:t>证券从业年限</w:t>
            </w:r>
          </w:p>
        </w:tc>
        <w:tc>
          <w:tcPr>
            <w:tcW w:w="3856" w:type="dxa"/>
            <w:vMerge w:val="restart"/>
          </w:tcPr>
          <w:p w:rsidR="0027469C" w:rsidRPr="0027469C" w:rsidRDefault="0027469C" w:rsidP="0027469C">
            <w:pPr>
              <w:jc w:val="center"/>
              <w:rPr>
                <w:b/>
              </w:rPr>
            </w:pPr>
            <w:r w:rsidRPr="0027469C">
              <w:rPr>
                <w:rFonts w:hint="eastAsia"/>
                <w:b/>
              </w:rPr>
              <w:t>说明</w:t>
            </w:r>
          </w:p>
        </w:tc>
      </w:tr>
      <w:tr w:rsidR="0027469C" w:rsidTr="0027469C">
        <w:tc>
          <w:tcPr>
            <w:tcW w:w="862" w:type="dxa"/>
            <w:vMerge/>
          </w:tcPr>
          <w:p w:rsidR="0027469C" w:rsidRDefault="0027469C" w:rsidP="0027469C">
            <w:pPr>
              <w:jc w:val="left"/>
            </w:pPr>
          </w:p>
        </w:tc>
        <w:tc>
          <w:tcPr>
            <w:tcW w:w="851" w:type="dxa"/>
            <w:vMerge/>
          </w:tcPr>
          <w:p w:rsidR="0027469C" w:rsidRDefault="0027469C" w:rsidP="0027469C">
            <w:pPr>
              <w:jc w:val="left"/>
            </w:pPr>
          </w:p>
        </w:tc>
        <w:tc>
          <w:tcPr>
            <w:tcW w:w="1117" w:type="dxa"/>
            <w:shd w:val="clear" w:color="auto" w:fill="BFBFBF"/>
          </w:tcPr>
          <w:p w:rsidR="0027469C" w:rsidRPr="0027469C" w:rsidRDefault="0027469C" w:rsidP="0027469C">
            <w:pPr>
              <w:jc w:val="center"/>
              <w:rPr>
                <w:b/>
              </w:rPr>
            </w:pPr>
            <w:r w:rsidRPr="0027469C">
              <w:rPr>
                <w:rFonts w:hint="eastAsia"/>
                <w:b/>
              </w:rPr>
              <w:t>任职日期</w:t>
            </w:r>
          </w:p>
        </w:tc>
        <w:tc>
          <w:tcPr>
            <w:tcW w:w="1117" w:type="dxa"/>
            <w:shd w:val="clear" w:color="auto" w:fill="BFBFBF"/>
          </w:tcPr>
          <w:p w:rsidR="0027469C" w:rsidRPr="0027469C" w:rsidRDefault="0027469C" w:rsidP="0027469C">
            <w:pPr>
              <w:jc w:val="center"/>
              <w:rPr>
                <w:b/>
              </w:rPr>
            </w:pPr>
            <w:r w:rsidRPr="0027469C">
              <w:rPr>
                <w:rFonts w:hint="eastAsia"/>
                <w:b/>
              </w:rPr>
              <w:t>离任日期</w:t>
            </w:r>
          </w:p>
        </w:tc>
        <w:tc>
          <w:tcPr>
            <w:tcW w:w="703" w:type="dxa"/>
            <w:vMerge/>
          </w:tcPr>
          <w:p w:rsidR="0027469C" w:rsidRDefault="0027469C" w:rsidP="0027469C">
            <w:pPr>
              <w:jc w:val="left"/>
            </w:pPr>
          </w:p>
        </w:tc>
        <w:tc>
          <w:tcPr>
            <w:tcW w:w="3856" w:type="dxa"/>
            <w:vMerge/>
          </w:tcPr>
          <w:p w:rsidR="0027469C" w:rsidRDefault="0027469C" w:rsidP="0027469C">
            <w:pPr>
              <w:jc w:val="left"/>
            </w:pPr>
          </w:p>
        </w:tc>
      </w:tr>
      <w:tr w:rsidR="0027469C" w:rsidTr="0027469C">
        <w:tc>
          <w:tcPr>
            <w:tcW w:w="862" w:type="dxa"/>
          </w:tcPr>
          <w:p w:rsidR="0027469C" w:rsidRDefault="0027469C" w:rsidP="0027469C">
            <w:pPr>
              <w:jc w:val="left"/>
            </w:pPr>
            <w:r>
              <w:rPr>
                <w:rFonts w:hint="eastAsia"/>
              </w:rPr>
              <w:t>孙伟</w:t>
            </w:r>
          </w:p>
        </w:tc>
        <w:tc>
          <w:tcPr>
            <w:tcW w:w="851" w:type="dxa"/>
          </w:tcPr>
          <w:p w:rsidR="0027469C" w:rsidRDefault="0027469C" w:rsidP="0027469C">
            <w:pPr>
              <w:jc w:val="left"/>
            </w:pPr>
            <w:r>
              <w:rPr>
                <w:rFonts w:hint="eastAsia"/>
              </w:rPr>
              <w:t>本基金基金经理</w:t>
            </w:r>
          </w:p>
        </w:tc>
        <w:tc>
          <w:tcPr>
            <w:tcW w:w="1117" w:type="dxa"/>
          </w:tcPr>
          <w:p w:rsidR="0027469C" w:rsidRDefault="0027469C" w:rsidP="0027469C">
            <w:pPr>
              <w:jc w:val="left"/>
            </w:pPr>
            <w:r>
              <w:rPr>
                <w:rFonts w:hint="eastAsia"/>
              </w:rPr>
              <w:t>2017</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27469C" w:rsidRDefault="0027469C" w:rsidP="0027469C">
            <w:pPr>
              <w:jc w:val="right"/>
            </w:pPr>
            <w:r>
              <w:t>-</w:t>
            </w:r>
          </w:p>
        </w:tc>
        <w:tc>
          <w:tcPr>
            <w:tcW w:w="703" w:type="dxa"/>
          </w:tcPr>
          <w:p w:rsidR="0027469C" w:rsidRDefault="0027469C" w:rsidP="0027469C">
            <w:pPr>
              <w:jc w:val="left"/>
            </w:pPr>
            <w:r>
              <w:rPr>
                <w:rFonts w:hint="eastAsia"/>
              </w:rPr>
              <w:t>16</w:t>
            </w:r>
            <w:r>
              <w:rPr>
                <w:rFonts w:hint="eastAsia"/>
              </w:rPr>
              <w:t>年</w:t>
            </w:r>
          </w:p>
        </w:tc>
        <w:tc>
          <w:tcPr>
            <w:tcW w:w="3856" w:type="dxa"/>
          </w:tcPr>
          <w:p w:rsidR="0027469C" w:rsidRDefault="0027469C" w:rsidP="0027469C">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27469C" w:rsidRDefault="0027469C" w:rsidP="0027469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7469C" w:rsidRDefault="0027469C" w:rsidP="0027469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7469C" w:rsidRDefault="0027469C" w:rsidP="0027469C">
      <w:pPr>
        <w:pStyle w:val="-2"/>
        <w:spacing w:before="312"/>
      </w:pPr>
      <w:r>
        <w:rPr>
          <w:rFonts w:hint="eastAsia"/>
        </w:rPr>
        <w:t>管理人对报告期内本基金运作遵规守信情况的说明</w:t>
      </w:r>
    </w:p>
    <w:p w:rsidR="0027469C" w:rsidRDefault="0027469C" w:rsidP="0027469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7469C" w:rsidRDefault="0027469C" w:rsidP="0027469C">
      <w:pPr>
        <w:pStyle w:val="-2"/>
        <w:spacing w:before="312"/>
      </w:pPr>
      <w:r>
        <w:rPr>
          <w:rFonts w:hint="eastAsia"/>
        </w:rPr>
        <w:t>公平交易专项说明</w:t>
      </w:r>
    </w:p>
    <w:p w:rsidR="0027469C" w:rsidRDefault="0027469C" w:rsidP="0027469C">
      <w:pPr>
        <w:pStyle w:val="-3"/>
        <w:spacing w:before="156" w:after="156"/>
      </w:pPr>
      <w:r>
        <w:rPr>
          <w:rFonts w:hint="eastAsia"/>
        </w:rPr>
        <w:t>公平交易制度的执行情况</w:t>
      </w:r>
    </w:p>
    <w:p w:rsidR="0027469C" w:rsidRDefault="0027469C" w:rsidP="0027469C">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7469C" w:rsidRDefault="0027469C" w:rsidP="0027469C">
      <w:pPr>
        <w:pStyle w:val="-3"/>
        <w:spacing w:before="156" w:after="156"/>
      </w:pPr>
      <w:r>
        <w:rPr>
          <w:rFonts w:hint="eastAsia"/>
        </w:rPr>
        <w:t>异常交易行为的专项说明</w:t>
      </w:r>
    </w:p>
    <w:p w:rsidR="0027469C" w:rsidRDefault="0027469C" w:rsidP="0027469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7469C" w:rsidRDefault="0027469C" w:rsidP="0027469C">
      <w:pPr>
        <w:pStyle w:val="-2"/>
        <w:spacing w:before="312"/>
      </w:pPr>
      <w:r>
        <w:rPr>
          <w:rFonts w:hint="eastAsia"/>
        </w:rPr>
        <w:t>报告期内基金投资策略和运作分析</w:t>
      </w:r>
    </w:p>
    <w:p w:rsidR="0027469C" w:rsidRDefault="0027469C" w:rsidP="0027469C">
      <w:pPr>
        <w:pStyle w:val="-"/>
        <w:ind w:firstLine="420"/>
      </w:pPr>
      <w:r>
        <w:rPr>
          <w:rFonts w:hint="eastAsia"/>
        </w:rPr>
        <w:t>2026年2季度，中证银行指数下跌9.37%，在市场风格偏向成长与科技的背景下表现承压。二季度虽然央行持续推进存款利率市场化调整，银行负债端成本有所优化，但净息差仍面临收窄压力，市场对银行盈利增速的预期偏谨慎。尽管上市银行资产质量整体稳健，不良贷款率维持低位，但信贷需求偏弱、房地产相关风险暴露等因素制约了板块估值修复，银行板块整体跑输大盘。</w:t>
      </w:r>
    </w:p>
    <w:p w:rsidR="0027469C" w:rsidRDefault="0027469C" w:rsidP="0027469C">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27469C" w:rsidRDefault="0027469C" w:rsidP="0027469C">
      <w:pPr>
        <w:pStyle w:val="-"/>
        <w:ind w:firstLine="420"/>
      </w:pPr>
      <w:r>
        <w:rPr>
          <w:rFonts w:hint="eastAsia"/>
        </w:rPr>
        <w:t>我们对本基金报告期内跟踪误差归因分析如下：</w:t>
      </w:r>
    </w:p>
    <w:p w:rsidR="0027469C" w:rsidRDefault="0027469C" w:rsidP="0027469C">
      <w:pPr>
        <w:pStyle w:val="-"/>
        <w:ind w:firstLine="420"/>
      </w:pPr>
      <w:r>
        <w:rPr>
          <w:rFonts w:hint="eastAsia"/>
        </w:rPr>
        <w:t>（1）新股上市初期涨幅较大的影响；</w:t>
      </w:r>
    </w:p>
    <w:p w:rsidR="0027469C" w:rsidRDefault="0027469C" w:rsidP="0027469C">
      <w:pPr>
        <w:pStyle w:val="-"/>
        <w:ind w:firstLine="420"/>
      </w:pPr>
      <w:r>
        <w:rPr>
          <w:rFonts w:hint="eastAsia"/>
        </w:rPr>
        <w:t>（2）大额申购赎回带来的成份股权重偏差，对此我们通过日内择时交易争取跟踪误差最小化；</w:t>
      </w:r>
    </w:p>
    <w:p w:rsidR="0027469C" w:rsidRDefault="0027469C" w:rsidP="0027469C">
      <w:pPr>
        <w:pStyle w:val="-"/>
        <w:ind w:firstLine="420"/>
      </w:pPr>
      <w:r>
        <w:rPr>
          <w:rFonts w:hint="eastAsia"/>
        </w:rPr>
        <w:t>（3）报告期内指数成份股（包括调出指数成份股）停牌引起的成份股权重偏离及基金整体仓位的偏离；</w:t>
      </w:r>
    </w:p>
    <w:p w:rsidR="0027469C" w:rsidRDefault="0027469C" w:rsidP="0027469C">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27469C" w:rsidRDefault="0027469C" w:rsidP="0027469C">
      <w:pPr>
        <w:pStyle w:val="-2"/>
        <w:spacing w:before="312"/>
      </w:pPr>
      <w:r>
        <w:rPr>
          <w:rFonts w:hint="eastAsia"/>
        </w:rPr>
        <w:t>报告期内基金的业绩表现</w:t>
      </w:r>
    </w:p>
    <w:p w:rsidR="0027469C" w:rsidRDefault="0027469C" w:rsidP="0027469C">
      <w:pPr>
        <w:pStyle w:val="-"/>
        <w:ind w:firstLine="420"/>
      </w:pPr>
      <w:r>
        <w:rPr>
          <w:rFonts w:hint="eastAsia"/>
        </w:rPr>
        <w:t>截至报告期末，本基金份额净值为1.3482元，报告期内，份额净值增长率为-8.43%，同期业绩基准增长率为-9.37%。</w:t>
      </w:r>
    </w:p>
    <w:p w:rsidR="0027469C" w:rsidRDefault="0027469C" w:rsidP="0027469C">
      <w:pPr>
        <w:pStyle w:val="-2"/>
        <w:spacing w:before="312"/>
      </w:pPr>
      <w:r>
        <w:rPr>
          <w:rFonts w:hint="eastAsia"/>
        </w:rPr>
        <w:t>报告期内基金持有人数或基金资产净值预警说明</w:t>
      </w:r>
    </w:p>
    <w:p w:rsidR="0027469C" w:rsidRDefault="0027469C" w:rsidP="0027469C">
      <w:pPr>
        <w:pStyle w:val="-"/>
        <w:ind w:firstLine="420"/>
      </w:pPr>
      <w:r>
        <w:rPr>
          <w:rFonts w:hint="eastAsia"/>
        </w:rPr>
        <w:t>报告期内，本基金未出现连续二十个交易日基金份额持有人数量不满二百人或者基金资产净值低于五千万元的情形。</w:t>
      </w:r>
    </w:p>
    <w:p w:rsidR="0027469C" w:rsidRDefault="0027469C" w:rsidP="0027469C">
      <w:pPr>
        <w:pStyle w:val="-1"/>
        <w:ind w:left="281" w:hanging="281"/>
      </w:pPr>
      <w:r>
        <w:rPr>
          <w:rFonts w:hint="eastAsia"/>
        </w:rPr>
        <w:lastRenderedPageBreak/>
        <w:t>投资组合报告</w:t>
      </w:r>
    </w:p>
    <w:p w:rsidR="0027469C" w:rsidRDefault="0027469C" w:rsidP="0027469C">
      <w:pPr>
        <w:pStyle w:val="-2"/>
        <w:spacing w:before="312"/>
      </w:pPr>
      <w:r>
        <w:rPr>
          <w:rFonts w:hint="eastAsia"/>
        </w:rPr>
        <w:t>报告期末基金资产组合情况</w:t>
      </w:r>
    </w:p>
    <w:p w:rsidR="0027469C" w:rsidRDefault="0027469C" w:rsidP="0027469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7469C" w:rsidTr="0027469C">
        <w:trPr>
          <w:cnfStyle w:val="100000000000" w:firstRow="1" w:lastRow="0" w:firstColumn="0" w:lastColumn="0" w:oddVBand="0" w:evenVBand="0" w:oddHBand="0" w:evenHBand="0" w:firstRowFirstColumn="0" w:firstRowLastColumn="0" w:lastRowFirstColumn="0" w:lastRowLastColumn="0"/>
        </w:trPr>
        <w:tc>
          <w:tcPr>
            <w:tcW w:w="646" w:type="dxa"/>
          </w:tcPr>
          <w:p w:rsidR="0027469C" w:rsidRPr="0027469C" w:rsidRDefault="0027469C" w:rsidP="0027469C">
            <w:pPr>
              <w:jc w:val="center"/>
              <w:rPr>
                <w:b/>
              </w:rPr>
            </w:pPr>
            <w:r w:rsidRPr="0027469C">
              <w:rPr>
                <w:rFonts w:hint="eastAsia"/>
                <w:b/>
              </w:rPr>
              <w:t>序号</w:t>
            </w:r>
          </w:p>
        </w:tc>
        <w:tc>
          <w:tcPr>
            <w:tcW w:w="2971" w:type="dxa"/>
          </w:tcPr>
          <w:p w:rsidR="0027469C" w:rsidRPr="0027469C" w:rsidRDefault="0027469C" w:rsidP="0027469C">
            <w:pPr>
              <w:jc w:val="center"/>
              <w:rPr>
                <w:b/>
              </w:rPr>
            </w:pPr>
            <w:r w:rsidRPr="0027469C">
              <w:rPr>
                <w:rFonts w:hint="eastAsia"/>
                <w:b/>
              </w:rPr>
              <w:t>项目</w:t>
            </w:r>
          </w:p>
        </w:tc>
        <w:tc>
          <w:tcPr>
            <w:tcW w:w="2381" w:type="dxa"/>
          </w:tcPr>
          <w:p w:rsidR="0027469C" w:rsidRPr="0027469C" w:rsidRDefault="0027469C" w:rsidP="0027469C">
            <w:pPr>
              <w:jc w:val="center"/>
              <w:rPr>
                <w:b/>
              </w:rPr>
            </w:pPr>
            <w:r w:rsidRPr="0027469C">
              <w:rPr>
                <w:rFonts w:hint="eastAsia"/>
                <w:b/>
              </w:rPr>
              <w:t>金额（元）</w:t>
            </w:r>
          </w:p>
        </w:tc>
        <w:tc>
          <w:tcPr>
            <w:tcW w:w="2506" w:type="dxa"/>
          </w:tcPr>
          <w:p w:rsidR="0027469C" w:rsidRPr="0027469C" w:rsidRDefault="0027469C" w:rsidP="0027469C">
            <w:pPr>
              <w:jc w:val="center"/>
              <w:rPr>
                <w:b/>
              </w:rPr>
            </w:pPr>
            <w:r w:rsidRPr="0027469C">
              <w:rPr>
                <w:rFonts w:hint="eastAsia"/>
                <w:b/>
              </w:rPr>
              <w:t>占基金总资产的比例（</w:t>
            </w:r>
            <w:r w:rsidRPr="0027469C">
              <w:rPr>
                <w:rFonts w:hint="eastAsia"/>
                <w:b/>
              </w:rPr>
              <w:t>%</w:t>
            </w:r>
            <w:r w:rsidRPr="0027469C">
              <w:rPr>
                <w:rFonts w:hint="eastAsia"/>
                <w:b/>
              </w:rPr>
              <w:t>）</w:t>
            </w:r>
          </w:p>
        </w:tc>
      </w:tr>
      <w:tr w:rsidR="0027469C" w:rsidTr="0027469C">
        <w:tc>
          <w:tcPr>
            <w:tcW w:w="646" w:type="dxa"/>
          </w:tcPr>
          <w:p w:rsidR="0027469C" w:rsidRDefault="0027469C" w:rsidP="0027469C">
            <w:pPr>
              <w:jc w:val="center"/>
            </w:pPr>
            <w:r>
              <w:t>1</w:t>
            </w:r>
          </w:p>
        </w:tc>
        <w:tc>
          <w:tcPr>
            <w:tcW w:w="2971" w:type="dxa"/>
          </w:tcPr>
          <w:p w:rsidR="0027469C" w:rsidRDefault="0027469C" w:rsidP="0027469C">
            <w:pPr>
              <w:jc w:val="left"/>
            </w:pPr>
            <w:r>
              <w:rPr>
                <w:rFonts w:hint="eastAsia"/>
              </w:rPr>
              <w:t>权益投资</w:t>
            </w:r>
          </w:p>
        </w:tc>
        <w:tc>
          <w:tcPr>
            <w:tcW w:w="2381" w:type="dxa"/>
          </w:tcPr>
          <w:p w:rsidR="0027469C" w:rsidRDefault="0027469C" w:rsidP="0027469C">
            <w:pPr>
              <w:jc w:val="right"/>
            </w:pPr>
            <w:r>
              <w:t>1,045,320,372.47</w:t>
            </w:r>
          </w:p>
        </w:tc>
        <w:tc>
          <w:tcPr>
            <w:tcW w:w="2506" w:type="dxa"/>
          </w:tcPr>
          <w:p w:rsidR="0027469C" w:rsidRDefault="0027469C" w:rsidP="0027469C">
            <w:pPr>
              <w:jc w:val="right"/>
            </w:pPr>
            <w:r>
              <w:t>99.59</w:t>
            </w:r>
          </w:p>
        </w:tc>
      </w:tr>
      <w:tr w:rsidR="0027469C" w:rsidTr="0027469C">
        <w:tc>
          <w:tcPr>
            <w:tcW w:w="646" w:type="dxa"/>
          </w:tcPr>
          <w:p w:rsidR="0027469C" w:rsidRDefault="0027469C" w:rsidP="0027469C">
            <w:pPr>
              <w:jc w:val="center"/>
            </w:pPr>
          </w:p>
        </w:tc>
        <w:tc>
          <w:tcPr>
            <w:tcW w:w="2971" w:type="dxa"/>
          </w:tcPr>
          <w:p w:rsidR="0027469C" w:rsidRDefault="0027469C" w:rsidP="0027469C">
            <w:pPr>
              <w:jc w:val="left"/>
            </w:pPr>
            <w:r>
              <w:rPr>
                <w:rFonts w:hint="eastAsia"/>
              </w:rPr>
              <w:t>其中：股票</w:t>
            </w:r>
          </w:p>
        </w:tc>
        <w:tc>
          <w:tcPr>
            <w:tcW w:w="2381" w:type="dxa"/>
          </w:tcPr>
          <w:p w:rsidR="0027469C" w:rsidRDefault="0027469C" w:rsidP="0027469C">
            <w:pPr>
              <w:jc w:val="right"/>
            </w:pPr>
            <w:r>
              <w:t>1,045,320,372.47</w:t>
            </w:r>
          </w:p>
        </w:tc>
        <w:tc>
          <w:tcPr>
            <w:tcW w:w="2506" w:type="dxa"/>
          </w:tcPr>
          <w:p w:rsidR="0027469C" w:rsidRDefault="0027469C" w:rsidP="0027469C">
            <w:pPr>
              <w:jc w:val="right"/>
            </w:pPr>
            <w:r>
              <w:t>99.59</w:t>
            </w:r>
          </w:p>
        </w:tc>
      </w:tr>
      <w:tr w:rsidR="0027469C" w:rsidTr="0027469C">
        <w:tc>
          <w:tcPr>
            <w:tcW w:w="646" w:type="dxa"/>
          </w:tcPr>
          <w:p w:rsidR="0027469C" w:rsidRDefault="0027469C" w:rsidP="0027469C">
            <w:pPr>
              <w:jc w:val="center"/>
            </w:pPr>
            <w:r>
              <w:t>2</w:t>
            </w:r>
          </w:p>
        </w:tc>
        <w:tc>
          <w:tcPr>
            <w:tcW w:w="2971" w:type="dxa"/>
          </w:tcPr>
          <w:p w:rsidR="0027469C" w:rsidRDefault="0027469C" w:rsidP="0027469C">
            <w:pPr>
              <w:jc w:val="left"/>
            </w:pPr>
            <w:r>
              <w:rPr>
                <w:rFonts w:hint="eastAsia"/>
              </w:rPr>
              <w:t>基金投资</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center"/>
            </w:pPr>
            <w:r>
              <w:t>3</w:t>
            </w:r>
          </w:p>
        </w:tc>
        <w:tc>
          <w:tcPr>
            <w:tcW w:w="2971" w:type="dxa"/>
          </w:tcPr>
          <w:p w:rsidR="0027469C" w:rsidRDefault="0027469C" w:rsidP="0027469C">
            <w:pPr>
              <w:jc w:val="left"/>
            </w:pPr>
            <w:r>
              <w:rPr>
                <w:rFonts w:hint="eastAsia"/>
              </w:rPr>
              <w:t>固定收益投资</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center"/>
            </w:pPr>
          </w:p>
        </w:tc>
        <w:tc>
          <w:tcPr>
            <w:tcW w:w="2971" w:type="dxa"/>
          </w:tcPr>
          <w:p w:rsidR="0027469C" w:rsidRDefault="0027469C" w:rsidP="0027469C">
            <w:pPr>
              <w:jc w:val="left"/>
            </w:pPr>
            <w:r>
              <w:rPr>
                <w:rFonts w:hint="eastAsia"/>
              </w:rPr>
              <w:t>其中：债券</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center"/>
            </w:pPr>
          </w:p>
        </w:tc>
        <w:tc>
          <w:tcPr>
            <w:tcW w:w="2971" w:type="dxa"/>
          </w:tcPr>
          <w:p w:rsidR="0027469C" w:rsidRDefault="0027469C" w:rsidP="0027469C">
            <w:pPr>
              <w:jc w:val="left"/>
            </w:pPr>
            <w:r>
              <w:rPr>
                <w:rFonts w:hint="eastAsia"/>
              </w:rPr>
              <w:t xml:space="preserve">      </w:t>
            </w:r>
            <w:r>
              <w:rPr>
                <w:rFonts w:hint="eastAsia"/>
              </w:rPr>
              <w:t>资产支持证券</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center"/>
            </w:pPr>
            <w:r>
              <w:t>4</w:t>
            </w:r>
          </w:p>
        </w:tc>
        <w:tc>
          <w:tcPr>
            <w:tcW w:w="2971" w:type="dxa"/>
          </w:tcPr>
          <w:p w:rsidR="0027469C" w:rsidRDefault="0027469C" w:rsidP="0027469C">
            <w:pPr>
              <w:jc w:val="left"/>
            </w:pPr>
            <w:r>
              <w:rPr>
                <w:rFonts w:hint="eastAsia"/>
              </w:rPr>
              <w:t>贵金属投资</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center"/>
            </w:pPr>
            <w:r>
              <w:t>5</w:t>
            </w:r>
          </w:p>
        </w:tc>
        <w:tc>
          <w:tcPr>
            <w:tcW w:w="2971" w:type="dxa"/>
          </w:tcPr>
          <w:p w:rsidR="0027469C" w:rsidRDefault="0027469C" w:rsidP="0027469C">
            <w:pPr>
              <w:jc w:val="left"/>
            </w:pPr>
            <w:r>
              <w:rPr>
                <w:rFonts w:hint="eastAsia"/>
              </w:rPr>
              <w:t>金融衍生品投资</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center"/>
            </w:pPr>
            <w:r>
              <w:t>6</w:t>
            </w:r>
          </w:p>
        </w:tc>
        <w:tc>
          <w:tcPr>
            <w:tcW w:w="2971" w:type="dxa"/>
          </w:tcPr>
          <w:p w:rsidR="0027469C" w:rsidRDefault="0027469C" w:rsidP="0027469C">
            <w:pPr>
              <w:jc w:val="left"/>
            </w:pPr>
            <w:r>
              <w:rPr>
                <w:rFonts w:hint="eastAsia"/>
              </w:rPr>
              <w:t>买入返售金融资产</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center"/>
            </w:pPr>
          </w:p>
        </w:tc>
        <w:tc>
          <w:tcPr>
            <w:tcW w:w="2971" w:type="dxa"/>
          </w:tcPr>
          <w:p w:rsidR="0027469C" w:rsidRDefault="0027469C" w:rsidP="0027469C">
            <w:pPr>
              <w:jc w:val="left"/>
            </w:pPr>
            <w:r>
              <w:rPr>
                <w:rFonts w:hint="eastAsia"/>
              </w:rPr>
              <w:t>其中：买断式回购的买入返售金融资产</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center"/>
            </w:pPr>
            <w:r>
              <w:t>7</w:t>
            </w:r>
          </w:p>
        </w:tc>
        <w:tc>
          <w:tcPr>
            <w:tcW w:w="2971" w:type="dxa"/>
          </w:tcPr>
          <w:p w:rsidR="0027469C" w:rsidRDefault="0027469C" w:rsidP="0027469C">
            <w:pPr>
              <w:jc w:val="left"/>
            </w:pPr>
            <w:r>
              <w:rPr>
                <w:rFonts w:hint="eastAsia"/>
              </w:rPr>
              <w:t>银行存款和结算备付金合计</w:t>
            </w:r>
          </w:p>
        </w:tc>
        <w:tc>
          <w:tcPr>
            <w:tcW w:w="2381" w:type="dxa"/>
          </w:tcPr>
          <w:p w:rsidR="0027469C" w:rsidRDefault="0027469C" w:rsidP="0027469C">
            <w:pPr>
              <w:jc w:val="right"/>
            </w:pPr>
            <w:r>
              <w:t>3,598,715.60</w:t>
            </w:r>
          </w:p>
        </w:tc>
        <w:tc>
          <w:tcPr>
            <w:tcW w:w="2506" w:type="dxa"/>
          </w:tcPr>
          <w:p w:rsidR="0027469C" w:rsidRDefault="0027469C" w:rsidP="0027469C">
            <w:pPr>
              <w:jc w:val="right"/>
            </w:pPr>
            <w:r>
              <w:t>0.34</w:t>
            </w:r>
          </w:p>
        </w:tc>
      </w:tr>
      <w:tr w:rsidR="0027469C" w:rsidTr="0027469C">
        <w:tc>
          <w:tcPr>
            <w:tcW w:w="646" w:type="dxa"/>
          </w:tcPr>
          <w:p w:rsidR="0027469C" w:rsidRDefault="0027469C" w:rsidP="0027469C">
            <w:pPr>
              <w:jc w:val="center"/>
            </w:pPr>
            <w:r>
              <w:t>8</w:t>
            </w:r>
          </w:p>
        </w:tc>
        <w:tc>
          <w:tcPr>
            <w:tcW w:w="2971" w:type="dxa"/>
          </w:tcPr>
          <w:p w:rsidR="0027469C" w:rsidRDefault="0027469C" w:rsidP="0027469C">
            <w:pPr>
              <w:jc w:val="left"/>
            </w:pPr>
            <w:r>
              <w:rPr>
                <w:rFonts w:hint="eastAsia"/>
              </w:rPr>
              <w:t>其他资产</w:t>
            </w:r>
          </w:p>
        </w:tc>
        <w:tc>
          <w:tcPr>
            <w:tcW w:w="2381" w:type="dxa"/>
          </w:tcPr>
          <w:p w:rsidR="0027469C" w:rsidRDefault="0027469C" w:rsidP="0027469C">
            <w:pPr>
              <w:jc w:val="right"/>
            </w:pPr>
            <w:r>
              <w:t>718,796.36</w:t>
            </w:r>
          </w:p>
        </w:tc>
        <w:tc>
          <w:tcPr>
            <w:tcW w:w="2506" w:type="dxa"/>
          </w:tcPr>
          <w:p w:rsidR="0027469C" w:rsidRDefault="0027469C" w:rsidP="0027469C">
            <w:pPr>
              <w:jc w:val="right"/>
            </w:pPr>
            <w:r>
              <w:t>0.07</w:t>
            </w:r>
          </w:p>
        </w:tc>
      </w:tr>
      <w:tr w:rsidR="0027469C" w:rsidTr="0027469C">
        <w:tc>
          <w:tcPr>
            <w:tcW w:w="646" w:type="dxa"/>
          </w:tcPr>
          <w:p w:rsidR="0027469C" w:rsidRDefault="0027469C" w:rsidP="0027469C">
            <w:pPr>
              <w:jc w:val="center"/>
            </w:pPr>
            <w:r>
              <w:t>9</w:t>
            </w:r>
          </w:p>
        </w:tc>
        <w:tc>
          <w:tcPr>
            <w:tcW w:w="2971" w:type="dxa"/>
          </w:tcPr>
          <w:p w:rsidR="0027469C" w:rsidRDefault="0027469C" w:rsidP="0027469C">
            <w:pPr>
              <w:jc w:val="left"/>
            </w:pPr>
            <w:r>
              <w:rPr>
                <w:rFonts w:hint="eastAsia"/>
              </w:rPr>
              <w:t>合计</w:t>
            </w:r>
          </w:p>
        </w:tc>
        <w:tc>
          <w:tcPr>
            <w:tcW w:w="2381" w:type="dxa"/>
          </w:tcPr>
          <w:p w:rsidR="0027469C" w:rsidRDefault="0027469C" w:rsidP="0027469C">
            <w:pPr>
              <w:jc w:val="right"/>
            </w:pPr>
            <w:r>
              <w:t>1,049,637,884.43</w:t>
            </w:r>
          </w:p>
        </w:tc>
        <w:tc>
          <w:tcPr>
            <w:tcW w:w="2506" w:type="dxa"/>
          </w:tcPr>
          <w:p w:rsidR="0027469C" w:rsidRDefault="0027469C" w:rsidP="0027469C">
            <w:pPr>
              <w:jc w:val="right"/>
            </w:pPr>
            <w:r>
              <w:t>100.00</w:t>
            </w:r>
          </w:p>
        </w:tc>
      </w:tr>
    </w:tbl>
    <w:p w:rsidR="0027469C" w:rsidRDefault="0027469C" w:rsidP="0027469C">
      <w:pPr>
        <w:pStyle w:val="-8"/>
      </w:pPr>
      <w:r>
        <w:rPr>
          <w:rFonts w:hint="eastAsia"/>
        </w:rPr>
        <w:t>注：上表中的股票投资项含可退替代款估值增值，而行业分类的合计项中不含可退替代款估值增值。</w:t>
      </w:r>
    </w:p>
    <w:p w:rsidR="0027469C" w:rsidRDefault="0027469C" w:rsidP="0027469C">
      <w:pPr>
        <w:pStyle w:val="-2"/>
        <w:spacing w:before="312"/>
      </w:pPr>
      <w:r>
        <w:rPr>
          <w:rFonts w:hint="eastAsia"/>
        </w:rPr>
        <w:t>报告期末按行业分类的股票投资组合</w:t>
      </w:r>
    </w:p>
    <w:p w:rsidR="0027469C" w:rsidRDefault="0027469C" w:rsidP="0027469C">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7469C" w:rsidTr="0027469C">
        <w:trPr>
          <w:cnfStyle w:val="100000000000" w:firstRow="1" w:lastRow="0" w:firstColumn="0" w:lastColumn="0" w:oddVBand="0" w:evenVBand="0" w:oddHBand="0" w:evenHBand="0" w:firstRowFirstColumn="0" w:firstRowLastColumn="0" w:lastRowFirstColumn="0" w:lastRowLastColumn="0"/>
        </w:trPr>
        <w:tc>
          <w:tcPr>
            <w:tcW w:w="646" w:type="dxa"/>
          </w:tcPr>
          <w:p w:rsidR="0027469C" w:rsidRPr="0027469C" w:rsidRDefault="0027469C" w:rsidP="0027469C">
            <w:pPr>
              <w:jc w:val="center"/>
              <w:rPr>
                <w:b/>
              </w:rPr>
            </w:pPr>
            <w:r w:rsidRPr="0027469C">
              <w:rPr>
                <w:rFonts w:hint="eastAsia"/>
                <w:b/>
              </w:rPr>
              <w:t>代码</w:t>
            </w:r>
          </w:p>
        </w:tc>
        <w:tc>
          <w:tcPr>
            <w:tcW w:w="2971" w:type="dxa"/>
          </w:tcPr>
          <w:p w:rsidR="0027469C" w:rsidRPr="0027469C" w:rsidRDefault="0027469C" w:rsidP="0027469C">
            <w:pPr>
              <w:jc w:val="center"/>
              <w:rPr>
                <w:b/>
              </w:rPr>
            </w:pPr>
            <w:r w:rsidRPr="0027469C">
              <w:rPr>
                <w:rFonts w:hint="eastAsia"/>
                <w:b/>
              </w:rPr>
              <w:t>行业类别</w:t>
            </w:r>
          </w:p>
        </w:tc>
        <w:tc>
          <w:tcPr>
            <w:tcW w:w="2381" w:type="dxa"/>
          </w:tcPr>
          <w:p w:rsidR="0027469C" w:rsidRPr="0027469C" w:rsidRDefault="0027469C" w:rsidP="0027469C">
            <w:pPr>
              <w:jc w:val="center"/>
              <w:rPr>
                <w:b/>
              </w:rPr>
            </w:pPr>
            <w:r w:rsidRPr="0027469C">
              <w:rPr>
                <w:rFonts w:hint="eastAsia"/>
                <w:b/>
              </w:rPr>
              <w:t>公允价值（元）</w:t>
            </w:r>
          </w:p>
        </w:tc>
        <w:tc>
          <w:tcPr>
            <w:tcW w:w="2506" w:type="dxa"/>
          </w:tcPr>
          <w:p w:rsidR="0027469C" w:rsidRPr="0027469C" w:rsidRDefault="0027469C" w:rsidP="0027469C">
            <w:pPr>
              <w:jc w:val="center"/>
              <w:rPr>
                <w:b/>
              </w:rPr>
            </w:pPr>
            <w:r w:rsidRPr="0027469C">
              <w:rPr>
                <w:rFonts w:hint="eastAsia"/>
                <w:b/>
              </w:rPr>
              <w:t>占基金资产净值比例</w:t>
            </w:r>
            <w:r w:rsidRPr="0027469C">
              <w:rPr>
                <w:rFonts w:hint="eastAsia"/>
                <w:b/>
              </w:rPr>
              <w:t>(%)</w:t>
            </w:r>
          </w:p>
        </w:tc>
      </w:tr>
      <w:tr w:rsidR="0027469C" w:rsidTr="0027469C">
        <w:tc>
          <w:tcPr>
            <w:tcW w:w="646" w:type="dxa"/>
          </w:tcPr>
          <w:p w:rsidR="0027469C" w:rsidRDefault="0027469C" w:rsidP="0027469C">
            <w:pPr>
              <w:jc w:val="left"/>
            </w:pPr>
            <w:r>
              <w:t>A</w:t>
            </w:r>
          </w:p>
        </w:tc>
        <w:tc>
          <w:tcPr>
            <w:tcW w:w="2971" w:type="dxa"/>
          </w:tcPr>
          <w:p w:rsidR="0027469C" w:rsidRDefault="0027469C" w:rsidP="0027469C">
            <w:pPr>
              <w:jc w:val="left"/>
            </w:pPr>
            <w:r>
              <w:rPr>
                <w:rFonts w:hint="eastAsia"/>
              </w:rPr>
              <w:t>农、林、牧、渔业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B</w:t>
            </w:r>
          </w:p>
        </w:tc>
        <w:tc>
          <w:tcPr>
            <w:tcW w:w="2971" w:type="dxa"/>
          </w:tcPr>
          <w:p w:rsidR="0027469C" w:rsidRDefault="0027469C" w:rsidP="0027469C">
            <w:pPr>
              <w:jc w:val="left"/>
            </w:pPr>
            <w:r>
              <w:rPr>
                <w:rFonts w:hint="eastAsia"/>
              </w:rPr>
              <w:t>采矿业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C</w:t>
            </w:r>
          </w:p>
        </w:tc>
        <w:tc>
          <w:tcPr>
            <w:tcW w:w="2971" w:type="dxa"/>
          </w:tcPr>
          <w:p w:rsidR="0027469C" w:rsidRDefault="0027469C" w:rsidP="0027469C">
            <w:pPr>
              <w:jc w:val="left"/>
            </w:pPr>
            <w:r>
              <w:rPr>
                <w:rFonts w:hint="eastAsia"/>
              </w:rPr>
              <w:t>制造业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D</w:t>
            </w:r>
          </w:p>
        </w:tc>
        <w:tc>
          <w:tcPr>
            <w:tcW w:w="2971" w:type="dxa"/>
          </w:tcPr>
          <w:p w:rsidR="0027469C" w:rsidRDefault="0027469C" w:rsidP="0027469C">
            <w:pPr>
              <w:jc w:val="left"/>
            </w:pPr>
            <w:r>
              <w:rPr>
                <w:rFonts w:hint="eastAsia"/>
              </w:rPr>
              <w:t>电力、热力、燃气及水生产和供应业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E</w:t>
            </w:r>
          </w:p>
        </w:tc>
        <w:tc>
          <w:tcPr>
            <w:tcW w:w="2971" w:type="dxa"/>
          </w:tcPr>
          <w:p w:rsidR="0027469C" w:rsidRDefault="0027469C" w:rsidP="0027469C">
            <w:pPr>
              <w:jc w:val="left"/>
            </w:pPr>
            <w:r>
              <w:rPr>
                <w:rFonts w:hint="eastAsia"/>
              </w:rPr>
              <w:t>建筑业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F</w:t>
            </w:r>
          </w:p>
        </w:tc>
        <w:tc>
          <w:tcPr>
            <w:tcW w:w="2971" w:type="dxa"/>
          </w:tcPr>
          <w:p w:rsidR="0027469C" w:rsidRDefault="0027469C" w:rsidP="0027469C">
            <w:pPr>
              <w:jc w:val="left"/>
            </w:pPr>
            <w:r>
              <w:rPr>
                <w:rFonts w:hint="eastAsia"/>
              </w:rPr>
              <w:t>批发和零售业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G</w:t>
            </w:r>
          </w:p>
        </w:tc>
        <w:tc>
          <w:tcPr>
            <w:tcW w:w="2971" w:type="dxa"/>
          </w:tcPr>
          <w:p w:rsidR="0027469C" w:rsidRDefault="0027469C" w:rsidP="0027469C">
            <w:pPr>
              <w:jc w:val="left"/>
            </w:pPr>
            <w:r>
              <w:rPr>
                <w:rFonts w:hint="eastAsia"/>
              </w:rPr>
              <w:t>交通运输、仓储和邮政业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H</w:t>
            </w:r>
          </w:p>
        </w:tc>
        <w:tc>
          <w:tcPr>
            <w:tcW w:w="2971" w:type="dxa"/>
          </w:tcPr>
          <w:p w:rsidR="0027469C" w:rsidRDefault="0027469C" w:rsidP="0027469C">
            <w:pPr>
              <w:jc w:val="left"/>
            </w:pPr>
            <w:r>
              <w:rPr>
                <w:rFonts w:hint="eastAsia"/>
              </w:rPr>
              <w:t>住宿和餐饮业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I</w:t>
            </w:r>
          </w:p>
        </w:tc>
        <w:tc>
          <w:tcPr>
            <w:tcW w:w="2971" w:type="dxa"/>
          </w:tcPr>
          <w:p w:rsidR="0027469C" w:rsidRDefault="0027469C" w:rsidP="0027469C">
            <w:pPr>
              <w:jc w:val="left"/>
            </w:pPr>
            <w:r>
              <w:rPr>
                <w:rFonts w:hint="eastAsia"/>
              </w:rPr>
              <w:t>信息传输、软件和信息技术服务业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J</w:t>
            </w:r>
          </w:p>
        </w:tc>
        <w:tc>
          <w:tcPr>
            <w:tcW w:w="2971" w:type="dxa"/>
          </w:tcPr>
          <w:p w:rsidR="0027469C" w:rsidRDefault="0027469C" w:rsidP="0027469C">
            <w:pPr>
              <w:jc w:val="left"/>
            </w:pPr>
            <w:r>
              <w:rPr>
                <w:rFonts w:hint="eastAsia"/>
              </w:rPr>
              <w:t>金融业</w:t>
            </w:r>
          </w:p>
        </w:tc>
        <w:tc>
          <w:tcPr>
            <w:tcW w:w="2381" w:type="dxa"/>
          </w:tcPr>
          <w:p w:rsidR="0027469C" w:rsidRDefault="0027469C" w:rsidP="0027469C">
            <w:pPr>
              <w:jc w:val="right"/>
            </w:pPr>
            <w:r>
              <w:t>1,045,039,016.16</w:t>
            </w:r>
          </w:p>
        </w:tc>
        <w:tc>
          <w:tcPr>
            <w:tcW w:w="2506" w:type="dxa"/>
          </w:tcPr>
          <w:p w:rsidR="0027469C" w:rsidRDefault="0027469C" w:rsidP="0027469C">
            <w:pPr>
              <w:jc w:val="right"/>
            </w:pPr>
            <w:r>
              <w:t>99.69</w:t>
            </w:r>
          </w:p>
        </w:tc>
      </w:tr>
      <w:tr w:rsidR="0027469C" w:rsidTr="0027469C">
        <w:tc>
          <w:tcPr>
            <w:tcW w:w="646" w:type="dxa"/>
          </w:tcPr>
          <w:p w:rsidR="0027469C" w:rsidRDefault="0027469C" w:rsidP="0027469C">
            <w:pPr>
              <w:jc w:val="left"/>
            </w:pPr>
            <w:r>
              <w:t>K</w:t>
            </w:r>
          </w:p>
        </w:tc>
        <w:tc>
          <w:tcPr>
            <w:tcW w:w="2971" w:type="dxa"/>
          </w:tcPr>
          <w:p w:rsidR="0027469C" w:rsidRDefault="0027469C" w:rsidP="0027469C">
            <w:pPr>
              <w:jc w:val="left"/>
            </w:pPr>
            <w:r>
              <w:rPr>
                <w:rFonts w:hint="eastAsia"/>
              </w:rPr>
              <w:t>房地产业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L</w:t>
            </w:r>
          </w:p>
        </w:tc>
        <w:tc>
          <w:tcPr>
            <w:tcW w:w="2971" w:type="dxa"/>
          </w:tcPr>
          <w:p w:rsidR="0027469C" w:rsidRDefault="0027469C" w:rsidP="0027469C">
            <w:pPr>
              <w:jc w:val="left"/>
            </w:pPr>
            <w:r>
              <w:rPr>
                <w:rFonts w:hint="eastAsia"/>
              </w:rPr>
              <w:t>租赁和商务服务业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lastRenderedPageBreak/>
              <w:t>M</w:t>
            </w:r>
          </w:p>
        </w:tc>
        <w:tc>
          <w:tcPr>
            <w:tcW w:w="2971" w:type="dxa"/>
          </w:tcPr>
          <w:p w:rsidR="0027469C" w:rsidRDefault="0027469C" w:rsidP="0027469C">
            <w:pPr>
              <w:jc w:val="left"/>
            </w:pPr>
            <w:r>
              <w:rPr>
                <w:rFonts w:hint="eastAsia"/>
              </w:rPr>
              <w:t>科学研究和技术服务业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N</w:t>
            </w:r>
          </w:p>
        </w:tc>
        <w:tc>
          <w:tcPr>
            <w:tcW w:w="2971" w:type="dxa"/>
          </w:tcPr>
          <w:p w:rsidR="0027469C" w:rsidRDefault="0027469C" w:rsidP="0027469C">
            <w:pPr>
              <w:jc w:val="left"/>
            </w:pPr>
            <w:r>
              <w:rPr>
                <w:rFonts w:hint="eastAsia"/>
              </w:rPr>
              <w:t>水利、环境和公共设施管理业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O</w:t>
            </w:r>
          </w:p>
        </w:tc>
        <w:tc>
          <w:tcPr>
            <w:tcW w:w="2971" w:type="dxa"/>
          </w:tcPr>
          <w:p w:rsidR="0027469C" w:rsidRDefault="0027469C" w:rsidP="0027469C">
            <w:pPr>
              <w:jc w:val="left"/>
            </w:pPr>
            <w:r>
              <w:rPr>
                <w:rFonts w:hint="eastAsia"/>
              </w:rPr>
              <w:t>居民服务、修理和其他服务业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P</w:t>
            </w:r>
          </w:p>
        </w:tc>
        <w:tc>
          <w:tcPr>
            <w:tcW w:w="2971" w:type="dxa"/>
          </w:tcPr>
          <w:p w:rsidR="0027469C" w:rsidRDefault="0027469C" w:rsidP="0027469C">
            <w:pPr>
              <w:jc w:val="left"/>
            </w:pPr>
            <w:r>
              <w:rPr>
                <w:rFonts w:hint="eastAsia"/>
              </w:rPr>
              <w:t>教育</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Q</w:t>
            </w:r>
          </w:p>
        </w:tc>
        <w:tc>
          <w:tcPr>
            <w:tcW w:w="2971" w:type="dxa"/>
          </w:tcPr>
          <w:p w:rsidR="0027469C" w:rsidRDefault="0027469C" w:rsidP="0027469C">
            <w:pPr>
              <w:jc w:val="left"/>
            </w:pPr>
            <w:r>
              <w:rPr>
                <w:rFonts w:hint="eastAsia"/>
              </w:rPr>
              <w:t>卫生和社会工作</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R</w:t>
            </w:r>
          </w:p>
        </w:tc>
        <w:tc>
          <w:tcPr>
            <w:tcW w:w="2971" w:type="dxa"/>
          </w:tcPr>
          <w:p w:rsidR="0027469C" w:rsidRDefault="0027469C" w:rsidP="0027469C">
            <w:pPr>
              <w:jc w:val="left"/>
            </w:pPr>
            <w:r>
              <w:rPr>
                <w:rFonts w:hint="eastAsia"/>
              </w:rPr>
              <w:t>文化、体育和娱乐业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S</w:t>
            </w:r>
          </w:p>
        </w:tc>
        <w:tc>
          <w:tcPr>
            <w:tcW w:w="2971" w:type="dxa"/>
          </w:tcPr>
          <w:p w:rsidR="0027469C" w:rsidRDefault="0027469C" w:rsidP="0027469C">
            <w:pPr>
              <w:jc w:val="left"/>
            </w:pPr>
            <w:r>
              <w:rPr>
                <w:rFonts w:hint="eastAsia"/>
              </w:rPr>
              <w:t>综合</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p>
        </w:tc>
        <w:tc>
          <w:tcPr>
            <w:tcW w:w="2971" w:type="dxa"/>
          </w:tcPr>
          <w:p w:rsidR="0027469C" w:rsidRDefault="0027469C" w:rsidP="0027469C">
            <w:pPr>
              <w:jc w:val="left"/>
            </w:pPr>
            <w:r>
              <w:rPr>
                <w:rFonts w:hint="eastAsia"/>
              </w:rPr>
              <w:t>合计</w:t>
            </w:r>
          </w:p>
        </w:tc>
        <w:tc>
          <w:tcPr>
            <w:tcW w:w="2381" w:type="dxa"/>
          </w:tcPr>
          <w:p w:rsidR="0027469C" w:rsidRDefault="0027469C" w:rsidP="0027469C">
            <w:pPr>
              <w:jc w:val="right"/>
            </w:pPr>
            <w:r>
              <w:t>1,045,039,016.16</w:t>
            </w:r>
          </w:p>
        </w:tc>
        <w:tc>
          <w:tcPr>
            <w:tcW w:w="2506" w:type="dxa"/>
          </w:tcPr>
          <w:p w:rsidR="0027469C" w:rsidRDefault="0027469C" w:rsidP="0027469C">
            <w:pPr>
              <w:jc w:val="right"/>
            </w:pPr>
            <w:r>
              <w:t>99.69</w:t>
            </w:r>
          </w:p>
        </w:tc>
      </w:tr>
    </w:tbl>
    <w:p w:rsidR="0027469C" w:rsidRDefault="0027469C" w:rsidP="0027469C">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7469C" w:rsidTr="0027469C">
        <w:trPr>
          <w:cnfStyle w:val="100000000000" w:firstRow="1" w:lastRow="0" w:firstColumn="0" w:lastColumn="0" w:oddVBand="0" w:evenVBand="0" w:oddHBand="0" w:evenHBand="0" w:firstRowFirstColumn="0" w:firstRowLastColumn="0" w:lastRowFirstColumn="0" w:lastRowLastColumn="0"/>
        </w:trPr>
        <w:tc>
          <w:tcPr>
            <w:tcW w:w="646" w:type="dxa"/>
          </w:tcPr>
          <w:p w:rsidR="0027469C" w:rsidRPr="0027469C" w:rsidRDefault="0027469C" w:rsidP="0027469C">
            <w:pPr>
              <w:jc w:val="center"/>
              <w:rPr>
                <w:b/>
              </w:rPr>
            </w:pPr>
            <w:r w:rsidRPr="0027469C">
              <w:rPr>
                <w:rFonts w:hint="eastAsia"/>
                <w:b/>
              </w:rPr>
              <w:t>代码</w:t>
            </w:r>
          </w:p>
        </w:tc>
        <w:tc>
          <w:tcPr>
            <w:tcW w:w="2971" w:type="dxa"/>
          </w:tcPr>
          <w:p w:rsidR="0027469C" w:rsidRPr="0027469C" w:rsidRDefault="0027469C" w:rsidP="0027469C">
            <w:pPr>
              <w:jc w:val="center"/>
              <w:rPr>
                <w:b/>
              </w:rPr>
            </w:pPr>
            <w:r w:rsidRPr="0027469C">
              <w:rPr>
                <w:rFonts w:hint="eastAsia"/>
                <w:b/>
              </w:rPr>
              <w:t>行业类别</w:t>
            </w:r>
          </w:p>
        </w:tc>
        <w:tc>
          <w:tcPr>
            <w:tcW w:w="2381" w:type="dxa"/>
          </w:tcPr>
          <w:p w:rsidR="0027469C" w:rsidRPr="0027469C" w:rsidRDefault="0027469C" w:rsidP="0027469C">
            <w:pPr>
              <w:jc w:val="center"/>
              <w:rPr>
                <w:b/>
              </w:rPr>
            </w:pPr>
            <w:r w:rsidRPr="0027469C">
              <w:rPr>
                <w:rFonts w:hint="eastAsia"/>
                <w:b/>
              </w:rPr>
              <w:t>公允价值（元）</w:t>
            </w:r>
          </w:p>
        </w:tc>
        <w:tc>
          <w:tcPr>
            <w:tcW w:w="2506" w:type="dxa"/>
          </w:tcPr>
          <w:p w:rsidR="0027469C" w:rsidRPr="0027469C" w:rsidRDefault="0027469C" w:rsidP="0027469C">
            <w:pPr>
              <w:jc w:val="center"/>
              <w:rPr>
                <w:b/>
              </w:rPr>
            </w:pPr>
            <w:r w:rsidRPr="0027469C">
              <w:rPr>
                <w:rFonts w:hint="eastAsia"/>
                <w:b/>
              </w:rPr>
              <w:t>占基金资产净值比例</w:t>
            </w:r>
            <w:r w:rsidRPr="0027469C">
              <w:rPr>
                <w:rFonts w:hint="eastAsia"/>
                <w:b/>
              </w:rPr>
              <w:t>(%)</w:t>
            </w:r>
          </w:p>
        </w:tc>
      </w:tr>
      <w:tr w:rsidR="0027469C" w:rsidTr="0027469C">
        <w:tc>
          <w:tcPr>
            <w:tcW w:w="646" w:type="dxa"/>
          </w:tcPr>
          <w:p w:rsidR="0027469C" w:rsidRDefault="0027469C" w:rsidP="0027469C">
            <w:pPr>
              <w:jc w:val="left"/>
            </w:pPr>
            <w:r>
              <w:t>A</w:t>
            </w:r>
          </w:p>
        </w:tc>
        <w:tc>
          <w:tcPr>
            <w:tcW w:w="2971" w:type="dxa"/>
          </w:tcPr>
          <w:p w:rsidR="0027469C" w:rsidRDefault="0027469C" w:rsidP="0027469C">
            <w:pPr>
              <w:jc w:val="left"/>
            </w:pPr>
            <w:r>
              <w:rPr>
                <w:rFonts w:hint="eastAsia"/>
              </w:rPr>
              <w:t>农、林、牧、渔业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B</w:t>
            </w:r>
          </w:p>
        </w:tc>
        <w:tc>
          <w:tcPr>
            <w:tcW w:w="2971" w:type="dxa"/>
          </w:tcPr>
          <w:p w:rsidR="0027469C" w:rsidRDefault="0027469C" w:rsidP="0027469C">
            <w:pPr>
              <w:jc w:val="left"/>
            </w:pPr>
            <w:r>
              <w:rPr>
                <w:rFonts w:hint="eastAsia"/>
              </w:rPr>
              <w:t>采矿业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C</w:t>
            </w:r>
          </w:p>
        </w:tc>
        <w:tc>
          <w:tcPr>
            <w:tcW w:w="2971" w:type="dxa"/>
          </w:tcPr>
          <w:p w:rsidR="0027469C" w:rsidRDefault="0027469C" w:rsidP="0027469C">
            <w:pPr>
              <w:jc w:val="left"/>
            </w:pPr>
            <w:r>
              <w:rPr>
                <w:rFonts w:hint="eastAsia"/>
              </w:rPr>
              <w:t>制造业</w:t>
            </w:r>
          </w:p>
        </w:tc>
        <w:tc>
          <w:tcPr>
            <w:tcW w:w="2381" w:type="dxa"/>
          </w:tcPr>
          <w:p w:rsidR="0027469C" w:rsidRDefault="0027469C" w:rsidP="0027469C">
            <w:pPr>
              <w:jc w:val="right"/>
            </w:pPr>
            <w:r>
              <w:t>276,263.63</w:t>
            </w:r>
          </w:p>
        </w:tc>
        <w:tc>
          <w:tcPr>
            <w:tcW w:w="2506" w:type="dxa"/>
          </w:tcPr>
          <w:p w:rsidR="0027469C" w:rsidRDefault="0027469C" w:rsidP="0027469C">
            <w:pPr>
              <w:jc w:val="right"/>
            </w:pPr>
            <w:r>
              <w:t>0.03</w:t>
            </w:r>
          </w:p>
        </w:tc>
      </w:tr>
      <w:tr w:rsidR="0027469C" w:rsidTr="0027469C">
        <w:tc>
          <w:tcPr>
            <w:tcW w:w="646" w:type="dxa"/>
          </w:tcPr>
          <w:p w:rsidR="0027469C" w:rsidRDefault="0027469C" w:rsidP="0027469C">
            <w:pPr>
              <w:jc w:val="left"/>
            </w:pPr>
            <w:r>
              <w:t>D</w:t>
            </w:r>
          </w:p>
        </w:tc>
        <w:tc>
          <w:tcPr>
            <w:tcW w:w="2971" w:type="dxa"/>
          </w:tcPr>
          <w:p w:rsidR="0027469C" w:rsidRDefault="0027469C" w:rsidP="0027469C">
            <w:pPr>
              <w:jc w:val="left"/>
            </w:pPr>
            <w:r>
              <w:rPr>
                <w:rFonts w:hint="eastAsia"/>
              </w:rPr>
              <w:t>电力、热力、燃气及水生产和供应业</w:t>
            </w:r>
          </w:p>
        </w:tc>
        <w:tc>
          <w:tcPr>
            <w:tcW w:w="2381" w:type="dxa"/>
          </w:tcPr>
          <w:p w:rsidR="0027469C" w:rsidRDefault="0027469C" w:rsidP="0027469C">
            <w:pPr>
              <w:jc w:val="right"/>
            </w:pPr>
            <w:r>
              <w:t>10,110.00</w:t>
            </w:r>
          </w:p>
        </w:tc>
        <w:tc>
          <w:tcPr>
            <w:tcW w:w="2506" w:type="dxa"/>
          </w:tcPr>
          <w:p w:rsidR="0027469C" w:rsidRDefault="0027469C" w:rsidP="0027469C">
            <w:pPr>
              <w:jc w:val="right"/>
            </w:pPr>
            <w:r>
              <w:t>0.00</w:t>
            </w:r>
          </w:p>
        </w:tc>
      </w:tr>
      <w:tr w:rsidR="0027469C" w:rsidTr="0027469C">
        <w:tc>
          <w:tcPr>
            <w:tcW w:w="646" w:type="dxa"/>
          </w:tcPr>
          <w:p w:rsidR="0027469C" w:rsidRDefault="0027469C" w:rsidP="0027469C">
            <w:pPr>
              <w:jc w:val="left"/>
            </w:pPr>
            <w:r>
              <w:t>E</w:t>
            </w:r>
          </w:p>
        </w:tc>
        <w:tc>
          <w:tcPr>
            <w:tcW w:w="2971" w:type="dxa"/>
          </w:tcPr>
          <w:p w:rsidR="0027469C" w:rsidRDefault="0027469C" w:rsidP="0027469C">
            <w:pPr>
              <w:jc w:val="left"/>
            </w:pPr>
            <w:r>
              <w:rPr>
                <w:rFonts w:hint="eastAsia"/>
              </w:rPr>
              <w:t>建筑业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F</w:t>
            </w:r>
          </w:p>
        </w:tc>
        <w:tc>
          <w:tcPr>
            <w:tcW w:w="2971" w:type="dxa"/>
          </w:tcPr>
          <w:p w:rsidR="0027469C" w:rsidRDefault="0027469C" w:rsidP="0027469C">
            <w:pPr>
              <w:jc w:val="left"/>
            </w:pPr>
            <w:r>
              <w:rPr>
                <w:rFonts w:hint="eastAsia"/>
              </w:rPr>
              <w:t>批发和零售业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G</w:t>
            </w:r>
          </w:p>
        </w:tc>
        <w:tc>
          <w:tcPr>
            <w:tcW w:w="2971" w:type="dxa"/>
          </w:tcPr>
          <w:p w:rsidR="0027469C" w:rsidRDefault="0027469C" w:rsidP="0027469C">
            <w:pPr>
              <w:jc w:val="left"/>
            </w:pPr>
            <w:r>
              <w:rPr>
                <w:rFonts w:hint="eastAsia"/>
              </w:rPr>
              <w:t>交通运输、仓储和邮政业</w:t>
            </w:r>
          </w:p>
        </w:tc>
        <w:tc>
          <w:tcPr>
            <w:tcW w:w="2381" w:type="dxa"/>
          </w:tcPr>
          <w:p w:rsidR="0027469C" w:rsidRDefault="0027469C" w:rsidP="0027469C">
            <w:pPr>
              <w:jc w:val="right"/>
            </w:pPr>
            <w:r>
              <w:t>1,583.46</w:t>
            </w:r>
          </w:p>
        </w:tc>
        <w:tc>
          <w:tcPr>
            <w:tcW w:w="2506" w:type="dxa"/>
          </w:tcPr>
          <w:p w:rsidR="0027469C" w:rsidRDefault="0027469C" w:rsidP="0027469C">
            <w:pPr>
              <w:jc w:val="right"/>
            </w:pPr>
            <w:r>
              <w:t>0.00</w:t>
            </w:r>
          </w:p>
        </w:tc>
      </w:tr>
      <w:tr w:rsidR="0027469C" w:rsidTr="0027469C">
        <w:tc>
          <w:tcPr>
            <w:tcW w:w="646" w:type="dxa"/>
          </w:tcPr>
          <w:p w:rsidR="0027469C" w:rsidRDefault="0027469C" w:rsidP="0027469C">
            <w:pPr>
              <w:jc w:val="left"/>
            </w:pPr>
            <w:r>
              <w:t>H</w:t>
            </w:r>
          </w:p>
        </w:tc>
        <w:tc>
          <w:tcPr>
            <w:tcW w:w="2971" w:type="dxa"/>
          </w:tcPr>
          <w:p w:rsidR="0027469C" w:rsidRDefault="0027469C" w:rsidP="0027469C">
            <w:pPr>
              <w:jc w:val="left"/>
            </w:pPr>
            <w:r>
              <w:rPr>
                <w:rFonts w:hint="eastAsia"/>
              </w:rPr>
              <w:t>住宿和餐饮业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I</w:t>
            </w:r>
          </w:p>
        </w:tc>
        <w:tc>
          <w:tcPr>
            <w:tcW w:w="2971" w:type="dxa"/>
          </w:tcPr>
          <w:p w:rsidR="0027469C" w:rsidRDefault="0027469C" w:rsidP="0027469C">
            <w:pPr>
              <w:jc w:val="left"/>
            </w:pPr>
            <w:r>
              <w:rPr>
                <w:rFonts w:hint="eastAsia"/>
              </w:rPr>
              <w:t>信息传输、软件和信息技术服务业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J</w:t>
            </w:r>
          </w:p>
        </w:tc>
        <w:tc>
          <w:tcPr>
            <w:tcW w:w="2971" w:type="dxa"/>
          </w:tcPr>
          <w:p w:rsidR="0027469C" w:rsidRDefault="0027469C" w:rsidP="0027469C">
            <w:pPr>
              <w:jc w:val="left"/>
            </w:pPr>
            <w:r>
              <w:rPr>
                <w:rFonts w:hint="eastAsia"/>
              </w:rPr>
              <w:t>金融业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K</w:t>
            </w:r>
          </w:p>
        </w:tc>
        <w:tc>
          <w:tcPr>
            <w:tcW w:w="2971" w:type="dxa"/>
          </w:tcPr>
          <w:p w:rsidR="0027469C" w:rsidRDefault="0027469C" w:rsidP="0027469C">
            <w:pPr>
              <w:jc w:val="left"/>
            </w:pPr>
            <w:r>
              <w:rPr>
                <w:rFonts w:hint="eastAsia"/>
              </w:rPr>
              <w:t>房地产业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L</w:t>
            </w:r>
          </w:p>
        </w:tc>
        <w:tc>
          <w:tcPr>
            <w:tcW w:w="2971" w:type="dxa"/>
          </w:tcPr>
          <w:p w:rsidR="0027469C" w:rsidRDefault="0027469C" w:rsidP="0027469C">
            <w:pPr>
              <w:jc w:val="left"/>
            </w:pPr>
            <w:r>
              <w:rPr>
                <w:rFonts w:hint="eastAsia"/>
              </w:rPr>
              <w:t>租赁和商务服务业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M</w:t>
            </w:r>
          </w:p>
        </w:tc>
        <w:tc>
          <w:tcPr>
            <w:tcW w:w="2971" w:type="dxa"/>
          </w:tcPr>
          <w:p w:rsidR="0027469C" w:rsidRDefault="0027469C" w:rsidP="0027469C">
            <w:pPr>
              <w:jc w:val="left"/>
            </w:pPr>
            <w:r>
              <w:rPr>
                <w:rFonts w:hint="eastAsia"/>
              </w:rPr>
              <w:t>科学研究和技术服务业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N</w:t>
            </w:r>
          </w:p>
        </w:tc>
        <w:tc>
          <w:tcPr>
            <w:tcW w:w="2971" w:type="dxa"/>
          </w:tcPr>
          <w:p w:rsidR="0027469C" w:rsidRDefault="0027469C" w:rsidP="0027469C">
            <w:pPr>
              <w:jc w:val="left"/>
            </w:pPr>
            <w:r>
              <w:rPr>
                <w:rFonts w:hint="eastAsia"/>
              </w:rPr>
              <w:t>水利、环境和公共设施管理业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O</w:t>
            </w:r>
          </w:p>
        </w:tc>
        <w:tc>
          <w:tcPr>
            <w:tcW w:w="2971" w:type="dxa"/>
          </w:tcPr>
          <w:p w:rsidR="0027469C" w:rsidRDefault="0027469C" w:rsidP="0027469C">
            <w:pPr>
              <w:jc w:val="left"/>
            </w:pPr>
            <w:r>
              <w:rPr>
                <w:rFonts w:hint="eastAsia"/>
              </w:rPr>
              <w:t>居民服务、修理和其他服务业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P</w:t>
            </w:r>
          </w:p>
        </w:tc>
        <w:tc>
          <w:tcPr>
            <w:tcW w:w="2971" w:type="dxa"/>
          </w:tcPr>
          <w:p w:rsidR="0027469C" w:rsidRDefault="0027469C" w:rsidP="0027469C">
            <w:pPr>
              <w:jc w:val="left"/>
            </w:pPr>
            <w:r>
              <w:rPr>
                <w:rFonts w:hint="eastAsia"/>
              </w:rPr>
              <w:t>教育</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Q</w:t>
            </w:r>
          </w:p>
        </w:tc>
        <w:tc>
          <w:tcPr>
            <w:tcW w:w="2971" w:type="dxa"/>
          </w:tcPr>
          <w:p w:rsidR="0027469C" w:rsidRDefault="0027469C" w:rsidP="0027469C">
            <w:pPr>
              <w:jc w:val="left"/>
            </w:pPr>
            <w:r>
              <w:rPr>
                <w:rFonts w:hint="eastAsia"/>
              </w:rPr>
              <w:t>卫生和社会工作</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R</w:t>
            </w:r>
          </w:p>
        </w:tc>
        <w:tc>
          <w:tcPr>
            <w:tcW w:w="2971" w:type="dxa"/>
          </w:tcPr>
          <w:p w:rsidR="0027469C" w:rsidRDefault="0027469C" w:rsidP="0027469C">
            <w:pPr>
              <w:jc w:val="left"/>
            </w:pPr>
            <w:r>
              <w:rPr>
                <w:rFonts w:hint="eastAsia"/>
              </w:rPr>
              <w:t>文化、体育和娱乐业</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r>
              <w:t>S</w:t>
            </w:r>
          </w:p>
        </w:tc>
        <w:tc>
          <w:tcPr>
            <w:tcW w:w="2971" w:type="dxa"/>
          </w:tcPr>
          <w:p w:rsidR="0027469C" w:rsidRDefault="0027469C" w:rsidP="0027469C">
            <w:pPr>
              <w:jc w:val="left"/>
            </w:pPr>
            <w:r>
              <w:rPr>
                <w:rFonts w:hint="eastAsia"/>
              </w:rPr>
              <w:t>综合</w:t>
            </w:r>
          </w:p>
        </w:tc>
        <w:tc>
          <w:tcPr>
            <w:tcW w:w="2381" w:type="dxa"/>
          </w:tcPr>
          <w:p w:rsidR="0027469C" w:rsidRDefault="0027469C" w:rsidP="0027469C">
            <w:pPr>
              <w:jc w:val="right"/>
            </w:pPr>
            <w:r>
              <w:t>-</w:t>
            </w:r>
          </w:p>
        </w:tc>
        <w:tc>
          <w:tcPr>
            <w:tcW w:w="2506" w:type="dxa"/>
          </w:tcPr>
          <w:p w:rsidR="0027469C" w:rsidRDefault="0027469C" w:rsidP="0027469C">
            <w:pPr>
              <w:jc w:val="right"/>
            </w:pPr>
            <w:r>
              <w:t>-</w:t>
            </w:r>
          </w:p>
        </w:tc>
      </w:tr>
      <w:tr w:rsidR="0027469C" w:rsidTr="0027469C">
        <w:tc>
          <w:tcPr>
            <w:tcW w:w="646" w:type="dxa"/>
          </w:tcPr>
          <w:p w:rsidR="0027469C" w:rsidRDefault="0027469C" w:rsidP="0027469C">
            <w:pPr>
              <w:jc w:val="left"/>
            </w:pPr>
          </w:p>
        </w:tc>
        <w:tc>
          <w:tcPr>
            <w:tcW w:w="2971" w:type="dxa"/>
          </w:tcPr>
          <w:p w:rsidR="0027469C" w:rsidRDefault="0027469C" w:rsidP="0027469C">
            <w:pPr>
              <w:jc w:val="left"/>
            </w:pPr>
            <w:r>
              <w:rPr>
                <w:rFonts w:hint="eastAsia"/>
              </w:rPr>
              <w:t>合计</w:t>
            </w:r>
          </w:p>
        </w:tc>
        <w:tc>
          <w:tcPr>
            <w:tcW w:w="2381" w:type="dxa"/>
          </w:tcPr>
          <w:p w:rsidR="0027469C" w:rsidRDefault="0027469C" w:rsidP="0027469C">
            <w:pPr>
              <w:jc w:val="right"/>
            </w:pPr>
            <w:r>
              <w:t>287,957.09</w:t>
            </w:r>
          </w:p>
        </w:tc>
        <w:tc>
          <w:tcPr>
            <w:tcW w:w="2506" w:type="dxa"/>
          </w:tcPr>
          <w:p w:rsidR="0027469C" w:rsidRDefault="0027469C" w:rsidP="0027469C">
            <w:pPr>
              <w:jc w:val="right"/>
            </w:pPr>
            <w:r>
              <w:t>0.03</w:t>
            </w:r>
          </w:p>
        </w:tc>
      </w:tr>
    </w:tbl>
    <w:p w:rsidR="0027469C" w:rsidRDefault="0027469C" w:rsidP="0027469C">
      <w:pPr>
        <w:pStyle w:val="-3"/>
        <w:spacing w:before="156" w:after="156"/>
      </w:pPr>
      <w:r>
        <w:rPr>
          <w:rFonts w:hint="eastAsia"/>
        </w:rPr>
        <w:t>报告期末按行业分类的港股通投资股票投资组合</w:t>
      </w:r>
    </w:p>
    <w:p w:rsidR="0027469C" w:rsidRDefault="0027469C" w:rsidP="0027469C">
      <w:pPr>
        <w:pStyle w:val="-"/>
        <w:ind w:firstLine="420"/>
      </w:pPr>
      <w:r>
        <w:rPr>
          <w:rFonts w:hint="eastAsia"/>
        </w:rPr>
        <w:t>无。</w:t>
      </w:r>
    </w:p>
    <w:p w:rsidR="0027469C" w:rsidRDefault="0027469C" w:rsidP="0027469C">
      <w:pPr>
        <w:pStyle w:val="-2"/>
        <w:spacing w:before="312"/>
      </w:pPr>
      <w:r>
        <w:rPr>
          <w:rFonts w:hint="eastAsia"/>
        </w:rPr>
        <w:t>报告期末按公允价值占基金资产净值比例大小排序的前十名股票投资明细</w:t>
      </w:r>
    </w:p>
    <w:p w:rsidR="0027469C" w:rsidRDefault="0027469C" w:rsidP="0027469C">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7469C" w:rsidTr="0027469C">
        <w:trPr>
          <w:cnfStyle w:val="100000000000" w:firstRow="1" w:lastRow="0" w:firstColumn="0" w:lastColumn="0" w:oddVBand="0" w:evenVBand="0" w:oddHBand="0" w:evenHBand="0" w:firstRowFirstColumn="0" w:firstRowLastColumn="0" w:lastRowFirstColumn="0" w:lastRowLastColumn="0"/>
        </w:trPr>
        <w:tc>
          <w:tcPr>
            <w:tcW w:w="652" w:type="dxa"/>
          </w:tcPr>
          <w:p w:rsidR="0027469C" w:rsidRPr="0027469C" w:rsidRDefault="0027469C" w:rsidP="0027469C">
            <w:pPr>
              <w:jc w:val="center"/>
              <w:rPr>
                <w:b/>
              </w:rPr>
            </w:pPr>
            <w:r w:rsidRPr="0027469C">
              <w:rPr>
                <w:rFonts w:hint="eastAsia"/>
                <w:b/>
              </w:rPr>
              <w:t>序号</w:t>
            </w:r>
          </w:p>
        </w:tc>
        <w:tc>
          <w:tcPr>
            <w:tcW w:w="1349" w:type="dxa"/>
          </w:tcPr>
          <w:p w:rsidR="0027469C" w:rsidRPr="0027469C" w:rsidRDefault="0027469C" w:rsidP="0027469C">
            <w:pPr>
              <w:jc w:val="center"/>
              <w:rPr>
                <w:b/>
              </w:rPr>
            </w:pPr>
            <w:r w:rsidRPr="0027469C">
              <w:rPr>
                <w:rFonts w:hint="eastAsia"/>
                <w:b/>
              </w:rPr>
              <w:t>股票代码</w:t>
            </w:r>
          </w:p>
        </w:tc>
        <w:tc>
          <w:tcPr>
            <w:tcW w:w="1349" w:type="dxa"/>
          </w:tcPr>
          <w:p w:rsidR="0027469C" w:rsidRPr="0027469C" w:rsidRDefault="0027469C" w:rsidP="0027469C">
            <w:pPr>
              <w:jc w:val="center"/>
              <w:rPr>
                <w:b/>
              </w:rPr>
            </w:pPr>
            <w:r w:rsidRPr="0027469C">
              <w:rPr>
                <w:rFonts w:hint="eastAsia"/>
                <w:b/>
              </w:rPr>
              <w:t>股票名称</w:t>
            </w:r>
          </w:p>
        </w:tc>
        <w:tc>
          <w:tcPr>
            <w:tcW w:w="1718" w:type="dxa"/>
          </w:tcPr>
          <w:p w:rsidR="0027469C" w:rsidRPr="0027469C" w:rsidRDefault="0027469C" w:rsidP="0027469C">
            <w:pPr>
              <w:jc w:val="center"/>
              <w:rPr>
                <w:b/>
              </w:rPr>
            </w:pPr>
            <w:r w:rsidRPr="0027469C">
              <w:rPr>
                <w:rFonts w:hint="eastAsia"/>
                <w:b/>
              </w:rPr>
              <w:t>数量（股）</w:t>
            </w:r>
          </w:p>
        </w:tc>
        <w:tc>
          <w:tcPr>
            <w:tcW w:w="1718" w:type="dxa"/>
          </w:tcPr>
          <w:p w:rsidR="0027469C" w:rsidRPr="0027469C" w:rsidRDefault="0027469C" w:rsidP="0027469C">
            <w:pPr>
              <w:jc w:val="center"/>
              <w:rPr>
                <w:b/>
              </w:rPr>
            </w:pPr>
            <w:r w:rsidRPr="0027469C">
              <w:rPr>
                <w:rFonts w:hint="eastAsia"/>
                <w:b/>
              </w:rPr>
              <w:t>公允价值（元）</w:t>
            </w:r>
          </w:p>
        </w:tc>
        <w:tc>
          <w:tcPr>
            <w:tcW w:w="1718" w:type="dxa"/>
          </w:tcPr>
          <w:p w:rsidR="0027469C" w:rsidRPr="0027469C" w:rsidRDefault="0027469C" w:rsidP="0027469C">
            <w:pPr>
              <w:jc w:val="center"/>
              <w:rPr>
                <w:b/>
              </w:rPr>
            </w:pPr>
            <w:r w:rsidRPr="0027469C">
              <w:rPr>
                <w:rFonts w:hint="eastAsia"/>
                <w:b/>
              </w:rPr>
              <w:t>占基金资产净值比例（％）</w:t>
            </w:r>
          </w:p>
        </w:tc>
      </w:tr>
      <w:tr w:rsidR="0027469C" w:rsidTr="0027469C">
        <w:tc>
          <w:tcPr>
            <w:tcW w:w="652" w:type="dxa"/>
          </w:tcPr>
          <w:p w:rsidR="0027469C" w:rsidRDefault="0027469C" w:rsidP="0027469C">
            <w:pPr>
              <w:jc w:val="center"/>
            </w:pPr>
            <w:r>
              <w:lastRenderedPageBreak/>
              <w:t>1</w:t>
            </w:r>
          </w:p>
        </w:tc>
        <w:tc>
          <w:tcPr>
            <w:tcW w:w="1349" w:type="dxa"/>
          </w:tcPr>
          <w:p w:rsidR="0027469C" w:rsidRDefault="0027469C" w:rsidP="0027469C">
            <w:pPr>
              <w:jc w:val="left"/>
            </w:pPr>
            <w:r>
              <w:t>600036</w:t>
            </w:r>
          </w:p>
        </w:tc>
        <w:tc>
          <w:tcPr>
            <w:tcW w:w="1349" w:type="dxa"/>
          </w:tcPr>
          <w:p w:rsidR="0027469C" w:rsidRDefault="0027469C" w:rsidP="0027469C">
            <w:pPr>
              <w:jc w:val="left"/>
            </w:pPr>
            <w:r>
              <w:rPr>
                <w:rFonts w:hint="eastAsia"/>
              </w:rPr>
              <w:t>招商银行</w:t>
            </w:r>
          </w:p>
        </w:tc>
        <w:tc>
          <w:tcPr>
            <w:tcW w:w="1718" w:type="dxa"/>
          </w:tcPr>
          <w:p w:rsidR="0027469C" w:rsidRDefault="0027469C" w:rsidP="0027469C">
            <w:pPr>
              <w:jc w:val="right"/>
            </w:pPr>
            <w:r>
              <w:t>4,393,055</w:t>
            </w:r>
          </w:p>
        </w:tc>
        <w:tc>
          <w:tcPr>
            <w:tcW w:w="1718" w:type="dxa"/>
          </w:tcPr>
          <w:p w:rsidR="0027469C" w:rsidRDefault="0027469C" w:rsidP="0027469C">
            <w:pPr>
              <w:jc w:val="right"/>
            </w:pPr>
            <w:r>
              <w:t>155,953,452.50</w:t>
            </w:r>
          </w:p>
        </w:tc>
        <w:tc>
          <w:tcPr>
            <w:tcW w:w="1718" w:type="dxa"/>
          </w:tcPr>
          <w:p w:rsidR="0027469C" w:rsidRDefault="0027469C" w:rsidP="0027469C">
            <w:pPr>
              <w:jc w:val="right"/>
            </w:pPr>
            <w:r>
              <w:t>14.88</w:t>
            </w:r>
          </w:p>
        </w:tc>
      </w:tr>
      <w:tr w:rsidR="0027469C" w:rsidTr="0027469C">
        <w:tc>
          <w:tcPr>
            <w:tcW w:w="652" w:type="dxa"/>
          </w:tcPr>
          <w:p w:rsidR="0027469C" w:rsidRDefault="0027469C" w:rsidP="0027469C">
            <w:pPr>
              <w:jc w:val="center"/>
            </w:pPr>
            <w:r>
              <w:t>2</w:t>
            </w:r>
          </w:p>
        </w:tc>
        <w:tc>
          <w:tcPr>
            <w:tcW w:w="1349" w:type="dxa"/>
          </w:tcPr>
          <w:p w:rsidR="0027469C" w:rsidRDefault="0027469C" w:rsidP="0027469C">
            <w:pPr>
              <w:jc w:val="left"/>
            </w:pPr>
            <w:r>
              <w:t>601166</w:t>
            </w:r>
          </w:p>
        </w:tc>
        <w:tc>
          <w:tcPr>
            <w:tcW w:w="1349" w:type="dxa"/>
          </w:tcPr>
          <w:p w:rsidR="0027469C" w:rsidRDefault="0027469C" w:rsidP="0027469C">
            <w:pPr>
              <w:jc w:val="left"/>
            </w:pPr>
            <w:r>
              <w:rPr>
                <w:rFonts w:hint="eastAsia"/>
              </w:rPr>
              <w:t>兴业银行</w:t>
            </w:r>
          </w:p>
        </w:tc>
        <w:tc>
          <w:tcPr>
            <w:tcW w:w="1718" w:type="dxa"/>
          </w:tcPr>
          <w:p w:rsidR="0027469C" w:rsidRDefault="0027469C" w:rsidP="0027469C">
            <w:pPr>
              <w:jc w:val="right"/>
            </w:pPr>
            <w:r>
              <w:t>6,195,689</w:t>
            </w:r>
          </w:p>
        </w:tc>
        <w:tc>
          <w:tcPr>
            <w:tcW w:w="1718" w:type="dxa"/>
          </w:tcPr>
          <w:p w:rsidR="0027469C" w:rsidRDefault="0027469C" w:rsidP="0027469C">
            <w:pPr>
              <w:jc w:val="right"/>
            </w:pPr>
            <w:r>
              <w:t>102,600,609.84</w:t>
            </w:r>
          </w:p>
        </w:tc>
        <w:tc>
          <w:tcPr>
            <w:tcW w:w="1718" w:type="dxa"/>
          </w:tcPr>
          <w:p w:rsidR="0027469C" w:rsidRDefault="0027469C" w:rsidP="0027469C">
            <w:pPr>
              <w:jc w:val="right"/>
            </w:pPr>
            <w:r>
              <w:t>9.79</w:t>
            </w:r>
          </w:p>
        </w:tc>
      </w:tr>
      <w:tr w:rsidR="0027469C" w:rsidTr="0027469C">
        <w:tc>
          <w:tcPr>
            <w:tcW w:w="652" w:type="dxa"/>
          </w:tcPr>
          <w:p w:rsidR="0027469C" w:rsidRDefault="0027469C" w:rsidP="0027469C">
            <w:pPr>
              <w:jc w:val="center"/>
            </w:pPr>
            <w:r>
              <w:t>3</w:t>
            </w:r>
          </w:p>
        </w:tc>
        <w:tc>
          <w:tcPr>
            <w:tcW w:w="1349" w:type="dxa"/>
          </w:tcPr>
          <w:p w:rsidR="0027469C" w:rsidRDefault="0027469C" w:rsidP="0027469C">
            <w:pPr>
              <w:jc w:val="left"/>
            </w:pPr>
            <w:r>
              <w:t>601398</w:t>
            </w:r>
          </w:p>
        </w:tc>
        <w:tc>
          <w:tcPr>
            <w:tcW w:w="1349" w:type="dxa"/>
          </w:tcPr>
          <w:p w:rsidR="0027469C" w:rsidRDefault="0027469C" w:rsidP="0027469C">
            <w:pPr>
              <w:jc w:val="left"/>
            </w:pPr>
            <w:r>
              <w:rPr>
                <w:rFonts w:hint="eastAsia"/>
              </w:rPr>
              <w:t>工商银行</w:t>
            </w:r>
          </w:p>
        </w:tc>
        <w:tc>
          <w:tcPr>
            <w:tcW w:w="1718" w:type="dxa"/>
          </w:tcPr>
          <w:p w:rsidR="0027469C" w:rsidRDefault="0027469C" w:rsidP="0027469C">
            <w:pPr>
              <w:jc w:val="right"/>
            </w:pPr>
            <w:r>
              <w:t>11,846,127</w:t>
            </w:r>
          </w:p>
        </w:tc>
        <w:tc>
          <w:tcPr>
            <w:tcW w:w="1718" w:type="dxa"/>
          </w:tcPr>
          <w:p w:rsidR="0027469C" w:rsidRDefault="0027469C" w:rsidP="0027469C">
            <w:pPr>
              <w:jc w:val="right"/>
            </w:pPr>
            <w:r>
              <w:t>83,752,117.89</w:t>
            </w:r>
          </w:p>
        </w:tc>
        <w:tc>
          <w:tcPr>
            <w:tcW w:w="1718" w:type="dxa"/>
          </w:tcPr>
          <w:p w:rsidR="0027469C" w:rsidRDefault="0027469C" w:rsidP="0027469C">
            <w:pPr>
              <w:jc w:val="right"/>
            </w:pPr>
            <w:r>
              <w:t>7.99</w:t>
            </w:r>
          </w:p>
        </w:tc>
      </w:tr>
      <w:tr w:rsidR="0027469C" w:rsidTr="0027469C">
        <w:tc>
          <w:tcPr>
            <w:tcW w:w="652" w:type="dxa"/>
          </w:tcPr>
          <w:p w:rsidR="0027469C" w:rsidRDefault="0027469C" w:rsidP="0027469C">
            <w:pPr>
              <w:jc w:val="center"/>
            </w:pPr>
            <w:r>
              <w:t>4</w:t>
            </w:r>
          </w:p>
        </w:tc>
        <w:tc>
          <w:tcPr>
            <w:tcW w:w="1349" w:type="dxa"/>
          </w:tcPr>
          <w:p w:rsidR="0027469C" w:rsidRDefault="0027469C" w:rsidP="0027469C">
            <w:pPr>
              <w:jc w:val="left"/>
            </w:pPr>
            <w:r>
              <w:t>601288</w:t>
            </w:r>
          </w:p>
        </w:tc>
        <w:tc>
          <w:tcPr>
            <w:tcW w:w="1349" w:type="dxa"/>
          </w:tcPr>
          <w:p w:rsidR="0027469C" w:rsidRDefault="0027469C" w:rsidP="0027469C">
            <w:pPr>
              <w:jc w:val="left"/>
            </w:pPr>
            <w:r>
              <w:rPr>
                <w:rFonts w:hint="eastAsia"/>
              </w:rPr>
              <w:t>农业银行</w:t>
            </w:r>
          </w:p>
        </w:tc>
        <w:tc>
          <w:tcPr>
            <w:tcW w:w="1718" w:type="dxa"/>
          </w:tcPr>
          <w:p w:rsidR="0027469C" w:rsidRDefault="0027469C" w:rsidP="0027469C">
            <w:pPr>
              <w:jc w:val="right"/>
            </w:pPr>
            <w:r>
              <w:t>10,521,729</w:t>
            </w:r>
          </w:p>
        </w:tc>
        <w:tc>
          <w:tcPr>
            <w:tcW w:w="1718" w:type="dxa"/>
          </w:tcPr>
          <w:p w:rsidR="0027469C" w:rsidRDefault="0027469C" w:rsidP="0027469C">
            <w:pPr>
              <w:jc w:val="right"/>
            </w:pPr>
            <w:r>
              <w:t>63,866,895.03</w:t>
            </w:r>
          </w:p>
        </w:tc>
        <w:tc>
          <w:tcPr>
            <w:tcW w:w="1718" w:type="dxa"/>
          </w:tcPr>
          <w:p w:rsidR="0027469C" w:rsidRDefault="0027469C" w:rsidP="0027469C">
            <w:pPr>
              <w:jc w:val="right"/>
            </w:pPr>
            <w:r>
              <w:t>6.09</w:t>
            </w:r>
          </w:p>
        </w:tc>
      </w:tr>
      <w:tr w:rsidR="0027469C" w:rsidTr="0027469C">
        <w:tc>
          <w:tcPr>
            <w:tcW w:w="652" w:type="dxa"/>
          </w:tcPr>
          <w:p w:rsidR="0027469C" w:rsidRDefault="0027469C" w:rsidP="0027469C">
            <w:pPr>
              <w:jc w:val="center"/>
            </w:pPr>
            <w:r>
              <w:t>5</w:t>
            </w:r>
          </w:p>
        </w:tc>
        <w:tc>
          <w:tcPr>
            <w:tcW w:w="1349" w:type="dxa"/>
          </w:tcPr>
          <w:p w:rsidR="0027469C" w:rsidRDefault="0027469C" w:rsidP="0027469C">
            <w:pPr>
              <w:jc w:val="left"/>
            </w:pPr>
            <w:r>
              <w:t>601328</w:t>
            </w:r>
          </w:p>
        </w:tc>
        <w:tc>
          <w:tcPr>
            <w:tcW w:w="1349" w:type="dxa"/>
          </w:tcPr>
          <w:p w:rsidR="0027469C" w:rsidRDefault="0027469C" w:rsidP="0027469C">
            <w:pPr>
              <w:jc w:val="left"/>
            </w:pPr>
            <w:r>
              <w:rPr>
                <w:rFonts w:hint="eastAsia"/>
              </w:rPr>
              <w:t>交通银行</w:t>
            </w:r>
          </w:p>
        </w:tc>
        <w:tc>
          <w:tcPr>
            <w:tcW w:w="1718" w:type="dxa"/>
          </w:tcPr>
          <w:p w:rsidR="0027469C" w:rsidRDefault="0027469C" w:rsidP="0027469C">
            <w:pPr>
              <w:jc w:val="right"/>
            </w:pPr>
            <w:r>
              <w:t>9,762,106</w:t>
            </w:r>
          </w:p>
        </w:tc>
        <w:tc>
          <w:tcPr>
            <w:tcW w:w="1718" w:type="dxa"/>
          </w:tcPr>
          <w:p w:rsidR="0027469C" w:rsidRDefault="0027469C" w:rsidP="0027469C">
            <w:pPr>
              <w:jc w:val="right"/>
            </w:pPr>
            <w:r>
              <w:t>62,770,341.58</w:t>
            </w:r>
          </w:p>
        </w:tc>
        <w:tc>
          <w:tcPr>
            <w:tcW w:w="1718" w:type="dxa"/>
          </w:tcPr>
          <w:p w:rsidR="0027469C" w:rsidRDefault="0027469C" w:rsidP="0027469C">
            <w:pPr>
              <w:jc w:val="right"/>
            </w:pPr>
            <w:r>
              <w:t>5.99</w:t>
            </w:r>
          </w:p>
        </w:tc>
      </w:tr>
      <w:tr w:rsidR="0027469C" w:rsidTr="0027469C">
        <w:tc>
          <w:tcPr>
            <w:tcW w:w="652" w:type="dxa"/>
          </w:tcPr>
          <w:p w:rsidR="0027469C" w:rsidRDefault="0027469C" w:rsidP="0027469C">
            <w:pPr>
              <w:jc w:val="center"/>
            </w:pPr>
            <w:r>
              <w:t>6</w:t>
            </w:r>
          </w:p>
        </w:tc>
        <w:tc>
          <w:tcPr>
            <w:tcW w:w="1349" w:type="dxa"/>
          </w:tcPr>
          <w:p w:rsidR="0027469C" w:rsidRDefault="0027469C" w:rsidP="0027469C">
            <w:pPr>
              <w:jc w:val="left"/>
            </w:pPr>
            <w:r>
              <w:t>600919</w:t>
            </w:r>
          </w:p>
        </w:tc>
        <w:tc>
          <w:tcPr>
            <w:tcW w:w="1349" w:type="dxa"/>
          </w:tcPr>
          <w:p w:rsidR="0027469C" w:rsidRDefault="0027469C" w:rsidP="0027469C">
            <w:pPr>
              <w:jc w:val="left"/>
            </w:pPr>
            <w:r>
              <w:rPr>
                <w:rFonts w:hint="eastAsia"/>
              </w:rPr>
              <w:t>江苏银行</w:t>
            </w:r>
          </w:p>
        </w:tc>
        <w:tc>
          <w:tcPr>
            <w:tcW w:w="1718" w:type="dxa"/>
          </w:tcPr>
          <w:p w:rsidR="0027469C" w:rsidRDefault="0027469C" w:rsidP="0027469C">
            <w:pPr>
              <w:jc w:val="right"/>
            </w:pPr>
            <w:r>
              <w:t>5,373,634</w:t>
            </w:r>
          </w:p>
        </w:tc>
        <w:tc>
          <w:tcPr>
            <w:tcW w:w="1718" w:type="dxa"/>
          </w:tcPr>
          <w:p w:rsidR="0027469C" w:rsidRDefault="0027469C" w:rsidP="0027469C">
            <w:pPr>
              <w:jc w:val="right"/>
            </w:pPr>
            <w:r>
              <w:t>57,927,774.52</w:t>
            </w:r>
          </w:p>
        </w:tc>
        <w:tc>
          <w:tcPr>
            <w:tcW w:w="1718" w:type="dxa"/>
          </w:tcPr>
          <w:p w:rsidR="0027469C" w:rsidRDefault="0027469C" w:rsidP="0027469C">
            <w:pPr>
              <w:jc w:val="right"/>
            </w:pPr>
            <w:r>
              <w:t>5.53</w:t>
            </w:r>
          </w:p>
        </w:tc>
      </w:tr>
      <w:tr w:rsidR="0027469C" w:rsidTr="0027469C">
        <w:tc>
          <w:tcPr>
            <w:tcW w:w="652" w:type="dxa"/>
          </w:tcPr>
          <w:p w:rsidR="0027469C" w:rsidRDefault="0027469C" w:rsidP="0027469C">
            <w:pPr>
              <w:jc w:val="center"/>
            </w:pPr>
            <w:r>
              <w:t>7</w:t>
            </w:r>
          </w:p>
        </w:tc>
        <w:tc>
          <w:tcPr>
            <w:tcW w:w="1349" w:type="dxa"/>
          </w:tcPr>
          <w:p w:rsidR="0027469C" w:rsidRDefault="0027469C" w:rsidP="0027469C">
            <w:pPr>
              <w:jc w:val="left"/>
            </w:pPr>
            <w:r>
              <w:t>600000</w:t>
            </w:r>
          </w:p>
        </w:tc>
        <w:tc>
          <w:tcPr>
            <w:tcW w:w="1349" w:type="dxa"/>
          </w:tcPr>
          <w:p w:rsidR="0027469C" w:rsidRDefault="0027469C" w:rsidP="0027469C">
            <w:pPr>
              <w:jc w:val="left"/>
            </w:pPr>
            <w:r>
              <w:rPr>
                <w:rFonts w:hint="eastAsia"/>
              </w:rPr>
              <w:t>浦发银行</w:t>
            </w:r>
          </w:p>
        </w:tc>
        <w:tc>
          <w:tcPr>
            <w:tcW w:w="1718" w:type="dxa"/>
          </w:tcPr>
          <w:p w:rsidR="0027469C" w:rsidRDefault="0027469C" w:rsidP="0027469C">
            <w:pPr>
              <w:jc w:val="right"/>
            </w:pPr>
            <w:r>
              <w:t>4,876,186</w:t>
            </w:r>
          </w:p>
        </w:tc>
        <w:tc>
          <w:tcPr>
            <w:tcW w:w="1718" w:type="dxa"/>
          </w:tcPr>
          <w:p w:rsidR="0027469C" w:rsidRDefault="0027469C" w:rsidP="0027469C">
            <w:pPr>
              <w:jc w:val="right"/>
            </w:pPr>
            <w:r>
              <w:t>41,983,961.46</w:t>
            </w:r>
          </w:p>
        </w:tc>
        <w:tc>
          <w:tcPr>
            <w:tcW w:w="1718" w:type="dxa"/>
          </w:tcPr>
          <w:p w:rsidR="0027469C" w:rsidRDefault="0027469C" w:rsidP="0027469C">
            <w:pPr>
              <w:jc w:val="right"/>
            </w:pPr>
            <w:r>
              <w:t>4.00</w:t>
            </w:r>
          </w:p>
        </w:tc>
      </w:tr>
      <w:tr w:rsidR="0027469C" w:rsidTr="0027469C">
        <w:tc>
          <w:tcPr>
            <w:tcW w:w="652" w:type="dxa"/>
          </w:tcPr>
          <w:p w:rsidR="0027469C" w:rsidRDefault="0027469C" w:rsidP="0027469C">
            <w:pPr>
              <w:jc w:val="center"/>
            </w:pPr>
            <w:r>
              <w:t>8</w:t>
            </w:r>
          </w:p>
        </w:tc>
        <w:tc>
          <w:tcPr>
            <w:tcW w:w="1349" w:type="dxa"/>
          </w:tcPr>
          <w:p w:rsidR="0027469C" w:rsidRDefault="0027469C" w:rsidP="0027469C">
            <w:pPr>
              <w:jc w:val="left"/>
            </w:pPr>
            <w:r>
              <w:t>002142</w:t>
            </w:r>
          </w:p>
        </w:tc>
        <w:tc>
          <w:tcPr>
            <w:tcW w:w="1349" w:type="dxa"/>
          </w:tcPr>
          <w:p w:rsidR="0027469C" w:rsidRDefault="0027469C" w:rsidP="0027469C">
            <w:pPr>
              <w:jc w:val="left"/>
            </w:pPr>
            <w:r>
              <w:rPr>
                <w:rFonts w:hint="eastAsia"/>
              </w:rPr>
              <w:t>宁波银行</w:t>
            </w:r>
          </w:p>
        </w:tc>
        <w:tc>
          <w:tcPr>
            <w:tcW w:w="1718" w:type="dxa"/>
          </w:tcPr>
          <w:p w:rsidR="0027469C" w:rsidRDefault="0027469C" w:rsidP="0027469C">
            <w:pPr>
              <w:jc w:val="right"/>
            </w:pPr>
            <w:r>
              <w:t>1,209,773</w:t>
            </w:r>
          </w:p>
        </w:tc>
        <w:tc>
          <w:tcPr>
            <w:tcW w:w="1718" w:type="dxa"/>
          </w:tcPr>
          <w:p w:rsidR="0027469C" w:rsidRDefault="0027469C" w:rsidP="0027469C">
            <w:pPr>
              <w:jc w:val="right"/>
            </w:pPr>
            <w:r>
              <w:t>35,918,160.37</w:t>
            </w:r>
          </w:p>
        </w:tc>
        <w:tc>
          <w:tcPr>
            <w:tcW w:w="1718" w:type="dxa"/>
          </w:tcPr>
          <w:p w:rsidR="0027469C" w:rsidRDefault="0027469C" w:rsidP="0027469C">
            <w:pPr>
              <w:jc w:val="right"/>
            </w:pPr>
            <w:r>
              <w:t>3.43</w:t>
            </w:r>
          </w:p>
        </w:tc>
      </w:tr>
      <w:tr w:rsidR="0027469C" w:rsidTr="0027469C">
        <w:tc>
          <w:tcPr>
            <w:tcW w:w="652" w:type="dxa"/>
          </w:tcPr>
          <w:p w:rsidR="0027469C" w:rsidRDefault="0027469C" w:rsidP="0027469C">
            <w:pPr>
              <w:jc w:val="center"/>
            </w:pPr>
            <w:r>
              <w:t>9</w:t>
            </w:r>
          </w:p>
        </w:tc>
        <w:tc>
          <w:tcPr>
            <w:tcW w:w="1349" w:type="dxa"/>
          </w:tcPr>
          <w:p w:rsidR="0027469C" w:rsidRDefault="0027469C" w:rsidP="0027469C">
            <w:pPr>
              <w:jc w:val="left"/>
            </w:pPr>
            <w:r>
              <w:t>000001</w:t>
            </w:r>
          </w:p>
        </w:tc>
        <w:tc>
          <w:tcPr>
            <w:tcW w:w="1349" w:type="dxa"/>
          </w:tcPr>
          <w:p w:rsidR="0027469C" w:rsidRDefault="0027469C" w:rsidP="0027469C">
            <w:pPr>
              <w:jc w:val="left"/>
            </w:pPr>
            <w:r>
              <w:rPr>
                <w:rFonts w:hint="eastAsia"/>
              </w:rPr>
              <w:t>平安银行</w:t>
            </w:r>
          </w:p>
        </w:tc>
        <w:tc>
          <w:tcPr>
            <w:tcW w:w="1718" w:type="dxa"/>
          </w:tcPr>
          <w:p w:rsidR="0027469C" w:rsidRDefault="0027469C" w:rsidP="0027469C">
            <w:pPr>
              <w:jc w:val="right"/>
            </w:pPr>
            <w:r>
              <w:t>3,553,400</w:t>
            </w:r>
          </w:p>
        </w:tc>
        <w:tc>
          <w:tcPr>
            <w:tcW w:w="1718" w:type="dxa"/>
          </w:tcPr>
          <w:p w:rsidR="0027469C" w:rsidRDefault="0027469C" w:rsidP="0027469C">
            <w:pPr>
              <w:jc w:val="right"/>
            </w:pPr>
            <w:r>
              <w:t>35,711,670.00</w:t>
            </w:r>
          </w:p>
        </w:tc>
        <w:tc>
          <w:tcPr>
            <w:tcW w:w="1718" w:type="dxa"/>
          </w:tcPr>
          <w:p w:rsidR="0027469C" w:rsidRDefault="0027469C" w:rsidP="0027469C">
            <w:pPr>
              <w:jc w:val="right"/>
            </w:pPr>
            <w:r>
              <w:t>3.41</w:t>
            </w:r>
          </w:p>
        </w:tc>
      </w:tr>
      <w:tr w:rsidR="0027469C" w:rsidTr="0027469C">
        <w:tc>
          <w:tcPr>
            <w:tcW w:w="652" w:type="dxa"/>
          </w:tcPr>
          <w:p w:rsidR="0027469C" w:rsidRDefault="0027469C" w:rsidP="0027469C">
            <w:pPr>
              <w:jc w:val="center"/>
            </w:pPr>
            <w:r>
              <w:t>10</w:t>
            </w:r>
          </w:p>
        </w:tc>
        <w:tc>
          <w:tcPr>
            <w:tcW w:w="1349" w:type="dxa"/>
          </w:tcPr>
          <w:p w:rsidR="0027469C" w:rsidRDefault="0027469C" w:rsidP="0027469C">
            <w:pPr>
              <w:jc w:val="left"/>
            </w:pPr>
            <w:r>
              <w:t>601229</w:t>
            </w:r>
          </w:p>
        </w:tc>
        <w:tc>
          <w:tcPr>
            <w:tcW w:w="1349" w:type="dxa"/>
          </w:tcPr>
          <w:p w:rsidR="0027469C" w:rsidRDefault="0027469C" w:rsidP="0027469C">
            <w:pPr>
              <w:jc w:val="left"/>
            </w:pPr>
            <w:r>
              <w:rPr>
                <w:rFonts w:hint="eastAsia"/>
              </w:rPr>
              <w:t>上海银行</w:t>
            </w:r>
          </w:p>
        </w:tc>
        <w:tc>
          <w:tcPr>
            <w:tcW w:w="1718" w:type="dxa"/>
          </w:tcPr>
          <w:p w:rsidR="0027469C" w:rsidRDefault="0027469C" w:rsidP="0027469C">
            <w:pPr>
              <w:jc w:val="right"/>
            </w:pPr>
            <w:r>
              <w:t>3,637,889</w:t>
            </w:r>
          </w:p>
        </w:tc>
        <w:tc>
          <w:tcPr>
            <w:tcW w:w="1718" w:type="dxa"/>
          </w:tcPr>
          <w:p w:rsidR="0027469C" w:rsidRDefault="0027469C" w:rsidP="0027469C">
            <w:pPr>
              <w:jc w:val="right"/>
            </w:pPr>
            <w:r>
              <w:t>31,576,876.52</w:t>
            </w:r>
          </w:p>
        </w:tc>
        <w:tc>
          <w:tcPr>
            <w:tcW w:w="1718" w:type="dxa"/>
          </w:tcPr>
          <w:p w:rsidR="0027469C" w:rsidRDefault="0027469C" w:rsidP="0027469C">
            <w:pPr>
              <w:jc w:val="right"/>
            </w:pPr>
            <w:r>
              <w:t>3.01</w:t>
            </w:r>
          </w:p>
        </w:tc>
      </w:tr>
    </w:tbl>
    <w:p w:rsidR="0027469C" w:rsidRDefault="0027469C" w:rsidP="0027469C">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7469C" w:rsidTr="0027469C">
        <w:trPr>
          <w:cnfStyle w:val="100000000000" w:firstRow="1" w:lastRow="0" w:firstColumn="0" w:lastColumn="0" w:oddVBand="0" w:evenVBand="0" w:oddHBand="0" w:evenHBand="0" w:firstRowFirstColumn="0" w:firstRowLastColumn="0" w:lastRowFirstColumn="0" w:lastRowLastColumn="0"/>
        </w:trPr>
        <w:tc>
          <w:tcPr>
            <w:tcW w:w="652" w:type="dxa"/>
          </w:tcPr>
          <w:p w:rsidR="0027469C" w:rsidRPr="0027469C" w:rsidRDefault="0027469C" w:rsidP="0027469C">
            <w:pPr>
              <w:jc w:val="center"/>
              <w:rPr>
                <w:b/>
              </w:rPr>
            </w:pPr>
            <w:r w:rsidRPr="0027469C">
              <w:rPr>
                <w:rFonts w:hint="eastAsia"/>
                <w:b/>
              </w:rPr>
              <w:t>序号</w:t>
            </w:r>
          </w:p>
        </w:tc>
        <w:tc>
          <w:tcPr>
            <w:tcW w:w="1349" w:type="dxa"/>
          </w:tcPr>
          <w:p w:rsidR="0027469C" w:rsidRPr="0027469C" w:rsidRDefault="0027469C" w:rsidP="0027469C">
            <w:pPr>
              <w:jc w:val="center"/>
              <w:rPr>
                <w:b/>
              </w:rPr>
            </w:pPr>
            <w:r w:rsidRPr="0027469C">
              <w:rPr>
                <w:rFonts w:hint="eastAsia"/>
                <w:b/>
              </w:rPr>
              <w:t>股票代码</w:t>
            </w:r>
          </w:p>
        </w:tc>
        <w:tc>
          <w:tcPr>
            <w:tcW w:w="1349" w:type="dxa"/>
          </w:tcPr>
          <w:p w:rsidR="0027469C" w:rsidRPr="0027469C" w:rsidRDefault="0027469C" w:rsidP="0027469C">
            <w:pPr>
              <w:jc w:val="center"/>
              <w:rPr>
                <w:b/>
              </w:rPr>
            </w:pPr>
            <w:r w:rsidRPr="0027469C">
              <w:rPr>
                <w:rFonts w:hint="eastAsia"/>
                <w:b/>
              </w:rPr>
              <w:t>股票名称</w:t>
            </w:r>
          </w:p>
        </w:tc>
        <w:tc>
          <w:tcPr>
            <w:tcW w:w="1718" w:type="dxa"/>
          </w:tcPr>
          <w:p w:rsidR="0027469C" w:rsidRPr="0027469C" w:rsidRDefault="0027469C" w:rsidP="0027469C">
            <w:pPr>
              <w:jc w:val="center"/>
              <w:rPr>
                <w:b/>
              </w:rPr>
            </w:pPr>
            <w:r w:rsidRPr="0027469C">
              <w:rPr>
                <w:rFonts w:hint="eastAsia"/>
                <w:b/>
              </w:rPr>
              <w:t>数量（股）</w:t>
            </w:r>
          </w:p>
        </w:tc>
        <w:tc>
          <w:tcPr>
            <w:tcW w:w="1718" w:type="dxa"/>
          </w:tcPr>
          <w:p w:rsidR="0027469C" w:rsidRPr="0027469C" w:rsidRDefault="0027469C" w:rsidP="0027469C">
            <w:pPr>
              <w:jc w:val="center"/>
              <w:rPr>
                <w:b/>
              </w:rPr>
            </w:pPr>
            <w:r w:rsidRPr="0027469C">
              <w:rPr>
                <w:rFonts w:hint="eastAsia"/>
                <w:b/>
              </w:rPr>
              <w:t>公允价值（元）</w:t>
            </w:r>
          </w:p>
        </w:tc>
        <w:tc>
          <w:tcPr>
            <w:tcW w:w="1718" w:type="dxa"/>
          </w:tcPr>
          <w:p w:rsidR="0027469C" w:rsidRPr="0027469C" w:rsidRDefault="0027469C" w:rsidP="0027469C">
            <w:pPr>
              <w:jc w:val="center"/>
              <w:rPr>
                <w:b/>
              </w:rPr>
            </w:pPr>
            <w:r w:rsidRPr="0027469C">
              <w:rPr>
                <w:rFonts w:hint="eastAsia"/>
                <w:b/>
              </w:rPr>
              <w:t>占基金资产净值比例（％）</w:t>
            </w:r>
          </w:p>
        </w:tc>
      </w:tr>
      <w:tr w:rsidR="0027469C" w:rsidTr="0027469C">
        <w:tc>
          <w:tcPr>
            <w:tcW w:w="652" w:type="dxa"/>
          </w:tcPr>
          <w:p w:rsidR="0027469C" w:rsidRDefault="0027469C" w:rsidP="0027469C">
            <w:pPr>
              <w:jc w:val="center"/>
            </w:pPr>
            <w:r>
              <w:t>1</w:t>
            </w:r>
          </w:p>
        </w:tc>
        <w:tc>
          <w:tcPr>
            <w:tcW w:w="1349" w:type="dxa"/>
          </w:tcPr>
          <w:p w:rsidR="0027469C" w:rsidRDefault="0027469C" w:rsidP="0027469C">
            <w:pPr>
              <w:jc w:val="left"/>
            </w:pPr>
            <w:r>
              <w:t>001399</w:t>
            </w:r>
          </w:p>
        </w:tc>
        <w:tc>
          <w:tcPr>
            <w:tcW w:w="1349" w:type="dxa"/>
          </w:tcPr>
          <w:p w:rsidR="0027469C" w:rsidRDefault="0027469C" w:rsidP="0027469C">
            <w:pPr>
              <w:jc w:val="left"/>
            </w:pPr>
            <w:r>
              <w:rPr>
                <w:rFonts w:hint="eastAsia"/>
              </w:rPr>
              <w:t>惠科股份</w:t>
            </w:r>
          </w:p>
        </w:tc>
        <w:tc>
          <w:tcPr>
            <w:tcW w:w="1718" w:type="dxa"/>
          </w:tcPr>
          <w:p w:rsidR="0027469C" w:rsidRDefault="0027469C" w:rsidP="0027469C">
            <w:pPr>
              <w:jc w:val="right"/>
            </w:pPr>
            <w:r>
              <w:t>5,333</w:t>
            </w:r>
          </w:p>
        </w:tc>
        <w:tc>
          <w:tcPr>
            <w:tcW w:w="1718" w:type="dxa"/>
          </w:tcPr>
          <w:p w:rsidR="0027469C" w:rsidRDefault="0027469C" w:rsidP="0027469C">
            <w:pPr>
              <w:jc w:val="right"/>
            </w:pPr>
            <w:r>
              <w:t>147,884.09</w:t>
            </w:r>
          </w:p>
        </w:tc>
        <w:tc>
          <w:tcPr>
            <w:tcW w:w="1718" w:type="dxa"/>
          </w:tcPr>
          <w:p w:rsidR="0027469C" w:rsidRDefault="0027469C" w:rsidP="0027469C">
            <w:pPr>
              <w:jc w:val="right"/>
            </w:pPr>
            <w:r>
              <w:t>0.01</w:t>
            </w:r>
          </w:p>
        </w:tc>
      </w:tr>
      <w:tr w:rsidR="0027469C" w:rsidTr="0027469C">
        <w:tc>
          <w:tcPr>
            <w:tcW w:w="652" w:type="dxa"/>
          </w:tcPr>
          <w:p w:rsidR="0027469C" w:rsidRDefault="0027469C" w:rsidP="0027469C">
            <w:pPr>
              <w:jc w:val="center"/>
            </w:pPr>
            <w:r>
              <w:t>2</w:t>
            </w:r>
          </w:p>
        </w:tc>
        <w:tc>
          <w:tcPr>
            <w:tcW w:w="1349" w:type="dxa"/>
          </w:tcPr>
          <w:p w:rsidR="0027469C" w:rsidRDefault="0027469C" w:rsidP="0027469C">
            <w:pPr>
              <w:jc w:val="left"/>
            </w:pPr>
            <w:r>
              <w:t>001365</w:t>
            </w:r>
          </w:p>
        </w:tc>
        <w:tc>
          <w:tcPr>
            <w:tcW w:w="1349" w:type="dxa"/>
          </w:tcPr>
          <w:p w:rsidR="0027469C" w:rsidRDefault="0027469C" w:rsidP="0027469C">
            <w:pPr>
              <w:jc w:val="left"/>
            </w:pPr>
            <w:r>
              <w:rPr>
                <w:rFonts w:hint="eastAsia"/>
              </w:rPr>
              <w:t>天海电子</w:t>
            </w:r>
          </w:p>
        </w:tc>
        <w:tc>
          <w:tcPr>
            <w:tcW w:w="1718" w:type="dxa"/>
          </w:tcPr>
          <w:p w:rsidR="0027469C" w:rsidRDefault="0027469C" w:rsidP="0027469C">
            <w:pPr>
              <w:jc w:val="right"/>
            </w:pPr>
            <w:r>
              <w:t>719</w:t>
            </w:r>
          </w:p>
        </w:tc>
        <w:tc>
          <w:tcPr>
            <w:tcW w:w="1718" w:type="dxa"/>
          </w:tcPr>
          <w:p w:rsidR="0027469C" w:rsidRDefault="0027469C" w:rsidP="0027469C">
            <w:pPr>
              <w:jc w:val="right"/>
            </w:pPr>
            <w:r>
              <w:t>22,511.89</w:t>
            </w:r>
          </w:p>
        </w:tc>
        <w:tc>
          <w:tcPr>
            <w:tcW w:w="1718" w:type="dxa"/>
          </w:tcPr>
          <w:p w:rsidR="0027469C" w:rsidRDefault="0027469C" w:rsidP="0027469C">
            <w:pPr>
              <w:jc w:val="right"/>
            </w:pPr>
            <w:r>
              <w:t>0.00</w:t>
            </w:r>
          </w:p>
        </w:tc>
      </w:tr>
      <w:tr w:rsidR="0027469C" w:rsidTr="0027469C">
        <w:tc>
          <w:tcPr>
            <w:tcW w:w="652" w:type="dxa"/>
          </w:tcPr>
          <w:p w:rsidR="0027469C" w:rsidRDefault="0027469C" w:rsidP="0027469C">
            <w:pPr>
              <w:jc w:val="center"/>
            </w:pPr>
            <w:r>
              <w:t>3</w:t>
            </w:r>
          </w:p>
        </w:tc>
        <w:tc>
          <w:tcPr>
            <w:tcW w:w="1349" w:type="dxa"/>
          </w:tcPr>
          <w:p w:rsidR="0027469C" w:rsidRDefault="0027469C" w:rsidP="0027469C">
            <w:pPr>
              <w:jc w:val="left"/>
            </w:pPr>
            <w:r>
              <w:t>001237</w:t>
            </w:r>
          </w:p>
        </w:tc>
        <w:tc>
          <w:tcPr>
            <w:tcW w:w="1349" w:type="dxa"/>
          </w:tcPr>
          <w:p w:rsidR="0027469C" w:rsidRDefault="0027469C" w:rsidP="0027469C">
            <w:pPr>
              <w:jc w:val="left"/>
            </w:pPr>
            <w:r>
              <w:rPr>
                <w:rFonts w:hint="eastAsia"/>
              </w:rPr>
              <w:t>惠康科技</w:t>
            </w:r>
          </w:p>
        </w:tc>
        <w:tc>
          <w:tcPr>
            <w:tcW w:w="1718" w:type="dxa"/>
          </w:tcPr>
          <w:p w:rsidR="0027469C" w:rsidRDefault="0027469C" w:rsidP="0027469C">
            <w:pPr>
              <w:jc w:val="right"/>
            </w:pPr>
            <w:r>
              <w:t>285</w:t>
            </w:r>
          </w:p>
        </w:tc>
        <w:tc>
          <w:tcPr>
            <w:tcW w:w="1718" w:type="dxa"/>
          </w:tcPr>
          <w:p w:rsidR="0027469C" w:rsidRDefault="0027469C" w:rsidP="0027469C">
            <w:pPr>
              <w:jc w:val="right"/>
            </w:pPr>
            <w:r>
              <w:t>16,740.90</w:t>
            </w:r>
          </w:p>
        </w:tc>
        <w:tc>
          <w:tcPr>
            <w:tcW w:w="1718" w:type="dxa"/>
          </w:tcPr>
          <w:p w:rsidR="0027469C" w:rsidRDefault="0027469C" w:rsidP="0027469C">
            <w:pPr>
              <w:jc w:val="right"/>
            </w:pPr>
            <w:r>
              <w:t>0.00</w:t>
            </w:r>
          </w:p>
        </w:tc>
      </w:tr>
      <w:tr w:rsidR="0027469C" w:rsidTr="0027469C">
        <w:tc>
          <w:tcPr>
            <w:tcW w:w="652" w:type="dxa"/>
          </w:tcPr>
          <w:p w:rsidR="0027469C" w:rsidRDefault="0027469C" w:rsidP="0027469C">
            <w:pPr>
              <w:jc w:val="center"/>
            </w:pPr>
            <w:r>
              <w:t>4</w:t>
            </w:r>
          </w:p>
        </w:tc>
        <w:tc>
          <w:tcPr>
            <w:tcW w:w="1349" w:type="dxa"/>
          </w:tcPr>
          <w:p w:rsidR="0027469C" w:rsidRDefault="0027469C" w:rsidP="0027469C">
            <w:pPr>
              <w:jc w:val="left"/>
            </w:pPr>
            <w:r>
              <w:t>301669</w:t>
            </w:r>
          </w:p>
        </w:tc>
        <w:tc>
          <w:tcPr>
            <w:tcW w:w="1349" w:type="dxa"/>
          </w:tcPr>
          <w:p w:rsidR="0027469C" w:rsidRDefault="0027469C" w:rsidP="0027469C">
            <w:pPr>
              <w:jc w:val="left"/>
            </w:pPr>
            <w:r>
              <w:rPr>
                <w:rFonts w:hint="eastAsia"/>
              </w:rPr>
              <w:t>高特电子</w:t>
            </w:r>
          </w:p>
        </w:tc>
        <w:tc>
          <w:tcPr>
            <w:tcW w:w="1718" w:type="dxa"/>
          </w:tcPr>
          <w:p w:rsidR="0027469C" w:rsidRDefault="0027469C" w:rsidP="0027469C">
            <w:pPr>
              <w:jc w:val="right"/>
            </w:pPr>
            <w:r>
              <w:t>546</w:t>
            </w:r>
          </w:p>
        </w:tc>
        <w:tc>
          <w:tcPr>
            <w:tcW w:w="1718" w:type="dxa"/>
          </w:tcPr>
          <w:p w:rsidR="0027469C" w:rsidRDefault="0027469C" w:rsidP="0027469C">
            <w:pPr>
              <w:jc w:val="right"/>
            </w:pPr>
            <w:r>
              <w:t>15,506.40</w:t>
            </w:r>
          </w:p>
        </w:tc>
        <w:tc>
          <w:tcPr>
            <w:tcW w:w="1718" w:type="dxa"/>
          </w:tcPr>
          <w:p w:rsidR="0027469C" w:rsidRDefault="0027469C" w:rsidP="0027469C">
            <w:pPr>
              <w:jc w:val="right"/>
            </w:pPr>
            <w:r>
              <w:t>0.00</w:t>
            </w:r>
          </w:p>
        </w:tc>
      </w:tr>
      <w:tr w:rsidR="0027469C" w:rsidTr="0027469C">
        <w:tc>
          <w:tcPr>
            <w:tcW w:w="652" w:type="dxa"/>
          </w:tcPr>
          <w:p w:rsidR="0027469C" w:rsidRDefault="0027469C" w:rsidP="0027469C">
            <w:pPr>
              <w:jc w:val="center"/>
            </w:pPr>
            <w:r>
              <w:t>5</w:t>
            </w:r>
          </w:p>
        </w:tc>
        <w:tc>
          <w:tcPr>
            <w:tcW w:w="1349" w:type="dxa"/>
          </w:tcPr>
          <w:p w:rsidR="0027469C" w:rsidRDefault="0027469C" w:rsidP="0027469C">
            <w:pPr>
              <w:jc w:val="left"/>
            </w:pPr>
            <w:r>
              <w:t>301531</w:t>
            </w:r>
          </w:p>
        </w:tc>
        <w:tc>
          <w:tcPr>
            <w:tcW w:w="1349" w:type="dxa"/>
          </w:tcPr>
          <w:p w:rsidR="0027469C" w:rsidRDefault="0027469C" w:rsidP="0027469C">
            <w:pPr>
              <w:jc w:val="left"/>
            </w:pPr>
            <w:r>
              <w:rPr>
                <w:rFonts w:hint="eastAsia"/>
              </w:rPr>
              <w:t>春光集团</w:t>
            </w:r>
          </w:p>
        </w:tc>
        <w:tc>
          <w:tcPr>
            <w:tcW w:w="1718" w:type="dxa"/>
          </w:tcPr>
          <w:p w:rsidR="0027469C" w:rsidRDefault="0027469C" w:rsidP="0027469C">
            <w:pPr>
              <w:jc w:val="right"/>
            </w:pPr>
            <w:r>
              <w:t>290</w:t>
            </w:r>
          </w:p>
        </w:tc>
        <w:tc>
          <w:tcPr>
            <w:tcW w:w="1718" w:type="dxa"/>
          </w:tcPr>
          <w:p w:rsidR="0027469C" w:rsidRDefault="0027469C" w:rsidP="0027469C">
            <w:pPr>
              <w:jc w:val="right"/>
            </w:pPr>
            <w:r>
              <w:t>14,952.40</w:t>
            </w:r>
          </w:p>
        </w:tc>
        <w:tc>
          <w:tcPr>
            <w:tcW w:w="1718" w:type="dxa"/>
          </w:tcPr>
          <w:p w:rsidR="0027469C" w:rsidRDefault="0027469C" w:rsidP="0027469C">
            <w:pPr>
              <w:jc w:val="right"/>
            </w:pPr>
            <w:r>
              <w:t>0.00</w:t>
            </w:r>
          </w:p>
        </w:tc>
      </w:tr>
    </w:tbl>
    <w:p w:rsidR="0027469C" w:rsidRDefault="0027469C" w:rsidP="0027469C">
      <w:pPr>
        <w:pStyle w:val="-2"/>
        <w:spacing w:before="312"/>
      </w:pPr>
      <w:r>
        <w:rPr>
          <w:rFonts w:hint="eastAsia"/>
        </w:rPr>
        <w:t>报告期末按债券品种分类的债券投资组合</w:t>
      </w:r>
    </w:p>
    <w:p w:rsidR="0027469C" w:rsidRDefault="0027469C" w:rsidP="0027469C">
      <w:pPr>
        <w:pStyle w:val="-"/>
        <w:ind w:firstLine="420"/>
      </w:pPr>
      <w:r>
        <w:rPr>
          <w:rFonts w:hint="eastAsia"/>
        </w:rPr>
        <w:t>无。</w:t>
      </w:r>
    </w:p>
    <w:p w:rsidR="0027469C" w:rsidRDefault="0027469C" w:rsidP="0027469C">
      <w:pPr>
        <w:pStyle w:val="-2"/>
        <w:spacing w:before="312"/>
      </w:pPr>
      <w:r>
        <w:rPr>
          <w:rFonts w:hint="eastAsia"/>
        </w:rPr>
        <w:t>报告期末按公允价值占基金资产净值比例大小排名的前五名债券投资明细</w:t>
      </w:r>
    </w:p>
    <w:p w:rsidR="0027469C" w:rsidRDefault="0027469C" w:rsidP="0027469C">
      <w:pPr>
        <w:pStyle w:val="-"/>
        <w:ind w:firstLine="420"/>
      </w:pPr>
      <w:r>
        <w:rPr>
          <w:rFonts w:hint="eastAsia"/>
        </w:rPr>
        <w:t>无。</w:t>
      </w:r>
    </w:p>
    <w:p w:rsidR="0027469C" w:rsidRDefault="0027469C" w:rsidP="0027469C">
      <w:pPr>
        <w:pStyle w:val="-2"/>
        <w:spacing w:before="312"/>
      </w:pPr>
      <w:r>
        <w:rPr>
          <w:rFonts w:hint="eastAsia"/>
        </w:rPr>
        <w:t>报告期末按公允价值占基金资产净值比例大小排名的前十名资产支持证券投资明细</w:t>
      </w:r>
    </w:p>
    <w:p w:rsidR="0027469C" w:rsidRDefault="0027469C" w:rsidP="0027469C">
      <w:pPr>
        <w:pStyle w:val="-"/>
        <w:ind w:firstLine="420"/>
      </w:pPr>
      <w:r>
        <w:rPr>
          <w:rFonts w:hint="eastAsia"/>
        </w:rPr>
        <w:t>本基金本报告期末未持有资产支持证券。</w:t>
      </w:r>
    </w:p>
    <w:p w:rsidR="0027469C" w:rsidRDefault="0027469C" w:rsidP="0027469C">
      <w:pPr>
        <w:pStyle w:val="-2"/>
        <w:spacing w:before="312"/>
      </w:pPr>
      <w:r>
        <w:rPr>
          <w:rFonts w:hint="eastAsia"/>
        </w:rPr>
        <w:t>报告期末按公允价值占基金资产净值比例大小排序的前五名贵金属投资明细</w:t>
      </w:r>
    </w:p>
    <w:p w:rsidR="0027469C" w:rsidRDefault="0027469C" w:rsidP="0027469C">
      <w:pPr>
        <w:pStyle w:val="-"/>
        <w:ind w:firstLine="420"/>
      </w:pPr>
      <w:r>
        <w:rPr>
          <w:rFonts w:hint="eastAsia"/>
        </w:rPr>
        <w:t>无。</w:t>
      </w:r>
    </w:p>
    <w:p w:rsidR="0027469C" w:rsidRDefault="0027469C" w:rsidP="0027469C">
      <w:pPr>
        <w:pStyle w:val="-2"/>
        <w:spacing w:before="312"/>
      </w:pPr>
      <w:r>
        <w:rPr>
          <w:rFonts w:hint="eastAsia"/>
        </w:rPr>
        <w:t>报告期末按公允价值占基金资产净值比例大小排名的前五名权证投资明细</w:t>
      </w:r>
    </w:p>
    <w:p w:rsidR="0027469C" w:rsidRDefault="0027469C" w:rsidP="0027469C">
      <w:pPr>
        <w:pStyle w:val="-"/>
        <w:ind w:firstLine="420"/>
      </w:pPr>
      <w:r>
        <w:rPr>
          <w:rFonts w:hint="eastAsia"/>
        </w:rPr>
        <w:t>无。</w:t>
      </w:r>
    </w:p>
    <w:p w:rsidR="0027469C" w:rsidRDefault="0027469C" w:rsidP="0027469C">
      <w:pPr>
        <w:pStyle w:val="-2"/>
        <w:spacing w:before="312"/>
      </w:pPr>
      <w:r>
        <w:rPr>
          <w:rFonts w:hint="eastAsia"/>
        </w:rPr>
        <w:lastRenderedPageBreak/>
        <w:t>报告期末本基金投资的股指期货交易情况说明</w:t>
      </w:r>
    </w:p>
    <w:p w:rsidR="0027469C" w:rsidRDefault="0027469C" w:rsidP="0027469C">
      <w:pPr>
        <w:pStyle w:val="-3"/>
        <w:spacing w:before="156" w:after="156"/>
      </w:pPr>
      <w:r>
        <w:rPr>
          <w:rFonts w:hint="eastAsia"/>
        </w:rPr>
        <w:t>报告期末本基金投资的股指期货持仓和损益明细</w:t>
      </w:r>
    </w:p>
    <w:p w:rsidR="0027469C" w:rsidRDefault="0027469C" w:rsidP="0027469C">
      <w:pPr>
        <w:pStyle w:val="-"/>
        <w:ind w:firstLine="420"/>
      </w:pPr>
      <w:r>
        <w:rPr>
          <w:rFonts w:hint="eastAsia"/>
        </w:rPr>
        <w:t>无。</w:t>
      </w:r>
    </w:p>
    <w:p w:rsidR="0027469C" w:rsidRDefault="0027469C" w:rsidP="0027469C">
      <w:pPr>
        <w:pStyle w:val="-3"/>
        <w:spacing w:before="156" w:after="156"/>
      </w:pPr>
      <w:r>
        <w:rPr>
          <w:rFonts w:hint="eastAsia"/>
        </w:rPr>
        <w:t>本基金投资股指期货的投资政策</w:t>
      </w:r>
    </w:p>
    <w:p w:rsidR="0027469C" w:rsidRDefault="0027469C" w:rsidP="0027469C">
      <w:pPr>
        <w:pStyle w:val="-"/>
        <w:ind w:firstLine="420"/>
      </w:pPr>
      <w:r>
        <w:rPr>
          <w:rFonts w:hint="eastAsia"/>
        </w:rPr>
        <w:t>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27469C" w:rsidRDefault="0027469C" w:rsidP="0027469C">
      <w:pPr>
        <w:pStyle w:val="-2"/>
        <w:spacing w:before="312"/>
      </w:pPr>
      <w:r>
        <w:rPr>
          <w:rFonts w:hint="eastAsia"/>
        </w:rPr>
        <w:t>报告期末本基金投资的国债期货交易情况说明</w:t>
      </w:r>
    </w:p>
    <w:p w:rsidR="0027469C" w:rsidRDefault="0027469C" w:rsidP="0027469C">
      <w:pPr>
        <w:pStyle w:val="-3"/>
        <w:spacing w:before="156" w:after="156"/>
      </w:pPr>
      <w:r>
        <w:rPr>
          <w:rFonts w:hint="eastAsia"/>
        </w:rPr>
        <w:t>本期国债期货投资政策</w:t>
      </w:r>
    </w:p>
    <w:p w:rsidR="0027469C" w:rsidRDefault="0027469C" w:rsidP="0027469C">
      <w:pPr>
        <w:pStyle w:val="-"/>
        <w:ind w:firstLine="420"/>
      </w:pPr>
      <w:r>
        <w:rPr>
          <w:rFonts w:hint="eastAsia"/>
        </w:rPr>
        <w:t>无。</w:t>
      </w:r>
    </w:p>
    <w:p w:rsidR="0027469C" w:rsidRDefault="0027469C" w:rsidP="0027469C">
      <w:pPr>
        <w:pStyle w:val="-3"/>
        <w:spacing w:before="156" w:after="156"/>
      </w:pPr>
      <w:r>
        <w:rPr>
          <w:rFonts w:hint="eastAsia"/>
        </w:rPr>
        <w:t>报告期末本基金投资的国债期货持仓和损益明细</w:t>
      </w:r>
    </w:p>
    <w:p w:rsidR="0027469C" w:rsidRDefault="0027469C" w:rsidP="0027469C">
      <w:pPr>
        <w:pStyle w:val="-"/>
        <w:ind w:firstLine="420"/>
      </w:pPr>
      <w:r>
        <w:rPr>
          <w:rFonts w:hint="eastAsia"/>
        </w:rPr>
        <w:t>无。</w:t>
      </w:r>
    </w:p>
    <w:p w:rsidR="0027469C" w:rsidRDefault="0027469C" w:rsidP="0027469C">
      <w:pPr>
        <w:pStyle w:val="-3"/>
        <w:spacing w:before="156" w:after="156"/>
      </w:pPr>
      <w:r>
        <w:rPr>
          <w:rFonts w:hint="eastAsia"/>
        </w:rPr>
        <w:t>本期国债期货投资评价</w:t>
      </w:r>
    </w:p>
    <w:p w:rsidR="0027469C" w:rsidRDefault="0027469C" w:rsidP="0027469C">
      <w:pPr>
        <w:pStyle w:val="-"/>
        <w:ind w:firstLine="420"/>
      </w:pPr>
      <w:r>
        <w:rPr>
          <w:rFonts w:hint="eastAsia"/>
        </w:rPr>
        <w:t>无。</w:t>
      </w:r>
    </w:p>
    <w:p w:rsidR="0027469C" w:rsidRDefault="0027469C" w:rsidP="0027469C">
      <w:pPr>
        <w:pStyle w:val="-2"/>
        <w:spacing w:before="312"/>
      </w:pPr>
      <w:r>
        <w:rPr>
          <w:rFonts w:hint="eastAsia"/>
        </w:rPr>
        <w:t>投资组合报告附注</w:t>
      </w:r>
    </w:p>
    <w:p w:rsidR="0027469C" w:rsidRDefault="0027469C" w:rsidP="0027469C">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7469C" w:rsidRDefault="0027469C" w:rsidP="0027469C">
      <w:pPr>
        <w:pStyle w:val="-"/>
        <w:ind w:firstLine="420"/>
      </w:pPr>
      <w:r>
        <w:rPr>
          <w:rFonts w:hint="eastAsia"/>
        </w:rPr>
        <w:t>本基金投资的前十名证券的发行主体中，中国工商银行股份有限公司在报告编制日前一年内曾受到国家金融监督管理总局、中国人民银行的处罚；交通银行股份有限公司在报告编制日前一年内曾受到国家金融监督管理总局、中国人民银行的处罚；宁波银行股份有限公司在报告编制日前一年内曾受到中国人民银行宁波市分行的处罚；中国农业银行股份有限公司在报告编制日前一年内曾受到国家金融监督管理总局的处罚；平安银行股份有限公司在报告编制日前一年内曾受到国家金融监督管理总局的处罚；上海浦东发展银行股份有限公司在报告编制日前一年内曾受到国家金融监督管理总局、中国人民银行的处罚；上海银行股份有限公司在报告编制日前一年内曾受到国家金融监督管理总局上海监管局、中国人民银行的处罚；兴业银行股份有限公司在报告编制日前一年内曾受到国家金融监督管理总局的处罚；招商银行股份有限公司在报告编制日前一年内曾受到国家金融监督管理总</w:t>
      </w:r>
      <w:r>
        <w:rPr>
          <w:rFonts w:hint="eastAsia"/>
        </w:rPr>
        <w:lastRenderedPageBreak/>
        <w:t>局的处罚。除上述证券的发行主体外，本基金投资的前十名证券的发行主体本期未有被监管部门立案调查，不存在报告编制日前一年内受到公开谴责、处罚的情形。</w:t>
      </w:r>
    </w:p>
    <w:p w:rsidR="0027469C" w:rsidRDefault="0027469C" w:rsidP="0027469C">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27469C" w:rsidRDefault="0027469C" w:rsidP="0027469C">
      <w:pPr>
        <w:pStyle w:val="-3"/>
        <w:spacing w:before="156" w:after="156"/>
      </w:pPr>
      <w:r>
        <w:rPr>
          <w:rFonts w:hint="eastAsia"/>
        </w:rPr>
        <w:t>声明基金投资的前十名股票是否超出基金合同约定的备选股票库。如是，还应对相关股票的投资决策程序做出说明。</w:t>
      </w:r>
    </w:p>
    <w:p w:rsidR="0027469C" w:rsidRDefault="0027469C" w:rsidP="0027469C">
      <w:pPr>
        <w:pStyle w:val="-"/>
        <w:ind w:firstLine="420"/>
      </w:pPr>
      <w:r>
        <w:rPr>
          <w:rFonts w:hint="eastAsia"/>
        </w:rPr>
        <w:t>本基金投资的前十名股票（如有）没有超出基金合同约定的备选股票库，本基金管理人从制度和流程上要求股票必须先入库再买入。</w:t>
      </w:r>
    </w:p>
    <w:p w:rsidR="0027469C" w:rsidRDefault="0027469C" w:rsidP="0027469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7469C" w:rsidTr="0027469C">
        <w:trPr>
          <w:cnfStyle w:val="100000000000" w:firstRow="1" w:lastRow="0" w:firstColumn="0" w:lastColumn="0" w:oddVBand="0" w:evenVBand="0" w:oddHBand="0" w:evenHBand="0" w:firstRowFirstColumn="0" w:firstRowLastColumn="0" w:lastRowFirstColumn="0" w:lastRowLastColumn="0"/>
        </w:trPr>
        <w:tc>
          <w:tcPr>
            <w:tcW w:w="743" w:type="dxa"/>
          </w:tcPr>
          <w:p w:rsidR="0027469C" w:rsidRPr="0027469C" w:rsidRDefault="0027469C" w:rsidP="0027469C">
            <w:pPr>
              <w:jc w:val="center"/>
              <w:rPr>
                <w:b/>
              </w:rPr>
            </w:pPr>
            <w:r w:rsidRPr="0027469C">
              <w:rPr>
                <w:rFonts w:hint="eastAsia"/>
                <w:b/>
              </w:rPr>
              <w:t>序号</w:t>
            </w:r>
          </w:p>
        </w:tc>
        <w:tc>
          <w:tcPr>
            <w:tcW w:w="2977" w:type="dxa"/>
          </w:tcPr>
          <w:p w:rsidR="0027469C" w:rsidRPr="0027469C" w:rsidRDefault="0027469C" w:rsidP="0027469C">
            <w:pPr>
              <w:jc w:val="center"/>
              <w:rPr>
                <w:b/>
              </w:rPr>
            </w:pPr>
            <w:r w:rsidRPr="0027469C">
              <w:rPr>
                <w:rFonts w:hint="eastAsia"/>
                <w:b/>
              </w:rPr>
              <w:t>名称</w:t>
            </w:r>
          </w:p>
        </w:tc>
        <w:tc>
          <w:tcPr>
            <w:tcW w:w="4785" w:type="dxa"/>
          </w:tcPr>
          <w:p w:rsidR="0027469C" w:rsidRPr="0027469C" w:rsidRDefault="0027469C" w:rsidP="0027469C">
            <w:pPr>
              <w:jc w:val="center"/>
              <w:rPr>
                <w:b/>
              </w:rPr>
            </w:pPr>
            <w:r w:rsidRPr="0027469C">
              <w:rPr>
                <w:rFonts w:hint="eastAsia"/>
                <w:b/>
              </w:rPr>
              <w:t>金额（元）</w:t>
            </w:r>
          </w:p>
        </w:tc>
      </w:tr>
      <w:tr w:rsidR="0027469C" w:rsidTr="0027469C">
        <w:tc>
          <w:tcPr>
            <w:tcW w:w="743" w:type="dxa"/>
          </w:tcPr>
          <w:p w:rsidR="0027469C" w:rsidRDefault="0027469C" w:rsidP="0027469C">
            <w:pPr>
              <w:jc w:val="center"/>
            </w:pPr>
            <w:r>
              <w:t>1</w:t>
            </w:r>
          </w:p>
        </w:tc>
        <w:tc>
          <w:tcPr>
            <w:tcW w:w="2977" w:type="dxa"/>
          </w:tcPr>
          <w:p w:rsidR="0027469C" w:rsidRDefault="0027469C" w:rsidP="0027469C">
            <w:pPr>
              <w:jc w:val="left"/>
            </w:pPr>
            <w:r>
              <w:rPr>
                <w:rFonts w:hint="eastAsia"/>
              </w:rPr>
              <w:t>存出保证金</w:t>
            </w:r>
          </w:p>
        </w:tc>
        <w:tc>
          <w:tcPr>
            <w:tcW w:w="4785" w:type="dxa"/>
          </w:tcPr>
          <w:p w:rsidR="0027469C" w:rsidRDefault="0027469C" w:rsidP="0027469C">
            <w:pPr>
              <w:jc w:val="right"/>
            </w:pPr>
            <w:r>
              <w:t>71,488.08</w:t>
            </w:r>
          </w:p>
        </w:tc>
      </w:tr>
      <w:tr w:rsidR="0027469C" w:rsidTr="0027469C">
        <w:tc>
          <w:tcPr>
            <w:tcW w:w="743" w:type="dxa"/>
          </w:tcPr>
          <w:p w:rsidR="0027469C" w:rsidRDefault="0027469C" w:rsidP="0027469C">
            <w:pPr>
              <w:jc w:val="center"/>
            </w:pPr>
            <w:r>
              <w:t>2</w:t>
            </w:r>
          </w:p>
        </w:tc>
        <w:tc>
          <w:tcPr>
            <w:tcW w:w="2977" w:type="dxa"/>
          </w:tcPr>
          <w:p w:rsidR="0027469C" w:rsidRDefault="0027469C" w:rsidP="0027469C">
            <w:pPr>
              <w:jc w:val="left"/>
            </w:pPr>
            <w:r>
              <w:rPr>
                <w:rFonts w:hint="eastAsia"/>
              </w:rPr>
              <w:t>应收证券清算款</w:t>
            </w:r>
          </w:p>
        </w:tc>
        <w:tc>
          <w:tcPr>
            <w:tcW w:w="4785" w:type="dxa"/>
          </w:tcPr>
          <w:p w:rsidR="0027469C" w:rsidRDefault="0027469C" w:rsidP="0027469C">
            <w:pPr>
              <w:jc w:val="right"/>
            </w:pPr>
            <w:r>
              <w:t>647,308.28</w:t>
            </w:r>
          </w:p>
        </w:tc>
      </w:tr>
      <w:tr w:rsidR="0027469C" w:rsidTr="0027469C">
        <w:tc>
          <w:tcPr>
            <w:tcW w:w="743" w:type="dxa"/>
          </w:tcPr>
          <w:p w:rsidR="0027469C" w:rsidRDefault="0027469C" w:rsidP="0027469C">
            <w:pPr>
              <w:jc w:val="center"/>
            </w:pPr>
            <w:r>
              <w:t>3</w:t>
            </w:r>
          </w:p>
        </w:tc>
        <w:tc>
          <w:tcPr>
            <w:tcW w:w="2977" w:type="dxa"/>
          </w:tcPr>
          <w:p w:rsidR="0027469C" w:rsidRDefault="0027469C" w:rsidP="0027469C">
            <w:pPr>
              <w:jc w:val="left"/>
            </w:pPr>
            <w:r>
              <w:rPr>
                <w:rFonts w:hint="eastAsia"/>
              </w:rPr>
              <w:t>应收股利</w:t>
            </w:r>
          </w:p>
        </w:tc>
        <w:tc>
          <w:tcPr>
            <w:tcW w:w="4785" w:type="dxa"/>
          </w:tcPr>
          <w:p w:rsidR="0027469C" w:rsidRDefault="0027469C" w:rsidP="0027469C">
            <w:pPr>
              <w:jc w:val="right"/>
            </w:pPr>
            <w:r>
              <w:t>-</w:t>
            </w:r>
          </w:p>
        </w:tc>
      </w:tr>
      <w:tr w:rsidR="0027469C" w:rsidTr="0027469C">
        <w:tc>
          <w:tcPr>
            <w:tcW w:w="743" w:type="dxa"/>
          </w:tcPr>
          <w:p w:rsidR="0027469C" w:rsidRDefault="0027469C" w:rsidP="0027469C">
            <w:pPr>
              <w:jc w:val="center"/>
            </w:pPr>
            <w:r>
              <w:t>4</w:t>
            </w:r>
          </w:p>
        </w:tc>
        <w:tc>
          <w:tcPr>
            <w:tcW w:w="2977" w:type="dxa"/>
          </w:tcPr>
          <w:p w:rsidR="0027469C" w:rsidRDefault="0027469C" w:rsidP="0027469C">
            <w:pPr>
              <w:jc w:val="left"/>
            </w:pPr>
            <w:r>
              <w:rPr>
                <w:rFonts w:hint="eastAsia"/>
              </w:rPr>
              <w:t>应收利息</w:t>
            </w:r>
          </w:p>
        </w:tc>
        <w:tc>
          <w:tcPr>
            <w:tcW w:w="4785" w:type="dxa"/>
          </w:tcPr>
          <w:p w:rsidR="0027469C" w:rsidRDefault="0027469C" w:rsidP="0027469C">
            <w:pPr>
              <w:jc w:val="right"/>
            </w:pPr>
            <w:r>
              <w:t>-</w:t>
            </w:r>
          </w:p>
        </w:tc>
      </w:tr>
      <w:tr w:rsidR="0027469C" w:rsidTr="0027469C">
        <w:tc>
          <w:tcPr>
            <w:tcW w:w="743" w:type="dxa"/>
          </w:tcPr>
          <w:p w:rsidR="0027469C" w:rsidRDefault="0027469C" w:rsidP="0027469C">
            <w:pPr>
              <w:jc w:val="center"/>
            </w:pPr>
            <w:r>
              <w:t>5</w:t>
            </w:r>
          </w:p>
        </w:tc>
        <w:tc>
          <w:tcPr>
            <w:tcW w:w="2977" w:type="dxa"/>
          </w:tcPr>
          <w:p w:rsidR="0027469C" w:rsidRDefault="0027469C" w:rsidP="0027469C">
            <w:pPr>
              <w:jc w:val="left"/>
            </w:pPr>
            <w:r>
              <w:rPr>
                <w:rFonts w:hint="eastAsia"/>
              </w:rPr>
              <w:t>应收申购款</w:t>
            </w:r>
          </w:p>
        </w:tc>
        <w:tc>
          <w:tcPr>
            <w:tcW w:w="4785" w:type="dxa"/>
          </w:tcPr>
          <w:p w:rsidR="0027469C" w:rsidRDefault="0027469C" w:rsidP="0027469C">
            <w:pPr>
              <w:jc w:val="right"/>
            </w:pPr>
            <w:r>
              <w:t>-</w:t>
            </w:r>
          </w:p>
        </w:tc>
      </w:tr>
      <w:tr w:rsidR="0027469C" w:rsidTr="0027469C">
        <w:tc>
          <w:tcPr>
            <w:tcW w:w="743" w:type="dxa"/>
          </w:tcPr>
          <w:p w:rsidR="0027469C" w:rsidRDefault="0027469C" w:rsidP="0027469C">
            <w:pPr>
              <w:jc w:val="center"/>
            </w:pPr>
            <w:r>
              <w:t>6</w:t>
            </w:r>
          </w:p>
        </w:tc>
        <w:tc>
          <w:tcPr>
            <w:tcW w:w="2977" w:type="dxa"/>
          </w:tcPr>
          <w:p w:rsidR="0027469C" w:rsidRDefault="0027469C" w:rsidP="0027469C">
            <w:pPr>
              <w:jc w:val="left"/>
            </w:pPr>
            <w:r>
              <w:rPr>
                <w:rFonts w:hint="eastAsia"/>
              </w:rPr>
              <w:t>其他应收款</w:t>
            </w:r>
          </w:p>
        </w:tc>
        <w:tc>
          <w:tcPr>
            <w:tcW w:w="4785" w:type="dxa"/>
          </w:tcPr>
          <w:p w:rsidR="0027469C" w:rsidRDefault="0027469C" w:rsidP="0027469C">
            <w:pPr>
              <w:jc w:val="right"/>
            </w:pPr>
            <w:r>
              <w:t>-</w:t>
            </w:r>
          </w:p>
        </w:tc>
      </w:tr>
      <w:tr w:rsidR="0027469C" w:rsidTr="0027469C">
        <w:tc>
          <w:tcPr>
            <w:tcW w:w="743" w:type="dxa"/>
          </w:tcPr>
          <w:p w:rsidR="0027469C" w:rsidRDefault="0027469C" w:rsidP="0027469C">
            <w:pPr>
              <w:jc w:val="center"/>
            </w:pPr>
            <w:r>
              <w:t>7</w:t>
            </w:r>
          </w:p>
        </w:tc>
        <w:tc>
          <w:tcPr>
            <w:tcW w:w="2977" w:type="dxa"/>
          </w:tcPr>
          <w:p w:rsidR="0027469C" w:rsidRDefault="0027469C" w:rsidP="0027469C">
            <w:pPr>
              <w:jc w:val="left"/>
            </w:pPr>
            <w:r>
              <w:rPr>
                <w:rFonts w:hint="eastAsia"/>
              </w:rPr>
              <w:t>待摊费用</w:t>
            </w:r>
          </w:p>
        </w:tc>
        <w:tc>
          <w:tcPr>
            <w:tcW w:w="4785" w:type="dxa"/>
          </w:tcPr>
          <w:p w:rsidR="0027469C" w:rsidRDefault="0027469C" w:rsidP="0027469C">
            <w:pPr>
              <w:jc w:val="right"/>
            </w:pPr>
            <w:r>
              <w:t>-</w:t>
            </w:r>
          </w:p>
        </w:tc>
      </w:tr>
      <w:tr w:rsidR="0027469C" w:rsidTr="0027469C">
        <w:tc>
          <w:tcPr>
            <w:tcW w:w="743" w:type="dxa"/>
          </w:tcPr>
          <w:p w:rsidR="0027469C" w:rsidRDefault="0027469C" w:rsidP="0027469C">
            <w:pPr>
              <w:jc w:val="center"/>
            </w:pPr>
            <w:r>
              <w:t>8</w:t>
            </w:r>
          </w:p>
        </w:tc>
        <w:tc>
          <w:tcPr>
            <w:tcW w:w="2977" w:type="dxa"/>
          </w:tcPr>
          <w:p w:rsidR="0027469C" w:rsidRDefault="0027469C" w:rsidP="0027469C">
            <w:pPr>
              <w:jc w:val="left"/>
            </w:pPr>
            <w:r>
              <w:rPr>
                <w:rFonts w:hint="eastAsia"/>
              </w:rPr>
              <w:t>其他</w:t>
            </w:r>
          </w:p>
        </w:tc>
        <w:tc>
          <w:tcPr>
            <w:tcW w:w="4785" w:type="dxa"/>
          </w:tcPr>
          <w:p w:rsidR="0027469C" w:rsidRDefault="0027469C" w:rsidP="0027469C">
            <w:pPr>
              <w:jc w:val="right"/>
            </w:pPr>
            <w:r>
              <w:t>-</w:t>
            </w:r>
          </w:p>
        </w:tc>
      </w:tr>
      <w:tr w:rsidR="0027469C" w:rsidTr="0027469C">
        <w:tc>
          <w:tcPr>
            <w:tcW w:w="743" w:type="dxa"/>
          </w:tcPr>
          <w:p w:rsidR="0027469C" w:rsidRDefault="0027469C" w:rsidP="0027469C">
            <w:pPr>
              <w:jc w:val="center"/>
            </w:pPr>
            <w:r>
              <w:t>9</w:t>
            </w:r>
          </w:p>
        </w:tc>
        <w:tc>
          <w:tcPr>
            <w:tcW w:w="2977" w:type="dxa"/>
          </w:tcPr>
          <w:p w:rsidR="0027469C" w:rsidRDefault="0027469C" w:rsidP="0027469C">
            <w:pPr>
              <w:jc w:val="left"/>
            </w:pPr>
            <w:r>
              <w:rPr>
                <w:rFonts w:hint="eastAsia"/>
              </w:rPr>
              <w:t>合计</w:t>
            </w:r>
          </w:p>
        </w:tc>
        <w:tc>
          <w:tcPr>
            <w:tcW w:w="4785" w:type="dxa"/>
          </w:tcPr>
          <w:p w:rsidR="0027469C" w:rsidRDefault="0027469C" w:rsidP="0027469C">
            <w:pPr>
              <w:jc w:val="right"/>
            </w:pPr>
            <w:r>
              <w:t>718,796.36</w:t>
            </w:r>
          </w:p>
        </w:tc>
      </w:tr>
    </w:tbl>
    <w:p w:rsidR="0027469C" w:rsidRDefault="0027469C" w:rsidP="0027469C">
      <w:pPr>
        <w:pStyle w:val="-3"/>
        <w:spacing w:before="156" w:after="156"/>
      </w:pPr>
      <w:r>
        <w:rPr>
          <w:rFonts w:hint="eastAsia"/>
        </w:rPr>
        <w:t>报告期末持有的处于转股期的可转换债券明细</w:t>
      </w:r>
    </w:p>
    <w:p w:rsidR="0027469C" w:rsidRDefault="0027469C" w:rsidP="0027469C">
      <w:pPr>
        <w:pStyle w:val="-"/>
        <w:ind w:firstLine="420"/>
      </w:pPr>
      <w:r>
        <w:rPr>
          <w:rFonts w:hint="eastAsia"/>
        </w:rPr>
        <w:t>本基金本报告期末未持有处于转股期的可转换债券。</w:t>
      </w:r>
    </w:p>
    <w:p w:rsidR="0027469C" w:rsidRDefault="0027469C" w:rsidP="0027469C">
      <w:pPr>
        <w:pStyle w:val="-3"/>
        <w:spacing w:before="156" w:after="156"/>
      </w:pPr>
      <w:r>
        <w:rPr>
          <w:rFonts w:hint="eastAsia"/>
        </w:rPr>
        <w:t>报告期末前十名股票中存在流通受限情况的说明</w:t>
      </w:r>
    </w:p>
    <w:p w:rsidR="0027469C" w:rsidRDefault="0027469C" w:rsidP="0027469C">
      <w:pPr>
        <w:pStyle w:val="-4"/>
        <w:spacing w:before="156" w:after="156"/>
      </w:pPr>
      <w:r>
        <w:rPr>
          <w:rFonts w:hint="eastAsia"/>
        </w:rPr>
        <w:t>报告期末指数投资前十名股票中存在流通受限情况的说明</w:t>
      </w:r>
    </w:p>
    <w:p w:rsidR="0027469C" w:rsidRDefault="0027469C" w:rsidP="0027469C">
      <w:pPr>
        <w:pStyle w:val="-"/>
        <w:ind w:firstLine="420"/>
      </w:pPr>
      <w:r>
        <w:rPr>
          <w:rFonts w:hint="eastAsia"/>
        </w:rPr>
        <w:t>无。</w:t>
      </w:r>
    </w:p>
    <w:p w:rsidR="0027469C" w:rsidRDefault="0027469C" w:rsidP="0027469C">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7469C" w:rsidTr="0027469C">
        <w:trPr>
          <w:cnfStyle w:val="100000000000" w:firstRow="1" w:lastRow="0" w:firstColumn="0" w:lastColumn="0" w:oddVBand="0" w:evenVBand="0" w:oddHBand="0" w:evenHBand="0" w:firstRowFirstColumn="0" w:firstRowLastColumn="0" w:lastRowFirstColumn="0" w:lastRowLastColumn="0"/>
        </w:trPr>
        <w:tc>
          <w:tcPr>
            <w:tcW w:w="652" w:type="dxa"/>
          </w:tcPr>
          <w:p w:rsidR="0027469C" w:rsidRPr="0027469C" w:rsidRDefault="0027469C" w:rsidP="0027469C">
            <w:pPr>
              <w:jc w:val="center"/>
              <w:rPr>
                <w:b/>
              </w:rPr>
            </w:pPr>
            <w:r w:rsidRPr="0027469C">
              <w:rPr>
                <w:rFonts w:hint="eastAsia"/>
                <w:b/>
              </w:rPr>
              <w:t>序号</w:t>
            </w:r>
          </w:p>
        </w:tc>
        <w:tc>
          <w:tcPr>
            <w:tcW w:w="1349" w:type="dxa"/>
          </w:tcPr>
          <w:p w:rsidR="0027469C" w:rsidRPr="0027469C" w:rsidRDefault="0027469C" w:rsidP="0027469C">
            <w:pPr>
              <w:jc w:val="center"/>
              <w:rPr>
                <w:b/>
              </w:rPr>
            </w:pPr>
            <w:r w:rsidRPr="0027469C">
              <w:rPr>
                <w:rFonts w:hint="eastAsia"/>
                <w:b/>
              </w:rPr>
              <w:t>股票代码</w:t>
            </w:r>
          </w:p>
        </w:tc>
        <w:tc>
          <w:tcPr>
            <w:tcW w:w="1349" w:type="dxa"/>
          </w:tcPr>
          <w:p w:rsidR="0027469C" w:rsidRPr="0027469C" w:rsidRDefault="0027469C" w:rsidP="0027469C">
            <w:pPr>
              <w:jc w:val="center"/>
              <w:rPr>
                <w:b/>
              </w:rPr>
            </w:pPr>
            <w:r w:rsidRPr="0027469C">
              <w:rPr>
                <w:rFonts w:hint="eastAsia"/>
                <w:b/>
              </w:rPr>
              <w:t>股票名称</w:t>
            </w:r>
          </w:p>
        </w:tc>
        <w:tc>
          <w:tcPr>
            <w:tcW w:w="1718" w:type="dxa"/>
          </w:tcPr>
          <w:p w:rsidR="0027469C" w:rsidRPr="0027469C" w:rsidRDefault="0027469C" w:rsidP="0027469C">
            <w:pPr>
              <w:jc w:val="center"/>
              <w:rPr>
                <w:b/>
              </w:rPr>
            </w:pPr>
            <w:r w:rsidRPr="0027469C">
              <w:rPr>
                <w:rFonts w:hint="eastAsia"/>
                <w:b/>
              </w:rPr>
              <w:t>流通受限部分的公允价值</w:t>
            </w:r>
          </w:p>
        </w:tc>
        <w:tc>
          <w:tcPr>
            <w:tcW w:w="1718" w:type="dxa"/>
          </w:tcPr>
          <w:p w:rsidR="0027469C" w:rsidRPr="0027469C" w:rsidRDefault="0027469C" w:rsidP="0027469C">
            <w:pPr>
              <w:jc w:val="center"/>
              <w:rPr>
                <w:b/>
              </w:rPr>
            </w:pPr>
            <w:r w:rsidRPr="0027469C">
              <w:rPr>
                <w:rFonts w:hint="eastAsia"/>
                <w:b/>
              </w:rPr>
              <w:t>占基金资产净值比例（</w:t>
            </w:r>
            <w:r w:rsidRPr="0027469C">
              <w:rPr>
                <w:rFonts w:hint="eastAsia"/>
                <w:b/>
              </w:rPr>
              <w:t>%</w:t>
            </w:r>
            <w:r w:rsidRPr="0027469C">
              <w:rPr>
                <w:rFonts w:hint="eastAsia"/>
                <w:b/>
              </w:rPr>
              <w:t>）</w:t>
            </w:r>
          </w:p>
        </w:tc>
        <w:tc>
          <w:tcPr>
            <w:tcW w:w="1718" w:type="dxa"/>
          </w:tcPr>
          <w:p w:rsidR="0027469C" w:rsidRPr="0027469C" w:rsidRDefault="0027469C" w:rsidP="0027469C">
            <w:pPr>
              <w:jc w:val="center"/>
              <w:rPr>
                <w:b/>
              </w:rPr>
            </w:pPr>
            <w:r w:rsidRPr="0027469C">
              <w:rPr>
                <w:rFonts w:hint="eastAsia"/>
                <w:b/>
              </w:rPr>
              <w:t>流通受限情况说明</w:t>
            </w:r>
          </w:p>
        </w:tc>
      </w:tr>
      <w:tr w:rsidR="0027469C" w:rsidTr="0027469C">
        <w:tc>
          <w:tcPr>
            <w:tcW w:w="652" w:type="dxa"/>
          </w:tcPr>
          <w:p w:rsidR="0027469C" w:rsidRDefault="0027469C" w:rsidP="0027469C">
            <w:pPr>
              <w:jc w:val="center"/>
            </w:pPr>
            <w:r>
              <w:t>1</w:t>
            </w:r>
          </w:p>
        </w:tc>
        <w:tc>
          <w:tcPr>
            <w:tcW w:w="1349" w:type="dxa"/>
          </w:tcPr>
          <w:p w:rsidR="0027469C" w:rsidRDefault="0027469C" w:rsidP="0027469C">
            <w:pPr>
              <w:jc w:val="left"/>
            </w:pPr>
            <w:r>
              <w:t>001399</w:t>
            </w:r>
          </w:p>
        </w:tc>
        <w:tc>
          <w:tcPr>
            <w:tcW w:w="1349" w:type="dxa"/>
          </w:tcPr>
          <w:p w:rsidR="0027469C" w:rsidRDefault="0027469C" w:rsidP="0027469C">
            <w:pPr>
              <w:jc w:val="left"/>
            </w:pPr>
            <w:r>
              <w:rPr>
                <w:rFonts w:hint="eastAsia"/>
              </w:rPr>
              <w:t>惠科股份</w:t>
            </w:r>
          </w:p>
        </w:tc>
        <w:tc>
          <w:tcPr>
            <w:tcW w:w="1718" w:type="dxa"/>
          </w:tcPr>
          <w:p w:rsidR="0027469C" w:rsidRDefault="0027469C" w:rsidP="0027469C">
            <w:pPr>
              <w:jc w:val="right"/>
            </w:pPr>
            <w:r>
              <w:t>147,884.09</w:t>
            </w:r>
          </w:p>
        </w:tc>
        <w:tc>
          <w:tcPr>
            <w:tcW w:w="1718" w:type="dxa"/>
          </w:tcPr>
          <w:p w:rsidR="0027469C" w:rsidRDefault="0027469C" w:rsidP="0027469C">
            <w:pPr>
              <w:jc w:val="right"/>
            </w:pPr>
            <w:r>
              <w:t>0.01</w:t>
            </w:r>
          </w:p>
        </w:tc>
        <w:tc>
          <w:tcPr>
            <w:tcW w:w="1718" w:type="dxa"/>
          </w:tcPr>
          <w:p w:rsidR="0027469C" w:rsidRDefault="0027469C" w:rsidP="0027469C">
            <w:pPr>
              <w:jc w:val="left"/>
            </w:pPr>
            <w:r>
              <w:rPr>
                <w:rFonts w:hint="eastAsia"/>
              </w:rPr>
              <w:t>新股锁定期</w:t>
            </w:r>
          </w:p>
        </w:tc>
      </w:tr>
      <w:tr w:rsidR="0027469C" w:rsidTr="0027469C">
        <w:tc>
          <w:tcPr>
            <w:tcW w:w="652" w:type="dxa"/>
          </w:tcPr>
          <w:p w:rsidR="0027469C" w:rsidRDefault="0027469C" w:rsidP="0027469C">
            <w:pPr>
              <w:jc w:val="center"/>
            </w:pPr>
            <w:r>
              <w:t>2</w:t>
            </w:r>
          </w:p>
        </w:tc>
        <w:tc>
          <w:tcPr>
            <w:tcW w:w="1349" w:type="dxa"/>
          </w:tcPr>
          <w:p w:rsidR="0027469C" w:rsidRDefault="0027469C" w:rsidP="0027469C">
            <w:pPr>
              <w:jc w:val="left"/>
            </w:pPr>
            <w:r>
              <w:t>001365</w:t>
            </w:r>
          </w:p>
        </w:tc>
        <w:tc>
          <w:tcPr>
            <w:tcW w:w="1349" w:type="dxa"/>
          </w:tcPr>
          <w:p w:rsidR="0027469C" w:rsidRDefault="0027469C" w:rsidP="0027469C">
            <w:pPr>
              <w:jc w:val="left"/>
            </w:pPr>
            <w:r>
              <w:rPr>
                <w:rFonts w:hint="eastAsia"/>
              </w:rPr>
              <w:t>天海电子</w:t>
            </w:r>
          </w:p>
        </w:tc>
        <w:tc>
          <w:tcPr>
            <w:tcW w:w="1718" w:type="dxa"/>
          </w:tcPr>
          <w:p w:rsidR="0027469C" w:rsidRDefault="0027469C" w:rsidP="0027469C">
            <w:pPr>
              <w:jc w:val="right"/>
            </w:pPr>
            <w:r>
              <w:t>22,511.89</w:t>
            </w:r>
          </w:p>
        </w:tc>
        <w:tc>
          <w:tcPr>
            <w:tcW w:w="1718" w:type="dxa"/>
          </w:tcPr>
          <w:p w:rsidR="0027469C" w:rsidRDefault="0027469C" w:rsidP="0027469C">
            <w:pPr>
              <w:jc w:val="right"/>
            </w:pPr>
            <w:r>
              <w:t>0.00</w:t>
            </w:r>
          </w:p>
        </w:tc>
        <w:tc>
          <w:tcPr>
            <w:tcW w:w="1718" w:type="dxa"/>
          </w:tcPr>
          <w:p w:rsidR="0027469C" w:rsidRDefault="0027469C" w:rsidP="0027469C">
            <w:pPr>
              <w:jc w:val="left"/>
            </w:pPr>
            <w:r>
              <w:rPr>
                <w:rFonts w:hint="eastAsia"/>
              </w:rPr>
              <w:t>新股锁定期</w:t>
            </w:r>
          </w:p>
        </w:tc>
      </w:tr>
      <w:tr w:rsidR="0027469C" w:rsidTr="0027469C">
        <w:tc>
          <w:tcPr>
            <w:tcW w:w="652" w:type="dxa"/>
          </w:tcPr>
          <w:p w:rsidR="0027469C" w:rsidRDefault="0027469C" w:rsidP="0027469C">
            <w:pPr>
              <w:jc w:val="center"/>
            </w:pPr>
            <w:r>
              <w:t>3</w:t>
            </w:r>
          </w:p>
        </w:tc>
        <w:tc>
          <w:tcPr>
            <w:tcW w:w="1349" w:type="dxa"/>
          </w:tcPr>
          <w:p w:rsidR="0027469C" w:rsidRDefault="0027469C" w:rsidP="0027469C">
            <w:pPr>
              <w:jc w:val="left"/>
            </w:pPr>
            <w:r>
              <w:t>001237</w:t>
            </w:r>
          </w:p>
        </w:tc>
        <w:tc>
          <w:tcPr>
            <w:tcW w:w="1349" w:type="dxa"/>
          </w:tcPr>
          <w:p w:rsidR="0027469C" w:rsidRDefault="0027469C" w:rsidP="0027469C">
            <w:pPr>
              <w:jc w:val="left"/>
            </w:pPr>
            <w:r>
              <w:rPr>
                <w:rFonts w:hint="eastAsia"/>
              </w:rPr>
              <w:t>惠康科技</w:t>
            </w:r>
          </w:p>
        </w:tc>
        <w:tc>
          <w:tcPr>
            <w:tcW w:w="1718" w:type="dxa"/>
          </w:tcPr>
          <w:p w:rsidR="0027469C" w:rsidRDefault="0027469C" w:rsidP="0027469C">
            <w:pPr>
              <w:jc w:val="right"/>
            </w:pPr>
            <w:r>
              <w:t>16,740.90</w:t>
            </w:r>
          </w:p>
        </w:tc>
        <w:tc>
          <w:tcPr>
            <w:tcW w:w="1718" w:type="dxa"/>
          </w:tcPr>
          <w:p w:rsidR="0027469C" w:rsidRDefault="0027469C" w:rsidP="0027469C">
            <w:pPr>
              <w:jc w:val="right"/>
            </w:pPr>
            <w:r>
              <w:t>0.00</w:t>
            </w:r>
          </w:p>
        </w:tc>
        <w:tc>
          <w:tcPr>
            <w:tcW w:w="1718" w:type="dxa"/>
          </w:tcPr>
          <w:p w:rsidR="0027469C" w:rsidRDefault="0027469C" w:rsidP="0027469C">
            <w:pPr>
              <w:jc w:val="left"/>
            </w:pPr>
            <w:r>
              <w:rPr>
                <w:rFonts w:hint="eastAsia"/>
              </w:rPr>
              <w:t>新股锁定期</w:t>
            </w:r>
          </w:p>
        </w:tc>
      </w:tr>
      <w:tr w:rsidR="0027469C" w:rsidTr="0027469C">
        <w:tc>
          <w:tcPr>
            <w:tcW w:w="652" w:type="dxa"/>
          </w:tcPr>
          <w:p w:rsidR="0027469C" w:rsidRDefault="0027469C" w:rsidP="0027469C">
            <w:pPr>
              <w:jc w:val="center"/>
            </w:pPr>
            <w:r>
              <w:t>4</w:t>
            </w:r>
          </w:p>
        </w:tc>
        <w:tc>
          <w:tcPr>
            <w:tcW w:w="1349" w:type="dxa"/>
          </w:tcPr>
          <w:p w:rsidR="0027469C" w:rsidRDefault="0027469C" w:rsidP="0027469C">
            <w:pPr>
              <w:jc w:val="left"/>
            </w:pPr>
            <w:r>
              <w:t>301669</w:t>
            </w:r>
          </w:p>
        </w:tc>
        <w:tc>
          <w:tcPr>
            <w:tcW w:w="1349" w:type="dxa"/>
          </w:tcPr>
          <w:p w:rsidR="0027469C" w:rsidRDefault="0027469C" w:rsidP="0027469C">
            <w:pPr>
              <w:jc w:val="left"/>
            </w:pPr>
            <w:r>
              <w:rPr>
                <w:rFonts w:hint="eastAsia"/>
              </w:rPr>
              <w:t>高特电子</w:t>
            </w:r>
          </w:p>
        </w:tc>
        <w:tc>
          <w:tcPr>
            <w:tcW w:w="1718" w:type="dxa"/>
          </w:tcPr>
          <w:p w:rsidR="0027469C" w:rsidRDefault="0027469C" w:rsidP="0027469C">
            <w:pPr>
              <w:jc w:val="right"/>
            </w:pPr>
            <w:r>
              <w:t>15,506.40</w:t>
            </w:r>
          </w:p>
        </w:tc>
        <w:tc>
          <w:tcPr>
            <w:tcW w:w="1718" w:type="dxa"/>
          </w:tcPr>
          <w:p w:rsidR="0027469C" w:rsidRDefault="0027469C" w:rsidP="0027469C">
            <w:pPr>
              <w:jc w:val="right"/>
            </w:pPr>
            <w:r>
              <w:t>0.00</w:t>
            </w:r>
          </w:p>
        </w:tc>
        <w:tc>
          <w:tcPr>
            <w:tcW w:w="1718" w:type="dxa"/>
          </w:tcPr>
          <w:p w:rsidR="0027469C" w:rsidRDefault="0027469C" w:rsidP="0027469C">
            <w:pPr>
              <w:jc w:val="left"/>
            </w:pPr>
            <w:r>
              <w:rPr>
                <w:rFonts w:hint="eastAsia"/>
              </w:rPr>
              <w:t>新股锁定期</w:t>
            </w:r>
          </w:p>
        </w:tc>
      </w:tr>
      <w:tr w:rsidR="0027469C" w:rsidTr="0027469C">
        <w:tc>
          <w:tcPr>
            <w:tcW w:w="652" w:type="dxa"/>
          </w:tcPr>
          <w:p w:rsidR="0027469C" w:rsidRDefault="0027469C" w:rsidP="0027469C">
            <w:pPr>
              <w:jc w:val="center"/>
            </w:pPr>
            <w:r>
              <w:t>5</w:t>
            </w:r>
          </w:p>
        </w:tc>
        <w:tc>
          <w:tcPr>
            <w:tcW w:w="1349" w:type="dxa"/>
          </w:tcPr>
          <w:p w:rsidR="0027469C" w:rsidRDefault="0027469C" w:rsidP="0027469C">
            <w:pPr>
              <w:jc w:val="left"/>
            </w:pPr>
            <w:r>
              <w:t>301531</w:t>
            </w:r>
          </w:p>
        </w:tc>
        <w:tc>
          <w:tcPr>
            <w:tcW w:w="1349" w:type="dxa"/>
          </w:tcPr>
          <w:p w:rsidR="0027469C" w:rsidRDefault="0027469C" w:rsidP="0027469C">
            <w:pPr>
              <w:jc w:val="left"/>
            </w:pPr>
            <w:r>
              <w:rPr>
                <w:rFonts w:hint="eastAsia"/>
              </w:rPr>
              <w:t>春光集团</w:t>
            </w:r>
          </w:p>
        </w:tc>
        <w:tc>
          <w:tcPr>
            <w:tcW w:w="1718" w:type="dxa"/>
          </w:tcPr>
          <w:p w:rsidR="0027469C" w:rsidRDefault="0027469C" w:rsidP="0027469C">
            <w:pPr>
              <w:jc w:val="right"/>
            </w:pPr>
            <w:r>
              <w:t>14,952.40</w:t>
            </w:r>
          </w:p>
        </w:tc>
        <w:tc>
          <w:tcPr>
            <w:tcW w:w="1718" w:type="dxa"/>
          </w:tcPr>
          <w:p w:rsidR="0027469C" w:rsidRDefault="0027469C" w:rsidP="0027469C">
            <w:pPr>
              <w:jc w:val="right"/>
            </w:pPr>
            <w:r>
              <w:t>0.00</w:t>
            </w:r>
          </w:p>
        </w:tc>
        <w:tc>
          <w:tcPr>
            <w:tcW w:w="1718" w:type="dxa"/>
          </w:tcPr>
          <w:p w:rsidR="0027469C" w:rsidRDefault="0027469C" w:rsidP="0027469C">
            <w:pPr>
              <w:jc w:val="left"/>
            </w:pPr>
            <w:r>
              <w:rPr>
                <w:rFonts w:hint="eastAsia"/>
              </w:rPr>
              <w:t>新股锁定期</w:t>
            </w:r>
          </w:p>
        </w:tc>
      </w:tr>
    </w:tbl>
    <w:p w:rsidR="0027469C" w:rsidRDefault="0027469C" w:rsidP="0027469C">
      <w:pPr>
        <w:pStyle w:val="-1"/>
        <w:ind w:left="281" w:hanging="281"/>
      </w:pPr>
      <w:r>
        <w:rPr>
          <w:rFonts w:hint="eastAsia"/>
        </w:rPr>
        <w:t>开放式基金份额变动</w:t>
      </w:r>
    </w:p>
    <w:p w:rsidR="0027469C" w:rsidRDefault="0027469C" w:rsidP="0027469C">
      <w:pPr>
        <w:jc w:val="right"/>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27469C" w:rsidTr="0027469C">
        <w:tc>
          <w:tcPr>
            <w:tcW w:w="5670" w:type="dxa"/>
          </w:tcPr>
          <w:p w:rsidR="0027469C" w:rsidRDefault="0027469C" w:rsidP="0027469C">
            <w:pPr>
              <w:jc w:val="left"/>
            </w:pPr>
            <w:r>
              <w:rPr>
                <w:rFonts w:hint="eastAsia"/>
              </w:rPr>
              <w:t>报告期期初基金份额总额</w:t>
            </w:r>
          </w:p>
        </w:tc>
        <w:tc>
          <w:tcPr>
            <w:tcW w:w="2835" w:type="dxa"/>
          </w:tcPr>
          <w:p w:rsidR="0027469C" w:rsidRDefault="0027469C" w:rsidP="0027469C">
            <w:pPr>
              <w:jc w:val="right"/>
            </w:pPr>
            <w:r>
              <w:t>717,081,000.00</w:t>
            </w:r>
          </w:p>
        </w:tc>
      </w:tr>
      <w:tr w:rsidR="0027469C" w:rsidTr="0027469C">
        <w:tc>
          <w:tcPr>
            <w:tcW w:w="5670" w:type="dxa"/>
          </w:tcPr>
          <w:p w:rsidR="0027469C" w:rsidRDefault="0027469C" w:rsidP="0027469C">
            <w:pPr>
              <w:jc w:val="left"/>
            </w:pPr>
            <w:r>
              <w:rPr>
                <w:rFonts w:hint="eastAsia"/>
              </w:rPr>
              <w:t>报告期期间基金总申购份额</w:t>
            </w:r>
          </w:p>
        </w:tc>
        <w:tc>
          <w:tcPr>
            <w:tcW w:w="2835" w:type="dxa"/>
          </w:tcPr>
          <w:p w:rsidR="0027469C" w:rsidRDefault="0027469C" w:rsidP="0027469C">
            <w:pPr>
              <w:jc w:val="right"/>
            </w:pPr>
            <w:r>
              <w:t>395,000,000.00</w:t>
            </w:r>
          </w:p>
        </w:tc>
      </w:tr>
      <w:tr w:rsidR="0027469C" w:rsidTr="0027469C">
        <w:tc>
          <w:tcPr>
            <w:tcW w:w="5670" w:type="dxa"/>
          </w:tcPr>
          <w:p w:rsidR="0027469C" w:rsidRDefault="0027469C" w:rsidP="0027469C">
            <w:pPr>
              <w:jc w:val="left"/>
            </w:pPr>
            <w:r>
              <w:rPr>
                <w:rFonts w:hint="eastAsia"/>
              </w:rPr>
              <w:t>减：报告期期间基金总赎回份额</w:t>
            </w:r>
          </w:p>
        </w:tc>
        <w:tc>
          <w:tcPr>
            <w:tcW w:w="2835" w:type="dxa"/>
          </w:tcPr>
          <w:p w:rsidR="0027469C" w:rsidRDefault="0027469C" w:rsidP="0027469C">
            <w:pPr>
              <w:jc w:val="right"/>
            </w:pPr>
            <w:r>
              <w:t>334,500,000.00</w:t>
            </w:r>
          </w:p>
        </w:tc>
      </w:tr>
      <w:tr w:rsidR="0027469C" w:rsidTr="0027469C">
        <w:tc>
          <w:tcPr>
            <w:tcW w:w="5670" w:type="dxa"/>
          </w:tcPr>
          <w:p w:rsidR="0027469C" w:rsidRDefault="0027469C" w:rsidP="0027469C">
            <w:pPr>
              <w:jc w:val="left"/>
            </w:pPr>
            <w:r>
              <w:rPr>
                <w:rFonts w:hint="eastAsia"/>
              </w:rPr>
              <w:t>报告期期间基金拆分变动份额（份额减少以</w:t>
            </w:r>
            <w:r>
              <w:rPr>
                <w:rFonts w:hint="eastAsia"/>
              </w:rPr>
              <w:t>"-"</w:t>
            </w:r>
            <w:r>
              <w:rPr>
                <w:rFonts w:hint="eastAsia"/>
              </w:rPr>
              <w:t>填列）</w:t>
            </w:r>
          </w:p>
        </w:tc>
        <w:tc>
          <w:tcPr>
            <w:tcW w:w="2835" w:type="dxa"/>
          </w:tcPr>
          <w:p w:rsidR="0027469C" w:rsidRDefault="0027469C" w:rsidP="0027469C">
            <w:pPr>
              <w:jc w:val="right"/>
            </w:pPr>
            <w:r>
              <w:t>-</w:t>
            </w:r>
          </w:p>
        </w:tc>
      </w:tr>
      <w:tr w:rsidR="0027469C" w:rsidTr="0027469C">
        <w:tc>
          <w:tcPr>
            <w:tcW w:w="5670" w:type="dxa"/>
          </w:tcPr>
          <w:p w:rsidR="0027469C" w:rsidRDefault="0027469C" w:rsidP="0027469C">
            <w:pPr>
              <w:jc w:val="left"/>
            </w:pPr>
            <w:r>
              <w:rPr>
                <w:rFonts w:hint="eastAsia"/>
              </w:rPr>
              <w:t>报告期期末基金份额总额</w:t>
            </w:r>
          </w:p>
        </w:tc>
        <w:tc>
          <w:tcPr>
            <w:tcW w:w="2835" w:type="dxa"/>
          </w:tcPr>
          <w:p w:rsidR="0027469C" w:rsidRDefault="0027469C" w:rsidP="0027469C">
            <w:pPr>
              <w:jc w:val="right"/>
            </w:pPr>
            <w:r>
              <w:t>777,581,000.00</w:t>
            </w:r>
          </w:p>
        </w:tc>
      </w:tr>
    </w:tbl>
    <w:p w:rsidR="0027469C" w:rsidRDefault="0027469C" w:rsidP="0027469C">
      <w:pPr>
        <w:pStyle w:val="-1"/>
        <w:ind w:left="281" w:hanging="281"/>
      </w:pPr>
      <w:r>
        <w:rPr>
          <w:rFonts w:hint="eastAsia"/>
        </w:rPr>
        <w:t>基金管理人运用固有资金投资本基金情况</w:t>
      </w:r>
    </w:p>
    <w:p w:rsidR="0027469C" w:rsidRDefault="0027469C" w:rsidP="0027469C">
      <w:pPr>
        <w:pStyle w:val="-2"/>
        <w:spacing w:before="312"/>
      </w:pPr>
      <w:r>
        <w:rPr>
          <w:rFonts w:hint="eastAsia"/>
        </w:rPr>
        <w:t>基金管理人持有本基金份额变动情况</w:t>
      </w:r>
    </w:p>
    <w:p w:rsidR="0027469C" w:rsidRDefault="0027469C" w:rsidP="0027469C">
      <w:pPr>
        <w:pStyle w:val="-"/>
        <w:ind w:firstLine="420"/>
      </w:pPr>
      <w:r>
        <w:rPr>
          <w:rFonts w:hint="eastAsia"/>
        </w:rPr>
        <w:t>本报告期末，基金管理人未持有本基金份额。</w:t>
      </w:r>
    </w:p>
    <w:p w:rsidR="0027469C" w:rsidRDefault="0027469C" w:rsidP="0027469C">
      <w:pPr>
        <w:pStyle w:val="-2"/>
        <w:spacing w:before="312"/>
      </w:pPr>
      <w:r>
        <w:rPr>
          <w:rFonts w:hint="eastAsia"/>
        </w:rPr>
        <w:t>基金管理人运用固有资金投资本基金交易明细</w:t>
      </w:r>
    </w:p>
    <w:p w:rsidR="0027469C" w:rsidRDefault="0027469C" w:rsidP="0027469C">
      <w:pPr>
        <w:pStyle w:val="-"/>
        <w:ind w:firstLine="420"/>
      </w:pPr>
      <w:r>
        <w:rPr>
          <w:rFonts w:hint="eastAsia"/>
        </w:rPr>
        <w:t>本报告期内，基金管理人不存在申购、赎回或买卖本基金的情况。</w:t>
      </w:r>
    </w:p>
    <w:p w:rsidR="0027469C" w:rsidRDefault="0027469C" w:rsidP="0027469C">
      <w:pPr>
        <w:pStyle w:val="-1"/>
        <w:ind w:left="281" w:hanging="281"/>
      </w:pPr>
      <w:r>
        <w:rPr>
          <w:rFonts w:hint="eastAsia"/>
        </w:rPr>
        <w:t>影响投资者决策的其他重要信息</w:t>
      </w:r>
    </w:p>
    <w:p w:rsidR="0027469C" w:rsidRDefault="0027469C" w:rsidP="0027469C">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7469C" w:rsidTr="0027469C">
        <w:tc>
          <w:tcPr>
            <w:tcW w:w="1021" w:type="dxa"/>
            <w:vMerge w:val="restart"/>
          </w:tcPr>
          <w:p w:rsidR="0027469C" w:rsidRDefault="0027469C" w:rsidP="0027469C">
            <w:pPr>
              <w:jc w:val="left"/>
            </w:pPr>
            <w:r>
              <w:rPr>
                <w:rFonts w:hint="eastAsia"/>
              </w:rPr>
              <w:t>投资者类别</w:t>
            </w:r>
          </w:p>
        </w:tc>
        <w:tc>
          <w:tcPr>
            <w:tcW w:w="7484" w:type="dxa"/>
            <w:gridSpan w:val="5"/>
          </w:tcPr>
          <w:p w:rsidR="0027469C" w:rsidRDefault="0027469C" w:rsidP="0027469C">
            <w:pPr>
              <w:jc w:val="left"/>
            </w:pPr>
            <w:r>
              <w:rPr>
                <w:rFonts w:hint="eastAsia"/>
              </w:rPr>
              <w:t>报告期内持有基金份额变化情况</w:t>
            </w:r>
          </w:p>
        </w:tc>
        <w:tc>
          <w:tcPr>
            <w:tcW w:w="2778" w:type="dxa"/>
            <w:gridSpan w:val="2"/>
          </w:tcPr>
          <w:p w:rsidR="0027469C" w:rsidRDefault="0027469C" w:rsidP="0027469C">
            <w:pPr>
              <w:jc w:val="left"/>
            </w:pPr>
            <w:r>
              <w:rPr>
                <w:rFonts w:hint="eastAsia"/>
              </w:rPr>
              <w:t>报告期末持有基金情况</w:t>
            </w:r>
          </w:p>
        </w:tc>
      </w:tr>
      <w:tr w:rsidR="0027469C" w:rsidTr="0027469C">
        <w:tc>
          <w:tcPr>
            <w:tcW w:w="1021" w:type="dxa"/>
            <w:vMerge/>
          </w:tcPr>
          <w:p w:rsidR="0027469C" w:rsidRDefault="0027469C" w:rsidP="0027469C">
            <w:pPr>
              <w:jc w:val="left"/>
            </w:pPr>
          </w:p>
        </w:tc>
        <w:tc>
          <w:tcPr>
            <w:tcW w:w="680" w:type="dxa"/>
          </w:tcPr>
          <w:p w:rsidR="0027469C" w:rsidRDefault="0027469C" w:rsidP="0027469C">
            <w:pPr>
              <w:jc w:val="left"/>
            </w:pPr>
            <w:r>
              <w:rPr>
                <w:rFonts w:hint="eastAsia"/>
              </w:rPr>
              <w:t>序号</w:t>
            </w:r>
          </w:p>
        </w:tc>
        <w:tc>
          <w:tcPr>
            <w:tcW w:w="1191" w:type="dxa"/>
          </w:tcPr>
          <w:p w:rsidR="0027469C" w:rsidRDefault="0027469C" w:rsidP="0027469C">
            <w:pPr>
              <w:jc w:val="left"/>
            </w:pPr>
            <w:r>
              <w:rPr>
                <w:rFonts w:hint="eastAsia"/>
              </w:rPr>
              <w:t>持有基金份额比例达到或者超过</w:t>
            </w:r>
            <w:r>
              <w:rPr>
                <w:rFonts w:hint="eastAsia"/>
              </w:rPr>
              <w:t>20%</w:t>
            </w:r>
            <w:r>
              <w:rPr>
                <w:rFonts w:hint="eastAsia"/>
              </w:rPr>
              <w:t>的时间区间</w:t>
            </w:r>
          </w:p>
        </w:tc>
        <w:tc>
          <w:tcPr>
            <w:tcW w:w="1871" w:type="dxa"/>
          </w:tcPr>
          <w:p w:rsidR="0027469C" w:rsidRDefault="0027469C" w:rsidP="0027469C">
            <w:pPr>
              <w:jc w:val="left"/>
            </w:pPr>
            <w:r>
              <w:rPr>
                <w:rFonts w:hint="eastAsia"/>
              </w:rPr>
              <w:t>期初份额</w:t>
            </w:r>
          </w:p>
        </w:tc>
        <w:tc>
          <w:tcPr>
            <w:tcW w:w="1871" w:type="dxa"/>
          </w:tcPr>
          <w:p w:rsidR="0027469C" w:rsidRDefault="0027469C" w:rsidP="0027469C">
            <w:pPr>
              <w:jc w:val="left"/>
            </w:pPr>
            <w:r>
              <w:rPr>
                <w:rFonts w:hint="eastAsia"/>
              </w:rPr>
              <w:t>申购份额</w:t>
            </w:r>
          </w:p>
        </w:tc>
        <w:tc>
          <w:tcPr>
            <w:tcW w:w="1871" w:type="dxa"/>
          </w:tcPr>
          <w:p w:rsidR="0027469C" w:rsidRDefault="0027469C" w:rsidP="0027469C">
            <w:pPr>
              <w:jc w:val="left"/>
            </w:pPr>
            <w:r>
              <w:rPr>
                <w:rFonts w:hint="eastAsia"/>
              </w:rPr>
              <w:t>赎回份额</w:t>
            </w:r>
          </w:p>
        </w:tc>
        <w:tc>
          <w:tcPr>
            <w:tcW w:w="1871" w:type="dxa"/>
          </w:tcPr>
          <w:p w:rsidR="0027469C" w:rsidRDefault="0027469C" w:rsidP="0027469C">
            <w:pPr>
              <w:jc w:val="left"/>
            </w:pPr>
            <w:r>
              <w:rPr>
                <w:rFonts w:hint="eastAsia"/>
              </w:rPr>
              <w:t>持有份额</w:t>
            </w:r>
          </w:p>
        </w:tc>
        <w:tc>
          <w:tcPr>
            <w:tcW w:w="907" w:type="dxa"/>
          </w:tcPr>
          <w:p w:rsidR="0027469C" w:rsidRDefault="0027469C" w:rsidP="0027469C">
            <w:pPr>
              <w:jc w:val="left"/>
            </w:pPr>
            <w:r>
              <w:rPr>
                <w:rFonts w:hint="eastAsia"/>
              </w:rPr>
              <w:t>份额占比</w:t>
            </w:r>
          </w:p>
        </w:tc>
      </w:tr>
      <w:tr w:rsidR="0027469C" w:rsidTr="0027469C">
        <w:tc>
          <w:tcPr>
            <w:tcW w:w="1021" w:type="dxa"/>
          </w:tcPr>
          <w:p w:rsidR="0027469C" w:rsidRDefault="0027469C" w:rsidP="0027469C">
            <w:pPr>
              <w:jc w:val="left"/>
            </w:pPr>
            <w:r>
              <w:rPr>
                <w:rFonts w:hint="eastAsia"/>
              </w:rPr>
              <w:t>联接基金</w:t>
            </w:r>
          </w:p>
        </w:tc>
        <w:tc>
          <w:tcPr>
            <w:tcW w:w="680" w:type="dxa"/>
          </w:tcPr>
          <w:p w:rsidR="0027469C" w:rsidRDefault="0027469C" w:rsidP="0027469C">
            <w:pPr>
              <w:jc w:val="right"/>
            </w:pPr>
            <w:r>
              <w:t>1</w:t>
            </w:r>
          </w:p>
        </w:tc>
        <w:tc>
          <w:tcPr>
            <w:tcW w:w="1191" w:type="dxa"/>
          </w:tcPr>
          <w:p w:rsidR="0027469C" w:rsidRDefault="0027469C" w:rsidP="0027469C">
            <w:pPr>
              <w:jc w:val="left"/>
            </w:pPr>
            <w:r>
              <w:t>20260401-20260630</w:t>
            </w:r>
          </w:p>
        </w:tc>
        <w:tc>
          <w:tcPr>
            <w:tcW w:w="1871" w:type="dxa"/>
          </w:tcPr>
          <w:p w:rsidR="0027469C" w:rsidRDefault="0027469C" w:rsidP="0027469C">
            <w:pPr>
              <w:jc w:val="right"/>
            </w:pPr>
            <w:r>
              <w:t>355,392,800.00</w:t>
            </w:r>
          </w:p>
        </w:tc>
        <w:tc>
          <w:tcPr>
            <w:tcW w:w="1871" w:type="dxa"/>
          </w:tcPr>
          <w:p w:rsidR="0027469C" w:rsidRDefault="0027469C" w:rsidP="0027469C">
            <w:pPr>
              <w:jc w:val="right"/>
            </w:pPr>
            <w:r>
              <w:t>47,697,300.00</w:t>
            </w:r>
          </w:p>
        </w:tc>
        <w:tc>
          <w:tcPr>
            <w:tcW w:w="1871" w:type="dxa"/>
          </w:tcPr>
          <w:p w:rsidR="0027469C" w:rsidRDefault="0027469C" w:rsidP="0027469C">
            <w:pPr>
              <w:jc w:val="right"/>
            </w:pPr>
            <w:r>
              <w:t>13,000,000.00</w:t>
            </w:r>
          </w:p>
        </w:tc>
        <w:tc>
          <w:tcPr>
            <w:tcW w:w="1871" w:type="dxa"/>
          </w:tcPr>
          <w:p w:rsidR="0027469C" w:rsidRDefault="0027469C" w:rsidP="0027469C">
            <w:pPr>
              <w:jc w:val="right"/>
            </w:pPr>
            <w:r>
              <w:t>390,090,100.00</w:t>
            </w:r>
          </w:p>
        </w:tc>
        <w:tc>
          <w:tcPr>
            <w:tcW w:w="907" w:type="dxa"/>
          </w:tcPr>
          <w:p w:rsidR="0027469C" w:rsidRDefault="0027469C" w:rsidP="0027469C">
            <w:pPr>
              <w:jc w:val="right"/>
            </w:pPr>
            <w:r>
              <w:t>50.17%</w:t>
            </w:r>
          </w:p>
        </w:tc>
      </w:tr>
      <w:tr w:rsidR="0027469C" w:rsidTr="0027469C">
        <w:tc>
          <w:tcPr>
            <w:tcW w:w="11283" w:type="dxa"/>
            <w:gridSpan w:val="8"/>
          </w:tcPr>
          <w:p w:rsidR="0027469C" w:rsidRDefault="0027469C" w:rsidP="0027469C">
            <w:pPr>
              <w:jc w:val="left"/>
            </w:pPr>
            <w:r>
              <w:rPr>
                <w:rFonts w:hint="eastAsia"/>
              </w:rPr>
              <w:t>产品特有风险</w:t>
            </w:r>
          </w:p>
        </w:tc>
      </w:tr>
      <w:tr w:rsidR="0027469C" w:rsidTr="0027469C">
        <w:tc>
          <w:tcPr>
            <w:tcW w:w="11283" w:type="dxa"/>
            <w:gridSpan w:val="8"/>
          </w:tcPr>
          <w:p w:rsidR="0027469C" w:rsidRDefault="0027469C" w:rsidP="0027469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7469C" w:rsidRDefault="0027469C" w:rsidP="0027469C">
      <w:pPr>
        <w:pStyle w:val="-2"/>
        <w:spacing w:before="312"/>
      </w:pPr>
      <w:r>
        <w:rPr>
          <w:rFonts w:hint="eastAsia"/>
        </w:rPr>
        <w:t>影响投资者决策的其他重要信息</w:t>
      </w:r>
    </w:p>
    <w:p w:rsidR="0027469C" w:rsidRDefault="0027469C" w:rsidP="0027469C">
      <w:pPr>
        <w:pStyle w:val="-"/>
        <w:ind w:firstLine="420"/>
      </w:pPr>
      <w:r>
        <w:rPr>
          <w:rFonts w:hint="eastAsia"/>
        </w:rPr>
        <w:t>无。</w:t>
      </w:r>
    </w:p>
    <w:p w:rsidR="0027469C" w:rsidRDefault="0027469C" w:rsidP="0027469C">
      <w:pPr>
        <w:pStyle w:val="-1"/>
        <w:ind w:left="281" w:hanging="281"/>
      </w:pPr>
      <w:r>
        <w:rPr>
          <w:rFonts w:hint="eastAsia"/>
        </w:rPr>
        <w:t>备查文件目录</w:t>
      </w:r>
    </w:p>
    <w:p w:rsidR="0027469C" w:rsidRDefault="0027469C" w:rsidP="0027469C">
      <w:pPr>
        <w:pStyle w:val="-2"/>
        <w:spacing w:before="312"/>
      </w:pPr>
      <w:r>
        <w:rPr>
          <w:rFonts w:hint="eastAsia"/>
        </w:rPr>
        <w:t>备查文件目录</w:t>
      </w:r>
    </w:p>
    <w:p w:rsidR="0027469C" w:rsidRDefault="0027469C" w:rsidP="0027469C">
      <w:pPr>
        <w:pStyle w:val="-"/>
        <w:ind w:firstLine="420"/>
      </w:pPr>
      <w:r>
        <w:rPr>
          <w:rFonts w:hint="eastAsia"/>
        </w:rPr>
        <w:lastRenderedPageBreak/>
        <w:t>1、《南方中证银行交易型开放式指数证券投资基金基金合同》；</w:t>
      </w:r>
    </w:p>
    <w:p w:rsidR="0027469C" w:rsidRDefault="0027469C" w:rsidP="0027469C">
      <w:pPr>
        <w:pStyle w:val="-"/>
        <w:ind w:firstLine="420"/>
      </w:pPr>
      <w:r>
        <w:rPr>
          <w:rFonts w:hint="eastAsia"/>
        </w:rPr>
        <w:t>2、《南方中证银行交易型开放式指数证券投资基金托管协议》；</w:t>
      </w:r>
    </w:p>
    <w:p w:rsidR="0027469C" w:rsidRDefault="0027469C" w:rsidP="0027469C">
      <w:pPr>
        <w:pStyle w:val="-"/>
        <w:ind w:firstLine="420"/>
      </w:pPr>
      <w:r>
        <w:rPr>
          <w:rFonts w:hint="eastAsia"/>
        </w:rPr>
        <w:t>3、南方中证银行交易型开放式指数证券投资基金2026年2季度报告原文。</w:t>
      </w:r>
    </w:p>
    <w:p w:rsidR="0027469C" w:rsidRDefault="0027469C" w:rsidP="0027469C">
      <w:pPr>
        <w:pStyle w:val="-2"/>
        <w:spacing w:before="312"/>
      </w:pPr>
      <w:r>
        <w:rPr>
          <w:rFonts w:hint="eastAsia"/>
        </w:rPr>
        <w:t>存放地点</w:t>
      </w:r>
    </w:p>
    <w:p w:rsidR="0027469C" w:rsidRDefault="0027469C" w:rsidP="0027469C">
      <w:pPr>
        <w:pStyle w:val="-"/>
        <w:ind w:firstLine="420"/>
      </w:pPr>
      <w:r>
        <w:rPr>
          <w:rFonts w:hint="eastAsia"/>
        </w:rPr>
        <w:t>深圳市福田区莲花街道益田路5999号基金大厦32-42楼。</w:t>
      </w:r>
    </w:p>
    <w:p w:rsidR="0027469C" w:rsidRDefault="0027469C" w:rsidP="0027469C">
      <w:pPr>
        <w:pStyle w:val="-2"/>
        <w:spacing w:before="312"/>
      </w:pPr>
      <w:r>
        <w:rPr>
          <w:rFonts w:hint="eastAsia"/>
        </w:rPr>
        <w:t>查阅方式</w:t>
      </w:r>
    </w:p>
    <w:p w:rsidR="0027469C" w:rsidRDefault="0027469C" w:rsidP="0027469C">
      <w:pPr>
        <w:pStyle w:val="-"/>
        <w:ind w:firstLine="420"/>
      </w:pPr>
      <w:r>
        <w:rPr>
          <w:rFonts w:hint="eastAsia"/>
        </w:rPr>
        <w:t>网站：http://www.nffund.com</w:t>
      </w:r>
    </w:p>
    <w:p w:rsidR="003C7DC3" w:rsidRDefault="0027469C" w:rsidP="0027469C">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69C" w:rsidRDefault="0027469C" w:rsidP="00D17C56">
      <w:r>
        <w:separator/>
      </w:r>
    </w:p>
  </w:endnote>
  <w:endnote w:type="continuationSeparator" w:id="0">
    <w:p w:rsidR="0027469C" w:rsidRDefault="0027469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72206" w:rsidRPr="00C7220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7220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7220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69C" w:rsidRDefault="0027469C" w:rsidP="00D17C56">
      <w:r>
        <w:separator/>
      </w:r>
    </w:p>
  </w:footnote>
  <w:footnote w:type="continuationSeparator" w:id="0">
    <w:p w:rsidR="0027469C" w:rsidRDefault="0027469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7469C" w:rsidP="00AE3F5B">
    <w:pPr>
      <w:pStyle w:val="a7"/>
      <w:pBdr>
        <w:bottom w:val="single" w:sz="4" w:space="1" w:color="auto"/>
      </w:pBdr>
      <w:jc w:val="right"/>
    </w:pPr>
    <w:r>
      <w:rPr>
        <w:rFonts w:hint="eastAsia"/>
      </w:rPr>
      <w:t>南方中证银行交易型开放式指数证券投资基金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7469C"/>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2206"/>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15F21-9F61-482C-9E7A-8F75A98BA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6122</Words>
  <Characters>7577</Characters>
  <Application>Microsoft Office Word</Application>
  <DocSecurity>0</DocSecurity>
  <Lines>795</Lines>
  <Paragraphs>634</Paragraphs>
  <ScaleCrop>false</ScaleCrop>
  <Company>MC SYSTEM</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2026-07-20T03:04:00Z</dcterms:created>
  <dcterms:modified xsi:type="dcterms:W3CDTF">2026-07-20T03:04:00Z</dcterms:modified>
</cp:coreProperties>
</file>