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F1128">
        <w:rPr>
          <w:rFonts w:ascii="宋体" w:hAnsi="宋体" w:hint="eastAsia"/>
          <w:b/>
          <w:bCs/>
          <w:sz w:val="48"/>
          <w:szCs w:val="30"/>
        </w:rPr>
        <w:t>南方优选价值混合型证券投资基金</w:t>
      </w:r>
      <w:r w:rsidR="006F112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F11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F11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F112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F11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F1128" w:rsidRDefault="006F1128" w:rsidP="006F1128">
      <w:pPr>
        <w:pStyle w:val="-1"/>
        <w:ind w:left="281" w:hanging="281"/>
      </w:pPr>
      <w:bookmarkStart w:id="2" w:name="_GoBack"/>
      <w:bookmarkEnd w:id="2"/>
      <w:r>
        <w:rPr>
          <w:rFonts w:hint="eastAsia"/>
        </w:rPr>
        <w:lastRenderedPageBreak/>
        <w:t>重要提示</w:t>
      </w:r>
    </w:p>
    <w:p w:rsidR="006F1128" w:rsidRDefault="006F1128" w:rsidP="006F11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F1128" w:rsidRDefault="006F1128" w:rsidP="006F112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F1128" w:rsidRDefault="006F1128" w:rsidP="006F1128">
      <w:pPr>
        <w:pStyle w:val="-"/>
        <w:ind w:firstLine="420"/>
      </w:pPr>
      <w:r>
        <w:rPr>
          <w:rFonts w:hint="eastAsia"/>
        </w:rPr>
        <w:t>基金管理人承诺以诚实信用、勤勉尽责的原则管理和运用基金资产，但不保证基金一定盈利。</w:t>
      </w:r>
    </w:p>
    <w:p w:rsidR="006F1128" w:rsidRDefault="006F1128" w:rsidP="006F1128">
      <w:pPr>
        <w:pStyle w:val="-"/>
        <w:ind w:firstLine="420"/>
      </w:pPr>
      <w:r>
        <w:rPr>
          <w:rFonts w:hint="eastAsia"/>
        </w:rPr>
        <w:t>基金的过往业绩并不代表其未来表现。投资有风险，投资者在作出投资决策前应仔细阅读本基金的招募说明书。</w:t>
      </w:r>
    </w:p>
    <w:p w:rsidR="006F1128" w:rsidRDefault="006F1128" w:rsidP="006F1128">
      <w:pPr>
        <w:pStyle w:val="-"/>
        <w:ind w:firstLine="420"/>
      </w:pPr>
      <w:r>
        <w:rPr>
          <w:rFonts w:hint="eastAsia"/>
        </w:rPr>
        <w:t>本报告中财务资料未经审计。</w:t>
      </w:r>
    </w:p>
    <w:p w:rsidR="006F1128" w:rsidRDefault="006F1128" w:rsidP="006F1128">
      <w:pPr>
        <w:pStyle w:val="-"/>
        <w:ind w:firstLine="420"/>
      </w:pPr>
      <w:r>
        <w:rPr>
          <w:rFonts w:hint="eastAsia"/>
        </w:rPr>
        <w:t>本报告期自2026年4月1日起至6月30日止。</w:t>
      </w:r>
    </w:p>
    <w:p w:rsidR="006F1128" w:rsidRDefault="006F1128" w:rsidP="006F112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6F1128" w:rsidTr="00284402">
        <w:tc>
          <w:tcPr>
            <w:tcW w:w="2076" w:type="dxa"/>
          </w:tcPr>
          <w:p w:rsidR="006F1128" w:rsidRDefault="006F1128" w:rsidP="006F1128">
            <w:pPr>
              <w:jc w:val="left"/>
            </w:pPr>
            <w:r>
              <w:rPr>
                <w:rFonts w:hint="eastAsia"/>
              </w:rPr>
              <w:t>基金简称</w:t>
            </w:r>
          </w:p>
        </w:tc>
        <w:tc>
          <w:tcPr>
            <w:tcW w:w="6230" w:type="dxa"/>
            <w:gridSpan w:val="3"/>
          </w:tcPr>
          <w:p w:rsidR="006F1128" w:rsidRDefault="006F1128" w:rsidP="006F1128">
            <w:pPr>
              <w:jc w:val="left"/>
            </w:pPr>
            <w:r>
              <w:rPr>
                <w:rFonts w:hint="eastAsia"/>
              </w:rPr>
              <w:t>南方优选价值混合</w:t>
            </w:r>
          </w:p>
        </w:tc>
      </w:tr>
      <w:tr w:rsidR="006F1128" w:rsidTr="00371513">
        <w:tc>
          <w:tcPr>
            <w:tcW w:w="2076" w:type="dxa"/>
          </w:tcPr>
          <w:p w:rsidR="006F1128" w:rsidRDefault="006F1128" w:rsidP="006F1128">
            <w:pPr>
              <w:jc w:val="left"/>
            </w:pPr>
            <w:r>
              <w:rPr>
                <w:rFonts w:hint="eastAsia"/>
              </w:rPr>
              <w:t>基金主代码</w:t>
            </w:r>
          </w:p>
        </w:tc>
        <w:tc>
          <w:tcPr>
            <w:tcW w:w="6230" w:type="dxa"/>
            <w:gridSpan w:val="3"/>
          </w:tcPr>
          <w:p w:rsidR="006F1128" w:rsidRDefault="006F1128" w:rsidP="006F1128">
            <w:pPr>
              <w:jc w:val="left"/>
            </w:pPr>
            <w:r>
              <w:t>202011</w:t>
            </w:r>
          </w:p>
        </w:tc>
      </w:tr>
      <w:tr w:rsidR="006F1128" w:rsidTr="0039286A">
        <w:tc>
          <w:tcPr>
            <w:tcW w:w="2076" w:type="dxa"/>
          </w:tcPr>
          <w:p w:rsidR="006F1128" w:rsidRDefault="006F1128" w:rsidP="006F1128">
            <w:pPr>
              <w:jc w:val="left"/>
            </w:pPr>
            <w:r>
              <w:rPr>
                <w:rFonts w:hint="eastAsia"/>
              </w:rPr>
              <w:t>前端交易代码</w:t>
            </w:r>
          </w:p>
        </w:tc>
        <w:tc>
          <w:tcPr>
            <w:tcW w:w="6230" w:type="dxa"/>
            <w:gridSpan w:val="3"/>
          </w:tcPr>
          <w:p w:rsidR="006F1128" w:rsidRDefault="006F1128" w:rsidP="006F1128">
            <w:pPr>
              <w:jc w:val="left"/>
            </w:pPr>
            <w:r>
              <w:t>202011</w:t>
            </w:r>
          </w:p>
        </w:tc>
      </w:tr>
      <w:tr w:rsidR="006F1128" w:rsidTr="0063087E">
        <w:tc>
          <w:tcPr>
            <w:tcW w:w="2076" w:type="dxa"/>
          </w:tcPr>
          <w:p w:rsidR="006F1128" w:rsidRDefault="006F1128" w:rsidP="006F1128">
            <w:pPr>
              <w:jc w:val="left"/>
            </w:pPr>
            <w:r>
              <w:rPr>
                <w:rFonts w:hint="eastAsia"/>
              </w:rPr>
              <w:t>后端交易代码</w:t>
            </w:r>
          </w:p>
        </w:tc>
        <w:tc>
          <w:tcPr>
            <w:tcW w:w="6230" w:type="dxa"/>
            <w:gridSpan w:val="3"/>
          </w:tcPr>
          <w:p w:rsidR="006F1128" w:rsidRDefault="006F1128" w:rsidP="006F1128">
            <w:pPr>
              <w:jc w:val="left"/>
            </w:pPr>
            <w:r>
              <w:t>202012</w:t>
            </w:r>
          </w:p>
        </w:tc>
      </w:tr>
      <w:tr w:rsidR="006F1128" w:rsidTr="00187A54">
        <w:tc>
          <w:tcPr>
            <w:tcW w:w="2076" w:type="dxa"/>
          </w:tcPr>
          <w:p w:rsidR="006F1128" w:rsidRDefault="006F1128" w:rsidP="006F1128">
            <w:pPr>
              <w:jc w:val="left"/>
            </w:pPr>
            <w:r>
              <w:rPr>
                <w:rFonts w:hint="eastAsia"/>
              </w:rPr>
              <w:t>基金运作方式</w:t>
            </w:r>
          </w:p>
        </w:tc>
        <w:tc>
          <w:tcPr>
            <w:tcW w:w="6230" w:type="dxa"/>
            <w:gridSpan w:val="3"/>
          </w:tcPr>
          <w:p w:rsidR="006F1128" w:rsidRDefault="006F1128" w:rsidP="006F1128">
            <w:pPr>
              <w:jc w:val="left"/>
            </w:pPr>
            <w:r>
              <w:rPr>
                <w:rFonts w:hint="eastAsia"/>
              </w:rPr>
              <w:t>契约型开放式</w:t>
            </w:r>
          </w:p>
        </w:tc>
      </w:tr>
      <w:tr w:rsidR="006F1128" w:rsidTr="00562DAB">
        <w:tc>
          <w:tcPr>
            <w:tcW w:w="2076" w:type="dxa"/>
          </w:tcPr>
          <w:p w:rsidR="006F1128" w:rsidRDefault="006F1128" w:rsidP="006F1128">
            <w:pPr>
              <w:jc w:val="left"/>
            </w:pPr>
            <w:r>
              <w:rPr>
                <w:rFonts w:hint="eastAsia"/>
              </w:rPr>
              <w:t>基金合同生效日</w:t>
            </w:r>
          </w:p>
        </w:tc>
        <w:tc>
          <w:tcPr>
            <w:tcW w:w="6230" w:type="dxa"/>
            <w:gridSpan w:val="3"/>
          </w:tcPr>
          <w:p w:rsidR="006F1128" w:rsidRDefault="006F1128" w:rsidP="006F1128">
            <w:pPr>
              <w:jc w:val="left"/>
            </w:pPr>
            <w:r>
              <w:rPr>
                <w:rFonts w:hint="eastAsia"/>
              </w:rPr>
              <w:t>2008</w:t>
            </w:r>
            <w:r>
              <w:rPr>
                <w:rFonts w:hint="eastAsia"/>
              </w:rPr>
              <w:t>年</w:t>
            </w:r>
            <w:r>
              <w:rPr>
                <w:rFonts w:hint="eastAsia"/>
              </w:rPr>
              <w:t>6</w:t>
            </w:r>
            <w:r>
              <w:rPr>
                <w:rFonts w:hint="eastAsia"/>
              </w:rPr>
              <w:t>月</w:t>
            </w:r>
            <w:r>
              <w:rPr>
                <w:rFonts w:hint="eastAsia"/>
              </w:rPr>
              <w:t>18</w:t>
            </w:r>
            <w:r>
              <w:rPr>
                <w:rFonts w:hint="eastAsia"/>
              </w:rPr>
              <w:t>日</w:t>
            </w:r>
          </w:p>
        </w:tc>
      </w:tr>
      <w:tr w:rsidR="006F1128" w:rsidTr="00B6685A">
        <w:tc>
          <w:tcPr>
            <w:tcW w:w="2076" w:type="dxa"/>
          </w:tcPr>
          <w:p w:rsidR="006F1128" w:rsidRDefault="006F1128" w:rsidP="006F1128">
            <w:pPr>
              <w:jc w:val="left"/>
            </w:pPr>
            <w:r>
              <w:rPr>
                <w:rFonts w:hint="eastAsia"/>
              </w:rPr>
              <w:t>报告期末基金份额总额</w:t>
            </w:r>
          </w:p>
        </w:tc>
        <w:tc>
          <w:tcPr>
            <w:tcW w:w="6230" w:type="dxa"/>
            <w:gridSpan w:val="3"/>
          </w:tcPr>
          <w:p w:rsidR="006F1128" w:rsidRDefault="006F1128" w:rsidP="006F1128">
            <w:pPr>
              <w:jc w:val="left"/>
            </w:pPr>
            <w:r>
              <w:rPr>
                <w:rFonts w:hint="eastAsia"/>
              </w:rPr>
              <w:t>677,474,293.66</w:t>
            </w:r>
            <w:r>
              <w:rPr>
                <w:rFonts w:hint="eastAsia"/>
              </w:rPr>
              <w:t>份</w:t>
            </w:r>
          </w:p>
        </w:tc>
      </w:tr>
      <w:tr w:rsidR="006F1128" w:rsidTr="00BA4D9B">
        <w:tc>
          <w:tcPr>
            <w:tcW w:w="2076" w:type="dxa"/>
          </w:tcPr>
          <w:p w:rsidR="006F1128" w:rsidRDefault="006F1128" w:rsidP="006F1128">
            <w:pPr>
              <w:jc w:val="left"/>
            </w:pPr>
            <w:r>
              <w:rPr>
                <w:rFonts w:hint="eastAsia"/>
              </w:rPr>
              <w:t>投资目标</w:t>
            </w:r>
          </w:p>
        </w:tc>
        <w:tc>
          <w:tcPr>
            <w:tcW w:w="6230" w:type="dxa"/>
            <w:gridSpan w:val="3"/>
          </w:tcPr>
          <w:p w:rsidR="006F1128" w:rsidRDefault="006F1128" w:rsidP="006F1128">
            <w:r>
              <w:rPr>
                <w:rFonts w:hint="eastAsia"/>
              </w:rPr>
              <w:t>本基金为混合型基金，在适度控制风险并保持良好流动性的前提下，采用自下而上优选的模式，投资于资产价值有保障、并且具备价值释放条件（盈利能力持续稳定或处于经营反转）的上市公司，实现基金资产的长期、稳定增值。</w:t>
            </w:r>
          </w:p>
        </w:tc>
      </w:tr>
      <w:tr w:rsidR="006F1128" w:rsidTr="004953FD">
        <w:tc>
          <w:tcPr>
            <w:tcW w:w="2076" w:type="dxa"/>
          </w:tcPr>
          <w:p w:rsidR="006F1128" w:rsidRDefault="006F1128" w:rsidP="006F1128">
            <w:pPr>
              <w:jc w:val="left"/>
            </w:pPr>
            <w:r>
              <w:rPr>
                <w:rFonts w:hint="eastAsia"/>
              </w:rPr>
              <w:t>投资策略</w:t>
            </w:r>
          </w:p>
        </w:tc>
        <w:tc>
          <w:tcPr>
            <w:tcW w:w="6230" w:type="dxa"/>
            <w:gridSpan w:val="3"/>
          </w:tcPr>
          <w:p w:rsidR="006F1128" w:rsidRDefault="006F1128" w:rsidP="006F1128">
            <w:r>
              <w:rPr>
                <w:rFonts w:hint="eastAsia"/>
              </w:rPr>
              <w:t>采用“自下而上”的策略，比较上市公司的现有账面资产价值与股票投资价值</w:t>
            </w:r>
            <w:r>
              <w:rPr>
                <w:rFonts w:hint="eastAsia"/>
              </w:rPr>
              <w:t>,</w:t>
            </w:r>
            <w:r>
              <w:rPr>
                <w:rFonts w:hint="eastAsia"/>
              </w:rPr>
              <w:t>优选未来价值能够释放（盈利能力持续稳定或处于经营反转，未来两年盈利增长高于</w:t>
            </w:r>
            <w:r>
              <w:rPr>
                <w:rFonts w:hint="eastAsia"/>
              </w:rPr>
              <w:t>GDP</w:t>
            </w:r>
            <w:r>
              <w:rPr>
                <w:rFonts w:hint="eastAsia"/>
              </w:rPr>
              <w:t>增长）的上市公司作为主要投资对象。同时结合“自上而下”的行业分析，根据对宏观经济运行、上下游行业运行态势与利益分配的观察来确定优势或景气行业，以发现能够改变个股未来价值释放能力的系统性条件，从而以最低的组合风险优选并确定最优质的股票组合。</w:t>
            </w:r>
          </w:p>
        </w:tc>
      </w:tr>
      <w:tr w:rsidR="006F1128" w:rsidTr="0026257F">
        <w:tc>
          <w:tcPr>
            <w:tcW w:w="2076" w:type="dxa"/>
          </w:tcPr>
          <w:p w:rsidR="006F1128" w:rsidRDefault="006F1128" w:rsidP="006F1128">
            <w:pPr>
              <w:jc w:val="left"/>
            </w:pPr>
            <w:r>
              <w:rPr>
                <w:rFonts w:hint="eastAsia"/>
              </w:rPr>
              <w:t>业绩比较基准</w:t>
            </w:r>
          </w:p>
        </w:tc>
        <w:tc>
          <w:tcPr>
            <w:tcW w:w="6230" w:type="dxa"/>
            <w:gridSpan w:val="3"/>
          </w:tcPr>
          <w:p w:rsidR="006F1128" w:rsidRDefault="006F1128" w:rsidP="006F1128">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6F1128" w:rsidTr="00561352">
        <w:tc>
          <w:tcPr>
            <w:tcW w:w="2076" w:type="dxa"/>
          </w:tcPr>
          <w:p w:rsidR="006F1128" w:rsidRDefault="006F1128" w:rsidP="006F1128">
            <w:pPr>
              <w:jc w:val="left"/>
            </w:pPr>
            <w:r>
              <w:rPr>
                <w:rFonts w:hint="eastAsia"/>
              </w:rPr>
              <w:t>风险收益特征</w:t>
            </w:r>
          </w:p>
        </w:tc>
        <w:tc>
          <w:tcPr>
            <w:tcW w:w="6230" w:type="dxa"/>
            <w:gridSpan w:val="3"/>
          </w:tcPr>
          <w:p w:rsidR="006F1128" w:rsidRDefault="006F1128" w:rsidP="006F1128">
            <w:pPr>
              <w:jc w:val="left"/>
            </w:pPr>
            <w:r>
              <w:rPr>
                <w:rFonts w:hint="eastAsia"/>
              </w:rPr>
              <w:t>本基金为混合型基金，其长期平均风险和预期收益水平低于股票型基金，高于债券型基金、货币市场基金。</w:t>
            </w:r>
          </w:p>
        </w:tc>
      </w:tr>
      <w:tr w:rsidR="006F1128" w:rsidTr="0044516C">
        <w:tc>
          <w:tcPr>
            <w:tcW w:w="2076" w:type="dxa"/>
          </w:tcPr>
          <w:p w:rsidR="006F1128" w:rsidRDefault="006F1128" w:rsidP="006F1128">
            <w:pPr>
              <w:jc w:val="left"/>
            </w:pPr>
            <w:r>
              <w:rPr>
                <w:rFonts w:hint="eastAsia"/>
              </w:rPr>
              <w:t>基金管理人</w:t>
            </w:r>
          </w:p>
        </w:tc>
        <w:tc>
          <w:tcPr>
            <w:tcW w:w="6230" w:type="dxa"/>
            <w:gridSpan w:val="3"/>
          </w:tcPr>
          <w:p w:rsidR="006F1128" w:rsidRDefault="006F1128" w:rsidP="006F1128">
            <w:pPr>
              <w:jc w:val="left"/>
            </w:pPr>
            <w:r>
              <w:rPr>
                <w:rFonts w:hint="eastAsia"/>
              </w:rPr>
              <w:t>南方基金管理股份有限公司</w:t>
            </w:r>
          </w:p>
        </w:tc>
      </w:tr>
      <w:tr w:rsidR="006F1128" w:rsidTr="006F1128">
        <w:tc>
          <w:tcPr>
            <w:tcW w:w="2076" w:type="dxa"/>
          </w:tcPr>
          <w:p w:rsidR="006F1128" w:rsidRDefault="006F1128" w:rsidP="006F1128">
            <w:pPr>
              <w:jc w:val="left"/>
            </w:pPr>
            <w:r>
              <w:rPr>
                <w:rFonts w:hint="eastAsia"/>
              </w:rPr>
              <w:lastRenderedPageBreak/>
              <w:t>基金托管人</w:t>
            </w:r>
          </w:p>
        </w:tc>
        <w:tc>
          <w:tcPr>
            <w:tcW w:w="6230" w:type="dxa"/>
            <w:gridSpan w:val="3"/>
          </w:tcPr>
          <w:p w:rsidR="006F1128" w:rsidRDefault="006F1128" w:rsidP="006F1128">
            <w:pPr>
              <w:jc w:val="left"/>
            </w:pPr>
            <w:r>
              <w:rPr>
                <w:rFonts w:hint="eastAsia"/>
              </w:rPr>
              <w:t>中国工商银行股份有限公司</w:t>
            </w:r>
          </w:p>
        </w:tc>
      </w:tr>
      <w:tr w:rsidR="006F1128" w:rsidTr="006F1128">
        <w:tc>
          <w:tcPr>
            <w:tcW w:w="2076" w:type="dxa"/>
          </w:tcPr>
          <w:p w:rsidR="006F1128" w:rsidRDefault="006F1128" w:rsidP="006F1128">
            <w:pPr>
              <w:jc w:val="left"/>
            </w:pPr>
            <w:r>
              <w:rPr>
                <w:rFonts w:hint="eastAsia"/>
              </w:rPr>
              <w:t>下属分级基金的基金简称</w:t>
            </w:r>
          </w:p>
        </w:tc>
        <w:tc>
          <w:tcPr>
            <w:tcW w:w="2076" w:type="dxa"/>
          </w:tcPr>
          <w:p w:rsidR="006F1128" w:rsidRDefault="006F1128" w:rsidP="006F1128">
            <w:pPr>
              <w:jc w:val="left"/>
            </w:pPr>
            <w:r>
              <w:rPr>
                <w:rFonts w:hint="eastAsia"/>
              </w:rPr>
              <w:t>南方优选价值混合</w:t>
            </w:r>
            <w:r>
              <w:rPr>
                <w:rFonts w:hint="eastAsia"/>
              </w:rPr>
              <w:t>A</w:t>
            </w:r>
          </w:p>
        </w:tc>
        <w:tc>
          <w:tcPr>
            <w:tcW w:w="2077" w:type="dxa"/>
          </w:tcPr>
          <w:p w:rsidR="006F1128" w:rsidRDefault="006F1128" w:rsidP="006F1128">
            <w:pPr>
              <w:jc w:val="left"/>
            </w:pPr>
            <w:r>
              <w:rPr>
                <w:rFonts w:hint="eastAsia"/>
              </w:rPr>
              <w:t>南方优选价值混合</w:t>
            </w:r>
            <w:r>
              <w:rPr>
                <w:rFonts w:hint="eastAsia"/>
              </w:rPr>
              <w:t>C</w:t>
            </w:r>
          </w:p>
        </w:tc>
        <w:tc>
          <w:tcPr>
            <w:tcW w:w="2077" w:type="dxa"/>
          </w:tcPr>
          <w:p w:rsidR="006F1128" w:rsidRDefault="006F1128" w:rsidP="006F1128">
            <w:pPr>
              <w:jc w:val="left"/>
            </w:pPr>
            <w:r>
              <w:rPr>
                <w:rFonts w:hint="eastAsia"/>
              </w:rPr>
              <w:t>南方优选价值混合</w:t>
            </w:r>
            <w:r>
              <w:rPr>
                <w:rFonts w:hint="eastAsia"/>
              </w:rPr>
              <w:t>H</w:t>
            </w:r>
          </w:p>
        </w:tc>
      </w:tr>
      <w:tr w:rsidR="006F1128" w:rsidTr="006F1128">
        <w:tc>
          <w:tcPr>
            <w:tcW w:w="2076" w:type="dxa"/>
          </w:tcPr>
          <w:p w:rsidR="006F1128" w:rsidRDefault="006F1128" w:rsidP="006F1128">
            <w:pPr>
              <w:jc w:val="left"/>
            </w:pPr>
            <w:r>
              <w:rPr>
                <w:rFonts w:hint="eastAsia"/>
              </w:rPr>
              <w:t>下属分级基金的交易代码</w:t>
            </w:r>
          </w:p>
        </w:tc>
        <w:tc>
          <w:tcPr>
            <w:tcW w:w="2076" w:type="dxa"/>
          </w:tcPr>
          <w:p w:rsidR="006F1128" w:rsidRDefault="006F1128" w:rsidP="006F1128">
            <w:pPr>
              <w:jc w:val="left"/>
            </w:pPr>
            <w:r>
              <w:t>202011</w:t>
            </w:r>
          </w:p>
        </w:tc>
        <w:tc>
          <w:tcPr>
            <w:tcW w:w="2077" w:type="dxa"/>
          </w:tcPr>
          <w:p w:rsidR="006F1128" w:rsidRDefault="006F1128" w:rsidP="006F1128">
            <w:pPr>
              <w:jc w:val="left"/>
            </w:pPr>
            <w:r>
              <w:t>006539</w:t>
            </w:r>
          </w:p>
        </w:tc>
        <w:tc>
          <w:tcPr>
            <w:tcW w:w="2077" w:type="dxa"/>
          </w:tcPr>
          <w:p w:rsidR="006F1128" w:rsidRDefault="006F1128" w:rsidP="006F1128">
            <w:pPr>
              <w:jc w:val="left"/>
            </w:pPr>
            <w:r>
              <w:t>960020</w:t>
            </w:r>
          </w:p>
        </w:tc>
      </w:tr>
      <w:tr w:rsidR="006F1128" w:rsidTr="006F1128">
        <w:tc>
          <w:tcPr>
            <w:tcW w:w="2076" w:type="dxa"/>
          </w:tcPr>
          <w:p w:rsidR="006F1128" w:rsidRDefault="006F1128" w:rsidP="006F1128">
            <w:pPr>
              <w:jc w:val="left"/>
            </w:pPr>
            <w:r>
              <w:rPr>
                <w:rFonts w:hint="eastAsia"/>
              </w:rPr>
              <w:t>下属分级基金的前端交易代码</w:t>
            </w:r>
          </w:p>
        </w:tc>
        <w:tc>
          <w:tcPr>
            <w:tcW w:w="2076" w:type="dxa"/>
          </w:tcPr>
          <w:p w:rsidR="006F1128" w:rsidRDefault="006F1128" w:rsidP="006F1128">
            <w:pPr>
              <w:jc w:val="left"/>
            </w:pPr>
            <w:r>
              <w:t>202011</w:t>
            </w:r>
          </w:p>
        </w:tc>
        <w:tc>
          <w:tcPr>
            <w:tcW w:w="2077" w:type="dxa"/>
          </w:tcPr>
          <w:p w:rsidR="006F1128" w:rsidRDefault="006F1128" w:rsidP="006F1128">
            <w:pPr>
              <w:jc w:val="left"/>
            </w:pPr>
          </w:p>
        </w:tc>
        <w:tc>
          <w:tcPr>
            <w:tcW w:w="2077" w:type="dxa"/>
          </w:tcPr>
          <w:p w:rsidR="006F1128" w:rsidRDefault="006F1128" w:rsidP="006F1128">
            <w:pPr>
              <w:jc w:val="left"/>
            </w:pPr>
          </w:p>
        </w:tc>
      </w:tr>
      <w:tr w:rsidR="006F1128" w:rsidTr="006F1128">
        <w:tc>
          <w:tcPr>
            <w:tcW w:w="2076" w:type="dxa"/>
          </w:tcPr>
          <w:p w:rsidR="006F1128" w:rsidRDefault="006F1128" w:rsidP="006F1128">
            <w:pPr>
              <w:jc w:val="left"/>
            </w:pPr>
            <w:r>
              <w:rPr>
                <w:rFonts w:hint="eastAsia"/>
              </w:rPr>
              <w:t>下属分级基金的后端交易代码</w:t>
            </w:r>
          </w:p>
        </w:tc>
        <w:tc>
          <w:tcPr>
            <w:tcW w:w="2076" w:type="dxa"/>
          </w:tcPr>
          <w:p w:rsidR="006F1128" w:rsidRDefault="006F1128" w:rsidP="006F1128">
            <w:pPr>
              <w:jc w:val="left"/>
            </w:pPr>
            <w:r>
              <w:t>202012</w:t>
            </w:r>
          </w:p>
        </w:tc>
        <w:tc>
          <w:tcPr>
            <w:tcW w:w="2077" w:type="dxa"/>
          </w:tcPr>
          <w:p w:rsidR="006F1128" w:rsidRDefault="006F1128" w:rsidP="006F1128">
            <w:pPr>
              <w:jc w:val="left"/>
            </w:pPr>
          </w:p>
        </w:tc>
        <w:tc>
          <w:tcPr>
            <w:tcW w:w="2077" w:type="dxa"/>
          </w:tcPr>
          <w:p w:rsidR="006F1128" w:rsidRDefault="006F1128" w:rsidP="006F1128">
            <w:pPr>
              <w:jc w:val="left"/>
            </w:pPr>
          </w:p>
        </w:tc>
      </w:tr>
      <w:tr w:rsidR="006F1128" w:rsidTr="006F1128">
        <w:tc>
          <w:tcPr>
            <w:tcW w:w="2076" w:type="dxa"/>
          </w:tcPr>
          <w:p w:rsidR="006F1128" w:rsidRDefault="006F1128" w:rsidP="006F1128">
            <w:pPr>
              <w:jc w:val="left"/>
            </w:pPr>
            <w:r>
              <w:rPr>
                <w:rFonts w:hint="eastAsia"/>
              </w:rPr>
              <w:t>报告期末下属分级基金的份额总额</w:t>
            </w:r>
          </w:p>
        </w:tc>
        <w:tc>
          <w:tcPr>
            <w:tcW w:w="2076" w:type="dxa"/>
          </w:tcPr>
          <w:p w:rsidR="006F1128" w:rsidRDefault="006F1128" w:rsidP="006F1128">
            <w:pPr>
              <w:jc w:val="left"/>
            </w:pPr>
            <w:r>
              <w:rPr>
                <w:rFonts w:hint="eastAsia"/>
              </w:rPr>
              <w:t>668,288,517.34</w:t>
            </w:r>
            <w:r>
              <w:rPr>
                <w:rFonts w:hint="eastAsia"/>
              </w:rPr>
              <w:t>份</w:t>
            </w:r>
          </w:p>
        </w:tc>
        <w:tc>
          <w:tcPr>
            <w:tcW w:w="2077" w:type="dxa"/>
          </w:tcPr>
          <w:p w:rsidR="006F1128" w:rsidRDefault="006F1128" w:rsidP="006F1128">
            <w:pPr>
              <w:jc w:val="left"/>
            </w:pPr>
            <w:r>
              <w:rPr>
                <w:rFonts w:hint="eastAsia"/>
              </w:rPr>
              <w:t>3,926,086.47</w:t>
            </w:r>
            <w:r>
              <w:rPr>
                <w:rFonts w:hint="eastAsia"/>
              </w:rPr>
              <w:t>份</w:t>
            </w:r>
          </w:p>
        </w:tc>
        <w:tc>
          <w:tcPr>
            <w:tcW w:w="2077" w:type="dxa"/>
          </w:tcPr>
          <w:p w:rsidR="006F1128" w:rsidRDefault="006F1128" w:rsidP="006F1128">
            <w:pPr>
              <w:jc w:val="left"/>
            </w:pPr>
            <w:r>
              <w:rPr>
                <w:rFonts w:hint="eastAsia"/>
              </w:rPr>
              <w:t>5,259,689.85</w:t>
            </w:r>
            <w:r>
              <w:rPr>
                <w:rFonts w:hint="eastAsia"/>
              </w:rPr>
              <w:t>份</w:t>
            </w:r>
          </w:p>
        </w:tc>
      </w:tr>
    </w:tbl>
    <w:p w:rsidR="006F1128" w:rsidRDefault="006F1128" w:rsidP="006F1128">
      <w:pPr>
        <w:pStyle w:val="-1"/>
        <w:ind w:left="281" w:hanging="281"/>
      </w:pPr>
      <w:r>
        <w:rPr>
          <w:rFonts w:hint="eastAsia"/>
        </w:rPr>
        <w:t>主要财务指标和基金净值表现</w:t>
      </w:r>
    </w:p>
    <w:p w:rsidR="006F1128" w:rsidRDefault="006F1128" w:rsidP="006F1128">
      <w:pPr>
        <w:pStyle w:val="-2"/>
        <w:spacing w:before="312"/>
      </w:pPr>
      <w:r>
        <w:rPr>
          <w:rFonts w:hint="eastAsia"/>
        </w:rPr>
        <w:t>主要财务指标</w:t>
      </w:r>
    </w:p>
    <w:p w:rsidR="006F1128" w:rsidRDefault="006F1128" w:rsidP="006F1128">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6F1128" w:rsidTr="006F1128">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6F1128" w:rsidRPr="006F1128" w:rsidRDefault="006F1128" w:rsidP="006F1128">
            <w:pPr>
              <w:jc w:val="center"/>
              <w:rPr>
                <w:b/>
              </w:rPr>
            </w:pPr>
            <w:r w:rsidRPr="006F1128">
              <w:rPr>
                <w:rFonts w:hint="eastAsia"/>
                <w:b/>
              </w:rPr>
              <w:t>主要财务指标</w:t>
            </w:r>
          </w:p>
        </w:tc>
        <w:tc>
          <w:tcPr>
            <w:tcW w:w="6230" w:type="dxa"/>
            <w:gridSpan w:val="3"/>
            <w:tcBorders>
              <w:bottom w:val="single" w:sz="4" w:space="0" w:color="auto"/>
            </w:tcBorders>
          </w:tcPr>
          <w:p w:rsidR="006F1128" w:rsidRPr="006F1128" w:rsidRDefault="006F1128" w:rsidP="006F1128">
            <w:pPr>
              <w:jc w:val="center"/>
              <w:rPr>
                <w:b/>
              </w:rPr>
            </w:pPr>
            <w:r w:rsidRPr="006F1128">
              <w:rPr>
                <w:rFonts w:hint="eastAsia"/>
                <w:b/>
              </w:rPr>
              <w:t>报告期（</w:t>
            </w:r>
            <w:r w:rsidRPr="006F1128">
              <w:rPr>
                <w:rFonts w:hint="eastAsia"/>
                <w:b/>
              </w:rPr>
              <w:t>2026</w:t>
            </w:r>
            <w:r w:rsidRPr="006F1128">
              <w:rPr>
                <w:rFonts w:hint="eastAsia"/>
                <w:b/>
              </w:rPr>
              <w:t>年</w:t>
            </w:r>
            <w:r w:rsidRPr="006F1128">
              <w:rPr>
                <w:rFonts w:hint="eastAsia"/>
                <w:b/>
              </w:rPr>
              <w:t>4</w:t>
            </w:r>
            <w:r w:rsidRPr="006F1128">
              <w:rPr>
                <w:rFonts w:hint="eastAsia"/>
                <w:b/>
              </w:rPr>
              <w:t>月</w:t>
            </w:r>
            <w:r w:rsidRPr="006F1128">
              <w:rPr>
                <w:rFonts w:hint="eastAsia"/>
                <w:b/>
              </w:rPr>
              <w:t>1</w:t>
            </w:r>
            <w:r w:rsidRPr="006F1128">
              <w:rPr>
                <w:rFonts w:hint="eastAsia"/>
                <w:b/>
              </w:rPr>
              <w:t>日－</w:t>
            </w:r>
            <w:r w:rsidRPr="006F1128">
              <w:rPr>
                <w:rFonts w:hint="eastAsia"/>
                <w:b/>
              </w:rPr>
              <w:t>2026</w:t>
            </w:r>
            <w:r w:rsidRPr="006F1128">
              <w:rPr>
                <w:rFonts w:hint="eastAsia"/>
                <w:b/>
              </w:rPr>
              <w:t>年</w:t>
            </w:r>
            <w:r w:rsidRPr="006F1128">
              <w:rPr>
                <w:rFonts w:hint="eastAsia"/>
                <w:b/>
              </w:rPr>
              <w:t>6</w:t>
            </w:r>
            <w:r w:rsidRPr="006F1128">
              <w:rPr>
                <w:rFonts w:hint="eastAsia"/>
                <w:b/>
              </w:rPr>
              <w:t>月</w:t>
            </w:r>
            <w:r w:rsidRPr="006F1128">
              <w:rPr>
                <w:rFonts w:hint="eastAsia"/>
                <w:b/>
              </w:rPr>
              <w:t>30</w:t>
            </w:r>
            <w:r w:rsidRPr="006F1128">
              <w:rPr>
                <w:rFonts w:hint="eastAsia"/>
                <w:b/>
              </w:rPr>
              <w:t>日）</w:t>
            </w:r>
          </w:p>
        </w:tc>
      </w:tr>
      <w:tr w:rsidR="006F1128" w:rsidTr="006F1128">
        <w:tc>
          <w:tcPr>
            <w:tcW w:w="2076" w:type="dxa"/>
            <w:vMerge/>
          </w:tcPr>
          <w:p w:rsidR="006F1128" w:rsidRDefault="006F1128" w:rsidP="006F1128">
            <w:pPr>
              <w:jc w:val="left"/>
            </w:pPr>
          </w:p>
        </w:tc>
        <w:tc>
          <w:tcPr>
            <w:tcW w:w="2076" w:type="dxa"/>
            <w:shd w:val="clear" w:color="auto" w:fill="BFBFBF"/>
          </w:tcPr>
          <w:p w:rsidR="006F1128" w:rsidRPr="006F1128" w:rsidRDefault="006F1128" w:rsidP="006F1128">
            <w:pPr>
              <w:jc w:val="center"/>
              <w:rPr>
                <w:b/>
              </w:rPr>
            </w:pPr>
            <w:r w:rsidRPr="006F1128">
              <w:rPr>
                <w:rFonts w:hint="eastAsia"/>
                <w:b/>
              </w:rPr>
              <w:t>南方优选价值混合</w:t>
            </w:r>
            <w:r w:rsidRPr="006F1128">
              <w:rPr>
                <w:rFonts w:hint="eastAsia"/>
                <w:b/>
              </w:rPr>
              <w:t>A</w:t>
            </w:r>
          </w:p>
        </w:tc>
        <w:tc>
          <w:tcPr>
            <w:tcW w:w="2077" w:type="dxa"/>
            <w:shd w:val="clear" w:color="auto" w:fill="BFBFBF"/>
          </w:tcPr>
          <w:p w:rsidR="006F1128" w:rsidRPr="006F1128" w:rsidRDefault="006F1128" w:rsidP="006F1128">
            <w:pPr>
              <w:jc w:val="center"/>
              <w:rPr>
                <w:b/>
              </w:rPr>
            </w:pPr>
            <w:r w:rsidRPr="006F1128">
              <w:rPr>
                <w:rFonts w:hint="eastAsia"/>
                <w:b/>
              </w:rPr>
              <w:t>南方优选价值混合</w:t>
            </w:r>
            <w:r w:rsidRPr="006F1128">
              <w:rPr>
                <w:rFonts w:hint="eastAsia"/>
                <w:b/>
              </w:rPr>
              <w:t>C</w:t>
            </w:r>
          </w:p>
        </w:tc>
        <w:tc>
          <w:tcPr>
            <w:tcW w:w="2077" w:type="dxa"/>
            <w:shd w:val="clear" w:color="auto" w:fill="BFBFBF"/>
          </w:tcPr>
          <w:p w:rsidR="006F1128" w:rsidRPr="006F1128" w:rsidRDefault="006F1128" w:rsidP="006F1128">
            <w:pPr>
              <w:jc w:val="center"/>
              <w:rPr>
                <w:b/>
              </w:rPr>
            </w:pPr>
            <w:r w:rsidRPr="006F1128">
              <w:rPr>
                <w:rFonts w:hint="eastAsia"/>
                <w:b/>
              </w:rPr>
              <w:t>南方优选价值混合</w:t>
            </w:r>
            <w:r w:rsidRPr="006F1128">
              <w:rPr>
                <w:rFonts w:hint="eastAsia"/>
                <w:b/>
              </w:rPr>
              <w:t>H</w:t>
            </w:r>
          </w:p>
        </w:tc>
      </w:tr>
      <w:tr w:rsidR="006F1128" w:rsidTr="006F1128">
        <w:tc>
          <w:tcPr>
            <w:tcW w:w="2076" w:type="dxa"/>
          </w:tcPr>
          <w:p w:rsidR="006F1128" w:rsidRDefault="006F1128" w:rsidP="006F1128">
            <w:pPr>
              <w:jc w:val="left"/>
            </w:pPr>
            <w:r>
              <w:rPr>
                <w:rFonts w:hint="eastAsia"/>
              </w:rPr>
              <w:t>1.</w:t>
            </w:r>
            <w:r>
              <w:rPr>
                <w:rFonts w:hint="eastAsia"/>
              </w:rPr>
              <w:t>本期已实现收益</w:t>
            </w:r>
          </w:p>
        </w:tc>
        <w:tc>
          <w:tcPr>
            <w:tcW w:w="2076" w:type="dxa"/>
          </w:tcPr>
          <w:p w:rsidR="006F1128" w:rsidRDefault="006F1128" w:rsidP="006F1128">
            <w:pPr>
              <w:jc w:val="right"/>
            </w:pPr>
            <w:r>
              <w:t>62,463,080.80</w:t>
            </w:r>
          </w:p>
        </w:tc>
        <w:tc>
          <w:tcPr>
            <w:tcW w:w="2077" w:type="dxa"/>
          </w:tcPr>
          <w:p w:rsidR="006F1128" w:rsidRDefault="006F1128" w:rsidP="006F1128">
            <w:pPr>
              <w:jc w:val="right"/>
            </w:pPr>
            <w:r>
              <w:t>372,058.17</w:t>
            </w:r>
          </w:p>
        </w:tc>
        <w:tc>
          <w:tcPr>
            <w:tcW w:w="2077" w:type="dxa"/>
          </w:tcPr>
          <w:p w:rsidR="006F1128" w:rsidRDefault="006F1128" w:rsidP="006F1128">
            <w:pPr>
              <w:jc w:val="right"/>
            </w:pPr>
            <w:r>
              <w:t>478,675.29</w:t>
            </w:r>
          </w:p>
        </w:tc>
      </w:tr>
      <w:tr w:rsidR="006F1128" w:rsidTr="006F1128">
        <w:tc>
          <w:tcPr>
            <w:tcW w:w="2076" w:type="dxa"/>
          </w:tcPr>
          <w:p w:rsidR="006F1128" w:rsidRDefault="006F1128" w:rsidP="006F1128">
            <w:pPr>
              <w:jc w:val="left"/>
            </w:pPr>
            <w:r>
              <w:rPr>
                <w:rFonts w:hint="eastAsia"/>
              </w:rPr>
              <w:t>2.</w:t>
            </w:r>
            <w:r>
              <w:rPr>
                <w:rFonts w:hint="eastAsia"/>
              </w:rPr>
              <w:t>本期利润</w:t>
            </w:r>
          </w:p>
        </w:tc>
        <w:tc>
          <w:tcPr>
            <w:tcW w:w="2076" w:type="dxa"/>
          </w:tcPr>
          <w:p w:rsidR="006F1128" w:rsidRDefault="006F1128" w:rsidP="006F1128">
            <w:pPr>
              <w:jc w:val="right"/>
            </w:pPr>
            <w:r>
              <w:t>270,454,061.51</w:t>
            </w:r>
          </w:p>
        </w:tc>
        <w:tc>
          <w:tcPr>
            <w:tcW w:w="2077" w:type="dxa"/>
          </w:tcPr>
          <w:p w:rsidR="006F1128" w:rsidRDefault="006F1128" w:rsidP="006F1128">
            <w:pPr>
              <w:jc w:val="right"/>
            </w:pPr>
            <w:r>
              <w:t>1,745,841.56</w:t>
            </w:r>
          </w:p>
        </w:tc>
        <w:tc>
          <w:tcPr>
            <w:tcW w:w="2077" w:type="dxa"/>
          </w:tcPr>
          <w:p w:rsidR="006F1128" w:rsidRDefault="006F1128" w:rsidP="006F1128">
            <w:pPr>
              <w:jc w:val="right"/>
            </w:pPr>
            <w:r>
              <w:t>2,017,667.89</w:t>
            </w:r>
          </w:p>
        </w:tc>
      </w:tr>
      <w:tr w:rsidR="006F1128" w:rsidTr="006F1128">
        <w:tc>
          <w:tcPr>
            <w:tcW w:w="2076" w:type="dxa"/>
          </w:tcPr>
          <w:p w:rsidR="006F1128" w:rsidRDefault="006F1128" w:rsidP="006F1128">
            <w:pPr>
              <w:jc w:val="left"/>
            </w:pPr>
            <w:r>
              <w:rPr>
                <w:rFonts w:hint="eastAsia"/>
              </w:rPr>
              <w:t>3.</w:t>
            </w:r>
            <w:r>
              <w:rPr>
                <w:rFonts w:hint="eastAsia"/>
              </w:rPr>
              <w:t>加权平均基金份额本期利润</w:t>
            </w:r>
          </w:p>
        </w:tc>
        <w:tc>
          <w:tcPr>
            <w:tcW w:w="2076" w:type="dxa"/>
          </w:tcPr>
          <w:p w:rsidR="006F1128" w:rsidRDefault="006F1128" w:rsidP="006F1128">
            <w:pPr>
              <w:jc w:val="right"/>
            </w:pPr>
            <w:r>
              <w:t>0.3784</w:t>
            </w:r>
          </w:p>
        </w:tc>
        <w:tc>
          <w:tcPr>
            <w:tcW w:w="2077" w:type="dxa"/>
          </w:tcPr>
          <w:p w:rsidR="006F1128" w:rsidRDefault="006F1128" w:rsidP="006F1128">
            <w:pPr>
              <w:jc w:val="right"/>
            </w:pPr>
            <w:r>
              <w:t>0.3359</w:t>
            </w:r>
          </w:p>
        </w:tc>
        <w:tc>
          <w:tcPr>
            <w:tcW w:w="2077" w:type="dxa"/>
          </w:tcPr>
          <w:p w:rsidR="006F1128" w:rsidRDefault="006F1128" w:rsidP="006F1128">
            <w:pPr>
              <w:jc w:val="right"/>
            </w:pPr>
            <w:r>
              <w:t>0.3784</w:t>
            </w:r>
          </w:p>
        </w:tc>
      </w:tr>
      <w:tr w:rsidR="006F1128" w:rsidTr="006F1128">
        <w:tc>
          <w:tcPr>
            <w:tcW w:w="2076" w:type="dxa"/>
          </w:tcPr>
          <w:p w:rsidR="006F1128" w:rsidRDefault="006F1128" w:rsidP="006F1128">
            <w:pPr>
              <w:jc w:val="left"/>
            </w:pPr>
            <w:r>
              <w:rPr>
                <w:rFonts w:hint="eastAsia"/>
              </w:rPr>
              <w:t>4.</w:t>
            </w:r>
            <w:r>
              <w:rPr>
                <w:rFonts w:hint="eastAsia"/>
              </w:rPr>
              <w:t>期末基金资产净值</w:t>
            </w:r>
          </w:p>
        </w:tc>
        <w:tc>
          <w:tcPr>
            <w:tcW w:w="2076" w:type="dxa"/>
          </w:tcPr>
          <w:p w:rsidR="006F1128" w:rsidRDefault="006F1128" w:rsidP="006F1128">
            <w:pPr>
              <w:jc w:val="right"/>
            </w:pPr>
            <w:r>
              <w:t>1,008,287,344.45</w:t>
            </w:r>
          </w:p>
        </w:tc>
        <w:tc>
          <w:tcPr>
            <w:tcW w:w="2077" w:type="dxa"/>
          </w:tcPr>
          <w:p w:rsidR="006F1128" w:rsidRDefault="006F1128" w:rsidP="006F1128">
            <w:pPr>
              <w:jc w:val="right"/>
            </w:pPr>
            <w:r>
              <w:t>5,649,233.46</w:t>
            </w:r>
          </w:p>
        </w:tc>
        <w:tc>
          <w:tcPr>
            <w:tcW w:w="2077" w:type="dxa"/>
          </w:tcPr>
          <w:p w:rsidR="006F1128" w:rsidRDefault="006F1128" w:rsidP="006F1128">
            <w:pPr>
              <w:jc w:val="right"/>
            </w:pPr>
            <w:r>
              <w:t>7,915,763.88</w:t>
            </w:r>
          </w:p>
        </w:tc>
      </w:tr>
      <w:tr w:rsidR="006F1128" w:rsidTr="006F1128">
        <w:tc>
          <w:tcPr>
            <w:tcW w:w="2076" w:type="dxa"/>
          </w:tcPr>
          <w:p w:rsidR="006F1128" w:rsidRDefault="006F1128" w:rsidP="006F1128">
            <w:pPr>
              <w:jc w:val="left"/>
            </w:pPr>
            <w:r>
              <w:rPr>
                <w:rFonts w:hint="eastAsia"/>
              </w:rPr>
              <w:t>5.</w:t>
            </w:r>
            <w:r>
              <w:rPr>
                <w:rFonts w:hint="eastAsia"/>
              </w:rPr>
              <w:t>期末基金份额净值</w:t>
            </w:r>
          </w:p>
        </w:tc>
        <w:tc>
          <w:tcPr>
            <w:tcW w:w="2076" w:type="dxa"/>
          </w:tcPr>
          <w:p w:rsidR="006F1128" w:rsidRDefault="006F1128" w:rsidP="006F1128">
            <w:pPr>
              <w:jc w:val="right"/>
            </w:pPr>
            <w:r>
              <w:t>1.5088</w:t>
            </w:r>
          </w:p>
        </w:tc>
        <w:tc>
          <w:tcPr>
            <w:tcW w:w="2077" w:type="dxa"/>
          </w:tcPr>
          <w:p w:rsidR="006F1128" w:rsidRDefault="006F1128" w:rsidP="006F1128">
            <w:pPr>
              <w:jc w:val="right"/>
            </w:pPr>
            <w:r>
              <w:t>1.4389</w:t>
            </w:r>
          </w:p>
        </w:tc>
        <w:tc>
          <w:tcPr>
            <w:tcW w:w="2077" w:type="dxa"/>
          </w:tcPr>
          <w:p w:rsidR="006F1128" w:rsidRDefault="006F1128" w:rsidP="006F1128">
            <w:pPr>
              <w:jc w:val="right"/>
            </w:pPr>
            <w:r>
              <w:t>1.5050</w:t>
            </w:r>
          </w:p>
        </w:tc>
      </w:tr>
    </w:tbl>
    <w:p w:rsidR="006F1128" w:rsidRDefault="006F1128" w:rsidP="006F1128">
      <w:pPr>
        <w:pStyle w:val="-8"/>
      </w:pPr>
      <w:r>
        <w:rPr>
          <w:rFonts w:hint="eastAsia"/>
        </w:rPr>
        <w:t>注：基金业绩指标不包括持有人认（申）购或交易基金的各项费用，计入费用后实际收益水平要低于所列数字；</w:t>
      </w:r>
    </w:p>
    <w:p w:rsidR="006F1128" w:rsidRDefault="006F1128" w:rsidP="006F11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F1128" w:rsidRDefault="006F1128" w:rsidP="006F1128">
      <w:pPr>
        <w:pStyle w:val="-2"/>
        <w:spacing w:before="312"/>
      </w:pPr>
      <w:r>
        <w:rPr>
          <w:rFonts w:hint="eastAsia"/>
        </w:rPr>
        <w:t>基金净值表现</w:t>
      </w:r>
    </w:p>
    <w:p w:rsidR="006F1128" w:rsidRDefault="006F1128" w:rsidP="006F1128">
      <w:pPr>
        <w:pStyle w:val="-3"/>
        <w:spacing w:before="156" w:after="156"/>
      </w:pPr>
      <w:r>
        <w:rPr>
          <w:rFonts w:hint="eastAsia"/>
        </w:rPr>
        <w:t>本报告期基金份额净值增长率及其与同期业绩比较基准收益率的比较</w:t>
      </w:r>
    </w:p>
    <w:p w:rsidR="006F1128" w:rsidRDefault="006F1128" w:rsidP="006F1128">
      <w:pPr>
        <w:pStyle w:val="-"/>
        <w:ind w:firstLine="420"/>
      </w:pPr>
      <w:r>
        <w:rPr>
          <w:rFonts w:hint="eastAsia"/>
        </w:rPr>
        <w:t>南方优选价值混合A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1128" w:rsidTr="006F1128">
        <w:trPr>
          <w:cnfStyle w:val="100000000000" w:firstRow="1" w:lastRow="0" w:firstColumn="0" w:lastColumn="0" w:oddVBand="0" w:evenVBand="0" w:oddHBand="0" w:evenHBand="0" w:firstRowFirstColumn="0" w:firstRowLastColumn="0" w:lastRowFirstColumn="0" w:lastRowLastColumn="0"/>
        </w:trPr>
        <w:tc>
          <w:tcPr>
            <w:tcW w:w="1429" w:type="dxa"/>
          </w:tcPr>
          <w:p w:rsidR="006F1128" w:rsidRPr="006F1128" w:rsidRDefault="006F1128" w:rsidP="006F1128">
            <w:pPr>
              <w:jc w:val="center"/>
              <w:rPr>
                <w:b/>
              </w:rPr>
            </w:pPr>
            <w:r w:rsidRPr="006F1128">
              <w:rPr>
                <w:rFonts w:hint="eastAsia"/>
                <w:b/>
              </w:rPr>
              <w:t>阶段</w:t>
            </w:r>
          </w:p>
        </w:tc>
        <w:tc>
          <w:tcPr>
            <w:tcW w:w="1315" w:type="dxa"/>
          </w:tcPr>
          <w:p w:rsidR="006F1128" w:rsidRPr="006F1128" w:rsidRDefault="006F1128" w:rsidP="006F1128">
            <w:pPr>
              <w:jc w:val="center"/>
              <w:rPr>
                <w:b/>
              </w:rPr>
            </w:pPr>
            <w:r w:rsidRPr="006F1128">
              <w:rPr>
                <w:rFonts w:hint="eastAsia"/>
                <w:b/>
              </w:rPr>
              <w:t>净值增长率①</w:t>
            </w:r>
          </w:p>
        </w:tc>
        <w:tc>
          <w:tcPr>
            <w:tcW w:w="1315" w:type="dxa"/>
          </w:tcPr>
          <w:p w:rsidR="006F1128" w:rsidRPr="006F1128" w:rsidRDefault="006F1128" w:rsidP="006F1128">
            <w:pPr>
              <w:jc w:val="center"/>
              <w:rPr>
                <w:b/>
              </w:rPr>
            </w:pPr>
            <w:r w:rsidRPr="006F1128">
              <w:rPr>
                <w:rFonts w:hint="eastAsia"/>
                <w:b/>
              </w:rPr>
              <w:t>净值增长率标准差②</w:t>
            </w:r>
          </w:p>
        </w:tc>
        <w:tc>
          <w:tcPr>
            <w:tcW w:w="1315" w:type="dxa"/>
          </w:tcPr>
          <w:p w:rsidR="006F1128" w:rsidRPr="006F1128" w:rsidRDefault="006F1128" w:rsidP="006F1128">
            <w:pPr>
              <w:jc w:val="center"/>
              <w:rPr>
                <w:b/>
              </w:rPr>
            </w:pPr>
            <w:r w:rsidRPr="006F1128">
              <w:rPr>
                <w:rFonts w:hint="eastAsia"/>
                <w:b/>
              </w:rPr>
              <w:t>业绩比较基准收益率③</w:t>
            </w:r>
          </w:p>
        </w:tc>
        <w:tc>
          <w:tcPr>
            <w:tcW w:w="1315" w:type="dxa"/>
          </w:tcPr>
          <w:p w:rsidR="006F1128" w:rsidRPr="006F1128" w:rsidRDefault="006F1128" w:rsidP="006F1128">
            <w:pPr>
              <w:jc w:val="center"/>
              <w:rPr>
                <w:b/>
              </w:rPr>
            </w:pPr>
            <w:r w:rsidRPr="006F1128">
              <w:rPr>
                <w:rFonts w:hint="eastAsia"/>
                <w:b/>
              </w:rPr>
              <w:t>业绩比较基准收益率标准差④</w:t>
            </w:r>
          </w:p>
        </w:tc>
        <w:tc>
          <w:tcPr>
            <w:tcW w:w="907" w:type="dxa"/>
          </w:tcPr>
          <w:p w:rsidR="006F1128" w:rsidRPr="006F1128" w:rsidRDefault="006F1128" w:rsidP="006F1128">
            <w:pPr>
              <w:jc w:val="center"/>
              <w:rPr>
                <w:b/>
              </w:rPr>
            </w:pPr>
            <w:r w:rsidRPr="006F1128">
              <w:rPr>
                <w:rFonts w:hint="eastAsia"/>
                <w:b/>
              </w:rPr>
              <w:t>①</w:t>
            </w:r>
            <w:r w:rsidRPr="006F1128">
              <w:rPr>
                <w:rFonts w:hint="eastAsia"/>
                <w:b/>
              </w:rPr>
              <w:t>-</w:t>
            </w:r>
            <w:r w:rsidRPr="006F1128">
              <w:rPr>
                <w:rFonts w:hint="eastAsia"/>
                <w:b/>
              </w:rPr>
              <w:t>③</w:t>
            </w:r>
          </w:p>
        </w:tc>
        <w:tc>
          <w:tcPr>
            <w:tcW w:w="907" w:type="dxa"/>
          </w:tcPr>
          <w:p w:rsidR="006F1128" w:rsidRPr="006F1128" w:rsidRDefault="006F1128" w:rsidP="006F1128">
            <w:pPr>
              <w:jc w:val="center"/>
              <w:rPr>
                <w:b/>
              </w:rPr>
            </w:pPr>
            <w:r w:rsidRPr="006F1128">
              <w:rPr>
                <w:rFonts w:hint="eastAsia"/>
                <w:b/>
              </w:rPr>
              <w:t>②</w:t>
            </w:r>
            <w:r w:rsidRPr="006F1128">
              <w:rPr>
                <w:rFonts w:hint="eastAsia"/>
                <w:b/>
              </w:rPr>
              <w:t>-</w:t>
            </w:r>
            <w:r w:rsidRPr="006F1128">
              <w:rPr>
                <w:rFonts w:hint="eastAsia"/>
                <w:b/>
              </w:rPr>
              <w:t>④</w:t>
            </w:r>
          </w:p>
        </w:tc>
      </w:tr>
      <w:tr w:rsidR="006F1128" w:rsidTr="006F1128">
        <w:tc>
          <w:tcPr>
            <w:tcW w:w="1429" w:type="dxa"/>
          </w:tcPr>
          <w:p w:rsidR="006F1128" w:rsidRDefault="006F1128" w:rsidP="006F1128">
            <w:pPr>
              <w:jc w:val="left"/>
            </w:pPr>
            <w:r>
              <w:rPr>
                <w:rFonts w:hint="eastAsia"/>
              </w:rPr>
              <w:t>过去三个月</w:t>
            </w:r>
          </w:p>
        </w:tc>
        <w:tc>
          <w:tcPr>
            <w:tcW w:w="1315" w:type="dxa"/>
          </w:tcPr>
          <w:p w:rsidR="006F1128" w:rsidRDefault="006F1128" w:rsidP="006F1128">
            <w:pPr>
              <w:jc w:val="right"/>
            </w:pPr>
            <w:r>
              <w:t>34.09%</w:t>
            </w:r>
          </w:p>
        </w:tc>
        <w:tc>
          <w:tcPr>
            <w:tcW w:w="1315" w:type="dxa"/>
          </w:tcPr>
          <w:p w:rsidR="006F1128" w:rsidRDefault="006F1128" w:rsidP="006F1128">
            <w:pPr>
              <w:jc w:val="right"/>
            </w:pPr>
            <w:r>
              <w:t>1.85%</w:t>
            </w:r>
          </w:p>
        </w:tc>
        <w:tc>
          <w:tcPr>
            <w:tcW w:w="1315" w:type="dxa"/>
          </w:tcPr>
          <w:p w:rsidR="006F1128" w:rsidRDefault="006F1128" w:rsidP="006F1128">
            <w:pPr>
              <w:jc w:val="right"/>
            </w:pPr>
            <w:r>
              <w:t>9.71%</w:t>
            </w:r>
          </w:p>
        </w:tc>
        <w:tc>
          <w:tcPr>
            <w:tcW w:w="1315" w:type="dxa"/>
          </w:tcPr>
          <w:p w:rsidR="006F1128" w:rsidRDefault="006F1128" w:rsidP="006F1128">
            <w:pPr>
              <w:jc w:val="right"/>
            </w:pPr>
            <w:r>
              <w:t>1.01%</w:t>
            </w:r>
          </w:p>
        </w:tc>
        <w:tc>
          <w:tcPr>
            <w:tcW w:w="907" w:type="dxa"/>
          </w:tcPr>
          <w:p w:rsidR="006F1128" w:rsidRDefault="006F1128" w:rsidP="006F1128">
            <w:pPr>
              <w:jc w:val="right"/>
            </w:pPr>
            <w:r>
              <w:t>24.38%</w:t>
            </w:r>
          </w:p>
        </w:tc>
        <w:tc>
          <w:tcPr>
            <w:tcW w:w="907" w:type="dxa"/>
          </w:tcPr>
          <w:p w:rsidR="006F1128" w:rsidRDefault="006F1128" w:rsidP="006F1128">
            <w:pPr>
              <w:jc w:val="right"/>
            </w:pPr>
            <w:r>
              <w:t>0.84%</w:t>
            </w:r>
          </w:p>
        </w:tc>
      </w:tr>
      <w:tr w:rsidR="006F1128" w:rsidTr="006F1128">
        <w:tc>
          <w:tcPr>
            <w:tcW w:w="1429" w:type="dxa"/>
          </w:tcPr>
          <w:p w:rsidR="006F1128" w:rsidRDefault="006F1128" w:rsidP="006F1128">
            <w:pPr>
              <w:jc w:val="left"/>
            </w:pPr>
            <w:r>
              <w:rPr>
                <w:rFonts w:hint="eastAsia"/>
              </w:rPr>
              <w:t>过去六个月</w:t>
            </w:r>
          </w:p>
        </w:tc>
        <w:tc>
          <w:tcPr>
            <w:tcW w:w="1315" w:type="dxa"/>
          </w:tcPr>
          <w:p w:rsidR="006F1128" w:rsidRDefault="006F1128" w:rsidP="006F1128">
            <w:pPr>
              <w:jc w:val="right"/>
            </w:pPr>
            <w:r>
              <w:t>25.34%</w:t>
            </w:r>
          </w:p>
        </w:tc>
        <w:tc>
          <w:tcPr>
            <w:tcW w:w="1315" w:type="dxa"/>
          </w:tcPr>
          <w:p w:rsidR="006F1128" w:rsidRDefault="006F1128" w:rsidP="006F1128">
            <w:pPr>
              <w:jc w:val="right"/>
            </w:pPr>
            <w:r>
              <w:t>1.63%</w:t>
            </w:r>
          </w:p>
        </w:tc>
        <w:tc>
          <w:tcPr>
            <w:tcW w:w="1315" w:type="dxa"/>
          </w:tcPr>
          <w:p w:rsidR="006F1128" w:rsidRDefault="006F1128" w:rsidP="006F1128">
            <w:pPr>
              <w:jc w:val="right"/>
            </w:pPr>
            <w:r>
              <w:t>6.46%</w:t>
            </w:r>
          </w:p>
        </w:tc>
        <w:tc>
          <w:tcPr>
            <w:tcW w:w="1315" w:type="dxa"/>
          </w:tcPr>
          <w:p w:rsidR="006F1128" w:rsidRDefault="006F1128" w:rsidP="006F1128">
            <w:pPr>
              <w:jc w:val="right"/>
            </w:pPr>
            <w:r>
              <w:t>0.91%</w:t>
            </w:r>
          </w:p>
        </w:tc>
        <w:tc>
          <w:tcPr>
            <w:tcW w:w="907" w:type="dxa"/>
          </w:tcPr>
          <w:p w:rsidR="006F1128" w:rsidRDefault="006F1128" w:rsidP="006F1128">
            <w:pPr>
              <w:jc w:val="right"/>
            </w:pPr>
            <w:r>
              <w:t>18.88%</w:t>
            </w:r>
          </w:p>
        </w:tc>
        <w:tc>
          <w:tcPr>
            <w:tcW w:w="907" w:type="dxa"/>
          </w:tcPr>
          <w:p w:rsidR="006F1128" w:rsidRDefault="006F1128" w:rsidP="006F1128">
            <w:pPr>
              <w:jc w:val="right"/>
            </w:pPr>
            <w:r>
              <w:t>0.72%</w:t>
            </w:r>
          </w:p>
        </w:tc>
      </w:tr>
      <w:tr w:rsidR="006F1128" w:rsidTr="006F1128">
        <w:tc>
          <w:tcPr>
            <w:tcW w:w="1429" w:type="dxa"/>
          </w:tcPr>
          <w:p w:rsidR="006F1128" w:rsidRDefault="006F1128" w:rsidP="006F1128">
            <w:pPr>
              <w:jc w:val="left"/>
            </w:pPr>
            <w:r>
              <w:rPr>
                <w:rFonts w:hint="eastAsia"/>
              </w:rPr>
              <w:lastRenderedPageBreak/>
              <w:t>过去一年</w:t>
            </w:r>
          </w:p>
        </w:tc>
        <w:tc>
          <w:tcPr>
            <w:tcW w:w="1315" w:type="dxa"/>
          </w:tcPr>
          <w:p w:rsidR="006F1128" w:rsidRDefault="006F1128" w:rsidP="006F1128">
            <w:pPr>
              <w:jc w:val="right"/>
            </w:pPr>
            <w:r>
              <w:t>67.11%</w:t>
            </w:r>
          </w:p>
        </w:tc>
        <w:tc>
          <w:tcPr>
            <w:tcW w:w="1315" w:type="dxa"/>
          </w:tcPr>
          <w:p w:rsidR="006F1128" w:rsidRDefault="006F1128" w:rsidP="006F1128">
            <w:pPr>
              <w:jc w:val="right"/>
            </w:pPr>
            <w:r>
              <w:t>1.39%</w:t>
            </w:r>
          </w:p>
        </w:tc>
        <w:tc>
          <w:tcPr>
            <w:tcW w:w="1315" w:type="dxa"/>
          </w:tcPr>
          <w:p w:rsidR="006F1128" w:rsidRDefault="006F1128" w:rsidP="006F1128">
            <w:pPr>
              <w:jc w:val="right"/>
            </w:pPr>
            <w:r>
              <w:t>21.23%</w:t>
            </w:r>
          </w:p>
        </w:tc>
        <w:tc>
          <w:tcPr>
            <w:tcW w:w="1315" w:type="dxa"/>
          </w:tcPr>
          <w:p w:rsidR="006F1128" w:rsidRDefault="006F1128" w:rsidP="006F1128">
            <w:pPr>
              <w:jc w:val="right"/>
            </w:pPr>
            <w:r>
              <w:t>0.81%</w:t>
            </w:r>
          </w:p>
        </w:tc>
        <w:tc>
          <w:tcPr>
            <w:tcW w:w="907" w:type="dxa"/>
          </w:tcPr>
          <w:p w:rsidR="006F1128" w:rsidRDefault="006F1128" w:rsidP="006F1128">
            <w:pPr>
              <w:jc w:val="right"/>
            </w:pPr>
            <w:r>
              <w:t>45.88%</w:t>
            </w:r>
          </w:p>
        </w:tc>
        <w:tc>
          <w:tcPr>
            <w:tcW w:w="907" w:type="dxa"/>
          </w:tcPr>
          <w:p w:rsidR="006F1128" w:rsidRDefault="006F1128" w:rsidP="006F1128">
            <w:pPr>
              <w:jc w:val="right"/>
            </w:pPr>
            <w:r>
              <w:t>0.58%</w:t>
            </w:r>
          </w:p>
        </w:tc>
      </w:tr>
      <w:tr w:rsidR="006F1128" w:rsidTr="006F1128">
        <w:tc>
          <w:tcPr>
            <w:tcW w:w="1429" w:type="dxa"/>
          </w:tcPr>
          <w:p w:rsidR="006F1128" w:rsidRDefault="006F1128" w:rsidP="006F1128">
            <w:pPr>
              <w:jc w:val="left"/>
            </w:pPr>
            <w:r>
              <w:rPr>
                <w:rFonts w:hint="eastAsia"/>
              </w:rPr>
              <w:t>过去三年</w:t>
            </w:r>
          </w:p>
        </w:tc>
        <w:tc>
          <w:tcPr>
            <w:tcW w:w="1315" w:type="dxa"/>
          </w:tcPr>
          <w:p w:rsidR="006F1128" w:rsidRDefault="006F1128" w:rsidP="006F1128">
            <w:pPr>
              <w:jc w:val="right"/>
            </w:pPr>
            <w:r>
              <w:t>59.66%</w:t>
            </w:r>
          </w:p>
        </w:tc>
        <w:tc>
          <w:tcPr>
            <w:tcW w:w="1315" w:type="dxa"/>
          </w:tcPr>
          <w:p w:rsidR="006F1128" w:rsidRDefault="006F1128" w:rsidP="006F1128">
            <w:pPr>
              <w:jc w:val="right"/>
            </w:pPr>
            <w:r>
              <w:t>1.15%</w:t>
            </w:r>
          </w:p>
        </w:tc>
        <w:tc>
          <w:tcPr>
            <w:tcW w:w="1315" w:type="dxa"/>
          </w:tcPr>
          <w:p w:rsidR="006F1128" w:rsidRDefault="006F1128" w:rsidP="006F1128">
            <w:pPr>
              <w:jc w:val="right"/>
            </w:pPr>
            <w:r>
              <w:t>26.93%</w:t>
            </w:r>
          </w:p>
        </w:tc>
        <w:tc>
          <w:tcPr>
            <w:tcW w:w="1315" w:type="dxa"/>
          </w:tcPr>
          <w:p w:rsidR="006F1128" w:rsidRDefault="006F1128" w:rsidP="006F1128">
            <w:pPr>
              <w:jc w:val="right"/>
            </w:pPr>
            <w:r>
              <w:t>0.89%</w:t>
            </w:r>
          </w:p>
        </w:tc>
        <w:tc>
          <w:tcPr>
            <w:tcW w:w="907" w:type="dxa"/>
          </w:tcPr>
          <w:p w:rsidR="006F1128" w:rsidRDefault="006F1128" w:rsidP="006F1128">
            <w:pPr>
              <w:jc w:val="right"/>
            </w:pPr>
            <w:r>
              <w:t>32.73%</w:t>
            </w:r>
          </w:p>
        </w:tc>
        <w:tc>
          <w:tcPr>
            <w:tcW w:w="907" w:type="dxa"/>
          </w:tcPr>
          <w:p w:rsidR="006F1128" w:rsidRDefault="006F1128" w:rsidP="006F1128">
            <w:pPr>
              <w:jc w:val="right"/>
            </w:pPr>
            <w:r>
              <w:t>0.26%</w:t>
            </w:r>
          </w:p>
        </w:tc>
      </w:tr>
      <w:tr w:rsidR="006F1128" w:rsidTr="006F1128">
        <w:tc>
          <w:tcPr>
            <w:tcW w:w="1429" w:type="dxa"/>
          </w:tcPr>
          <w:p w:rsidR="006F1128" w:rsidRDefault="006F1128" w:rsidP="006F1128">
            <w:pPr>
              <w:jc w:val="left"/>
            </w:pPr>
            <w:r>
              <w:rPr>
                <w:rFonts w:hint="eastAsia"/>
              </w:rPr>
              <w:t>过去五年</w:t>
            </w:r>
          </w:p>
        </w:tc>
        <w:tc>
          <w:tcPr>
            <w:tcW w:w="1315" w:type="dxa"/>
          </w:tcPr>
          <w:p w:rsidR="006F1128" w:rsidRDefault="006F1128" w:rsidP="006F1128">
            <w:pPr>
              <w:jc w:val="right"/>
            </w:pPr>
            <w:r>
              <w:t>9.97%</w:t>
            </w:r>
          </w:p>
        </w:tc>
        <w:tc>
          <w:tcPr>
            <w:tcW w:w="1315" w:type="dxa"/>
          </w:tcPr>
          <w:p w:rsidR="006F1128" w:rsidRDefault="006F1128" w:rsidP="006F1128">
            <w:pPr>
              <w:jc w:val="right"/>
            </w:pPr>
            <w:r>
              <w:t>1.25%</w:t>
            </w:r>
          </w:p>
        </w:tc>
        <w:tc>
          <w:tcPr>
            <w:tcW w:w="1315" w:type="dxa"/>
          </w:tcPr>
          <w:p w:rsidR="006F1128" w:rsidRDefault="006F1128" w:rsidP="006F1128">
            <w:pPr>
              <w:jc w:val="right"/>
            </w:pPr>
            <w:r>
              <w:t>1.42%</w:t>
            </w:r>
          </w:p>
        </w:tc>
        <w:tc>
          <w:tcPr>
            <w:tcW w:w="1315" w:type="dxa"/>
          </w:tcPr>
          <w:p w:rsidR="006F1128" w:rsidRDefault="006F1128" w:rsidP="006F1128">
            <w:pPr>
              <w:jc w:val="right"/>
            </w:pPr>
            <w:r>
              <w:t>0.89%</w:t>
            </w:r>
          </w:p>
        </w:tc>
        <w:tc>
          <w:tcPr>
            <w:tcW w:w="907" w:type="dxa"/>
          </w:tcPr>
          <w:p w:rsidR="006F1128" w:rsidRDefault="006F1128" w:rsidP="006F1128">
            <w:pPr>
              <w:jc w:val="right"/>
            </w:pPr>
            <w:r>
              <w:t>8.55%</w:t>
            </w:r>
          </w:p>
        </w:tc>
        <w:tc>
          <w:tcPr>
            <w:tcW w:w="907" w:type="dxa"/>
          </w:tcPr>
          <w:p w:rsidR="006F1128" w:rsidRDefault="006F1128" w:rsidP="006F1128">
            <w:pPr>
              <w:jc w:val="right"/>
            </w:pPr>
            <w:r>
              <w:t>0.36%</w:t>
            </w:r>
          </w:p>
        </w:tc>
      </w:tr>
      <w:tr w:rsidR="006F1128" w:rsidTr="006F1128">
        <w:tc>
          <w:tcPr>
            <w:tcW w:w="1429" w:type="dxa"/>
          </w:tcPr>
          <w:p w:rsidR="006F1128" w:rsidRDefault="006F1128" w:rsidP="006F1128">
            <w:pPr>
              <w:jc w:val="left"/>
            </w:pPr>
            <w:r>
              <w:rPr>
                <w:rFonts w:hint="eastAsia"/>
              </w:rPr>
              <w:t>过去七年</w:t>
            </w:r>
          </w:p>
        </w:tc>
        <w:tc>
          <w:tcPr>
            <w:tcW w:w="1315" w:type="dxa"/>
          </w:tcPr>
          <w:p w:rsidR="006F1128" w:rsidRDefault="006F1128" w:rsidP="006F1128">
            <w:pPr>
              <w:jc w:val="right"/>
            </w:pPr>
            <w:r>
              <w:t>119.07%</w:t>
            </w:r>
          </w:p>
        </w:tc>
        <w:tc>
          <w:tcPr>
            <w:tcW w:w="1315" w:type="dxa"/>
          </w:tcPr>
          <w:p w:rsidR="006F1128" w:rsidRDefault="006F1128" w:rsidP="006F1128">
            <w:pPr>
              <w:jc w:val="right"/>
            </w:pPr>
            <w:r>
              <w:t>1.35%</w:t>
            </w:r>
          </w:p>
        </w:tc>
        <w:tc>
          <w:tcPr>
            <w:tcW w:w="1315" w:type="dxa"/>
          </w:tcPr>
          <w:p w:rsidR="006F1128" w:rsidRDefault="006F1128" w:rsidP="006F1128">
            <w:pPr>
              <w:jc w:val="right"/>
            </w:pPr>
            <w:r>
              <w:t>32.96%</w:t>
            </w:r>
          </w:p>
        </w:tc>
        <w:tc>
          <w:tcPr>
            <w:tcW w:w="1315" w:type="dxa"/>
          </w:tcPr>
          <w:p w:rsidR="006F1128" w:rsidRDefault="006F1128" w:rsidP="006F1128">
            <w:pPr>
              <w:jc w:val="right"/>
            </w:pPr>
            <w:r>
              <w:t>0.93%</w:t>
            </w:r>
          </w:p>
        </w:tc>
        <w:tc>
          <w:tcPr>
            <w:tcW w:w="907" w:type="dxa"/>
          </w:tcPr>
          <w:p w:rsidR="006F1128" w:rsidRDefault="006F1128" w:rsidP="006F1128">
            <w:pPr>
              <w:jc w:val="right"/>
            </w:pPr>
            <w:r>
              <w:t>86.11%</w:t>
            </w:r>
          </w:p>
        </w:tc>
        <w:tc>
          <w:tcPr>
            <w:tcW w:w="907" w:type="dxa"/>
          </w:tcPr>
          <w:p w:rsidR="006F1128" w:rsidRDefault="006F1128" w:rsidP="006F1128">
            <w:pPr>
              <w:jc w:val="right"/>
            </w:pPr>
            <w:r>
              <w:t>0.42%</w:t>
            </w:r>
          </w:p>
        </w:tc>
      </w:tr>
      <w:tr w:rsidR="006F1128" w:rsidTr="006F1128">
        <w:tc>
          <w:tcPr>
            <w:tcW w:w="1429" w:type="dxa"/>
          </w:tcPr>
          <w:p w:rsidR="006F1128" w:rsidRDefault="006F1128" w:rsidP="006F1128">
            <w:pPr>
              <w:jc w:val="left"/>
            </w:pPr>
            <w:r>
              <w:rPr>
                <w:rFonts w:hint="eastAsia"/>
              </w:rPr>
              <w:t>过去十年</w:t>
            </w:r>
          </w:p>
        </w:tc>
        <w:tc>
          <w:tcPr>
            <w:tcW w:w="1315" w:type="dxa"/>
          </w:tcPr>
          <w:p w:rsidR="006F1128" w:rsidRDefault="006F1128" w:rsidP="006F1128">
            <w:pPr>
              <w:jc w:val="right"/>
            </w:pPr>
            <w:r>
              <w:t>154.82%</w:t>
            </w:r>
          </w:p>
        </w:tc>
        <w:tc>
          <w:tcPr>
            <w:tcW w:w="1315" w:type="dxa"/>
          </w:tcPr>
          <w:p w:rsidR="006F1128" w:rsidRDefault="006F1128" w:rsidP="006F1128">
            <w:pPr>
              <w:jc w:val="right"/>
            </w:pPr>
            <w:r>
              <w:t>1.29%</w:t>
            </w:r>
          </w:p>
        </w:tc>
        <w:tc>
          <w:tcPr>
            <w:tcW w:w="1315" w:type="dxa"/>
          </w:tcPr>
          <w:p w:rsidR="006F1128" w:rsidRDefault="006F1128" w:rsidP="006F1128">
            <w:pPr>
              <w:jc w:val="right"/>
            </w:pPr>
            <w:r>
              <w:t>59.28%</w:t>
            </w:r>
          </w:p>
        </w:tc>
        <w:tc>
          <w:tcPr>
            <w:tcW w:w="1315" w:type="dxa"/>
          </w:tcPr>
          <w:p w:rsidR="006F1128" w:rsidRDefault="006F1128" w:rsidP="006F1128">
            <w:pPr>
              <w:jc w:val="right"/>
            </w:pPr>
            <w:r>
              <w:t>0.92%</w:t>
            </w:r>
          </w:p>
        </w:tc>
        <w:tc>
          <w:tcPr>
            <w:tcW w:w="907" w:type="dxa"/>
          </w:tcPr>
          <w:p w:rsidR="006F1128" w:rsidRDefault="006F1128" w:rsidP="006F1128">
            <w:pPr>
              <w:jc w:val="right"/>
            </w:pPr>
            <w:r>
              <w:t>95.54%</w:t>
            </w:r>
          </w:p>
        </w:tc>
        <w:tc>
          <w:tcPr>
            <w:tcW w:w="907" w:type="dxa"/>
          </w:tcPr>
          <w:p w:rsidR="006F1128" w:rsidRDefault="006F1128" w:rsidP="006F1128">
            <w:pPr>
              <w:jc w:val="right"/>
            </w:pPr>
            <w:r>
              <w:t>0.37%</w:t>
            </w:r>
          </w:p>
        </w:tc>
      </w:tr>
      <w:tr w:rsidR="006F1128" w:rsidTr="006F1128">
        <w:tc>
          <w:tcPr>
            <w:tcW w:w="1429" w:type="dxa"/>
          </w:tcPr>
          <w:p w:rsidR="006F1128" w:rsidRDefault="006F1128" w:rsidP="006F1128">
            <w:pPr>
              <w:jc w:val="left"/>
            </w:pPr>
            <w:r>
              <w:rPr>
                <w:rFonts w:hint="eastAsia"/>
              </w:rPr>
              <w:t>自基金合同生效起至今</w:t>
            </w:r>
          </w:p>
        </w:tc>
        <w:tc>
          <w:tcPr>
            <w:tcW w:w="1315" w:type="dxa"/>
          </w:tcPr>
          <w:p w:rsidR="006F1128" w:rsidRDefault="006F1128" w:rsidP="006F1128">
            <w:pPr>
              <w:jc w:val="right"/>
            </w:pPr>
            <w:r>
              <w:t>781.13%</w:t>
            </w:r>
          </w:p>
        </w:tc>
        <w:tc>
          <w:tcPr>
            <w:tcW w:w="1315" w:type="dxa"/>
          </w:tcPr>
          <w:p w:rsidR="006F1128" w:rsidRDefault="006F1128" w:rsidP="006F1128">
            <w:pPr>
              <w:jc w:val="right"/>
            </w:pPr>
            <w:r>
              <w:t>1.42%</w:t>
            </w:r>
          </w:p>
        </w:tc>
        <w:tc>
          <w:tcPr>
            <w:tcW w:w="1315" w:type="dxa"/>
          </w:tcPr>
          <w:p w:rsidR="006F1128" w:rsidRDefault="006F1128" w:rsidP="006F1128">
            <w:pPr>
              <w:jc w:val="right"/>
            </w:pPr>
            <w:r>
              <w:t>87.06%</w:t>
            </w:r>
          </w:p>
        </w:tc>
        <w:tc>
          <w:tcPr>
            <w:tcW w:w="1315" w:type="dxa"/>
          </w:tcPr>
          <w:p w:rsidR="006F1128" w:rsidRDefault="006F1128" w:rsidP="006F1128">
            <w:pPr>
              <w:jc w:val="right"/>
            </w:pPr>
            <w:r>
              <w:t>1.19%</w:t>
            </w:r>
          </w:p>
        </w:tc>
        <w:tc>
          <w:tcPr>
            <w:tcW w:w="907" w:type="dxa"/>
          </w:tcPr>
          <w:p w:rsidR="006F1128" w:rsidRDefault="006F1128" w:rsidP="006F1128">
            <w:pPr>
              <w:jc w:val="right"/>
            </w:pPr>
            <w:r>
              <w:t>694.07%</w:t>
            </w:r>
          </w:p>
        </w:tc>
        <w:tc>
          <w:tcPr>
            <w:tcW w:w="907" w:type="dxa"/>
          </w:tcPr>
          <w:p w:rsidR="006F1128" w:rsidRDefault="006F1128" w:rsidP="006F1128">
            <w:pPr>
              <w:jc w:val="right"/>
            </w:pPr>
            <w:r>
              <w:t>0.23%</w:t>
            </w:r>
          </w:p>
        </w:tc>
      </w:tr>
    </w:tbl>
    <w:p w:rsidR="006F1128" w:rsidRDefault="006F1128" w:rsidP="006F1128">
      <w:pPr>
        <w:pStyle w:val="-"/>
        <w:ind w:firstLine="420"/>
      </w:pPr>
      <w:r>
        <w:rPr>
          <w:rFonts w:hint="eastAsia"/>
        </w:rPr>
        <w:t>南方优选价值混合C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1128" w:rsidTr="006F1128">
        <w:trPr>
          <w:cnfStyle w:val="100000000000" w:firstRow="1" w:lastRow="0" w:firstColumn="0" w:lastColumn="0" w:oddVBand="0" w:evenVBand="0" w:oddHBand="0" w:evenHBand="0" w:firstRowFirstColumn="0" w:firstRowLastColumn="0" w:lastRowFirstColumn="0" w:lastRowLastColumn="0"/>
        </w:trPr>
        <w:tc>
          <w:tcPr>
            <w:tcW w:w="1429" w:type="dxa"/>
          </w:tcPr>
          <w:p w:rsidR="006F1128" w:rsidRPr="006F1128" w:rsidRDefault="006F1128" w:rsidP="006F1128">
            <w:pPr>
              <w:jc w:val="center"/>
              <w:rPr>
                <w:b/>
              </w:rPr>
            </w:pPr>
            <w:r w:rsidRPr="006F1128">
              <w:rPr>
                <w:rFonts w:hint="eastAsia"/>
                <w:b/>
              </w:rPr>
              <w:t>阶段</w:t>
            </w:r>
          </w:p>
        </w:tc>
        <w:tc>
          <w:tcPr>
            <w:tcW w:w="1315" w:type="dxa"/>
          </w:tcPr>
          <w:p w:rsidR="006F1128" w:rsidRPr="006F1128" w:rsidRDefault="006F1128" w:rsidP="006F1128">
            <w:pPr>
              <w:jc w:val="center"/>
              <w:rPr>
                <w:b/>
              </w:rPr>
            </w:pPr>
            <w:r w:rsidRPr="006F1128">
              <w:rPr>
                <w:rFonts w:hint="eastAsia"/>
                <w:b/>
              </w:rPr>
              <w:t>净值增长率①</w:t>
            </w:r>
          </w:p>
        </w:tc>
        <w:tc>
          <w:tcPr>
            <w:tcW w:w="1315" w:type="dxa"/>
          </w:tcPr>
          <w:p w:rsidR="006F1128" w:rsidRPr="006F1128" w:rsidRDefault="006F1128" w:rsidP="006F1128">
            <w:pPr>
              <w:jc w:val="center"/>
              <w:rPr>
                <w:b/>
              </w:rPr>
            </w:pPr>
            <w:r w:rsidRPr="006F1128">
              <w:rPr>
                <w:rFonts w:hint="eastAsia"/>
                <w:b/>
              </w:rPr>
              <w:t>净值增长率标准差②</w:t>
            </w:r>
          </w:p>
        </w:tc>
        <w:tc>
          <w:tcPr>
            <w:tcW w:w="1315" w:type="dxa"/>
          </w:tcPr>
          <w:p w:rsidR="006F1128" w:rsidRPr="006F1128" w:rsidRDefault="006F1128" w:rsidP="006F1128">
            <w:pPr>
              <w:jc w:val="center"/>
              <w:rPr>
                <w:b/>
              </w:rPr>
            </w:pPr>
            <w:r w:rsidRPr="006F1128">
              <w:rPr>
                <w:rFonts w:hint="eastAsia"/>
                <w:b/>
              </w:rPr>
              <w:t>业绩比较基准收益率③</w:t>
            </w:r>
          </w:p>
        </w:tc>
        <w:tc>
          <w:tcPr>
            <w:tcW w:w="1315" w:type="dxa"/>
          </w:tcPr>
          <w:p w:rsidR="006F1128" w:rsidRPr="006F1128" w:rsidRDefault="006F1128" w:rsidP="006F1128">
            <w:pPr>
              <w:jc w:val="center"/>
              <w:rPr>
                <w:b/>
              </w:rPr>
            </w:pPr>
            <w:r w:rsidRPr="006F1128">
              <w:rPr>
                <w:rFonts w:hint="eastAsia"/>
                <w:b/>
              </w:rPr>
              <w:t>业绩比较基准收益率标准差④</w:t>
            </w:r>
          </w:p>
        </w:tc>
        <w:tc>
          <w:tcPr>
            <w:tcW w:w="907" w:type="dxa"/>
          </w:tcPr>
          <w:p w:rsidR="006F1128" w:rsidRPr="006F1128" w:rsidRDefault="006F1128" w:rsidP="006F1128">
            <w:pPr>
              <w:jc w:val="center"/>
              <w:rPr>
                <w:b/>
              </w:rPr>
            </w:pPr>
            <w:r w:rsidRPr="006F1128">
              <w:rPr>
                <w:rFonts w:hint="eastAsia"/>
                <w:b/>
              </w:rPr>
              <w:t>①</w:t>
            </w:r>
            <w:r w:rsidRPr="006F1128">
              <w:rPr>
                <w:rFonts w:hint="eastAsia"/>
                <w:b/>
              </w:rPr>
              <w:t>-</w:t>
            </w:r>
            <w:r w:rsidRPr="006F1128">
              <w:rPr>
                <w:rFonts w:hint="eastAsia"/>
                <w:b/>
              </w:rPr>
              <w:t>③</w:t>
            </w:r>
          </w:p>
        </w:tc>
        <w:tc>
          <w:tcPr>
            <w:tcW w:w="907" w:type="dxa"/>
          </w:tcPr>
          <w:p w:rsidR="006F1128" w:rsidRPr="006F1128" w:rsidRDefault="006F1128" w:rsidP="006F1128">
            <w:pPr>
              <w:jc w:val="center"/>
              <w:rPr>
                <w:b/>
              </w:rPr>
            </w:pPr>
            <w:r w:rsidRPr="006F1128">
              <w:rPr>
                <w:rFonts w:hint="eastAsia"/>
                <w:b/>
              </w:rPr>
              <w:t>②</w:t>
            </w:r>
            <w:r w:rsidRPr="006F1128">
              <w:rPr>
                <w:rFonts w:hint="eastAsia"/>
                <w:b/>
              </w:rPr>
              <w:t>-</w:t>
            </w:r>
            <w:r w:rsidRPr="006F1128">
              <w:rPr>
                <w:rFonts w:hint="eastAsia"/>
                <w:b/>
              </w:rPr>
              <w:t>④</w:t>
            </w:r>
          </w:p>
        </w:tc>
      </w:tr>
      <w:tr w:rsidR="006F1128" w:rsidTr="006F1128">
        <w:tc>
          <w:tcPr>
            <w:tcW w:w="1429" w:type="dxa"/>
          </w:tcPr>
          <w:p w:rsidR="006F1128" w:rsidRDefault="006F1128" w:rsidP="006F1128">
            <w:pPr>
              <w:jc w:val="left"/>
            </w:pPr>
            <w:r>
              <w:rPr>
                <w:rFonts w:hint="eastAsia"/>
              </w:rPr>
              <w:t>过去三个月</w:t>
            </w:r>
          </w:p>
        </w:tc>
        <w:tc>
          <w:tcPr>
            <w:tcW w:w="1315" w:type="dxa"/>
          </w:tcPr>
          <w:p w:rsidR="006F1128" w:rsidRDefault="006F1128" w:rsidP="006F1128">
            <w:pPr>
              <w:jc w:val="right"/>
            </w:pPr>
            <w:r>
              <w:t>33.81%</w:t>
            </w:r>
          </w:p>
        </w:tc>
        <w:tc>
          <w:tcPr>
            <w:tcW w:w="1315" w:type="dxa"/>
          </w:tcPr>
          <w:p w:rsidR="006F1128" w:rsidRDefault="006F1128" w:rsidP="006F1128">
            <w:pPr>
              <w:jc w:val="right"/>
            </w:pPr>
            <w:r>
              <w:t>1.85%</w:t>
            </w:r>
          </w:p>
        </w:tc>
        <w:tc>
          <w:tcPr>
            <w:tcW w:w="1315" w:type="dxa"/>
          </w:tcPr>
          <w:p w:rsidR="006F1128" w:rsidRDefault="006F1128" w:rsidP="006F1128">
            <w:pPr>
              <w:jc w:val="right"/>
            </w:pPr>
            <w:r>
              <w:t>9.71%</w:t>
            </w:r>
          </w:p>
        </w:tc>
        <w:tc>
          <w:tcPr>
            <w:tcW w:w="1315" w:type="dxa"/>
          </w:tcPr>
          <w:p w:rsidR="006F1128" w:rsidRDefault="006F1128" w:rsidP="006F1128">
            <w:pPr>
              <w:jc w:val="right"/>
            </w:pPr>
            <w:r>
              <w:t>1.01%</w:t>
            </w:r>
          </w:p>
        </w:tc>
        <w:tc>
          <w:tcPr>
            <w:tcW w:w="907" w:type="dxa"/>
          </w:tcPr>
          <w:p w:rsidR="006F1128" w:rsidRDefault="006F1128" w:rsidP="006F1128">
            <w:pPr>
              <w:jc w:val="right"/>
            </w:pPr>
            <w:r>
              <w:t>24.10%</w:t>
            </w:r>
          </w:p>
        </w:tc>
        <w:tc>
          <w:tcPr>
            <w:tcW w:w="907" w:type="dxa"/>
          </w:tcPr>
          <w:p w:rsidR="006F1128" w:rsidRDefault="006F1128" w:rsidP="006F1128">
            <w:pPr>
              <w:jc w:val="right"/>
            </w:pPr>
            <w:r>
              <w:t>0.84%</w:t>
            </w:r>
          </w:p>
        </w:tc>
      </w:tr>
      <w:tr w:rsidR="006F1128" w:rsidTr="006F1128">
        <w:tc>
          <w:tcPr>
            <w:tcW w:w="1429" w:type="dxa"/>
          </w:tcPr>
          <w:p w:rsidR="006F1128" w:rsidRDefault="006F1128" w:rsidP="006F1128">
            <w:pPr>
              <w:jc w:val="left"/>
            </w:pPr>
            <w:r>
              <w:rPr>
                <w:rFonts w:hint="eastAsia"/>
              </w:rPr>
              <w:t>过去六个月</w:t>
            </w:r>
          </w:p>
        </w:tc>
        <w:tc>
          <w:tcPr>
            <w:tcW w:w="1315" w:type="dxa"/>
          </w:tcPr>
          <w:p w:rsidR="006F1128" w:rsidRDefault="006F1128" w:rsidP="006F1128">
            <w:pPr>
              <w:jc w:val="right"/>
            </w:pPr>
            <w:r>
              <w:t>24.84%</w:t>
            </w:r>
          </w:p>
        </w:tc>
        <w:tc>
          <w:tcPr>
            <w:tcW w:w="1315" w:type="dxa"/>
          </w:tcPr>
          <w:p w:rsidR="006F1128" w:rsidRDefault="006F1128" w:rsidP="006F1128">
            <w:pPr>
              <w:jc w:val="right"/>
            </w:pPr>
            <w:r>
              <w:t>1.63%</w:t>
            </w:r>
          </w:p>
        </w:tc>
        <w:tc>
          <w:tcPr>
            <w:tcW w:w="1315" w:type="dxa"/>
          </w:tcPr>
          <w:p w:rsidR="006F1128" w:rsidRDefault="006F1128" w:rsidP="006F1128">
            <w:pPr>
              <w:jc w:val="right"/>
            </w:pPr>
            <w:r>
              <w:t>6.46%</w:t>
            </w:r>
          </w:p>
        </w:tc>
        <w:tc>
          <w:tcPr>
            <w:tcW w:w="1315" w:type="dxa"/>
          </w:tcPr>
          <w:p w:rsidR="006F1128" w:rsidRDefault="006F1128" w:rsidP="006F1128">
            <w:pPr>
              <w:jc w:val="right"/>
            </w:pPr>
            <w:r>
              <w:t>0.91%</w:t>
            </w:r>
          </w:p>
        </w:tc>
        <w:tc>
          <w:tcPr>
            <w:tcW w:w="907" w:type="dxa"/>
          </w:tcPr>
          <w:p w:rsidR="006F1128" w:rsidRDefault="006F1128" w:rsidP="006F1128">
            <w:pPr>
              <w:jc w:val="right"/>
            </w:pPr>
            <w:r>
              <w:t>18.38%</w:t>
            </w:r>
          </w:p>
        </w:tc>
        <w:tc>
          <w:tcPr>
            <w:tcW w:w="907" w:type="dxa"/>
          </w:tcPr>
          <w:p w:rsidR="006F1128" w:rsidRDefault="006F1128" w:rsidP="006F1128">
            <w:pPr>
              <w:jc w:val="right"/>
            </w:pPr>
            <w:r>
              <w:t>0.72%</w:t>
            </w:r>
          </w:p>
        </w:tc>
      </w:tr>
      <w:tr w:rsidR="006F1128" w:rsidTr="006F1128">
        <w:tc>
          <w:tcPr>
            <w:tcW w:w="1429" w:type="dxa"/>
          </w:tcPr>
          <w:p w:rsidR="006F1128" w:rsidRDefault="006F1128" w:rsidP="006F1128">
            <w:pPr>
              <w:jc w:val="left"/>
            </w:pPr>
            <w:r>
              <w:rPr>
                <w:rFonts w:hint="eastAsia"/>
              </w:rPr>
              <w:t>过去一年</w:t>
            </w:r>
          </w:p>
        </w:tc>
        <w:tc>
          <w:tcPr>
            <w:tcW w:w="1315" w:type="dxa"/>
          </w:tcPr>
          <w:p w:rsidR="006F1128" w:rsidRDefault="006F1128" w:rsidP="006F1128">
            <w:pPr>
              <w:jc w:val="right"/>
            </w:pPr>
            <w:r>
              <w:t>65.77%</w:t>
            </w:r>
          </w:p>
        </w:tc>
        <w:tc>
          <w:tcPr>
            <w:tcW w:w="1315" w:type="dxa"/>
          </w:tcPr>
          <w:p w:rsidR="006F1128" w:rsidRDefault="006F1128" w:rsidP="006F1128">
            <w:pPr>
              <w:jc w:val="right"/>
            </w:pPr>
            <w:r>
              <w:t>1.39%</w:t>
            </w:r>
          </w:p>
        </w:tc>
        <w:tc>
          <w:tcPr>
            <w:tcW w:w="1315" w:type="dxa"/>
          </w:tcPr>
          <w:p w:rsidR="006F1128" w:rsidRDefault="006F1128" w:rsidP="006F1128">
            <w:pPr>
              <w:jc w:val="right"/>
            </w:pPr>
            <w:r>
              <w:t>21.23%</w:t>
            </w:r>
          </w:p>
        </w:tc>
        <w:tc>
          <w:tcPr>
            <w:tcW w:w="1315" w:type="dxa"/>
          </w:tcPr>
          <w:p w:rsidR="006F1128" w:rsidRDefault="006F1128" w:rsidP="006F1128">
            <w:pPr>
              <w:jc w:val="right"/>
            </w:pPr>
            <w:r>
              <w:t>0.81%</w:t>
            </w:r>
          </w:p>
        </w:tc>
        <w:tc>
          <w:tcPr>
            <w:tcW w:w="907" w:type="dxa"/>
          </w:tcPr>
          <w:p w:rsidR="006F1128" w:rsidRDefault="006F1128" w:rsidP="006F1128">
            <w:pPr>
              <w:jc w:val="right"/>
            </w:pPr>
            <w:r>
              <w:t>44.54%</w:t>
            </w:r>
          </w:p>
        </w:tc>
        <w:tc>
          <w:tcPr>
            <w:tcW w:w="907" w:type="dxa"/>
          </w:tcPr>
          <w:p w:rsidR="006F1128" w:rsidRDefault="006F1128" w:rsidP="006F1128">
            <w:pPr>
              <w:jc w:val="right"/>
            </w:pPr>
            <w:r>
              <w:t>0.58%</w:t>
            </w:r>
          </w:p>
        </w:tc>
      </w:tr>
      <w:tr w:rsidR="006F1128" w:rsidTr="006F1128">
        <w:tc>
          <w:tcPr>
            <w:tcW w:w="1429" w:type="dxa"/>
          </w:tcPr>
          <w:p w:rsidR="006F1128" w:rsidRDefault="006F1128" w:rsidP="006F1128">
            <w:pPr>
              <w:jc w:val="left"/>
            </w:pPr>
            <w:r>
              <w:rPr>
                <w:rFonts w:hint="eastAsia"/>
              </w:rPr>
              <w:t>过去三年</w:t>
            </w:r>
          </w:p>
        </w:tc>
        <w:tc>
          <w:tcPr>
            <w:tcW w:w="1315" w:type="dxa"/>
          </w:tcPr>
          <w:p w:rsidR="006F1128" w:rsidRDefault="006F1128" w:rsidP="006F1128">
            <w:pPr>
              <w:jc w:val="right"/>
            </w:pPr>
            <w:r>
              <w:t>55.89%</w:t>
            </w:r>
          </w:p>
        </w:tc>
        <w:tc>
          <w:tcPr>
            <w:tcW w:w="1315" w:type="dxa"/>
          </w:tcPr>
          <w:p w:rsidR="006F1128" w:rsidRDefault="006F1128" w:rsidP="006F1128">
            <w:pPr>
              <w:jc w:val="right"/>
            </w:pPr>
            <w:r>
              <w:t>1.15%</w:t>
            </w:r>
          </w:p>
        </w:tc>
        <w:tc>
          <w:tcPr>
            <w:tcW w:w="1315" w:type="dxa"/>
          </w:tcPr>
          <w:p w:rsidR="006F1128" w:rsidRDefault="006F1128" w:rsidP="006F1128">
            <w:pPr>
              <w:jc w:val="right"/>
            </w:pPr>
            <w:r>
              <w:t>26.93%</w:t>
            </w:r>
          </w:p>
        </w:tc>
        <w:tc>
          <w:tcPr>
            <w:tcW w:w="1315" w:type="dxa"/>
          </w:tcPr>
          <w:p w:rsidR="006F1128" w:rsidRDefault="006F1128" w:rsidP="006F1128">
            <w:pPr>
              <w:jc w:val="right"/>
            </w:pPr>
            <w:r>
              <w:t>0.89%</w:t>
            </w:r>
          </w:p>
        </w:tc>
        <w:tc>
          <w:tcPr>
            <w:tcW w:w="907" w:type="dxa"/>
          </w:tcPr>
          <w:p w:rsidR="006F1128" w:rsidRDefault="006F1128" w:rsidP="006F1128">
            <w:pPr>
              <w:jc w:val="right"/>
            </w:pPr>
            <w:r>
              <w:t>28.96%</w:t>
            </w:r>
          </w:p>
        </w:tc>
        <w:tc>
          <w:tcPr>
            <w:tcW w:w="907" w:type="dxa"/>
          </w:tcPr>
          <w:p w:rsidR="006F1128" w:rsidRDefault="006F1128" w:rsidP="006F1128">
            <w:pPr>
              <w:jc w:val="right"/>
            </w:pPr>
            <w:r>
              <w:t>0.26%</w:t>
            </w:r>
          </w:p>
        </w:tc>
      </w:tr>
      <w:tr w:rsidR="006F1128" w:rsidTr="006F1128">
        <w:tc>
          <w:tcPr>
            <w:tcW w:w="1429" w:type="dxa"/>
          </w:tcPr>
          <w:p w:rsidR="006F1128" w:rsidRDefault="006F1128" w:rsidP="006F1128">
            <w:pPr>
              <w:jc w:val="left"/>
            </w:pPr>
            <w:r>
              <w:rPr>
                <w:rFonts w:hint="eastAsia"/>
              </w:rPr>
              <w:t>过去五年</w:t>
            </w:r>
          </w:p>
        </w:tc>
        <w:tc>
          <w:tcPr>
            <w:tcW w:w="1315" w:type="dxa"/>
          </w:tcPr>
          <w:p w:rsidR="006F1128" w:rsidRDefault="006F1128" w:rsidP="006F1128">
            <w:pPr>
              <w:jc w:val="right"/>
            </w:pPr>
            <w:r>
              <w:t>5.61%</w:t>
            </w:r>
          </w:p>
        </w:tc>
        <w:tc>
          <w:tcPr>
            <w:tcW w:w="1315" w:type="dxa"/>
          </w:tcPr>
          <w:p w:rsidR="006F1128" w:rsidRDefault="006F1128" w:rsidP="006F1128">
            <w:pPr>
              <w:jc w:val="right"/>
            </w:pPr>
            <w:r>
              <w:t>1.25%</w:t>
            </w:r>
          </w:p>
        </w:tc>
        <w:tc>
          <w:tcPr>
            <w:tcW w:w="1315" w:type="dxa"/>
          </w:tcPr>
          <w:p w:rsidR="006F1128" w:rsidRDefault="006F1128" w:rsidP="006F1128">
            <w:pPr>
              <w:jc w:val="right"/>
            </w:pPr>
            <w:r>
              <w:t>1.42%</w:t>
            </w:r>
          </w:p>
        </w:tc>
        <w:tc>
          <w:tcPr>
            <w:tcW w:w="1315" w:type="dxa"/>
          </w:tcPr>
          <w:p w:rsidR="006F1128" w:rsidRDefault="006F1128" w:rsidP="006F1128">
            <w:pPr>
              <w:jc w:val="right"/>
            </w:pPr>
            <w:r>
              <w:t>0.89%</w:t>
            </w:r>
          </w:p>
        </w:tc>
        <w:tc>
          <w:tcPr>
            <w:tcW w:w="907" w:type="dxa"/>
          </w:tcPr>
          <w:p w:rsidR="006F1128" w:rsidRDefault="006F1128" w:rsidP="006F1128">
            <w:pPr>
              <w:jc w:val="right"/>
            </w:pPr>
            <w:r>
              <w:t>4.19%</w:t>
            </w:r>
          </w:p>
        </w:tc>
        <w:tc>
          <w:tcPr>
            <w:tcW w:w="907" w:type="dxa"/>
          </w:tcPr>
          <w:p w:rsidR="006F1128" w:rsidRDefault="006F1128" w:rsidP="006F1128">
            <w:pPr>
              <w:jc w:val="right"/>
            </w:pPr>
            <w:r>
              <w:t>0.36%</w:t>
            </w:r>
          </w:p>
        </w:tc>
      </w:tr>
      <w:tr w:rsidR="006F1128" w:rsidTr="006F1128">
        <w:tc>
          <w:tcPr>
            <w:tcW w:w="1429" w:type="dxa"/>
          </w:tcPr>
          <w:p w:rsidR="006F1128" w:rsidRDefault="006F1128" w:rsidP="006F1128">
            <w:pPr>
              <w:jc w:val="left"/>
            </w:pPr>
            <w:r>
              <w:rPr>
                <w:rFonts w:hint="eastAsia"/>
              </w:rPr>
              <w:t>过去七年</w:t>
            </w:r>
          </w:p>
        </w:tc>
        <w:tc>
          <w:tcPr>
            <w:tcW w:w="1315" w:type="dxa"/>
          </w:tcPr>
          <w:p w:rsidR="006F1128" w:rsidRDefault="006F1128" w:rsidP="006F1128">
            <w:pPr>
              <w:jc w:val="right"/>
            </w:pPr>
            <w:r>
              <w:t>107.34%</w:t>
            </w:r>
          </w:p>
        </w:tc>
        <w:tc>
          <w:tcPr>
            <w:tcW w:w="1315" w:type="dxa"/>
          </w:tcPr>
          <w:p w:rsidR="006F1128" w:rsidRDefault="006F1128" w:rsidP="006F1128">
            <w:pPr>
              <w:jc w:val="right"/>
            </w:pPr>
            <w:r>
              <w:t>1.35%</w:t>
            </w:r>
          </w:p>
        </w:tc>
        <w:tc>
          <w:tcPr>
            <w:tcW w:w="1315" w:type="dxa"/>
          </w:tcPr>
          <w:p w:rsidR="006F1128" w:rsidRDefault="006F1128" w:rsidP="006F1128">
            <w:pPr>
              <w:jc w:val="right"/>
            </w:pPr>
            <w:r>
              <w:t>32.96%</w:t>
            </w:r>
          </w:p>
        </w:tc>
        <w:tc>
          <w:tcPr>
            <w:tcW w:w="1315" w:type="dxa"/>
          </w:tcPr>
          <w:p w:rsidR="006F1128" w:rsidRDefault="006F1128" w:rsidP="006F1128">
            <w:pPr>
              <w:jc w:val="right"/>
            </w:pPr>
            <w:r>
              <w:t>0.93%</w:t>
            </w:r>
          </w:p>
        </w:tc>
        <w:tc>
          <w:tcPr>
            <w:tcW w:w="907" w:type="dxa"/>
          </w:tcPr>
          <w:p w:rsidR="006F1128" w:rsidRDefault="006F1128" w:rsidP="006F1128">
            <w:pPr>
              <w:jc w:val="right"/>
            </w:pPr>
            <w:r>
              <w:t>74.38%</w:t>
            </w:r>
          </w:p>
        </w:tc>
        <w:tc>
          <w:tcPr>
            <w:tcW w:w="907" w:type="dxa"/>
          </w:tcPr>
          <w:p w:rsidR="006F1128" w:rsidRDefault="006F1128" w:rsidP="006F1128">
            <w:pPr>
              <w:jc w:val="right"/>
            </w:pPr>
            <w:r>
              <w:t>0.42%</w:t>
            </w:r>
          </w:p>
        </w:tc>
      </w:tr>
      <w:tr w:rsidR="006F1128" w:rsidTr="006F1128">
        <w:tc>
          <w:tcPr>
            <w:tcW w:w="1429" w:type="dxa"/>
          </w:tcPr>
          <w:p w:rsidR="006F1128" w:rsidRDefault="006F1128" w:rsidP="006F1128">
            <w:pPr>
              <w:jc w:val="left"/>
            </w:pPr>
            <w:r>
              <w:rPr>
                <w:rFonts w:hint="eastAsia"/>
              </w:rPr>
              <w:t>自基金合同生效起至今</w:t>
            </w:r>
          </w:p>
        </w:tc>
        <w:tc>
          <w:tcPr>
            <w:tcW w:w="1315" w:type="dxa"/>
          </w:tcPr>
          <w:p w:rsidR="006F1128" w:rsidRDefault="006F1128" w:rsidP="006F1128">
            <w:pPr>
              <w:jc w:val="right"/>
            </w:pPr>
            <w:r>
              <w:t>151.56%</w:t>
            </w:r>
          </w:p>
        </w:tc>
        <w:tc>
          <w:tcPr>
            <w:tcW w:w="1315" w:type="dxa"/>
          </w:tcPr>
          <w:p w:rsidR="006F1128" w:rsidRDefault="006F1128" w:rsidP="006F1128">
            <w:pPr>
              <w:jc w:val="right"/>
            </w:pPr>
            <w:r>
              <w:t>1.35%</w:t>
            </w:r>
          </w:p>
        </w:tc>
        <w:tc>
          <w:tcPr>
            <w:tcW w:w="1315" w:type="dxa"/>
          </w:tcPr>
          <w:p w:rsidR="006F1128" w:rsidRDefault="006F1128" w:rsidP="006F1128">
            <w:pPr>
              <w:jc w:val="right"/>
            </w:pPr>
            <w:r>
              <w:t>56.94%</w:t>
            </w:r>
          </w:p>
        </w:tc>
        <w:tc>
          <w:tcPr>
            <w:tcW w:w="1315" w:type="dxa"/>
          </w:tcPr>
          <w:p w:rsidR="006F1128" w:rsidRDefault="006F1128" w:rsidP="006F1128">
            <w:pPr>
              <w:jc w:val="right"/>
            </w:pPr>
            <w:r>
              <w:t>0.95%</w:t>
            </w:r>
          </w:p>
        </w:tc>
        <w:tc>
          <w:tcPr>
            <w:tcW w:w="907" w:type="dxa"/>
          </w:tcPr>
          <w:p w:rsidR="006F1128" w:rsidRDefault="006F1128" w:rsidP="006F1128">
            <w:pPr>
              <w:jc w:val="right"/>
            </w:pPr>
            <w:r>
              <w:t>94.62%</w:t>
            </w:r>
          </w:p>
        </w:tc>
        <w:tc>
          <w:tcPr>
            <w:tcW w:w="907" w:type="dxa"/>
          </w:tcPr>
          <w:p w:rsidR="006F1128" w:rsidRDefault="006F1128" w:rsidP="006F1128">
            <w:pPr>
              <w:jc w:val="right"/>
            </w:pPr>
            <w:r>
              <w:t>0.40%</w:t>
            </w:r>
          </w:p>
        </w:tc>
      </w:tr>
    </w:tbl>
    <w:p w:rsidR="006F1128" w:rsidRDefault="006F1128" w:rsidP="006F1128">
      <w:pPr>
        <w:pStyle w:val="-"/>
        <w:ind w:firstLine="420"/>
      </w:pPr>
      <w:r>
        <w:rPr>
          <w:rFonts w:hint="eastAsia"/>
        </w:rPr>
        <w:t>南方优选价值混合H</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1128" w:rsidTr="006F1128">
        <w:trPr>
          <w:cnfStyle w:val="100000000000" w:firstRow="1" w:lastRow="0" w:firstColumn="0" w:lastColumn="0" w:oddVBand="0" w:evenVBand="0" w:oddHBand="0" w:evenHBand="0" w:firstRowFirstColumn="0" w:firstRowLastColumn="0" w:lastRowFirstColumn="0" w:lastRowLastColumn="0"/>
        </w:trPr>
        <w:tc>
          <w:tcPr>
            <w:tcW w:w="1429" w:type="dxa"/>
          </w:tcPr>
          <w:p w:rsidR="006F1128" w:rsidRPr="006F1128" w:rsidRDefault="006F1128" w:rsidP="006F1128">
            <w:pPr>
              <w:jc w:val="center"/>
              <w:rPr>
                <w:b/>
              </w:rPr>
            </w:pPr>
            <w:r w:rsidRPr="006F1128">
              <w:rPr>
                <w:rFonts w:hint="eastAsia"/>
                <w:b/>
              </w:rPr>
              <w:t>阶段</w:t>
            </w:r>
          </w:p>
        </w:tc>
        <w:tc>
          <w:tcPr>
            <w:tcW w:w="1315" w:type="dxa"/>
          </w:tcPr>
          <w:p w:rsidR="006F1128" w:rsidRPr="006F1128" w:rsidRDefault="006F1128" w:rsidP="006F1128">
            <w:pPr>
              <w:jc w:val="center"/>
              <w:rPr>
                <w:b/>
              </w:rPr>
            </w:pPr>
            <w:r w:rsidRPr="006F1128">
              <w:rPr>
                <w:rFonts w:hint="eastAsia"/>
                <w:b/>
              </w:rPr>
              <w:t>净值增长率①</w:t>
            </w:r>
          </w:p>
        </w:tc>
        <w:tc>
          <w:tcPr>
            <w:tcW w:w="1315" w:type="dxa"/>
          </w:tcPr>
          <w:p w:rsidR="006F1128" w:rsidRPr="006F1128" w:rsidRDefault="006F1128" w:rsidP="006F1128">
            <w:pPr>
              <w:jc w:val="center"/>
              <w:rPr>
                <w:b/>
              </w:rPr>
            </w:pPr>
            <w:r w:rsidRPr="006F1128">
              <w:rPr>
                <w:rFonts w:hint="eastAsia"/>
                <w:b/>
              </w:rPr>
              <w:t>净值增长率标准差②</w:t>
            </w:r>
          </w:p>
        </w:tc>
        <w:tc>
          <w:tcPr>
            <w:tcW w:w="1315" w:type="dxa"/>
          </w:tcPr>
          <w:p w:rsidR="006F1128" w:rsidRPr="006F1128" w:rsidRDefault="006F1128" w:rsidP="006F1128">
            <w:pPr>
              <w:jc w:val="center"/>
              <w:rPr>
                <w:b/>
              </w:rPr>
            </w:pPr>
            <w:r w:rsidRPr="006F1128">
              <w:rPr>
                <w:rFonts w:hint="eastAsia"/>
                <w:b/>
              </w:rPr>
              <w:t>业绩比较基准收益率③</w:t>
            </w:r>
          </w:p>
        </w:tc>
        <w:tc>
          <w:tcPr>
            <w:tcW w:w="1315" w:type="dxa"/>
          </w:tcPr>
          <w:p w:rsidR="006F1128" w:rsidRPr="006F1128" w:rsidRDefault="006F1128" w:rsidP="006F1128">
            <w:pPr>
              <w:jc w:val="center"/>
              <w:rPr>
                <w:b/>
              </w:rPr>
            </w:pPr>
            <w:r w:rsidRPr="006F1128">
              <w:rPr>
                <w:rFonts w:hint="eastAsia"/>
                <w:b/>
              </w:rPr>
              <w:t>业绩比较基准收益率标准差④</w:t>
            </w:r>
          </w:p>
        </w:tc>
        <w:tc>
          <w:tcPr>
            <w:tcW w:w="907" w:type="dxa"/>
          </w:tcPr>
          <w:p w:rsidR="006F1128" w:rsidRPr="006F1128" w:rsidRDefault="006F1128" w:rsidP="006F1128">
            <w:pPr>
              <w:jc w:val="center"/>
              <w:rPr>
                <w:b/>
              </w:rPr>
            </w:pPr>
            <w:r w:rsidRPr="006F1128">
              <w:rPr>
                <w:rFonts w:hint="eastAsia"/>
                <w:b/>
              </w:rPr>
              <w:t>①</w:t>
            </w:r>
            <w:r w:rsidRPr="006F1128">
              <w:rPr>
                <w:rFonts w:hint="eastAsia"/>
                <w:b/>
              </w:rPr>
              <w:t>-</w:t>
            </w:r>
            <w:r w:rsidRPr="006F1128">
              <w:rPr>
                <w:rFonts w:hint="eastAsia"/>
                <w:b/>
              </w:rPr>
              <w:t>③</w:t>
            </w:r>
          </w:p>
        </w:tc>
        <w:tc>
          <w:tcPr>
            <w:tcW w:w="907" w:type="dxa"/>
          </w:tcPr>
          <w:p w:rsidR="006F1128" w:rsidRPr="006F1128" w:rsidRDefault="006F1128" w:rsidP="006F1128">
            <w:pPr>
              <w:jc w:val="center"/>
              <w:rPr>
                <w:b/>
              </w:rPr>
            </w:pPr>
            <w:r w:rsidRPr="006F1128">
              <w:rPr>
                <w:rFonts w:hint="eastAsia"/>
                <w:b/>
              </w:rPr>
              <w:t>②</w:t>
            </w:r>
            <w:r w:rsidRPr="006F1128">
              <w:rPr>
                <w:rFonts w:hint="eastAsia"/>
                <w:b/>
              </w:rPr>
              <w:t>-</w:t>
            </w:r>
            <w:r w:rsidRPr="006F1128">
              <w:rPr>
                <w:rFonts w:hint="eastAsia"/>
                <w:b/>
              </w:rPr>
              <w:t>④</w:t>
            </w:r>
          </w:p>
        </w:tc>
      </w:tr>
      <w:tr w:rsidR="006F1128" w:rsidTr="006F1128">
        <w:tc>
          <w:tcPr>
            <w:tcW w:w="1429" w:type="dxa"/>
          </w:tcPr>
          <w:p w:rsidR="006F1128" w:rsidRDefault="006F1128" w:rsidP="006F1128">
            <w:pPr>
              <w:jc w:val="left"/>
            </w:pPr>
            <w:r>
              <w:rPr>
                <w:rFonts w:hint="eastAsia"/>
              </w:rPr>
              <w:t>过去三个月</w:t>
            </w:r>
          </w:p>
        </w:tc>
        <w:tc>
          <w:tcPr>
            <w:tcW w:w="1315" w:type="dxa"/>
          </w:tcPr>
          <w:p w:rsidR="006F1128" w:rsidRDefault="006F1128" w:rsidP="006F1128">
            <w:pPr>
              <w:jc w:val="right"/>
            </w:pPr>
            <w:r>
              <w:t>34.04%</w:t>
            </w:r>
          </w:p>
        </w:tc>
        <w:tc>
          <w:tcPr>
            <w:tcW w:w="1315" w:type="dxa"/>
          </w:tcPr>
          <w:p w:rsidR="006F1128" w:rsidRDefault="006F1128" w:rsidP="006F1128">
            <w:pPr>
              <w:jc w:val="right"/>
            </w:pPr>
            <w:r>
              <w:t>1.85%</w:t>
            </w:r>
          </w:p>
        </w:tc>
        <w:tc>
          <w:tcPr>
            <w:tcW w:w="1315" w:type="dxa"/>
          </w:tcPr>
          <w:p w:rsidR="006F1128" w:rsidRDefault="006F1128" w:rsidP="006F1128">
            <w:pPr>
              <w:jc w:val="right"/>
            </w:pPr>
            <w:r>
              <w:t>9.71%</w:t>
            </w:r>
          </w:p>
        </w:tc>
        <w:tc>
          <w:tcPr>
            <w:tcW w:w="1315" w:type="dxa"/>
          </w:tcPr>
          <w:p w:rsidR="006F1128" w:rsidRDefault="006F1128" w:rsidP="006F1128">
            <w:pPr>
              <w:jc w:val="right"/>
            </w:pPr>
            <w:r>
              <w:t>1.01%</w:t>
            </w:r>
          </w:p>
        </w:tc>
        <w:tc>
          <w:tcPr>
            <w:tcW w:w="907" w:type="dxa"/>
          </w:tcPr>
          <w:p w:rsidR="006F1128" w:rsidRDefault="006F1128" w:rsidP="006F1128">
            <w:pPr>
              <w:jc w:val="right"/>
            </w:pPr>
            <w:r>
              <w:t>24.33%</w:t>
            </w:r>
          </w:p>
        </w:tc>
        <w:tc>
          <w:tcPr>
            <w:tcW w:w="907" w:type="dxa"/>
          </w:tcPr>
          <w:p w:rsidR="006F1128" w:rsidRDefault="006F1128" w:rsidP="006F1128">
            <w:pPr>
              <w:jc w:val="right"/>
            </w:pPr>
            <w:r>
              <w:t>0.84%</w:t>
            </w:r>
          </w:p>
        </w:tc>
      </w:tr>
      <w:tr w:rsidR="006F1128" w:rsidTr="006F1128">
        <w:tc>
          <w:tcPr>
            <w:tcW w:w="1429" w:type="dxa"/>
          </w:tcPr>
          <w:p w:rsidR="006F1128" w:rsidRDefault="006F1128" w:rsidP="006F1128">
            <w:pPr>
              <w:jc w:val="left"/>
            </w:pPr>
            <w:r>
              <w:rPr>
                <w:rFonts w:hint="eastAsia"/>
              </w:rPr>
              <w:t>过去六个月</w:t>
            </w:r>
          </w:p>
        </w:tc>
        <w:tc>
          <w:tcPr>
            <w:tcW w:w="1315" w:type="dxa"/>
          </w:tcPr>
          <w:p w:rsidR="006F1128" w:rsidRDefault="006F1128" w:rsidP="006F1128">
            <w:pPr>
              <w:jc w:val="right"/>
            </w:pPr>
            <w:r>
              <w:t>25.30%</w:t>
            </w:r>
          </w:p>
        </w:tc>
        <w:tc>
          <w:tcPr>
            <w:tcW w:w="1315" w:type="dxa"/>
          </w:tcPr>
          <w:p w:rsidR="006F1128" w:rsidRDefault="006F1128" w:rsidP="006F1128">
            <w:pPr>
              <w:jc w:val="right"/>
            </w:pPr>
            <w:r>
              <w:t>1.63%</w:t>
            </w:r>
          </w:p>
        </w:tc>
        <w:tc>
          <w:tcPr>
            <w:tcW w:w="1315" w:type="dxa"/>
          </w:tcPr>
          <w:p w:rsidR="006F1128" w:rsidRDefault="006F1128" w:rsidP="006F1128">
            <w:pPr>
              <w:jc w:val="right"/>
            </w:pPr>
            <w:r>
              <w:t>6.46%</w:t>
            </w:r>
          </w:p>
        </w:tc>
        <w:tc>
          <w:tcPr>
            <w:tcW w:w="1315" w:type="dxa"/>
          </w:tcPr>
          <w:p w:rsidR="006F1128" w:rsidRDefault="006F1128" w:rsidP="006F1128">
            <w:pPr>
              <w:jc w:val="right"/>
            </w:pPr>
            <w:r>
              <w:t>0.91%</w:t>
            </w:r>
          </w:p>
        </w:tc>
        <w:tc>
          <w:tcPr>
            <w:tcW w:w="907" w:type="dxa"/>
          </w:tcPr>
          <w:p w:rsidR="006F1128" w:rsidRDefault="006F1128" w:rsidP="006F1128">
            <w:pPr>
              <w:jc w:val="right"/>
            </w:pPr>
            <w:r>
              <w:t>18.84%</w:t>
            </w:r>
          </w:p>
        </w:tc>
        <w:tc>
          <w:tcPr>
            <w:tcW w:w="907" w:type="dxa"/>
          </w:tcPr>
          <w:p w:rsidR="006F1128" w:rsidRDefault="006F1128" w:rsidP="006F1128">
            <w:pPr>
              <w:jc w:val="right"/>
            </w:pPr>
            <w:r>
              <w:t>0.72%</w:t>
            </w:r>
          </w:p>
        </w:tc>
      </w:tr>
      <w:tr w:rsidR="006F1128" w:rsidTr="006F1128">
        <w:tc>
          <w:tcPr>
            <w:tcW w:w="1429" w:type="dxa"/>
          </w:tcPr>
          <w:p w:rsidR="006F1128" w:rsidRDefault="006F1128" w:rsidP="006F1128">
            <w:pPr>
              <w:jc w:val="left"/>
            </w:pPr>
            <w:r>
              <w:rPr>
                <w:rFonts w:hint="eastAsia"/>
              </w:rPr>
              <w:t>过去一年</w:t>
            </w:r>
          </w:p>
        </w:tc>
        <w:tc>
          <w:tcPr>
            <w:tcW w:w="1315" w:type="dxa"/>
          </w:tcPr>
          <w:p w:rsidR="006F1128" w:rsidRDefault="006F1128" w:rsidP="006F1128">
            <w:pPr>
              <w:jc w:val="right"/>
            </w:pPr>
            <w:r>
              <w:t>67.13%</w:t>
            </w:r>
          </w:p>
        </w:tc>
        <w:tc>
          <w:tcPr>
            <w:tcW w:w="1315" w:type="dxa"/>
          </w:tcPr>
          <w:p w:rsidR="006F1128" w:rsidRDefault="006F1128" w:rsidP="006F1128">
            <w:pPr>
              <w:jc w:val="right"/>
            </w:pPr>
            <w:r>
              <w:t>1.39%</w:t>
            </w:r>
          </w:p>
        </w:tc>
        <w:tc>
          <w:tcPr>
            <w:tcW w:w="1315" w:type="dxa"/>
          </w:tcPr>
          <w:p w:rsidR="006F1128" w:rsidRDefault="006F1128" w:rsidP="006F1128">
            <w:pPr>
              <w:jc w:val="right"/>
            </w:pPr>
            <w:r>
              <w:t>21.23%</w:t>
            </w:r>
          </w:p>
        </w:tc>
        <w:tc>
          <w:tcPr>
            <w:tcW w:w="1315" w:type="dxa"/>
          </w:tcPr>
          <w:p w:rsidR="006F1128" w:rsidRDefault="006F1128" w:rsidP="006F1128">
            <w:pPr>
              <w:jc w:val="right"/>
            </w:pPr>
            <w:r>
              <w:t>0.81%</w:t>
            </w:r>
          </w:p>
        </w:tc>
        <w:tc>
          <w:tcPr>
            <w:tcW w:w="907" w:type="dxa"/>
          </w:tcPr>
          <w:p w:rsidR="006F1128" w:rsidRDefault="006F1128" w:rsidP="006F1128">
            <w:pPr>
              <w:jc w:val="right"/>
            </w:pPr>
            <w:r>
              <w:t>45.90%</w:t>
            </w:r>
          </w:p>
        </w:tc>
        <w:tc>
          <w:tcPr>
            <w:tcW w:w="907" w:type="dxa"/>
          </w:tcPr>
          <w:p w:rsidR="006F1128" w:rsidRDefault="006F1128" w:rsidP="006F1128">
            <w:pPr>
              <w:jc w:val="right"/>
            </w:pPr>
            <w:r>
              <w:t>0.58%</w:t>
            </w:r>
          </w:p>
        </w:tc>
      </w:tr>
      <w:tr w:rsidR="006F1128" w:rsidTr="006F1128">
        <w:tc>
          <w:tcPr>
            <w:tcW w:w="1429" w:type="dxa"/>
          </w:tcPr>
          <w:p w:rsidR="006F1128" w:rsidRDefault="006F1128" w:rsidP="006F1128">
            <w:pPr>
              <w:jc w:val="left"/>
            </w:pPr>
            <w:r>
              <w:rPr>
                <w:rFonts w:hint="eastAsia"/>
              </w:rPr>
              <w:t>过去三年</w:t>
            </w:r>
          </w:p>
        </w:tc>
        <w:tc>
          <w:tcPr>
            <w:tcW w:w="1315" w:type="dxa"/>
          </w:tcPr>
          <w:p w:rsidR="006F1128" w:rsidRDefault="006F1128" w:rsidP="006F1128">
            <w:pPr>
              <w:jc w:val="right"/>
            </w:pPr>
            <w:r>
              <w:t>59.26%</w:t>
            </w:r>
          </w:p>
        </w:tc>
        <w:tc>
          <w:tcPr>
            <w:tcW w:w="1315" w:type="dxa"/>
          </w:tcPr>
          <w:p w:rsidR="006F1128" w:rsidRDefault="006F1128" w:rsidP="006F1128">
            <w:pPr>
              <w:jc w:val="right"/>
            </w:pPr>
            <w:r>
              <w:t>1.15%</w:t>
            </w:r>
          </w:p>
        </w:tc>
        <w:tc>
          <w:tcPr>
            <w:tcW w:w="1315" w:type="dxa"/>
          </w:tcPr>
          <w:p w:rsidR="006F1128" w:rsidRDefault="006F1128" w:rsidP="006F1128">
            <w:pPr>
              <w:jc w:val="right"/>
            </w:pPr>
            <w:r>
              <w:t>26.93%</w:t>
            </w:r>
          </w:p>
        </w:tc>
        <w:tc>
          <w:tcPr>
            <w:tcW w:w="1315" w:type="dxa"/>
          </w:tcPr>
          <w:p w:rsidR="006F1128" w:rsidRDefault="006F1128" w:rsidP="006F1128">
            <w:pPr>
              <w:jc w:val="right"/>
            </w:pPr>
            <w:r>
              <w:t>0.89%</w:t>
            </w:r>
          </w:p>
        </w:tc>
        <w:tc>
          <w:tcPr>
            <w:tcW w:w="907" w:type="dxa"/>
          </w:tcPr>
          <w:p w:rsidR="006F1128" w:rsidRDefault="006F1128" w:rsidP="006F1128">
            <w:pPr>
              <w:jc w:val="right"/>
            </w:pPr>
            <w:r>
              <w:t>32.33%</w:t>
            </w:r>
          </w:p>
        </w:tc>
        <w:tc>
          <w:tcPr>
            <w:tcW w:w="907" w:type="dxa"/>
          </w:tcPr>
          <w:p w:rsidR="006F1128" w:rsidRDefault="006F1128" w:rsidP="006F1128">
            <w:pPr>
              <w:jc w:val="right"/>
            </w:pPr>
            <w:r>
              <w:t>0.26%</w:t>
            </w:r>
          </w:p>
        </w:tc>
      </w:tr>
      <w:tr w:rsidR="006F1128" w:rsidTr="006F1128">
        <w:tc>
          <w:tcPr>
            <w:tcW w:w="1429" w:type="dxa"/>
          </w:tcPr>
          <w:p w:rsidR="006F1128" w:rsidRDefault="006F1128" w:rsidP="006F1128">
            <w:pPr>
              <w:jc w:val="left"/>
            </w:pPr>
            <w:r>
              <w:rPr>
                <w:rFonts w:hint="eastAsia"/>
              </w:rPr>
              <w:t>过去五年</w:t>
            </w:r>
          </w:p>
        </w:tc>
        <w:tc>
          <w:tcPr>
            <w:tcW w:w="1315" w:type="dxa"/>
          </w:tcPr>
          <w:p w:rsidR="006F1128" w:rsidRDefault="006F1128" w:rsidP="006F1128">
            <w:pPr>
              <w:jc w:val="right"/>
            </w:pPr>
            <w:r>
              <w:t>9.64%</w:t>
            </w:r>
          </w:p>
        </w:tc>
        <w:tc>
          <w:tcPr>
            <w:tcW w:w="1315" w:type="dxa"/>
          </w:tcPr>
          <w:p w:rsidR="006F1128" w:rsidRDefault="006F1128" w:rsidP="006F1128">
            <w:pPr>
              <w:jc w:val="right"/>
            </w:pPr>
            <w:r>
              <w:t>1.25%</w:t>
            </w:r>
          </w:p>
        </w:tc>
        <w:tc>
          <w:tcPr>
            <w:tcW w:w="1315" w:type="dxa"/>
          </w:tcPr>
          <w:p w:rsidR="006F1128" w:rsidRDefault="006F1128" w:rsidP="006F1128">
            <w:pPr>
              <w:jc w:val="right"/>
            </w:pPr>
            <w:r>
              <w:t>1.42%</w:t>
            </w:r>
          </w:p>
        </w:tc>
        <w:tc>
          <w:tcPr>
            <w:tcW w:w="1315" w:type="dxa"/>
          </w:tcPr>
          <w:p w:rsidR="006F1128" w:rsidRDefault="006F1128" w:rsidP="006F1128">
            <w:pPr>
              <w:jc w:val="right"/>
            </w:pPr>
            <w:r>
              <w:t>0.89%</w:t>
            </w:r>
          </w:p>
        </w:tc>
        <w:tc>
          <w:tcPr>
            <w:tcW w:w="907" w:type="dxa"/>
          </w:tcPr>
          <w:p w:rsidR="006F1128" w:rsidRDefault="006F1128" w:rsidP="006F1128">
            <w:pPr>
              <w:jc w:val="right"/>
            </w:pPr>
            <w:r>
              <w:t>8.22%</w:t>
            </w:r>
          </w:p>
        </w:tc>
        <w:tc>
          <w:tcPr>
            <w:tcW w:w="907" w:type="dxa"/>
          </w:tcPr>
          <w:p w:rsidR="006F1128" w:rsidRDefault="006F1128" w:rsidP="006F1128">
            <w:pPr>
              <w:jc w:val="right"/>
            </w:pPr>
            <w:r>
              <w:t>0.36%</w:t>
            </w:r>
          </w:p>
        </w:tc>
      </w:tr>
      <w:tr w:rsidR="006F1128" w:rsidTr="006F1128">
        <w:tc>
          <w:tcPr>
            <w:tcW w:w="1429" w:type="dxa"/>
          </w:tcPr>
          <w:p w:rsidR="006F1128" w:rsidRDefault="006F1128" w:rsidP="006F1128">
            <w:pPr>
              <w:jc w:val="left"/>
            </w:pPr>
            <w:r>
              <w:rPr>
                <w:rFonts w:hint="eastAsia"/>
              </w:rPr>
              <w:t>过去七年</w:t>
            </w:r>
          </w:p>
        </w:tc>
        <w:tc>
          <w:tcPr>
            <w:tcW w:w="1315" w:type="dxa"/>
          </w:tcPr>
          <w:p w:rsidR="006F1128" w:rsidRDefault="006F1128" w:rsidP="006F1128">
            <w:pPr>
              <w:jc w:val="right"/>
            </w:pPr>
            <w:r>
              <w:t>118.53%</w:t>
            </w:r>
          </w:p>
        </w:tc>
        <w:tc>
          <w:tcPr>
            <w:tcW w:w="1315" w:type="dxa"/>
          </w:tcPr>
          <w:p w:rsidR="006F1128" w:rsidRDefault="006F1128" w:rsidP="006F1128">
            <w:pPr>
              <w:jc w:val="right"/>
            </w:pPr>
            <w:r>
              <w:t>1.35%</w:t>
            </w:r>
          </w:p>
        </w:tc>
        <w:tc>
          <w:tcPr>
            <w:tcW w:w="1315" w:type="dxa"/>
          </w:tcPr>
          <w:p w:rsidR="006F1128" w:rsidRDefault="006F1128" w:rsidP="006F1128">
            <w:pPr>
              <w:jc w:val="right"/>
            </w:pPr>
            <w:r>
              <w:t>32.96%</w:t>
            </w:r>
          </w:p>
        </w:tc>
        <w:tc>
          <w:tcPr>
            <w:tcW w:w="1315" w:type="dxa"/>
          </w:tcPr>
          <w:p w:rsidR="006F1128" w:rsidRDefault="006F1128" w:rsidP="006F1128">
            <w:pPr>
              <w:jc w:val="right"/>
            </w:pPr>
            <w:r>
              <w:t>0.93%</w:t>
            </w:r>
          </w:p>
        </w:tc>
        <w:tc>
          <w:tcPr>
            <w:tcW w:w="907" w:type="dxa"/>
          </w:tcPr>
          <w:p w:rsidR="006F1128" w:rsidRDefault="006F1128" w:rsidP="006F1128">
            <w:pPr>
              <w:jc w:val="right"/>
            </w:pPr>
            <w:r>
              <w:t>85.57%</w:t>
            </w:r>
          </w:p>
        </w:tc>
        <w:tc>
          <w:tcPr>
            <w:tcW w:w="907" w:type="dxa"/>
          </w:tcPr>
          <w:p w:rsidR="006F1128" w:rsidRDefault="006F1128" w:rsidP="006F1128">
            <w:pPr>
              <w:jc w:val="right"/>
            </w:pPr>
            <w:r>
              <w:t>0.42%</w:t>
            </w:r>
          </w:p>
        </w:tc>
      </w:tr>
      <w:tr w:rsidR="006F1128" w:rsidTr="006F1128">
        <w:tc>
          <w:tcPr>
            <w:tcW w:w="1429" w:type="dxa"/>
          </w:tcPr>
          <w:p w:rsidR="006F1128" w:rsidRDefault="006F1128" w:rsidP="006F1128">
            <w:pPr>
              <w:jc w:val="left"/>
            </w:pPr>
            <w:r>
              <w:rPr>
                <w:rFonts w:hint="eastAsia"/>
              </w:rPr>
              <w:t>自基金合同生效起至今</w:t>
            </w:r>
          </w:p>
        </w:tc>
        <w:tc>
          <w:tcPr>
            <w:tcW w:w="1315" w:type="dxa"/>
          </w:tcPr>
          <w:p w:rsidR="006F1128" w:rsidRDefault="006F1128" w:rsidP="006F1128">
            <w:pPr>
              <w:jc w:val="right"/>
            </w:pPr>
            <w:r>
              <w:t>148.24%</w:t>
            </w:r>
          </w:p>
        </w:tc>
        <w:tc>
          <w:tcPr>
            <w:tcW w:w="1315" w:type="dxa"/>
          </w:tcPr>
          <w:p w:rsidR="006F1128" w:rsidRDefault="006F1128" w:rsidP="006F1128">
            <w:pPr>
              <w:jc w:val="right"/>
            </w:pPr>
            <w:r>
              <w:t>1.29%</w:t>
            </w:r>
          </w:p>
        </w:tc>
        <w:tc>
          <w:tcPr>
            <w:tcW w:w="1315" w:type="dxa"/>
          </w:tcPr>
          <w:p w:rsidR="006F1128" w:rsidRDefault="006F1128" w:rsidP="006F1128">
            <w:pPr>
              <w:jc w:val="right"/>
            </w:pPr>
            <w:r>
              <w:t>54.95%</w:t>
            </w:r>
          </w:p>
        </w:tc>
        <w:tc>
          <w:tcPr>
            <w:tcW w:w="1315" w:type="dxa"/>
          </w:tcPr>
          <w:p w:rsidR="006F1128" w:rsidRDefault="006F1128" w:rsidP="006F1128">
            <w:pPr>
              <w:jc w:val="right"/>
            </w:pPr>
            <w:r>
              <w:t>0.92%</w:t>
            </w:r>
          </w:p>
        </w:tc>
        <w:tc>
          <w:tcPr>
            <w:tcW w:w="907" w:type="dxa"/>
          </w:tcPr>
          <w:p w:rsidR="006F1128" w:rsidRDefault="006F1128" w:rsidP="006F1128">
            <w:pPr>
              <w:jc w:val="right"/>
            </w:pPr>
            <w:r>
              <w:t>93.29%</w:t>
            </w:r>
          </w:p>
        </w:tc>
        <w:tc>
          <w:tcPr>
            <w:tcW w:w="907" w:type="dxa"/>
          </w:tcPr>
          <w:p w:rsidR="006F1128" w:rsidRDefault="006F1128" w:rsidP="006F1128">
            <w:pPr>
              <w:jc w:val="right"/>
            </w:pPr>
            <w:r>
              <w:t>0.37%</w:t>
            </w:r>
          </w:p>
        </w:tc>
      </w:tr>
    </w:tbl>
    <w:p w:rsidR="006F1128" w:rsidRDefault="006F1128" w:rsidP="006F1128">
      <w:pPr>
        <w:pStyle w:val="-3"/>
        <w:spacing w:before="156" w:after="156"/>
      </w:pPr>
      <w:r>
        <w:rPr>
          <w:rFonts w:hint="eastAsia"/>
        </w:rPr>
        <w:t>自基金合同生效以来基金份额累计净值增长率变动及其与同期业绩比较基准收益率变动的比较</w:t>
      </w:r>
    </w:p>
    <w:p w:rsidR="006F1128" w:rsidRDefault="006F1128" w:rsidP="006F1128">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6F1128" w:rsidRDefault="006F1128" w:rsidP="006F1128">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F1128" w:rsidRDefault="006F1128" w:rsidP="006F1128">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F1128" w:rsidRDefault="006F1128" w:rsidP="006F1128">
      <w:pPr>
        <w:pStyle w:val="-8"/>
      </w:pPr>
      <w:r>
        <w:rPr>
          <w:rFonts w:hint="eastAsia"/>
        </w:rPr>
        <w:t>注：本基金从2018年11月23日起新增C类份额，C类份额自2018年11月26日起存续；</w:t>
      </w:r>
    </w:p>
    <w:p w:rsidR="006F1128" w:rsidRDefault="006F1128" w:rsidP="006F1128">
      <w:pPr>
        <w:pStyle w:val="-"/>
        <w:ind w:firstLine="420"/>
      </w:pPr>
      <w:r>
        <w:rPr>
          <w:rFonts w:hint="eastAsia"/>
        </w:rPr>
        <w:t>本基金从2015年10月14日起新增H类份额，H类份额自2016年7月18日起存续。</w:t>
      </w:r>
    </w:p>
    <w:p w:rsidR="006F1128" w:rsidRDefault="006F1128" w:rsidP="006F1128">
      <w:pPr>
        <w:pStyle w:val="-1"/>
        <w:ind w:left="281" w:hanging="281"/>
      </w:pPr>
      <w:r>
        <w:rPr>
          <w:rFonts w:hint="eastAsia"/>
        </w:rPr>
        <w:t>管理人报告</w:t>
      </w:r>
    </w:p>
    <w:p w:rsidR="006F1128" w:rsidRDefault="006F1128" w:rsidP="006F11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F1128" w:rsidTr="00FD61F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F1128" w:rsidRPr="006F1128" w:rsidRDefault="006F1128" w:rsidP="006F1128">
            <w:pPr>
              <w:jc w:val="center"/>
              <w:rPr>
                <w:b/>
              </w:rPr>
            </w:pPr>
            <w:r w:rsidRPr="006F1128">
              <w:rPr>
                <w:rFonts w:hint="eastAsia"/>
                <w:b/>
              </w:rPr>
              <w:t>姓名</w:t>
            </w:r>
          </w:p>
        </w:tc>
        <w:tc>
          <w:tcPr>
            <w:tcW w:w="851" w:type="dxa"/>
            <w:vMerge w:val="restart"/>
          </w:tcPr>
          <w:p w:rsidR="006F1128" w:rsidRPr="006F1128" w:rsidRDefault="006F1128" w:rsidP="006F1128">
            <w:pPr>
              <w:jc w:val="center"/>
              <w:rPr>
                <w:b/>
              </w:rPr>
            </w:pPr>
            <w:r w:rsidRPr="006F1128">
              <w:rPr>
                <w:rFonts w:hint="eastAsia"/>
                <w:b/>
              </w:rPr>
              <w:t>职务</w:t>
            </w:r>
          </w:p>
        </w:tc>
        <w:tc>
          <w:tcPr>
            <w:tcW w:w="2234" w:type="dxa"/>
            <w:gridSpan w:val="2"/>
            <w:tcBorders>
              <w:bottom w:val="single" w:sz="4" w:space="0" w:color="auto"/>
            </w:tcBorders>
          </w:tcPr>
          <w:p w:rsidR="006F1128" w:rsidRPr="006F1128" w:rsidRDefault="006F1128" w:rsidP="006F1128">
            <w:pPr>
              <w:jc w:val="center"/>
              <w:rPr>
                <w:b/>
              </w:rPr>
            </w:pPr>
            <w:r w:rsidRPr="006F1128">
              <w:rPr>
                <w:rFonts w:hint="eastAsia"/>
                <w:b/>
              </w:rPr>
              <w:t>任本基金的基金经理期限</w:t>
            </w:r>
          </w:p>
        </w:tc>
        <w:tc>
          <w:tcPr>
            <w:tcW w:w="703" w:type="dxa"/>
            <w:vMerge w:val="restart"/>
          </w:tcPr>
          <w:p w:rsidR="006F1128" w:rsidRPr="006F1128" w:rsidRDefault="006F1128" w:rsidP="006F1128">
            <w:pPr>
              <w:jc w:val="center"/>
              <w:rPr>
                <w:b/>
              </w:rPr>
            </w:pPr>
            <w:r w:rsidRPr="006F1128">
              <w:rPr>
                <w:rFonts w:hint="eastAsia"/>
                <w:b/>
              </w:rPr>
              <w:t>证券从业年限</w:t>
            </w:r>
          </w:p>
        </w:tc>
        <w:tc>
          <w:tcPr>
            <w:tcW w:w="3856" w:type="dxa"/>
            <w:vMerge w:val="restart"/>
          </w:tcPr>
          <w:p w:rsidR="006F1128" w:rsidRPr="006F1128" w:rsidRDefault="006F1128" w:rsidP="006F1128">
            <w:pPr>
              <w:jc w:val="center"/>
              <w:rPr>
                <w:b/>
              </w:rPr>
            </w:pPr>
            <w:r w:rsidRPr="006F1128">
              <w:rPr>
                <w:rFonts w:hint="eastAsia"/>
                <w:b/>
              </w:rPr>
              <w:t>说明</w:t>
            </w:r>
          </w:p>
        </w:tc>
      </w:tr>
      <w:tr w:rsidR="006F1128" w:rsidTr="006F1128">
        <w:tc>
          <w:tcPr>
            <w:tcW w:w="862" w:type="dxa"/>
            <w:vMerge/>
          </w:tcPr>
          <w:p w:rsidR="006F1128" w:rsidRDefault="006F1128" w:rsidP="006F1128">
            <w:pPr>
              <w:jc w:val="left"/>
            </w:pPr>
          </w:p>
        </w:tc>
        <w:tc>
          <w:tcPr>
            <w:tcW w:w="851" w:type="dxa"/>
            <w:vMerge/>
          </w:tcPr>
          <w:p w:rsidR="006F1128" w:rsidRDefault="006F1128" w:rsidP="006F1128">
            <w:pPr>
              <w:jc w:val="left"/>
            </w:pPr>
          </w:p>
        </w:tc>
        <w:tc>
          <w:tcPr>
            <w:tcW w:w="1117" w:type="dxa"/>
            <w:shd w:val="clear" w:color="auto" w:fill="BFBFBF"/>
          </w:tcPr>
          <w:p w:rsidR="006F1128" w:rsidRPr="006F1128" w:rsidRDefault="006F1128" w:rsidP="006F1128">
            <w:pPr>
              <w:jc w:val="center"/>
              <w:rPr>
                <w:b/>
              </w:rPr>
            </w:pPr>
            <w:r w:rsidRPr="006F1128">
              <w:rPr>
                <w:rFonts w:hint="eastAsia"/>
                <w:b/>
              </w:rPr>
              <w:t>任职日期</w:t>
            </w:r>
          </w:p>
        </w:tc>
        <w:tc>
          <w:tcPr>
            <w:tcW w:w="1117" w:type="dxa"/>
            <w:shd w:val="clear" w:color="auto" w:fill="BFBFBF"/>
          </w:tcPr>
          <w:p w:rsidR="006F1128" w:rsidRPr="006F1128" w:rsidRDefault="006F1128" w:rsidP="006F1128">
            <w:pPr>
              <w:jc w:val="center"/>
              <w:rPr>
                <w:b/>
              </w:rPr>
            </w:pPr>
            <w:r w:rsidRPr="006F1128">
              <w:rPr>
                <w:rFonts w:hint="eastAsia"/>
                <w:b/>
              </w:rPr>
              <w:t>离任日期</w:t>
            </w:r>
          </w:p>
        </w:tc>
        <w:tc>
          <w:tcPr>
            <w:tcW w:w="703" w:type="dxa"/>
            <w:vMerge/>
          </w:tcPr>
          <w:p w:rsidR="006F1128" w:rsidRDefault="006F1128" w:rsidP="006F1128">
            <w:pPr>
              <w:jc w:val="left"/>
            </w:pPr>
          </w:p>
        </w:tc>
        <w:tc>
          <w:tcPr>
            <w:tcW w:w="3856" w:type="dxa"/>
            <w:vMerge/>
          </w:tcPr>
          <w:p w:rsidR="006F1128" w:rsidRDefault="006F1128" w:rsidP="006F1128">
            <w:pPr>
              <w:jc w:val="left"/>
            </w:pPr>
          </w:p>
        </w:tc>
      </w:tr>
      <w:tr w:rsidR="006F1128" w:rsidTr="006F1128">
        <w:tc>
          <w:tcPr>
            <w:tcW w:w="862" w:type="dxa"/>
          </w:tcPr>
          <w:p w:rsidR="006F1128" w:rsidRDefault="006F1128" w:rsidP="006F1128">
            <w:pPr>
              <w:jc w:val="left"/>
            </w:pPr>
            <w:r>
              <w:rPr>
                <w:rFonts w:hint="eastAsia"/>
              </w:rPr>
              <w:t>罗安安</w:t>
            </w:r>
          </w:p>
        </w:tc>
        <w:tc>
          <w:tcPr>
            <w:tcW w:w="851" w:type="dxa"/>
          </w:tcPr>
          <w:p w:rsidR="006F1128" w:rsidRDefault="006F1128" w:rsidP="006F1128">
            <w:pPr>
              <w:jc w:val="left"/>
            </w:pPr>
            <w:r>
              <w:rPr>
                <w:rFonts w:hint="eastAsia"/>
              </w:rPr>
              <w:t>本基金基金经理</w:t>
            </w:r>
          </w:p>
        </w:tc>
        <w:tc>
          <w:tcPr>
            <w:tcW w:w="1117" w:type="dxa"/>
          </w:tcPr>
          <w:p w:rsidR="006F1128" w:rsidRDefault="006F1128" w:rsidP="006F1128">
            <w:pPr>
              <w:jc w:val="left"/>
            </w:pPr>
            <w:r>
              <w:rPr>
                <w:rFonts w:hint="eastAsia"/>
              </w:rPr>
              <w:t>2015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6F1128" w:rsidRDefault="006F1128" w:rsidP="006F1128">
            <w:pPr>
              <w:jc w:val="right"/>
            </w:pPr>
            <w:r>
              <w:t>-</w:t>
            </w:r>
          </w:p>
        </w:tc>
        <w:tc>
          <w:tcPr>
            <w:tcW w:w="703" w:type="dxa"/>
          </w:tcPr>
          <w:p w:rsidR="006F1128" w:rsidRDefault="006F1128" w:rsidP="006F1128">
            <w:pPr>
              <w:jc w:val="left"/>
            </w:pPr>
            <w:r>
              <w:rPr>
                <w:rFonts w:hint="eastAsia"/>
              </w:rPr>
              <w:t>15</w:t>
            </w:r>
            <w:r>
              <w:rPr>
                <w:rFonts w:hint="eastAsia"/>
              </w:rPr>
              <w:t>年</w:t>
            </w:r>
          </w:p>
        </w:tc>
        <w:tc>
          <w:tcPr>
            <w:tcW w:w="3856" w:type="dxa"/>
          </w:tcPr>
          <w:p w:rsidR="006F1128" w:rsidRDefault="006F1128" w:rsidP="006F1128">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lastRenderedPageBreak/>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6F1128" w:rsidRDefault="006F1128" w:rsidP="006F112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F1128" w:rsidRDefault="006F1128" w:rsidP="006F112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F1128" w:rsidRDefault="006F1128" w:rsidP="006F112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F1128" w:rsidTr="006F1128">
        <w:tc>
          <w:tcPr>
            <w:tcW w:w="1661" w:type="dxa"/>
          </w:tcPr>
          <w:p w:rsidR="006F1128" w:rsidRDefault="006F1128" w:rsidP="006F1128">
            <w:pPr>
              <w:jc w:val="left"/>
            </w:pPr>
            <w:r>
              <w:rPr>
                <w:rFonts w:hint="eastAsia"/>
              </w:rPr>
              <w:t>姓名</w:t>
            </w:r>
          </w:p>
        </w:tc>
        <w:tc>
          <w:tcPr>
            <w:tcW w:w="1661" w:type="dxa"/>
          </w:tcPr>
          <w:p w:rsidR="006F1128" w:rsidRDefault="006F1128" w:rsidP="006F1128">
            <w:pPr>
              <w:jc w:val="left"/>
            </w:pPr>
            <w:r>
              <w:rPr>
                <w:rFonts w:hint="eastAsia"/>
              </w:rPr>
              <w:t>产品类型</w:t>
            </w:r>
          </w:p>
        </w:tc>
        <w:tc>
          <w:tcPr>
            <w:tcW w:w="1661" w:type="dxa"/>
          </w:tcPr>
          <w:p w:rsidR="006F1128" w:rsidRDefault="006F1128" w:rsidP="006F1128">
            <w:pPr>
              <w:jc w:val="left"/>
            </w:pPr>
            <w:r>
              <w:rPr>
                <w:rFonts w:hint="eastAsia"/>
              </w:rPr>
              <w:t>产品数量（只）</w:t>
            </w:r>
          </w:p>
        </w:tc>
        <w:tc>
          <w:tcPr>
            <w:tcW w:w="1661" w:type="dxa"/>
          </w:tcPr>
          <w:p w:rsidR="006F1128" w:rsidRDefault="006F1128" w:rsidP="006F1128">
            <w:pPr>
              <w:jc w:val="left"/>
            </w:pPr>
            <w:r>
              <w:rPr>
                <w:rFonts w:hint="eastAsia"/>
              </w:rPr>
              <w:t>资产净值</w:t>
            </w:r>
            <w:r>
              <w:rPr>
                <w:rFonts w:hint="eastAsia"/>
              </w:rPr>
              <w:t>(</w:t>
            </w:r>
            <w:r>
              <w:rPr>
                <w:rFonts w:hint="eastAsia"/>
              </w:rPr>
              <w:t>元</w:t>
            </w:r>
            <w:r>
              <w:rPr>
                <w:rFonts w:hint="eastAsia"/>
              </w:rPr>
              <w:t>)</w:t>
            </w:r>
          </w:p>
        </w:tc>
        <w:tc>
          <w:tcPr>
            <w:tcW w:w="1662" w:type="dxa"/>
          </w:tcPr>
          <w:p w:rsidR="006F1128" w:rsidRDefault="006F1128" w:rsidP="006F1128">
            <w:pPr>
              <w:jc w:val="left"/>
            </w:pPr>
            <w:r>
              <w:rPr>
                <w:rFonts w:hint="eastAsia"/>
              </w:rPr>
              <w:t>任职时间</w:t>
            </w:r>
          </w:p>
        </w:tc>
      </w:tr>
      <w:tr w:rsidR="006F1128" w:rsidTr="006F1128">
        <w:tc>
          <w:tcPr>
            <w:tcW w:w="1661" w:type="dxa"/>
            <w:vMerge w:val="restart"/>
          </w:tcPr>
          <w:p w:rsidR="006F1128" w:rsidRDefault="006F1128" w:rsidP="006F1128">
            <w:pPr>
              <w:jc w:val="left"/>
            </w:pPr>
            <w:r>
              <w:rPr>
                <w:rFonts w:hint="eastAsia"/>
              </w:rPr>
              <w:t>罗安安</w:t>
            </w:r>
          </w:p>
        </w:tc>
        <w:tc>
          <w:tcPr>
            <w:tcW w:w="1661" w:type="dxa"/>
          </w:tcPr>
          <w:p w:rsidR="006F1128" w:rsidRDefault="006F1128" w:rsidP="006F1128">
            <w:pPr>
              <w:jc w:val="left"/>
            </w:pPr>
            <w:r>
              <w:rPr>
                <w:rFonts w:hint="eastAsia"/>
              </w:rPr>
              <w:t>公募基金</w:t>
            </w:r>
          </w:p>
        </w:tc>
        <w:tc>
          <w:tcPr>
            <w:tcW w:w="1661" w:type="dxa"/>
          </w:tcPr>
          <w:p w:rsidR="006F1128" w:rsidRDefault="006F1128" w:rsidP="006F1128">
            <w:pPr>
              <w:jc w:val="right"/>
            </w:pPr>
            <w:r>
              <w:t>6</w:t>
            </w:r>
          </w:p>
        </w:tc>
        <w:tc>
          <w:tcPr>
            <w:tcW w:w="1661" w:type="dxa"/>
          </w:tcPr>
          <w:p w:rsidR="006F1128" w:rsidRDefault="006F1128" w:rsidP="006F1128">
            <w:pPr>
              <w:jc w:val="right"/>
            </w:pPr>
            <w:r>
              <w:t>4,284,940,994.99</w:t>
            </w:r>
          </w:p>
        </w:tc>
        <w:tc>
          <w:tcPr>
            <w:tcW w:w="1662" w:type="dxa"/>
          </w:tcPr>
          <w:p w:rsidR="006F1128" w:rsidRDefault="006F1128" w:rsidP="006F1128">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6F1128" w:rsidTr="006F1128">
        <w:tc>
          <w:tcPr>
            <w:tcW w:w="1661" w:type="dxa"/>
            <w:vMerge/>
          </w:tcPr>
          <w:p w:rsidR="006F1128" w:rsidRDefault="006F1128" w:rsidP="006F1128">
            <w:pPr>
              <w:jc w:val="left"/>
            </w:pPr>
          </w:p>
        </w:tc>
        <w:tc>
          <w:tcPr>
            <w:tcW w:w="1661" w:type="dxa"/>
          </w:tcPr>
          <w:p w:rsidR="006F1128" w:rsidRDefault="006F1128" w:rsidP="006F1128">
            <w:pPr>
              <w:jc w:val="left"/>
            </w:pPr>
            <w:r>
              <w:rPr>
                <w:rFonts w:hint="eastAsia"/>
              </w:rPr>
              <w:t>私募资产管理计划</w:t>
            </w:r>
          </w:p>
        </w:tc>
        <w:tc>
          <w:tcPr>
            <w:tcW w:w="1661" w:type="dxa"/>
          </w:tcPr>
          <w:p w:rsidR="006F1128" w:rsidRDefault="006F1128" w:rsidP="006F1128">
            <w:pPr>
              <w:jc w:val="right"/>
            </w:pPr>
            <w:r>
              <w:t>-</w:t>
            </w:r>
          </w:p>
        </w:tc>
        <w:tc>
          <w:tcPr>
            <w:tcW w:w="1661" w:type="dxa"/>
          </w:tcPr>
          <w:p w:rsidR="006F1128" w:rsidRDefault="006F1128" w:rsidP="006F1128">
            <w:pPr>
              <w:jc w:val="right"/>
            </w:pPr>
            <w:r>
              <w:t>-</w:t>
            </w:r>
          </w:p>
        </w:tc>
        <w:tc>
          <w:tcPr>
            <w:tcW w:w="1662" w:type="dxa"/>
          </w:tcPr>
          <w:p w:rsidR="006F1128" w:rsidRDefault="006F1128" w:rsidP="006F1128">
            <w:pPr>
              <w:jc w:val="right"/>
            </w:pPr>
            <w:r>
              <w:t>-</w:t>
            </w:r>
          </w:p>
        </w:tc>
      </w:tr>
      <w:tr w:rsidR="006F1128" w:rsidTr="006F1128">
        <w:tc>
          <w:tcPr>
            <w:tcW w:w="1661" w:type="dxa"/>
            <w:vMerge/>
          </w:tcPr>
          <w:p w:rsidR="006F1128" w:rsidRDefault="006F1128" w:rsidP="006F1128">
            <w:pPr>
              <w:jc w:val="left"/>
            </w:pPr>
          </w:p>
        </w:tc>
        <w:tc>
          <w:tcPr>
            <w:tcW w:w="1661" w:type="dxa"/>
          </w:tcPr>
          <w:p w:rsidR="006F1128" w:rsidRDefault="006F1128" w:rsidP="006F1128">
            <w:pPr>
              <w:jc w:val="left"/>
            </w:pPr>
            <w:r>
              <w:rPr>
                <w:rFonts w:hint="eastAsia"/>
              </w:rPr>
              <w:t>其他组合</w:t>
            </w:r>
          </w:p>
        </w:tc>
        <w:tc>
          <w:tcPr>
            <w:tcW w:w="1661" w:type="dxa"/>
          </w:tcPr>
          <w:p w:rsidR="006F1128" w:rsidRDefault="006F1128" w:rsidP="006F1128">
            <w:pPr>
              <w:jc w:val="right"/>
            </w:pPr>
            <w:r>
              <w:t>-</w:t>
            </w:r>
          </w:p>
        </w:tc>
        <w:tc>
          <w:tcPr>
            <w:tcW w:w="1661" w:type="dxa"/>
          </w:tcPr>
          <w:p w:rsidR="006F1128" w:rsidRDefault="006F1128" w:rsidP="006F1128">
            <w:pPr>
              <w:jc w:val="right"/>
            </w:pPr>
            <w:r>
              <w:t>-</w:t>
            </w:r>
          </w:p>
        </w:tc>
        <w:tc>
          <w:tcPr>
            <w:tcW w:w="1662" w:type="dxa"/>
          </w:tcPr>
          <w:p w:rsidR="006F1128" w:rsidRDefault="006F1128" w:rsidP="006F1128">
            <w:pPr>
              <w:jc w:val="right"/>
            </w:pPr>
            <w:r>
              <w:t>-</w:t>
            </w:r>
          </w:p>
        </w:tc>
      </w:tr>
      <w:tr w:rsidR="006F1128" w:rsidTr="006F1128">
        <w:tc>
          <w:tcPr>
            <w:tcW w:w="1661" w:type="dxa"/>
            <w:vMerge/>
          </w:tcPr>
          <w:p w:rsidR="006F1128" w:rsidRDefault="006F1128" w:rsidP="006F1128">
            <w:pPr>
              <w:jc w:val="left"/>
            </w:pPr>
          </w:p>
        </w:tc>
        <w:tc>
          <w:tcPr>
            <w:tcW w:w="1661" w:type="dxa"/>
          </w:tcPr>
          <w:p w:rsidR="006F1128" w:rsidRDefault="006F1128" w:rsidP="006F1128">
            <w:pPr>
              <w:jc w:val="left"/>
            </w:pPr>
            <w:r>
              <w:rPr>
                <w:rFonts w:hint="eastAsia"/>
              </w:rPr>
              <w:t>合计</w:t>
            </w:r>
          </w:p>
        </w:tc>
        <w:tc>
          <w:tcPr>
            <w:tcW w:w="1661" w:type="dxa"/>
          </w:tcPr>
          <w:p w:rsidR="006F1128" w:rsidRDefault="006F1128" w:rsidP="006F1128">
            <w:pPr>
              <w:jc w:val="right"/>
            </w:pPr>
            <w:r>
              <w:t>6</w:t>
            </w:r>
          </w:p>
        </w:tc>
        <w:tc>
          <w:tcPr>
            <w:tcW w:w="1661" w:type="dxa"/>
          </w:tcPr>
          <w:p w:rsidR="006F1128" w:rsidRDefault="006F1128" w:rsidP="006F1128">
            <w:pPr>
              <w:jc w:val="right"/>
            </w:pPr>
            <w:r>
              <w:t>4,284,940,994.99</w:t>
            </w:r>
          </w:p>
        </w:tc>
        <w:tc>
          <w:tcPr>
            <w:tcW w:w="1662" w:type="dxa"/>
          </w:tcPr>
          <w:p w:rsidR="006F1128" w:rsidRDefault="006F1128" w:rsidP="006F1128">
            <w:pPr>
              <w:jc w:val="right"/>
            </w:pPr>
            <w:r>
              <w:t>-</w:t>
            </w:r>
          </w:p>
        </w:tc>
      </w:tr>
    </w:tbl>
    <w:p w:rsidR="006F1128" w:rsidRDefault="006F1128" w:rsidP="006F1128">
      <w:pPr>
        <w:pStyle w:val="-2"/>
        <w:spacing w:before="312"/>
      </w:pPr>
      <w:r>
        <w:rPr>
          <w:rFonts w:hint="eastAsia"/>
        </w:rPr>
        <w:t>管理人对报告期内本基金运作遵规守信情况的说明</w:t>
      </w:r>
    </w:p>
    <w:p w:rsidR="006F1128" w:rsidRDefault="006F1128" w:rsidP="006F11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F1128" w:rsidRDefault="006F1128" w:rsidP="006F1128">
      <w:pPr>
        <w:pStyle w:val="-2"/>
        <w:spacing w:before="312"/>
      </w:pPr>
      <w:r>
        <w:rPr>
          <w:rFonts w:hint="eastAsia"/>
        </w:rPr>
        <w:t>公平交易专项说明</w:t>
      </w:r>
    </w:p>
    <w:p w:rsidR="006F1128" w:rsidRDefault="006F1128" w:rsidP="006F1128">
      <w:pPr>
        <w:pStyle w:val="-3"/>
        <w:spacing w:before="156" w:after="156"/>
      </w:pPr>
      <w:r>
        <w:rPr>
          <w:rFonts w:hint="eastAsia"/>
        </w:rPr>
        <w:t>公平交易制度的执行情况</w:t>
      </w:r>
    </w:p>
    <w:p w:rsidR="006F1128" w:rsidRDefault="006F1128" w:rsidP="006F1128">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F1128" w:rsidRDefault="006F1128" w:rsidP="006F1128">
      <w:pPr>
        <w:pStyle w:val="-3"/>
        <w:spacing w:before="156" w:after="156"/>
      </w:pPr>
      <w:r>
        <w:rPr>
          <w:rFonts w:hint="eastAsia"/>
        </w:rPr>
        <w:t>异常交易行为的专项说明</w:t>
      </w:r>
    </w:p>
    <w:p w:rsidR="006F1128" w:rsidRDefault="006F1128" w:rsidP="006F11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F1128" w:rsidRDefault="006F1128" w:rsidP="006F1128">
      <w:pPr>
        <w:pStyle w:val="-2"/>
        <w:spacing w:before="312"/>
      </w:pPr>
      <w:r>
        <w:rPr>
          <w:rFonts w:hint="eastAsia"/>
        </w:rPr>
        <w:t>报告期内基金投资策略和运作分析</w:t>
      </w:r>
    </w:p>
    <w:p w:rsidR="006F1128" w:rsidRDefault="006F1128" w:rsidP="006F112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6F1128" w:rsidRDefault="006F1128" w:rsidP="006F1128">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6F1128" w:rsidRDefault="006F1128" w:rsidP="006F1128">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此外，组合一直重仓半导体设备对组合净值贡献较大，未来我们仍然看好半导体设备的中长期空间。总体上，AI产业的发展无论是北美还是中国都如火如荼，投资机遇层出不穷，我们坚定投资信心，认为AI大模型的ARR能够持续高增长，带动AI硬件投资的持续，随着企业应用Agentic AI的深度和广度不断提升，AI整体产业投资就能并出现新的投资机会和盈利方向。短期，我们预计美股可能受到加息影响收紧流动性，A股短期涨幅较大波动加大，这些都可能给组合带来震荡，我们将适当降低仓位，控制回撤，期待北美互联网大厂的资本开支指引再次明确，国内AI扩产需求加速的时候，继续积极把握AI投资机会。</w:t>
      </w:r>
    </w:p>
    <w:p w:rsidR="006F1128" w:rsidRDefault="006F1128" w:rsidP="006F1128">
      <w:pPr>
        <w:pStyle w:val="-"/>
        <w:ind w:firstLine="420"/>
      </w:pPr>
      <w:r>
        <w:rPr>
          <w:rFonts w:hint="eastAsia"/>
        </w:rPr>
        <w:lastRenderedPageBreak/>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6F1128" w:rsidRDefault="006F1128" w:rsidP="006F1128">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6F1128" w:rsidRDefault="006F1128" w:rsidP="006F1128">
      <w:pPr>
        <w:pStyle w:val="-2"/>
        <w:spacing w:before="312"/>
      </w:pPr>
      <w:r>
        <w:rPr>
          <w:rFonts w:hint="eastAsia"/>
        </w:rPr>
        <w:t>报告期内基金的业绩表现</w:t>
      </w:r>
    </w:p>
    <w:p w:rsidR="006F1128" w:rsidRDefault="006F1128" w:rsidP="006F1128">
      <w:pPr>
        <w:pStyle w:val="-"/>
        <w:ind w:firstLine="420"/>
      </w:pPr>
      <w:r>
        <w:rPr>
          <w:rFonts w:hint="eastAsia"/>
        </w:rPr>
        <w:t>截至报告期末，本基金A份额净值为1.5088元，报告期内，份额净值增长率为34.09%，同期业绩基准增长率为9.71%；本基金C份额净值为1.4389元，报告期内，份额净值增长率为33.81%，同期业绩基准增长率为9.71%；本基金H份额净值为1.5050元，报告期内，份额净值增长率为34.04%，同期业绩基准增长率为9.71%。</w:t>
      </w:r>
    </w:p>
    <w:p w:rsidR="006F1128" w:rsidRDefault="006F1128" w:rsidP="006F1128">
      <w:pPr>
        <w:pStyle w:val="-2"/>
        <w:spacing w:before="312"/>
      </w:pPr>
      <w:r>
        <w:rPr>
          <w:rFonts w:hint="eastAsia"/>
        </w:rPr>
        <w:t>报告期内基金持有人数或基金资产净值预警说明</w:t>
      </w:r>
    </w:p>
    <w:p w:rsidR="006F1128" w:rsidRDefault="006F1128" w:rsidP="006F1128">
      <w:pPr>
        <w:pStyle w:val="-"/>
        <w:ind w:firstLine="420"/>
      </w:pPr>
      <w:r>
        <w:rPr>
          <w:rFonts w:hint="eastAsia"/>
        </w:rPr>
        <w:t>报告期内，本基金未出现连续二十个交易日基金份额持有人数量不满二百人或者基金资产净值低于五千万元的情形。</w:t>
      </w:r>
    </w:p>
    <w:p w:rsidR="006F1128" w:rsidRDefault="006F1128" w:rsidP="006F1128">
      <w:pPr>
        <w:pStyle w:val="-1"/>
        <w:ind w:left="281" w:hanging="281"/>
      </w:pPr>
      <w:r>
        <w:rPr>
          <w:rFonts w:hint="eastAsia"/>
        </w:rPr>
        <w:t>投资组合报告</w:t>
      </w:r>
    </w:p>
    <w:p w:rsidR="006F1128" w:rsidRDefault="006F1128" w:rsidP="006F1128">
      <w:pPr>
        <w:pStyle w:val="-2"/>
        <w:spacing w:before="312"/>
      </w:pPr>
      <w:r>
        <w:rPr>
          <w:rFonts w:hint="eastAsia"/>
        </w:rPr>
        <w:t>报告期末基金资产组合情况</w:t>
      </w:r>
    </w:p>
    <w:p w:rsidR="006F1128" w:rsidRDefault="006F1128" w:rsidP="006F11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F1128" w:rsidTr="006F1128">
        <w:trPr>
          <w:cnfStyle w:val="100000000000" w:firstRow="1" w:lastRow="0" w:firstColumn="0" w:lastColumn="0" w:oddVBand="0" w:evenVBand="0" w:oddHBand="0" w:evenHBand="0" w:firstRowFirstColumn="0" w:firstRowLastColumn="0" w:lastRowFirstColumn="0" w:lastRowLastColumn="0"/>
        </w:trPr>
        <w:tc>
          <w:tcPr>
            <w:tcW w:w="646" w:type="dxa"/>
          </w:tcPr>
          <w:p w:rsidR="006F1128" w:rsidRPr="006F1128" w:rsidRDefault="006F1128" w:rsidP="006F1128">
            <w:pPr>
              <w:jc w:val="center"/>
              <w:rPr>
                <w:b/>
              </w:rPr>
            </w:pPr>
            <w:r w:rsidRPr="006F1128">
              <w:rPr>
                <w:rFonts w:hint="eastAsia"/>
                <w:b/>
              </w:rPr>
              <w:t>序号</w:t>
            </w:r>
          </w:p>
        </w:tc>
        <w:tc>
          <w:tcPr>
            <w:tcW w:w="2971" w:type="dxa"/>
          </w:tcPr>
          <w:p w:rsidR="006F1128" w:rsidRPr="006F1128" w:rsidRDefault="006F1128" w:rsidP="006F1128">
            <w:pPr>
              <w:jc w:val="center"/>
              <w:rPr>
                <w:b/>
              </w:rPr>
            </w:pPr>
            <w:r w:rsidRPr="006F1128">
              <w:rPr>
                <w:rFonts w:hint="eastAsia"/>
                <w:b/>
              </w:rPr>
              <w:t>项目</w:t>
            </w:r>
          </w:p>
        </w:tc>
        <w:tc>
          <w:tcPr>
            <w:tcW w:w="2381" w:type="dxa"/>
          </w:tcPr>
          <w:p w:rsidR="006F1128" w:rsidRPr="006F1128" w:rsidRDefault="006F1128" w:rsidP="006F1128">
            <w:pPr>
              <w:jc w:val="center"/>
              <w:rPr>
                <w:b/>
              </w:rPr>
            </w:pPr>
            <w:r w:rsidRPr="006F1128">
              <w:rPr>
                <w:rFonts w:hint="eastAsia"/>
                <w:b/>
              </w:rPr>
              <w:t>金额（元）</w:t>
            </w:r>
          </w:p>
        </w:tc>
        <w:tc>
          <w:tcPr>
            <w:tcW w:w="2506" w:type="dxa"/>
          </w:tcPr>
          <w:p w:rsidR="006F1128" w:rsidRPr="006F1128" w:rsidRDefault="006F1128" w:rsidP="006F1128">
            <w:pPr>
              <w:jc w:val="center"/>
              <w:rPr>
                <w:b/>
              </w:rPr>
            </w:pPr>
            <w:r w:rsidRPr="006F1128">
              <w:rPr>
                <w:rFonts w:hint="eastAsia"/>
                <w:b/>
              </w:rPr>
              <w:t>占基金总资产的比例（</w:t>
            </w:r>
            <w:r w:rsidRPr="006F1128">
              <w:rPr>
                <w:rFonts w:hint="eastAsia"/>
                <w:b/>
              </w:rPr>
              <w:t>%</w:t>
            </w:r>
            <w:r w:rsidRPr="006F1128">
              <w:rPr>
                <w:rFonts w:hint="eastAsia"/>
                <w:b/>
              </w:rPr>
              <w:t>）</w:t>
            </w:r>
          </w:p>
        </w:tc>
      </w:tr>
      <w:tr w:rsidR="006F1128" w:rsidTr="006F1128">
        <w:tc>
          <w:tcPr>
            <w:tcW w:w="646" w:type="dxa"/>
          </w:tcPr>
          <w:p w:rsidR="006F1128" w:rsidRDefault="006F1128" w:rsidP="006F1128">
            <w:pPr>
              <w:jc w:val="center"/>
            </w:pPr>
            <w:r>
              <w:t>1</w:t>
            </w:r>
          </w:p>
        </w:tc>
        <w:tc>
          <w:tcPr>
            <w:tcW w:w="2971" w:type="dxa"/>
          </w:tcPr>
          <w:p w:rsidR="006F1128" w:rsidRDefault="006F1128" w:rsidP="006F1128">
            <w:pPr>
              <w:jc w:val="left"/>
            </w:pPr>
            <w:r>
              <w:rPr>
                <w:rFonts w:hint="eastAsia"/>
              </w:rPr>
              <w:t>权益投资</w:t>
            </w:r>
          </w:p>
        </w:tc>
        <w:tc>
          <w:tcPr>
            <w:tcW w:w="2381" w:type="dxa"/>
          </w:tcPr>
          <w:p w:rsidR="006F1128" w:rsidRDefault="006F1128" w:rsidP="006F1128">
            <w:pPr>
              <w:jc w:val="right"/>
            </w:pPr>
            <w:r>
              <w:t>915,128,497.39</w:t>
            </w:r>
          </w:p>
        </w:tc>
        <w:tc>
          <w:tcPr>
            <w:tcW w:w="2506" w:type="dxa"/>
          </w:tcPr>
          <w:p w:rsidR="006F1128" w:rsidRDefault="006F1128" w:rsidP="006F1128">
            <w:pPr>
              <w:jc w:val="right"/>
            </w:pPr>
            <w:r>
              <w:t>88.01</w:t>
            </w:r>
          </w:p>
        </w:tc>
      </w:tr>
      <w:tr w:rsidR="006F1128" w:rsidTr="006F1128">
        <w:tc>
          <w:tcPr>
            <w:tcW w:w="646" w:type="dxa"/>
          </w:tcPr>
          <w:p w:rsidR="006F1128" w:rsidRDefault="006F1128" w:rsidP="006F1128">
            <w:pPr>
              <w:jc w:val="center"/>
            </w:pPr>
          </w:p>
        </w:tc>
        <w:tc>
          <w:tcPr>
            <w:tcW w:w="2971" w:type="dxa"/>
          </w:tcPr>
          <w:p w:rsidR="006F1128" w:rsidRDefault="006F1128" w:rsidP="006F1128">
            <w:pPr>
              <w:jc w:val="left"/>
            </w:pPr>
            <w:r>
              <w:rPr>
                <w:rFonts w:hint="eastAsia"/>
              </w:rPr>
              <w:t>其中：股票</w:t>
            </w:r>
          </w:p>
        </w:tc>
        <w:tc>
          <w:tcPr>
            <w:tcW w:w="2381" w:type="dxa"/>
          </w:tcPr>
          <w:p w:rsidR="006F1128" w:rsidRDefault="006F1128" w:rsidP="006F1128">
            <w:pPr>
              <w:jc w:val="right"/>
            </w:pPr>
            <w:r>
              <w:t>915,128,497.39</w:t>
            </w:r>
          </w:p>
        </w:tc>
        <w:tc>
          <w:tcPr>
            <w:tcW w:w="2506" w:type="dxa"/>
          </w:tcPr>
          <w:p w:rsidR="006F1128" w:rsidRDefault="006F1128" w:rsidP="006F1128">
            <w:pPr>
              <w:jc w:val="right"/>
            </w:pPr>
            <w:r>
              <w:t>88.01</w:t>
            </w:r>
          </w:p>
        </w:tc>
      </w:tr>
      <w:tr w:rsidR="006F1128" w:rsidTr="006F1128">
        <w:tc>
          <w:tcPr>
            <w:tcW w:w="646" w:type="dxa"/>
          </w:tcPr>
          <w:p w:rsidR="006F1128" w:rsidRDefault="006F1128" w:rsidP="006F1128">
            <w:pPr>
              <w:jc w:val="center"/>
            </w:pPr>
            <w:r>
              <w:t>2</w:t>
            </w:r>
          </w:p>
        </w:tc>
        <w:tc>
          <w:tcPr>
            <w:tcW w:w="2971" w:type="dxa"/>
          </w:tcPr>
          <w:p w:rsidR="006F1128" w:rsidRDefault="006F1128" w:rsidP="006F1128">
            <w:pPr>
              <w:jc w:val="left"/>
            </w:pPr>
            <w:r>
              <w:rPr>
                <w:rFonts w:hint="eastAsia"/>
              </w:rPr>
              <w:t>基金投资</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r>
              <w:lastRenderedPageBreak/>
              <w:t>3</w:t>
            </w:r>
          </w:p>
        </w:tc>
        <w:tc>
          <w:tcPr>
            <w:tcW w:w="2971" w:type="dxa"/>
          </w:tcPr>
          <w:p w:rsidR="006F1128" w:rsidRDefault="006F1128" w:rsidP="006F1128">
            <w:pPr>
              <w:jc w:val="left"/>
            </w:pPr>
            <w:r>
              <w:rPr>
                <w:rFonts w:hint="eastAsia"/>
              </w:rPr>
              <w:t>固定收益投资</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p>
        </w:tc>
        <w:tc>
          <w:tcPr>
            <w:tcW w:w="2971" w:type="dxa"/>
          </w:tcPr>
          <w:p w:rsidR="006F1128" w:rsidRDefault="006F1128" w:rsidP="006F1128">
            <w:pPr>
              <w:jc w:val="left"/>
            </w:pPr>
            <w:r>
              <w:rPr>
                <w:rFonts w:hint="eastAsia"/>
              </w:rPr>
              <w:t>其中：债券</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p>
        </w:tc>
        <w:tc>
          <w:tcPr>
            <w:tcW w:w="2971" w:type="dxa"/>
          </w:tcPr>
          <w:p w:rsidR="006F1128" w:rsidRDefault="006F1128" w:rsidP="006F1128">
            <w:pPr>
              <w:jc w:val="left"/>
            </w:pPr>
            <w:r>
              <w:rPr>
                <w:rFonts w:hint="eastAsia"/>
              </w:rPr>
              <w:t xml:space="preserve">      </w:t>
            </w:r>
            <w:r>
              <w:rPr>
                <w:rFonts w:hint="eastAsia"/>
              </w:rPr>
              <w:t>资产支持证券</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r>
              <w:t>4</w:t>
            </w:r>
          </w:p>
        </w:tc>
        <w:tc>
          <w:tcPr>
            <w:tcW w:w="2971" w:type="dxa"/>
          </w:tcPr>
          <w:p w:rsidR="006F1128" w:rsidRDefault="006F1128" w:rsidP="006F1128">
            <w:pPr>
              <w:jc w:val="left"/>
            </w:pPr>
            <w:r>
              <w:rPr>
                <w:rFonts w:hint="eastAsia"/>
              </w:rPr>
              <w:t>贵金属投资</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r>
              <w:t>5</w:t>
            </w:r>
          </w:p>
        </w:tc>
        <w:tc>
          <w:tcPr>
            <w:tcW w:w="2971" w:type="dxa"/>
          </w:tcPr>
          <w:p w:rsidR="006F1128" w:rsidRDefault="006F1128" w:rsidP="006F1128">
            <w:pPr>
              <w:jc w:val="left"/>
            </w:pPr>
            <w:r>
              <w:rPr>
                <w:rFonts w:hint="eastAsia"/>
              </w:rPr>
              <w:t>金融衍生品投资</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r>
              <w:t>6</w:t>
            </w:r>
          </w:p>
        </w:tc>
        <w:tc>
          <w:tcPr>
            <w:tcW w:w="2971" w:type="dxa"/>
          </w:tcPr>
          <w:p w:rsidR="006F1128" w:rsidRDefault="006F1128" w:rsidP="006F1128">
            <w:pPr>
              <w:jc w:val="left"/>
            </w:pPr>
            <w:r>
              <w:rPr>
                <w:rFonts w:hint="eastAsia"/>
              </w:rPr>
              <w:t>买入返售金融资产</w:t>
            </w:r>
          </w:p>
        </w:tc>
        <w:tc>
          <w:tcPr>
            <w:tcW w:w="2381" w:type="dxa"/>
          </w:tcPr>
          <w:p w:rsidR="006F1128" w:rsidRDefault="006F1128" w:rsidP="006F1128">
            <w:pPr>
              <w:jc w:val="right"/>
            </w:pPr>
            <w:r>
              <w:t>40,000,000.00</w:t>
            </w:r>
          </w:p>
        </w:tc>
        <w:tc>
          <w:tcPr>
            <w:tcW w:w="2506" w:type="dxa"/>
          </w:tcPr>
          <w:p w:rsidR="006F1128" w:rsidRDefault="006F1128" w:rsidP="006F1128">
            <w:pPr>
              <w:jc w:val="right"/>
            </w:pPr>
            <w:r>
              <w:t>3.85</w:t>
            </w:r>
          </w:p>
        </w:tc>
      </w:tr>
      <w:tr w:rsidR="006F1128" w:rsidTr="006F1128">
        <w:tc>
          <w:tcPr>
            <w:tcW w:w="646" w:type="dxa"/>
          </w:tcPr>
          <w:p w:rsidR="006F1128" w:rsidRDefault="006F1128" w:rsidP="006F1128">
            <w:pPr>
              <w:jc w:val="center"/>
            </w:pPr>
          </w:p>
        </w:tc>
        <w:tc>
          <w:tcPr>
            <w:tcW w:w="2971" w:type="dxa"/>
          </w:tcPr>
          <w:p w:rsidR="006F1128" w:rsidRDefault="006F1128" w:rsidP="006F1128">
            <w:pPr>
              <w:jc w:val="left"/>
            </w:pPr>
            <w:r>
              <w:rPr>
                <w:rFonts w:hint="eastAsia"/>
              </w:rPr>
              <w:t>其中：买断式回购的买入返售金融资产</w:t>
            </w:r>
          </w:p>
        </w:tc>
        <w:tc>
          <w:tcPr>
            <w:tcW w:w="2381" w:type="dxa"/>
          </w:tcPr>
          <w:p w:rsidR="006F1128" w:rsidRDefault="006F1128" w:rsidP="006F1128">
            <w:pPr>
              <w:jc w:val="right"/>
            </w:pPr>
            <w:r>
              <w:t>-</w:t>
            </w:r>
          </w:p>
        </w:tc>
        <w:tc>
          <w:tcPr>
            <w:tcW w:w="2506" w:type="dxa"/>
          </w:tcPr>
          <w:p w:rsidR="006F1128" w:rsidRDefault="006F1128" w:rsidP="006F1128">
            <w:pPr>
              <w:jc w:val="right"/>
            </w:pPr>
            <w:r>
              <w:t>-</w:t>
            </w:r>
          </w:p>
        </w:tc>
      </w:tr>
      <w:tr w:rsidR="006F1128" w:rsidTr="006F1128">
        <w:tc>
          <w:tcPr>
            <w:tcW w:w="646" w:type="dxa"/>
          </w:tcPr>
          <w:p w:rsidR="006F1128" w:rsidRDefault="006F1128" w:rsidP="006F1128">
            <w:pPr>
              <w:jc w:val="center"/>
            </w:pPr>
            <w:r>
              <w:t>7</w:t>
            </w:r>
          </w:p>
        </w:tc>
        <w:tc>
          <w:tcPr>
            <w:tcW w:w="2971" w:type="dxa"/>
          </w:tcPr>
          <w:p w:rsidR="006F1128" w:rsidRDefault="006F1128" w:rsidP="006F1128">
            <w:pPr>
              <w:jc w:val="left"/>
            </w:pPr>
            <w:r>
              <w:rPr>
                <w:rFonts w:hint="eastAsia"/>
              </w:rPr>
              <w:t>银行存款和结算备付金合计</w:t>
            </w:r>
          </w:p>
        </w:tc>
        <w:tc>
          <w:tcPr>
            <w:tcW w:w="2381" w:type="dxa"/>
          </w:tcPr>
          <w:p w:rsidR="006F1128" w:rsidRDefault="006F1128" w:rsidP="006F1128">
            <w:pPr>
              <w:jc w:val="right"/>
            </w:pPr>
            <w:r>
              <w:t>65,067,250.41</w:t>
            </w:r>
          </w:p>
        </w:tc>
        <w:tc>
          <w:tcPr>
            <w:tcW w:w="2506" w:type="dxa"/>
          </w:tcPr>
          <w:p w:rsidR="006F1128" w:rsidRDefault="006F1128" w:rsidP="006F1128">
            <w:pPr>
              <w:jc w:val="right"/>
            </w:pPr>
            <w:r>
              <w:t>6.26</w:t>
            </w:r>
          </w:p>
        </w:tc>
      </w:tr>
      <w:tr w:rsidR="006F1128" w:rsidTr="006F1128">
        <w:tc>
          <w:tcPr>
            <w:tcW w:w="646" w:type="dxa"/>
          </w:tcPr>
          <w:p w:rsidR="006F1128" w:rsidRDefault="006F1128" w:rsidP="006F1128">
            <w:pPr>
              <w:jc w:val="center"/>
            </w:pPr>
            <w:r>
              <w:t>8</w:t>
            </w:r>
          </w:p>
        </w:tc>
        <w:tc>
          <w:tcPr>
            <w:tcW w:w="2971" w:type="dxa"/>
          </w:tcPr>
          <w:p w:rsidR="006F1128" w:rsidRDefault="006F1128" w:rsidP="006F1128">
            <w:pPr>
              <w:jc w:val="left"/>
            </w:pPr>
            <w:r>
              <w:rPr>
                <w:rFonts w:hint="eastAsia"/>
              </w:rPr>
              <w:t>其他资产</w:t>
            </w:r>
          </w:p>
        </w:tc>
        <w:tc>
          <w:tcPr>
            <w:tcW w:w="2381" w:type="dxa"/>
          </w:tcPr>
          <w:p w:rsidR="006F1128" w:rsidRDefault="006F1128" w:rsidP="006F1128">
            <w:pPr>
              <w:jc w:val="right"/>
            </w:pPr>
            <w:r>
              <w:t>19,556,927.86</w:t>
            </w:r>
          </w:p>
        </w:tc>
        <w:tc>
          <w:tcPr>
            <w:tcW w:w="2506" w:type="dxa"/>
          </w:tcPr>
          <w:p w:rsidR="006F1128" w:rsidRDefault="006F1128" w:rsidP="006F1128">
            <w:pPr>
              <w:jc w:val="right"/>
            </w:pPr>
            <w:r>
              <w:t>1.88</w:t>
            </w:r>
          </w:p>
        </w:tc>
      </w:tr>
      <w:tr w:rsidR="006F1128" w:rsidTr="006F1128">
        <w:tc>
          <w:tcPr>
            <w:tcW w:w="646" w:type="dxa"/>
          </w:tcPr>
          <w:p w:rsidR="006F1128" w:rsidRDefault="006F1128" w:rsidP="006F1128">
            <w:pPr>
              <w:jc w:val="center"/>
            </w:pPr>
            <w:r>
              <w:t>9</w:t>
            </w:r>
          </w:p>
        </w:tc>
        <w:tc>
          <w:tcPr>
            <w:tcW w:w="2971" w:type="dxa"/>
          </w:tcPr>
          <w:p w:rsidR="006F1128" w:rsidRDefault="006F1128" w:rsidP="006F1128">
            <w:pPr>
              <w:jc w:val="left"/>
            </w:pPr>
            <w:r>
              <w:rPr>
                <w:rFonts w:hint="eastAsia"/>
              </w:rPr>
              <w:t>合计</w:t>
            </w:r>
          </w:p>
        </w:tc>
        <w:tc>
          <w:tcPr>
            <w:tcW w:w="2381" w:type="dxa"/>
          </w:tcPr>
          <w:p w:rsidR="006F1128" w:rsidRDefault="006F1128" w:rsidP="006F1128">
            <w:pPr>
              <w:jc w:val="right"/>
            </w:pPr>
            <w:r>
              <w:t>1,039,752,675.66</w:t>
            </w:r>
          </w:p>
        </w:tc>
        <w:tc>
          <w:tcPr>
            <w:tcW w:w="2506" w:type="dxa"/>
          </w:tcPr>
          <w:p w:rsidR="006F1128" w:rsidRDefault="006F1128" w:rsidP="006F1128">
            <w:pPr>
              <w:jc w:val="right"/>
            </w:pPr>
            <w:r>
              <w:t>100.00</w:t>
            </w:r>
          </w:p>
        </w:tc>
      </w:tr>
    </w:tbl>
    <w:p w:rsidR="006F1128" w:rsidRDefault="006F1128" w:rsidP="006F1128">
      <w:pPr>
        <w:pStyle w:val="-2"/>
        <w:spacing w:before="312"/>
      </w:pPr>
      <w:r>
        <w:rPr>
          <w:rFonts w:hint="eastAsia"/>
        </w:rPr>
        <w:t>报告期末按行业分类的股票投资组合</w:t>
      </w:r>
    </w:p>
    <w:p w:rsidR="006F1128" w:rsidRDefault="006F1128" w:rsidP="006F112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F1128" w:rsidTr="006F1128">
        <w:trPr>
          <w:cnfStyle w:val="100000000000" w:firstRow="1" w:lastRow="0" w:firstColumn="0" w:lastColumn="0" w:oddVBand="0" w:evenVBand="0" w:oddHBand="0" w:evenHBand="0" w:firstRowFirstColumn="0" w:firstRowLastColumn="0" w:lastRowFirstColumn="0" w:lastRowLastColumn="0"/>
        </w:trPr>
        <w:tc>
          <w:tcPr>
            <w:tcW w:w="646" w:type="dxa"/>
          </w:tcPr>
          <w:p w:rsidR="006F1128" w:rsidRPr="006F1128" w:rsidRDefault="006F1128" w:rsidP="006F1128">
            <w:pPr>
              <w:jc w:val="center"/>
              <w:rPr>
                <w:b/>
              </w:rPr>
            </w:pPr>
            <w:r w:rsidRPr="006F1128">
              <w:rPr>
                <w:rFonts w:hint="eastAsia"/>
                <w:b/>
              </w:rPr>
              <w:t>代码</w:t>
            </w:r>
          </w:p>
        </w:tc>
        <w:tc>
          <w:tcPr>
            <w:tcW w:w="3595" w:type="dxa"/>
          </w:tcPr>
          <w:p w:rsidR="006F1128" w:rsidRPr="006F1128" w:rsidRDefault="006F1128" w:rsidP="006F1128">
            <w:pPr>
              <w:jc w:val="center"/>
              <w:rPr>
                <w:b/>
              </w:rPr>
            </w:pPr>
            <w:r w:rsidRPr="006F1128">
              <w:rPr>
                <w:rFonts w:hint="eastAsia"/>
                <w:b/>
              </w:rPr>
              <w:t>行业类别</w:t>
            </w:r>
          </w:p>
        </w:tc>
        <w:tc>
          <w:tcPr>
            <w:tcW w:w="1769" w:type="dxa"/>
          </w:tcPr>
          <w:p w:rsidR="006F1128" w:rsidRPr="006F1128" w:rsidRDefault="006F1128" w:rsidP="006F1128">
            <w:pPr>
              <w:jc w:val="center"/>
              <w:rPr>
                <w:b/>
              </w:rPr>
            </w:pPr>
            <w:r w:rsidRPr="006F1128">
              <w:rPr>
                <w:rFonts w:hint="eastAsia"/>
                <w:b/>
              </w:rPr>
              <w:t>公允价值（元）</w:t>
            </w:r>
          </w:p>
        </w:tc>
        <w:tc>
          <w:tcPr>
            <w:tcW w:w="2495" w:type="dxa"/>
          </w:tcPr>
          <w:p w:rsidR="006F1128" w:rsidRPr="006F1128" w:rsidRDefault="006F1128" w:rsidP="006F1128">
            <w:pPr>
              <w:jc w:val="center"/>
              <w:rPr>
                <w:b/>
              </w:rPr>
            </w:pPr>
            <w:r w:rsidRPr="006F1128">
              <w:rPr>
                <w:rFonts w:hint="eastAsia"/>
                <w:b/>
              </w:rPr>
              <w:t>占基金资产净值比例（％）</w:t>
            </w:r>
          </w:p>
        </w:tc>
      </w:tr>
      <w:tr w:rsidR="006F1128" w:rsidTr="006F1128">
        <w:tc>
          <w:tcPr>
            <w:tcW w:w="646" w:type="dxa"/>
          </w:tcPr>
          <w:p w:rsidR="006F1128" w:rsidRDefault="006F1128" w:rsidP="006F1128">
            <w:pPr>
              <w:jc w:val="left"/>
            </w:pPr>
            <w:r>
              <w:t>A</w:t>
            </w:r>
          </w:p>
        </w:tc>
        <w:tc>
          <w:tcPr>
            <w:tcW w:w="3595" w:type="dxa"/>
          </w:tcPr>
          <w:p w:rsidR="006F1128" w:rsidRDefault="006F1128" w:rsidP="006F1128">
            <w:pPr>
              <w:jc w:val="left"/>
            </w:pPr>
            <w:r>
              <w:rPr>
                <w:rFonts w:hint="eastAsia"/>
              </w:rPr>
              <w:t>农、林、牧、渔业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B</w:t>
            </w:r>
          </w:p>
        </w:tc>
        <w:tc>
          <w:tcPr>
            <w:tcW w:w="3595" w:type="dxa"/>
          </w:tcPr>
          <w:p w:rsidR="006F1128" w:rsidRDefault="006F1128" w:rsidP="006F1128">
            <w:pPr>
              <w:jc w:val="left"/>
            </w:pPr>
            <w:r>
              <w:rPr>
                <w:rFonts w:hint="eastAsia"/>
              </w:rPr>
              <w:t>采矿业</w:t>
            </w:r>
          </w:p>
        </w:tc>
        <w:tc>
          <w:tcPr>
            <w:tcW w:w="1769" w:type="dxa"/>
          </w:tcPr>
          <w:p w:rsidR="006F1128" w:rsidRDefault="006F1128" w:rsidP="006F1128">
            <w:pPr>
              <w:jc w:val="right"/>
            </w:pPr>
            <w:r>
              <w:t>2,403,540.90</w:t>
            </w:r>
          </w:p>
        </w:tc>
        <w:tc>
          <w:tcPr>
            <w:tcW w:w="2495" w:type="dxa"/>
          </w:tcPr>
          <w:p w:rsidR="006F1128" w:rsidRDefault="006F1128" w:rsidP="006F1128">
            <w:pPr>
              <w:jc w:val="right"/>
            </w:pPr>
            <w:r>
              <w:t>0.24</w:t>
            </w:r>
          </w:p>
        </w:tc>
      </w:tr>
      <w:tr w:rsidR="006F1128" w:rsidTr="006F1128">
        <w:tc>
          <w:tcPr>
            <w:tcW w:w="646" w:type="dxa"/>
          </w:tcPr>
          <w:p w:rsidR="006F1128" w:rsidRDefault="006F1128" w:rsidP="006F1128">
            <w:pPr>
              <w:jc w:val="left"/>
            </w:pPr>
            <w:r>
              <w:t>C</w:t>
            </w:r>
          </w:p>
        </w:tc>
        <w:tc>
          <w:tcPr>
            <w:tcW w:w="3595" w:type="dxa"/>
          </w:tcPr>
          <w:p w:rsidR="006F1128" w:rsidRDefault="006F1128" w:rsidP="006F1128">
            <w:pPr>
              <w:jc w:val="left"/>
            </w:pPr>
            <w:r>
              <w:rPr>
                <w:rFonts w:hint="eastAsia"/>
              </w:rPr>
              <w:t>制造业</w:t>
            </w:r>
          </w:p>
        </w:tc>
        <w:tc>
          <w:tcPr>
            <w:tcW w:w="1769" w:type="dxa"/>
          </w:tcPr>
          <w:p w:rsidR="006F1128" w:rsidRDefault="006F1128" w:rsidP="006F1128">
            <w:pPr>
              <w:jc w:val="right"/>
            </w:pPr>
            <w:r>
              <w:t>850,691,105.77</w:t>
            </w:r>
          </w:p>
        </w:tc>
        <w:tc>
          <w:tcPr>
            <w:tcW w:w="2495" w:type="dxa"/>
          </w:tcPr>
          <w:p w:rsidR="006F1128" w:rsidRDefault="006F1128" w:rsidP="006F1128">
            <w:pPr>
              <w:jc w:val="right"/>
            </w:pPr>
            <w:r>
              <w:t>83.25</w:t>
            </w:r>
          </w:p>
        </w:tc>
      </w:tr>
      <w:tr w:rsidR="006F1128" w:rsidTr="006F1128">
        <w:tc>
          <w:tcPr>
            <w:tcW w:w="646" w:type="dxa"/>
          </w:tcPr>
          <w:p w:rsidR="006F1128" w:rsidRDefault="006F1128" w:rsidP="006F1128">
            <w:pPr>
              <w:jc w:val="left"/>
            </w:pPr>
            <w:r>
              <w:t>D</w:t>
            </w:r>
          </w:p>
        </w:tc>
        <w:tc>
          <w:tcPr>
            <w:tcW w:w="3595" w:type="dxa"/>
          </w:tcPr>
          <w:p w:rsidR="006F1128" w:rsidRDefault="006F1128" w:rsidP="006F1128">
            <w:pPr>
              <w:jc w:val="left"/>
            </w:pPr>
            <w:r>
              <w:rPr>
                <w:rFonts w:hint="eastAsia"/>
              </w:rPr>
              <w:t>电力、热力、燃气及水生产和供应业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E</w:t>
            </w:r>
          </w:p>
        </w:tc>
        <w:tc>
          <w:tcPr>
            <w:tcW w:w="3595" w:type="dxa"/>
          </w:tcPr>
          <w:p w:rsidR="006F1128" w:rsidRDefault="006F1128" w:rsidP="006F1128">
            <w:pPr>
              <w:jc w:val="left"/>
            </w:pPr>
            <w:r>
              <w:rPr>
                <w:rFonts w:hint="eastAsia"/>
              </w:rPr>
              <w:t>建筑业</w:t>
            </w:r>
          </w:p>
        </w:tc>
        <w:tc>
          <w:tcPr>
            <w:tcW w:w="1769" w:type="dxa"/>
          </w:tcPr>
          <w:p w:rsidR="006F1128" w:rsidRDefault="006F1128" w:rsidP="006F1128">
            <w:pPr>
              <w:jc w:val="right"/>
            </w:pPr>
            <w:r>
              <w:t>13,601,000.00</w:t>
            </w:r>
          </w:p>
        </w:tc>
        <w:tc>
          <w:tcPr>
            <w:tcW w:w="2495" w:type="dxa"/>
          </w:tcPr>
          <w:p w:rsidR="006F1128" w:rsidRDefault="006F1128" w:rsidP="006F1128">
            <w:pPr>
              <w:jc w:val="right"/>
            </w:pPr>
            <w:r>
              <w:t>1.33</w:t>
            </w:r>
          </w:p>
        </w:tc>
      </w:tr>
      <w:tr w:rsidR="006F1128" w:rsidTr="006F1128">
        <w:tc>
          <w:tcPr>
            <w:tcW w:w="646" w:type="dxa"/>
          </w:tcPr>
          <w:p w:rsidR="006F1128" w:rsidRDefault="006F1128" w:rsidP="006F1128">
            <w:pPr>
              <w:jc w:val="left"/>
            </w:pPr>
            <w:r>
              <w:t>F</w:t>
            </w:r>
          </w:p>
        </w:tc>
        <w:tc>
          <w:tcPr>
            <w:tcW w:w="3595" w:type="dxa"/>
          </w:tcPr>
          <w:p w:rsidR="006F1128" w:rsidRDefault="006F1128" w:rsidP="006F1128">
            <w:pPr>
              <w:jc w:val="left"/>
            </w:pPr>
            <w:r>
              <w:rPr>
                <w:rFonts w:hint="eastAsia"/>
              </w:rPr>
              <w:t>批发和零售业</w:t>
            </w:r>
          </w:p>
        </w:tc>
        <w:tc>
          <w:tcPr>
            <w:tcW w:w="1769" w:type="dxa"/>
          </w:tcPr>
          <w:p w:rsidR="006F1128" w:rsidRDefault="006F1128" w:rsidP="006F1128">
            <w:pPr>
              <w:jc w:val="right"/>
            </w:pPr>
            <w:r>
              <w:t>24,937.77</w:t>
            </w:r>
          </w:p>
        </w:tc>
        <w:tc>
          <w:tcPr>
            <w:tcW w:w="2495" w:type="dxa"/>
          </w:tcPr>
          <w:p w:rsidR="006F1128" w:rsidRDefault="006F1128" w:rsidP="006F1128">
            <w:pPr>
              <w:jc w:val="right"/>
            </w:pPr>
            <w:r>
              <w:t>0.00</w:t>
            </w:r>
          </w:p>
        </w:tc>
      </w:tr>
      <w:tr w:rsidR="006F1128" w:rsidTr="006F1128">
        <w:tc>
          <w:tcPr>
            <w:tcW w:w="646" w:type="dxa"/>
          </w:tcPr>
          <w:p w:rsidR="006F1128" w:rsidRDefault="006F1128" w:rsidP="006F1128">
            <w:pPr>
              <w:jc w:val="left"/>
            </w:pPr>
            <w:r>
              <w:t>G</w:t>
            </w:r>
          </w:p>
        </w:tc>
        <w:tc>
          <w:tcPr>
            <w:tcW w:w="3595" w:type="dxa"/>
          </w:tcPr>
          <w:p w:rsidR="006F1128" w:rsidRDefault="006F1128" w:rsidP="006F1128">
            <w:pPr>
              <w:jc w:val="left"/>
            </w:pPr>
            <w:r>
              <w:rPr>
                <w:rFonts w:hint="eastAsia"/>
              </w:rPr>
              <w:t>交通运输、仓储和邮政业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H</w:t>
            </w:r>
          </w:p>
        </w:tc>
        <w:tc>
          <w:tcPr>
            <w:tcW w:w="3595" w:type="dxa"/>
          </w:tcPr>
          <w:p w:rsidR="006F1128" w:rsidRDefault="006F1128" w:rsidP="006F1128">
            <w:pPr>
              <w:jc w:val="left"/>
            </w:pPr>
            <w:r>
              <w:rPr>
                <w:rFonts w:hint="eastAsia"/>
              </w:rPr>
              <w:t>住宿和餐饮业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I</w:t>
            </w:r>
          </w:p>
        </w:tc>
        <w:tc>
          <w:tcPr>
            <w:tcW w:w="3595" w:type="dxa"/>
          </w:tcPr>
          <w:p w:rsidR="006F1128" w:rsidRDefault="006F1128" w:rsidP="006F1128">
            <w:pPr>
              <w:jc w:val="left"/>
            </w:pPr>
            <w:r>
              <w:rPr>
                <w:rFonts w:hint="eastAsia"/>
              </w:rPr>
              <w:t>信息传输、软件和信息技术服务业</w:t>
            </w:r>
          </w:p>
        </w:tc>
        <w:tc>
          <w:tcPr>
            <w:tcW w:w="1769" w:type="dxa"/>
          </w:tcPr>
          <w:p w:rsidR="006F1128" w:rsidRDefault="006F1128" w:rsidP="006F1128">
            <w:pPr>
              <w:jc w:val="right"/>
            </w:pPr>
            <w:r>
              <w:t>37,075,795.35</w:t>
            </w:r>
          </w:p>
        </w:tc>
        <w:tc>
          <w:tcPr>
            <w:tcW w:w="2495" w:type="dxa"/>
          </w:tcPr>
          <w:p w:rsidR="006F1128" w:rsidRDefault="006F1128" w:rsidP="006F1128">
            <w:pPr>
              <w:jc w:val="right"/>
            </w:pPr>
            <w:r>
              <w:t>3.63</w:t>
            </w:r>
          </w:p>
        </w:tc>
      </w:tr>
      <w:tr w:rsidR="006F1128" w:rsidTr="006F1128">
        <w:tc>
          <w:tcPr>
            <w:tcW w:w="646" w:type="dxa"/>
          </w:tcPr>
          <w:p w:rsidR="006F1128" w:rsidRDefault="006F1128" w:rsidP="006F1128">
            <w:pPr>
              <w:jc w:val="left"/>
            </w:pPr>
            <w:r>
              <w:t>J</w:t>
            </w:r>
          </w:p>
        </w:tc>
        <w:tc>
          <w:tcPr>
            <w:tcW w:w="3595" w:type="dxa"/>
          </w:tcPr>
          <w:p w:rsidR="006F1128" w:rsidRDefault="006F1128" w:rsidP="006F1128">
            <w:pPr>
              <w:jc w:val="left"/>
            </w:pPr>
            <w:r>
              <w:rPr>
                <w:rFonts w:hint="eastAsia"/>
              </w:rPr>
              <w:t>金融业</w:t>
            </w:r>
          </w:p>
        </w:tc>
        <w:tc>
          <w:tcPr>
            <w:tcW w:w="1769" w:type="dxa"/>
          </w:tcPr>
          <w:p w:rsidR="006F1128" w:rsidRDefault="006F1128" w:rsidP="006F1128">
            <w:pPr>
              <w:jc w:val="right"/>
            </w:pPr>
            <w:r>
              <w:t>11,314,024.00</w:t>
            </w:r>
          </w:p>
        </w:tc>
        <w:tc>
          <w:tcPr>
            <w:tcW w:w="2495" w:type="dxa"/>
          </w:tcPr>
          <w:p w:rsidR="006F1128" w:rsidRDefault="006F1128" w:rsidP="006F1128">
            <w:pPr>
              <w:jc w:val="right"/>
            </w:pPr>
            <w:r>
              <w:t>1.11</w:t>
            </w:r>
          </w:p>
        </w:tc>
      </w:tr>
      <w:tr w:rsidR="006F1128" w:rsidTr="006F1128">
        <w:tc>
          <w:tcPr>
            <w:tcW w:w="646" w:type="dxa"/>
          </w:tcPr>
          <w:p w:rsidR="006F1128" w:rsidRDefault="006F1128" w:rsidP="006F1128">
            <w:pPr>
              <w:jc w:val="left"/>
            </w:pPr>
            <w:r>
              <w:t>K</w:t>
            </w:r>
          </w:p>
        </w:tc>
        <w:tc>
          <w:tcPr>
            <w:tcW w:w="3595" w:type="dxa"/>
          </w:tcPr>
          <w:p w:rsidR="006F1128" w:rsidRDefault="006F1128" w:rsidP="006F1128">
            <w:pPr>
              <w:jc w:val="left"/>
            </w:pPr>
            <w:r>
              <w:rPr>
                <w:rFonts w:hint="eastAsia"/>
              </w:rPr>
              <w:t>房地产业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L</w:t>
            </w:r>
          </w:p>
        </w:tc>
        <w:tc>
          <w:tcPr>
            <w:tcW w:w="3595" w:type="dxa"/>
          </w:tcPr>
          <w:p w:rsidR="006F1128" w:rsidRDefault="006F1128" w:rsidP="006F1128">
            <w:pPr>
              <w:jc w:val="left"/>
            </w:pPr>
            <w:r>
              <w:rPr>
                <w:rFonts w:hint="eastAsia"/>
              </w:rPr>
              <w:t>租赁和商务服务业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M</w:t>
            </w:r>
          </w:p>
        </w:tc>
        <w:tc>
          <w:tcPr>
            <w:tcW w:w="3595" w:type="dxa"/>
          </w:tcPr>
          <w:p w:rsidR="006F1128" w:rsidRDefault="006F1128" w:rsidP="006F1128">
            <w:pPr>
              <w:jc w:val="left"/>
            </w:pPr>
            <w:r>
              <w:rPr>
                <w:rFonts w:hint="eastAsia"/>
              </w:rPr>
              <w:t>科学研究和技术服务业</w:t>
            </w:r>
          </w:p>
        </w:tc>
        <w:tc>
          <w:tcPr>
            <w:tcW w:w="1769" w:type="dxa"/>
          </w:tcPr>
          <w:p w:rsidR="006F1128" w:rsidRDefault="006F1128" w:rsidP="006F1128">
            <w:pPr>
              <w:jc w:val="right"/>
            </w:pPr>
            <w:r>
              <w:t>10,154.88</w:t>
            </w:r>
          </w:p>
        </w:tc>
        <w:tc>
          <w:tcPr>
            <w:tcW w:w="2495" w:type="dxa"/>
          </w:tcPr>
          <w:p w:rsidR="006F1128" w:rsidRDefault="006F1128" w:rsidP="006F1128">
            <w:pPr>
              <w:jc w:val="right"/>
            </w:pPr>
            <w:r>
              <w:t>0.00</w:t>
            </w:r>
          </w:p>
        </w:tc>
      </w:tr>
      <w:tr w:rsidR="006F1128" w:rsidTr="006F1128">
        <w:tc>
          <w:tcPr>
            <w:tcW w:w="646" w:type="dxa"/>
          </w:tcPr>
          <w:p w:rsidR="006F1128" w:rsidRDefault="006F1128" w:rsidP="006F1128">
            <w:pPr>
              <w:jc w:val="left"/>
            </w:pPr>
            <w:r>
              <w:t>N</w:t>
            </w:r>
          </w:p>
        </w:tc>
        <w:tc>
          <w:tcPr>
            <w:tcW w:w="3595" w:type="dxa"/>
          </w:tcPr>
          <w:p w:rsidR="006F1128" w:rsidRDefault="006F1128" w:rsidP="006F1128">
            <w:pPr>
              <w:jc w:val="left"/>
            </w:pPr>
            <w:r>
              <w:rPr>
                <w:rFonts w:hint="eastAsia"/>
              </w:rPr>
              <w:t>水利、环境和公共设施管理业</w:t>
            </w:r>
          </w:p>
        </w:tc>
        <w:tc>
          <w:tcPr>
            <w:tcW w:w="1769" w:type="dxa"/>
          </w:tcPr>
          <w:p w:rsidR="006F1128" w:rsidRDefault="006F1128" w:rsidP="006F1128">
            <w:pPr>
              <w:jc w:val="right"/>
            </w:pPr>
            <w:r>
              <w:t>7,938.72</w:t>
            </w:r>
          </w:p>
        </w:tc>
        <w:tc>
          <w:tcPr>
            <w:tcW w:w="2495" w:type="dxa"/>
          </w:tcPr>
          <w:p w:rsidR="006F1128" w:rsidRDefault="006F1128" w:rsidP="006F1128">
            <w:pPr>
              <w:jc w:val="right"/>
            </w:pPr>
            <w:r>
              <w:t>0.00</w:t>
            </w:r>
          </w:p>
        </w:tc>
      </w:tr>
      <w:tr w:rsidR="006F1128" w:rsidTr="006F1128">
        <w:tc>
          <w:tcPr>
            <w:tcW w:w="646" w:type="dxa"/>
          </w:tcPr>
          <w:p w:rsidR="006F1128" w:rsidRDefault="006F1128" w:rsidP="006F1128">
            <w:pPr>
              <w:jc w:val="left"/>
            </w:pPr>
            <w:r>
              <w:t>O</w:t>
            </w:r>
          </w:p>
        </w:tc>
        <w:tc>
          <w:tcPr>
            <w:tcW w:w="3595" w:type="dxa"/>
          </w:tcPr>
          <w:p w:rsidR="006F1128" w:rsidRDefault="006F1128" w:rsidP="006F1128">
            <w:pPr>
              <w:jc w:val="left"/>
            </w:pPr>
            <w:r>
              <w:rPr>
                <w:rFonts w:hint="eastAsia"/>
              </w:rPr>
              <w:t>居民服务、修理和其他服务业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P</w:t>
            </w:r>
          </w:p>
        </w:tc>
        <w:tc>
          <w:tcPr>
            <w:tcW w:w="3595" w:type="dxa"/>
          </w:tcPr>
          <w:p w:rsidR="006F1128" w:rsidRDefault="006F1128" w:rsidP="006F1128">
            <w:pPr>
              <w:jc w:val="left"/>
            </w:pPr>
            <w:r>
              <w:rPr>
                <w:rFonts w:hint="eastAsia"/>
              </w:rPr>
              <w:t>教育</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Q</w:t>
            </w:r>
          </w:p>
        </w:tc>
        <w:tc>
          <w:tcPr>
            <w:tcW w:w="3595" w:type="dxa"/>
          </w:tcPr>
          <w:p w:rsidR="006F1128" w:rsidRDefault="006F1128" w:rsidP="006F1128">
            <w:pPr>
              <w:jc w:val="left"/>
            </w:pPr>
            <w:r>
              <w:rPr>
                <w:rFonts w:hint="eastAsia"/>
              </w:rPr>
              <w:t>卫生和社会工作</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R</w:t>
            </w:r>
          </w:p>
        </w:tc>
        <w:tc>
          <w:tcPr>
            <w:tcW w:w="3595" w:type="dxa"/>
          </w:tcPr>
          <w:p w:rsidR="006F1128" w:rsidRDefault="006F1128" w:rsidP="006F1128">
            <w:pPr>
              <w:jc w:val="left"/>
            </w:pPr>
            <w:r>
              <w:rPr>
                <w:rFonts w:hint="eastAsia"/>
              </w:rPr>
              <w:t>文化、体育和娱乐业</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r>
              <w:t>S</w:t>
            </w:r>
          </w:p>
        </w:tc>
        <w:tc>
          <w:tcPr>
            <w:tcW w:w="3595" w:type="dxa"/>
          </w:tcPr>
          <w:p w:rsidR="006F1128" w:rsidRDefault="006F1128" w:rsidP="006F1128">
            <w:pPr>
              <w:jc w:val="left"/>
            </w:pPr>
            <w:r>
              <w:rPr>
                <w:rFonts w:hint="eastAsia"/>
              </w:rPr>
              <w:t>综合</w:t>
            </w:r>
          </w:p>
        </w:tc>
        <w:tc>
          <w:tcPr>
            <w:tcW w:w="1769" w:type="dxa"/>
          </w:tcPr>
          <w:p w:rsidR="006F1128" w:rsidRDefault="006F1128" w:rsidP="006F1128">
            <w:pPr>
              <w:jc w:val="right"/>
            </w:pPr>
            <w:r>
              <w:t>-</w:t>
            </w:r>
          </w:p>
        </w:tc>
        <w:tc>
          <w:tcPr>
            <w:tcW w:w="2495" w:type="dxa"/>
          </w:tcPr>
          <w:p w:rsidR="006F1128" w:rsidRDefault="006F1128" w:rsidP="006F1128">
            <w:pPr>
              <w:jc w:val="right"/>
            </w:pPr>
            <w:r>
              <w:t>-</w:t>
            </w:r>
          </w:p>
        </w:tc>
      </w:tr>
      <w:tr w:rsidR="006F1128" w:rsidTr="006F1128">
        <w:tc>
          <w:tcPr>
            <w:tcW w:w="646" w:type="dxa"/>
          </w:tcPr>
          <w:p w:rsidR="006F1128" w:rsidRDefault="006F1128" w:rsidP="006F1128">
            <w:pPr>
              <w:jc w:val="left"/>
            </w:pPr>
          </w:p>
        </w:tc>
        <w:tc>
          <w:tcPr>
            <w:tcW w:w="3595" w:type="dxa"/>
          </w:tcPr>
          <w:p w:rsidR="006F1128" w:rsidRDefault="006F1128" w:rsidP="006F1128">
            <w:pPr>
              <w:jc w:val="left"/>
            </w:pPr>
            <w:r>
              <w:rPr>
                <w:rFonts w:hint="eastAsia"/>
              </w:rPr>
              <w:t>合计</w:t>
            </w:r>
          </w:p>
        </w:tc>
        <w:tc>
          <w:tcPr>
            <w:tcW w:w="1769" w:type="dxa"/>
          </w:tcPr>
          <w:p w:rsidR="006F1128" w:rsidRDefault="006F1128" w:rsidP="006F1128">
            <w:pPr>
              <w:jc w:val="right"/>
            </w:pPr>
            <w:r>
              <w:t>915,128,497.39</w:t>
            </w:r>
          </w:p>
        </w:tc>
        <w:tc>
          <w:tcPr>
            <w:tcW w:w="2495" w:type="dxa"/>
          </w:tcPr>
          <w:p w:rsidR="006F1128" w:rsidRDefault="006F1128" w:rsidP="006F1128">
            <w:pPr>
              <w:jc w:val="right"/>
            </w:pPr>
            <w:r>
              <w:t>89.56</w:t>
            </w:r>
          </w:p>
        </w:tc>
      </w:tr>
    </w:tbl>
    <w:p w:rsidR="006F1128" w:rsidRDefault="006F1128" w:rsidP="006F1128">
      <w:pPr>
        <w:pStyle w:val="-3"/>
        <w:spacing w:before="156" w:after="156"/>
      </w:pPr>
      <w:r>
        <w:rPr>
          <w:rFonts w:hint="eastAsia"/>
        </w:rPr>
        <w:t>报告期末按行业分类的港股通投资股票投资组合</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期末按公允价值占基金资产净值比例大小排序的股票投资明细</w:t>
      </w:r>
    </w:p>
    <w:p w:rsidR="006F1128" w:rsidRDefault="006F1128" w:rsidP="006F1128">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F1128" w:rsidTr="006F1128">
        <w:trPr>
          <w:cnfStyle w:val="100000000000" w:firstRow="1" w:lastRow="0" w:firstColumn="0" w:lastColumn="0" w:oddVBand="0" w:evenVBand="0" w:oddHBand="0" w:evenHBand="0" w:firstRowFirstColumn="0" w:firstRowLastColumn="0" w:lastRowFirstColumn="0" w:lastRowLastColumn="0"/>
        </w:trPr>
        <w:tc>
          <w:tcPr>
            <w:tcW w:w="652" w:type="dxa"/>
          </w:tcPr>
          <w:p w:rsidR="006F1128" w:rsidRPr="006F1128" w:rsidRDefault="006F1128" w:rsidP="006F1128">
            <w:pPr>
              <w:jc w:val="center"/>
              <w:rPr>
                <w:b/>
              </w:rPr>
            </w:pPr>
            <w:r w:rsidRPr="006F1128">
              <w:rPr>
                <w:rFonts w:hint="eastAsia"/>
                <w:b/>
              </w:rPr>
              <w:t>序号</w:t>
            </w:r>
          </w:p>
        </w:tc>
        <w:tc>
          <w:tcPr>
            <w:tcW w:w="1349" w:type="dxa"/>
          </w:tcPr>
          <w:p w:rsidR="006F1128" w:rsidRPr="006F1128" w:rsidRDefault="006F1128" w:rsidP="006F1128">
            <w:pPr>
              <w:jc w:val="center"/>
              <w:rPr>
                <w:b/>
              </w:rPr>
            </w:pPr>
            <w:r w:rsidRPr="006F1128">
              <w:rPr>
                <w:rFonts w:hint="eastAsia"/>
                <w:b/>
              </w:rPr>
              <w:t>股票代码</w:t>
            </w:r>
          </w:p>
        </w:tc>
        <w:tc>
          <w:tcPr>
            <w:tcW w:w="1349" w:type="dxa"/>
          </w:tcPr>
          <w:p w:rsidR="006F1128" w:rsidRPr="006F1128" w:rsidRDefault="006F1128" w:rsidP="006F1128">
            <w:pPr>
              <w:jc w:val="center"/>
              <w:rPr>
                <w:b/>
              </w:rPr>
            </w:pPr>
            <w:r w:rsidRPr="006F1128">
              <w:rPr>
                <w:rFonts w:hint="eastAsia"/>
                <w:b/>
              </w:rPr>
              <w:t>股票名称</w:t>
            </w:r>
          </w:p>
        </w:tc>
        <w:tc>
          <w:tcPr>
            <w:tcW w:w="1718" w:type="dxa"/>
          </w:tcPr>
          <w:p w:rsidR="006F1128" w:rsidRPr="006F1128" w:rsidRDefault="006F1128" w:rsidP="006F1128">
            <w:pPr>
              <w:jc w:val="center"/>
              <w:rPr>
                <w:b/>
              </w:rPr>
            </w:pPr>
            <w:r w:rsidRPr="006F1128">
              <w:rPr>
                <w:rFonts w:hint="eastAsia"/>
                <w:b/>
              </w:rPr>
              <w:t>数量（股）</w:t>
            </w:r>
          </w:p>
        </w:tc>
        <w:tc>
          <w:tcPr>
            <w:tcW w:w="1718" w:type="dxa"/>
          </w:tcPr>
          <w:p w:rsidR="006F1128" w:rsidRPr="006F1128" w:rsidRDefault="006F1128" w:rsidP="006F1128">
            <w:pPr>
              <w:jc w:val="center"/>
              <w:rPr>
                <w:b/>
              </w:rPr>
            </w:pPr>
            <w:r w:rsidRPr="006F1128">
              <w:rPr>
                <w:rFonts w:hint="eastAsia"/>
                <w:b/>
              </w:rPr>
              <w:t>公允价值（元）</w:t>
            </w:r>
          </w:p>
        </w:tc>
        <w:tc>
          <w:tcPr>
            <w:tcW w:w="1718" w:type="dxa"/>
          </w:tcPr>
          <w:p w:rsidR="006F1128" w:rsidRPr="006F1128" w:rsidRDefault="006F1128" w:rsidP="006F1128">
            <w:pPr>
              <w:jc w:val="center"/>
              <w:rPr>
                <w:b/>
              </w:rPr>
            </w:pPr>
            <w:r w:rsidRPr="006F1128">
              <w:rPr>
                <w:rFonts w:hint="eastAsia"/>
                <w:b/>
              </w:rPr>
              <w:t>占基金资产净值比例（％）</w:t>
            </w:r>
          </w:p>
        </w:tc>
      </w:tr>
      <w:tr w:rsidR="006F1128" w:rsidTr="006F1128">
        <w:tc>
          <w:tcPr>
            <w:tcW w:w="652" w:type="dxa"/>
          </w:tcPr>
          <w:p w:rsidR="006F1128" w:rsidRDefault="006F1128" w:rsidP="006F1128">
            <w:pPr>
              <w:jc w:val="center"/>
            </w:pPr>
            <w:r>
              <w:t>1</w:t>
            </w:r>
          </w:p>
        </w:tc>
        <w:tc>
          <w:tcPr>
            <w:tcW w:w="1349" w:type="dxa"/>
          </w:tcPr>
          <w:p w:rsidR="006F1128" w:rsidRDefault="006F1128" w:rsidP="006F1128">
            <w:pPr>
              <w:jc w:val="left"/>
            </w:pPr>
            <w:r>
              <w:t>688041</w:t>
            </w:r>
          </w:p>
        </w:tc>
        <w:tc>
          <w:tcPr>
            <w:tcW w:w="1349" w:type="dxa"/>
          </w:tcPr>
          <w:p w:rsidR="006F1128" w:rsidRDefault="006F1128" w:rsidP="006F1128">
            <w:pPr>
              <w:jc w:val="left"/>
            </w:pPr>
            <w:r>
              <w:rPr>
                <w:rFonts w:hint="eastAsia"/>
              </w:rPr>
              <w:t>海光信息</w:t>
            </w:r>
          </w:p>
        </w:tc>
        <w:tc>
          <w:tcPr>
            <w:tcW w:w="1718" w:type="dxa"/>
          </w:tcPr>
          <w:p w:rsidR="006F1128" w:rsidRDefault="006F1128" w:rsidP="006F1128">
            <w:pPr>
              <w:jc w:val="right"/>
            </w:pPr>
            <w:r>
              <w:t>238,569</w:t>
            </w:r>
          </w:p>
        </w:tc>
        <w:tc>
          <w:tcPr>
            <w:tcW w:w="1718" w:type="dxa"/>
          </w:tcPr>
          <w:p w:rsidR="006F1128" w:rsidRDefault="006F1128" w:rsidP="006F1128">
            <w:pPr>
              <w:jc w:val="right"/>
            </w:pPr>
            <w:r>
              <w:t>88,342,100.70</w:t>
            </w:r>
          </w:p>
        </w:tc>
        <w:tc>
          <w:tcPr>
            <w:tcW w:w="1718" w:type="dxa"/>
          </w:tcPr>
          <w:p w:rsidR="006F1128" w:rsidRDefault="006F1128" w:rsidP="006F1128">
            <w:pPr>
              <w:jc w:val="right"/>
            </w:pPr>
            <w:r>
              <w:t>8.65</w:t>
            </w:r>
          </w:p>
        </w:tc>
      </w:tr>
      <w:tr w:rsidR="006F1128" w:rsidTr="006F1128">
        <w:tc>
          <w:tcPr>
            <w:tcW w:w="652" w:type="dxa"/>
          </w:tcPr>
          <w:p w:rsidR="006F1128" w:rsidRDefault="006F1128" w:rsidP="006F1128">
            <w:pPr>
              <w:jc w:val="center"/>
            </w:pPr>
            <w:r>
              <w:t>2</w:t>
            </w:r>
          </w:p>
        </w:tc>
        <w:tc>
          <w:tcPr>
            <w:tcW w:w="1349" w:type="dxa"/>
          </w:tcPr>
          <w:p w:rsidR="006F1128" w:rsidRDefault="006F1128" w:rsidP="006F1128">
            <w:pPr>
              <w:jc w:val="left"/>
            </w:pPr>
            <w:r>
              <w:t>300308</w:t>
            </w:r>
          </w:p>
        </w:tc>
        <w:tc>
          <w:tcPr>
            <w:tcW w:w="1349" w:type="dxa"/>
          </w:tcPr>
          <w:p w:rsidR="006F1128" w:rsidRDefault="006F1128" w:rsidP="006F1128">
            <w:pPr>
              <w:jc w:val="left"/>
            </w:pPr>
            <w:r>
              <w:rPr>
                <w:rFonts w:hint="eastAsia"/>
              </w:rPr>
              <w:t>中际旭创</w:t>
            </w:r>
          </w:p>
        </w:tc>
        <w:tc>
          <w:tcPr>
            <w:tcW w:w="1718" w:type="dxa"/>
          </w:tcPr>
          <w:p w:rsidR="006F1128" w:rsidRDefault="006F1128" w:rsidP="006F1128">
            <w:pPr>
              <w:jc w:val="right"/>
            </w:pPr>
            <w:r>
              <w:t>59,100</w:t>
            </w:r>
          </w:p>
        </w:tc>
        <w:tc>
          <w:tcPr>
            <w:tcW w:w="1718" w:type="dxa"/>
          </w:tcPr>
          <w:p w:rsidR="006F1128" w:rsidRDefault="006F1128" w:rsidP="006F1128">
            <w:pPr>
              <w:jc w:val="right"/>
            </w:pPr>
            <w:r>
              <w:t>75,057,000.00</w:t>
            </w:r>
          </w:p>
        </w:tc>
        <w:tc>
          <w:tcPr>
            <w:tcW w:w="1718" w:type="dxa"/>
          </w:tcPr>
          <w:p w:rsidR="006F1128" w:rsidRDefault="006F1128" w:rsidP="006F1128">
            <w:pPr>
              <w:jc w:val="right"/>
            </w:pPr>
            <w:r>
              <w:t>7.35</w:t>
            </w:r>
          </w:p>
        </w:tc>
      </w:tr>
      <w:tr w:rsidR="006F1128" w:rsidTr="006F1128">
        <w:tc>
          <w:tcPr>
            <w:tcW w:w="652" w:type="dxa"/>
          </w:tcPr>
          <w:p w:rsidR="006F1128" w:rsidRDefault="006F1128" w:rsidP="006F1128">
            <w:pPr>
              <w:jc w:val="center"/>
            </w:pPr>
            <w:r>
              <w:t>3</w:t>
            </w:r>
          </w:p>
        </w:tc>
        <w:tc>
          <w:tcPr>
            <w:tcW w:w="1349" w:type="dxa"/>
          </w:tcPr>
          <w:p w:rsidR="006F1128" w:rsidRDefault="006F1128" w:rsidP="006F1128">
            <w:pPr>
              <w:jc w:val="left"/>
            </w:pPr>
            <w:r>
              <w:t>002916</w:t>
            </w:r>
          </w:p>
        </w:tc>
        <w:tc>
          <w:tcPr>
            <w:tcW w:w="1349" w:type="dxa"/>
          </w:tcPr>
          <w:p w:rsidR="006F1128" w:rsidRDefault="006F1128" w:rsidP="006F1128">
            <w:pPr>
              <w:jc w:val="left"/>
            </w:pPr>
            <w:r>
              <w:rPr>
                <w:rFonts w:hint="eastAsia"/>
              </w:rPr>
              <w:t>深南电路</w:t>
            </w:r>
          </w:p>
        </w:tc>
        <w:tc>
          <w:tcPr>
            <w:tcW w:w="1718" w:type="dxa"/>
          </w:tcPr>
          <w:p w:rsidR="006F1128" w:rsidRDefault="006F1128" w:rsidP="006F1128">
            <w:pPr>
              <w:jc w:val="right"/>
            </w:pPr>
            <w:r>
              <w:t>140,784</w:t>
            </w:r>
          </w:p>
        </w:tc>
        <w:tc>
          <w:tcPr>
            <w:tcW w:w="1718" w:type="dxa"/>
          </w:tcPr>
          <w:p w:rsidR="006F1128" w:rsidRDefault="006F1128" w:rsidP="006F1128">
            <w:pPr>
              <w:jc w:val="right"/>
            </w:pPr>
            <w:r>
              <w:t>64,464,993.60</w:t>
            </w:r>
          </w:p>
        </w:tc>
        <w:tc>
          <w:tcPr>
            <w:tcW w:w="1718" w:type="dxa"/>
          </w:tcPr>
          <w:p w:rsidR="006F1128" w:rsidRDefault="006F1128" w:rsidP="006F1128">
            <w:pPr>
              <w:jc w:val="right"/>
            </w:pPr>
            <w:r>
              <w:t>6.31</w:t>
            </w:r>
          </w:p>
        </w:tc>
      </w:tr>
      <w:tr w:rsidR="006F1128" w:rsidTr="006F1128">
        <w:tc>
          <w:tcPr>
            <w:tcW w:w="652" w:type="dxa"/>
          </w:tcPr>
          <w:p w:rsidR="006F1128" w:rsidRDefault="006F1128" w:rsidP="006F1128">
            <w:pPr>
              <w:jc w:val="center"/>
            </w:pPr>
            <w:r>
              <w:t>4</w:t>
            </w:r>
          </w:p>
        </w:tc>
        <w:tc>
          <w:tcPr>
            <w:tcW w:w="1349" w:type="dxa"/>
          </w:tcPr>
          <w:p w:rsidR="006F1128" w:rsidRDefault="006F1128" w:rsidP="006F1128">
            <w:pPr>
              <w:jc w:val="left"/>
            </w:pPr>
            <w:r>
              <w:t>688409</w:t>
            </w:r>
          </w:p>
        </w:tc>
        <w:tc>
          <w:tcPr>
            <w:tcW w:w="1349" w:type="dxa"/>
          </w:tcPr>
          <w:p w:rsidR="006F1128" w:rsidRDefault="006F1128" w:rsidP="006F1128">
            <w:pPr>
              <w:jc w:val="left"/>
            </w:pPr>
            <w:r>
              <w:rPr>
                <w:rFonts w:hint="eastAsia"/>
              </w:rPr>
              <w:t>富创精密</w:t>
            </w:r>
          </w:p>
        </w:tc>
        <w:tc>
          <w:tcPr>
            <w:tcW w:w="1718" w:type="dxa"/>
          </w:tcPr>
          <w:p w:rsidR="006F1128" w:rsidRDefault="006F1128" w:rsidP="006F1128">
            <w:pPr>
              <w:jc w:val="right"/>
            </w:pPr>
            <w:r>
              <w:t>203,607</w:t>
            </w:r>
          </w:p>
        </w:tc>
        <w:tc>
          <w:tcPr>
            <w:tcW w:w="1718" w:type="dxa"/>
          </w:tcPr>
          <w:p w:rsidR="006F1128" w:rsidRDefault="006F1128" w:rsidP="006F1128">
            <w:pPr>
              <w:jc w:val="right"/>
            </w:pPr>
            <w:r>
              <w:t>62,354,643.75</w:t>
            </w:r>
          </w:p>
        </w:tc>
        <w:tc>
          <w:tcPr>
            <w:tcW w:w="1718" w:type="dxa"/>
          </w:tcPr>
          <w:p w:rsidR="006F1128" w:rsidRDefault="006F1128" w:rsidP="006F1128">
            <w:pPr>
              <w:jc w:val="right"/>
            </w:pPr>
            <w:r>
              <w:t>6.10</w:t>
            </w:r>
          </w:p>
        </w:tc>
      </w:tr>
      <w:tr w:rsidR="006F1128" w:rsidTr="006F1128">
        <w:tc>
          <w:tcPr>
            <w:tcW w:w="652" w:type="dxa"/>
          </w:tcPr>
          <w:p w:rsidR="006F1128" w:rsidRDefault="006F1128" w:rsidP="006F1128">
            <w:pPr>
              <w:jc w:val="center"/>
            </w:pPr>
            <w:r>
              <w:t>5</w:t>
            </w:r>
          </w:p>
        </w:tc>
        <w:tc>
          <w:tcPr>
            <w:tcW w:w="1349" w:type="dxa"/>
          </w:tcPr>
          <w:p w:rsidR="006F1128" w:rsidRDefault="006F1128" w:rsidP="006F1128">
            <w:pPr>
              <w:jc w:val="left"/>
            </w:pPr>
            <w:r>
              <w:t>002371</w:t>
            </w:r>
          </w:p>
        </w:tc>
        <w:tc>
          <w:tcPr>
            <w:tcW w:w="1349" w:type="dxa"/>
          </w:tcPr>
          <w:p w:rsidR="006F1128" w:rsidRDefault="006F1128" w:rsidP="006F1128">
            <w:pPr>
              <w:jc w:val="left"/>
            </w:pPr>
            <w:r>
              <w:rPr>
                <w:rFonts w:hint="eastAsia"/>
              </w:rPr>
              <w:t>北方华创</w:t>
            </w:r>
          </w:p>
        </w:tc>
        <w:tc>
          <w:tcPr>
            <w:tcW w:w="1718" w:type="dxa"/>
          </w:tcPr>
          <w:p w:rsidR="006F1128" w:rsidRDefault="006F1128" w:rsidP="006F1128">
            <w:pPr>
              <w:jc w:val="right"/>
            </w:pPr>
            <w:r>
              <w:t>64,883</w:t>
            </w:r>
          </w:p>
        </w:tc>
        <w:tc>
          <w:tcPr>
            <w:tcW w:w="1718" w:type="dxa"/>
          </w:tcPr>
          <w:p w:rsidR="006F1128" w:rsidRDefault="006F1128" w:rsidP="006F1128">
            <w:pPr>
              <w:jc w:val="right"/>
            </w:pPr>
            <w:r>
              <w:t>57,392,906.48</w:t>
            </w:r>
          </w:p>
        </w:tc>
        <w:tc>
          <w:tcPr>
            <w:tcW w:w="1718" w:type="dxa"/>
          </w:tcPr>
          <w:p w:rsidR="006F1128" w:rsidRDefault="006F1128" w:rsidP="006F1128">
            <w:pPr>
              <w:jc w:val="right"/>
            </w:pPr>
            <w:r>
              <w:t>5.62</w:t>
            </w:r>
          </w:p>
        </w:tc>
      </w:tr>
      <w:tr w:rsidR="006F1128" w:rsidTr="006F1128">
        <w:tc>
          <w:tcPr>
            <w:tcW w:w="652" w:type="dxa"/>
          </w:tcPr>
          <w:p w:rsidR="006F1128" w:rsidRDefault="006F1128" w:rsidP="006F1128">
            <w:pPr>
              <w:jc w:val="center"/>
            </w:pPr>
            <w:r>
              <w:t>6</w:t>
            </w:r>
          </w:p>
        </w:tc>
        <w:tc>
          <w:tcPr>
            <w:tcW w:w="1349" w:type="dxa"/>
          </w:tcPr>
          <w:p w:rsidR="006F1128" w:rsidRDefault="006F1128" w:rsidP="006F1128">
            <w:pPr>
              <w:jc w:val="left"/>
            </w:pPr>
            <w:r>
              <w:t>688072</w:t>
            </w:r>
          </w:p>
        </w:tc>
        <w:tc>
          <w:tcPr>
            <w:tcW w:w="1349" w:type="dxa"/>
          </w:tcPr>
          <w:p w:rsidR="006F1128" w:rsidRDefault="006F1128" w:rsidP="006F1128">
            <w:pPr>
              <w:jc w:val="left"/>
            </w:pPr>
            <w:r>
              <w:rPr>
                <w:rFonts w:hint="eastAsia"/>
              </w:rPr>
              <w:t>拓荆科技</w:t>
            </w:r>
          </w:p>
        </w:tc>
        <w:tc>
          <w:tcPr>
            <w:tcW w:w="1718" w:type="dxa"/>
          </w:tcPr>
          <w:p w:rsidR="006F1128" w:rsidRDefault="006F1128" w:rsidP="006F1128">
            <w:pPr>
              <w:jc w:val="right"/>
            </w:pPr>
            <w:r>
              <w:t>59,003</w:t>
            </w:r>
          </w:p>
        </w:tc>
        <w:tc>
          <w:tcPr>
            <w:tcW w:w="1718" w:type="dxa"/>
          </w:tcPr>
          <w:p w:rsidR="006F1128" w:rsidRDefault="006F1128" w:rsidP="006F1128">
            <w:pPr>
              <w:jc w:val="right"/>
            </w:pPr>
            <w:r>
              <w:t>51,894,908.59</w:t>
            </w:r>
          </w:p>
        </w:tc>
        <w:tc>
          <w:tcPr>
            <w:tcW w:w="1718" w:type="dxa"/>
          </w:tcPr>
          <w:p w:rsidR="006F1128" w:rsidRDefault="006F1128" w:rsidP="006F1128">
            <w:pPr>
              <w:jc w:val="right"/>
            </w:pPr>
            <w:r>
              <w:t>5.08</w:t>
            </w:r>
          </w:p>
        </w:tc>
      </w:tr>
      <w:tr w:rsidR="006F1128" w:rsidTr="006F1128">
        <w:tc>
          <w:tcPr>
            <w:tcW w:w="652" w:type="dxa"/>
          </w:tcPr>
          <w:p w:rsidR="006F1128" w:rsidRDefault="006F1128" w:rsidP="006F1128">
            <w:pPr>
              <w:jc w:val="center"/>
            </w:pPr>
            <w:r>
              <w:t>7</w:t>
            </w:r>
          </w:p>
        </w:tc>
        <w:tc>
          <w:tcPr>
            <w:tcW w:w="1349" w:type="dxa"/>
          </w:tcPr>
          <w:p w:rsidR="006F1128" w:rsidRDefault="006F1128" w:rsidP="006F1128">
            <w:pPr>
              <w:jc w:val="left"/>
            </w:pPr>
            <w:r>
              <w:t>600183</w:t>
            </w:r>
          </w:p>
        </w:tc>
        <w:tc>
          <w:tcPr>
            <w:tcW w:w="1349" w:type="dxa"/>
          </w:tcPr>
          <w:p w:rsidR="006F1128" w:rsidRDefault="006F1128" w:rsidP="006F1128">
            <w:pPr>
              <w:jc w:val="left"/>
            </w:pPr>
            <w:r>
              <w:rPr>
                <w:rFonts w:hint="eastAsia"/>
              </w:rPr>
              <w:t>生益科技</w:t>
            </w:r>
          </w:p>
        </w:tc>
        <w:tc>
          <w:tcPr>
            <w:tcW w:w="1718" w:type="dxa"/>
          </w:tcPr>
          <w:p w:rsidR="006F1128" w:rsidRDefault="006F1128" w:rsidP="006F1128">
            <w:pPr>
              <w:jc w:val="right"/>
            </w:pPr>
            <w:r>
              <w:t>240,000</w:t>
            </w:r>
          </w:p>
        </w:tc>
        <w:tc>
          <w:tcPr>
            <w:tcW w:w="1718" w:type="dxa"/>
          </w:tcPr>
          <w:p w:rsidR="006F1128" w:rsidRDefault="006F1128" w:rsidP="006F1128">
            <w:pPr>
              <w:jc w:val="right"/>
            </w:pPr>
            <w:r>
              <w:t>41,616,000.00</w:t>
            </w:r>
          </w:p>
        </w:tc>
        <w:tc>
          <w:tcPr>
            <w:tcW w:w="1718" w:type="dxa"/>
          </w:tcPr>
          <w:p w:rsidR="006F1128" w:rsidRDefault="006F1128" w:rsidP="006F1128">
            <w:pPr>
              <w:jc w:val="right"/>
            </w:pPr>
            <w:r>
              <w:t>4.07</w:t>
            </w:r>
          </w:p>
        </w:tc>
      </w:tr>
      <w:tr w:rsidR="006F1128" w:rsidTr="006F1128">
        <w:tc>
          <w:tcPr>
            <w:tcW w:w="652" w:type="dxa"/>
          </w:tcPr>
          <w:p w:rsidR="006F1128" w:rsidRDefault="006F1128" w:rsidP="006F1128">
            <w:pPr>
              <w:jc w:val="center"/>
            </w:pPr>
            <w:r>
              <w:t>8</w:t>
            </w:r>
          </w:p>
        </w:tc>
        <w:tc>
          <w:tcPr>
            <w:tcW w:w="1349" w:type="dxa"/>
          </w:tcPr>
          <w:p w:rsidR="006F1128" w:rsidRDefault="006F1128" w:rsidP="006F1128">
            <w:pPr>
              <w:jc w:val="left"/>
            </w:pPr>
            <w:r>
              <w:t>300567</w:t>
            </w:r>
          </w:p>
        </w:tc>
        <w:tc>
          <w:tcPr>
            <w:tcW w:w="1349" w:type="dxa"/>
          </w:tcPr>
          <w:p w:rsidR="006F1128" w:rsidRDefault="006F1128" w:rsidP="006F1128">
            <w:pPr>
              <w:jc w:val="left"/>
            </w:pPr>
            <w:r>
              <w:rPr>
                <w:rFonts w:hint="eastAsia"/>
              </w:rPr>
              <w:t>精测电子</w:t>
            </w:r>
          </w:p>
        </w:tc>
        <w:tc>
          <w:tcPr>
            <w:tcW w:w="1718" w:type="dxa"/>
          </w:tcPr>
          <w:p w:rsidR="006F1128" w:rsidRDefault="006F1128" w:rsidP="006F1128">
            <w:pPr>
              <w:jc w:val="right"/>
            </w:pPr>
            <w:r>
              <w:t>130,098</w:t>
            </w:r>
          </w:p>
        </w:tc>
        <w:tc>
          <w:tcPr>
            <w:tcW w:w="1718" w:type="dxa"/>
          </w:tcPr>
          <w:p w:rsidR="006F1128" w:rsidRDefault="006F1128" w:rsidP="006F1128">
            <w:pPr>
              <w:jc w:val="right"/>
            </w:pPr>
            <w:r>
              <w:t>41,319,124.80</w:t>
            </w:r>
          </w:p>
        </w:tc>
        <w:tc>
          <w:tcPr>
            <w:tcW w:w="1718" w:type="dxa"/>
          </w:tcPr>
          <w:p w:rsidR="006F1128" w:rsidRDefault="006F1128" w:rsidP="006F1128">
            <w:pPr>
              <w:jc w:val="right"/>
            </w:pPr>
            <w:r>
              <w:t>4.04</w:t>
            </w:r>
          </w:p>
        </w:tc>
      </w:tr>
      <w:tr w:rsidR="006F1128" w:rsidTr="006F1128">
        <w:tc>
          <w:tcPr>
            <w:tcW w:w="652" w:type="dxa"/>
          </w:tcPr>
          <w:p w:rsidR="006F1128" w:rsidRDefault="006F1128" w:rsidP="006F1128">
            <w:pPr>
              <w:jc w:val="center"/>
            </w:pPr>
            <w:r>
              <w:t>9</w:t>
            </w:r>
          </w:p>
        </w:tc>
        <w:tc>
          <w:tcPr>
            <w:tcW w:w="1349" w:type="dxa"/>
          </w:tcPr>
          <w:p w:rsidR="006F1128" w:rsidRDefault="006F1128" w:rsidP="006F1128">
            <w:pPr>
              <w:jc w:val="left"/>
            </w:pPr>
            <w:r>
              <w:t>688256</w:t>
            </w:r>
          </w:p>
        </w:tc>
        <w:tc>
          <w:tcPr>
            <w:tcW w:w="1349" w:type="dxa"/>
          </w:tcPr>
          <w:p w:rsidR="006F1128" w:rsidRDefault="006F1128" w:rsidP="006F1128">
            <w:pPr>
              <w:jc w:val="left"/>
            </w:pPr>
            <w:r>
              <w:rPr>
                <w:rFonts w:hint="eastAsia"/>
              </w:rPr>
              <w:t>寒武纪</w:t>
            </w:r>
          </w:p>
        </w:tc>
        <w:tc>
          <w:tcPr>
            <w:tcW w:w="1718" w:type="dxa"/>
          </w:tcPr>
          <w:p w:rsidR="006F1128" w:rsidRDefault="006F1128" w:rsidP="006F1128">
            <w:pPr>
              <w:jc w:val="right"/>
            </w:pPr>
            <w:r>
              <w:t>23,237</w:t>
            </w:r>
          </w:p>
        </w:tc>
        <w:tc>
          <w:tcPr>
            <w:tcW w:w="1718" w:type="dxa"/>
          </w:tcPr>
          <w:p w:rsidR="006F1128" w:rsidRDefault="006F1128" w:rsidP="006F1128">
            <w:pPr>
              <w:jc w:val="right"/>
            </w:pPr>
            <w:r>
              <w:t>37,075,795.35</w:t>
            </w:r>
          </w:p>
        </w:tc>
        <w:tc>
          <w:tcPr>
            <w:tcW w:w="1718" w:type="dxa"/>
          </w:tcPr>
          <w:p w:rsidR="006F1128" w:rsidRDefault="006F1128" w:rsidP="006F1128">
            <w:pPr>
              <w:jc w:val="right"/>
            </w:pPr>
            <w:r>
              <w:t>3.63</w:t>
            </w:r>
          </w:p>
        </w:tc>
      </w:tr>
      <w:tr w:rsidR="006F1128" w:rsidTr="006F1128">
        <w:tc>
          <w:tcPr>
            <w:tcW w:w="652" w:type="dxa"/>
          </w:tcPr>
          <w:p w:rsidR="006F1128" w:rsidRDefault="006F1128" w:rsidP="006F1128">
            <w:pPr>
              <w:jc w:val="center"/>
            </w:pPr>
            <w:r>
              <w:t>10</w:t>
            </w:r>
          </w:p>
        </w:tc>
        <w:tc>
          <w:tcPr>
            <w:tcW w:w="1349" w:type="dxa"/>
          </w:tcPr>
          <w:p w:rsidR="006F1128" w:rsidRDefault="006F1128" w:rsidP="006F1128">
            <w:pPr>
              <w:jc w:val="left"/>
            </w:pPr>
            <w:r>
              <w:t>300502</w:t>
            </w:r>
          </w:p>
        </w:tc>
        <w:tc>
          <w:tcPr>
            <w:tcW w:w="1349" w:type="dxa"/>
          </w:tcPr>
          <w:p w:rsidR="006F1128" w:rsidRDefault="006F1128" w:rsidP="006F1128">
            <w:pPr>
              <w:jc w:val="left"/>
            </w:pPr>
            <w:r>
              <w:rPr>
                <w:rFonts w:hint="eastAsia"/>
              </w:rPr>
              <w:t>新易盛</w:t>
            </w:r>
          </w:p>
        </w:tc>
        <w:tc>
          <w:tcPr>
            <w:tcW w:w="1718" w:type="dxa"/>
          </w:tcPr>
          <w:p w:rsidR="006F1128" w:rsidRDefault="006F1128" w:rsidP="006F1128">
            <w:pPr>
              <w:jc w:val="right"/>
            </w:pPr>
            <w:r>
              <w:t>54,140</w:t>
            </w:r>
          </w:p>
        </w:tc>
        <w:tc>
          <w:tcPr>
            <w:tcW w:w="1718" w:type="dxa"/>
          </w:tcPr>
          <w:p w:rsidR="006F1128" w:rsidRDefault="006F1128" w:rsidP="006F1128">
            <w:pPr>
              <w:jc w:val="right"/>
            </w:pPr>
            <w:r>
              <w:t>32,862,980.00</w:t>
            </w:r>
          </w:p>
        </w:tc>
        <w:tc>
          <w:tcPr>
            <w:tcW w:w="1718" w:type="dxa"/>
          </w:tcPr>
          <w:p w:rsidR="006F1128" w:rsidRDefault="006F1128" w:rsidP="006F1128">
            <w:pPr>
              <w:jc w:val="right"/>
            </w:pPr>
            <w:r>
              <w:t>3.22</w:t>
            </w:r>
          </w:p>
        </w:tc>
      </w:tr>
    </w:tbl>
    <w:p w:rsidR="006F1128" w:rsidRDefault="006F1128" w:rsidP="006F1128">
      <w:pPr>
        <w:pStyle w:val="-2"/>
        <w:spacing w:before="312"/>
      </w:pPr>
      <w:r>
        <w:rPr>
          <w:rFonts w:hint="eastAsia"/>
        </w:rPr>
        <w:t>报告期末按债券品种分类的债券投资组合</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报告期末按公允价值占基金资产净值比例大小排名的前五名债券投资明细</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报告期末按公允价值占基金资产净值比例大小排名的前十名资产支持证券投资明细</w:t>
      </w:r>
    </w:p>
    <w:p w:rsidR="006F1128" w:rsidRDefault="006F1128" w:rsidP="006F1128">
      <w:pPr>
        <w:pStyle w:val="-"/>
        <w:ind w:firstLine="420"/>
      </w:pPr>
      <w:r>
        <w:rPr>
          <w:rFonts w:hint="eastAsia"/>
        </w:rPr>
        <w:t>本基金本报告期末未持有资产支持证券。</w:t>
      </w:r>
    </w:p>
    <w:p w:rsidR="006F1128" w:rsidRDefault="006F1128" w:rsidP="006F1128">
      <w:pPr>
        <w:pStyle w:val="-2"/>
        <w:spacing w:before="312"/>
      </w:pPr>
      <w:r>
        <w:rPr>
          <w:rFonts w:hint="eastAsia"/>
        </w:rPr>
        <w:t>报告期末按公允价值占基金资产净值比例大小排序的前五名贵金属投资明细</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报告期末按公允价值占基金资产净值比例大小排名的前五名权证投资明细</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报告期末本基金投资的股指期货交易情况说明</w:t>
      </w:r>
    </w:p>
    <w:p w:rsidR="006F1128" w:rsidRDefault="006F1128" w:rsidP="006F1128">
      <w:pPr>
        <w:pStyle w:val="-3"/>
        <w:spacing w:before="156" w:after="156"/>
      </w:pPr>
      <w:r>
        <w:rPr>
          <w:rFonts w:hint="eastAsia"/>
        </w:rPr>
        <w:t>报告期末本基金投资的股指期货持仓和损益明细</w:t>
      </w:r>
    </w:p>
    <w:p w:rsidR="006F1128" w:rsidRDefault="006F1128" w:rsidP="006F1128">
      <w:pPr>
        <w:pStyle w:val="-"/>
        <w:ind w:firstLine="420"/>
      </w:pPr>
      <w:r>
        <w:rPr>
          <w:rFonts w:hint="eastAsia"/>
        </w:rPr>
        <w:t>无。</w:t>
      </w:r>
    </w:p>
    <w:p w:rsidR="006F1128" w:rsidRDefault="006F1128" w:rsidP="006F1128">
      <w:pPr>
        <w:pStyle w:val="-3"/>
        <w:spacing w:before="156" w:after="156"/>
      </w:pPr>
      <w:r>
        <w:rPr>
          <w:rFonts w:hint="eastAsia"/>
        </w:rPr>
        <w:t>本基金投资股指期货的投资政策</w:t>
      </w:r>
    </w:p>
    <w:p w:rsidR="006F1128" w:rsidRDefault="006F1128" w:rsidP="006F1128">
      <w:pPr>
        <w:pStyle w:val="-"/>
        <w:ind w:firstLine="420"/>
      </w:pPr>
      <w:r>
        <w:rPr>
          <w:rFonts w:hint="eastAsia"/>
        </w:rPr>
        <w:lastRenderedPageBreak/>
        <w:t>无。</w:t>
      </w:r>
    </w:p>
    <w:p w:rsidR="006F1128" w:rsidRDefault="006F1128" w:rsidP="006F1128">
      <w:pPr>
        <w:pStyle w:val="-2"/>
        <w:spacing w:before="312"/>
      </w:pPr>
      <w:r>
        <w:rPr>
          <w:rFonts w:hint="eastAsia"/>
        </w:rPr>
        <w:t>报告期末本基金投资的国债期货交易情况说明</w:t>
      </w:r>
    </w:p>
    <w:p w:rsidR="006F1128" w:rsidRDefault="006F1128" w:rsidP="006F1128">
      <w:pPr>
        <w:pStyle w:val="-3"/>
        <w:spacing w:before="156" w:after="156"/>
      </w:pPr>
      <w:r>
        <w:rPr>
          <w:rFonts w:hint="eastAsia"/>
        </w:rPr>
        <w:t>本期国债期货投资政策</w:t>
      </w:r>
    </w:p>
    <w:p w:rsidR="006F1128" w:rsidRDefault="006F1128" w:rsidP="006F1128">
      <w:pPr>
        <w:pStyle w:val="-"/>
        <w:ind w:firstLine="420"/>
      </w:pPr>
      <w:r>
        <w:rPr>
          <w:rFonts w:hint="eastAsia"/>
        </w:rPr>
        <w:t>无。</w:t>
      </w:r>
    </w:p>
    <w:p w:rsidR="006F1128" w:rsidRDefault="006F1128" w:rsidP="006F1128">
      <w:pPr>
        <w:pStyle w:val="-3"/>
        <w:spacing w:before="156" w:after="156"/>
      </w:pPr>
      <w:r>
        <w:rPr>
          <w:rFonts w:hint="eastAsia"/>
        </w:rPr>
        <w:t>报告期末本基金投资的国债期货持仓和损益明细</w:t>
      </w:r>
    </w:p>
    <w:p w:rsidR="006F1128" w:rsidRDefault="006F1128" w:rsidP="006F1128">
      <w:pPr>
        <w:pStyle w:val="-"/>
        <w:ind w:firstLine="420"/>
      </w:pPr>
      <w:r>
        <w:rPr>
          <w:rFonts w:hint="eastAsia"/>
        </w:rPr>
        <w:t>无。</w:t>
      </w:r>
    </w:p>
    <w:p w:rsidR="006F1128" w:rsidRDefault="006F1128" w:rsidP="006F1128">
      <w:pPr>
        <w:pStyle w:val="-3"/>
        <w:spacing w:before="156" w:after="156"/>
      </w:pPr>
      <w:r>
        <w:rPr>
          <w:rFonts w:hint="eastAsia"/>
        </w:rPr>
        <w:t>本期国债期货投资评价</w:t>
      </w:r>
    </w:p>
    <w:p w:rsidR="006F1128" w:rsidRDefault="006F1128" w:rsidP="006F1128">
      <w:pPr>
        <w:pStyle w:val="-"/>
        <w:ind w:firstLine="420"/>
      </w:pPr>
      <w:r>
        <w:rPr>
          <w:rFonts w:hint="eastAsia"/>
        </w:rPr>
        <w:t>无。</w:t>
      </w:r>
    </w:p>
    <w:p w:rsidR="006F1128" w:rsidRDefault="006F1128" w:rsidP="006F1128">
      <w:pPr>
        <w:pStyle w:val="-2"/>
        <w:spacing w:before="312"/>
      </w:pPr>
      <w:r>
        <w:rPr>
          <w:rFonts w:hint="eastAsia"/>
        </w:rPr>
        <w:t>投资组合报告附注</w:t>
      </w:r>
    </w:p>
    <w:p w:rsidR="006F1128" w:rsidRDefault="006F1128" w:rsidP="006F112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F1128" w:rsidRDefault="006F1128" w:rsidP="006F1128">
      <w:pPr>
        <w:pStyle w:val="-"/>
        <w:ind w:firstLine="420"/>
      </w:pPr>
      <w:r>
        <w:rPr>
          <w:rFonts w:hint="eastAsia"/>
        </w:rPr>
        <w:t>报告期内基金投资的前十名证券的发行主体未有被监管部门立案调查，不存在报告编制日前一年内受到公开谴责、处罚的情形。</w:t>
      </w:r>
    </w:p>
    <w:p w:rsidR="006F1128" w:rsidRDefault="006F1128" w:rsidP="006F112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F1128" w:rsidRDefault="006F1128" w:rsidP="006F1128">
      <w:pPr>
        <w:pStyle w:val="-"/>
        <w:ind w:firstLine="420"/>
      </w:pPr>
      <w:r>
        <w:rPr>
          <w:rFonts w:hint="eastAsia"/>
        </w:rPr>
        <w:t>本基金投资的前十名股票（如有）没有超出基金合同约定的备选股票库，本基金管理人从制度和流程上要求股票必须先入库再买入。</w:t>
      </w:r>
    </w:p>
    <w:p w:rsidR="006F1128" w:rsidRDefault="006F1128" w:rsidP="006F11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F1128" w:rsidTr="006F1128">
        <w:trPr>
          <w:cnfStyle w:val="100000000000" w:firstRow="1" w:lastRow="0" w:firstColumn="0" w:lastColumn="0" w:oddVBand="0" w:evenVBand="0" w:oddHBand="0" w:evenHBand="0" w:firstRowFirstColumn="0" w:firstRowLastColumn="0" w:lastRowFirstColumn="0" w:lastRowLastColumn="0"/>
        </w:trPr>
        <w:tc>
          <w:tcPr>
            <w:tcW w:w="743" w:type="dxa"/>
          </w:tcPr>
          <w:p w:rsidR="006F1128" w:rsidRPr="006F1128" w:rsidRDefault="006F1128" w:rsidP="006F1128">
            <w:pPr>
              <w:jc w:val="center"/>
              <w:rPr>
                <w:b/>
              </w:rPr>
            </w:pPr>
            <w:r w:rsidRPr="006F1128">
              <w:rPr>
                <w:rFonts w:hint="eastAsia"/>
                <w:b/>
              </w:rPr>
              <w:t>序号</w:t>
            </w:r>
          </w:p>
        </w:tc>
        <w:tc>
          <w:tcPr>
            <w:tcW w:w="2977" w:type="dxa"/>
          </w:tcPr>
          <w:p w:rsidR="006F1128" w:rsidRPr="006F1128" w:rsidRDefault="006F1128" w:rsidP="006F1128">
            <w:pPr>
              <w:jc w:val="center"/>
              <w:rPr>
                <w:b/>
              </w:rPr>
            </w:pPr>
            <w:r w:rsidRPr="006F1128">
              <w:rPr>
                <w:rFonts w:hint="eastAsia"/>
                <w:b/>
              </w:rPr>
              <w:t>名称</w:t>
            </w:r>
          </w:p>
        </w:tc>
        <w:tc>
          <w:tcPr>
            <w:tcW w:w="4785" w:type="dxa"/>
          </w:tcPr>
          <w:p w:rsidR="006F1128" w:rsidRPr="006F1128" w:rsidRDefault="006F1128" w:rsidP="006F1128">
            <w:pPr>
              <w:jc w:val="center"/>
              <w:rPr>
                <w:b/>
              </w:rPr>
            </w:pPr>
            <w:r w:rsidRPr="006F1128">
              <w:rPr>
                <w:rFonts w:hint="eastAsia"/>
                <w:b/>
              </w:rPr>
              <w:t>金额（元）</w:t>
            </w:r>
          </w:p>
        </w:tc>
      </w:tr>
      <w:tr w:rsidR="006F1128" w:rsidTr="006F1128">
        <w:tc>
          <w:tcPr>
            <w:tcW w:w="743" w:type="dxa"/>
          </w:tcPr>
          <w:p w:rsidR="006F1128" w:rsidRDefault="006F1128" w:rsidP="006F1128">
            <w:pPr>
              <w:jc w:val="center"/>
            </w:pPr>
            <w:r>
              <w:t>1</w:t>
            </w:r>
          </w:p>
        </w:tc>
        <w:tc>
          <w:tcPr>
            <w:tcW w:w="2977" w:type="dxa"/>
          </w:tcPr>
          <w:p w:rsidR="006F1128" w:rsidRDefault="006F1128" w:rsidP="006F1128">
            <w:pPr>
              <w:jc w:val="left"/>
            </w:pPr>
            <w:r>
              <w:rPr>
                <w:rFonts w:hint="eastAsia"/>
              </w:rPr>
              <w:t>存出保证金</w:t>
            </w:r>
          </w:p>
        </w:tc>
        <w:tc>
          <w:tcPr>
            <w:tcW w:w="4785" w:type="dxa"/>
          </w:tcPr>
          <w:p w:rsidR="006F1128" w:rsidRDefault="006F1128" w:rsidP="006F1128">
            <w:pPr>
              <w:jc w:val="right"/>
            </w:pPr>
            <w:r>
              <w:t>478,817.56</w:t>
            </w:r>
          </w:p>
        </w:tc>
      </w:tr>
      <w:tr w:rsidR="006F1128" w:rsidTr="006F1128">
        <w:tc>
          <w:tcPr>
            <w:tcW w:w="743" w:type="dxa"/>
          </w:tcPr>
          <w:p w:rsidR="006F1128" w:rsidRDefault="006F1128" w:rsidP="006F1128">
            <w:pPr>
              <w:jc w:val="center"/>
            </w:pPr>
            <w:r>
              <w:t>2</w:t>
            </w:r>
          </w:p>
        </w:tc>
        <w:tc>
          <w:tcPr>
            <w:tcW w:w="2977" w:type="dxa"/>
          </w:tcPr>
          <w:p w:rsidR="006F1128" w:rsidRDefault="006F1128" w:rsidP="006F1128">
            <w:pPr>
              <w:jc w:val="left"/>
            </w:pPr>
            <w:r>
              <w:rPr>
                <w:rFonts w:hint="eastAsia"/>
              </w:rPr>
              <w:t>应收证券清算款</w:t>
            </w:r>
          </w:p>
        </w:tc>
        <w:tc>
          <w:tcPr>
            <w:tcW w:w="4785" w:type="dxa"/>
          </w:tcPr>
          <w:p w:rsidR="006F1128" w:rsidRDefault="006F1128" w:rsidP="006F1128">
            <w:pPr>
              <w:jc w:val="right"/>
            </w:pPr>
            <w:r>
              <w:t>18,230,521.57</w:t>
            </w:r>
          </w:p>
        </w:tc>
      </w:tr>
      <w:tr w:rsidR="006F1128" w:rsidTr="006F1128">
        <w:tc>
          <w:tcPr>
            <w:tcW w:w="743" w:type="dxa"/>
          </w:tcPr>
          <w:p w:rsidR="006F1128" w:rsidRDefault="006F1128" w:rsidP="006F1128">
            <w:pPr>
              <w:jc w:val="center"/>
            </w:pPr>
            <w:r>
              <w:t>3</w:t>
            </w:r>
          </w:p>
        </w:tc>
        <w:tc>
          <w:tcPr>
            <w:tcW w:w="2977" w:type="dxa"/>
          </w:tcPr>
          <w:p w:rsidR="006F1128" w:rsidRDefault="006F1128" w:rsidP="006F1128">
            <w:pPr>
              <w:jc w:val="left"/>
            </w:pPr>
            <w:r>
              <w:rPr>
                <w:rFonts w:hint="eastAsia"/>
              </w:rPr>
              <w:t>应收股利</w:t>
            </w:r>
          </w:p>
        </w:tc>
        <w:tc>
          <w:tcPr>
            <w:tcW w:w="4785" w:type="dxa"/>
          </w:tcPr>
          <w:p w:rsidR="006F1128" w:rsidRDefault="006F1128" w:rsidP="006F1128">
            <w:pPr>
              <w:jc w:val="right"/>
            </w:pPr>
            <w:r>
              <w:t>-</w:t>
            </w:r>
          </w:p>
        </w:tc>
      </w:tr>
      <w:tr w:rsidR="006F1128" w:rsidTr="006F1128">
        <w:tc>
          <w:tcPr>
            <w:tcW w:w="743" w:type="dxa"/>
          </w:tcPr>
          <w:p w:rsidR="006F1128" w:rsidRDefault="006F1128" w:rsidP="006F1128">
            <w:pPr>
              <w:jc w:val="center"/>
            </w:pPr>
            <w:r>
              <w:t>4</w:t>
            </w:r>
          </w:p>
        </w:tc>
        <w:tc>
          <w:tcPr>
            <w:tcW w:w="2977" w:type="dxa"/>
          </w:tcPr>
          <w:p w:rsidR="006F1128" w:rsidRDefault="006F1128" w:rsidP="006F1128">
            <w:pPr>
              <w:jc w:val="left"/>
            </w:pPr>
            <w:r>
              <w:rPr>
                <w:rFonts w:hint="eastAsia"/>
              </w:rPr>
              <w:t>应收利息</w:t>
            </w:r>
          </w:p>
        </w:tc>
        <w:tc>
          <w:tcPr>
            <w:tcW w:w="4785" w:type="dxa"/>
          </w:tcPr>
          <w:p w:rsidR="006F1128" w:rsidRDefault="006F1128" w:rsidP="006F1128">
            <w:pPr>
              <w:jc w:val="right"/>
            </w:pPr>
            <w:r>
              <w:t>-</w:t>
            </w:r>
          </w:p>
        </w:tc>
      </w:tr>
      <w:tr w:rsidR="006F1128" w:rsidTr="006F1128">
        <w:tc>
          <w:tcPr>
            <w:tcW w:w="743" w:type="dxa"/>
          </w:tcPr>
          <w:p w:rsidR="006F1128" w:rsidRDefault="006F1128" w:rsidP="006F1128">
            <w:pPr>
              <w:jc w:val="center"/>
            </w:pPr>
            <w:r>
              <w:t>5</w:t>
            </w:r>
          </w:p>
        </w:tc>
        <w:tc>
          <w:tcPr>
            <w:tcW w:w="2977" w:type="dxa"/>
          </w:tcPr>
          <w:p w:rsidR="006F1128" w:rsidRDefault="006F1128" w:rsidP="006F1128">
            <w:pPr>
              <w:jc w:val="left"/>
            </w:pPr>
            <w:r>
              <w:rPr>
                <w:rFonts w:hint="eastAsia"/>
              </w:rPr>
              <w:t>应收申购款</w:t>
            </w:r>
          </w:p>
        </w:tc>
        <w:tc>
          <w:tcPr>
            <w:tcW w:w="4785" w:type="dxa"/>
          </w:tcPr>
          <w:p w:rsidR="006F1128" w:rsidRDefault="006F1128" w:rsidP="006F1128">
            <w:pPr>
              <w:jc w:val="right"/>
            </w:pPr>
            <w:r>
              <w:t>847,588.73</w:t>
            </w:r>
          </w:p>
        </w:tc>
      </w:tr>
      <w:tr w:rsidR="006F1128" w:rsidTr="006F1128">
        <w:tc>
          <w:tcPr>
            <w:tcW w:w="743" w:type="dxa"/>
          </w:tcPr>
          <w:p w:rsidR="006F1128" w:rsidRDefault="006F1128" w:rsidP="006F1128">
            <w:pPr>
              <w:jc w:val="center"/>
            </w:pPr>
            <w:r>
              <w:t>6</w:t>
            </w:r>
          </w:p>
        </w:tc>
        <w:tc>
          <w:tcPr>
            <w:tcW w:w="2977" w:type="dxa"/>
          </w:tcPr>
          <w:p w:rsidR="006F1128" w:rsidRDefault="006F1128" w:rsidP="006F1128">
            <w:pPr>
              <w:jc w:val="left"/>
            </w:pPr>
            <w:r>
              <w:rPr>
                <w:rFonts w:hint="eastAsia"/>
              </w:rPr>
              <w:t>其他应收款</w:t>
            </w:r>
          </w:p>
        </w:tc>
        <w:tc>
          <w:tcPr>
            <w:tcW w:w="4785" w:type="dxa"/>
          </w:tcPr>
          <w:p w:rsidR="006F1128" w:rsidRDefault="006F1128" w:rsidP="006F1128">
            <w:pPr>
              <w:jc w:val="right"/>
            </w:pPr>
            <w:r>
              <w:t>-</w:t>
            </w:r>
          </w:p>
        </w:tc>
      </w:tr>
      <w:tr w:rsidR="006F1128" w:rsidTr="006F1128">
        <w:tc>
          <w:tcPr>
            <w:tcW w:w="743" w:type="dxa"/>
          </w:tcPr>
          <w:p w:rsidR="006F1128" w:rsidRDefault="006F1128" w:rsidP="006F1128">
            <w:pPr>
              <w:jc w:val="center"/>
            </w:pPr>
            <w:r>
              <w:t>7</w:t>
            </w:r>
          </w:p>
        </w:tc>
        <w:tc>
          <w:tcPr>
            <w:tcW w:w="2977" w:type="dxa"/>
          </w:tcPr>
          <w:p w:rsidR="006F1128" w:rsidRDefault="006F1128" w:rsidP="006F1128">
            <w:pPr>
              <w:jc w:val="left"/>
            </w:pPr>
            <w:r>
              <w:rPr>
                <w:rFonts w:hint="eastAsia"/>
              </w:rPr>
              <w:t>待摊费用</w:t>
            </w:r>
          </w:p>
        </w:tc>
        <w:tc>
          <w:tcPr>
            <w:tcW w:w="4785" w:type="dxa"/>
          </w:tcPr>
          <w:p w:rsidR="006F1128" w:rsidRDefault="006F1128" w:rsidP="006F1128">
            <w:pPr>
              <w:jc w:val="right"/>
            </w:pPr>
            <w:r>
              <w:t>-</w:t>
            </w:r>
          </w:p>
        </w:tc>
      </w:tr>
      <w:tr w:rsidR="006F1128" w:rsidTr="006F1128">
        <w:tc>
          <w:tcPr>
            <w:tcW w:w="743" w:type="dxa"/>
          </w:tcPr>
          <w:p w:rsidR="006F1128" w:rsidRDefault="006F1128" w:rsidP="006F1128">
            <w:pPr>
              <w:jc w:val="center"/>
            </w:pPr>
            <w:r>
              <w:t>8</w:t>
            </w:r>
          </w:p>
        </w:tc>
        <w:tc>
          <w:tcPr>
            <w:tcW w:w="2977" w:type="dxa"/>
          </w:tcPr>
          <w:p w:rsidR="006F1128" w:rsidRDefault="006F1128" w:rsidP="006F1128">
            <w:pPr>
              <w:jc w:val="left"/>
            </w:pPr>
            <w:r>
              <w:rPr>
                <w:rFonts w:hint="eastAsia"/>
              </w:rPr>
              <w:t>其他</w:t>
            </w:r>
          </w:p>
        </w:tc>
        <w:tc>
          <w:tcPr>
            <w:tcW w:w="4785" w:type="dxa"/>
          </w:tcPr>
          <w:p w:rsidR="006F1128" w:rsidRDefault="006F1128" w:rsidP="006F1128">
            <w:pPr>
              <w:jc w:val="right"/>
            </w:pPr>
            <w:r>
              <w:t>-</w:t>
            </w:r>
          </w:p>
        </w:tc>
      </w:tr>
      <w:tr w:rsidR="006F1128" w:rsidTr="006F1128">
        <w:tc>
          <w:tcPr>
            <w:tcW w:w="743" w:type="dxa"/>
          </w:tcPr>
          <w:p w:rsidR="006F1128" w:rsidRDefault="006F1128" w:rsidP="006F1128">
            <w:pPr>
              <w:jc w:val="center"/>
            </w:pPr>
            <w:r>
              <w:t>9</w:t>
            </w:r>
          </w:p>
        </w:tc>
        <w:tc>
          <w:tcPr>
            <w:tcW w:w="2977" w:type="dxa"/>
          </w:tcPr>
          <w:p w:rsidR="006F1128" w:rsidRDefault="006F1128" w:rsidP="006F1128">
            <w:pPr>
              <w:jc w:val="left"/>
            </w:pPr>
            <w:r>
              <w:rPr>
                <w:rFonts w:hint="eastAsia"/>
              </w:rPr>
              <w:t>合计</w:t>
            </w:r>
          </w:p>
        </w:tc>
        <w:tc>
          <w:tcPr>
            <w:tcW w:w="4785" w:type="dxa"/>
          </w:tcPr>
          <w:p w:rsidR="006F1128" w:rsidRDefault="006F1128" w:rsidP="006F1128">
            <w:pPr>
              <w:jc w:val="right"/>
            </w:pPr>
            <w:r>
              <w:t>19,556,927.86</w:t>
            </w:r>
          </w:p>
        </w:tc>
      </w:tr>
    </w:tbl>
    <w:p w:rsidR="006F1128" w:rsidRDefault="006F1128" w:rsidP="006F1128">
      <w:pPr>
        <w:pStyle w:val="-3"/>
        <w:spacing w:before="156" w:after="156"/>
      </w:pPr>
      <w:r>
        <w:rPr>
          <w:rFonts w:hint="eastAsia"/>
        </w:rPr>
        <w:t>报告期末持有的处于转股期的可转换债券明细</w:t>
      </w:r>
    </w:p>
    <w:p w:rsidR="006F1128" w:rsidRDefault="006F1128" w:rsidP="006F1128">
      <w:pPr>
        <w:pStyle w:val="-"/>
        <w:ind w:firstLine="420"/>
      </w:pPr>
      <w:r>
        <w:rPr>
          <w:rFonts w:hint="eastAsia"/>
        </w:rPr>
        <w:t>本基金本报告期末未持有处于转股期的可转换债券。</w:t>
      </w:r>
    </w:p>
    <w:p w:rsidR="006F1128" w:rsidRDefault="006F1128" w:rsidP="006F1128">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6F1128" w:rsidTr="006F1128">
        <w:trPr>
          <w:cnfStyle w:val="100000000000" w:firstRow="1" w:lastRow="0" w:firstColumn="0" w:lastColumn="0" w:oddVBand="0" w:evenVBand="0" w:oddHBand="0" w:evenHBand="0" w:firstRowFirstColumn="0" w:firstRowLastColumn="0" w:lastRowFirstColumn="0" w:lastRowLastColumn="0"/>
        </w:trPr>
        <w:tc>
          <w:tcPr>
            <w:tcW w:w="658" w:type="dxa"/>
          </w:tcPr>
          <w:p w:rsidR="006F1128" w:rsidRPr="006F1128" w:rsidRDefault="006F1128" w:rsidP="006F1128">
            <w:pPr>
              <w:jc w:val="center"/>
              <w:rPr>
                <w:b/>
              </w:rPr>
            </w:pPr>
            <w:r w:rsidRPr="006F1128">
              <w:rPr>
                <w:rFonts w:hint="eastAsia"/>
                <w:b/>
              </w:rPr>
              <w:lastRenderedPageBreak/>
              <w:t>序号</w:t>
            </w:r>
          </w:p>
        </w:tc>
        <w:tc>
          <w:tcPr>
            <w:tcW w:w="1276" w:type="dxa"/>
          </w:tcPr>
          <w:p w:rsidR="006F1128" w:rsidRPr="006F1128" w:rsidRDefault="006F1128" w:rsidP="006F1128">
            <w:pPr>
              <w:jc w:val="center"/>
              <w:rPr>
                <w:b/>
              </w:rPr>
            </w:pPr>
            <w:r w:rsidRPr="006F1128">
              <w:rPr>
                <w:rFonts w:hint="eastAsia"/>
                <w:b/>
              </w:rPr>
              <w:t>股票代码</w:t>
            </w:r>
          </w:p>
        </w:tc>
        <w:tc>
          <w:tcPr>
            <w:tcW w:w="1418" w:type="dxa"/>
          </w:tcPr>
          <w:p w:rsidR="006F1128" w:rsidRPr="006F1128" w:rsidRDefault="006F1128" w:rsidP="006F1128">
            <w:pPr>
              <w:jc w:val="center"/>
              <w:rPr>
                <w:b/>
              </w:rPr>
            </w:pPr>
            <w:r w:rsidRPr="006F1128">
              <w:rPr>
                <w:rFonts w:hint="eastAsia"/>
                <w:b/>
              </w:rPr>
              <w:t>股票名称</w:t>
            </w:r>
          </w:p>
        </w:tc>
        <w:tc>
          <w:tcPr>
            <w:tcW w:w="1985" w:type="dxa"/>
          </w:tcPr>
          <w:p w:rsidR="006F1128" w:rsidRPr="006F1128" w:rsidRDefault="006F1128" w:rsidP="006F1128">
            <w:pPr>
              <w:jc w:val="center"/>
              <w:rPr>
                <w:b/>
              </w:rPr>
            </w:pPr>
            <w:r w:rsidRPr="006F1128">
              <w:rPr>
                <w:rFonts w:hint="eastAsia"/>
                <w:b/>
              </w:rPr>
              <w:t>流通受限部分的公允价值（元）</w:t>
            </w:r>
          </w:p>
        </w:tc>
        <w:tc>
          <w:tcPr>
            <w:tcW w:w="1559" w:type="dxa"/>
          </w:tcPr>
          <w:p w:rsidR="006F1128" w:rsidRPr="006F1128" w:rsidRDefault="006F1128" w:rsidP="006F1128">
            <w:pPr>
              <w:jc w:val="center"/>
              <w:rPr>
                <w:b/>
              </w:rPr>
            </w:pPr>
            <w:r w:rsidRPr="006F1128">
              <w:rPr>
                <w:rFonts w:hint="eastAsia"/>
                <w:b/>
              </w:rPr>
              <w:t>占基金资产净值比例（</w:t>
            </w:r>
            <w:r w:rsidRPr="006F1128">
              <w:rPr>
                <w:rFonts w:hint="eastAsia"/>
                <w:b/>
              </w:rPr>
              <w:t>%</w:t>
            </w:r>
            <w:r w:rsidRPr="006F1128">
              <w:rPr>
                <w:rFonts w:hint="eastAsia"/>
                <w:b/>
              </w:rPr>
              <w:t>）</w:t>
            </w:r>
          </w:p>
        </w:tc>
        <w:tc>
          <w:tcPr>
            <w:tcW w:w="1610" w:type="dxa"/>
          </w:tcPr>
          <w:p w:rsidR="006F1128" w:rsidRPr="006F1128" w:rsidRDefault="006F1128" w:rsidP="006F1128">
            <w:pPr>
              <w:jc w:val="center"/>
              <w:rPr>
                <w:b/>
              </w:rPr>
            </w:pPr>
            <w:r w:rsidRPr="006F1128">
              <w:rPr>
                <w:rFonts w:hint="eastAsia"/>
                <w:b/>
              </w:rPr>
              <w:t>流通受限情况说明</w:t>
            </w:r>
          </w:p>
        </w:tc>
      </w:tr>
      <w:tr w:rsidR="006F1128" w:rsidTr="006F1128">
        <w:tc>
          <w:tcPr>
            <w:tcW w:w="658" w:type="dxa"/>
          </w:tcPr>
          <w:p w:rsidR="006F1128" w:rsidRDefault="006F1128" w:rsidP="006F1128">
            <w:pPr>
              <w:jc w:val="center"/>
            </w:pPr>
            <w:r>
              <w:t>1</w:t>
            </w:r>
          </w:p>
        </w:tc>
        <w:tc>
          <w:tcPr>
            <w:tcW w:w="1276" w:type="dxa"/>
          </w:tcPr>
          <w:p w:rsidR="006F1128" w:rsidRDefault="006F1128" w:rsidP="006F1128">
            <w:pPr>
              <w:jc w:val="left"/>
            </w:pPr>
            <w:r>
              <w:t>688072</w:t>
            </w:r>
          </w:p>
        </w:tc>
        <w:tc>
          <w:tcPr>
            <w:tcW w:w="1418" w:type="dxa"/>
          </w:tcPr>
          <w:p w:rsidR="006F1128" w:rsidRDefault="006F1128" w:rsidP="006F1128">
            <w:pPr>
              <w:jc w:val="left"/>
            </w:pPr>
            <w:r>
              <w:rPr>
                <w:rFonts w:hint="eastAsia"/>
              </w:rPr>
              <w:t>拓荆科技</w:t>
            </w:r>
          </w:p>
        </w:tc>
        <w:tc>
          <w:tcPr>
            <w:tcW w:w="1985" w:type="dxa"/>
          </w:tcPr>
          <w:p w:rsidR="006F1128" w:rsidRDefault="006F1128" w:rsidP="006F1128">
            <w:pPr>
              <w:jc w:val="right"/>
            </w:pPr>
            <w:r>
              <w:t>51,894,908.59</w:t>
            </w:r>
          </w:p>
        </w:tc>
        <w:tc>
          <w:tcPr>
            <w:tcW w:w="1559" w:type="dxa"/>
          </w:tcPr>
          <w:p w:rsidR="006F1128" w:rsidRDefault="006F1128" w:rsidP="006F1128">
            <w:pPr>
              <w:jc w:val="right"/>
            </w:pPr>
            <w:r>
              <w:t>5.08</w:t>
            </w:r>
          </w:p>
        </w:tc>
        <w:tc>
          <w:tcPr>
            <w:tcW w:w="1610" w:type="dxa"/>
          </w:tcPr>
          <w:p w:rsidR="006F1128" w:rsidRDefault="006F1128" w:rsidP="006F1128">
            <w:pPr>
              <w:jc w:val="left"/>
            </w:pPr>
            <w:r>
              <w:rPr>
                <w:rFonts w:hint="eastAsia"/>
              </w:rPr>
              <w:t>重大事项停牌</w:t>
            </w:r>
          </w:p>
        </w:tc>
      </w:tr>
    </w:tbl>
    <w:p w:rsidR="006F1128" w:rsidRDefault="006F1128" w:rsidP="006F1128">
      <w:pPr>
        <w:pStyle w:val="-1"/>
        <w:ind w:left="281" w:hanging="281"/>
      </w:pPr>
      <w:r>
        <w:rPr>
          <w:rFonts w:hint="eastAsia"/>
        </w:rPr>
        <w:t>开放式基金份额变动</w:t>
      </w:r>
    </w:p>
    <w:p w:rsidR="006F1128" w:rsidRDefault="006F1128" w:rsidP="006F1128">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6F1128" w:rsidTr="006F1128">
        <w:trPr>
          <w:cnfStyle w:val="100000000000" w:firstRow="1" w:lastRow="0" w:firstColumn="0" w:lastColumn="0" w:oddVBand="0" w:evenVBand="0" w:oddHBand="0" w:evenHBand="0" w:firstRowFirstColumn="0" w:firstRowLastColumn="0" w:lastRowFirstColumn="0" w:lastRowLastColumn="0"/>
        </w:trPr>
        <w:tc>
          <w:tcPr>
            <w:tcW w:w="2076" w:type="dxa"/>
          </w:tcPr>
          <w:p w:rsidR="006F1128" w:rsidRPr="006F1128" w:rsidRDefault="006F1128" w:rsidP="006F1128">
            <w:pPr>
              <w:jc w:val="center"/>
              <w:rPr>
                <w:b/>
              </w:rPr>
            </w:pPr>
            <w:r w:rsidRPr="006F1128">
              <w:rPr>
                <w:rFonts w:hint="eastAsia"/>
                <w:b/>
              </w:rPr>
              <w:t>项目</w:t>
            </w:r>
          </w:p>
        </w:tc>
        <w:tc>
          <w:tcPr>
            <w:tcW w:w="2076" w:type="dxa"/>
          </w:tcPr>
          <w:p w:rsidR="006F1128" w:rsidRPr="006F1128" w:rsidRDefault="006F1128" w:rsidP="006F1128">
            <w:pPr>
              <w:jc w:val="center"/>
              <w:rPr>
                <w:b/>
              </w:rPr>
            </w:pPr>
            <w:r w:rsidRPr="006F1128">
              <w:rPr>
                <w:rFonts w:hint="eastAsia"/>
                <w:b/>
              </w:rPr>
              <w:t>南方优选价值混合</w:t>
            </w:r>
            <w:r w:rsidRPr="006F1128">
              <w:rPr>
                <w:rFonts w:hint="eastAsia"/>
                <w:b/>
              </w:rPr>
              <w:t>A</w:t>
            </w:r>
          </w:p>
        </w:tc>
        <w:tc>
          <w:tcPr>
            <w:tcW w:w="2077" w:type="dxa"/>
          </w:tcPr>
          <w:p w:rsidR="006F1128" w:rsidRPr="006F1128" w:rsidRDefault="006F1128" w:rsidP="006F1128">
            <w:pPr>
              <w:jc w:val="center"/>
              <w:rPr>
                <w:b/>
              </w:rPr>
            </w:pPr>
            <w:r w:rsidRPr="006F1128">
              <w:rPr>
                <w:rFonts w:hint="eastAsia"/>
                <w:b/>
              </w:rPr>
              <w:t>南方优选价值混合</w:t>
            </w:r>
            <w:r w:rsidRPr="006F1128">
              <w:rPr>
                <w:rFonts w:hint="eastAsia"/>
                <w:b/>
              </w:rPr>
              <w:t>C</w:t>
            </w:r>
          </w:p>
        </w:tc>
        <w:tc>
          <w:tcPr>
            <w:tcW w:w="2077" w:type="dxa"/>
          </w:tcPr>
          <w:p w:rsidR="006F1128" w:rsidRPr="006F1128" w:rsidRDefault="006F1128" w:rsidP="006F1128">
            <w:pPr>
              <w:jc w:val="center"/>
              <w:rPr>
                <w:b/>
              </w:rPr>
            </w:pPr>
            <w:r w:rsidRPr="006F1128">
              <w:rPr>
                <w:rFonts w:hint="eastAsia"/>
                <w:b/>
              </w:rPr>
              <w:t>南方优选价值混合</w:t>
            </w:r>
            <w:r w:rsidRPr="006F1128">
              <w:rPr>
                <w:rFonts w:hint="eastAsia"/>
                <w:b/>
              </w:rPr>
              <w:t>H</w:t>
            </w:r>
          </w:p>
        </w:tc>
      </w:tr>
      <w:tr w:rsidR="006F1128" w:rsidTr="006F1128">
        <w:tc>
          <w:tcPr>
            <w:tcW w:w="2076" w:type="dxa"/>
          </w:tcPr>
          <w:p w:rsidR="006F1128" w:rsidRDefault="006F1128" w:rsidP="006F1128">
            <w:pPr>
              <w:jc w:val="left"/>
            </w:pPr>
            <w:r>
              <w:rPr>
                <w:rFonts w:hint="eastAsia"/>
              </w:rPr>
              <w:t>报告期期初基金份额总额</w:t>
            </w:r>
          </w:p>
        </w:tc>
        <w:tc>
          <w:tcPr>
            <w:tcW w:w="2076" w:type="dxa"/>
          </w:tcPr>
          <w:p w:rsidR="006F1128" w:rsidRDefault="006F1128" w:rsidP="006F1128">
            <w:pPr>
              <w:jc w:val="right"/>
            </w:pPr>
            <w:r>
              <w:t>768,186,261.65</w:t>
            </w:r>
          </w:p>
        </w:tc>
        <w:tc>
          <w:tcPr>
            <w:tcW w:w="2077" w:type="dxa"/>
          </w:tcPr>
          <w:p w:rsidR="006F1128" w:rsidRDefault="006F1128" w:rsidP="006F1128">
            <w:pPr>
              <w:jc w:val="right"/>
            </w:pPr>
            <w:r>
              <w:t>6,035,355.72</w:t>
            </w:r>
          </w:p>
        </w:tc>
        <w:tc>
          <w:tcPr>
            <w:tcW w:w="2077" w:type="dxa"/>
          </w:tcPr>
          <w:p w:rsidR="006F1128" w:rsidRDefault="006F1128" w:rsidP="006F1128">
            <w:pPr>
              <w:jc w:val="right"/>
            </w:pPr>
            <w:r>
              <w:t>5,327,588.23</w:t>
            </w:r>
          </w:p>
        </w:tc>
      </w:tr>
      <w:tr w:rsidR="006F1128" w:rsidTr="006F1128">
        <w:tc>
          <w:tcPr>
            <w:tcW w:w="2076" w:type="dxa"/>
          </w:tcPr>
          <w:p w:rsidR="006F1128" w:rsidRDefault="006F1128" w:rsidP="006F1128">
            <w:pPr>
              <w:jc w:val="left"/>
            </w:pPr>
            <w:r>
              <w:rPr>
                <w:rFonts w:hint="eastAsia"/>
              </w:rPr>
              <w:t>报告期期间基金总申购份额</w:t>
            </w:r>
          </w:p>
        </w:tc>
        <w:tc>
          <w:tcPr>
            <w:tcW w:w="2076" w:type="dxa"/>
          </w:tcPr>
          <w:p w:rsidR="006F1128" w:rsidRDefault="006F1128" w:rsidP="006F1128">
            <w:pPr>
              <w:jc w:val="right"/>
            </w:pPr>
            <w:r>
              <w:t>14,039,731.15</w:t>
            </w:r>
          </w:p>
        </w:tc>
        <w:tc>
          <w:tcPr>
            <w:tcW w:w="2077" w:type="dxa"/>
          </w:tcPr>
          <w:p w:rsidR="006F1128" w:rsidRDefault="006F1128" w:rsidP="006F1128">
            <w:pPr>
              <w:jc w:val="right"/>
            </w:pPr>
            <w:r>
              <w:t>348,503.97</w:t>
            </w:r>
          </w:p>
        </w:tc>
        <w:tc>
          <w:tcPr>
            <w:tcW w:w="2077" w:type="dxa"/>
          </w:tcPr>
          <w:p w:rsidR="006F1128" w:rsidRDefault="006F1128" w:rsidP="006F1128">
            <w:pPr>
              <w:jc w:val="right"/>
            </w:pPr>
            <w:r>
              <w:t>200,367.32</w:t>
            </w:r>
          </w:p>
        </w:tc>
      </w:tr>
      <w:tr w:rsidR="006F1128" w:rsidTr="006F1128">
        <w:tc>
          <w:tcPr>
            <w:tcW w:w="2076" w:type="dxa"/>
          </w:tcPr>
          <w:p w:rsidR="006F1128" w:rsidRDefault="006F1128" w:rsidP="006F1128">
            <w:pPr>
              <w:jc w:val="left"/>
            </w:pPr>
            <w:r>
              <w:rPr>
                <w:rFonts w:hint="eastAsia"/>
              </w:rPr>
              <w:t>减：报告期期间基金总赎回份额</w:t>
            </w:r>
          </w:p>
        </w:tc>
        <w:tc>
          <w:tcPr>
            <w:tcW w:w="2076" w:type="dxa"/>
          </w:tcPr>
          <w:p w:rsidR="006F1128" w:rsidRDefault="006F1128" w:rsidP="006F1128">
            <w:pPr>
              <w:jc w:val="right"/>
            </w:pPr>
            <w:r>
              <w:t>113,937,475.46</w:t>
            </w:r>
          </w:p>
        </w:tc>
        <w:tc>
          <w:tcPr>
            <w:tcW w:w="2077" w:type="dxa"/>
          </w:tcPr>
          <w:p w:rsidR="006F1128" w:rsidRDefault="006F1128" w:rsidP="006F1128">
            <w:pPr>
              <w:jc w:val="right"/>
            </w:pPr>
            <w:r>
              <w:t>2,457,773.22</w:t>
            </w:r>
          </w:p>
        </w:tc>
        <w:tc>
          <w:tcPr>
            <w:tcW w:w="2077" w:type="dxa"/>
          </w:tcPr>
          <w:p w:rsidR="006F1128" w:rsidRDefault="006F1128" w:rsidP="006F1128">
            <w:pPr>
              <w:jc w:val="right"/>
            </w:pPr>
            <w:r>
              <w:t>268,265.70</w:t>
            </w:r>
          </w:p>
        </w:tc>
      </w:tr>
      <w:tr w:rsidR="006F1128" w:rsidTr="006F1128">
        <w:tc>
          <w:tcPr>
            <w:tcW w:w="2076" w:type="dxa"/>
          </w:tcPr>
          <w:p w:rsidR="006F1128" w:rsidRDefault="006F1128" w:rsidP="006F1128">
            <w:pPr>
              <w:jc w:val="left"/>
            </w:pPr>
            <w:r>
              <w:rPr>
                <w:rFonts w:hint="eastAsia"/>
              </w:rPr>
              <w:t>报告期期间基金拆分变动份额（份额减少以</w:t>
            </w:r>
            <w:r>
              <w:rPr>
                <w:rFonts w:hint="eastAsia"/>
              </w:rPr>
              <w:t>"-"</w:t>
            </w:r>
            <w:r>
              <w:rPr>
                <w:rFonts w:hint="eastAsia"/>
              </w:rPr>
              <w:t>填列）</w:t>
            </w:r>
          </w:p>
        </w:tc>
        <w:tc>
          <w:tcPr>
            <w:tcW w:w="2076" w:type="dxa"/>
          </w:tcPr>
          <w:p w:rsidR="006F1128" w:rsidRDefault="006F1128" w:rsidP="006F1128">
            <w:pPr>
              <w:jc w:val="right"/>
            </w:pPr>
            <w:r>
              <w:t>-</w:t>
            </w:r>
          </w:p>
        </w:tc>
        <w:tc>
          <w:tcPr>
            <w:tcW w:w="2077" w:type="dxa"/>
          </w:tcPr>
          <w:p w:rsidR="006F1128" w:rsidRDefault="006F1128" w:rsidP="006F1128">
            <w:pPr>
              <w:jc w:val="right"/>
            </w:pPr>
            <w:r>
              <w:t>-</w:t>
            </w:r>
          </w:p>
        </w:tc>
        <w:tc>
          <w:tcPr>
            <w:tcW w:w="2077" w:type="dxa"/>
          </w:tcPr>
          <w:p w:rsidR="006F1128" w:rsidRDefault="006F1128" w:rsidP="006F1128">
            <w:pPr>
              <w:jc w:val="right"/>
            </w:pPr>
            <w:r>
              <w:t>-</w:t>
            </w:r>
          </w:p>
        </w:tc>
      </w:tr>
      <w:tr w:rsidR="006F1128" w:rsidTr="006F1128">
        <w:tc>
          <w:tcPr>
            <w:tcW w:w="2076" w:type="dxa"/>
          </w:tcPr>
          <w:p w:rsidR="006F1128" w:rsidRDefault="006F1128" w:rsidP="006F1128">
            <w:pPr>
              <w:jc w:val="left"/>
            </w:pPr>
            <w:r>
              <w:rPr>
                <w:rFonts w:hint="eastAsia"/>
              </w:rPr>
              <w:t>报告期期末基金份额总额</w:t>
            </w:r>
          </w:p>
        </w:tc>
        <w:tc>
          <w:tcPr>
            <w:tcW w:w="2076" w:type="dxa"/>
          </w:tcPr>
          <w:p w:rsidR="006F1128" w:rsidRDefault="006F1128" w:rsidP="006F1128">
            <w:pPr>
              <w:jc w:val="right"/>
            </w:pPr>
            <w:r>
              <w:t>668,288,517.34</w:t>
            </w:r>
          </w:p>
        </w:tc>
        <w:tc>
          <w:tcPr>
            <w:tcW w:w="2077" w:type="dxa"/>
          </w:tcPr>
          <w:p w:rsidR="006F1128" w:rsidRDefault="006F1128" w:rsidP="006F1128">
            <w:pPr>
              <w:jc w:val="right"/>
            </w:pPr>
            <w:r>
              <w:t>3,926,086.47</w:t>
            </w:r>
          </w:p>
        </w:tc>
        <w:tc>
          <w:tcPr>
            <w:tcW w:w="2077" w:type="dxa"/>
          </w:tcPr>
          <w:p w:rsidR="006F1128" w:rsidRDefault="006F1128" w:rsidP="006F1128">
            <w:pPr>
              <w:jc w:val="right"/>
            </w:pPr>
            <w:r>
              <w:t>5,259,689.85</w:t>
            </w:r>
          </w:p>
        </w:tc>
      </w:tr>
    </w:tbl>
    <w:p w:rsidR="006F1128" w:rsidRDefault="006F1128" w:rsidP="006F1128">
      <w:pPr>
        <w:pStyle w:val="-1"/>
        <w:ind w:left="281" w:hanging="281"/>
      </w:pPr>
      <w:r>
        <w:rPr>
          <w:rFonts w:hint="eastAsia"/>
        </w:rPr>
        <w:t>基金管理人运用固有资金投资本基金情况</w:t>
      </w:r>
    </w:p>
    <w:p w:rsidR="006F1128" w:rsidRDefault="006F1128" w:rsidP="006F1128">
      <w:pPr>
        <w:pStyle w:val="-2"/>
        <w:spacing w:before="312"/>
      </w:pPr>
      <w:r>
        <w:rPr>
          <w:rFonts w:hint="eastAsia"/>
        </w:rPr>
        <w:t>基金管理人持有本基金份额变动情况</w:t>
      </w:r>
    </w:p>
    <w:p w:rsidR="006F1128" w:rsidRDefault="006F1128" w:rsidP="006F1128">
      <w:pPr>
        <w:pStyle w:val="-"/>
        <w:ind w:firstLine="420"/>
      </w:pPr>
      <w:r>
        <w:rPr>
          <w:rFonts w:hint="eastAsia"/>
        </w:rPr>
        <w:t>本报告期末，基金管理人未持有本基金份额。</w:t>
      </w:r>
    </w:p>
    <w:p w:rsidR="006F1128" w:rsidRDefault="006F1128" w:rsidP="006F1128">
      <w:pPr>
        <w:pStyle w:val="-2"/>
        <w:spacing w:before="312"/>
      </w:pPr>
      <w:r>
        <w:rPr>
          <w:rFonts w:hint="eastAsia"/>
        </w:rPr>
        <w:t>基金管理人运用固有资金投资本基金交易明细</w:t>
      </w:r>
    </w:p>
    <w:p w:rsidR="006F1128" w:rsidRDefault="006F1128" w:rsidP="006F1128">
      <w:pPr>
        <w:pStyle w:val="-"/>
        <w:ind w:firstLine="420"/>
      </w:pPr>
      <w:r>
        <w:rPr>
          <w:rFonts w:hint="eastAsia"/>
        </w:rPr>
        <w:t>本报告期内，基金管理人不存在申购、赎回或买卖本基金的情况。</w:t>
      </w:r>
    </w:p>
    <w:p w:rsidR="006F1128" w:rsidRDefault="006F1128" w:rsidP="006F1128">
      <w:pPr>
        <w:pStyle w:val="-1"/>
        <w:ind w:left="281" w:hanging="281"/>
      </w:pPr>
      <w:r>
        <w:rPr>
          <w:rFonts w:hint="eastAsia"/>
        </w:rPr>
        <w:t>影响投资者决策的其他重要信息</w:t>
      </w:r>
    </w:p>
    <w:p w:rsidR="006F1128" w:rsidRDefault="006F1128" w:rsidP="006F1128">
      <w:pPr>
        <w:pStyle w:val="-2"/>
        <w:spacing w:before="312"/>
      </w:pPr>
      <w:r>
        <w:rPr>
          <w:rFonts w:hint="eastAsia"/>
        </w:rPr>
        <w:t>报告期内单一投资者持有基金份额比例达到或超过20%的情况</w:t>
      </w:r>
    </w:p>
    <w:p w:rsidR="006F1128" w:rsidRDefault="006F1128" w:rsidP="006F1128">
      <w:pPr>
        <w:pStyle w:val="-"/>
        <w:ind w:firstLine="420"/>
      </w:pPr>
      <w:r>
        <w:rPr>
          <w:rFonts w:hint="eastAsia"/>
        </w:rPr>
        <w:t>报告期内单一投资者持有基金份额比例不存在达到或超过20%的情况。</w:t>
      </w:r>
    </w:p>
    <w:p w:rsidR="006F1128" w:rsidRDefault="006F1128" w:rsidP="006F1128">
      <w:pPr>
        <w:pStyle w:val="-2"/>
        <w:spacing w:before="312"/>
      </w:pPr>
      <w:r>
        <w:rPr>
          <w:rFonts w:hint="eastAsia"/>
        </w:rPr>
        <w:t>影响投资者决策的其他重要信息</w:t>
      </w:r>
    </w:p>
    <w:p w:rsidR="006F1128" w:rsidRDefault="006F1128" w:rsidP="006F1128">
      <w:pPr>
        <w:pStyle w:val="-"/>
        <w:ind w:firstLine="420"/>
      </w:pPr>
      <w:r>
        <w:rPr>
          <w:rFonts w:hint="eastAsia"/>
        </w:rPr>
        <w:t>无。</w:t>
      </w:r>
    </w:p>
    <w:p w:rsidR="006F1128" w:rsidRDefault="006F1128" w:rsidP="006F1128">
      <w:pPr>
        <w:pStyle w:val="-1"/>
        <w:ind w:left="281" w:hanging="281"/>
      </w:pPr>
      <w:r>
        <w:rPr>
          <w:rFonts w:hint="eastAsia"/>
        </w:rPr>
        <w:lastRenderedPageBreak/>
        <w:t>备查文件目录</w:t>
      </w:r>
    </w:p>
    <w:p w:rsidR="006F1128" w:rsidRDefault="006F1128" w:rsidP="006F1128">
      <w:pPr>
        <w:pStyle w:val="-2"/>
        <w:spacing w:before="312"/>
      </w:pPr>
      <w:r>
        <w:rPr>
          <w:rFonts w:hint="eastAsia"/>
        </w:rPr>
        <w:t>备查文件目录</w:t>
      </w:r>
    </w:p>
    <w:p w:rsidR="006F1128" w:rsidRDefault="006F1128" w:rsidP="006F1128">
      <w:pPr>
        <w:pStyle w:val="-"/>
        <w:ind w:firstLine="420"/>
      </w:pPr>
      <w:r>
        <w:rPr>
          <w:rFonts w:hint="eastAsia"/>
        </w:rPr>
        <w:t>1、《南方优选价值混合型证券投资基金基金合同》；</w:t>
      </w:r>
    </w:p>
    <w:p w:rsidR="006F1128" w:rsidRDefault="006F1128" w:rsidP="006F1128">
      <w:pPr>
        <w:pStyle w:val="-"/>
        <w:ind w:firstLine="420"/>
      </w:pPr>
      <w:r>
        <w:rPr>
          <w:rFonts w:hint="eastAsia"/>
        </w:rPr>
        <w:t>2、《南方优选价值混合型证券投资基金托管协议》；</w:t>
      </w:r>
    </w:p>
    <w:p w:rsidR="006F1128" w:rsidRDefault="006F1128" w:rsidP="006F1128">
      <w:pPr>
        <w:pStyle w:val="-"/>
        <w:ind w:firstLine="420"/>
      </w:pPr>
      <w:r>
        <w:rPr>
          <w:rFonts w:hint="eastAsia"/>
        </w:rPr>
        <w:t>3、南方优选价值混合型证券投资基金2026年2季度报告原文。</w:t>
      </w:r>
    </w:p>
    <w:p w:rsidR="006F1128" w:rsidRDefault="006F1128" w:rsidP="006F1128">
      <w:pPr>
        <w:pStyle w:val="-2"/>
        <w:spacing w:before="312"/>
      </w:pPr>
      <w:r>
        <w:rPr>
          <w:rFonts w:hint="eastAsia"/>
        </w:rPr>
        <w:t>存放地点</w:t>
      </w:r>
    </w:p>
    <w:p w:rsidR="006F1128" w:rsidRDefault="006F1128" w:rsidP="006F1128">
      <w:pPr>
        <w:pStyle w:val="-"/>
        <w:ind w:firstLine="420"/>
      </w:pPr>
      <w:r>
        <w:rPr>
          <w:rFonts w:hint="eastAsia"/>
        </w:rPr>
        <w:t>深圳市福田区莲花街道益田路5999号基金大厦32-42楼。</w:t>
      </w:r>
    </w:p>
    <w:p w:rsidR="006F1128" w:rsidRDefault="006F1128" w:rsidP="006F1128">
      <w:pPr>
        <w:pStyle w:val="-2"/>
        <w:spacing w:before="312"/>
      </w:pPr>
      <w:r>
        <w:rPr>
          <w:rFonts w:hint="eastAsia"/>
        </w:rPr>
        <w:t>查阅方式</w:t>
      </w:r>
    </w:p>
    <w:p w:rsidR="006F1128" w:rsidRDefault="006F1128" w:rsidP="006F1128">
      <w:pPr>
        <w:pStyle w:val="-"/>
        <w:ind w:firstLine="420"/>
      </w:pPr>
      <w:r>
        <w:rPr>
          <w:rFonts w:hint="eastAsia"/>
        </w:rPr>
        <w:t>网站：http://www.nffund.com</w:t>
      </w:r>
    </w:p>
    <w:p w:rsidR="003C7DC3" w:rsidRDefault="006F1128" w:rsidP="006F1128">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128" w:rsidRDefault="006F1128" w:rsidP="00D17C56">
      <w:r>
        <w:separator/>
      </w:r>
    </w:p>
  </w:endnote>
  <w:endnote w:type="continuationSeparator" w:id="0">
    <w:p w:rsidR="006F1128" w:rsidRDefault="006F11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42E75" w:rsidRPr="00642E7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42E7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42E7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128" w:rsidRDefault="006F1128" w:rsidP="00D17C56">
      <w:r>
        <w:separator/>
      </w:r>
    </w:p>
  </w:footnote>
  <w:footnote w:type="continuationSeparator" w:id="0">
    <w:p w:rsidR="006F1128" w:rsidRDefault="006F11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F1128" w:rsidP="00AE3F5B">
    <w:pPr>
      <w:pStyle w:val="a7"/>
      <w:pBdr>
        <w:bottom w:val="single" w:sz="4" w:space="1" w:color="auto"/>
      </w:pBdr>
      <w:jc w:val="right"/>
    </w:pPr>
    <w:r>
      <w:rPr>
        <w:rFonts w:hint="eastAsia"/>
      </w:rPr>
      <w:t>南方优选价值混合型证券投资基金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42E75"/>
    <w:rsid w:val="00650113"/>
    <w:rsid w:val="0066091F"/>
    <w:rsid w:val="00666AF5"/>
    <w:rsid w:val="006760FB"/>
    <w:rsid w:val="00685A42"/>
    <w:rsid w:val="006A2E19"/>
    <w:rsid w:val="006C1E63"/>
    <w:rsid w:val="006E1115"/>
    <w:rsid w:val="006F1128"/>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58C39-1678-4D08-872B-B1E1BD584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6273</Words>
  <Characters>8246</Characters>
  <Application>Microsoft Office Word</Application>
  <DocSecurity>0</DocSecurity>
  <Lines>845</Lines>
  <Paragraphs>653</Paragraphs>
  <ScaleCrop>false</ScaleCrop>
  <Company>MC SYSTEM</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2026-07-17T08:07:00Z</dcterms:created>
  <dcterms:modified xsi:type="dcterms:W3CDTF">2026-07-17T08:07:00Z</dcterms:modified>
</cp:coreProperties>
</file>