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2490B">
        <w:rPr>
          <w:rFonts w:ascii="宋体" w:hAnsi="宋体" w:hint="eastAsia"/>
          <w:b/>
          <w:bCs/>
          <w:sz w:val="48"/>
          <w:szCs w:val="30"/>
        </w:rPr>
        <w:t>南方盛元红利混合型证券投资基金</w:t>
      </w:r>
      <w:r w:rsidR="00E2490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2490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2490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2490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2490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2490B" w:rsidRDefault="00E2490B" w:rsidP="00E2490B">
      <w:pPr>
        <w:pStyle w:val="-1"/>
        <w:ind w:left="281" w:hanging="281"/>
      </w:pPr>
      <w:bookmarkStart w:id="2" w:name="_GoBack"/>
      <w:bookmarkEnd w:id="2"/>
      <w:r>
        <w:rPr>
          <w:rFonts w:hint="eastAsia"/>
        </w:rPr>
        <w:lastRenderedPageBreak/>
        <w:t>重要提示</w:t>
      </w:r>
    </w:p>
    <w:p w:rsidR="00E2490B" w:rsidRDefault="00E2490B" w:rsidP="00E2490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2490B" w:rsidRDefault="00E2490B" w:rsidP="00E2490B">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E2490B" w:rsidRDefault="00E2490B" w:rsidP="00E2490B">
      <w:pPr>
        <w:pStyle w:val="-"/>
        <w:ind w:firstLine="420"/>
      </w:pPr>
      <w:r>
        <w:rPr>
          <w:rFonts w:hint="eastAsia"/>
        </w:rPr>
        <w:t>基金管理人承诺以诚实信用、勤勉尽责的原则管理和运用基金资产，但不保证基金一定盈利。</w:t>
      </w:r>
    </w:p>
    <w:p w:rsidR="00E2490B" w:rsidRDefault="00E2490B" w:rsidP="00E2490B">
      <w:pPr>
        <w:pStyle w:val="-"/>
        <w:ind w:firstLine="420"/>
      </w:pPr>
      <w:r>
        <w:rPr>
          <w:rFonts w:hint="eastAsia"/>
        </w:rPr>
        <w:t>基金的过往业绩并不代表其未来表现。投资有风险，投资者在作出投资决策前应仔细阅读本基金的招募说明书。</w:t>
      </w:r>
    </w:p>
    <w:p w:rsidR="00E2490B" w:rsidRDefault="00E2490B" w:rsidP="00E2490B">
      <w:pPr>
        <w:pStyle w:val="-"/>
        <w:ind w:firstLine="420"/>
      </w:pPr>
      <w:r>
        <w:rPr>
          <w:rFonts w:hint="eastAsia"/>
        </w:rPr>
        <w:t>本报告中财务资料未经审计。</w:t>
      </w:r>
    </w:p>
    <w:p w:rsidR="00E2490B" w:rsidRDefault="00E2490B" w:rsidP="00E2490B">
      <w:pPr>
        <w:pStyle w:val="-"/>
        <w:ind w:firstLine="420"/>
      </w:pPr>
      <w:r>
        <w:rPr>
          <w:rFonts w:hint="eastAsia"/>
        </w:rPr>
        <w:t>本报告期自2026年4月1日起至6月30日止。</w:t>
      </w:r>
    </w:p>
    <w:p w:rsidR="00E2490B" w:rsidRDefault="00E2490B" w:rsidP="00E2490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2490B" w:rsidTr="00E2490B">
        <w:tc>
          <w:tcPr>
            <w:tcW w:w="2552" w:type="dxa"/>
          </w:tcPr>
          <w:p w:rsidR="00E2490B" w:rsidRDefault="00E2490B" w:rsidP="00E2490B">
            <w:pPr>
              <w:jc w:val="left"/>
            </w:pPr>
            <w:r>
              <w:rPr>
                <w:rFonts w:hint="eastAsia"/>
              </w:rPr>
              <w:t>基金简称</w:t>
            </w:r>
          </w:p>
        </w:tc>
        <w:tc>
          <w:tcPr>
            <w:tcW w:w="5954" w:type="dxa"/>
          </w:tcPr>
          <w:p w:rsidR="00E2490B" w:rsidRDefault="00E2490B" w:rsidP="00E2490B">
            <w:pPr>
              <w:jc w:val="left"/>
            </w:pPr>
            <w:r>
              <w:rPr>
                <w:rFonts w:hint="eastAsia"/>
              </w:rPr>
              <w:t>南方盛元红利混合</w:t>
            </w:r>
          </w:p>
        </w:tc>
      </w:tr>
      <w:tr w:rsidR="00E2490B" w:rsidTr="00E2490B">
        <w:tc>
          <w:tcPr>
            <w:tcW w:w="2552" w:type="dxa"/>
          </w:tcPr>
          <w:p w:rsidR="00E2490B" w:rsidRDefault="00E2490B" w:rsidP="00E2490B">
            <w:pPr>
              <w:jc w:val="left"/>
            </w:pPr>
            <w:r>
              <w:rPr>
                <w:rFonts w:hint="eastAsia"/>
              </w:rPr>
              <w:t>基金主代码</w:t>
            </w:r>
          </w:p>
        </w:tc>
        <w:tc>
          <w:tcPr>
            <w:tcW w:w="5954" w:type="dxa"/>
          </w:tcPr>
          <w:p w:rsidR="00E2490B" w:rsidRDefault="00E2490B" w:rsidP="00E2490B">
            <w:pPr>
              <w:jc w:val="left"/>
            </w:pPr>
            <w:r>
              <w:t>202009</w:t>
            </w:r>
          </w:p>
        </w:tc>
      </w:tr>
      <w:tr w:rsidR="00E2490B" w:rsidTr="00E2490B">
        <w:tc>
          <w:tcPr>
            <w:tcW w:w="2552" w:type="dxa"/>
          </w:tcPr>
          <w:p w:rsidR="00E2490B" w:rsidRDefault="00E2490B" w:rsidP="00E2490B">
            <w:pPr>
              <w:jc w:val="left"/>
            </w:pPr>
            <w:r>
              <w:rPr>
                <w:rFonts w:hint="eastAsia"/>
              </w:rPr>
              <w:t>前端交易代码</w:t>
            </w:r>
          </w:p>
        </w:tc>
        <w:tc>
          <w:tcPr>
            <w:tcW w:w="5954" w:type="dxa"/>
          </w:tcPr>
          <w:p w:rsidR="00E2490B" w:rsidRDefault="00E2490B" w:rsidP="00E2490B">
            <w:pPr>
              <w:jc w:val="left"/>
            </w:pPr>
            <w:r>
              <w:t>202009</w:t>
            </w:r>
          </w:p>
        </w:tc>
      </w:tr>
      <w:tr w:rsidR="00E2490B" w:rsidTr="00E2490B">
        <w:tc>
          <w:tcPr>
            <w:tcW w:w="2552" w:type="dxa"/>
          </w:tcPr>
          <w:p w:rsidR="00E2490B" w:rsidRDefault="00E2490B" w:rsidP="00E2490B">
            <w:pPr>
              <w:jc w:val="left"/>
            </w:pPr>
            <w:r>
              <w:rPr>
                <w:rFonts w:hint="eastAsia"/>
              </w:rPr>
              <w:t>后端交易代码</w:t>
            </w:r>
          </w:p>
        </w:tc>
        <w:tc>
          <w:tcPr>
            <w:tcW w:w="5954" w:type="dxa"/>
          </w:tcPr>
          <w:p w:rsidR="00E2490B" w:rsidRDefault="00E2490B" w:rsidP="00E2490B">
            <w:pPr>
              <w:jc w:val="left"/>
            </w:pPr>
            <w:r>
              <w:t>202010</w:t>
            </w:r>
          </w:p>
        </w:tc>
      </w:tr>
      <w:tr w:rsidR="00E2490B" w:rsidTr="00E2490B">
        <w:tc>
          <w:tcPr>
            <w:tcW w:w="2552" w:type="dxa"/>
          </w:tcPr>
          <w:p w:rsidR="00E2490B" w:rsidRDefault="00E2490B" w:rsidP="00E2490B">
            <w:pPr>
              <w:jc w:val="left"/>
            </w:pPr>
            <w:r>
              <w:rPr>
                <w:rFonts w:hint="eastAsia"/>
              </w:rPr>
              <w:t>基金运作方式</w:t>
            </w:r>
          </w:p>
        </w:tc>
        <w:tc>
          <w:tcPr>
            <w:tcW w:w="5954" w:type="dxa"/>
          </w:tcPr>
          <w:p w:rsidR="00E2490B" w:rsidRDefault="00E2490B" w:rsidP="00E2490B">
            <w:pPr>
              <w:jc w:val="left"/>
            </w:pPr>
            <w:r>
              <w:rPr>
                <w:rFonts w:hint="eastAsia"/>
              </w:rPr>
              <w:t>契约型开放式</w:t>
            </w:r>
          </w:p>
        </w:tc>
      </w:tr>
      <w:tr w:rsidR="00E2490B" w:rsidTr="00E2490B">
        <w:tc>
          <w:tcPr>
            <w:tcW w:w="2552" w:type="dxa"/>
          </w:tcPr>
          <w:p w:rsidR="00E2490B" w:rsidRDefault="00E2490B" w:rsidP="00E2490B">
            <w:pPr>
              <w:jc w:val="left"/>
            </w:pPr>
            <w:r>
              <w:rPr>
                <w:rFonts w:hint="eastAsia"/>
              </w:rPr>
              <w:t>基金合同生效日</w:t>
            </w:r>
          </w:p>
        </w:tc>
        <w:tc>
          <w:tcPr>
            <w:tcW w:w="5954" w:type="dxa"/>
          </w:tcPr>
          <w:p w:rsidR="00E2490B" w:rsidRDefault="00E2490B" w:rsidP="00E2490B">
            <w:pPr>
              <w:jc w:val="left"/>
            </w:pPr>
            <w:r>
              <w:rPr>
                <w:rFonts w:hint="eastAsia"/>
              </w:rPr>
              <w:t>2008</w:t>
            </w:r>
            <w:r>
              <w:rPr>
                <w:rFonts w:hint="eastAsia"/>
              </w:rPr>
              <w:t>年</w:t>
            </w:r>
            <w:r>
              <w:rPr>
                <w:rFonts w:hint="eastAsia"/>
              </w:rPr>
              <w:t>3</w:t>
            </w:r>
            <w:r>
              <w:rPr>
                <w:rFonts w:hint="eastAsia"/>
              </w:rPr>
              <w:t>月</w:t>
            </w:r>
            <w:r>
              <w:rPr>
                <w:rFonts w:hint="eastAsia"/>
              </w:rPr>
              <w:t>21</w:t>
            </w:r>
            <w:r>
              <w:rPr>
                <w:rFonts w:hint="eastAsia"/>
              </w:rPr>
              <w:t>日</w:t>
            </w:r>
          </w:p>
        </w:tc>
      </w:tr>
      <w:tr w:rsidR="00E2490B" w:rsidTr="00E2490B">
        <w:tc>
          <w:tcPr>
            <w:tcW w:w="2552" w:type="dxa"/>
          </w:tcPr>
          <w:p w:rsidR="00E2490B" w:rsidRDefault="00E2490B" w:rsidP="00E2490B">
            <w:pPr>
              <w:jc w:val="left"/>
            </w:pPr>
            <w:r>
              <w:rPr>
                <w:rFonts w:hint="eastAsia"/>
              </w:rPr>
              <w:t>报告期末基金份额总额</w:t>
            </w:r>
          </w:p>
        </w:tc>
        <w:tc>
          <w:tcPr>
            <w:tcW w:w="5954" w:type="dxa"/>
          </w:tcPr>
          <w:p w:rsidR="00E2490B" w:rsidRDefault="00E2490B" w:rsidP="00E2490B">
            <w:pPr>
              <w:jc w:val="left"/>
            </w:pPr>
            <w:r>
              <w:rPr>
                <w:rFonts w:hint="eastAsia"/>
              </w:rPr>
              <w:t>462,420,310.14</w:t>
            </w:r>
            <w:r>
              <w:rPr>
                <w:rFonts w:hint="eastAsia"/>
              </w:rPr>
              <w:t>份</w:t>
            </w:r>
          </w:p>
        </w:tc>
      </w:tr>
      <w:tr w:rsidR="00E2490B" w:rsidTr="00E2490B">
        <w:tc>
          <w:tcPr>
            <w:tcW w:w="2552" w:type="dxa"/>
          </w:tcPr>
          <w:p w:rsidR="00E2490B" w:rsidRDefault="00E2490B" w:rsidP="00E2490B">
            <w:pPr>
              <w:jc w:val="left"/>
            </w:pPr>
            <w:r>
              <w:rPr>
                <w:rFonts w:hint="eastAsia"/>
              </w:rPr>
              <w:t>投资目标</w:t>
            </w:r>
          </w:p>
        </w:tc>
        <w:tc>
          <w:tcPr>
            <w:tcW w:w="5954" w:type="dxa"/>
          </w:tcPr>
          <w:p w:rsidR="00E2490B" w:rsidRDefault="00E2490B" w:rsidP="00E2490B">
            <w:r>
              <w:rPr>
                <w:rFonts w:hint="eastAsia"/>
              </w:rPr>
              <w:t>本基金为混合型基金，重点投资于具备持续良好盈利和分红能力、分红政策稳定的上市公司，以及高债息固定收益类投资品种。同时积极把握资本利得机会以拓展收益空间，力争为投资者谋求超越基准的投资回报与长期稳健的资产增值。</w:t>
            </w:r>
          </w:p>
        </w:tc>
      </w:tr>
      <w:tr w:rsidR="00E2490B" w:rsidTr="00E2490B">
        <w:tc>
          <w:tcPr>
            <w:tcW w:w="2552" w:type="dxa"/>
          </w:tcPr>
          <w:p w:rsidR="00E2490B" w:rsidRDefault="00E2490B" w:rsidP="00E2490B">
            <w:pPr>
              <w:jc w:val="left"/>
            </w:pPr>
            <w:r>
              <w:rPr>
                <w:rFonts w:hint="eastAsia"/>
              </w:rPr>
              <w:t>投资策略</w:t>
            </w:r>
          </w:p>
        </w:tc>
        <w:tc>
          <w:tcPr>
            <w:tcW w:w="5954" w:type="dxa"/>
          </w:tcPr>
          <w:p w:rsidR="00E2490B" w:rsidRDefault="00E2490B" w:rsidP="00E2490B">
            <w:r>
              <w:rPr>
                <w:rFonts w:hint="eastAsia"/>
              </w:rPr>
              <w:t>本基金管理人将综合运用定量分析和定性分析手段，对证券市场当期的系统性风险以及可预见的未来时期内各大类资产的预期风险和预期收益率进行分析评估，并据此制定本基金在股票、债券、现金等资产之间的配置比例、调整原则和调整范围，定期或不定期地进行调整，以达到规避风险及提高收益的目的。</w:t>
            </w:r>
          </w:p>
        </w:tc>
      </w:tr>
      <w:tr w:rsidR="00E2490B" w:rsidTr="00E2490B">
        <w:tc>
          <w:tcPr>
            <w:tcW w:w="2552" w:type="dxa"/>
          </w:tcPr>
          <w:p w:rsidR="00E2490B" w:rsidRDefault="00E2490B" w:rsidP="00E2490B">
            <w:pPr>
              <w:jc w:val="left"/>
            </w:pPr>
            <w:r>
              <w:rPr>
                <w:rFonts w:hint="eastAsia"/>
              </w:rPr>
              <w:t>业绩比较基准</w:t>
            </w:r>
          </w:p>
        </w:tc>
        <w:tc>
          <w:tcPr>
            <w:tcW w:w="5954" w:type="dxa"/>
          </w:tcPr>
          <w:p w:rsidR="00E2490B" w:rsidRDefault="00E2490B" w:rsidP="00E2490B">
            <w:pPr>
              <w:jc w:val="left"/>
            </w:pPr>
            <w:r>
              <w:rPr>
                <w:rFonts w:hint="eastAsia"/>
              </w:rPr>
              <w:t>90</w:t>
            </w:r>
            <w:r>
              <w:rPr>
                <w:rFonts w:hint="eastAsia"/>
              </w:rPr>
              <w:t>％×上证红利指数＋</w:t>
            </w:r>
            <w:r>
              <w:rPr>
                <w:rFonts w:hint="eastAsia"/>
              </w:rPr>
              <w:t>10</w:t>
            </w:r>
            <w:r>
              <w:rPr>
                <w:rFonts w:hint="eastAsia"/>
              </w:rPr>
              <w:t>％×上证国债指数</w:t>
            </w:r>
          </w:p>
        </w:tc>
      </w:tr>
      <w:tr w:rsidR="00E2490B" w:rsidTr="00E2490B">
        <w:tc>
          <w:tcPr>
            <w:tcW w:w="2552" w:type="dxa"/>
          </w:tcPr>
          <w:p w:rsidR="00E2490B" w:rsidRDefault="00E2490B" w:rsidP="00E2490B">
            <w:pPr>
              <w:jc w:val="left"/>
            </w:pPr>
            <w:r>
              <w:rPr>
                <w:rFonts w:hint="eastAsia"/>
              </w:rPr>
              <w:t>风险收益特征</w:t>
            </w:r>
          </w:p>
        </w:tc>
        <w:tc>
          <w:tcPr>
            <w:tcW w:w="5954" w:type="dxa"/>
          </w:tcPr>
          <w:p w:rsidR="00E2490B" w:rsidRDefault="00E2490B" w:rsidP="00E2490B">
            <w:pPr>
              <w:jc w:val="left"/>
            </w:pPr>
            <w:r>
              <w:rPr>
                <w:rFonts w:hint="eastAsia"/>
              </w:rPr>
              <w:t>本基金为混合型基金，其长期平均风险和预期收益水平低于股票型基金，高于债券型基金及货币市场基金。</w:t>
            </w:r>
          </w:p>
        </w:tc>
      </w:tr>
      <w:tr w:rsidR="00E2490B" w:rsidTr="00E2490B">
        <w:tc>
          <w:tcPr>
            <w:tcW w:w="2552" w:type="dxa"/>
          </w:tcPr>
          <w:p w:rsidR="00E2490B" w:rsidRDefault="00E2490B" w:rsidP="00E2490B">
            <w:pPr>
              <w:jc w:val="left"/>
            </w:pPr>
            <w:r>
              <w:rPr>
                <w:rFonts w:hint="eastAsia"/>
              </w:rPr>
              <w:t>基金管理人</w:t>
            </w:r>
          </w:p>
        </w:tc>
        <w:tc>
          <w:tcPr>
            <w:tcW w:w="5954" w:type="dxa"/>
          </w:tcPr>
          <w:p w:rsidR="00E2490B" w:rsidRDefault="00E2490B" w:rsidP="00E2490B">
            <w:pPr>
              <w:jc w:val="left"/>
            </w:pPr>
            <w:r>
              <w:rPr>
                <w:rFonts w:hint="eastAsia"/>
              </w:rPr>
              <w:t>南方基金管理股份有限公司</w:t>
            </w:r>
          </w:p>
        </w:tc>
      </w:tr>
      <w:tr w:rsidR="00E2490B" w:rsidTr="00E2490B">
        <w:tc>
          <w:tcPr>
            <w:tcW w:w="2552" w:type="dxa"/>
          </w:tcPr>
          <w:p w:rsidR="00E2490B" w:rsidRDefault="00E2490B" w:rsidP="00E2490B">
            <w:pPr>
              <w:jc w:val="left"/>
            </w:pPr>
            <w:r>
              <w:rPr>
                <w:rFonts w:hint="eastAsia"/>
              </w:rPr>
              <w:t>基金托管人</w:t>
            </w:r>
          </w:p>
        </w:tc>
        <w:tc>
          <w:tcPr>
            <w:tcW w:w="5954" w:type="dxa"/>
          </w:tcPr>
          <w:p w:rsidR="00E2490B" w:rsidRDefault="00E2490B" w:rsidP="00E2490B">
            <w:pPr>
              <w:jc w:val="left"/>
            </w:pPr>
            <w:r>
              <w:rPr>
                <w:rFonts w:hint="eastAsia"/>
              </w:rPr>
              <w:t>中国建设银行股份有限公司</w:t>
            </w:r>
          </w:p>
        </w:tc>
      </w:tr>
    </w:tbl>
    <w:p w:rsidR="00E2490B" w:rsidRDefault="00E2490B" w:rsidP="00E2490B">
      <w:pPr>
        <w:pStyle w:val="-1"/>
        <w:ind w:left="281" w:hanging="281"/>
      </w:pPr>
      <w:r>
        <w:rPr>
          <w:rFonts w:hint="eastAsia"/>
        </w:rPr>
        <w:lastRenderedPageBreak/>
        <w:t>主要财务指标和基金净值表现</w:t>
      </w:r>
    </w:p>
    <w:p w:rsidR="00E2490B" w:rsidRDefault="00E2490B" w:rsidP="00E2490B">
      <w:pPr>
        <w:pStyle w:val="-2"/>
        <w:spacing w:before="312"/>
      </w:pPr>
      <w:r>
        <w:rPr>
          <w:rFonts w:hint="eastAsia"/>
        </w:rPr>
        <w:t>主要财务指标</w:t>
      </w:r>
    </w:p>
    <w:p w:rsidR="00E2490B" w:rsidRDefault="00E2490B" w:rsidP="00E2490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2490B" w:rsidTr="00E2490B">
        <w:trPr>
          <w:cnfStyle w:val="100000000000" w:firstRow="1" w:lastRow="0" w:firstColumn="0" w:lastColumn="0" w:oddVBand="0" w:evenVBand="0" w:oddHBand="0" w:evenHBand="0" w:firstRowFirstColumn="0" w:firstRowLastColumn="0" w:lastRowFirstColumn="0" w:lastRowLastColumn="0"/>
        </w:trPr>
        <w:tc>
          <w:tcPr>
            <w:tcW w:w="3345" w:type="dxa"/>
          </w:tcPr>
          <w:p w:rsidR="00E2490B" w:rsidRPr="00E2490B" w:rsidRDefault="00E2490B" w:rsidP="00E2490B">
            <w:pPr>
              <w:jc w:val="center"/>
              <w:rPr>
                <w:b/>
              </w:rPr>
            </w:pPr>
            <w:r w:rsidRPr="00E2490B">
              <w:rPr>
                <w:rFonts w:hint="eastAsia"/>
                <w:b/>
              </w:rPr>
              <w:t>主要财务指标</w:t>
            </w:r>
          </w:p>
        </w:tc>
        <w:tc>
          <w:tcPr>
            <w:tcW w:w="5160" w:type="dxa"/>
          </w:tcPr>
          <w:p w:rsidR="00E2490B" w:rsidRPr="00E2490B" w:rsidRDefault="00E2490B" w:rsidP="00E2490B">
            <w:pPr>
              <w:jc w:val="center"/>
              <w:rPr>
                <w:b/>
              </w:rPr>
            </w:pPr>
            <w:r w:rsidRPr="00E2490B">
              <w:rPr>
                <w:rFonts w:hint="eastAsia"/>
                <w:b/>
              </w:rPr>
              <w:t>报告期（</w:t>
            </w:r>
            <w:r w:rsidRPr="00E2490B">
              <w:rPr>
                <w:rFonts w:hint="eastAsia"/>
                <w:b/>
              </w:rPr>
              <w:t>2026</w:t>
            </w:r>
            <w:r w:rsidRPr="00E2490B">
              <w:rPr>
                <w:rFonts w:hint="eastAsia"/>
                <w:b/>
              </w:rPr>
              <w:t>年</w:t>
            </w:r>
            <w:r w:rsidRPr="00E2490B">
              <w:rPr>
                <w:rFonts w:hint="eastAsia"/>
                <w:b/>
              </w:rPr>
              <w:t>4</w:t>
            </w:r>
            <w:r w:rsidRPr="00E2490B">
              <w:rPr>
                <w:rFonts w:hint="eastAsia"/>
                <w:b/>
              </w:rPr>
              <w:t>月</w:t>
            </w:r>
            <w:r w:rsidRPr="00E2490B">
              <w:rPr>
                <w:rFonts w:hint="eastAsia"/>
                <w:b/>
              </w:rPr>
              <w:t>1</w:t>
            </w:r>
            <w:r w:rsidRPr="00E2490B">
              <w:rPr>
                <w:rFonts w:hint="eastAsia"/>
                <w:b/>
              </w:rPr>
              <w:t>日－</w:t>
            </w:r>
            <w:r w:rsidRPr="00E2490B">
              <w:rPr>
                <w:rFonts w:hint="eastAsia"/>
                <w:b/>
              </w:rPr>
              <w:t>2026</w:t>
            </w:r>
            <w:r w:rsidRPr="00E2490B">
              <w:rPr>
                <w:rFonts w:hint="eastAsia"/>
                <w:b/>
              </w:rPr>
              <w:t>年</w:t>
            </w:r>
            <w:r w:rsidRPr="00E2490B">
              <w:rPr>
                <w:rFonts w:hint="eastAsia"/>
                <w:b/>
              </w:rPr>
              <w:t>6</w:t>
            </w:r>
            <w:r w:rsidRPr="00E2490B">
              <w:rPr>
                <w:rFonts w:hint="eastAsia"/>
                <w:b/>
              </w:rPr>
              <w:t>月</w:t>
            </w:r>
            <w:r w:rsidRPr="00E2490B">
              <w:rPr>
                <w:rFonts w:hint="eastAsia"/>
                <w:b/>
              </w:rPr>
              <w:t>30</w:t>
            </w:r>
            <w:r w:rsidRPr="00E2490B">
              <w:rPr>
                <w:rFonts w:hint="eastAsia"/>
                <w:b/>
              </w:rPr>
              <w:t>日）</w:t>
            </w:r>
          </w:p>
        </w:tc>
      </w:tr>
      <w:tr w:rsidR="00E2490B" w:rsidTr="00E2490B">
        <w:tc>
          <w:tcPr>
            <w:tcW w:w="3345" w:type="dxa"/>
          </w:tcPr>
          <w:p w:rsidR="00E2490B" w:rsidRDefault="00E2490B" w:rsidP="00E2490B">
            <w:pPr>
              <w:jc w:val="left"/>
            </w:pPr>
            <w:r>
              <w:rPr>
                <w:rFonts w:hint="eastAsia"/>
              </w:rPr>
              <w:t>1.</w:t>
            </w:r>
            <w:r>
              <w:rPr>
                <w:rFonts w:hint="eastAsia"/>
              </w:rPr>
              <w:t>本期已实现收益</w:t>
            </w:r>
          </w:p>
        </w:tc>
        <w:tc>
          <w:tcPr>
            <w:tcW w:w="5160" w:type="dxa"/>
          </w:tcPr>
          <w:p w:rsidR="00E2490B" w:rsidRDefault="00E2490B" w:rsidP="00E2490B">
            <w:pPr>
              <w:jc w:val="right"/>
            </w:pPr>
            <w:r>
              <w:t>17,883,192.48</w:t>
            </w:r>
          </w:p>
        </w:tc>
      </w:tr>
      <w:tr w:rsidR="00E2490B" w:rsidTr="00E2490B">
        <w:tc>
          <w:tcPr>
            <w:tcW w:w="3345" w:type="dxa"/>
          </w:tcPr>
          <w:p w:rsidR="00E2490B" w:rsidRDefault="00E2490B" w:rsidP="00E2490B">
            <w:pPr>
              <w:jc w:val="left"/>
            </w:pPr>
            <w:r>
              <w:rPr>
                <w:rFonts w:hint="eastAsia"/>
              </w:rPr>
              <w:t>2.</w:t>
            </w:r>
            <w:r>
              <w:rPr>
                <w:rFonts w:hint="eastAsia"/>
              </w:rPr>
              <w:t>本期利润</w:t>
            </w:r>
          </w:p>
        </w:tc>
        <w:tc>
          <w:tcPr>
            <w:tcW w:w="5160" w:type="dxa"/>
          </w:tcPr>
          <w:p w:rsidR="00E2490B" w:rsidRDefault="00E2490B" w:rsidP="00E2490B">
            <w:pPr>
              <w:jc w:val="right"/>
            </w:pPr>
            <w:r>
              <w:t>102,279,620.49</w:t>
            </w:r>
          </w:p>
        </w:tc>
      </w:tr>
      <w:tr w:rsidR="00E2490B" w:rsidTr="00E2490B">
        <w:tc>
          <w:tcPr>
            <w:tcW w:w="3345" w:type="dxa"/>
          </w:tcPr>
          <w:p w:rsidR="00E2490B" w:rsidRDefault="00E2490B" w:rsidP="00E2490B">
            <w:pPr>
              <w:jc w:val="left"/>
            </w:pPr>
            <w:r>
              <w:rPr>
                <w:rFonts w:hint="eastAsia"/>
              </w:rPr>
              <w:t>3.</w:t>
            </w:r>
            <w:r>
              <w:rPr>
                <w:rFonts w:hint="eastAsia"/>
              </w:rPr>
              <w:t>加权平均基金份额本期利润</w:t>
            </w:r>
          </w:p>
        </w:tc>
        <w:tc>
          <w:tcPr>
            <w:tcW w:w="5160" w:type="dxa"/>
          </w:tcPr>
          <w:p w:rsidR="00E2490B" w:rsidRDefault="00E2490B" w:rsidP="00E2490B">
            <w:pPr>
              <w:jc w:val="right"/>
            </w:pPr>
            <w:r>
              <w:t>0.2187</w:t>
            </w:r>
          </w:p>
        </w:tc>
      </w:tr>
      <w:tr w:rsidR="00E2490B" w:rsidTr="00E2490B">
        <w:tc>
          <w:tcPr>
            <w:tcW w:w="3345" w:type="dxa"/>
          </w:tcPr>
          <w:p w:rsidR="00E2490B" w:rsidRDefault="00E2490B" w:rsidP="00E2490B">
            <w:pPr>
              <w:jc w:val="left"/>
            </w:pPr>
            <w:r>
              <w:rPr>
                <w:rFonts w:hint="eastAsia"/>
              </w:rPr>
              <w:t>4.</w:t>
            </w:r>
            <w:r>
              <w:rPr>
                <w:rFonts w:hint="eastAsia"/>
              </w:rPr>
              <w:t>期末基金资产净值</w:t>
            </w:r>
          </w:p>
        </w:tc>
        <w:tc>
          <w:tcPr>
            <w:tcW w:w="5160" w:type="dxa"/>
          </w:tcPr>
          <w:p w:rsidR="00E2490B" w:rsidRDefault="00E2490B" w:rsidP="00E2490B">
            <w:pPr>
              <w:jc w:val="right"/>
            </w:pPr>
            <w:r>
              <w:t>639,409,799.99</w:t>
            </w:r>
          </w:p>
        </w:tc>
      </w:tr>
      <w:tr w:rsidR="00E2490B" w:rsidTr="00E2490B">
        <w:tc>
          <w:tcPr>
            <w:tcW w:w="3345" w:type="dxa"/>
          </w:tcPr>
          <w:p w:rsidR="00E2490B" w:rsidRDefault="00E2490B" w:rsidP="00E2490B">
            <w:pPr>
              <w:jc w:val="left"/>
            </w:pPr>
            <w:r>
              <w:rPr>
                <w:rFonts w:hint="eastAsia"/>
              </w:rPr>
              <w:t>5.</w:t>
            </w:r>
            <w:r>
              <w:rPr>
                <w:rFonts w:hint="eastAsia"/>
              </w:rPr>
              <w:t>期末基金份额净值</w:t>
            </w:r>
          </w:p>
        </w:tc>
        <w:tc>
          <w:tcPr>
            <w:tcW w:w="5160" w:type="dxa"/>
          </w:tcPr>
          <w:p w:rsidR="00E2490B" w:rsidRDefault="00E2490B" w:rsidP="00E2490B">
            <w:pPr>
              <w:jc w:val="right"/>
            </w:pPr>
            <w:r>
              <w:t>1.3827</w:t>
            </w:r>
          </w:p>
        </w:tc>
      </w:tr>
    </w:tbl>
    <w:p w:rsidR="00E2490B" w:rsidRDefault="00E2490B" w:rsidP="00E2490B">
      <w:pPr>
        <w:pStyle w:val="-8"/>
      </w:pPr>
      <w:r>
        <w:rPr>
          <w:rFonts w:hint="eastAsia"/>
        </w:rPr>
        <w:t>注：基金业绩指标不包括持有人认（申）购或交易基金的各项费用，计入费用后实际收益水平要低于所列数字；</w:t>
      </w:r>
    </w:p>
    <w:p w:rsidR="00E2490B" w:rsidRDefault="00E2490B" w:rsidP="00E2490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2490B" w:rsidRDefault="00E2490B" w:rsidP="00E2490B">
      <w:pPr>
        <w:pStyle w:val="-2"/>
        <w:spacing w:before="312"/>
      </w:pPr>
      <w:r>
        <w:rPr>
          <w:rFonts w:hint="eastAsia"/>
        </w:rPr>
        <w:t>基金净值表现</w:t>
      </w:r>
    </w:p>
    <w:p w:rsidR="00E2490B" w:rsidRDefault="00E2490B" w:rsidP="00E2490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490B" w:rsidTr="00E2490B">
        <w:trPr>
          <w:cnfStyle w:val="100000000000" w:firstRow="1" w:lastRow="0" w:firstColumn="0" w:lastColumn="0" w:oddVBand="0" w:evenVBand="0" w:oddHBand="0" w:evenHBand="0" w:firstRowFirstColumn="0" w:firstRowLastColumn="0" w:lastRowFirstColumn="0" w:lastRowLastColumn="0"/>
        </w:trPr>
        <w:tc>
          <w:tcPr>
            <w:tcW w:w="1429" w:type="dxa"/>
          </w:tcPr>
          <w:p w:rsidR="00E2490B" w:rsidRPr="00E2490B" w:rsidRDefault="00E2490B" w:rsidP="00E2490B">
            <w:pPr>
              <w:jc w:val="center"/>
              <w:rPr>
                <w:b/>
              </w:rPr>
            </w:pPr>
            <w:r w:rsidRPr="00E2490B">
              <w:rPr>
                <w:rFonts w:hint="eastAsia"/>
                <w:b/>
              </w:rPr>
              <w:t>阶段</w:t>
            </w:r>
          </w:p>
        </w:tc>
        <w:tc>
          <w:tcPr>
            <w:tcW w:w="1315" w:type="dxa"/>
          </w:tcPr>
          <w:p w:rsidR="00E2490B" w:rsidRPr="00E2490B" w:rsidRDefault="00E2490B" w:rsidP="00E2490B">
            <w:pPr>
              <w:jc w:val="center"/>
              <w:rPr>
                <w:b/>
              </w:rPr>
            </w:pPr>
            <w:r w:rsidRPr="00E2490B">
              <w:rPr>
                <w:rFonts w:hint="eastAsia"/>
                <w:b/>
              </w:rPr>
              <w:t>净值增长率①</w:t>
            </w:r>
          </w:p>
        </w:tc>
        <w:tc>
          <w:tcPr>
            <w:tcW w:w="1315" w:type="dxa"/>
          </w:tcPr>
          <w:p w:rsidR="00E2490B" w:rsidRPr="00E2490B" w:rsidRDefault="00E2490B" w:rsidP="00E2490B">
            <w:pPr>
              <w:jc w:val="center"/>
              <w:rPr>
                <w:b/>
              </w:rPr>
            </w:pPr>
            <w:r w:rsidRPr="00E2490B">
              <w:rPr>
                <w:rFonts w:hint="eastAsia"/>
                <w:b/>
              </w:rPr>
              <w:t>净值增长率标准差②</w:t>
            </w:r>
          </w:p>
        </w:tc>
        <w:tc>
          <w:tcPr>
            <w:tcW w:w="1315" w:type="dxa"/>
          </w:tcPr>
          <w:p w:rsidR="00E2490B" w:rsidRPr="00E2490B" w:rsidRDefault="00E2490B" w:rsidP="00E2490B">
            <w:pPr>
              <w:jc w:val="center"/>
              <w:rPr>
                <w:b/>
              </w:rPr>
            </w:pPr>
            <w:r w:rsidRPr="00E2490B">
              <w:rPr>
                <w:rFonts w:hint="eastAsia"/>
                <w:b/>
              </w:rPr>
              <w:t>业绩比较基准收益率③</w:t>
            </w:r>
          </w:p>
        </w:tc>
        <w:tc>
          <w:tcPr>
            <w:tcW w:w="1315" w:type="dxa"/>
          </w:tcPr>
          <w:p w:rsidR="00E2490B" w:rsidRPr="00E2490B" w:rsidRDefault="00E2490B" w:rsidP="00E2490B">
            <w:pPr>
              <w:jc w:val="center"/>
              <w:rPr>
                <w:b/>
              </w:rPr>
            </w:pPr>
            <w:r w:rsidRPr="00E2490B">
              <w:rPr>
                <w:rFonts w:hint="eastAsia"/>
                <w:b/>
              </w:rPr>
              <w:t>业绩比较基准收益率标准差④</w:t>
            </w:r>
          </w:p>
        </w:tc>
        <w:tc>
          <w:tcPr>
            <w:tcW w:w="907" w:type="dxa"/>
          </w:tcPr>
          <w:p w:rsidR="00E2490B" w:rsidRPr="00E2490B" w:rsidRDefault="00E2490B" w:rsidP="00E2490B">
            <w:pPr>
              <w:jc w:val="center"/>
              <w:rPr>
                <w:b/>
              </w:rPr>
            </w:pPr>
            <w:r w:rsidRPr="00E2490B">
              <w:rPr>
                <w:rFonts w:hint="eastAsia"/>
                <w:b/>
              </w:rPr>
              <w:t>①</w:t>
            </w:r>
            <w:r w:rsidRPr="00E2490B">
              <w:rPr>
                <w:rFonts w:hint="eastAsia"/>
                <w:b/>
              </w:rPr>
              <w:t>-</w:t>
            </w:r>
            <w:r w:rsidRPr="00E2490B">
              <w:rPr>
                <w:rFonts w:hint="eastAsia"/>
                <w:b/>
              </w:rPr>
              <w:t>③</w:t>
            </w:r>
          </w:p>
        </w:tc>
        <w:tc>
          <w:tcPr>
            <w:tcW w:w="907" w:type="dxa"/>
          </w:tcPr>
          <w:p w:rsidR="00E2490B" w:rsidRPr="00E2490B" w:rsidRDefault="00E2490B" w:rsidP="00E2490B">
            <w:pPr>
              <w:jc w:val="center"/>
              <w:rPr>
                <w:b/>
              </w:rPr>
            </w:pPr>
            <w:r w:rsidRPr="00E2490B">
              <w:rPr>
                <w:rFonts w:hint="eastAsia"/>
                <w:b/>
              </w:rPr>
              <w:t>②</w:t>
            </w:r>
            <w:r w:rsidRPr="00E2490B">
              <w:rPr>
                <w:rFonts w:hint="eastAsia"/>
                <w:b/>
              </w:rPr>
              <w:t>-</w:t>
            </w:r>
            <w:r w:rsidRPr="00E2490B">
              <w:rPr>
                <w:rFonts w:hint="eastAsia"/>
                <w:b/>
              </w:rPr>
              <w:t>④</w:t>
            </w:r>
          </w:p>
        </w:tc>
      </w:tr>
      <w:tr w:rsidR="00E2490B" w:rsidTr="00E2490B">
        <w:tc>
          <w:tcPr>
            <w:tcW w:w="1429" w:type="dxa"/>
          </w:tcPr>
          <w:p w:rsidR="00E2490B" w:rsidRDefault="00E2490B" w:rsidP="00E2490B">
            <w:pPr>
              <w:jc w:val="left"/>
            </w:pPr>
            <w:r>
              <w:rPr>
                <w:rFonts w:hint="eastAsia"/>
              </w:rPr>
              <w:t>过去三个月</w:t>
            </w:r>
          </w:p>
        </w:tc>
        <w:tc>
          <w:tcPr>
            <w:tcW w:w="1315" w:type="dxa"/>
          </w:tcPr>
          <w:p w:rsidR="00E2490B" w:rsidRDefault="00E2490B" w:rsidP="00E2490B">
            <w:pPr>
              <w:jc w:val="right"/>
            </w:pPr>
            <w:r>
              <w:t>18.47%</w:t>
            </w:r>
          </w:p>
        </w:tc>
        <w:tc>
          <w:tcPr>
            <w:tcW w:w="1315" w:type="dxa"/>
          </w:tcPr>
          <w:p w:rsidR="00E2490B" w:rsidRDefault="00E2490B" w:rsidP="00E2490B">
            <w:pPr>
              <w:jc w:val="right"/>
            </w:pPr>
            <w:r>
              <w:t>1.44%</w:t>
            </w:r>
          </w:p>
        </w:tc>
        <w:tc>
          <w:tcPr>
            <w:tcW w:w="1315" w:type="dxa"/>
          </w:tcPr>
          <w:p w:rsidR="00E2490B" w:rsidRDefault="00E2490B" w:rsidP="00E2490B">
            <w:pPr>
              <w:jc w:val="right"/>
            </w:pPr>
            <w:r>
              <w:t>-10.65%</w:t>
            </w:r>
          </w:p>
        </w:tc>
        <w:tc>
          <w:tcPr>
            <w:tcW w:w="1315" w:type="dxa"/>
          </w:tcPr>
          <w:p w:rsidR="00E2490B" w:rsidRDefault="00E2490B" w:rsidP="00E2490B">
            <w:pPr>
              <w:jc w:val="right"/>
            </w:pPr>
            <w:r>
              <w:t>0.94%</w:t>
            </w:r>
          </w:p>
        </w:tc>
        <w:tc>
          <w:tcPr>
            <w:tcW w:w="907" w:type="dxa"/>
          </w:tcPr>
          <w:p w:rsidR="00E2490B" w:rsidRDefault="00E2490B" w:rsidP="00E2490B">
            <w:pPr>
              <w:jc w:val="right"/>
            </w:pPr>
            <w:r>
              <w:t>29.12%</w:t>
            </w:r>
          </w:p>
        </w:tc>
        <w:tc>
          <w:tcPr>
            <w:tcW w:w="907" w:type="dxa"/>
          </w:tcPr>
          <w:p w:rsidR="00E2490B" w:rsidRDefault="00E2490B" w:rsidP="00E2490B">
            <w:pPr>
              <w:jc w:val="right"/>
            </w:pPr>
            <w:r>
              <w:t>0.50%</w:t>
            </w:r>
          </w:p>
        </w:tc>
      </w:tr>
      <w:tr w:rsidR="00E2490B" w:rsidTr="00E2490B">
        <w:tc>
          <w:tcPr>
            <w:tcW w:w="1429" w:type="dxa"/>
          </w:tcPr>
          <w:p w:rsidR="00E2490B" w:rsidRDefault="00E2490B" w:rsidP="00E2490B">
            <w:pPr>
              <w:jc w:val="left"/>
            </w:pPr>
            <w:r>
              <w:rPr>
                <w:rFonts w:hint="eastAsia"/>
              </w:rPr>
              <w:t>过去六个月</w:t>
            </w:r>
          </w:p>
        </w:tc>
        <w:tc>
          <w:tcPr>
            <w:tcW w:w="1315" w:type="dxa"/>
          </w:tcPr>
          <w:p w:rsidR="00E2490B" w:rsidRDefault="00E2490B" w:rsidP="00E2490B">
            <w:pPr>
              <w:jc w:val="right"/>
            </w:pPr>
            <w:r>
              <w:t>18.95%</w:t>
            </w:r>
          </w:p>
        </w:tc>
        <w:tc>
          <w:tcPr>
            <w:tcW w:w="1315" w:type="dxa"/>
          </w:tcPr>
          <w:p w:rsidR="00E2490B" w:rsidRDefault="00E2490B" w:rsidP="00E2490B">
            <w:pPr>
              <w:jc w:val="right"/>
            </w:pPr>
            <w:r>
              <w:t>1.36%</w:t>
            </w:r>
          </w:p>
        </w:tc>
        <w:tc>
          <w:tcPr>
            <w:tcW w:w="1315" w:type="dxa"/>
          </w:tcPr>
          <w:p w:rsidR="00E2490B" w:rsidRDefault="00E2490B" w:rsidP="00E2490B">
            <w:pPr>
              <w:jc w:val="right"/>
            </w:pPr>
            <w:r>
              <w:t>-5.20%</w:t>
            </w:r>
          </w:p>
        </w:tc>
        <w:tc>
          <w:tcPr>
            <w:tcW w:w="1315" w:type="dxa"/>
          </w:tcPr>
          <w:p w:rsidR="00E2490B" w:rsidRDefault="00E2490B" w:rsidP="00E2490B">
            <w:pPr>
              <w:jc w:val="right"/>
            </w:pPr>
            <w:r>
              <w:t>0.99%</w:t>
            </w:r>
          </w:p>
        </w:tc>
        <w:tc>
          <w:tcPr>
            <w:tcW w:w="907" w:type="dxa"/>
          </w:tcPr>
          <w:p w:rsidR="00E2490B" w:rsidRDefault="00E2490B" w:rsidP="00E2490B">
            <w:pPr>
              <w:jc w:val="right"/>
            </w:pPr>
            <w:r>
              <w:t>24.15%</w:t>
            </w:r>
          </w:p>
        </w:tc>
        <w:tc>
          <w:tcPr>
            <w:tcW w:w="907" w:type="dxa"/>
          </w:tcPr>
          <w:p w:rsidR="00E2490B" w:rsidRDefault="00E2490B" w:rsidP="00E2490B">
            <w:pPr>
              <w:jc w:val="right"/>
            </w:pPr>
            <w:r>
              <w:t>0.37%</w:t>
            </w:r>
          </w:p>
        </w:tc>
      </w:tr>
      <w:tr w:rsidR="00E2490B" w:rsidTr="00E2490B">
        <w:tc>
          <w:tcPr>
            <w:tcW w:w="1429" w:type="dxa"/>
          </w:tcPr>
          <w:p w:rsidR="00E2490B" w:rsidRDefault="00E2490B" w:rsidP="00E2490B">
            <w:pPr>
              <w:jc w:val="left"/>
            </w:pPr>
            <w:r>
              <w:rPr>
                <w:rFonts w:hint="eastAsia"/>
              </w:rPr>
              <w:t>过去一年</w:t>
            </w:r>
          </w:p>
        </w:tc>
        <w:tc>
          <w:tcPr>
            <w:tcW w:w="1315" w:type="dxa"/>
          </w:tcPr>
          <w:p w:rsidR="00E2490B" w:rsidRDefault="00E2490B" w:rsidP="00E2490B">
            <w:pPr>
              <w:jc w:val="right"/>
            </w:pPr>
            <w:r>
              <w:t>44.15%</w:t>
            </w:r>
          </w:p>
        </w:tc>
        <w:tc>
          <w:tcPr>
            <w:tcW w:w="1315" w:type="dxa"/>
          </w:tcPr>
          <w:p w:rsidR="00E2490B" w:rsidRDefault="00E2490B" w:rsidP="00E2490B">
            <w:pPr>
              <w:jc w:val="right"/>
            </w:pPr>
            <w:r>
              <w:t>1.28%</w:t>
            </w:r>
          </w:p>
        </w:tc>
        <w:tc>
          <w:tcPr>
            <w:tcW w:w="1315" w:type="dxa"/>
          </w:tcPr>
          <w:p w:rsidR="00E2490B" w:rsidRDefault="00E2490B" w:rsidP="00E2490B">
            <w:pPr>
              <w:jc w:val="right"/>
            </w:pPr>
            <w:r>
              <w:t>-5.79%</w:t>
            </w:r>
          </w:p>
        </w:tc>
        <w:tc>
          <w:tcPr>
            <w:tcW w:w="1315" w:type="dxa"/>
          </w:tcPr>
          <w:p w:rsidR="00E2490B" w:rsidRDefault="00E2490B" w:rsidP="00E2490B">
            <w:pPr>
              <w:jc w:val="right"/>
            </w:pPr>
            <w:r>
              <w:t>0.81%</w:t>
            </w:r>
          </w:p>
        </w:tc>
        <w:tc>
          <w:tcPr>
            <w:tcW w:w="907" w:type="dxa"/>
          </w:tcPr>
          <w:p w:rsidR="00E2490B" w:rsidRDefault="00E2490B" w:rsidP="00E2490B">
            <w:pPr>
              <w:jc w:val="right"/>
            </w:pPr>
            <w:r>
              <w:t>49.94%</w:t>
            </w:r>
          </w:p>
        </w:tc>
        <w:tc>
          <w:tcPr>
            <w:tcW w:w="907" w:type="dxa"/>
          </w:tcPr>
          <w:p w:rsidR="00E2490B" w:rsidRDefault="00E2490B" w:rsidP="00E2490B">
            <w:pPr>
              <w:jc w:val="right"/>
            </w:pPr>
            <w:r>
              <w:t>0.47%</w:t>
            </w:r>
          </w:p>
        </w:tc>
      </w:tr>
      <w:tr w:rsidR="00E2490B" w:rsidTr="00E2490B">
        <w:tc>
          <w:tcPr>
            <w:tcW w:w="1429" w:type="dxa"/>
          </w:tcPr>
          <w:p w:rsidR="00E2490B" w:rsidRDefault="00E2490B" w:rsidP="00E2490B">
            <w:pPr>
              <w:jc w:val="left"/>
            </w:pPr>
            <w:r>
              <w:rPr>
                <w:rFonts w:hint="eastAsia"/>
              </w:rPr>
              <w:t>过去三年</w:t>
            </w:r>
          </w:p>
        </w:tc>
        <w:tc>
          <w:tcPr>
            <w:tcW w:w="1315" w:type="dxa"/>
          </w:tcPr>
          <w:p w:rsidR="00E2490B" w:rsidRDefault="00E2490B" w:rsidP="00E2490B">
            <w:pPr>
              <w:jc w:val="right"/>
            </w:pPr>
            <w:r>
              <w:t>32.39%</w:t>
            </w:r>
          </w:p>
        </w:tc>
        <w:tc>
          <w:tcPr>
            <w:tcW w:w="1315" w:type="dxa"/>
          </w:tcPr>
          <w:p w:rsidR="00E2490B" w:rsidRDefault="00E2490B" w:rsidP="00E2490B">
            <w:pPr>
              <w:jc w:val="right"/>
            </w:pPr>
            <w:r>
              <w:t>1.19%</w:t>
            </w:r>
          </w:p>
        </w:tc>
        <w:tc>
          <w:tcPr>
            <w:tcW w:w="1315" w:type="dxa"/>
          </w:tcPr>
          <w:p w:rsidR="00E2490B" w:rsidRDefault="00E2490B" w:rsidP="00E2490B">
            <w:pPr>
              <w:jc w:val="right"/>
            </w:pPr>
            <w:r>
              <w:t>1.31%</w:t>
            </w:r>
          </w:p>
        </w:tc>
        <w:tc>
          <w:tcPr>
            <w:tcW w:w="1315" w:type="dxa"/>
          </w:tcPr>
          <w:p w:rsidR="00E2490B" w:rsidRDefault="00E2490B" w:rsidP="00E2490B">
            <w:pPr>
              <w:jc w:val="right"/>
            </w:pPr>
            <w:r>
              <w:t>0.88%</w:t>
            </w:r>
          </w:p>
        </w:tc>
        <w:tc>
          <w:tcPr>
            <w:tcW w:w="907" w:type="dxa"/>
          </w:tcPr>
          <w:p w:rsidR="00E2490B" w:rsidRDefault="00E2490B" w:rsidP="00E2490B">
            <w:pPr>
              <w:jc w:val="right"/>
            </w:pPr>
            <w:r>
              <w:t>31.08%</w:t>
            </w:r>
          </w:p>
        </w:tc>
        <w:tc>
          <w:tcPr>
            <w:tcW w:w="907" w:type="dxa"/>
          </w:tcPr>
          <w:p w:rsidR="00E2490B" w:rsidRDefault="00E2490B" w:rsidP="00E2490B">
            <w:pPr>
              <w:jc w:val="right"/>
            </w:pPr>
            <w:r>
              <w:t>0.31%</w:t>
            </w:r>
          </w:p>
        </w:tc>
      </w:tr>
      <w:tr w:rsidR="00E2490B" w:rsidTr="00E2490B">
        <w:tc>
          <w:tcPr>
            <w:tcW w:w="1429" w:type="dxa"/>
          </w:tcPr>
          <w:p w:rsidR="00E2490B" w:rsidRDefault="00E2490B" w:rsidP="00E2490B">
            <w:pPr>
              <w:jc w:val="left"/>
            </w:pPr>
            <w:r>
              <w:rPr>
                <w:rFonts w:hint="eastAsia"/>
              </w:rPr>
              <w:t>过去五年</w:t>
            </w:r>
          </w:p>
        </w:tc>
        <w:tc>
          <w:tcPr>
            <w:tcW w:w="1315" w:type="dxa"/>
          </w:tcPr>
          <w:p w:rsidR="00E2490B" w:rsidRDefault="00E2490B" w:rsidP="00E2490B">
            <w:pPr>
              <w:jc w:val="right"/>
            </w:pPr>
            <w:r>
              <w:t>16.09%</w:t>
            </w:r>
          </w:p>
        </w:tc>
        <w:tc>
          <w:tcPr>
            <w:tcW w:w="1315" w:type="dxa"/>
          </w:tcPr>
          <w:p w:rsidR="00E2490B" w:rsidRDefault="00E2490B" w:rsidP="00E2490B">
            <w:pPr>
              <w:jc w:val="right"/>
            </w:pPr>
            <w:r>
              <w:t>1.13%</w:t>
            </w:r>
          </w:p>
        </w:tc>
        <w:tc>
          <w:tcPr>
            <w:tcW w:w="1315" w:type="dxa"/>
          </w:tcPr>
          <w:p w:rsidR="00E2490B" w:rsidRDefault="00E2490B" w:rsidP="00E2490B">
            <w:pPr>
              <w:jc w:val="right"/>
            </w:pPr>
            <w:r>
              <w:t>2.06%</w:t>
            </w:r>
          </w:p>
        </w:tc>
        <w:tc>
          <w:tcPr>
            <w:tcW w:w="1315" w:type="dxa"/>
          </w:tcPr>
          <w:p w:rsidR="00E2490B" w:rsidRDefault="00E2490B" w:rsidP="00E2490B">
            <w:pPr>
              <w:jc w:val="right"/>
            </w:pPr>
            <w:r>
              <w:t>0.96%</w:t>
            </w:r>
          </w:p>
        </w:tc>
        <w:tc>
          <w:tcPr>
            <w:tcW w:w="907" w:type="dxa"/>
          </w:tcPr>
          <w:p w:rsidR="00E2490B" w:rsidRDefault="00E2490B" w:rsidP="00E2490B">
            <w:pPr>
              <w:jc w:val="right"/>
            </w:pPr>
            <w:r>
              <w:t>14.03%</w:t>
            </w:r>
          </w:p>
        </w:tc>
        <w:tc>
          <w:tcPr>
            <w:tcW w:w="907" w:type="dxa"/>
          </w:tcPr>
          <w:p w:rsidR="00E2490B" w:rsidRDefault="00E2490B" w:rsidP="00E2490B">
            <w:pPr>
              <w:jc w:val="right"/>
            </w:pPr>
            <w:r>
              <w:t>0.17%</w:t>
            </w:r>
          </w:p>
        </w:tc>
      </w:tr>
      <w:tr w:rsidR="00E2490B" w:rsidTr="00E2490B">
        <w:tc>
          <w:tcPr>
            <w:tcW w:w="1429" w:type="dxa"/>
          </w:tcPr>
          <w:p w:rsidR="00E2490B" w:rsidRDefault="00E2490B" w:rsidP="00E2490B">
            <w:pPr>
              <w:jc w:val="left"/>
            </w:pPr>
            <w:r>
              <w:rPr>
                <w:rFonts w:hint="eastAsia"/>
              </w:rPr>
              <w:t>过去七年</w:t>
            </w:r>
          </w:p>
        </w:tc>
        <w:tc>
          <w:tcPr>
            <w:tcW w:w="1315" w:type="dxa"/>
          </w:tcPr>
          <w:p w:rsidR="00E2490B" w:rsidRDefault="00E2490B" w:rsidP="00E2490B">
            <w:pPr>
              <w:jc w:val="right"/>
            </w:pPr>
            <w:r>
              <w:t>137.15%</w:t>
            </w:r>
          </w:p>
        </w:tc>
        <w:tc>
          <w:tcPr>
            <w:tcW w:w="1315" w:type="dxa"/>
          </w:tcPr>
          <w:p w:rsidR="00E2490B" w:rsidRDefault="00E2490B" w:rsidP="00E2490B">
            <w:pPr>
              <w:jc w:val="right"/>
            </w:pPr>
            <w:r>
              <w:t>1.16%</w:t>
            </w:r>
          </w:p>
        </w:tc>
        <w:tc>
          <w:tcPr>
            <w:tcW w:w="1315" w:type="dxa"/>
          </w:tcPr>
          <w:p w:rsidR="00E2490B" w:rsidRDefault="00E2490B" w:rsidP="00E2490B">
            <w:pPr>
              <w:jc w:val="right"/>
            </w:pPr>
            <w:r>
              <w:t>8.08%</w:t>
            </w:r>
          </w:p>
        </w:tc>
        <w:tc>
          <w:tcPr>
            <w:tcW w:w="1315" w:type="dxa"/>
          </w:tcPr>
          <w:p w:rsidR="00E2490B" w:rsidRDefault="00E2490B" w:rsidP="00E2490B">
            <w:pPr>
              <w:jc w:val="right"/>
            </w:pPr>
            <w:r>
              <w:t>0.96%</w:t>
            </w:r>
          </w:p>
        </w:tc>
        <w:tc>
          <w:tcPr>
            <w:tcW w:w="907" w:type="dxa"/>
          </w:tcPr>
          <w:p w:rsidR="00E2490B" w:rsidRDefault="00E2490B" w:rsidP="00E2490B">
            <w:pPr>
              <w:jc w:val="right"/>
            </w:pPr>
            <w:r>
              <w:t>129.07%</w:t>
            </w:r>
          </w:p>
        </w:tc>
        <w:tc>
          <w:tcPr>
            <w:tcW w:w="907" w:type="dxa"/>
          </w:tcPr>
          <w:p w:rsidR="00E2490B" w:rsidRDefault="00E2490B" w:rsidP="00E2490B">
            <w:pPr>
              <w:jc w:val="right"/>
            </w:pPr>
            <w:r>
              <w:t>0.20%</w:t>
            </w:r>
          </w:p>
        </w:tc>
      </w:tr>
      <w:tr w:rsidR="00E2490B" w:rsidTr="00E2490B">
        <w:tc>
          <w:tcPr>
            <w:tcW w:w="1429" w:type="dxa"/>
          </w:tcPr>
          <w:p w:rsidR="00E2490B" w:rsidRDefault="00E2490B" w:rsidP="00E2490B">
            <w:pPr>
              <w:jc w:val="left"/>
            </w:pPr>
            <w:r>
              <w:rPr>
                <w:rFonts w:hint="eastAsia"/>
              </w:rPr>
              <w:t>过去十年</w:t>
            </w:r>
          </w:p>
        </w:tc>
        <w:tc>
          <w:tcPr>
            <w:tcW w:w="1315" w:type="dxa"/>
          </w:tcPr>
          <w:p w:rsidR="00E2490B" w:rsidRDefault="00E2490B" w:rsidP="00E2490B">
            <w:pPr>
              <w:jc w:val="right"/>
            </w:pPr>
            <w:r>
              <w:t>98.34%</w:t>
            </w:r>
          </w:p>
        </w:tc>
        <w:tc>
          <w:tcPr>
            <w:tcW w:w="1315" w:type="dxa"/>
          </w:tcPr>
          <w:p w:rsidR="00E2490B" w:rsidRDefault="00E2490B" w:rsidP="00E2490B">
            <w:pPr>
              <w:jc w:val="right"/>
            </w:pPr>
            <w:r>
              <w:t>1.17%</w:t>
            </w:r>
          </w:p>
        </w:tc>
        <w:tc>
          <w:tcPr>
            <w:tcW w:w="1315" w:type="dxa"/>
          </w:tcPr>
          <w:p w:rsidR="00E2490B" w:rsidRDefault="00E2490B" w:rsidP="00E2490B">
            <w:pPr>
              <w:jc w:val="right"/>
            </w:pPr>
            <w:r>
              <w:t>25.94%</w:t>
            </w:r>
          </w:p>
        </w:tc>
        <w:tc>
          <w:tcPr>
            <w:tcW w:w="1315" w:type="dxa"/>
          </w:tcPr>
          <w:p w:rsidR="00E2490B" w:rsidRDefault="00E2490B" w:rsidP="00E2490B">
            <w:pPr>
              <w:jc w:val="right"/>
            </w:pPr>
            <w:r>
              <w:t>0.93%</w:t>
            </w:r>
          </w:p>
        </w:tc>
        <w:tc>
          <w:tcPr>
            <w:tcW w:w="907" w:type="dxa"/>
          </w:tcPr>
          <w:p w:rsidR="00E2490B" w:rsidRDefault="00E2490B" w:rsidP="00E2490B">
            <w:pPr>
              <w:jc w:val="right"/>
            </w:pPr>
            <w:r>
              <w:t>72.40%</w:t>
            </w:r>
          </w:p>
        </w:tc>
        <w:tc>
          <w:tcPr>
            <w:tcW w:w="907" w:type="dxa"/>
          </w:tcPr>
          <w:p w:rsidR="00E2490B" w:rsidRDefault="00E2490B" w:rsidP="00E2490B">
            <w:pPr>
              <w:jc w:val="right"/>
            </w:pPr>
            <w:r>
              <w:t>0.24%</w:t>
            </w:r>
          </w:p>
        </w:tc>
      </w:tr>
      <w:tr w:rsidR="00E2490B" w:rsidTr="00E2490B">
        <w:tc>
          <w:tcPr>
            <w:tcW w:w="1429" w:type="dxa"/>
          </w:tcPr>
          <w:p w:rsidR="00E2490B" w:rsidRDefault="00E2490B" w:rsidP="00E2490B">
            <w:pPr>
              <w:jc w:val="left"/>
            </w:pPr>
            <w:r>
              <w:rPr>
                <w:rFonts w:hint="eastAsia"/>
              </w:rPr>
              <w:t>自基金合同生效起至今</w:t>
            </w:r>
          </w:p>
        </w:tc>
        <w:tc>
          <w:tcPr>
            <w:tcW w:w="1315" w:type="dxa"/>
          </w:tcPr>
          <w:p w:rsidR="00E2490B" w:rsidRDefault="00E2490B" w:rsidP="00E2490B">
            <w:pPr>
              <w:jc w:val="right"/>
            </w:pPr>
            <w:r>
              <w:t>213.70%</w:t>
            </w:r>
          </w:p>
        </w:tc>
        <w:tc>
          <w:tcPr>
            <w:tcW w:w="1315" w:type="dxa"/>
          </w:tcPr>
          <w:p w:rsidR="00E2490B" w:rsidRDefault="00E2490B" w:rsidP="00E2490B">
            <w:pPr>
              <w:jc w:val="right"/>
            </w:pPr>
            <w:r>
              <w:t>1.50%</w:t>
            </w:r>
          </w:p>
        </w:tc>
        <w:tc>
          <w:tcPr>
            <w:tcW w:w="1315" w:type="dxa"/>
          </w:tcPr>
          <w:p w:rsidR="00E2490B" w:rsidRDefault="00E2490B" w:rsidP="00E2490B">
            <w:pPr>
              <w:jc w:val="right"/>
            </w:pPr>
            <w:r>
              <w:t>-4.78%</w:t>
            </w:r>
          </w:p>
        </w:tc>
        <w:tc>
          <w:tcPr>
            <w:tcW w:w="1315" w:type="dxa"/>
          </w:tcPr>
          <w:p w:rsidR="00E2490B" w:rsidRDefault="00E2490B" w:rsidP="00E2490B">
            <w:pPr>
              <w:jc w:val="right"/>
            </w:pPr>
            <w:r>
              <w:t>1.34%</w:t>
            </w:r>
          </w:p>
        </w:tc>
        <w:tc>
          <w:tcPr>
            <w:tcW w:w="907" w:type="dxa"/>
          </w:tcPr>
          <w:p w:rsidR="00E2490B" w:rsidRDefault="00E2490B" w:rsidP="00E2490B">
            <w:pPr>
              <w:jc w:val="right"/>
            </w:pPr>
            <w:r>
              <w:t>218.48%</w:t>
            </w:r>
          </w:p>
        </w:tc>
        <w:tc>
          <w:tcPr>
            <w:tcW w:w="907" w:type="dxa"/>
          </w:tcPr>
          <w:p w:rsidR="00E2490B" w:rsidRDefault="00E2490B" w:rsidP="00E2490B">
            <w:pPr>
              <w:jc w:val="right"/>
            </w:pPr>
            <w:r>
              <w:t>0.16%</w:t>
            </w:r>
          </w:p>
        </w:tc>
      </w:tr>
    </w:tbl>
    <w:p w:rsidR="00E2490B" w:rsidRDefault="00E2490B" w:rsidP="00E2490B">
      <w:pPr>
        <w:pStyle w:val="-3"/>
        <w:spacing w:before="156" w:after="156"/>
      </w:pPr>
      <w:r>
        <w:rPr>
          <w:rFonts w:hint="eastAsia"/>
        </w:rPr>
        <w:t>自基金合同生效以来基金份额累计净值增长率变动及其与同期业绩比较基准收益率变动的比较</w:t>
      </w:r>
    </w:p>
    <w:p w:rsidR="00E2490B" w:rsidRDefault="00E2490B" w:rsidP="00E2490B">
      <w:r>
        <w:rPr>
          <w:noProof/>
        </w:rPr>
        <w:lastRenderedPageBreak/>
        <w:drawing>
          <wp:inline distT="0" distB="0" distL="0" distR="0">
            <wp:extent cx="5274310" cy="39744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74465"/>
                    </a:xfrm>
                    <a:prstGeom prst="rect">
                      <a:avLst/>
                    </a:prstGeom>
                  </pic:spPr>
                </pic:pic>
              </a:graphicData>
            </a:graphic>
          </wp:inline>
        </w:drawing>
      </w:r>
    </w:p>
    <w:p w:rsidR="00E2490B" w:rsidRDefault="00E2490B" w:rsidP="00E2490B">
      <w:pPr>
        <w:pStyle w:val="-1"/>
        <w:ind w:left="281" w:hanging="281"/>
      </w:pPr>
      <w:r>
        <w:rPr>
          <w:rFonts w:hint="eastAsia"/>
        </w:rPr>
        <w:t>管理人报告</w:t>
      </w:r>
    </w:p>
    <w:p w:rsidR="00E2490B" w:rsidRDefault="00E2490B" w:rsidP="00E2490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2490B" w:rsidTr="00D6147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2490B" w:rsidRPr="00E2490B" w:rsidRDefault="00E2490B" w:rsidP="00E2490B">
            <w:pPr>
              <w:jc w:val="center"/>
              <w:rPr>
                <w:b/>
              </w:rPr>
            </w:pPr>
            <w:r w:rsidRPr="00E2490B">
              <w:rPr>
                <w:rFonts w:hint="eastAsia"/>
                <w:b/>
              </w:rPr>
              <w:t>姓名</w:t>
            </w:r>
          </w:p>
        </w:tc>
        <w:tc>
          <w:tcPr>
            <w:tcW w:w="851" w:type="dxa"/>
            <w:vMerge w:val="restart"/>
          </w:tcPr>
          <w:p w:rsidR="00E2490B" w:rsidRPr="00E2490B" w:rsidRDefault="00E2490B" w:rsidP="00E2490B">
            <w:pPr>
              <w:jc w:val="center"/>
              <w:rPr>
                <w:b/>
              </w:rPr>
            </w:pPr>
            <w:r w:rsidRPr="00E2490B">
              <w:rPr>
                <w:rFonts w:hint="eastAsia"/>
                <w:b/>
              </w:rPr>
              <w:t>职务</w:t>
            </w:r>
          </w:p>
        </w:tc>
        <w:tc>
          <w:tcPr>
            <w:tcW w:w="2234" w:type="dxa"/>
            <w:gridSpan w:val="2"/>
            <w:tcBorders>
              <w:bottom w:val="single" w:sz="4" w:space="0" w:color="auto"/>
            </w:tcBorders>
          </w:tcPr>
          <w:p w:rsidR="00E2490B" w:rsidRPr="00E2490B" w:rsidRDefault="00E2490B" w:rsidP="00E2490B">
            <w:pPr>
              <w:jc w:val="center"/>
              <w:rPr>
                <w:b/>
              </w:rPr>
            </w:pPr>
            <w:r w:rsidRPr="00E2490B">
              <w:rPr>
                <w:rFonts w:hint="eastAsia"/>
                <w:b/>
              </w:rPr>
              <w:t>任本基金的基金经理期限</w:t>
            </w:r>
          </w:p>
        </w:tc>
        <w:tc>
          <w:tcPr>
            <w:tcW w:w="703" w:type="dxa"/>
            <w:vMerge w:val="restart"/>
          </w:tcPr>
          <w:p w:rsidR="00E2490B" w:rsidRPr="00E2490B" w:rsidRDefault="00E2490B" w:rsidP="00E2490B">
            <w:pPr>
              <w:jc w:val="center"/>
              <w:rPr>
                <w:b/>
              </w:rPr>
            </w:pPr>
            <w:r w:rsidRPr="00E2490B">
              <w:rPr>
                <w:rFonts w:hint="eastAsia"/>
                <w:b/>
              </w:rPr>
              <w:t>证券从业年限</w:t>
            </w:r>
          </w:p>
        </w:tc>
        <w:tc>
          <w:tcPr>
            <w:tcW w:w="3856" w:type="dxa"/>
            <w:vMerge w:val="restart"/>
          </w:tcPr>
          <w:p w:rsidR="00E2490B" w:rsidRPr="00E2490B" w:rsidRDefault="00E2490B" w:rsidP="00E2490B">
            <w:pPr>
              <w:jc w:val="center"/>
              <w:rPr>
                <w:b/>
              </w:rPr>
            </w:pPr>
            <w:r w:rsidRPr="00E2490B">
              <w:rPr>
                <w:rFonts w:hint="eastAsia"/>
                <w:b/>
              </w:rPr>
              <w:t>说明</w:t>
            </w:r>
          </w:p>
        </w:tc>
      </w:tr>
      <w:tr w:rsidR="00E2490B" w:rsidTr="00E2490B">
        <w:tc>
          <w:tcPr>
            <w:tcW w:w="862" w:type="dxa"/>
            <w:vMerge/>
          </w:tcPr>
          <w:p w:rsidR="00E2490B" w:rsidRDefault="00E2490B" w:rsidP="00E2490B">
            <w:pPr>
              <w:jc w:val="left"/>
            </w:pPr>
          </w:p>
        </w:tc>
        <w:tc>
          <w:tcPr>
            <w:tcW w:w="851" w:type="dxa"/>
            <w:vMerge/>
          </w:tcPr>
          <w:p w:rsidR="00E2490B" w:rsidRDefault="00E2490B" w:rsidP="00E2490B">
            <w:pPr>
              <w:jc w:val="left"/>
            </w:pPr>
          </w:p>
        </w:tc>
        <w:tc>
          <w:tcPr>
            <w:tcW w:w="1117" w:type="dxa"/>
            <w:shd w:val="clear" w:color="auto" w:fill="BFBFBF"/>
          </w:tcPr>
          <w:p w:rsidR="00E2490B" w:rsidRPr="00E2490B" w:rsidRDefault="00E2490B" w:rsidP="00E2490B">
            <w:pPr>
              <w:jc w:val="center"/>
              <w:rPr>
                <w:b/>
              </w:rPr>
            </w:pPr>
            <w:r w:rsidRPr="00E2490B">
              <w:rPr>
                <w:rFonts w:hint="eastAsia"/>
                <w:b/>
              </w:rPr>
              <w:t>任职日期</w:t>
            </w:r>
          </w:p>
        </w:tc>
        <w:tc>
          <w:tcPr>
            <w:tcW w:w="1117" w:type="dxa"/>
            <w:shd w:val="clear" w:color="auto" w:fill="BFBFBF"/>
          </w:tcPr>
          <w:p w:rsidR="00E2490B" w:rsidRPr="00E2490B" w:rsidRDefault="00E2490B" w:rsidP="00E2490B">
            <w:pPr>
              <w:jc w:val="center"/>
              <w:rPr>
                <w:b/>
              </w:rPr>
            </w:pPr>
            <w:r w:rsidRPr="00E2490B">
              <w:rPr>
                <w:rFonts w:hint="eastAsia"/>
                <w:b/>
              </w:rPr>
              <w:t>离任日期</w:t>
            </w:r>
          </w:p>
        </w:tc>
        <w:tc>
          <w:tcPr>
            <w:tcW w:w="703" w:type="dxa"/>
            <w:vMerge/>
          </w:tcPr>
          <w:p w:rsidR="00E2490B" w:rsidRDefault="00E2490B" w:rsidP="00E2490B">
            <w:pPr>
              <w:jc w:val="left"/>
            </w:pPr>
          </w:p>
        </w:tc>
        <w:tc>
          <w:tcPr>
            <w:tcW w:w="3856" w:type="dxa"/>
            <w:vMerge/>
          </w:tcPr>
          <w:p w:rsidR="00E2490B" w:rsidRDefault="00E2490B" w:rsidP="00E2490B">
            <w:pPr>
              <w:jc w:val="left"/>
            </w:pPr>
          </w:p>
        </w:tc>
      </w:tr>
      <w:tr w:rsidR="00E2490B" w:rsidTr="00E2490B">
        <w:tc>
          <w:tcPr>
            <w:tcW w:w="862" w:type="dxa"/>
          </w:tcPr>
          <w:p w:rsidR="00E2490B" w:rsidRDefault="00E2490B" w:rsidP="00E2490B">
            <w:pPr>
              <w:jc w:val="left"/>
            </w:pPr>
            <w:r>
              <w:rPr>
                <w:rFonts w:hint="eastAsia"/>
              </w:rPr>
              <w:t>吴冉劼</w:t>
            </w:r>
          </w:p>
        </w:tc>
        <w:tc>
          <w:tcPr>
            <w:tcW w:w="851" w:type="dxa"/>
          </w:tcPr>
          <w:p w:rsidR="00E2490B" w:rsidRDefault="00E2490B" w:rsidP="00E2490B">
            <w:pPr>
              <w:jc w:val="left"/>
            </w:pPr>
            <w:r>
              <w:rPr>
                <w:rFonts w:hint="eastAsia"/>
              </w:rPr>
              <w:t>本基金基金经理</w:t>
            </w:r>
          </w:p>
        </w:tc>
        <w:tc>
          <w:tcPr>
            <w:tcW w:w="1117" w:type="dxa"/>
          </w:tcPr>
          <w:p w:rsidR="00E2490B" w:rsidRDefault="00E2490B" w:rsidP="00E2490B">
            <w:pPr>
              <w:jc w:val="left"/>
            </w:pPr>
            <w:r>
              <w:rPr>
                <w:rFonts w:hint="eastAsia"/>
              </w:rPr>
              <w:t>2022</w:t>
            </w:r>
            <w:r>
              <w:rPr>
                <w:rFonts w:hint="eastAsia"/>
              </w:rPr>
              <w:t>年</w:t>
            </w:r>
            <w:r>
              <w:rPr>
                <w:rFonts w:hint="eastAsia"/>
              </w:rPr>
              <w:t>7</w:t>
            </w:r>
            <w:r>
              <w:rPr>
                <w:rFonts w:hint="eastAsia"/>
              </w:rPr>
              <w:t>月</w:t>
            </w:r>
            <w:r>
              <w:rPr>
                <w:rFonts w:hint="eastAsia"/>
              </w:rPr>
              <w:t>8</w:t>
            </w:r>
            <w:r>
              <w:rPr>
                <w:rFonts w:hint="eastAsia"/>
              </w:rPr>
              <w:t>日</w:t>
            </w:r>
          </w:p>
        </w:tc>
        <w:tc>
          <w:tcPr>
            <w:tcW w:w="1117" w:type="dxa"/>
          </w:tcPr>
          <w:p w:rsidR="00E2490B" w:rsidRDefault="00E2490B" w:rsidP="00E2490B">
            <w:pPr>
              <w:jc w:val="right"/>
            </w:pPr>
            <w:r>
              <w:t>-</w:t>
            </w:r>
          </w:p>
        </w:tc>
        <w:tc>
          <w:tcPr>
            <w:tcW w:w="703" w:type="dxa"/>
          </w:tcPr>
          <w:p w:rsidR="00E2490B" w:rsidRDefault="00E2490B" w:rsidP="00E2490B">
            <w:pPr>
              <w:jc w:val="left"/>
            </w:pPr>
            <w:r>
              <w:rPr>
                <w:rFonts w:hint="eastAsia"/>
              </w:rPr>
              <w:t>13</w:t>
            </w:r>
            <w:r>
              <w:rPr>
                <w:rFonts w:hint="eastAsia"/>
              </w:rPr>
              <w:t>年</w:t>
            </w:r>
          </w:p>
        </w:tc>
        <w:tc>
          <w:tcPr>
            <w:tcW w:w="3856" w:type="dxa"/>
          </w:tcPr>
          <w:p w:rsidR="00E2490B" w:rsidRDefault="00E2490B" w:rsidP="00E2490B">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日至今，任南方宝升混合基金经理；</w:t>
            </w:r>
            <w:r>
              <w:rPr>
                <w:rFonts w:hint="eastAsia"/>
              </w:rPr>
              <w:t>2023</w:t>
            </w:r>
            <w:r>
              <w:rPr>
                <w:rFonts w:hint="eastAsia"/>
              </w:rPr>
              <w:t>年</w:t>
            </w:r>
            <w:r>
              <w:rPr>
                <w:rFonts w:hint="eastAsia"/>
              </w:rPr>
              <w:t>6</w:t>
            </w:r>
            <w:r>
              <w:rPr>
                <w:rFonts w:hint="eastAsia"/>
              </w:rPr>
              <w:t>月</w:t>
            </w:r>
            <w:r>
              <w:rPr>
                <w:rFonts w:hint="eastAsia"/>
              </w:rPr>
              <w:lastRenderedPageBreak/>
              <w:t>20</w:t>
            </w:r>
            <w:r>
              <w:rPr>
                <w:rFonts w:hint="eastAsia"/>
              </w:rPr>
              <w:t>日至今，任南方津享稳健添利债券基金经理。</w:t>
            </w:r>
          </w:p>
        </w:tc>
      </w:tr>
    </w:tbl>
    <w:p w:rsidR="00E2490B" w:rsidRDefault="00E2490B" w:rsidP="00E2490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2490B" w:rsidRDefault="00E2490B" w:rsidP="00E2490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2490B" w:rsidRDefault="00E2490B" w:rsidP="00E2490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2490B" w:rsidTr="00E2490B">
        <w:tc>
          <w:tcPr>
            <w:tcW w:w="1661" w:type="dxa"/>
          </w:tcPr>
          <w:p w:rsidR="00E2490B" w:rsidRDefault="00E2490B" w:rsidP="00E2490B">
            <w:pPr>
              <w:jc w:val="left"/>
            </w:pPr>
            <w:r>
              <w:rPr>
                <w:rFonts w:hint="eastAsia"/>
              </w:rPr>
              <w:t>姓名</w:t>
            </w:r>
          </w:p>
        </w:tc>
        <w:tc>
          <w:tcPr>
            <w:tcW w:w="1661" w:type="dxa"/>
          </w:tcPr>
          <w:p w:rsidR="00E2490B" w:rsidRDefault="00E2490B" w:rsidP="00E2490B">
            <w:pPr>
              <w:jc w:val="left"/>
            </w:pPr>
            <w:r>
              <w:rPr>
                <w:rFonts w:hint="eastAsia"/>
              </w:rPr>
              <w:t>产品类型</w:t>
            </w:r>
          </w:p>
        </w:tc>
        <w:tc>
          <w:tcPr>
            <w:tcW w:w="1661" w:type="dxa"/>
          </w:tcPr>
          <w:p w:rsidR="00E2490B" w:rsidRDefault="00E2490B" w:rsidP="00E2490B">
            <w:pPr>
              <w:jc w:val="left"/>
            </w:pPr>
            <w:r>
              <w:rPr>
                <w:rFonts w:hint="eastAsia"/>
              </w:rPr>
              <w:t>产品数量（只）</w:t>
            </w:r>
          </w:p>
        </w:tc>
        <w:tc>
          <w:tcPr>
            <w:tcW w:w="1661" w:type="dxa"/>
          </w:tcPr>
          <w:p w:rsidR="00E2490B" w:rsidRDefault="00E2490B" w:rsidP="00E2490B">
            <w:pPr>
              <w:jc w:val="left"/>
            </w:pPr>
            <w:r>
              <w:rPr>
                <w:rFonts w:hint="eastAsia"/>
              </w:rPr>
              <w:t>资产净值</w:t>
            </w:r>
            <w:r>
              <w:rPr>
                <w:rFonts w:hint="eastAsia"/>
              </w:rPr>
              <w:t>(</w:t>
            </w:r>
            <w:r>
              <w:rPr>
                <w:rFonts w:hint="eastAsia"/>
              </w:rPr>
              <w:t>元</w:t>
            </w:r>
            <w:r>
              <w:rPr>
                <w:rFonts w:hint="eastAsia"/>
              </w:rPr>
              <w:t>)</w:t>
            </w:r>
          </w:p>
        </w:tc>
        <w:tc>
          <w:tcPr>
            <w:tcW w:w="1662" w:type="dxa"/>
          </w:tcPr>
          <w:p w:rsidR="00E2490B" w:rsidRDefault="00E2490B" w:rsidP="00E2490B">
            <w:pPr>
              <w:jc w:val="left"/>
            </w:pPr>
            <w:r>
              <w:rPr>
                <w:rFonts w:hint="eastAsia"/>
              </w:rPr>
              <w:t>任职时间</w:t>
            </w:r>
          </w:p>
        </w:tc>
      </w:tr>
      <w:tr w:rsidR="00E2490B" w:rsidTr="00E2490B">
        <w:tc>
          <w:tcPr>
            <w:tcW w:w="1661" w:type="dxa"/>
            <w:vMerge w:val="restart"/>
          </w:tcPr>
          <w:p w:rsidR="00E2490B" w:rsidRDefault="00E2490B" w:rsidP="00E2490B">
            <w:pPr>
              <w:jc w:val="left"/>
            </w:pPr>
            <w:r>
              <w:rPr>
                <w:rFonts w:hint="eastAsia"/>
              </w:rPr>
              <w:t>吴冉劼</w:t>
            </w:r>
          </w:p>
        </w:tc>
        <w:tc>
          <w:tcPr>
            <w:tcW w:w="1661" w:type="dxa"/>
          </w:tcPr>
          <w:p w:rsidR="00E2490B" w:rsidRDefault="00E2490B" w:rsidP="00E2490B">
            <w:pPr>
              <w:jc w:val="left"/>
            </w:pPr>
            <w:r>
              <w:rPr>
                <w:rFonts w:hint="eastAsia"/>
              </w:rPr>
              <w:t>公募基金</w:t>
            </w:r>
          </w:p>
        </w:tc>
        <w:tc>
          <w:tcPr>
            <w:tcW w:w="1661" w:type="dxa"/>
          </w:tcPr>
          <w:p w:rsidR="00E2490B" w:rsidRDefault="00E2490B" w:rsidP="00E2490B">
            <w:pPr>
              <w:jc w:val="right"/>
            </w:pPr>
            <w:r>
              <w:t>4</w:t>
            </w:r>
          </w:p>
        </w:tc>
        <w:tc>
          <w:tcPr>
            <w:tcW w:w="1661" w:type="dxa"/>
          </w:tcPr>
          <w:p w:rsidR="00E2490B" w:rsidRDefault="00E2490B" w:rsidP="00E2490B">
            <w:pPr>
              <w:jc w:val="right"/>
            </w:pPr>
            <w:r>
              <w:t>5,526,159,402.42</w:t>
            </w:r>
          </w:p>
        </w:tc>
        <w:tc>
          <w:tcPr>
            <w:tcW w:w="1662" w:type="dxa"/>
          </w:tcPr>
          <w:p w:rsidR="00E2490B" w:rsidRDefault="00E2490B" w:rsidP="00E2490B">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E2490B" w:rsidTr="00E2490B">
        <w:tc>
          <w:tcPr>
            <w:tcW w:w="1661" w:type="dxa"/>
            <w:vMerge/>
          </w:tcPr>
          <w:p w:rsidR="00E2490B" w:rsidRDefault="00E2490B" w:rsidP="00E2490B">
            <w:pPr>
              <w:jc w:val="left"/>
            </w:pPr>
          </w:p>
        </w:tc>
        <w:tc>
          <w:tcPr>
            <w:tcW w:w="1661" w:type="dxa"/>
          </w:tcPr>
          <w:p w:rsidR="00E2490B" w:rsidRDefault="00E2490B" w:rsidP="00E2490B">
            <w:pPr>
              <w:jc w:val="left"/>
            </w:pPr>
            <w:r>
              <w:rPr>
                <w:rFonts w:hint="eastAsia"/>
              </w:rPr>
              <w:t>私募资产管理计划</w:t>
            </w:r>
          </w:p>
        </w:tc>
        <w:tc>
          <w:tcPr>
            <w:tcW w:w="1661" w:type="dxa"/>
          </w:tcPr>
          <w:p w:rsidR="00E2490B" w:rsidRDefault="00E2490B" w:rsidP="00E2490B">
            <w:pPr>
              <w:jc w:val="right"/>
            </w:pPr>
            <w:r>
              <w:t>2</w:t>
            </w:r>
          </w:p>
        </w:tc>
        <w:tc>
          <w:tcPr>
            <w:tcW w:w="1661" w:type="dxa"/>
          </w:tcPr>
          <w:p w:rsidR="00E2490B" w:rsidRDefault="00E2490B" w:rsidP="00E2490B">
            <w:pPr>
              <w:jc w:val="right"/>
            </w:pPr>
            <w:r>
              <w:t>1,153,673,792.98</w:t>
            </w:r>
          </w:p>
        </w:tc>
        <w:tc>
          <w:tcPr>
            <w:tcW w:w="1662" w:type="dxa"/>
          </w:tcPr>
          <w:p w:rsidR="00E2490B" w:rsidRDefault="00E2490B" w:rsidP="00E2490B">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E2490B" w:rsidTr="00E2490B">
        <w:tc>
          <w:tcPr>
            <w:tcW w:w="1661" w:type="dxa"/>
            <w:vMerge/>
          </w:tcPr>
          <w:p w:rsidR="00E2490B" w:rsidRDefault="00E2490B" w:rsidP="00E2490B">
            <w:pPr>
              <w:jc w:val="left"/>
            </w:pPr>
          </w:p>
        </w:tc>
        <w:tc>
          <w:tcPr>
            <w:tcW w:w="1661" w:type="dxa"/>
          </w:tcPr>
          <w:p w:rsidR="00E2490B" w:rsidRDefault="00E2490B" w:rsidP="00E2490B">
            <w:pPr>
              <w:jc w:val="left"/>
            </w:pPr>
            <w:r>
              <w:rPr>
                <w:rFonts w:hint="eastAsia"/>
              </w:rPr>
              <w:t>其他组合</w:t>
            </w:r>
          </w:p>
        </w:tc>
        <w:tc>
          <w:tcPr>
            <w:tcW w:w="1661" w:type="dxa"/>
          </w:tcPr>
          <w:p w:rsidR="00E2490B" w:rsidRDefault="00E2490B" w:rsidP="00E2490B">
            <w:pPr>
              <w:jc w:val="right"/>
            </w:pPr>
            <w:r>
              <w:t>35</w:t>
            </w:r>
          </w:p>
        </w:tc>
        <w:tc>
          <w:tcPr>
            <w:tcW w:w="1661" w:type="dxa"/>
          </w:tcPr>
          <w:p w:rsidR="00E2490B" w:rsidRDefault="00E2490B" w:rsidP="00E2490B">
            <w:pPr>
              <w:jc w:val="right"/>
            </w:pPr>
            <w:r>
              <w:t>74,592,302,751.65</w:t>
            </w:r>
          </w:p>
        </w:tc>
        <w:tc>
          <w:tcPr>
            <w:tcW w:w="1662" w:type="dxa"/>
          </w:tcPr>
          <w:p w:rsidR="00E2490B" w:rsidRDefault="00E2490B" w:rsidP="00E2490B">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E2490B" w:rsidTr="00E2490B">
        <w:tc>
          <w:tcPr>
            <w:tcW w:w="1661" w:type="dxa"/>
            <w:vMerge/>
          </w:tcPr>
          <w:p w:rsidR="00E2490B" w:rsidRDefault="00E2490B" w:rsidP="00E2490B">
            <w:pPr>
              <w:jc w:val="left"/>
            </w:pPr>
          </w:p>
        </w:tc>
        <w:tc>
          <w:tcPr>
            <w:tcW w:w="1661" w:type="dxa"/>
          </w:tcPr>
          <w:p w:rsidR="00E2490B" w:rsidRDefault="00E2490B" w:rsidP="00E2490B">
            <w:pPr>
              <w:jc w:val="left"/>
            </w:pPr>
            <w:r>
              <w:rPr>
                <w:rFonts w:hint="eastAsia"/>
              </w:rPr>
              <w:t>合计</w:t>
            </w:r>
          </w:p>
        </w:tc>
        <w:tc>
          <w:tcPr>
            <w:tcW w:w="1661" w:type="dxa"/>
          </w:tcPr>
          <w:p w:rsidR="00E2490B" w:rsidRDefault="00E2490B" w:rsidP="00E2490B">
            <w:pPr>
              <w:jc w:val="right"/>
            </w:pPr>
            <w:r>
              <w:t>41</w:t>
            </w:r>
          </w:p>
        </w:tc>
        <w:tc>
          <w:tcPr>
            <w:tcW w:w="1661" w:type="dxa"/>
          </w:tcPr>
          <w:p w:rsidR="00E2490B" w:rsidRDefault="00E2490B" w:rsidP="00E2490B">
            <w:pPr>
              <w:jc w:val="right"/>
            </w:pPr>
            <w:r>
              <w:t>81,272,135,947.05</w:t>
            </w:r>
          </w:p>
        </w:tc>
        <w:tc>
          <w:tcPr>
            <w:tcW w:w="1662" w:type="dxa"/>
          </w:tcPr>
          <w:p w:rsidR="00E2490B" w:rsidRDefault="00E2490B" w:rsidP="00E2490B">
            <w:pPr>
              <w:jc w:val="right"/>
            </w:pPr>
            <w:r>
              <w:t>-</w:t>
            </w:r>
          </w:p>
        </w:tc>
      </w:tr>
    </w:tbl>
    <w:p w:rsidR="00E2490B" w:rsidRDefault="00E2490B" w:rsidP="00E2490B">
      <w:pPr>
        <w:pStyle w:val="-8"/>
      </w:pPr>
      <w:r>
        <w:rPr>
          <w:rFonts w:hint="eastAsia"/>
        </w:rPr>
        <w:t>注：报告期内，基金经理（吴冉劼）不再担任2个其他组合的投资经理职务，离任日期分别为2026年04月13日、2026年04月08日。</w:t>
      </w:r>
    </w:p>
    <w:p w:rsidR="00E2490B" w:rsidRDefault="00E2490B" w:rsidP="00E2490B">
      <w:pPr>
        <w:pStyle w:val="-2"/>
        <w:spacing w:before="312"/>
      </w:pPr>
      <w:r>
        <w:rPr>
          <w:rFonts w:hint="eastAsia"/>
        </w:rPr>
        <w:t>管理人对报告期内本基金运作遵规守信情况的说明</w:t>
      </w:r>
    </w:p>
    <w:p w:rsidR="00E2490B" w:rsidRDefault="00E2490B" w:rsidP="00E2490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2490B" w:rsidRDefault="00E2490B" w:rsidP="00E2490B">
      <w:pPr>
        <w:pStyle w:val="-2"/>
        <w:spacing w:before="312"/>
      </w:pPr>
      <w:r>
        <w:rPr>
          <w:rFonts w:hint="eastAsia"/>
        </w:rPr>
        <w:t>公平交易专项说明</w:t>
      </w:r>
    </w:p>
    <w:p w:rsidR="00E2490B" w:rsidRDefault="00E2490B" w:rsidP="00E2490B">
      <w:pPr>
        <w:pStyle w:val="-3"/>
        <w:spacing w:before="156" w:after="156"/>
      </w:pPr>
      <w:r>
        <w:rPr>
          <w:rFonts w:hint="eastAsia"/>
        </w:rPr>
        <w:t>公平交易制度的执行情况</w:t>
      </w:r>
    </w:p>
    <w:p w:rsidR="00E2490B" w:rsidRDefault="00E2490B" w:rsidP="00E2490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2490B" w:rsidRDefault="00E2490B" w:rsidP="00E2490B">
      <w:pPr>
        <w:pStyle w:val="-3"/>
        <w:spacing w:before="156" w:after="156"/>
      </w:pPr>
      <w:r>
        <w:rPr>
          <w:rFonts w:hint="eastAsia"/>
        </w:rPr>
        <w:t>异常交易行为的专项说明</w:t>
      </w:r>
    </w:p>
    <w:p w:rsidR="00E2490B" w:rsidRDefault="00E2490B" w:rsidP="00E2490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2490B" w:rsidRDefault="00E2490B" w:rsidP="00E2490B">
      <w:pPr>
        <w:pStyle w:val="-2"/>
        <w:spacing w:before="312"/>
      </w:pPr>
      <w:r>
        <w:rPr>
          <w:rFonts w:hint="eastAsia"/>
        </w:rPr>
        <w:t>报告期内基金投资策略和运作分析</w:t>
      </w:r>
    </w:p>
    <w:p w:rsidR="00E2490B" w:rsidRDefault="00E2490B" w:rsidP="00E2490B">
      <w:pPr>
        <w:pStyle w:val="-"/>
        <w:ind w:firstLine="420"/>
      </w:pPr>
      <w:r>
        <w:rPr>
          <w:rFonts w:hint="eastAsia"/>
        </w:rPr>
        <w:t>2026年二季度A股震荡上行，呈现出极致的结构性分化，成长风格及行业大幅跑赢价值风格；其中，沪深300指数上涨11.90%，科创50上涨75.74%、创业板指上涨36.35%。4月初市场走强，但是受到美伊地缘冲突升级，以及美联储加息等担忧，市场5月份开始走弱，直至6月份美伊缓和，投资者情绪回暖。受到霍尔木兹海峡通航担忧，国内相应的石油化工、出口链、顺周期板块持续走弱，而科技股在AI产业高速发展带动下，震荡走强，并持续对非科技行业形成抽资效应。展望下阶段，一方面科技产业的大发展带来新的投资机会，是我们研究和投资的重点，另一方面极致的分化也必然产生被严重错杀的优质公司，我们也积极研究和布局。</w:t>
      </w:r>
    </w:p>
    <w:p w:rsidR="00E2490B" w:rsidRDefault="00E2490B" w:rsidP="00E2490B">
      <w:pPr>
        <w:pStyle w:val="-2"/>
        <w:spacing w:before="312"/>
      </w:pPr>
      <w:r>
        <w:rPr>
          <w:rFonts w:hint="eastAsia"/>
        </w:rPr>
        <w:t>报告期内基金的业绩表现</w:t>
      </w:r>
    </w:p>
    <w:p w:rsidR="00E2490B" w:rsidRDefault="00E2490B" w:rsidP="00E2490B">
      <w:pPr>
        <w:pStyle w:val="-"/>
        <w:ind w:firstLine="420"/>
      </w:pPr>
      <w:r>
        <w:rPr>
          <w:rFonts w:hint="eastAsia"/>
        </w:rPr>
        <w:t>截至报告期末，本基金份额净值为1.3827元，报告期内，份额净值增长率为18.47%，同期业绩基准增长率为-10.65%。</w:t>
      </w:r>
    </w:p>
    <w:p w:rsidR="00E2490B" w:rsidRDefault="00E2490B" w:rsidP="00E2490B">
      <w:pPr>
        <w:pStyle w:val="-2"/>
        <w:spacing w:before="312"/>
      </w:pPr>
      <w:r>
        <w:rPr>
          <w:rFonts w:hint="eastAsia"/>
        </w:rPr>
        <w:t>报告期内基金持有人数或基金资产净值预警说明</w:t>
      </w:r>
    </w:p>
    <w:p w:rsidR="00E2490B" w:rsidRDefault="00E2490B" w:rsidP="00E2490B">
      <w:pPr>
        <w:pStyle w:val="-"/>
        <w:ind w:firstLine="420"/>
      </w:pPr>
      <w:r>
        <w:rPr>
          <w:rFonts w:hint="eastAsia"/>
        </w:rPr>
        <w:t>报告期内，本基金未出现连续二十个交易日基金份额持有人数量不满二百人或者基金资产净值低于五千万元的情形。</w:t>
      </w:r>
    </w:p>
    <w:p w:rsidR="00E2490B" w:rsidRDefault="00E2490B" w:rsidP="00E2490B">
      <w:pPr>
        <w:pStyle w:val="-1"/>
        <w:ind w:left="281" w:hanging="281"/>
      </w:pPr>
      <w:r>
        <w:rPr>
          <w:rFonts w:hint="eastAsia"/>
        </w:rPr>
        <w:t>投资组合报告</w:t>
      </w:r>
    </w:p>
    <w:p w:rsidR="00E2490B" w:rsidRDefault="00E2490B" w:rsidP="00E2490B">
      <w:pPr>
        <w:pStyle w:val="-2"/>
        <w:spacing w:before="312"/>
      </w:pPr>
      <w:r>
        <w:rPr>
          <w:rFonts w:hint="eastAsia"/>
        </w:rPr>
        <w:t>报告期末基金资产组合情况</w:t>
      </w:r>
    </w:p>
    <w:p w:rsidR="00E2490B" w:rsidRDefault="00E2490B" w:rsidP="00E2490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2490B" w:rsidTr="00E2490B">
        <w:trPr>
          <w:cnfStyle w:val="100000000000" w:firstRow="1" w:lastRow="0" w:firstColumn="0" w:lastColumn="0" w:oddVBand="0" w:evenVBand="0" w:oddHBand="0" w:evenHBand="0" w:firstRowFirstColumn="0" w:firstRowLastColumn="0" w:lastRowFirstColumn="0" w:lastRowLastColumn="0"/>
        </w:trPr>
        <w:tc>
          <w:tcPr>
            <w:tcW w:w="646" w:type="dxa"/>
          </w:tcPr>
          <w:p w:rsidR="00E2490B" w:rsidRPr="00E2490B" w:rsidRDefault="00E2490B" w:rsidP="00E2490B">
            <w:pPr>
              <w:jc w:val="center"/>
              <w:rPr>
                <w:b/>
              </w:rPr>
            </w:pPr>
            <w:r w:rsidRPr="00E2490B">
              <w:rPr>
                <w:rFonts w:hint="eastAsia"/>
                <w:b/>
              </w:rPr>
              <w:t>序号</w:t>
            </w:r>
          </w:p>
        </w:tc>
        <w:tc>
          <w:tcPr>
            <w:tcW w:w="2971" w:type="dxa"/>
          </w:tcPr>
          <w:p w:rsidR="00E2490B" w:rsidRPr="00E2490B" w:rsidRDefault="00E2490B" w:rsidP="00E2490B">
            <w:pPr>
              <w:jc w:val="center"/>
              <w:rPr>
                <w:b/>
              </w:rPr>
            </w:pPr>
            <w:r w:rsidRPr="00E2490B">
              <w:rPr>
                <w:rFonts w:hint="eastAsia"/>
                <w:b/>
              </w:rPr>
              <w:t>项目</w:t>
            </w:r>
          </w:p>
        </w:tc>
        <w:tc>
          <w:tcPr>
            <w:tcW w:w="2381" w:type="dxa"/>
          </w:tcPr>
          <w:p w:rsidR="00E2490B" w:rsidRPr="00E2490B" w:rsidRDefault="00E2490B" w:rsidP="00E2490B">
            <w:pPr>
              <w:jc w:val="center"/>
              <w:rPr>
                <w:b/>
              </w:rPr>
            </w:pPr>
            <w:r w:rsidRPr="00E2490B">
              <w:rPr>
                <w:rFonts w:hint="eastAsia"/>
                <w:b/>
              </w:rPr>
              <w:t>金额（元）</w:t>
            </w:r>
          </w:p>
        </w:tc>
        <w:tc>
          <w:tcPr>
            <w:tcW w:w="2506" w:type="dxa"/>
          </w:tcPr>
          <w:p w:rsidR="00E2490B" w:rsidRPr="00E2490B" w:rsidRDefault="00E2490B" w:rsidP="00E2490B">
            <w:pPr>
              <w:jc w:val="center"/>
              <w:rPr>
                <w:b/>
              </w:rPr>
            </w:pPr>
            <w:r w:rsidRPr="00E2490B">
              <w:rPr>
                <w:rFonts w:hint="eastAsia"/>
                <w:b/>
              </w:rPr>
              <w:t>占基金总资产的比例（</w:t>
            </w:r>
            <w:r w:rsidRPr="00E2490B">
              <w:rPr>
                <w:rFonts w:hint="eastAsia"/>
                <w:b/>
              </w:rPr>
              <w:t>%</w:t>
            </w:r>
            <w:r w:rsidRPr="00E2490B">
              <w:rPr>
                <w:rFonts w:hint="eastAsia"/>
                <w:b/>
              </w:rPr>
              <w:t>）</w:t>
            </w:r>
          </w:p>
        </w:tc>
      </w:tr>
      <w:tr w:rsidR="00E2490B" w:rsidTr="00E2490B">
        <w:tc>
          <w:tcPr>
            <w:tcW w:w="646" w:type="dxa"/>
          </w:tcPr>
          <w:p w:rsidR="00E2490B" w:rsidRDefault="00E2490B" w:rsidP="00E2490B">
            <w:pPr>
              <w:jc w:val="center"/>
            </w:pPr>
            <w:r>
              <w:t>1</w:t>
            </w:r>
          </w:p>
        </w:tc>
        <w:tc>
          <w:tcPr>
            <w:tcW w:w="2971" w:type="dxa"/>
          </w:tcPr>
          <w:p w:rsidR="00E2490B" w:rsidRDefault="00E2490B" w:rsidP="00E2490B">
            <w:pPr>
              <w:jc w:val="left"/>
            </w:pPr>
            <w:r>
              <w:rPr>
                <w:rFonts w:hint="eastAsia"/>
              </w:rPr>
              <w:t>权益投资</w:t>
            </w:r>
          </w:p>
        </w:tc>
        <w:tc>
          <w:tcPr>
            <w:tcW w:w="2381" w:type="dxa"/>
          </w:tcPr>
          <w:p w:rsidR="00E2490B" w:rsidRDefault="00E2490B" w:rsidP="00E2490B">
            <w:pPr>
              <w:jc w:val="right"/>
            </w:pPr>
            <w:r>
              <w:t>577,284,587.50</w:t>
            </w:r>
          </w:p>
        </w:tc>
        <w:tc>
          <w:tcPr>
            <w:tcW w:w="2506" w:type="dxa"/>
          </w:tcPr>
          <w:p w:rsidR="00E2490B" w:rsidRDefault="00E2490B" w:rsidP="00E2490B">
            <w:pPr>
              <w:jc w:val="right"/>
            </w:pPr>
            <w:r>
              <w:t>89.80</w:t>
            </w:r>
          </w:p>
        </w:tc>
      </w:tr>
      <w:tr w:rsidR="00E2490B" w:rsidTr="00E2490B">
        <w:tc>
          <w:tcPr>
            <w:tcW w:w="646" w:type="dxa"/>
          </w:tcPr>
          <w:p w:rsidR="00E2490B" w:rsidRDefault="00E2490B" w:rsidP="00E2490B">
            <w:pPr>
              <w:jc w:val="center"/>
            </w:pPr>
          </w:p>
        </w:tc>
        <w:tc>
          <w:tcPr>
            <w:tcW w:w="2971" w:type="dxa"/>
          </w:tcPr>
          <w:p w:rsidR="00E2490B" w:rsidRDefault="00E2490B" w:rsidP="00E2490B">
            <w:pPr>
              <w:jc w:val="left"/>
            </w:pPr>
            <w:r>
              <w:rPr>
                <w:rFonts w:hint="eastAsia"/>
              </w:rPr>
              <w:t>其中：股票</w:t>
            </w:r>
          </w:p>
        </w:tc>
        <w:tc>
          <w:tcPr>
            <w:tcW w:w="2381" w:type="dxa"/>
          </w:tcPr>
          <w:p w:rsidR="00E2490B" w:rsidRDefault="00E2490B" w:rsidP="00E2490B">
            <w:pPr>
              <w:jc w:val="right"/>
            </w:pPr>
            <w:r>
              <w:t>577,284,587.50</w:t>
            </w:r>
          </w:p>
        </w:tc>
        <w:tc>
          <w:tcPr>
            <w:tcW w:w="2506" w:type="dxa"/>
          </w:tcPr>
          <w:p w:rsidR="00E2490B" w:rsidRDefault="00E2490B" w:rsidP="00E2490B">
            <w:pPr>
              <w:jc w:val="right"/>
            </w:pPr>
            <w:r>
              <w:t>89.80</w:t>
            </w:r>
          </w:p>
        </w:tc>
      </w:tr>
      <w:tr w:rsidR="00E2490B" w:rsidTr="00E2490B">
        <w:tc>
          <w:tcPr>
            <w:tcW w:w="646" w:type="dxa"/>
          </w:tcPr>
          <w:p w:rsidR="00E2490B" w:rsidRDefault="00E2490B" w:rsidP="00E2490B">
            <w:pPr>
              <w:jc w:val="center"/>
            </w:pPr>
            <w:r>
              <w:t>2</w:t>
            </w:r>
          </w:p>
        </w:tc>
        <w:tc>
          <w:tcPr>
            <w:tcW w:w="2971" w:type="dxa"/>
          </w:tcPr>
          <w:p w:rsidR="00E2490B" w:rsidRDefault="00E2490B" w:rsidP="00E2490B">
            <w:pPr>
              <w:jc w:val="left"/>
            </w:pPr>
            <w:r>
              <w:rPr>
                <w:rFonts w:hint="eastAsia"/>
              </w:rPr>
              <w:t>基金投资</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r>
              <w:t>3</w:t>
            </w:r>
          </w:p>
        </w:tc>
        <w:tc>
          <w:tcPr>
            <w:tcW w:w="2971" w:type="dxa"/>
          </w:tcPr>
          <w:p w:rsidR="00E2490B" w:rsidRDefault="00E2490B" w:rsidP="00E2490B">
            <w:pPr>
              <w:jc w:val="left"/>
            </w:pPr>
            <w:r>
              <w:rPr>
                <w:rFonts w:hint="eastAsia"/>
              </w:rPr>
              <w:t>固定收益投资</w:t>
            </w:r>
          </w:p>
        </w:tc>
        <w:tc>
          <w:tcPr>
            <w:tcW w:w="2381" w:type="dxa"/>
          </w:tcPr>
          <w:p w:rsidR="00E2490B" w:rsidRDefault="00E2490B" w:rsidP="00E2490B">
            <w:pPr>
              <w:jc w:val="right"/>
            </w:pPr>
            <w:r>
              <w:t>32,247,081.20</w:t>
            </w:r>
          </w:p>
        </w:tc>
        <w:tc>
          <w:tcPr>
            <w:tcW w:w="2506" w:type="dxa"/>
          </w:tcPr>
          <w:p w:rsidR="00E2490B" w:rsidRDefault="00E2490B" w:rsidP="00E2490B">
            <w:pPr>
              <w:jc w:val="right"/>
            </w:pPr>
            <w:r>
              <w:t>5.02</w:t>
            </w:r>
          </w:p>
        </w:tc>
      </w:tr>
      <w:tr w:rsidR="00E2490B" w:rsidTr="00E2490B">
        <w:tc>
          <w:tcPr>
            <w:tcW w:w="646" w:type="dxa"/>
          </w:tcPr>
          <w:p w:rsidR="00E2490B" w:rsidRDefault="00E2490B" w:rsidP="00E2490B">
            <w:pPr>
              <w:jc w:val="center"/>
            </w:pPr>
          </w:p>
        </w:tc>
        <w:tc>
          <w:tcPr>
            <w:tcW w:w="2971" w:type="dxa"/>
          </w:tcPr>
          <w:p w:rsidR="00E2490B" w:rsidRDefault="00E2490B" w:rsidP="00E2490B">
            <w:pPr>
              <w:jc w:val="left"/>
            </w:pPr>
            <w:r>
              <w:rPr>
                <w:rFonts w:hint="eastAsia"/>
              </w:rPr>
              <w:t>其中：债券</w:t>
            </w:r>
          </w:p>
        </w:tc>
        <w:tc>
          <w:tcPr>
            <w:tcW w:w="2381" w:type="dxa"/>
          </w:tcPr>
          <w:p w:rsidR="00E2490B" w:rsidRDefault="00E2490B" w:rsidP="00E2490B">
            <w:pPr>
              <w:jc w:val="right"/>
            </w:pPr>
            <w:r>
              <w:t>32,247,081.20</w:t>
            </w:r>
          </w:p>
        </w:tc>
        <w:tc>
          <w:tcPr>
            <w:tcW w:w="2506" w:type="dxa"/>
          </w:tcPr>
          <w:p w:rsidR="00E2490B" w:rsidRDefault="00E2490B" w:rsidP="00E2490B">
            <w:pPr>
              <w:jc w:val="right"/>
            </w:pPr>
            <w:r>
              <w:t>5.02</w:t>
            </w:r>
          </w:p>
        </w:tc>
      </w:tr>
      <w:tr w:rsidR="00E2490B" w:rsidTr="00E2490B">
        <w:tc>
          <w:tcPr>
            <w:tcW w:w="646" w:type="dxa"/>
          </w:tcPr>
          <w:p w:rsidR="00E2490B" w:rsidRDefault="00E2490B" w:rsidP="00E2490B">
            <w:pPr>
              <w:jc w:val="center"/>
            </w:pPr>
          </w:p>
        </w:tc>
        <w:tc>
          <w:tcPr>
            <w:tcW w:w="2971" w:type="dxa"/>
          </w:tcPr>
          <w:p w:rsidR="00E2490B" w:rsidRDefault="00E2490B" w:rsidP="00E2490B">
            <w:pPr>
              <w:jc w:val="left"/>
            </w:pPr>
            <w:r>
              <w:rPr>
                <w:rFonts w:hint="eastAsia"/>
              </w:rPr>
              <w:t xml:space="preserve">      </w:t>
            </w:r>
            <w:r>
              <w:rPr>
                <w:rFonts w:hint="eastAsia"/>
              </w:rPr>
              <w:t>资产支持证券</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r>
              <w:t>4</w:t>
            </w:r>
          </w:p>
        </w:tc>
        <w:tc>
          <w:tcPr>
            <w:tcW w:w="2971" w:type="dxa"/>
          </w:tcPr>
          <w:p w:rsidR="00E2490B" w:rsidRDefault="00E2490B" w:rsidP="00E2490B">
            <w:pPr>
              <w:jc w:val="left"/>
            </w:pPr>
            <w:r>
              <w:rPr>
                <w:rFonts w:hint="eastAsia"/>
              </w:rPr>
              <w:t>贵金属投资</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r>
              <w:lastRenderedPageBreak/>
              <w:t>5</w:t>
            </w:r>
          </w:p>
        </w:tc>
        <w:tc>
          <w:tcPr>
            <w:tcW w:w="2971" w:type="dxa"/>
          </w:tcPr>
          <w:p w:rsidR="00E2490B" w:rsidRDefault="00E2490B" w:rsidP="00E2490B">
            <w:pPr>
              <w:jc w:val="left"/>
            </w:pPr>
            <w:r>
              <w:rPr>
                <w:rFonts w:hint="eastAsia"/>
              </w:rPr>
              <w:t>金融衍生品投资</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r>
              <w:t>6</w:t>
            </w:r>
          </w:p>
        </w:tc>
        <w:tc>
          <w:tcPr>
            <w:tcW w:w="2971" w:type="dxa"/>
          </w:tcPr>
          <w:p w:rsidR="00E2490B" w:rsidRDefault="00E2490B" w:rsidP="00E2490B">
            <w:pPr>
              <w:jc w:val="left"/>
            </w:pPr>
            <w:r>
              <w:rPr>
                <w:rFonts w:hint="eastAsia"/>
              </w:rPr>
              <w:t>买入返售金融资产</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p>
        </w:tc>
        <w:tc>
          <w:tcPr>
            <w:tcW w:w="2971" w:type="dxa"/>
          </w:tcPr>
          <w:p w:rsidR="00E2490B" w:rsidRDefault="00E2490B" w:rsidP="00E2490B">
            <w:pPr>
              <w:jc w:val="left"/>
            </w:pPr>
            <w:r>
              <w:rPr>
                <w:rFonts w:hint="eastAsia"/>
              </w:rPr>
              <w:t>其中：买断式回购的买入返售金融资产</w:t>
            </w:r>
          </w:p>
        </w:tc>
        <w:tc>
          <w:tcPr>
            <w:tcW w:w="2381" w:type="dxa"/>
          </w:tcPr>
          <w:p w:rsidR="00E2490B" w:rsidRDefault="00E2490B" w:rsidP="00E2490B">
            <w:pPr>
              <w:jc w:val="right"/>
            </w:pPr>
            <w:r>
              <w:t>-</w:t>
            </w:r>
          </w:p>
        </w:tc>
        <w:tc>
          <w:tcPr>
            <w:tcW w:w="2506" w:type="dxa"/>
          </w:tcPr>
          <w:p w:rsidR="00E2490B" w:rsidRDefault="00E2490B" w:rsidP="00E2490B">
            <w:pPr>
              <w:jc w:val="right"/>
            </w:pPr>
            <w:r>
              <w:t>-</w:t>
            </w:r>
          </w:p>
        </w:tc>
      </w:tr>
      <w:tr w:rsidR="00E2490B" w:rsidTr="00E2490B">
        <w:tc>
          <w:tcPr>
            <w:tcW w:w="646" w:type="dxa"/>
          </w:tcPr>
          <w:p w:rsidR="00E2490B" w:rsidRDefault="00E2490B" w:rsidP="00E2490B">
            <w:pPr>
              <w:jc w:val="center"/>
            </w:pPr>
            <w:r>
              <w:t>7</w:t>
            </w:r>
          </w:p>
        </w:tc>
        <w:tc>
          <w:tcPr>
            <w:tcW w:w="2971" w:type="dxa"/>
          </w:tcPr>
          <w:p w:rsidR="00E2490B" w:rsidRDefault="00E2490B" w:rsidP="00E2490B">
            <w:pPr>
              <w:jc w:val="left"/>
            </w:pPr>
            <w:r>
              <w:rPr>
                <w:rFonts w:hint="eastAsia"/>
              </w:rPr>
              <w:t>银行存款和结算备付金合计</w:t>
            </w:r>
          </w:p>
        </w:tc>
        <w:tc>
          <w:tcPr>
            <w:tcW w:w="2381" w:type="dxa"/>
          </w:tcPr>
          <w:p w:rsidR="00E2490B" w:rsidRDefault="00E2490B" w:rsidP="00E2490B">
            <w:pPr>
              <w:jc w:val="right"/>
            </w:pPr>
            <w:r>
              <w:t>31,244,301.82</w:t>
            </w:r>
          </w:p>
        </w:tc>
        <w:tc>
          <w:tcPr>
            <w:tcW w:w="2506" w:type="dxa"/>
          </w:tcPr>
          <w:p w:rsidR="00E2490B" w:rsidRDefault="00E2490B" w:rsidP="00E2490B">
            <w:pPr>
              <w:jc w:val="right"/>
            </w:pPr>
            <w:r>
              <w:t>4.86</w:t>
            </w:r>
          </w:p>
        </w:tc>
      </w:tr>
      <w:tr w:rsidR="00E2490B" w:rsidTr="00E2490B">
        <w:tc>
          <w:tcPr>
            <w:tcW w:w="646" w:type="dxa"/>
          </w:tcPr>
          <w:p w:rsidR="00E2490B" w:rsidRDefault="00E2490B" w:rsidP="00E2490B">
            <w:pPr>
              <w:jc w:val="center"/>
            </w:pPr>
            <w:r>
              <w:t>8</w:t>
            </w:r>
          </w:p>
        </w:tc>
        <w:tc>
          <w:tcPr>
            <w:tcW w:w="2971" w:type="dxa"/>
          </w:tcPr>
          <w:p w:rsidR="00E2490B" w:rsidRDefault="00E2490B" w:rsidP="00E2490B">
            <w:pPr>
              <w:jc w:val="left"/>
            </w:pPr>
            <w:r>
              <w:rPr>
                <w:rFonts w:hint="eastAsia"/>
              </w:rPr>
              <w:t>其他资产</w:t>
            </w:r>
          </w:p>
        </w:tc>
        <w:tc>
          <w:tcPr>
            <w:tcW w:w="2381" w:type="dxa"/>
          </w:tcPr>
          <w:p w:rsidR="00E2490B" w:rsidRDefault="00E2490B" w:rsidP="00E2490B">
            <w:pPr>
              <w:jc w:val="right"/>
            </w:pPr>
            <w:r>
              <w:t>2,054,458.57</w:t>
            </w:r>
          </w:p>
        </w:tc>
        <w:tc>
          <w:tcPr>
            <w:tcW w:w="2506" w:type="dxa"/>
          </w:tcPr>
          <w:p w:rsidR="00E2490B" w:rsidRDefault="00E2490B" w:rsidP="00E2490B">
            <w:pPr>
              <w:jc w:val="right"/>
            </w:pPr>
            <w:r>
              <w:t>0.32</w:t>
            </w:r>
          </w:p>
        </w:tc>
      </w:tr>
      <w:tr w:rsidR="00E2490B" w:rsidTr="00E2490B">
        <w:tc>
          <w:tcPr>
            <w:tcW w:w="646" w:type="dxa"/>
          </w:tcPr>
          <w:p w:rsidR="00E2490B" w:rsidRDefault="00E2490B" w:rsidP="00E2490B">
            <w:pPr>
              <w:jc w:val="center"/>
            </w:pPr>
            <w:r>
              <w:t>9</w:t>
            </w:r>
          </w:p>
        </w:tc>
        <w:tc>
          <w:tcPr>
            <w:tcW w:w="2971" w:type="dxa"/>
          </w:tcPr>
          <w:p w:rsidR="00E2490B" w:rsidRDefault="00E2490B" w:rsidP="00E2490B">
            <w:pPr>
              <w:jc w:val="left"/>
            </w:pPr>
            <w:r>
              <w:rPr>
                <w:rFonts w:hint="eastAsia"/>
              </w:rPr>
              <w:t>合计</w:t>
            </w:r>
          </w:p>
        </w:tc>
        <w:tc>
          <w:tcPr>
            <w:tcW w:w="2381" w:type="dxa"/>
          </w:tcPr>
          <w:p w:rsidR="00E2490B" w:rsidRDefault="00E2490B" w:rsidP="00E2490B">
            <w:pPr>
              <w:jc w:val="right"/>
            </w:pPr>
            <w:r>
              <w:t>642,830,429.09</w:t>
            </w:r>
          </w:p>
        </w:tc>
        <w:tc>
          <w:tcPr>
            <w:tcW w:w="2506" w:type="dxa"/>
          </w:tcPr>
          <w:p w:rsidR="00E2490B" w:rsidRDefault="00E2490B" w:rsidP="00E2490B">
            <w:pPr>
              <w:jc w:val="right"/>
            </w:pPr>
            <w:r>
              <w:t>100.00</w:t>
            </w:r>
          </w:p>
        </w:tc>
      </w:tr>
    </w:tbl>
    <w:p w:rsidR="00E2490B" w:rsidRDefault="00E2490B" w:rsidP="00E2490B">
      <w:pPr>
        <w:pStyle w:val="-2"/>
        <w:spacing w:before="312"/>
      </w:pPr>
      <w:r>
        <w:rPr>
          <w:rFonts w:hint="eastAsia"/>
        </w:rPr>
        <w:t>报告期末按行业分类的股票投资组合</w:t>
      </w:r>
    </w:p>
    <w:p w:rsidR="00E2490B" w:rsidRDefault="00E2490B" w:rsidP="00E2490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2490B" w:rsidTr="00E2490B">
        <w:trPr>
          <w:cnfStyle w:val="100000000000" w:firstRow="1" w:lastRow="0" w:firstColumn="0" w:lastColumn="0" w:oddVBand="0" w:evenVBand="0" w:oddHBand="0" w:evenHBand="0" w:firstRowFirstColumn="0" w:firstRowLastColumn="0" w:lastRowFirstColumn="0" w:lastRowLastColumn="0"/>
        </w:trPr>
        <w:tc>
          <w:tcPr>
            <w:tcW w:w="646" w:type="dxa"/>
          </w:tcPr>
          <w:p w:rsidR="00E2490B" w:rsidRPr="00E2490B" w:rsidRDefault="00E2490B" w:rsidP="00E2490B">
            <w:pPr>
              <w:jc w:val="center"/>
              <w:rPr>
                <w:b/>
              </w:rPr>
            </w:pPr>
            <w:r w:rsidRPr="00E2490B">
              <w:rPr>
                <w:rFonts w:hint="eastAsia"/>
                <w:b/>
              </w:rPr>
              <w:t>代码</w:t>
            </w:r>
          </w:p>
        </w:tc>
        <w:tc>
          <w:tcPr>
            <w:tcW w:w="3595" w:type="dxa"/>
          </w:tcPr>
          <w:p w:rsidR="00E2490B" w:rsidRPr="00E2490B" w:rsidRDefault="00E2490B" w:rsidP="00E2490B">
            <w:pPr>
              <w:jc w:val="center"/>
              <w:rPr>
                <w:b/>
              </w:rPr>
            </w:pPr>
            <w:r w:rsidRPr="00E2490B">
              <w:rPr>
                <w:rFonts w:hint="eastAsia"/>
                <w:b/>
              </w:rPr>
              <w:t>行业类别</w:t>
            </w:r>
          </w:p>
        </w:tc>
        <w:tc>
          <w:tcPr>
            <w:tcW w:w="1769" w:type="dxa"/>
          </w:tcPr>
          <w:p w:rsidR="00E2490B" w:rsidRPr="00E2490B" w:rsidRDefault="00E2490B" w:rsidP="00E2490B">
            <w:pPr>
              <w:jc w:val="center"/>
              <w:rPr>
                <w:b/>
              </w:rPr>
            </w:pPr>
            <w:r w:rsidRPr="00E2490B">
              <w:rPr>
                <w:rFonts w:hint="eastAsia"/>
                <w:b/>
              </w:rPr>
              <w:t>公允价值（元）</w:t>
            </w:r>
          </w:p>
        </w:tc>
        <w:tc>
          <w:tcPr>
            <w:tcW w:w="2495" w:type="dxa"/>
          </w:tcPr>
          <w:p w:rsidR="00E2490B" w:rsidRPr="00E2490B" w:rsidRDefault="00E2490B" w:rsidP="00E2490B">
            <w:pPr>
              <w:jc w:val="center"/>
              <w:rPr>
                <w:b/>
              </w:rPr>
            </w:pPr>
            <w:r w:rsidRPr="00E2490B">
              <w:rPr>
                <w:rFonts w:hint="eastAsia"/>
                <w:b/>
              </w:rPr>
              <w:t>占基金资产净值比例（％）</w:t>
            </w:r>
          </w:p>
        </w:tc>
      </w:tr>
      <w:tr w:rsidR="00E2490B" w:rsidTr="00E2490B">
        <w:tc>
          <w:tcPr>
            <w:tcW w:w="646" w:type="dxa"/>
          </w:tcPr>
          <w:p w:rsidR="00E2490B" w:rsidRDefault="00E2490B" w:rsidP="00E2490B">
            <w:pPr>
              <w:jc w:val="left"/>
            </w:pPr>
            <w:r>
              <w:t>A</w:t>
            </w:r>
          </w:p>
        </w:tc>
        <w:tc>
          <w:tcPr>
            <w:tcW w:w="3595" w:type="dxa"/>
          </w:tcPr>
          <w:p w:rsidR="00E2490B" w:rsidRDefault="00E2490B" w:rsidP="00E2490B">
            <w:pPr>
              <w:jc w:val="left"/>
            </w:pPr>
            <w:r>
              <w:rPr>
                <w:rFonts w:hint="eastAsia"/>
              </w:rPr>
              <w:t>农、林、牧、渔业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B</w:t>
            </w:r>
          </w:p>
        </w:tc>
        <w:tc>
          <w:tcPr>
            <w:tcW w:w="3595" w:type="dxa"/>
          </w:tcPr>
          <w:p w:rsidR="00E2490B" w:rsidRDefault="00E2490B" w:rsidP="00E2490B">
            <w:pPr>
              <w:jc w:val="left"/>
            </w:pPr>
            <w:r>
              <w:rPr>
                <w:rFonts w:hint="eastAsia"/>
              </w:rPr>
              <w:t>采矿业</w:t>
            </w:r>
          </w:p>
        </w:tc>
        <w:tc>
          <w:tcPr>
            <w:tcW w:w="1769" w:type="dxa"/>
          </w:tcPr>
          <w:p w:rsidR="00E2490B" w:rsidRDefault="00E2490B" w:rsidP="00E2490B">
            <w:pPr>
              <w:jc w:val="right"/>
            </w:pPr>
            <w:r>
              <w:t>18,117,328.82</w:t>
            </w:r>
          </w:p>
        </w:tc>
        <w:tc>
          <w:tcPr>
            <w:tcW w:w="2495" w:type="dxa"/>
          </w:tcPr>
          <w:p w:rsidR="00E2490B" w:rsidRDefault="00E2490B" w:rsidP="00E2490B">
            <w:pPr>
              <w:jc w:val="right"/>
            </w:pPr>
            <w:r>
              <w:t>2.83</w:t>
            </w:r>
          </w:p>
        </w:tc>
      </w:tr>
      <w:tr w:rsidR="00E2490B" w:rsidTr="00E2490B">
        <w:tc>
          <w:tcPr>
            <w:tcW w:w="646" w:type="dxa"/>
          </w:tcPr>
          <w:p w:rsidR="00E2490B" w:rsidRDefault="00E2490B" w:rsidP="00E2490B">
            <w:pPr>
              <w:jc w:val="left"/>
            </w:pPr>
            <w:r>
              <w:t>C</w:t>
            </w:r>
          </w:p>
        </w:tc>
        <w:tc>
          <w:tcPr>
            <w:tcW w:w="3595" w:type="dxa"/>
          </w:tcPr>
          <w:p w:rsidR="00E2490B" w:rsidRDefault="00E2490B" w:rsidP="00E2490B">
            <w:pPr>
              <w:jc w:val="left"/>
            </w:pPr>
            <w:r>
              <w:rPr>
                <w:rFonts w:hint="eastAsia"/>
              </w:rPr>
              <w:t>制造业</w:t>
            </w:r>
          </w:p>
        </w:tc>
        <w:tc>
          <w:tcPr>
            <w:tcW w:w="1769" w:type="dxa"/>
          </w:tcPr>
          <w:p w:rsidR="00E2490B" w:rsidRDefault="00E2490B" w:rsidP="00E2490B">
            <w:pPr>
              <w:jc w:val="right"/>
            </w:pPr>
            <w:r>
              <w:t>503,235,118.11</w:t>
            </w:r>
          </w:p>
        </w:tc>
        <w:tc>
          <w:tcPr>
            <w:tcW w:w="2495" w:type="dxa"/>
          </w:tcPr>
          <w:p w:rsidR="00E2490B" w:rsidRDefault="00E2490B" w:rsidP="00E2490B">
            <w:pPr>
              <w:jc w:val="right"/>
            </w:pPr>
            <w:r>
              <w:t>78.70</w:t>
            </w:r>
          </w:p>
        </w:tc>
      </w:tr>
      <w:tr w:rsidR="00E2490B" w:rsidTr="00E2490B">
        <w:tc>
          <w:tcPr>
            <w:tcW w:w="646" w:type="dxa"/>
          </w:tcPr>
          <w:p w:rsidR="00E2490B" w:rsidRDefault="00E2490B" w:rsidP="00E2490B">
            <w:pPr>
              <w:jc w:val="left"/>
            </w:pPr>
            <w:r>
              <w:t>D</w:t>
            </w:r>
          </w:p>
        </w:tc>
        <w:tc>
          <w:tcPr>
            <w:tcW w:w="3595" w:type="dxa"/>
          </w:tcPr>
          <w:p w:rsidR="00E2490B" w:rsidRDefault="00E2490B" w:rsidP="00E2490B">
            <w:pPr>
              <w:jc w:val="left"/>
            </w:pPr>
            <w:r>
              <w:rPr>
                <w:rFonts w:hint="eastAsia"/>
              </w:rPr>
              <w:t>电力、热力、燃气及水生产和供应业</w:t>
            </w:r>
          </w:p>
        </w:tc>
        <w:tc>
          <w:tcPr>
            <w:tcW w:w="1769" w:type="dxa"/>
          </w:tcPr>
          <w:p w:rsidR="00E2490B" w:rsidRDefault="00E2490B" w:rsidP="00E2490B">
            <w:pPr>
              <w:jc w:val="right"/>
            </w:pPr>
            <w:r>
              <w:t>300,428.76</w:t>
            </w:r>
          </w:p>
        </w:tc>
        <w:tc>
          <w:tcPr>
            <w:tcW w:w="2495" w:type="dxa"/>
          </w:tcPr>
          <w:p w:rsidR="00E2490B" w:rsidRDefault="00E2490B" w:rsidP="00E2490B">
            <w:pPr>
              <w:jc w:val="right"/>
            </w:pPr>
            <w:r>
              <w:t>0.05</w:t>
            </w:r>
          </w:p>
        </w:tc>
      </w:tr>
      <w:tr w:rsidR="00E2490B" w:rsidTr="00E2490B">
        <w:tc>
          <w:tcPr>
            <w:tcW w:w="646" w:type="dxa"/>
          </w:tcPr>
          <w:p w:rsidR="00E2490B" w:rsidRDefault="00E2490B" w:rsidP="00E2490B">
            <w:pPr>
              <w:jc w:val="left"/>
            </w:pPr>
            <w:r>
              <w:t>E</w:t>
            </w:r>
          </w:p>
        </w:tc>
        <w:tc>
          <w:tcPr>
            <w:tcW w:w="3595" w:type="dxa"/>
          </w:tcPr>
          <w:p w:rsidR="00E2490B" w:rsidRDefault="00E2490B" w:rsidP="00E2490B">
            <w:pPr>
              <w:jc w:val="left"/>
            </w:pPr>
            <w:r>
              <w:rPr>
                <w:rFonts w:hint="eastAsia"/>
              </w:rPr>
              <w:t>建筑业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F</w:t>
            </w:r>
          </w:p>
        </w:tc>
        <w:tc>
          <w:tcPr>
            <w:tcW w:w="3595" w:type="dxa"/>
          </w:tcPr>
          <w:p w:rsidR="00E2490B" w:rsidRDefault="00E2490B" w:rsidP="00E2490B">
            <w:pPr>
              <w:jc w:val="left"/>
            </w:pPr>
            <w:r>
              <w:rPr>
                <w:rFonts w:hint="eastAsia"/>
              </w:rPr>
              <w:t>批发和零售业</w:t>
            </w:r>
          </w:p>
        </w:tc>
        <w:tc>
          <w:tcPr>
            <w:tcW w:w="1769" w:type="dxa"/>
          </w:tcPr>
          <w:p w:rsidR="00E2490B" w:rsidRDefault="00E2490B" w:rsidP="00E2490B">
            <w:pPr>
              <w:jc w:val="right"/>
            </w:pPr>
            <w:r>
              <w:t>5,458,407.00</w:t>
            </w:r>
          </w:p>
        </w:tc>
        <w:tc>
          <w:tcPr>
            <w:tcW w:w="2495" w:type="dxa"/>
          </w:tcPr>
          <w:p w:rsidR="00E2490B" w:rsidRDefault="00E2490B" w:rsidP="00E2490B">
            <w:pPr>
              <w:jc w:val="right"/>
            </w:pPr>
            <w:r>
              <w:t>0.85</w:t>
            </w:r>
          </w:p>
        </w:tc>
      </w:tr>
      <w:tr w:rsidR="00E2490B" w:rsidTr="00E2490B">
        <w:tc>
          <w:tcPr>
            <w:tcW w:w="646" w:type="dxa"/>
          </w:tcPr>
          <w:p w:rsidR="00E2490B" w:rsidRDefault="00E2490B" w:rsidP="00E2490B">
            <w:pPr>
              <w:jc w:val="left"/>
            </w:pPr>
            <w:r>
              <w:t>G</w:t>
            </w:r>
          </w:p>
        </w:tc>
        <w:tc>
          <w:tcPr>
            <w:tcW w:w="3595" w:type="dxa"/>
          </w:tcPr>
          <w:p w:rsidR="00E2490B" w:rsidRDefault="00E2490B" w:rsidP="00E2490B">
            <w:pPr>
              <w:jc w:val="left"/>
            </w:pPr>
            <w:r>
              <w:rPr>
                <w:rFonts w:hint="eastAsia"/>
              </w:rPr>
              <w:t>交通运输、仓储和邮政业</w:t>
            </w:r>
          </w:p>
        </w:tc>
        <w:tc>
          <w:tcPr>
            <w:tcW w:w="1769" w:type="dxa"/>
          </w:tcPr>
          <w:p w:rsidR="00E2490B" w:rsidRDefault="00E2490B" w:rsidP="00E2490B">
            <w:pPr>
              <w:jc w:val="right"/>
            </w:pPr>
            <w:r>
              <w:t>1,583.46</w:t>
            </w:r>
          </w:p>
        </w:tc>
        <w:tc>
          <w:tcPr>
            <w:tcW w:w="2495" w:type="dxa"/>
          </w:tcPr>
          <w:p w:rsidR="00E2490B" w:rsidRDefault="00E2490B" w:rsidP="00E2490B">
            <w:pPr>
              <w:jc w:val="right"/>
            </w:pPr>
            <w:r>
              <w:t>0.00</w:t>
            </w:r>
          </w:p>
        </w:tc>
      </w:tr>
      <w:tr w:rsidR="00E2490B" w:rsidTr="00E2490B">
        <w:tc>
          <w:tcPr>
            <w:tcW w:w="646" w:type="dxa"/>
          </w:tcPr>
          <w:p w:rsidR="00E2490B" w:rsidRDefault="00E2490B" w:rsidP="00E2490B">
            <w:pPr>
              <w:jc w:val="left"/>
            </w:pPr>
            <w:r>
              <w:t>H</w:t>
            </w:r>
          </w:p>
        </w:tc>
        <w:tc>
          <w:tcPr>
            <w:tcW w:w="3595" w:type="dxa"/>
          </w:tcPr>
          <w:p w:rsidR="00E2490B" w:rsidRDefault="00E2490B" w:rsidP="00E2490B">
            <w:pPr>
              <w:jc w:val="left"/>
            </w:pPr>
            <w:r>
              <w:rPr>
                <w:rFonts w:hint="eastAsia"/>
              </w:rPr>
              <w:t>住宿和餐饮业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I</w:t>
            </w:r>
          </w:p>
        </w:tc>
        <w:tc>
          <w:tcPr>
            <w:tcW w:w="3595" w:type="dxa"/>
          </w:tcPr>
          <w:p w:rsidR="00E2490B" w:rsidRDefault="00E2490B" w:rsidP="00E2490B">
            <w:pPr>
              <w:jc w:val="left"/>
            </w:pPr>
            <w:r>
              <w:rPr>
                <w:rFonts w:hint="eastAsia"/>
              </w:rPr>
              <w:t>信息传输、软件和信息技术服务业</w:t>
            </w:r>
          </w:p>
        </w:tc>
        <w:tc>
          <w:tcPr>
            <w:tcW w:w="1769" w:type="dxa"/>
          </w:tcPr>
          <w:p w:rsidR="00E2490B" w:rsidRDefault="00E2490B" w:rsidP="00E2490B">
            <w:pPr>
              <w:jc w:val="right"/>
            </w:pPr>
            <w:r>
              <w:t>21,078,894.45</w:t>
            </w:r>
          </w:p>
        </w:tc>
        <w:tc>
          <w:tcPr>
            <w:tcW w:w="2495" w:type="dxa"/>
          </w:tcPr>
          <w:p w:rsidR="00E2490B" w:rsidRDefault="00E2490B" w:rsidP="00E2490B">
            <w:pPr>
              <w:jc w:val="right"/>
            </w:pPr>
            <w:r>
              <w:t>3.30</w:t>
            </w:r>
          </w:p>
        </w:tc>
      </w:tr>
      <w:tr w:rsidR="00E2490B" w:rsidTr="00E2490B">
        <w:tc>
          <w:tcPr>
            <w:tcW w:w="646" w:type="dxa"/>
          </w:tcPr>
          <w:p w:rsidR="00E2490B" w:rsidRDefault="00E2490B" w:rsidP="00E2490B">
            <w:pPr>
              <w:jc w:val="left"/>
            </w:pPr>
            <w:r>
              <w:t>J</w:t>
            </w:r>
          </w:p>
        </w:tc>
        <w:tc>
          <w:tcPr>
            <w:tcW w:w="3595" w:type="dxa"/>
          </w:tcPr>
          <w:p w:rsidR="00E2490B" w:rsidRDefault="00E2490B" w:rsidP="00E2490B">
            <w:pPr>
              <w:jc w:val="left"/>
            </w:pPr>
            <w:r>
              <w:rPr>
                <w:rFonts w:hint="eastAsia"/>
              </w:rPr>
              <w:t>金融业</w:t>
            </w:r>
          </w:p>
        </w:tc>
        <w:tc>
          <w:tcPr>
            <w:tcW w:w="1769" w:type="dxa"/>
          </w:tcPr>
          <w:p w:rsidR="00E2490B" w:rsidRDefault="00E2490B" w:rsidP="00E2490B">
            <w:pPr>
              <w:jc w:val="right"/>
            </w:pPr>
            <w:r>
              <w:t>3,033,888.00</w:t>
            </w:r>
          </w:p>
        </w:tc>
        <w:tc>
          <w:tcPr>
            <w:tcW w:w="2495" w:type="dxa"/>
          </w:tcPr>
          <w:p w:rsidR="00E2490B" w:rsidRDefault="00E2490B" w:rsidP="00E2490B">
            <w:pPr>
              <w:jc w:val="right"/>
            </w:pPr>
            <w:r>
              <w:t>0.47</w:t>
            </w:r>
          </w:p>
        </w:tc>
      </w:tr>
      <w:tr w:rsidR="00E2490B" w:rsidTr="00E2490B">
        <w:tc>
          <w:tcPr>
            <w:tcW w:w="646" w:type="dxa"/>
          </w:tcPr>
          <w:p w:rsidR="00E2490B" w:rsidRDefault="00E2490B" w:rsidP="00E2490B">
            <w:pPr>
              <w:jc w:val="left"/>
            </w:pPr>
            <w:r>
              <w:t>K</w:t>
            </w:r>
          </w:p>
        </w:tc>
        <w:tc>
          <w:tcPr>
            <w:tcW w:w="3595" w:type="dxa"/>
          </w:tcPr>
          <w:p w:rsidR="00E2490B" w:rsidRDefault="00E2490B" w:rsidP="00E2490B">
            <w:pPr>
              <w:jc w:val="left"/>
            </w:pPr>
            <w:r>
              <w:rPr>
                <w:rFonts w:hint="eastAsia"/>
              </w:rPr>
              <w:t>房地产业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L</w:t>
            </w:r>
          </w:p>
        </w:tc>
        <w:tc>
          <w:tcPr>
            <w:tcW w:w="3595" w:type="dxa"/>
          </w:tcPr>
          <w:p w:rsidR="00E2490B" w:rsidRDefault="00E2490B" w:rsidP="00E2490B">
            <w:pPr>
              <w:jc w:val="left"/>
            </w:pPr>
            <w:r>
              <w:rPr>
                <w:rFonts w:hint="eastAsia"/>
              </w:rPr>
              <w:t>租赁和商务服务业</w:t>
            </w:r>
          </w:p>
        </w:tc>
        <w:tc>
          <w:tcPr>
            <w:tcW w:w="1769" w:type="dxa"/>
          </w:tcPr>
          <w:p w:rsidR="00E2490B" w:rsidRDefault="00E2490B" w:rsidP="00E2490B">
            <w:pPr>
              <w:jc w:val="right"/>
            </w:pPr>
            <w:r>
              <w:t>26,058,938.90</w:t>
            </w:r>
          </w:p>
        </w:tc>
        <w:tc>
          <w:tcPr>
            <w:tcW w:w="2495" w:type="dxa"/>
          </w:tcPr>
          <w:p w:rsidR="00E2490B" w:rsidRDefault="00E2490B" w:rsidP="00E2490B">
            <w:pPr>
              <w:jc w:val="right"/>
            </w:pPr>
            <w:r>
              <w:t>4.08</w:t>
            </w:r>
          </w:p>
        </w:tc>
      </w:tr>
      <w:tr w:rsidR="00E2490B" w:rsidTr="00E2490B">
        <w:tc>
          <w:tcPr>
            <w:tcW w:w="646" w:type="dxa"/>
          </w:tcPr>
          <w:p w:rsidR="00E2490B" w:rsidRDefault="00E2490B" w:rsidP="00E2490B">
            <w:pPr>
              <w:jc w:val="left"/>
            </w:pPr>
            <w:r>
              <w:t>M</w:t>
            </w:r>
          </w:p>
        </w:tc>
        <w:tc>
          <w:tcPr>
            <w:tcW w:w="3595" w:type="dxa"/>
          </w:tcPr>
          <w:p w:rsidR="00E2490B" w:rsidRDefault="00E2490B" w:rsidP="00E2490B">
            <w:pPr>
              <w:jc w:val="left"/>
            </w:pPr>
            <w:r>
              <w:rPr>
                <w:rFonts w:hint="eastAsia"/>
              </w:rPr>
              <w:t>科学研究和技术服务业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N</w:t>
            </w:r>
          </w:p>
        </w:tc>
        <w:tc>
          <w:tcPr>
            <w:tcW w:w="3595" w:type="dxa"/>
          </w:tcPr>
          <w:p w:rsidR="00E2490B" w:rsidRDefault="00E2490B" w:rsidP="00E2490B">
            <w:pPr>
              <w:jc w:val="left"/>
            </w:pPr>
            <w:r>
              <w:rPr>
                <w:rFonts w:hint="eastAsia"/>
              </w:rPr>
              <w:t>水利、环境和公共设施管理业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O</w:t>
            </w:r>
          </w:p>
        </w:tc>
        <w:tc>
          <w:tcPr>
            <w:tcW w:w="3595" w:type="dxa"/>
          </w:tcPr>
          <w:p w:rsidR="00E2490B" w:rsidRDefault="00E2490B" w:rsidP="00E2490B">
            <w:pPr>
              <w:jc w:val="left"/>
            </w:pPr>
            <w:r>
              <w:rPr>
                <w:rFonts w:hint="eastAsia"/>
              </w:rPr>
              <w:t>居民服务、修理和其他服务业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P</w:t>
            </w:r>
          </w:p>
        </w:tc>
        <w:tc>
          <w:tcPr>
            <w:tcW w:w="3595" w:type="dxa"/>
          </w:tcPr>
          <w:p w:rsidR="00E2490B" w:rsidRDefault="00E2490B" w:rsidP="00E2490B">
            <w:pPr>
              <w:jc w:val="left"/>
            </w:pPr>
            <w:r>
              <w:rPr>
                <w:rFonts w:hint="eastAsia"/>
              </w:rPr>
              <w:t>教育</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Q</w:t>
            </w:r>
          </w:p>
        </w:tc>
        <w:tc>
          <w:tcPr>
            <w:tcW w:w="3595" w:type="dxa"/>
          </w:tcPr>
          <w:p w:rsidR="00E2490B" w:rsidRDefault="00E2490B" w:rsidP="00E2490B">
            <w:pPr>
              <w:jc w:val="left"/>
            </w:pPr>
            <w:r>
              <w:rPr>
                <w:rFonts w:hint="eastAsia"/>
              </w:rPr>
              <w:t>卫生和社会工作</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R</w:t>
            </w:r>
          </w:p>
        </w:tc>
        <w:tc>
          <w:tcPr>
            <w:tcW w:w="3595" w:type="dxa"/>
          </w:tcPr>
          <w:p w:rsidR="00E2490B" w:rsidRDefault="00E2490B" w:rsidP="00E2490B">
            <w:pPr>
              <w:jc w:val="left"/>
            </w:pPr>
            <w:r>
              <w:rPr>
                <w:rFonts w:hint="eastAsia"/>
              </w:rPr>
              <w:t>文化、体育和娱乐业</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r>
              <w:t>S</w:t>
            </w:r>
          </w:p>
        </w:tc>
        <w:tc>
          <w:tcPr>
            <w:tcW w:w="3595" w:type="dxa"/>
          </w:tcPr>
          <w:p w:rsidR="00E2490B" w:rsidRDefault="00E2490B" w:rsidP="00E2490B">
            <w:pPr>
              <w:jc w:val="left"/>
            </w:pPr>
            <w:r>
              <w:rPr>
                <w:rFonts w:hint="eastAsia"/>
              </w:rPr>
              <w:t>综合</w:t>
            </w:r>
          </w:p>
        </w:tc>
        <w:tc>
          <w:tcPr>
            <w:tcW w:w="1769" w:type="dxa"/>
          </w:tcPr>
          <w:p w:rsidR="00E2490B" w:rsidRDefault="00E2490B" w:rsidP="00E2490B">
            <w:pPr>
              <w:jc w:val="right"/>
            </w:pPr>
            <w:r>
              <w:t>-</w:t>
            </w:r>
          </w:p>
        </w:tc>
        <w:tc>
          <w:tcPr>
            <w:tcW w:w="2495" w:type="dxa"/>
          </w:tcPr>
          <w:p w:rsidR="00E2490B" w:rsidRDefault="00E2490B" w:rsidP="00E2490B">
            <w:pPr>
              <w:jc w:val="right"/>
            </w:pPr>
            <w:r>
              <w:t>-</w:t>
            </w:r>
          </w:p>
        </w:tc>
      </w:tr>
      <w:tr w:rsidR="00E2490B" w:rsidTr="00E2490B">
        <w:tc>
          <w:tcPr>
            <w:tcW w:w="646" w:type="dxa"/>
          </w:tcPr>
          <w:p w:rsidR="00E2490B" w:rsidRDefault="00E2490B" w:rsidP="00E2490B">
            <w:pPr>
              <w:jc w:val="left"/>
            </w:pPr>
          </w:p>
        </w:tc>
        <w:tc>
          <w:tcPr>
            <w:tcW w:w="3595" w:type="dxa"/>
          </w:tcPr>
          <w:p w:rsidR="00E2490B" w:rsidRDefault="00E2490B" w:rsidP="00E2490B">
            <w:pPr>
              <w:jc w:val="left"/>
            </w:pPr>
            <w:r>
              <w:rPr>
                <w:rFonts w:hint="eastAsia"/>
              </w:rPr>
              <w:t>合计</w:t>
            </w:r>
          </w:p>
        </w:tc>
        <w:tc>
          <w:tcPr>
            <w:tcW w:w="1769" w:type="dxa"/>
          </w:tcPr>
          <w:p w:rsidR="00E2490B" w:rsidRDefault="00E2490B" w:rsidP="00E2490B">
            <w:pPr>
              <w:jc w:val="right"/>
            </w:pPr>
            <w:r>
              <w:t>577,284,587.50</w:t>
            </w:r>
          </w:p>
        </w:tc>
        <w:tc>
          <w:tcPr>
            <w:tcW w:w="2495" w:type="dxa"/>
          </w:tcPr>
          <w:p w:rsidR="00E2490B" w:rsidRDefault="00E2490B" w:rsidP="00E2490B">
            <w:pPr>
              <w:jc w:val="right"/>
            </w:pPr>
            <w:r>
              <w:t>90.28</w:t>
            </w:r>
          </w:p>
        </w:tc>
      </w:tr>
    </w:tbl>
    <w:p w:rsidR="00E2490B" w:rsidRDefault="00E2490B" w:rsidP="00E2490B">
      <w:pPr>
        <w:pStyle w:val="-3"/>
        <w:spacing w:before="156" w:after="156"/>
      </w:pPr>
      <w:r>
        <w:rPr>
          <w:rFonts w:hint="eastAsia"/>
        </w:rPr>
        <w:t>报告期末按行业分类的港股通投资股票投资组合</w:t>
      </w:r>
    </w:p>
    <w:p w:rsidR="00E2490B" w:rsidRDefault="00E2490B" w:rsidP="00E2490B">
      <w:pPr>
        <w:pStyle w:val="-"/>
        <w:ind w:firstLine="420"/>
      </w:pPr>
      <w:r>
        <w:rPr>
          <w:rFonts w:hint="eastAsia"/>
        </w:rPr>
        <w:t>无。</w:t>
      </w:r>
    </w:p>
    <w:p w:rsidR="00E2490B" w:rsidRDefault="00E2490B" w:rsidP="00E2490B">
      <w:pPr>
        <w:pStyle w:val="-2"/>
        <w:spacing w:before="312"/>
      </w:pPr>
      <w:r>
        <w:rPr>
          <w:rFonts w:hint="eastAsia"/>
        </w:rPr>
        <w:t>期末按公允价值占基金资产净值比例大小排序的股票投资明细</w:t>
      </w:r>
    </w:p>
    <w:p w:rsidR="00E2490B" w:rsidRDefault="00E2490B" w:rsidP="00E2490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2490B" w:rsidTr="00E2490B">
        <w:trPr>
          <w:cnfStyle w:val="100000000000" w:firstRow="1" w:lastRow="0" w:firstColumn="0" w:lastColumn="0" w:oddVBand="0" w:evenVBand="0" w:oddHBand="0" w:evenHBand="0" w:firstRowFirstColumn="0" w:firstRowLastColumn="0" w:lastRowFirstColumn="0" w:lastRowLastColumn="0"/>
        </w:trPr>
        <w:tc>
          <w:tcPr>
            <w:tcW w:w="652" w:type="dxa"/>
          </w:tcPr>
          <w:p w:rsidR="00E2490B" w:rsidRPr="00E2490B" w:rsidRDefault="00E2490B" w:rsidP="00E2490B">
            <w:pPr>
              <w:jc w:val="center"/>
              <w:rPr>
                <w:b/>
              </w:rPr>
            </w:pPr>
            <w:r w:rsidRPr="00E2490B">
              <w:rPr>
                <w:rFonts w:hint="eastAsia"/>
                <w:b/>
              </w:rPr>
              <w:t>序号</w:t>
            </w:r>
          </w:p>
        </w:tc>
        <w:tc>
          <w:tcPr>
            <w:tcW w:w="1349" w:type="dxa"/>
          </w:tcPr>
          <w:p w:rsidR="00E2490B" w:rsidRPr="00E2490B" w:rsidRDefault="00E2490B" w:rsidP="00E2490B">
            <w:pPr>
              <w:jc w:val="center"/>
              <w:rPr>
                <w:b/>
              </w:rPr>
            </w:pPr>
            <w:r w:rsidRPr="00E2490B">
              <w:rPr>
                <w:rFonts w:hint="eastAsia"/>
                <w:b/>
              </w:rPr>
              <w:t>股票代码</w:t>
            </w:r>
          </w:p>
        </w:tc>
        <w:tc>
          <w:tcPr>
            <w:tcW w:w="1349" w:type="dxa"/>
          </w:tcPr>
          <w:p w:rsidR="00E2490B" w:rsidRPr="00E2490B" w:rsidRDefault="00E2490B" w:rsidP="00E2490B">
            <w:pPr>
              <w:jc w:val="center"/>
              <w:rPr>
                <w:b/>
              </w:rPr>
            </w:pPr>
            <w:r w:rsidRPr="00E2490B">
              <w:rPr>
                <w:rFonts w:hint="eastAsia"/>
                <w:b/>
              </w:rPr>
              <w:t>股票名称</w:t>
            </w:r>
          </w:p>
        </w:tc>
        <w:tc>
          <w:tcPr>
            <w:tcW w:w="1718" w:type="dxa"/>
          </w:tcPr>
          <w:p w:rsidR="00E2490B" w:rsidRPr="00E2490B" w:rsidRDefault="00E2490B" w:rsidP="00E2490B">
            <w:pPr>
              <w:jc w:val="center"/>
              <w:rPr>
                <w:b/>
              </w:rPr>
            </w:pPr>
            <w:r w:rsidRPr="00E2490B">
              <w:rPr>
                <w:rFonts w:hint="eastAsia"/>
                <w:b/>
              </w:rPr>
              <w:t>数量（股）</w:t>
            </w:r>
          </w:p>
        </w:tc>
        <w:tc>
          <w:tcPr>
            <w:tcW w:w="1718" w:type="dxa"/>
          </w:tcPr>
          <w:p w:rsidR="00E2490B" w:rsidRPr="00E2490B" w:rsidRDefault="00E2490B" w:rsidP="00E2490B">
            <w:pPr>
              <w:jc w:val="center"/>
              <w:rPr>
                <w:b/>
              </w:rPr>
            </w:pPr>
            <w:r w:rsidRPr="00E2490B">
              <w:rPr>
                <w:rFonts w:hint="eastAsia"/>
                <w:b/>
              </w:rPr>
              <w:t>公允价值（元）</w:t>
            </w:r>
          </w:p>
        </w:tc>
        <w:tc>
          <w:tcPr>
            <w:tcW w:w="1718" w:type="dxa"/>
          </w:tcPr>
          <w:p w:rsidR="00E2490B" w:rsidRPr="00E2490B" w:rsidRDefault="00E2490B" w:rsidP="00E2490B">
            <w:pPr>
              <w:jc w:val="center"/>
              <w:rPr>
                <w:b/>
              </w:rPr>
            </w:pPr>
            <w:r w:rsidRPr="00E2490B">
              <w:rPr>
                <w:rFonts w:hint="eastAsia"/>
                <w:b/>
              </w:rPr>
              <w:t>占基金资产净值比例（％）</w:t>
            </w:r>
          </w:p>
        </w:tc>
      </w:tr>
      <w:tr w:rsidR="00E2490B" w:rsidTr="00E2490B">
        <w:tc>
          <w:tcPr>
            <w:tcW w:w="652" w:type="dxa"/>
          </w:tcPr>
          <w:p w:rsidR="00E2490B" w:rsidRDefault="00E2490B" w:rsidP="00E2490B">
            <w:pPr>
              <w:jc w:val="center"/>
            </w:pPr>
            <w:r>
              <w:t>1</w:t>
            </w:r>
          </w:p>
        </w:tc>
        <w:tc>
          <w:tcPr>
            <w:tcW w:w="1349" w:type="dxa"/>
          </w:tcPr>
          <w:p w:rsidR="00E2490B" w:rsidRDefault="00E2490B" w:rsidP="00E2490B">
            <w:pPr>
              <w:jc w:val="left"/>
            </w:pPr>
            <w:r>
              <w:t>300308</w:t>
            </w:r>
          </w:p>
        </w:tc>
        <w:tc>
          <w:tcPr>
            <w:tcW w:w="1349" w:type="dxa"/>
          </w:tcPr>
          <w:p w:rsidR="00E2490B" w:rsidRDefault="00E2490B" w:rsidP="00E2490B">
            <w:pPr>
              <w:jc w:val="left"/>
            </w:pPr>
            <w:r>
              <w:rPr>
                <w:rFonts w:hint="eastAsia"/>
              </w:rPr>
              <w:t>中际旭创</w:t>
            </w:r>
          </w:p>
        </w:tc>
        <w:tc>
          <w:tcPr>
            <w:tcW w:w="1718" w:type="dxa"/>
          </w:tcPr>
          <w:p w:rsidR="00E2490B" w:rsidRDefault="00E2490B" w:rsidP="00E2490B">
            <w:pPr>
              <w:jc w:val="right"/>
            </w:pPr>
            <w:r>
              <w:t>29,840</w:t>
            </w:r>
          </w:p>
        </w:tc>
        <w:tc>
          <w:tcPr>
            <w:tcW w:w="1718" w:type="dxa"/>
          </w:tcPr>
          <w:p w:rsidR="00E2490B" w:rsidRDefault="00E2490B" w:rsidP="00E2490B">
            <w:pPr>
              <w:jc w:val="right"/>
            </w:pPr>
            <w:r>
              <w:t>37,896,800.00</w:t>
            </w:r>
          </w:p>
        </w:tc>
        <w:tc>
          <w:tcPr>
            <w:tcW w:w="1718" w:type="dxa"/>
          </w:tcPr>
          <w:p w:rsidR="00E2490B" w:rsidRDefault="00E2490B" w:rsidP="00E2490B">
            <w:pPr>
              <w:jc w:val="right"/>
            </w:pPr>
            <w:r>
              <w:t>5.93</w:t>
            </w:r>
          </w:p>
        </w:tc>
      </w:tr>
      <w:tr w:rsidR="00E2490B" w:rsidTr="00E2490B">
        <w:tc>
          <w:tcPr>
            <w:tcW w:w="652" w:type="dxa"/>
          </w:tcPr>
          <w:p w:rsidR="00E2490B" w:rsidRDefault="00E2490B" w:rsidP="00E2490B">
            <w:pPr>
              <w:jc w:val="center"/>
            </w:pPr>
            <w:r>
              <w:lastRenderedPageBreak/>
              <w:t>2</w:t>
            </w:r>
          </w:p>
        </w:tc>
        <w:tc>
          <w:tcPr>
            <w:tcW w:w="1349" w:type="dxa"/>
          </w:tcPr>
          <w:p w:rsidR="00E2490B" w:rsidRDefault="00E2490B" w:rsidP="00E2490B">
            <w:pPr>
              <w:jc w:val="left"/>
            </w:pPr>
            <w:r>
              <w:t>300750</w:t>
            </w:r>
          </w:p>
        </w:tc>
        <w:tc>
          <w:tcPr>
            <w:tcW w:w="1349" w:type="dxa"/>
          </w:tcPr>
          <w:p w:rsidR="00E2490B" w:rsidRDefault="00E2490B" w:rsidP="00E2490B">
            <w:pPr>
              <w:jc w:val="left"/>
            </w:pPr>
            <w:r>
              <w:rPr>
                <w:rFonts w:hint="eastAsia"/>
              </w:rPr>
              <w:t>宁德时代</w:t>
            </w:r>
          </w:p>
        </w:tc>
        <w:tc>
          <w:tcPr>
            <w:tcW w:w="1718" w:type="dxa"/>
          </w:tcPr>
          <w:p w:rsidR="00E2490B" w:rsidRDefault="00E2490B" w:rsidP="00E2490B">
            <w:pPr>
              <w:jc w:val="right"/>
            </w:pPr>
            <w:r>
              <w:t>88,729</w:t>
            </w:r>
          </w:p>
        </w:tc>
        <w:tc>
          <w:tcPr>
            <w:tcW w:w="1718" w:type="dxa"/>
          </w:tcPr>
          <w:p w:rsidR="00E2490B" w:rsidRDefault="00E2490B" w:rsidP="00E2490B">
            <w:pPr>
              <w:jc w:val="right"/>
            </w:pPr>
            <w:r>
              <w:t>34,871,384.29</w:t>
            </w:r>
          </w:p>
        </w:tc>
        <w:tc>
          <w:tcPr>
            <w:tcW w:w="1718" w:type="dxa"/>
          </w:tcPr>
          <w:p w:rsidR="00E2490B" w:rsidRDefault="00E2490B" w:rsidP="00E2490B">
            <w:pPr>
              <w:jc w:val="right"/>
            </w:pPr>
            <w:r>
              <w:t>5.45</w:t>
            </w:r>
          </w:p>
        </w:tc>
      </w:tr>
      <w:tr w:rsidR="00E2490B" w:rsidTr="00E2490B">
        <w:tc>
          <w:tcPr>
            <w:tcW w:w="652" w:type="dxa"/>
          </w:tcPr>
          <w:p w:rsidR="00E2490B" w:rsidRDefault="00E2490B" w:rsidP="00E2490B">
            <w:pPr>
              <w:jc w:val="center"/>
            </w:pPr>
            <w:r>
              <w:t>3</w:t>
            </w:r>
          </w:p>
        </w:tc>
        <w:tc>
          <w:tcPr>
            <w:tcW w:w="1349" w:type="dxa"/>
          </w:tcPr>
          <w:p w:rsidR="00E2490B" w:rsidRDefault="00E2490B" w:rsidP="00E2490B">
            <w:pPr>
              <w:jc w:val="left"/>
            </w:pPr>
            <w:r>
              <w:t>600176</w:t>
            </w:r>
          </w:p>
        </w:tc>
        <w:tc>
          <w:tcPr>
            <w:tcW w:w="1349" w:type="dxa"/>
          </w:tcPr>
          <w:p w:rsidR="00E2490B" w:rsidRDefault="00E2490B" w:rsidP="00E2490B">
            <w:pPr>
              <w:jc w:val="left"/>
            </w:pPr>
            <w:r>
              <w:rPr>
                <w:rFonts w:hint="eastAsia"/>
              </w:rPr>
              <w:t>中国巨石</w:t>
            </w:r>
          </w:p>
        </w:tc>
        <w:tc>
          <w:tcPr>
            <w:tcW w:w="1718" w:type="dxa"/>
          </w:tcPr>
          <w:p w:rsidR="00E2490B" w:rsidRDefault="00E2490B" w:rsidP="00E2490B">
            <w:pPr>
              <w:jc w:val="right"/>
            </w:pPr>
            <w:r>
              <w:t>449,025</w:t>
            </w:r>
          </w:p>
        </w:tc>
        <w:tc>
          <w:tcPr>
            <w:tcW w:w="1718" w:type="dxa"/>
          </w:tcPr>
          <w:p w:rsidR="00E2490B" w:rsidRDefault="00E2490B" w:rsidP="00E2490B">
            <w:pPr>
              <w:jc w:val="right"/>
            </w:pPr>
            <w:r>
              <w:t>32,724,942.00</w:t>
            </w:r>
          </w:p>
        </w:tc>
        <w:tc>
          <w:tcPr>
            <w:tcW w:w="1718" w:type="dxa"/>
          </w:tcPr>
          <w:p w:rsidR="00E2490B" w:rsidRDefault="00E2490B" w:rsidP="00E2490B">
            <w:pPr>
              <w:jc w:val="right"/>
            </w:pPr>
            <w:r>
              <w:t>5.12</w:t>
            </w:r>
          </w:p>
        </w:tc>
      </w:tr>
      <w:tr w:rsidR="00E2490B" w:rsidTr="00E2490B">
        <w:tc>
          <w:tcPr>
            <w:tcW w:w="652" w:type="dxa"/>
          </w:tcPr>
          <w:p w:rsidR="00E2490B" w:rsidRDefault="00E2490B" w:rsidP="00E2490B">
            <w:pPr>
              <w:jc w:val="center"/>
            </w:pPr>
            <w:r>
              <w:t>4</w:t>
            </w:r>
          </w:p>
        </w:tc>
        <w:tc>
          <w:tcPr>
            <w:tcW w:w="1349" w:type="dxa"/>
          </w:tcPr>
          <w:p w:rsidR="00E2490B" w:rsidRDefault="00E2490B" w:rsidP="00E2490B">
            <w:pPr>
              <w:jc w:val="left"/>
            </w:pPr>
            <w:r>
              <w:t>002126</w:t>
            </w:r>
          </w:p>
        </w:tc>
        <w:tc>
          <w:tcPr>
            <w:tcW w:w="1349" w:type="dxa"/>
          </w:tcPr>
          <w:p w:rsidR="00E2490B" w:rsidRDefault="00E2490B" w:rsidP="00E2490B">
            <w:pPr>
              <w:jc w:val="left"/>
            </w:pPr>
            <w:r>
              <w:rPr>
                <w:rFonts w:hint="eastAsia"/>
              </w:rPr>
              <w:t>银轮股份</w:t>
            </w:r>
          </w:p>
        </w:tc>
        <w:tc>
          <w:tcPr>
            <w:tcW w:w="1718" w:type="dxa"/>
          </w:tcPr>
          <w:p w:rsidR="00E2490B" w:rsidRDefault="00E2490B" w:rsidP="00E2490B">
            <w:pPr>
              <w:jc w:val="right"/>
            </w:pPr>
            <w:r>
              <w:t>510,061</w:t>
            </w:r>
          </w:p>
        </w:tc>
        <w:tc>
          <w:tcPr>
            <w:tcW w:w="1718" w:type="dxa"/>
          </w:tcPr>
          <w:p w:rsidR="00E2490B" w:rsidRDefault="00E2490B" w:rsidP="00E2490B">
            <w:pPr>
              <w:jc w:val="right"/>
            </w:pPr>
            <w:r>
              <w:t>25,401,037.80</w:t>
            </w:r>
          </w:p>
        </w:tc>
        <w:tc>
          <w:tcPr>
            <w:tcW w:w="1718" w:type="dxa"/>
          </w:tcPr>
          <w:p w:rsidR="00E2490B" w:rsidRDefault="00E2490B" w:rsidP="00E2490B">
            <w:pPr>
              <w:jc w:val="right"/>
            </w:pPr>
            <w:r>
              <w:t>3.97</w:t>
            </w:r>
          </w:p>
        </w:tc>
      </w:tr>
      <w:tr w:rsidR="00E2490B" w:rsidTr="00E2490B">
        <w:tc>
          <w:tcPr>
            <w:tcW w:w="652" w:type="dxa"/>
          </w:tcPr>
          <w:p w:rsidR="00E2490B" w:rsidRDefault="00E2490B" w:rsidP="00E2490B">
            <w:pPr>
              <w:jc w:val="center"/>
            </w:pPr>
            <w:r>
              <w:t>5</w:t>
            </w:r>
          </w:p>
        </w:tc>
        <w:tc>
          <w:tcPr>
            <w:tcW w:w="1349" w:type="dxa"/>
          </w:tcPr>
          <w:p w:rsidR="00E2490B" w:rsidRDefault="00E2490B" w:rsidP="00E2490B">
            <w:pPr>
              <w:jc w:val="left"/>
            </w:pPr>
            <w:r>
              <w:t>601138</w:t>
            </w:r>
          </w:p>
        </w:tc>
        <w:tc>
          <w:tcPr>
            <w:tcW w:w="1349" w:type="dxa"/>
          </w:tcPr>
          <w:p w:rsidR="00E2490B" w:rsidRDefault="00E2490B" w:rsidP="00E2490B">
            <w:pPr>
              <w:jc w:val="left"/>
            </w:pPr>
            <w:r>
              <w:rPr>
                <w:rFonts w:hint="eastAsia"/>
              </w:rPr>
              <w:t>工业富联</w:t>
            </w:r>
          </w:p>
        </w:tc>
        <w:tc>
          <w:tcPr>
            <w:tcW w:w="1718" w:type="dxa"/>
          </w:tcPr>
          <w:p w:rsidR="00E2490B" w:rsidRDefault="00E2490B" w:rsidP="00E2490B">
            <w:pPr>
              <w:jc w:val="right"/>
            </w:pPr>
            <w:r>
              <w:t>264,000</w:t>
            </w:r>
          </w:p>
        </w:tc>
        <w:tc>
          <w:tcPr>
            <w:tcW w:w="1718" w:type="dxa"/>
          </w:tcPr>
          <w:p w:rsidR="00E2490B" w:rsidRDefault="00E2490B" w:rsidP="00E2490B">
            <w:pPr>
              <w:jc w:val="right"/>
            </w:pPr>
            <w:r>
              <w:t>19,047,600.00</w:t>
            </w:r>
          </w:p>
        </w:tc>
        <w:tc>
          <w:tcPr>
            <w:tcW w:w="1718" w:type="dxa"/>
          </w:tcPr>
          <w:p w:rsidR="00E2490B" w:rsidRDefault="00E2490B" w:rsidP="00E2490B">
            <w:pPr>
              <w:jc w:val="right"/>
            </w:pPr>
            <w:r>
              <w:t>2.98</w:t>
            </w:r>
          </w:p>
        </w:tc>
      </w:tr>
      <w:tr w:rsidR="00E2490B" w:rsidTr="00E2490B">
        <w:tc>
          <w:tcPr>
            <w:tcW w:w="652" w:type="dxa"/>
          </w:tcPr>
          <w:p w:rsidR="00E2490B" w:rsidRDefault="00E2490B" w:rsidP="00E2490B">
            <w:pPr>
              <w:jc w:val="center"/>
            </w:pPr>
            <w:r>
              <w:t>6</w:t>
            </w:r>
          </w:p>
        </w:tc>
        <w:tc>
          <w:tcPr>
            <w:tcW w:w="1349" w:type="dxa"/>
          </w:tcPr>
          <w:p w:rsidR="00E2490B" w:rsidRDefault="00E2490B" w:rsidP="00E2490B">
            <w:pPr>
              <w:jc w:val="left"/>
            </w:pPr>
            <w:r>
              <w:t>600519</w:t>
            </w:r>
          </w:p>
        </w:tc>
        <w:tc>
          <w:tcPr>
            <w:tcW w:w="1349" w:type="dxa"/>
          </w:tcPr>
          <w:p w:rsidR="00E2490B" w:rsidRDefault="00E2490B" w:rsidP="00E2490B">
            <w:pPr>
              <w:jc w:val="left"/>
            </w:pPr>
            <w:r>
              <w:rPr>
                <w:rFonts w:hint="eastAsia"/>
              </w:rPr>
              <w:t>贵州茅台</w:t>
            </w:r>
          </w:p>
        </w:tc>
        <w:tc>
          <w:tcPr>
            <w:tcW w:w="1718" w:type="dxa"/>
          </w:tcPr>
          <w:p w:rsidR="00E2490B" w:rsidRDefault="00E2490B" w:rsidP="00E2490B">
            <w:pPr>
              <w:jc w:val="right"/>
            </w:pPr>
            <w:r>
              <w:t>15,110</w:t>
            </w:r>
          </w:p>
        </w:tc>
        <w:tc>
          <w:tcPr>
            <w:tcW w:w="1718" w:type="dxa"/>
          </w:tcPr>
          <w:p w:rsidR="00E2490B" w:rsidRDefault="00E2490B" w:rsidP="00E2490B">
            <w:pPr>
              <w:jc w:val="right"/>
            </w:pPr>
            <w:r>
              <w:t>17,912,753.90</w:t>
            </w:r>
          </w:p>
        </w:tc>
        <w:tc>
          <w:tcPr>
            <w:tcW w:w="1718" w:type="dxa"/>
          </w:tcPr>
          <w:p w:rsidR="00E2490B" w:rsidRDefault="00E2490B" w:rsidP="00E2490B">
            <w:pPr>
              <w:jc w:val="right"/>
            </w:pPr>
            <w:r>
              <w:t>2.80</w:t>
            </w:r>
          </w:p>
        </w:tc>
      </w:tr>
      <w:tr w:rsidR="00E2490B" w:rsidTr="00E2490B">
        <w:tc>
          <w:tcPr>
            <w:tcW w:w="652" w:type="dxa"/>
          </w:tcPr>
          <w:p w:rsidR="00E2490B" w:rsidRDefault="00E2490B" w:rsidP="00E2490B">
            <w:pPr>
              <w:jc w:val="center"/>
            </w:pPr>
            <w:r>
              <w:t>7</w:t>
            </w:r>
          </w:p>
        </w:tc>
        <w:tc>
          <w:tcPr>
            <w:tcW w:w="1349" w:type="dxa"/>
          </w:tcPr>
          <w:p w:rsidR="00E2490B" w:rsidRDefault="00E2490B" w:rsidP="00E2490B">
            <w:pPr>
              <w:jc w:val="left"/>
            </w:pPr>
            <w:r>
              <w:t>002475</w:t>
            </w:r>
          </w:p>
        </w:tc>
        <w:tc>
          <w:tcPr>
            <w:tcW w:w="1349" w:type="dxa"/>
          </w:tcPr>
          <w:p w:rsidR="00E2490B" w:rsidRDefault="00E2490B" w:rsidP="00E2490B">
            <w:pPr>
              <w:jc w:val="left"/>
            </w:pPr>
            <w:r>
              <w:rPr>
                <w:rFonts w:hint="eastAsia"/>
              </w:rPr>
              <w:t>立讯精密</w:t>
            </w:r>
          </w:p>
        </w:tc>
        <w:tc>
          <w:tcPr>
            <w:tcW w:w="1718" w:type="dxa"/>
          </w:tcPr>
          <w:p w:rsidR="00E2490B" w:rsidRDefault="00E2490B" w:rsidP="00E2490B">
            <w:pPr>
              <w:jc w:val="right"/>
            </w:pPr>
            <w:r>
              <w:t>253,900</w:t>
            </w:r>
          </w:p>
        </w:tc>
        <w:tc>
          <w:tcPr>
            <w:tcW w:w="1718" w:type="dxa"/>
          </w:tcPr>
          <w:p w:rsidR="00E2490B" w:rsidRDefault="00E2490B" w:rsidP="00E2490B">
            <w:pPr>
              <w:jc w:val="right"/>
            </w:pPr>
            <w:r>
              <w:t>17,874,560.00</w:t>
            </w:r>
          </w:p>
        </w:tc>
        <w:tc>
          <w:tcPr>
            <w:tcW w:w="1718" w:type="dxa"/>
          </w:tcPr>
          <w:p w:rsidR="00E2490B" w:rsidRDefault="00E2490B" w:rsidP="00E2490B">
            <w:pPr>
              <w:jc w:val="right"/>
            </w:pPr>
            <w:r>
              <w:t>2.80</w:t>
            </w:r>
          </w:p>
        </w:tc>
      </w:tr>
      <w:tr w:rsidR="00E2490B" w:rsidTr="00E2490B">
        <w:tc>
          <w:tcPr>
            <w:tcW w:w="652" w:type="dxa"/>
          </w:tcPr>
          <w:p w:rsidR="00E2490B" w:rsidRDefault="00E2490B" w:rsidP="00E2490B">
            <w:pPr>
              <w:jc w:val="center"/>
            </w:pPr>
            <w:r>
              <w:t>8</w:t>
            </w:r>
          </w:p>
        </w:tc>
        <w:tc>
          <w:tcPr>
            <w:tcW w:w="1349" w:type="dxa"/>
          </w:tcPr>
          <w:p w:rsidR="00E2490B" w:rsidRDefault="00E2490B" w:rsidP="00E2490B">
            <w:pPr>
              <w:jc w:val="left"/>
            </w:pPr>
            <w:r>
              <w:t>300408</w:t>
            </w:r>
          </w:p>
        </w:tc>
        <w:tc>
          <w:tcPr>
            <w:tcW w:w="1349" w:type="dxa"/>
          </w:tcPr>
          <w:p w:rsidR="00E2490B" w:rsidRDefault="00E2490B" w:rsidP="00E2490B">
            <w:pPr>
              <w:jc w:val="left"/>
            </w:pPr>
            <w:r>
              <w:rPr>
                <w:rFonts w:hint="eastAsia"/>
              </w:rPr>
              <w:t>三环集团</w:t>
            </w:r>
          </w:p>
        </w:tc>
        <w:tc>
          <w:tcPr>
            <w:tcW w:w="1718" w:type="dxa"/>
          </w:tcPr>
          <w:p w:rsidR="00E2490B" w:rsidRDefault="00E2490B" w:rsidP="00E2490B">
            <w:pPr>
              <w:jc w:val="right"/>
            </w:pPr>
            <w:r>
              <w:t>106,220</w:t>
            </w:r>
          </w:p>
        </w:tc>
        <w:tc>
          <w:tcPr>
            <w:tcW w:w="1718" w:type="dxa"/>
          </w:tcPr>
          <w:p w:rsidR="00E2490B" w:rsidRDefault="00E2490B" w:rsidP="00E2490B">
            <w:pPr>
              <w:jc w:val="right"/>
            </w:pPr>
            <w:r>
              <w:t>17,728,118.00</w:t>
            </w:r>
          </w:p>
        </w:tc>
        <w:tc>
          <w:tcPr>
            <w:tcW w:w="1718" w:type="dxa"/>
          </w:tcPr>
          <w:p w:rsidR="00E2490B" w:rsidRDefault="00E2490B" w:rsidP="00E2490B">
            <w:pPr>
              <w:jc w:val="right"/>
            </w:pPr>
            <w:r>
              <w:t>2.77</w:t>
            </w:r>
          </w:p>
        </w:tc>
      </w:tr>
      <w:tr w:rsidR="00E2490B" w:rsidTr="00E2490B">
        <w:tc>
          <w:tcPr>
            <w:tcW w:w="652" w:type="dxa"/>
          </w:tcPr>
          <w:p w:rsidR="00E2490B" w:rsidRDefault="00E2490B" w:rsidP="00E2490B">
            <w:pPr>
              <w:jc w:val="center"/>
            </w:pPr>
            <w:r>
              <w:t>9</w:t>
            </w:r>
          </w:p>
        </w:tc>
        <w:tc>
          <w:tcPr>
            <w:tcW w:w="1349" w:type="dxa"/>
          </w:tcPr>
          <w:p w:rsidR="00E2490B" w:rsidRDefault="00E2490B" w:rsidP="00E2490B">
            <w:pPr>
              <w:jc w:val="left"/>
            </w:pPr>
            <w:r>
              <w:t>688376</w:t>
            </w:r>
          </w:p>
        </w:tc>
        <w:tc>
          <w:tcPr>
            <w:tcW w:w="1349" w:type="dxa"/>
          </w:tcPr>
          <w:p w:rsidR="00E2490B" w:rsidRDefault="00E2490B" w:rsidP="00E2490B">
            <w:pPr>
              <w:jc w:val="left"/>
            </w:pPr>
            <w:r>
              <w:rPr>
                <w:rFonts w:hint="eastAsia"/>
              </w:rPr>
              <w:t>美埃科技</w:t>
            </w:r>
          </w:p>
        </w:tc>
        <w:tc>
          <w:tcPr>
            <w:tcW w:w="1718" w:type="dxa"/>
          </w:tcPr>
          <w:p w:rsidR="00E2490B" w:rsidRDefault="00E2490B" w:rsidP="00E2490B">
            <w:pPr>
              <w:jc w:val="right"/>
            </w:pPr>
            <w:r>
              <w:t>151,397</w:t>
            </w:r>
          </w:p>
        </w:tc>
        <w:tc>
          <w:tcPr>
            <w:tcW w:w="1718" w:type="dxa"/>
          </w:tcPr>
          <w:p w:rsidR="00E2490B" w:rsidRDefault="00E2490B" w:rsidP="00E2490B">
            <w:pPr>
              <w:jc w:val="right"/>
            </w:pPr>
            <w:r>
              <w:t>17,607,471.10</w:t>
            </w:r>
          </w:p>
        </w:tc>
        <w:tc>
          <w:tcPr>
            <w:tcW w:w="1718" w:type="dxa"/>
          </w:tcPr>
          <w:p w:rsidR="00E2490B" w:rsidRDefault="00E2490B" w:rsidP="00E2490B">
            <w:pPr>
              <w:jc w:val="right"/>
            </w:pPr>
            <w:r>
              <w:t>2.75</w:t>
            </w:r>
          </w:p>
        </w:tc>
      </w:tr>
      <w:tr w:rsidR="00E2490B" w:rsidTr="00E2490B">
        <w:tc>
          <w:tcPr>
            <w:tcW w:w="652" w:type="dxa"/>
          </w:tcPr>
          <w:p w:rsidR="00E2490B" w:rsidRDefault="00E2490B" w:rsidP="00E2490B">
            <w:pPr>
              <w:jc w:val="center"/>
            </w:pPr>
            <w:r>
              <w:t>10</w:t>
            </w:r>
          </w:p>
        </w:tc>
        <w:tc>
          <w:tcPr>
            <w:tcW w:w="1349" w:type="dxa"/>
          </w:tcPr>
          <w:p w:rsidR="00E2490B" w:rsidRDefault="00E2490B" w:rsidP="00E2490B">
            <w:pPr>
              <w:jc w:val="left"/>
            </w:pPr>
            <w:r>
              <w:t>605499</w:t>
            </w:r>
          </w:p>
        </w:tc>
        <w:tc>
          <w:tcPr>
            <w:tcW w:w="1349" w:type="dxa"/>
          </w:tcPr>
          <w:p w:rsidR="00E2490B" w:rsidRDefault="00E2490B" w:rsidP="00E2490B">
            <w:pPr>
              <w:jc w:val="left"/>
            </w:pPr>
            <w:r>
              <w:rPr>
                <w:rFonts w:hint="eastAsia"/>
              </w:rPr>
              <w:t>东鹏饮料</w:t>
            </w:r>
          </w:p>
        </w:tc>
        <w:tc>
          <w:tcPr>
            <w:tcW w:w="1718" w:type="dxa"/>
          </w:tcPr>
          <w:p w:rsidR="00E2490B" w:rsidRDefault="00E2490B" w:rsidP="00E2490B">
            <w:pPr>
              <w:jc w:val="right"/>
            </w:pPr>
            <w:r>
              <w:t>139,850</w:t>
            </w:r>
          </w:p>
        </w:tc>
        <w:tc>
          <w:tcPr>
            <w:tcW w:w="1718" w:type="dxa"/>
          </w:tcPr>
          <w:p w:rsidR="00E2490B" w:rsidRDefault="00E2490B" w:rsidP="00E2490B">
            <w:pPr>
              <w:jc w:val="right"/>
            </w:pPr>
            <w:r>
              <w:t>17,261,685.50</w:t>
            </w:r>
          </w:p>
        </w:tc>
        <w:tc>
          <w:tcPr>
            <w:tcW w:w="1718" w:type="dxa"/>
          </w:tcPr>
          <w:p w:rsidR="00E2490B" w:rsidRDefault="00E2490B" w:rsidP="00E2490B">
            <w:pPr>
              <w:jc w:val="right"/>
            </w:pPr>
            <w:r>
              <w:t>2.70</w:t>
            </w:r>
          </w:p>
        </w:tc>
      </w:tr>
    </w:tbl>
    <w:p w:rsidR="00E2490B" w:rsidRDefault="00E2490B" w:rsidP="00E2490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2490B" w:rsidTr="00E2490B">
        <w:trPr>
          <w:cnfStyle w:val="100000000000" w:firstRow="1" w:lastRow="0" w:firstColumn="0" w:lastColumn="0" w:oddVBand="0" w:evenVBand="0" w:oddHBand="0" w:evenHBand="0" w:firstRowFirstColumn="0" w:firstRowLastColumn="0" w:lastRowFirstColumn="0" w:lastRowLastColumn="0"/>
        </w:trPr>
        <w:tc>
          <w:tcPr>
            <w:tcW w:w="646" w:type="dxa"/>
          </w:tcPr>
          <w:p w:rsidR="00E2490B" w:rsidRPr="00E2490B" w:rsidRDefault="00E2490B" w:rsidP="00E2490B">
            <w:pPr>
              <w:jc w:val="center"/>
              <w:rPr>
                <w:b/>
              </w:rPr>
            </w:pPr>
            <w:r w:rsidRPr="00E2490B">
              <w:rPr>
                <w:rFonts w:hint="eastAsia"/>
                <w:b/>
              </w:rPr>
              <w:t>序号</w:t>
            </w:r>
          </w:p>
        </w:tc>
        <w:tc>
          <w:tcPr>
            <w:tcW w:w="2835" w:type="dxa"/>
          </w:tcPr>
          <w:p w:rsidR="00E2490B" w:rsidRPr="00E2490B" w:rsidRDefault="00E2490B" w:rsidP="00E2490B">
            <w:pPr>
              <w:jc w:val="center"/>
              <w:rPr>
                <w:b/>
              </w:rPr>
            </w:pPr>
            <w:r w:rsidRPr="00E2490B">
              <w:rPr>
                <w:rFonts w:hint="eastAsia"/>
                <w:b/>
              </w:rPr>
              <w:t>债券品种</w:t>
            </w:r>
          </w:p>
        </w:tc>
        <w:tc>
          <w:tcPr>
            <w:tcW w:w="2466" w:type="dxa"/>
          </w:tcPr>
          <w:p w:rsidR="00E2490B" w:rsidRPr="00E2490B" w:rsidRDefault="00E2490B" w:rsidP="00E2490B">
            <w:pPr>
              <w:jc w:val="center"/>
              <w:rPr>
                <w:b/>
              </w:rPr>
            </w:pPr>
            <w:r w:rsidRPr="00E2490B">
              <w:rPr>
                <w:rFonts w:hint="eastAsia"/>
                <w:b/>
              </w:rPr>
              <w:t>公允价值（元）</w:t>
            </w:r>
          </w:p>
        </w:tc>
        <w:tc>
          <w:tcPr>
            <w:tcW w:w="2557" w:type="dxa"/>
          </w:tcPr>
          <w:p w:rsidR="00E2490B" w:rsidRPr="00E2490B" w:rsidRDefault="00E2490B" w:rsidP="00E2490B">
            <w:pPr>
              <w:jc w:val="center"/>
              <w:rPr>
                <w:b/>
              </w:rPr>
            </w:pPr>
            <w:r w:rsidRPr="00E2490B">
              <w:rPr>
                <w:rFonts w:hint="eastAsia"/>
                <w:b/>
              </w:rPr>
              <w:t>占基金资产净值比例（％）</w:t>
            </w:r>
          </w:p>
        </w:tc>
      </w:tr>
      <w:tr w:rsidR="00E2490B" w:rsidTr="00E2490B">
        <w:tc>
          <w:tcPr>
            <w:tcW w:w="646" w:type="dxa"/>
          </w:tcPr>
          <w:p w:rsidR="00E2490B" w:rsidRDefault="00E2490B" w:rsidP="00E2490B">
            <w:pPr>
              <w:jc w:val="center"/>
            </w:pPr>
            <w:r>
              <w:t>1</w:t>
            </w:r>
          </w:p>
        </w:tc>
        <w:tc>
          <w:tcPr>
            <w:tcW w:w="2835" w:type="dxa"/>
          </w:tcPr>
          <w:p w:rsidR="00E2490B" w:rsidRDefault="00E2490B" w:rsidP="00E2490B">
            <w:pPr>
              <w:jc w:val="left"/>
            </w:pPr>
            <w:r>
              <w:rPr>
                <w:rFonts w:hint="eastAsia"/>
              </w:rPr>
              <w:t>国家债券</w:t>
            </w:r>
          </w:p>
        </w:tc>
        <w:tc>
          <w:tcPr>
            <w:tcW w:w="2466" w:type="dxa"/>
          </w:tcPr>
          <w:p w:rsidR="00E2490B" w:rsidRDefault="00E2490B" w:rsidP="00E2490B">
            <w:pPr>
              <w:jc w:val="right"/>
            </w:pPr>
            <w:r>
              <w:t>31,587,050.82</w:t>
            </w:r>
          </w:p>
        </w:tc>
        <w:tc>
          <w:tcPr>
            <w:tcW w:w="2557" w:type="dxa"/>
          </w:tcPr>
          <w:p w:rsidR="00E2490B" w:rsidRDefault="00E2490B" w:rsidP="00E2490B">
            <w:pPr>
              <w:jc w:val="right"/>
            </w:pPr>
            <w:r>
              <w:t>4.94</w:t>
            </w:r>
          </w:p>
        </w:tc>
      </w:tr>
      <w:tr w:rsidR="00E2490B" w:rsidTr="00E2490B">
        <w:tc>
          <w:tcPr>
            <w:tcW w:w="646" w:type="dxa"/>
          </w:tcPr>
          <w:p w:rsidR="00E2490B" w:rsidRDefault="00E2490B" w:rsidP="00E2490B">
            <w:pPr>
              <w:jc w:val="center"/>
            </w:pPr>
            <w:r>
              <w:t>2</w:t>
            </w:r>
          </w:p>
        </w:tc>
        <w:tc>
          <w:tcPr>
            <w:tcW w:w="2835" w:type="dxa"/>
          </w:tcPr>
          <w:p w:rsidR="00E2490B" w:rsidRDefault="00E2490B" w:rsidP="00E2490B">
            <w:pPr>
              <w:jc w:val="left"/>
            </w:pPr>
            <w:r>
              <w:rPr>
                <w:rFonts w:hint="eastAsia"/>
              </w:rPr>
              <w:t>央行票据</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3</w:t>
            </w:r>
          </w:p>
        </w:tc>
        <w:tc>
          <w:tcPr>
            <w:tcW w:w="2835" w:type="dxa"/>
          </w:tcPr>
          <w:p w:rsidR="00E2490B" w:rsidRDefault="00E2490B" w:rsidP="00E2490B">
            <w:pPr>
              <w:jc w:val="left"/>
            </w:pPr>
            <w:r>
              <w:rPr>
                <w:rFonts w:hint="eastAsia"/>
              </w:rPr>
              <w:t>金融债券</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p>
        </w:tc>
        <w:tc>
          <w:tcPr>
            <w:tcW w:w="2835" w:type="dxa"/>
          </w:tcPr>
          <w:p w:rsidR="00E2490B" w:rsidRDefault="00E2490B" w:rsidP="00E2490B">
            <w:pPr>
              <w:jc w:val="left"/>
            </w:pPr>
            <w:r>
              <w:rPr>
                <w:rFonts w:hint="eastAsia"/>
              </w:rPr>
              <w:t>其中：政策性金融债</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4</w:t>
            </w:r>
          </w:p>
        </w:tc>
        <w:tc>
          <w:tcPr>
            <w:tcW w:w="2835" w:type="dxa"/>
          </w:tcPr>
          <w:p w:rsidR="00E2490B" w:rsidRDefault="00E2490B" w:rsidP="00E2490B">
            <w:pPr>
              <w:jc w:val="left"/>
            </w:pPr>
            <w:r>
              <w:rPr>
                <w:rFonts w:hint="eastAsia"/>
              </w:rPr>
              <w:t>企业债券</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5</w:t>
            </w:r>
          </w:p>
        </w:tc>
        <w:tc>
          <w:tcPr>
            <w:tcW w:w="2835" w:type="dxa"/>
          </w:tcPr>
          <w:p w:rsidR="00E2490B" w:rsidRDefault="00E2490B" w:rsidP="00E2490B">
            <w:pPr>
              <w:jc w:val="left"/>
            </w:pPr>
            <w:r>
              <w:rPr>
                <w:rFonts w:hint="eastAsia"/>
              </w:rPr>
              <w:t>企业短期融资券</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6</w:t>
            </w:r>
          </w:p>
        </w:tc>
        <w:tc>
          <w:tcPr>
            <w:tcW w:w="2835" w:type="dxa"/>
          </w:tcPr>
          <w:p w:rsidR="00E2490B" w:rsidRDefault="00E2490B" w:rsidP="00E2490B">
            <w:pPr>
              <w:jc w:val="left"/>
            </w:pPr>
            <w:r>
              <w:rPr>
                <w:rFonts w:hint="eastAsia"/>
              </w:rPr>
              <w:t>中期票据</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7</w:t>
            </w:r>
          </w:p>
        </w:tc>
        <w:tc>
          <w:tcPr>
            <w:tcW w:w="2835" w:type="dxa"/>
          </w:tcPr>
          <w:p w:rsidR="00E2490B" w:rsidRDefault="00E2490B" w:rsidP="00E2490B">
            <w:pPr>
              <w:jc w:val="left"/>
            </w:pPr>
            <w:r>
              <w:rPr>
                <w:rFonts w:hint="eastAsia"/>
              </w:rPr>
              <w:t>可转债（可交换债）</w:t>
            </w:r>
          </w:p>
        </w:tc>
        <w:tc>
          <w:tcPr>
            <w:tcW w:w="2466" w:type="dxa"/>
          </w:tcPr>
          <w:p w:rsidR="00E2490B" w:rsidRDefault="00E2490B" w:rsidP="00E2490B">
            <w:pPr>
              <w:jc w:val="right"/>
            </w:pPr>
            <w:r>
              <w:t>660,030.38</w:t>
            </w:r>
          </w:p>
        </w:tc>
        <w:tc>
          <w:tcPr>
            <w:tcW w:w="2557" w:type="dxa"/>
          </w:tcPr>
          <w:p w:rsidR="00E2490B" w:rsidRDefault="00E2490B" w:rsidP="00E2490B">
            <w:pPr>
              <w:jc w:val="right"/>
            </w:pPr>
            <w:r>
              <w:t>0.10</w:t>
            </w:r>
          </w:p>
        </w:tc>
      </w:tr>
      <w:tr w:rsidR="00E2490B" w:rsidTr="00E2490B">
        <w:tc>
          <w:tcPr>
            <w:tcW w:w="646" w:type="dxa"/>
          </w:tcPr>
          <w:p w:rsidR="00E2490B" w:rsidRDefault="00E2490B" w:rsidP="00E2490B">
            <w:pPr>
              <w:jc w:val="center"/>
            </w:pPr>
            <w:r>
              <w:t>8</w:t>
            </w:r>
          </w:p>
        </w:tc>
        <w:tc>
          <w:tcPr>
            <w:tcW w:w="2835" w:type="dxa"/>
          </w:tcPr>
          <w:p w:rsidR="00E2490B" w:rsidRDefault="00E2490B" w:rsidP="00E2490B">
            <w:pPr>
              <w:jc w:val="left"/>
            </w:pPr>
            <w:r>
              <w:rPr>
                <w:rFonts w:hint="eastAsia"/>
              </w:rPr>
              <w:t>同业存单</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9</w:t>
            </w:r>
          </w:p>
        </w:tc>
        <w:tc>
          <w:tcPr>
            <w:tcW w:w="2835" w:type="dxa"/>
          </w:tcPr>
          <w:p w:rsidR="00E2490B" w:rsidRDefault="00E2490B" w:rsidP="00E2490B">
            <w:pPr>
              <w:jc w:val="left"/>
            </w:pPr>
            <w:r>
              <w:rPr>
                <w:rFonts w:hint="eastAsia"/>
              </w:rPr>
              <w:t>其他</w:t>
            </w:r>
          </w:p>
        </w:tc>
        <w:tc>
          <w:tcPr>
            <w:tcW w:w="2466" w:type="dxa"/>
          </w:tcPr>
          <w:p w:rsidR="00E2490B" w:rsidRDefault="00E2490B" w:rsidP="00E2490B">
            <w:pPr>
              <w:jc w:val="right"/>
            </w:pPr>
            <w:r>
              <w:t>-</w:t>
            </w:r>
          </w:p>
        </w:tc>
        <w:tc>
          <w:tcPr>
            <w:tcW w:w="2557" w:type="dxa"/>
          </w:tcPr>
          <w:p w:rsidR="00E2490B" w:rsidRDefault="00E2490B" w:rsidP="00E2490B">
            <w:pPr>
              <w:jc w:val="right"/>
            </w:pPr>
            <w:r>
              <w:t>-</w:t>
            </w:r>
          </w:p>
        </w:tc>
      </w:tr>
      <w:tr w:rsidR="00E2490B" w:rsidTr="00E2490B">
        <w:tc>
          <w:tcPr>
            <w:tcW w:w="646" w:type="dxa"/>
          </w:tcPr>
          <w:p w:rsidR="00E2490B" w:rsidRDefault="00E2490B" w:rsidP="00E2490B">
            <w:pPr>
              <w:jc w:val="center"/>
            </w:pPr>
            <w:r>
              <w:t>10</w:t>
            </w:r>
          </w:p>
        </w:tc>
        <w:tc>
          <w:tcPr>
            <w:tcW w:w="2835" w:type="dxa"/>
          </w:tcPr>
          <w:p w:rsidR="00E2490B" w:rsidRDefault="00E2490B" w:rsidP="00E2490B">
            <w:pPr>
              <w:jc w:val="left"/>
            </w:pPr>
            <w:r>
              <w:rPr>
                <w:rFonts w:hint="eastAsia"/>
              </w:rPr>
              <w:t>合计</w:t>
            </w:r>
          </w:p>
        </w:tc>
        <w:tc>
          <w:tcPr>
            <w:tcW w:w="2466" w:type="dxa"/>
          </w:tcPr>
          <w:p w:rsidR="00E2490B" w:rsidRDefault="00E2490B" w:rsidP="00E2490B">
            <w:pPr>
              <w:jc w:val="right"/>
            </w:pPr>
            <w:r>
              <w:t>32,247,081.20</w:t>
            </w:r>
          </w:p>
        </w:tc>
        <w:tc>
          <w:tcPr>
            <w:tcW w:w="2557" w:type="dxa"/>
          </w:tcPr>
          <w:p w:rsidR="00E2490B" w:rsidRDefault="00E2490B" w:rsidP="00E2490B">
            <w:pPr>
              <w:jc w:val="right"/>
            </w:pPr>
            <w:r>
              <w:t>5.04</w:t>
            </w:r>
          </w:p>
        </w:tc>
      </w:tr>
    </w:tbl>
    <w:p w:rsidR="00E2490B" w:rsidRDefault="00E2490B" w:rsidP="00E2490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2490B" w:rsidTr="00E2490B">
        <w:trPr>
          <w:cnfStyle w:val="100000000000" w:firstRow="1" w:lastRow="0" w:firstColumn="0" w:lastColumn="0" w:oddVBand="0" w:evenVBand="0" w:oddHBand="0" w:evenHBand="0" w:firstRowFirstColumn="0" w:firstRowLastColumn="0" w:lastRowFirstColumn="0" w:lastRowLastColumn="0"/>
        </w:trPr>
        <w:tc>
          <w:tcPr>
            <w:tcW w:w="646" w:type="dxa"/>
          </w:tcPr>
          <w:p w:rsidR="00E2490B" w:rsidRPr="00E2490B" w:rsidRDefault="00E2490B" w:rsidP="00E2490B">
            <w:pPr>
              <w:jc w:val="center"/>
              <w:rPr>
                <w:b/>
              </w:rPr>
            </w:pPr>
            <w:r w:rsidRPr="00E2490B">
              <w:rPr>
                <w:rFonts w:hint="eastAsia"/>
                <w:b/>
              </w:rPr>
              <w:t>序号</w:t>
            </w:r>
          </w:p>
        </w:tc>
        <w:tc>
          <w:tcPr>
            <w:tcW w:w="1162" w:type="dxa"/>
          </w:tcPr>
          <w:p w:rsidR="00E2490B" w:rsidRPr="00E2490B" w:rsidRDefault="00E2490B" w:rsidP="00E2490B">
            <w:pPr>
              <w:jc w:val="center"/>
              <w:rPr>
                <w:b/>
              </w:rPr>
            </w:pPr>
            <w:r w:rsidRPr="00E2490B">
              <w:rPr>
                <w:rFonts w:hint="eastAsia"/>
                <w:b/>
              </w:rPr>
              <w:t>债券代码</w:t>
            </w:r>
          </w:p>
        </w:tc>
        <w:tc>
          <w:tcPr>
            <w:tcW w:w="1928" w:type="dxa"/>
          </w:tcPr>
          <w:p w:rsidR="00E2490B" w:rsidRPr="00E2490B" w:rsidRDefault="00E2490B" w:rsidP="00E2490B">
            <w:pPr>
              <w:jc w:val="center"/>
              <w:rPr>
                <w:b/>
              </w:rPr>
            </w:pPr>
            <w:r w:rsidRPr="00E2490B">
              <w:rPr>
                <w:rFonts w:hint="eastAsia"/>
                <w:b/>
              </w:rPr>
              <w:t>债券名称</w:t>
            </w:r>
          </w:p>
        </w:tc>
        <w:tc>
          <w:tcPr>
            <w:tcW w:w="1140" w:type="dxa"/>
          </w:tcPr>
          <w:p w:rsidR="00E2490B" w:rsidRPr="00E2490B" w:rsidRDefault="00E2490B" w:rsidP="00E2490B">
            <w:pPr>
              <w:jc w:val="center"/>
              <w:rPr>
                <w:b/>
              </w:rPr>
            </w:pPr>
            <w:r w:rsidRPr="00E2490B">
              <w:rPr>
                <w:rFonts w:hint="eastAsia"/>
                <w:b/>
              </w:rPr>
              <w:t>数量（张）</w:t>
            </w:r>
          </w:p>
        </w:tc>
        <w:tc>
          <w:tcPr>
            <w:tcW w:w="1814" w:type="dxa"/>
          </w:tcPr>
          <w:p w:rsidR="00E2490B" w:rsidRPr="00E2490B" w:rsidRDefault="00E2490B" w:rsidP="00E2490B">
            <w:pPr>
              <w:jc w:val="center"/>
              <w:rPr>
                <w:b/>
              </w:rPr>
            </w:pPr>
            <w:r w:rsidRPr="00E2490B">
              <w:rPr>
                <w:rFonts w:hint="eastAsia"/>
                <w:b/>
              </w:rPr>
              <w:t>公允价值（元）</w:t>
            </w:r>
          </w:p>
        </w:tc>
        <w:tc>
          <w:tcPr>
            <w:tcW w:w="1814" w:type="dxa"/>
          </w:tcPr>
          <w:p w:rsidR="00E2490B" w:rsidRPr="00E2490B" w:rsidRDefault="00E2490B" w:rsidP="00E2490B">
            <w:pPr>
              <w:jc w:val="center"/>
              <w:rPr>
                <w:b/>
              </w:rPr>
            </w:pPr>
            <w:r w:rsidRPr="00E2490B">
              <w:rPr>
                <w:rFonts w:hint="eastAsia"/>
                <w:b/>
              </w:rPr>
              <w:t>占基金资产净值比例（％）</w:t>
            </w:r>
          </w:p>
        </w:tc>
      </w:tr>
      <w:tr w:rsidR="00E2490B" w:rsidTr="00E2490B">
        <w:tc>
          <w:tcPr>
            <w:tcW w:w="646" w:type="dxa"/>
          </w:tcPr>
          <w:p w:rsidR="00E2490B" w:rsidRDefault="00E2490B" w:rsidP="00E2490B">
            <w:pPr>
              <w:jc w:val="center"/>
            </w:pPr>
            <w:r>
              <w:t>1</w:t>
            </w:r>
          </w:p>
        </w:tc>
        <w:tc>
          <w:tcPr>
            <w:tcW w:w="1162" w:type="dxa"/>
          </w:tcPr>
          <w:p w:rsidR="00E2490B" w:rsidRDefault="00E2490B" w:rsidP="00E2490B">
            <w:pPr>
              <w:jc w:val="left"/>
            </w:pPr>
            <w:r>
              <w:t>019827</w:t>
            </w:r>
          </w:p>
        </w:tc>
        <w:tc>
          <w:tcPr>
            <w:tcW w:w="1928" w:type="dxa"/>
          </w:tcPr>
          <w:p w:rsidR="00E2490B" w:rsidRDefault="00E2490B" w:rsidP="00E2490B">
            <w:pPr>
              <w:jc w:val="left"/>
            </w:pPr>
            <w:r>
              <w:rPr>
                <w:rFonts w:hint="eastAsia"/>
              </w:rPr>
              <w:t>26</w:t>
            </w:r>
            <w:r>
              <w:rPr>
                <w:rFonts w:hint="eastAsia"/>
              </w:rPr>
              <w:t>国债</w:t>
            </w:r>
            <w:r>
              <w:rPr>
                <w:rFonts w:hint="eastAsia"/>
              </w:rPr>
              <w:t>01</w:t>
            </w:r>
          </w:p>
        </w:tc>
        <w:tc>
          <w:tcPr>
            <w:tcW w:w="1140" w:type="dxa"/>
          </w:tcPr>
          <w:p w:rsidR="00E2490B" w:rsidRDefault="00E2490B" w:rsidP="00E2490B">
            <w:pPr>
              <w:jc w:val="right"/>
            </w:pPr>
            <w:r>
              <w:t>176,000</w:t>
            </w:r>
          </w:p>
        </w:tc>
        <w:tc>
          <w:tcPr>
            <w:tcW w:w="1814" w:type="dxa"/>
          </w:tcPr>
          <w:p w:rsidR="00E2490B" w:rsidRDefault="00E2490B" w:rsidP="00E2490B">
            <w:pPr>
              <w:jc w:val="right"/>
            </w:pPr>
            <w:r>
              <w:t>17,714,081.75</w:t>
            </w:r>
          </w:p>
        </w:tc>
        <w:tc>
          <w:tcPr>
            <w:tcW w:w="1814" w:type="dxa"/>
          </w:tcPr>
          <w:p w:rsidR="00E2490B" w:rsidRDefault="00E2490B" w:rsidP="00E2490B">
            <w:pPr>
              <w:jc w:val="right"/>
            </w:pPr>
            <w:r>
              <w:t>2.77</w:t>
            </w:r>
          </w:p>
        </w:tc>
      </w:tr>
      <w:tr w:rsidR="00E2490B" w:rsidTr="00E2490B">
        <w:tc>
          <w:tcPr>
            <w:tcW w:w="646" w:type="dxa"/>
          </w:tcPr>
          <w:p w:rsidR="00E2490B" w:rsidRDefault="00E2490B" w:rsidP="00E2490B">
            <w:pPr>
              <w:jc w:val="center"/>
            </w:pPr>
            <w:r>
              <w:t>2</w:t>
            </w:r>
          </w:p>
        </w:tc>
        <w:tc>
          <w:tcPr>
            <w:tcW w:w="1162" w:type="dxa"/>
          </w:tcPr>
          <w:p w:rsidR="00E2490B" w:rsidRDefault="00E2490B" w:rsidP="00E2490B">
            <w:pPr>
              <w:jc w:val="left"/>
            </w:pPr>
            <w:r>
              <w:t>019785</w:t>
            </w:r>
          </w:p>
        </w:tc>
        <w:tc>
          <w:tcPr>
            <w:tcW w:w="1928" w:type="dxa"/>
          </w:tcPr>
          <w:p w:rsidR="00E2490B" w:rsidRDefault="00E2490B" w:rsidP="00E2490B">
            <w:pPr>
              <w:jc w:val="left"/>
            </w:pPr>
            <w:r>
              <w:rPr>
                <w:rFonts w:hint="eastAsia"/>
              </w:rPr>
              <w:t>25</w:t>
            </w:r>
            <w:r>
              <w:rPr>
                <w:rFonts w:hint="eastAsia"/>
              </w:rPr>
              <w:t>国债</w:t>
            </w:r>
            <w:r>
              <w:rPr>
                <w:rFonts w:hint="eastAsia"/>
              </w:rPr>
              <w:t>13</w:t>
            </w:r>
          </w:p>
        </w:tc>
        <w:tc>
          <w:tcPr>
            <w:tcW w:w="1140" w:type="dxa"/>
          </w:tcPr>
          <w:p w:rsidR="00E2490B" w:rsidRDefault="00E2490B" w:rsidP="00E2490B">
            <w:pPr>
              <w:jc w:val="right"/>
            </w:pPr>
            <w:r>
              <w:t>137,000</w:t>
            </w:r>
          </w:p>
        </w:tc>
        <w:tc>
          <w:tcPr>
            <w:tcW w:w="1814" w:type="dxa"/>
          </w:tcPr>
          <w:p w:rsidR="00E2490B" w:rsidRDefault="00E2490B" w:rsidP="00E2490B">
            <w:pPr>
              <w:jc w:val="right"/>
            </w:pPr>
            <w:r>
              <w:t>13,872,969.07</w:t>
            </w:r>
          </w:p>
        </w:tc>
        <w:tc>
          <w:tcPr>
            <w:tcW w:w="1814" w:type="dxa"/>
          </w:tcPr>
          <w:p w:rsidR="00E2490B" w:rsidRDefault="00E2490B" w:rsidP="00E2490B">
            <w:pPr>
              <w:jc w:val="right"/>
            </w:pPr>
            <w:r>
              <w:t>2.17</w:t>
            </w:r>
          </w:p>
        </w:tc>
      </w:tr>
      <w:tr w:rsidR="00E2490B" w:rsidTr="00E2490B">
        <w:tc>
          <w:tcPr>
            <w:tcW w:w="646" w:type="dxa"/>
          </w:tcPr>
          <w:p w:rsidR="00E2490B" w:rsidRDefault="00E2490B" w:rsidP="00E2490B">
            <w:pPr>
              <w:jc w:val="center"/>
            </w:pPr>
            <w:r>
              <w:t>3</w:t>
            </w:r>
          </w:p>
        </w:tc>
        <w:tc>
          <w:tcPr>
            <w:tcW w:w="1162" w:type="dxa"/>
          </w:tcPr>
          <w:p w:rsidR="00E2490B" w:rsidRDefault="00E2490B" w:rsidP="00E2490B">
            <w:pPr>
              <w:jc w:val="left"/>
            </w:pPr>
            <w:r>
              <w:t>113704</w:t>
            </w:r>
          </w:p>
        </w:tc>
        <w:tc>
          <w:tcPr>
            <w:tcW w:w="1928" w:type="dxa"/>
          </w:tcPr>
          <w:p w:rsidR="00E2490B" w:rsidRDefault="00E2490B" w:rsidP="00E2490B">
            <w:pPr>
              <w:jc w:val="left"/>
            </w:pPr>
            <w:r>
              <w:rPr>
                <w:rFonts w:hint="eastAsia"/>
              </w:rPr>
              <w:t>春风转债</w:t>
            </w:r>
          </w:p>
        </w:tc>
        <w:tc>
          <w:tcPr>
            <w:tcW w:w="1140" w:type="dxa"/>
          </w:tcPr>
          <w:p w:rsidR="00E2490B" w:rsidRDefault="00E2490B" w:rsidP="00E2490B">
            <w:pPr>
              <w:jc w:val="right"/>
            </w:pPr>
            <w:r>
              <w:t>6,600</w:t>
            </w:r>
          </w:p>
        </w:tc>
        <w:tc>
          <w:tcPr>
            <w:tcW w:w="1814" w:type="dxa"/>
          </w:tcPr>
          <w:p w:rsidR="00E2490B" w:rsidRDefault="00E2490B" w:rsidP="00E2490B">
            <w:pPr>
              <w:jc w:val="right"/>
            </w:pPr>
            <w:r>
              <w:t>660,030.38</w:t>
            </w:r>
          </w:p>
        </w:tc>
        <w:tc>
          <w:tcPr>
            <w:tcW w:w="1814" w:type="dxa"/>
          </w:tcPr>
          <w:p w:rsidR="00E2490B" w:rsidRDefault="00E2490B" w:rsidP="00E2490B">
            <w:pPr>
              <w:jc w:val="right"/>
            </w:pPr>
            <w:r>
              <w:t>0.10</w:t>
            </w:r>
          </w:p>
        </w:tc>
      </w:tr>
    </w:tbl>
    <w:p w:rsidR="00E2490B" w:rsidRDefault="00E2490B" w:rsidP="00E2490B">
      <w:pPr>
        <w:pStyle w:val="-2"/>
        <w:spacing w:before="312"/>
      </w:pPr>
      <w:r>
        <w:rPr>
          <w:rFonts w:hint="eastAsia"/>
        </w:rPr>
        <w:t>报告期末按公允价值占基金资产净值比例大小排名的前十名资产支持证券投资明细</w:t>
      </w:r>
    </w:p>
    <w:p w:rsidR="00E2490B" w:rsidRDefault="00E2490B" w:rsidP="00E2490B">
      <w:pPr>
        <w:pStyle w:val="-"/>
        <w:ind w:firstLine="420"/>
      </w:pPr>
      <w:r>
        <w:rPr>
          <w:rFonts w:hint="eastAsia"/>
        </w:rPr>
        <w:t>本基金本报告期末未持有资产支持证券。</w:t>
      </w:r>
    </w:p>
    <w:p w:rsidR="00E2490B" w:rsidRDefault="00E2490B" w:rsidP="00E2490B">
      <w:pPr>
        <w:pStyle w:val="-2"/>
        <w:spacing w:before="312"/>
      </w:pPr>
      <w:r>
        <w:rPr>
          <w:rFonts w:hint="eastAsia"/>
        </w:rPr>
        <w:t>报告期末按公允价值占基金资产净值比例大小排序的前五名贵金属投资明细</w:t>
      </w:r>
    </w:p>
    <w:p w:rsidR="00E2490B" w:rsidRDefault="00E2490B" w:rsidP="00E2490B">
      <w:pPr>
        <w:pStyle w:val="-"/>
        <w:ind w:firstLine="420"/>
      </w:pPr>
      <w:r>
        <w:rPr>
          <w:rFonts w:hint="eastAsia"/>
        </w:rPr>
        <w:t>无。</w:t>
      </w:r>
    </w:p>
    <w:p w:rsidR="00E2490B" w:rsidRDefault="00E2490B" w:rsidP="00E2490B">
      <w:pPr>
        <w:pStyle w:val="-2"/>
        <w:spacing w:before="312"/>
      </w:pPr>
      <w:r>
        <w:rPr>
          <w:rFonts w:hint="eastAsia"/>
        </w:rPr>
        <w:lastRenderedPageBreak/>
        <w:t>报告期末按公允价值占基金资产净值比例大小排名的前五名权证投资明细</w:t>
      </w:r>
    </w:p>
    <w:p w:rsidR="00E2490B" w:rsidRDefault="00E2490B" w:rsidP="00E2490B">
      <w:pPr>
        <w:pStyle w:val="-"/>
        <w:ind w:firstLine="420"/>
      </w:pPr>
      <w:r>
        <w:rPr>
          <w:rFonts w:hint="eastAsia"/>
        </w:rPr>
        <w:t>无。</w:t>
      </w:r>
    </w:p>
    <w:p w:rsidR="00E2490B" w:rsidRDefault="00E2490B" w:rsidP="00E2490B">
      <w:pPr>
        <w:pStyle w:val="-2"/>
        <w:spacing w:before="312"/>
      </w:pPr>
      <w:r>
        <w:rPr>
          <w:rFonts w:hint="eastAsia"/>
        </w:rPr>
        <w:t>报告期末本基金投资的股指期货交易情况说明</w:t>
      </w:r>
    </w:p>
    <w:p w:rsidR="00E2490B" w:rsidRDefault="00E2490B" w:rsidP="00E2490B">
      <w:pPr>
        <w:pStyle w:val="-3"/>
        <w:spacing w:before="156" w:after="156"/>
      </w:pPr>
      <w:r>
        <w:rPr>
          <w:rFonts w:hint="eastAsia"/>
        </w:rPr>
        <w:t>报告期末本基金投资的股指期货持仓和损益明细</w:t>
      </w:r>
    </w:p>
    <w:p w:rsidR="00E2490B" w:rsidRDefault="00E2490B" w:rsidP="00E2490B">
      <w:pPr>
        <w:pStyle w:val="-"/>
        <w:ind w:firstLine="420"/>
      </w:pPr>
      <w:r>
        <w:rPr>
          <w:rFonts w:hint="eastAsia"/>
        </w:rPr>
        <w:t>无。</w:t>
      </w:r>
    </w:p>
    <w:p w:rsidR="00E2490B" w:rsidRDefault="00E2490B" w:rsidP="00E2490B">
      <w:pPr>
        <w:pStyle w:val="-3"/>
        <w:spacing w:before="156" w:after="156"/>
      </w:pPr>
      <w:r>
        <w:rPr>
          <w:rFonts w:hint="eastAsia"/>
        </w:rPr>
        <w:t>本基金投资股指期货的投资政策</w:t>
      </w:r>
    </w:p>
    <w:p w:rsidR="00E2490B" w:rsidRDefault="00E2490B" w:rsidP="00E2490B">
      <w:pPr>
        <w:pStyle w:val="-"/>
        <w:ind w:firstLine="420"/>
      </w:pPr>
      <w:r>
        <w:rPr>
          <w:rFonts w:hint="eastAsia"/>
        </w:rPr>
        <w:t>无。</w:t>
      </w:r>
    </w:p>
    <w:p w:rsidR="00E2490B" w:rsidRDefault="00E2490B" w:rsidP="00E2490B">
      <w:pPr>
        <w:pStyle w:val="-2"/>
        <w:spacing w:before="312"/>
      </w:pPr>
      <w:r>
        <w:rPr>
          <w:rFonts w:hint="eastAsia"/>
        </w:rPr>
        <w:t>报告期末本基金投资的国债期货交易情况说明</w:t>
      </w:r>
    </w:p>
    <w:p w:rsidR="00E2490B" w:rsidRDefault="00E2490B" w:rsidP="00E2490B">
      <w:pPr>
        <w:pStyle w:val="-3"/>
        <w:spacing w:before="156" w:after="156"/>
      </w:pPr>
      <w:r>
        <w:rPr>
          <w:rFonts w:hint="eastAsia"/>
        </w:rPr>
        <w:t>本期国债期货投资政策</w:t>
      </w:r>
    </w:p>
    <w:p w:rsidR="00E2490B" w:rsidRDefault="00E2490B" w:rsidP="00E2490B">
      <w:pPr>
        <w:pStyle w:val="-"/>
        <w:ind w:firstLine="420"/>
      </w:pPr>
      <w:r>
        <w:rPr>
          <w:rFonts w:hint="eastAsia"/>
        </w:rPr>
        <w:t>无。</w:t>
      </w:r>
    </w:p>
    <w:p w:rsidR="00E2490B" w:rsidRDefault="00E2490B" w:rsidP="00E2490B">
      <w:pPr>
        <w:pStyle w:val="-3"/>
        <w:spacing w:before="156" w:after="156"/>
      </w:pPr>
      <w:r>
        <w:rPr>
          <w:rFonts w:hint="eastAsia"/>
        </w:rPr>
        <w:t>报告期末本基金投资的国债期货持仓和损益明细</w:t>
      </w:r>
    </w:p>
    <w:p w:rsidR="00E2490B" w:rsidRDefault="00E2490B" w:rsidP="00E2490B">
      <w:pPr>
        <w:pStyle w:val="-"/>
        <w:ind w:firstLine="420"/>
      </w:pPr>
      <w:r>
        <w:rPr>
          <w:rFonts w:hint="eastAsia"/>
        </w:rPr>
        <w:t>无。</w:t>
      </w:r>
    </w:p>
    <w:p w:rsidR="00E2490B" w:rsidRDefault="00E2490B" w:rsidP="00E2490B">
      <w:pPr>
        <w:pStyle w:val="-3"/>
        <w:spacing w:before="156" w:after="156"/>
      </w:pPr>
      <w:r>
        <w:rPr>
          <w:rFonts w:hint="eastAsia"/>
        </w:rPr>
        <w:t>本期国债期货投资评价</w:t>
      </w:r>
    </w:p>
    <w:p w:rsidR="00E2490B" w:rsidRDefault="00E2490B" w:rsidP="00E2490B">
      <w:pPr>
        <w:pStyle w:val="-"/>
        <w:ind w:firstLine="420"/>
      </w:pPr>
      <w:r>
        <w:rPr>
          <w:rFonts w:hint="eastAsia"/>
        </w:rPr>
        <w:t>无。</w:t>
      </w:r>
    </w:p>
    <w:p w:rsidR="00E2490B" w:rsidRDefault="00E2490B" w:rsidP="00E2490B">
      <w:pPr>
        <w:pStyle w:val="-2"/>
        <w:spacing w:before="312"/>
      </w:pPr>
      <w:r>
        <w:rPr>
          <w:rFonts w:hint="eastAsia"/>
        </w:rPr>
        <w:t>投资组合报告附注</w:t>
      </w:r>
    </w:p>
    <w:p w:rsidR="00E2490B" w:rsidRDefault="00E2490B" w:rsidP="00E2490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2490B" w:rsidRDefault="00E2490B" w:rsidP="00E2490B">
      <w:pPr>
        <w:pStyle w:val="-"/>
        <w:ind w:firstLine="420"/>
      </w:pPr>
      <w:r>
        <w:rPr>
          <w:rFonts w:hint="eastAsia"/>
        </w:rPr>
        <w:t>报告期内基金投资的前十名证券的发行主体未有被监管部门立案调查，不存在报告编制日前一年内受到公开谴责、处罚的情形。</w:t>
      </w:r>
    </w:p>
    <w:p w:rsidR="00E2490B" w:rsidRDefault="00E2490B" w:rsidP="00E2490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2490B" w:rsidRDefault="00E2490B" w:rsidP="00E2490B">
      <w:pPr>
        <w:pStyle w:val="-"/>
        <w:ind w:firstLine="420"/>
      </w:pPr>
      <w:r>
        <w:rPr>
          <w:rFonts w:hint="eastAsia"/>
        </w:rPr>
        <w:t>本基金投资的前十名股票（如有）没有超出基金合同约定的备选股票库，本基金管理人从制度和流程上要求股票必须先入库再买入。</w:t>
      </w:r>
    </w:p>
    <w:p w:rsidR="00E2490B" w:rsidRDefault="00E2490B" w:rsidP="00E2490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2490B" w:rsidTr="00E2490B">
        <w:trPr>
          <w:cnfStyle w:val="100000000000" w:firstRow="1" w:lastRow="0" w:firstColumn="0" w:lastColumn="0" w:oddVBand="0" w:evenVBand="0" w:oddHBand="0" w:evenHBand="0" w:firstRowFirstColumn="0" w:firstRowLastColumn="0" w:lastRowFirstColumn="0" w:lastRowLastColumn="0"/>
        </w:trPr>
        <w:tc>
          <w:tcPr>
            <w:tcW w:w="743" w:type="dxa"/>
          </w:tcPr>
          <w:p w:rsidR="00E2490B" w:rsidRPr="00E2490B" w:rsidRDefault="00E2490B" w:rsidP="00E2490B">
            <w:pPr>
              <w:jc w:val="center"/>
              <w:rPr>
                <w:b/>
              </w:rPr>
            </w:pPr>
            <w:r w:rsidRPr="00E2490B">
              <w:rPr>
                <w:rFonts w:hint="eastAsia"/>
                <w:b/>
              </w:rPr>
              <w:t>序号</w:t>
            </w:r>
          </w:p>
        </w:tc>
        <w:tc>
          <w:tcPr>
            <w:tcW w:w="2977" w:type="dxa"/>
          </w:tcPr>
          <w:p w:rsidR="00E2490B" w:rsidRPr="00E2490B" w:rsidRDefault="00E2490B" w:rsidP="00E2490B">
            <w:pPr>
              <w:jc w:val="center"/>
              <w:rPr>
                <w:b/>
              </w:rPr>
            </w:pPr>
            <w:r w:rsidRPr="00E2490B">
              <w:rPr>
                <w:rFonts w:hint="eastAsia"/>
                <w:b/>
              </w:rPr>
              <w:t>名称</w:t>
            </w:r>
          </w:p>
        </w:tc>
        <w:tc>
          <w:tcPr>
            <w:tcW w:w="4785" w:type="dxa"/>
          </w:tcPr>
          <w:p w:rsidR="00E2490B" w:rsidRPr="00E2490B" w:rsidRDefault="00E2490B" w:rsidP="00E2490B">
            <w:pPr>
              <w:jc w:val="center"/>
              <w:rPr>
                <w:b/>
              </w:rPr>
            </w:pPr>
            <w:r w:rsidRPr="00E2490B">
              <w:rPr>
                <w:rFonts w:hint="eastAsia"/>
                <w:b/>
              </w:rPr>
              <w:t>金额（元）</w:t>
            </w:r>
          </w:p>
        </w:tc>
      </w:tr>
      <w:tr w:rsidR="00E2490B" w:rsidTr="00E2490B">
        <w:tc>
          <w:tcPr>
            <w:tcW w:w="743" w:type="dxa"/>
          </w:tcPr>
          <w:p w:rsidR="00E2490B" w:rsidRDefault="00E2490B" w:rsidP="00E2490B">
            <w:pPr>
              <w:jc w:val="center"/>
            </w:pPr>
            <w:r>
              <w:t>1</w:t>
            </w:r>
          </w:p>
        </w:tc>
        <w:tc>
          <w:tcPr>
            <w:tcW w:w="2977" w:type="dxa"/>
          </w:tcPr>
          <w:p w:rsidR="00E2490B" w:rsidRDefault="00E2490B" w:rsidP="00E2490B">
            <w:pPr>
              <w:jc w:val="left"/>
            </w:pPr>
            <w:r>
              <w:rPr>
                <w:rFonts w:hint="eastAsia"/>
              </w:rPr>
              <w:t>存出保证金</w:t>
            </w:r>
          </w:p>
        </w:tc>
        <w:tc>
          <w:tcPr>
            <w:tcW w:w="4785" w:type="dxa"/>
          </w:tcPr>
          <w:p w:rsidR="00E2490B" w:rsidRDefault="00E2490B" w:rsidP="00E2490B">
            <w:pPr>
              <w:jc w:val="right"/>
            </w:pPr>
            <w:r>
              <w:t>195,235.11</w:t>
            </w:r>
          </w:p>
        </w:tc>
      </w:tr>
      <w:tr w:rsidR="00E2490B" w:rsidTr="00E2490B">
        <w:tc>
          <w:tcPr>
            <w:tcW w:w="743" w:type="dxa"/>
          </w:tcPr>
          <w:p w:rsidR="00E2490B" w:rsidRDefault="00E2490B" w:rsidP="00E2490B">
            <w:pPr>
              <w:jc w:val="center"/>
            </w:pPr>
            <w:r>
              <w:t>2</w:t>
            </w:r>
          </w:p>
        </w:tc>
        <w:tc>
          <w:tcPr>
            <w:tcW w:w="2977" w:type="dxa"/>
          </w:tcPr>
          <w:p w:rsidR="00E2490B" w:rsidRDefault="00E2490B" w:rsidP="00E2490B">
            <w:pPr>
              <w:jc w:val="left"/>
            </w:pPr>
            <w:r>
              <w:rPr>
                <w:rFonts w:hint="eastAsia"/>
              </w:rPr>
              <w:t>应收证券清算款</w:t>
            </w:r>
          </w:p>
        </w:tc>
        <w:tc>
          <w:tcPr>
            <w:tcW w:w="4785" w:type="dxa"/>
          </w:tcPr>
          <w:p w:rsidR="00E2490B" w:rsidRDefault="00E2490B" w:rsidP="00E2490B">
            <w:pPr>
              <w:jc w:val="right"/>
            </w:pPr>
            <w:r>
              <w:t>1,767,819.04</w:t>
            </w:r>
          </w:p>
        </w:tc>
      </w:tr>
      <w:tr w:rsidR="00E2490B" w:rsidTr="00E2490B">
        <w:tc>
          <w:tcPr>
            <w:tcW w:w="743" w:type="dxa"/>
          </w:tcPr>
          <w:p w:rsidR="00E2490B" w:rsidRDefault="00E2490B" w:rsidP="00E2490B">
            <w:pPr>
              <w:jc w:val="center"/>
            </w:pPr>
            <w:r>
              <w:t>3</w:t>
            </w:r>
          </w:p>
        </w:tc>
        <w:tc>
          <w:tcPr>
            <w:tcW w:w="2977" w:type="dxa"/>
          </w:tcPr>
          <w:p w:rsidR="00E2490B" w:rsidRDefault="00E2490B" w:rsidP="00E2490B">
            <w:pPr>
              <w:jc w:val="left"/>
            </w:pPr>
            <w:r>
              <w:rPr>
                <w:rFonts w:hint="eastAsia"/>
              </w:rPr>
              <w:t>应收股利</w:t>
            </w:r>
          </w:p>
        </w:tc>
        <w:tc>
          <w:tcPr>
            <w:tcW w:w="4785" w:type="dxa"/>
          </w:tcPr>
          <w:p w:rsidR="00E2490B" w:rsidRDefault="00E2490B" w:rsidP="00E2490B">
            <w:pPr>
              <w:jc w:val="right"/>
            </w:pPr>
            <w:r>
              <w:t>-</w:t>
            </w:r>
          </w:p>
        </w:tc>
      </w:tr>
      <w:tr w:rsidR="00E2490B" w:rsidTr="00E2490B">
        <w:tc>
          <w:tcPr>
            <w:tcW w:w="743" w:type="dxa"/>
          </w:tcPr>
          <w:p w:rsidR="00E2490B" w:rsidRDefault="00E2490B" w:rsidP="00E2490B">
            <w:pPr>
              <w:jc w:val="center"/>
            </w:pPr>
            <w:r>
              <w:lastRenderedPageBreak/>
              <w:t>4</w:t>
            </w:r>
          </w:p>
        </w:tc>
        <w:tc>
          <w:tcPr>
            <w:tcW w:w="2977" w:type="dxa"/>
          </w:tcPr>
          <w:p w:rsidR="00E2490B" w:rsidRDefault="00E2490B" w:rsidP="00E2490B">
            <w:pPr>
              <w:jc w:val="left"/>
            </w:pPr>
            <w:r>
              <w:rPr>
                <w:rFonts w:hint="eastAsia"/>
              </w:rPr>
              <w:t>应收利息</w:t>
            </w:r>
          </w:p>
        </w:tc>
        <w:tc>
          <w:tcPr>
            <w:tcW w:w="4785" w:type="dxa"/>
          </w:tcPr>
          <w:p w:rsidR="00E2490B" w:rsidRDefault="00E2490B" w:rsidP="00E2490B">
            <w:pPr>
              <w:jc w:val="right"/>
            </w:pPr>
            <w:r>
              <w:t>-</w:t>
            </w:r>
          </w:p>
        </w:tc>
      </w:tr>
      <w:tr w:rsidR="00E2490B" w:rsidTr="00E2490B">
        <w:tc>
          <w:tcPr>
            <w:tcW w:w="743" w:type="dxa"/>
          </w:tcPr>
          <w:p w:rsidR="00E2490B" w:rsidRDefault="00E2490B" w:rsidP="00E2490B">
            <w:pPr>
              <w:jc w:val="center"/>
            </w:pPr>
            <w:r>
              <w:t>5</w:t>
            </w:r>
          </w:p>
        </w:tc>
        <w:tc>
          <w:tcPr>
            <w:tcW w:w="2977" w:type="dxa"/>
          </w:tcPr>
          <w:p w:rsidR="00E2490B" w:rsidRDefault="00E2490B" w:rsidP="00E2490B">
            <w:pPr>
              <w:jc w:val="left"/>
            </w:pPr>
            <w:r>
              <w:rPr>
                <w:rFonts w:hint="eastAsia"/>
              </w:rPr>
              <w:t>应收申购款</w:t>
            </w:r>
          </w:p>
        </w:tc>
        <w:tc>
          <w:tcPr>
            <w:tcW w:w="4785" w:type="dxa"/>
          </w:tcPr>
          <w:p w:rsidR="00E2490B" w:rsidRDefault="00E2490B" w:rsidP="00E2490B">
            <w:pPr>
              <w:jc w:val="right"/>
            </w:pPr>
            <w:r>
              <w:t>91,404.42</w:t>
            </w:r>
          </w:p>
        </w:tc>
      </w:tr>
      <w:tr w:rsidR="00E2490B" w:rsidTr="00E2490B">
        <w:tc>
          <w:tcPr>
            <w:tcW w:w="743" w:type="dxa"/>
          </w:tcPr>
          <w:p w:rsidR="00E2490B" w:rsidRDefault="00E2490B" w:rsidP="00E2490B">
            <w:pPr>
              <w:jc w:val="center"/>
            </w:pPr>
            <w:r>
              <w:t>6</w:t>
            </w:r>
          </w:p>
        </w:tc>
        <w:tc>
          <w:tcPr>
            <w:tcW w:w="2977" w:type="dxa"/>
          </w:tcPr>
          <w:p w:rsidR="00E2490B" w:rsidRDefault="00E2490B" w:rsidP="00E2490B">
            <w:pPr>
              <w:jc w:val="left"/>
            </w:pPr>
            <w:r>
              <w:rPr>
                <w:rFonts w:hint="eastAsia"/>
              </w:rPr>
              <w:t>其他应收款</w:t>
            </w:r>
          </w:p>
        </w:tc>
        <w:tc>
          <w:tcPr>
            <w:tcW w:w="4785" w:type="dxa"/>
          </w:tcPr>
          <w:p w:rsidR="00E2490B" w:rsidRDefault="00E2490B" w:rsidP="00E2490B">
            <w:pPr>
              <w:jc w:val="right"/>
            </w:pPr>
            <w:r>
              <w:t>-</w:t>
            </w:r>
          </w:p>
        </w:tc>
      </w:tr>
      <w:tr w:rsidR="00E2490B" w:rsidTr="00E2490B">
        <w:tc>
          <w:tcPr>
            <w:tcW w:w="743" w:type="dxa"/>
          </w:tcPr>
          <w:p w:rsidR="00E2490B" w:rsidRDefault="00E2490B" w:rsidP="00E2490B">
            <w:pPr>
              <w:jc w:val="center"/>
            </w:pPr>
            <w:r>
              <w:t>7</w:t>
            </w:r>
          </w:p>
        </w:tc>
        <w:tc>
          <w:tcPr>
            <w:tcW w:w="2977" w:type="dxa"/>
          </w:tcPr>
          <w:p w:rsidR="00E2490B" w:rsidRDefault="00E2490B" w:rsidP="00E2490B">
            <w:pPr>
              <w:jc w:val="left"/>
            </w:pPr>
            <w:r>
              <w:rPr>
                <w:rFonts w:hint="eastAsia"/>
              </w:rPr>
              <w:t>待摊费用</w:t>
            </w:r>
          </w:p>
        </w:tc>
        <w:tc>
          <w:tcPr>
            <w:tcW w:w="4785" w:type="dxa"/>
          </w:tcPr>
          <w:p w:rsidR="00E2490B" w:rsidRDefault="00E2490B" w:rsidP="00E2490B">
            <w:pPr>
              <w:jc w:val="right"/>
            </w:pPr>
            <w:r>
              <w:t>-</w:t>
            </w:r>
          </w:p>
        </w:tc>
      </w:tr>
      <w:tr w:rsidR="00E2490B" w:rsidTr="00E2490B">
        <w:tc>
          <w:tcPr>
            <w:tcW w:w="743" w:type="dxa"/>
          </w:tcPr>
          <w:p w:rsidR="00E2490B" w:rsidRDefault="00E2490B" w:rsidP="00E2490B">
            <w:pPr>
              <w:jc w:val="center"/>
            </w:pPr>
            <w:r>
              <w:t>8</w:t>
            </w:r>
          </w:p>
        </w:tc>
        <w:tc>
          <w:tcPr>
            <w:tcW w:w="2977" w:type="dxa"/>
          </w:tcPr>
          <w:p w:rsidR="00E2490B" w:rsidRDefault="00E2490B" w:rsidP="00E2490B">
            <w:pPr>
              <w:jc w:val="left"/>
            </w:pPr>
            <w:r>
              <w:rPr>
                <w:rFonts w:hint="eastAsia"/>
              </w:rPr>
              <w:t>其他</w:t>
            </w:r>
          </w:p>
        </w:tc>
        <w:tc>
          <w:tcPr>
            <w:tcW w:w="4785" w:type="dxa"/>
          </w:tcPr>
          <w:p w:rsidR="00E2490B" w:rsidRDefault="00E2490B" w:rsidP="00E2490B">
            <w:pPr>
              <w:jc w:val="right"/>
            </w:pPr>
            <w:r>
              <w:t>-</w:t>
            </w:r>
          </w:p>
        </w:tc>
      </w:tr>
      <w:tr w:rsidR="00E2490B" w:rsidTr="00E2490B">
        <w:tc>
          <w:tcPr>
            <w:tcW w:w="743" w:type="dxa"/>
          </w:tcPr>
          <w:p w:rsidR="00E2490B" w:rsidRDefault="00E2490B" w:rsidP="00E2490B">
            <w:pPr>
              <w:jc w:val="center"/>
            </w:pPr>
            <w:r>
              <w:t>9</w:t>
            </w:r>
          </w:p>
        </w:tc>
        <w:tc>
          <w:tcPr>
            <w:tcW w:w="2977" w:type="dxa"/>
          </w:tcPr>
          <w:p w:rsidR="00E2490B" w:rsidRDefault="00E2490B" w:rsidP="00E2490B">
            <w:pPr>
              <w:jc w:val="left"/>
            </w:pPr>
            <w:r>
              <w:rPr>
                <w:rFonts w:hint="eastAsia"/>
              </w:rPr>
              <w:t>合计</w:t>
            </w:r>
          </w:p>
        </w:tc>
        <w:tc>
          <w:tcPr>
            <w:tcW w:w="4785" w:type="dxa"/>
          </w:tcPr>
          <w:p w:rsidR="00E2490B" w:rsidRDefault="00E2490B" w:rsidP="00E2490B">
            <w:pPr>
              <w:jc w:val="right"/>
            </w:pPr>
            <w:r>
              <w:t>2,054,458.57</w:t>
            </w:r>
          </w:p>
        </w:tc>
      </w:tr>
    </w:tbl>
    <w:p w:rsidR="00E2490B" w:rsidRDefault="00E2490B" w:rsidP="00E2490B">
      <w:pPr>
        <w:pStyle w:val="-3"/>
        <w:spacing w:before="156" w:after="156"/>
      </w:pPr>
      <w:r>
        <w:rPr>
          <w:rFonts w:hint="eastAsia"/>
        </w:rPr>
        <w:t>报告期末持有的处于转股期的可转换债券明细</w:t>
      </w:r>
    </w:p>
    <w:p w:rsidR="00E2490B" w:rsidRDefault="00E2490B" w:rsidP="00E2490B">
      <w:pPr>
        <w:pStyle w:val="-"/>
        <w:ind w:firstLine="420"/>
      </w:pPr>
      <w:r>
        <w:rPr>
          <w:rFonts w:hint="eastAsia"/>
        </w:rPr>
        <w:t>本基金本报告期末未持有处于转股期的可转换债券。</w:t>
      </w:r>
    </w:p>
    <w:p w:rsidR="00E2490B" w:rsidRDefault="00E2490B" w:rsidP="00E2490B">
      <w:pPr>
        <w:pStyle w:val="-3"/>
        <w:spacing w:before="156" w:after="156"/>
      </w:pPr>
      <w:r>
        <w:rPr>
          <w:rFonts w:hint="eastAsia"/>
        </w:rPr>
        <w:t>报告期末前十名股票中存在流通受限情况的说明</w:t>
      </w:r>
    </w:p>
    <w:p w:rsidR="00E2490B" w:rsidRDefault="00E2490B" w:rsidP="00E2490B">
      <w:pPr>
        <w:pStyle w:val="-"/>
        <w:ind w:firstLine="420"/>
      </w:pPr>
      <w:r>
        <w:rPr>
          <w:rFonts w:hint="eastAsia"/>
        </w:rPr>
        <w:t>无。</w:t>
      </w:r>
    </w:p>
    <w:p w:rsidR="00E2490B" w:rsidRDefault="00E2490B" w:rsidP="00E2490B">
      <w:pPr>
        <w:pStyle w:val="-1"/>
        <w:ind w:left="281" w:hanging="281"/>
      </w:pPr>
      <w:r>
        <w:rPr>
          <w:rFonts w:hint="eastAsia"/>
        </w:rPr>
        <w:t>开放式基金份额变动</w:t>
      </w:r>
    </w:p>
    <w:p w:rsidR="00E2490B" w:rsidRDefault="00E2490B" w:rsidP="00E2490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2490B" w:rsidTr="00E2490B">
        <w:tc>
          <w:tcPr>
            <w:tcW w:w="5670" w:type="dxa"/>
          </w:tcPr>
          <w:p w:rsidR="00E2490B" w:rsidRDefault="00E2490B" w:rsidP="00E2490B">
            <w:pPr>
              <w:jc w:val="left"/>
            </w:pPr>
            <w:r>
              <w:rPr>
                <w:rFonts w:hint="eastAsia"/>
              </w:rPr>
              <w:t>报告期期初基金份额总额</w:t>
            </w:r>
          </w:p>
        </w:tc>
        <w:tc>
          <w:tcPr>
            <w:tcW w:w="2835" w:type="dxa"/>
          </w:tcPr>
          <w:p w:rsidR="00E2490B" w:rsidRDefault="00E2490B" w:rsidP="00E2490B">
            <w:pPr>
              <w:jc w:val="right"/>
            </w:pPr>
            <w:r>
              <w:t>482,859,141.19</w:t>
            </w:r>
          </w:p>
        </w:tc>
      </w:tr>
      <w:tr w:rsidR="00E2490B" w:rsidTr="00E2490B">
        <w:tc>
          <w:tcPr>
            <w:tcW w:w="5670" w:type="dxa"/>
          </w:tcPr>
          <w:p w:rsidR="00E2490B" w:rsidRDefault="00E2490B" w:rsidP="00E2490B">
            <w:pPr>
              <w:jc w:val="left"/>
            </w:pPr>
            <w:r>
              <w:rPr>
                <w:rFonts w:hint="eastAsia"/>
              </w:rPr>
              <w:t>报告期期间基金总申购份额</w:t>
            </w:r>
          </w:p>
        </w:tc>
        <w:tc>
          <w:tcPr>
            <w:tcW w:w="2835" w:type="dxa"/>
          </w:tcPr>
          <w:p w:rsidR="00E2490B" w:rsidRDefault="00E2490B" w:rsidP="00E2490B">
            <w:pPr>
              <w:jc w:val="right"/>
            </w:pPr>
            <w:r>
              <w:t>21,305,837.65</w:t>
            </w:r>
          </w:p>
        </w:tc>
      </w:tr>
      <w:tr w:rsidR="00E2490B" w:rsidTr="00E2490B">
        <w:tc>
          <w:tcPr>
            <w:tcW w:w="5670" w:type="dxa"/>
          </w:tcPr>
          <w:p w:rsidR="00E2490B" w:rsidRDefault="00E2490B" w:rsidP="00E2490B">
            <w:pPr>
              <w:jc w:val="left"/>
            </w:pPr>
            <w:r>
              <w:rPr>
                <w:rFonts w:hint="eastAsia"/>
              </w:rPr>
              <w:t>减：报告期期间基金总赎回份额</w:t>
            </w:r>
          </w:p>
        </w:tc>
        <w:tc>
          <w:tcPr>
            <w:tcW w:w="2835" w:type="dxa"/>
          </w:tcPr>
          <w:p w:rsidR="00E2490B" w:rsidRDefault="00E2490B" w:rsidP="00E2490B">
            <w:pPr>
              <w:jc w:val="right"/>
            </w:pPr>
            <w:r>
              <w:t>41,744,668.70</w:t>
            </w:r>
          </w:p>
        </w:tc>
      </w:tr>
      <w:tr w:rsidR="00E2490B" w:rsidTr="00E2490B">
        <w:tc>
          <w:tcPr>
            <w:tcW w:w="5670" w:type="dxa"/>
          </w:tcPr>
          <w:p w:rsidR="00E2490B" w:rsidRDefault="00E2490B" w:rsidP="00E2490B">
            <w:pPr>
              <w:jc w:val="left"/>
            </w:pPr>
            <w:r>
              <w:rPr>
                <w:rFonts w:hint="eastAsia"/>
              </w:rPr>
              <w:t>报告期期间基金拆分变动份额（份额减少以</w:t>
            </w:r>
            <w:r>
              <w:rPr>
                <w:rFonts w:hint="eastAsia"/>
              </w:rPr>
              <w:t>"-"</w:t>
            </w:r>
            <w:r>
              <w:rPr>
                <w:rFonts w:hint="eastAsia"/>
              </w:rPr>
              <w:t>填列）</w:t>
            </w:r>
          </w:p>
        </w:tc>
        <w:tc>
          <w:tcPr>
            <w:tcW w:w="2835" w:type="dxa"/>
          </w:tcPr>
          <w:p w:rsidR="00E2490B" w:rsidRDefault="00E2490B" w:rsidP="00E2490B">
            <w:pPr>
              <w:jc w:val="right"/>
            </w:pPr>
            <w:r>
              <w:t>-</w:t>
            </w:r>
          </w:p>
        </w:tc>
      </w:tr>
      <w:tr w:rsidR="00E2490B" w:rsidTr="00E2490B">
        <w:tc>
          <w:tcPr>
            <w:tcW w:w="5670" w:type="dxa"/>
          </w:tcPr>
          <w:p w:rsidR="00E2490B" w:rsidRDefault="00E2490B" w:rsidP="00E2490B">
            <w:pPr>
              <w:jc w:val="left"/>
            </w:pPr>
            <w:r>
              <w:rPr>
                <w:rFonts w:hint="eastAsia"/>
              </w:rPr>
              <w:t>报告期期末基金份额总额</w:t>
            </w:r>
          </w:p>
        </w:tc>
        <w:tc>
          <w:tcPr>
            <w:tcW w:w="2835" w:type="dxa"/>
          </w:tcPr>
          <w:p w:rsidR="00E2490B" w:rsidRDefault="00E2490B" w:rsidP="00E2490B">
            <w:pPr>
              <w:jc w:val="right"/>
            </w:pPr>
            <w:r>
              <w:t>462,420,310.14</w:t>
            </w:r>
          </w:p>
        </w:tc>
      </w:tr>
    </w:tbl>
    <w:p w:rsidR="00E2490B" w:rsidRDefault="00E2490B" w:rsidP="00E2490B">
      <w:pPr>
        <w:pStyle w:val="-1"/>
        <w:ind w:left="281" w:hanging="281"/>
      </w:pPr>
      <w:r>
        <w:rPr>
          <w:rFonts w:hint="eastAsia"/>
        </w:rPr>
        <w:t>基金管理人运用固有资金投资本基金情况</w:t>
      </w:r>
    </w:p>
    <w:p w:rsidR="00E2490B" w:rsidRDefault="00E2490B" w:rsidP="00E2490B">
      <w:pPr>
        <w:pStyle w:val="-2"/>
        <w:spacing w:before="312"/>
      </w:pPr>
      <w:r>
        <w:rPr>
          <w:rFonts w:hint="eastAsia"/>
        </w:rPr>
        <w:t>基金管理人持有本基金份额变动情况</w:t>
      </w:r>
    </w:p>
    <w:p w:rsidR="00E2490B" w:rsidRDefault="00E2490B" w:rsidP="00E2490B">
      <w:pPr>
        <w:pStyle w:val="-"/>
        <w:ind w:firstLine="420"/>
      </w:pPr>
      <w:r>
        <w:rPr>
          <w:rFonts w:hint="eastAsia"/>
        </w:rPr>
        <w:t>本报告期末，基金管理人未持有本基金份额。</w:t>
      </w:r>
    </w:p>
    <w:p w:rsidR="00E2490B" w:rsidRDefault="00E2490B" w:rsidP="00E2490B">
      <w:pPr>
        <w:pStyle w:val="-2"/>
        <w:spacing w:before="312"/>
      </w:pPr>
      <w:r>
        <w:rPr>
          <w:rFonts w:hint="eastAsia"/>
        </w:rPr>
        <w:t>基金管理人运用固有资金投资本基金交易明细</w:t>
      </w:r>
    </w:p>
    <w:p w:rsidR="00E2490B" w:rsidRDefault="00E2490B" w:rsidP="00E2490B">
      <w:pPr>
        <w:pStyle w:val="-"/>
        <w:ind w:firstLine="420"/>
      </w:pPr>
      <w:r>
        <w:rPr>
          <w:rFonts w:hint="eastAsia"/>
        </w:rPr>
        <w:t>本报告期内，基金管理人不存在申购、赎回或买卖本基金的情况。</w:t>
      </w:r>
    </w:p>
    <w:p w:rsidR="00E2490B" w:rsidRDefault="00E2490B" w:rsidP="00E2490B">
      <w:pPr>
        <w:pStyle w:val="-1"/>
        <w:ind w:left="281" w:hanging="281"/>
      </w:pPr>
      <w:r>
        <w:rPr>
          <w:rFonts w:hint="eastAsia"/>
        </w:rPr>
        <w:t>影响投资者决策的其他重要信息</w:t>
      </w:r>
    </w:p>
    <w:p w:rsidR="00E2490B" w:rsidRDefault="00E2490B" w:rsidP="00E2490B">
      <w:pPr>
        <w:pStyle w:val="-2"/>
        <w:spacing w:before="312"/>
      </w:pPr>
      <w:r>
        <w:rPr>
          <w:rFonts w:hint="eastAsia"/>
        </w:rPr>
        <w:t>报告期内单一投资者持有基金份额比例达到或超过20%的情况</w:t>
      </w:r>
    </w:p>
    <w:p w:rsidR="00E2490B" w:rsidRDefault="00E2490B" w:rsidP="00E2490B">
      <w:pPr>
        <w:pStyle w:val="-"/>
        <w:ind w:firstLine="420"/>
      </w:pPr>
      <w:r>
        <w:rPr>
          <w:rFonts w:hint="eastAsia"/>
        </w:rPr>
        <w:t>报告期内单一投资者持有基金份额比例不存在达到或超过20%的情况。</w:t>
      </w:r>
    </w:p>
    <w:p w:rsidR="00E2490B" w:rsidRDefault="00E2490B" w:rsidP="00E2490B">
      <w:pPr>
        <w:pStyle w:val="-2"/>
        <w:spacing w:before="312"/>
      </w:pPr>
      <w:r>
        <w:rPr>
          <w:rFonts w:hint="eastAsia"/>
        </w:rPr>
        <w:t>影响投资者决策的其他重要信息</w:t>
      </w:r>
    </w:p>
    <w:p w:rsidR="00E2490B" w:rsidRDefault="00E2490B" w:rsidP="00E2490B">
      <w:pPr>
        <w:pStyle w:val="-"/>
        <w:ind w:firstLine="420"/>
      </w:pPr>
      <w:r>
        <w:rPr>
          <w:rFonts w:hint="eastAsia"/>
        </w:rPr>
        <w:lastRenderedPageBreak/>
        <w:t>无。</w:t>
      </w:r>
    </w:p>
    <w:p w:rsidR="00E2490B" w:rsidRDefault="00E2490B" w:rsidP="00E2490B">
      <w:pPr>
        <w:pStyle w:val="-1"/>
        <w:ind w:left="281" w:hanging="281"/>
      </w:pPr>
      <w:r>
        <w:rPr>
          <w:rFonts w:hint="eastAsia"/>
        </w:rPr>
        <w:t>备查文件目录</w:t>
      </w:r>
    </w:p>
    <w:p w:rsidR="00E2490B" w:rsidRDefault="00E2490B" w:rsidP="00E2490B">
      <w:pPr>
        <w:pStyle w:val="-2"/>
        <w:spacing w:before="312"/>
      </w:pPr>
      <w:r>
        <w:rPr>
          <w:rFonts w:hint="eastAsia"/>
        </w:rPr>
        <w:t>备查文件目录</w:t>
      </w:r>
    </w:p>
    <w:p w:rsidR="00E2490B" w:rsidRDefault="00E2490B" w:rsidP="00E2490B">
      <w:pPr>
        <w:pStyle w:val="-"/>
        <w:ind w:firstLine="420"/>
      </w:pPr>
      <w:r>
        <w:rPr>
          <w:rFonts w:hint="eastAsia"/>
        </w:rPr>
        <w:t>1、《南方盛元红利混合型证券投资基金基金合同》；</w:t>
      </w:r>
    </w:p>
    <w:p w:rsidR="00E2490B" w:rsidRDefault="00E2490B" w:rsidP="00E2490B">
      <w:pPr>
        <w:pStyle w:val="-"/>
        <w:ind w:firstLine="420"/>
      </w:pPr>
      <w:r>
        <w:rPr>
          <w:rFonts w:hint="eastAsia"/>
        </w:rPr>
        <w:t>2、《南方盛元红利混合型证券投资基金托管协议》；</w:t>
      </w:r>
    </w:p>
    <w:p w:rsidR="00E2490B" w:rsidRDefault="00E2490B" w:rsidP="00E2490B">
      <w:pPr>
        <w:pStyle w:val="-"/>
        <w:ind w:firstLine="420"/>
      </w:pPr>
      <w:r>
        <w:rPr>
          <w:rFonts w:hint="eastAsia"/>
        </w:rPr>
        <w:t>3、南方盛元红利混合型证券投资基金2026年2季度报告原文。</w:t>
      </w:r>
    </w:p>
    <w:p w:rsidR="00E2490B" w:rsidRDefault="00E2490B" w:rsidP="00E2490B">
      <w:pPr>
        <w:pStyle w:val="-2"/>
        <w:spacing w:before="312"/>
      </w:pPr>
      <w:r>
        <w:rPr>
          <w:rFonts w:hint="eastAsia"/>
        </w:rPr>
        <w:t>存放地点</w:t>
      </w:r>
    </w:p>
    <w:p w:rsidR="00E2490B" w:rsidRDefault="00E2490B" w:rsidP="00E2490B">
      <w:pPr>
        <w:pStyle w:val="-"/>
        <w:ind w:firstLine="420"/>
      </w:pPr>
      <w:r>
        <w:rPr>
          <w:rFonts w:hint="eastAsia"/>
        </w:rPr>
        <w:t>深圳市福田区莲花街道益田路5999号基金大厦32-42楼。</w:t>
      </w:r>
    </w:p>
    <w:p w:rsidR="00E2490B" w:rsidRDefault="00E2490B" w:rsidP="00E2490B">
      <w:pPr>
        <w:pStyle w:val="-2"/>
        <w:spacing w:before="312"/>
      </w:pPr>
      <w:r>
        <w:rPr>
          <w:rFonts w:hint="eastAsia"/>
        </w:rPr>
        <w:t>查阅方式</w:t>
      </w:r>
    </w:p>
    <w:p w:rsidR="00E2490B" w:rsidRDefault="00E2490B" w:rsidP="00E2490B">
      <w:pPr>
        <w:pStyle w:val="-"/>
        <w:ind w:firstLine="420"/>
      </w:pPr>
      <w:r>
        <w:rPr>
          <w:rFonts w:hint="eastAsia"/>
        </w:rPr>
        <w:t>网站：http://www.nffund.com</w:t>
      </w:r>
    </w:p>
    <w:p w:rsidR="003C7DC3" w:rsidRDefault="00E2490B" w:rsidP="00E2490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90B" w:rsidRDefault="00E2490B" w:rsidP="00D17C56">
      <w:r>
        <w:separator/>
      </w:r>
    </w:p>
  </w:endnote>
  <w:endnote w:type="continuationSeparator" w:id="0">
    <w:p w:rsidR="00E2490B" w:rsidRDefault="00E2490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6802" w:rsidRPr="006D680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680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680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90B" w:rsidRDefault="00E2490B" w:rsidP="00D17C56">
      <w:r>
        <w:separator/>
      </w:r>
    </w:p>
  </w:footnote>
  <w:footnote w:type="continuationSeparator" w:id="0">
    <w:p w:rsidR="00E2490B" w:rsidRDefault="00E2490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2490B" w:rsidP="00AE3F5B">
    <w:pPr>
      <w:pStyle w:val="a7"/>
      <w:pBdr>
        <w:bottom w:val="single" w:sz="4" w:space="1" w:color="auto"/>
      </w:pBdr>
      <w:jc w:val="right"/>
    </w:pPr>
    <w:r>
      <w:rPr>
        <w:rFonts w:hint="eastAsia"/>
      </w:rPr>
      <w:t>南方盛元红利混合型证券投资基金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6802"/>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2490B"/>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C56FE-BE0E-43C1-918A-3E92B6FE5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4650</Words>
  <Characters>6036</Characters>
  <Application>Microsoft Office Word</Application>
  <DocSecurity>0</DocSecurity>
  <Lines>669</Lines>
  <Paragraphs>548</Paragraphs>
  <ScaleCrop>false</ScaleCrop>
  <Company>MC SYSTEM</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