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C29C6">
        <w:rPr>
          <w:rFonts w:ascii="宋体" w:hAnsi="宋体" w:hint="eastAsia"/>
          <w:b/>
          <w:bCs/>
          <w:sz w:val="48"/>
          <w:szCs w:val="30"/>
        </w:rPr>
        <w:t>南方隆元产业主题混合型证券投资基金</w:t>
      </w:r>
      <w:r w:rsidR="00CC29C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C29C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C29C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C29C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C29C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C29C6" w:rsidRDefault="00CC29C6" w:rsidP="00CC29C6">
      <w:pPr>
        <w:pStyle w:val="-1"/>
        <w:ind w:left="281" w:hanging="281"/>
      </w:pPr>
      <w:bookmarkStart w:id="2" w:name="_GoBack"/>
      <w:bookmarkEnd w:id="2"/>
      <w:r>
        <w:rPr>
          <w:rFonts w:hint="eastAsia"/>
        </w:rPr>
        <w:lastRenderedPageBreak/>
        <w:t>重要提示</w:t>
      </w:r>
    </w:p>
    <w:p w:rsidR="00CC29C6" w:rsidRDefault="00CC29C6" w:rsidP="00CC29C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C29C6" w:rsidRDefault="00CC29C6" w:rsidP="00CC29C6">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CC29C6" w:rsidRDefault="00CC29C6" w:rsidP="00CC29C6">
      <w:pPr>
        <w:pStyle w:val="-"/>
        <w:ind w:firstLine="420"/>
      </w:pPr>
      <w:r>
        <w:rPr>
          <w:rFonts w:hint="eastAsia"/>
        </w:rPr>
        <w:t>基金管理人承诺以诚实信用、勤勉尽责的原则管理和运用基金资产，但不保证基金一定盈利。</w:t>
      </w:r>
    </w:p>
    <w:p w:rsidR="00CC29C6" w:rsidRDefault="00CC29C6" w:rsidP="00CC29C6">
      <w:pPr>
        <w:pStyle w:val="-"/>
        <w:ind w:firstLine="420"/>
      </w:pPr>
      <w:r>
        <w:rPr>
          <w:rFonts w:hint="eastAsia"/>
        </w:rPr>
        <w:t>基金的过往业绩并不代表其未来表现。投资有风险，投资者在作出投资决策前应仔细阅读本基金的招募说明书。</w:t>
      </w:r>
    </w:p>
    <w:p w:rsidR="00CC29C6" w:rsidRDefault="00CC29C6" w:rsidP="00CC29C6">
      <w:pPr>
        <w:pStyle w:val="-"/>
        <w:ind w:firstLine="420"/>
      </w:pPr>
      <w:r>
        <w:rPr>
          <w:rFonts w:hint="eastAsia"/>
        </w:rPr>
        <w:t>本报告中财务资料未经审计。</w:t>
      </w:r>
    </w:p>
    <w:p w:rsidR="00CC29C6" w:rsidRDefault="00CC29C6" w:rsidP="00CC29C6">
      <w:pPr>
        <w:pStyle w:val="-"/>
        <w:ind w:firstLine="420"/>
      </w:pPr>
      <w:r>
        <w:rPr>
          <w:rFonts w:hint="eastAsia"/>
        </w:rPr>
        <w:t>本报告期自2026年4月1日起至6月30日止。</w:t>
      </w:r>
    </w:p>
    <w:p w:rsidR="00CC29C6" w:rsidRDefault="00CC29C6" w:rsidP="00CC29C6">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C29C6" w:rsidTr="00CC29C6">
        <w:tc>
          <w:tcPr>
            <w:tcW w:w="2552" w:type="dxa"/>
          </w:tcPr>
          <w:p w:rsidR="00CC29C6" w:rsidRDefault="00CC29C6" w:rsidP="00CC29C6">
            <w:pPr>
              <w:jc w:val="left"/>
            </w:pPr>
            <w:r>
              <w:rPr>
                <w:rFonts w:hint="eastAsia"/>
              </w:rPr>
              <w:t>基金简称</w:t>
            </w:r>
          </w:p>
        </w:tc>
        <w:tc>
          <w:tcPr>
            <w:tcW w:w="5954" w:type="dxa"/>
          </w:tcPr>
          <w:p w:rsidR="00CC29C6" w:rsidRDefault="00CC29C6" w:rsidP="00CC29C6">
            <w:pPr>
              <w:jc w:val="left"/>
            </w:pPr>
            <w:r>
              <w:rPr>
                <w:rFonts w:hint="eastAsia"/>
              </w:rPr>
              <w:t>南方隆元产业主题混合</w:t>
            </w:r>
          </w:p>
        </w:tc>
      </w:tr>
      <w:tr w:rsidR="00CC29C6" w:rsidTr="00CC29C6">
        <w:tc>
          <w:tcPr>
            <w:tcW w:w="2552" w:type="dxa"/>
          </w:tcPr>
          <w:p w:rsidR="00CC29C6" w:rsidRDefault="00CC29C6" w:rsidP="00CC29C6">
            <w:pPr>
              <w:jc w:val="left"/>
            </w:pPr>
            <w:r>
              <w:rPr>
                <w:rFonts w:hint="eastAsia"/>
              </w:rPr>
              <w:t>基金主代码</w:t>
            </w:r>
          </w:p>
        </w:tc>
        <w:tc>
          <w:tcPr>
            <w:tcW w:w="5954" w:type="dxa"/>
          </w:tcPr>
          <w:p w:rsidR="00CC29C6" w:rsidRDefault="00CC29C6" w:rsidP="00CC29C6">
            <w:pPr>
              <w:jc w:val="left"/>
            </w:pPr>
            <w:r>
              <w:t>202007</w:t>
            </w:r>
          </w:p>
        </w:tc>
      </w:tr>
      <w:tr w:rsidR="00CC29C6" w:rsidTr="00CC29C6">
        <w:tc>
          <w:tcPr>
            <w:tcW w:w="2552" w:type="dxa"/>
          </w:tcPr>
          <w:p w:rsidR="00CC29C6" w:rsidRDefault="00CC29C6" w:rsidP="00CC29C6">
            <w:pPr>
              <w:jc w:val="left"/>
            </w:pPr>
            <w:r>
              <w:rPr>
                <w:rFonts w:hint="eastAsia"/>
              </w:rPr>
              <w:t>前端交易代码</w:t>
            </w:r>
          </w:p>
        </w:tc>
        <w:tc>
          <w:tcPr>
            <w:tcW w:w="5954" w:type="dxa"/>
          </w:tcPr>
          <w:p w:rsidR="00CC29C6" w:rsidRDefault="00CC29C6" w:rsidP="00CC29C6">
            <w:pPr>
              <w:jc w:val="left"/>
            </w:pPr>
            <w:r>
              <w:t>202007</w:t>
            </w:r>
          </w:p>
        </w:tc>
      </w:tr>
      <w:tr w:rsidR="00CC29C6" w:rsidTr="00CC29C6">
        <w:tc>
          <w:tcPr>
            <w:tcW w:w="2552" w:type="dxa"/>
          </w:tcPr>
          <w:p w:rsidR="00CC29C6" w:rsidRDefault="00CC29C6" w:rsidP="00CC29C6">
            <w:pPr>
              <w:jc w:val="left"/>
            </w:pPr>
            <w:r>
              <w:rPr>
                <w:rFonts w:hint="eastAsia"/>
              </w:rPr>
              <w:t>后端交易代码</w:t>
            </w:r>
          </w:p>
        </w:tc>
        <w:tc>
          <w:tcPr>
            <w:tcW w:w="5954" w:type="dxa"/>
          </w:tcPr>
          <w:p w:rsidR="00CC29C6" w:rsidRDefault="00CC29C6" w:rsidP="00CC29C6">
            <w:pPr>
              <w:jc w:val="left"/>
            </w:pPr>
            <w:r>
              <w:t>202008</w:t>
            </w:r>
          </w:p>
        </w:tc>
      </w:tr>
      <w:tr w:rsidR="00CC29C6" w:rsidTr="00CC29C6">
        <w:tc>
          <w:tcPr>
            <w:tcW w:w="2552" w:type="dxa"/>
          </w:tcPr>
          <w:p w:rsidR="00CC29C6" w:rsidRDefault="00CC29C6" w:rsidP="00CC29C6">
            <w:pPr>
              <w:jc w:val="left"/>
            </w:pPr>
            <w:r>
              <w:rPr>
                <w:rFonts w:hint="eastAsia"/>
              </w:rPr>
              <w:t>基金运作方式</w:t>
            </w:r>
          </w:p>
        </w:tc>
        <w:tc>
          <w:tcPr>
            <w:tcW w:w="5954" w:type="dxa"/>
          </w:tcPr>
          <w:p w:rsidR="00CC29C6" w:rsidRDefault="00CC29C6" w:rsidP="00CC29C6">
            <w:pPr>
              <w:jc w:val="left"/>
            </w:pPr>
            <w:r>
              <w:rPr>
                <w:rFonts w:hint="eastAsia"/>
              </w:rPr>
              <w:t>契约型开放式</w:t>
            </w:r>
          </w:p>
        </w:tc>
      </w:tr>
      <w:tr w:rsidR="00CC29C6" w:rsidTr="00CC29C6">
        <w:tc>
          <w:tcPr>
            <w:tcW w:w="2552" w:type="dxa"/>
          </w:tcPr>
          <w:p w:rsidR="00CC29C6" w:rsidRDefault="00CC29C6" w:rsidP="00CC29C6">
            <w:pPr>
              <w:jc w:val="left"/>
            </w:pPr>
            <w:r>
              <w:rPr>
                <w:rFonts w:hint="eastAsia"/>
              </w:rPr>
              <w:t>基金合同生效日</w:t>
            </w:r>
          </w:p>
        </w:tc>
        <w:tc>
          <w:tcPr>
            <w:tcW w:w="5954" w:type="dxa"/>
          </w:tcPr>
          <w:p w:rsidR="00CC29C6" w:rsidRDefault="00CC29C6" w:rsidP="00CC29C6">
            <w:pPr>
              <w:jc w:val="left"/>
            </w:pPr>
            <w:r>
              <w:rPr>
                <w:rFonts w:hint="eastAsia"/>
              </w:rPr>
              <w:t>2007</w:t>
            </w:r>
            <w:r>
              <w:rPr>
                <w:rFonts w:hint="eastAsia"/>
              </w:rPr>
              <w:t>年</w:t>
            </w:r>
            <w:r>
              <w:rPr>
                <w:rFonts w:hint="eastAsia"/>
              </w:rPr>
              <w:t>11</w:t>
            </w:r>
            <w:r>
              <w:rPr>
                <w:rFonts w:hint="eastAsia"/>
              </w:rPr>
              <w:t>月</w:t>
            </w:r>
            <w:r>
              <w:rPr>
                <w:rFonts w:hint="eastAsia"/>
              </w:rPr>
              <w:t>9</w:t>
            </w:r>
            <w:r>
              <w:rPr>
                <w:rFonts w:hint="eastAsia"/>
              </w:rPr>
              <w:t>日</w:t>
            </w:r>
          </w:p>
        </w:tc>
      </w:tr>
      <w:tr w:rsidR="00CC29C6" w:rsidTr="00CC29C6">
        <w:tc>
          <w:tcPr>
            <w:tcW w:w="2552" w:type="dxa"/>
          </w:tcPr>
          <w:p w:rsidR="00CC29C6" w:rsidRDefault="00CC29C6" w:rsidP="00CC29C6">
            <w:pPr>
              <w:jc w:val="left"/>
            </w:pPr>
            <w:r>
              <w:rPr>
                <w:rFonts w:hint="eastAsia"/>
              </w:rPr>
              <w:t>报告期末基金份额总额</w:t>
            </w:r>
          </w:p>
        </w:tc>
        <w:tc>
          <w:tcPr>
            <w:tcW w:w="5954" w:type="dxa"/>
          </w:tcPr>
          <w:p w:rsidR="00CC29C6" w:rsidRDefault="00CC29C6" w:rsidP="00CC29C6">
            <w:pPr>
              <w:jc w:val="left"/>
            </w:pPr>
            <w:r>
              <w:rPr>
                <w:rFonts w:hint="eastAsia"/>
              </w:rPr>
              <w:t>890,711,221.25</w:t>
            </w:r>
            <w:r>
              <w:rPr>
                <w:rFonts w:hint="eastAsia"/>
              </w:rPr>
              <w:t>份</w:t>
            </w:r>
          </w:p>
        </w:tc>
      </w:tr>
      <w:tr w:rsidR="00CC29C6" w:rsidTr="00CC29C6">
        <w:tc>
          <w:tcPr>
            <w:tcW w:w="2552" w:type="dxa"/>
          </w:tcPr>
          <w:p w:rsidR="00CC29C6" w:rsidRDefault="00CC29C6" w:rsidP="00CC29C6">
            <w:pPr>
              <w:jc w:val="left"/>
            </w:pPr>
            <w:r>
              <w:rPr>
                <w:rFonts w:hint="eastAsia"/>
              </w:rPr>
              <w:t>投资目标</w:t>
            </w:r>
          </w:p>
        </w:tc>
        <w:tc>
          <w:tcPr>
            <w:tcW w:w="5954" w:type="dxa"/>
          </w:tcPr>
          <w:p w:rsidR="00CC29C6" w:rsidRDefault="00CC29C6" w:rsidP="00CC29C6">
            <w:r>
              <w:rPr>
                <w:rFonts w:hint="eastAsia"/>
              </w:rPr>
              <w:t>本基金为混合型基金，在准确把握产业发展趋势和市场运行态势的基础上，集中精选具备国民经济三大产业主题的优势行业和上市公司进行投资，有效控制投资组合风险，追求较高的超额收益与长期资本增值。</w:t>
            </w:r>
          </w:p>
        </w:tc>
      </w:tr>
      <w:tr w:rsidR="00CC29C6" w:rsidTr="00CC29C6">
        <w:tc>
          <w:tcPr>
            <w:tcW w:w="2552" w:type="dxa"/>
          </w:tcPr>
          <w:p w:rsidR="00CC29C6" w:rsidRDefault="00CC29C6" w:rsidP="00CC29C6">
            <w:pPr>
              <w:jc w:val="left"/>
            </w:pPr>
            <w:r>
              <w:rPr>
                <w:rFonts w:hint="eastAsia"/>
              </w:rPr>
              <w:t>投资策略</w:t>
            </w:r>
          </w:p>
        </w:tc>
        <w:tc>
          <w:tcPr>
            <w:tcW w:w="5954" w:type="dxa"/>
          </w:tcPr>
          <w:p w:rsidR="00CC29C6" w:rsidRDefault="00CC29C6" w:rsidP="00CC29C6">
            <w:r>
              <w:rPr>
                <w:rFonts w:hint="eastAsia"/>
              </w:rPr>
              <w:t>本基金在投资策略上采取“自上而下”积极进行资产配置、行业轮动配置和“自下而上”精选个股相结合的方法。在新一轮产业结构调整和产业升级中，发展先进制造业、提高现代服务业比重和加强基础产业基础设施建设，是国家产业结构调整的重要任务。因此，关于先进制造业、现代服务业和基础产业的投资主题即是本基金所指的三大“产业主题”。在上述三大产业的基础上，本基金采取“自上而下”的方式进行行业配置，即基于行业竞争优势和市场结构等进行基本面分析，结合行业的历史表现、收益预期、行业经济政策面等，进行综合的相对吸引度评分，然后在市场基准比例的基础上进行行业的轮动配置，选择符合国家产业发展政策，在国民经济三大产业中占据行业优势地位，超额收益率或预测超额收益率水平较高的行业做重点投资。</w:t>
            </w:r>
          </w:p>
        </w:tc>
      </w:tr>
      <w:tr w:rsidR="00CC29C6" w:rsidTr="00CC29C6">
        <w:tc>
          <w:tcPr>
            <w:tcW w:w="2552" w:type="dxa"/>
          </w:tcPr>
          <w:p w:rsidR="00CC29C6" w:rsidRDefault="00CC29C6" w:rsidP="00CC29C6">
            <w:pPr>
              <w:jc w:val="left"/>
            </w:pPr>
            <w:r>
              <w:rPr>
                <w:rFonts w:hint="eastAsia"/>
              </w:rPr>
              <w:lastRenderedPageBreak/>
              <w:t>业绩比较基准</w:t>
            </w:r>
          </w:p>
        </w:tc>
        <w:tc>
          <w:tcPr>
            <w:tcW w:w="5954" w:type="dxa"/>
          </w:tcPr>
          <w:p w:rsidR="00CC29C6" w:rsidRDefault="00CC29C6" w:rsidP="00CC29C6">
            <w:pPr>
              <w:jc w:val="left"/>
            </w:pPr>
            <w:r>
              <w:rPr>
                <w:rFonts w:hint="eastAsia"/>
              </w:rPr>
              <w:t>85%</w:t>
            </w:r>
            <w:r>
              <w:rPr>
                <w:rFonts w:hint="eastAsia"/>
              </w:rPr>
              <w:t>×沪深</w:t>
            </w:r>
            <w:r>
              <w:rPr>
                <w:rFonts w:hint="eastAsia"/>
              </w:rPr>
              <w:t>300</w:t>
            </w:r>
            <w:r>
              <w:rPr>
                <w:rFonts w:hint="eastAsia"/>
              </w:rPr>
              <w:t>指数</w:t>
            </w:r>
            <w:r>
              <w:rPr>
                <w:rFonts w:hint="eastAsia"/>
              </w:rPr>
              <w:t>+15%</w:t>
            </w:r>
            <w:r>
              <w:rPr>
                <w:rFonts w:hint="eastAsia"/>
              </w:rPr>
              <w:t>×上证国债指数</w:t>
            </w:r>
          </w:p>
        </w:tc>
      </w:tr>
      <w:tr w:rsidR="00CC29C6" w:rsidTr="00CC29C6">
        <w:tc>
          <w:tcPr>
            <w:tcW w:w="2552" w:type="dxa"/>
          </w:tcPr>
          <w:p w:rsidR="00CC29C6" w:rsidRDefault="00CC29C6" w:rsidP="00CC29C6">
            <w:pPr>
              <w:jc w:val="left"/>
            </w:pPr>
            <w:r>
              <w:rPr>
                <w:rFonts w:hint="eastAsia"/>
              </w:rPr>
              <w:t>风险收益特征</w:t>
            </w:r>
          </w:p>
        </w:tc>
        <w:tc>
          <w:tcPr>
            <w:tcW w:w="5954" w:type="dxa"/>
          </w:tcPr>
          <w:p w:rsidR="00CC29C6" w:rsidRDefault="00CC29C6" w:rsidP="00CC29C6">
            <w:pPr>
              <w:jc w:val="left"/>
            </w:pPr>
            <w:r>
              <w:rPr>
                <w:rFonts w:hint="eastAsia"/>
              </w:rPr>
              <w:t>本基金为混合型基金，其长期平均风险和预期收益水平低于股票型基金，高于债券型基金、货币市场基金。</w:t>
            </w:r>
          </w:p>
        </w:tc>
      </w:tr>
      <w:tr w:rsidR="00CC29C6" w:rsidTr="00CC29C6">
        <w:tc>
          <w:tcPr>
            <w:tcW w:w="2552" w:type="dxa"/>
          </w:tcPr>
          <w:p w:rsidR="00CC29C6" w:rsidRDefault="00CC29C6" w:rsidP="00CC29C6">
            <w:pPr>
              <w:jc w:val="left"/>
            </w:pPr>
            <w:r>
              <w:rPr>
                <w:rFonts w:hint="eastAsia"/>
              </w:rPr>
              <w:t>基金管理人</w:t>
            </w:r>
          </w:p>
        </w:tc>
        <w:tc>
          <w:tcPr>
            <w:tcW w:w="5954" w:type="dxa"/>
          </w:tcPr>
          <w:p w:rsidR="00CC29C6" w:rsidRDefault="00CC29C6" w:rsidP="00CC29C6">
            <w:pPr>
              <w:jc w:val="left"/>
            </w:pPr>
            <w:r>
              <w:rPr>
                <w:rFonts w:hint="eastAsia"/>
              </w:rPr>
              <w:t>南方基金管理股份有限公司</w:t>
            </w:r>
          </w:p>
        </w:tc>
      </w:tr>
      <w:tr w:rsidR="00CC29C6" w:rsidTr="00CC29C6">
        <w:tc>
          <w:tcPr>
            <w:tcW w:w="2552" w:type="dxa"/>
          </w:tcPr>
          <w:p w:rsidR="00CC29C6" w:rsidRDefault="00CC29C6" w:rsidP="00CC29C6">
            <w:pPr>
              <w:jc w:val="left"/>
            </w:pPr>
            <w:r>
              <w:rPr>
                <w:rFonts w:hint="eastAsia"/>
              </w:rPr>
              <w:t>基金托管人</w:t>
            </w:r>
          </w:p>
        </w:tc>
        <w:tc>
          <w:tcPr>
            <w:tcW w:w="5954" w:type="dxa"/>
          </w:tcPr>
          <w:p w:rsidR="00CC29C6" w:rsidRDefault="00CC29C6" w:rsidP="00CC29C6">
            <w:pPr>
              <w:jc w:val="left"/>
            </w:pPr>
            <w:r>
              <w:rPr>
                <w:rFonts w:hint="eastAsia"/>
              </w:rPr>
              <w:t>中国工商银行股份有限公司</w:t>
            </w:r>
          </w:p>
        </w:tc>
      </w:tr>
    </w:tbl>
    <w:p w:rsidR="00CC29C6" w:rsidRDefault="00CC29C6" w:rsidP="00CC29C6">
      <w:pPr>
        <w:pStyle w:val="-8"/>
      </w:pPr>
      <w:r>
        <w:rPr>
          <w:rFonts w:hint="eastAsia"/>
        </w:rPr>
        <w:t>注：本基金自2007年11月09日由封闭式基金隆元证券投资基金转型而成。</w:t>
      </w:r>
    </w:p>
    <w:p w:rsidR="00CC29C6" w:rsidRDefault="00CC29C6" w:rsidP="00CC29C6">
      <w:pPr>
        <w:pStyle w:val="-1"/>
        <w:ind w:left="281" w:hanging="281"/>
      </w:pPr>
      <w:r>
        <w:rPr>
          <w:rFonts w:hint="eastAsia"/>
        </w:rPr>
        <w:t>主要财务指标和基金净值表现</w:t>
      </w:r>
    </w:p>
    <w:p w:rsidR="00CC29C6" w:rsidRDefault="00CC29C6" w:rsidP="00CC29C6">
      <w:pPr>
        <w:pStyle w:val="-2"/>
        <w:spacing w:before="312"/>
      </w:pPr>
      <w:r>
        <w:rPr>
          <w:rFonts w:hint="eastAsia"/>
        </w:rPr>
        <w:t>主要财务指标</w:t>
      </w:r>
    </w:p>
    <w:p w:rsidR="00CC29C6" w:rsidRDefault="00CC29C6" w:rsidP="00CC29C6">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C29C6" w:rsidTr="00CC29C6">
        <w:trPr>
          <w:cnfStyle w:val="100000000000" w:firstRow="1" w:lastRow="0" w:firstColumn="0" w:lastColumn="0" w:oddVBand="0" w:evenVBand="0" w:oddHBand="0" w:evenHBand="0" w:firstRowFirstColumn="0" w:firstRowLastColumn="0" w:lastRowFirstColumn="0" w:lastRowLastColumn="0"/>
        </w:trPr>
        <w:tc>
          <w:tcPr>
            <w:tcW w:w="3345" w:type="dxa"/>
          </w:tcPr>
          <w:p w:rsidR="00CC29C6" w:rsidRPr="00CC29C6" w:rsidRDefault="00CC29C6" w:rsidP="00CC29C6">
            <w:pPr>
              <w:jc w:val="center"/>
              <w:rPr>
                <w:b/>
              </w:rPr>
            </w:pPr>
            <w:r w:rsidRPr="00CC29C6">
              <w:rPr>
                <w:rFonts w:hint="eastAsia"/>
                <w:b/>
              </w:rPr>
              <w:t>主要财务指标</w:t>
            </w:r>
          </w:p>
        </w:tc>
        <w:tc>
          <w:tcPr>
            <w:tcW w:w="5160" w:type="dxa"/>
          </w:tcPr>
          <w:p w:rsidR="00CC29C6" w:rsidRPr="00CC29C6" w:rsidRDefault="00CC29C6" w:rsidP="00CC29C6">
            <w:pPr>
              <w:jc w:val="center"/>
              <w:rPr>
                <w:b/>
              </w:rPr>
            </w:pPr>
            <w:r w:rsidRPr="00CC29C6">
              <w:rPr>
                <w:rFonts w:hint="eastAsia"/>
                <w:b/>
              </w:rPr>
              <w:t>报告期（</w:t>
            </w:r>
            <w:r w:rsidRPr="00CC29C6">
              <w:rPr>
                <w:rFonts w:hint="eastAsia"/>
                <w:b/>
              </w:rPr>
              <w:t>2026</w:t>
            </w:r>
            <w:r w:rsidRPr="00CC29C6">
              <w:rPr>
                <w:rFonts w:hint="eastAsia"/>
                <w:b/>
              </w:rPr>
              <w:t>年</w:t>
            </w:r>
            <w:r w:rsidRPr="00CC29C6">
              <w:rPr>
                <w:rFonts w:hint="eastAsia"/>
                <w:b/>
              </w:rPr>
              <w:t>4</w:t>
            </w:r>
            <w:r w:rsidRPr="00CC29C6">
              <w:rPr>
                <w:rFonts w:hint="eastAsia"/>
                <w:b/>
              </w:rPr>
              <w:t>月</w:t>
            </w:r>
            <w:r w:rsidRPr="00CC29C6">
              <w:rPr>
                <w:rFonts w:hint="eastAsia"/>
                <w:b/>
              </w:rPr>
              <w:t>1</w:t>
            </w:r>
            <w:r w:rsidRPr="00CC29C6">
              <w:rPr>
                <w:rFonts w:hint="eastAsia"/>
                <w:b/>
              </w:rPr>
              <w:t>日－</w:t>
            </w:r>
            <w:r w:rsidRPr="00CC29C6">
              <w:rPr>
                <w:rFonts w:hint="eastAsia"/>
                <w:b/>
              </w:rPr>
              <w:t>2026</w:t>
            </w:r>
            <w:r w:rsidRPr="00CC29C6">
              <w:rPr>
                <w:rFonts w:hint="eastAsia"/>
                <w:b/>
              </w:rPr>
              <w:t>年</w:t>
            </w:r>
            <w:r w:rsidRPr="00CC29C6">
              <w:rPr>
                <w:rFonts w:hint="eastAsia"/>
                <w:b/>
              </w:rPr>
              <w:t>6</w:t>
            </w:r>
            <w:r w:rsidRPr="00CC29C6">
              <w:rPr>
                <w:rFonts w:hint="eastAsia"/>
                <w:b/>
              </w:rPr>
              <w:t>月</w:t>
            </w:r>
            <w:r w:rsidRPr="00CC29C6">
              <w:rPr>
                <w:rFonts w:hint="eastAsia"/>
                <w:b/>
              </w:rPr>
              <w:t>30</w:t>
            </w:r>
            <w:r w:rsidRPr="00CC29C6">
              <w:rPr>
                <w:rFonts w:hint="eastAsia"/>
                <w:b/>
              </w:rPr>
              <w:t>日）</w:t>
            </w:r>
          </w:p>
        </w:tc>
      </w:tr>
      <w:tr w:rsidR="00CC29C6" w:rsidTr="00CC29C6">
        <w:tc>
          <w:tcPr>
            <w:tcW w:w="3345" w:type="dxa"/>
          </w:tcPr>
          <w:p w:rsidR="00CC29C6" w:rsidRDefault="00CC29C6" w:rsidP="00CC29C6">
            <w:pPr>
              <w:jc w:val="left"/>
            </w:pPr>
            <w:r>
              <w:rPr>
                <w:rFonts w:hint="eastAsia"/>
              </w:rPr>
              <w:t>1.</w:t>
            </w:r>
            <w:r>
              <w:rPr>
                <w:rFonts w:hint="eastAsia"/>
              </w:rPr>
              <w:t>本期已实现收益</w:t>
            </w:r>
          </w:p>
        </w:tc>
        <w:tc>
          <w:tcPr>
            <w:tcW w:w="5160" w:type="dxa"/>
          </w:tcPr>
          <w:p w:rsidR="00CC29C6" w:rsidRDefault="00CC29C6" w:rsidP="00CC29C6">
            <w:pPr>
              <w:jc w:val="right"/>
            </w:pPr>
            <w:r>
              <w:t>29,666,459.68</w:t>
            </w:r>
          </w:p>
        </w:tc>
      </w:tr>
      <w:tr w:rsidR="00CC29C6" w:rsidTr="00CC29C6">
        <w:tc>
          <w:tcPr>
            <w:tcW w:w="3345" w:type="dxa"/>
          </w:tcPr>
          <w:p w:rsidR="00CC29C6" w:rsidRDefault="00CC29C6" w:rsidP="00CC29C6">
            <w:pPr>
              <w:jc w:val="left"/>
            </w:pPr>
            <w:r>
              <w:rPr>
                <w:rFonts w:hint="eastAsia"/>
              </w:rPr>
              <w:t>2.</w:t>
            </w:r>
            <w:r>
              <w:rPr>
                <w:rFonts w:hint="eastAsia"/>
              </w:rPr>
              <w:t>本期利润</w:t>
            </w:r>
          </w:p>
        </w:tc>
        <w:tc>
          <w:tcPr>
            <w:tcW w:w="5160" w:type="dxa"/>
          </w:tcPr>
          <w:p w:rsidR="00CC29C6" w:rsidRDefault="00CC29C6" w:rsidP="00CC29C6">
            <w:pPr>
              <w:jc w:val="right"/>
            </w:pPr>
            <w:r>
              <w:t>51,364,913.10</w:t>
            </w:r>
          </w:p>
        </w:tc>
      </w:tr>
      <w:tr w:rsidR="00CC29C6" w:rsidTr="00CC29C6">
        <w:tc>
          <w:tcPr>
            <w:tcW w:w="3345" w:type="dxa"/>
          </w:tcPr>
          <w:p w:rsidR="00CC29C6" w:rsidRDefault="00CC29C6" w:rsidP="00CC29C6">
            <w:pPr>
              <w:jc w:val="left"/>
            </w:pPr>
            <w:r>
              <w:rPr>
                <w:rFonts w:hint="eastAsia"/>
              </w:rPr>
              <w:t>3.</w:t>
            </w:r>
            <w:r>
              <w:rPr>
                <w:rFonts w:hint="eastAsia"/>
              </w:rPr>
              <w:t>加权平均基金份额本期利润</w:t>
            </w:r>
          </w:p>
        </w:tc>
        <w:tc>
          <w:tcPr>
            <w:tcW w:w="5160" w:type="dxa"/>
          </w:tcPr>
          <w:p w:rsidR="00CC29C6" w:rsidRDefault="00CC29C6" w:rsidP="00CC29C6">
            <w:pPr>
              <w:jc w:val="right"/>
            </w:pPr>
            <w:r>
              <w:t>0.0559</w:t>
            </w:r>
          </w:p>
        </w:tc>
      </w:tr>
      <w:tr w:rsidR="00CC29C6" w:rsidTr="00CC29C6">
        <w:tc>
          <w:tcPr>
            <w:tcW w:w="3345" w:type="dxa"/>
          </w:tcPr>
          <w:p w:rsidR="00CC29C6" w:rsidRDefault="00CC29C6" w:rsidP="00CC29C6">
            <w:pPr>
              <w:jc w:val="left"/>
            </w:pPr>
            <w:r>
              <w:rPr>
                <w:rFonts w:hint="eastAsia"/>
              </w:rPr>
              <w:t>4.</w:t>
            </w:r>
            <w:r>
              <w:rPr>
                <w:rFonts w:hint="eastAsia"/>
              </w:rPr>
              <w:t>期末基金资产净值</w:t>
            </w:r>
          </w:p>
        </w:tc>
        <w:tc>
          <w:tcPr>
            <w:tcW w:w="5160" w:type="dxa"/>
          </w:tcPr>
          <w:p w:rsidR="00CC29C6" w:rsidRDefault="00CC29C6" w:rsidP="00CC29C6">
            <w:pPr>
              <w:jc w:val="right"/>
            </w:pPr>
            <w:r>
              <w:t>908,276,996.92</w:t>
            </w:r>
          </w:p>
        </w:tc>
      </w:tr>
      <w:tr w:rsidR="00CC29C6" w:rsidTr="00CC29C6">
        <w:tc>
          <w:tcPr>
            <w:tcW w:w="3345" w:type="dxa"/>
          </w:tcPr>
          <w:p w:rsidR="00CC29C6" w:rsidRDefault="00CC29C6" w:rsidP="00CC29C6">
            <w:pPr>
              <w:jc w:val="left"/>
            </w:pPr>
            <w:r>
              <w:rPr>
                <w:rFonts w:hint="eastAsia"/>
              </w:rPr>
              <w:t>5.</w:t>
            </w:r>
            <w:r>
              <w:rPr>
                <w:rFonts w:hint="eastAsia"/>
              </w:rPr>
              <w:t>期末基金份额净值</w:t>
            </w:r>
          </w:p>
        </w:tc>
        <w:tc>
          <w:tcPr>
            <w:tcW w:w="5160" w:type="dxa"/>
          </w:tcPr>
          <w:p w:rsidR="00CC29C6" w:rsidRDefault="00CC29C6" w:rsidP="00CC29C6">
            <w:pPr>
              <w:jc w:val="right"/>
            </w:pPr>
            <w:r>
              <w:t>1.0197</w:t>
            </w:r>
          </w:p>
        </w:tc>
      </w:tr>
    </w:tbl>
    <w:p w:rsidR="00CC29C6" w:rsidRDefault="00CC29C6" w:rsidP="00CC29C6">
      <w:pPr>
        <w:pStyle w:val="-8"/>
      </w:pPr>
      <w:r>
        <w:rPr>
          <w:rFonts w:hint="eastAsia"/>
        </w:rPr>
        <w:t>注：基金业绩指标不包括持有人认（申）购或交易基金的各项费用，计入费用后实际收益水平要低于所列数字；</w:t>
      </w:r>
    </w:p>
    <w:p w:rsidR="00CC29C6" w:rsidRDefault="00CC29C6" w:rsidP="00CC29C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C29C6" w:rsidRDefault="00CC29C6" w:rsidP="00CC29C6">
      <w:pPr>
        <w:pStyle w:val="-2"/>
        <w:spacing w:before="312"/>
      </w:pPr>
      <w:r>
        <w:rPr>
          <w:rFonts w:hint="eastAsia"/>
        </w:rPr>
        <w:t>基金净值表现</w:t>
      </w:r>
    </w:p>
    <w:p w:rsidR="00CC29C6" w:rsidRDefault="00CC29C6" w:rsidP="00CC29C6">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29C6" w:rsidTr="00CC29C6">
        <w:trPr>
          <w:cnfStyle w:val="100000000000" w:firstRow="1" w:lastRow="0" w:firstColumn="0" w:lastColumn="0" w:oddVBand="0" w:evenVBand="0" w:oddHBand="0" w:evenHBand="0" w:firstRowFirstColumn="0" w:firstRowLastColumn="0" w:lastRowFirstColumn="0" w:lastRowLastColumn="0"/>
        </w:trPr>
        <w:tc>
          <w:tcPr>
            <w:tcW w:w="1429" w:type="dxa"/>
          </w:tcPr>
          <w:p w:rsidR="00CC29C6" w:rsidRPr="00CC29C6" w:rsidRDefault="00CC29C6" w:rsidP="00CC29C6">
            <w:pPr>
              <w:jc w:val="center"/>
              <w:rPr>
                <w:b/>
              </w:rPr>
            </w:pPr>
            <w:r w:rsidRPr="00CC29C6">
              <w:rPr>
                <w:rFonts w:hint="eastAsia"/>
                <w:b/>
              </w:rPr>
              <w:t>阶段</w:t>
            </w:r>
          </w:p>
        </w:tc>
        <w:tc>
          <w:tcPr>
            <w:tcW w:w="1315" w:type="dxa"/>
          </w:tcPr>
          <w:p w:rsidR="00CC29C6" w:rsidRPr="00CC29C6" w:rsidRDefault="00CC29C6" w:rsidP="00CC29C6">
            <w:pPr>
              <w:jc w:val="center"/>
              <w:rPr>
                <w:b/>
              </w:rPr>
            </w:pPr>
            <w:r w:rsidRPr="00CC29C6">
              <w:rPr>
                <w:rFonts w:hint="eastAsia"/>
                <w:b/>
              </w:rPr>
              <w:t>净值增长率①</w:t>
            </w:r>
          </w:p>
        </w:tc>
        <w:tc>
          <w:tcPr>
            <w:tcW w:w="1315" w:type="dxa"/>
          </w:tcPr>
          <w:p w:rsidR="00CC29C6" w:rsidRPr="00CC29C6" w:rsidRDefault="00CC29C6" w:rsidP="00CC29C6">
            <w:pPr>
              <w:jc w:val="center"/>
              <w:rPr>
                <w:b/>
              </w:rPr>
            </w:pPr>
            <w:r w:rsidRPr="00CC29C6">
              <w:rPr>
                <w:rFonts w:hint="eastAsia"/>
                <w:b/>
              </w:rPr>
              <w:t>净值增长率标准差②</w:t>
            </w:r>
          </w:p>
        </w:tc>
        <w:tc>
          <w:tcPr>
            <w:tcW w:w="1315" w:type="dxa"/>
          </w:tcPr>
          <w:p w:rsidR="00CC29C6" w:rsidRPr="00CC29C6" w:rsidRDefault="00CC29C6" w:rsidP="00CC29C6">
            <w:pPr>
              <w:jc w:val="center"/>
              <w:rPr>
                <w:b/>
              </w:rPr>
            </w:pPr>
            <w:r w:rsidRPr="00CC29C6">
              <w:rPr>
                <w:rFonts w:hint="eastAsia"/>
                <w:b/>
              </w:rPr>
              <w:t>业绩比较基准收益率③</w:t>
            </w:r>
          </w:p>
        </w:tc>
        <w:tc>
          <w:tcPr>
            <w:tcW w:w="1315" w:type="dxa"/>
          </w:tcPr>
          <w:p w:rsidR="00CC29C6" w:rsidRPr="00CC29C6" w:rsidRDefault="00CC29C6" w:rsidP="00CC29C6">
            <w:pPr>
              <w:jc w:val="center"/>
              <w:rPr>
                <w:b/>
              </w:rPr>
            </w:pPr>
            <w:r w:rsidRPr="00CC29C6">
              <w:rPr>
                <w:rFonts w:hint="eastAsia"/>
                <w:b/>
              </w:rPr>
              <w:t>业绩比较基准收益率标准差④</w:t>
            </w:r>
          </w:p>
        </w:tc>
        <w:tc>
          <w:tcPr>
            <w:tcW w:w="907" w:type="dxa"/>
          </w:tcPr>
          <w:p w:rsidR="00CC29C6" w:rsidRPr="00CC29C6" w:rsidRDefault="00CC29C6" w:rsidP="00CC29C6">
            <w:pPr>
              <w:jc w:val="center"/>
              <w:rPr>
                <w:b/>
              </w:rPr>
            </w:pPr>
            <w:r w:rsidRPr="00CC29C6">
              <w:rPr>
                <w:rFonts w:hint="eastAsia"/>
                <w:b/>
              </w:rPr>
              <w:t>①</w:t>
            </w:r>
            <w:r w:rsidRPr="00CC29C6">
              <w:rPr>
                <w:rFonts w:hint="eastAsia"/>
                <w:b/>
              </w:rPr>
              <w:t>-</w:t>
            </w:r>
            <w:r w:rsidRPr="00CC29C6">
              <w:rPr>
                <w:rFonts w:hint="eastAsia"/>
                <w:b/>
              </w:rPr>
              <w:t>③</w:t>
            </w:r>
          </w:p>
        </w:tc>
        <w:tc>
          <w:tcPr>
            <w:tcW w:w="907" w:type="dxa"/>
          </w:tcPr>
          <w:p w:rsidR="00CC29C6" w:rsidRPr="00CC29C6" w:rsidRDefault="00CC29C6" w:rsidP="00CC29C6">
            <w:pPr>
              <w:jc w:val="center"/>
              <w:rPr>
                <w:b/>
              </w:rPr>
            </w:pPr>
            <w:r w:rsidRPr="00CC29C6">
              <w:rPr>
                <w:rFonts w:hint="eastAsia"/>
                <w:b/>
              </w:rPr>
              <w:t>②</w:t>
            </w:r>
            <w:r w:rsidRPr="00CC29C6">
              <w:rPr>
                <w:rFonts w:hint="eastAsia"/>
                <w:b/>
              </w:rPr>
              <w:t>-</w:t>
            </w:r>
            <w:r w:rsidRPr="00CC29C6">
              <w:rPr>
                <w:rFonts w:hint="eastAsia"/>
                <w:b/>
              </w:rPr>
              <w:t>④</w:t>
            </w:r>
          </w:p>
        </w:tc>
      </w:tr>
      <w:tr w:rsidR="00CC29C6" w:rsidTr="00CC29C6">
        <w:tc>
          <w:tcPr>
            <w:tcW w:w="1429" w:type="dxa"/>
          </w:tcPr>
          <w:p w:rsidR="00CC29C6" w:rsidRDefault="00CC29C6" w:rsidP="00CC29C6">
            <w:pPr>
              <w:jc w:val="left"/>
            </w:pPr>
            <w:r>
              <w:rPr>
                <w:rFonts w:hint="eastAsia"/>
              </w:rPr>
              <w:t>过去三个月</w:t>
            </w:r>
          </w:p>
        </w:tc>
        <w:tc>
          <w:tcPr>
            <w:tcW w:w="1315" w:type="dxa"/>
          </w:tcPr>
          <w:p w:rsidR="00CC29C6" w:rsidRDefault="00CC29C6" w:rsidP="00CC29C6">
            <w:pPr>
              <w:jc w:val="right"/>
            </w:pPr>
            <w:r>
              <w:t>5.80%</w:t>
            </w:r>
          </w:p>
        </w:tc>
        <w:tc>
          <w:tcPr>
            <w:tcW w:w="1315" w:type="dxa"/>
          </w:tcPr>
          <w:p w:rsidR="00CC29C6" w:rsidRDefault="00CC29C6" w:rsidP="00CC29C6">
            <w:pPr>
              <w:jc w:val="right"/>
            </w:pPr>
            <w:r>
              <w:t>1.01%</w:t>
            </w:r>
          </w:p>
        </w:tc>
        <w:tc>
          <w:tcPr>
            <w:tcW w:w="1315" w:type="dxa"/>
          </w:tcPr>
          <w:p w:rsidR="00CC29C6" w:rsidRDefault="00CC29C6" w:rsidP="00CC29C6">
            <w:pPr>
              <w:jc w:val="right"/>
            </w:pPr>
            <w:r>
              <w:t>10.25%</w:t>
            </w:r>
          </w:p>
        </w:tc>
        <w:tc>
          <w:tcPr>
            <w:tcW w:w="1315" w:type="dxa"/>
          </w:tcPr>
          <w:p w:rsidR="00CC29C6" w:rsidRDefault="00CC29C6" w:rsidP="00CC29C6">
            <w:pPr>
              <w:jc w:val="right"/>
            </w:pPr>
            <w:r>
              <w:t>1.07%</w:t>
            </w:r>
          </w:p>
        </w:tc>
        <w:tc>
          <w:tcPr>
            <w:tcW w:w="907" w:type="dxa"/>
          </w:tcPr>
          <w:p w:rsidR="00CC29C6" w:rsidRDefault="00CC29C6" w:rsidP="00CC29C6">
            <w:pPr>
              <w:jc w:val="right"/>
            </w:pPr>
            <w:r>
              <w:t>-4.45%</w:t>
            </w:r>
          </w:p>
        </w:tc>
        <w:tc>
          <w:tcPr>
            <w:tcW w:w="907" w:type="dxa"/>
          </w:tcPr>
          <w:p w:rsidR="00CC29C6" w:rsidRDefault="00CC29C6" w:rsidP="00CC29C6">
            <w:pPr>
              <w:jc w:val="right"/>
            </w:pPr>
            <w:r>
              <w:t>-0.06%</w:t>
            </w:r>
          </w:p>
        </w:tc>
      </w:tr>
      <w:tr w:rsidR="00CC29C6" w:rsidTr="00CC29C6">
        <w:tc>
          <w:tcPr>
            <w:tcW w:w="1429" w:type="dxa"/>
          </w:tcPr>
          <w:p w:rsidR="00CC29C6" w:rsidRDefault="00CC29C6" w:rsidP="00CC29C6">
            <w:pPr>
              <w:jc w:val="left"/>
            </w:pPr>
            <w:r>
              <w:rPr>
                <w:rFonts w:hint="eastAsia"/>
              </w:rPr>
              <w:t>过去六个月</w:t>
            </w:r>
          </w:p>
        </w:tc>
        <w:tc>
          <w:tcPr>
            <w:tcW w:w="1315" w:type="dxa"/>
          </w:tcPr>
          <w:p w:rsidR="00CC29C6" w:rsidRDefault="00CC29C6" w:rsidP="00CC29C6">
            <w:pPr>
              <w:jc w:val="right"/>
            </w:pPr>
            <w:r>
              <w:t>6.14%</w:t>
            </w:r>
          </w:p>
        </w:tc>
        <w:tc>
          <w:tcPr>
            <w:tcW w:w="1315" w:type="dxa"/>
          </w:tcPr>
          <w:p w:rsidR="00CC29C6" w:rsidRDefault="00CC29C6" w:rsidP="00CC29C6">
            <w:pPr>
              <w:jc w:val="right"/>
            </w:pPr>
            <w:r>
              <w:t>1.05%</w:t>
            </w:r>
          </w:p>
        </w:tc>
        <w:tc>
          <w:tcPr>
            <w:tcW w:w="1315" w:type="dxa"/>
          </w:tcPr>
          <w:p w:rsidR="00CC29C6" w:rsidRDefault="00CC29C6" w:rsidP="00CC29C6">
            <w:pPr>
              <w:jc w:val="right"/>
            </w:pPr>
            <w:r>
              <w:t>6.74%</w:t>
            </w:r>
          </w:p>
        </w:tc>
        <w:tc>
          <w:tcPr>
            <w:tcW w:w="1315" w:type="dxa"/>
          </w:tcPr>
          <w:p w:rsidR="00CC29C6" w:rsidRDefault="00CC29C6" w:rsidP="00CC29C6">
            <w:pPr>
              <w:jc w:val="right"/>
            </w:pPr>
            <w:r>
              <w:t>0.96%</w:t>
            </w:r>
          </w:p>
        </w:tc>
        <w:tc>
          <w:tcPr>
            <w:tcW w:w="907" w:type="dxa"/>
          </w:tcPr>
          <w:p w:rsidR="00CC29C6" w:rsidRDefault="00CC29C6" w:rsidP="00CC29C6">
            <w:pPr>
              <w:jc w:val="right"/>
            </w:pPr>
            <w:r>
              <w:t>-0.60%</w:t>
            </w:r>
          </w:p>
        </w:tc>
        <w:tc>
          <w:tcPr>
            <w:tcW w:w="907" w:type="dxa"/>
          </w:tcPr>
          <w:p w:rsidR="00CC29C6" w:rsidRDefault="00CC29C6" w:rsidP="00CC29C6">
            <w:pPr>
              <w:jc w:val="right"/>
            </w:pPr>
            <w:r>
              <w:t>0.09%</w:t>
            </w:r>
          </w:p>
        </w:tc>
      </w:tr>
      <w:tr w:rsidR="00CC29C6" w:rsidTr="00CC29C6">
        <w:tc>
          <w:tcPr>
            <w:tcW w:w="1429" w:type="dxa"/>
          </w:tcPr>
          <w:p w:rsidR="00CC29C6" w:rsidRDefault="00CC29C6" w:rsidP="00CC29C6">
            <w:pPr>
              <w:jc w:val="left"/>
            </w:pPr>
            <w:r>
              <w:rPr>
                <w:rFonts w:hint="eastAsia"/>
              </w:rPr>
              <w:t>过去一年</w:t>
            </w:r>
          </w:p>
        </w:tc>
        <w:tc>
          <w:tcPr>
            <w:tcW w:w="1315" w:type="dxa"/>
          </w:tcPr>
          <w:p w:rsidR="00CC29C6" w:rsidRDefault="00CC29C6" w:rsidP="00CC29C6">
            <w:pPr>
              <w:jc w:val="right"/>
            </w:pPr>
            <w:r>
              <w:t>28.38%</w:t>
            </w:r>
          </w:p>
        </w:tc>
        <w:tc>
          <w:tcPr>
            <w:tcW w:w="1315" w:type="dxa"/>
          </w:tcPr>
          <w:p w:rsidR="00CC29C6" w:rsidRDefault="00CC29C6" w:rsidP="00CC29C6">
            <w:pPr>
              <w:jc w:val="right"/>
            </w:pPr>
            <w:r>
              <w:t>1.00%</w:t>
            </w:r>
          </w:p>
        </w:tc>
        <w:tc>
          <w:tcPr>
            <w:tcW w:w="1315" w:type="dxa"/>
          </w:tcPr>
          <w:p w:rsidR="00CC29C6" w:rsidRDefault="00CC29C6" w:rsidP="00CC29C6">
            <w:pPr>
              <w:jc w:val="right"/>
            </w:pPr>
            <w:r>
              <w:t>22.54%</w:t>
            </w:r>
          </w:p>
        </w:tc>
        <w:tc>
          <w:tcPr>
            <w:tcW w:w="1315" w:type="dxa"/>
          </w:tcPr>
          <w:p w:rsidR="00CC29C6" w:rsidRDefault="00CC29C6" w:rsidP="00CC29C6">
            <w:pPr>
              <w:jc w:val="right"/>
            </w:pPr>
            <w:r>
              <w:t>0.87%</w:t>
            </w:r>
          </w:p>
        </w:tc>
        <w:tc>
          <w:tcPr>
            <w:tcW w:w="907" w:type="dxa"/>
          </w:tcPr>
          <w:p w:rsidR="00CC29C6" w:rsidRDefault="00CC29C6" w:rsidP="00CC29C6">
            <w:pPr>
              <w:jc w:val="right"/>
            </w:pPr>
            <w:r>
              <w:t>5.84%</w:t>
            </w:r>
          </w:p>
        </w:tc>
        <w:tc>
          <w:tcPr>
            <w:tcW w:w="907" w:type="dxa"/>
          </w:tcPr>
          <w:p w:rsidR="00CC29C6" w:rsidRDefault="00CC29C6" w:rsidP="00CC29C6">
            <w:pPr>
              <w:jc w:val="right"/>
            </w:pPr>
            <w:r>
              <w:t>0.13%</w:t>
            </w:r>
          </w:p>
        </w:tc>
      </w:tr>
      <w:tr w:rsidR="00CC29C6" w:rsidTr="00CC29C6">
        <w:tc>
          <w:tcPr>
            <w:tcW w:w="1429" w:type="dxa"/>
          </w:tcPr>
          <w:p w:rsidR="00CC29C6" w:rsidRDefault="00CC29C6" w:rsidP="00CC29C6">
            <w:pPr>
              <w:jc w:val="left"/>
            </w:pPr>
            <w:r>
              <w:rPr>
                <w:rFonts w:hint="eastAsia"/>
              </w:rPr>
              <w:t>过去三年</w:t>
            </w:r>
          </w:p>
        </w:tc>
        <w:tc>
          <w:tcPr>
            <w:tcW w:w="1315" w:type="dxa"/>
          </w:tcPr>
          <w:p w:rsidR="00CC29C6" w:rsidRDefault="00CC29C6" w:rsidP="00CC29C6">
            <w:pPr>
              <w:jc w:val="right"/>
            </w:pPr>
            <w:r>
              <w:t>26.99%</w:t>
            </w:r>
          </w:p>
        </w:tc>
        <w:tc>
          <w:tcPr>
            <w:tcW w:w="1315" w:type="dxa"/>
          </w:tcPr>
          <w:p w:rsidR="00CC29C6" w:rsidRDefault="00CC29C6" w:rsidP="00CC29C6">
            <w:pPr>
              <w:jc w:val="right"/>
            </w:pPr>
            <w:r>
              <w:t>1.06%</w:t>
            </w:r>
          </w:p>
        </w:tc>
        <w:tc>
          <w:tcPr>
            <w:tcW w:w="1315" w:type="dxa"/>
          </w:tcPr>
          <w:p w:rsidR="00CC29C6" w:rsidRDefault="00CC29C6" w:rsidP="00CC29C6">
            <w:pPr>
              <w:jc w:val="right"/>
            </w:pPr>
            <w:r>
              <w:t>27.64%</w:t>
            </w:r>
          </w:p>
        </w:tc>
        <w:tc>
          <w:tcPr>
            <w:tcW w:w="1315" w:type="dxa"/>
          </w:tcPr>
          <w:p w:rsidR="00CC29C6" w:rsidRDefault="00CC29C6" w:rsidP="00CC29C6">
            <w:pPr>
              <w:jc w:val="right"/>
            </w:pPr>
            <w:r>
              <w:t>0.94%</w:t>
            </w:r>
          </w:p>
        </w:tc>
        <w:tc>
          <w:tcPr>
            <w:tcW w:w="907" w:type="dxa"/>
          </w:tcPr>
          <w:p w:rsidR="00CC29C6" w:rsidRDefault="00CC29C6" w:rsidP="00CC29C6">
            <w:pPr>
              <w:jc w:val="right"/>
            </w:pPr>
            <w:r>
              <w:t>-0.65%</w:t>
            </w:r>
          </w:p>
        </w:tc>
        <w:tc>
          <w:tcPr>
            <w:tcW w:w="907" w:type="dxa"/>
          </w:tcPr>
          <w:p w:rsidR="00CC29C6" w:rsidRDefault="00CC29C6" w:rsidP="00CC29C6">
            <w:pPr>
              <w:jc w:val="right"/>
            </w:pPr>
            <w:r>
              <w:t>0.12%</w:t>
            </w:r>
          </w:p>
        </w:tc>
      </w:tr>
      <w:tr w:rsidR="00CC29C6" w:rsidTr="00CC29C6">
        <w:tc>
          <w:tcPr>
            <w:tcW w:w="1429" w:type="dxa"/>
          </w:tcPr>
          <w:p w:rsidR="00CC29C6" w:rsidRDefault="00CC29C6" w:rsidP="00CC29C6">
            <w:pPr>
              <w:jc w:val="left"/>
            </w:pPr>
            <w:r>
              <w:rPr>
                <w:rFonts w:hint="eastAsia"/>
              </w:rPr>
              <w:t>过去五年</w:t>
            </w:r>
          </w:p>
        </w:tc>
        <w:tc>
          <w:tcPr>
            <w:tcW w:w="1315" w:type="dxa"/>
          </w:tcPr>
          <w:p w:rsidR="00CC29C6" w:rsidRDefault="00CC29C6" w:rsidP="00CC29C6">
            <w:pPr>
              <w:jc w:val="right"/>
            </w:pPr>
            <w:r>
              <w:t>-8.46%</w:t>
            </w:r>
          </w:p>
        </w:tc>
        <w:tc>
          <w:tcPr>
            <w:tcW w:w="1315" w:type="dxa"/>
          </w:tcPr>
          <w:p w:rsidR="00CC29C6" w:rsidRDefault="00CC29C6" w:rsidP="00CC29C6">
            <w:pPr>
              <w:jc w:val="right"/>
            </w:pPr>
            <w:r>
              <w:t>1.07%</w:t>
            </w:r>
          </w:p>
        </w:tc>
        <w:tc>
          <w:tcPr>
            <w:tcW w:w="1315" w:type="dxa"/>
          </w:tcPr>
          <w:p w:rsidR="00CC29C6" w:rsidRDefault="00CC29C6" w:rsidP="00CC29C6">
            <w:pPr>
              <w:jc w:val="right"/>
            </w:pPr>
            <w:r>
              <w:t>-0.09%</w:t>
            </w:r>
          </w:p>
        </w:tc>
        <w:tc>
          <w:tcPr>
            <w:tcW w:w="1315" w:type="dxa"/>
          </w:tcPr>
          <w:p w:rsidR="00CC29C6" w:rsidRDefault="00CC29C6" w:rsidP="00CC29C6">
            <w:pPr>
              <w:jc w:val="right"/>
            </w:pPr>
            <w:r>
              <w:t>0.95%</w:t>
            </w:r>
          </w:p>
        </w:tc>
        <w:tc>
          <w:tcPr>
            <w:tcW w:w="907" w:type="dxa"/>
          </w:tcPr>
          <w:p w:rsidR="00CC29C6" w:rsidRDefault="00CC29C6" w:rsidP="00CC29C6">
            <w:pPr>
              <w:jc w:val="right"/>
            </w:pPr>
            <w:r>
              <w:t>-8.37%</w:t>
            </w:r>
          </w:p>
        </w:tc>
        <w:tc>
          <w:tcPr>
            <w:tcW w:w="907" w:type="dxa"/>
          </w:tcPr>
          <w:p w:rsidR="00CC29C6" w:rsidRDefault="00CC29C6" w:rsidP="00CC29C6">
            <w:pPr>
              <w:jc w:val="right"/>
            </w:pPr>
            <w:r>
              <w:t>0.12%</w:t>
            </w:r>
          </w:p>
        </w:tc>
      </w:tr>
      <w:tr w:rsidR="00CC29C6" w:rsidTr="00CC29C6">
        <w:tc>
          <w:tcPr>
            <w:tcW w:w="1429" w:type="dxa"/>
          </w:tcPr>
          <w:p w:rsidR="00CC29C6" w:rsidRDefault="00CC29C6" w:rsidP="00CC29C6">
            <w:pPr>
              <w:jc w:val="left"/>
            </w:pPr>
            <w:r>
              <w:rPr>
                <w:rFonts w:hint="eastAsia"/>
              </w:rPr>
              <w:t>过去七年</w:t>
            </w:r>
          </w:p>
        </w:tc>
        <w:tc>
          <w:tcPr>
            <w:tcW w:w="1315" w:type="dxa"/>
          </w:tcPr>
          <w:p w:rsidR="00CC29C6" w:rsidRDefault="00CC29C6" w:rsidP="00CC29C6">
            <w:pPr>
              <w:jc w:val="right"/>
            </w:pPr>
            <w:r>
              <w:t>70.79%</w:t>
            </w:r>
          </w:p>
        </w:tc>
        <w:tc>
          <w:tcPr>
            <w:tcW w:w="1315" w:type="dxa"/>
          </w:tcPr>
          <w:p w:rsidR="00CC29C6" w:rsidRDefault="00CC29C6" w:rsidP="00CC29C6">
            <w:pPr>
              <w:jc w:val="right"/>
            </w:pPr>
            <w:r>
              <w:t>1.17%</w:t>
            </w:r>
          </w:p>
        </w:tc>
        <w:tc>
          <w:tcPr>
            <w:tcW w:w="1315" w:type="dxa"/>
          </w:tcPr>
          <w:p w:rsidR="00CC29C6" w:rsidRDefault="00CC29C6" w:rsidP="00CC29C6">
            <w:pPr>
              <w:jc w:val="right"/>
            </w:pPr>
            <w:r>
              <w:t>32.37%</w:t>
            </w:r>
          </w:p>
        </w:tc>
        <w:tc>
          <w:tcPr>
            <w:tcW w:w="1315" w:type="dxa"/>
          </w:tcPr>
          <w:p w:rsidR="00CC29C6" w:rsidRDefault="00CC29C6" w:rsidP="00CC29C6">
            <w:pPr>
              <w:jc w:val="right"/>
            </w:pPr>
            <w:r>
              <w:t>0.99%</w:t>
            </w:r>
          </w:p>
        </w:tc>
        <w:tc>
          <w:tcPr>
            <w:tcW w:w="907" w:type="dxa"/>
          </w:tcPr>
          <w:p w:rsidR="00CC29C6" w:rsidRDefault="00CC29C6" w:rsidP="00CC29C6">
            <w:pPr>
              <w:jc w:val="right"/>
            </w:pPr>
            <w:r>
              <w:t>38.42%</w:t>
            </w:r>
          </w:p>
        </w:tc>
        <w:tc>
          <w:tcPr>
            <w:tcW w:w="907" w:type="dxa"/>
          </w:tcPr>
          <w:p w:rsidR="00CC29C6" w:rsidRDefault="00CC29C6" w:rsidP="00CC29C6">
            <w:pPr>
              <w:jc w:val="right"/>
            </w:pPr>
            <w:r>
              <w:t>0.18%</w:t>
            </w:r>
          </w:p>
        </w:tc>
      </w:tr>
      <w:tr w:rsidR="00CC29C6" w:rsidTr="00CC29C6">
        <w:tc>
          <w:tcPr>
            <w:tcW w:w="1429" w:type="dxa"/>
          </w:tcPr>
          <w:p w:rsidR="00CC29C6" w:rsidRDefault="00CC29C6" w:rsidP="00CC29C6">
            <w:pPr>
              <w:jc w:val="left"/>
            </w:pPr>
            <w:r>
              <w:rPr>
                <w:rFonts w:hint="eastAsia"/>
              </w:rPr>
              <w:t>过去十年</w:t>
            </w:r>
          </w:p>
        </w:tc>
        <w:tc>
          <w:tcPr>
            <w:tcW w:w="1315" w:type="dxa"/>
          </w:tcPr>
          <w:p w:rsidR="00CC29C6" w:rsidRDefault="00CC29C6" w:rsidP="00CC29C6">
            <w:pPr>
              <w:jc w:val="right"/>
            </w:pPr>
            <w:r>
              <w:t>111.81%</w:t>
            </w:r>
          </w:p>
        </w:tc>
        <w:tc>
          <w:tcPr>
            <w:tcW w:w="1315" w:type="dxa"/>
          </w:tcPr>
          <w:p w:rsidR="00CC29C6" w:rsidRDefault="00CC29C6" w:rsidP="00CC29C6">
            <w:pPr>
              <w:jc w:val="right"/>
            </w:pPr>
            <w:r>
              <w:t>1.12%</w:t>
            </w:r>
          </w:p>
        </w:tc>
        <w:tc>
          <w:tcPr>
            <w:tcW w:w="1315" w:type="dxa"/>
          </w:tcPr>
          <w:p w:rsidR="00CC29C6" w:rsidRDefault="00CC29C6" w:rsidP="00CC29C6">
            <w:pPr>
              <w:jc w:val="right"/>
            </w:pPr>
            <w:r>
              <w:t>59.12%</w:t>
            </w:r>
          </w:p>
        </w:tc>
        <w:tc>
          <w:tcPr>
            <w:tcW w:w="1315" w:type="dxa"/>
          </w:tcPr>
          <w:p w:rsidR="00CC29C6" w:rsidRDefault="00CC29C6" w:rsidP="00CC29C6">
            <w:pPr>
              <w:jc w:val="right"/>
            </w:pPr>
            <w:r>
              <w:t>0.98%</w:t>
            </w:r>
          </w:p>
        </w:tc>
        <w:tc>
          <w:tcPr>
            <w:tcW w:w="907" w:type="dxa"/>
          </w:tcPr>
          <w:p w:rsidR="00CC29C6" w:rsidRDefault="00CC29C6" w:rsidP="00CC29C6">
            <w:pPr>
              <w:jc w:val="right"/>
            </w:pPr>
            <w:r>
              <w:t>52.69%</w:t>
            </w:r>
          </w:p>
        </w:tc>
        <w:tc>
          <w:tcPr>
            <w:tcW w:w="907" w:type="dxa"/>
          </w:tcPr>
          <w:p w:rsidR="00CC29C6" w:rsidRDefault="00CC29C6" w:rsidP="00CC29C6">
            <w:pPr>
              <w:jc w:val="right"/>
            </w:pPr>
            <w:r>
              <w:t>0.14%</w:t>
            </w:r>
          </w:p>
        </w:tc>
      </w:tr>
      <w:tr w:rsidR="00CC29C6" w:rsidTr="00CC29C6">
        <w:tc>
          <w:tcPr>
            <w:tcW w:w="1429" w:type="dxa"/>
          </w:tcPr>
          <w:p w:rsidR="00CC29C6" w:rsidRDefault="00CC29C6" w:rsidP="00CC29C6">
            <w:pPr>
              <w:jc w:val="left"/>
            </w:pPr>
            <w:r>
              <w:rPr>
                <w:rFonts w:hint="eastAsia"/>
              </w:rPr>
              <w:t>自基金合同生效起至今</w:t>
            </w:r>
          </w:p>
        </w:tc>
        <w:tc>
          <w:tcPr>
            <w:tcW w:w="1315" w:type="dxa"/>
          </w:tcPr>
          <w:p w:rsidR="00CC29C6" w:rsidRDefault="00CC29C6" w:rsidP="00CC29C6">
            <w:pPr>
              <w:jc w:val="right"/>
            </w:pPr>
            <w:r>
              <w:t>50.81%</w:t>
            </w:r>
          </w:p>
        </w:tc>
        <w:tc>
          <w:tcPr>
            <w:tcW w:w="1315" w:type="dxa"/>
          </w:tcPr>
          <w:p w:rsidR="00CC29C6" w:rsidRDefault="00CC29C6" w:rsidP="00CC29C6">
            <w:pPr>
              <w:jc w:val="right"/>
            </w:pPr>
            <w:r>
              <w:t>1.44%</w:t>
            </w:r>
          </w:p>
        </w:tc>
        <w:tc>
          <w:tcPr>
            <w:tcW w:w="1315" w:type="dxa"/>
          </w:tcPr>
          <w:p w:rsidR="00CC29C6" w:rsidRDefault="00CC29C6" w:rsidP="00CC29C6">
            <w:pPr>
              <w:jc w:val="right"/>
            </w:pPr>
            <w:r>
              <w:t>18.49%</w:t>
            </w:r>
          </w:p>
        </w:tc>
        <w:tc>
          <w:tcPr>
            <w:tcW w:w="1315" w:type="dxa"/>
          </w:tcPr>
          <w:p w:rsidR="00CC29C6" w:rsidRDefault="00CC29C6" w:rsidP="00CC29C6">
            <w:pPr>
              <w:jc w:val="right"/>
            </w:pPr>
            <w:r>
              <w:t>1.32%</w:t>
            </w:r>
          </w:p>
        </w:tc>
        <w:tc>
          <w:tcPr>
            <w:tcW w:w="907" w:type="dxa"/>
          </w:tcPr>
          <w:p w:rsidR="00CC29C6" w:rsidRDefault="00CC29C6" w:rsidP="00CC29C6">
            <w:pPr>
              <w:jc w:val="right"/>
            </w:pPr>
            <w:r>
              <w:t>32.32%</w:t>
            </w:r>
          </w:p>
        </w:tc>
        <w:tc>
          <w:tcPr>
            <w:tcW w:w="907" w:type="dxa"/>
          </w:tcPr>
          <w:p w:rsidR="00CC29C6" w:rsidRDefault="00CC29C6" w:rsidP="00CC29C6">
            <w:pPr>
              <w:jc w:val="right"/>
            </w:pPr>
            <w:r>
              <w:t>0.12%</w:t>
            </w:r>
          </w:p>
        </w:tc>
      </w:tr>
    </w:tbl>
    <w:p w:rsidR="00CC29C6" w:rsidRDefault="00CC29C6" w:rsidP="00CC29C6">
      <w:pPr>
        <w:pStyle w:val="-3"/>
        <w:spacing w:before="156" w:after="156"/>
      </w:pPr>
      <w:r>
        <w:rPr>
          <w:rFonts w:hint="eastAsia"/>
        </w:rPr>
        <w:t>自基金转型以来基金份额累计净值增长率变动及其与同期业绩比较基准收</w:t>
      </w:r>
      <w:r>
        <w:rPr>
          <w:rFonts w:hint="eastAsia"/>
        </w:rPr>
        <w:lastRenderedPageBreak/>
        <w:t>益率变动的比较</w:t>
      </w:r>
    </w:p>
    <w:p w:rsidR="00CC29C6" w:rsidRDefault="00CC29C6" w:rsidP="00CC29C6">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CC29C6" w:rsidRDefault="00CC29C6" w:rsidP="00CC29C6">
      <w:pPr>
        <w:pStyle w:val="-8"/>
      </w:pPr>
      <w:r>
        <w:rPr>
          <w:rFonts w:hint="eastAsia"/>
        </w:rPr>
        <w:t>注：本基金自2007年11月09日由封闭式基金隆元证券投资基金转型而成。</w:t>
      </w:r>
    </w:p>
    <w:p w:rsidR="00CC29C6" w:rsidRDefault="00CC29C6" w:rsidP="00CC29C6">
      <w:pPr>
        <w:pStyle w:val="-1"/>
        <w:ind w:left="281" w:hanging="281"/>
      </w:pPr>
      <w:r>
        <w:rPr>
          <w:rFonts w:hint="eastAsia"/>
        </w:rPr>
        <w:t>管理人报告</w:t>
      </w:r>
    </w:p>
    <w:p w:rsidR="00CC29C6" w:rsidRDefault="00CC29C6" w:rsidP="00CC29C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C29C6" w:rsidTr="009D177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C29C6" w:rsidRPr="00CC29C6" w:rsidRDefault="00CC29C6" w:rsidP="00CC29C6">
            <w:pPr>
              <w:jc w:val="center"/>
              <w:rPr>
                <w:b/>
              </w:rPr>
            </w:pPr>
            <w:r w:rsidRPr="00CC29C6">
              <w:rPr>
                <w:rFonts w:hint="eastAsia"/>
                <w:b/>
              </w:rPr>
              <w:t>姓名</w:t>
            </w:r>
          </w:p>
        </w:tc>
        <w:tc>
          <w:tcPr>
            <w:tcW w:w="851" w:type="dxa"/>
            <w:vMerge w:val="restart"/>
          </w:tcPr>
          <w:p w:rsidR="00CC29C6" w:rsidRPr="00CC29C6" w:rsidRDefault="00CC29C6" w:rsidP="00CC29C6">
            <w:pPr>
              <w:jc w:val="center"/>
              <w:rPr>
                <w:b/>
              </w:rPr>
            </w:pPr>
            <w:r w:rsidRPr="00CC29C6">
              <w:rPr>
                <w:rFonts w:hint="eastAsia"/>
                <w:b/>
              </w:rPr>
              <w:t>职务</w:t>
            </w:r>
          </w:p>
        </w:tc>
        <w:tc>
          <w:tcPr>
            <w:tcW w:w="2234" w:type="dxa"/>
            <w:gridSpan w:val="2"/>
            <w:tcBorders>
              <w:bottom w:val="single" w:sz="4" w:space="0" w:color="auto"/>
            </w:tcBorders>
          </w:tcPr>
          <w:p w:rsidR="00CC29C6" w:rsidRPr="00CC29C6" w:rsidRDefault="00CC29C6" w:rsidP="00CC29C6">
            <w:pPr>
              <w:jc w:val="center"/>
              <w:rPr>
                <w:b/>
              </w:rPr>
            </w:pPr>
            <w:r w:rsidRPr="00CC29C6">
              <w:rPr>
                <w:rFonts w:hint="eastAsia"/>
                <w:b/>
              </w:rPr>
              <w:t>任本基金的基金经理期限</w:t>
            </w:r>
          </w:p>
        </w:tc>
        <w:tc>
          <w:tcPr>
            <w:tcW w:w="703" w:type="dxa"/>
            <w:vMerge w:val="restart"/>
          </w:tcPr>
          <w:p w:rsidR="00CC29C6" w:rsidRPr="00CC29C6" w:rsidRDefault="00CC29C6" w:rsidP="00CC29C6">
            <w:pPr>
              <w:jc w:val="center"/>
              <w:rPr>
                <w:b/>
              </w:rPr>
            </w:pPr>
            <w:r w:rsidRPr="00CC29C6">
              <w:rPr>
                <w:rFonts w:hint="eastAsia"/>
                <w:b/>
              </w:rPr>
              <w:t>证券从业年限</w:t>
            </w:r>
          </w:p>
        </w:tc>
        <w:tc>
          <w:tcPr>
            <w:tcW w:w="3856" w:type="dxa"/>
            <w:vMerge w:val="restart"/>
          </w:tcPr>
          <w:p w:rsidR="00CC29C6" w:rsidRPr="00CC29C6" w:rsidRDefault="00CC29C6" w:rsidP="00CC29C6">
            <w:pPr>
              <w:jc w:val="center"/>
              <w:rPr>
                <w:b/>
              </w:rPr>
            </w:pPr>
            <w:r w:rsidRPr="00CC29C6">
              <w:rPr>
                <w:rFonts w:hint="eastAsia"/>
                <w:b/>
              </w:rPr>
              <w:t>说明</w:t>
            </w:r>
          </w:p>
        </w:tc>
      </w:tr>
      <w:tr w:rsidR="00CC29C6" w:rsidTr="00CC29C6">
        <w:tc>
          <w:tcPr>
            <w:tcW w:w="862" w:type="dxa"/>
            <w:vMerge/>
          </w:tcPr>
          <w:p w:rsidR="00CC29C6" w:rsidRDefault="00CC29C6" w:rsidP="00CC29C6">
            <w:pPr>
              <w:jc w:val="left"/>
            </w:pPr>
          </w:p>
        </w:tc>
        <w:tc>
          <w:tcPr>
            <w:tcW w:w="851" w:type="dxa"/>
            <w:vMerge/>
          </w:tcPr>
          <w:p w:rsidR="00CC29C6" w:rsidRDefault="00CC29C6" w:rsidP="00CC29C6">
            <w:pPr>
              <w:jc w:val="left"/>
            </w:pPr>
          </w:p>
        </w:tc>
        <w:tc>
          <w:tcPr>
            <w:tcW w:w="1117" w:type="dxa"/>
            <w:shd w:val="clear" w:color="auto" w:fill="BFBFBF"/>
          </w:tcPr>
          <w:p w:rsidR="00CC29C6" w:rsidRPr="00CC29C6" w:rsidRDefault="00CC29C6" w:rsidP="00CC29C6">
            <w:pPr>
              <w:jc w:val="center"/>
              <w:rPr>
                <w:b/>
              </w:rPr>
            </w:pPr>
            <w:r w:rsidRPr="00CC29C6">
              <w:rPr>
                <w:rFonts w:hint="eastAsia"/>
                <w:b/>
              </w:rPr>
              <w:t>任职日期</w:t>
            </w:r>
          </w:p>
        </w:tc>
        <w:tc>
          <w:tcPr>
            <w:tcW w:w="1117" w:type="dxa"/>
            <w:shd w:val="clear" w:color="auto" w:fill="BFBFBF"/>
          </w:tcPr>
          <w:p w:rsidR="00CC29C6" w:rsidRPr="00CC29C6" w:rsidRDefault="00CC29C6" w:rsidP="00CC29C6">
            <w:pPr>
              <w:jc w:val="center"/>
              <w:rPr>
                <w:b/>
              </w:rPr>
            </w:pPr>
            <w:r w:rsidRPr="00CC29C6">
              <w:rPr>
                <w:rFonts w:hint="eastAsia"/>
                <w:b/>
              </w:rPr>
              <w:t>离任日期</w:t>
            </w:r>
          </w:p>
        </w:tc>
        <w:tc>
          <w:tcPr>
            <w:tcW w:w="703" w:type="dxa"/>
            <w:vMerge/>
          </w:tcPr>
          <w:p w:rsidR="00CC29C6" w:rsidRDefault="00CC29C6" w:rsidP="00CC29C6">
            <w:pPr>
              <w:jc w:val="left"/>
            </w:pPr>
          </w:p>
        </w:tc>
        <w:tc>
          <w:tcPr>
            <w:tcW w:w="3856" w:type="dxa"/>
            <w:vMerge/>
          </w:tcPr>
          <w:p w:rsidR="00CC29C6" w:rsidRDefault="00CC29C6" w:rsidP="00CC29C6">
            <w:pPr>
              <w:jc w:val="left"/>
            </w:pPr>
          </w:p>
        </w:tc>
      </w:tr>
      <w:tr w:rsidR="00CC29C6" w:rsidTr="00CC29C6">
        <w:tc>
          <w:tcPr>
            <w:tcW w:w="862" w:type="dxa"/>
          </w:tcPr>
          <w:p w:rsidR="00CC29C6" w:rsidRDefault="00CC29C6" w:rsidP="00CC29C6">
            <w:pPr>
              <w:jc w:val="left"/>
            </w:pPr>
            <w:r>
              <w:rPr>
                <w:rFonts w:hint="eastAsia"/>
              </w:rPr>
              <w:t>蒋秋洁</w:t>
            </w:r>
          </w:p>
        </w:tc>
        <w:tc>
          <w:tcPr>
            <w:tcW w:w="851" w:type="dxa"/>
          </w:tcPr>
          <w:p w:rsidR="00CC29C6" w:rsidRDefault="00CC29C6" w:rsidP="00CC29C6">
            <w:pPr>
              <w:jc w:val="left"/>
            </w:pPr>
            <w:r>
              <w:rPr>
                <w:rFonts w:hint="eastAsia"/>
              </w:rPr>
              <w:t>本基金基金经理</w:t>
            </w:r>
          </w:p>
        </w:tc>
        <w:tc>
          <w:tcPr>
            <w:tcW w:w="1117" w:type="dxa"/>
          </w:tcPr>
          <w:p w:rsidR="00CC29C6" w:rsidRDefault="00CC29C6" w:rsidP="00CC29C6">
            <w:pPr>
              <w:jc w:val="left"/>
            </w:pPr>
            <w:r>
              <w:rPr>
                <w:rFonts w:hint="eastAsia"/>
              </w:rPr>
              <w:t>2015</w:t>
            </w:r>
            <w:r>
              <w:rPr>
                <w:rFonts w:hint="eastAsia"/>
              </w:rPr>
              <w:t>年</w:t>
            </w:r>
            <w:r>
              <w:rPr>
                <w:rFonts w:hint="eastAsia"/>
              </w:rPr>
              <w:t>7</w:t>
            </w:r>
            <w:r>
              <w:rPr>
                <w:rFonts w:hint="eastAsia"/>
              </w:rPr>
              <w:t>月</w:t>
            </w:r>
            <w:r>
              <w:rPr>
                <w:rFonts w:hint="eastAsia"/>
              </w:rPr>
              <w:t>24</w:t>
            </w:r>
            <w:r>
              <w:rPr>
                <w:rFonts w:hint="eastAsia"/>
              </w:rPr>
              <w:t>日</w:t>
            </w:r>
          </w:p>
        </w:tc>
        <w:tc>
          <w:tcPr>
            <w:tcW w:w="1117" w:type="dxa"/>
          </w:tcPr>
          <w:p w:rsidR="00CC29C6" w:rsidRDefault="00CC29C6" w:rsidP="00CC29C6">
            <w:pPr>
              <w:jc w:val="right"/>
            </w:pPr>
            <w:r>
              <w:t>-</w:t>
            </w:r>
          </w:p>
        </w:tc>
        <w:tc>
          <w:tcPr>
            <w:tcW w:w="703" w:type="dxa"/>
          </w:tcPr>
          <w:p w:rsidR="00CC29C6" w:rsidRDefault="00CC29C6" w:rsidP="00CC29C6">
            <w:pPr>
              <w:jc w:val="left"/>
            </w:pPr>
            <w:r>
              <w:rPr>
                <w:rFonts w:hint="eastAsia"/>
              </w:rPr>
              <w:t>17</w:t>
            </w:r>
            <w:r>
              <w:rPr>
                <w:rFonts w:hint="eastAsia"/>
              </w:rPr>
              <w:t>年</w:t>
            </w:r>
          </w:p>
        </w:tc>
        <w:tc>
          <w:tcPr>
            <w:tcW w:w="3856" w:type="dxa"/>
          </w:tcPr>
          <w:p w:rsidR="00CC29C6" w:rsidRDefault="00CC29C6" w:rsidP="00CC29C6">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lastRenderedPageBreak/>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日，任南方产业活力基金经理；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CC29C6" w:rsidRDefault="00CC29C6" w:rsidP="00CC29C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C29C6" w:rsidRDefault="00CC29C6" w:rsidP="00CC29C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C29C6" w:rsidRDefault="00CC29C6" w:rsidP="00CC29C6">
      <w:pPr>
        <w:pStyle w:val="-2"/>
        <w:spacing w:before="312"/>
      </w:pPr>
      <w:r>
        <w:rPr>
          <w:rFonts w:hint="eastAsia"/>
        </w:rPr>
        <w:t>管理人对报告期内本基金运作遵规守信情况的说明</w:t>
      </w:r>
    </w:p>
    <w:p w:rsidR="00CC29C6" w:rsidRDefault="00CC29C6" w:rsidP="00CC29C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C29C6" w:rsidRDefault="00CC29C6" w:rsidP="00CC29C6">
      <w:pPr>
        <w:pStyle w:val="-2"/>
        <w:spacing w:before="312"/>
      </w:pPr>
      <w:r>
        <w:rPr>
          <w:rFonts w:hint="eastAsia"/>
        </w:rPr>
        <w:t>公平交易专项说明</w:t>
      </w:r>
    </w:p>
    <w:p w:rsidR="00CC29C6" w:rsidRDefault="00CC29C6" w:rsidP="00CC29C6">
      <w:pPr>
        <w:pStyle w:val="-3"/>
        <w:spacing w:before="156" w:after="156"/>
      </w:pPr>
      <w:r>
        <w:rPr>
          <w:rFonts w:hint="eastAsia"/>
        </w:rPr>
        <w:t>公平交易制度的执行情况</w:t>
      </w:r>
    </w:p>
    <w:p w:rsidR="00CC29C6" w:rsidRDefault="00CC29C6" w:rsidP="00CC29C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C29C6" w:rsidRDefault="00CC29C6" w:rsidP="00CC29C6">
      <w:pPr>
        <w:pStyle w:val="-3"/>
        <w:spacing w:before="156" w:after="156"/>
      </w:pPr>
      <w:r>
        <w:rPr>
          <w:rFonts w:hint="eastAsia"/>
        </w:rPr>
        <w:t>异常交易行为的专项说明</w:t>
      </w:r>
    </w:p>
    <w:p w:rsidR="00CC29C6" w:rsidRDefault="00CC29C6" w:rsidP="00CC29C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C29C6" w:rsidRDefault="00CC29C6" w:rsidP="00CC29C6">
      <w:pPr>
        <w:pStyle w:val="-2"/>
        <w:spacing w:before="312"/>
      </w:pPr>
      <w:r>
        <w:rPr>
          <w:rFonts w:hint="eastAsia"/>
        </w:rPr>
        <w:t>报告期内基金投资策略和运作分析</w:t>
      </w:r>
    </w:p>
    <w:p w:rsidR="00CC29C6" w:rsidRDefault="00CC29C6" w:rsidP="00CC29C6">
      <w:pPr>
        <w:pStyle w:val="-"/>
        <w:ind w:firstLine="420"/>
      </w:pPr>
      <w:r>
        <w:rPr>
          <w:rFonts w:hint="eastAsia"/>
        </w:rPr>
        <w:lastRenderedPageBreak/>
        <w:t>二季度A股整体上涨，但行情结构高度分化：沪深300、中证500、中证1000、创业板指表现分别为11.90%、18.56%、15.62%和36.35%。指数层面看，成长风格显著占优，本季度市场整体围绕高景气产业链进行集中定价。</w:t>
      </w:r>
    </w:p>
    <w:p w:rsidR="00CC29C6" w:rsidRDefault="00CC29C6" w:rsidP="00CC29C6">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CC29C6" w:rsidRDefault="00CC29C6" w:rsidP="00CC29C6">
      <w:pPr>
        <w:pStyle w:val="-"/>
        <w:ind w:firstLine="420"/>
      </w:pPr>
      <w:r>
        <w:rPr>
          <w:rFonts w:hint="eastAsia"/>
        </w:rPr>
        <w:t>二季度本基金小幅降低仓位，核心原因是市场行情极致分化——高位科技方向步入高波动，低位非科技方向总体仍在下行。操作上，我们减持了科技板块中明显超出价值范畴的个股，并增持低位个股中价值显现的标的。持仓结构方面，长期看好的半导体设备及材料在快速上涨后仓位被动放大；与此同时，部分高质量个股落入价值区间，我们开始持续布局，增加持仓。关于AI科技浪潮，我们的基本判断是长期趋势依然向上。然而短期看，Token经济回报的分歧正重塑产业链的利润池和利润分配。Token的定价将日益分化：主流模型在基本工作替代中普遍“够用”或“富裕”，但缺乏显著差异，这种“无差异”导致很难产生溢价，甚至陷入同质化价格竞争；而面对顶级需求，模型能力差距悬殊，稀缺性溢价不断涌现。这必然促使行业走向普遍意义的“二八分化”与强者恒强，是产业利润再平衡的经典路径。在此之后，投资将更集中于那些能够产生龙头的少数环节；此外，部分环节因自身属性，企业间可能长期无法拉大差距，致使该环节的总利润池在竞争中反复消耗。这个动态演化过程，正是投资标的越来越清晰的阶段，值得高度关注。关于优质的高质量个股，产业本身有朝阳与夕阳的划分，但投资标的的潜力终归只看胜率与赔率。在客观分析胜率和赔率时，不必带有行业偏见。优秀企业正展现出强劲的自我调节与进化能力，宏观周期的每一次震荡都是它们巩固竞争力的时机。耐心甄别，能够在产业脉动中捕捉长期回报。</w:t>
      </w:r>
    </w:p>
    <w:p w:rsidR="00CC29C6" w:rsidRDefault="00CC29C6" w:rsidP="00CC29C6">
      <w:pPr>
        <w:pStyle w:val="-2"/>
        <w:spacing w:before="312"/>
      </w:pPr>
      <w:r>
        <w:rPr>
          <w:rFonts w:hint="eastAsia"/>
        </w:rPr>
        <w:t>报告期内基金的业绩表现</w:t>
      </w:r>
    </w:p>
    <w:p w:rsidR="00CC29C6" w:rsidRDefault="00CC29C6" w:rsidP="00CC29C6">
      <w:pPr>
        <w:pStyle w:val="-"/>
        <w:ind w:firstLine="420"/>
      </w:pPr>
      <w:r>
        <w:rPr>
          <w:rFonts w:hint="eastAsia"/>
        </w:rPr>
        <w:t>截至报告期末，本基金份额净值为1.0197元，报告期内，份额净值增长率为5.80%，同期业绩基准增长率为10.25%。</w:t>
      </w:r>
    </w:p>
    <w:p w:rsidR="00CC29C6" w:rsidRDefault="00CC29C6" w:rsidP="00CC29C6">
      <w:pPr>
        <w:pStyle w:val="-2"/>
        <w:spacing w:before="312"/>
      </w:pPr>
      <w:r>
        <w:rPr>
          <w:rFonts w:hint="eastAsia"/>
        </w:rPr>
        <w:t>报告期内基金持有人数或基金资产净值预警说明</w:t>
      </w:r>
    </w:p>
    <w:p w:rsidR="00CC29C6" w:rsidRDefault="00CC29C6" w:rsidP="00CC29C6">
      <w:pPr>
        <w:pStyle w:val="-"/>
        <w:ind w:firstLine="420"/>
      </w:pPr>
      <w:r>
        <w:rPr>
          <w:rFonts w:hint="eastAsia"/>
        </w:rPr>
        <w:t>报告期内，本基金未出现连续二十个交易日基金份额持有人数量不满二百人或者基金资产净值低于五千万元的情形。</w:t>
      </w:r>
    </w:p>
    <w:p w:rsidR="00CC29C6" w:rsidRDefault="00CC29C6" w:rsidP="00CC29C6">
      <w:pPr>
        <w:pStyle w:val="-1"/>
        <w:ind w:left="281" w:hanging="281"/>
      </w:pPr>
      <w:r>
        <w:rPr>
          <w:rFonts w:hint="eastAsia"/>
        </w:rPr>
        <w:lastRenderedPageBreak/>
        <w:t>投资组合报告</w:t>
      </w:r>
    </w:p>
    <w:p w:rsidR="00CC29C6" w:rsidRDefault="00CC29C6" w:rsidP="00CC29C6">
      <w:pPr>
        <w:pStyle w:val="-2"/>
        <w:spacing w:before="312"/>
      </w:pPr>
      <w:r>
        <w:rPr>
          <w:rFonts w:hint="eastAsia"/>
        </w:rPr>
        <w:t>报告期末基金资产组合情况</w:t>
      </w:r>
    </w:p>
    <w:p w:rsidR="00CC29C6" w:rsidRDefault="00CC29C6" w:rsidP="00CC29C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46" w:type="dxa"/>
          </w:tcPr>
          <w:p w:rsidR="00CC29C6" w:rsidRPr="00CC29C6" w:rsidRDefault="00CC29C6" w:rsidP="00CC29C6">
            <w:pPr>
              <w:jc w:val="center"/>
              <w:rPr>
                <w:b/>
              </w:rPr>
            </w:pPr>
            <w:r w:rsidRPr="00CC29C6">
              <w:rPr>
                <w:rFonts w:hint="eastAsia"/>
                <w:b/>
              </w:rPr>
              <w:t>序号</w:t>
            </w:r>
          </w:p>
        </w:tc>
        <w:tc>
          <w:tcPr>
            <w:tcW w:w="2971" w:type="dxa"/>
          </w:tcPr>
          <w:p w:rsidR="00CC29C6" w:rsidRPr="00CC29C6" w:rsidRDefault="00CC29C6" w:rsidP="00CC29C6">
            <w:pPr>
              <w:jc w:val="center"/>
              <w:rPr>
                <w:b/>
              </w:rPr>
            </w:pPr>
            <w:r w:rsidRPr="00CC29C6">
              <w:rPr>
                <w:rFonts w:hint="eastAsia"/>
                <w:b/>
              </w:rPr>
              <w:t>项目</w:t>
            </w:r>
          </w:p>
        </w:tc>
        <w:tc>
          <w:tcPr>
            <w:tcW w:w="2381" w:type="dxa"/>
          </w:tcPr>
          <w:p w:rsidR="00CC29C6" w:rsidRPr="00CC29C6" w:rsidRDefault="00CC29C6" w:rsidP="00CC29C6">
            <w:pPr>
              <w:jc w:val="center"/>
              <w:rPr>
                <w:b/>
              </w:rPr>
            </w:pPr>
            <w:r w:rsidRPr="00CC29C6">
              <w:rPr>
                <w:rFonts w:hint="eastAsia"/>
                <w:b/>
              </w:rPr>
              <w:t>金额（元）</w:t>
            </w:r>
          </w:p>
        </w:tc>
        <w:tc>
          <w:tcPr>
            <w:tcW w:w="2506" w:type="dxa"/>
          </w:tcPr>
          <w:p w:rsidR="00CC29C6" w:rsidRPr="00CC29C6" w:rsidRDefault="00CC29C6" w:rsidP="00CC29C6">
            <w:pPr>
              <w:jc w:val="center"/>
              <w:rPr>
                <w:b/>
              </w:rPr>
            </w:pPr>
            <w:r w:rsidRPr="00CC29C6">
              <w:rPr>
                <w:rFonts w:hint="eastAsia"/>
                <w:b/>
              </w:rPr>
              <w:t>占基金总资产的比例（</w:t>
            </w:r>
            <w:r w:rsidRPr="00CC29C6">
              <w:rPr>
                <w:rFonts w:hint="eastAsia"/>
                <w:b/>
              </w:rPr>
              <w:t>%</w:t>
            </w:r>
            <w:r w:rsidRPr="00CC29C6">
              <w:rPr>
                <w:rFonts w:hint="eastAsia"/>
                <w:b/>
              </w:rPr>
              <w:t>）</w:t>
            </w:r>
          </w:p>
        </w:tc>
      </w:tr>
      <w:tr w:rsidR="00CC29C6" w:rsidTr="00CC29C6">
        <w:tc>
          <w:tcPr>
            <w:tcW w:w="646" w:type="dxa"/>
          </w:tcPr>
          <w:p w:rsidR="00CC29C6" w:rsidRDefault="00CC29C6" w:rsidP="00CC29C6">
            <w:pPr>
              <w:jc w:val="center"/>
            </w:pPr>
            <w:r>
              <w:t>1</w:t>
            </w:r>
          </w:p>
        </w:tc>
        <w:tc>
          <w:tcPr>
            <w:tcW w:w="2971" w:type="dxa"/>
          </w:tcPr>
          <w:p w:rsidR="00CC29C6" w:rsidRDefault="00CC29C6" w:rsidP="00CC29C6">
            <w:pPr>
              <w:jc w:val="left"/>
            </w:pPr>
            <w:r>
              <w:rPr>
                <w:rFonts w:hint="eastAsia"/>
              </w:rPr>
              <w:t>权益投资</w:t>
            </w:r>
          </w:p>
        </w:tc>
        <w:tc>
          <w:tcPr>
            <w:tcW w:w="2381" w:type="dxa"/>
          </w:tcPr>
          <w:p w:rsidR="00CC29C6" w:rsidRDefault="00CC29C6" w:rsidP="00CC29C6">
            <w:pPr>
              <w:jc w:val="right"/>
            </w:pPr>
            <w:r>
              <w:t>701,672,912.72</w:t>
            </w:r>
          </w:p>
        </w:tc>
        <w:tc>
          <w:tcPr>
            <w:tcW w:w="2506" w:type="dxa"/>
          </w:tcPr>
          <w:p w:rsidR="00CC29C6" w:rsidRDefault="00CC29C6" w:rsidP="00CC29C6">
            <w:pPr>
              <w:jc w:val="right"/>
            </w:pPr>
            <w:r>
              <w:t>65.72</w:t>
            </w:r>
          </w:p>
        </w:tc>
      </w:tr>
      <w:tr w:rsidR="00CC29C6" w:rsidTr="00CC29C6">
        <w:tc>
          <w:tcPr>
            <w:tcW w:w="646" w:type="dxa"/>
          </w:tcPr>
          <w:p w:rsidR="00CC29C6" w:rsidRDefault="00CC29C6" w:rsidP="00CC29C6">
            <w:pPr>
              <w:jc w:val="center"/>
            </w:pPr>
          </w:p>
        </w:tc>
        <w:tc>
          <w:tcPr>
            <w:tcW w:w="2971" w:type="dxa"/>
          </w:tcPr>
          <w:p w:rsidR="00CC29C6" w:rsidRDefault="00CC29C6" w:rsidP="00CC29C6">
            <w:pPr>
              <w:jc w:val="left"/>
            </w:pPr>
            <w:r>
              <w:rPr>
                <w:rFonts w:hint="eastAsia"/>
              </w:rPr>
              <w:t>其中：股票</w:t>
            </w:r>
          </w:p>
        </w:tc>
        <w:tc>
          <w:tcPr>
            <w:tcW w:w="2381" w:type="dxa"/>
          </w:tcPr>
          <w:p w:rsidR="00CC29C6" w:rsidRDefault="00CC29C6" w:rsidP="00CC29C6">
            <w:pPr>
              <w:jc w:val="right"/>
            </w:pPr>
            <w:r>
              <w:t>701,672,912.72</w:t>
            </w:r>
          </w:p>
        </w:tc>
        <w:tc>
          <w:tcPr>
            <w:tcW w:w="2506" w:type="dxa"/>
          </w:tcPr>
          <w:p w:rsidR="00CC29C6" w:rsidRDefault="00CC29C6" w:rsidP="00CC29C6">
            <w:pPr>
              <w:jc w:val="right"/>
            </w:pPr>
            <w:r>
              <w:t>65.72</w:t>
            </w:r>
          </w:p>
        </w:tc>
      </w:tr>
      <w:tr w:rsidR="00CC29C6" w:rsidTr="00CC29C6">
        <w:tc>
          <w:tcPr>
            <w:tcW w:w="646" w:type="dxa"/>
          </w:tcPr>
          <w:p w:rsidR="00CC29C6" w:rsidRDefault="00CC29C6" w:rsidP="00CC29C6">
            <w:pPr>
              <w:jc w:val="center"/>
            </w:pPr>
            <w:r>
              <w:t>2</w:t>
            </w:r>
          </w:p>
        </w:tc>
        <w:tc>
          <w:tcPr>
            <w:tcW w:w="2971" w:type="dxa"/>
          </w:tcPr>
          <w:p w:rsidR="00CC29C6" w:rsidRDefault="00CC29C6" w:rsidP="00CC29C6">
            <w:pPr>
              <w:jc w:val="left"/>
            </w:pPr>
            <w:r>
              <w:rPr>
                <w:rFonts w:hint="eastAsia"/>
              </w:rPr>
              <w:t>基金投资</w:t>
            </w:r>
          </w:p>
        </w:tc>
        <w:tc>
          <w:tcPr>
            <w:tcW w:w="2381" w:type="dxa"/>
          </w:tcPr>
          <w:p w:rsidR="00CC29C6" w:rsidRDefault="00CC29C6" w:rsidP="00CC29C6">
            <w:pPr>
              <w:jc w:val="right"/>
            </w:pPr>
            <w:r>
              <w:t>-</w:t>
            </w:r>
          </w:p>
        </w:tc>
        <w:tc>
          <w:tcPr>
            <w:tcW w:w="2506" w:type="dxa"/>
          </w:tcPr>
          <w:p w:rsidR="00CC29C6" w:rsidRDefault="00CC29C6" w:rsidP="00CC29C6">
            <w:pPr>
              <w:jc w:val="right"/>
            </w:pPr>
            <w:r>
              <w:t>-</w:t>
            </w:r>
          </w:p>
        </w:tc>
      </w:tr>
      <w:tr w:rsidR="00CC29C6" w:rsidTr="00CC29C6">
        <w:tc>
          <w:tcPr>
            <w:tcW w:w="646" w:type="dxa"/>
          </w:tcPr>
          <w:p w:rsidR="00CC29C6" w:rsidRDefault="00CC29C6" w:rsidP="00CC29C6">
            <w:pPr>
              <w:jc w:val="center"/>
            </w:pPr>
            <w:r>
              <w:t>3</w:t>
            </w:r>
          </w:p>
        </w:tc>
        <w:tc>
          <w:tcPr>
            <w:tcW w:w="2971" w:type="dxa"/>
          </w:tcPr>
          <w:p w:rsidR="00CC29C6" w:rsidRDefault="00CC29C6" w:rsidP="00CC29C6">
            <w:pPr>
              <w:jc w:val="left"/>
            </w:pPr>
            <w:r>
              <w:rPr>
                <w:rFonts w:hint="eastAsia"/>
              </w:rPr>
              <w:t>固定收益投资</w:t>
            </w:r>
          </w:p>
        </w:tc>
        <w:tc>
          <w:tcPr>
            <w:tcW w:w="2381" w:type="dxa"/>
          </w:tcPr>
          <w:p w:rsidR="00CC29C6" w:rsidRDefault="00CC29C6" w:rsidP="00CC29C6">
            <w:pPr>
              <w:jc w:val="right"/>
            </w:pPr>
            <w:r>
              <w:t>48,429,887.07</w:t>
            </w:r>
          </w:p>
        </w:tc>
        <w:tc>
          <w:tcPr>
            <w:tcW w:w="2506" w:type="dxa"/>
          </w:tcPr>
          <w:p w:rsidR="00CC29C6" w:rsidRDefault="00CC29C6" w:rsidP="00CC29C6">
            <w:pPr>
              <w:jc w:val="right"/>
            </w:pPr>
            <w:r>
              <w:t>4.54</w:t>
            </w:r>
          </w:p>
        </w:tc>
      </w:tr>
      <w:tr w:rsidR="00CC29C6" w:rsidTr="00CC29C6">
        <w:tc>
          <w:tcPr>
            <w:tcW w:w="646" w:type="dxa"/>
          </w:tcPr>
          <w:p w:rsidR="00CC29C6" w:rsidRDefault="00CC29C6" w:rsidP="00CC29C6">
            <w:pPr>
              <w:jc w:val="center"/>
            </w:pPr>
          </w:p>
        </w:tc>
        <w:tc>
          <w:tcPr>
            <w:tcW w:w="2971" w:type="dxa"/>
          </w:tcPr>
          <w:p w:rsidR="00CC29C6" w:rsidRDefault="00CC29C6" w:rsidP="00CC29C6">
            <w:pPr>
              <w:jc w:val="left"/>
            </w:pPr>
            <w:r>
              <w:rPr>
                <w:rFonts w:hint="eastAsia"/>
              </w:rPr>
              <w:t>其中：债券</w:t>
            </w:r>
          </w:p>
        </w:tc>
        <w:tc>
          <w:tcPr>
            <w:tcW w:w="2381" w:type="dxa"/>
          </w:tcPr>
          <w:p w:rsidR="00CC29C6" w:rsidRDefault="00CC29C6" w:rsidP="00CC29C6">
            <w:pPr>
              <w:jc w:val="right"/>
            </w:pPr>
            <w:r>
              <w:t>48,429,887.07</w:t>
            </w:r>
          </w:p>
        </w:tc>
        <w:tc>
          <w:tcPr>
            <w:tcW w:w="2506" w:type="dxa"/>
          </w:tcPr>
          <w:p w:rsidR="00CC29C6" w:rsidRDefault="00CC29C6" w:rsidP="00CC29C6">
            <w:pPr>
              <w:jc w:val="right"/>
            </w:pPr>
            <w:r>
              <w:t>4.54</w:t>
            </w:r>
          </w:p>
        </w:tc>
      </w:tr>
      <w:tr w:rsidR="00CC29C6" w:rsidTr="00CC29C6">
        <w:tc>
          <w:tcPr>
            <w:tcW w:w="646" w:type="dxa"/>
          </w:tcPr>
          <w:p w:rsidR="00CC29C6" w:rsidRDefault="00CC29C6" w:rsidP="00CC29C6">
            <w:pPr>
              <w:jc w:val="center"/>
            </w:pPr>
          </w:p>
        </w:tc>
        <w:tc>
          <w:tcPr>
            <w:tcW w:w="2971" w:type="dxa"/>
          </w:tcPr>
          <w:p w:rsidR="00CC29C6" w:rsidRDefault="00CC29C6" w:rsidP="00CC29C6">
            <w:pPr>
              <w:jc w:val="left"/>
            </w:pPr>
            <w:r>
              <w:rPr>
                <w:rFonts w:hint="eastAsia"/>
              </w:rPr>
              <w:t xml:space="preserve">      </w:t>
            </w:r>
            <w:r>
              <w:rPr>
                <w:rFonts w:hint="eastAsia"/>
              </w:rPr>
              <w:t>资产支持证券</w:t>
            </w:r>
          </w:p>
        </w:tc>
        <w:tc>
          <w:tcPr>
            <w:tcW w:w="2381" w:type="dxa"/>
          </w:tcPr>
          <w:p w:rsidR="00CC29C6" w:rsidRDefault="00CC29C6" w:rsidP="00CC29C6">
            <w:pPr>
              <w:jc w:val="right"/>
            </w:pPr>
            <w:r>
              <w:t>-</w:t>
            </w:r>
          </w:p>
        </w:tc>
        <w:tc>
          <w:tcPr>
            <w:tcW w:w="2506" w:type="dxa"/>
          </w:tcPr>
          <w:p w:rsidR="00CC29C6" w:rsidRDefault="00CC29C6" w:rsidP="00CC29C6">
            <w:pPr>
              <w:jc w:val="right"/>
            </w:pPr>
            <w:r>
              <w:t>-</w:t>
            </w:r>
          </w:p>
        </w:tc>
      </w:tr>
      <w:tr w:rsidR="00CC29C6" w:rsidTr="00CC29C6">
        <w:tc>
          <w:tcPr>
            <w:tcW w:w="646" w:type="dxa"/>
          </w:tcPr>
          <w:p w:rsidR="00CC29C6" w:rsidRDefault="00CC29C6" w:rsidP="00CC29C6">
            <w:pPr>
              <w:jc w:val="center"/>
            </w:pPr>
            <w:r>
              <w:t>4</w:t>
            </w:r>
          </w:p>
        </w:tc>
        <w:tc>
          <w:tcPr>
            <w:tcW w:w="2971" w:type="dxa"/>
          </w:tcPr>
          <w:p w:rsidR="00CC29C6" w:rsidRDefault="00CC29C6" w:rsidP="00CC29C6">
            <w:pPr>
              <w:jc w:val="left"/>
            </w:pPr>
            <w:r>
              <w:rPr>
                <w:rFonts w:hint="eastAsia"/>
              </w:rPr>
              <w:t>贵金属投资</w:t>
            </w:r>
          </w:p>
        </w:tc>
        <w:tc>
          <w:tcPr>
            <w:tcW w:w="2381" w:type="dxa"/>
          </w:tcPr>
          <w:p w:rsidR="00CC29C6" w:rsidRDefault="00CC29C6" w:rsidP="00CC29C6">
            <w:pPr>
              <w:jc w:val="right"/>
            </w:pPr>
            <w:r>
              <w:t>-</w:t>
            </w:r>
          </w:p>
        </w:tc>
        <w:tc>
          <w:tcPr>
            <w:tcW w:w="2506" w:type="dxa"/>
          </w:tcPr>
          <w:p w:rsidR="00CC29C6" w:rsidRDefault="00CC29C6" w:rsidP="00CC29C6">
            <w:pPr>
              <w:jc w:val="right"/>
            </w:pPr>
            <w:r>
              <w:t>-</w:t>
            </w:r>
          </w:p>
        </w:tc>
      </w:tr>
      <w:tr w:rsidR="00CC29C6" w:rsidTr="00CC29C6">
        <w:tc>
          <w:tcPr>
            <w:tcW w:w="646" w:type="dxa"/>
          </w:tcPr>
          <w:p w:rsidR="00CC29C6" w:rsidRDefault="00CC29C6" w:rsidP="00CC29C6">
            <w:pPr>
              <w:jc w:val="center"/>
            </w:pPr>
            <w:r>
              <w:t>5</w:t>
            </w:r>
          </w:p>
        </w:tc>
        <w:tc>
          <w:tcPr>
            <w:tcW w:w="2971" w:type="dxa"/>
          </w:tcPr>
          <w:p w:rsidR="00CC29C6" w:rsidRDefault="00CC29C6" w:rsidP="00CC29C6">
            <w:pPr>
              <w:jc w:val="left"/>
            </w:pPr>
            <w:r>
              <w:rPr>
                <w:rFonts w:hint="eastAsia"/>
              </w:rPr>
              <w:t>金融衍生品投资</w:t>
            </w:r>
          </w:p>
        </w:tc>
        <w:tc>
          <w:tcPr>
            <w:tcW w:w="2381" w:type="dxa"/>
          </w:tcPr>
          <w:p w:rsidR="00CC29C6" w:rsidRDefault="00CC29C6" w:rsidP="00CC29C6">
            <w:pPr>
              <w:jc w:val="right"/>
            </w:pPr>
            <w:r>
              <w:t>-</w:t>
            </w:r>
          </w:p>
        </w:tc>
        <w:tc>
          <w:tcPr>
            <w:tcW w:w="2506" w:type="dxa"/>
          </w:tcPr>
          <w:p w:rsidR="00CC29C6" w:rsidRDefault="00CC29C6" w:rsidP="00CC29C6">
            <w:pPr>
              <w:jc w:val="right"/>
            </w:pPr>
            <w:r>
              <w:t>-</w:t>
            </w:r>
          </w:p>
        </w:tc>
      </w:tr>
      <w:tr w:rsidR="00CC29C6" w:rsidTr="00CC29C6">
        <w:tc>
          <w:tcPr>
            <w:tcW w:w="646" w:type="dxa"/>
          </w:tcPr>
          <w:p w:rsidR="00CC29C6" w:rsidRDefault="00CC29C6" w:rsidP="00CC29C6">
            <w:pPr>
              <w:jc w:val="center"/>
            </w:pPr>
            <w:r>
              <w:t>6</w:t>
            </w:r>
          </w:p>
        </w:tc>
        <w:tc>
          <w:tcPr>
            <w:tcW w:w="2971" w:type="dxa"/>
          </w:tcPr>
          <w:p w:rsidR="00CC29C6" w:rsidRDefault="00CC29C6" w:rsidP="00CC29C6">
            <w:pPr>
              <w:jc w:val="left"/>
            </w:pPr>
            <w:r>
              <w:rPr>
                <w:rFonts w:hint="eastAsia"/>
              </w:rPr>
              <w:t>买入返售金融资产</w:t>
            </w:r>
          </w:p>
        </w:tc>
        <w:tc>
          <w:tcPr>
            <w:tcW w:w="2381" w:type="dxa"/>
          </w:tcPr>
          <w:p w:rsidR="00CC29C6" w:rsidRDefault="00CC29C6" w:rsidP="00CC29C6">
            <w:pPr>
              <w:jc w:val="right"/>
            </w:pPr>
            <w:r>
              <w:t>150,000,000.00</w:t>
            </w:r>
          </w:p>
        </w:tc>
        <w:tc>
          <w:tcPr>
            <w:tcW w:w="2506" w:type="dxa"/>
          </w:tcPr>
          <w:p w:rsidR="00CC29C6" w:rsidRDefault="00CC29C6" w:rsidP="00CC29C6">
            <w:pPr>
              <w:jc w:val="right"/>
            </w:pPr>
            <w:r>
              <w:t>14.05</w:t>
            </w:r>
          </w:p>
        </w:tc>
      </w:tr>
      <w:tr w:rsidR="00CC29C6" w:rsidTr="00CC29C6">
        <w:tc>
          <w:tcPr>
            <w:tcW w:w="646" w:type="dxa"/>
          </w:tcPr>
          <w:p w:rsidR="00CC29C6" w:rsidRDefault="00CC29C6" w:rsidP="00CC29C6">
            <w:pPr>
              <w:jc w:val="center"/>
            </w:pPr>
          </w:p>
        </w:tc>
        <w:tc>
          <w:tcPr>
            <w:tcW w:w="2971" w:type="dxa"/>
          </w:tcPr>
          <w:p w:rsidR="00CC29C6" w:rsidRDefault="00CC29C6" w:rsidP="00CC29C6">
            <w:pPr>
              <w:jc w:val="left"/>
            </w:pPr>
            <w:r>
              <w:rPr>
                <w:rFonts w:hint="eastAsia"/>
              </w:rPr>
              <w:t>其中：买断式回购的买入返售金融资产</w:t>
            </w:r>
          </w:p>
        </w:tc>
        <w:tc>
          <w:tcPr>
            <w:tcW w:w="2381" w:type="dxa"/>
          </w:tcPr>
          <w:p w:rsidR="00CC29C6" w:rsidRDefault="00CC29C6" w:rsidP="00CC29C6">
            <w:pPr>
              <w:jc w:val="right"/>
            </w:pPr>
            <w:r>
              <w:t>-</w:t>
            </w:r>
          </w:p>
        </w:tc>
        <w:tc>
          <w:tcPr>
            <w:tcW w:w="2506" w:type="dxa"/>
          </w:tcPr>
          <w:p w:rsidR="00CC29C6" w:rsidRDefault="00CC29C6" w:rsidP="00CC29C6">
            <w:pPr>
              <w:jc w:val="right"/>
            </w:pPr>
            <w:r>
              <w:t>-</w:t>
            </w:r>
          </w:p>
        </w:tc>
      </w:tr>
      <w:tr w:rsidR="00CC29C6" w:rsidTr="00CC29C6">
        <w:tc>
          <w:tcPr>
            <w:tcW w:w="646" w:type="dxa"/>
          </w:tcPr>
          <w:p w:rsidR="00CC29C6" w:rsidRDefault="00CC29C6" w:rsidP="00CC29C6">
            <w:pPr>
              <w:jc w:val="center"/>
            </w:pPr>
            <w:r>
              <w:t>7</w:t>
            </w:r>
          </w:p>
        </w:tc>
        <w:tc>
          <w:tcPr>
            <w:tcW w:w="2971" w:type="dxa"/>
          </w:tcPr>
          <w:p w:rsidR="00CC29C6" w:rsidRDefault="00CC29C6" w:rsidP="00CC29C6">
            <w:pPr>
              <w:jc w:val="left"/>
            </w:pPr>
            <w:r>
              <w:rPr>
                <w:rFonts w:hint="eastAsia"/>
              </w:rPr>
              <w:t>银行存款和结算备付金合计</w:t>
            </w:r>
          </w:p>
        </w:tc>
        <w:tc>
          <w:tcPr>
            <w:tcW w:w="2381" w:type="dxa"/>
          </w:tcPr>
          <w:p w:rsidR="00CC29C6" w:rsidRDefault="00CC29C6" w:rsidP="00CC29C6">
            <w:pPr>
              <w:jc w:val="right"/>
            </w:pPr>
            <w:r>
              <w:t>167,221,578.97</w:t>
            </w:r>
          </w:p>
        </w:tc>
        <w:tc>
          <w:tcPr>
            <w:tcW w:w="2506" w:type="dxa"/>
          </w:tcPr>
          <w:p w:rsidR="00CC29C6" w:rsidRDefault="00CC29C6" w:rsidP="00CC29C6">
            <w:pPr>
              <w:jc w:val="right"/>
            </w:pPr>
            <w:r>
              <w:t>15.66</w:t>
            </w:r>
          </w:p>
        </w:tc>
      </w:tr>
      <w:tr w:rsidR="00CC29C6" w:rsidTr="00CC29C6">
        <w:tc>
          <w:tcPr>
            <w:tcW w:w="646" w:type="dxa"/>
          </w:tcPr>
          <w:p w:rsidR="00CC29C6" w:rsidRDefault="00CC29C6" w:rsidP="00CC29C6">
            <w:pPr>
              <w:jc w:val="center"/>
            </w:pPr>
            <w:r>
              <w:t>8</w:t>
            </w:r>
          </w:p>
        </w:tc>
        <w:tc>
          <w:tcPr>
            <w:tcW w:w="2971" w:type="dxa"/>
          </w:tcPr>
          <w:p w:rsidR="00CC29C6" w:rsidRDefault="00CC29C6" w:rsidP="00CC29C6">
            <w:pPr>
              <w:jc w:val="left"/>
            </w:pPr>
            <w:r>
              <w:rPr>
                <w:rFonts w:hint="eastAsia"/>
              </w:rPr>
              <w:t>其他资产</w:t>
            </w:r>
          </w:p>
        </w:tc>
        <w:tc>
          <w:tcPr>
            <w:tcW w:w="2381" w:type="dxa"/>
          </w:tcPr>
          <w:p w:rsidR="00CC29C6" w:rsidRDefault="00CC29C6" w:rsidP="00CC29C6">
            <w:pPr>
              <w:jc w:val="right"/>
            </w:pPr>
            <w:r>
              <w:t>329,838.26</w:t>
            </w:r>
          </w:p>
        </w:tc>
        <w:tc>
          <w:tcPr>
            <w:tcW w:w="2506" w:type="dxa"/>
          </w:tcPr>
          <w:p w:rsidR="00CC29C6" w:rsidRDefault="00CC29C6" w:rsidP="00CC29C6">
            <w:pPr>
              <w:jc w:val="right"/>
            </w:pPr>
            <w:r>
              <w:t>0.03</w:t>
            </w:r>
          </w:p>
        </w:tc>
      </w:tr>
      <w:tr w:rsidR="00CC29C6" w:rsidTr="00CC29C6">
        <w:tc>
          <w:tcPr>
            <w:tcW w:w="646" w:type="dxa"/>
          </w:tcPr>
          <w:p w:rsidR="00CC29C6" w:rsidRDefault="00CC29C6" w:rsidP="00CC29C6">
            <w:pPr>
              <w:jc w:val="center"/>
            </w:pPr>
            <w:r>
              <w:t>9</w:t>
            </w:r>
          </w:p>
        </w:tc>
        <w:tc>
          <w:tcPr>
            <w:tcW w:w="2971" w:type="dxa"/>
          </w:tcPr>
          <w:p w:rsidR="00CC29C6" w:rsidRDefault="00CC29C6" w:rsidP="00CC29C6">
            <w:pPr>
              <w:jc w:val="left"/>
            </w:pPr>
            <w:r>
              <w:rPr>
                <w:rFonts w:hint="eastAsia"/>
              </w:rPr>
              <w:t>合计</w:t>
            </w:r>
          </w:p>
        </w:tc>
        <w:tc>
          <w:tcPr>
            <w:tcW w:w="2381" w:type="dxa"/>
          </w:tcPr>
          <w:p w:rsidR="00CC29C6" w:rsidRDefault="00CC29C6" w:rsidP="00CC29C6">
            <w:pPr>
              <w:jc w:val="right"/>
            </w:pPr>
            <w:r>
              <w:t>1,067,654,217.02</w:t>
            </w:r>
          </w:p>
        </w:tc>
        <w:tc>
          <w:tcPr>
            <w:tcW w:w="2506" w:type="dxa"/>
          </w:tcPr>
          <w:p w:rsidR="00CC29C6" w:rsidRDefault="00CC29C6" w:rsidP="00CC29C6">
            <w:pPr>
              <w:jc w:val="right"/>
            </w:pPr>
            <w:r>
              <w:t>100.00</w:t>
            </w:r>
          </w:p>
        </w:tc>
      </w:tr>
    </w:tbl>
    <w:p w:rsidR="00CC29C6" w:rsidRDefault="00CC29C6" w:rsidP="00CC29C6">
      <w:pPr>
        <w:pStyle w:val="-2"/>
        <w:spacing w:before="312"/>
      </w:pPr>
      <w:r>
        <w:rPr>
          <w:rFonts w:hint="eastAsia"/>
        </w:rPr>
        <w:t>报告期末按行业分类的股票投资组合</w:t>
      </w:r>
    </w:p>
    <w:p w:rsidR="00CC29C6" w:rsidRDefault="00CC29C6" w:rsidP="00CC29C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46" w:type="dxa"/>
          </w:tcPr>
          <w:p w:rsidR="00CC29C6" w:rsidRPr="00CC29C6" w:rsidRDefault="00CC29C6" w:rsidP="00CC29C6">
            <w:pPr>
              <w:jc w:val="center"/>
              <w:rPr>
                <w:b/>
              </w:rPr>
            </w:pPr>
            <w:r w:rsidRPr="00CC29C6">
              <w:rPr>
                <w:rFonts w:hint="eastAsia"/>
                <w:b/>
              </w:rPr>
              <w:t>代码</w:t>
            </w:r>
          </w:p>
        </w:tc>
        <w:tc>
          <w:tcPr>
            <w:tcW w:w="3595" w:type="dxa"/>
          </w:tcPr>
          <w:p w:rsidR="00CC29C6" w:rsidRPr="00CC29C6" w:rsidRDefault="00CC29C6" w:rsidP="00CC29C6">
            <w:pPr>
              <w:jc w:val="center"/>
              <w:rPr>
                <w:b/>
              </w:rPr>
            </w:pPr>
            <w:r w:rsidRPr="00CC29C6">
              <w:rPr>
                <w:rFonts w:hint="eastAsia"/>
                <w:b/>
              </w:rPr>
              <w:t>行业类别</w:t>
            </w:r>
          </w:p>
        </w:tc>
        <w:tc>
          <w:tcPr>
            <w:tcW w:w="1769" w:type="dxa"/>
          </w:tcPr>
          <w:p w:rsidR="00CC29C6" w:rsidRPr="00CC29C6" w:rsidRDefault="00CC29C6" w:rsidP="00CC29C6">
            <w:pPr>
              <w:jc w:val="center"/>
              <w:rPr>
                <w:b/>
              </w:rPr>
            </w:pPr>
            <w:r w:rsidRPr="00CC29C6">
              <w:rPr>
                <w:rFonts w:hint="eastAsia"/>
                <w:b/>
              </w:rPr>
              <w:t>公允价值（元）</w:t>
            </w:r>
          </w:p>
        </w:tc>
        <w:tc>
          <w:tcPr>
            <w:tcW w:w="2495" w:type="dxa"/>
          </w:tcPr>
          <w:p w:rsidR="00CC29C6" w:rsidRPr="00CC29C6" w:rsidRDefault="00CC29C6" w:rsidP="00CC29C6">
            <w:pPr>
              <w:jc w:val="center"/>
              <w:rPr>
                <w:b/>
              </w:rPr>
            </w:pPr>
            <w:r w:rsidRPr="00CC29C6">
              <w:rPr>
                <w:rFonts w:hint="eastAsia"/>
                <w:b/>
              </w:rPr>
              <w:t>占基金资产净值比例（％）</w:t>
            </w:r>
          </w:p>
        </w:tc>
      </w:tr>
      <w:tr w:rsidR="00CC29C6" w:rsidTr="00CC29C6">
        <w:tc>
          <w:tcPr>
            <w:tcW w:w="646" w:type="dxa"/>
          </w:tcPr>
          <w:p w:rsidR="00CC29C6" w:rsidRDefault="00CC29C6" w:rsidP="00CC29C6">
            <w:pPr>
              <w:jc w:val="left"/>
            </w:pPr>
            <w:r>
              <w:t>A</w:t>
            </w:r>
          </w:p>
        </w:tc>
        <w:tc>
          <w:tcPr>
            <w:tcW w:w="3595" w:type="dxa"/>
          </w:tcPr>
          <w:p w:rsidR="00CC29C6" w:rsidRDefault="00CC29C6" w:rsidP="00CC29C6">
            <w:pPr>
              <w:jc w:val="left"/>
            </w:pPr>
            <w:r>
              <w:rPr>
                <w:rFonts w:hint="eastAsia"/>
              </w:rPr>
              <w:t>农、林、牧、渔业</w:t>
            </w:r>
          </w:p>
        </w:tc>
        <w:tc>
          <w:tcPr>
            <w:tcW w:w="1769" w:type="dxa"/>
          </w:tcPr>
          <w:p w:rsidR="00CC29C6" w:rsidRDefault="00CC29C6" w:rsidP="00CC29C6">
            <w:pPr>
              <w:jc w:val="right"/>
            </w:pPr>
            <w:r>
              <w:t>7,729,291.00</w:t>
            </w:r>
          </w:p>
        </w:tc>
        <w:tc>
          <w:tcPr>
            <w:tcW w:w="2495" w:type="dxa"/>
          </w:tcPr>
          <w:p w:rsidR="00CC29C6" w:rsidRDefault="00CC29C6" w:rsidP="00CC29C6">
            <w:pPr>
              <w:jc w:val="right"/>
            </w:pPr>
            <w:r>
              <w:t>0.85</w:t>
            </w:r>
          </w:p>
        </w:tc>
      </w:tr>
      <w:tr w:rsidR="00CC29C6" w:rsidTr="00CC29C6">
        <w:tc>
          <w:tcPr>
            <w:tcW w:w="646" w:type="dxa"/>
          </w:tcPr>
          <w:p w:rsidR="00CC29C6" w:rsidRDefault="00CC29C6" w:rsidP="00CC29C6">
            <w:pPr>
              <w:jc w:val="left"/>
            </w:pPr>
            <w:r>
              <w:t>B</w:t>
            </w:r>
          </w:p>
        </w:tc>
        <w:tc>
          <w:tcPr>
            <w:tcW w:w="3595" w:type="dxa"/>
          </w:tcPr>
          <w:p w:rsidR="00CC29C6" w:rsidRDefault="00CC29C6" w:rsidP="00CC29C6">
            <w:pPr>
              <w:jc w:val="left"/>
            </w:pPr>
            <w:r>
              <w:rPr>
                <w:rFonts w:hint="eastAsia"/>
              </w:rPr>
              <w:t>采矿业</w:t>
            </w:r>
          </w:p>
        </w:tc>
        <w:tc>
          <w:tcPr>
            <w:tcW w:w="1769" w:type="dxa"/>
          </w:tcPr>
          <w:p w:rsidR="00CC29C6" w:rsidRDefault="00CC29C6" w:rsidP="00CC29C6">
            <w:pPr>
              <w:jc w:val="right"/>
            </w:pPr>
            <w:r>
              <w:t>45,398,078.80</w:t>
            </w:r>
          </w:p>
        </w:tc>
        <w:tc>
          <w:tcPr>
            <w:tcW w:w="2495" w:type="dxa"/>
          </w:tcPr>
          <w:p w:rsidR="00CC29C6" w:rsidRDefault="00CC29C6" w:rsidP="00CC29C6">
            <w:pPr>
              <w:jc w:val="right"/>
            </w:pPr>
            <w:r>
              <w:t>5.00</w:t>
            </w:r>
          </w:p>
        </w:tc>
      </w:tr>
      <w:tr w:rsidR="00CC29C6" w:rsidTr="00CC29C6">
        <w:tc>
          <w:tcPr>
            <w:tcW w:w="646" w:type="dxa"/>
          </w:tcPr>
          <w:p w:rsidR="00CC29C6" w:rsidRDefault="00CC29C6" w:rsidP="00CC29C6">
            <w:pPr>
              <w:jc w:val="left"/>
            </w:pPr>
            <w:r>
              <w:t>C</w:t>
            </w:r>
          </w:p>
        </w:tc>
        <w:tc>
          <w:tcPr>
            <w:tcW w:w="3595" w:type="dxa"/>
          </w:tcPr>
          <w:p w:rsidR="00CC29C6" w:rsidRDefault="00CC29C6" w:rsidP="00CC29C6">
            <w:pPr>
              <w:jc w:val="left"/>
            </w:pPr>
            <w:r>
              <w:rPr>
                <w:rFonts w:hint="eastAsia"/>
              </w:rPr>
              <w:t>制造业</w:t>
            </w:r>
          </w:p>
        </w:tc>
        <w:tc>
          <w:tcPr>
            <w:tcW w:w="1769" w:type="dxa"/>
          </w:tcPr>
          <w:p w:rsidR="00CC29C6" w:rsidRDefault="00CC29C6" w:rsidP="00CC29C6">
            <w:pPr>
              <w:jc w:val="right"/>
            </w:pPr>
            <w:r>
              <w:t>584,504,888.57</w:t>
            </w:r>
          </w:p>
        </w:tc>
        <w:tc>
          <w:tcPr>
            <w:tcW w:w="2495" w:type="dxa"/>
          </w:tcPr>
          <w:p w:rsidR="00CC29C6" w:rsidRDefault="00CC29C6" w:rsidP="00CC29C6">
            <w:pPr>
              <w:jc w:val="right"/>
            </w:pPr>
            <w:r>
              <w:t>64.35</w:t>
            </w:r>
          </w:p>
        </w:tc>
      </w:tr>
      <w:tr w:rsidR="00CC29C6" w:rsidTr="00CC29C6">
        <w:tc>
          <w:tcPr>
            <w:tcW w:w="646" w:type="dxa"/>
          </w:tcPr>
          <w:p w:rsidR="00CC29C6" w:rsidRDefault="00CC29C6" w:rsidP="00CC29C6">
            <w:pPr>
              <w:jc w:val="left"/>
            </w:pPr>
            <w:r>
              <w:t>D</w:t>
            </w:r>
          </w:p>
        </w:tc>
        <w:tc>
          <w:tcPr>
            <w:tcW w:w="3595" w:type="dxa"/>
          </w:tcPr>
          <w:p w:rsidR="00CC29C6" w:rsidRDefault="00CC29C6" w:rsidP="00CC29C6">
            <w:pPr>
              <w:jc w:val="left"/>
            </w:pPr>
            <w:r>
              <w:rPr>
                <w:rFonts w:hint="eastAsia"/>
              </w:rPr>
              <w:t>电力、热力、燃气及水生产和供应业</w:t>
            </w:r>
          </w:p>
        </w:tc>
        <w:tc>
          <w:tcPr>
            <w:tcW w:w="1769" w:type="dxa"/>
          </w:tcPr>
          <w:p w:rsidR="00CC29C6" w:rsidRDefault="00CC29C6" w:rsidP="00CC29C6">
            <w:pPr>
              <w:jc w:val="right"/>
            </w:pPr>
            <w:r>
              <w:t>775,029.60</w:t>
            </w:r>
          </w:p>
        </w:tc>
        <w:tc>
          <w:tcPr>
            <w:tcW w:w="2495" w:type="dxa"/>
          </w:tcPr>
          <w:p w:rsidR="00CC29C6" w:rsidRDefault="00CC29C6" w:rsidP="00CC29C6">
            <w:pPr>
              <w:jc w:val="right"/>
            </w:pPr>
            <w:r>
              <w:t>0.09</w:t>
            </w:r>
          </w:p>
        </w:tc>
      </w:tr>
      <w:tr w:rsidR="00CC29C6" w:rsidTr="00CC29C6">
        <w:tc>
          <w:tcPr>
            <w:tcW w:w="646" w:type="dxa"/>
          </w:tcPr>
          <w:p w:rsidR="00CC29C6" w:rsidRDefault="00CC29C6" w:rsidP="00CC29C6">
            <w:pPr>
              <w:jc w:val="left"/>
            </w:pPr>
            <w:r>
              <w:t>E</w:t>
            </w:r>
          </w:p>
        </w:tc>
        <w:tc>
          <w:tcPr>
            <w:tcW w:w="3595" w:type="dxa"/>
          </w:tcPr>
          <w:p w:rsidR="00CC29C6" w:rsidRDefault="00CC29C6" w:rsidP="00CC29C6">
            <w:pPr>
              <w:jc w:val="left"/>
            </w:pPr>
            <w:r>
              <w:rPr>
                <w:rFonts w:hint="eastAsia"/>
              </w:rPr>
              <w:t>建筑业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F</w:t>
            </w:r>
          </w:p>
        </w:tc>
        <w:tc>
          <w:tcPr>
            <w:tcW w:w="3595" w:type="dxa"/>
          </w:tcPr>
          <w:p w:rsidR="00CC29C6" w:rsidRDefault="00CC29C6" w:rsidP="00CC29C6">
            <w:pPr>
              <w:jc w:val="left"/>
            </w:pPr>
            <w:r>
              <w:rPr>
                <w:rFonts w:hint="eastAsia"/>
              </w:rPr>
              <w:t>批发和零售业</w:t>
            </w:r>
          </w:p>
        </w:tc>
        <w:tc>
          <w:tcPr>
            <w:tcW w:w="1769" w:type="dxa"/>
          </w:tcPr>
          <w:p w:rsidR="00CC29C6" w:rsidRDefault="00CC29C6" w:rsidP="00CC29C6">
            <w:pPr>
              <w:jc w:val="right"/>
            </w:pPr>
            <w:r>
              <w:t>33,850.95</w:t>
            </w:r>
          </w:p>
        </w:tc>
        <w:tc>
          <w:tcPr>
            <w:tcW w:w="2495" w:type="dxa"/>
          </w:tcPr>
          <w:p w:rsidR="00CC29C6" w:rsidRDefault="00CC29C6" w:rsidP="00CC29C6">
            <w:pPr>
              <w:jc w:val="right"/>
            </w:pPr>
            <w:r>
              <w:t>0.00</w:t>
            </w:r>
          </w:p>
        </w:tc>
      </w:tr>
      <w:tr w:rsidR="00CC29C6" w:rsidTr="00CC29C6">
        <w:tc>
          <w:tcPr>
            <w:tcW w:w="646" w:type="dxa"/>
          </w:tcPr>
          <w:p w:rsidR="00CC29C6" w:rsidRDefault="00CC29C6" w:rsidP="00CC29C6">
            <w:pPr>
              <w:jc w:val="left"/>
            </w:pPr>
            <w:r>
              <w:t>G</w:t>
            </w:r>
          </w:p>
        </w:tc>
        <w:tc>
          <w:tcPr>
            <w:tcW w:w="3595" w:type="dxa"/>
          </w:tcPr>
          <w:p w:rsidR="00CC29C6" w:rsidRDefault="00CC29C6" w:rsidP="00CC29C6">
            <w:pPr>
              <w:jc w:val="left"/>
            </w:pPr>
            <w:r>
              <w:rPr>
                <w:rFonts w:hint="eastAsia"/>
              </w:rPr>
              <w:t>交通运输、仓储和邮政业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H</w:t>
            </w:r>
          </w:p>
        </w:tc>
        <w:tc>
          <w:tcPr>
            <w:tcW w:w="3595" w:type="dxa"/>
          </w:tcPr>
          <w:p w:rsidR="00CC29C6" w:rsidRDefault="00CC29C6" w:rsidP="00CC29C6">
            <w:pPr>
              <w:jc w:val="left"/>
            </w:pPr>
            <w:r>
              <w:rPr>
                <w:rFonts w:hint="eastAsia"/>
              </w:rPr>
              <w:t>住宿和餐饮业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I</w:t>
            </w:r>
          </w:p>
        </w:tc>
        <w:tc>
          <w:tcPr>
            <w:tcW w:w="3595" w:type="dxa"/>
          </w:tcPr>
          <w:p w:rsidR="00CC29C6" w:rsidRDefault="00CC29C6" w:rsidP="00CC29C6">
            <w:pPr>
              <w:jc w:val="left"/>
            </w:pPr>
            <w:r>
              <w:rPr>
                <w:rFonts w:hint="eastAsia"/>
              </w:rPr>
              <w:t>信息传输、软件和信息技术服务业</w:t>
            </w:r>
          </w:p>
        </w:tc>
        <w:tc>
          <w:tcPr>
            <w:tcW w:w="1769" w:type="dxa"/>
          </w:tcPr>
          <w:p w:rsidR="00CC29C6" w:rsidRDefault="00CC29C6" w:rsidP="00CC29C6">
            <w:pPr>
              <w:jc w:val="right"/>
            </w:pPr>
            <w:r>
              <w:t>55,844.10</w:t>
            </w:r>
          </w:p>
        </w:tc>
        <w:tc>
          <w:tcPr>
            <w:tcW w:w="2495" w:type="dxa"/>
          </w:tcPr>
          <w:p w:rsidR="00CC29C6" w:rsidRDefault="00CC29C6" w:rsidP="00CC29C6">
            <w:pPr>
              <w:jc w:val="right"/>
            </w:pPr>
            <w:r>
              <w:t>0.01</w:t>
            </w:r>
          </w:p>
        </w:tc>
      </w:tr>
      <w:tr w:rsidR="00CC29C6" w:rsidTr="00CC29C6">
        <w:tc>
          <w:tcPr>
            <w:tcW w:w="646" w:type="dxa"/>
          </w:tcPr>
          <w:p w:rsidR="00CC29C6" w:rsidRDefault="00CC29C6" w:rsidP="00CC29C6">
            <w:pPr>
              <w:jc w:val="left"/>
            </w:pPr>
            <w:r>
              <w:t>J</w:t>
            </w:r>
          </w:p>
        </w:tc>
        <w:tc>
          <w:tcPr>
            <w:tcW w:w="3595" w:type="dxa"/>
          </w:tcPr>
          <w:p w:rsidR="00CC29C6" w:rsidRDefault="00CC29C6" w:rsidP="00CC29C6">
            <w:pPr>
              <w:jc w:val="left"/>
            </w:pPr>
            <w:r>
              <w:rPr>
                <w:rFonts w:hint="eastAsia"/>
              </w:rPr>
              <w:t>金融业</w:t>
            </w:r>
          </w:p>
        </w:tc>
        <w:tc>
          <w:tcPr>
            <w:tcW w:w="1769" w:type="dxa"/>
          </w:tcPr>
          <w:p w:rsidR="00CC29C6" w:rsidRDefault="00CC29C6" w:rsidP="00CC29C6">
            <w:pPr>
              <w:jc w:val="right"/>
            </w:pPr>
            <w:r>
              <w:t>17,735,093.42</w:t>
            </w:r>
          </w:p>
        </w:tc>
        <w:tc>
          <w:tcPr>
            <w:tcW w:w="2495" w:type="dxa"/>
          </w:tcPr>
          <w:p w:rsidR="00CC29C6" w:rsidRDefault="00CC29C6" w:rsidP="00CC29C6">
            <w:pPr>
              <w:jc w:val="right"/>
            </w:pPr>
            <w:r>
              <w:t>1.95</w:t>
            </w:r>
          </w:p>
        </w:tc>
      </w:tr>
      <w:tr w:rsidR="00CC29C6" w:rsidTr="00CC29C6">
        <w:tc>
          <w:tcPr>
            <w:tcW w:w="646" w:type="dxa"/>
          </w:tcPr>
          <w:p w:rsidR="00CC29C6" w:rsidRDefault="00CC29C6" w:rsidP="00CC29C6">
            <w:pPr>
              <w:jc w:val="left"/>
            </w:pPr>
            <w:r>
              <w:t>K</w:t>
            </w:r>
          </w:p>
        </w:tc>
        <w:tc>
          <w:tcPr>
            <w:tcW w:w="3595" w:type="dxa"/>
          </w:tcPr>
          <w:p w:rsidR="00CC29C6" w:rsidRDefault="00CC29C6" w:rsidP="00CC29C6">
            <w:pPr>
              <w:jc w:val="left"/>
            </w:pPr>
            <w:r>
              <w:rPr>
                <w:rFonts w:hint="eastAsia"/>
              </w:rPr>
              <w:t>房地产业</w:t>
            </w:r>
          </w:p>
        </w:tc>
        <w:tc>
          <w:tcPr>
            <w:tcW w:w="1769" w:type="dxa"/>
          </w:tcPr>
          <w:p w:rsidR="00CC29C6" w:rsidRDefault="00CC29C6" w:rsidP="00CC29C6">
            <w:pPr>
              <w:jc w:val="right"/>
            </w:pPr>
            <w:r>
              <w:t>12,444,790.50</w:t>
            </w:r>
          </w:p>
        </w:tc>
        <w:tc>
          <w:tcPr>
            <w:tcW w:w="2495" w:type="dxa"/>
          </w:tcPr>
          <w:p w:rsidR="00CC29C6" w:rsidRDefault="00CC29C6" w:rsidP="00CC29C6">
            <w:pPr>
              <w:jc w:val="right"/>
            </w:pPr>
            <w:r>
              <w:t>1.37</w:t>
            </w:r>
          </w:p>
        </w:tc>
      </w:tr>
      <w:tr w:rsidR="00CC29C6" w:rsidTr="00CC29C6">
        <w:tc>
          <w:tcPr>
            <w:tcW w:w="646" w:type="dxa"/>
          </w:tcPr>
          <w:p w:rsidR="00CC29C6" w:rsidRDefault="00CC29C6" w:rsidP="00CC29C6">
            <w:pPr>
              <w:jc w:val="left"/>
            </w:pPr>
            <w:r>
              <w:t>L</w:t>
            </w:r>
          </w:p>
        </w:tc>
        <w:tc>
          <w:tcPr>
            <w:tcW w:w="3595" w:type="dxa"/>
          </w:tcPr>
          <w:p w:rsidR="00CC29C6" w:rsidRDefault="00CC29C6" w:rsidP="00CC29C6">
            <w:pPr>
              <w:jc w:val="left"/>
            </w:pPr>
            <w:r>
              <w:rPr>
                <w:rFonts w:hint="eastAsia"/>
              </w:rPr>
              <w:t>租赁和商务服务业</w:t>
            </w:r>
          </w:p>
        </w:tc>
        <w:tc>
          <w:tcPr>
            <w:tcW w:w="1769" w:type="dxa"/>
          </w:tcPr>
          <w:p w:rsidR="00CC29C6" w:rsidRDefault="00CC29C6" w:rsidP="00CC29C6">
            <w:pPr>
              <w:jc w:val="right"/>
            </w:pPr>
            <w:r>
              <w:t>9,559,484.00</w:t>
            </w:r>
          </w:p>
        </w:tc>
        <w:tc>
          <w:tcPr>
            <w:tcW w:w="2495" w:type="dxa"/>
          </w:tcPr>
          <w:p w:rsidR="00CC29C6" w:rsidRDefault="00CC29C6" w:rsidP="00CC29C6">
            <w:pPr>
              <w:jc w:val="right"/>
            </w:pPr>
            <w:r>
              <w:t>1.05</w:t>
            </w:r>
          </w:p>
        </w:tc>
      </w:tr>
      <w:tr w:rsidR="00CC29C6" w:rsidTr="00CC29C6">
        <w:tc>
          <w:tcPr>
            <w:tcW w:w="646" w:type="dxa"/>
          </w:tcPr>
          <w:p w:rsidR="00CC29C6" w:rsidRDefault="00CC29C6" w:rsidP="00CC29C6">
            <w:pPr>
              <w:jc w:val="left"/>
            </w:pPr>
            <w:r>
              <w:t>M</w:t>
            </w:r>
          </w:p>
        </w:tc>
        <w:tc>
          <w:tcPr>
            <w:tcW w:w="3595" w:type="dxa"/>
          </w:tcPr>
          <w:p w:rsidR="00CC29C6" w:rsidRDefault="00CC29C6" w:rsidP="00CC29C6">
            <w:pPr>
              <w:jc w:val="left"/>
            </w:pPr>
            <w:r>
              <w:rPr>
                <w:rFonts w:hint="eastAsia"/>
              </w:rPr>
              <w:t>科学研究和技术服务业</w:t>
            </w:r>
          </w:p>
        </w:tc>
        <w:tc>
          <w:tcPr>
            <w:tcW w:w="1769" w:type="dxa"/>
          </w:tcPr>
          <w:p w:rsidR="00CC29C6" w:rsidRDefault="00CC29C6" w:rsidP="00CC29C6">
            <w:pPr>
              <w:jc w:val="right"/>
            </w:pPr>
            <w:r>
              <w:t>23,436,561.78</w:t>
            </w:r>
          </w:p>
        </w:tc>
        <w:tc>
          <w:tcPr>
            <w:tcW w:w="2495" w:type="dxa"/>
          </w:tcPr>
          <w:p w:rsidR="00CC29C6" w:rsidRDefault="00CC29C6" w:rsidP="00CC29C6">
            <w:pPr>
              <w:jc w:val="right"/>
            </w:pPr>
            <w:r>
              <w:t>2.58</w:t>
            </w:r>
          </w:p>
        </w:tc>
      </w:tr>
      <w:tr w:rsidR="00CC29C6" w:rsidTr="00CC29C6">
        <w:tc>
          <w:tcPr>
            <w:tcW w:w="646" w:type="dxa"/>
          </w:tcPr>
          <w:p w:rsidR="00CC29C6" w:rsidRDefault="00CC29C6" w:rsidP="00CC29C6">
            <w:pPr>
              <w:jc w:val="left"/>
            </w:pPr>
            <w:r>
              <w:t>N</w:t>
            </w:r>
          </w:p>
        </w:tc>
        <w:tc>
          <w:tcPr>
            <w:tcW w:w="3595" w:type="dxa"/>
          </w:tcPr>
          <w:p w:rsidR="00CC29C6" w:rsidRDefault="00CC29C6" w:rsidP="00CC29C6">
            <w:pPr>
              <w:jc w:val="left"/>
            </w:pPr>
            <w:r>
              <w:rPr>
                <w:rFonts w:hint="eastAsia"/>
              </w:rPr>
              <w:t>水利、环境和公共设施管理业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O</w:t>
            </w:r>
          </w:p>
        </w:tc>
        <w:tc>
          <w:tcPr>
            <w:tcW w:w="3595" w:type="dxa"/>
          </w:tcPr>
          <w:p w:rsidR="00CC29C6" w:rsidRDefault="00CC29C6" w:rsidP="00CC29C6">
            <w:pPr>
              <w:jc w:val="left"/>
            </w:pPr>
            <w:r>
              <w:rPr>
                <w:rFonts w:hint="eastAsia"/>
              </w:rPr>
              <w:t>居民服务、修理和其他服务业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lastRenderedPageBreak/>
              <w:t>P</w:t>
            </w:r>
          </w:p>
        </w:tc>
        <w:tc>
          <w:tcPr>
            <w:tcW w:w="3595" w:type="dxa"/>
          </w:tcPr>
          <w:p w:rsidR="00CC29C6" w:rsidRDefault="00CC29C6" w:rsidP="00CC29C6">
            <w:pPr>
              <w:jc w:val="left"/>
            </w:pPr>
            <w:r>
              <w:rPr>
                <w:rFonts w:hint="eastAsia"/>
              </w:rPr>
              <w:t>教育</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Q</w:t>
            </w:r>
          </w:p>
        </w:tc>
        <w:tc>
          <w:tcPr>
            <w:tcW w:w="3595" w:type="dxa"/>
          </w:tcPr>
          <w:p w:rsidR="00CC29C6" w:rsidRDefault="00CC29C6" w:rsidP="00CC29C6">
            <w:pPr>
              <w:jc w:val="left"/>
            </w:pPr>
            <w:r>
              <w:rPr>
                <w:rFonts w:hint="eastAsia"/>
              </w:rPr>
              <w:t>卫生和社会工作</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R</w:t>
            </w:r>
          </w:p>
        </w:tc>
        <w:tc>
          <w:tcPr>
            <w:tcW w:w="3595" w:type="dxa"/>
          </w:tcPr>
          <w:p w:rsidR="00CC29C6" w:rsidRDefault="00CC29C6" w:rsidP="00CC29C6">
            <w:pPr>
              <w:jc w:val="left"/>
            </w:pPr>
            <w:r>
              <w:rPr>
                <w:rFonts w:hint="eastAsia"/>
              </w:rPr>
              <w:t>文化、体育和娱乐业</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r>
              <w:t>S</w:t>
            </w:r>
          </w:p>
        </w:tc>
        <w:tc>
          <w:tcPr>
            <w:tcW w:w="3595" w:type="dxa"/>
          </w:tcPr>
          <w:p w:rsidR="00CC29C6" w:rsidRDefault="00CC29C6" w:rsidP="00CC29C6">
            <w:pPr>
              <w:jc w:val="left"/>
            </w:pPr>
            <w:r>
              <w:rPr>
                <w:rFonts w:hint="eastAsia"/>
              </w:rPr>
              <w:t>综合</w:t>
            </w:r>
          </w:p>
        </w:tc>
        <w:tc>
          <w:tcPr>
            <w:tcW w:w="1769" w:type="dxa"/>
          </w:tcPr>
          <w:p w:rsidR="00CC29C6" w:rsidRDefault="00CC29C6" w:rsidP="00CC29C6">
            <w:pPr>
              <w:jc w:val="right"/>
            </w:pPr>
            <w:r>
              <w:t>-</w:t>
            </w:r>
          </w:p>
        </w:tc>
        <w:tc>
          <w:tcPr>
            <w:tcW w:w="2495" w:type="dxa"/>
          </w:tcPr>
          <w:p w:rsidR="00CC29C6" w:rsidRDefault="00CC29C6" w:rsidP="00CC29C6">
            <w:pPr>
              <w:jc w:val="right"/>
            </w:pPr>
            <w:r>
              <w:t>-</w:t>
            </w:r>
          </w:p>
        </w:tc>
      </w:tr>
      <w:tr w:rsidR="00CC29C6" w:rsidTr="00CC29C6">
        <w:tc>
          <w:tcPr>
            <w:tcW w:w="646" w:type="dxa"/>
          </w:tcPr>
          <w:p w:rsidR="00CC29C6" w:rsidRDefault="00CC29C6" w:rsidP="00CC29C6">
            <w:pPr>
              <w:jc w:val="left"/>
            </w:pPr>
          </w:p>
        </w:tc>
        <w:tc>
          <w:tcPr>
            <w:tcW w:w="3595" w:type="dxa"/>
          </w:tcPr>
          <w:p w:rsidR="00CC29C6" w:rsidRDefault="00CC29C6" w:rsidP="00CC29C6">
            <w:pPr>
              <w:jc w:val="left"/>
            </w:pPr>
            <w:r>
              <w:rPr>
                <w:rFonts w:hint="eastAsia"/>
              </w:rPr>
              <w:t>合计</w:t>
            </w:r>
          </w:p>
        </w:tc>
        <w:tc>
          <w:tcPr>
            <w:tcW w:w="1769" w:type="dxa"/>
          </w:tcPr>
          <w:p w:rsidR="00CC29C6" w:rsidRDefault="00CC29C6" w:rsidP="00CC29C6">
            <w:pPr>
              <w:jc w:val="right"/>
            </w:pPr>
            <w:r>
              <w:t>701,672,912.72</w:t>
            </w:r>
          </w:p>
        </w:tc>
        <w:tc>
          <w:tcPr>
            <w:tcW w:w="2495" w:type="dxa"/>
          </w:tcPr>
          <w:p w:rsidR="00CC29C6" w:rsidRDefault="00CC29C6" w:rsidP="00CC29C6">
            <w:pPr>
              <w:jc w:val="right"/>
            </w:pPr>
            <w:r>
              <w:t>77.25</w:t>
            </w:r>
          </w:p>
        </w:tc>
      </w:tr>
    </w:tbl>
    <w:p w:rsidR="00CC29C6" w:rsidRDefault="00CC29C6" w:rsidP="00CC29C6">
      <w:pPr>
        <w:pStyle w:val="-3"/>
        <w:spacing w:before="156" w:after="156"/>
      </w:pPr>
      <w:r>
        <w:rPr>
          <w:rFonts w:hint="eastAsia"/>
        </w:rPr>
        <w:t>报告期末按行业分类的港股通投资股票投资组合</w:t>
      </w:r>
    </w:p>
    <w:p w:rsidR="00CC29C6" w:rsidRDefault="00CC29C6" w:rsidP="00CC29C6">
      <w:pPr>
        <w:pStyle w:val="-"/>
        <w:ind w:firstLine="420"/>
      </w:pPr>
      <w:r>
        <w:rPr>
          <w:rFonts w:hint="eastAsia"/>
        </w:rPr>
        <w:t>无。</w:t>
      </w:r>
    </w:p>
    <w:p w:rsidR="00CC29C6" w:rsidRDefault="00CC29C6" w:rsidP="00CC29C6">
      <w:pPr>
        <w:pStyle w:val="-2"/>
        <w:spacing w:before="312"/>
      </w:pPr>
      <w:r>
        <w:rPr>
          <w:rFonts w:hint="eastAsia"/>
        </w:rPr>
        <w:t>期末按公允价值占基金资产净值比例大小排序的股票投资明细</w:t>
      </w:r>
    </w:p>
    <w:p w:rsidR="00CC29C6" w:rsidRDefault="00CC29C6" w:rsidP="00CC29C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52" w:type="dxa"/>
          </w:tcPr>
          <w:p w:rsidR="00CC29C6" w:rsidRPr="00CC29C6" w:rsidRDefault="00CC29C6" w:rsidP="00CC29C6">
            <w:pPr>
              <w:jc w:val="center"/>
              <w:rPr>
                <w:b/>
              </w:rPr>
            </w:pPr>
            <w:r w:rsidRPr="00CC29C6">
              <w:rPr>
                <w:rFonts w:hint="eastAsia"/>
                <w:b/>
              </w:rPr>
              <w:t>序号</w:t>
            </w:r>
          </w:p>
        </w:tc>
        <w:tc>
          <w:tcPr>
            <w:tcW w:w="1349" w:type="dxa"/>
          </w:tcPr>
          <w:p w:rsidR="00CC29C6" w:rsidRPr="00CC29C6" w:rsidRDefault="00CC29C6" w:rsidP="00CC29C6">
            <w:pPr>
              <w:jc w:val="center"/>
              <w:rPr>
                <w:b/>
              </w:rPr>
            </w:pPr>
            <w:r w:rsidRPr="00CC29C6">
              <w:rPr>
                <w:rFonts w:hint="eastAsia"/>
                <w:b/>
              </w:rPr>
              <w:t>股票代码</w:t>
            </w:r>
          </w:p>
        </w:tc>
        <w:tc>
          <w:tcPr>
            <w:tcW w:w="1349" w:type="dxa"/>
          </w:tcPr>
          <w:p w:rsidR="00CC29C6" w:rsidRPr="00CC29C6" w:rsidRDefault="00CC29C6" w:rsidP="00CC29C6">
            <w:pPr>
              <w:jc w:val="center"/>
              <w:rPr>
                <w:b/>
              </w:rPr>
            </w:pPr>
            <w:r w:rsidRPr="00CC29C6">
              <w:rPr>
                <w:rFonts w:hint="eastAsia"/>
                <w:b/>
              </w:rPr>
              <w:t>股票名称</w:t>
            </w:r>
          </w:p>
        </w:tc>
        <w:tc>
          <w:tcPr>
            <w:tcW w:w="1718" w:type="dxa"/>
          </w:tcPr>
          <w:p w:rsidR="00CC29C6" w:rsidRPr="00CC29C6" w:rsidRDefault="00CC29C6" w:rsidP="00CC29C6">
            <w:pPr>
              <w:jc w:val="center"/>
              <w:rPr>
                <w:b/>
              </w:rPr>
            </w:pPr>
            <w:r w:rsidRPr="00CC29C6">
              <w:rPr>
                <w:rFonts w:hint="eastAsia"/>
                <w:b/>
              </w:rPr>
              <w:t>数量（股）</w:t>
            </w:r>
          </w:p>
        </w:tc>
        <w:tc>
          <w:tcPr>
            <w:tcW w:w="1718" w:type="dxa"/>
          </w:tcPr>
          <w:p w:rsidR="00CC29C6" w:rsidRPr="00CC29C6" w:rsidRDefault="00CC29C6" w:rsidP="00CC29C6">
            <w:pPr>
              <w:jc w:val="center"/>
              <w:rPr>
                <w:b/>
              </w:rPr>
            </w:pPr>
            <w:r w:rsidRPr="00CC29C6">
              <w:rPr>
                <w:rFonts w:hint="eastAsia"/>
                <w:b/>
              </w:rPr>
              <w:t>公允价值（元）</w:t>
            </w:r>
          </w:p>
        </w:tc>
        <w:tc>
          <w:tcPr>
            <w:tcW w:w="1718" w:type="dxa"/>
          </w:tcPr>
          <w:p w:rsidR="00CC29C6" w:rsidRPr="00CC29C6" w:rsidRDefault="00CC29C6" w:rsidP="00CC29C6">
            <w:pPr>
              <w:jc w:val="center"/>
              <w:rPr>
                <w:b/>
              </w:rPr>
            </w:pPr>
            <w:r w:rsidRPr="00CC29C6">
              <w:rPr>
                <w:rFonts w:hint="eastAsia"/>
                <w:b/>
              </w:rPr>
              <w:t>占基金资产净值比例（％）</w:t>
            </w:r>
          </w:p>
        </w:tc>
      </w:tr>
      <w:tr w:rsidR="00CC29C6" w:rsidTr="00CC29C6">
        <w:tc>
          <w:tcPr>
            <w:tcW w:w="652" w:type="dxa"/>
          </w:tcPr>
          <w:p w:rsidR="00CC29C6" w:rsidRDefault="00CC29C6" w:rsidP="00CC29C6">
            <w:pPr>
              <w:jc w:val="center"/>
            </w:pPr>
            <w:r>
              <w:t>1</w:t>
            </w:r>
          </w:p>
        </w:tc>
        <w:tc>
          <w:tcPr>
            <w:tcW w:w="1349" w:type="dxa"/>
          </w:tcPr>
          <w:p w:rsidR="00CC29C6" w:rsidRDefault="00CC29C6" w:rsidP="00CC29C6">
            <w:pPr>
              <w:jc w:val="left"/>
            </w:pPr>
            <w:r>
              <w:t>688409</w:t>
            </w:r>
          </w:p>
        </w:tc>
        <w:tc>
          <w:tcPr>
            <w:tcW w:w="1349" w:type="dxa"/>
          </w:tcPr>
          <w:p w:rsidR="00CC29C6" w:rsidRDefault="00CC29C6" w:rsidP="00CC29C6">
            <w:pPr>
              <w:jc w:val="left"/>
            </w:pPr>
            <w:r>
              <w:rPr>
                <w:rFonts w:hint="eastAsia"/>
              </w:rPr>
              <w:t>富创精密</w:t>
            </w:r>
          </w:p>
        </w:tc>
        <w:tc>
          <w:tcPr>
            <w:tcW w:w="1718" w:type="dxa"/>
          </w:tcPr>
          <w:p w:rsidR="00CC29C6" w:rsidRDefault="00CC29C6" w:rsidP="00CC29C6">
            <w:pPr>
              <w:jc w:val="right"/>
            </w:pPr>
            <w:r>
              <w:t>214,727</w:t>
            </w:r>
          </w:p>
        </w:tc>
        <w:tc>
          <w:tcPr>
            <w:tcW w:w="1718" w:type="dxa"/>
          </w:tcPr>
          <w:p w:rsidR="00CC29C6" w:rsidRDefault="00CC29C6" w:rsidP="00CC29C6">
            <w:pPr>
              <w:jc w:val="right"/>
            </w:pPr>
            <w:r>
              <w:t>65,760,143.75</w:t>
            </w:r>
          </w:p>
        </w:tc>
        <w:tc>
          <w:tcPr>
            <w:tcW w:w="1718" w:type="dxa"/>
          </w:tcPr>
          <w:p w:rsidR="00CC29C6" w:rsidRDefault="00CC29C6" w:rsidP="00CC29C6">
            <w:pPr>
              <w:jc w:val="right"/>
            </w:pPr>
            <w:r>
              <w:t>7.24</w:t>
            </w:r>
          </w:p>
        </w:tc>
      </w:tr>
      <w:tr w:rsidR="00CC29C6" w:rsidTr="00CC29C6">
        <w:tc>
          <w:tcPr>
            <w:tcW w:w="652" w:type="dxa"/>
          </w:tcPr>
          <w:p w:rsidR="00CC29C6" w:rsidRDefault="00CC29C6" w:rsidP="00CC29C6">
            <w:pPr>
              <w:jc w:val="center"/>
            </w:pPr>
            <w:r>
              <w:t>2</w:t>
            </w:r>
          </w:p>
        </w:tc>
        <w:tc>
          <w:tcPr>
            <w:tcW w:w="1349" w:type="dxa"/>
          </w:tcPr>
          <w:p w:rsidR="00CC29C6" w:rsidRDefault="00CC29C6" w:rsidP="00CC29C6">
            <w:pPr>
              <w:jc w:val="left"/>
            </w:pPr>
            <w:r>
              <w:t>300750</w:t>
            </w:r>
          </w:p>
        </w:tc>
        <w:tc>
          <w:tcPr>
            <w:tcW w:w="1349" w:type="dxa"/>
          </w:tcPr>
          <w:p w:rsidR="00CC29C6" w:rsidRDefault="00CC29C6" w:rsidP="00CC29C6">
            <w:pPr>
              <w:jc w:val="left"/>
            </w:pPr>
            <w:r>
              <w:rPr>
                <w:rFonts w:hint="eastAsia"/>
              </w:rPr>
              <w:t>宁德时代</w:t>
            </w:r>
          </w:p>
        </w:tc>
        <w:tc>
          <w:tcPr>
            <w:tcW w:w="1718" w:type="dxa"/>
          </w:tcPr>
          <w:p w:rsidR="00CC29C6" w:rsidRDefault="00CC29C6" w:rsidP="00CC29C6">
            <w:pPr>
              <w:jc w:val="right"/>
            </w:pPr>
            <w:r>
              <w:t>149,786</w:t>
            </w:r>
          </w:p>
        </w:tc>
        <w:tc>
          <w:tcPr>
            <w:tcW w:w="1718" w:type="dxa"/>
          </w:tcPr>
          <w:p w:rsidR="00CC29C6" w:rsidRDefault="00CC29C6" w:rsidP="00CC29C6">
            <w:pPr>
              <w:jc w:val="right"/>
            </w:pPr>
            <w:r>
              <w:t>58,867,395.86</w:t>
            </w:r>
          </w:p>
        </w:tc>
        <w:tc>
          <w:tcPr>
            <w:tcW w:w="1718" w:type="dxa"/>
          </w:tcPr>
          <w:p w:rsidR="00CC29C6" w:rsidRDefault="00CC29C6" w:rsidP="00CC29C6">
            <w:pPr>
              <w:jc w:val="right"/>
            </w:pPr>
            <w:r>
              <w:t>6.48</w:t>
            </w:r>
          </w:p>
        </w:tc>
      </w:tr>
      <w:tr w:rsidR="00CC29C6" w:rsidTr="00CC29C6">
        <w:tc>
          <w:tcPr>
            <w:tcW w:w="652" w:type="dxa"/>
          </w:tcPr>
          <w:p w:rsidR="00CC29C6" w:rsidRDefault="00CC29C6" w:rsidP="00CC29C6">
            <w:pPr>
              <w:jc w:val="center"/>
            </w:pPr>
            <w:r>
              <w:t>3</w:t>
            </w:r>
          </w:p>
        </w:tc>
        <w:tc>
          <w:tcPr>
            <w:tcW w:w="1349" w:type="dxa"/>
          </w:tcPr>
          <w:p w:rsidR="00CC29C6" w:rsidRDefault="00CC29C6" w:rsidP="00CC29C6">
            <w:pPr>
              <w:jc w:val="left"/>
            </w:pPr>
            <w:r>
              <w:t>688072</w:t>
            </w:r>
          </w:p>
        </w:tc>
        <w:tc>
          <w:tcPr>
            <w:tcW w:w="1349" w:type="dxa"/>
          </w:tcPr>
          <w:p w:rsidR="00CC29C6" w:rsidRDefault="00CC29C6" w:rsidP="00CC29C6">
            <w:pPr>
              <w:jc w:val="left"/>
            </w:pPr>
            <w:r>
              <w:rPr>
                <w:rFonts w:hint="eastAsia"/>
              </w:rPr>
              <w:t>拓荆科技</w:t>
            </w:r>
          </w:p>
        </w:tc>
        <w:tc>
          <w:tcPr>
            <w:tcW w:w="1718" w:type="dxa"/>
          </w:tcPr>
          <w:p w:rsidR="00CC29C6" w:rsidRDefault="00CC29C6" w:rsidP="00CC29C6">
            <w:pPr>
              <w:jc w:val="right"/>
            </w:pPr>
            <w:r>
              <w:t>51,799</w:t>
            </w:r>
          </w:p>
        </w:tc>
        <w:tc>
          <w:tcPr>
            <w:tcW w:w="1718" w:type="dxa"/>
          </w:tcPr>
          <w:p w:rsidR="00CC29C6" w:rsidRDefault="00CC29C6" w:rsidP="00CC29C6">
            <w:pPr>
              <w:jc w:val="right"/>
            </w:pPr>
            <w:r>
              <w:t>45,558,774.47</w:t>
            </w:r>
          </w:p>
        </w:tc>
        <w:tc>
          <w:tcPr>
            <w:tcW w:w="1718" w:type="dxa"/>
          </w:tcPr>
          <w:p w:rsidR="00CC29C6" w:rsidRDefault="00CC29C6" w:rsidP="00CC29C6">
            <w:pPr>
              <w:jc w:val="right"/>
            </w:pPr>
            <w:r>
              <w:t>5.02</w:t>
            </w:r>
          </w:p>
        </w:tc>
      </w:tr>
      <w:tr w:rsidR="00CC29C6" w:rsidTr="00CC29C6">
        <w:tc>
          <w:tcPr>
            <w:tcW w:w="652" w:type="dxa"/>
          </w:tcPr>
          <w:p w:rsidR="00CC29C6" w:rsidRDefault="00CC29C6" w:rsidP="00CC29C6">
            <w:pPr>
              <w:jc w:val="center"/>
            </w:pPr>
            <w:r>
              <w:t>4</w:t>
            </w:r>
          </w:p>
        </w:tc>
        <w:tc>
          <w:tcPr>
            <w:tcW w:w="1349" w:type="dxa"/>
          </w:tcPr>
          <w:p w:rsidR="00CC29C6" w:rsidRDefault="00CC29C6" w:rsidP="00CC29C6">
            <w:pPr>
              <w:jc w:val="left"/>
            </w:pPr>
            <w:r>
              <w:t>600690</w:t>
            </w:r>
          </w:p>
        </w:tc>
        <w:tc>
          <w:tcPr>
            <w:tcW w:w="1349" w:type="dxa"/>
          </w:tcPr>
          <w:p w:rsidR="00CC29C6" w:rsidRDefault="00CC29C6" w:rsidP="00CC29C6">
            <w:pPr>
              <w:jc w:val="left"/>
            </w:pPr>
            <w:r>
              <w:rPr>
                <w:rFonts w:hint="eastAsia"/>
              </w:rPr>
              <w:t>海尔智家</w:t>
            </w:r>
          </w:p>
        </w:tc>
        <w:tc>
          <w:tcPr>
            <w:tcW w:w="1718" w:type="dxa"/>
          </w:tcPr>
          <w:p w:rsidR="00CC29C6" w:rsidRDefault="00CC29C6" w:rsidP="00CC29C6">
            <w:pPr>
              <w:jc w:val="right"/>
            </w:pPr>
            <w:r>
              <w:t>2,182,382</w:t>
            </w:r>
          </w:p>
        </w:tc>
        <w:tc>
          <w:tcPr>
            <w:tcW w:w="1718" w:type="dxa"/>
          </w:tcPr>
          <w:p w:rsidR="00CC29C6" w:rsidRDefault="00CC29C6" w:rsidP="00CC29C6">
            <w:pPr>
              <w:jc w:val="right"/>
            </w:pPr>
            <w:r>
              <w:t>44,542,416.62</w:t>
            </w:r>
          </w:p>
        </w:tc>
        <w:tc>
          <w:tcPr>
            <w:tcW w:w="1718" w:type="dxa"/>
          </w:tcPr>
          <w:p w:rsidR="00CC29C6" w:rsidRDefault="00CC29C6" w:rsidP="00CC29C6">
            <w:pPr>
              <w:jc w:val="right"/>
            </w:pPr>
            <w:r>
              <w:t>4.90</w:t>
            </w:r>
          </w:p>
        </w:tc>
      </w:tr>
      <w:tr w:rsidR="00CC29C6" w:rsidTr="00CC29C6">
        <w:tc>
          <w:tcPr>
            <w:tcW w:w="652" w:type="dxa"/>
          </w:tcPr>
          <w:p w:rsidR="00CC29C6" w:rsidRDefault="00CC29C6" w:rsidP="00CC29C6">
            <w:pPr>
              <w:jc w:val="center"/>
            </w:pPr>
            <w:r>
              <w:t>5</w:t>
            </w:r>
          </w:p>
        </w:tc>
        <w:tc>
          <w:tcPr>
            <w:tcW w:w="1349" w:type="dxa"/>
          </w:tcPr>
          <w:p w:rsidR="00CC29C6" w:rsidRDefault="00CC29C6" w:rsidP="00CC29C6">
            <w:pPr>
              <w:jc w:val="left"/>
            </w:pPr>
            <w:r>
              <w:t>688012</w:t>
            </w:r>
          </w:p>
        </w:tc>
        <w:tc>
          <w:tcPr>
            <w:tcW w:w="1349" w:type="dxa"/>
          </w:tcPr>
          <w:p w:rsidR="00CC29C6" w:rsidRDefault="00CC29C6" w:rsidP="00CC29C6">
            <w:pPr>
              <w:jc w:val="left"/>
            </w:pPr>
            <w:r>
              <w:rPr>
                <w:rFonts w:hint="eastAsia"/>
              </w:rPr>
              <w:t>中微公司</w:t>
            </w:r>
          </w:p>
        </w:tc>
        <w:tc>
          <w:tcPr>
            <w:tcW w:w="1718" w:type="dxa"/>
          </w:tcPr>
          <w:p w:rsidR="00CC29C6" w:rsidRDefault="00CC29C6" w:rsidP="00CC29C6">
            <w:pPr>
              <w:jc w:val="right"/>
            </w:pPr>
            <w:r>
              <w:t>77,870</w:t>
            </w:r>
          </w:p>
        </w:tc>
        <w:tc>
          <w:tcPr>
            <w:tcW w:w="1718" w:type="dxa"/>
          </w:tcPr>
          <w:p w:rsidR="00CC29C6" w:rsidRDefault="00CC29C6" w:rsidP="00CC29C6">
            <w:pPr>
              <w:jc w:val="right"/>
            </w:pPr>
            <w:r>
              <w:t>36,482,095.00</w:t>
            </w:r>
          </w:p>
        </w:tc>
        <w:tc>
          <w:tcPr>
            <w:tcW w:w="1718" w:type="dxa"/>
          </w:tcPr>
          <w:p w:rsidR="00CC29C6" w:rsidRDefault="00CC29C6" w:rsidP="00CC29C6">
            <w:pPr>
              <w:jc w:val="right"/>
            </w:pPr>
            <w:r>
              <w:t>4.02</w:t>
            </w:r>
          </w:p>
        </w:tc>
      </w:tr>
      <w:tr w:rsidR="00CC29C6" w:rsidTr="00CC29C6">
        <w:tc>
          <w:tcPr>
            <w:tcW w:w="652" w:type="dxa"/>
          </w:tcPr>
          <w:p w:rsidR="00CC29C6" w:rsidRDefault="00CC29C6" w:rsidP="00CC29C6">
            <w:pPr>
              <w:jc w:val="center"/>
            </w:pPr>
            <w:r>
              <w:t>6</w:t>
            </w:r>
          </w:p>
        </w:tc>
        <w:tc>
          <w:tcPr>
            <w:tcW w:w="1349" w:type="dxa"/>
          </w:tcPr>
          <w:p w:rsidR="00CC29C6" w:rsidRDefault="00CC29C6" w:rsidP="00CC29C6">
            <w:pPr>
              <w:jc w:val="left"/>
            </w:pPr>
            <w:r>
              <w:t>603129</w:t>
            </w:r>
          </w:p>
        </w:tc>
        <w:tc>
          <w:tcPr>
            <w:tcW w:w="1349" w:type="dxa"/>
          </w:tcPr>
          <w:p w:rsidR="00CC29C6" w:rsidRDefault="00CC29C6" w:rsidP="00CC29C6">
            <w:pPr>
              <w:jc w:val="left"/>
            </w:pPr>
            <w:r>
              <w:rPr>
                <w:rFonts w:hint="eastAsia"/>
              </w:rPr>
              <w:t>春风动力</w:t>
            </w:r>
          </w:p>
        </w:tc>
        <w:tc>
          <w:tcPr>
            <w:tcW w:w="1718" w:type="dxa"/>
          </w:tcPr>
          <w:p w:rsidR="00CC29C6" w:rsidRDefault="00CC29C6" w:rsidP="00CC29C6">
            <w:pPr>
              <w:jc w:val="right"/>
            </w:pPr>
            <w:r>
              <w:t>142,000</w:t>
            </w:r>
          </w:p>
        </w:tc>
        <w:tc>
          <w:tcPr>
            <w:tcW w:w="1718" w:type="dxa"/>
          </w:tcPr>
          <w:p w:rsidR="00CC29C6" w:rsidRDefault="00CC29C6" w:rsidP="00CC29C6">
            <w:pPr>
              <w:jc w:val="right"/>
            </w:pPr>
            <w:r>
              <w:t>36,323,600.00</w:t>
            </w:r>
          </w:p>
        </w:tc>
        <w:tc>
          <w:tcPr>
            <w:tcW w:w="1718" w:type="dxa"/>
          </w:tcPr>
          <w:p w:rsidR="00CC29C6" w:rsidRDefault="00CC29C6" w:rsidP="00CC29C6">
            <w:pPr>
              <w:jc w:val="right"/>
            </w:pPr>
            <w:r>
              <w:t>4.00</w:t>
            </w:r>
          </w:p>
        </w:tc>
      </w:tr>
      <w:tr w:rsidR="00CC29C6" w:rsidTr="00CC29C6">
        <w:tc>
          <w:tcPr>
            <w:tcW w:w="652" w:type="dxa"/>
          </w:tcPr>
          <w:p w:rsidR="00CC29C6" w:rsidRDefault="00CC29C6" w:rsidP="00CC29C6">
            <w:pPr>
              <w:jc w:val="center"/>
            </w:pPr>
            <w:r>
              <w:t>7</w:t>
            </w:r>
          </w:p>
        </w:tc>
        <w:tc>
          <w:tcPr>
            <w:tcW w:w="1349" w:type="dxa"/>
          </w:tcPr>
          <w:p w:rsidR="00CC29C6" w:rsidRDefault="00CC29C6" w:rsidP="00CC29C6">
            <w:pPr>
              <w:jc w:val="left"/>
            </w:pPr>
            <w:r>
              <w:t>688019</w:t>
            </w:r>
          </w:p>
        </w:tc>
        <w:tc>
          <w:tcPr>
            <w:tcW w:w="1349" w:type="dxa"/>
          </w:tcPr>
          <w:p w:rsidR="00CC29C6" w:rsidRDefault="00CC29C6" w:rsidP="00CC29C6">
            <w:pPr>
              <w:jc w:val="left"/>
            </w:pPr>
            <w:r>
              <w:rPr>
                <w:rFonts w:hint="eastAsia"/>
              </w:rPr>
              <w:t>安集科技</w:t>
            </w:r>
          </w:p>
        </w:tc>
        <w:tc>
          <w:tcPr>
            <w:tcW w:w="1718" w:type="dxa"/>
          </w:tcPr>
          <w:p w:rsidR="00CC29C6" w:rsidRDefault="00CC29C6" w:rsidP="00CC29C6">
            <w:pPr>
              <w:jc w:val="right"/>
            </w:pPr>
            <w:r>
              <w:t>84,391</w:t>
            </w:r>
          </w:p>
        </w:tc>
        <w:tc>
          <w:tcPr>
            <w:tcW w:w="1718" w:type="dxa"/>
          </w:tcPr>
          <w:p w:rsidR="00CC29C6" w:rsidRDefault="00CC29C6" w:rsidP="00CC29C6">
            <w:pPr>
              <w:jc w:val="right"/>
            </w:pPr>
            <w:r>
              <w:t>28,647,368.86</w:t>
            </w:r>
          </w:p>
        </w:tc>
        <w:tc>
          <w:tcPr>
            <w:tcW w:w="1718" w:type="dxa"/>
          </w:tcPr>
          <w:p w:rsidR="00CC29C6" w:rsidRDefault="00CC29C6" w:rsidP="00CC29C6">
            <w:pPr>
              <w:jc w:val="right"/>
            </w:pPr>
            <w:r>
              <w:t>3.15</w:t>
            </w:r>
          </w:p>
        </w:tc>
      </w:tr>
      <w:tr w:rsidR="00CC29C6" w:rsidTr="00CC29C6">
        <w:tc>
          <w:tcPr>
            <w:tcW w:w="652" w:type="dxa"/>
          </w:tcPr>
          <w:p w:rsidR="00CC29C6" w:rsidRDefault="00CC29C6" w:rsidP="00CC29C6">
            <w:pPr>
              <w:jc w:val="center"/>
            </w:pPr>
            <w:r>
              <w:t>8</w:t>
            </w:r>
          </w:p>
        </w:tc>
        <w:tc>
          <w:tcPr>
            <w:tcW w:w="1349" w:type="dxa"/>
          </w:tcPr>
          <w:p w:rsidR="00CC29C6" w:rsidRDefault="00CC29C6" w:rsidP="00CC29C6">
            <w:pPr>
              <w:jc w:val="left"/>
            </w:pPr>
            <w:r>
              <w:t>603259</w:t>
            </w:r>
          </w:p>
        </w:tc>
        <w:tc>
          <w:tcPr>
            <w:tcW w:w="1349" w:type="dxa"/>
          </w:tcPr>
          <w:p w:rsidR="00CC29C6" w:rsidRDefault="00CC29C6" w:rsidP="00CC29C6">
            <w:pPr>
              <w:jc w:val="left"/>
            </w:pPr>
            <w:r>
              <w:rPr>
                <w:rFonts w:hint="eastAsia"/>
              </w:rPr>
              <w:t>药明康德</w:t>
            </w:r>
          </w:p>
        </w:tc>
        <w:tc>
          <w:tcPr>
            <w:tcW w:w="1718" w:type="dxa"/>
          </w:tcPr>
          <w:p w:rsidR="00CC29C6" w:rsidRDefault="00CC29C6" w:rsidP="00CC29C6">
            <w:pPr>
              <w:jc w:val="right"/>
            </w:pPr>
            <w:r>
              <w:t>188,100</w:t>
            </w:r>
          </w:p>
        </w:tc>
        <w:tc>
          <w:tcPr>
            <w:tcW w:w="1718" w:type="dxa"/>
          </w:tcPr>
          <w:p w:rsidR="00CC29C6" w:rsidRDefault="00CC29C6" w:rsidP="00CC29C6">
            <w:pPr>
              <w:jc w:val="right"/>
            </w:pPr>
            <w:r>
              <w:t>23,420,331.00</w:t>
            </w:r>
          </w:p>
        </w:tc>
        <w:tc>
          <w:tcPr>
            <w:tcW w:w="1718" w:type="dxa"/>
          </w:tcPr>
          <w:p w:rsidR="00CC29C6" w:rsidRDefault="00CC29C6" w:rsidP="00CC29C6">
            <w:pPr>
              <w:jc w:val="right"/>
            </w:pPr>
            <w:r>
              <w:t>2.58</w:t>
            </w:r>
          </w:p>
        </w:tc>
      </w:tr>
      <w:tr w:rsidR="00CC29C6" w:rsidTr="00CC29C6">
        <w:tc>
          <w:tcPr>
            <w:tcW w:w="652" w:type="dxa"/>
          </w:tcPr>
          <w:p w:rsidR="00CC29C6" w:rsidRDefault="00CC29C6" w:rsidP="00CC29C6">
            <w:pPr>
              <w:jc w:val="center"/>
            </w:pPr>
            <w:r>
              <w:t>9</w:t>
            </w:r>
          </w:p>
        </w:tc>
        <w:tc>
          <w:tcPr>
            <w:tcW w:w="1349" w:type="dxa"/>
          </w:tcPr>
          <w:p w:rsidR="00CC29C6" w:rsidRDefault="00CC29C6" w:rsidP="00CC29C6">
            <w:pPr>
              <w:jc w:val="left"/>
            </w:pPr>
            <w:r>
              <w:t>300760</w:t>
            </w:r>
          </w:p>
        </w:tc>
        <w:tc>
          <w:tcPr>
            <w:tcW w:w="1349" w:type="dxa"/>
          </w:tcPr>
          <w:p w:rsidR="00CC29C6" w:rsidRDefault="00CC29C6" w:rsidP="00CC29C6">
            <w:pPr>
              <w:jc w:val="left"/>
            </w:pPr>
            <w:r>
              <w:rPr>
                <w:rFonts w:hint="eastAsia"/>
              </w:rPr>
              <w:t>迈瑞医疗</w:t>
            </w:r>
          </w:p>
        </w:tc>
        <w:tc>
          <w:tcPr>
            <w:tcW w:w="1718" w:type="dxa"/>
          </w:tcPr>
          <w:p w:rsidR="00CC29C6" w:rsidRDefault="00CC29C6" w:rsidP="00CC29C6">
            <w:pPr>
              <w:jc w:val="right"/>
            </w:pPr>
            <w:r>
              <w:t>159,054</w:t>
            </w:r>
          </w:p>
        </w:tc>
        <w:tc>
          <w:tcPr>
            <w:tcW w:w="1718" w:type="dxa"/>
          </w:tcPr>
          <w:p w:rsidR="00CC29C6" w:rsidRDefault="00CC29C6" w:rsidP="00CC29C6">
            <w:pPr>
              <w:jc w:val="right"/>
            </w:pPr>
            <w:r>
              <w:t>21,604,304.82</w:t>
            </w:r>
          </w:p>
        </w:tc>
        <w:tc>
          <w:tcPr>
            <w:tcW w:w="1718" w:type="dxa"/>
          </w:tcPr>
          <w:p w:rsidR="00CC29C6" w:rsidRDefault="00CC29C6" w:rsidP="00CC29C6">
            <w:pPr>
              <w:jc w:val="right"/>
            </w:pPr>
            <w:r>
              <w:t>2.38</w:t>
            </w:r>
          </w:p>
        </w:tc>
      </w:tr>
      <w:tr w:rsidR="00CC29C6" w:rsidTr="00CC29C6">
        <w:tc>
          <w:tcPr>
            <w:tcW w:w="652" w:type="dxa"/>
          </w:tcPr>
          <w:p w:rsidR="00CC29C6" w:rsidRDefault="00CC29C6" w:rsidP="00CC29C6">
            <w:pPr>
              <w:jc w:val="center"/>
            </w:pPr>
            <w:r>
              <w:t>10</w:t>
            </w:r>
          </w:p>
        </w:tc>
        <w:tc>
          <w:tcPr>
            <w:tcW w:w="1349" w:type="dxa"/>
          </w:tcPr>
          <w:p w:rsidR="00CC29C6" w:rsidRDefault="00CC29C6" w:rsidP="00CC29C6">
            <w:pPr>
              <w:jc w:val="left"/>
            </w:pPr>
            <w:r>
              <w:t>600660</w:t>
            </w:r>
          </w:p>
        </w:tc>
        <w:tc>
          <w:tcPr>
            <w:tcW w:w="1349" w:type="dxa"/>
          </w:tcPr>
          <w:p w:rsidR="00CC29C6" w:rsidRDefault="00CC29C6" w:rsidP="00CC29C6">
            <w:pPr>
              <w:jc w:val="left"/>
            </w:pPr>
            <w:r>
              <w:rPr>
                <w:rFonts w:hint="eastAsia"/>
              </w:rPr>
              <w:t>福耀玻璃</w:t>
            </w:r>
          </w:p>
        </w:tc>
        <w:tc>
          <w:tcPr>
            <w:tcW w:w="1718" w:type="dxa"/>
          </w:tcPr>
          <w:p w:rsidR="00CC29C6" w:rsidRDefault="00CC29C6" w:rsidP="00CC29C6">
            <w:pPr>
              <w:jc w:val="right"/>
            </w:pPr>
            <w:r>
              <w:t>349,686</w:t>
            </w:r>
          </w:p>
        </w:tc>
        <w:tc>
          <w:tcPr>
            <w:tcW w:w="1718" w:type="dxa"/>
          </w:tcPr>
          <w:p w:rsidR="00CC29C6" w:rsidRDefault="00CC29C6" w:rsidP="00CC29C6">
            <w:pPr>
              <w:jc w:val="right"/>
            </w:pPr>
            <w:r>
              <w:t>17,638,161.84</w:t>
            </w:r>
          </w:p>
        </w:tc>
        <w:tc>
          <w:tcPr>
            <w:tcW w:w="1718" w:type="dxa"/>
          </w:tcPr>
          <w:p w:rsidR="00CC29C6" w:rsidRDefault="00CC29C6" w:rsidP="00CC29C6">
            <w:pPr>
              <w:jc w:val="right"/>
            </w:pPr>
            <w:r>
              <w:t>1.94</w:t>
            </w:r>
          </w:p>
        </w:tc>
      </w:tr>
    </w:tbl>
    <w:p w:rsidR="00CC29C6" w:rsidRDefault="00CC29C6" w:rsidP="00CC29C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46" w:type="dxa"/>
          </w:tcPr>
          <w:p w:rsidR="00CC29C6" w:rsidRPr="00CC29C6" w:rsidRDefault="00CC29C6" w:rsidP="00CC29C6">
            <w:pPr>
              <w:jc w:val="center"/>
              <w:rPr>
                <w:b/>
              </w:rPr>
            </w:pPr>
            <w:r w:rsidRPr="00CC29C6">
              <w:rPr>
                <w:rFonts w:hint="eastAsia"/>
                <w:b/>
              </w:rPr>
              <w:t>序号</w:t>
            </w:r>
          </w:p>
        </w:tc>
        <w:tc>
          <w:tcPr>
            <w:tcW w:w="2835" w:type="dxa"/>
          </w:tcPr>
          <w:p w:rsidR="00CC29C6" w:rsidRPr="00CC29C6" w:rsidRDefault="00CC29C6" w:rsidP="00CC29C6">
            <w:pPr>
              <w:jc w:val="center"/>
              <w:rPr>
                <w:b/>
              </w:rPr>
            </w:pPr>
            <w:r w:rsidRPr="00CC29C6">
              <w:rPr>
                <w:rFonts w:hint="eastAsia"/>
                <w:b/>
              </w:rPr>
              <w:t>债券品种</w:t>
            </w:r>
          </w:p>
        </w:tc>
        <w:tc>
          <w:tcPr>
            <w:tcW w:w="2466" w:type="dxa"/>
          </w:tcPr>
          <w:p w:rsidR="00CC29C6" w:rsidRPr="00CC29C6" w:rsidRDefault="00CC29C6" w:rsidP="00CC29C6">
            <w:pPr>
              <w:jc w:val="center"/>
              <w:rPr>
                <w:b/>
              </w:rPr>
            </w:pPr>
            <w:r w:rsidRPr="00CC29C6">
              <w:rPr>
                <w:rFonts w:hint="eastAsia"/>
                <w:b/>
              </w:rPr>
              <w:t>公允价值（元）</w:t>
            </w:r>
          </w:p>
        </w:tc>
        <w:tc>
          <w:tcPr>
            <w:tcW w:w="2557" w:type="dxa"/>
          </w:tcPr>
          <w:p w:rsidR="00CC29C6" w:rsidRPr="00CC29C6" w:rsidRDefault="00CC29C6" w:rsidP="00CC29C6">
            <w:pPr>
              <w:jc w:val="center"/>
              <w:rPr>
                <w:b/>
              </w:rPr>
            </w:pPr>
            <w:r w:rsidRPr="00CC29C6">
              <w:rPr>
                <w:rFonts w:hint="eastAsia"/>
                <w:b/>
              </w:rPr>
              <w:t>占基金资产净值比例（％）</w:t>
            </w:r>
          </w:p>
        </w:tc>
      </w:tr>
      <w:tr w:rsidR="00CC29C6" w:rsidTr="00CC29C6">
        <w:tc>
          <w:tcPr>
            <w:tcW w:w="646" w:type="dxa"/>
          </w:tcPr>
          <w:p w:rsidR="00CC29C6" w:rsidRDefault="00CC29C6" w:rsidP="00CC29C6">
            <w:pPr>
              <w:jc w:val="center"/>
            </w:pPr>
            <w:r>
              <w:t>1</w:t>
            </w:r>
          </w:p>
        </w:tc>
        <w:tc>
          <w:tcPr>
            <w:tcW w:w="2835" w:type="dxa"/>
          </w:tcPr>
          <w:p w:rsidR="00CC29C6" w:rsidRDefault="00CC29C6" w:rsidP="00CC29C6">
            <w:pPr>
              <w:jc w:val="left"/>
            </w:pPr>
            <w:r>
              <w:rPr>
                <w:rFonts w:hint="eastAsia"/>
              </w:rPr>
              <w:t>国家债券</w:t>
            </w:r>
          </w:p>
        </w:tc>
        <w:tc>
          <w:tcPr>
            <w:tcW w:w="2466" w:type="dxa"/>
          </w:tcPr>
          <w:p w:rsidR="00CC29C6" w:rsidRDefault="00CC29C6" w:rsidP="00CC29C6">
            <w:pPr>
              <w:jc w:val="right"/>
            </w:pPr>
            <w:r>
              <w:t>44,989,741.73</w:t>
            </w:r>
          </w:p>
        </w:tc>
        <w:tc>
          <w:tcPr>
            <w:tcW w:w="2557" w:type="dxa"/>
          </w:tcPr>
          <w:p w:rsidR="00CC29C6" w:rsidRDefault="00CC29C6" w:rsidP="00CC29C6">
            <w:pPr>
              <w:jc w:val="right"/>
            </w:pPr>
            <w:r>
              <w:t>4.95</w:t>
            </w:r>
          </w:p>
        </w:tc>
      </w:tr>
      <w:tr w:rsidR="00CC29C6" w:rsidTr="00CC29C6">
        <w:tc>
          <w:tcPr>
            <w:tcW w:w="646" w:type="dxa"/>
          </w:tcPr>
          <w:p w:rsidR="00CC29C6" w:rsidRDefault="00CC29C6" w:rsidP="00CC29C6">
            <w:pPr>
              <w:jc w:val="center"/>
            </w:pPr>
            <w:r>
              <w:t>2</w:t>
            </w:r>
          </w:p>
        </w:tc>
        <w:tc>
          <w:tcPr>
            <w:tcW w:w="2835" w:type="dxa"/>
          </w:tcPr>
          <w:p w:rsidR="00CC29C6" w:rsidRDefault="00CC29C6" w:rsidP="00CC29C6">
            <w:pPr>
              <w:jc w:val="left"/>
            </w:pPr>
            <w:r>
              <w:rPr>
                <w:rFonts w:hint="eastAsia"/>
              </w:rPr>
              <w:t>央行票据</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3</w:t>
            </w:r>
          </w:p>
        </w:tc>
        <w:tc>
          <w:tcPr>
            <w:tcW w:w="2835" w:type="dxa"/>
          </w:tcPr>
          <w:p w:rsidR="00CC29C6" w:rsidRDefault="00CC29C6" w:rsidP="00CC29C6">
            <w:pPr>
              <w:jc w:val="left"/>
            </w:pPr>
            <w:r>
              <w:rPr>
                <w:rFonts w:hint="eastAsia"/>
              </w:rPr>
              <w:t>金融债券</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p>
        </w:tc>
        <w:tc>
          <w:tcPr>
            <w:tcW w:w="2835" w:type="dxa"/>
          </w:tcPr>
          <w:p w:rsidR="00CC29C6" w:rsidRDefault="00CC29C6" w:rsidP="00CC29C6">
            <w:pPr>
              <w:jc w:val="left"/>
            </w:pPr>
            <w:r>
              <w:rPr>
                <w:rFonts w:hint="eastAsia"/>
              </w:rPr>
              <w:t>其中：政策性金融债</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4</w:t>
            </w:r>
          </w:p>
        </w:tc>
        <w:tc>
          <w:tcPr>
            <w:tcW w:w="2835" w:type="dxa"/>
          </w:tcPr>
          <w:p w:rsidR="00CC29C6" w:rsidRDefault="00CC29C6" w:rsidP="00CC29C6">
            <w:pPr>
              <w:jc w:val="left"/>
            </w:pPr>
            <w:r>
              <w:rPr>
                <w:rFonts w:hint="eastAsia"/>
              </w:rPr>
              <w:t>企业债券</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5</w:t>
            </w:r>
          </w:p>
        </w:tc>
        <w:tc>
          <w:tcPr>
            <w:tcW w:w="2835" w:type="dxa"/>
          </w:tcPr>
          <w:p w:rsidR="00CC29C6" w:rsidRDefault="00CC29C6" w:rsidP="00CC29C6">
            <w:pPr>
              <w:jc w:val="left"/>
            </w:pPr>
            <w:r>
              <w:rPr>
                <w:rFonts w:hint="eastAsia"/>
              </w:rPr>
              <w:t>企业短期融资券</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6</w:t>
            </w:r>
          </w:p>
        </w:tc>
        <w:tc>
          <w:tcPr>
            <w:tcW w:w="2835" w:type="dxa"/>
          </w:tcPr>
          <w:p w:rsidR="00CC29C6" w:rsidRDefault="00CC29C6" w:rsidP="00CC29C6">
            <w:pPr>
              <w:jc w:val="left"/>
            </w:pPr>
            <w:r>
              <w:rPr>
                <w:rFonts w:hint="eastAsia"/>
              </w:rPr>
              <w:t>中期票据</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7</w:t>
            </w:r>
          </w:p>
        </w:tc>
        <w:tc>
          <w:tcPr>
            <w:tcW w:w="2835" w:type="dxa"/>
          </w:tcPr>
          <w:p w:rsidR="00CC29C6" w:rsidRDefault="00CC29C6" w:rsidP="00CC29C6">
            <w:pPr>
              <w:jc w:val="left"/>
            </w:pPr>
            <w:r>
              <w:rPr>
                <w:rFonts w:hint="eastAsia"/>
              </w:rPr>
              <w:t>可转债（可交换债）</w:t>
            </w:r>
          </w:p>
        </w:tc>
        <w:tc>
          <w:tcPr>
            <w:tcW w:w="2466" w:type="dxa"/>
          </w:tcPr>
          <w:p w:rsidR="00CC29C6" w:rsidRDefault="00CC29C6" w:rsidP="00CC29C6">
            <w:pPr>
              <w:jc w:val="right"/>
            </w:pPr>
            <w:r>
              <w:t>3,440,145.34</w:t>
            </w:r>
          </w:p>
        </w:tc>
        <w:tc>
          <w:tcPr>
            <w:tcW w:w="2557" w:type="dxa"/>
          </w:tcPr>
          <w:p w:rsidR="00CC29C6" w:rsidRDefault="00CC29C6" w:rsidP="00CC29C6">
            <w:pPr>
              <w:jc w:val="right"/>
            </w:pPr>
            <w:r>
              <w:t>0.38</w:t>
            </w:r>
          </w:p>
        </w:tc>
      </w:tr>
      <w:tr w:rsidR="00CC29C6" w:rsidTr="00CC29C6">
        <w:tc>
          <w:tcPr>
            <w:tcW w:w="646" w:type="dxa"/>
          </w:tcPr>
          <w:p w:rsidR="00CC29C6" w:rsidRDefault="00CC29C6" w:rsidP="00CC29C6">
            <w:pPr>
              <w:jc w:val="center"/>
            </w:pPr>
            <w:r>
              <w:t>8</w:t>
            </w:r>
          </w:p>
        </w:tc>
        <w:tc>
          <w:tcPr>
            <w:tcW w:w="2835" w:type="dxa"/>
          </w:tcPr>
          <w:p w:rsidR="00CC29C6" w:rsidRDefault="00CC29C6" w:rsidP="00CC29C6">
            <w:pPr>
              <w:jc w:val="left"/>
            </w:pPr>
            <w:r>
              <w:rPr>
                <w:rFonts w:hint="eastAsia"/>
              </w:rPr>
              <w:t>同业存单</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9</w:t>
            </w:r>
          </w:p>
        </w:tc>
        <w:tc>
          <w:tcPr>
            <w:tcW w:w="2835" w:type="dxa"/>
          </w:tcPr>
          <w:p w:rsidR="00CC29C6" w:rsidRDefault="00CC29C6" w:rsidP="00CC29C6">
            <w:pPr>
              <w:jc w:val="left"/>
            </w:pPr>
            <w:r>
              <w:rPr>
                <w:rFonts w:hint="eastAsia"/>
              </w:rPr>
              <w:t>其他</w:t>
            </w:r>
          </w:p>
        </w:tc>
        <w:tc>
          <w:tcPr>
            <w:tcW w:w="2466" w:type="dxa"/>
          </w:tcPr>
          <w:p w:rsidR="00CC29C6" w:rsidRDefault="00CC29C6" w:rsidP="00CC29C6">
            <w:pPr>
              <w:jc w:val="right"/>
            </w:pPr>
            <w:r>
              <w:t>-</w:t>
            </w:r>
          </w:p>
        </w:tc>
        <w:tc>
          <w:tcPr>
            <w:tcW w:w="2557" w:type="dxa"/>
          </w:tcPr>
          <w:p w:rsidR="00CC29C6" w:rsidRDefault="00CC29C6" w:rsidP="00CC29C6">
            <w:pPr>
              <w:jc w:val="right"/>
            </w:pPr>
            <w:r>
              <w:t>-</w:t>
            </w:r>
          </w:p>
        </w:tc>
      </w:tr>
      <w:tr w:rsidR="00CC29C6" w:rsidTr="00CC29C6">
        <w:tc>
          <w:tcPr>
            <w:tcW w:w="646" w:type="dxa"/>
          </w:tcPr>
          <w:p w:rsidR="00CC29C6" w:rsidRDefault="00CC29C6" w:rsidP="00CC29C6">
            <w:pPr>
              <w:jc w:val="center"/>
            </w:pPr>
            <w:r>
              <w:t>10</w:t>
            </w:r>
          </w:p>
        </w:tc>
        <w:tc>
          <w:tcPr>
            <w:tcW w:w="2835" w:type="dxa"/>
          </w:tcPr>
          <w:p w:rsidR="00CC29C6" w:rsidRDefault="00CC29C6" w:rsidP="00CC29C6">
            <w:pPr>
              <w:jc w:val="left"/>
            </w:pPr>
            <w:r>
              <w:rPr>
                <w:rFonts w:hint="eastAsia"/>
              </w:rPr>
              <w:t>合计</w:t>
            </w:r>
          </w:p>
        </w:tc>
        <w:tc>
          <w:tcPr>
            <w:tcW w:w="2466" w:type="dxa"/>
          </w:tcPr>
          <w:p w:rsidR="00CC29C6" w:rsidRDefault="00CC29C6" w:rsidP="00CC29C6">
            <w:pPr>
              <w:jc w:val="right"/>
            </w:pPr>
            <w:r>
              <w:t>48,429,887.07</w:t>
            </w:r>
          </w:p>
        </w:tc>
        <w:tc>
          <w:tcPr>
            <w:tcW w:w="2557" w:type="dxa"/>
          </w:tcPr>
          <w:p w:rsidR="00CC29C6" w:rsidRDefault="00CC29C6" w:rsidP="00CC29C6">
            <w:pPr>
              <w:jc w:val="right"/>
            </w:pPr>
            <w:r>
              <w:t>5.33</w:t>
            </w:r>
          </w:p>
        </w:tc>
      </w:tr>
    </w:tbl>
    <w:p w:rsidR="00CC29C6" w:rsidRDefault="00CC29C6" w:rsidP="00CC29C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46" w:type="dxa"/>
          </w:tcPr>
          <w:p w:rsidR="00CC29C6" w:rsidRPr="00CC29C6" w:rsidRDefault="00CC29C6" w:rsidP="00CC29C6">
            <w:pPr>
              <w:jc w:val="center"/>
              <w:rPr>
                <w:b/>
              </w:rPr>
            </w:pPr>
            <w:r w:rsidRPr="00CC29C6">
              <w:rPr>
                <w:rFonts w:hint="eastAsia"/>
                <w:b/>
              </w:rPr>
              <w:lastRenderedPageBreak/>
              <w:t>序号</w:t>
            </w:r>
          </w:p>
        </w:tc>
        <w:tc>
          <w:tcPr>
            <w:tcW w:w="1162" w:type="dxa"/>
          </w:tcPr>
          <w:p w:rsidR="00CC29C6" w:rsidRPr="00CC29C6" w:rsidRDefault="00CC29C6" w:rsidP="00CC29C6">
            <w:pPr>
              <w:jc w:val="center"/>
              <w:rPr>
                <w:b/>
              </w:rPr>
            </w:pPr>
            <w:r w:rsidRPr="00CC29C6">
              <w:rPr>
                <w:rFonts w:hint="eastAsia"/>
                <w:b/>
              </w:rPr>
              <w:t>债券代码</w:t>
            </w:r>
          </w:p>
        </w:tc>
        <w:tc>
          <w:tcPr>
            <w:tcW w:w="1928" w:type="dxa"/>
          </w:tcPr>
          <w:p w:rsidR="00CC29C6" w:rsidRPr="00CC29C6" w:rsidRDefault="00CC29C6" w:rsidP="00CC29C6">
            <w:pPr>
              <w:jc w:val="center"/>
              <w:rPr>
                <w:b/>
              </w:rPr>
            </w:pPr>
            <w:r w:rsidRPr="00CC29C6">
              <w:rPr>
                <w:rFonts w:hint="eastAsia"/>
                <w:b/>
              </w:rPr>
              <w:t>债券名称</w:t>
            </w:r>
          </w:p>
        </w:tc>
        <w:tc>
          <w:tcPr>
            <w:tcW w:w="1140" w:type="dxa"/>
          </w:tcPr>
          <w:p w:rsidR="00CC29C6" w:rsidRPr="00CC29C6" w:rsidRDefault="00CC29C6" w:rsidP="00CC29C6">
            <w:pPr>
              <w:jc w:val="center"/>
              <w:rPr>
                <w:b/>
              </w:rPr>
            </w:pPr>
            <w:r w:rsidRPr="00CC29C6">
              <w:rPr>
                <w:rFonts w:hint="eastAsia"/>
                <w:b/>
              </w:rPr>
              <w:t>数量（张）</w:t>
            </w:r>
          </w:p>
        </w:tc>
        <w:tc>
          <w:tcPr>
            <w:tcW w:w="1814" w:type="dxa"/>
          </w:tcPr>
          <w:p w:rsidR="00CC29C6" w:rsidRPr="00CC29C6" w:rsidRDefault="00CC29C6" w:rsidP="00CC29C6">
            <w:pPr>
              <w:jc w:val="center"/>
              <w:rPr>
                <w:b/>
              </w:rPr>
            </w:pPr>
            <w:r w:rsidRPr="00CC29C6">
              <w:rPr>
                <w:rFonts w:hint="eastAsia"/>
                <w:b/>
              </w:rPr>
              <w:t>公允价值（元）</w:t>
            </w:r>
          </w:p>
        </w:tc>
        <w:tc>
          <w:tcPr>
            <w:tcW w:w="1814" w:type="dxa"/>
          </w:tcPr>
          <w:p w:rsidR="00CC29C6" w:rsidRPr="00CC29C6" w:rsidRDefault="00CC29C6" w:rsidP="00CC29C6">
            <w:pPr>
              <w:jc w:val="center"/>
              <w:rPr>
                <w:b/>
              </w:rPr>
            </w:pPr>
            <w:r w:rsidRPr="00CC29C6">
              <w:rPr>
                <w:rFonts w:hint="eastAsia"/>
                <w:b/>
              </w:rPr>
              <w:t>占基金资产净值比例（％）</w:t>
            </w:r>
          </w:p>
        </w:tc>
      </w:tr>
      <w:tr w:rsidR="00CC29C6" w:rsidTr="00CC29C6">
        <w:tc>
          <w:tcPr>
            <w:tcW w:w="646" w:type="dxa"/>
          </w:tcPr>
          <w:p w:rsidR="00CC29C6" w:rsidRDefault="00CC29C6" w:rsidP="00CC29C6">
            <w:pPr>
              <w:jc w:val="center"/>
            </w:pPr>
            <w:r>
              <w:t>1</w:t>
            </w:r>
          </w:p>
        </w:tc>
        <w:tc>
          <w:tcPr>
            <w:tcW w:w="1162" w:type="dxa"/>
          </w:tcPr>
          <w:p w:rsidR="00CC29C6" w:rsidRDefault="00CC29C6" w:rsidP="00CC29C6">
            <w:pPr>
              <w:jc w:val="left"/>
            </w:pPr>
            <w:r>
              <w:t>019827</w:t>
            </w:r>
          </w:p>
        </w:tc>
        <w:tc>
          <w:tcPr>
            <w:tcW w:w="1928" w:type="dxa"/>
          </w:tcPr>
          <w:p w:rsidR="00CC29C6" w:rsidRDefault="00CC29C6" w:rsidP="00CC29C6">
            <w:pPr>
              <w:jc w:val="left"/>
            </w:pPr>
            <w:r>
              <w:rPr>
                <w:rFonts w:hint="eastAsia"/>
              </w:rPr>
              <w:t>26</w:t>
            </w:r>
            <w:r>
              <w:rPr>
                <w:rFonts w:hint="eastAsia"/>
              </w:rPr>
              <w:t>国债</w:t>
            </w:r>
            <w:r>
              <w:rPr>
                <w:rFonts w:hint="eastAsia"/>
              </w:rPr>
              <w:t>01</w:t>
            </w:r>
          </w:p>
        </w:tc>
        <w:tc>
          <w:tcPr>
            <w:tcW w:w="1140" w:type="dxa"/>
          </w:tcPr>
          <w:p w:rsidR="00CC29C6" w:rsidRDefault="00CC29C6" w:rsidP="00CC29C6">
            <w:pPr>
              <w:jc w:val="right"/>
            </w:pPr>
            <w:r>
              <w:t>447,000</w:t>
            </w:r>
          </w:p>
        </w:tc>
        <w:tc>
          <w:tcPr>
            <w:tcW w:w="1814" w:type="dxa"/>
          </w:tcPr>
          <w:p w:rsidR="00CC29C6" w:rsidRDefault="00CC29C6" w:rsidP="00CC29C6">
            <w:pPr>
              <w:jc w:val="right"/>
            </w:pPr>
            <w:r>
              <w:t>44,989,741.73</w:t>
            </w:r>
          </w:p>
        </w:tc>
        <w:tc>
          <w:tcPr>
            <w:tcW w:w="1814" w:type="dxa"/>
          </w:tcPr>
          <w:p w:rsidR="00CC29C6" w:rsidRDefault="00CC29C6" w:rsidP="00CC29C6">
            <w:pPr>
              <w:jc w:val="right"/>
            </w:pPr>
            <w:r>
              <w:t>4.95</w:t>
            </w:r>
          </w:p>
        </w:tc>
      </w:tr>
      <w:tr w:rsidR="00CC29C6" w:rsidTr="00CC29C6">
        <w:tc>
          <w:tcPr>
            <w:tcW w:w="646" w:type="dxa"/>
          </w:tcPr>
          <w:p w:rsidR="00CC29C6" w:rsidRDefault="00CC29C6" w:rsidP="00CC29C6">
            <w:pPr>
              <w:jc w:val="center"/>
            </w:pPr>
            <w:r>
              <w:t>2</w:t>
            </w:r>
          </w:p>
        </w:tc>
        <w:tc>
          <w:tcPr>
            <w:tcW w:w="1162" w:type="dxa"/>
          </w:tcPr>
          <w:p w:rsidR="00CC29C6" w:rsidRDefault="00CC29C6" w:rsidP="00CC29C6">
            <w:pPr>
              <w:jc w:val="left"/>
            </w:pPr>
            <w:r>
              <w:t>118064</w:t>
            </w:r>
          </w:p>
        </w:tc>
        <w:tc>
          <w:tcPr>
            <w:tcW w:w="1928" w:type="dxa"/>
          </w:tcPr>
          <w:p w:rsidR="00CC29C6" w:rsidRDefault="00CC29C6" w:rsidP="00CC29C6">
            <w:pPr>
              <w:jc w:val="left"/>
            </w:pPr>
            <w:r>
              <w:rPr>
                <w:rFonts w:hint="eastAsia"/>
              </w:rPr>
              <w:t>联瑞转债</w:t>
            </w:r>
          </w:p>
        </w:tc>
        <w:tc>
          <w:tcPr>
            <w:tcW w:w="1140" w:type="dxa"/>
          </w:tcPr>
          <w:p w:rsidR="00CC29C6" w:rsidRDefault="00CC29C6" w:rsidP="00CC29C6">
            <w:pPr>
              <w:jc w:val="right"/>
            </w:pPr>
            <w:r>
              <w:t>2,570</w:t>
            </w:r>
          </w:p>
        </w:tc>
        <w:tc>
          <w:tcPr>
            <w:tcW w:w="1814" w:type="dxa"/>
          </w:tcPr>
          <w:p w:rsidR="00CC29C6" w:rsidRDefault="00CC29C6" w:rsidP="00CC29C6">
            <w:pPr>
              <w:jc w:val="right"/>
            </w:pPr>
            <w:r>
              <w:t>1,668,259.31</w:t>
            </w:r>
          </w:p>
        </w:tc>
        <w:tc>
          <w:tcPr>
            <w:tcW w:w="1814" w:type="dxa"/>
          </w:tcPr>
          <w:p w:rsidR="00CC29C6" w:rsidRDefault="00CC29C6" w:rsidP="00CC29C6">
            <w:pPr>
              <w:jc w:val="right"/>
            </w:pPr>
            <w:r>
              <w:t>0.18</w:t>
            </w:r>
          </w:p>
        </w:tc>
      </w:tr>
      <w:tr w:rsidR="00CC29C6" w:rsidTr="00CC29C6">
        <w:tc>
          <w:tcPr>
            <w:tcW w:w="646" w:type="dxa"/>
          </w:tcPr>
          <w:p w:rsidR="00CC29C6" w:rsidRDefault="00CC29C6" w:rsidP="00CC29C6">
            <w:pPr>
              <w:jc w:val="center"/>
            </w:pPr>
            <w:r>
              <w:t>3</w:t>
            </w:r>
          </w:p>
        </w:tc>
        <w:tc>
          <w:tcPr>
            <w:tcW w:w="1162" w:type="dxa"/>
          </w:tcPr>
          <w:p w:rsidR="00CC29C6" w:rsidRDefault="00CC29C6" w:rsidP="00CC29C6">
            <w:pPr>
              <w:jc w:val="left"/>
            </w:pPr>
            <w:r>
              <w:t>113704</w:t>
            </w:r>
          </w:p>
        </w:tc>
        <w:tc>
          <w:tcPr>
            <w:tcW w:w="1928" w:type="dxa"/>
          </w:tcPr>
          <w:p w:rsidR="00CC29C6" w:rsidRDefault="00CC29C6" w:rsidP="00CC29C6">
            <w:pPr>
              <w:jc w:val="left"/>
            </w:pPr>
            <w:r>
              <w:rPr>
                <w:rFonts w:hint="eastAsia"/>
              </w:rPr>
              <w:t>春风转债</w:t>
            </w:r>
          </w:p>
        </w:tc>
        <w:tc>
          <w:tcPr>
            <w:tcW w:w="1140" w:type="dxa"/>
          </w:tcPr>
          <w:p w:rsidR="00CC29C6" w:rsidRDefault="00CC29C6" w:rsidP="00CC29C6">
            <w:pPr>
              <w:jc w:val="right"/>
            </w:pPr>
            <w:r>
              <w:t>14,620</w:t>
            </w:r>
          </w:p>
        </w:tc>
        <w:tc>
          <w:tcPr>
            <w:tcW w:w="1814" w:type="dxa"/>
          </w:tcPr>
          <w:p w:rsidR="00CC29C6" w:rsidRDefault="00CC29C6" w:rsidP="00CC29C6">
            <w:pPr>
              <w:jc w:val="right"/>
            </w:pPr>
            <w:r>
              <w:t>1,462,067.29</w:t>
            </w:r>
          </w:p>
        </w:tc>
        <w:tc>
          <w:tcPr>
            <w:tcW w:w="1814" w:type="dxa"/>
          </w:tcPr>
          <w:p w:rsidR="00CC29C6" w:rsidRDefault="00CC29C6" w:rsidP="00CC29C6">
            <w:pPr>
              <w:jc w:val="right"/>
            </w:pPr>
            <w:r>
              <w:t>0.16</w:t>
            </w:r>
          </w:p>
        </w:tc>
      </w:tr>
      <w:tr w:rsidR="00CC29C6" w:rsidTr="00CC29C6">
        <w:tc>
          <w:tcPr>
            <w:tcW w:w="646" w:type="dxa"/>
          </w:tcPr>
          <w:p w:rsidR="00CC29C6" w:rsidRDefault="00CC29C6" w:rsidP="00CC29C6">
            <w:pPr>
              <w:jc w:val="center"/>
            </w:pPr>
            <w:r>
              <w:t>4</w:t>
            </w:r>
          </w:p>
        </w:tc>
        <w:tc>
          <w:tcPr>
            <w:tcW w:w="1162" w:type="dxa"/>
          </w:tcPr>
          <w:p w:rsidR="00CC29C6" w:rsidRDefault="00CC29C6" w:rsidP="00CC29C6">
            <w:pPr>
              <w:jc w:val="left"/>
            </w:pPr>
            <w:r>
              <w:t>123257</w:t>
            </w:r>
          </w:p>
        </w:tc>
        <w:tc>
          <w:tcPr>
            <w:tcW w:w="1928" w:type="dxa"/>
          </w:tcPr>
          <w:p w:rsidR="00CC29C6" w:rsidRDefault="00CC29C6" w:rsidP="00CC29C6">
            <w:pPr>
              <w:jc w:val="left"/>
            </w:pPr>
            <w:r>
              <w:rPr>
                <w:rFonts w:hint="eastAsia"/>
              </w:rPr>
              <w:t>安克转债</w:t>
            </w:r>
          </w:p>
        </w:tc>
        <w:tc>
          <w:tcPr>
            <w:tcW w:w="1140" w:type="dxa"/>
          </w:tcPr>
          <w:p w:rsidR="00CC29C6" w:rsidRDefault="00CC29C6" w:rsidP="00CC29C6">
            <w:pPr>
              <w:jc w:val="right"/>
            </w:pPr>
            <w:r>
              <w:t>2,109</w:t>
            </w:r>
          </w:p>
        </w:tc>
        <w:tc>
          <w:tcPr>
            <w:tcW w:w="1814" w:type="dxa"/>
          </w:tcPr>
          <w:p w:rsidR="00CC29C6" w:rsidRDefault="00CC29C6" w:rsidP="00CC29C6">
            <w:pPr>
              <w:jc w:val="right"/>
            </w:pPr>
            <w:r>
              <w:t>309,818.74</w:t>
            </w:r>
          </w:p>
        </w:tc>
        <w:tc>
          <w:tcPr>
            <w:tcW w:w="1814" w:type="dxa"/>
          </w:tcPr>
          <w:p w:rsidR="00CC29C6" w:rsidRDefault="00CC29C6" w:rsidP="00CC29C6">
            <w:pPr>
              <w:jc w:val="right"/>
            </w:pPr>
            <w:r>
              <w:t>0.03</w:t>
            </w:r>
          </w:p>
        </w:tc>
      </w:tr>
    </w:tbl>
    <w:p w:rsidR="00CC29C6" w:rsidRDefault="00CC29C6" w:rsidP="00CC29C6">
      <w:pPr>
        <w:pStyle w:val="-2"/>
        <w:spacing w:before="312"/>
      </w:pPr>
      <w:r>
        <w:rPr>
          <w:rFonts w:hint="eastAsia"/>
        </w:rPr>
        <w:t>报告期末按公允价值占基金资产净值比例大小排名的前十名资产支持证券投资明细</w:t>
      </w:r>
    </w:p>
    <w:p w:rsidR="00CC29C6" w:rsidRDefault="00CC29C6" w:rsidP="00CC29C6">
      <w:pPr>
        <w:pStyle w:val="-"/>
        <w:ind w:firstLine="420"/>
      </w:pPr>
      <w:r>
        <w:rPr>
          <w:rFonts w:hint="eastAsia"/>
        </w:rPr>
        <w:t>本基金本报告期末未持有资产支持证券。</w:t>
      </w:r>
    </w:p>
    <w:p w:rsidR="00CC29C6" w:rsidRDefault="00CC29C6" w:rsidP="00CC29C6">
      <w:pPr>
        <w:pStyle w:val="-2"/>
        <w:spacing w:before="312"/>
      </w:pPr>
      <w:r>
        <w:rPr>
          <w:rFonts w:hint="eastAsia"/>
        </w:rPr>
        <w:t>报告期末按公允价值占基金资产净值比例大小排序的前五名贵金属投资明细</w:t>
      </w:r>
    </w:p>
    <w:p w:rsidR="00CC29C6" w:rsidRDefault="00CC29C6" w:rsidP="00CC29C6">
      <w:pPr>
        <w:pStyle w:val="-"/>
        <w:ind w:firstLine="420"/>
      </w:pPr>
      <w:r>
        <w:rPr>
          <w:rFonts w:hint="eastAsia"/>
        </w:rPr>
        <w:t>无。</w:t>
      </w:r>
    </w:p>
    <w:p w:rsidR="00CC29C6" w:rsidRDefault="00CC29C6" w:rsidP="00CC29C6">
      <w:pPr>
        <w:pStyle w:val="-2"/>
        <w:spacing w:before="312"/>
      </w:pPr>
      <w:r>
        <w:rPr>
          <w:rFonts w:hint="eastAsia"/>
        </w:rPr>
        <w:t>报告期末按公允价值占基金资产净值比例大小排名的前五名权证投资明细</w:t>
      </w:r>
    </w:p>
    <w:p w:rsidR="00CC29C6" w:rsidRDefault="00CC29C6" w:rsidP="00CC29C6">
      <w:pPr>
        <w:pStyle w:val="-"/>
        <w:ind w:firstLine="420"/>
      </w:pPr>
      <w:r>
        <w:rPr>
          <w:rFonts w:hint="eastAsia"/>
        </w:rPr>
        <w:t>无。</w:t>
      </w:r>
    </w:p>
    <w:p w:rsidR="00CC29C6" w:rsidRDefault="00CC29C6" w:rsidP="00CC29C6">
      <w:pPr>
        <w:pStyle w:val="-2"/>
        <w:spacing w:before="312"/>
      </w:pPr>
      <w:r>
        <w:rPr>
          <w:rFonts w:hint="eastAsia"/>
        </w:rPr>
        <w:t>报告期末本基金投资的股指期货交易情况说明</w:t>
      </w:r>
    </w:p>
    <w:p w:rsidR="00CC29C6" w:rsidRDefault="00CC29C6" w:rsidP="00CC29C6">
      <w:pPr>
        <w:pStyle w:val="-3"/>
        <w:spacing w:before="156" w:after="156"/>
      </w:pPr>
      <w:r>
        <w:rPr>
          <w:rFonts w:hint="eastAsia"/>
        </w:rPr>
        <w:t>报告期末本基金投资的股指期货持仓和损益明细</w:t>
      </w:r>
    </w:p>
    <w:p w:rsidR="00CC29C6" w:rsidRDefault="00CC29C6" w:rsidP="00CC29C6">
      <w:pPr>
        <w:pStyle w:val="-"/>
        <w:ind w:firstLine="420"/>
      </w:pPr>
      <w:r>
        <w:rPr>
          <w:rFonts w:hint="eastAsia"/>
        </w:rPr>
        <w:t>无。</w:t>
      </w:r>
    </w:p>
    <w:p w:rsidR="00CC29C6" w:rsidRDefault="00CC29C6" w:rsidP="00CC29C6">
      <w:pPr>
        <w:pStyle w:val="-3"/>
        <w:spacing w:before="156" w:after="156"/>
      </w:pPr>
      <w:r>
        <w:rPr>
          <w:rFonts w:hint="eastAsia"/>
        </w:rPr>
        <w:t>本基金投资股指期货的投资政策</w:t>
      </w:r>
    </w:p>
    <w:p w:rsidR="00CC29C6" w:rsidRDefault="00CC29C6" w:rsidP="00CC29C6">
      <w:pPr>
        <w:pStyle w:val="-"/>
        <w:ind w:firstLine="420"/>
      </w:pPr>
      <w:r>
        <w:rPr>
          <w:rFonts w:hint="eastAsia"/>
        </w:rPr>
        <w:t>无。</w:t>
      </w:r>
    </w:p>
    <w:p w:rsidR="00CC29C6" w:rsidRDefault="00CC29C6" w:rsidP="00CC29C6">
      <w:pPr>
        <w:pStyle w:val="-2"/>
        <w:spacing w:before="312"/>
      </w:pPr>
      <w:r>
        <w:rPr>
          <w:rFonts w:hint="eastAsia"/>
        </w:rPr>
        <w:t>报告期末本基金投资的国债期货交易情况说明</w:t>
      </w:r>
    </w:p>
    <w:p w:rsidR="00CC29C6" w:rsidRDefault="00CC29C6" w:rsidP="00CC29C6">
      <w:pPr>
        <w:pStyle w:val="-3"/>
        <w:spacing w:before="156" w:after="156"/>
      </w:pPr>
      <w:r>
        <w:rPr>
          <w:rFonts w:hint="eastAsia"/>
        </w:rPr>
        <w:t>本期国债期货投资政策</w:t>
      </w:r>
    </w:p>
    <w:p w:rsidR="00CC29C6" w:rsidRDefault="00CC29C6" w:rsidP="00CC29C6">
      <w:pPr>
        <w:pStyle w:val="-"/>
        <w:ind w:firstLine="420"/>
      </w:pPr>
      <w:r>
        <w:rPr>
          <w:rFonts w:hint="eastAsia"/>
        </w:rPr>
        <w:t>无。</w:t>
      </w:r>
    </w:p>
    <w:p w:rsidR="00CC29C6" w:rsidRDefault="00CC29C6" w:rsidP="00CC29C6">
      <w:pPr>
        <w:pStyle w:val="-3"/>
        <w:spacing w:before="156" w:after="156"/>
      </w:pPr>
      <w:r>
        <w:rPr>
          <w:rFonts w:hint="eastAsia"/>
        </w:rPr>
        <w:t>报告期末本基金投资的国债期货持仓和损益明细</w:t>
      </w:r>
    </w:p>
    <w:p w:rsidR="00CC29C6" w:rsidRDefault="00CC29C6" w:rsidP="00CC29C6">
      <w:pPr>
        <w:pStyle w:val="-"/>
        <w:ind w:firstLine="420"/>
      </w:pPr>
      <w:r>
        <w:rPr>
          <w:rFonts w:hint="eastAsia"/>
        </w:rPr>
        <w:t>无。</w:t>
      </w:r>
    </w:p>
    <w:p w:rsidR="00CC29C6" w:rsidRDefault="00CC29C6" w:rsidP="00CC29C6">
      <w:pPr>
        <w:pStyle w:val="-3"/>
        <w:spacing w:before="156" w:after="156"/>
      </w:pPr>
      <w:r>
        <w:rPr>
          <w:rFonts w:hint="eastAsia"/>
        </w:rPr>
        <w:t>本期国债期货投资评价</w:t>
      </w:r>
    </w:p>
    <w:p w:rsidR="00CC29C6" w:rsidRDefault="00CC29C6" w:rsidP="00CC29C6">
      <w:pPr>
        <w:pStyle w:val="-"/>
        <w:ind w:firstLine="420"/>
      </w:pPr>
      <w:r>
        <w:rPr>
          <w:rFonts w:hint="eastAsia"/>
        </w:rPr>
        <w:t>无。</w:t>
      </w:r>
    </w:p>
    <w:p w:rsidR="00CC29C6" w:rsidRDefault="00CC29C6" w:rsidP="00CC29C6">
      <w:pPr>
        <w:pStyle w:val="-2"/>
        <w:spacing w:before="312"/>
      </w:pPr>
      <w:r>
        <w:rPr>
          <w:rFonts w:hint="eastAsia"/>
        </w:rPr>
        <w:t>投资组合报告附注</w:t>
      </w:r>
    </w:p>
    <w:p w:rsidR="00CC29C6" w:rsidRDefault="00CC29C6" w:rsidP="00CC29C6">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C29C6" w:rsidRDefault="00CC29C6" w:rsidP="00CC29C6">
      <w:pPr>
        <w:pStyle w:val="-"/>
        <w:ind w:firstLine="420"/>
      </w:pPr>
      <w:r>
        <w:rPr>
          <w:rFonts w:hint="eastAsia"/>
        </w:rPr>
        <w:t>报告期内基金投资的前十名证券的发行主体未有被监管部门立案调查，不存在报告编制日前一年内受到公开谴责、处罚的情形。</w:t>
      </w:r>
    </w:p>
    <w:p w:rsidR="00CC29C6" w:rsidRDefault="00CC29C6" w:rsidP="00CC29C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C29C6" w:rsidRDefault="00CC29C6" w:rsidP="00CC29C6">
      <w:pPr>
        <w:pStyle w:val="-"/>
        <w:ind w:firstLine="420"/>
      </w:pPr>
      <w:r>
        <w:rPr>
          <w:rFonts w:hint="eastAsia"/>
        </w:rPr>
        <w:t>本基金投资的前十名股票（如有）没有超出基金合同约定的备选股票库，本基金管理人从制度和流程上要求股票必须先入库再买入。</w:t>
      </w:r>
    </w:p>
    <w:p w:rsidR="00CC29C6" w:rsidRDefault="00CC29C6" w:rsidP="00CC29C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C29C6" w:rsidTr="00CC29C6">
        <w:trPr>
          <w:cnfStyle w:val="100000000000" w:firstRow="1" w:lastRow="0" w:firstColumn="0" w:lastColumn="0" w:oddVBand="0" w:evenVBand="0" w:oddHBand="0" w:evenHBand="0" w:firstRowFirstColumn="0" w:firstRowLastColumn="0" w:lastRowFirstColumn="0" w:lastRowLastColumn="0"/>
        </w:trPr>
        <w:tc>
          <w:tcPr>
            <w:tcW w:w="743" w:type="dxa"/>
          </w:tcPr>
          <w:p w:rsidR="00CC29C6" w:rsidRPr="00CC29C6" w:rsidRDefault="00CC29C6" w:rsidP="00CC29C6">
            <w:pPr>
              <w:jc w:val="center"/>
              <w:rPr>
                <w:b/>
              </w:rPr>
            </w:pPr>
            <w:r w:rsidRPr="00CC29C6">
              <w:rPr>
                <w:rFonts w:hint="eastAsia"/>
                <w:b/>
              </w:rPr>
              <w:t>序号</w:t>
            </w:r>
          </w:p>
        </w:tc>
        <w:tc>
          <w:tcPr>
            <w:tcW w:w="2977" w:type="dxa"/>
          </w:tcPr>
          <w:p w:rsidR="00CC29C6" w:rsidRPr="00CC29C6" w:rsidRDefault="00CC29C6" w:rsidP="00CC29C6">
            <w:pPr>
              <w:jc w:val="center"/>
              <w:rPr>
                <w:b/>
              </w:rPr>
            </w:pPr>
            <w:r w:rsidRPr="00CC29C6">
              <w:rPr>
                <w:rFonts w:hint="eastAsia"/>
                <w:b/>
              </w:rPr>
              <w:t>名称</w:t>
            </w:r>
          </w:p>
        </w:tc>
        <w:tc>
          <w:tcPr>
            <w:tcW w:w="4785" w:type="dxa"/>
          </w:tcPr>
          <w:p w:rsidR="00CC29C6" w:rsidRPr="00CC29C6" w:rsidRDefault="00CC29C6" w:rsidP="00CC29C6">
            <w:pPr>
              <w:jc w:val="center"/>
              <w:rPr>
                <w:b/>
              </w:rPr>
            </w:pPr>
            <w:r w:rsidRPr="00CC29C6">
              <w:rPr>
                <w:rFonts w:hint="eastAsia"/>
                <w:b/>
              </w:rPr>
              <w:t>金额（元）</w:t>
            </w:r>
          </w:p>
        </w:tc>
      </w:tr>
      <w:tr w:rsidR="00CC29C6" w:rsidTr="00CC29C6">
        <w:tc>
          <w:tcPr>
            <w:tcW w:w="743" w:type="dxa"/>
          </w:tcPr>
          <w:p w:rsidR="00CC29C6" w:rsidRDefault="00CC29C6" w:rsidP="00CC29C6">
            <w:pPr>
              <w:jc w:val="center"/>
            </w:pPr>
            <w:r>
              <w:t>1</w:t>
            </w:r>
          </w:p>
        </w:tc>
        <w:tc>
          <w:tcPr>
            <w:tcW w:w="2977" w:type="dxa"/>
          </w:tcPr>
          <w:p w:rsidR="00CC29C6" w:rsidRDefault="00CC29C6" w:rsidP="00CC29C6">
            <w:pPr>
              <w:jc w:val="left"/>
            </w:pPr>
            <w:r>
              <w:rPr>
                <w:rFonts w:hint="eastAsia"/>
              </w:rPr>
              <w:t>存出保证金</w:t>
            </w:r>
          </w:p>
        </w:tc>
        <w:tc>
          <w:tcPr>
            <w:tcW w:w="4785" w:type="dxa"/>
          </w:tcPr>
          <w:p w:rsidR="00CC29C6" w:rsidRDefault="00CC29C6" w:rsidP="00CC29C6">
            <w:pPr>
              <w:jc w:val="right"/>
            </w:pPr>
            <w:r>
              <w:t>176,790.17</w:t>
            </w:r>
          </w:p>
        </w:tc>
      </w:tr>
      <w:tr w:rsidR="00CC29C6" w:rsidTr="00CC29C6">
        <w:tc>
          <w:tcPr>
            <w:tcW w:w="743" w:type="dxa"/>
          </w:tcPr>
          <w:p w:rsidR="00CC29C6" w:rsidRDefault="00CC29C6" w:rsidP="00CC29C6">
            <w:pPr>
              <w:jc w:val="center"/>
            </w:pPr>
            <w:r>
              <w:t>2</w:t>
            </w:r>
          </w:p>
        </w:tc>
        <w:tc>
          <w:tcPr>
            <w:tcW w:w="2977" w:type="dxa"/>
          </w:tcPr>
          <w:p w:rsidR="00CC29C6" w:rsidRDefault="00CC29C6" w:rsidP="00CC29C6">
            <w:pPr>
              <w:jc w:val="left"/>
            </w:pPr>
            <w:r>
              <w:rPr>
                <w:rFonts w:hint="eastAsia"/>
              </w:rPr>
              <w:t>应收证券清算款</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3</w:t>
            </w:r>
          </w:p>
        </w:tc>
        <w:tc>
          <w:tcPr>
            <w:tcW w:w="2977" w:type="dxa"/>
          </w:tcPr>
          <w:p w:rsidR="00CC29C6" w:rsidRDefault="00CC29C6" w:rsidP="00CC29C6">
            <w:pPr>
              <w:jc w:val="left"/>
            </w:pPr>
            <w:r>
              <w:rPr>
                <w:rFonts w:hint="eastAsia"/>
              </w:rPr>
              <w:t>应收股利</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4</w:t>
            </w:r>
          </w:p>
        </w:tc>
        <w:tc>
          <w:tcPr>
            <w:tcW w:w="2977" w:type="dxa"/>
          </w:tcPr>
          <w:p w:rsidR="00CC29C6" w:rsidRDefault="00CC29C6" w:rsidP="00CC29C6">
            <w:pPr>
              <w:jc w:val="left"/>
            </w:pPr>
            <w:r>
              <w:rPr>
                <w:rFonts w:hint="eastAsia"/>
              </w:rPr>
              <w:t>应收利息</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5</w:t>
            </w:r>
          </w:p>
        </w:tc>
        <w:tc>
          <w:tcPr>
            <w:tcW w:w="2977" w:type="dxa"/>
          </w:tcPr>
          <w:p w:rsidR="00CC29C6" w:rsidRDefault="00CC29C6" w:rsidP="00CC29C6">
            <w:pPr>
              <w:jc w:val="left"/>
            </w:pPr>
            <w:r>
              <w:rPr>
                <w:rFonts w:hint="eastAsia"/>
              </w:rPr>
              <w:t>应收申购款</w:t>
            </w:r>
          </w:p>
        </w:tc>
        <w:tc>
          <w:tcPr>
            <w:tcW w:w="4785" w:type="dxa"/>
          </w:tcPr>
          <w:p w:rsidR="00CC29C6" w:rsidRDefault="00CC29C6" w:rsidP="00CC29C6">
            <w:pPr>
              <w:jc w:val="right"/>
            </w:pPr>
            <w:r>
              <w:t>153,048.09</w:t>
            </w:r>
          </w:p>
        </w:tc>
      </w:tr>
      <w:tr w:rsidR="00CC29C6" w:rsidTr="00CC29C6">
        <w:tc>
          <w:tcPr>
            <w:tcW w:w="743" w:type="dxa"/>
          </w:tcPr>
          <w:p w:rsidR="00CC29C6" w:rsidRDefault="00CC29C6" w:rsidP="00CC29C6">
            <w:pPr>
              <w:jc w:val="center"/>
            </w:pPr>
            <w:r>
              <w:t>6</w:t>
            </w:r>
          </w:p>
        </w:tc>
        <w:tc>
          <w:tcPr>
            <w:tcW w:w="2977" w:type="dxa"/>
          </w:tcPr>
          <w:p w:rsidR="00CC29C6" w:rsidRDefault="00CC29C6" w:rsidP="00CC29C6">
            <w:pPr>
              <w:jc w:val="left"/>
            </w:pPr>
            <w:r>
              <w:rPr>
                <w:rFonts w:hint="eastAsia"/>
              </w:rPr>
              <w:t>其他应收款</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7</w:t>
            </w:r>
          </w:p>
        </w:tc>
        <w:tc>
          <w:tcPr>
            <w:tcW w:w="2977" w:type="dxa"/>
          </w:tcPr>
          <w:p w:rsidR="00CC29C6" w:rsidRDefault="00CC29C6" w:rsidP="00CC29C6">
            <w:pPr>
              <w:jc w:val="left"/>
            </w:pPr>
            <w:r>
              <w:rPr>
                <w:rFonts w:hint="eastAsia"/>
              </w:rPr>
              <w:t>待摊费用</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8</w:t>
            </w:r>
          </w:p>
        </w:tc>
        <w:tc>
          <w:tcPr>
            <w:tcW w:w="2977" w:type="dxa"/>
          </w:tcPr>
          <w:p w:rsidR="00CC29C6" w:rsidRDefault="00CC29C6" w:rsidP="00CC29C6">
            <w:pPr>
              <w:jc w:val="left"/>
            </w:pPr>
            <w:r>
              <w:rPr>
                <w:rFonts w:hint="eastAsia"/>
              </w:rPr>
              <w:t>其他</w:t>
            </w:r>
          </w:p>
        </w:tc>
        <w:tc>
          <w:tcPr>
            <w:tcW w:w="4785" w:type="dxa"/>
          </w:tcPr>
          <w:p w:rsidR="00CC29C6" w:rsidRDefault="00CC29C6" w:rsidP="00CC29C6">
            <w:pPr>
              <w:jc w:val="right"/>
            </w:pPr>
            <w:r>
              <w:t>-</w:t>
            </w:r>
          </w:p>
        </w:tc>
      </w:tr>
      <w:tr w:rsidR="00CC29C6" w:rsidTr="00CC29C6">
        <w:tc>
          <w:tcPr>
            <w:tcW w:w="743" w:type="dxa"/>
          </w:tcPr>
          <w:p w:rsidR="00CC29C6" w:rsidRDefault="00CC29C6" w:rsidP="00CC29C6">
            <w:pPr>
              <w:jc w:val="center"/>
            </w:pPr>
            <w:r>
              <w:t>9</w:t>
            </w:r>
          </w:p>
        </w:tc>
        <w:tc>
          <w:tcPr>
            <w:tcW w:w="2977" w:type="dxa"/>
          </w:tcPr>
          <w:p w:rsidR="00CC29C6" w:rsidRDefault="00CC29C6" w:rsidP="00CC29C6">
            <w:pPr>
              <w:jc w:val="left"/>
            </w:pPr>
            <w:r>
              <w:rPr>
                <w:rFonts w:hint="eastAsia"/>
              </w:rPr>
              <w:t>合计</w:t>
            </w:r>
          </w:p>
        </w:tc>
        <w:tc>
          <w:tcPr>
            <w:tcW w:w="4785" w:type="dxa"/>
          </w:tcPr>
          <w:p w:rsidR="00CC29C6" w:rsidRDefault="00CC29C6" w:rsidP="00CC29C6">
            <w:pPr>
              <w:jc w:val="right"/>
            </w:pPr>
            <w:r>
              <w:t>329,838.26</w:t>
            </w:r>
          </w:p>
        </w:tc>
      </w:tr>
    </w:tbl>
    <w:p w:rsidR="00CC29C6" w:rsidRDefault="00CC29C6" w:rsidP="00CC29C6">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80" w:type="dxa"/>
          </w:tcPr>
          <w:p w:rsidR="00CC29C6" w:rsidRPr="00CC29C6" w:rsidRDefault="00CC29C6" w:rsidP="00CC29C6">
            <w:pPr>
              <w:jc w:val="center"/>
              <w:rPr>
                <w:b/>
              </w:rPr>
            </w:pPr>
            <w:r w:rsidRPr="00CC29C6">
              <w:rPr>
                <w:rFonts w:hint="eastAsia"/>
                <w:b/>
              </w:rPr>
              <w:t>序号</w:t>
            </w:r>
          </w:p>
        </w:tc>
        <w:tc>
          <w:tcPr>
            <w:tcW w:w="1644" w:type="dxa"/>
          </w:tcPr>
          <w:p w:rsidR="00CC29C6" w:rsidRPr="00CC29C6" w:rsidRDefault="00CC29C6" w:rsidP="00CC29C6">
            <w:pPr>
              <w:jc w:val="center"/>
              <w:rPr>
                <w:b/>
              </w:rPr>
            </w:pPr>
            <w:r w:rsidRPr="00CC29C6">
              <w:rPr>
                <w:rFonts w:hint="eastAsia"/>
                <w:b/>
              </w:rPr>
              <w:t>债券代码</w:t>
            </w:r>
          </w:p>
        </w:tc>
        <w:tc>
          <w:tcPr>
            <w:tcW w:w="1814" w:type="dxa"/>
          </w:tcPr>
          <w:p w:rsidR="00CC29C6" w:rsidRPr="00CC29C6" w:rsidRDefault="00CC29C6" w:rsidP="00CC29C6">
            <w:pPr>
              <w:jc w:val="center"/>
              <w:rPr>
                <w:b/>
              </w:rPr>
            </w:pPr>
            <w:r w:rsidRPr="00CC29C6">
              <w:rPr>
                <w:rFonts w:hint="eastAsia"/>
                <w:b/>
              </w:rPr>
              <w:t>债券名称</w:t>
            </w:r>
          </w:p>
        </w:tc>
        <w:tc>
          <w:tcPr>
            <w:tcW w:w="1814" w:type="dxa"/>
          </w:tcPr>
          <w:p w:rsidR="00CC29C6" w:rsidRPr="00CC29C6" w:rsidRDefault="00CC29C6" w:rsidP="00CC29C6">
            <w:pPr>
              <w:jc w:val="center"/>
              <w:rPr>
                <w:b/>
              </w:rPr>
            </w:pPr>
            <w:r w:rsidRPr="00CC29C6">
              <w:rPr>
                <w:rFonts w:hint="eastAsia"/>
                <w:b/>
              </w:rPr>
              <w:t>公允价值（元）</w:t>
            </w:r>
          </w:p>
        </w:tc>
        <w:tc>
          <w:tcPr>
            <w:tcW w:w="2552" w:type="dxa"/>
          </w:tcPr>
          <w:p w:rsidR="00CC29C6" w:rsidRPr="00CC29C6" w:rsidRDefault="00CC29C6" w:rsidP="00CC29C6">
            <w:pPr>
              <w:jc w:val="center"/>
              <w:rPr>
                <w:b/>
              </w:rPr>
            </w:pPr>
            <w:r w:rsidRPr="00CC29C6">
              <w:rPr>
                <w:rFonts w:hint="eastAsia"/>
                <w:b/>
              </w:rPr>
              <w:t>占基金资产净值比例（％）</w:t>
            </w:r>
          </w:p>
        </w:tc>
      </w:tr>
      <w:tr w:rsidR="00CC29C6" w:rsidTr="00CC29C6">
        <w:tc>
          <w:tcPr>
            <w:tcW w:w="680" w:type="dxa"/>
          </w:tcPr>
          <w:p w:rsidR="00CC29C6" w:rsidRDefault="00CC29C6" w:rsidP="00CC29C6">
            <w:pPr>
              <w:jc w:val="center"/>
            </w:pPr>
            <w:r>
              <w:t>1</w:t>
            </w:r>
          </w:p>
        </w:tc>
        <w:tc>
          <w:tcPr>
            <w:tcW w:w="1644" w:type="dxa"/>
          </w:tcPr>
          <w:p w:rsidR="00CC29C6" w:rsidRDefault="00CC29C6" w:rsidP="00CC29C6">
            <w:pPr>
              <w:jc w:val="left"/>
            </w:pPr>
            <w:r>
              <w:t>123257</w:t>
            </w:r>
          </w:p>
        </w:tc>
        <w:tc>
          <w:tcPr>
            <w:tcW w:w="1814" w:type="dxa"/>
          </w:tcPr>
          <w:p w:rsidR="00CC29C6" w:rsidRDefault="00CC29C6" w:rsidP="00CC29C6">
            <w:pPr>
              <w:jc w:val="left"/>
            </w:pPr>
            <w:r>
              <w:rPr>
                <w:rFonts w:hint="eastAsia"/>
              </w:rPr>
              <w:t>安克转债</w:t>
            </w:r>
          </w:p>
        </w:tc>
        <w:tc>
          <w:tcPr>
            <w:tcW w:w="1814" w:type="dxa"/>
          </w:tcPr>
          <w:p w:rsidR="00CC29C6" w:rsidRDefault="00CC29C6" w:rsidP="00CC29C6">
            <w:pPr>
              <w:jc w:val="right"/>
            </w:pPr>
            <w:r>
              <w:t>309,818.74</w:t>
            </w:r>
          </w:p>
        </w:tc>
        <w:tc>
          <w:tcPr>
            <w:tcW w:w="2552" w:type="dxa"/>
          </w:tcPr>
          <w:p w:rsidR="00CC29C6" w:rsidRDefault="00CC29C6" w:rsidP="00CC29C6">
            <w:pPr>
              <w:jc w:val="right"/>
            </w:pPr>
            <w:r>
              <w:t>0.03</w:t>
            </w:r>
          </w:p>
        </w:tc>
      </w:tr>
    </w:tbl>
    <w:p w:rsidR="00CC29C6" w:rsidRDefault="00CC29C6" w:rsidP="00CC29C6">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CC29C6" w:rsidTr="00CC29C6">
        <w:trPr>
          <w:cnfStyle w:val="100000000000" w:firstRow="1" w:lastRow="0" w:firstColumn="0" w:lastColumn="0" w:oddVBand="0" w:evenVBand="0" w:oddHBand="0" w:evenHBand="0" w:firstRowFirstColumn="0" w:firstRowLastColumn="0" w:lastRowFirstColumn="0" w:lastRowLastColumn="0"/>
        </w:trPr>
        <w:tc>
          <w:tcPr>
            <w:tcW w:w="658" w:type="dxa"/>
          </w:tcPr>
          <w:p w:rsidR="00CC29C6" w:rsidRPr="00CC29C6" w:rsidRDefault="00CC29C6" w:rsidP="00CC29C6">
            <w:pPr>
              <w:jc w:val="center"/>
              <w:rPr>
                <w:b/>
              </w:rPr>
            </w:pPr>
            <w:r w:rsidRPr="00CC29C6">
              <w:rPr>
                <w:rFonts w:hint="eastAsia"/>
                <w:b/>
              </w:rPr>
              <w:t>序号</w:t>
            </w:r>
          </w:p>
        </w:tc>
        <w:tc>
          <w:tcPr>
            <w:tcW w:w="1276" w:type="dxa"/>
          </w:tcPr>
          <w:p w:rsidR="00CC29C6" w:rsidRPr="00CC29C6" w:rsidRDefault="00CC29C6" w:rsidP="00CC29C6">
            <w:pPr>
              <w:jc w:val="center"/>
              <w:rPr>
                <w:b/>
              </w:rPr>
            </w:pPr>
            <w:r w:rsidRPr="00CC29C6">
              <w:rPr>
                <w:rFonts w:hint="eastAsia"/>
                <w:b/>
              </w:rPr>
              <w:t>股票代码</w:t>
            </w:r>
          </w:p>
        </w:tc>
        <w:tc>
          <w:tcPr>
            <w:tcW w:w="1418" w:type="dxa"/>
          </w:tcPr>
          <w:p w:rsidR="00CC29C6" w:rsidRPr="00CC29C6" w:rsidRDefault="00CC29C6" w:rsidP="00CC29C6">
            <w:pPr>
              <w:jc w:val="center"/>
              <w:rPr>
                <w:b/>
              </w:rPr>
            </w:pPr>
            <w:r w:rsidRPr="00CC29C6">
              <w:rPr>
                <w:rFonts w:hint="eastAsia"/>
                <w:b/>
              </w:rPr>
              <w:t>股票名称</w:t>
            </w:r>
          </w:p>
        </w:tc>
        <w:tc>
          <w:tcPr>
            <w:tcW w:w="1985" w:type="dxa"/>
          </w:tcPr>
          <w:p w:rsidR="00CC29C6" w:rsidRPr="00CC29C6" w:rsidRDefault="00CC29C6" w:rsidP="00CC29C6">
            <w:pPr>
              <w:jc w:val="center"/>
              <w:rPr>
                <w:b/>
              </w:rPr>
            </w:pPr>
            <w:r w:rsidRPr="00CC29C6">
              <w:rPr>
                <w:rFonts w:hint="eastAsia"/>
                <w:b/>
              </w:rPr>
              <w:t>流通受限部分的公允价值（元）</w:t>
            </w:r>
          </w:p>
        </w:tc>
        <w:tc>
          <w:tcPr>
            <w:tcW w:w="1559" w:type="dxa"/>
          </w:tcPr>
          <w:p w:rsidR="00CC29C6" w:rsidRPr="00CC29C6" w:rsidRDefault="00CC29C6" w:rsidP="00CC29C6">
            <w:pPr>
              <w:jc w:val="center"/>
              <w:rPr>
                <w:b/>
              </w:rPr>
            </w:pPr>
            <w:r w:rsidRPr="00CC29C6">
              <w:rPr>
                <w:rFonts w:hint="eastAsia"/>
                <w:b/>
              </w:rPr>
              <w:t>占基金资产净值比例（</w:t>
            </w:r>
            <w:r w:rsidRPr="00CC29C6">
              <w:rPr>
                <w:rFonts w:hint="eastAsia"/>
                <w:b/>
              </w:rPr>
              <w:t>%</w:t>
            </w:r>
            <w:r w:rsidRPr="00CC29C6">
              <w:rPr>
                <w:rFonts w:hint="eastAsia"/>
                <w:b/>
              </w:rPr>
              <w:t>）</w:t>
            </w:r>
          </w:p>
        </w:tc>
        <w:tc>
          <w:tcPr>
            <w:tcW w:w="1610" w:type="dxa"/>
          </w:tcPr>
          <w:p w:rsidR="00CC29C6" w:rsidRPr="00CC29C6" w:rsidRDefault="00CC29C6" w:rsidP="00CC29C6">
            <w:pPr>
              <w:jc w:val="center"/>
              <w:rPr>
                <w:b/>
              </w:rPr>
            </w:pPr>
            <w:r w:rsidRPr="00CC29C6">
              <w:rPr>
                <w:rFonts w:hint="eastAsia"/>
                <w:b/>
              </w:rPr>
              <w:t>流通受限情况说明</w:t>
            </w:r>
          </w:p>
        </w:tc>
      </w:tr>
      <w:tr w:rsidR="00CC29C6" w:rsidTr="00CC29C6">
        <w:tc>
          <w:tcPr>
            <w:tcW w:w="658" w:type="dxa"/>
          </w:tcPr>
          <w:p w:rsidR="00CC29C6" w:rsidRDefault="00CC29C6" w:rsidP="00CC29C6">
            <w:pPr>
              <w:jc w:val="center"/>
            </w:pPr>
            <w:r>
              <w:t>1</w:t>
            </w:r>
          </w:p>
        </w:tc>
        <w:tc>
          <w:tcPr>
            <w:tcW w:w="1276" w:type="dxa"/>
          </w:tcPr>
          <w:p w:rsidR="00CC29C6" w:rsidRDefault="00CC29C6" w:rsidP="00CC29C6">
            <w:pPr>
              <w:jc w:val="left"/>
            </w:pPr>
            <w:r>
              <w:t>688072</w:t>
            </w:r>
          </w:p>
        </w:tc>
        <w:tc>
          <w:tcPr>
            <w:tcW w:w="1418" w:type="dxa"/>
          </w:tcPr>
          <w:p w:rsidR="00CC29C6" w:rsidRDefault="00CC29C6" w:rsidP="00CC29C6">
            <w:pPr>
              <w:jc w:val="left"/>
            </w:pPr>
            <w:r>
              <w:rPr>
                <w:rFonts w:hint="eastAsia"/>
              </w:rPr>
              <w:t>拓荆科技</w:t>
            </w:r>
          </w:p>
        </w:tc>
        <w:tc>
          <w:tcPr>
            <w:tcW w:w="1985" w:type="dxa"/>
          </w:tcPr>
          <w:p w:rsidR="00CC29C6" w:rsidRDefault="00CC29C6" w:rsidP="00CC29C6">
            <w:pPr>
              <w:jc w:val="right"/>
            </w:pPr>
            <w:r>
              <w:t>45,558,774.47</w:t>
            </w:r>
          </w:p>
        </w:tc>
        <w:tc>
          <w:tcPr>
            <w:tcW w:w="1559" w:type="dxa"/>
          </w:tcPr>
          <w:p w:rsidR="00CC29C6" w:rsidRDefault="00CC29C6" w:rsidP="00CC29C6">
            <w:pPr>
              <w:jc w:val="right"/>
            </w:pPr>
            <w:r>
              <w:t>5.02</w:t>
            </w:r>
          </w:p>
        </w:tc>
        <w:tc>
          <w:tcPr>
            <w:tcW w:w="1610" w:type="dxa"/>
          </w:tcPr>
          <w:p w:rsidR="00CC29C6" w:rsidRDefault="00CC29C6" w:rsidP="00CC29C6">
            <w:pPr>
              <w:jc w:val="left"/>
            </w:pPr>
            <w:r>
              <w:rPr>
                <w:rFonts w:hint="eastAsia"/>
              </w:rPr>
              <w:t>重大事项停牌</w:t>
            </w:r>
          </w:p>
        </w:tc>
      </w:tr>
    </w:tbl>
    <w:p w:rsidR="00CC29C6" w:rsidRDefault="00CC29C6" w:rsidP="00CC29C6">
      <w:pPr>
        <w:pStyle w:val="-1"/>
        <w:ind w:left="281" w:hanging="281"/>
      </w:pPr>
      <w:r>
        <w:rPr>
          <w:rFonts w:hint="eastAsia"/>
        </w:rPr>
        <w:t>开放式基金份额变动</w:t>
      </w:r>
    </w:p>
    <w:p w:rsidR="00CC29C6" w:rsidRDefault="00CC29C6" w:rsidP="00CC29C6">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C29C6" w:rsidTr="00CC29C6">
        <w:tc>
          <w:tcPr>
            <w:tcW w:w="5670" w:type="dxa"/>
          </w:tcPr>
          <w:p w:rsidR="00CC29C6" w:rsidRDefault="00CC29C6" w:rsidP="00CC29C6">
            <w:pPr>
              <w:jc w:val="left"/>
            </w:pPr>
            <w:r>
              <w:rPr>
                <w:rFonts w:hint="eastAsia"/>
              </w:rPr>
              <w:t>报告期期初基金份额总额</w:t>
            </w:r>
          </w:p>
        </w:tc>
        <w:tc>
          <w:tcPr>
            <w:tcW w:w="2835" w:type="dxa"/>
          </w:tcPr>
          <w:p w:rsidR="00CC29C6" w:rsidRDefault="00CC29C6" w:rsidP="00CC29C6">
            <w:pPr>
              <w:jc w:val="right"/>
            </w:pPr>
            <w:r>
              <w:t>943,065,090.74</w:t>
            </w:r>
          </w:p>
        </w:tc>
      </w:tr>
      <w:tr w:rsidR="00CC29C6" w:rsidTr="00CC29C6">
        <w:tc>
          <w:tcPr>
            <w:tcW w:w="5670" w:type="dxa"/>
          </w:tcPr>
          <w:p w:rsidR="00CC29C6" w:rsidRDefault="00CC29C6" w:rsidP="00CC29C6">
            <w:pPr>
              <w:jc w:val="left"/>
            </w:pPr>
            <w:r>
              <w:rPr>
                <w:rFonts w:hint="eastAsia"/>
              </w:rPr>
              <w:t>报告期期间基金总申购份额</w:t>
            </w:r>
          </w:p>
        </w:tc>
        <w:tc>
          <w:tcPr>
            <w:tcW w:w="2835" w:type="dxa"/>
          </w:tcPr>
          <w:p w:rsidR="00CC29C6" w:rsidRDefault="00CC29C6" w:rsidP="00CC29C6">
            <w:pPr>
              <w:jc w:val="right"/>
            </w:pPr>
            <w:r>
              <w:t>2,298,686.86</w:t>
            </w:r>
          </w:p>
        </w:tc>
      </w:tr>
      <w:tr w:rsidR="00CC29C6" w:rsidTr="00CC29C6">
        <w:tc>
          <w:tcPr>
            <w:tcW w:w="5670" w:type="dxa"/>
          </w:tcPr>
          <w:p w:rsidR="00CC29C6" w:rsidRDefault="00CC29C6" w:rsidP="00CC29C6">
            <w:pPr>
              <w:jc w:val="left"/>
            </w:pPr>
            <w:r>
              <w:rPr>
                <w:rFonts w:hint="eastAsia"/>
              </w:rPr>
              <w:t>减：报告期期间基金总赎回份额</w:t>
            </w:r>
          </w:p>
        </w:tc>
        <w:tc>
          <w:tcPr>
            <w:tcW w:w="2835" w:type="dxa"/>
          </w:tcPr>
          <w:p w:rsidR="00CC29C6" w:rsidRDefault="00CC29C6" w:rsidP="00CC29C6">
            <w:pPr>
              <w:jc w:val="right"/>
            </w:pPr>
            <w:r>
              <w:t>54,652,556.35</w:t>
            </w:r>
          </w:p>
        </w:tc>
      </w:tr>
      <w:tr w:rsidR="00CC29C6" w:rsidTr="00CC29C6">
        <w:tc>
          <w:tcPr>
            <w:tcW w:w="5670" w:type="dxa"/>
          </w:tcPr>
          <w:p w:rsidR="00CC29C6" w:rsidRDefault="00CC29C6" w:rsidP="00CC29C6">
            <w:pPr>
              <w:jc w:val="left"/>
            </w:pPr>
            <w:r>
              <w:rPr>
                <w:rFonts w:hint="eastAsia"/>
              </w:rPr>
              <w:t>报告期期间基金拆分变动份额（份额减少以</w:t>
            </w:r>
            <w:r>
              <w:rPr>
                <w:rFonts w:hint="eastAsia"/>
              </w:rPr>
              <w:t>"-"</w:t>
            </w:r>
            <w:r>
              <w:rPr>
                <w:rFonts w:hint="eastAsia"/>
              </w:rPr>
              <w:t>填列）</w:t>
            </w:r>
          </w:p>
        </w:tc>
        <w:tc>
          <w:tcPr>
            <w:tcW w:w="2835" w:type="dxa"/>
          </w:tcPr>
          <w:p w:rsidR="00CC29C6" w:rsidRDefault="00CC29C6" w:rsidP="00CC29C6">
            <w:pPr>
              <w:jc w:val="right"/>
            </w:pPr>
            <w:r>
              <w:t>-</w:t>
            </w:r>
          </w:p>
        </w:tc>
      </w:tr>
      <w:tr w:rsidR="00CC29C6" w:rsidTr="00CC29C6">
        <w:tc>
          <w:tcPr>
            <w:tcW w:w="5670" w:type="dxa"/>
          </w:tcPr>
          <w:p w:rsidR="00CC29C6" w:rsidRDefault="00CC29C6" w:rsidP="00CC29C6">
            <w:pPr>
              <w:jc w:val="left"/>
            </w:pPr>
            <w:r>
              <w:rPr>
                <w:rFonts w:hint="eastAsia"/>
              </w:rPr>
              <w:t>报告期期末基金份额总额</w:t>
            </w:r>
          </w:p>
        </w:tc>
        <w:tc>
          <w:tcPr>
            <w:tcW w:w="2835" w:type="dxa"/>
          </w:tcPr>
          <w:p w:rsidR="00CC29C6" w:rsidRDefault="00CC29C6" w:rsidP="00CC29C6">
            <w:pPr>
              <w:jc w:val="right"/>
            </w:pPr>
            <w:r>
              <w:t>890,711,221.25</w:t>
            </w:r>
          </w:p>
        </w:tc>
      </w:tr>
    </w:tbl>
    <w:p w:rsidR="00CC29C6" w:rsidRDefault="00CC29C6" w:rsidP="00CC29C6">
      <w:pPr>
        <w:pStyle w:val="-1"/>
        <w:ind w:left="281" w:hanging="281"/>
      </w:pPr>
      <w:r>
        <w:rPr>
          <w:rFonts w:hint="eastAsia"/>
        </w:rPr>
        <w:lastRenderedPageBreak/>
        <w:t>基金管理人运用固有资金投资本基金情况</w:t>
      </w:r>
    </w:p>
    <w:p w:rsidR="00CC29C6" w:rsidRDefault="00CC29C6" w:rsidP="00CC29C6">
      <w:pPr>
        <w:pStyle w:val="-2"/>
        <w:spacing w:before="312"/>
      </w:pPr>
      <w:r>
        <w:rPr>
          <w:rFonts w:hint="eastAsia"/>
        </w:rPr>
        <w:t>基金管理人持有本基金份额变动情况</w:t>
      </w:r>
    </w:p>
    <w:p w:rsidR="00CC29C6" w:rsidRDefault="00CC29C6" w:rsidP="00CC29C6">
      <w:pPr>
        <w:pStyle w:val="-"/>
        <w:ind w:firstLine="420"/>
      </w:pPr>
      <w:r>
        <w:rPr>
          <w:rFonts w:hint="eastAsia"/>
        </w:rPr>
        <w:t>本报告期末，基金管理人未持有本基金份额。</w:t>
      </w:r>
    </w:p>
    <w:p w:rsidR="00CC29C6" w:rsidRDefault="00CC29C6" w:rsidP="00CC29C6">
      <w:pPr>
        <w:pStyle w:val="-2"/>
        <w:spacing w:before="312"/>
      </w:pPr>
      <w:r>
        <w:rPr>
          <w:rFonts w:hint="eastAsia"/>
        </w:rPr>
        <w:t>基金管理人运用固有资金投资本基金交易明细</w:t>
      </w:r>
    </w:p>
    <w:p w:rsidR="00CC29C6" w:rsidRDefault="00CC29C6" w:rsidP="00CC29C6">
      <w:pPr>
        <w:pStyle w:val="-"/>
        <w:ind w:firstLine="420"/>
      </w:pPr>
      <w:r>
        <w:rPr>
          <w:rFonts w:hint="eastAsia"/>
        </w:rPr>
        <w:t>本报告期内，基金管理人不存在申购、赎回或买卖本基金的情况。</w:t>
      </w:r>
    </w:p>
    <w:p w:rsidR="00CC29C6" w:rsidRDefault="00CC29C6" w:rsidP="00CC29C6">
      <w:pPr>
        <w:pStyle w:val="-1"/>
        <w:ind w:left="281" w:hanging="281"/>
      </w:pPr>
      <w:r>
        <w:rPr>
          <w:rFonts w:hint="eastAsia"/>
        </w:rPr>
        <w:t>影响投资者决策的其他重要信息</w:t>
      </w:r>
    </w:p>
    <w:p w:rsidR="00CC29C6" w:rsidRDefault="00CC29C6" w:rsidP="00CC29C6">
      <w:pPr>
        <w:pStyle w:val="-2"/>
        <w:spacing w:before="312"/>
      </w:pPr>
      <w:r>
        <w:rPr>
          <w:rFonts w:hint="eastAsia"/>
        </w:rPr>
        <w:t>报告期内单一投资者持有基金份额比例达到或超过20%的情况</w:t>
      </w:r>
    </w:p>
    <w:p w:rsidR="00CC29C6" w:rsidRDefault="00CC29C6" w:rsidP="00CC29C6">
      <w:pPr>
        <w:pStyle w:val="-"/>
        <w:ind w:firstLine="420"/>
      </w:pPr>
      <w:r>
        <w:rPr>
          <w:rFonts w:hint="eastAsia"/>
        </w:rPr>
        <w:t>报告期内单一投资者持有基金份额比例不存在达到或超过20%的情况。</w:t>
      </w:r>
    </w:p>
    <w:p w:rsidR="00CC29C6" w:rsidRDefault="00CC29C6" w:rsidP="00CC29C6">
      <w:pPr>
        <w:pStyle w:val="-2"/>
        <w:spacing w:before="312"/>
      </w:pPr>
      <w:r>
        <w:rPr>
          <w:rFonts w:hint="eastAsia"/>
        </w:rPr>
        <w:t>影响投资者决策的其他重要信息</w:t>
      </w:r>
    </w:p>
    <w:p w:rsidR="00CC29C6" w:rsidRDefault="00CC29C6" w:rsidP="00CC29C6">
      <w:pPr>
        <w:pStyle w:val="-"/>
        <w:ind w:firstLine="420"/>
      </w:pPr>
      <w:r>
        <w:rPr>
          <w:rFonts w:hint="eastAsia"/>
        </w:rPr>
        <w:t>无。</w:t>
      </w:r>
    </w:p>
    <w:p w:rsidR="00CC29C6" w:rsidRDefault="00CC29C6" w:rsidP="00CC29C6">
      <w:pPr>
        <w:pStyle w:val="-1"/>
        <w:ind w:left="281" w:hanging="281"/>
      </w:pPr>
      <w:r>
        <w:rPr>
          <w:rFonts w:hint="eastAsia"/>
        </w:rPr>
        <w:t>备查文件目录</w:t>
      </w:r>
    </w:p>
    <w:p w:rsidR="00CC29C6" w:rsidRDefault="00CC29C6" w:rsidP="00CC29C6">
      <w:pPr>
        <w:pStyle w:val="-2"/>
        <w:spacing w:before="312"/>
      </w:pPr>
      <w:r>
        <w:rPr>
          <w:rFonts w:hint="eastAsia"/>
        </w:rPr>
        <w:t>备查文件目录</w:t>
      </w:r>
    </w:p>
    <w:p w:rsidR="00CC29C6" w:rsidRDefault="00CC29C6" w:rsidP="00CC29C6">
      <w:pPr>
        <w:pStyle w:val="-"/>
        <w:ind w:firstLine="420"/>
      </w:pPr>
      <w:r>
        <w:rPr>
          <w:rFonts w:hint="eastAsia"/>
        </w:rPr>
        <w:t>1、《南方隆元产业主题混合型证券投资基金基金合同》；</w:t>
      </w:r>
    </w:p>
    <w:p w:rsidR="00CC29C6" w:rsidRDefault="00CC29C6" w:rsidP="00CC29C6">
      <w:pPr>
        <w:pStyle w:val="-"/>
        <w:ind w:firstLine="420"/>
      </w:pPr>
      <w:r>
        <w:rPr>
          <w:rFonts w:hint="eastAsia"/>
        </w:rPr>
        <w:t>2、《南方隆元产业主题混合型证券投资基金托管协议》；</w:t>
      </w:r>
    </w:p>
    <w:p w:rsidR="00CC29C6" w:rsidRDefault="00CC29C6" w:rsidP="00CC29C6">
      <w:pPr>
        <w:pStyle w:val="-"/>
        <w:ind w:firstLine="420"/>
      </w:pPr>
      <w:r>
        <w:rPr>
          <w:rFonts w:hint="eastAsia"/>
        </w:rPr>
        <w:t>3、南方隆元产业主题混合型证券投资基金2026年2季度报告原文。</w:t>
      </w:r>
    </w:p>
    <w:p w:rsidR="00CC29C6" w:rsidRDefault="00CC29C6" w:rsidP="00CC29C6">
      <w:pPr>
        <w:pStyle w:val="-2"/>
        <w:spacing w:before="312"/>
      </w:pPr>
      <w:r>
        <w:rPr>
          <w:rFonts w:hint="eastAsia"/>
        </w:rPr>
        <w:t>存放地点</w:t>
      </w:r>
    </w:p>
    <w:p w:rsidR="00CC29C6" w:rsidRDefault="00CC29C6" w:rsidP="00CC29C6">
      <w:pPr>
        <w:pStyle w:val="-"/>
        <w:ind w:firstLine="420"/>
      </w:pPr>
      <w:r>
        <w:rPr>
          <w:rFonts w:hint="eastAsia"/>
        </w:rPr>
        <w:t>深圳市福田区莲花街道益田路5999号基金大厦32-42楼。</w:t>
      </w:r>
    </w:p>
    <w:p w:rsidR="00CC29C6" w:rsidRDefault="00CC29C6" w:rsidP="00CC29C6">
      <w:pPr>
        <w:pStyle w:val="-2"/>
        <w:spacing w:before="312"/>
      </w:pPr>
      <w:r>
        <w:rPr>
          <w:rFonts w:hint="eastAsia"/>
        </w:rPr>
        <w:t>查阅方式</w:t>
      </w:r>
    </w:p>
    <w:p w:rsidR="00CC29C6" w:rsidRDefault="00CC29C6" w:rsidP="00CC29C6">
      <w:pPr>
        <w:pStyle w:val="-"/>
        <w:ind w:firstLine="420"/>
      </w:pPr>
      <w:r>
        <w:rPr>
          <w:rFonts w:hint="eastAsia"/>
        </w:rPr>
        <w:t>网站：http://www.nffund.com</w:t>
      </w:r>
    </w:p>
    <w:p w:rsidR="003C7DC3" w:rsidRDefault="00CC29C6" w:rsidP="00CC29C6">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9C6" w:rsidRDefault="00CC29C6" w:rsidP="00D17C56">
      <w:r>
        <w:separator/>
      </w:r>
    </w:p>
  </w:endnote>
  <w:endnote w:type="continuationSeparator" w:id="0">
    <w:p w:rsidR="00CC29C6" w:rsidRDefault="00CC29C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2E92" w:rsidRPr="006D2E9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2E9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2E9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9C6" w:rsidRDefault="00CC29C6" w:rsidP="00D17C56">
      <w:r>
        <w:separator/>
      </w:r>
    </w:p>
  </w:footnote>
  <w:footnote w:type="continuationSeparator" w:id="0">
    <w:p w:rsidR="00CC29C6" w:rsidRDefault="00CC29C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C29C6" w:rsidP="00AE3F5B">
    <w:pPr>
      <w:pStyle w:val="a7"/>
      <w:pBdr>
        <w:bottom w:val="single" w:sz="4" w:space="1" w:color="auto"/>
      </w:pBdr>
      <w:jc w:val="right"/>
    </w:pPr>
    <w:r>
      <w:rPr>
        <w:rFonts w:hint="eastAsia"/>
      </w:rPr>
      <w:t>南方隆元产业主题混合型证券投资基金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2E92"/>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29C6"/>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C6680-E3C8-4A26-AC78-8102CA8B6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5567</Words>
  <Characters>7055</Characters>
  <Application>Microsoft Office Word</Application>
  <DocSecurity>0</DocSecurity>
  <Lines>695</Lines>
  <Paragraphs>554</Paragraphs>
  <ScaleCrop>false</ScaleCrop>
  <Company>MC SYSTEM</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