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75EF0">
        <w:rPr>
          <w:rFonts w:ascii="宋体" w:hAnsi="宋体" w:hint="eastAsia"/>
          <w:b/>
          <w:bCs/>
          <w:sz w:val="48"/>
          <w:szCs w:val="30"/>
        </w:rPr>
        <w:t>南方优势产业灵活配置混合型证券投资基金（</w:t>
      </w:r>
      <w:r w:rsidR="00C75EF0">
        <w:rPr>
          <w:rFonts w:ascii="宋体" w:hAnsi="宋体"/>
          <w:b/>
          <w:bCs/>
          <w:sz w:val="48"/>
          <w:szCs w:val="30"/>
        </w:rPr>
        <w:t>LOF）2026年第2季度报告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75EF0"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75EF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75EF0">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75EF0">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75EF0" w:rsidRDefault="00C75EF0" w:rsidP="00C75EF0">
      <w:pPr>
        <w:pStyle w:val="-1"/>
        <w:ind w:left="281" w:hanging="281"/>
      </w:pPr>
      <w:bookmarkStart w:id="2" w:name="_GoBack"/>
      <w:bookmarkEnd w:id="2"/>
      <w:r>
        <w:rPr>
          <w:rFonts w:hint="eastAsia"/>
        </w:rPr>
        <w:lastRenderedPageBreak/>
        <w:t>重要提示</w:t>
      </w:r>
    </w:p>
    <w:p w:rsidR="00C75EF0" w:rsidRDefault="00C75EF0" w:rsidP="00C75EF0">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C75EF0" w:rsidRDefault="00C75EF0" w:rsidP="00C75EF0">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C75EF0" w:rsidRDefault="00C75EF0" w:rsidP="00C75EF0">
      <w:pPr>
        <w:pStyle w:val="-"/>
        <w:ind w:firstLine="420"/>
      </w:pPr>
      <w:r>
        <w:rPr>
          <w:rFonts w:hint="eastAsia"/>
        </w:rPr>
        <w:t>基金管理人承诺以诚实信用、勤勉尽责的原则管理和运用基金资产，但不保证基金一定盈利。</w:t>
      </w:r>
    </w:p>
    <w:p w:rsidR="00C75EF0" w:rsidRDefault="00C75EF0" w:rsidP="00C75EF0">
      <w:pPr>
        <w:pStyle w:val="-"/>
        <w:ind w:firstLine="420"/>
      </w:pPr>
      <w:r>
        <w:rPr>
          <w:rFonts w:hint="eastAsia"/>
        </w:rPr>
        <w:t>基金的过往业绩并不代表其未来表现。投资有风险，投资者在作出投资决策前应仔细阅读本基金的招募说明书。</w:t>
      </w:r>
    </w:p>
    <w:p w:rsidR="00C75EF0" w:rsidRDefault="00C75EF0" w:rsidP="00C75EF0">
      <w:pPr>
        <w:pStyle w:val="-"/>
        <w:ind w:firstLine="420"/>
      </w:pPr>
      <w:r>
        <w:rPr>
          <w:rFonts w:hint="eastAsia"/>
        </w:rPr>
        <w:t>本报告中财务资料未经审计。</w:t>
      </w:r>
    </w:p>
    <w:p w:rsidR="00C75EF0" w:rsidRDefault="00C75EF0" w:rsidP="00C75EF0">
      <w:pPr>
        <w:pStyle w:val="-"/>
        <w:ind w:firstLine="420"/>
      </w:pPr>
      <w:r>
        <w:rPr>
          <w:rFonts w:hint="eastAsia"/>
        </w:rPr>
        <w:t>本报告期自2026年4月1日起至6月30日止。</w:t>
      </w:r>
    </w:p>
    <w:p w:rsidR="00C75EF0" w:rsidRDefault="00C75EF0" w:rsidP="00C75EF0">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C75EF0" w:rsidTr="00C75EF0">
        <w:tc>
          <w:tcPr>
            <w:tcW w:w="2552" w:type="dxa"/>
          </w:tcPr>
          <w:p w:rsidR="00C75EF0" w:rsidRDefault="00C75EF0" w:rsidP="00C75EF0">
            <w:pPr>
              <w:jc w:val="left"/>
            </w:pPr>
            <w:r>
              <w:rPr>
                <w:rFonts w:hint="eastAsia"/>
              </w:rPr>
              <w:t>基金简称</w:t>
            </w:r>
          </w:p>
        </w:tc>
        <w:tc>
          <w:tcPr>
            <w:tcW w:w="5954" w:type="dxa"/>
          </w:tcPr>
          <w:p w:rsidR="00C75EF0" w:rsidRDefault="00C75EF0" w:rsidP="00C75EF0">
            <w:pPr>
              <w:jc w:val="left"/>
            </w:pPr>
            <w:r>
              <w:rPr>
                <w:rFonts w:hint="eastAsia"/>
              </w:rPr>
              <w:t>南方优势产业灵活配置混合（</w:t>
            </w:r>
            <w:r>
              <w:rPr>
                <w:rFonts w:hint="eastAsia"/>
              </w:rPr>
              <w:t>LOF</w:t>
            </w:r>
            <w:r>
              <w:rPr>
                <w:rFonts w:hint="eastAsia"/>
              </w:rPr>
              <w:t>）</w:t>
            </w:r>
          </w:p>
        </w:tc>
      </w:tr>
      <w:tr w:rsidR="00C75EF0" w:rsidTr="00C75EF0">
        <w:tc>
          <w:tcPr>
            <w:tcW w:w="2552" w:type="dxa"/>
          </w:tcPr>
          <w:p w:rsidR="00C75EF0" w:rsidRDefault="00C75EF0" w:rsidP="00C75EF0">
            <w:pPr>
              <w:jc w:val="left"/>
            </w:pPr>
            <w:r>
              <w:rPr>
                <w:rFonts w:hint="eastAsia"/>
              </w:rPr>
              <w:t>场内简称</w:t>
            </w:r>
          </w:p>
        </w:tc>
        <w:tc>
          <w:tcPr>
            <w:tcW w:w="5954" w:type="dxa"/>
          </w:tcPr>
          <w:p w:rsidR="00C75EF0" w:rsidRDefault="00C75EF0" w:rsidP="00C75EF0">
            <w:pPr>
              <w:jc w:val="left"/>
            </w:pPr>
            <w:r>
              <w:rPr>
                <w:rFonts w:hint="eastAsia"/>
              </w:rPr>
              <w:t>南方优势产业</w:t>
            </w:r>
            <w:r>
              <w:rPr>
                <w:rFonts w:hint="eastAsia"/>
              </w:rPr>
              <w:t>LOF</w:t>
            </w:r>
          </w:p>
        </w:tc>
      </w:tr>
      <w:tr w:rsidR="00C75EF0" w:rsidTr="00C75EF0">
        <w:tc>
          <w:tcPr>
            <w:tcW w:w="2552" w:type="dxa"/>
          </w:tcPr>
          <w:p w:rsidR="00C75EF0" w:rsidRDefault="00C75EF0" w:rsidP="00C75EF0">
            <w:pPr>
              <w:jc w:val="left"/>
            </w:pPr>
            <w:r>
              <w:rPr>
                <w:rFonts w:hint="eastAsia"/>
              </w:rPr>
              <w:t>基金主代码</w:t>
            </w:r>
          </w:p>
        </w:tc>
        <w:tc>
          <w:tcPr>
            <w:tcW w:w="5954" w:type="dxa"/>
          </w:tcPr>
          <w:p w:rsidR="00C75EF0" w:rsidRDefault="00C75EF0" w:rsidP="00C75EF0">
            <w:pPr>
              <w:jc w:val="left"/>
            </w:pPr>
            <w:r>
              <w:t>160142</w:t>
            </w:r>
          </w:p>
        </w:tc>
      </w:tr>
      <w:tr w:rsidR="00C75EF0" w:rsidTr="00C75EF0">
        <w:tc>
          <w:tcPr>
            <w:tcW w:w="2552" w:type="dxa"/>
          </w:tcPr>
          <w:p w:rsidR="00C75EF0" w:rsidRDefault="00C75EF0" w:rsidP="00C75EF0">
            <w:pPr>
              <w:jc w:val="left"/>
            </w:pPr>
            <w:r>
              <w:rPr>
                <w:rFonts w:hint="eastAsia"/>
              </w:rPr>
              <w:t>交易代码</w:t>
            </w:r>
          </w:p>
        </w:tc>
        <w:tc>
          <w:tcPr>
            <w:tcW w:w="5954" w:type="dxa"/>
          </w:tcPr>
          <w:p w:rsidR="00C75EF0" w:rsidRDefault="00C75EF0" w:rsidP="00C75EF0">
            <w:pPr>
              <w:jc w:val="left"/>
            </w:pPr>
            <w:r>
              <w:t>160142</w:t>
            </w:r>
          </w:p>
        </w:tc>
      </w:tr>
      <w:tr w:rsidR="00C75EF0" w:rsidTr="00C75EF0">
        <w:tc>
          <w:tcPr>
            <w:tcW w:w="2552" w:type="dxa"/>
          </w:tcPr>
          <w:p w:rsidR="00C75EF0" w:rsidRDefault="00C75EF0" w:rsidP="00C75EF0">
            <w:pPr>
              <w:jc w:val="left"/>
            </w:pPr>
            <w:r>
              <w:rPr>
                <w:rFonts w:hint="eastAsia"/>
              </w:rPr>
              <w:t>基金运作方式</w:t>
            </w:r>
          </w:p>
        </w:tc>
        <w:tc>
          <w:tcPr>
            <w:tcW w:w="5954" w:type="dxa"/>
          </w:tcPr>
          <w:p w:rsidR="00C75EF0" w:rsidRDefault="00C75EF0" w:rsidP="00C75EF0">
            <w:pPr>
              <w:jc w:val="left"/>
            </w:pPr>
            <w:r>
              <w:rPr>
                <w:rFonts w:hint="eastAsia"/>
              </w:rPr>
              <w:t>上市型开放式（</w:t>
            </w:r>
            <w:r>
              <w:rPr>
                <w:rFonts w:hint="eastAsia"/>
              </w:rPr>
              <w:t>LOF</w:t>
            </w:r>
            <w:r>
              <w:rPr>
                <w:rFonts w:hint="eastAsia"/>
              </w:rPr>
              <w:t>）</w:t>
            </w:r>
          </w:p>
        </w:tc>
      </w:tr>
      <w:tr w:rsidR="00C75EF0" w:rsidTr="00C75EF0">
        <w:tc>
          <w:tcPr>
            <w:tcW w:w="2552" w:type="dxa"/>
          </w:tcPr>
          <w:p w:rsidR="00C75EF0" w:rsidRDefault="00C75EF0" w:rsidP="00C75EF0">
            <w:pPr>
              <w:jc w:val="left"/>
            </w:pPr>
            <w:r>
              <w:rPr>
                <w:rFonts w:hint="eastAsia"/>
              </w:rPr>
              <w:t>基金合同生效日</w:t>
            </w:r>
          </w:p>
        </w:tc>
        <w:tc>
          <w:tcPr>
            <w:tcW w:w="5954" w:type="dxa"/>
          </w:tcPr>
          <w:p w:rsidR="00C75EF0" w:rsidRDefault="00C75EF0" w:rsidP="00C75EF0">
            <w:pPr>
              <w:jc w:val="left"/>
            </w:pPr>
            <w:r>
              <w:rPr>
                <w:rFonts w:hint="eastAsia"/>
              </w:rPr>
              <w:t>2021</w:t>
            </w:r>
            <w:r>
              <w:rPr>
                <w:rFonts w:hint="eastAsia"/>
              </w:rPr>
              <w:t>年</w:t>
            </w:r>
            <w:r>
              <w:rPr>
                <w:rFonts w:hint="eastAsia"/>
              </w:rPr>
              <w:t>8</w:t>
            </w:r>
            <w:r>
              <w:rPr>
                <w:rFonts w:hint="eastAsia"/>
              </w:rPr>
              <w:t>月</w:t>
            </w:r>
            <w:r>
              <w:rPr>
                <w:rFonts w:hint="eastAsia"/>
              </w:rPr>
              <w:t>3</w:t>
            </w:r>
            <w:r>
              <w:rPr>
                <w:rFonts w:hint="eastAsia"/>
              </w:rPr>
              <w:t>日</w:t>
            </w:r>
          </w:p>
        </w:tc>
      </w:tr>
      <w:tr w:rsidR="00C75EF0" w:rsidTr="00C75EF0">
        <w:tc>
          <w:tcPr>
            <w:tcW w:w="2552" w:type="dxa"/>
          </w:tcPr>
          <w:p w:rsidR="00C75EF0" w:rsidRDefault="00C75EF0" w:rsidP="00C75EF0">
            <w:pPr>
              <w:jc w:val="left"/>
            </w:pPr>
            <w:r>
              <w:rPr>
                <w:rFonts w:hint="eastAsia"/>
              </w:rPr>
              <w:t>报告期末基金份额总额</w:t>
            </w:r>
          </w:p>
        </w:tc>
        <w:tc>
          <w:tcPr>
            <w:tcW w:w="5954" w:type="dxa"/>
          </w:tcPr>
          <w:p w:rsidR="00C75EF0" w:rsidRDefault="00C75EF0" w:rsidP="00C75EF0">
            <w:pPr>
              <w:jc w:val="left"/>
            </w:pPr>
            <w:r>
              <w:rPr>
                <w:rFonts w:hint="eastAsia"/>
              </w:rPr>
              <w:t>687,115,068.34</w:t>
            </w:r>
            <w:r>
              <w:rPr>
                <w:rFonts w:hint="eastAsia"/>
              </w:rPr>
              <w:t>份</w:t>
            </w:r>
          </w:p>
        </w:tc>
      </w:tr>
      <w:tr w:rsidR="00C75EF0" w:rsidTr="00C75EF0">
        <w:tc>
          <w:tcPr>
            <w:tcW w:w="2552" w:type="dxa"/>
          </w:tcPr>
          <w:p w:rsidR="00C75EF0" w:rsidRDefault="00C75EF0" w:rsidP="00C75EF0">
            <w:pPr>
              <w:jc w:val="left"/>
            </w:pPr>
            <w:r>
              <w:rPr>
                <w:rFonts w:hint="eastAsia"/>
              </w:rPr>
              <w:t>投资目标</w:t>
            </w:r>
          </w:p>
        </w:tc>
        <w:tc>
          <w:tcPr>
            <w:tcW w:w="5954" w:type="dxa"/>
          </w:tcPr>
          <w:p w:rsidR="00C75EF0" w:rsidRDefault="00C75EF0" w:rsidP="00C75EF0">
            <w:pPr>
              <w:jc w:val="left"/>
            </w:pPr>
            <w:r>
              <w:rPr>
                <w:rFonts w:hint="eastAsia"/>
              </w:rPr>
              <w:t>在严格控制风险的前提下，追求超越业绩比较基准的投资回报，力争实现基金资产的长期稳健增值。</w:t>
            </w:r>
          </w:p>
        </w:tc>
      </w:tr>
      <w:tr w:rsidR="00C75EF0" w:rsidTr="00C75EF0">
        <w:tc>
          <w:tcPr>
            <w:tcW w:w="2552" w:type="dxa"/>
          </w:tcPr>
          <w:p w:rsidR="00C75EF0" w:rsidRDefault="00C75EF0" w:rsidP="00C75EF0">
            <w:pPr>
              <w:jc w:val="left"/>
            </w:pPr>
            <w:r>
              <w:rPr>
                <w:rFonts w:hint="eastAsia"/>
              </w:rPr>
              <w:t>投资策略</w:t>
            </w:r>
          </w:p>
        </w:tc>
        <w:tc>
          <w:tcPr>
            <w:tcW w:w="5954" w:type="dxa"/>
          </w:tcPr>
          <w:p w:rsidR="00C75EF0" w:rsidRDefault="00C75EF0" w:rsidP="00C75EF0">
            <w:r>
              <w:rPr>
                <w:rFonts w:hint="eastAsia"/>
              </w:rPr>
              <w:t>本基金立足于分享国家优势产业的长期成长空间。国家优势产业包括但不限于互联网、云计算、大数据、人工智能、创新药、新兴消费等。主要投资策略包括：资产配置策略、股票投资策略、债券投资策略、金融衍生品投资策略、资产支持证券投资策略。</w:t>
            </w:r>
          </w:p>
        </w:tc>
      </w:tr>
      <w:tr w:rsidR="00C75EF0" w:rsidTr="00C75EF0">
        <w:tc>
          <w:tcPr>
            <w:tcW w:w="2552" w:type="dxa"/>
          </w:tcPr>
          <w:p w:rsidR="00C75EF0" w:rsidRDefault="00C75EF0" w:rsidP="00C75EF0">
            <w:pPr>
              <w:jc w:val="left"/>
            </w:pPr>
            <w:r>
              <w:rPr>
                <w:rFonts w:hint="eastAsia"/>
              </w:rPr>
              <w:t>业绩比较基准</w:t>
            </w:r>
          </w:p>
        </w:tc>
        <w:tc>
          <w:tcPr>
            <w:tcW w:w="5954" w:type="dxa"/>
          </w:tcPr>
          <w:p w:rsidR="00C75EF0" w:rsidRDefault="00C75EF0" w:rsidP="00C75EF0">
            <w:pPr>
              <w:jc w:val="left"/>
            </w:pPr>
            <w:r>
              <w:rPr>
                <w:rFonts w:hint="eastAsia"/>
              </w:rPr>
              <w:t>沪深</w:t>
            </w:r>
            <w:r>
              <w:rPr>
                <w:rFonts w:hint="eastAsia"/>
              </w:rPr>
              <w:t>300</w:t>
            </w:r>
            <w:r>
              <w:rPr>
                <w:rFonts w:hint="eastAsia"/>
              </w:rPr>
              <w:t>指数收益率×</w:t>
            </w:r>
            <w:r>
              <w:rPr>
                <w:rFonts w:hint="eastAsia"/>
              </w:rPr>
              <w:t>50%+</w:t>
            </w:r>
            <w:r>
              <w:rPr>
                <w:rFonts w:hint="eastAsia"/>
              </w:rPr>
              <w:t>中证港股通综合指数（人民币）收益率×</w:t>
            </w:r>
            <w:r>
              <w:rPr>
                <w:rFonts w:hint="eastAsia"/>
              </w:rPr>
              <w:t>20%+</w:t>
            </w:r>
            <w:r>
              <w:rPr>
                <w:rFonts w:hint="eastAsia"/>
              </w:rPr>
              <w:t>上证国债指数收益率×</w:t>
            </w:r>
            <w:r>
              <w:rPr>
                <w:rFonts w:hint="eastAsia"/>
              </w:rPr>
              <w:t>30%</w:t>
            </w:r>
          </w:p>
        </w:tc>
      </w:tr>
      <w:tr w:rsidR="00C75EF0" w:rsidTr="00C75EF0">
        <w:tc>
          <w:tcPr>
            <w:tcW w:w="2552" w:type="dxa"/>
          </w:tcPr>
          <w:p w:rsidR="00C75EF0" w:rsidRDefault="00C75EF0" w:rsidP="00C75EF0">
            <w:pPr>
              <w:jc w:val="left"/>
            </w:pPr>
            <w:r>
              <w:rPr>
                <w:rFonts w:hint="eastAsia"/>
              </w:rPr>
              <w:t>风险收益特征</w:t>
            </w:r>
          </w:p>
        </w:tc>
        <w:tc>
          <w:tcPr>
            <w:tcW w:w="5954" w:type="dxa"/>
          </w:tcPr>
          <w:p w:rsidR="00C75EF0" w:rsidRDefault="00C75EF0" w:rsidP="00C75EF0">
            <w:r>
              <w:rPr>
                <w:rFonts w:hint="eastAsia"/>
              </w:rPr>
              <w:t>本基金为混合型基金，一般而言，其预期风险收益水平高于债券基金与货币市场型基金，低于股票型基金。本基金可投资港股通股票，除了需要承担与境内证券投资基金类似的市场波动风险等一般投资风险之外，本基金还面临汇率风险、香港市场风险等境外证券市场投资所面临的特别投资风险。</w:t>
            </w:r>
          </w:p>
        </w:tc>
      </w:tr>
      <w:tr w:rsidR="00C75EF0" w:rsidTr="00C75EF0">
        <w:tc>
          <w:tcPr>
            <w:tcW w:w="2552" w:type="dxa"/>
          </w:tcPr>
          <w:p w:rsidR="00C75EF0" w:rsidRDefault="00C75EF0" w:rsidP="00C75EF0">
            <w:pPr>
              <w:jc w:val="left"/>
            </w:pPr>
            <w:r>
              <w:rPr>
                <w:rFonts w:hint="eastAsia"/>
              </w:rPr>
              <w:t>基金管理人</w:t>
            </w:r>
          </w:p>
        </w:tc>
        <w:tc>
          <w:tcPr>
            <w:tcW w:w="5954" w:type="dxa"/>
          </w:tcPr>
          <w:p w:rsidR="00C75EF0" w:rsidRDefault="00C75EF0" w:rsidP="00C75EF0">
            <w:pPr>
              <w:jc w:val="left"/>
            </w:pPr>
            <w:r>
              <w:rPr>
                <w:rFonts w:hint="eastAsia"/>
              </w:rPr>
              <w:t>南方基金管理股份有限公司</w:t>
            </w:r>
          </w:p>
        </w:tc>
      </w:tr>
      <w:tr w:rsidR="00C75EF0" w:rsidTr="00C75EF0">
        <w:tc>
          <w:tcPr>
            <w:tcW w:w="2552" w:type="dxa"/>
          </w:tcPr>
          <w:p w:rsidR="00C75EF0" w:rsidRDefault="00C75EF0" w:rsidP="00C75EF0">
            <w:pPr>
              <w:jc w:val="left"/>
            </w:pPr>
            <w:r>
              <w:rPr>
                <w:rFonts w:hint="eastAsia"/>
              </w:rPr>
              <w:t>基金托管人</w:t>
            </w:r>
          </w:p>
        </w:tc>
        <w:tc>
          <w:tcPr>
            <w:tcW w:w="5954" w:type="dxa"/>
          </w:tcPr>
          <w:p w:rsidR="00C75EF0" w:rsidRDefault="00C75EF0" w:rsidP="00C75EF0">
            <w:pPr>
              <w:jc w:val="left"/>
            </w:pPr>
            <w:r>
              <w:rPr>
                <w:rFonts w:hint="eastAsia"/>
              </w:rPr>
              <w:t>中国工商银行股份有限公司</w:t>
            </w:r>
          </w:p>
        </w:tc>
      </w:tr>
    </w:tbl>
    <w:p w:rsidR="00C75EF0" w:rsidRDefault="00C75EF0" w:rsidP="00C75EF0">
      <w:pPr>
        <w:pStyle w:val="-8"/>
      </w:pPr>
      <w:r>
        <w:rPr>
          <w:rFonts w:hint="eastAsia"/>
        </w:rPr>
        <w:lastRenderedPageBreak/>
        <w:t>注：本基金于2021年8月3日由南方3年封闭运作战略配售灵活配置混合型证券投资基金（LOF）转型而来。</w:t>
      </w:r>
    </w:p>
    <w:p w:rsidR="00C75EF0" w:rsidRDefault="00C75EF0" w:rsidP="00C75EF0">
      <w:pPr>
        <w:pStyle w:val="-1"/>
        <w:ind w:left="281" w:hanging="281"/>
      </w:pPr>
      <w:r>
        <w:rPr>
          <w:rFonts w:hint="eastAsia"/>
        </w:rPr>
        <w:t>主要财务指标和基金净值表现</w:t>
      </w:r>
    </w:p>
    <w:p w:rsidR="00C75EF0" w:rsidRDefault="00C75EF0" w:rsidP="00C75EF0">
      <w:pPr>
        <w:pStyle w:val="-2"/>
        <w:spacing w:before="312"/>
      </w:pPr>
      <w:r>
        <w:rPr>
          <w:rFonts w:hint="eastAsia"/>
        </w:rPr>
        <w:t>主要财务指标</w:t>
      </w:r>
    </w:p>
    <w:p w:rsidR="00C75EF0" w:rsidRDefault="00C75EF0" w:rsidP="00C75EF0">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C75EF0" w:rsidTr="00C75EF0">
        <w:trPr>
          <w:cnfStyle w:val="100000000000" w:firstRow="1" w:lastRow="0" w:firstColumn="0" w:lastColumn="0" w:oddVBand="0" w:evenVBand="0" w:oddHBand="0" w:evenHBand="0" w:firstRowFirstColumn="0" w:firstRowLastColumn="0" w:lastRowFirstColumn="0" w:lastRowLastColumn="0"/>
        </w:trPr>
        <w:tc>
          <w:tcPr>
            <w:tcW w:w="3345" w:type="dxa"/>
          </w:tcPr>
          <w:p w:rsidR="00C75EF0" w:rsidRPr="00C75EF0" w:rsidRDefault="00C75EF0" w:rsidP="00C75EF0">
            <w:pPr>
              <w:jc w:val="center"/>
              <w:rPr>
                <w:b/>
              </w:rPr>
            </w:pPr>
            <w:r w:rsidRPr="00C75EF0">
              <w:rPr>
                <w:rFonts w:hint="eastAsia"/>
                <w:b/>
              </w:rPr>
              <w:t>主要财务指标</w:t>
            </w:r>
          </w:p>
        </w:tc>
        <w:tc>
          <w:tcPr>
            <w:tcW w:w="5160" w:type="dxa"/>
          </w:tcPr>
          <w:p w:rsidR="00C75EF0" w:rsidRPr="00C75EF0" w:rsidRDefault="00C75EF0" w:rsidP="00C75EF0">
            <w:pPr>
              <w:jc w:val="center"/>
              <w:rPr>
                <w:b/>
              </w:rPr>
            </w:pPr>
            <w:r w:rsidRPr="00C75EF0">
              <w:rPr>
                <w:rFonts w:hint="eastAsia"/>
                <w:b/>
              </w:rPr>
              <w:t>报告期（</w:t>
            </w:r>
            <w:r w:rsidRPr="00C75EF0">
              <w:rPr>
                <w:rFonts w:hint="eastAsia"/>
                <w:b/>
              </w:rPr>
              <w:t>2026</w:t>
            </w:r>
            <w:r w:rsidRPr="00C75EF0">
              <w:rPr>
                <w:rFonts w:hint="eastAsia"/>
                <w:b/>
              </w:rPr>
              <w:t>年</w:t>
            </w:r>
            <w:r w:rsidRPr="00C75EF0">
              <w:rPr>
                <w:rFonts w:hint="eastAsia"/>
                <w:b/>
              </w:rPr>
              <w:t>4</w:t>
            </w:r>
            <w:r w:rsidRPr="00C75EF0">
              <w:rPr>
                <w:rFonts w:hint="eastAsia"/>
                <w:b/>
              </w:rPr>
              <w:t>月</w:t>
            </w:r>
            <w:r w:rsidRPr="00C75EF0">
              <w:rPr>
                <w:rFonts w:hint="eastAsia"/>
                <w:b/>
              </w:rPr>
              <w:t>1</w:t>
            </w:r>
            <w:r w:rsidRPr="00C75EF0">
              <w:rPr>
                <w:rFonts w:hint="eastAsia"/>
                <w:b/>
              </w:rPr>
              <w:t>日－</w:t>
            </w:r>
            <w:r w:rsidRPr="00C75EF0">
              <w:rPr>
                <w:rFonts w:hint="eastAsia"/>
                <w:b/>
              </w:rPr>
              <w:t>2026</w:t>
            </w:r>
            <w:r w:rsidRPr="00C75EF0">
              <w:rPr>
                <w:rFonts w:hint="eastAsia"/>
                <w:b/>
              </w:rPr>
              <w:t>年</w:t>
            </w:r>
            <w:r w:rsidRPr="00C75EF0">
              <w:rPr>
                <w:rFonts w:hint="eastAsia"/>
                <w:b/>
              </w:rPr>
              <w:t>6</w:t>
            </w:r>
            <w:r w:rsidRPr="00C75EF0">
              <w:rPr>
                <w:rFonts w:hint="eastAsia"/>
                <w:b/>
              </w:rPr>
              <w:t>月</w:t>
            </w:r>
            <w:r w:rsidRPr="00C75EF0">
              <w:rPr>
                <w:rFonts w:hint="eastAsia"/>
                <w:b/>
              </w:rPr>
              <w:t>30</w:t>
            </w:r>
            <w:r w:rsidRPr="00C75EF0">
              <w:rPr>
                <w:rFonts w:hint="eastAsia"/>
                <w:b/>
              </w:rPr>
              <w:t>日）</w:t>
            </w:r>
          </w:p>
        </w:tc>
      </w:tr>
      <w:tr w:rsidR="00C75EF0" w:rsidTr="00C75EF0">
        <w:tc>
          <w:tcPr>
            <w:tcW w:w="3345" w:type="dxa"/>
          </w:tcPr>
          <w:p w:rsidR="00C75EF0" w:rsidRDefault="00C75EF0" w:rsidP="00C75EF0">
            <w:pPr>
              <w:jc w:val="left"/>
            </w:pPr>
            <w:r>
              <w:rPr>
                <w:rFonts w:hint="eastAsia"/>
              </w:rPr>
              <w:t>1.</w:t>
            </w:r>
            <w:r>
              <w:rPr>
                <w:rFonts w:hint="eastAsia"/>
              </w:rPr>
              <w:t>本期已实现收益</w:t>
            </w:r>
          </w:p>
        </w:tc>
        <w:tc>
          <w:tcPr>
            <w:tcW w:w="5160" w:type="dxa"/>
          </w:tcPr>
          <w:p w:rsidR="00C75EF0" w:rsidRDefault="00C75EF0" w:rsidP="00C75EF0">
            <w:pPr>
              <w:jc w:val="right"/>
            </w:pPr>
            <w:r>
              <w:t>46,763,191.92</w:t>
            </w:r>
          </w:p>
        </w:tc>
      </w:tr>
      <w:tr w:rsidR="00C75EF0" w:rsidTr="00C75EF0">
        <w:tc>
          <w:tcPr>
            <w:tcW w:w="3345" w:type="dxa"/>
          </w:tcPr>
          <w:p w:rsidR="00C75EF0" w:rsidRDefault="00C75EF0" w:rsidP="00C75EF0">
            <w:pPr>
              <w:jc w:val="left"/>
            </w:pPr>
            <w:r>
              <w:rPr>
                <w:rFonts w:hint="eastAsia"/>
              </w:rPr>
              <w:t>2.</w:t>
            </w:r>
            <w:r>
              <w:rPr>
                <w:rFonts w:hint="eastAsia"/>
              </w:rPr>
              <w:t>本期利润</w:t>
            </w:r>
          </w:p>
        </w:tc>
        <w:tc>
          <w:tcPr>
            <w:tcW w:w="5160" w:type="dxa"/>
          </w:tcPr>
          <w:p w:rsidR="00C75EF0" w:rsidRDefault="00C75EF0" w:rsidP="00C75EF0">
            <w:pPr>
              <w:jc w:val="right"/>
            </w:pPr>
            <w:r>
              <w:t>119,922,058.09</w:t>
            </w:r>
          </w:p>
        </w:tc>
      </w:tr>
      <w:tr w:rsidR="00C75EF0" w:rsidTr="00C75EF0">
        <w:tc>
          <w:tcPr>
            <w:tcW w:w="3345" w:type="dxa"/>
          </w:tcPr>
          <w:p w:rsidR="00C75EF0" w:rsidRDefault="00C75EF0" w:rsidP="00C75EF0">
            <w:pPr>
              <w:jc w:val="left"/>
            </w:pPr>
            <w:r>
              <w:rPr>
                <w:rFonts w:hint="eastAsia"/>
              </w:rPr>
              <w:t>3.</w:t>
            </w:r>
            <w:r>
              <w:rPr>
                <w:rFonts w:hint="eastAsia"/>
              </w:rPr>
              <w:t>加权平均基金份额本期利润</w:t>
            </w:r>
          </w:p>
        </w:tc>
        <w:tc>
          <w:tcPr>
            <w:tcW w:w="5160" w:type="dxa"/>
          </w:tcPr>
          <w:p w:rsidR="00C75EF0" w:rsidRDefault="00C75EF0" w:rsidP="00C75EF0">
            <w:pPr>
              <w:jc w:val="right"/>
            </w:pPr>
            <w:r>
              <w:t>0.1645</w:t>
            </w:r>
          </w:p>
        </w:tc>
      </w:tr>
      <w:tr w:rsidR="00C75EF0" w:rsidTr="00C75EF0">
        <w:tc>
          <w:tcPr>
            <w:tcW w:w="3345" w:type="dxa"/>
          </w:tcPr>
          <w:p w:rsidR="00C75EF0" w:rsidRDefault="00C75EF0" w:rsidP="00C75EF0">
            <w:pPr>
              <w:jc w:val="left"/>
            </w:pPr>
            <w:r>
              <w:rPr>
                <w:rFonts w:hint="eastAsia"/>
              </w:rPr>
              <w:t>4.</w:t>
            </w:r>
            <w:r>
              <w:rPr>
                <w:rFonts w:hint="eastAsia"/>
              </w:rPr>
              <w:t>期末基金资产净值</w:t>
            </w:r>
          </w:p>
        </w:tc>
        <w:tc>
          <w:tcPr>
            <w:tcW w:w="5160" w:type="dxa"/>
          </w:tcPr>
          <w:p w:rsidR="00C75EF0" w:rsidRDefault="00C75EF0" w:rsidP="00C75EF0">
            <w:pPr>
              <w:jc w:val="right"/>
            </w:pPr>
            <w:r>
              <w:t>863,815,488.27</w:t>
            </w:r>
          </w:p>
        </w:tc>
      </w:tr>
      <w:tr w:rsidR="00C75EF0" w:rsidTr="00C75EF0">
        <w:tc>
          <w:tcPr>
            <w:tcW w:w="3345" w:type="dxa"/>
          </w:tcPr>
          <w:p w:rsidR="00C75EF0" w:rsidRDefault="00C75EF0" w:rsidP="00C75EF0">
            <w:pPr>
              <w:jc w:val="left"/>
            </w:pPr>
            <w:r>
              <w:rPr>
                <w:rFonts w:hint="eastAsia"/>
              </w:rPr>
              <w:t>5.</w:t>
            </w:r>
            <w:r>
              <w:rPr>
                <w:rFonts w:hint="eastAsia"/>
              </w:rPr>
              <w:t>期末基金份额净值</w:t>
            </w:r>
          </w:p>
        </w:tc>
        <w:tc>
          <w:tcPr>
            <w:tcW w:w="5160" w:type="dxa"/>
          </w:tcPr>
          <w:p w:rsidR="00C75EF0" w:rsidRDefault="00C75EF0" w:rsidP="00C75EF0">
            <w:pPr>
              <w:jc w:val="right"/>
            </w:pPr>
            <w:r>
              <w:t>1.2572</w:t>
            </w:r>
          </w:p>
        </w:tc>
      </w:tr>
    </w:tbl>
    <w:p w:rsidR="00C75EF0" w:rsidRDefault="00C75EF0" w:rsidP="00C75EF0">
      <w:pPr>
        <w:pStyle w:val="-8"/>
      </w:pPr>
      <w:r>
        <w:rPr>
          <w:rFonts w:hint="eastAsia"/>
        </w:rPr>
        <w:t>注：基金业绩指标不包括持有人认（申）购或交易基金的各项费用，计入费用后实际收益水平要低于所列数字；</w:t>
      </w:r>
    </w:p>
    <w:p w:rsidR="00C75EF0" w:rsidRDefault="00C75EF0" w:rsidP="00C75EF0">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75EF0" w:rsidRDefault="00C75EF0" w:rsidP="00C75EF0">
      <w:pPr>
        <w:pStyle w:val="-2"/>
        <w:spacing w:before="312"/>
      </w:pPr>
      <w:r>
        <w:rPr>
          <w:rFonts w:hint="eastAsia"/>
        </w:rPr>
        <w:t>基金净值表现</w:t>
      </w:r>
    </w:p>
    <w:p w:rsidR="00C75EF0" w:rsidRDefault="00C75EF0" w:rsidP="00C75EF0">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75EF0" w:rsidTr="00C75EF0">
        <w:trPr>
          <w:cnfStyle w:val="100000000000" w:firstRow="1" w:lastRow="0" w:firstColumn="0" w:lastColumn="0" w:oddVBand="0" w:evenVBand="0" w:oddHBand="0" w:evenHBand="0" w:firstRowFirstColumn="0" w:firstRowLastColumn="0" w:lastRowFirstColumn="0" w:lastRowLastColumn="0"/>
        </w:trPr>
        <w:tc>
          <w:tcPr>
            <w:tcW w:w="1429" w:type="dxa"/>
          </w:tcPr>
          <w:p w:rsidR="00C75EF0" w:rsidRPr="00C75EF0" w:rsidRDefault="00C75EF0" w:rsidP="00C75EF0">
            <w:pPr>
              <w:jc w:val="center"/>
              <w:rPr>
                <w:b/>
              </w:rPr>
            </w:pPr>
            <w:r w:rsidRPr="00C75EF0">
              <w:rPr>
                <w:rFonts w:hint="eastAsia"/>
                <w:b/>
              </w:rPr>
              <w:t>阶段</w:t>
            </w:r>
          </w:p>
        </w:tc>
        <w:tc>
          <w:tcPr>
            <w:tcW w:w="1315" w:type="dxa"/>
          </w:tcPr>
          <w:p w:rsidR="00C75EF0" w:rsidRPr="00C75EF0" w:rsidRDefault="00C75EF0" w:rsidP="00C75EF0">
            <w:pPr>
              <w:jc w:val="center"/>
              <w:rPr>
                <w:b/>
              </w:rPr>
            </w:pPr>
            <w:r w:rsidRPr="00C75EF0">
              <w:rPr>
                <w:rFonts w:hint="eastAsia"/>
                <w:b/>
              </w:rPr>
              <w:t>净值增长率①</w:t>
            </w:r>
          </w:p>
        </w:tc>
        <w:tc>
          <w:tcPr>
            <w:tcW w:w="1315" w:type="dxa"/>
          </w:tcPr>
          <w:p w:rsidR="00C75EF0" w:rsidRPr="00C75EF0" w:rsidRDefault="00C75EF0" w:rsidP="00C75EF0">
            <w:pPr>
              <w:jc w:val="center"/>
              <w:rPr>
                <w:b/>
              </w:rPr>
            </w:pPr>
            <w:r w:rsidRPr="00C75EF0">
              <w:rPr>
                <w:rFonts w:hint="eastAsia"/>
                <w:b/>
              </w:rPr>
              <w:t>净值增长率标准差②</w:t>
            </w:r>
          </w:p>
        </w:tc>
        <w:tc>
          <w:tcPr>
            <w:tcW w:w="1315" w:type="dxa"/>
          </w:tcPr>
          <w:p w:rsidR="00C75EF0" w:rsidRPr="00C75EF0" w:rsidRDefault="00C75EF0" w:rsidP="00C75EF0">
            <w:pPr>
              <w:jc w:val="center"/>
              <w:rPr>
                <w:b/>
              </w:rPr>
            </w:pPr>
            <w:r w:rsidRPr="00C75EF0">
              <w:rPr>
                <w:rFonts w:hint="eastAsia"/>
                <w:b/>
              </w:rPr>
              <w:t>业绩比较基准收益率③</w:t>
            </w:r>
          </w:p>
        </w:tc>
        <w:tc>
          <w:tcPr>
            <w:tcW w:w="1315" w:type="dxa"/>
          </w:tcPr>
          <w:p w:rsidR="00C75EF0" w:rsidRPr="00C75EF0" w:rsidRDefault="00C75EF0" w:rsidP="00C75EF0">
            <w:pPr>
              <w:jc w:val="center"/>
              <w:rPr>
                <w:b/>
              </w:rPr>
            </w:pPr>
            <w:r w:rsidRPr="00C75EF0">
              <w:rPr>
                <w:rFonts w:hint="eastAsia"/>
                <w:b/>
              </w:rPr>
              <w:t>业绩比较基准收益率标准差④</w:t>
            </w:r>
          </w:p>
        </w:tc>
        <w:tc>
          <w:tcPr>
            <w:tcW w:w="907" w:type="dxa"/>
          </w:tcPr>
          <w:p w:rsidR="00C75EF0" w:rsidRPr="00C75EF0" w:rsidRDefault="00C75EF0" w:rsidP="00C75EF0">
            <w:pPr>
              <w:jc w:val="center"/>
              <w:rPr>
                <w:b/>
              </w:rPr>
            </w:pPr>
            <w:r w:rsidRPr="00C75EF0">
              <w:rPr>
                <w:rFonts w:hint="eastAsia"/>
                <w:b/>
              </w:rPr>
              <w:t>①</w:t>
            </w:r>
            <w:r w:rsidRPr="00C75EF0">
              <w:rPr>
                <w:rFonts w:hint="eastAsia"/>
                <w:b/>
              </w:rPr>
              <w:t>-</w:t>
            </w:r>
            <w:r w:rsidRPr="00C75EF0">
              <w:rPr>
                <w:rFonts w:hint="eastAsia"/>
                <w:b/>
              </w:rPr>
              <w:t>③</w:t>
            </w:r>
          </w:p>
        </w:tc>
        <w:tc>
          <w:tcPr>
            <w:tcW w:w="907" w:type="dxa"/>
          </w:tcPr>
          <w:p w:rsidR="00C75EF0" w:rsidRPr="00C75EF0" w:rsidRDefault="00C75EF0" w:rsidP="00C75EF0">
            <w:pPr>
              <w:jc w:val="center"/>
              <w:rPr>
                <w:b/>
              </w:rPr>
            </w:pPr>
            <w:r w:rsidRPr="00C75EF0">
              <w:rPr>
                <w:rFonts w:hint="eastAsia"/>
                <w:b/>
              </w:rPr>
              <w:t>②</w:t>
            </w:r>
            <w:r w:rsidRPr="00C75EF0">
              <w:rPr>
                <w:rFonts w:hint="eastAsia"/>
                <w:b/>
              </w:rPr>
              <w:t>-</w:t>
            </w:r>
            <w:r w:rsidRPr="00C75EF0">
              <w:rPr>
                <w:rFonts w:hint="eastAsia"/>
                <w:b/>
              </w:rPr>
              <w:t>④</w:t>
            </w:r>
          </w:p>
        </w:tc>
      </w:tr>
      <w:tr w:rsidR="00C75EF0" w:rsidTr="00C75EF0">
        <w:tc>
          <w:tcPr>
            <w:tcW w:w="1429" w:type="dxa"/>
          </w:tcPr>
          <w:p w:rsidR="00C75EF0" w:rsidRDefault="00C75EF0" w:rsidP="00C75EF0">
            <w:pPr>
              <w:jc w:val="left"/>
            </w:pPr>
            <w:r>
              <w:rPr>
                <w:rFonts w:hint="eastAsia"/>
              </w:rPr>
              <w:t>过去三个月</w:t>
            </w:r>
          </w:p>
        </w:tc>
        <w:tc>
          <w:tcPr>
            <w:tcW w:w="1315" w:type="dxa"/>
          </w:tcPr>
          <w:p w:rsidR="00C75EF0" w:rsidRDefault="00C75EF0" w:rsidP="00C75EF0">
            <w:pPr>
              <w:jc w:val="right"/>
            </w:pPr>
            <w:r>
              <w:t>15.30%</w:t>
            </w:r>
          </w:p>
        </w:tc>
        <w:tc>
          <w:tcPr>
            <w:tcW w:w="1315" w:type="dxa"/>
          </w:tcPr>
          <w:p w:rsidR="00C75EF0" w:rsidRDefault="00C75EF0" w:rsidP="00C75EF0">
            <w:pPr>
              <w:jc w:val="right"/>
            </w:pPr>
            <w:r>
              <w:t>1.77%</w:t>
            </w:r>
          </w:p>
        </w:tc>
        <w:tc>
          <w:tcPr>
            <w:tcW w:w="1315" w:type="dxa"/>
          </w:tcPr>
          <w:p w:rsidR="00C75EF0" w:rsidRDefault="00C75EF0" w:rsidP="00C75EF0">
            <w:pPr>
              <w:jc w:val="right"/>
            </w:pPr>
            <w:r>
              <w:t>4.26%</w:t>
            </w:r>
          </w:p>
        </w:tc>
        <w:tc>
          <w:tcPr>
            <w:tcW w:w="1315" w:type="dxa"/>
          </w:tcPr>
          <w:p w:rsidR="00C75EF0" w:rsidRDefault="00C75EF0" w:rsidP="00C75EF0">
            <w:pPr>
              <w:jc w:val="right"/>
            </w:pPr>
            <w:r>
              <w:t>0.79%</w:t>
            </w:r>
          </w:p>
        </w:tc>
        <w:tc>
          <w:tcPr>
            <w:tcW w:w="907" w:type="dxa"/>
          </w:tcPr>
          <w:p w:rsidR="00C75EF0" w:rsidRDefault="00C75EF0" w:rsidP="00C75EF0">
            <w:pPr>
              <w:jc w:val="right"/>
            </w:pPr>
            <w:r>
              <w:t>11.04%</w:t>
            </w:r>
          </w:p>
        </w:tc>
        <w:tc>
          <w:tcPr>
            <w:tcW w:w="907" w:type="dxa"/>
          </w:tcPr>
          <w:p w:rsidR="00C75EF0" w:rsidRDefault="00C75EF0" w:rsidP="00C75EF0">
            <w:pPr>
              <w:jc w:val="right"/>
            </w:pPr>
            <w:r>
              <w:t>0.98%</w:t>
            </w:r>
          </w:p>
        </w:tc>
      </w:tr>
      <w:tr w:rsidR="00C75EF0" w:rsidTr="00C75EF0">
        <w:tc>
          <w:tcPr>
            <w:tcW w:w="1429" w:type="dxa"/>
          </w:tcPr>
          <w:p w:rsidR="00C75EF0" w:rsidRDefault="00C75EF0" w:rsidP="00C75EF0">
            <w:pPr>
              <w:jc w:val="left"/>
            </w:pPr>
            <w:r>
              <w:rPr>
                <w:rFonts w:hint="eastAsia"/>
              </w:rPr>
              <w:t>过去六个月</w:t>
            </w:r>
          </w:p>
        </w:tc>
        <w:tc>
          <w:tcPr>
            <w:tcW w:w="1315" w:type="dxa"/>
          </w:tcPr>
          <w:p w:rsidR="00C75EF0" w:rsidRDefault="00C75EF0" w:rsidP="00C75EF0">
            <w:pPr>
              <w:jc w:val="right"/>
            </w:pPr>
            <w:r>
              <w:t>8.08%</w:t>
            </w:r>
          </w:p>
        </w:tc>
        <w:tc>
          <w:tcPr>
            <w:tcW w:w="1315" w:type="dxa"/>
          </w:tcPr>
          <w:p w:rsidR="00C75EF0" w:rsidRDefault="00C75EF0" w:rsidP="00C75EF0">
            <w:pPr>
              <w:jc w:val="right"/>
            </w:pPr>
            <w:r>
              <w:t>1.60%</w:t>
            </w:r>
          </w:p>
        </w:tc>
        <w:tc>
          <w:tcPr>
            <w:tcW w:w="1315" w:type="dxa"/>
          </w:tcPr>
          <w:p w:rsidR="00C75EF0" w:rsidRDefault="00C75EF0" w:rsidP="00C75EF0">
            <w:pPr>
              <w:jc w:val="right"/>
            </w:pPr>
            <w:r>
              <w:t>1.19%</w:t>
            </w:r>
          </w:p>
        </w:tc>
        <w:tc>
          <w:tcPr>
            <w:tcW w:w="1315" w:type="dxa"/>
          </w:tcPr>
          <w:p w:rsidR="00C75EF0" w:rsidRDefault="00C75EF0" w:rsidP="00C75EF0">
            <w:pPr>
              <w:jc w:val="right"/>
            </w:pPr>
            <w:r>
              <w:t>0.75%</w:t>
            </w:r>
          </w:p>
        </w:tc>
        <w:tc>
          <w:tcPr>
            <w:tcW w:w="907" w:type="dxa"/>
          </w:tcPr>
          <w:p w:rsidR="00C75EF0" w:rsidRDefault="00C75EF0" w:rsidP="00C75EF0">
            <w:pPr>
              <w:jc w:val="right"/>
            </w:pPr>
            <w:r>
              <w:t>6.89%</w:t>
            </w:r>
          </w:p>
        </w:tc>
        <w:tc>
          <w:tcPr>
            <w:tcW w:w="907" w:type="dxa"/>
          </w:tcPr>
          <w:p w:rsidR="00C75EF0" w:rsidRDefault="00C75EF0" w:rsidP="00C75EF0">
            <w:pPr>
              <w:jc w:val="right"/>
            </w:pPr>
            <w:r>
              <w:t>0.85%</w:t>
            </w:r>
          </w:p>
        </w:tc>
      </w:tr>
      <w:tr w:rsidR="00C75EF0" w:rsidTr="00C75EF0">
        <w:tc>
          <w:tcPr>
            <w:tcW w:w="1429" w:type="dxa"/>
          </w:tcPr>
          <w:p w:rsidR="00C75EF0" w:rsidRDefault="00C75EF0" w:rsidP="00C75EF0">
            <w:pPr>
              <w:jc w:val="left"/>
            </w:pPr>
            <w:r>
              <w:rPr>
                <w:rFonts w:hint="eastAsia"/>
              </w:rPr>
              <w:t>过去一年</w:t>
            </w:r>
          </w:p>
        </w:tc>
        <w:tc>
          <w:tcPr>
            <w:tcW w:w="1315" w:type="dxa"/>
          </w:tcPr>
          <w:p w:rsidR="00C75EF0" w:rsidRDefault="00C75EF0" w:rsidP="00C75EF0">
            <w:pPr>
              <w:jc w:val="right"/>
            </w:pPr>
            <w:r>
              <w:t>24.70%</w:t>
            </w:r>
          </w:p>
        </w:tc>
        <w:tc>
          <w:tcPr>
            <w:tcW w:w="1315" w:type="dxa"/>
          </w:tcPr>
          <w:p w:rsidR="00C75EF0" w:rsidRDefault="00C75EF0" w:rsidP="00C75EF0">
            <w:pPr>
              <w:jc w:val="right"/>
            </w:pPr>
            <w:r>
              <w:t>1.51%</w:t>
            </w:r>
          </w:p>
        </w:tc>
        <w:tc>
          <w:tcPr>
            <w:tcW w:w="1315" w:type="dxa"/>
          </w:tcPr>
          <w:p w:rsidR="00C75EF0" w:rsidRDefault="00C75EF0" w:rsidP="00C75EF0">
            <w:pPr>
              <w:jc w:val="right"/>
            </w:pPr>
            <w:r>
              <w:t>11.45%</w:t>
            </w:r>
          </w:p>
        </w:tc>
        <w:tc>
          <w:tcPr>
            <w:tcW w:w="1315" w:type="dxa"/>
          </w:tcPr>
          <w:p w:rsidR="00C75EF0" w:rsidRDefault="00C75EF0" w:rsidP="00C75EF0">
            <w:pPr>
              <w:jc w:val="right"/>
            </w:pPr>
            <w:r>
              <w:t>0.67%</w:t>
            </w:r>
          </w:p>
        </w:tc>
        <w:tc>
          <w:tcPr>
            <w:tcW w:w="907" w:type="dxa"/>
          </w:tcPr>
          <w:p w:rsidR="00C75EF0" w:rsidRDefault="00C75EF0" w:rsidP="00C75EF0">
            <w:pPr>
              <w:jc w:val="right"/>
            </w:pPr>
            <w:r>
              <w:t>13.25%</w:t>
            </w:r>
          </w:p>
        </w:tc>
        <w:tc>
          <w:tcPr>
            <w:tcW w:w="907" w:type="dxa"/>
          </w:tcPr>
          <w:p w:rsidR="00C75EF0" w:rsidRDefault="00C75EF0" w:rsidP="00C75EF0">
            <w:pPr>
              <w:jc w:val="right"/>
            </w:pPr>
            <w:r>
              <w:t>0.84%</w:t>
            </w:r>
          </w:p>
        </w:tc>
      </w:tr>
      <w:tr w:rsidR="00C75EF0" w:rsidTr="00C75EF0">
        <w:tc>
          <w:tcPr>
            <w:tcW w:w="1429" w:type="dxa"/>
          </w:tcPr>
          <w:p w:rsidR="00C75EF0" w:rsidRDefault="00C75EF0" w:rsidP="00C75EF0">
            <w:pPr>
              <w:jc w:val="left"/>
            </w:pPr>
            <w:r>
              <w:rPr>
                <w:rFonts w:hint="eastAsia"/>
              </w:rPr>
              <w:t>过去三年</w:t>
            </w:r>
          </w:p>
        </w:tc>
        <w:tc>
          <w:tcPr>
            <w:tcW w:w="1315" w:type="dxa"/>
          </w:tcPr>
          <w:p w:rsidR="00C75EF0" w:rsidRDefault="00C75EF0" w:rsidP="00C75EF0">
            <w:pPr>
              <w:jc w:val="right"/>
            </w:pPr>
            <w:r>
              <w:t>24.97%</w:t>
            </w:r>
          </w:p>
        </w:tc>
        <w:tc>
          <w:tcPr>
            <w:tcW w:w="1315" w:type="dxa"/>
          </w:tcPr>
          <w:p w:rsidR="00C75EF0" w:rsidRDefault="00C75EF0" w:rsidP="00C75EF0">
            <w:pPr>
              <w:jc w:val="right"/>
            </w:pPr>
            <w:r>
              <w:t>1.35%</w:t>
            </w:r>
          </w:p>
        </w:tc>
        <w:tc>
          <w:tcPr>
            <w:tcW w:w="1315" w:type="dxa"/>
          </w:tcPr>
          <w:p w:rsidR="00C75EF0" w:rsidRDefault="00C75EF0" w:rsidP="00C75EF0">
            <w:pPr>
              <w:jc w:val="right"/>
            </w:pPr>
            <w:r>
              <w:t>22.72%</w:t>
            </w:r>
          </w:p>
        </w:tc>
        <w:tc>
          <w:tcPr>
            <w:tcW w:w="1315" w:type="dxa"/>
          </w:tcPr>
          <w:p w:rsidR="00C75EF0" w:rsidRDefault="00C75EF0" w:rsidP="00C75EF0">
            <w:pPr>
              <w:jc w:val="right"/>
            </w:pPr>
            <w:r>
              <w:t>0.75%</w:t>
            </w:r>
          </w:p>
        </w:tc>
        <w:tc>
          <w:tcPr>
            <w:tcW w:w="907" w:type="dxa"/>
          </w:tcPr>
          <w:p w:rsidR="00C75EF0" w:rsidRDefault="00C75EF0" w:rsidP="00C75EF0">
            <w:pPr>
              <w:jc w:val="right"/>
            </w:pPr>
            <w:r>
              <w:t>2.25%</w:t>
            </w:r>
          </w:p>
        </w:tc>
        <w:tc>
          <w:tcPr>
            <w:tcW w:w="907" w:type="dxa"/>
          </w:tcPr>
          <w:p w:rsidR="00C75EF0" w:rsidRDefault="00C75EF0" w:rsidP="00C75EF0">
            <w:pPr>
              <w:jc w:val="right"/>
            </w:pPr>
            <w:r>
              <w:t>0.60%</w:t>
            </w:r>
          </w:p>
        </w:tc>
      </w:tr>
      <w:tr w:rsidR="00C75EF0" w:rsidTr="00C75EF0">
        <w:tc>
          <w:tcPr>
            <w:tcW w:w="1429" w:type="dxa"/>
          </w:tcPr>
          <w:p w:rsidR="00C75EF0" w:rsidRDefault="00C75EF0" w:rsidP="00C75EF0">
            <w:pPr>
              <w:jc w:val="left"/>
            </w:pPr>
            <w:r>
              <w:rPr>
                <w:rFonts w:hint="eastAsia"/>
              </w:rPr>
              <w:t>自基金合同生效起至今</w:t>
            </w:r>
          </w:p>
        </w:tc>
        <w:tc>
          <w:tcPr>
            <w:tcW w:w="1315" w:type="dxa"/>
          </w:tcPr>
          <w:p w:rsidR="00C75EF0" w:rsidRDefault="00C75EF0" w:rsidP="00C75EF0">
            <w:pPr>
              <w:jc w:val="right"/>
            </w:pPr>
            <w:r>
              <w:t>6.30%</w:t>
            </w:r>
          </w:p>
        </w:tc>
        <w:tc>
          <w:tcPr>
            <w:tcW w:w="1315" w:type="dxa"/>
          </w:tcPr>
          <w:p w:rsidR="00C75EF0" w:rsidRDefault="00C75EF0" w:rsidP="00C75EF0">
            <w:pPr>
              <w:jc w:val="right"/>
            </w:pPr>
            <w:r>
              <w:t>1.15%</w:t>
            </w:r>
          </w:p>
        </w:tc>
        <w:tc>
          <w:tcPr>
            <w:tcW w:w="1315" w:type="dxa"/>
          </w:tcPr>
          <w:p w:rsidR="00C75EF0" w:rsidRDefault="00C75EF0" w:rsidP="00C75EF0">
            <w:pPr>
              <w:jc w:val="right"/>
            </w:pPr>
            <w:r>
              <w:t>6.79%</w:t>
            </w:r>
          </w:p>
        </w:tc>
        <w:tc>
          <w:tcPr>
            <w:tcW w:w="1315" w:type="dxa"/>
          </w:tcPr>
          <w:p w:rsidR="00C75EF0" w:rsidRDefault="00C75EF0" w:rsidP="00C75EF0">
            <w:pPr>
              <w:jc w:val="right"/>
            </w:pPr>
            <w:r>
              <w:t>0.77%</w:t>
            </w:r>
          </w:p>
        </w:tc>
        <w:tc>
          <w:tcPr>
            <w:tcW w:w="907" w:type="dxa"/>
          </w:tcPr>
          <w:p w:rsidR="00C75EF0" w:rsidRDefault="00C75EF0" w:rsidP="00C75EF0">
            <w:pPr>
              <w:jc w:val="right"/>
            </w:pPr>
            <w:r>
              <w:t>-0.49%</w:t>
            </w:r>
          </w:p>
        </w:tc>
        <w:tc>
          <w:tcPr>
            <w:tcW w:w="907" w:type="dxa"/>
          </w:tcPr>
          <w:p w:rsidR="00C75EF0" w:rsidRDefault="00C75EF0" w:rsidP="00C75EF0">
            <w:pPr>
              <w:jc w:val="right"/>
            </w:pPr>
            <w:r>
              <w:t>0.38%</w:t>
            </w:r>
          </w:p>
        </w:tc>
      </w:tr>
    </w:tbl>
    <w:p w:rsidR="00C75EF0" w:rsidRDefault="00C75EF0" w:rsidP="00C75EF0">
      <w:pPr>
        <w:pStyle w:val="-3"/>
        <w:spacing w:before="156" w:after="156"/>
      </w:pPr>
      <w:r>
        <w:rPr>
          <w:rFonts w:hint="eastAsia"/>
        </w:rPr>
        <w:t>自基金转型以来基金份额累计净值增长率变动及其与同期业绩比较基准收益率变动的比较</w:t>
      </w:r>
    </w:p>
    <w:p w:rsidR="00C75EF0" w:rsidRDefault="00C75EF0" w:rsidP="00C75EF0">
      <w:r>
        <w:rPr>
          <w:noProof/>
        </w:rPr>
        <w:lastRenderedPageBreak/>
        <w:drawing>
          <wp:inline distT="0" distB="0" distL="0" distR="0">
            <wp:extent cx="5274310" cy="33401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40100"/>
                    </a:xfrm>
                    <a:prstGeom prst="rect">
                      <a:avLst/>
                    </a:prstGeom>
                  </pic:spPr>
                </pic:pic>
              </a:graphicData>
            </a:graphic>
          </wp:inline>
        </w:drawing>
      </w:r>
    </w:p>
    <w:p w:rsidR="00C75EF0" w:rsidRDefault="00C75EF0" w:rsidP="00C75EF0">
      <w:pPr>
        <w:pStyle w:val="-1"/>
        <w:ind w:left="281" w:hanging="281"/>
      </w:pPr>
      <w:r>
        <w:rPr>
          <w:rFonts w:hint="eastAsia"/>
        </w:rPr>
        <w:t>管理人报告</w:t>
      </w:r>
    </w:p>
    <w:p w:rsidR="00C75EF0" w:rsidRDefault="00C75EF0" w:rsidP="00C75EF0">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75EF0" w:rsidTr="008A43A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75EF0" w:rsidRPr="00C75EF0" w:rsidRDefault="00C75EF0" w:rsidP="00C75EF0">
            <w:pPr>
              <w:jc w:val="center"/>
              <w:rPr>
                <w:b/>
              </w:rPr>
            </w:pPr>
            <w:r w:rsidRPr="00C75EF0">
              <w:rPr>
                <w:rFonts w:hint="eastAsia"/>
                <w:b/>
              </w:rPr>
              <w:t>姓名</w:t>
            </w:r>
          </w:p>
        </w:tc>
        <w:tc>
          <w:tcPr>
            <w:tcW w:w="851" w:type="dxa"/>
            <w:vMerge w:val="restart"/>
          </w:tcPr>
          <w:p w:rsidR="00C75EF0" w:rsidRPr="00C75EF0" w:rsidRDefault="00C75EF0" w:rsidP="00C75EF0">
            <w:pPr>
              <w:jc w:val="center"/>
              <w:rPr>
                <w:b/>
              </w:rPr>
            </w:pPr>
            <w:r w:rsidRPr="00C75EF0">
              <w:rPr>
                <w:rFonts w:hint="eastAsia"/>
                <w:b/>
              </w:rPr>
              <w:t>职务</w:t>
            </w:r>
          </w:p>
        </w:tc>
        <w:tc>
          <w:tcPr>
            <w:tcW w:w="2234" w:type="dxa"/>
            <w:gridSpan w:val="2"/>
            <w:tcBorders>
              <w:bottom w:val="single" w:sz="4" w:space="0" w:color="auto"/>
            </w:tcBorders>
          </w:tcPr>
          <w:p w:rsidR="00C75EF0" w:rsidRPr="00C75EF0" w:rsidRDefault="00C75EF0" w:rsidP="00C75EF0">
            <w:pPr>
              <w:jc w:val="center"/>
              <w:rPr>
                <w:b/>
              </w:rPr>
            </w:pPr>
            <w:r w:rsidRPr="00C75EF0">
              <w:rPr>
                <w:rFonts w:hint="eastAsia"/>
                <w:b/>
              </w:rPr>
              <w:t>任本基金的基金经理期限</w:t>
            </w:r>
          </w:p>
        </w:tc>
        <w:tc>
          <w:tcPr>
            <w:tcW w:w="703" w:type="dxa"/>
            <w:vMerge w:val="restart"/>
          </w:tcPr>
          <w:p w:rsidR="00C75EF0" w:rsidRPr="00C75EF0" w:rsidRDefault="00C75EF0" w:rsidP="00C75EF0">
            <w:pPr>
              <w:jc w:val="center"/>
              <w:rPr>
                <w:b/>
              </w:rPr>
            </w:pPr>
            <w:r w:rsidRPr="00C75EF0">
              <w:rPr>
                <w:rFonts w:hint="eastAsia"/>
                <w:b/>
              </w:rPr>
              <w:t>证券从业年限</w:t>
            </w:r>
          </w:p>
        </w:tc>
        <w:tc>
          <w:tcPr>
            <w:tcW w:w="3856" w:type="dxa"/>
            <w:vMerge w:val="restart"/>
          </w:tcPr>
          <w:p w:rsidR="00C75EF0" w:rsidRPr="00C75EF0" w:rsidRDefault="00C75EF0" w:rsidP="00C75EF0">
            <w:pPr>
              <w:jc w:val="center"/>
              <w:rPr>
                <w:b/>
              </w:rPr>
            </w:pPr>
            <w:r w:rsidRPr="00C75EF0">
              <w:rPr>
                <w:rFonts w:hint="eastAsia"/>
                <w:b/>
              </w:rPr>
              <w:t>说明</w:t>
            </w:r>
          </w:p>
        </w:tc>
      </w:tr>
      <w:tr w:rsidR="00C75EF0" w:rsidTr="00C75EF0">
        <w:tc>
          <w:tcPr>
            <w:tcW w:w="862" w:type="dxa"/>
            <w:vMerge/>
          </w:tcPr>
          <w:p w:rsidR="00C75EF0" w:rsidRDefault="00C75EF0" w:rsidP="00C75EF0">
            <w:pPr>
              <w:jc w:val="left"/>
            </w:pPr>
          </w:p>
        </w:tc>
        <w:tc>
          <w:tcPr>
            <w:tcW w:w="851" w:type="dxa"/>
            <w:vMerge/>
          </w:tcPr>
          <w:p w:rsidR="00C75EF0" w:rsidRDefault="00C75EF0" w:rsidP="00C75EF0">
            <w:pPr>
              <w:jc w:val="left"/>
            </w:pPr>
          </w:p>
        </w:tc>
        <w:tc>
          <w:tcPr>
            <w:tcW w:w="1117" w:type="dxa"/>
            <w:shd w:val="clear" w:color="auto" w:fill="BFBFBF"/>
          </w:tcPr>
          <w:p w:rsidR="00C75EF0" w:rsidRPr="00C75EF0" w:rsidRDefault="00C75EF0" w:rsidP="00C75EF0">
            <w:pPr>
              <w:jc w:val="center"/>
              <w:rPr>
                <w:b/>
              </w:rPr>
            </w:pPr>
            <w:r w:rsidRPr="00C75EF0">
              <w:rPr>
                <w:rFonts w:hint="eastAsia"/>
                <w:b/>
              </w:rPr>
              <w:t>任职日期</w:t>
            </w:r>
          </w:p>
        </w:tc>
        <w:tc>
          <w:tcPr>
            <w:tcW w:w="1117" w:type="dxa"/>
            <w:shd w:val="clear" w:color="auto" w:fill="BFBFBF"/>
          </w:tcPr>
          <w:p w:rsidR="00C75EF0" w:rsidRPr="00C75EF0" w:rsidRDefault="00C75EF0" w:rsidP="00C75EF0">
            <w:pPr>
              <w:jc w:val="center"/>
              <w:rPr>
                <w:b/>
              </w:rPr>
            </w:pPr>
            <w:r w:rsidRPr="00C75EF0">
              <w:rPr>
                <w:rFonts w:hint="eastAsia"/>
                <w:b/>
              </w:rPr>
              <w:t>离任日期</w:t>
            </w:r>
          </w:p>
        </w:tc>
        <w:tc>
          <w:tcPr>
            <w:tcW w:w="703" w:type="dxa"/>
            <w:vMerge/>
          </w:tcPr>
          <w:p w:rsidR="00C75EF0" w:rsidRDefault="00C75EF0" w:rsidP="00C75EF0">
            <w:pPr>
              <w:jc w:val="left"/>
            </w:pPr>
          </w:p>
        </w:tc>
        <w:tc>
          <w:tcPr>
            <w:tcW w:w="3856" w:type="dxa"/>
            <w:vMerge/>
          </w:tcPr>
          <w:p w:rsidR="00C75EF0" w:rsidRDefault="00C75EF0" w:rsidP="00C75EF0">
            <w:pPr>
              <w:jc w:val="left"/>
            </w:pPr>
          </w:p>
        </w:tc>
      </w:tr>
      <w:tr w:rsidR="00C75EF0" w:rsidTr="00C75EF0">
        <w:tc>
          <w:tcPr>
            <w:tcW w:w="862" w:type="dxa"/>
          </w:tcPr>
          <w:p w:rsidR="00C75EF0" w:rsidRDefault="00C75EF0" w:rsidP="00C75EF0">
            <w:pPr>
              <w:jc w:val="left"/>
            </w:pPr>
            <w:r>
              <w:rPr>
                <w:rFonts w:hint="eastAsia"/>
              </w:rPr>
              <w:t>张延闽</w:t>
            </w:r>
          </w:p>
        </w:tc>
        <w:tc>
          <w:tcPr>
            <w:tcW w:w="851" w:type="dxa"/>
          </w:tcPr>
          <w:p w:rsidR="00C75EF0" w:rsidRDefault="00C75EF0" w:rsidP="00C75EF0">
            <w:pPr>
              <w:jc w:val="left"/>
            </w:pPr>
            <w:r>
              <w:rPr>
                <w:rFonts w:hint="eastAsia"/>
              </w:rPr>
              <w:t>本基金基金经理</w:t>
            </w:r>
          </w:p>
        </w:tc>
        <w:tc>
          <w:tcPr>
            <w:tcW w:w="1117" w:type="dxa"/>
          </w:tcPr>
          <w:p w:rsidR="00C75EF0" w:rsidRDefault="00C75EF0" w:rsidP="00C75EF0">
            <w:pPr>
              <w:jc w:val="left"/>
            </w:pPr>
            <w:r>
              <w:rPr>
                <w:rFonts w:hint="eastAsia"/>
              </w:rPr>
              <w:t>2022</w:t>
            </w:r>
            <w:r>
              <w:rPr>
                <w:rFonts w:hint="eastAsia"/>
              </w:rPr>
              <w:t>年</w:t>
            </w:r>
            <w:r>
              <w:rPr>
                <w:rFonts w:hint="eastAsia"/>
              </w:rPr>
              <w:t>11</w:t>
            </w:r>
            <w:r>
              <w:rPr>
                <w:rFonts w:hint="eastAsia"/>
              </w:rPr>
              <w:t>月</w:t>
            </w:r>
            <w:r>
              <w:rPr>
                <w:rFonts w:hint="eastAsia"/>
              </w:rPr>
              <w:t>11</w:t>
            </w:r>
            <w:r>
              <w:rPr>
                <w:rFonts w:hint="eastAsia"/>
              </w:rPr>
              <w:t>日</w:t>
            </w:r>
          </w:p>
        </w:tc>
        <w:tc>
          <w:tcPr>
            <w:tcW w:w="1117" w:type="dxa"/>
          </w:tcPr>
          <w:p w:rsidR="00C75EF0" w:rsidRDefault="00C75EF0" w:rsidP="00C75EF0">
            <w:pPr>
              <w:jc w:val="right"/>
            </w:pPr>
            <w:r>
              <w:t>-</w:t>
            </w:r>
          </w:p>
        </w:tc>
        <w:tc>
          <w:tcPr>
            <w:tcW w:w="703" w:type="dxa"/>
          </w:tcPr>
          <w:p w:rsidR="00C75EF0" w:rsidRDefault="00C75EF0" w:rsidP="00C75EF0">
            <w:pPr>
              <w:jc w:val="left"/>
            </w:pPr>
            <w:r>
              <w:rPr>
                <w:rFonts w:hint="eastAsia"/>
              </w:rPr>
              <w:t>16</w:t>
            </w:r>
            <w:r>
              <w:rPr>
                <w:rFonts w:hint="eastAsia"/>
              </w:rPr>
              <w:t>年</w:t>
            </w:r>
          </w:p>
        </w:tc>
        <w:tc>
          <w:tcPr>
            <w:tcW w:w="3856" w:type="dxa"/>
          </w:tcPr>
          <w:p w:rsidR="00C75EF0" w:rsidRDefault="00C75EF0" w:rsidP="00C75EF0">
            <w:r>
              <w:rPr>
                <w:rFonts w:hint="eastAsia"/>
              </w:rPr>
              <w:t>中国国籍，哈尔滨工业大学控制科学与工程硕士，具有基金从业资格。曾就职于融通基金管理有限公司，历任研究员、基金经理、权益投资部总经理。</w:t>
            </w:r>
            <w:r>
              <w:rPr>
                <w:rFonts w:hint="eastAsia"/>
              </w:rPr>
              <w:t>2014</w:t>
            </w:r>
            <w:r>
              <w:rPr>
                <w:rFonts w:hint="eastAsia"/>
              </w:rPr>
              <w:t>年</w:t>
            </w:r>
            <w:r>
              <w:rPr>
                <w:rFonts w:hint="eastAsia"/>
              </w:rPr>
              <w:t>10</w:t>
            </w:r>
            <w:r>
              <w:rPr>
                <w:rFonts w:hint="eastAsia"/>
              </w:rPr>
              <w:t>月</w:t>
            </w:r>
            <w:r>
              <w:rPr>
                <w:rFonts w:hint="eastAsia"/>
              </w:rPr>
              <w:t>25</w:t>
            </w:r>
            <w:r>
              <w:rPr>
                <w:rFonts w:hint="eastAsia"/>
              </w:rPr>
              <w:t>日至</w:t>
            </w:r>
            <w:r>
              <w:rPr>
                <w:rFonts w:hint="eastAsia"/>
              </w:rPr>
              <w:t>2016</w:t>
            </w:r>
            <w:r>
              <w:rPr>
                <w:rFonts w:hint="eastAsia"/>
              </w:rPr>
              <w:t>年</w:t>
            </w:r>
            <w:r>
              <w:rPr>
                <w:rFonts w:hint="eastAsia"/>
              </w:rPr>
              <w:t>8</w:t>
            </w:r>
            <w:r>
              <w:rPr>
                <w:rFonts w:hint="eastAsia"/>
              </w:rPr>
              <w:t>月</w:t>
            </w:r>
            <w:r>
              <w:rPr>
                <w:rFonts w:hint="eastAsia"/>
              </w:rPr>
              <w:t>11</w:t>
            </w:r>
            <w:r>
              <w:rPr>
                <w:rFonts w:hint="eastAsia"/>
              </w:rPr>
              <w:t>日，任基金通乾基金经理；</w:t>
            </w:r>
            <w:r>
              <w:rPr>
                <w:rFonts w:hint="eastAsia"/>
              </w:rPr>
              <w:t>2015</w:t>
            </w:r>
            <w:r>
              <w:rPr>
                <w:rFonts w:hint="eastAsia"/>
              </w:rPr>
              <w:t>年</w:t>
            </w:r>
            <w:r>
              <w:rPr>
                <w:rFonts w:hint="eastAsia"/>
              </w:rPr>
              <w:t>1</w:t>
            </w:r>
            <w:r>
              <w:rPr>
                <w:rFonts w:hint="eastAsia"/>
              </w:rPr>
              <w:t>月</w:t>
            </w:r>
            <w:r>
              <w:rPr>
                <w:rFonts w:hint="eastAsia"/>
              </w:rPr>
              <w:t>16</w:t>
            </w:r>
            <w:r>
              <w:rPr>
                <w:rFonts w:hint="eastAsia"/>
              </w:rPr>
              <w:t>日至</w:t>
            </w:r>
            <w:r>
              <w:rPr>
                <w:rFonts w:hint="eastAsia"/>
              </w:rPr>
              <w:t>2019</w:t>
            </w:r>
            <w:r>
              <w:rPr>
                <w:rFonts w:hint="eastAsia"/>
              </w:rPr>
              <w:t>年</w:t>
            </w:r>
            <w:r>
              <w:rPr>
                <w:rFonts w:hint="eastAsia"/>
              </w:rPr>
              <w:t>4</w:t>
            </w:r>
            <w:r>
              <w:rPr>
                <w:rFonts w:hint="eastAsia"/>
              </w:rPr>
              <w:t>月</w:t>
            </w:r>
            <w:r>
              <w:rPr>
                <w:rFonts w:hint="eastAsia"/>
              </w:rPr>
              <w:t>12</w:t>
            </w:r>
            <w:r>
              <w:rPr>
                <w:rFonts w:hint="eastAsia"/>
              </w:rPr>
              <w:t>日，任融通转型三动力灵活配置混合基金经理；</w:t>
            </w:r>
            <w:r>
              <w:rPr>
                <w:rFonts w:hint="eastAsia"/>
              </w:rPr>
              <w:t>2016</w:t>
            </w:r>
            <w:r>
              <w:rPr>
                <w:rFonts w:hint="eastAsia"/>
              </w:rPr>
              <w:t>年</w:t>
            </w:r>
            <w:r>
              <w:rPr>
                <w:rFonts w:hint="eastAsia"/>
              </w:rPr>
              <w:t>8</w:t>
            </w:r>
            <w:r>
              <w:rPr>
                <w:rFonts w:hint="eastAsia"/>
              </w:rPr>
              <w:t>月</w:t>
            </w:r>
            <w:r>
              <w:rPr>
                <w:rFonts w:hint="eastAsia"/>
              </w:rPr>
              <w:t>12</w:t>
            </w:r>
            <w:r>
              <w:rPr>
                <w:rFonts w:hint="eastAsia"/>
              </w:rPr>
              <w:t>日至</w:t>
            </w:r>
            <w:r>
              <w:rPr>
                <w:rFonts w:hint="eastAsia"/>
              </w:rPr>
              <w:t>2020</w:t>
            </w:r>
            <w:r>
              <w:rPr>
                <w:rFonts w:hint="eastAsia"/>
              </w:rPr>
              <w:t>年</w:t>
            </w:r>
            <w:r>
              <w:rPr>
                <w:rFonts w:hint="eastAsia"/>
              </w:rPr>
              <w:t>1</w:t>
            </w:r>
            <w:r>
              <w:rPr>
                <w:rFonts w:hint="eastAsia"/>
              </w:rPr>
              <w:t>月</w:t>
            </w:r>
            <w:r>
              <w:rPr>
                <w:rFonts w:hint="eastAsia"/>
              </w:rPr>
              <w:t>2</w:t>
            </w:r>
            <w:r>
              <w:rPr>
                <w:rFonts w:hint="eastAsia"/>
              </w:rPr>
              <w:t>日，任融通通乾研究精选混合基金经理；</w:t>
            </w:r>
            <w:r>
              <w:rPr>
                <w:rFonts w:hint="eastAsia"/>
              </w:rPr>
              <w:t>2017</w:t>
            </w:r>
            <w:r>
              <w:rPr>
                <w:rFonts w:hint="eastAsia"/>
              </w:rPr>
              <w:t>年</w:t>
            </w:r>
            <w:r>
              <w:rPr>
                <w:rFonts w:hint="eastAsia"/>
              </w:rPr>
              <w:t>2</w:t>
            </w:r>
            <w:r>
              <w:rPr>
                <w:rFonts w:hint="eastAsia"/>
              </w:rPr>
              <w:t>月</w:t>
            </w:r>
            <w:r>
              <w:rPr>
                <w:rFonts w:hint="eastAsia"/>
              </w:rPr>
              <w:t>17</w:t>
            </w:r>
            <w:r>
              <w:rPr>
                <w:rFonts w:hint="eastAsia"/>
              </w:rPr>
              <w:t>日至</w:t>
            </w:r>
            <w:r>
              <w:rPr>
                <w:rFonts w:hint="eastAsia"/>
              </w:rPr>
              <w:t>2020</w:t>
            </w:r>
            <w:r>
              <w:rPr>
                <w:rFonts w:hint="eastAsia"/>
              </w:rPr>
              <w:t>年</w:t>
            </w:r>
            <w:r>
              <w:rPr>
                <w:rFonts w:hint="eastAsia"/>
              </w:rPr>
              <w:t>1</w:t>
            </w:r>
            <w:r>
              <w:rPr>
                <w:rFonts w:hint="eastAsia"/>
              </w:rPr>
              <w:t>月</w:t>
            </w:r>
            <w:r>
              <w:rPr>
                <w:rFonts w:hint="eastAsia"/>
              </w:rPr>
              <w:t>2</w:t>
            </w:r>
            <w:r>
              <w:rPr>
                <w:rFonts w:hint="eastAsia"/>
              </w:rPr>
              <w:t>日，任融通新蓝筹混合基金经理；</w:t>
            </w:r>
            <w:r>
              <w:rPr>
                <w:rFonts w:hint="eastAsia"/>
              </w:rPr>
              <w:t>2018</w:t>
            </w:r>
            <w:r>
              <w:rPr>
                <w:rFonts w:hint="eastAsia"/>
              </w:rPr>
              <w:t>年</w:t>
            </w:r>
            <w:r>
              <w:rPr>
                <w:rFonts w:hint="eastAsia"/>
              </w:rPr>
              <w:t>2</w:t>
            </w:r>
            <w:r>
              <w:rPr>
                <w:rFonts w:hint="eastAsia"/>
              </w:rPr>
              <w:t>月</w:t>
            </w:r>
            <w:r>
              <w:rPr>
                <w:rFonts w:hint="eastAsia"/>
              </w:rPr>
              <w:t>11</w:t>
            </w:r>
            <w:r>
              <w:rPr>
                <w:rFonts w:hint="eastAsia"/>
              </w:rPr>
              <w:t>日至</w:t>
            </w:r>
            <w:r>
              <w:rPr>
                <w:rFonts w:hint="eastAsia"/>
              </w:rPr>
              <w:t>2019</w:t>
            </w:r>
            <w:r>
              <w:rPr>
                <w:rFonts w:hint="eastAsia"/>
              </w:rPr>
              <w:t>年</w:t>
            </w:r>
            <w:r>
              <w:rPr>
                <w:rFonts w:hint="eastAsia"/>
              </w:rPr>
              <w:t>11</w:t>
            </w:r>
            <w:r>
              <w:rPr>
                <w:rFonts w:hint="eastAsia"/>
              </w:rPr>
              <w:t>月</w:t>
            </w:r>
            <w:r>
              <w:rPr>
                <w:rFonts w:hint="eastAsia"/>
              </w:rPr>
              <w:t>30</w:t>
            </w:r>
            <w:r>
              <w:rPr>
                <w:rFonts w:hint="eastAsia"/>
              </w:rPr>
              <w:t>日，任融通逆向策略灵活配置混合基金经理；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2019</w:t>
            </w:r>
            <w:r>
              <w:rPr>
                <w:rFonts w:hint="eastAsia"/>
              </w:rPr>
              <w:t>年</w:t>
            </w:r>
            <w:r>
              <w:rPr>
                <w:rFonts w:hint="eastAsia"/>
              </w:rPr>
              <w:t>12</w:t>
            </w:r>
            <w:r>
              <w:rPr>
                <w:rFonts w:hint="eastAsia"/>
              </w:rPr>
              <w:t>月</w:t>
            </w:r>
            <w:r>
              <w:rPr>
                <w:rFonts w:hint="eastAsia"/>
              </w:rPr>
              <w:t>11</w:t>
            </w:r>
            <w:r>
              <w:rPr>
                <w:rFonts w:hint="eastAsia"/>
              </w:rPr>
              <w:t>日，任融通研究优选混合基金经理。</w:t>
            </w:r>
            <w:r>
              <w:rPr>
                <w:rFonts w:hint="eastAsia"/>
              </w:rPr>
              <w:t>2020</w:t>
            </w:r>
            <w:r>
              <w:rPr>
                <w:rFonts w:hint="eastAsia"/>
              </w:rPr>
              <w:t>年</w:t>
            </w:r>
            <w:r>
              <w:rPr>
                <w:rFonts w:hint="eastAsia"/>
              </w:rPr>
              <w:t>1</w:t>
            </w:r>
            <w:r>
              <w:rPr>
                <w:rFonts w:hint="eastAsia"/>
              </w:rPr>
              <w:t>月加入南方基金，现任权益投资部总经理；</w:t>
            </w:r>
            <w:r>
              <w:rPr>
                <w:rFonts w:hint="eastAsia"/>
              </w:rPr>
              <w:t>2020</w:t>
            </w:r>
            <w:r>
              <w:rPr>
                <w:rFonts w:hint="eastAsia"/>
              </w:rPr>
              <w:t>年</w:t>
            </w:r>
            <w:r>
              <w:rPr>
                <w:rFonts w:hint="eastAsia"/>
              </w:rPr>
              <w:t>5</w:t>
            </w:r>
            <w:r>
              <w:rPr>
                <w:rFonts w:hint="eastAsia"/>
              </w:rPr>
              <w:t>月</w:t>
            </w:r>
            <w:r>
              <w:rPr>
                <w:rFonts w:hint="eastAsia"/>
              </w:rPr>
              <w:t>29</w:t>
            </w:r>
            <w:r>
              <w:rPr>
                <w:rFonts w:hint="eastAsia"/>
              </w:rPr>
              <w:t>日至</w:t>
            </w:r>
            <w:r>
              <w:rPr>
                <w:rFonts w:hint="eastAsia"/>
              </w:rPr>
              <w:t>2026</w:t>
            </w:r>
            <w:r>
              <w:rPr>
                <w:rFonts w:hint="eastAsia"/>
              </w:rPr>
              <w:t>年</w:t>
            </w:r>
            <w:r>
              <w:rPr>
                <w:rFonts w:hint="eastAsia"/>
              </w:rPr>
              <w:t>6</w:t>
            </w:r>
            <w:r>
              <w:rPr>
                <w:rFonts w:hint="eastAsia"/>
              </w:rPr>
              <w:t>月</w:t>
            </w:r>
            <w:r>
              <w:rPr>
                <w:rFonts w:hint="eastAsia"/>
              </w:rPr>
              <w:t>30</w:t>
            </w:r>
            <w:r>
              <w:rPr>
                <w:rFonts w:hint="eastAsia"/>
              </w:rPr>
              <w:t>日，任南方中国梦灵活配置混</w:t>
            </w:r>
            <w:r>
              <w:rPr>
                <w:rFonts w:hint="eastAsia"/>
              </w:rPr>
              <w:lastRenderedPageBreak/>
              <w:t>合基金经理；</w:t>
            </w:r>
            <w:r>
              <w:rPr>
                <w:rFonts w:hint="eastAsia"/>
              </w:rPr>
              <w:t>2020</w:t>
            </w:r>
            <w:r>
              <w:rPr>
                <w:rFonts w:hint="eastAsia"/>
              </w:rPr>
              <w:t>年</w:t>
            </w:r>
            <w:r>
              <w:rPr>
                <w:rFonts w:hint="eastAsia"/>
              </w:rPr>
              <w:t>5</w:t>
            </w:r>
            <w:r>
              <w:rPr>
                <w:rFonts w:hint="eastAsia"/>
              </w:rPr>
              <w:t>月</w:t>
            </w:r>
            <w:r>
              <w:rPr>
                <w:rFonts w:hint="eastAsia"/>
              </w:rPr>
              <w:t>29</w:t>
            </w:r>
            <w:r>
              <w:rPr>
                <w:rFonts w:hint="eastAsia"/>
              </w:rPr>
              <w:t>日至今，任南方积配基金经理；</w:t>
            </w:r>
            <w:r>
              <w:rPr>
                <w:rFonts w:hint="eastAsia"/>
              </w:rPr>
              <w:t>2021</w:t>
            </w:r>
            <w:r>
              <w:rPr>
                <w:rFonts w:hint="eastAsia"/>
              </w:rPr>
              <w:t>年</w:t>
            </w:r>
            <w:r>
              <w:rPr>
                <w:rFonts w:hint="eastAsia"/>
              </w:rPr>
              <w:t>8</w:t>
            </w:r>
            <w:r>
              <w:rPr>
                <w:rFonts w:hint="eastAsia"/>
              </w:rPr>
              <w:t>月</w:t>
            </w:r>
            <w:r>
              <w:rPr>
                <w:rFonts w:hint="eastAsia"/>
              </w:rPr>
              <w:t>20</w:t>
            </w:r>
            <w:r>
              <w:rPr>
                <w:rFonts w:hint="eastAsia"/>
              </w:rPr>
              <w:t>日至今，任南方高增基金经理；</w:t>
            </w:r>
            <w:r>
              <w:rPr>
                <w:rFonts w:hint="eastAsia"/>
              </w:rPr>
              <w:t>2022</w:t>
            </w:r>
            <w:r>
              <w:rPr>
                <w:rFonts w:hint="eastAsia"/>
              </w:rPr>
              <w:t>年</w:t>
            </w:r>
            <w:r>
              <w:rPr>
                <w:rFonts w:hint="eastAsia"/>
              </w:rPr>
              <w:t>11</w:t>
            </w:r>
            <w:r>
              <w:rPr>
                <w:rFonts w:hint="eastAsia"/>
              </w:rPr>
              <w:t>月</w:t>
            </w:r>
            <w:r>
              <w:rPr>
                <w:rFonts w:hint="eastAsia"/>
              </w:rPr>
              <w:t>11</w:t>
            </w:r>
            <w:r>
              <w:rPr>
                <w:rFonts w:hint="eastAsia"/>
              </w:rPr>
              <w:t>日至今，任南方优势产业混合基金经理；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2023</w:t>
            </w:r>
            <w:r>
              <w:rPr>
                <w:rFonts w:hint="eastAsia"/>
              </w:rPr>
              <w:t>年</w:t>
            </w:r>
            <w:r>
              <w:rPr>
                <w:rFonts w:hint="eastAsia"/>
              </w:rPr>
              <w:t>3</w:t>
            </w:r>
            <w:r>
              <w:rPr>
                <w:rFonts w:hint="eastAsia"/>
              </w:rPr>
              <w:t>月</w:t>
            </w:r>
            <w:r>
              <w:rPr>
                <w:rFonts w:hint="eastAsia"/>
              </w:rPr>
              <w:t>17</w:t>
            </w:r>
            <w:r>
              <w:rPr>
                <w:rFonts w:hint="eastAsia"/>
              </w:rPr>
              <w:t>日至今，任南方阿尔法混合基金经理；</w:t>
            </w:r>
            <w:r>
              <w:rPr>
                <w:rFonts w:hint="eastAsia"/>
              </w:rPr>
              <w:t>2023</w:t>
            </w:r>
            <w:r>
              <w:rPr>
                <w:rFonts w:hint="eastAsia"/>
              </w:rPr>
              <w:t>年</w:t>
            </w:r>
            <w:r>
              <w:rPr>
                <w:rFonts w:hint="eastAsia"/>
              </w:rPr>
              <w:t>9</w:t>
            </w:r>
            <w:r>
              <w:rPr>
                <w:rFonts w:hint="eastAsia"/>
              </w:rPr>
              <w:t>月</w:t>
            </w:r>
            <w:r>
              <w:rPr>
                <w:rFonts w:hint="eastAsia"/>
              </w:rPr>
              <w:t>26</w:t>
            </w:r>
            <w:r>
              <w:rPr>
                <w:rFonts w:hint="eastAsia"/>
              </w:rPr>
              <w:t>日至今，任南方智信混合基金经理；</w:t>
            </w:r>
            <w:r>
              <w:rPr>
                <w:rFonts w:hint="eastAsia"/>
              </w:rPr>
              <w:t>2023</w:t>
            </w:r>
            <w:r>
              <w:rPr>
                <w:rFonts w:hint="eastAsia"/>
              </w:rPr>
              <w:t>年</w:t>
            </w:r>
            <w:r>
              <w:rPr>
                <w:rFonts w:hint="eastAsia"/>
              </w:rPr>
              <w:t>11</w:t>
            </w:r>
            <w:r>
              <w:rPr>
                <w:rFonts w:hint="eastAsia"/>
              </w:rPr>
              <w:t>月</w:t>
            </w:r>
            <w:r>
              <w:rPr>
                <w:rFonts w:hint="eastAsia"/>
              </w:rPr>
              <w:t>23</w:t>
            </w:r>
            <w:r>
              <w:rPr>
                <w:rFonts w:hint="eastAsia"/>
              </w:rPr>
              <w:t>日至今，任南方前瞻共赢三年定开混合基金经理。</w:t>
            </w:r>
          </w:p>
        </w:tc>
      </w:tr>
      <w:tr w:rsidR="00C75EF0" w:rsidTr="00C75EF0">
        <w:tc>
          <w:tcPr>
            <w:tcW w:w="862" w:type="dxa"/>
          </w:tcPr>
          <w:p w:rsidR="00C75EF0" w:rsidRDefault="00C75EF0" w:rsidP="00C75EF0">
            <w:pPr>
              <w:jc w:val="left"/>
            </w:pPr>
            <w:r>
              <w:rPr>
                <w:rFonts w:hint="eastAsia"/>
              </w:rPr>
              <w:lastRenderedPageBreak/>
              <w:t>都逸敏</w:t>
            </w:r>
          </w:p>
        </w:tc>
        <w:tc>
          <w:tcPr>
            <w:tcW w:w="851" w:type="dxa"/>
          </w:tcPr>
          <w:p w:rsidR="00C75EF0" w:rsidRDefault="00C75EF0" w:rsidP="00C75EF0">
            <w:pPr>
              <w:jc w:val="left"/>
            </w:pPr>
            <w:r>
              <w:rPr>
                <w:rFonts w:hint="eastAsia"/>
              </w:rPr>
              <w:t>本基金基金经理</w:t>
            </w:r>
          </w:p>
        </w:tc>
        <w:tc>
          <w:tcPr>
            <w:tcW w:w="1117" w:type="dxa"/>
          </w:tcPr>
          <w:p w:rsidR="00C75EF0" w:rsidRDefault="00C75EF0" w:rsidP="00C75EF0">
            <w:pPr>
              <w:jc w:val="left"/>
            </w:pPr>
            <w:r>
              <w:rPr>
                <w:rFonts w:hint="eastAsia"/>
              </w:rPr>
              <w:t>2026</w:t>
            </w:r>
            <w:r>
              <w:rPr>
                <w:rFonts w:hint="eastAsia"/>
              </w:rPr>
              <w:t>年</w:t>
            </w:r>
            <w:r>
              <w:rPr>
                <w:rFonts w:hint="eastAsia"/>
              </w:rPr>
              <w:t>3</w:t>
            </w:r>
            <w:r>
              <w:rPr>
                <w:rFonts w:hint="eastAsia"/>
              </w:rPr>
              <w:t>月</w:t>
            </w:r>
            <w:r>
              <w:rPr>
                <w:rFonts w:hint="eastAsia"/>
              </w:rPr>
              <w:t>20</w:t>
            </w:r>
            <w:r>
              <w:rPr>
                <w:rFonts w:hint="eastAsia"/>
              </w:rPr>
              <w:t>日</w:t>
            </w:r>
          </w:p>
        </w:tc>
        <w:tc>
          <w:tcPr>
            <w:tcW w:w="1117" w:type="dxa"/>
          </w:tcPr>
          <w:p w:rsidR="00C75EF0" w:rsidRDefault="00C75EF0" w:rsidP="00C75EF0">
            <w:pPr>
              <w:jc w:val="right"/>
            </w:pPr>
            <w:r>
              <w:t>-</w:t>
            </w:r>
          </w:p>
        </w:tc>
        <w:tc>
          <w:tcPr>
            <w:tcW w:w="703" w:type="dxa"/>
          </w:tcPr>
          <w:p w:rsidR="00C75EF0" w:rsidRDefault="00C75EF0" w:rsidP="00C75EF0">
            <w:pPr>
              <w:jc w:val="left"/>
            </w:pPr>
            <w:r>
              <w:rPr>
                <w:rFonts w:hint="eastAsia"/>
              </w:rPr>
              <w:t>6</w:t>
            </w:r>
            <w:r>
              <w:rPr>
                <w:rFonts w:hint="eastAsia"/>
              </w:rPr>
              <w:t>年</w:t>
            </w:r>
          </w:p>
        </w:tc>
        <w:tc>
          <w:tcPr>
            <w:tcW w:w="3856" w:type="dxa"/>
          </w:tcPr>
          <w:p w:rsidR="00C75EF0" w:rsidRDefault="00C75EF0" w:rsidP="00C75EF0">
            <w:r>
              <w:rPr>
                <w:rFonts w:hint="eastAsia"/>
              </w:rPr>
              <w:t>中国国籍，上海交通大学金融专业硕士，具有基金从业资格。</w:t>
            </w:r>
            <w:r>
              <w:rPr>
                <w:rFonts w:hint="eastAsia"/>
              </w:rPr>
              <w:t>2019</w:t>
            </w:r>
            <w:r>
              <w:rPr>
                <w:rFonts w:hint="eastAsia"/>
              </w:rPr>
              <w:t>年</w:t>
            </w:r>
            <w:r>
              <w:rPr>
                <w:rFonts w:hint="eastAsia"/>
              </w:rPr>
              <w:t>7</w:t>
            </w:r>
            <w:r>
              <w:rPr>
                <w:rFonts w:hint="eastAsia"/>
              </w:rPr>
              <w:t>月加入南方基金，任权益研究部行业研究员。</w:t>
            </w:r>
            <w:r>
              <w:rPr>
                <w:rFonts w:hint="eastAsia"/>
              </w:rPr>
              <w:t>2024</w:t>
            </w:r>
            <w:r>
              <w:rPr>
                <w:rFonts w:hint="eastAsia"/>
              </w:rPr>
              <w:t>年</w:t>
            </w:r>
            <w:r>
              <w:rPr>
                <w:rFonts w:hint="eastAsia"/>
              </w:rPr>
              <w:t>8</w:t>
            </w:r>
            <w:r>
              <w:rPr>
                <w:rFonts w:hint="eastAsia"/>
              </w:rPr>
              <w:t>月</w:t>
            </w:r>
            <w:r>
              <w:rPr>
                <w:rFonts w:hint="eastAsia"/>
              </w:rPr>
              <w:t>30</w:t>
            </w:r>
            <w:r>
              <w:rPr>
                <w:rFonts w:hint="eastAsia"/>
              </w:rPr>
              <w:t>日至</w:t>
            </w:r>
            <w:r>
              <w:rPr>
                <w:rFonts w:hint="eastAsia"/>
              </w:rPr>
              <w:t>2025</w:t>
            </w:r>
            <w:r>
              <w:rPr>
                <w:rFonts w:hint="eastAsia"/>
              </w:rPr>
              <w:t>年</w:t>
            </w:r>
            <w:r>
              <w:rPr>
                <w:rFonts w:hint="eastAsia"/>
              </w:rPr>
              <w:t>4</w:t>
            </w:r>
            <w:r>
              <w:rPr>
                <w:rFonts w:hint="eastAsia"/>
              </w:rPr>
              <w:t>月</w:t>
            </w:r>
            <w:r>
              <w:rPr>
                <w:rFonts w:hint="eastAsia"/>
              </w:rPr>
              <w:t>25</w:t>
            </w:r>
            <w:r>
              <w:rPr>
                <w:rFonts w:hint="eastAsia"/>
              </w:rPr>
              <w:t>日，任南方优势产业灵活配置混合（</w:t>
            </w:r>
            <w:r>
              <w:rPr>
                <w:rFonts w:hint="eastAsia"/>
              </w:rPr>
              <w:t>LOF</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25</w:t>
            </w:r>
            <w:r>
              <w:rPr>
                <w:rFonts w:hint="eastAsia"/>
              </w:rPr>
              <w:t>日至今，任南方新材料股票发起基金经理；</w:t>
            </w:r>
            <w:r>
              <w:rPr>
                <w:rFonts w:hint="eastAsia"/>
              </w:rPr>
              <w:t>2026</w:t>
            </w:r>
            <w:r>
              <w:rPr>
                <w:rFonts w:hint="eastAsia"/>
              </w:rPr>
              <w:t>年</w:t>
            </w:r>
            <w:r>
              <w:rPr>
                <w:rFonts w:hint="eastAsia"/>
              </w:rPr>
              <w:t>3</w:t>
            </w:r>
            <w:r>
              <w:rPr>
                <w:rFonts w:hint="eastAsia"/>
              </w:rPr>
              <w:t>月</w:t>
            </w:r>
            <w:r>
              <w:rPr>
                <w:rFonts w:hint="eastAsia"/>
              </w:rPr>
              <w:t>20</w:t>
            </w:r>
            <w:r>
              <w:rPr>
                <w:rFonts w:hint="eastAsia"/>
              </w:rPr>
              <w:t>日至今，任南方优势产业灵活配置混合（</w:t>
            </w:r>
            <w:r>
              <w:rPr>
                <w:rFonts w:hint="eastAsia"/>
              </w:rPr>
              <w:t>LOF</w:t>
            </w:r>
            <w:r>
              <w:rPr>
                <w:rFonts w:hint="eastAsia"/>
              </w:rPr>
              <w:t>）基金经理。</w:t>
            </w:r>
          </w:p>
        </w:tc>
      </w:tr>
    </w:tbl>
    <w:p w:rsidR="00C75EF0" w:rsidRDefault="00C75EF0" w:rsidP="00C75EF0">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C75EF0" w:rsidRDefault="00C75EF0" w:rsidP="00C75EF0">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C75EF0" w:rsidRDefault="00C75EF0" w:rsidP="00C75EF0">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C75EF0" w:rsidTr="00C75EF0">
        <w:tc>
          <w:tcPr>
            <w:tcW w:w="1661" w:type="dxa"/>
          </w:tcPr>
          <w:p w:rsidR="00C75EF0" w:rsidRDefault="00C75EF0" w:rsidP="00C75EF0">
            <w:pPr>
              <w:jc w:val="left"/>
            </w:pPr>
            <w:r>
              <w:rPr>
                <w:rFonts w:hint="eastAsia"/>
              </w:rPr>
              <w:t>姓名</w:t>
            </w:r>
          </w:p>
        </w:tc>
        <w:tc>
          <w:tcPr>
            <w:tcW w:w="1661" w:type="dxa"/>
          </w:tcPr>
          <w:p w:rsidR="00C75EF0" w:rsidRDefault="00C75EF0" w:rsidP="00C75EF0">
            <w:pPr>
              <w:jc w:val="left"/>
            </w:pPr>
            <w:r>
              <w:rPr>
                <w:rFonts w:hint="eastAsia"/>
              </w:rPr>
              <w:t>产品类型</w:t>
            </w:r>
          </w:p>
        </w:tc>
        <w:tc>
          <w:tcPr>
            <w:tcW w:w="1661" w:type="dxa"/>
          </w:tcPr>
          <w:p w:rsidR="00C75EF0" w:rsidRDefault="00C75EF0" w:rsidP="00C75EF0">
            <w:pPr>
              <w:jc w:val="left"/>
            </w:pPr>
            <w:r>
              <w:rPr>
                <w:rFonts w:hint="eastAsia"/>
              </w:rPr>
              <w:t>产品数量（只）</w:t>
            </w:r>
          </w:p>
        </w:tc>
        <w:tc>
          <w:tcPr>
            <w:tcW w:w="1661" w:type="dxa"/>
          </w:tcPr>
          <w:p w:rsidR="00C75EF0" w:rsidRDefault="00C75EF0" w:rsidP="00C75EF0">
            <w:pPr>
              <w:jc w:val="left"/>
            </w:pPr>
            <w:r>
              <w:rPr>
                <w:rFonts w:hint="eastAsia"/>
              </w:rPr>
              <w:t>资产净值</w:t>
            </w:r>
            <w:r>
              <w:rPr>
                <w:rFonts w:hint="eastAsia"/>
              </w:rPr>
              <w:t>(</w:t>
            </w:r>
            <w:r>
              <w:rPr>
                <w:rFonts w:hint="eastAsia"/>
              </w:rPr>
              <w:t>元</w:t>
            </w:r>
            <w:r>
              <w:rPr>
                <w:rFonts w:hint="eastAsia"/>
              </w:rPr>
              <w:t>)</w:t>
            </w:r>
          </w:p>
        </w:tc>
        <w:tc>
          <w:tcPr>
            <w:tcW w:w="1662" w:type="dxa"/>
          </w:tcPr>
          <w:p w:rsidR="00C75EF0" w:rsidRDefault="00C75EF0" w:rsidP="00C75EF0">
            <w:pPr>
              <w:jc w:val="left"/>
            </w:pPr>
            <w:r>
              <w:rPr>
                <w:rFonts w:hint="eastAsia"/>
              </w:rPr>
              <w:t>任职时间</w:t>
            </w:r>
          </w:p>
        </w:tc>
      </w:tr>
      <w:tr w:rsidR="00C75EF0" w:rsidTr="00C75EF0">
        <w:tc>
          <w:tcPr>
            <w:tcW w:w="1661" w:type="dxa"/>
            <w:vMerge w:val="restart"/>
          </w:tcPr>
          <w:p w:rsidR="00C75EF0" w:rsidRDefault="00C75EF0" w:rsidP="00C75EF0">
            <w:pPr>
              <w:jc w:val="left"/>
            </w:pPr>
            <w:r>
              <w:rPr>
                <w:rFonts w:hint="eastAsia"/>
              </w:rPr>
              <w:t>张延闽</w:t>
            </w:r>
          </w:p>
        </w:tc>
        <w:tc>
          <w:tcPr>
            <w:tcW w:w="1661" w:type="dxa"/>
          </w:tcPr>
          <w:p w:rsidR="00C75EF0" w:rsidRDefault="00C75EF0" w:rsidP="00C75EF0">
            <w:pPr>
              <w:jc w:val="left"/>
            </w:pPr>
            <w:r>
              <w:rPr>
                <w:rFonts w:hint="eastAsia"/>
              </w:rPr>
              <w:t>公募基金</w:t>
            </w:r>
          </w:p>
        </w:tc>
        <w:tc>
          <w:tcPr>
            <w:tcW w:w="1661" w:type="dxa"/>
          </w:tcPr>
          <w:p w:rsidR="00C75EF0" w:rsidRDefault="00C75EF0" w:rsidP="00C75EF0">
            <w:pPr>
              <w:jc w:val="right"/>
            </w:pPr>
            <w:r>
              <w:t>6</w:t>
            </w:r>
          </w:p>
        </w:tc>
        <w:tc>
          <w:tcPr>
            <w:tcW w:w="1661" w:type="dxa"/>
          </w:tcPr>
          <w:p w:rsidR="00C75EF0" w:rsidRDefault="00C75EF0" w:rsidP="00C75EF0">
            <w:pPr>
              <w:jc w:val="right"/>
            </w:pPr>
            <w:r>
              <w:t>6,193,015,247.04</w:t>
            </w:r>
          </w:p>
        </w:tc>
        <w:tc>
          <w:tcPr>
            <w:tcW w:w="1662" w:type="dxa"/>
          </w:tcPr>
          <w:p w:rsidR="00C75EF0" w:rsidRDefault="00C75EF0" w:rsidP="00C75EF0">
            <w:pPr>
              <w:jc w:val="left"/>
            </w:pPr>
            <w:r>
              <w:rPr>
                <w:rFonts w:hint="eastAsia"/>
              </w:rPr>
              <w:t>2014</w:t>
            </w:r>
            <w:r>
              <w:rPr>
                <w:rFonts w:hint="eastAsia"/>
              </w:rPr>
              <w:t>年</w:t>
            </w:r>
            <w:r>
              <w:rPr>
                <w:rFonts w:hint="eastAsia"/>
              </w:rPr>
              <w:t>10</w:t>
            </w:r>
            <w:r>
              <w:rPr>
                <w:rFonts w:hint="eastAsia"/>
              </w:rPr>
              <w:t>月</w:t>
            </w:r>
            <w:r>
              <w:rPr>
                <w:rFonts w:hint="eastAsia"/>
              </w:rPr>
              <w:t>25</w:t>
            </w:r>
            <w:r>
              <w:rPr>
                <w:rFonts w:hint="eastAsia"/>
              </w:rPr>
              <w:t>日</w:t>
            </w:r>
          </w:p>
        </w:tc>
      </w:tr>
      <w:tr w:rsidR="00C75EF0" w:rsidTr="00C75EF0">
        <w:tc>
          <w:tcPr>
            <w:tcW w:w="1661" w:type="dxa"/>
            <w:vMerge/>
          </w:tcPr>
          <w:p w:rsidR="00C75EF0" w:rsidRDefault="00C75EF0" w:rsidP="00C75EF0">
            <w:pPr>
              <w:jc w:val="left"/>
            </w:pPr>
          </w:p>
        </w:tc>
        <w:tc>
          <w:tcPr>
            <w:tcW w:w="1661" w:type="dxa"/>
          </w:tcPr>
          <w:p w:rsidR="00C75EF0" w:rsidRDefault="00C75EF0" w:rsidP="00C75EF0">
            <w:pPr>
              <w:jc w:val="left"/>
            </w:pPr>
            <w:r>
              <w:rPr>
                <w:rFonts w:hint="eastAsia"/>
              </w:rPr>
              <w:t>私募资产管理计划</w:t>
            </w:r>
          </w:p>
        </w:tc>
        <w:tc>
          <w:tcPr>
            <w:tcW w:w="1661" w:type="dxa"/>
          </w:tcPr>
          <w:p w:rsidR="00C75EF0" w:rsidRDefault="00C75EF0" w:rsidP="00C75EF0">
            <w:pPr>
              <w:jc w:val="right"/>
            </w:pPr>
            <w:r>
              <w:t>1</w:t>
            </w:r>
          </w:p>
        </w:tc>
        <w:tc>
          <w:tcPr>
            <w:tcW w:w="1661" w:type="dxa"/>
          </w:tcPr>
          <w:p w:rsidR="00C75EF0" w:rsidRDefault="00C75EF0" w:rsidP="00C75EF0">
            <w:pPr>
              <w:jc w:val="right"/>
            </w:pPr>
            <w:r>
              <w:t>3,330,658,361.96</w:t>
            </w:r>
          </w:p>
        </w:tc>
        <w:tc>
          <w:tcPr>
            <w:tcW w:w="1662" w:type="dxa"/>
          </w:tcPr>
          <w:p w:rsidR="00C75EF0" w:rsidRDefault="00C75EF0" w:rsidP="00C75EF0">
            <w:pPr>
              <w:jc w:val="left"/>
            </w:pPr>
            <w:r>
              <w:rPr>
                <w:rFonts w:hint="eastAsia"/>
              </w:rPr>
              <w:t>2025</w:t>
            </w:r>
            <w:r>
              <w:rPr>
                <w:rFonts w:hint="eastAsia"/>
              </w:rPr>
              <w:t>年</w:t>
            </w:r>
            <w:r>
              <w:rPr>
                <w:rFonts w:hint="eastAsia"/>
              </w:rPr>
              <w:t>10</w:t>
            </w:r>
            <w:r>
              <w:rPr>
                <w:rFonts w:hint="eastAsia"/>
              </w:rPr>
              <w:t>月</w:t>
            </w:r>
            <w:r>
              <w:rPr>
                <w:rFonts w:hint="eastAsia"/>
              </w:rPr>
              <w:t>15</w:t>
            </w:r>
            <w:r>
              <w:rPr>
                <w:rFonts w:hint="eastAsia"/>
              </w:rPr>
              <w:t>日</w:t>
            </w:r>
          </w:p>
        </w:tc>
      </w:tr>
      <w:tr w:rsidR="00C75EF0" w:rsidTr="00C75EF0">
        <w:tc>
          <w:tcPr>
            <w:tcW w:w="1661" w:type="dxa"/>
            <w:vMerge/>
          </w:tcPr>
          <w:p w:rsidR="00C75EF0" w:rsidRDefault="00C75EF0" w:rsidP="00C75EF0">
            <w:pPr>
              <w:jc w:val="left"/>
            </w:pPr>
          </w:p>
        </w:tc>
        <w:tc>
          <w:tcPr>
            <w:tcW w:w="1661" w:type="dxa"/>
          </w:tcPr>
          <w:p w:rsidR="00C75EF0" w:rsidRDefault="00C75EF0" w:rsidP="00C75EF0">
            <w:pPr>
              <w:jc w:val="left"/>
            </w:pPr>
            <w:r>
              <w:rPr>
                <w:rFonts w:hint="eastAsia"/>
              </w:rPr>
              <w:t>其他组合</w:t>
            </w:r>
          </w:p>
        </w:tc>
        <w:tc>
          <w:tcPr>
            <w:tcW w:w="1661" w:type="dxa"/>
          </w:tcPr>
          <w:p w:rsidR="00C75EF0" w:rsidRDefault="00C75EF0" w:rsidP="00C75EF0">
            <w:pPr>
              <w:jc w:val="right"/>
            </w:pPr>
            <w:r>
              <w:t>20</w:t>
            </w:r>
          </w:p>
        </w:tc>
        <w:tc>
          <w:tcPr>
            <w:tcW w:w="1661" w:type="dxa"/>
          </w:tcPr>
          <w:p w:rsidR="00C75EF0" w:rsidRDefault="00C75EF0" w:rsidP="00C75EF0">
            <w:pPr>
              <w:jc w:val="right"/>
            </w:pPr>
            <w:r>
              <w:t>30,188,412,474.29</w:t>
            </w:r>
          </w:p>
        </w:tc>
        <w:tc>
          <w:tcPr>
            <w:tcW w:w="1662" w:type="dxa"/>
          </w:tcPr>
          <w:p w:rsidR="00C75EF0" w:rsidRDefault="00C75EF0" w:rsidP="00C75EF0">
            <w:pPr>
              <w:jc w:val="left"/>
            </w:pPr>
            <w:r>
              <w:rPr>
                <w:rFonts w:hint="eastAsia"/>
              </w:rPr>
              <w:t>2024</w:t>
            </w:r>
            <w:r>
              <w:rPr>
                <w:rFonts w:hint="eastAsia"/>
              </w:rPr>
              <w:t>年</w:t>
            </w:r>
            <w:r>
              <w:rPr>
                <w:rFonts w:hint="eastAsia"/>
              </w:rPr>
              <w:t>04</w:t>
            </w:r>
            <w:r>
              <w:rPr>
                <w:rFonts w:hint="eastAsia"/>
              </w:rPr>
              <w:t>月</w:t>
            </w:r>
            <w:r>
              <w:rPr>
                <w:rFonts w:hint="eastAsia"/>
              </w:rPr>
              <w:t>10</w:t>
            </w:r>
            <w:r>
              <w:rPr>
                <w:rFonts w:hint="eastAsia"/>
              </w:rPr>
              <w:t>日</w:t>
            </w:r>
          </w:p>
        </w:tc>
      </w:tr>
      <w:tr w:rsidR="00C75EF0" w:rsidTr="00C75EF0">
        <w:tc>
          <w:tcPr>
            <w:tcW w:w="1661" w:type="dxa"/>
            <w:vMerge/>
          </w:tcPr>
          <w:p w:rsidR="00C75EF0" w:rsidRDefault="00C75EF0" w:rsidP="00C75EF0">
            <w:pPr>
              <w:jc w:val="left"/>
            </w:pPr>
          </w:p>
        </w:tc>
        <w:tc>
          <w:tcPr>
            <w:tcW w:w="1661" w:type="dxa"/>
          </w:tcPr>
          <w:p w:rsidR="00C75EF0" w:rsidRDefault="00C75EF0" w:rsidP="00C75EF0">
            <w:pPr>
              <w:jc w:val="left"/>
            </w:pPr>
            <w:r>
              <w:rPr>
                <w:rFonts w:hint="eastAsia"/>
              </w:rPr>
              <w:t>合计</w:t>
            </w:r>
          </w:p>
        </w:tc>
        <w:tc>
          <w:tcPr>
            <w:tcW w:w="1661" w:type="dxa"/>
          </w:tcPr>
          <w:p w:rsidR="00C75EF0" w:rsidRDefault="00C75EF0" w:rsidP="00C75EF0">
            <w:pPr>
              <w:jc w:val="right"/>
            </w:pPr>
            <w:r>
              <w:t>27</w:t>
            </w:r>
          </w:p>
        </w:tc>
        <w:tc>
          <w:tcPr>
            <w:tcW w:w="1661" w:type="dxa"/>
          </w:tcPr>
          <w:p w:rsidR="00C75EF0" w:rsidRDefault="00C75EF0" w:rsidP="00C75EF0">
            <w:pPr>
              <w:jc w:val="right"/>
            </w:pPr>
            <w:r>
              <w:t>39,712,086,083.29</w:t>
            </w:r>
          </w:p>
        </w:tc>
        <w:tc>
          <w:tcPr>
            <w:tcW w:w="1662" w:type="dxa"/>
          </w:tcPr>
          <w:p w:rsidR="00C75EF0" w:rsidRDefault="00C75EF0" w:rsidP="00C75EF0">
            <w:pPr>
              <w:jc w:val="right"/>
            </w:pPr>
            <w:r>
              <w:t>-</w:t>
            </w:r>
          </w:p>
        </w:tc>
      </w:tr>
    </w:tbl>
    <w:p w:rsidR="00C75EF0" w:rsidRDefault="00C75EF0" w:rsidP="00C75EF0">
      <w:pPr>
        <w:pStyle w:val="-2"/>
        <w:spacing w:before="312"/>
      </w:pPr>
      <w:r>
        <w:rPr>
          <w:rFonts w:hint="eastAsia"/>
        </w:rPr>
        <w:t>管理人对报告期内本基金运作遵规守信情况的说明</w:t>
      </w:r>
    </w:p>
    <w:p w:rsidR="00C75EF0" w:rsidRDefault="00C75EF0" w:rsidP="00C75EF0">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w:t>
      </w:r>
      <w:r>
        <w:rPr>
          <w:rFonts w:hint="eastAsia"/>
        </w:rPr>
        <w:lastRenderedPageBreak/>
        <w:t>整体合法合规，不存在损害基金份额持有人利益的行为。基金的投资范围、投资比例及投资组合符合有关法律法规及基金合同的规定。</w:t>
      </w:r>
    </w:p>
    <w:p w:rsidR="00C75EF0" w:rsidRDefault="00C75EF0" w:rsidP="00C75EF0">
      <w:pPr>
        <w:pStyle w:val="-2"/>
        <w:spacing w:before="312"/>
      </w:pPr>
      <w:r>
        <w:rPr>
          <w:rFonts w:hint="eastAsia"/>
        </w:rPr>
        <w:t>公平交易专项说明</w:t>
      </w:r>
    </w:p>
    <w:p w:rsidR="00C75EF0" w:rsidRDefault="00C75EF0" w:rsidP="00C75EF0">
      <w:pPr>
        <w:pStyle w:val="-3"/>
        <w:spacing w:before="156" w:after="156"/>
      </w:pPr>
      <w:r>
        <w:rPr>
          <w:rFonts w:hint="eastAsia"/>
        </w:rPr>
        <w:t>公平交易制度的执行情况</w:t>
      </w:r>
    </w:p>
    <w:p w:rsidR="00C75EF0" w:rsidRDefault="00C75EF0" w:rsidP="00C75EF0">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75EF0" w:rsidRDefault="00C75EF0" w:rsidP="00C75EF0">
      <w:pPr>
        <w:pStyle w:val="-3"/>
        <w:spacing w:before="156" w:after="156"/>
      </w:pPr>
      <w:r>
        <w:rPr>
          <w:rFonts w:hint="eastAsia"/>
        </w:rPr>
        <w:t>异常交易行为的专项说明</w:t>
      </w:r>
    </w:p>
    <w:p w:rsidR="00C75EF0" w:rsidRDefault="00C75EF0" w:rsidP="00C75EF0">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C75EF0" w:rsidRDefault="00C75EF0" w:rsidP="00C75EF0">
      <w:pPr>
        <w:pStyle w:val="-2"/>
        <w:spacing w:before="312"/>
      </w:pPr>
      <w:r>
        <w:rPr>
          <w:rFonts w:hint="eastAsia"/>
        </w:rPr>
        <w:t>报告期内基金投资策略和运作分析</w:t>
      </w:r>
    </w:p>
    <w:p w:rsidR="00C75EF0" w:rsidRDefault="00C75EF0" w:rsidP="00C75EF0">
      <w:pPr>
        <w:pStyle w:val="-"/>
        <w:ind w:firstLine="420"/>
      </w:pPr>
      <w:r>
        <w:rPr>
          <w:rFonts w:hint="eastAsia"/>
        </w:rPr>
        <w:t>26Q2市场分化非常极致，一方面，海外模型公司快速提升的ARR使得AI商业模式闭环成为可能，投资者快速提升对于AI行业的信心，另一方面，国内经济指标趋弱以及海外潜在加息预期，使得传统行业普遍承压，即使是比较亮眼的出口也受制于汇率的升值。基本面趋势的极致分化，引发了资本市场定价的极致分化，我们的投资框架中，其实质量和估值的比重较大，更看重供给端的有序性，导致我们对于难以捉摸的新兴需求定价比较少，这块是需要弥补的，投资不止是ROE回报的累积，也可以是对未来的一种下注。</w:t>
      </w:r>
    </w:p>
    <w:p w:rsidR="00C75EF0" w:rsidRDefault="00C75EF0" w:rsidP="00C75EF0">
      <w:pPr>
        <w:pStyle w:val="-"/>
        <w:ind w:firstLine="420"/>
      </w:pPr>
      <w:r>
        <w:rPr>
          <w:rFonts w:hint="eastAsia"/>
        </w:rPr>
        <w:t>26Q2主要是应对高油价以及去库存对于行业的一些负面影响，并观察在这种负面宏观环境中行业的动态变化，从而判定企业未来长期盈利能力。另一方面，也增配了一些我们认为长期具有壁垒和卡位的科技股，相信在这轮AI涌现的强需求下，中国科技行业会真正实现能力的提升和商业模式的闭环。</w:t>
      </w:r>
    </w:p>
    <w:p w:rsidR="00C75EF0" w:rsidRDefault="00C75EF0" w:rsidP="00C75EF0">
      <w:pPr>
        <w:pStyle w:val="-"/>
        <w:ind w:firstLine="420"/>
      </w:pPr>
      <w:r>
        <w:rPr>
          <w:rFonts w:hint="eastAsia"/>
        </w:rPr>
        <w:t>市场风格会趋于均衡。26Q2对于科技行业建立的各种预期需要产业发展的检验，会去伪存真，具有壁垒和卡位的真科技会在AI涌现的强需求下实现能力和商业价值的跃迁，但本质是一般制造业却由于短期供需失衡而高盈利的公司股价最终会均值回归。对于传统行业而言，经济的修复需要时间，加息预期的扭转也需要时间，但是当前估值已经反应了最悲观的预期，等待的时间价值非常高。</w:t>
      </w:r>
    </w:p>
    <w:p w:rsidR="00C75EF0" w:rsidRDefault="00C75EF0" w:rsidP="00C75EF0">
      <w:pPr>
        <w:pStyle w:val="-"/>
        <w:ind w:firstLine="420"/>
      </w:pPr>
      <w:r>
        <w:rPr>
          <w:rFonts w:hint="eastAsia"/>
        </w:rPr>
        <w:t>短期转向更谨慎地评估当前股价隐含的预期。AI主要是需求的延续强度以及capex强度，以及被刺激出来的供给端对于盈利的破坏，而传统行业主要是需求不振的时间久期会不会超出原来的预计。</w:t>
      </w:r>
    </w:p>
    <w:p w:rsidR="00C75EF0" w:rsidRDefault="00C75EF0" w:rsidP="00C75EF0">
      <w:pPr>
        <w:pStyle w:val="-2"/>
        <w:spacing w:before="312"/>
      </w:pPr>
      <w:r>
        <w:rPr>
          <w:rFonts w:hint="eastAsia"/>
        </w:rPr>
        <w:lastRenderedPageBreak/>
        <w:t>报告期内基金的业绩表现</w:t>
      </w:r>
    </w:p>
    <w:p w:rsidR="00C75EF0" w:rsidRDefault="00C75EF0" w:rsidP="00C75EF0">
      <w:pPr>
        <w:pStyle w:val="-"/>
        <w:ind w:firstLine="420"/>
      </w:pPr>
      <w:r>
        <w:rPr>
          <w:rFonts w:hint="eastAsia"/>
        </w:rPr>
        <w:t>截至报告期末，本基金份额净值为1.2572元，报告期内，份额净值增长率为15.30%，同期业绩基准增长率为4.26%。</w:t>
      </w:r>
    </w:p>
    <w:p w:rsidR="00C75EF0" w:rsidRDefault="00C75EF0" w:rsidP="00C75EF0">
      <w:pPr>
        <w:pStyle w:val="-2"/>
        <w:spacing w:before="312"/>
      </w:pPr>
      <w:r>
        <w:rPr>
          <w:rFonts w:hint="eastAsia"/>
        </w:rPr>
        <w:t>报告期内基金持有人数或基金资产净值预警说明</w:t>
      </w:r>
    </w:p>
    <w:p w:rsidR="00C75EF0" w:rsidRDefault="00C75EF0" w:rsidP="00C75EF0">
      <w:pPr>
        <w:pStyle w:val="-"/>
        <w:ind w:firstLine="420"/>
      </w:pPr>
      <w:r>
        <w:rPr>
          <w:rFonts w:hint="eastAsia"/>
        </w:rPr>
        <w:t>报告期内，本基金未出现连续二十个交易日基金份额持有人数量不满二百人或者基金资产净值低于五千万元的情形。</w:t>
      </w:r>
    </w:p>
    <w:p w:rsidR="00C75EF0" w:rsidRDefault="00C75EF0" w:rsidP="00C75EF0">
      <w:pPr>
        <w:pStyle w:val="-1"/>
        <w:ind w:left="281" w:hanging="281"/>
      </w:pPr>
      <w:r>
        <w:rPr>
          <w:rFonts w:hint="eastAsia"/>
        </w:rPr>
        <w:t>投资组合报告</w:t>
      </w:r>
    </w:p>
    <w:p w:rsidR="00C75EF0" w:rsidRDefault="00C75EF0" w:rsidP="00C75EF0">
      <w:pPr>
        <w:pStyle w:val="-2"/>
        <w:spacing w:before="312"/>
      </w:pPr>
      <w:r>
        <w:rPr>
          <w:rFonts w:hint="eastAsia"/>
        </w:rPr>
        <w:t>报告期末基金资产组合情况</w:t>
      </w:r>
    </w:p>
    <w:p w:rsidR="00C75EF0" w:rsidRDefault="00C75EF0" w:rsidP="00C75EF0">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75EF0" w:rsidTr="00C75EF0">
        <w:trPr>
          <w:cnfStyle w:val="100000000000" w:firstRow="1" w:lastRow="0" w:firstColumn="0" w:lastColumn="0" w:oddVBand="0" w:evenVBand="0" w:oddHBand="0" w:evenHBand="0" w:firstRowFirstColumn="0" w:firstRowLastColumn="0" w:lastRowFirstColumn="0" w:lastRowLastColumn="0"/>
        </w:trPr>
        <w:tc>
          <w:tcPr>
            <w:tcW w:w="646" w:type="dxa"/>
          </w:tcPr>
          <w:p w:rsidR="00C75EF0" w:rsidRPr="00C75EF0" w:rsidRDefault="00C75EF0" w:rsidP="00C75EF0">
            <w:pPr>
              <w:jc w:val="center"/>
              <w:rPr>
                <w:b/>
              </w:rPr>
            </w:pPr>
            <w:r w:rsidRPr="00C75EF0">
              <w:rPr>
                <w:rFonts w:hint="eastAsia"/>
                <w:b/>
              </w:rPr>
              <w:t>序号</w:t>
            </w:r>
          </w:p>
        </w:tc>
        <w:tc>
          <w:tcPr>
            <w:tcW w:w="2971" w:type="dxa"/>
          </w:tcPr>
          <w:p w:rsidR="00C75EF0" w:rsidRPr="00C75EF0" w:rsidRDefault="00C75EF0" w:rsidP="00C75EF0">
            <w:pPr>
              <w:jc w:val="center"/>
              <w:rPr>
                <w:b/>
              </w:rPr>
            </w:pPr>
            <w:r w:rsidRPr="00C75EF0">
              <w:rPr>
                <w:rFonts w:hint="eastAsia"/>
                <w:b/>
              </w:rPr>
              <w:t>项目</w:t>
            </w:r>
          </w:p>
        </w:tc>
        <w:tc>
          <w:tcPr>
            <w:tcW w:w="2381" w:type="dxa"/>
          </w:tcPr>
          <w:p w:rsidR="00C75EF0" w:rsidRPr="00C75EF0" w:rsidRDefault="00C75EF0" w:rsidP="00C75EF0">
            <w:pPr>
              <w:jc w:val="center"/>
              <w:rPr>
                <w:b/>
              </w:rPr>
            </w:pPr>
            <w:r w:rsidRPr="00C75EF0">
              <w:rPr>
                <w:rFonts w:hint="eastAsia"/>
                <w:b/>
              </w:rPr>
              <w:t>金额（元）</w:t>
            </w:r>
          </w:p>
        </w:tc>
        <w:tc>
          <w:tcPr>
            <w:tcW w:w="2506" w:type="dxa"/>
          </w:tcPr>
          <w:p w:rsidR="00C75EF0" w:rsidRPr="00C75EF0" w:rsidRDefault="00C75EF0" w:rsidP="00C75EF0">
            <w:pPr>
              <w:jc w:val="center"/>
              <w:rPr>
                <w:b/>
              </w:rPr>
            </w:pPr>
            <w:r w:rsidRPr="00C75EF0">
              <w:rPr>
                <w:rFonts w:hint="eastAsia"/>
                <w:b/>
              </w:rPr>
              <w:t>占基金总资产的比例（</w:t>
            </w:r>
            <w:r w:rsidRPr="00C75EF0">
              <w:rPr>
                <w:rFonts w:hint="eastAsia"/>
                <w:b/>
              </w:rPr>
              <w:t>%</w:t>
            </w:r>
            <w:r w:rsidRPr="00C75EF0">
              <w:rPr>
                <w:rFonts w:hint="eastAsia"/>
                <w:b/>
              </w:rPr>
              <w:t>）</w:t>
            </w:r>
          </w:p>
        </w:tc>
      </w:tr>
      <w:tr w:rsidR="00C75EF0" w:rsidTr="00C75EF0">
        <w:tc>
          <w:tcPr>
            <w:tcW w:w="646" w:type="dxa"/>
          </w:tcPr>
          <w:p w:rsidR="00C75EF0" w:rsidRDefault="00C75EF0" w:rsidP="00C75EF0">
            <w:pPr>
              <w:jc w:val="center"/>
            </w:pPr>
            <w:r>
              <w:t>1</w:t>
            </w:r>
          </w:p>
        </w:tc>
        <w:tc>
          <w:tcPr>
            <w:tcW w:w="2971" w:type="dxa"/>
          </w:tcPr>
          <w:p w:rsidR="00C75EF0" w:rsidRDefault="00C75EF0" w:rsidP="00C75EF0">
            <w:pPr>
              <w:jc w:val="left"/>
            </w:pPr>
            <w:r>
              <w:rPr>
                <w:rFonts w:hint="eastAsia"/>
              </w:rPr>
              <w:t>权益投资</w:t>
            </w:r>
          </w:p>
        </w:tc>
        <w:tc>
          <w:tcPr>
            <w:tcW w:w="2381" w:type="dxa"/>
          </w:tcPr>
          <w:p w:rsidR="00C75EF0" w:rsidRDefault="00C75EF0" w:rsidP="00C75EF0">
            <w:pPr>
              <w:jc w:val="right"/>
            </w:pPr>
            <w:r>
              <w:t>768,982,263.95</w:t>
            </w:r>
          </w:p>
        </w:tc>
        <w:tc>
          <w:tcPr>
            <w:tcW w:w="2506" w:type="dxa"/>
          </w:tcPr>
          <w:p w:rsidR="00C75EF0" w:rsidRDefault="00C75EF0" w:rsidP="00C75EF0">
            <w:pPr>
              <w:jc w:val="right"/>
            </w:pPr>
            <w:r>
              <w:t>86.80</w:t>
            </w:r>
          </w:p>
        </w:tc>
      </w:tr>
      <w:tr w:rsidR="00C75EF0" w:rsidTr="00C75EF0">
        <w:tc>
          <w:tcPr>
            <w:tcW w:w="646" w:type="dxa"/>
          </w:tcPr>
          <w:p w:rsidR="00C75EF0" w:rsidRDefault="00C75EF0" w:rsidP="00C75EF0">
            <w:pPr>
              <w:jc w:val="center"/>
            </w:pPr>
          </w:p>
        </w:tc>
        <w:tc>
          <w:tcPr>
            <w:tcW w:w="2971" w:type="dxa"/>
          </w:tcPr>
          <w:p w:rsidR="00C75EF0" w:rsidRDefault="00C75EF0" w:rsidP="00C75EF0">
            <w:pPr>
              <w:jc w:val="left"/>
            </w:pPr>
            <w:r>
              <w:rPr>
                <w:rFonts w:hint="eastAsia"/>
              </w:rPr>
              <w:t>其中：股票</w:t>
            </w:r>
          </w:p>
        </w:tc>
        <w:tc>
          <w:tcPr>
            <w:tcW w:w="2381" w:type="dxa"/>
          </w:tcPr>
          <w:p w:rsidR="00C75EF0" w:rsidRDefault="00C75EF0" w:rsidP="00C75EF0">
            <w:pPr>
              <w:jc w:val="right"/>
            </w:pPr>
            <w:r>
              <w:t>768,982,263.95</w:t>
            </w:r>
          </w:p>
        </w:tc>
        <w:tc>
          <w:tcPr>
            <w:tcW w:w="2506" w:type="dxa"/>
          </w:tcPr>
          <w:p w:rsidR="00C75EF0" w:rsidRDefault="00C75EF0" w:rsidP="00C75EF0">
            <w:pPr>
              <w:jc w:val="right"/>
            </w:pPr>
            <w:r>
              <w:t>86.80</w:t>
            </w:r>
          </w:p>
        </w:tc>
      </w:tr>
      <w:tr w:rsidR="00C75EF0" w:rsidTr="00C75EF0">
        <w:tc>
          <w:tcPr>
            <w:tcW w:w="646" w:type="dxa"/>
          </w:tcPr>
          <w:p w:rsidR="00C75EF0" w:rsidRDefault="00C75EF0" w:rsidP="00C75EF0">
            <w:pPr>
              <w:jc w:val="center"/>
            </w:pPr>
            <w:r>
              <w:t>2</w:t>
            </w:r>
          </w:p>
        </w:tc>
        <w:tc>
          <w:tcPr>
            <w:tcW w:w="2971" w:type="dxa"/>
          </w:tcPr>
          <w:p w:rsidR="00C75EF0" w:rsidRDefault="00C75EF0" w:rsidP="00C75EF0">
            <w:pPr>
              <w:jc w:val="left"/>
            </w:pPr>
            <w:r>
              <w:rPr>
                <w:rFonts w:hint="eastAsia"/>
              </w:rPr>
              <w:t>基金投资</w:t>
            </w:r>
          </w:p>
        </w:tc>
        <w:tc>
          <w:tcPr>
            <w:tcW w:w="2381" w:type="dxa"/>
          </w:tcPr>
          <w:p w:rsidR="00C75EF0" w:rsidRDefault="00C75EF0" w:rsidP="00C75EF0">
            <w:pPr>
              <w:jc w:val="right"/>
            </w:pPr>
            <w:r>
              <w:t>-</w:t>
            </w:r>
          </w:p>
        </w:tc>
        <w:tc>
          <w:tcPr>
            <w:tcW w:w="2506" w:type="dxa"/>
          </w:tcPr>
          <w:p w:rsidR="00C75EF0" w:rsidRDefault="00C75EF0" w:rsidP="00C75EF0">
            <w:pPr>
              <w:jc w:val="right"/>
            </w:pPr>
            <w:r>
              <w:t>-</w:t>
            </w:r>
          </w:p>
        </w:tc>
      </w:tr>
      <w:tr w:rsidR="00C75EF0" w:rsidTr="00C75EF0">
        <w:tc>
          <w:tcPr>
            <w:tcW w:w="646" w:type="dxa"/>
          </w:tcPr>
          <w:p w:rsidR="00C75EF0" w:rsidRDefault="00C75EF0" w:rsidP="00C75EF0">
            <w:pPr>
              <w:jc w:val="center"/>
            </w:pPr>
            <w:r>
              <w:t>3</w:t>
            </w:r>
          </w:p>
        </w:tc>
        <w:tc>
          <w:tcPr>
            <w:tcW w:w="2971" w:type="dxa"/>
          </w:tcPr>
          <w:p w:rsidR="00C75EF0" w:rsidRDefault="00C75EF0" w:rsidP="00C75EF0">
            <w:pPr>
              <w:jc w:val="left"/>
            </w:pPr>
            <w:r>
              <w:rPr>
                <w:rFonts w:hint="eastAsia"/>
              </w:rPr>
              <w:t>固定收益投资</w:t>
            </w:r>
          </w:p>
        </w:tc>
        <w:tc>
          <w:tcPr>
            <w:tcW w:w="2381" w:type="dxa"/>
          </w:tcPr>
          <w:p w:rsidR="00C75EF0" w:rsidRDefault="00C75EF0" w:rsidP="00C75EF0">
            <w:pPr>
              <w:jc w:val="right"/>
            </w:pPr>
            <w:r>
              <w:t>386,006.77</w:t>
            </w:r>
          </w:p>
        </w:tc>
        <w:tc>
          <w:tcPr>
            <w:tcW w:w="2506" w:type="dxa"/>
          </w:tcPr>
          <w:p w:rsidR="00C75EF0" w:rsidRDefault="00C75EF0" w:rsidP="00C75EF0">
            <w:pPr>
              <w:jc w:val="right"/>
            </w:pPr>
            <w:r>
              <w:t>0.04</w:t>
            </w:r>
          </w:p>
        </w:tc>
      </w:tr>
      <w:tr w:rsidR="00C75EF0" w:rsidTr="00C75EF0">
        <w:tc>
          <w:tcPr>
            <w:tcW w:w="646" w:type="dxa"/>
          </w:tcPr>
          <w:p w:rsidR="00C75EF0" w:rsidRDefault="00C75EF0" w:rsidP="00C75EF0">
            <w:pPr>
              <w:jc w:val="center"/>
            </w:pPr>
          </w:p>
        </w:tc>
        <w:tc>
          <w:tcPr>
            <w:tcW w:w="2971" w:type="dxa"/>
          </w:tcPr>
          <w:p w:rsidR="00C75EF0" w:rsidRDefault="00C75EF0" w:rsidP="00C75EF0">
            <w:pPr>
              <w:jc w:val="left"/>
            </w:pPr>
            <w:r>
              <w:rPr>
                <w:rFonts w:hint="eastAsia"/>
              </w:rPr>
              <w:t>其中：债券</w:t>
            </w:r>
          </w:p>
        </w:tc>
        <w:tc>
          <w:tcPr>
            <w:tcW w:w="2381" w:type="dxa"/>
          </w:tcPr>
          <w:p w:rsidR="00C75EF0" w:rsidRDefault="00C75EF0" w:rsidP="00C75EF0">
            <w:pPr>
              <w:jc w:val="right"/>
            </w:pPr>
            <w:r>
              <w:t>386,006.77</w:t>
            </w:r>
          </w:p>
        </w:tc>
        <w:tc>
          <w:tcPr>
            <w:tcW w:w="2506" w:type="dxa"/>
          </w:tcPr>
          <w:p w:rsidR="00C75EF0" w:rsidRDefault="00C75EF0" w:rsidP="00C75EF0">
            <w:pPr>
              <w:jc w:val="right"/>
            </w:pPr>
            <w:r>
              <w:t>0.04</w:t>
            </w:r>
          </w:p>
        </w:tc>
      </w:tr>
      <w:tr w:rsidR="00C75EF0" w:rsidTr="00C75EF0">
        <w:tc>
          <w:tcPr>
            <w:tcW w:w="646" w:type="dxa"/>
          </w:tcPr>
          <w:p w:rsidR="00C75EF0" w:rsidRDefault="00C75EF0" w:rsidP="00C75EF0">
            <w:pPr>
              <w:jc w:val="center"/>
            </w:pPr>
          </w:p>
        </w:tc>
        <w:tc>
          <w:tcPr>
            <w:tcW w:w="2971" w:type="dxa"/>
          </w:tcPr>
          <w:p w:rsidR="00C75EF0" w:rsidRDefault="00C75EF0" w:rsidP="00C75EF0">
            <w:pPr>
              <w:jc w:val="left"/>
            </w:pPr>
            <w:r>
              <w:rPr>
                <w:rFonts w:hint="eastAsia"/>
              </w:rPr>
              <w:t xml:space="preserve">      </w:t>
            </w:r>
            <w:r>
              <w:rPr>
                <w:rFonts w:hint="eastAsia"/>
              </w:rPr>
              <w:t>资产支持证券</w:t>
            </w:r>
          </w:p>
        </w:tc>
        <w:tc>
          <w:tcPr>
            <w:tcW w:w="2381" w:type="dxa"/>
          </w:tcPr>
          <w:p w:rsidR="00C75EF0" w:rsidRDefault="00C75EF0" w:rsidP="00C75EF0">
            <w:pPr>
              <w:jc w:val="right"/>
            </w:pPr>
            <w:r>
              <w:t>-</w:t>
            </w:r>
          </w:p>
        </w:tc>
        <w:tc>
          <w:tcPr>
            <w:tcW w:w="2506" w:type="dxa"/>
          </w:tcPr>
          <w:p w:rsidR="00C75EF0" w:rsidRDefault="00C75EF0" w:rsidP="00C75EF0">
            <w:pPr>
              <w:jc w:val="right"/>
            </w:pPr>
            <w:r>
              <w:t>-</w:t>
            </w:r>
          </w:p>
        </w:tc>
      </w:tr>
      <w:tr w:rsidR="00C75EF0" w:rsidTr="00C75EF0">
        <w:tc>
          <w:tcPr>
            <w:tcW w:w="646" w:type="dxa"/>
          </w:tcPr>
          <w:p w:rsidR="00C75EF0" w:rsidRDefault="00C75EF0" w:rsidP="00C75EF0">
            <w:pPr>
              <w:jc w:val="center"/>
            </w:pPr>
            <w:r>
              <w:t>4</w:t>
            </w:r>
          </w:p>
        </w:tc>
        <w:tc>
          <w:tcPr>
            <w:tcW w:w="2971" w:type="dxa"/>
          </w:tcPr>
          <w:p w:rsidR="00C75EF0" w:rsidRDefault="00C75EF0" w:rsidP="00C75EF0">
            <w:pPr>
              <w:jc w:val="left"/>
            </w:pPr>
            <w:r>
              <w:rPr>
                <w:rFonts w:hint="eastAsia"/>
              </w:rPr>
              <w:t>贵金属投资</w:t>
            </w:r>
          </w:p>
        </w:tc>
        <w:tc>
          <w:tcPr>
            <w:tcW w:w="2381" w:type="dxa"/>
          </w:tcPr>
          <w:p w:rsidR="00C75EF0" w:rsidRDefault="00C75EF0" w:rsidP="00C75EF0">
            <w:pPr>
              <w:jc w:val="right"/>
            </w:pPr>
            <w:r>
              <w:t>-</w:t>
            </w:r>
          </w:p>
        </w:tc>
        <w:tc>
          <w:tcPr>
            <w:tcW w:w="2506" w:type="dxa"/>
          </w:tcPr>
          <w:p w:rsidR="00C75EF0" w:rsidRDefault="00C75EF0" w:rsidP="00C75EF0">
            <w:pPr>
              <w:jc w:val="right"/>
            </w:pPr>
            <w:r>
              <w:t>-</w:t>
            </w:r>
          </w:p>
        </w:tc>
      </w:tr>
      <w:tr w:rsidR="00C75EF0" w:rsidTr="00C75EF0">
        <w:tc>
          <w:tcPr>
            <w:tcW w:w="646" w:type="dxa"/>
          </w:tcPr>
          <w:p w:rsidR="00C75EF0" w:rsidRDefault="00C75EF0" w:rsidP="00C75EF0">
            <w:pPr>
              <w:jc w:val="center"/>
            </w:pPr>
            <w:r>
              <w:t>5</w:t>
            </w:r>
          </w:p>
        </w:tc>
        <w:tc>
          <w:tcPr>
            <w:tcW w:w="2971" w:type="dxa"/>
          </w:tcPr>
          <w:p w:rsidR="00C75EF0" w:rsidRDefault="00C75EF0" w:rsidP="00C75EF0">
            <w:pPr>
              <w:jc w:val="left"/>
            </w:pPr>
            <w:r>
              <w:rPr>
                <w:rFonts w:hint="eastAsia"/>
              </w:rPr>
              <w:t>金融衍生品投资</w:t>
            </w:r>
          </w:p>
        </w:tc>
        <w:tc>
          <w:tcPr>
            <w:tcW w:w="2381" w:type="dxa"/>
          </w:tcPr>
          <w:p w:rsidR="00C75EF0" w:rsidRDefault="00C75EF0" w:rsidP="00C75EF0">
            <w:pPr>
              <w:jc w:val="right"/>
            </w:pPr>
            <w:r>
              <w:t>-</w:t>
            </w:r>
          </w:p>
        </w:tc>
        <w:tc>
          <w:tcPr>
            <w:tcW w:w="2506" w:type="dxa"/>
          </w:tcPr>
          <w:p w:rsidR="00C75EF0" w:rsidRDefault="00C75EF0" w:rsidP="00C75EF0">
            <w:pPr>
              <w:jc w:val="right"/>
            </w:pPr>
            <w:r>
              <w:t>-</w:t>
            </w:r>
          </w:p>
        </w:tc>
      </w:tr>
      <w:tr w:rsidR="00C75EF0" w:rsidTr="00C75EF0">
        <w:tc>
          <w:tcPr>
            <w:tcW w:w="646" w:type="dxa"/>
          </w:tcPr>
          <w:p w:rsidR="00C75EF0" w:rsidRDefault="00C75EF0" w:rsidP="00C75EF0">
            <w:pPr>
              <w:jc w:val="center"/>
            </w:pPr>
            <w:r>
              <w:t>6</w:t>
            </w:r>
          </w:p>
        </w:tc>
        <w:tc>
          <w:tcPr>
            <w:tcW w:w="2971" w:type="dxa"/>
          </w:tcPr>
          <w:p w:rsidR="00C75EF0" w:rsidRDefault="00C75EF0" w:rsidP="00C75EF0">
            <w:pPr>
              <w:jc w:val="left"/>
            </w:pPr>
            <w:r>
              <w:rPr>
                <w:rFonts w:hint="eastAsia"/>
              </w:rPr>
              <w:t>买入返售金融资产</w:t>
            </w:r>
          </w:p>
        </w:tc>
        <w:tc>
          <w:tcPr>
            <w:tcW w:w="2381" w:type="dxa"/>
          </w:tcPr>
          <w:p w:rsidR="00C75EF0" w:rsidRDefault="00C75EF0" w:rsidP="00C75EF0">
            <w:pPr>
              <w:jc w:val="right"/>
            </w:pPr>
            <w:r>
              <w:t>-</w:t>
            </w:r>
          </w:p>
        </w:tc>
        <w:tc>
          <w:tcPr>
            <w:tcW w:w="2506" w:type="dxa"/>
          </w:tcPr>
          <w:p w:rsidR="00C75EF0" w:rsidRDefault="00C75EF0" w:rsidP="00C75EF0">
            <w:pPr>
              <w:jc w:val="right"/>
            </w:pPr>
            <w:r>
              <w:t>-</w:t>
            </w:r>
          </w:p>
        </w:tc>
      </w:tr>
      <w:tr w:rsidR="00C75EF0" w:rsidTr="00C75EF0">
        <w:tc>
          <w:tcPr>
            <w:tcW w:w="646" w:type="dxa"/>
          </w:tcPr>
          <w:p w:rsidR="00C75EF0" w:rsidRDefault="00C75EF0" w:rsidP="00C75EF0">
            <w:pPr>
              <w:jc w:val="center"/>
            </w:pPr>
          </w:p>
        </w:tc>
        <w:tc>
          <w:tcPr>
            <w:tcW w:w="2971" w:type="dxa"/>
          </w:tcPr>
          <w:p w:rsidR="00C75EF0" w:rsidRDefault="00C75EF0" w:rsidP="00C75EF0">
            <w:pPr>
              <w:jc w:val="left"/>
            </w:pPr>
            <w:r>
              <w:rPr>
                <w:rFonts w:hint="eastAsia"/>
              </w:rPr>
              <w:t>其中：买断式回购的买入返售金融资产</w:t>
            </w:r>
          </w:p>
        </w:tc>
        <w:tc>
          <w:tcPr>
            <w:tcW w:w="2381" w:type="dxa"/>
          </w:tcPr>
          <w:p w:rsidR="00C75EF0" w:rsidRDefault="00C75EF0" w:rsidP="00C75EF0">
            <w:pPr>
              <w:jc w:val="right"/>
            </w:pPr>
            <w:r>
              <w:t>-</w:t>
            </w:r>
          </w:p>
        </w:tc>
        <w:tc>
          <w:tcPr>
            <w:tcW w:w="2506" w:type="dxa"/>
          </w:tcPr>
          <w:p w:rsidR="00C75EF0" w:rsidRDefault="00C75EF0" w:rsidP="00C75EF0">
            <w:pPr>
              <w:jc w:val="right"/>
            </w:pPr>
            <w:r>
              <w:t>-</w:t>
            </w:r>
          </w:p>
        </w:tc>
      </w:tr>
      <w:tr w:rsidR="00C75EF0" w:rsidTr="00C75EF0">
        <w:tc>
          <w:tcPr>
            <w:tcW w:w="646" w:type="dxa"/>
          </w:tcPr>
          <w:p w:rsidR="00C75EF0" w:rsidRDefault="00C75EF0" w:rsidP="00C75EF0">
            <w:pPr>
              <w:jc w:val="center"/>
            </w:pPr>
            <w:r>
              <w:t>7</w:t>
            </w:r>
          </w:p>
        </w:tc>
        <w:tc>
          <w:tcPr>
            <w:tcW w:w="2971" w:type="dxa"/>
          </w:tcPr>
          <w:p w:rsidR="00C75EF0" w:rsidRDefault="00C75EF0" w:rsidP="00C75EF0">
            <w:pPr>
              <w:jc w:val="left"/>
            </w:pPr>
            <w:r>
              <w:rPr>
                <w:rFonts w:hint="eastAsia"/>
              </w:rPr>
              <w:t>银行存款和结算备付金合计</w:t>
            </w:r>
          </w:p>
        </w:tc>
        <w:tc>
          <w:tcPr>
            <w:tcW w:w="2381" w:type="dxa"/>
          </w:tcPr>
          <w:p w:rsidR="00C75EF0" w:rsidRDefault="00C75EF0" w:rsidP="00C75EF0">
            <w:pPr>
              <w:jc w:val="right"/>
            </w:pPr>
            <w:r>
              <w:t>84,734,156.87</w:t>
            </w:r>
          </w:p>
        </w:tc>
        <w:tc>
          <w:tcPr>
            <w:tcW w:w="2506" w:type="dxa"/>
          </w:tcPr>
          <w:p w:rsidR="00C75EF0" w:rsidRDefault="00C75EF0" w:rsidP="00C75EF0">
            <w:pPr>
              <w:jc w:val="right"/>
            </w:pPr>
            <w:r>
              <w:t>9.56</w:t>
            </w:r>
          </w:p>
        </w:tc>
      </w:tr>
      <w:tr w:rsidR="00C75EF0" w:rsidTr="00C75EF0">
        <w:tc>
          <w:tcPr>
            <w:tcW w:w="646" w:type="dxa"/>
          </w:tcPr>
          <w:p w:rsidR="00C75EF0" w:rsidRDefault="00C75EF0" w:rsidP="00C75EF0">
            <w:pPr>
              <w:jc w:val="center"/>
            </w:pPr>
            <w:r>
              <w:t>8</w:t>
            </w:r>
          </w:p>
        </w:tc>
        <w:tc>
          <w:tcPr>
            <w:tcW w:w="2971" w:type="dxa"/>
          </w:tcPr>
          <w:p w:rsidR="00C75EF0" w:rsidRDefault="00C75EF0" w:rsidP="00C75EF0">
            <w:pPr>
              <w:jc w:val="left"/>
            </w:pPr>
            <w:r>
              <w:rPr>
                <w:rFonts w:hint="eastAsia"/>
              </w:rPr>
              <w:t>其他资产</w:t>
            </w:r>
          </w:p>
        </w:tc>
        <w:tc>
          <w:tcPr>
            <w:tcW w:w="2381" w:type="dxa"/>
          </w:tcPr>
          <w:p w:rsidR="00C75EF0" w:rsidRDefault="00C75EF0" w:rsidP="00C75EF0">
            <w:pPr>
              <w:jc w:val="right"/>
            </w:pPr>
            <w:r>
              <w:t>31,789,113.12</w:t>
            </w:r>
          </w:p>
        </w:tc>
        <w:tc>
          <w:tcPr>
            <w:tcW w:w="2506" w:type="dxa"/>
          </w:tcPr>
          <w:p w:rsidR="00C75EF0" w:rsidRDefault="00C75EF0" w:rsidP="00C75EF0">
            <w:pPr>
              <w:jc w:val="right"/>
            </w:pPr>
            <w:r>
              <w:t>3.59</w:t>
            </w:r>
          </w:p>
        </w:tc>
      </w:tr>
      <w:tr w:rsidR="00C75EF0" w:rsidTr="00C75EF0">
        <w:tc>
          <w:tcPr>
            <w:tcW w:w="646" w:type="dxa"/>
          </w:tcPr>
          <w:p w:rsidR="00C75EF0" w:rsidRDefault="00C75EF0" w:rsidP="00C75EF0">
            <w:pPr>
              <w:jc w:val="center"/>
            </w:pPr>
            <w:r>
              <w:t>9</w:t>
            </w:r>
          </w:p>
        </w:tc>
        <w:tc>
          <w:tcPr>
            <w:tcW w:w="2971" w:type="dxa"/>
          </w:tcPr>
          <w:p w:rsidR="00C75EF0" w:rsidRDefault="00C75EF0" w:rsidP="00C75EF0">
            <w:pPr>
              <w:jc w:val="left"/>
            </w:pPr>
            <w:r>
              <w:rPr>
                <w:rFonts w:hint="eastAsia"/>
              </w:rPr>
              <w:t>合计</w:t>
            </w:r>
          </w:p>
        </w:tc>
        <w:tc>
          <w:tcPr>
            <w:tcW w:w="2381" w:type="dxa"/>
          </w:tcPr>
          <w:p w:rsidR="00C75EF0" w:rsidRDefault="00C75EF0" w:rsidP="00C75EF0">
            <w:pPr>
              <w:jc w:val="right"/>
            </w:pPr>
            <w:r>
              <w:t>885,891,540.71</w:t>
            </w:r>
          </w:p>
        </w:tc>
        <w:tc>
          <w:tcPr>
            <w:tcW w:w="2506" w:type="dxa"/>
          </w:tcPr>
          <w:p w:rsidR="00C75EF0" w:rsidRDefault="00C75EF0" w:rsidP="00C75EF0">
            <w:pPr>
              <w:jc w:val="right"/>
            </w:pPr>
            <w:r>
              <w:t>100.00</w:t>
            </w:r>
          </w:p>
        </w:tc>
      </w:tr>
    </w:tbl>
    <w:p w:rsidR="00C75EF0" w:rsidRDefault="00C75EF0" w:rsidP="00C75EF0">
      <w:pPr>
        <w:pStyle w:val="-8"/>
      </w:pPr>
      <w:r>
        <w:rPr>
          <w:rFonts w:hint="eastAsia"/>
        </w:rPr>
        <w:t>注：本基金本报告期末通过沪港通交易机制投资的港股市值为人民币1,083,602.99元，占基金资产净值比例0.13%;通过深港通交易机制投资的港股市值为人民币86,505,478.12元，占基金资产净值比例10.01%。</w:t>
      </w:r>
    </w:p>
    <w:p w:rsidR="00C75EF0" w:rsidRDefault="00C75EF0" w:rsidP="00C75EF0">
      <w:pPr>
        <w:pStyle w:val="-2"/>
        <w:spacing w:before="312"/>
      </w:pPr>
      <w:r>
        <w:rPr>
          <w:rFonts w:hint="eastAsia"/>
        </w:rPr>
        <w:t>报告期末按行业分类的股票投资组合</w:t>
      </w:r>
    </w:p>
    <w:p w:rsidR="00C75EF0" w:rsidRDefault="00C75EF0" w:rsidP="00C75EF0">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C75EF0" w:rsidTr="00C75EF0">
        <w:trPr>
          <w:cnfStyle w:val="100000000000" w:firstRow="1" w:lastRow="0" w:firstColumn="0" w:lastColumn="0" w:oddVBand="0" w:evenVBand="0" w:oddHBand="0" w:evenHBand="0" w:firstRowFirstColumn="0" w:firstRowLastColumn="0" w:lastRowFirstColumn="0" w:lastRowLastColumn="0"/>
        </w:trPr>
        <w:tc>
          <w:tcPr>
            <w:tcW w:w="646" w:type="dxa"/>
          </w:tcPr>
          <w:p w:rsidR="00C75EF0" w:rsidRPr="00C75EF0" w:rsidRDefault="00C75EF0" w:rsidP="00C75EF0">
            <w:pPr>
              <w:jc w:val="center"/>
              <w:rPr>
                <w:b/>
              </w:rPr>
            </w:pPr>
            <w:r w:rsidRPr="00C75EF0">
              <w:rPr>
                <w:rFonts w:hint="eastAsia"/>
                <w:b/>
              </w:rPr>
              <w:t>代码</w:t>
            </w:r>
          </w:p>
        </w:tc>
        <w:tc>
          <w:tcPr>
            <w:tcW w:w="3595" w:type="dxa"/>
          </w:tcPr>
          <w:p w:rsidR="00C75EF0" w:rsidRPr="00C75EF0" w:rsidRDefault="00C75EF0" w:rsidP="00C75EF0">
            <w:pPr>
              <w:jc w:val="center"/>
              <w:rPr>
                <w:b/>
              </w:rPr>
            </w:pPr>
            <w:r w:rsidRPr="00C75EF0">
              <w:rPr>
                <w:rFonts w:hint="eastAsia"/>
                <w:b/>
              </w:rPr>
              <w:t>行业类别</w:t>
            </w:r>
          </w:p>
        </w:tc>
        <w:tc>
          <w:tcPr>
            <w:tcW w:w="1769" w:type="dxa"/>
          </w:tcPr>
          <w:p w:rsidR="00C75EF0" w:rsidRPr="00C75EF0" w:rsidRDefault="00C75EF0" w:rsidP="00C75EF0">
            <w:pPr>
              <w:jc w:val="center"/>
              <w:rPr>
                <w:b/>
              </w:rPr>
            </w:pPr>
            <w:r w:rsidRPr="00C75EF0">
              <w:rPr>
                <w:rFonts w:hint="eastAsia"/>
                <w:b/>
              </w:rPr>
              <w:t>公允价值（元）</w:t>
            </w:r>
          </w:p>
        </w:tc>
        <w:tc>
          <w:tcPr>
            <w:tcW w:w="2495" w:type="dxa"/>
          </w:tcPr>
          <w:p w:rsidR="00C75EF0" w:rsidRPr="00C75EF0" w:rsidRDefault="00C75EF0" w:rsidP="00C75EF0">
            <w:pPr>
              <w:jc w:val="center"/>
              <w:rPr>
                <w:b/>
              </w:rPr>
            </w:pPr>
            <w:r w:rsidRPr="00C75EF0">
              <w:rPr>
                <w:rFonts w:hint="eastAsia"/>
                <w:b/>
              </w:rPr>
              <w:t>占基金资产净值比例（％）</w:t>
            </w:r>
          </w:p>
        </w:tc>
      </w:tr>
      <w:tr w:rsidR="00C75EF0" w:rsidTr="00C75EF0">
        <w:tc>
          <w:tcPr>
            <w:tcW w:w="646" w:type="dxa"/>
          </w:tcPr>
          <w:p w:rsidR="00C75EF0" w:rsidRDefault="00C75EF0" w:rsidP="00C75EF0">
            <w:pPr>
              <w:jc w:val="left"/>
            </w:pPr>
            <w:r>
              <w:t>A</w:t>
            </w:r>
          </w:p>
        </w:tc>
        <w:tc>
          <w:tcPr>
            <w:tcW w:w="3595" w:type="dxa"/>
          </w:tcPr>
          <w:p w:rsidR="00C75EF0" w:rsidRDefault="00C75EF0" w:rsidP="00C75EF0">
            <w:pPr>
              <w:jc w:val="left"/>
            </w:pPr>
            <w:r>
              <w:rPr>
                <w:rFonts w:hint="eastAsia"/>
              </w:rPr>
              <w:t>农、林、牧、渔业</w:t>
            </w:r>
          </w:p>
        </w:tc>
        <w:tc>
          <w:tcPr>
            <w:tcW w:w="1769" w:type="dxa"/>
          </w:tcPr>
          <w:p w:rsidR="00C75EF0" w:rsidRDefault="00C75EF0" w:rsidP="00C75EF0">
            <w:pPr>
              <w:jc w:val="right"/>
            </w:pPr>
            <w:r>
              <w:t>-</w:t>
            </w:r>
          </w:p>
        </w:tc>
        <w:tc>
          <w:tcPr>
            <w:tcW w:w="2495" w:type="dxa"/>
          </w:tcPr>
          <w:p w:rsidR="00C75EF0" w:rsidRDefault="00C75EF0" w:rsidP="00C75EF0">
            <w:pPr>
              <w:jc w:val="right"/>
            </w:pPr>
            <w:r>
              <w:t>-</w:t>
            </w:r>
          </w:p>
        </w:tc>
      </w:tr>
      <w:tr w:rsidR="00C75EF0" w:rsidTr="00C75EF0">
        <w:tc>
          <w:tcPr>
            <w:tcW w:w="646" w:type="dxa"/>
          </w:tcPr>
          <w:p w:rsidR="00C75EF0" w:rsidRDefault="00C75EF0" w:rsidP="00C75EF0">
            <w:pPr>
              <w:jc w:val="left"/>
            </w:pPr>
            <w:r>
              <w:lastRenderedPageBreak/>
              <w:t>B</w:t>
            </w:r>
          </w:p>
        </w:tc>
        <w:tc>
          <w:tcPr>
            <w:tcW w:w="3595" w:type="dxa"/>
          </w:tcPr>
          <w:p w:rsidR="00C75EF0" w:rsidRDefault="00C75EF0" w:rsidP="00C75EF0">
            <w:pPr>
              <w:jc w:val="left"/>
            </w:pPr>
            <w:r>
              <w:rPr>
                <w:rFonts w:hint="eastAsia"/>
              </w:rPr>
              <w:t>采矿业</w:t>
            </w:r>
          </w:p>
        </w:tc>
        <w:tc>
          <w:tcPr>
            <w:tcW w:w="1769" w:type="dxa"/>
          </w:tcPr>
          <w:p w:rsidR="00C75EF0" w:rsidRDefault="00C75EF0" w:rsidP="00C75EF0">
            <w:pPr>
              <w:jc w:val="right"/>
            </w:pPr>
            <w:r>
              <w:t>326,719.82</w:t>
            </w:r>
          </w:p>
        </w:tc>
        <w:tc>
          <w:tcPr>
            <w:tcW w:w="2495" w:type="dxa"/>
          </w:tcPr>
          <w:p w:rsidR="00C75EF0" w:rsidRDefault="00C75EF0" w:rsidP="00C75EF0">
            <w:pPr>
              <w:jc w:val="right"/>
            </w:pPr>
            <w:r>
              <w:t>0.04</w:t>
            </w:r>
          </w:p>
        </w:tc>
      </w:tr>
      <w:tr w:rsidR="00C75EF0" w:rsidTr="00C75EF0">
        <w:tc>
          <w:tcPr>
            <w:tcW w:w="646" w:type="dxa"/>
          </w:tcPr>
          <w:p w:rsidR="00C75EF0" w:rsidRDefault="00C75EF0" w:rsidP="00C75EF0">
            <w:pPr>
              <w:jc w:val="left"/>
            </w:pPr>
            <w:r>
              <w:t>C</w:t>
            </w:r>
          </w:p>
        </w:tc>
        <w:tc>
          <w:tcPr>
            <w:tcW w:w="3595" w:type="dxa"/>
          </w:tcPr>
          <w:p w:rsidR="00C75EF0" w:rsidRDefault="00C75EF0" w:rsidP="00C75EF0">
            <w:pPr>
              <w:jc w:val="left"/>
            </w:pPr>
            <w:r>
              <w:rPr>
                <w:rFonts w:hint="eastAsia"/>
              </w:rPr>
              <w:t>制造业</w:t>
            </w:r>
          </w:p>
        </w:tc>
        <w:tc>
          <w:tcPr>
            <w:tcW w:w="1769" w:type="dxa"/>
          </w:tcPr>
          <w:p w:rsidR="00C75EF0" w:rsidRDefault="00C75EF0" w:rsidP="00C75EF0">
            <w:pPr>
              <w:jc w:val="right"/>
            </w:pPr>
            <w:r>
              <w:t>565,650,982.09</w:t>
            </w:r>
          </w:p>
        </w:tc>
        <w:tc>
          <w:tcPr>
            <w:tcW w:w="2495" w:type="dxa"/>
          </w:tcPr>
          <w:p w:rsidR="00C75EF0" w:rsidRDefault="00C75EF0" w:rsidP="00C75EF0">
            <w:pPr>
              <w:jc w:val="right"/>
            </w:pPr>
            <w:r>
              <w:t>65.48</w:t>
            </w:r>
          </w:p>
        </w:tc>
      </w:tr>
      <w:tr w:rsidR="00C75EF0" w:rsidTr="00C75EF0">
        <w:tc>
          <w:tcPr>
            <w:tcW w:w="646" w:type="dxa"/>
          </w:tcPr>
          <w:p w:rsidR="00C75EF0" w:rsidRDefault="00C75EF0" w:rsidP="00C75EF0">
            <w:pPr>
              <w:jc w:val="left"/>
            </w:pPr>
            <w:r>
              <w:t>D</w:t>
            </w:r>
          </w:p>
        </w:tc>
        <w:tc>
          <w:tcPr>
            <w:tcW w:w="3595" w:type="dxa"/>
          </w:tcPr>
          <w:p w:rsidR="00C75EF0" w:rsidRDefault="00C75EF0" w:rsidP="00C75EF0">
            <w:pPr>
              <w:jc w:val="left"/>
            </w:pPr>
            <w:r>
              <w:rPr>
                <w:rFonts w:hint="eastAsia"/>
              </w:rPr>
              <w:t>电力、热力、燃气及水生产和供应业</w:t>
            </w:r>
          </w:p>
        </w:tc>
        <w:tc>
          <w:tcPr>
            <w:tcW w:w="1769" w:type="dxa"/>
          </w:tcPr>
          <w:p w:rsidR="00C75EF0" w:rsidRDefault="00C75EF0" w:rsidP="00C75EF0">
            <w:pPr>
              <w:jc w:val="right"/>
            </w:pPr>
            <w:r>
              <w:t>432,335.95</w:t>
            </w:r>
          </w:p>
        </w:tc>
        <w:tc>
          <w:tcPr>
            <w:tcW w:w="2495" w:type="dxa"/>
          </w:tcPr>
          <w:p w:rsidR="00C75EF0" w:rsidRDefault="00C75EF0" w:rsidP="00C75EF0">
            <w:pPr>
              <w:jc w:val="right"/>
            </w:pPr>
            <w:r>
              <w:t>0.05</w:t>
            </w:r>
          </w:p>
        </w:tc>
      </w:tr>
      <w:tr w:rsidR="00C75EF0" w:rsidTr="00C75EF0">
        <w:tc>
          <w:tcPr>
            <w:tcW w:w="646" w:type="dxa"/>
          </w:tcPr>
          <w:p w:rsidR="00C75EF0" w:rsidRDefault="00C75EF0" w:rsidP="00C75EF0">
            <w:pPr>
              <w:jc w:val="left"/>
            </w:pPr>
            <w:r>
              <w:t>E</w:t>
            </w:r>
          </w:p>
        </w:tc>
        <w:tc>
          <w:tcPr>
            <w:tcW w:w="3595" w:type="dxa"/>
          </w:tcPr>
          <w:p w:rsidR="00C75EF0" w:rsidRDefault="00C75EF0" w:rsidP="00C75EF0">
            <w:pPr>
              <w:jc w:val="left"/>
            </w:pPr>
            <w:r>
              <w:rPr>
                <w:rFonts w:hint="eastAsia"/>
              </w:rPr>
              <w:t>建筑业</w:t>
            </w:r>
          </w:p>
        </w:tc>
        <w:tc>
          <w:tcPr>
            <w:tcW w:w="1769" w:type="dxa"/>
          </w:tcPr>
          <w:p w:rsidR="00C75EF0" w:rsidRDefault="00C75EF0" w:rsidP="00C75EF0">
            <w:pPr>
              <w:jc w:val="right"/>
            </w:pPr>
            <w:r>
              <w:t>-</w:t>
            </w:r>
          </w:p>
        </w:tc>
        <w:tc>
          <w:tcPr>
            <w:tcW w:w="2495" w:type="dxa"/>
          </w:tcPr>
          <w:p w:rsidR="00C75EF0" w:rsidRDefault="00C75EF0" w:rsidP="00C75EF0">
            <w:pPr>
              <w:jc w:val="right"/>
            </w:pPr>
            <w:r>
              <w:t>-</w:t>
            </w:r>
          </w:p>
        </w:tc>
      </w:tr>
      <w:tr w:rsidR="00C75EF0" w:rsidTr="00C75EF0">
        <w:tc>
          <w:tcPr>
            <w:tcW w:w="646" w:type="dxa"/>
          </w:tcPr>
          <w:p w:rsidR="00C75EF0" w:rsidRDefault="00C75EF0" w:rsidP="00C75EF0">
            <w:pPr>
              <w:jc w:val="left"/>
            </w:pPr>
            <w:r>
              <w:t>F</w:t>
            </w:r>
          </w:p>
        </w:tc>
        <w:tc>
          <w:tcPr>
            <w:tcW w:w="3595" w:type="dxa"/>
          </w:tcPr>
          <w:p w:rsidR="00C75EF0" w:rsidRDefault="00C75EF0" w:rsidP="00C75EF0">
            <w:pPr>
              <w:jc w:val="left"/>
            </w:pPr>
            <w:r>
              <w:rPr>
                <w:rFonts w:hint="eastAsia"/>
              </w:rPr>
              <w:t>批发和零售业</w:t>
            </w:r>
          </w:p>
        </w:tc>
        <w:tc>
          <w:tcPr>
            <w:tcW w:w="1769" w:type="dxa"/>
          </w:tcPr>
          <w:p w:rsidR="00C75EF0" w:rsidRDefault="00C75EF0" w:rsidP="00C75EF0">
            <w:pPr>
              <w:jc w:val="right"/>
            </w:pPr>
            <w:r>
              <w:t>-</w:t>
            </w:r>
          </w:p>
        </w:tc>
        <w:tc>
          <w:tcPr>
            <w:tcW w:w="2495" w:type="dxa"/>
          </w:tcPr>
          <w:p w:rsidR="00C75EF0" w:rsidRDefault="00C75EF0" w:rsidP="00C75EF0">
            <w:pPr>
              <w:jc w:val="right"/>
            </w:pPr>
            <w:r>
              <w:t>-</w:t>
            </w:r>
          </w:p>
        </w:tc>
      </w:tr>
      <w:tr w:rsidR="00C75EF0" w:rsidTr="00C75EF0">
        <w:tc>
          <w:tcPr>
            <w:tcW w:w="646" w:type="dxa"/>
          </w:tcPr>
          <w:p w:rsidR="00C75EF0" w:rsidRDefault="00C75EF0" w:rsidP="00C75EF0">
            <w:pPr>
              <w:jc w:val="left"/>
            </w:pPr>
            <w:r>
              <w:t>G</w:t>
            </w:r>
          </w:p>
        </w:tc>
        <w:tc>
          <w:tcPr>
            <w:tcW w:w="3595" w:type="dxa"/>
          </w:tcPr>
          <w:p w:rsidR="00C75EF0" w:rsidRDefault="00C75EF0" w:rsidP="00C75EF0">
            <w:pPr>
              <w:jc w:val="left"/>
            </w:pPr>
            <w:r>
              <w:rPr>
                <w:rFonts w:hint="eastAsia"/>
              </w:rPr>
              <w:t>交通运输、仓储和邮政业</w:t>
            </w:r>
          </w:p>
        </w:tc>
        <w:tc>
          <w:tcPr>
            <w:tcW w:w="1769" w:type="dxa"/>
          </w:tcPr>
          <w:p w:rsidR="00C75EF0" w:rsidRDefault="00C75EF0" w:rsidP="00C75EF0">
            <w:pPr>
              <w:jc w:val="right"/>
            </w:pPr>
            <w:r>
              <w:t>32,843.46</w:t>
            </w:r>
          </w:p>
        </w:tc>
        <w:tc>
          <w:tcPr>
            <w:tcW w:w="2495" w:type="dxa"/>
          </w:tcPr>
          <w:p w:rsidR="00C75EF0" w:rsidRDefault="00C75EF0" w:rsidP="00C75EF0">
            <w:pPr>
              <w:jc w:val="right"/>
            </w:pPr>
            <w:r>
              <w:t>0.00</w:t>
            </w:r>
          </w:p>
        </w:tc>
      </w:tr>
      <w:tr w:rsidR="00C75EF0" w:rsidTr="00C75EF0">
        <w:tc>
          <w:tcPr>
            <w:tcW w:w="646" w:type="dxa"/>
          </w:tcPr>
          <w:p w:rsidR="00C75EF0" w:rsidRDefault="00C75EF0" w:rsidP="00C75EF0">
            <w:pPr>
              <w:jc w:val="left"/>
            </w:pPr>
            <w:r>
              <w:t>H</w:t>
            </w:r>
          </w:p>
        </w:tc>
        <w:tc>
          <w:tcPr>
            <w:tcW w:w="3595" w:type="dxa"/>
          </w:tcPr>
          <w:p w:rsidR="00C75EF0" w:rsidRDefault="00C75EF0" w:rsidP="00C75EF0">
            <w:pPr>
              <w:jc w:val="left"/>
            </w:pPr>
            <w:r>
              <w:rPr>
                <w:rFonts w:hint="eastAsia"/>
              </w:rPr>
              <w:t>住宿和餐饮业</w:t>
            </w:r>
          </w:p>
        </w:tc>
        <w:tc>
          <w:tcPr>
            <w:tcW w:w="1769" w:type="dxa"/>
          </w:tcPr>
          <w:p w:rsidR="00C75EF0" w:rsidRDefault="00C75EF0" w:rsidP="00C75EF0">
            <w:pPr>
              <w:jc w:val="right"/>
            </w:pPr>
            <w:r>
              <w:t>-</w:t>
            </w:r>
          </w:p>
        </w:tc>
        <w:tc>
          <w:tcPr>
            <w:tcW w:w="2495" w:type="dxa"/>
          </w:tcPr>
          <w:p w:rsidR="00C75EF0" w:rsidRDefault="00C75EF0" w:rsidP="00C75EF0">
            <w:pPr>
              <w:jc w:val="right"/>
            </w:pPr>
            <w:r>
              <w:t>-</w:t>
            </w:r>
          </w:p>
        </w:tc>
      </w:tr>
      <w:tr w:rsidR="00C75EF0" w:rsidTr="00C75EF0">
        <w:tc>
          <w:tcPr>
            <w:tcW w:w="646" w:type="dxa"/>
          </w:tcPr>
          <w:p w:rsidR="00C75EF0" w:rsidRDefault="00C75EF0" w:rsidP="00C75EF0">
            <w:pPr>
              <w:jc w:val="left"/>
            </w:pPr>
            <w:r>
              <w:t>I</w:t>
            </w:r>
          </w:p>
        </w:tc>
        <w:tc>
          <w:tcPr>
            <w:tcW w:w="3595" w:type="dxa"/>
          </w:tcPr>
          <w:p w:rsidR="00C75EF0" w:rsidRDefault="00C75EF0" w:rsidP="00C75EF0">
            <w:pPr>
              <w:jc w:val="left"/>
            </w:pPr>
            <w:r>
              <w:rPr>
                <w:rFonts w:hint="eastAsia"/>
              </w:rPr>
              <w:t>信息传输、软件和信息技术服务业</w:t>
            </w:r>
          </w:p>
        </w:tc>
        <w:tc>
          <w:tcPr>
            <w:tcW w:w="1769" w:type="dxa"/>
          </w:tcPr>
          <w:p w:rsidR="00C75EF0" w:rsidRDefault="00C75EF0" w:rsidP="00C75EF0">
            <w:pPr>
              <w:jc w:val="right"/>
            </w:pPr>
            <w:r>
              <w:t>72,753,406.00</w:t>
            </w:r>
          </w:p>
        </w:tc>
        <w:tc>
          <w:tcPr>
            <w:tcW w:w="2495" w:type="dxa"/>
          </w:tcPr>
          <w:p w:rsidR="00C75EF0" w:rsidRDefault="00C75EF0" w:rsidP="00C75EF0">
            <w:pPr>
              <w:jc w:val="right"/>
            </w:pPr>
            <w:r>
              <w:t>8.42</w:t>
            </w:r>
          </w:p>
        </w:tc>
      </w:tr>
      <w:tr w:rsidR="00C75EF0" w:rsidTr="00C75EF0">
        <w:tc>
          <w:tcPr>
            <w:tcW w:w="646" w:type="dxa"/>
          </w:tcPr>
          <w:p w:rsidR="00C75EF0" w:rsidRDefault="00C75EF0" w:rsidP="00C75EF0">
            <w:pPr>
              <w:jc w:val="left"/>
            </w:pPr>
            <w:r>
              <w:t>J</w:t>
            </w:r>
          </w:p>
        </w:tc>
        <w:tc>
          <w:tcPr>
            <w:tcW w:w="3595" w:type="dxa"/>
          </w:tcPr>
          <w:p w:rsidR="00C75EF0" w:rsidRDefault="00C75EF0" w:rsidP="00C75EF0">
            <w:pPr>
              <w:jc w:val="left"/>
            </w:pPr>
            <w:r>
              <w:rPr>
                <w:rFonts w:hint="eastAsia"/>
              </w:rPr>
              <w:t>金融业</w:t>
            </w:r>
          </w:p>
        </w:tc>
        <w:tc>
          <w:tcPr>
            <w:tcW w:w="1769" w:type="dxa"/>
          </w:tcPr>
          <w:p w:rsidR="00C75EF0" w:rsidRDefault="00C75EF0" w:rsidP="00C75EF0">
            <w:pPr>
              <w:jc w:val="right"/>
            </w:pPr>
            <w:r>
              <w:t>-</w:t>
            </w:r>
          </w:p>
        </w:tc>
        <w:tc>
          <w:tcPr>
            <w:tcW w:w="2495" w:type="dxa"/>
          </w:tcPr>
          <w:p w:rsidR="00C75EF0" w:rsidRDefault="00C75EF0" w:rsidP="00C75EF0">
            <w:pPr>
              <w:jc w:val="right"/>
            </w:pPr>
            <w:r>
              <w:t>-</w:t>
            </w:r>
          </w:p>
        </w:tc>
      </w:tr>
      <w:tr w:rsidR="00C75EF0" w:rsidTr="00C75EF0">
        <w:tc>
          <w:tcPr>
            <w:tcW w:w="646" w:type="dxa"/>
          </w:tcPr>
          <w:p w:rsidR="00C75EF0" w:rsidRDefault="00C75EF0" w:rsidP="00C75EF0">
            <w:pPr>
              <w:jc w:val="left"/>
            </w:pPr>
            <w:r>
              <w:t>K</w:t>
            </w:r>
          </w:p>
        </w:tc>
        <w:tc>
          <w:tcPr>
            <w:tcW w:w="3595" w:type="dxa"/>
          </w:tcPr>
          <w:p w:rsidR="00C75EF0" w:rsidRDefault="00C75EF0" w:rsidP="00C75EF0">
            <w:pPr>
              <w:jc w:val="left"/>
            </w:pPr>
            <w:r>
              <w:rPr>
                <w:rFonts w:hint="eastAsia"/>
              </w:rPr>
              <w:t>房地产业</w:t>
            </w:r>
          </w:p>
        </w:tc>
        <w:tc>
          <w:tcPr>
            <w:tcW w:w="1769" w:type="dxa"/>
          </w:tcPr>
          <w:p w:rsidR="00C75EF0" w:rsidRDefault="00C75EF0" w:rsidP="00C75EF0">
            <w:pPr>
              <w:jc w:val="right"/>
            </w:pPr>
            <w:r>
              <w:t>-</w:t>
            </w:r>
          </w:p>
        </w:tc>
        <w:tc>
          <w:tcPr>
            <w:tcW w:w="2495" w:type="dxa"/>
          </w:tcPr>
          <w:p w:rsidR="00C75EF0" w:rsidRDefault="00C75EF0" w:rsidP="00C75EF0">
            <w:pPr>
              <w:jc w:val="right"/>
            </w:pPr>
            <w:r>
              <w:t>-</w:t>
            </w:r>
          </w:p>
        </w:tc>
      </w:tr>
      <w:tr w:rsidR="00C75EF0" w:rsidTr="00C75EF0">
        <w:tc>
          <w:tcPr>
            <w:tcW w:w="646" w:type="dxa"/>
          </w:tcPr>
          <w:p w:rsidR="00C75EF0" w:rsidRDefault="00C75EF0" w:rsidP="00C75EF0">
            <w:pPr>
              <w:jc w:val="left"/>
            </w:pPr>
            <w:r>
              <w:t>L</w:t>
            </w:r>
          </w:p>
        </w:tc>
        <w:tc>
          <w:tcPr>
            <w:tcW w:w="3595" w:type="dxa"/>
          </w:tcPr>
          <w:p w:rsidR="00C75EF0" w:rsidRDefault="00C75EF0" w:rsidP="00C75EF0">
            <w:pPr>
              <w:jc w:val="left"/>
            </w:pPr>
            <w:r>
              <w:rPr>
                <w:rFonts w:hint="eastAsia"/>
              </w:rPr>
              <w:t>租赁和商务服务业</w:t>
            </w:r>
          </w:p>
        </w:tc>
        <w:tc>
          <w:tcPr>
            <w:tcW w:w="1769" w:type="dxa"/>
          </w:tcPr>
          <w:p w:rsidR="00C75EF0" w:rsidRDefault="00C75EF0" w:rsidP="00C75EF0">
            <w:pPr>
              <w:jc w:val="right"/>
            </w:pPr>
            <w:r>
              <w:t>-</w:t>
            </w:r>
          </w:p>
        </w:tc>
        <w:tc>
          <w:tcPr>
            <w:tcW w:w="2495" w:type="dxa"/>
          </w:tcPr>
          <w:p w:rsidR="00C75EF0" w:rsidRDefault="00C75EF0" w:rsidP="00C75EF0">
            <w:pPr>
              <w:jc w:val="right"/>
            </w:pPr>
            <w:r>
              <w:t>-</w:t>
            </w:r>
          </w:p>
        </w:tc>
      </w:tr>
      <w:tr w:rsidR="00C75EF0" w:rsidTr="00C75EF0">
        <w:tc>
          <w:tcPr>
            <w:tcW w:w="646" w:type="dxa"/>
          </w:tcPr>
          <w:p w:rsidR="00C75EF0" w:rsidRDefault="00C75EF0" w:rsidP="00C75EF0">
            <w:pPr>
              <w:jc w:val="left"/>
            </w:pPr>
            <w:r>
              <w:t>M</w:t>
            </w:r>
          </w:p>
        </w:tc>
        <w:tc>
          <w:tcPr>
            <w:tcW w:w="3595" w:type="dxa"/>
          </w:tcPr>
          <w:p w:rsidR="00C75EF0" w:rsidRDefault="00C75EF0" w:rsidP="00C75EF0">
            <w:pPr>
              <w:jc w:val="left"/>
            </w:pPr>
            <w:r>
              <w:rPr>
                <w:rFonts w:hint="eastAsia"/>
              </w:rPr>
              <w:t>科学研究和技术服务业</w:t>
            </w:r>
          </w:p>
        </w:tc>
        <w:tc>
          <w:tcPr>
            <w:tcW w:w="1769" w:type="dxa"/>
          </w:tcPr>
          <w:p w:rsidR="00C75EF0" w:rsidRDefault="00C75EF0" w:rsidP="00C75EF0">
            <w:pPr>
              <w:jc w:val="right"/>
            </w:pPr>
            <w:r>
              <w:t>42,196,895.52</w:t>
            </w:r>
          </w:p>
        </w:tc>
        <w:tc>
          <w:tcPr>
            <w:tcW w:w="2495" w:type="dxa"/>
          </w:tcPr>
          <w:p w:rsidR="00C75EF0" w:rsidRDefault="00C75EF0" w:rsidP="00C75EF0">
            <w:pPr>
              <w:jc w:val="right"/>
            </w:pPr>
            <w:r>
              <w:t>4.88</w:t>
            </w:r>
          </w:p>
        </w:tc>
      </w:tr>
      <w:tr w:rsidR="00C75EF0" w:rsidTr="00C75EF0">
        <w:tc>
          <w:tcPr>
            <w:tcW w:w="646" w:type="dxa"/>
          </w:tcPr>
          <w:p w:rsidR="00C75EF0" w:rsidRDefault="00C75EF0" w:rsidP="00C75EF0">
            <w:pPr>
              <w:jc w:val="left"/>
            </w:pPr>
            <w:r>
              <w:t>N</w:t>
            </w:r>
          </w:p>
        </w:tc>
        <w:tc>
          <w:tcPr>
            <w:tcW w:w="3595" w:type="dxa"/>
          </w:tcPr>
          <w:p w:rsidR="00C75EF0" w:rsidRDefault="00C75EF0" w:rsidP="00C75EF0">
            <w:pPr>
              <w:jc w:val="left"/>
            </w:pPr>
            <w:r>
              <w:rPr>
                <w:rFonts w:hint="eastAsia"/>
              </w:rPr>
              <w:t>水利、环境和公共设施管理业</w:t>
            </w:r>
          </w:p>
        </w:tc>
        <w:tc>
          <w:tcPr>
            <w:tcW w:w="1769" w:type="dxa"/>
          </w:tcPr>
          <w:p w:rsidR="00C75EF0" w:rsidRDefault="00C75EF0" w:rsidP="00C75EF0">
            <w:pPr>
              <w:jc w:val="right"/>
            </w:pPr>
            <w:r>
              <w:t>-</w:t>
            </w:r>
          </w:p>
        </w:tc>
        <w:tc>
          <w:tcPr>
            <w:tcW w:w="2495" w:type="dxa"/>
          </w:tcPr>
          <w:p w:rsidR="00C75EF0" w:rsidRDefault="00C75EF0" w:rsidP="00C75EF0">
            <w:pPr>
              <w:jc w:val="right"/>
            </w:pPr>
            <w:r>
              <w:t>-</w:t>
            </w:r>
          </w:p>
        </w:tc>
      </w:tr>
      <w:tr w:rsidR="00C75EF0" w:rsidTr="00C75EF0">
        <w:tc>
          <w:tcPr>
            <w:tcW w:w="646" w:type="dxa"/>
          </w:tcPr>
          <w:p w:rsidR="00C75EF0" w:rsidRDefault="00C75EF0" w:rsidP="00C75EF0">
            <w:pPr>
              <w:jc w:val="left"/>
            </w:pPr>
            <w:r>
              <w:t>O</w:t>
            </w:r>
          </w:p>
        </w:tc>
        <w:tc>
          <w:tcPr>
            <w:tcW w:w="3595" w:type="dxa"/>
          </w:tcPr>
          <w:p w:rsidR="00C75EF0" w:rsidRDefault="00C75EF0" w:rsidP="00C75EF0">
            <w:pPr>
              <w:jc w:val="left"/>
            </w:pPr>
            <w:r>
              <w:rPr>
                <w:rFonts w:hint="eastAsia"/>
              </w:rPr>
              <w:t>居民服务、修理和其他服务业</w:t>
            </w:r>
          </w:p>
        </w:tc>
        <w:tc>
          <w:tcPr>
            <w:tcW w:w="1769" w:type="dxa"/>
          </w:tcPr>
          <w:p w:rsidR="00C75EF0" w:rsidRDefault="00C75EF0" w:rsidP="00C75EF0">
            <w:pPr>
              <w:jc w:val="right"/>
            </w:pPr>
            <w:r>
              <w:t>-</w:t>
            </w:r>
          </w:p>
        </w:tc>
        <w:tc>
          <w:tcPr>
            <w:tcW w:w="2495" w:type="dxa"/>
          </w:tcPr>
          <w:p w:rsidR="00C75EF0" w:rsidRDefault="00C75EF0" w:rsidP="00C75EF0">
            <w:pPr>
              <w:jc w:val="right"/>
            </w:pPr>
            <w:r>
              <w:t>-</w:t>
            </w:r>
          </w:p>
        </w:tc>
      </w:tr>
      <w:tr w:rsidR="00C75EF0" w:rsidTr="00C75EF0">
        <w:tc>
          <w:tcPr>
            <w:tcW w:w="646" w:type="dxa"/>
          </w:tcPr>
          <w:p w:rsidR="00C75EF0" w:rsidRDefault="00C75EF0" w:rsidP="00C75EF0">
            <w:pPr>
              <w:jc w:val="left"/>
            </w:pPr>
            <w:r>
              <w:t>P</w:t>
            </w:r>
          </w:p>
        </w:tc>
        <w:tc>
          <w:tcPr>
            <w:tcW w:w="3595" w:type="dxa"/>
          </w:tcPr>
          <w:p w:rsidR="00C75EF0" w:rsidRDefault="00C75EF0" w:rsidP="00C75EF0">
            <w:pPr>
              <w:jc w:val="left"/>
            </w:pPr>
            <w:r>
              <w:rPr>
                <w:rFonts w:hint="eastAsia"/>
              </w:rPr>
              <w:t>教育</w:t>
            </w:r>
          </w:p>
        </w:tc>
        <w:tc>
          <w:tcPr>
            <w:tcW w:w="1769" w:type="dxa"/>
          </w:tcPr>
          <w:p w:rsidR="00C75EF0" w:rsidRDefault="00C75EF0" w:rsidP="00C75EF0">
            <w:pPr>
              <w:jc w:val="right"/>
            </w:pPr>
            <w:r>
              <w:t>-</w:t>
            </w:r>
          </w:p>
        </w:tc>
        <w:tc>
          <w:tcPr>
            <w:tcW w:w="2495" w:type="dxa"/>
          </w:tcPr>
          <w:p w:rsidR="00C75EF0" w:rsidRDefault="00C75EF0" w:rsidP="00C75EF0">
            <w:pPr>
              <w:jc w:val="right"/>
            </w:pPr>
            <w:r>
              <w:t>-</w:t>
            </w:r>
          </w:p>
        </w:tc>
      </w:tr>
      <w:tr w:rsidR="00C75EF0" w:rsidTr="00C75EF0">
        <w:tc>
          <w:tcPr>
            <w:tcW w:w="646" w:type="dxa"/>
          </w:tcPr>
          <w:p w:rsidR="00C75EF0" w:rsidRDefault="00C75EF0" w:rsidP="00C75EF0">
            <w:pPr>
              <w:jc w:val="left"/>
            </w:pPr>
            <w:r>
              <w:t>Q</w:t>
            </w:r>
          </w:p>
        </w:tc>
        <w:tc>
          <w:tcPr>
            <w:tcW w:w="3595" w:type="dxa"/>
          </w:tcPr>
          <w:p w:rsidR="00C75EF0" w:rsidRDefault="00C75EF0" w:rsidP="00C75EF0">
            <w:pPr>
              <w:jc w:val="left"/>
            </w:pPr>
            <w:r>
              <w:rPr>
                <w:rFonts w:hint="eastAsia"/>
              </w:rPr>
              <w:t>卫生和社会工作</w:t>
            </w:r>
          </w:p>
        </w:tc>
        <w:tc>
          <w:tcPr>
            <w:tcW w:w="1769" w:type="dxa"/>
          </w:tcPr>
          <w:p w:rsidR="00C75EF0" w:rsidRDefault="00C75EF0" w:rsidP="00C75EF0">
            <w:pPr>
              <w:jc w:val="right"/>
            </w:pPr>
            <w:r>
              <w:t>-</w:t>
            </w:r>
          </w:p>
        </w:tc>
        <w:tc>
          <w:tcPr>
            <w:tcW w:w="2495" w:type="dxa"/>
          </w:tcPr>
          <w:p w:rsidR="00C75EF0" w:rsidRDefault="00C75EF0" w:rsidP="00C75EF0">
            <w:pPr>
              <w:jc w:val="right"/>
            </w:pPr>
            <w:r>
              <w:t>-</w:t>
            </w:r>
          </w:p>
        </w:tc>
      </w:tr>
      <w:tr w:rsidR="00C75EF0" w:rsidTr="00C75EF0">
        <w:tc>
          <w:tcPr>
            <w:tcW w:w="646" w:type="dxa"/>
          </w:tcPr>
          <w:p w:rsidR="00C75EF0" w:rsidRDefault="00C75EF0" w:rsidP="00C75EF0">
            <w:pPr>
              <w:jc w:val="left"/>
            </w:pPr>
            <w:r>
              <w:t>R</w:t>
            </w:r>
          </w:p>
        </w:tc>
        <w:tc>
          <w:tcPr>
            <w:tcW w:w="3595" w:type="dxa"/>
          </w:tcPr>
          <w:p w:rsidR="00C75EF0" w:rsidRDefault="00C75EF0" w:rsidP="00C75EF0">
            <w:pPr>
              <w:jc w:val="left"/>
            </w:pPr>
            <w:r>
              <w:rPr>
                <w:rFonts w:hint="eastAsia"/>
              </w:rPr>
              <w:t>文化、体育和娱乐业</w:t>
            </w:r>
          </w:p>
        </w:tc>
        <w:tc>
          <w:tcPr>
            <w:tcW w:w="1769" w:type="dxa"/>
          </w:tcPr>
          <w:p w:rsidR="00C75EF0" w:rsidRDefault="00C75EF0" w:rsidP="00C75EF0">
            <w:pPr>
              <w:jc w:val="right"/>
            </w:pPr>
            <w:r>
              <w:t>-</w:t>
            </w:r>
          </w:p>
        </w:tc>
        <w:tc>
          <w:tcPr>
            <w:tcW w:w="2495" w:type="dxa"/>
          </w:tcPr>
          <w:p w:rsidR="00C75EF0" w:rsidRDefault="00C75EF0" w:rsidP="00C75EF0">
            <w:pPr>
              <w:jc w:val="right"/>
            </w:pPr>
            <w:r>
              <w:t>-</w:t>
            </w:r>
          </w:p>
        </w:tc>
      </w:tr>
      <w:tr w:rsidR="00C75EF0" w:rsidTr="00C75EF0">
        <w:tc>
          <w:tcPr>
            <w:tcW w:w="646" w:type="dxa"/>
          </w:tcPr>
          <w:p w:rsidR="00C75EF0" w:rsidRDefault="00C75EF0" w:rsidP="00C75EF0">
            <w:pPr>
              <w:jc w:val="left"/>
            </w:pPr>
            <w:r>
              <w:t>S</w:t>
            </w:r>
          </w:p>
        </w:tc>
        <w:tc>
          <w:tcPr>
            <w:tcW w:w="3595" w:type="dxa"/>
          </w:tcPr>
          <w:p w:rsidR="00C75EF0" w:rsidRDefault="00C75EF0" w:rsidP="00C75EF0">
            <w:pPr>
              <w:jc w:val="left"/>
            </w:pPr>
            <w:r>
              <w:rPr>
                <w:rFonts w:hint="eastAsia"/>
              </w:rPr>
              <w:t>综合</w:t>
            </w:r>
          </w:p>
        </w:tc>
        <w:tc>
          <w:tcPr>
            <w:tcW w:w="1769" w:type="dxa"/>
          </w:tcPr>
          <w:p w:rsidR="00C75EF0" w:rsidRDefault="00C75EF0" w:rsidP="00C75EF0">
            <w:pPr>
              <w:jc w:val="right"/>
            </w:pPr>
            <w:r>
              <w:t>-</w:t>
            </w:r>
          </w:p>
        </w:tc>
        <w:tc>
          <w:tcPr>
            <w:tcW w:w="2495" w:type="dxa"/>
          </w:tcPr>
          <w:p w:rsidR="00C75EF0" w:rsidRDefault="00C75EF0" w:rsidP="00C75EF0">
            <w:pPr>
              <w:jc w:val="right"/>
            </w:pPr>
            <w:r>
              <w:t>-</w:t>
            </w:r>
          </w:p>
        </w:tc>
      </w:tr>
      <w:tr w:rsidR="00C75EF0" w:rsidTr="00C75EF0">
        <w:tc>
          <w:tcPr>
            <w:tcW w:w="646" w:type="dxa"/>
          </w:tcPr>
          <w:p w:rsidR="00C75EF0" w:rsidRDefault="00C75EF0" w:rsidP="00C75EF0">
            <w:pPr>
              <w:jc w:val="left"/>
            </w:pPr>
          </w:p>
        </w:tc>
        <w:tc>
          <w:tcPr>
            <w:tcW w:w="3595" w:type="dxa"/>
          </w:tcPr>
          <w:p w:rsidR="00C75EF0" w:rsidRDefault="00C75EF0" w:rsidP="00C75EF0">
            <w:pPr>
              <w:jc w:val="left"/>
            </w:pPr>
            <w:r>
              <w:rPr>
                <w:rFonts w:hint="eastAsia"/>
              </w:rPr>
              <w:t>合计</w:t>
            </w:r>
          </w:p>
        </w:tc>
        <w:tc>
          <w:tcPr>
            <w:tcW w:w="1769" w:type="dxa"/>
          </w:tcPr>
          <w:p w:rsidR="00C75EF0" w:rsidRDefault="00C75EF0" w:rsidP="00C75EF0">
            <w:pPr>
              <w:jc w:val="right"/>
            </w:pPr>
            <w:r>
              <w:t>681,393,182.84</w:t>
            </w:r>
          </w:p>
        </w:tc>
        <w:tc>
          <w:tcPr>
            <w:tcW w:w="2495" w:type="dxa"/>
          </w:tcPr>
          <w:p w:rsidR="00C75EF0" w:rsidRDefault="00C75EF0" w:rsidP="00C75EF0">
            <w:pPr>
              <w:jc w:val="right"/>
            </w:pPr>
            <w:r>
              <w:t>78.88</w:t>
            </w:r>
          </w:p>
        </w:tc>
      </w:tr>
    </w:tbl>
    <w:p w:rsidR="00C75EF0" w:rsidRDefault="00C75EF0" w:rsidP="00C75EF0">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C75EF0" w:rsidTr="00C75EF0">
        <w:trPr>
          <w:cnfStyle w:val="100000000000" w:firstRow="1" w:lastRow="0" w:firstColumn="0" w:lastColumn="0" w:oddVBand="0" w:evenVBand="0" w:oddHBand="0" w:evenHBand="0" w:firstRowFirstColumn="0" w:firstRowLastColumn="0" w:lastRowFirstColumn="0" w:lastRowLastColumn="0"/>
        </w:trPr>
        <w:tc>
          <w:tcPr>
            <w:tcW w:w="2768" w:type="dxa"/>
          </w:tcPr>
          <w:p w:rsidR="00C75EF0" w:rsidRPr="00C75EF0" w:rsidRDefault="00C75EF0" w:rsidP="00C75EF0">
            <w:pPr>
              <w:jc w:val="center"/>
              <w:rPr>
                <w:b/>
              </w:rPr>
            </w:pPr>
            <w:r w:rsidRPr="00C75EF0">
              <w:rPr>
                <w:rFonts w:hint="eastAsia"/>
                <w:b/>
              </w:rPr>
              <w:t>行业类别</w:t>
            </w:r>
          </w:p>
        </w:tc>
        <w:tc>
          <w:tcPr>
            <w:tcW w:w="2769" w:type="dxa"/>
          </w:tcPr>
          <w:p w:rsidR="00C75EF0" w:rsidRPr="00C75EF0" w:rsidRDefault="00C75EF0" w:rsidP="00C75EF0">
            <w:pPr>
              <w:jc w:val="center"/>
              <w:rPr>
                <w:b/>
              </w:rPr>
            </w:pPr>
            <w:r w:rsidRPr="00C75EF0">
              <w:rPr>
                <w:rFonts w:hint="eastAsia"/>
                <w:b/>
              </w:rPr>
              <w:t>公允价值（人民币）</w:t>
            </w:r>
          </w:p>
        </w:tc>
        <w:tc>
          <w:tcPr>
            <w:tcW w:w="2769" w:type="dxa"/>
          </w:tcPr>
          <w:p w:rsidR="00C75EF0" w:rsidRPr="00C75EF0" w:rsidRDefault="00C75EF0" w:rsidP="00C75EF0">
            <w:pPr>
              <w:jc w:val="center"/>
              <w:rPr>
                <w:b/>
              </w:rPr>
            </w:pPr>
            <w:r w:rsidRPr="00C75EF0">
              <w:rPr>
                <w:rFonts w:hint="eastAsia"/>
                <w:b/>
              </w:rPr>
              <w:t>占基金资产净值比例（</w:t>
            </w:r>
            <w:r w:rsidRPr="00C75EF0">
              <w:rPr>
                <w:rFonts w:hint="eastAsia"/>
                <w:b/>
              </w:rPr>
              <w:t>%</w:t>
            </w:r>
            <w:r w:rsidRPr="00C75EF0">
              <w:rPr>
                <w:rFonts w:hint="eastAsia"/>
                <w:b/>
              </w:rPr>
              <w:t>）</w:t>
            </w:r>
          </w:p>
        </w:tc>
      </w:tr>
      <w:tr w:rsidR="00C75EF0" w:rsidTr="00C75EF0">
        <w:tc>
          <w:tcPr>
            <w:tcW w:w="2768" w:type="dxa"/>
          </w:tcPr>
          <w:p w:rsidR="00C75EF0" w:rsidRDefault="00C75EF0" w:rsidP="00C75EF0">
            <w:pPr>
              <w:jc w:val="left"/>
            </w:pPr>
            <w:r>
              <w:rPr>
                <w:rFonts w:hint="eastAsia"/>
              </w:rPr>
              <w:t>能源</w:t>
            </w:r>
          </w:p>
        </w:tc>
        <w:tc>
          <w:tcPr>
            <w:tcW w:w="2769" w:type="dxa"/>
          </w:tcPr>
          <w:p w:rsidR="00C75EF0" w:rsidRDefault="00C75EF0" w:rsidP="00C75EF0">
            <w:pPr>
              <w:jc w:val="right"/>
            </w:pPr>
            <w:r>
              <w:t>176,489.36</w:t>
            </w:r>
          </w:p>
        </w:tc>
        <w:tc>
          <w:tcPr>
            <w:tcW w:w="2769" w:type="dxa"/>
          </w:tcPr>
          <w:p w:rsidR="00C75EF0" w:rsidRDefault="00C75EF0" w:rsidP="00C75EF0">
            <w:pPr>
              <w:jc w:val="right"/>
            </w:pPr>
            <w:r>
              <w:t>0.02</w:t>
            </w:r>
          </w:p>
        </w:tc>
      </w:tr>
      <w:tr w:rsidR="00C75EF0" w:rsidTr="00C75EF0">
        <w:tc>
          <w:tcPr>
            <w:tcW w:w="2768" w:type="dxa"/>
          </w:tcPr>
          <w:p w:rsidR="00C75EF0" w:rsidRDefault="00C75EF0" w:rsidP="00C75EF0">
            <w:pPr>
              <w:jc w:val="left"/>
            </w:pPr>
            <w:r>
              <w:rPr>
                <w:rFonts w:hint="eastAsia"/>
              </w:rPr>
              <w:t>材料</w:t>
            </w:r>
          </w:p>
        </w:tc>
        <w:tc>
          <w:tcPr>
            <w:tcW w:w="2769" w:type="dxa"/>
          </w:tcPr>
          <w:p w:rsidR="00C75EF0" w:rsidRDefault="00C75EF0" w:rsidP="00C75EF0">
            <w:pPr>
              <w:jc w:val="right"/>
            </w:pPr>
            <w:r>
              <w:t>16,803,211.49</w:t>
            </w:r>
          </w:p>
        </w:tc>
        <w:tc>
          <w:tcPr>
            <w:tcW w:w="2769" w:type="dxa"/>
          </w:tcPr>
          <w:p w:rsidR="00C75EF0" w:rsidRDefault="00C75EF0" w:rsidP="00C75EF0">
            <w:pPr>
              <w:jc w:val="right"/>
            </w:pPr>
            <w:r>
              <w:t>1.95</w:t>
            </w:r>
          </w:p>
        </w:tc>
      </w:tr>
      <w:tr w:rsidR="00C75EF0" w:rsidTr="00C75EF0">
        <w:tc>
          <w:tcPr>
            <w:tcW w:w="2768" w:type="dxa"/>
          </w:tcPr>
          <w:p w:rsidR="00C75EF0" w:rsidRDefault="00C75EF0" w:rsidP="00C75EF0">
            <w:pPr>
              <w:jc w:val="left"/>
            </w:pPr>
            <w:r>
              <w:rPr>
                <w:rFonts w:hint="eastAsia"/>
              </w:rPr>
              <w:t>工业</w:t>
            </w:r>
          </w:p>
        </w:tc>
        <w:tc>
          <w:tcPr>
            <w:tcW w:w="2769" w:type="dxa"/>
          </w:tcPr>
          <w:p w:rsidR="00C75EF0" w:rsidRDefault="00C75EF0" w:rsidP="00C75EF0">
            <w:pPr>
              <w:jc w:val="right"/>
            </w:pPr>
            <w:r>
              <w:t>-</w:t>
            </w:r>
          </w:p>
        </w:tc>
        <w:tc>
          <w:tcPr>
            <w:tcW w:w="2769" w:type="dxa"/>
          </w:tcPr>
          <w:p w:rsidR="00C75EF0" w:rsidRDefault="00C75EF0" w:rsidP="00C75EF0">
            <w:pPr>
              <w:jc w:val="right"/>
            </w:pPr>
            <w:r>
              <w:t>-</w:t>
            </w:r>
          </w:p>
        </w:tc>
      </w:tr>
      <w:tr w:rsidR="00C75EF0" w:rsidTr="00C75EF0">
        <w:tc>
          <w:tcPr>
            <w:tcW w:w="2768" w:type="dxa"/>
          </w:tcPr>
          <w:p w:rsidR="00C75EF0" w:rsidRDefault="00C75EF0" w:rsidP="00C75EF0">
            <w:pPr>
              <w:jc w:val="left"/>
            </w:pPr>
            <w:r>
              <w:rPr>
                <w:rFonts w:hint="eastAsia"/>
              </w:rPr>
              <w:t>非必需消费品</w:t>
            </w:r>
          </w:p>
        </w:tc>
        <w:tc>
          <w:tcPr>
            <w:tcW w:w="2769" w:type="dxa"/>
          </w:tcPr>
          <w:p w:rsidR="00C75EF0" w:rsidRDefault="00C75EF0" w:rsidP="00C75EF0">
            <w:pPr>
              <w:jc w:val="right"/>
            </w:pPr>
            <w:r>
              <w:t>361,447.09</w:t>
            </w:r>
          </w:p>
        </w:tc>
        <w:tc>
          <w:tcPr>
            <w:tcW w:w="2769" w:type="dxa"/>
          </w:tcPr>
          <w:p w:rsidR="00C75EF0" w:rsidRDefault="00C75EF0" w:rsidP="00C75EF0">
            <w:pPr>
              <w:jc w:val="right"/>
            </w:pPr>
            <w:r>
              <w:t>0.04</w:t>
            </w:r>
          </w:p>
        </w:tc>
      </w:tr>
      <w:tr w:rsidR="00C75EF0" w:rsidTr="00C75EF0">
        <w:tc>
          <w:tcPr>
            <w:tcW w:w="2768" w:type="dxa"/>
          </w:tcPr>
          <w:p w:rsidR="00C75EF0" w:rsidRDefault="00C75EF0" w:rsidP="00C75EF0">
            <w:pPr>
              <w:jc w:val="left"/>
            </w:pPr>
            <w:r>
              <w:rPr>
                <w:rFonts w:hint="eastAsia"/>
              </w:rPr>
              <w:t>必需消费品</w:t>
            </w:r>
          </w:p>
        </w:tc>
        <w:tc>
          <w:tcPr>
            <w:tcW w:w="2769" w:type="dxa"/>
          </w:tcPr>
          <w:p w:rsidR="00C75EF0" w:rsidRDefault="00C75EF0" w:rsidP="00C75EF0">
            <w:pPr>
              <w:jc w:val="right"/>
            </w:pPr>
            <w:r>
              <w:t>-</w:t>
            </w:r>
          </w:p>
        </w:tc>
        <w:tc>
          <w:tcPr>
            <w:tcW w:w="2769" w:type="dxa"/>
          </w:tcPr>
          <w:p w:rsidR="00C75EF0" w:rsidRDefault="00C75EF0" w:rsidP="00C75EF0">
            <w:pPr>
              <w:jc w:val="right"/>
            </w:pPr>
            <w:r>
              <w:t>-</w:t>
            </w:r>
          </w:p>
        </w:tc>
      </w:tr>
      <w:tr w:rsidR="00C75EF0" w:rsidTr="00C75EF0">
        <w:tc>
          <w:tcPr>
            <w:tcW w:w="2768" w:type="dxa"/>
          </w:tcPr>
          <w:p w:rsidR="00C75EF0" w:rsidRDefault="00C75EF0" w:rsidP="00C75EF0">
            <w:pPr>
              <w:jc w:val="left"/>
            </w:pPr>
            <w:r>
              <w:rPr>
                <w:rFonts w:hint="eastAsia"/>
              </w:rPr>
              <w:t>医疗保健</w:t>
            </w:r>
          </w:p>
        </w:tc>
        <w:tc>
          <w:tcPr>
            <w:tcW w:w="2769" w:type="dxa"/>
          </w:tcPr>
          <w:p w:rsidR="00C75EF0" w:rsidRDefault="00C75EF0" w:rsidP="00C75EF0">
            <w:pPr>
              <w:jc w:val="right"/>
            </w:pPr>
            <w:r>
              <w:t>728,930.59</w:t>
            </w:r>
          </w:p>
        </w:tc>
        <w:tc>
          <w:tcPr>
            <w:tcW w:w="2769" w:type="dxa"/>
          </w:tcPr>
          <w:p w:rsidR="00C75EF0" w:rsidRDefault="00C75EF0" w:rsidP="00C75EF0">
            <w:pPr>
              <w:jc w:val="right"/>
            </w:pPr>
            <w:r>
              <w:t>0.08</w:t>
            </w:r>
          </w:p>
        </w:tc>
      </w:tr>
      <w:tr w:rsidR="00C75EF0" w:rsidTr="00C75EF0">
        <w:tc>
          <w:tcPr>
            <w:tcW w:w="2768" w:type="dxa"/>
          </w:tcPr>
          <w:p w:rsidR="00C75EF0" w:rsidRDefault="00C75EF0" w:rsidP="00C75EF0">
            <w:pPr>
              <w:jc w:val="left"/>
            </w:pPr>
            <w:r>
              <w:rPr>
                <w:rFonts w:hint="eastAsia"/>
              </w:rPr>
              <w:t>金融</w:t>
            </w:r>
          </w:p>
        </w:tc>
        <w:tc>
          <w:tcPr>
            <w:tcW w:w="2769" w:type="dxa"/>
          </w:tcPr>
          <w:p w:rsidR="00C75EF0" w:rsidRDefault="00C75EF0" w:rsidP="00C75EF0">
            <w:pPr>
              <w:jc w:val="right"/>
            </w:pPr>
            <w:r>
              <w:t>-</w:t>
            </w:r>
          </w:p>
        </w:tc>
        <w:tc>
          <w:tcPr>
            <w:tcW w:w="2769" w:type="dxa"/>
          </w:tcPr>
          <w:p w:rsidR="00C75EF0" w:rsidRDefault="00C75EF0" w:rsidP="00C75EF0">
            <w:pPr>
              <w:jc w:val="right"/>
            </w:pPr>
            <w:r>
              <w:t>-</w:t>
            </w:r>
          </w:p>
        </w:tc>
      </w:tr>
      <w:tr w:rsidR="00C75EF0" w:rsidTr="00C75EF0">
        <w:tc>
          <w:tcPr>
            <w:tcW w:w="2768" w:type="dxa"/>
          </w:tcPr>
          <w:p w:rsidR="00C75EF0" w:rsidRDefault="00C75EF0" w:rsidP="00C75EF0">
            <w:pPr>
              <w:jc w:val="left"/>
            </w:pPr>
            <w:r>
              <w:rPr>
                <w:rFonts w:hint="eastAsia"/>
              </w:rPr>
              <w:t>科技</w:t>
            </w:r>
          </w:p>
        </w:tc>
        <w:tc>
          <w:tcPr>
            <w:tcW w:w="2769" w:type="dxa"/>
          </w:tcPr>
          <w:p w:rsidR="00C75EF0" w:rsidRDefault="00C75EF0" w:rsidP="00C75EF0">
            <w:pPr>
              <w:jc w:val="right"/>
            </w:pPr>
            <w:r>
              <w:t>69,421,464.41</w:t>
            </w:r>
          </w:p>
        </w:tc>
        <w:tc>
          <w:tcPr>
            <w:tcW w:w="2769" w:type="dxa"/>
          </w:tcPr>
          <w:p w:rsidR="00C75EF0" w:rsidRDefault="00C75EF0" w:rsidP="00C75EF0">
            <w:pPr>
              <w:jc w:val="right"/>
            </w:pPr>
            <w:r>
              <w:t>8.04</w:t>
            </w:r>
          </w:p>
        </w:tc>
      </w:tr>
      <w:tr w:rsidR="00C75EF0" w:rsidTr="00C75EF0">
        <w:tc>
          <w:tcPr>
            <w:tcW w:w="2768" w:type="dxa"/>
          </w:tcPr>
          <w:p w:rsidR="00C75EF0" w:rsidRDefault="00C75EF0" w:rsidP="00C75EF0">
            <w:pPr>
              <w:jc w:val="left"/>
            </w:pPr>
            <w:r>
              <w:rPr>
                <w:rFonts w:hint="eastAsia"/>
              </w:rPr>
              <w:t>通讯</w:t>
            </w:r>
          </w:p>
        </w:tc>
        <w:tc>
          <w:tcPr>
            <w:tcW w:w="2769" w:type="dxa"/>
          </w:tcPr>
          <w:p w:rsidR="00C75EF0" w:rsidRDefault="00C75EF0" w:rsidP="00C75EF0">
            <w:pPr>
              <w:jc w:val="right"/>
            </w:pPr>
            <w:r>
              <w:t>-</w:t>
            </w:r>
          </w:p>
        </w:tc>
        <w:tc>
          <w:tcPr>
            <w:tcW w:w="2769" w:type="dxa"/>
          </w:tcPr>
          <w:p w:rsidR="00C75EF0" w:rsidRDefault="00C75EF0" w:rsidP="00C75EF0">
            <w:pPr>
              <w:jc w:val="right"/>
            </w:pPr>
            <w:r>
              <w:t>-</w:t>
            </w:r>
          </w:p>
        </w:tc>
      </w:tr>
      <w:tr w:rsidR="00C75EF0" w:rsidTr="00C75EF0">
        <w:tc>
          <w:tcPr>
            <w:tcW w:w="2768" w:type="dxa"/>
          </w:tcPr>
          <w:p w:rsidR="00C75EF0" w:rsidRDefault="00C75EF0" w:rsidP="00C75EF0">
            <w:pPr>
              <w:jc w:val="left"/>
            </w:pPr>
            <w:r>
              <w:rPr>
                <w:rFonts w:hint="eastAsia"/>
              </w:rPr>
              <w:t>公用事业</w:t>
            </w:r>
          </w:p>
        </w:tc>
        <w:tc>
          <w:tcPr>
            <w:tcW w:w="2769" w:type="dxa"/>
          </w:tcPr>
          <w:p w:rsidR="00C75EF0" w:rsidRDefault="00C75EF0" w:rsidP="00C75EF0">
            <w:pPr>
              <w:jc w:val="right"/>
            </w:pPr>
            <w:r>
              <w:t>-</w:t>
            </w:r>
          </w:p>
        </w:tc>
        <w:tc>
          <w:tcPr>
            <w:tcW w:w="2769" w:type="dxa"/>
          </w:tcPr>
          <w:p w:rsidR="00C75EF0" w:rsidRDefault="00C75EF0" w:rsidP="00C75EF0">
            <w:pPr>
              <w:jc w:val="right"/>
            </w:pPr>
            <w:r>
              <w:t>-</w:t>
            </w:r>
          </w:p>
        </w:tc>
      </w:tr>
      <w:tr w:rsidR="00C75EF0" w:rsidTr="00C75EF0">
        <w:tc>
          <w:tcPr>
            <w:tcW w:w="2768" w:type="dxa"/>
          </w:tcPr>
          <w:p w:rsidR="00C75EF0" w:rsidRDefault="00C75EF0" w:rsidP="00C75EF0">
            <w:pPr>
              <w:jc w:val="left"/>
            </w:pPr>
            <w:r>
              <w:rPr>
                <w:rFonts w:hint="eastAsia"/>
              </w:rPr>
              <w:t>房地产</w:t>
            </w:r>
          </w:p>
        </w:tc>
        <w:tc>
          <w:tcPr>
            <w:tcW w:w="2769" w:type="dxa"/>
          </w:tcPr>
          <w:p w:rsidR="00C75EF0" w:rsidRDefault="00C75EF0" w:rsidP="00C75EF0">
            <w:pPr>
              <w:jc w:val="right"/>
            </w:pPr>
            <w:r>
              <w:t>97,538.17</w:t>
            </w:r>
          </w:p>
        </w:tc>
        <w:tc>
          <w:tcPr>
            <w:tcW w:w="2769" w:type="dxa"/>
          </w:tcPr>
          <w:p w:rsidR="00C75EF0" w:rsidRDefault="00C75EF0" w:rsidP="00C75EF0">
            <w:pPr>
              <w:jc w:val="right"/>
            </w:pPr>
            <w:r>
              <w:t>0.01</w:t>
            </w:r>
          </w:p>
        </w:tc>
      </w:tr>
      <w:tr w:rsidR="00C75EF0" w:rsidTr="00C75EF0">
        <w:tc>
          <w:tcPr>
            <w:tcW w:w="2768" w:type="dxa"/>
          </w:tcPr>
          <w:p w:rsidR="00C75EF0" w:rsidRDefault="00C75EF0" w:rsidP="00C75EF0">
            <w:pPr>
              <w:jc w:val="left"/>
            </w:pPr>
            <w:r>
              <w:rPr>
                <w:rFonts w:hint="eastAsia"/>
              </w:rPr>
              <w:t>政府</w:t>
            </w:r>
          </w:p>
        </w:tc>
        <w:tc>
          <w:tcPr>
            <w:tcW w:w="2769" w:type="dxa"/>
          </w:tcPr>
          <w:p w:rsidR="00C75EF0" w:rsidRDefault="00C75EF0" w:rsidP="00C75EF0">
            <w:pPr>
              <w:jc w:val="right"/>
            </w:pPr>
            <w:r>
              <w:t>-</w:t>
            </w:r>
          </w:p>
        </w:tc>
        <w:tc>
          <w:tcPr>
            <w:tcW w:w="2769" w:type="dxa"/>
          </w:tcPr>
          <w:p w:rsidR="00C75EF0" w:rsidRDefault="00C75EF0" w:rsidP="00C75EF0">
            <w:pPr>
              <w:jc w:val="right"/>
            </w:pPr>
            <w:r>
              <w:t>-</w:t>
            </w:r>
          </w:p>
        </w:tc>
      </w:tr>
      <w:tr w:rsidR="00C75EF0" w:rsidTr="00C75EF0">
        <w:tc>
          <w:tcPr>
            <w:tcW w:w="2768" w:type="dxa"/>
          </w:tcPr>
          <w:p w:rsidR="00C75EF0" w:rsidRDefault="00C75EF0" w:rsidP="00C75EF0">
            <w:pPr>
              <w:jc w:val="left"/>
            </w:pPr>
            <w:r>
              <w:rPr>
                <w:rFonts w:hint="eastAsia"/>
              </w:rPr>
              <w:t>合计</w:t>
            </w:r>
          </w:p>
        </w:tc>
        <w:tc>
          <w:tcPr>
            <w:tcW w:w="2769" w:type="dxa"/>
          </w:tcPr>
          <w:p w:rsidR="00C75EF0" w:rsidRDefault="00C75EF0" w:rsidP="00C75EF0">
            <w:pPr>
              <w:jc w:val="right"/>
            </w:pPr>
            <w:r>
              <w:t>87,589,081.11</w:t>
            </w:r>
          </w:p>
        </w:tc>
        <w:tc>
          <w:tcPr>
            <w:tcW w:w="2769" w:type="dxa"/>
          </w:tcPr>
          <w:p w:rsidR="00C75EF0" w:rsidRDefault="00C75EF0" w:rsidP="00C75EF0">
            <w:pPr>
              <w:jc w:val="right"/>
            </w:pPr>
            <w:r>
              <w:t>10.14</w:t>
            </w:r>
          </w:p>
        </w:tc>
      </w:tr>
    </w:tbl>
    <w:p w:rsidR="00C75EF0" w:rsidRDefault="00C75EF0" w:rsidP="00C75EF0">
      <w:pPr>
        <w:pStyle w:val="-8"/>
      </w:pPr>
      <w:r>
        <w:rPr>
          <w:rFonts w:hint="eastAsia"/>
        </w:rPr>
        <w:t>注：以上分类采用彭博行业分类标准（BICS）。</w:t>
      </w:r>
    </w:p>
    <w:p w:rsidR="00C75EF0" w:rsidRDefault="00C75EF0" w:rsidP="00C75EF0">
      <w:pPr>
        <w:pStyle w:val="-2"/>
        <w:spacing w:before="312"/>
      </w:pPr>
      <w:r>
        <w:rPr>
          <w:rFonts w:hint="eastAsia"/>
        </w:rPr>
        <w:t>期末按公允价值占基金资产净值比例大小排序的股票投资明细</w:t>
      </w:r>
    </w:p>
    <w:p w:rsidR="00C75EF0" w:rsidRDefault="00C75EF0" w:rsidP="00C75EF0">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75EF0" w:rsidTr="00C75EF0">
        <w:trPr>
          <w:cnfStyle w:val="100000000000" w:firstRow="1" w:lastRow="0" w:firstColumn="0" w:lastColumn="0" w:oddVBand="0" w:evenVBand="0" w:oddHBand="0" w:evenHBand="0" w:firstRowFirstColumn="0" w:firstRowLastColumn="0" w:lastRowFirstColumn="0" w:lastRowLastColumn="0"/>
        </w:trPr>
        <w:tc>
          <w:tcPr>
            <w:tcW w:w="652" w:type="dxa"/>
          </w:tcPr>
          <w:p w:rsidR="00C75EF0" w:rsidRPr="00C75EF0" w:rsidRDefault="00C75EF0" w:rsidP="00C75EF0">
            <w:pPr>
              <w:jc w:val="center"/>
              <w:rPr>
                <w:b/>
              </w:rPr>
            </w:pPr>
            <w:r w:rsidRPr="00C75EF0">
              <w:rPr>
                <w:rFonts w:hint="eastAsia"/>
                <w:b/>
              </w:rPr>
              <w:t>序号</w:t>
            </w:r>
          </w:p>
        </w:tc>
        <w:tc>
          <w:tcPr>
            <w:tcW w:w="1349" w:type="dxa"/>
          </w:tcPr>
          <w:p w:rsidR="00C75EF0" w:rsidRPr="00C75EF0" w:rsidRDefault="00C75EF0" w:rsidP="00C75EF0">
            <w:pPr>
              <w:jc w:val="center"/>
              <w:rPr>
                <w:b/>
              </w:rPr>
            </w:pPr>
            <w:r w:rsidRPr="00C75EF0">
              <w:rPr>
                <w:rFonts w:hint="eastAsia"/>
                <w:b/>
              </w:rPr>
              <w:t>股票代码</w:t>
            </w:r>
          </w:p>
        </w:tc>
        <w:tc>
          <w:tcPr>
            <w:tcW w:w="1349" w:type="dxa"/>
          </w:tcPr>
          <w:p w:rsidR="00C75EF0" w:rsidRPr="00C75EF0" w:rsidRDefault="00C75EF0" w:rsidP="00C75EF0">
            <w:pPr>
              <w:jc w:val="center"/>
              <w:rPr>
                <w:b/>
              </w:rPr>
            </w:pPr>
            <w:r w:rsidRPr="00C75EF0">
              <w:rPr>
                <w:rFonts w:hint="eastAsia"/>
                <w:b/>
              </w:rPr>
              <w:t>股票名称</w:t>
            </w:r>
          </w:p>
        </w:tc>
        <w:tc>
          <w:tcPr>
            <w:tcW w:w="1718" w:type="dxa"/>
          </w:tcPr>
          <w:p w:rsidR="00C75EF0" w:rsidRPr="00C75EF0" w:rsidRDefault="00C75EF0" w:rsidP="00C75EF0">
            <w:pPr>
              <w:jc w:val="center"/>
              <w:rPr>
                <w:b/>
              </w:rPr>
            </w:pPr>
            <w:r w:rsidRPr="00C75EF0">
              <w:rPr>
                <w:rFonts w:hint="eastAsia"/>
                <w:b/>
              </w:rPr>
              <w:t>数量（股）</w:t>
            </w:r>
          </w:p>
        </w:tc>
        <w:tc>
          <w:tcPr>
            <w:tcW w:w="1718" w:type="dxa"/>
          </w:tcPr>
          <w:p w:rsidR="00C75EF0" w:rsidRPr="00C75EF0" w:rsidRDefault="00C75EF0" w:rsidP="00C75EF0">
            <w:pPr>
              <w:jc w:val="center"/>
              <w:rPr>
                <w:b/>
              </w:rPr>
            </w:pPr>
            <w:r w:rsidRPr="00C75EF0">
              <w:rPr>
                <w:rFonts w:hint="eastAsia"/>
                <w:b/>
              </w:rPr>
              <w:t>公允价值（元）</w:t>
            </w:r>
          </w:p>
        </w:tc>
        <w:tc>
          <w:tcPr>
            <w:tcW w:w="1718" w:type="dxa"/>
          </w:tcPr>
          <w:p w:rsidR="00C75EF0" w:rsidRPr="00C75EF0" w:rsidRDefault="00C75EF0" w:rsidP="00C75EF0">
            <w:pPr>
              <w:jc w:val="center"/>
              <w:rPr>
                <w:b/>
              </w:rPr>
            </w:pPr>
            <w:r w:rsidRPr="00C75EF0">
              <w:rPr>
                <w:rFonts w:hint="eastAsia"/>
                <w:b/>
              </w:rPr>
              <w:t>占基金资产净值比例（％）</w:t>
            </w:r>
          </w:p>
        </w:tc>
      </w:tr>
      <w:tr w:rsidR="00C75EF0" w:rsidTr="00C75EF0">
        <w:tc>
          <w:tcPr>
            <w:tcW w:w="652" w:type="dxa"/>
          </w:tcPr>
          <w:p w:rsidR="00C75EF0" w:rsidRDefault="00C75EF0" w:rsidP="00C75EF0">
            <w:pPr>
              <w:jc w:val="center"/>
            </w:pPr>
            <w:r>
              <w:t>1</w:t>
            </w:r>
          </w:p>
        </w:tc>
        <w:tc>
          <w:tcPr>
            <w:tcW w:w="1349" w:type="dxa"/>
          </w:tcPr>
          <w:p w:rsidR="00C75EF0" w:rsidRDefault="00C75EF0" w:rsidP="00C75EF0">
            <w:pPr>
              <w:jc w:val="left"/>
            </w:pPr>
            <w:r>
              <w:t>688200</w:t>
            </w:r>
          </w:p>
        </w:tc>
        <w:tc>
          <w:tcPr>
            <w:tcW w:w="1349" w:type="dxa"/>
          </w:tcPr>
          <w:p w:rsidR="00C75EF0" w:rsidRDefault="00C75EF0" w:rsidP="00C75EF0">
            <w:pPr>
              <w:jc w:val="left"/>
            </w:pPr>
            <w:r>
              <w:rPr>
                <w:rFonts w:hint="eastAsia"/>
              </w:rPr>
              <w:t>华峰测控</w:t>
            </w:r>
          </w:p>
        </w:tc>
        <w:tc>
          <w:tcPr>
            <w:tcW w:w="1718" w:type="dxa"/>
          </w:tcPr>
          <w:p w:rsidR="00C75EF0" w:rsidRDefault="00C75EF0" w:rsidP="00C75EF0">
            <w:pPr>
              <w:jc w:val="right"/>
            </w:pPr>
            <w:r>
              <w:t>103,229</w:t>
            </w:r>
          </w:p>
        </w:tc>
        <w:tc>
          <w:tcPr>
            <w:tcW w:w="1718" w:type="dxa"/>
          </w:tcPr>
          <w:p w:rsidR="00C75EF0" w:rsidRDefault="00C75EF0" w:rsidP="00C75EF0">
            <w:pPr>
              <w:jc w:val="right"/>
            </w:pPr>
            <w:r>
              <w:t>54,205,547.90</w:t>
            </w:r>
          </w:p>
        </w:tc>
        <w:tc>
          <w:tcPr>
            <w:tcW w:w="1718" w:type="dxa"/>
          </w:tcPr>
          <w:p w:rsidR="00C75EF0" w:rsidRDefault="00C75EF0" w:rsidP="00C75EF0">
            <w:pPr>
              <w:jc w:val="right"/>
            </w:pPr>
            <w:r>
              <w:t>6.28</w:t>
            </w:r>
          </w:p>
        </w:tc>
      </w:tr>
      <w:tr w:rsidR="00C75EF0" w:rsidTr="00C75EF0">
        <w:tc>
          <w:tcPr>
            <w:tcW w:w="652" w:type="dxa"/>
          </w:tcPr>
          <w:p w:rsidR="00C75EF0" w:rsidRDefault="00C75EF0" w:rsidP="00C75EF0">
            <w:pPr>
              <w:jc w:val="center"/>
            </w:pPr>
            <w:r>
              <w:lastRenderedPageBreak/>
              <w:t>2</w:t>
            </w:r>
          </w:p>
        </w:tc>
        <w:tc>
          <w:tcPr>
            <w:tcW w:w="1349" w:type="dxa"/>
          </w:tcPr>
          <w:p w:rsidR="00C75EF0" w:rsidRDefault="00C75EF0" w:rsidP="00C75EF0">
            <w:pPr>
              <w:jc w:val="left"/>
            </w:pPr>
            <w:r>
              <w:t>688256</w:t>
            </w:r>
          </w:p>
        </w:tc>
        <w:tc>
          <w:tcPr>
            <w:tcW w:w="1349" w:type="dxa"/>
          </w:tcPr>
          <w:p w:rsidR="00C75EF0" w:rsidRDefault="00C75EF0" w:rsidP="00C75EF0">
            <w:pPr>
              <w:jc w:val="left"/>
            </w:pPr>
            <w:r>
              <w:rPr>
                <w:rFonts w:hint="eastAsia"/>
              </w:rPr>
              <w:t>寒武纪</w:t>
            </w:r>
          </w:p>
        </w:tc>
        <w:tc>
          <w:tcPr>
            <w:tcW w:w="1718" w:type="dxa"/>
          </w:tcPr>
          <w:p w:rsidR="00C75EF0" w:rsidRDefault="00C75EF0" w:rsidP="00C75EF0">
            <w:pPr>
              <w:jc w:val="right"/>
            </w:pPr>
            <w:r>
              <w:t>31,576</w:t>
            </w:r>
          </w:p>
        </w:tc>
        <w:tc>
          <w:tcPr>
            <w:tcW w:w="1718" w:type="dxa"/>
          </w:tcPr>
          <w:p w:rsidR="00C75EF0" w:rsidRDefault="00C75EF0" w:rsidP="00C75EF0">
            <w:pPr>
              <w:jc w:val="right"/>
            </w:pPr>
            <w:r>
              <w:t>50,381,086.80</w:t>
            </w:r>
          </w:p>
        </w:tc>
        <w:tc>
          <w:tcPr>
            <w:tcW w:w="1718" w:type="dxa"/>
          </w:tcPr>
          <w:p w:rsidR="00C75EF0" w:rsidRDefault="00C75EF0" w:rsidP="00C75EF0">
            <w:pPr>
              <w:jc w:val="right"/>
            </w:pPr>
            <w:r>
              <w:t>5.83</w:t>
            </w:r>
          </w:p>
        </w:tc>
      </w:tr>
      <w:tr w:rsidR="00C75EF0" w:rsidTr="00C75EF0">
        <w:tc>
          <w:tcPr>
            <w:tcW w:w="652" w:type="dxa"/>
          </w:tcPr>
          <w:p w:rsidR="00C75EF0" w:rsidRDefault="00C75EF0" w:rsidP="00C75EF0">
            <w:pPr>
              <w:jc w:val="center"/>
            </w:pPr>
            <w:r>
              <w:t>3</w:t>
            </w:r>
          </w:p>
        </w:tc>
        <w:tc>
          <w:tcPr>
            <w:tcW w:w="1349" w:type="dxa"/>
          </w:tcPr>
          <w:p w:rsidR="00C75EF0" w:rsidRDefault="00C75EF0" w:rsidP="00C75EF0">
            <w:pPr>
              <w:jc w:val="left"/>
            </w:pPr>
            <w:r>
              <w:t>00981</w:t>
            </w:r>
          </w:p>
        </w:tc>
        <w:tc>
          <w:tcPr>
            <w:tcW w:w="1349" w:type="dxa"/>
          </w:tcPr>
          <w:p w:rsidR="00C75EF0" w:rsidRDefault="00C75EF0" w:rsidP="00C75EF0">
            <w:pPr>
              <w:jc w:val="left"/>
            </w:pPr>
            <w:r>
              <w:rPr>
                <w:rFonts w:hint="eastAsia"/>
              </w:rPr>
              <w:t>中芯国际</w:t>
            </w:r>
          </w:p>
        </w:tc>
        <w:tc>
          <w:tcPr>
            <w:tcW w:w="1718" w:type="dxa"/>
          </w:tcPr>
          <w:p w:rsidR="00C75EF0" w:rsidRDefault="00C75EF0" w:rsidP="00C75EF0">
            <w:pPr>
              <w:jc w:val="right"/>
            </w:pPr>
            <w:r>
              <w:t>575,500</w:t>
            </w:r>
          </w:p>
        </w:tc>
        <w:tc>
          <w:tcPr>
            <w:tcW w:w="1718" w:type="dxa"/>
          </w:tcPr>
          <w:p w:rsidR="00C75EF0" w:rsidRDefault="00C75EF0" w:rsidP="00C75EF0">
            <w:pPr>
              <w:jc w:val="right"/>
            </w:pPr>
            <w:r>
              <w:t>44,686,636.94</w:t>
            </w:r>
          </w:p>
        </w:tc>
        <w:tc>
          <w:tcPr>
            <w:tcW w:w="1718" w:type="dxa"/>
          </w:tcPr>
          <w:p w:rsidR="00C75EF0" w:rsidRDefault="00C75EF0" w:rsidP="00C75EF0">
            <w:pPr>
              <w:jc w:val="right"/>
            </w:pPr>
            <w:r>
              <w:t>5.17</w:t>
            </w:r>
          </w:p>
        </w:tc>
      </w:tr>
      <w:tr w:rsidR="00C75EF0" w:rsidTr="00C75EF0">
        <w:tc>
          <w:tcPr>
            <w:tcW w:w="652" w:type="dxa"/>
          </w:tcPr>
          <w:p w:rsidR="00C75EF0" w:rsidRDefault="00C75EF0" w:rsidP="00C75EF0">
            <w:pPr>
              <w:jc w:val="center"/>
            </w:pPr>
            <w:r>
              <w:t>4</w:t>
            </w:r>
          </w:p>
        </w:tc>
        <w:tc>
          <w:tcPr>
            <w:tcW w:w="1349" w:type="dxa"/>
          </w:tcPr>
          <w:p w:rsidR="00C75EF0" w:rsidRDefault="00C75EF0" w:rsidP="00C75EF0">
            <w:pPr>
              <w:jc w:val="left"/>
            </w:pPr>
            <w:r>
              <w:t>603259</w:t>
            </w:r>
          </w:p>
        </w:tc>
        <w:tc>
          <w:tcPr>
            <w:tcW w:w="1349" w:type="dxa"/>
          </w:tcPr>
          <w:p w:rsidR="00C75EF0" w:rsidRDefault="00C75EF0" w:rsidP="00C75EF0">
            <w:pPr>
              <w:jc w:val="left"/>
            </w:pPr>
            <w:r>
              <w:rPr>
                <w:rFonts w:hint="eastAsia"/>
              </w:rPr>
              <w:t>药明康德</w:t>
            </w:r>
          </w:p>
        </w:tc>
        <w:tc>
          <w:tcPr>
            <w:tcW w:w="1718" w:type="dxa"/>
          </w:tcPr>
          <w:p w:rsidR="00C75EF0" w:rsidRDefault="00C75EF0" w:rsidP="00C75EF0">
            <w:pPr>
              <w:jc w:val="right"/>
            </w:pPr>
            <w:r>
              <w:t>338,532</w:t>
            </w:r>
          </w:p>
        </w:tc>
        <w:tc>
          <w:tcPr>
            <w:tcW w:w="1718" w:type="dxa"/>
          </w:tcPr>
          <w:p w:rsidR="00C75EF0" w:rsidRDefault="00C75EF0" w:rsidP="00C75EF0">
            <w:pPr>
              <w:jc w:val="right"/>
            </w:pPr>
            <w:r>
              <w:t>42,150,619.32</w:t>
            </w:r>
          </w:p>
        </w:tc>
        <w:tc>
          <w:tcPr>
            <w:tcW w:w="1718" w:type="dxa"/>
          </w:tcPr>
          <w:p w:rsidR="00C75EF0" w:rsidRDefault="00C75EF0" w:rsidP="00C75EF0">
            <w:pPr>
              <w:jc w:val="right"/>
            </w:pPr>
            <w:r>
              <w:t>4.88</w:t>
            </w:r>
          </w:p>
        </w:tc>
      </w:tr>
      <w:tr w:rsidR="00C75EF0" w:rsidTr="00C75EF0">
        <w:tc>
          <w:tcPr>
            <w:tcW w:w="652" w:type="dxa"/>
          </w:tcPr>
          <w:p w:rsidR="00C75EF0" w:rsidRDefault="00C75EF0" w:rsidP="00C75EF0">
            <w:pPr>
              <w:jc w:val="center"/>
            </w:pPr>
            <w:r>
              <w:t>5</w:t>
            </w:r>
          </w:p>
        </w:tc>
        <w:tc>
          <w:tcPr>
            <w:tcW w:w="1349" w:type="dxa"/>
          </w:tcPr>
          <w:p w:rsidR="00C75EF0" w:rsidRDefault="00C75EF0" w:rsidP="00C75EF0">
            <w:pPr>
              <w:jc w:val="left"/>
            </w:pPr>
            <w:r>
              <w:t>300274</w:t>
            </w:r>
          </w:p>
        </w:tc>
        <w:tc>
          <w:tcPr>
            <w:tcW w:w="1349" w:type="dxa"/>
          </w:tcPr>
          <w:p w:rsidR="00C75EF0" w:rsidRDefault="00C75EF0" w:rsidP="00C75EF0">
            <w:pPr>
              <w:jc w:val="left"/>
            </w:pPr>
            <w:r>
              <w:rPr>
                <w:rFonts w:hint="eastAsia"/>
              </w:rPr>
              <w:t>阳光电源</w:t>
            </w:r>
          </w:p>
        </w:tc>
        <w:tc>
          <w:tcPr>
            <w:tcW w:w="1718" w:type="dxa"/>
          </w:tcPr>
          <w:p w:rsidR="00C75EF0" w:rsidRDefault="00C75EF0" w:rsidP="00C75EF0">
            <w:pPr>
              <w:jc w:val="right"/>
            </w:pPr>
            <w:r>
              <w:t>237,300</w:t>
            </w:r>
          </w:p>
        </w:tc>
        <w:tc>
          <w:tcPr>
            <w:tcW w:w="1718" w:type="dxa"/>
          </w:tcPr>
          <w:p w:rsidR="00C75EF0" w:rsidRDefault="00C75EF0" w:rsidP="00C75EF0">
            <w:pPr>
              <w:jc w:val="right"/>
            </w:pPr>
            <w:r>
              <w:t>37,735,446.00</w:t>
            </w:r>
          </w:p>
        </w:tc>
        <w:tc>
          <w:tcPr>
            <w:tcW w:w="1718" w:type="dxa"/>
          </w:tcPr>
          <w:p w:rsidR="00C75EF0" w:rsidRDefault="00C75EF0" w:rsidP="00C75EF0">
            <w:pPr>
              <w:jc w:val="right"/>
            </w:pPr>
            <w:r>
              <w:t>4.37</w:t>
            </w:r>
          </w:p>
        </w:tc>
      </w:tr>
      <w:tr w:rsidR="00C75EF0" w:rsidTr="00C75EF0">
        <w:tc>
          <w:tcPr>
            <w:tcW w:w="652" w:type="dxa"/>
          </w:tcPr>
          <w:p w:rsidR="00C75EF0" w:rsidRDefault="00C75EF0" w:rsidP="00C75EF0">
            <w:pPr>
              <w:jc w:val="center"/>
            </w:pPr>
            <w:r>
              <w:t>6</w:t>
            </w:r>
          </w:p>
        </w:tc>
        <w:tc>
          <w:tcPr>
            <w:tcW w:w="1349" w:type="dxa"/>
          </w:tcPr>
          <w:p w:rsidR="00C75EF0" w:rsidRDefault="00C75EF0" w:rsidP="00C75EF0">
            <w:pPr>
              <w:jc w:val="left"/>
            </w:pPr>
            <w:r>
              <w:t>601233</w:t>
            </w:r>
          </w:p>
        </w:tc>
        <w:tc>
          <w:tcPr>
            <w:tcW w:w="1349" w:type="dxa"/>
          </w:tcPr>
          <w:p w:rsidR="00C75EF0" w:rsidRDefault="00C75EF0" w:rsidP="00C75EF0">
            <w:pPr>
              <w:jc w:val="left"/>
            </w:pPr>
            <w:r>
              <w:rPr>
                <w:rFonts w:hint="eastAsia"/>
              </w:rPr>
              <w:t>桐昆股份</w:t>
            </w:r>
          </w:p>
        </w:tc>
        <w:tc>
          <w:tcPr>
            <w:tcW w:w="1718" w:type="dxa"/>
          </w:tcPr>
          <w:p w:rsidR="00C75EF0" w:rsidRDefault="00C75EF0" w:rsidP="00C75EF0">
            <w:pPr>
              <w:jc w:val="right"/>
            </w:pPr>
            <w:r>
              <w:t>1,663,700</w:t>
            </w:r>
          </w:p>
        </w:tc>
        <w:tc>
          <w:tcPr>
            <w:tcW w:w="1718" w:type="dxa"/>
          </w:tcPr>
          <w:p w:rsidR="00C75EF0" w:rsidRDefault="00C75EF0" w:rsidP="00C75EF0">
            <w:pPr>
              <w:jc w:val="right"/>
            </w:pPr>
            <w:r>
              <w:t>36,019,105.00</w:t>
            </w:r>
          </w:p>
        </w:tc>
        <w:tc>
          <w:tcPr>
            <w:tcW w:w="1718" w:type="dxa"/>
          </w:tcPr>
          <w:p w:rsidR="00C75EF0" w:rsidRDefault="00C75EF0" w:rsidP="00C75EF0">
            <w:pPr>
              <w:jc w:val="right"/>
            </w:pPr>
            <w:r>
              <w:t>4.17</w:t>
            </w:r>
          </w:p>
        </w:tc>
      </w:tr>
      <w:tr w:rsidR="00C75EF0" w:rsidTr="00C75EF0">
        <w:tc>
          <w:tcPr>
            <w:tcW w:w="652" w:type="dxa"/>
          </w:tcPr>
          <w:p w:rsidR="00C75EF0" w:rsidRDefault="00C75EF0" w:rsidP="00C75EF0">
            <w:pPr>
              <w:jc w:val="center"/>
            </w:pPr>
            <w:r>
              <w:t>7</w:t>
            </w:r>
          </w:p>
        </w:tc>
        <w:tc>
          <w:tcPr>
            <w:tcW w:w="1349" w:type="dxa"/>
          </w:tcPr>
          <w:p w:rsidR="00C75EF0" w:rsidRDefault="00C75EF0" w:rsidP="00C75EF0">
            <w:pPr>
              <w:jc w:val="left"/>
            </w:pPr>
            <w:r>
              <w:t>000893</w:t>
            </w:r>
          </w:p>
        </w:tc>
        <w:tc>
          <w:tcPr>
            <w:tcW w:w="1349" w:type="dxa"/>
          </w:tcPr>
          <w:p w:rsidR="00C75EF0" w:rsidRDefault="00C75EF0" w:rsidP="00C75EF0">
            <w:pPr>
              <w:jc w:val="left"/>
            </w:pPr>
            <w:r>
              <w:rPr>
                <w:rFonts w:hint="eastAsia"/>
              </w:rPr>
              <w:t>亚钾国际</w:t>
            </w:r>
          </w:p>
        </w:tc>
        <w:tc>
          <w:tcPr>
            <w:tcW w:w="1718" w:type="dxa"/>
          </w:tcPr>
          <w:p w:rsidR="00C75EF0" w:rsidRDefault="00C75EF0" w:rsidP="00C75EF0">
            <w:pPr>
              <w:jc w:val="right"/>
            </w:pPr>
            <w:r>
              <w:t>834,800</w:t>
            </w:r>
          </w:p>
        </w:tc>
        <w:tc>
          <w:tcPr>
            <w:tcW w:w="1718" w:type="dxa"/>
          </w:tcPr>
          <w:p w:rsidR="00C75EF0" w:rsidRDefault="00C75EF0" w:rsidP="00C75EF0">
            <w:pPr>
              <w:jc w:val="right"/>
            </w:pPr>
            <w:r>
              <w:t>34,134,972.00</w:t>
            </w:r>
          </w:p>
        </w:tc>
        <w:tc>
          <w:tcPr>
            <w:tcW w:w="1718" w:type="dxa"/>
          </w:tcPr>
          <w:p w:rsidR="00C75EF0" w:rsidRDefault="00C75EF0" w:rsidP="00C75EF0">
            <w:pPr>
              <w:jc w:val="right"/>
            </w:pPr>
            <w:r>
              <w:t>3.95</w:t>
            </w:r>
          </w:p>
        </w:tc>
      </w:tr>
      <w:tr w:rsidR="00C75EF0" w:rsidTr="00C75EF0">
        <w:tc>
          <w:tcPr>
            <w:tcW w:w="652" w:type="dxa"/>
          </w:tcPr>
          <w:p w:rsidR="00C75EF0" w:rsidRDefault="00C75EF0" w:rsidP="00C75EF0">
            <w:pPr>
              <w:jc w:val="center"/>
            </w:pPr>
            <w:r>
              <w:t>8</w:t>
            </w:r>
          </w:p>
        </w:tc>
        <w:tc>
          <w:tcPr>
            <w:tcW w:w="1349" w:type="dxa"/>
          </w:tcPr>
          <w:p w:rsidR="00C75EF0" w:rsidRDefault="00C75EF0" w:rsidP="00C75EF0">
            <w:pPr>
              <w:jc w:val="left"/>
            </w:pPr>
            <w:r>
              <w:t>600309</w:t>
            </w:r>
          </w:p>
        </w:tc>
        <w:tc>
          <w:tcPr>
            <w:tcW w:w="1349" w:type="dxa"/>
          </w:tcPr>
          <w:p w:rsidR="00C75EF0" w:rsidRDefault="00C75EF0" w:rsidP="00C75EF0">
            <w:pPr>
              <w:jc w:val="left"/>
            </w:pPr>
            <w:r>
              <w:rPr>
                <w:rFonts w:hint="eastAsia"/>
              </w:rPr>
              <w:t>万华化学</w:t>
            </w:r>
          </w:p>
        </w:tc>
        <w:tc>
          <w:tcPr>
            <w:tcW w:w="1718" w:type="dxa"/>
          </w:tcPr>
          <w:p w:rsidR="00C75EF0" w:rsidRDefault="00C75EF0" w:rsidP="00C75EF0">
            <w:pPr>
              <w:jc w:val="right"/>
            </w:pPr>
            <w:r>
              <w:t>441,379</w:t>
            </w:r>
          </w:p>
        </w:tc>
        <w:tc>
          <w:tcPr>
            <w:tcW w:w="1718" w:type="dxa"/>
          </w:tcPr>
          <w:p w:rsidR="00C75EF0" w:rsidRDefault="00C75EF0" w:rsidP="00C75EF0">
            <w:pPr>
              <w:jc w:val="right"/>
            </w:pPr>
            <w:r>
              <w:t>30,194,737.39</w:t>
            </w:r>
          </w:p>
        </w:tc>
        <w:tc>
          <w:tcPr>
            <w:tcW w:w="1718" w:type="dxa"/>
          </w:tcPr>
          <w:p w:rsidR="00C75EF0" w:rsidRDefault="00C75EF0" w:rsidP="00C75EF0">
            <w:pPr>
              <w:jc w:val="right"/>
            </w:pPr>
            <w:r>
              <w:t>3.50</w:t>
            </w:r>
          </w:p>
        </w:tc>
      </w:tr>
      <w:tr w:rsidR="00C75EF0" w:rsidTr="00C75EF0">
        <w:tc>
          <w:tcPr>
            <w:tcW w:w="652" w:type="dxa"/>
          </w:tcPr>
          <w:p w:rsidR="00C75EF0" w:rsidRDefault="00C75EF0" w:rsidP="00C75EF0">
            <w:pPr>
              <w:jc w:val="center"/>
            </w:pPr>
            <w:r>
              <w:t>9</w:t>
            </w:r>
          </w:p>
        </w:tc>
        <w:tc>
          <w:tcPr>
            <w:tcW w:w="1349" w:type="dxa"/>
          </w:tcPr>
          <w:p w:rsidR="00C75EF0" w:rsidRDefault="00C75EF0" w:rsidP="00C75EF0">
            <w:pPr>
              <w:jc w:val="left"/>
            </w:pPr>
            <w:r>
              <w:t>300408</w:t>
            </w:r>
          </w:p>
        </w:tc>
        <w:tc>
          <w:tcPr>
            <w:tcW w:w="1349" w:type="dxa"/>
          </w:tcPr>
          <w:p w:rsidR="00C75EF0" w:rsidRDefault="00C75EF0" w:rsidP="00C75EF0">
            <w:pPr>
              <w:jc w:val="left"/>
            </w:pPr>
            <w:r>
              <w:rPr>
                <w:rFonts w:hint="eastAsia"/>
              </w:rPr>
              <w:t>三环集团</w:t>
            </w:r>
          </w:p>
        </w:tc>
        <w:tc>
          <w:tcPr>
            <w:tcW w:w="1718" w:type="dxa"/>
          </w:tcPr>
          <w:p w:rsidR="00C75EF0" w:rsidRDefault="00C75EF0" w:rsidP="00C75EF0">
            <w:pPr>
              <w:jc w:val="right"/>
            </w:pPr>
            <w:r>
              <w:t>178,975</w:t>
            </w:r>
          </w:p>
        </w:tc>
        <w:tc>
          <w:tcPr>
            <w:tcW w:w="1718" w:type="dxa"/>
          </w:tcPr>
          <w:p w:rsidR="00C75EF0" w:rsidRDefault="00C75EF0" w:rsidP="00C75EF0">
            <w:pPr>
              <w:jc w:val="right"/>
            </w:pPr>
            <w:r>
              <w:t>29,870,927.50</w:t>
            </w:r>
          </w:p>
        </w:tc>
        <w:tc>
          <w:tcPr>
            <w:tcW w:w="1718" w:type="dxa"/>
          </w:tcPr>
          <w:p w:rsidR="00C75EF0" w:rsidRDefault="00C75EF0" w:rsidP="00C75EF0">
            <w:pPr>
              <w:jc w:val="right"/>
            </w:pPr>
            <w:r>
              <w:t>3.46</w:t>
            </w:r>
          </w:p>
        </w:tc>
      </w:tr>
      <w:tr w:rsidR="00C75EF0" w:rsidTr="00C75EF0">
        <w:tc>
          <w:tcPr>
            <w:tcW w:w="652" w:type="dxa"/>
          </w:tcPr>
          <w:p w:rsidR="00C75EF0" w:rsidRDefault="00C75EF0" w:rsidP="00C75EF0">
            <w:pPr>
              <w:jc w:val="center"/>
            </w:pPr>
            <w:r>
              <w:t>10</w:t>
            </w:r>
          </w:p>
        </w:tc>
        <w:tc>
          <w:tcPr>
            <w:tcW w:w="1349" w:type="dxa"/>
          </w:tcPr>
          <w:p w:rsidR="00C75EF0" w:rsidRDefault="00C75EF0" w:rsidP="00C75EF0">
            <w:pPr>
              <w:jc w:val="left"/>
            </w:pPr>
            <w:r>
              <w:t>002484</w:t>
            </w:r>
          </w:p>
        </w:tc>
        <w:tc>
          <w:tcPr>
            <w:tcW w:w="1349" w:type="dxa"/>
          </w:tcPr>
          <w:p w:rsidR="00C75EF0" w:rsidRDefault="00C75EF0" w:rsidP="00C75EF0">
            <w:pPr>
              <w:jc w:val="left"/>
            </w:pPr>
            <w:r>
              <w:rPr>
                <w:rFonts w:hint="eastAsia"/>
              </w:rPr>
              <w:t>江海股份</w:t>
            </w:r>
          </w:p>
        </w:tc>
        <w:tc>
          <w:tcPr>
            <w:tcW w:w="1718" w:type="dxa"/>
          </w:tcPr>
          <w:p w:rsidR="00C75EF0" w:rsidRDefault="00C75EF0" w:rsidP="00C75EF0">
            <w:pPr>
              <w:jc w:val="right"/>
            </w:pPr>
            <w:r>
              <w:t>283,700</w:t>
            </w:r>
          </w:p>
        </w:tc>
        <w:tc>
          <w:tcPr>
            <w:tcW w:w="1718" w:type="dxa"/>
          </w:tcPr>
          <w:p w:rsidR="00C75EF0" w:rsidRDefault="00C75EF0" w:rsidP="00C75EF0">
            <w:pPr>
              <w:jc w:val="right"/>
            </w:pPr>
            <w:r>
              <w:t>29,788,500.00</w:t>
            </w:r>
          </w:p>
        </w:tc>
        <w:tc>
          <w:tcPr>
            <w:tcW w:w="1718" w:type="dxa"/>
          </w:tcPr>
          <w:p w:rsidR="00C75EF0" w:rsidRDefault="00C75EF0" w:rsidP="00C75EF0">
            <w:pPr>
              <w:jc w:val="right"/>
            </w:pPr>
            <w:r>
              <w:t>3.45</w:t>
            </w:r>
          </w:p>
        </w:tc>
      </w:tr>
    </w:tbl>
    <w:p w:rsidR="00C75EF0" w:rsidRDefault="00C75EF0" w:rsidP="00C75EF0">
      <w:pPr>
        <w:pStyle w:val="-8"/>
      </w:pPr>
      <w:r>
        <w:rPr>
          <w:rFonts w:hint="eastAsia"/>
        </w:rPr>
        <w:t>注：对于同时在A+H股上市的股票，合并计算公允价值参与排序，并按照不同股票分别披露。</w:t>
      </w:r>
    </w:p>
    <w:p w:rsidR="00C75EF0" w:rsidRDefault="00C75EF0" w:rsidP="00C75EF0">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C75EF0" w:rsidTr="00C75EF0">
        <w:trPr>
          <w:cnfStyle w:val="100000000000" w:firstRow="1" w:lastRow="0" w:firstColumn="0" w:lastColumn="0" w:oddVBand="0" w:evenVBand="0" w:oddHBand="0" w:evenHBand="0" w:firstRowFirstColumn="0" w:firstRowLastColumn="0" w:lastRowFirstColumn="0" w:lastRowLastColumn="0"/>
        </w:trPr>
        <w:tc>
          <w:tcPr>
            <w:tcW w:w="646" w:type="dxa"/>
          </w:tcPr>
          <w:p w:rsidR="00C75EF0" w:rsidRPr="00C75EF0" w:rsidRDefault="00C75EF0" w:rsidP="00C75EF0">
            <w:pPr>
              <w:jc w:val="center"/>
              <w:rPr>
                <w:b/>
              </w:rPr>
            </w:pPr>
            <w:r w:rsidRPr="00C75EF0">
              <w:rPr>
                <w:rFonts w:hint="eastAsia"/>
                <w:b/>
              </w:rPr>
              <w:t>序号</w:t>
            </w:r>
          </w:p>
        </w:tc>
        <w:tc>
          <w:tcPr>
            <w:tcW w:w="2835" w:type="dxa"/>
          </w:tcPr>
          <w:p w:rsidR="00C75EF0" w:rsidRPr="00C75EF0" w:rsidRDefault="00C75EF0" w:rsidP="00C75EF0">
            <w:pPr>
              <w:jc w:val="center"/>
              <w:rPr>
                <w:b/>
              </w:rPr>
            </w:pPr>
            <w:r w:rsidRPr="00C75EF0">
              <w:rPr>
                <w:rFonts w:hint="eastAsia"/>
                <w:b/>
              </w:rPr>
              <w:t>债券品种</w:t>
            </w:r>
          </w:p>
        </w:tc>
        <w:tc>
          <w:tcPr>
            <w:tcW w:w="2466" w:type="dxa"/>
          </w:tcPr>
          <w:p w:rsidR="00C75EF0" w:rsidRPr="00C75EF0" w:rsidRDefault="00C75EF0" w:rsidP="00C75EF0">
            <w:pPr>
              <w:jc w:val="center"/>
              <w:rPr>
                <w:b/>
              </w:rPr>
            </w:pPr>
            <w:r w:rsidRPr="00C75EF0">
              <w:rPr>
                <w:rFonts w:hint="eastAsia"/>
                <w:b/>
              </w:rPr>
              <w:t>公允价值（元）</w:t>
            </w:r>
          </w:p>
        </w:tc>
        <w:tc>
          <w:tcPr>
            <w:tcW w:w="2557" w:type="dxa"/>
          </w:tcPr>
          <w:p w:rsidR="00C75EF0" w:rsidRPr="00C75EF0" w:rsidRDefault="00C75EF0" w:rsidP="00C75EF0">
            <w:pPr>
              <w:jc w:val="center"/>
              <w:rPr>
                <w:b/>
              </w:rPr>
            </w:pPr>
            <w:r w:rsidRPr="00C75EF0">
              <w:rPr>
                <w:rFonts w:hint="eastAsia"/>
                <w:b/>
              </w:rPr>
              <w:t>占基金资产净值比例（％）</w:t>
            </w:r>
          </w:p>
        </w:tc>
      </w:tr>
      <w:tr w:rsidR="00C75EF0" w:rsidTr="00C75EF0">
        <w:tc>
          <w:tcPr>
            <w:tcW w:w="646" w:type="dxa"/>
          </w:tcPr>
          <w:p w:rsidR="00C75EF0" w:rsidRDefault="00C75EF0" w:rsidP="00C75EF0">
            <w:pPr>
              <w:jc w:val="center"/>
            </w:pPr>
            <w:r>
              <w:t>1</w:t>
            </w:r>
          </w:p>
        </w:tc>
        <w:tc>
          <w:tcPr>
            <w:tcW w:w="2835" w:type="dxa"/>
          </w:tcPr>
          <w:p w:rsidR="00C75EF0" w:rsidRDefault="00C75EF0" w:rsidP="00C75EF0">
            <w:pPr>
              <w:jc w:val="left"/>
            </w:pPr>
            <w:r>
              <w:rPr>
                <w:rFonts w:hint="eastAsia"/>
              </w:rPr>
              <w:t>国家债券</w:t>
            </w:r>
          </w:p>
        </w:tc>
        <w:tc>
          <w:tcPr>
            <w:tcW w:w="2466" w:type="dxa"/>
          </w:tcPr>
          <w:p w:rsidR="00C75EF0" w:rsidRDefault="00C75EF0" w:rsidP="00C75EF0">
            <w:pPr>
              <w:jc w:val="right"/>
            </w:pPr>
            <w:r>
              <w:t>-</w:t>
            </w:r>
          </w:p>
        </w:tc>
        <w:tc>
          <w:tcPr>
            <w:tcW w:w="2557" w:type="dxa"/>
          </w:tcPr>
          <w:p w:rsidR="00C75EF0" w:rsidRDefault="00C75EF0" w:rsidP="00C75EF0">
            <w:pPr>
              <w:jc w:val="right"/>
            </w:pPr>
            <w:r>
              <w:t>-</w:t>
            </w:r>
          </w:p>
        </w:tc>
      </w:tr>
      <w:tr w:rsidR="00C75EF0" w:rsidTr="00C75EF0">
        <w:tc>
          <w:tcPr>
            <w:tcW w:w="646" w:type="dxa"/>
          </w:tcPr>
          <w:p w:rsidR="00C75EF0" w:rsidRDefault="00C75EF0" w:rsidP="00C75EF0">
            <w:pPr>
              <w:jc w:val="center"/>
            </w:pPr>
            <w:r>
              <w:t>2</w:t>
            </w:r>
          </w:p>
        </w:tc>
        <w:tc>
          <w:tcPr>
            <w:tcW w:w="2835" w:type="dxa"/>
          </w:tcPr>
          <w:p w:rsidR="00C75EF0" w:rsidRDefault="00C75EF0" w:rsidP="00C75EF0">
            <w:pPr>
              <w:jc w:val="left"/>
            </w:pPr>
            <w:r>
              <w:rPr>
                <w:rFonts w:hint="eastAsia"/>
              </w:rPr>
              <w:t>央行票据</w:t>
            </w:r>
          </w:p>
        </w:tc>
        <w:tc>
          <w:tcPr>
            <w:tcW w:w="2466" w:type="dxa"/>
          </w:tcPr>
          <w:p w:rsidR="00C75EF0" w:rsidRDefault="00C75EF0" w:rsidP="00C75EF0">
            <w:pPr>
              <w:jc w:val="right"/>
            </w:pPr>
            <w:r>
              <w:t>-</w:t>
            </w:r>
          </w:p>
        </w:tc>
        <w:tc>
          <w:tcPr>
            <w:tcW w:w="2557" w:type="dxa"/>
          </w:tcPr>
          <w:p w:rsidR="00C75EF0" w:rsidRDefault="00C75EF0" w:rsidP="00C75EF0">
            <w:pPr>
              <w:jc w:val="right"/>
            </w:pPr>
            <w:r>
              <w:t>-</w:t>
            </w:r>
          </w:p>
        </w:tc>
      </w:tr>
      <w:tr w:rsidR="00C75EF0" w:rsidTr="00C75EF0">
        <w:tc>
          <w:tcPr>
            <w:tcW w:w="646" w:type="dxa"/>
          </w:tcPr>
          <w:p w:rsidR="00C75EF0" w:rsidRDefault="00C75EF0" w:rsidP="00C75EF0">
            <w:pPr>
              <w:jc w:val="center"/>
            </w:pPr>
            <w:r>
              <w:t>3</w:t>
            </w:r>
          </w:p>
        </w:tc>
        <w:tc>
          <w:tcPr>
            <w:tcW w:w="2835" w:type="dxa"/>
          </w:tcPr>
          <w:p w:rsidR="00C75EF0" w:rsidRDefault="00C75EF0" w:rsidP="00C75EF0">
            <w:pPr>
              <w:jc w:val="left"/>
            </w:pPr>
            <w:r>
              <w:rPr>
                <w:rFonts w:hint="eastAsia"/>
              </w:rPr>
              <w:t>金融债券</w:t>
            </w:r>
          </w:p>
        </w:tc>
        <w:tc>
          <w:tcPr>
            <w:tcW w:w="2466" w:type="dxa"/>
          </w:tcPr>
          <w:p w:rsidR="00C75EF0" w:rsidRDefault="00C75EF0" w:rsidP="00C75EF0">
            <w:pPr>
              <w:jc w:val="right"/>
            </w:pPr>
            <w:r>
              <w:t>-</w:t>
            </w:r>
          </w:p>
        </w:tc>
        <w:tc>
          <w:tcPr>
            <w:tcW w:w="2557" w:type="dxa"/>
          </w:tcPr>
          <w:p w:rsidR="00C75EF0" w:rsidRDefault="00C75EF0" w:rsidP="00C75EF0">
            <w:pPr>
              <w:jc w:val="right"/>
            </w:pPr>
            <w:r>
              <w:t>-</w:t>
            </w:r>
          </w:p>
        </w:tc>
      </w:tr>
      <w:tr w:rsidR="00C75EF0" w:rsidTr="00C75EF0">
        <w:tc>
          <w:tcPr>
            <w:tcW w:w="646" w:type="dxa"/>
          </w:tcPr>
          <w:p w:rsidR="00C75EF0" w:rsidRDefault="00C75EF0" w:rsidP="00C75EF0">
            <w:pPr>
              <w:jc w:val="center"/>
            </w:pPr>
          </w:p>
        </w:tc>
        <w:tc>
          <w:tcPr>
            <w:tcW w:w="2835" w:type="dxa"/>
          </w:tcPr>
          <w:p w:rsidR="00C75EF0" w:rsidRDefault="00C75EF0" w:rsidP="00C75EF0">
            <w:pPr>
              <w:jc w:val="left"/>
            </w:pPr>
            <w:r>
              <w:rPr>
                <w:rFonts w:hint="eastAsia"/>
              </w:rPr>
              <w:t>其中：政策性金融债</w:t>
            </w:r>
          </w:p>
        </w:tc>
        <w:tc>
          <w:tcPr>
            <w:tcW w:w="2466" w:type="dxa"/>
          </w:tcPr>
          <w:p w:rsidR="00C75EF0" w:rsidRDefault="00C75EF0" w:rsidP="00C75EF0">
            <w:pPr>
              <w:jc w:val="right"/>
            </w:pPr>
            <w:r>
              <w:t>-</w:t>
            </w:r>
          </w:p>
        </w:tc>
        <w:tc>
          <w:tcPr>
            <w:tcW w:w="2557" w:type="dxa"/>
          </w:tcPr>
          <w:p w:rsidR="00C75EF0" w:rsidRDefault="00C75EF0" w:rsidP="00C75EF0">
            <w:pPr>
              <w:jc w:val="right"/>
            </w:pPr>
            <w:r>
              <w:t>-</w:t>
            </w:r>
          </w:p>
        </w:tc>
      </w:tr>
      <w:tr w:rsidR="00C75EF0" w:rsidTr="00C75EF0">
        <w:tc>
          <w:tcPr>
            <w:tcW w:w="646" w:type="dxa"/>
          </w:tcPr>
          <w:p w:rsidR="00C75EF0" w:rsidRDefault="00C75EF0" w:rsidP="00C75EF0">
            <w:pPr>
              <w:jc w:val="center"/>
            </w:pPr>
            <w:r>
              <w:t>4</w:t>
            </w:r>
          </w:p>
        </w:tc>
        <w:tc>
          <w:tcPr>
            <w:tcW w:w="2835" w:type="dxa"/>
          </w:tcPr>
          <w:p w:rsidR="00C75EF0" w:rsidRDefault="00C75EF0" w:rsidP="00C75EF0">
            <w:pPr>
              <w:jc w:val="left"/>
            </w:pPr>
            <w:r>
              <w:rPr>
                <w:rFonts w:hint="eastAsia"/>
              </w:rPr>
              <w:t>企业债券</w:t>
            </w:r>
          </w:p>
        </w:tc>
        <w:tc>
          <w:tcPr>
            <w:tcW w:w="2466" w:type="dxa"/>
          </w:tcPr>
          <w:p w:rsidR="00C75EF0" w:rsidRDefault="00C75EF0" w:rsidP="00C75EF0">
            <w:pPr>
              <w:jc w:val="right"/>
            </w:pPr>
            <w:r>
              <w:t>-</w:t>
            </w:r>
          </w:p>
        </w:tc>
        <w:tc>
          <w:tcPr>
            <w:tcW w:w="2557" w:type="dxa"/>
          </w:tcPr>
          <w:p w:rsidR="00C75EF0" w:rsidRDefault="00C75EF0" w:rsidP="00C75EF0">
            <w:pPr>
              <w:jc w:val="right"/>
            </w:pPr>
            <w:r>
              <w:t>-</w:t>
            </w:r>
          </w:p>
        </w:tc>
      </w:tr>
      <w:tr w:rsidR="00C75EF0" w:rsidTr="00C75EF0">
        <w:tc>
          <w:tcPr>
            <w:tcW w:w="646" w:type="dxa"/>
          </w:tcPr>
          <w:p w:rsidR="00C75EF0" w:rsidRDefault="00C75EF0" w:rsidP="00C75EF0">
            <w:pPr>
              <w:jc w:val="center"/>
            </w:pPr>
            <w:r>
              <w:t>5</w:t>
            </w:r>
          </w:p>
        </w:tc>
        <w:tc>
          <w:tcPr>
            <w:tcW w:w="2835" w:type="dxa"/>
          </w:tcPr>
          <w:p w:rsidR="00C75EF0" w:rsidRDefault="00C75EF0" w:rsidP="00C75EF0">
            <w:pPr>
              <w:jc w:val="left"/>
            </w:pPr>
            <w:r>
              <w:rPr>
                <w:rFonts w:hint="eastAsia"/>
              </w:rPr>
              <w:t>企业短期融资券</w:t>
            </w:r>
          </w:p>
        </w:tc>
        <w:tc>
          <w:tcPr>
            <w:tcW w:w="2466" w:type="dxa"/>
          </w:tcPr>
          <w:p w:rsidR="00C75EF0" w:rsidRDefault="00C75EF0" w:rsidP="00C75EF0">
            <w:pPr>
              <w:jc w:val="right"/>
            </w:pPr>
            <w:r>
              <w:t>-</w:t>
            </w:r>
          </w:p>
        </w:tc>
        <w:tc>
          <w:tcPr>
            <w:tcW w:w="2557" w:type="dxa"/>
          </w:tcPr>
          <w:p w:rsidR="00C75EF0" w:rsidRDefault="00C75EF0" w:rsidP="00C75EF0">
            <w:pPr>
              <w:jc w:val="right"/>
            </w:pPr>
            <w:r>
              <w:t>-</w:t>
            </w:r>
          </w:p>
        </w:tc>
      </w:tr>
      <w:tr w:rsidR="00C75EF0" w:rsidTr="00C75EF0">
        <w:tc>
          <w:tcPr>
            <w:tcW w:w="646" w:type="dxa"/>
          </w:tcPr>
          <w:p w:rsidR="00C75EF0" w:rsidRDefault="00C75EF0" w:rsidP="00C75EF0">
            <w:pPr>
              <w:jc w:val="center"/>
            </w:pPr>
            <w:r>
              <w:t>6</w:t>
            </w:r>
          </w:p>
        </w:tc>
        <w:tc>
          <w:tcPr>
            <w:tcW w:w="2835" w:type="dxa"/>
          </w:tcPr>
          <w:p w:rsidR="00C75EF0" w:rsidRDefault="00C75EF0" w:rsidP="00C75EF0">
            <w:pPr>
              <w:jc w:val="left"/>
            </w:pPr>
            <w:r>
              <w:rPr>
                <w:rFonts w:hint="eastAsia"/>
              </w:rPr>
              <w:t>中期票据</w:t>
            </w:r>
          </w:p>
        </w:tc>
        <w:tc>
          <w:tcPr>
            <w:tcW w:w="2466" w:type="dxa"/>
          </w:tcPr>
          <w:p w:rsidR="00C75EF0" w:rsidRDefault="00C75EF0" w:rsidP="00C75EF0">
            <w:pPr>
              <w:jc w:val="right"/>
            </w:pPr>
            <w:r>
              <w:t>-</w:t>
            </w:r>
          </w:p>
        </w:tc>
        <w:tc>
          <w:tcPr>
            <w:tcW w:w="2557" w:type="dxa"/>
          </w:tcPr>
          <w:p w:rsidR="00C75EF0" w:rsidRDefault="00C75EF0" w:rsidP="00C75EF0">
            <w:pPr>
              <w:jc w:val="right"/>
            </w:pPr>
            <w:r>
              <w:t>-</w:t>
            </w:r>
          </w:p>
        </w:tc>
      </w:tr>
      <w:tr w:rsidR="00C75EF0" w:rsidTr="00C75EF0">
        <w:tc>
          <w:tcPr>
            <w:tcW w:w="646" w:type="dxa"/>
          </w:tcPr>
          <w:p w:rsidR="00C75EF0" w:rsidRDefault="00C75EF0" w:rsidP="00C75EF0">
            <w:pPr>
              <w:jc w:val="center"/>
            </w:pPr>
            <w:r>
              <w:t>7</w:t>
            </w:r>
          </w:p>
        </w:tc>
        <w:tc>
          <w:tcPr>
            <w:tcW w:w="2835" w:type="dxa"/>
          </w:tcPr>
          <w:p w:rsidR="00C75EF0" w:rsidRDefault="00C75EF0" w:rsidP="00C75EF0">
            <w:pPr>
              <w:jc w:val="left"/>
            </w:pPr>
            <w:r>
              <w:rPr>
                <w:rFonts w:hint="eastAsia"/>
              </w:rPr>
              <w:t>可转债（可交换债）</w:t>
            </w:r>
          </w:p>
        </w:tc>
        <w:tc>
          <w:tcPr>
            <w:tcW w:w="2466" w:type="dxa"/>
          </w:tcPr>
          <w:p w:rsidR="00C75EF0" w:rsidRDefault="00C75EF0" w:rsidP="00C75EF0">
            <w:pPr>
              <w:jc w:val="right"/>
            </w:pPr>
            <w:r>
              <w:t>386,006.77</w:t>
            </w:r>
          </w:p>
        </w:tc>
        <w:tc>
          <w:tcPr>
            <w:tcW w:w="2557" w:type="dxa"/>
          </w:tcPr>
          <w:p w:rsidR="00C75EF0" w:rsidRDefault="00C75EF0" w:rsidP="00C75EF0">
            <w:pPr>
              <w:jc w:val="right"/>
            </w:pPr>
            <w:r>
              <w:t>0.04</w:t>
            </w:r>
          </w:p>
        </w:tc>
      </w:tr>
      <w:tr w:rsidR="00C75EF0" w:rsidTr="00C75EF0">
        <w:tc>
          <w:tcPr>
            <w:tcW w:w="646" w:type="dxa"/>
          </w:tcPr>
          <w:p w:rsidR="00C75EF0" w:rsidRDefault="00C75EF0" w:rsidP="00C75EF0">
            <w:pPr>
              <w:jc w:val="center"/>
            </w:pPr>
            <w:r>
              <w:t>8</w:t>
            </w:r>
          </w:p>
        </w:tc>
        <w:tc>
          <w:tcPr>
            <w:tcW w:w="2835" w:type="dxa"/>
          </w:tcPr>
          <w:p w:rsidR="00C75EF0" w:rsidRDefault="00C75EF0" w:rsidP="00C75EF0">
            <w:pPr>
              <w:jc w:val="left"/>
            </w:pPr>
            <w:r>
              <w:rPr>
                <w:rFonts w:hint="eastAsia"/>
              </w:rPr>
              <w:t>同业存单</w:t>
            </w:r>
          </w:p>
        </w:tc>
        <w:tc>
          <w:tcPr>
            <w:tcW w:w="2466" w:type="dxa"/>
          </w:tcPr>
          <w:p w:rsidR="00C75EF0" w:rsidRDefault="00C75EF0" w:rsidP="00C75EF0">
            <w:pPr>
              <w:jc w:val="right"/>
            </w:pPr>
            <w:r>
              <w:t>-</w:t>
            </w:r>
          </w:p>
        </w:tc>
        <w:tc>
          <w:tcPr>
            <w:tcW w:w="2557" w:type="dxa"/>
          </w:tcPr>
          <w:p w:rsidR="00C75EF0" w:rsidRDefault="00C75EF0" w:rsidP="00C75EF0">
            <w:pPr>
              <w:jc w:val="right"/>
            </w:pPr>
            <w:r>
              <w:t>-</w:t>
            </w:r>
          </w:p>
        </w:tc>
      </w:tr>
      <w:tr w:rsidR="00C75EF0" w:rsidTr="00C75EF0">
        <w:tc>
          <w:tcPr>
            <w:tcW w:w="646" w:type="dxa"/>
          </w:tcPr>
          <w:p w:rsidR="00C75EF0" w:rsidRDefault="00C75EF0" w:rsidP="00C75EF0">
            <w:pPr>
              <w:jc w:val="center"/>
            </w:pPr>
            <w:r>
              <w:t>9</w:t>
            </w:r>
          </w:p>
        </w:tc>
        <w:tc>
          <w:tcPr>
            <w:tcW w:w="2835" w:type="dxa"/>
          </w:tcPr>
          <w:p w:rsidR="00C75EF0" w:rsidRDefault="00C75EF0" w:rsidP="00C75EF0">
            <w:pPr>
              <w:jc w:val="left"/>
            </w:pPr>
            <w:r>
              <w:rPr>
                <w:rFonts w:hint="eastAsia"/>
              </w:rPr>
              <w:t>其他</w:t>
            </w:r>
          </w:p>
        </w:tc>
        <w:tc>
          <w:tcPr>
            <w:tcW w:w="2466" w:type="dxa"/>
          </w:tcPr>
          <w:p w:rsidR="00C75EF0" w:rsidRDefault="00C75EF0" w:rsidP="00C75EF0">
            <w:pPr>
              <w:jc w:val="right"/>
            </w:pPr>
            <w:r>
              <w:t>-</w:t>
            </w:r>
          </w:p>
        </w:tc>
        <w:tc>
          <w:tcPr>
            <w:tcW w:w="2557" w:type="dxa"/>
          </w:tcPr>
          <w:p w:rsidR="00C75EF0" w:rsidRDefault="00C75EF0" w:rsidP="00C75EF0">
            <w:pPr>
              <w:jc w:val="right"/>
            </w:pPr>
            <w:r>
              <w:t>-</w:t>
            </w:r>
          </w:p>
        </w:tc>
      </w:tr>
      <w:tr w:rsidR="00C75EF0" w:rsidTr="00C75EF0">
        <w:tc>
          <w:tcPr>
            <w:tcW w:w="646" w:type="dxa"/>
          </w:tcPr>
          <w:p w:rsidR="00C75EF0" w:rsidRDefault="00C75EF0" w:rsidP="00C75EF0">
            <w:pPr>
              <w:jc w:val="center"/>
            </w:pPr>
            <w:r>
              <w:t>10</w:t>
            </w:r>
          </w:p>
        </w:tc>
        <w:tc>
          <w:tcPr>
            <w:tcW w:w="2835" w:type="dxa"/>
          </w:tcPr>
          <w:p w:rsidR="00C75EF0" w:rsidRDefault="00C75EF0" w:rsidP="00C75EF0">
            <w:pPr>
              <w:jc w:val="left"/>
            </w:pPr>
            <w:r>
              <w:rPr>
                <w:rFonts w:hint="eastAsia"/>
              </w:rPr>
              <w:t>合计</w:t>
            </w:r>
          </w:p>
        </w:tc>
        <w:tc>
          <w:tcPr>
            <w:tcW w:w="2466" w:type="dxa"/>
          </w:tcPr>
          <w:p w:rsidR="00C75EF0" w:rsidRDefault="00C75EF0" w:rsidP="00C75EF0">
            <w:pPr>
              <w:jc w:val="right"/>
            </w:pPr>
            <w:r>
              <w:t>386,006.77</w:t>
            </w:r>
          </w:p>
        </w:tc>
        <w:tc>
          <w:tcPr>
            <w:tcW w:w="2557" w:type="dxa"/>
          </w:tcPr>
          <w:p w:rsidR="00C75EF0" w:rsidRDefault="00C75EF0" w:rsidP="00C75EF0">
            <w:pPr>
              <w:jc w:val="right"/>
            </w:pPr>
            <w:r>
              <w:t>0.04</w:t>
            </w:r>
          </w:p>
        </w:tc>
      </w:tr>
    </w:tbl>
    <w:p w:rsidR="00C75EF0" w:rsidRDefault="00C75EF0" w:rsidP="00C75EF0">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C75EF0" w:rsidTr="00C75EF0">
        <w:trPr>
          <w:cnfStyle w:val="100000000000" w:firstRow="1" w:lastRow="0" w:firstColumn="0" w:lastColumn="0" w:oddVBand="0" w:evenVBand="0" w:oddHBand="0" w:evenHBand="0" w:firstRowFirstColumn="0" w:firstRowLastColumn="0" w:lastRowFirstColumn="0" w:lastRowLastColumn="0"/>
        </w:trPr>
        <w:tc>
          <w:tcPr>
            <w:tcW w:w="646" w:type="dxa"/>
          </w:tcPr>
          <w:p w:rsidR="00C75EF0" w:rsidRPr="00C75EF0" w:rsidRDefault="00C75EF0" w:rsidP="00C75EF0">
            <w:pPr>
              <w:jc w:val="center"/>
              <w:rPr>
                <w:b/>
              </w:rPr>
            </w:pPr>
            <w:r w:rsidRPr="00C75EF0">
              <w:rPr>
                <w:rFonts w:hint="eastAsia"/>
                <w:b/>
              </w:rPr>
              <w:t>序号</w:t>
            </w:r>
          </w:p>
        </w:tc>
        <w:tc>
          <w:tcPr>
            <w:tcW w:w="1162" w:type="dxa"/>
          </w:tcPr>
          <w:p w:rsidR="00C75EF0" w:rsidRPr="00C75EF0" w:rsidRDefault="00C75EF0" w:rsidP="00C75EF0">
            <w:pPr>
              <w:jc w:val="center"/>
              <w:rPr>
                <w:b/>
              </w:rPr>
            </w:pPr>
            <w:r w:rsidRPr="00C75EF0">
              <w:rPr>
                <w:rFonts w:hint="eastAsia"/>
                <w:b/>
              </w:rPr>
              <w:t>债券代码</w:t>
            </w:r>
          </w:p>
        </w:tc>
        <w:tc>
          <w:tcPr>
            <w:tcW w:w="1928" w:type="dxa"/>
          </w:tcPr>
          <w:p w:rsidR="00C75EF0" w:rsidRPr="00C75EF0" w:rsidRDefault="00C75EF0" w:rsidP="00C75EF0">
            <w:pPr>
              <w:jc w:val="center"/>
              <w:rPr>
                <w:b/>
              </w:rPr>
            </w:pPr>
            <w:r w:rsidRPr="00C75EF0">
              <w:rPr>
                <w:rFonts w:hint="eastAsia"/>
                <w:b/>
              </w:rPr>
              <w:t>债券名称</w:t>
            </w:r>
          </w:p>
        </w:tc>
        <w:tc>
          <w:tcPr>
            <w:tcW w:w="1140" w:type="dxa"/>
          </w:tcPr>
          <w:p w:rsidR="00C75EF0" w:rsidRPr="00C75EF0" w:rsidRDefault="00C75EF0" w:rsidP="00C75EF0">
            <w:pPr>
              <w:jc w:val="center"/>
              <w:rPr>
                <w:b/>
              </w:rPr>
            </w:pPr>
            <w:r w:rsidRPr="00C75EF0">
              <w:rPr>
                <w:rFonts w:hint="eastAsia"/>
                <w:b/>
              </w:rPr>
              <w:t>数量（张）</w:t>
            </w:r>
          </w:p>
        </w:tc>
        <w:tc>
          <w:tcPr>
            <w:tcW w:w="1814" w:type="dxa"/>
          </w:tcPr>
          <w:p w:rsidR="00C75EF0" w:rsidRPr="00C75EF0" w:rsidRDefault="00C75EF0" w:rsidP="00C75EF0">
            <w:pPr>
              <w:jc w:val="center"/>
              <w:rPr>
                <w:b/>
              </w:rPr>
            </w:pPr>
            <w:r w:rsidRPr="00C75EF0">
              <w:rPr>
                <w:rFonts w:hint="eastAsia"/>
                <w:b/>
              </w:rPr>
              <w:t>公允价值（元）</w:t>
            </w:r>
          </w:p>
        </w:tc>
        <w:tc>
          <w:tcPr>
            <w:tcW w:w="1814" w:type="dxa"/>
          </w:tcPr>
          <w:p w:rsidR="00C75EF0" w:rsidRPr="00C75EF0" w:rsidRDefault="00C75EF0" w:rsidP="00C75EF0">
            <w:pPr>
              <w:jc w:val="center"/>
              <w:rPr>
                <w:b/>
              </w:rPr>
            </w:pPr>
            <w:r w:rsidRPr="00C75EF0">
              <w:rPr>
                <w:rFonts w:hint="eastAsia"/>
                <w:b/>
              </w:rPr>
              <w:t>占基金资产净值比例（％）</w:t>
            </w:r>
          </w:p>
        </w:tc>
      </w:tr>
      <w:tr w:rsidR="00C75EF0" w:rsidTr="00C75EF0">
        <w:tc>
          <w:tcPr>
            <w:tcW w:w="646" w:type="dxa"/>
          </w:tcPr>
          <w:p w:rsidR="00C75EF0" w:rsidRDefault="00C75EF0" w:rsidP="00C75EF0">
            <w:pPr>
              <w:jc w:val="center"/>
            </w:pPr>
            <w:r>
              <w:t>1</w:t>
            </w:r>
          </w:p>
        </w:tc>
        <w:tc>
          <w:tcPr>
            <w:tcW w:w="1162" w:type="dxa"/>
          </w:tcPr>
          <w:p w:rsidR="00C75EF0" w:rsidRDefault="00C75EF0" w:rsidP="00C75EF0">
            <w:pPr>
              <w:jc w:val="left"/>
            </w:pPr>
            <w:r>
              <w:t>118071</w:t>
            </w:r>
          </w:p>
        </w:tc>
        <w:tc>
          <w:tcPr>
            <w:tcW w:w="1928" w:type="dxa"/>
          </w:tcPr>
          <w:p w:rsidR="00C75EF0" w:rsidRDefault="00C75EF0" w:rsidP="00C75EF0">
            <w:pPr>
              <w:jc w:val="left"/>
            </w:pPr>
            <w:r>
              <w:rPr>
                <w:rFonts w:hint="eastAsia"/>
              </w:rPr>
              <w:t>华峰转债</w:t>
            </w:r>
          </w:p>
        </w:tc>
        <w:tc>
          <w:tcPr>
            <w:tcW w:w="1140" w:type="dxa"/>
          </w:tcPr>
          <w:p w:rsidR="00C75EF0" w:rsidRDefault="00C75EF0" w:rsidP="00C75EF0">
            <w:pPr>
              <w:jc w:val="right"/>
            </w:pPr>
            <w:r>
              <w:t>3,860</w:t>
            </w:r>
          </w:p>
        </w:tc>
        <w:tc>
          <w:tcPr>
            <w:tcW w:w="1814" w:type="dxa"/>
          </w:tcPr>
          <w:p w:rsidR="00C75EF0" w:rsidRDefault="00C75EF0" w:rsidP="00C75EF0">
            <w:pPr>
              <w:jc w:val="right"/>
            </w:pPr>
            <w:r>
              <w:t>386,006.77</w:t>
            </w:r>
          </w:p>
        </w:tc>
        <w:tc>
          <w:tcPr>
            <w:tcW w:w="1814" w:type="dxa"/>
          </w:tcPr>
          <w:p w:rsidR="00C75EF0" w:rsidRDefault="00C75EF0" w:rsidP="00C75EF0">
            <w:pPr>
              <w:jc w:val="right"/>
            </w:pPr>
            <w:r>
              <w:t>0.04</w:t>
            </w:r>
          </w:p>
        </w:tc>
      </w:tr>
    </w:tbl>
    <w:p w:rsidR="00C75EF0" w:rsidRDefault="00C75EF0" w:rsidP="00C75EF0">
      <w:pPr>
        <w:pStyle w:val="-2"/>
        <w:spacing w:before="312"/>
      </w:pPr>
      <w:r>
        <w:rPr>
          <w:rFonts w:hint="eastAsia"/>
        </w:rPr>
        <w:t>报告期末按公允价值占基金资产净值比例大小排名的前十名资产支持证券投资明细</w:t>
      </w:r>
    </w:p>
    <w:p w:rsidR="00C75EF0" w:rsidRDefault="00C75EF0" w:rsidP="00C75EF0">
      <w:pPr>
        <w:pStyle w:val="-"/>
        <w:ind w:firstLine="420"/>
      </w:pPr>
      <w:r>
        <w:rPr>
          <w:rFonts w:hint="eastAsia"/>
        </w:rPr>
        <w:t>本基金本报告期末未持有资产支持证券。</w:t>
      </w:r>
    </w:p>
    <w:p w:rsidR="00C75EF0" w:rsidRDefault="00C75EF0" w:rsidP="00C75EF0">
      <w:pPr>
        <w:pStyle w:val="-2"/>
        <w:spacing w:before="312"/>
      </w:pPr>
      <w:r>
        <w:rPr>
          <w:rFonts w:hint="eastAsia"/>
        </w:rPr>
        <w:t>报告期末按公允价值占基金资产净值比例大小排序的前五名贵金属投资明细</w:t>
      </w:r>
    </w:p>
    <w:p w:rsidR="00C75EF0" w:rsidRDefault="00C75EF0" w:rsidP="00C75EF0">
      <w:pPr>
        <w:pStyle w:val="-"/>
        <w:ind w:firstLine="420"/>
      </w:pPr>
      <w:r>
        <w:rPr>
          <w:rFonts w:hint="eastAsia"/>
        </w:rPr>
        <w:t>无。</w:t>
      </w:r>
    </w:p>
    <w:p w:rsidR="00C75EF0" w:rsidRDefault="00C75EF0" w:rsidP="00C75EF0">
      <w:pPr>
        <w:pStyle w:val="-2"/>
        <w:spacing w:before="312"/>
      </w:pPr>
      <w:r>
        <w:rPr>
          <w:rFonts w:hint="eastAsia"/>
        </w:rPr>
        <w:lastRenderedPageBreak/>
        <w:t>报告期末按公允价值占基金资产净值比例大小排名的前五名权证投资明细</w:t>
      </w:r>
    </w:p>
    <w:p w:rsidR="00C75EF0" w:rsidRDefault="00C75EF0" w:rsidP="00C75EF0">
      <w:pPr>
        <w:pStyle w:val="-"/>
        <w:ind w:firstLine="420"/>
      </w:pPr>
      <w:r>
        <w:rPr>
          <w:rFonts w:hint="eastAsia"/>
        </w:rPr>
        <w:t>无。</w:t>
      </w:r>
    </w:p>
    <w:p w:rsidR="00C75EF0" w:rsidRDefault="00C75EF0" w:rsidP="00C75EF0">
      <w:pPr>
        <w:pStyle w:val="-2"/>
        <w:spacing w:before="312"/>
      </w:pPr>
      <w:r>
        <w:rPr>
          <w:rFonts w:hint="eastAsia"/>
        </w:rPr>
        <w:t>报告期末本基金投资的股指期货交易情况说明</w:t>
      </w:r>
    </w:p>
    <w:p w:rsidR="00C75EF0" w:rsidRDefault="00C75EF0" w:rsidP="00C75EF0">
      <w:pPr>
        <w:pStyle w:val="-3"/>
        <w:spacing w:before="156" w:after="156"/>
      </w:pPr>
      <w:r>
        <w:rPr>
          <w:rFonts w:hint="eastAsia"/>
        </w:rPr>
        <w:t>报告期末本基金投资的股指期货持仓和损益明细</w:t>
      </w:r>
    </w:p>
    <w:p w:rsidR="00C75EF0" w:rsidRDefault="00C75EF0" w:rsidP="00C75EF0">
      <w:pPr>
        <w:pStyle w:val="-"/>
        <w:ind w:firstLine="420"/>
      </w:pPr>
      <w:r>
        <w:rPr>
          <w:rFonts w:hint="eastAsia"/>
        </w:rPr>
        <w:t>无。</w:t>
      </w:r>
    </w:p>
    <w:p w:rsidR="00C75EF0" w:rsidRDefault="00C75EF0" w:rsidP="00C75EF0">
      <w:pPr>
        <w:pStyle w:val="-3"/>
        <w:spacing w:before="156" w:after="156"/>
      </w:pPr>
      <w:r>
        <w:rPr>
          <w:rFonts w:hint="eastAsia"/>
        </w:rPr>
        <w:t>本基金投资股指期货的投资政策</w:t>
      </w:r>
    </w:p>
    <w:p w:rsidR="00C75EF0" w:rsidRDefault="00C75EF0" w:rsidP="00C75EF0">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C75EF0" w:rsidRDefault="00C75EF0" w:rsidP="00C75EF0">
      <w:pPr>
        <w:pStyle w:val="-2"/>
        <w:spacing w:before="312"/>
      </w:pPr>
      <w:r>
        <w:rPr>
          <w:rFonts w:hint="eastAsia"/>
        </w:rPr>
        <w:t>报告期末本基金投资的国债期货交易情况说明</w:t>
      </w:r>
    </w:p>
    <w:p w:rsidR="00C75EF0" w:rsidRDefault="00C75EF0" w:rsidP="00C75EF0">
      <w:pPr>
        <w:pStyle w:val="-3"/>
        <w:spacing w:before="156" w:after="156"/>
      </w:pPr>
      <w:r>
        <w:rPr>
          <w:rFonts w:hint="eastAsia"/>
        </w:rPr>
        <w:t>本期国债期货投资政策</w:t>
      </w:r>
    </w:p>
    <w:p w:rsidR="00C75EF0" w:rsidRDefault="00C75EF0" w:rsidP="00C75EF0">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C75EF0" w:rsidRDefault="00C75EF0" w:rsidP="00C75EF0">
      <w:pPr>
        <w:pStyle w:val="-3"/>
        <w:spacing w:before="156" w:after="156"/>
      </w:pPr>
      <w:r>
        <w:rPr>
          <w:rFonts w:hint="eastAsia"/>
        </w:rPr>
        <w:t>报告期末本基金投资的国债期货持仓和损益明细</w:t>
      </w:r>
    </w:p>
    <w:p w:rsidR="00C75EF0" w:rsidRDefault="00C75EF0" w:rsidP="00C75EF0">
      <w:pPr>
        <w:pStyle w:val="-"/>
        <w:ind w:firstLine="420"/>
      </w:pPr>
      <w:r>
        <w:rPr>
          <w:rFonts w:hint="eastAsia"/>
        </w:rPr>
        <w:t>无。</w:t>
      </w:r>
    </w:p>
    <w:p w:rsidR="00C75EF0" w:rsidRDefault="00C75EF0" w:rsidP="00C75EF0">
      <w:pPr>
        <w:pStyle w:val="-3"/>
        <w:spacing w:before="156" w:after="156"/>
      </w:pPr>
      <w:r>
        <w:rPr>
          <w:rFonts w:hint="eastAsia"/>
        </w:rPr>
        <w:t>本期国债期货投资评价</w:t>
      </w:r>
    </w:p>
    <w:p w:rsidR="00C75EF0" w:rsidRDefault="00C75EF0" w:rsidP="00C75EF0">
      <w:pPr>
        <w:pStyle w:val="-"/>
        <w:ind w:firstLine="420"/>
      </w:pPr>
      <w:r>
        <w:rPr>
          <w:rFonts w:hint="eastAsia"/>
        </w:rPr>
        <w:t>本报告期，本基金投资国债期货符合既定的投资政策和投资目的。</w:t>
      </w:r>
    </w:p>
    <w:p w:rsidR="00C75EF0" w:rsidRDefault="00C75EF0" w:rsidP="00C75EF0">
      <w:pPr>
        <w:pStyle w:val="-2"/>
        <w:spacing w:before="312"/>
      </w:pPr>
      <w:r>
        <w:rPr>
          <w:rFonts w:hint="eastAsia"/>
        </w:rPr>
        <w:t>投资组合报告附注</w:t>
      </w:r>
    </w:p>
    <w:p w:rsidR="00C75EF0" w:rsidRDefault="00C75EF0" w:rsidP="00C75EF0">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75EF0" w:rsidRDefault="00C75EF0" w:rsidP="00C75EF0">
      <w:pPr>
        <w:pStyle w:val="-"/>
        <w:ind w:firstLine="420"/>
      </w:pPr>
      <w:r>
        <w:rPr>
          <w:rFonts w:hint="eastAsia"/>
        </w:rPr>
        <w:lastRenderedPageBreak/>
        <w:t>报告期内基金投资的前十名证券的发行主体未有被监管部门立案调查，不存在报告编制日前一年内受到公开谴责、处罚的情形。</w:t>
      </w:r>
    </w:p>
    <w:p w:rsidR="00C75EF0" w:rsidRDefault="00C75EF0" w:rsidP="00C75EF0">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C75EF0" w:rsidRDefault="00C75EF0" w:rsidP="00C75EF0">
      <w:pPr>
        <w:pStyle w:val="-"/>
        <w:ind w:firstLine="420"/>
      </w:pPr>
      <w:r>
        <w:rPr>
          <w:rFonts w:hint="eastAsia"/>
        </w:rPr>
        <w:t>本基金投资的前十名股票（如有）没有超出基金合同约定的备选股票库，本基金管理人从制度和流程上要求股票必须先入库再买入。</w:t>
      </w:r>
    </w:p>
    <w:p w:rsidR="00C75EF0" w:rsidRDefault="00C75EF0" w:rsidP="00C75EF0">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75EF0" w:rsidTr="00C75EF0">
        <w:trPr>
          <w:cnfStyle w:val="100000000000" w:firstRow="1" w:lastRow="0" w:firstColumn="0" w:lastColumn="0" w:oddVBand="0" w:evenVBand="0" w:oddHBand="0" w:evenHBand="0" w:firstRowFirstColumn="0" w:firstRowLastColumn="0" w:lastRowFirstColumn="0" w:lastRowLastColumn="0"/>
        </w:trPr>
        <w:tc>
          <w:tcPr>
            <w:tcW w:w="743" w:type="dxa"/>
          </w:tcPr>
          <w:p w:rsidR="00C75EF0" w:rsidRPr="00C75EF0" w:rsidRDefault="00C75EF0" w:rsidP="00C75EF0">
            <w:pPr>
              <w:jc w:val="center"/>
              <w:rPr>
                <w:b/>
              </w:rPr>
            </w:pPr>
            <w:r w:rsidRPr="00C75EF0">
              <w:rPr>
                <w:rFonts w:hint="eastAsia"/>
                <w:b/>
              </w:rPr>
              <w:t>序号</w:t>
            </w:r>
          </w:p>
        </w:tc>
        <w:tc>
          <w:tcPr>
            <w:tcW w:w="2977" w:type="dxa"/>
          </w:tcPr>
          <w:p w:rsidR="00C75EF0" w:rsidRPr="00C75EF0" w:rsidRDefault="00C75EF0" w:rsidP="00C75EF0">
            <w:pPr>
              <w:jc w:val="center"/>
              <w:rPr>
                <w:b/>
              </w:rPr>
            </w:pPr>
            <w:r w:rsidRPr="00C75EF0">
              <w:rPr>
                <w:rFonts w:hint="eastAsia"/>
                <w:b/>
              </w:rPr>
              <w:t>名称</w:t>
            </w:r>
          </w:p>
        </w:tc>
        <w:tc>
          <w:tcPr>
            <w:tcW w:w="4785" w:type="dxa"/>
          </w:tcPr>
          <w:p w:rsidR="00C75EF0" w:rsidRPr="00C75EF0" w:rsidRDefault="00C75EF0" w:rsidP="00C75EF0">
            <w:pPr>
              <w:jc w:val="center"/>
              <w:rPr>
                <w:b/>
              </w:rPr>
            </w:pPr>
            <w:r w:rsidRPr="00C75EF0">
              <w:rPr>
                <w:rFonts w:hint="eastAsia"/>
                <w:b/>
              </w:rPr>
              <w:t>金额（元）</w:t>
            </w:r>
          </w:p>
        </w:tc>
      </w:tr>
      <w:tr w:rsidR="00C75EF0" w:rsidTr="00C75EF0">
        <w:tc>
          <w:tcPr>
            <w:tcW w:w="743" w:type="dxa"/>
          </w:tcPr>
          <w:p w:rsidR="00C75EF0" w:rsidRDefault="00C75EF0" w:rsidP="00C75EF0">
            <w:pPr>
              <w:jc w:val="center"/>
            </w:pPr>
            <w:r>
              <w:t>1</w:t>
            </w:r>
          </w:p>
        </w:tc>
        <w:tc>
          <w:tcPr>
            <w:tcW w:w="2977" w:type="dxa"/>
          </w:tcPr>
          <w:p w:rsidR="00C75EF0" w:rsidRDefault="00C75EF0" w:rsidP="00C75EF0">
            <w:pPr>
              <w:jc w:val="left"/>
            </w:pPr>
            <w:r>
              <w:rPr>
                <w:rFonts w:hint="eastAsia"/>
              </w:rPr>
              <w:t>存出保证金</w:t>
            </w:r>
          </w:p>
        </w:tc>
        <w:tc>
          <w:tcPr>
            <w:tcW w:w="4785" w:type="dxa"/>
          </w:tcPr>
          <w:p w:rsidR="00C75EF0" w:rsidRDefault="00C75EF0" w:rsidP="00C75EF0">
            <w:pPr>
              <w:jc w:val="right"/>
            </w:pPr>
            <w:r>
              <w:t>403,883.20</w:t>
            </w:r>
          </w:p>
        </w:tc>
      </w:tr>
      <w:tr w:rsidR="00C75EF0" w:rsidTr="00C75EF0">
        <w:tc>
          <w:tcPr>
            <w:tcW w:w="743" w:type="dxa"/>
          </w:tcPr>
          <w:p w:rsidR="00C75EF0" w:rsidRDefault="00C75EF0" w:rsidP="00C75EF0">
            <w:pPr>
              <w:jc w:val="center"/>
            </w:pPr>
            <w:r>
              <w:t>2</w:t>
            </w:r>
          </w:p>
        </w:tc>
        <w:tc>
          <w:tcPr>
            <w:tcW w:w="2977" w:type="dxa"/>
          </w:tcPr>
          <w:p w:rsidR="00C75EF0" w:rsidRDefault="00C75EF0" w:rsidP="00C75EF0">
            <w:pPr>
              <w:jc w:val="left"/>
            </w:pPr>
            <w:r>
              <w:rPr>
                <w:rFonts w:hint="eastAsia"/>
              </w:rPr>
              <w:t>应收证券清算款</w:t>
            </w:r>
          </w:p>
        </w:tc>
        <w:tc>
          <w:tcPr>
            <w:tcW w:w="4785" w:type="dxa"/>
          </w:tcPr>
          <w:p w:rsidR="00C75EF0" w:rsidRDefault="00C75EF0" w:rsidP="00C75EF0">
            <w:pPr>
              <w:jc w:val="right"/>
            </w:pPr>
            <w:r>
              <w:t>30,369,047.49</w:t>
            </w:r>
          </w:p>
        </w:tc>
      </w:tr>
      <w:tr w:rsidR="00C75EF0" w:rsidTr="00C75EF0">
        <w:tc>
          <w:tcPr>
            <w:tcW w:w="743" w:type="dxa"/>
          </w:tcPr>
          <w:p w:rsidR="00C75EF0" w:rsidRDefault="00C75EF0" w:rsidP="00C75EF0">
            <w:pPr>
              <w:jc w:val="center"/>
            </w:pPr>
            <w:r>
              <w:t>3</w:t>
            </w:r>
          </w:p>
        </w:tc>
        <w:tc>
          <w:tcPr>
            <w:tcW w:w="2977" w:type="dxa"/>
          </w:tcPr>
          <w:p w:rsidR="00C75EF0" w:rsidRDefault="00C75EF0" w:rsidP="00C75EF0">
            <w:pPr>
              <w:jc w:val="left"/>
            </w:pPr>
            <w:r>
              <w:rPr>
                <w:rFonts w:hint="eastAsia"/>
              </w:rPr>
              <w:t>应收股利</w:t>
            </w:r>
          </w:p>
        </w:tc>
        <w:tc>
          <w:tcPr>
            <w:tcW w:w="4785" w:type="dxa"/>
          </w:tcPr>
          <w:p w:rsidR="00C75EF0" w:rsidRDefault="00C75EF0" w:rsidP="00C75EF0">
            <w:pPr>
              <w:jc w:val="right"/>
            </w:pPr>
            <w:r>
              <w:t>954,851.94</w:t>
            </w:r>
          </w:p>
        </w:tc>
      </w:tr>
      <w:tr w:rsidR="00C75EF0" w:rsidTr="00C75EF0">
        <w:tc>
          <w:tcPr>
            <w:tcW w:w="743" w:type="dxa"/>
          </w:tcPr>
          <w:p w:rsidR="00C75EF0" w:rsidRDefault="00C75EF0" w:rsidP="00C75EF0">
            <w:pPr>
              <w:jc w:val="center"/>
            </w:pPr>
            <w:r>
              <w:t>4</w:t>
            </w:r>
          </w:p>
        </w:tc>
        <w:tc>
          <w:tcPr>
            <w:tcW w:w="2977" w:type="dxa"/>
          </w:tcPr>
          <w:p w:rsidR="00C75EF0" w:rsidRDefault="00C75EF0" w:rsidP="00C75EF0">
            <w:pPr>
              <w:jc w:val="left"/>
            </w:pPr>
            <w:r>
              <w:rPr>
                <w:rFonts w:hint="eastAsia"/>
              </w:rPr>
              <w:t>应收利息</w:t>
            </w:r>
          </w:p>
        </w:tc>
        <w:tc>
          <w:tcPr>
            <w:tcW w:w="4785" w:type="dxa"/>
          </w:tcPr>
          <w:p w:rsidR="00C75EF0" w:rsidRDefault="00C75EF0" w:rsidP="00C75EF0">
            <w:pPr>
              <w:jc w:val="right"/>
            </w:pPr>
            <w:r>
              <w:t>-</w:t>
            </w:r>
          </w:p>
        </w:tc>
      </w:tr>
      <w:tr w:rsidR="00C75EF0" w:rsidTr="00C75EF0">
        <w:tc>
          <w:tcPr>
            <w:tcW w:w="743" w:type="dxa"/>
          </w:tcPr>
          <w:p w:rsidR="00C75EF0" w:rsidRDefault="00C75EF0" w:rsidP="00C75EF0">
            <w:pPr>
              <w:jc w:val="center"/>
            </w:pPr>
            <w:r>
              <w:t>5</w:t>
            </w:r>
          </w:p>
        </w:tc>
        <w:tc>
          <w:tcPr>
            <w:tcW w:w="2977" w:type="dxa"/>
          </w:tcPr>
          <w:p w:rsidR="00C75EF0" w:rsidRDefault="00C75EF0" w:rsidP="00C75EF0">
            <w:pPr>
              <w:jc w:val="left"/>
            </w:pPr>
            <w:r>
              <w:rPr>
                <w:rFonts w:hint="eastAsia"/>
              </w:rPr>
              <w:t>应收申购款</w:t>
            </w:r>
          </w:p>
        </w:tc>
        <w:tc>
          <w:tcPr>
            <w:tcW w:w="4785" w:type="dxa"/>
          </w:tcPr>
          <w:p w:rsidR="00C75EF0" w:rsidRDefault="00C75EF0" w:rsidP="00C75EF0">
            <w:pPr>
              <w:jc w:val="right"/>
            </w:pPr>
            <w:r>
              <w:t>61,330.49</w:t>
            </w:r>
          </w:p>
        </w:tc>
      </w:tr>
      <w:tr w:rsidR="00C75EF0" w:rsidTr="00C75EF0">
        <w:tc>
          <w:tcPr>
            <w:tcW w:w="743" w:type="dxa"/>
          </w:tcPr>
          <w:p w:rsidR="00C75EF0" w:rsidRDefault="00C75EF0" w:rsidP="00C75EF0">
            <w:pPr>
              <w:jc w:val="center"/>
            </w:pPr>
            <w:r>
              <w:t>6</w:t>
            </w:r>
          </w:p>
        </w:tc>
        <w:tc>
          <w:tcPr>
            <w:tcW w:w="2977" w:type="dxa"/>
          </w:tcPr>
          <w:p w:rsidR="00C75EF0" w:rsidRDefault="00C75EF0" w:rsidP="00C75EF0">
            <w:pPr>
              <w:jc w:val="left"/>
            </w:pPr>
            <w:r>
              <w:rPr>
                <w:rFonts w:hint="eastAsia"/>
              </w:rPr>
              <w:t>其他应收款</w:t>
            </w:r>
          </w:p>
        </w:tc>
        <w:tc>
          <w:tcPr>
            <w:tcW w:w="4785" w:type="dxa"/>
          </w:tcPr>
          <w:p w:rsidR="00C75EF0" w:rsidRDefault="00C75EF0" w:rsidP="00C75EF0">
            <w:pPr>
              <w:jc w:val="right"/>
            </w:pPr>
            <w:r>
              <w:t>-</w:t>
            </w:r>
          </w:p>
        </w:tc>
      </w:tr>
      <w:tr w:rsidR="00C75EF0" w:rsidTr="00C75EF0">
        <w:tc>
          <w:tcPr>
            <w:tcW w:w="743" w:type="dxa"/>
          </w:tcPr>
          <w:p w:rsidR="00C75EF0" w:rsidRDefault="00C75EF0" w:rsidP="00C75EF0">
            <w:pPr>
              <w:jc w:val="center"/>
            </w:pPr>
            <w:r>
              <w:t>7</w:t>
            </w:r>
          </w:p>
        </w:tc>
        <w:tc>
          <w:tcPr>
            <w:tcW w:w="2977" w:type="dxa"/>
          </w:tcPr>
          <w:p w:rsidR="00C75EF0" w:rsidRDefault="00C75EF0" w:rsidP="00C75EF0">
            <w:pPr>
              <w:jc w:val="left"/>
            </w:pPr>
            <w:r>
              <w:rPr>
                <w:rFonts w:hint="eastAsia"/>
              </w:rPr>
              <w:t>待摊费用</w:t>
            </w:r>
          </w:p>
        </w:tc>
        <w:tc>
          <w:tcPr>
            <w:tcW w:w="4785" w:type="dxa"/>
          </w:tcPr>
          <w:p w:rsidR="00C75EF0" w:rsidRDefault="00C75EF0" w:rsidP="00C75EF0">
            <w:pPr>
              <w:jc w:val="right"/>
            </w:pPr>
            <w:r>
              <w:t>-</w:t>
            </w:r>
          </w:p>
        </w:tc>
      </w:tr>
      <w:tr w:rsidR="00C75EF0" w:rsidTr="00C75EF0">
        <w:tc>
          <w:tcPr>
            <w:tcW w:w="743" w:type="dxa"/>
          </w:tcPr>
          <w:p w:rsidR="00C75EF0" w:rsidRDefault="00C75EF0" w:rsidP="00C75EF0">
            <w:pPr>
              <w:jc w:val="center"/>
            </w:pPr>
            <w:r>
              <w:t>8</w:t>
            </w:r>
          </w:p>
        </w:tc>
        <w:tc>
          <w:tcPr>
            <w:tcW w:w="2977" w:type="dxa"/>
          </w:tcPr>
          <w:p w:rsidR="00C75EF0" w:rsidRDefault="00C75EF0" w:rsidP="00C75EF0">
            <w:pPr>
              <w:jc w:val="left"/>
            </w:pPr>
            <w:r>
              <w:rPr>
                <w:rFonts w:hint="eastAsia"/>
              </w:rPr>
              <w:t>其他</w:t>
            </w:r>
          </w:p>
        </w:tc>
        <w:tc>
          <w:tcPr>
            <w:tcW w:w="4785" w:type="dxa"/>
          </w:tcPr>
          <w:p w:rsidR="00C75EF0" w:rsidRDefault="00C75EF0" w:rsidP="00C75EF0">
            <w:pPr>
              <w:jc w:val="right"/>
            </w:pPr>
            <w:r>
              <w:t>-</w:t>
            </w:r>
          </w:p>
        </w:tc>
      </w:tr>
      <w:tr w:rsidR="00C75EF0" w:rsidTr="00C75EF0">
        <w:tc>
          <w:tcPr>
            <w:tcW w:w="743" w:type="dxa"/>
          </w:tcPr>
          <w:p w:rsidR="00C75EF0" w:rsidRDefault="00C75EF0" w:rsidP="00C75EF0">
            <w:pPr>
              <w:jc w:val="center"/>
            </w:pPr>
            <w:r>
              <w:t>9</w:t>
            </w:r>
          </w:p>
        </w:tc>
        <w:tc>
          <w:tcPr>
            <w:tcW w:w="2977" w:type="dxa"/>
          </w:tcPr>
          <w:p w:rsidR="00C75EF0" w:rsidRDefault="00C75EF0" w:rsidP="00C75EF0">
            <w:pPr>
              <w:jc w:val="left"/>
            </w:pPr>
            <w:r>
              <w:rPr>
                <w:rFonts w:hint="eastAsia"/>
              </w:rPr>
              <w:t>合计</w:t>
            </w:r>
          </w:p>
        </w:tc>
        <w:tc>
          <w:tcPr>
            <w:tcW w:w="4785" w:type="dxa"/>
          </w:tcPr>
          <w:p w:rsidR="00C75EF0" w:rsidRDefault="00C75EF0" w:rsidP="00C75EF0">
            <w:pPr>
              <w:jc w:val="right"/>
            </w:pPr>
            <w:r>
              <w:t>31,789,113.12</w:t>
            </w:r>
          </w:p>
        </w:tc>
      </w:tr>
    </w:tbl>
    <w:p w:rsidR="00C75EF0" w:rsidRDefault="00C75EF0" w:rsidP="00C75EF0">
      <w:pPr>
        <w:pStyle w:val="-3"/>
        <w:spacing w:before="156" w:after="156"/>
      </w:pPr>
      <w:r>
        <w:rPr>
          <w:rFonts w:hint="eastAsia"/>
        </w:rPr>
        <w:t>报告期末持有的处于转股期的可转换债券明细</w:t>
      </w:r>
    </w:p>
    <w:p w:rsidR="00C75EF0" w:rsidRDefault="00C75EF0" w:rsidP="00C75EF0">
      <w:pPr>
        <w:pStyle w:val="-"/>
        <w:ind w:firstLine="420"/>
      </w:pPr>
      <w:r>
        <w:rPr>
          <w:rFonts w:hint="eastAsia"/>
        </w:rPr>
        <w:t>本基金本报告期末未持有处于转股期的可转换债券。</w:t>
      </w:r>
    </w:p>
    <w:p w:rsidR="00C75EF0" w:rsidRDefault="00C75EF0" w:rsidP="00C75EF0">
      <w:pPr>
        <w:pStyle w:val="-3"/>
        <w:spacing w:before="156" w:after="156"/>
      </w:pPr>
      <w:r>
        <w:rPr>
          <w:rFonts w:hint="eastAsia"/>
        </w:rPr>
        <w:t>报告期末前十名股票中存在流通受限情况的说明</w:t>
      </w:r>
    </w:p>
    <w:p w:rsidR="00C75EF0" w:rsidRDefault="00C75EF0" w:rsidP="00C75EF0">
      <w:pPr>
        <w:pStyle w:val="-"/>
        <w:ind w:firstLine="420"/>
      </w:pPr>
      <w:r>
        <w:rPr>
          <w:rFonts w:hint="eastAsia"/>
        </w:rPr>
        <w:t>无。</w:t>
      </w:r>
    </w:p>
    <w:p w:rsidR="00C75EF0" w:rsidRDefault="00C75EF0" w:rsidP="00C75EF0">
      <w:pPr>
        <w:pStyle w:val="-1"/>
        <w:ind w:left="281" w:hanging="281"/>
      </w:pPr>
      <w:r>
        <w:rPr>
          <w:rFonts w:hint="eastAsia"/>
        </w:rPr>
        <w:t>开放式基金份额变动</w:t>
      </w:r>
    </w:p>
    <w:p w:rsidR="00C75EF0" w:rsidRDefault="00C75EF0" w:rsidP="00C75EF0">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C75EF0" w:rsidTr="00C75EF0">
        <w:tc>
          <w:tcPr>
            <w:tcW w:w="5670" w:type="dxa"/>
          </w:tcPr>
          <w:p w:rsidR="00C75EF0" w:rsidRDefault="00C75EF0" w:rsidP="00C75EF0">
            <w:pPr>
              <w:jc w:val="left"/>
            </w:pPr>
            <w:r>
              <w:rPr>
                <w:rFonts w:hint="eastAsia"/>
              </w:rPr>
              <w:t>报告期期初基金份额总额</w:t>
            </w:r>
          </w:p>
        </w:tc>
        <w:tc>
          <w:tcPr>
            <w:tcW w:w="2835" w:type="dxa"/>
          </w:tcPr>
          <w:p w:rsidR="00C75EF0" w:rsidRDefault="00C75EF0" w:rsidP="00C75EF0">
            <w:pPr>
              <w:jc w:val="right"/>
            </w:pPr>
            <w:r>
              <w:t>758,227,568.52</w:t>
            </w:r>
          </w:p>
        </w:tc>
      </w:tr>
      <w:tr w:rsidR="00C75EF0" w:rsidTr="00C75EF0">
        <w:tc>
          <w:tcPr>
            <w:tcW w:w="5670" w:type="dxa"/>
          </w:tcPr>
          <w:p w:rsidR="00C75EF0" w:rsidRDefault="00C75EF0" w:rsidP="00C75EF0">
            <w:pPr>
              <w:jc w:val="left"/>
            </w:pPr>
            <w:r>
              <w:rPr>
                <w:rFonts w:hint="eastAsia"/>
              </w:rPr>
              <w:t>报告期期间基金总申购份额</w:t>
            </w:r>
          </w:p>
        </w:tc>
        <w:tc>
          <w:tcPr>
            <w:tcW w:w="2835" w:type="dxa"/>
          </w:tcPr>
          <w:p w:rsidR="00C75EF0" w:rsidRDefault="00C75EF0" w:rsidP="00C75EF0">
            <w:pPr>
              <w:jc w:val="right"/>
            </w:pPr>
            <w:r>
              <w:t>4,483,196.35</w:t>
            </w:r>
          </w:p>
        </w:tc>
      </w:tr>
      <w:tr w:rsidR="00C75EF0" w:rsidTr="00C75EF0">
        <w:tc>
          <w:tcPr>
            <w:tcW w:w="5670" w:type="dxa"/>
          </w:tcPr>
          <w:p w:rsidR="00C75EF0" w:rsidRDefault="00C75EF0" w:rsidP="00C75EF0">
            <w:pPr>
              <w:jc w:val="left"/>
            </w:pPr>
            <w:r>
              <w:rPr>
                <w:rFonts w:hint="eastAsia"/>
              </w:rPr>
              <w:t>减：报告期期间基金总赎回份额</w:t>
            </w:r>
          </w:p>
        </w:tc>
        <w:tc>
          <w:tcPr>
            <w:tcW w:w="2835" w:type="dxa"/>
          </w:tcPr>
          <w:p w:rsidR="00C75EF0" w:rsidRDefault="00C75EF0" w:rsidP="00C75EF0">
            <w:pPr>
              <w:jc w:val="right"/>
            </w:pPr>
            <w:r>
              <w:t>75,595,696.53</w:t>
            </w:r>
          </w:p>
        </w:tc>
      </w:tr>
      <w:tr w:rsidR="00C75EF0" w:rsidTr="00C75EF0">
        <w:tc>
          <w:tcPr>
            <w:tcW w:w="5670" w:type="dxa"/>
          </w:tcPr>
          <w:p w:rsidR="00C75EF0" w:rsidRDefault="00C75EF0" w:rsidP="00C75EF0">
            <w:pPr>
              <w:jc w:val="left"/>
            </w:pPr>
            <w:r>
              <w:rPr>
                <w:rFonts w:hint="eastAsia"/>
              </w:rPr>
              <w:t>报告期期间基金拆分变动份额（份额减少以</w:t>
            </w:r>
            <w:r>
              <w:rPr>
                <w:rFonts w:hint="eastAsia"/>
              </w:rPr>
              <w:t>"-"</w:t>
            </w:r>
            <w:r>
              <w:rPr>
                <w:rFonts w:hint="eastAsia"/>
              </w:rPr>
              <w:t>填列）</w:t>
            </w:r>
          </w:p>
        </w:tc>
        <w:tc>
          <w:tcPr>
            <w:tcW w:w="2835" w:type="dxa"/>
          </w:tcPr>
          <w:p w:rsidR="00C75EF0" w:rsidRDefault="00C75EF0" w:rsidP="00C75EF0">
            <w:pPr>
              <w:jc w:val="right"/>
            </w:pPr>
            <w:r>
              <w:t>-</w:t>
            </w:r>
          </w:p>
        </w:tc>
      </w:tr>
      <w:tr w:rsidR="00C75EF0" w:rsidTr="00C75EF0">
        <w:tc>
          <w:tcPr>
            <w:tcW w:w="5670" w:type="dxa"/>
          </w:tcPr>
          <w:p w:rsidR="00C75EF0" w:rsidRDefault="00C75EF0" w:rsidP="00C75EF0">
            <w:pPr>
              <w:jc w:val="left"/>
            </w:pPr>
            <w:r>
              <w:rPr>
                <w:rFonts w:hint="eastAsia"/>
              </w:rPr>
              <w:t>报告期期末基金份额总额</w:t>
            </w:r>
          </w:p>
        </w:tc>
        <w:tc>
          <w:tcPr>
            <w:tcW w:w="2835" w:type="dxa"/>
          </w:tcPr>
          <w:p w:rsidR="00C75EF0" w:rsidRDefault="00C75EF0" w:rsidP="00C75EF0">
            <w:pPr>
              <w:jc w:val="right"/>
            </w:pPr>
            <w:r>
              <w:t>687,115,068.34</w:t>
            </w:r>
          </w:p>
        </w:tc>
      </w:tr>
    </w:tbl>
    <w:p w:rsidR="00C75EF0" w:rsidRDefault="00C75EF0" w:rsidP="00C75EF0">
      <w:pPr>
        <w:pStyle w:val="-1"/>
        <w:ind w:left="281" w:hanging="281"/>
      </w:pPr>
      <w:r>
        <w:rPr>
          <w:rFonts w:hint="eastAsia"/>
        </w:rPr>
        <w:t>基金管理人运用固有资金投资本基金情况</w:t>
      </w:r>
    </w:p>
    <w:p w:rsidR="00C75EF0" w:rsidRDefault="00C75EF0" w:rsidP="00C75EF0">
      <w:pPr>
        <w:pStyle w:val="-2"/>
        <w:spacing w:before="312"/>
      </w:pPr>
      <w:r>
        <w:rPr>
          <w:rFonts w:hint="eastAsia"/>
        </w:rPr>
        <w:t>基金管理人持有本基金份额变动情况</w:t>
      </w:r>
    </w:p>
    <w:p w:rsidR="00C75EF0" w:rsidRDefault="00C75EF0" w:rsidP="00C75EF0">
      <w:pPr>
        <w:pStyle w:val="-"/>
        <w:ind w:firstLine="420"/>
      </w:pPr>
      <w:r>
        <w:rPr>
          <w:rFonts w:hint="eastAsia"/>
        </w:rPr>
        <w:t>本报告期末，基金管理人未持有本基金份额。</w:t>
      </w:r>
    </w:p>
    <w:p w:rsidR="00C75EF0" w:rsidRDefault="00C75EF0" w:rsidP="00C75EF0">
      <w:pPr>
        <w:pStyle w:val="-2"/>
        <w:spacing w:before="312"/>
      </w:pPr>
      <w:r>
        <w:rPr>
          <w:rFonts w:hint="eastAsia"/>
        </w:rPr>
        <w:lastRenderedPageBreak/>
        <w:t>基金管理人运用固有资金投资本基金交易明细</w:t>
      </w:r>
    </w:p>
    <w:p w:rsidR="00C75EF0" w:rsidRDefault="00C75EF0" w:rsidP="00C75EF0">
      <w:pPr>
        <w:pStyle w:val="-"/>
        <w:ind w:firstLine="420"/>
      </w:pPr>
      <w:r>
        <w:rPr>
          <w:rFonts w:hint="eastAsia"/>
        </w:rPr>
        <w:t>本报告期内，基金管理人不存在申购、赎回或买卖本基金的情况。</w:t>
      </w:r>
    </w:p>
    <w:p w:rsidR="00C75EF0" w:rsidRDefault="00C75EF0" w:rsidP="00C75EF0">
      <w:pPr>
        <w:pStyle w:val="-1"/>
        <w:ind w:left="281" w:hanging="281"/>
      </w:pPr>
      <w:r>
        <w:rPr>
          <w:rFonts w:hint="eastAsia"/>
        </w:rPr>
        <w:t>影响投资者决策的其他重要信息</w:t>
      </w:r>
    </w:p>
    <w:p w:rsidR="00C75EF0" w:rsidRDefault="00C75EF0" w:rsidP="00C75EF0">
      <w:pPr>
        <w:pStyle w:val="-2"/>
        <w:spacing w:before="312"/>
      </w:pPr>
      <w:r>
        <w:rPr>
          <w:rFonts w:hint="eastAsia"/>
        </w:rPr>
        <w:t>报告期内单一投资者持有基金份额比例达到或超过20%的情况</w:t>
      </w:r>
    </w:p>
    <w:p w:rsidR="00C75EF0" w:rsidRDefault="00C75EF0" w:rsidP="00C75EF0">
      <w:pPr>
        <w:pStyle w:val="-"/>
        <w:ind w:firstLine="420"/>
      </w:pPr>
      <w:r>
        <w:rPr>
          <w:rFonts w:hint="eastAsia"/>
        </w:rPr>
        <w:t>报告期内单一投资者持有基金份额比例不存在达到或超过20%的情况。</w:t>
      </w:r>
    </w:p>
    <w:p w:rsidR="00C75EF0" w:rsidRDefault="00C75EF0" w:rsidP="00C75EF0">
      <w:pPr>
        <w:pStyle w:val="-2"/>
        <w:spacing w:before="312"/>
      </w:pPr>
      <w:r>
        <w:rPr>
          <w:rFonts w:hint="eastAsia"/>
        </w:rPr>
        <w:t>影响投资者决策的其他重要信息</w:t>
      </w:r>
    </w:p>
    <w:p w:rsidR="00C75EF0" w:rsidRDefault="00C75EF0" w:rsidP="00C75EF0">
      <w:pPr>
        <w:pStyle w:val="-"/>
        <w:ind w:firstLine="420"/>
      </w:pPr>
      <w:r>
        <w:rPr>
          <w:rFonts w:hint="eastAsia"/>
        </w:rPr>
        <w:t>无。</w:t>
      </w:r>
    </w:p>
    <w:p w:rsidR="00C75EF0" w:rsidRDefault="00C75EF0" w:rsidP="00C75EF0">
      <w:pPr>
        <w:pStyle w:val="-1"/>
        <w:ind w:left="281" w:hanging="281"/>
      </w:pPr>
      <w:r>
        <w:rPr>
          <w:rFonts w:hint="eastAsia"/>
        </w:rPr>
        <w:t>备查文件目录</w:t>
      </w:r>
    </w:p>
    <w:p w:rsidR="00C75EF0" w:rsidRDefault="00C75EF0" w:rsidP="00C75EF0">
      <w:pPr>
        <w:pStyle w:val="-2"/>
        <w:spacing w:before="312"/>
      </w:pPr>
      <w:r>
        <w:rPr>
          <w:rFonts w:hint="eastAsia"/>
        </w:rPr>
        <w:t>备查文件目录</w:t>
      </w:r>
    </w:p>
    <w:p w:rsidR="00C75EF0" w:rsidRDefault="00C75EF0" w:rsidP="00C75EF0">
      <w:pPr>
        <w:pStyle w:val="-"/>
        <w:ind w:firstLine="420"/>
      </w:pPr>
      <w:r>
        <w:rPr>
          <w:rFonts w:hint="eastAsia"/>
        </w:rPr>
        <w:t>1、《南方优势产业灵活配置混合型证券投资基金（LOF）基金合同》；</w:t>
      </w:r>
    </w:p>
    <w:p w:rsidR="00C75EF0" w:rsidRDefault="00C75EF0" w:rsidP="00C75EF0">
      <w:pPr>
        <w:pStyle w:val="-"/>
        <w:ind w:firstLine="420"/>
      </w:pPr>
      <w:r>
        <w:rPr>
          <w:rFonts w:hint="eastAsia"/>
        </w:rPr>
        <w:t>2、《南方优势产业灵活配置混合型证券投资基金（LOF）托管协议》；</w:t>
      </w:r>
    </w:p>
    <w:p w:rsidR="00C75EF0" w:rsidRDefault="00C75EF0" w:rsidP="00C75EF0">
      <w:pPr>
        <w:pStyle w:val="-"/>
        <w:ind w:firstLine="420"/>
      </w:pPr>
      <w:r>
        <w:rPr>
          <w:rFonts w:hint="eastAsia"/>
        </w:rPr>
        <w:t>3、南方优势产业灵活配置混合型证券投资基金（LOF）2026年2季度报告原文。</w:t>
      </w:r>
    </w:p>
    <w:p w:rsidR="00C75EF0" w:rsidRDefault="00C75EF0" w:rsidP="00C75EF0">
      <w:pPr>
        <w:pStyle w:val="-2"/>
        <w:spacing w:before="312"/>
      </w:pPr>
      <w:r>
        <w:rPr>
          <w:rFonts w:hint="eastAsia"/>
        </w:rPr>
        <w:t>存放地点</w:t>
      </w:r>
    </w:p>
    <w:p w:rsidR="00C75EF0" w:rsidRDefault="00C75EF0" w:rsidP="00C75EF0">
      <w:pPr>
        <w:pStyle w:val="-"/>
        <w:ind w:firstLine="420"/>
      </w:pPr>
      <w:r>
        <w:rPr>
          <w:rFonts w:hint="eastAsia"/>
        </w:rPr>
        <w:t>深圳市福田区莲花街道益田路5999号基金大厦32-42楼。</w:t>
      </w:r>
    </w:p>
    <w:p w:rsidR="00C75EF0" w:rsidRDefault="00C75EF0" w:rsidP="00C75EF0">
      <w:pPr>
        <w:pStyle w:val="-2"/>
        <w:spacing w:before="312"/>
      </w:pPr>
      <w:r>
        <w:rPr>
          <w:rFonts w:hint="eastAsia"/>
        </w:rPr>
        <w:t>查阅方式</w:t>
      </w:r>
    </w:p>
    <w:p w:rsidR="00C75EF0" w:rsidRDefault="00C75EF0" w:rsidP="00C75EF0">
      <w:pPr>
        <w:pStyle w:val="-"/>
        <w:ind w:firstLine="420"/>
      </w:pPr>
      <w:r>
        <w:rPr>
          <w:rFonts w:hint="eastAsia"/>
        </w:rPr>
        <w:t>网站：http://www.nffund.com</w:t>
      </w:r>
    </w:p>
    <w:p w:rsidR="003C7DC3" w:rsidRDefault="00C75EF0" w:rsidP="00C75EF0">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EF0" w:rsidRDefault="00C75EF0" w:rsidP="00D17C56">
      <w:r>
        <w:separator/>
      </w:r>
    </w:p>
  </w:endnote>
  <w:endnote w:type="continuationSeparator" w:id="0">
    <w:p w:rsidR="00C75EF0" w:rsidRDefault="00C75EF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624F1" w:rsidRPr="003624F1">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624F1">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624F1">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EF0" w:rsidRDefault="00C75EF0" w:rsidP="00D17C56">
      <w:r>
        <w:separator/>
      </w:r>
    </w:p>
  </w:footnote>
  <w:footnote w:type="continuationSeparator" w:id="0">
    <w:p w:rsidR="00C75EF0" w:rsidRDefault="00C75EF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75EF0" w:rsidP="00AE3F5B">
    <w:pPr>
      <w:pStyle w:val="a7"/>
      <w:pBdr>
        <w:bottom w:val="single" w:sz="4" w:space="1" w:color="auto"/>
      </w:pBdr>
      <w:jc w:val="right"/>
    </w:pPr>
    <w:r>
      <w:rPr>
        <w:rFonts w:hint="eastAsia"/>
      </w:rPr>
      <w:t>南方优势产业灵活配置混合型证券投资基金（</w:t>
    </w:r>
    <w:r>
      <w:rPr>
        <w:rFonts w:hint="eastAsia"/>
      </w:rPr>
      <w:t>LOF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624F1"/>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75EF0"/>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374CF-33BE-48A4-A824-8023F0133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6034</Words>
  <Characters>7449</Characters>
  <Application>Microsoft Office Word</Application>
  <DocSecurity>0</DocSecurity>
  <Lines>733</Lines>
  <Paragraphs>568</Paragraphs>
  <ScaleCrop>false</ScaleCrop>
  <Company>MC SYSTEM</Company>
  <LinksUpToDate>false</LinksUpToDate>
  <CharactersWithSpaces>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2026-07-17T07:41:00Z</dcterms:created>
  <dcterms:modified xsi:type="dcterms:W3CDTF">2026-07-17T07:41:00Z</dcterms:modified>
</cp:coreProperties>
</file>