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D2A69">
        <w:rPr>
          <w:rFonts w:ascii="宋体" w:hAnsi="宋体" w:hint="eastAsia"/>
          <w:b/>
          <w:bCs/>
          <w:sz w:val="48"/>
          <w:szCs w:val="30"/>
        </w:rPr>
        <w:t>南方中证互联网指数证券投资基金（</w:t>
      </w:r>
      <w:r w:rsidR="00DD2A69">
        <w:rPr>
          <w:rFonts w:ascii="宋体" w:hAnsi="宋体"/>
          <w:b/>
          <w:bCs/>
          <w:sz w:val="48"/>
          <w:szCs w:val="30"/>
        </w:rPr>
        <w:t>LOF）2026年第2季度报告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D2A6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D2A6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D2A69">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D2A6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D2A69" w:rsidRDefault="00DD2A69" w:rsidP="00DD2A69">
      <w:pPr>
        <w:pStyle w:val="-1"/>
        <w:ind w:left="281" w:hanging="281"/>
      </w:pPr>
      <w:bookmarkStart w:id="2" w:name="_GoBack"/>
      <w:bookmarkEnd w:id="2"/>
      <w:r>
        <w:rPr>
          <w:rFonts w:hint="eastAsia"/>
        </w:rPr>
        <w:lastRenderedPageBreak/>
        <w:t>重要提示</w:t>
      </w:r>
    </w:p>
    <w:p w:rsidR="00DD2A69" w:rsidRDefault="00DD2A69" w:rsidP="00DD2A6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D2A69" w:rsidRDefault="00DD2A69" w:rsidP="00DD2A69">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DD2A69" w:rsidRDefault="00DD2A69" w:rsidP="00DD2A69">
      <w:pPr>
        <w:pStyle w:val="-"/>
        <w:ind w:firstLine="420"/>
      </w:pPr>
      <w:r>
        <w:rPr>
          <w:rFonts w:hint="eastAsia"/>
        </w:rPr>
        <w:t>基金管理人承诺以诚实信用、勤勉尽责的原则管理和运用基金资产，但不保证基金一定盈利。</w:t>
      </w:r>
    </w:p>
    <w:p w:rsidR="00DD2A69" w:rsidRDefault="00DD2A69" w:rsidP="00DD2A69">
      <w:pPr>
        <w:pStyle w:val="-"/>
        <w:ind w:firstLine="420"/>
      </w:pPr>
      <w:r>
        <w:rPr>
          <w:rFonts w:hint="eastAsia"/>
        </w:rPr>
        <w:t>基金的过往业绩并不代表其未来表现。投资有风险，投资者在作出投资决策前应仔细阅读本基金的招募说明书。</w:t>
      </w:r>
    </w:p>
    <w:p w:rsidR="00DD2A69" w:rsidRDefault="00DD2A69" w:rsidP="00DD2A69">
      <w:pPr>
        <w:pStyle w:val="-"/>
        <w:ind w:firstLine="420"/>
      </w:pPr>
      <w:r>
        <w:rPr>
          <w:rFonts w:hint="eastAsia"/>
        </w:rPr>
        <w:t>本报告中财务资料未经审计。</w:t>
      </w:r>
    </w:p>
    <w:p w:rsidR="00DD2A69" w:rsidRDefault="00DD2A69" w:rsidP="00DD2A69">
      <w:pPr>
        <w:pStyle w:val="-"/>
        <w:ind w:firstLine="420"/>
      </w:pPr>
      <w:r>
        <w:rPr>
          <w:rFonts w:hint="eastAsia"/>
        </w:rPr>
        <w:t>本报告期自2026年4月1日起至6月30日止。</w:t>
      </w:r>
    </w:p>
    <w:p w:rsidR="00DD2A69" w:rsidRDefault="00DD2A69" w:rsidP="00DD2A6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D2A69" w:rsidTr="00A60DA1">
        <w:tc>
          <w:tcPr>
            <w:tcW w:w="2768" w:type="dxa"/>
          </w:tcPr>
          <w:p w:rsidR="00DD2A69" w:rsidRDefault="00DD2A69" w:rsidP="00DD2A69">
            <w:pPr>
              <w:jc w:val="left"/>
            </w:pPr>
            <w:r>
              <w:rPr>
                <w:rFonts w:hint="eastAsia"/>
              </w:rPr>
              <w:t>基金简称</w:t>
            </w:r>
          </w:p>
        </w:tc>
        <w:tc>
          <w:tcPr>
            <w:tcW w:w="5538" w:type="dxa"/>
            <w:gridSpan w:val="2"/>
          </w:tcPr>
          <w:p w:rsidR="00DD2A69" w:rsidRDefault="00DD2A69" w:rsidP="00DD2A69">
            <w:pPr>
              <w:jc w:val="left"/>
            </w:pPr>
            <w:r>
              <w:rPr>
                <w:rFonts w:hint="eastAsia"/>
              </w:rPr>
              <w:t>南方中证互联网指数（</w:t>
            </w:r>
            <w:r>
              <w:rPr>
                <w:rFonts w:hint="eastAsia"/>
              </w:rPr>
              <w:t>LOF</w:t>
            </w:r>
            <w:r>
              <w:rPr>
                <w:rFonts w:hint="eastAsia"/>
              </w:rPr>
              <w:t>）</w:t>
            </w:r>
          </w:p>
        </w:tc>
      </w:tr>
      <w:tr w:rsidR="00DD2A69" w:rsidTr="00E10ACE">
        <w:tc>
          <w:tcPr>
            <w:tcW w:w="2768" w:type="dxa"/>
          </w:tcPr>
          <w:p w:rsidR="00DD2A69" w:rsidRDefault="00DD2A69" w:rsidP="00DD2A69">
            <w:pPr>
              <w:jc w:val="left"/>
            </w:pPr>
            <w:r>
              <w:rPr>
                <w:rFonts w:hint="eastAsia"/>
              </w:rPr>
              <w:t>场内简称</w:t>
            </w:r>
          </w:p>
        </w:tc>
        <w:tc>
          <w:tcPr>
            <w:tcW w:w="5538" w:type="dxa"/>
            <w:gridSpan w:val="2"/>
          </w:tcPr>
          <w:p w:rsidR="00DD2A69" w:rsidRDefault="00DD2A69" w:rsidP="00DD2A69">
            <w:pPr>
              <w:jc w:val="left"/>
            </w:pPr>
            <w:r>
              <w:rPr>
                <w:rFonts w:hint="eastAsia"/>
              </w:rPr>
              <w:t>互联基金</w:t>
            </w:r>
          </w:p>
        </w:tc>
      </w:tr>
      <w:tr w:rsidR="00DD2A69" w:rsidTr="00BD556F">
        <w:tc>
          <w:tcPr>
            <w:tcW w:w="2768" w:type="dxa"/>
          </w:tcPr>
          <w:p w:rsidR="00DD2A69" w:rsidRDefault="00DD2A69" w:rsidP="00DD2A69">
            <w:pPr>
              <w:jc w:val="left"/>
            </w:pPr>
            <w:r>
              <w:rPr>
                <w:rFonts w:hint="eastAsia"/>
              </w:rPr>
              <w:t>基金主代码</w:t>
            </w:r>
          </w:p>
        </w:tc>
        <w:tc>
          <w:tcPr>
            <w:tcW w:w="5538" w:type="dxa"/>
            <w:gridSpan w:val="2"/>
          </w:tcPr>
          <w:p w:rsidR="00DD2A69" w:rsidRDefault="00DD2A69" w:rsidP="00DD2A69">
            <w:pPr>
              <w:jc w:val="left"/>
            </w:pPr>
            <w:r>
              <w:t>160137</w:t>
            </w:r>
          </w:p>
        </w:tc>
      </w:tr>
      <w:tr w:rsidR="00DD2A69" w:rsidTr="000B2D45">
        <w:tc>
          <w:tcPr>
            <w:tcW w:w="2768" w:type="dxa"/>
          </w:tcPr>
          <w:p w:rsidR="00DD2A69" w:rsidRDefault="00DD2A69" w:rsidP="00DD2A69">
            <w:pPr>
              <w:jc w:val="left"/>
            </w:pPr>
            <w:r>
              <w:rPr>
                <w:rFonts w:hint="eastAsia"/>
              </w:rPr>
              <w:t>交易代码</w:t>
            </w:r>
          </w:p>
        </w:tc>
        <w:tc>
          <w:tcPr>
            <w:tcW w:w="5538" w:type="dxa"/>
            <w:gridSpan w:val="2"/>
          </w:tcPr>
          <w:p w:rsidR="00DD2A69" w:rsidRDefault="00DD2A69" w:rsidP="00DD2A69">
            <w:pPr>
              <w:jc w:val="left"/>
            </w:pPr>
            <w:r>
              <w:t>160137</w:t>
            </w:r>
          </w:p>
        </w:tc>
      </w:tr>
      <w:tr w:rsidR="00DD2A69" w:rsidTr="001D1620">
        <w:tc>
          <w:tcPr>
            <w:tcW w:w="2768" w:type="dxa"/>
          </w:tcPr>
          <w:p w:rsidR="00DD2A69" w:rsidRDefault="00DD2A69" w:rsidP="00DD2A69">
            <w:pPr>
              <w:jc w:val="left"/>
            </w:pPr>
            <w:r>
              <w:rPr>
                <w:rFonts w:hint="eastAsia"/>
              </w:rPr>
              <w:t>基金运作方式</w:t>
            </w:r>
          </w:p>
        </w:tc>
        <w:tc>
          <w:tcPr>
            <w:tcW w:w="5538" w:type="dxa"/>
            <w:gridSpan w:val="2"/>
          </w:tcPr>
          <w:p w:rsidR="00DD2A69" w:rsidRDefault="00DD2A69" w:rsidP="00DD2A69">
            <w:pPr>
              <w:jc w:val="left"/>
            </w:pPr>
            <w:r>
              <w:rPr>
                <w:rFonts w:hint="eastAsia"/>
              </w:rPr>
              <w:t>上市型开放式（</w:t>
            </w:r>
            <w:r>
              <w:rPr>
                <w:rFonts w:hint="eastAsia"/>
              </w:rPr>
              <w:t>LOF</w:t>
            </w:r>
            <w:r>
              <w:rPr>
                <w:rFonts w:hint="eastAsia"/>
              </w:rPr>
              <w:t>）</w:t>
            </w:r>
          </w:p>
        </w:tc>
      </w:tr>
      <w:tr w:rsidR="00DD2A69" w:rsidTr="002D136A">
        <w:tc>
          <w:tcPr>
            <w:tcW w:w="2768" w:type="dxa"/>
          </w:tcPr>
          <w:p w:rsidR="00DD2A69" w:rsidRDefault="00DD2A69" w:rsidP="00DD2A69">
            <w:pPr>
              <w:jc w:val="left"/>
            </w:pPr>
            <w:r>
              <w:rPr>
                <w:rFonts w:hint="eastAsia"/>
              </w:rPr>
              <w:t>基金合同生效日</w:t>
            </w:r>
          </w:p>
        </w:tc>
        <w:tc>
          <w:tcPr>
            <w:tcW w:w="5538" w:type="dxa"/>
            <w:gridSpan w:val="2"/>
          </w:tcPr>
          <w:p w:rsidR="00DD2A69" w:rsidRDefault="00DD2A69" w:rsidP="00DD2A69">
            <w:pPr>
              <w:jc w:val="left"/>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tc>
      </w:tr>
      <w:tr w:rsidR="00DD2A69" w:rsidTr="004B22BD">
        <w:tc>
          <w:tcPr>
            <w:tcW w:w="2768" w:type="dxa"/>
          </w:tcPr>
          <w:p w:rsidR="00DD2A69" w:rsidRDefault="00DD2A69" w:rsidP="00DD2A69">
            <w:pPr>
              <w:jc w:val="left"/>
            </w:pPr>
            <w:r>
              <w:rPr>
                <w:rFonts w:hint="eastAsia"/>
              </w:rPr>
              <w:t>报告期末基金份额总额</w:t>
            </w:r>
          </w:p>
        </w:tc>
        <w:tc>
          <w:tcPr>
            <w:tcW w:w="5538" w:type="dxa"/>
            <w:gridSpan w:val="2"/>
          </w:tcPr>
          <w:p w:rsidR="00DD2A69" w:rsidRDefault="00DD2A69" w:rsidP="00DD2A69">
            <w:pPr>
              <w:jc w:val="left"/>
            </w:pPr>
            <w:r>
              <w:rPr>
                <w:rFonts w:hint="eastAsia"/>
              </w:rPr>
              <w:t>65,034,296.36</w:t>
            </w:r>
            <w:r>
              <w:rPr>
                <w:rFonts w:hint="eastAsia"/>
              </w:rPr>
              <w:t>份</w:t>
            </w:r>
          </w:p>
        </w:tc>
      </w:tr>
      <w:tr w:rsidR="00DD2A69" w:rsidTr="00250044">
        <w:tc>
          <w:tcPr>
            <w:tcW w:w="2768" w:type="dxa"/>
          </w:tcPr>
          <w:p w:rsidR="00DD2A69" w:rsidRDefault="00DD2A69" w:rsidP="00DD2A69">
            <w:pPr>
              <w:jc w:val="left"/>
            </w:pPr>
            <w:r>
              <w:rPr>
                <w:rFonts w:hint="eastAsia"/>
              </w:rPr>
              <w:t>投资目标</w:t>
            </w:r>
          </w:p>
        </w:tc>
        <w:tc>
          <w:tcPr>
            <w:tcW w:w="5538" w:type="dxa"/>
            <w:gridSpan w:val="2"/>
          </w:tcPr>
          <w:p w:rsidR="00DD2A69" w:rsidRDefault="00DD2A69" w:rsidP="00DD2A69">
            <w:pPr>
              <w:jc w:val="left"/>
            </w:pPr>
            <w:r>
              <w:rPr>
                <w:rFonts w:hint="eastAsia"/>
              </w:rPr>
              <w:t>本基金进行被动式指数化投资，紧密跟踪标的指数，追求与业绩比较基准相似的回报。</w:t>
            </w:r>
          </w:p>
        </w:tc>
      </w:tr>
      <w:tr w:rsidR="00DD2A69" w:rsidTr="0095280A">
        <w:tc>
          <w:tcPr>
            <w:tcW w:w="2768" w:type="dxa"/>
          </w:tcPr>
          <w:p w:rsidR="00DD2A69" w:rsidRDefault="00DD2A69" w:rsidP="00DD2A69">
            <w:pPr>
              <w:jc w:val="left"/>
            </w:pPr>
            <w:r>
              <w:rPr>
                <w:rFonts w:hint="eastAsia"/>
              </w:rPr>
              <w:t>投资策略</w:t>
            </w:r>
          </w:p>
        </w:tc>
        <w:tc>
          <w:tcPr>
            <w:tcW w:w="5538" w:type="dxa"/>
            <w:gridSpan w:val="2"/>
          </w:tcPr>
          <w:p w:rsidR="00DD2A69" w:rsidRDefault="00DD2A69" w:rsidP="00DD2A69">
            <w:r>
              <w:rPr>
                <w:rFonts w:hint="eastAsia"/>
              </w:rPr>
              <w:t>本基金为被动式指数基金，原则上采用指数复制法，按照成份股在标的指数中的基准权重构建指数化投资组合，并根据标的指数成份股及其权重的变化进行相应调整。</w:t>
            </w:r>
          </w:p>
          <w:p w:rsidR="00DD2A69" w:rsidRDefault="00DD2A69" w:rsidP="00DD2A69">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并辅之以金融衍生产品投资管理等，力争控制本基金的净值增长率与业绩比较基准之间的日均跟踪偏离度不超过</w:t>
            </w:r>
            <w:r>
              <w:rPr>
                <w:rFonts w:hint="eastAsia"/>
              </w:rPr>
              <w:t>0.30%</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DD2A69" w:rsidTr="00205AFF">
        <w:tc>
          <w:tcPr>
            <w:tcW w:w="2768" w:type="dxa"/>
          </w:tcPr>
          <w:p w:rsidR="00DD2A69" w:rsidRDefault="00DD2A69" w:rsidP="00DD2A69">
            <w:pPr>
              <w:jc w:val="left"/>
            </w:pPr>
            <w:r>
              <w:rPr>
                <w:rFonts w:hint="eastAsia"/>
              </w:rPr>
              <w:t>业绩比较基准</w:t>
            </w:r>
          </w:p>
        </w:tc>
        <w:tc>
          <w:tcPr>
            <w:tcW w:w="5538" w:type="dxa"/>
            <w:gridSpan w:val="2"/>
          </w:tcPr>
          <w:p w:rsidR="00DD2A69" w:rsidRDefault="00DD2A69" w:rsidP="00DD2A69">
            <w:pPr>
              <w:jc w:val="left"/>
            </w:pPr>
            <w:r>
              <w:rPr>
                <w:rFonts w:hint="eastAsia"/>
              </w:rPr>
              <w:t>中证互联网指数收益率×</w:t>
            </w:r>
            <w:r>
              <w:rPr>
                <w:rFonts w:hint="eastAsia"/>
              </w:rPr>
              <w:t>95%+</w:t>
            </w:r>
            <w:r>
              <w:rPr>
                <w:rFonts w:hint="eastAsia"/>
              </w:rPr>
              <w:t>银行人民币活期存款利率</w:t>
            </w:r>
            <w:r>
              <w:rPr>
                <w:rFonts w:hint="eastAsia"/>
              </w:rPr>
              <w:lastRenderedPageBreak/>
              <w:t>（税后）×</w:t>
            </w:r>
            <w:r>
              <w:rPr>
                <w:rFonts w:hint="eastAsia"/>
              </w:rPr>
              <w:t>5%</w:t>
            </w:r>
          </w:p>
        </w:tc>
      </w:tr>
      <w:tr w:rsidR="00DD2A69" w:rsidTr="00AF1B70">
        <w:tc>
          <w:tcPr>
            <w:tcW w:w="2768" w:type="dxa"/>
          </w:tcPr>
          <w:p w:rsidR="00DD2A69" w:rsidRDefault="00DD2A69" w:rsidP="00DD2A69">
            <w:pPr>
              <w:jc w:val="left"/>
            </w:pPr>
            <w:r>
              <w:rPr>
                <w:rFonts w:hint="eastAsia"/>
              </w:rPr>
              <w:lastRenderedPageBreak/>
              <w:t>风险收益特征</w:t>
            </w:r>
          </w:p>
        </w:tc>
        <w:tc>
          <w:tcPr>
            <w:tcW w:w="5538" w:type="dxa"/>
            <w:gridSpan w:val="2"/>
          </w:tcPr>
          <w:p w:rsidR="00DD2A69" w:rsidRDefault="00DD2A69" w:rsidP="00DD2A69">
            <w:r>
              <w:rPr>
                <w:rFonts w:hint="eastAsia"/>
              </w:rPr>
              <w:t>本基金属于股票型基金，一般而言，其长期平均风险与预期收益高于混合型基金、债券型基金与货币市场基金。同时本基金通过跟踪标的指数表现，具有与标的指数相似的风险收益特征。</w:t>
            </w:r>
          </w:p>
        </w:tc>
      </w:tr>
      <w:tr w:rsidR="00DD2A69" w:rsidTr="007C1192">
        <w:tc>
          <w:tcPr>
            <w:tcW w:w="2768" w:type="dxa"/>
          </w:tcPr>
          <w:p w:rsidR="00DD2A69" w:rsidRDefault="00DD2A69" w:rsidP="00DD2A69">
            <w:pPr>
              <w:jc w:val="left"/>
            </w:pPr>
            <w:r>
              <w:rPr>
                <w:rFonts w:hint="eastAsia"/>
              </w:rPr>
              <w:t>基金管理人</w:t>
            </w:r>
          </w:p>
        </w:tc>
        <w:tc>
          <w:tcPr>
            <w:tcW w:w="5538" w:type="dxa"/>
            <w:gridSpan w:val="2"/>
          </w:tcPr>
          <w:p w:rsidR="00DD2A69" w:rsidRDefault="00DD2A69" w:rsidP="00DD2A69">
            <w:pPr>
              <w:jc w:val="left"/>
            </w:pPr>
            <w:r>
              <w:rPr>
                <w:rFonts w:hint="eastAsia"/>
              </w:rPr>
              <w:t>南方基金管理股份有限公司</w:t>
            </w:r>
          </w:p>
        </w:tc>
      </w:tr>
      <w:tr w:rsidR="00DD2A69" w:rsidTr="00DD2A69">
        <w:tc>
          <w:tcPr>
            <w:tcW w:w="2768" w:type="dxa"/>
          </w:tcPr>
          <w:p w:rsidR="00DD2A69" w:rsidRDefault="00DD2A69" w:rsidP="00DD2A69">
            <w:pPr>
              <w:jc w:val="left"/>
            </w:pPr>
            <w:r>
              <w:rPr>
                <w:rFonts w:hint="eastAsia"/>
              </w:rPr>
              <w:t>基金托管人</w:t>
            </w:r>
          </w:p>
        </w:tc>
        <w:tc>
          <w:tcPr>
            <w:tcW w:w="5538" w:type="dxa"/>
            <w:gridSpan w:val="2"/>
          </w:tcPr>
          <w:p w:rsidR="00DD2A69" w:rsidRDefault="00DD2A69" w:rsidP="00DD2A69">
            <w:pPr>
              <w:jc w:val="left"/>
            </w:pPr>
            <w:r>
              <w:rPr>
                <w:rFonts w:hint="eastAsia"/>
              </w:rPr>
              <w:t>中国农业银行股份有限公司</w:t>
            </w:r>
          </w:p>
        </w:tc>
      </w:tr>
      <w:tr w:rsidR="00DD2A69" w:rsidTr="00DD2A69">
        <w:tc>
          <w:tcPr>
            <w:tcW w:w="2768" w:type="dxa"/>
          </w:tcPr>
          <w:p w:rsidR="00DD2A69" w:rsidRDefault="00DD2A69" w:rsidP="00DD2A69">
            <w:pPr>
              <w:jc w:val="left"/>
            </w:pPr>
            <w:r>
              <w:rPr>
                <w:rFonts w:hint="eastAsia"/>
              </w:rPr>
              <w:t>下属分级基金的基金简称</w:t>
            </w:r>
          </w:p>
        </w:tc>
        <w:tc>
          <w:tcPr>
            <w:tcW w:w="2769" w:type="dxa"/>
          </w:tcPr>
          <w:p w:rsidR="00DD2A69" w:rsidRDefault="00DD2A69" w:rsidP="00DD2A69">
            <w:pPr>
              <w:jc w:val="left"/>
            </w:pPr>
            <w:r>
              <w:rPr>
                <w:rFonts w:hint="eastAsia"/>
              </w:rPr>
              <w:t>南方中证互联网指数（</w:t>
            </w:r>
            <w:r>
              <w:rPr>
                <w:rFonts w:hint="eastAsia"/>
              </w:rPr>
              <w:t>LOF</w:t>
            </w:r>
            <w:r>
              <w:rPr>
                <w:rFonts w:hint="eastAsia"/>
              </w:rPr>
              <w:t>）</w:t>
            </w:r>
            <w:r>
              <w:rPr>
                <w:rFonts w:hint="eastAsia"/>
              </w:rPr>
              <w:t>A</w:t>
            </w:r>
          </w:p>
        </w:tc>
        <w:tc>
          <w:tcPr>
            <w:tcW w:w="2769" w:type="dxa"/>
          </w:tcPr>
          <w:p w:rsidR="00DD2A69" w:rsidRDefault="00DD2A69" w:rsidP="00DD2A69">
            <w:pPr>
              <w:jc w:val="left"/>
            </w:pPr>
            <w:r>
              <w:rPr>
                <w:rFonts w:hint="eastAsia"/>
              </w:rPr>
              <w:t>南方中证互联网指数（</w:t>
            </w:r>
            <w:r>
              <w:rPr>
                <w:rFonts w:hint="eastAsia"/>
              </w:rPr>
              <w:t>LOF</w:t>
            </w:r>
            <w:r>
              <w:rPr>
                <w:rFonts w:hint="eastAsia"/>
              </w:rPr>
              <w:t>）</w:t>
            </w:r>
            <w:r>
              <w:rPr>
                <w:rFonts w:hint="eastAsia"/>
              </w:rPr>
              <w:t>C</w:t>
            </w:r>
          </w:p>
        </w:tc>
      </w:tr>
      <w:tr w:rsidR="00DD2A69" w:rsidTr="00DD2A69">
        <w:tc>
          <w:tcPr>
            <w:tcW w:w="2768" w:type="dxa"/>
          </w:tcPr>
          <w:p w:rsidR="00DD2A69" w:rsidRDefault="00DD2A69" w:rsidP="00DD2A69">
            <w:pPr>
              <w:jc w:val="left"/>
            </w:pPr>
            <w:r>
              <w:rPr>
                <w:rFonts w:hint="eastAsia"/>
              </w:rPr>
              <w:t>下属分级基金的场内简称</w:t>
            </w:r>
          </w:p>
        </w:tc>
        <w:tc>
          <w:tcPr>
            <w:tcW w:w="2769" w:type="dxa"/>
          </w:tcPr>
          <w:p w:rsidR="00DD2A69" w:rsidRDefault="00DD2A69" w:rsidP="00DD2A69">
            <w:pPr>
              <w:jc w:val="left"/>
            </w:pPr>
            <w:r>
              <w:rPr>
                <w:rFonts w:hint="eastAsia"/>
              </w:rPr>
              <w:t>互联基金</w:t>
            </w:r>
          </w:p>
        </w:tc>
        <w:tc>
          <w:tcPr>
            <w:tcW w:w="2769" w:type="dxa"/>
          </w:tcPr>
          <w:p w:rsidR="00DD2A69" w:rsidRDefault="00DD2A69" w:rsidP="00DD2A69">
            <w:pPr>
              <w:jc w:val="left"/>
            </w:pPr>
          </w:p>
        </w:tc>
      </w:tr>
      <w:tr w:rsidR="00DD2A69" w:rsidTr="00DD2A69">
        <w:tc>
          <w:tcPr>
            <w:tcW w:w="2768" w:type="dxa"/>
          </w:tcPr>
          <w:p w:rsidR="00DD2A69" w:rsidRDefault="00DD2A69" w:rsidP="00DD2A69">
            <w:pPr>
              <w:jc w:val="left"/>
            </w:pPr>
            <w:r>
              <w:rPr>
                <w:rFonts w:hint="eastAsia"/>
              </w:rPr>
              <w:t>下属分级基金的交易代码</w:t>
            </w:r>
          </w:p>
        </w:tc>
        <w:tc>
          <w:tcPr>
            <w:tcW w:w="2769" w:type="dxa"/>
          </w:tcPr>
          <w:p w:rsidR="00DD2A69" w:rsidRDefault="00DD2A69" w:rsidP="00DD2A69">
            <w:pPr>
              <w:jc w:val="left"/>
            </w:pPr>
            <w:r>
              <w:t>160137</w:t>
            </w:r>
          </w:p>
        </w:tc>
        <w:tc>
          <w:tcPr>
            <w:tcW w:w="2769" w:type="dxa"/>
          </w:tcPr>
          <w:p w:rsidR="00DD2A69" w:rsidRDefault="00DD2A69" w:rsidP="00DD2A69">
            <w:pPr>
              <w:jc w:val="left"/>
            </w:pPr>
            <w:r>
              <w:t>018533</w:t>
            </w:r>
          </w:p>
        </w:tc>
      </w:tr>
      <w:tr w:rsidR="00DD2A69" w:rsidTr="00DD2A69">
        <w:tc>
          <w:tcPr>
            <w:tcW w:w="2768" w:type="dxa"/>
          </w:tcPr>
          <w:p w:rsidR="00DD2A69" w:rsidRDefault="00DD2A69" w:rsidP="00DD2A69">
            <w:pPr>
              <w:jc w:val="left"/>
            </w:pPr>
            <w:r>
              <w:rPr>
                <w:rFonts w:hint="eastAsia"/>
              </w:rPr>
              <w:t>报告期末下属分级基金的份额总额</w:t>
            </w:r>
          </w:p>
        </w:tc>
        <w:tc>
          <w:tcPr>
            <w:tcW w:w="2769" w:type="dxa"/>
          </w:tcPr>
          <w:p w:rsidR="00DD2A69" w:rsidRDefault="00DD2A69" w:rsidP="00DD2A69">
            <w:pPr>
              <w:jc w:val="left"/>
            </w:pPr>
            <w:r>
              <w:rPr>
                <w:rFonts w:hint="eastAsia"/>
              </w:rPr>
              <w:t>54,207,204.27</w:t>
            </w:r>
            <w:r>
              <w:rPr>
                <w:rFonts w:hint="eastAsia"/>
              </w:rPr>
              <w:t>份</w:t>
            </w:r>
          </w:p>
        </w:tc>
        <w:tc>
          <w:tcPr>
            <w:tcW w:w="2769" w:type="dxa"/>
          </w:tcPr>
          <w:p w:rsidR="00DD2A69" w:rsidRDefault="00DD2A69" w:rsidP="00DD2A69">
            <w:pPr>
              <w:jc w:val="left"/>
            </w:pPr>
            <w:r>
              <w:rPr>
                <w:rFonts w:hint="eastAsia"/>
              </w:rPr>
              <w:t>10,827,092.09</w:t>
            </w:r>
            <w:r>
              <w:rPr>
                <w:rFonts w:hint="eastAsia"/>
              </w:rPr>
              <w:t>份</w:t>
            </w:r>
          </w:p>
        </w:tc>
      </w:tr>
    </w:tbl>
    <w:p w:rsidR="00DD2A69" w:rsidRDefault="00DD2A69" w:rsidP="00DD2A69">
      <w:pPr>
        <w:pStyle w:val="-1"/>
        <w:ind w:left="281" w:hanging="281"/>
      </w:pPr>
      <w:r>
        <w:rPr>
          <w:rFonts w:hint="eastAsia"/>
        </w:rPr>
        <w:t>主要财务指标和基金净值表现</w:t>
      </w:r>
    </w:p>
    <w:p w:rsidR="00DD2A69" w:rsidRDefault="00DD2A69" w:rsidP="00DD2A69">
      <w:pPr>
        <w:pStyle w:val="-2"/>
        <w:spacing w:before="312"/>
      </w:pPr>
      <w:r>
        <w:rPr>
          <w:rFonts w:hint="eastAsia"/>
        </w:rPr>
        <w:t>主要财务指标</w:t>
      </w:r>
    </w:p>
    <w:p w:rsidR="00DD2A69" w:rsidRDefault="00DD2A69" w:rsidP="00DD2A6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D2A69" w:rsidTr="00DD2A6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D2A69" w:rsidRPr="00DD2A69" w:rsidRDefault="00DD2A69" w:rsidP="00DD2A69">
            <w:pPr>
              <w:jc w:val="center"/>
              <w:rPr>
                <w:b/>
              </w:rPr>
            </w:pPr>
            <w:r w:rsidRPr="00DD2A69">
              <w:rPr>
                <w:rFonts w:hint="eastAsia"/>
                <w:b/>
              </w:rPr>
              <w:t>主要财务指标</w:t>
            </w:r>
          </w:p>
        </w:tc>
        <w:tc>
          <w:tcPr>
            <w:tcW w:w="5538" w:type="dxa"/>
            <w:gridSpan w:val="2"/>
            <w:tcBorders>
              <w:bottom w:val="single" w:sz="4" w:space="0" w:color="auto"/>
            </w:tcBorders>
          </w:tcPr>
          <w:p w:rsidR="00DD2A69" w:rsidRPr="00DD2A69" w:rsidRDefault="00DD2A69" w:rsidP="00DD2A69">
            <w:pPr>
              <w:jc w:val="center"/>
              <w:rPr>
                <w:b/>
              </w:rPr>
            </w:pPr>
            <w:r w:rsidRPr="00DD2A69">
              <w:rPr>
                <w:rFonts w:hint="eastAsia"/>
                <w:b/>
              </w:rPr>
              <w:t>报告期（</w:t>
            </w:r>
            <w:r w:rsidRPr="00DD2A69">
              <w:rPr>
                <w:rFonts w:hint="eastAsia"/>
                <w:b/>
              </w:rPr>
              <w:t>2026</w:t>
            </w:r>
            <w:r w:rsidRPr="00DD2A69">
              <w:rPr>
                <w:rFonts w:hint="eastAsia"/>
                <w:b/>
              </w:rPr>
              <w:t>年</w:t>
            </w:r>
            <w:r w:rsidRPr="00DD2A69">
              <w:rPr>
                <w:rFonts w:hint="eastAsia"/>
                <w:b/>
              </w:rPr>
              <w:t>4</w:t>
            </w:r>
            <w:r w:rsidRPr="00DD2A69">
              <w:rPr>
                <w:rFonts w:hint="eastAsia"/>
                <w:b/>
              </w:rPr>
              <w:t>月</w:t>
            </w:r>
            <w:r w:rsidRPr="00DD2A69">
              <w:rPr>
                <w:rFonts w:hint="eastAsia"/>
                <w:b/>
              </w:rPr>
              <w:t>1</w:t>
            </w:r>
            <w:r w:rsidRPr="00DD2A69">
              <w:rPr>
                <w:rFonts w:hint="eastAsia"/>
                <w:b/>
              </w:rPr>
              <w:t>日－</w:t>
            </w:r>
            <w:r w:rsidRPr="00DD2A69">
              <w:rPr>
                <w:rFonts w:hint="eastAsia"/>
                <w:b/>
              </w:rPr>
              <w:t>2026</w:t>
            </w:r>
            <w:r w:rsidRPr="00DD2A69">
              <w:rPr>
                <w:rFonts w:hint="eastAsia"/>
                <w:b/>
              </w:rPr>
              <w:t>年</w:t>
            </w:r>
            <w:r w:rsidRPr="00DD2A69">
              <w:rPr>
                <w:rFonts w:hint="eastAsia"/>
                <w:b/>
              </w:rPr>
              <w:t>6</w:t>
            </w:r>
            <w:r w:rsidRPr="00DD2A69">
              <w:rPr>
                <w:rFonts w:hint="eastAsia"/>
                <w:b/>
              </w:rPr>
              <w:t>月</w:t>
            </w:r>
            <w:r w:rsidRPr="00DD2A69">
              <w:rPr>
                <w:rFonts w:hint="eastAsia"/>
                <w:b/>
              </w:rPr>
              <w:t>30</w:t>
            </w:r>
            <w:r w:rsidRPr="00DD2A69">
              <w:rPr>
                <w:rFonts w:hint="eastAsia"/>
                <w:b/>
              </w:rPr>
              <w:t>日）</w:t>
            </w:r>
          </w:p>
        </w:tc>
      </w:tr>
      <w:tr w:rsidR="00DD2A69" w:rsidTr="00DD2A69">
        <w:tc>
          <w:tcPr>
            <w:tcW w:w="2768" w:type="dxa"/>
            <w:vMerge/>
          </w:tcPr>
          <w:p w:rsidR="00DD2A69" w:rsidRDefault="00DD2A69" w:rsidP="00DD2A69">
            <w:pPr>
              <w:jc w:val="left"/>
            </w:pPr>
          </w:p>
        </w:tc>
        <w:tc>
          <w:tcPr>
            <w:tcW w:w="2769" w:type="dxa"/>
            <w:shd w:val="clear" w:color="auto" w:fill="BFBFBF"/>
          </w:tcPr>
          <w:p w:rsidR="00DD2A69" w:rsidRPr="00DD2A69" w:rsidRDefault="00DD2A69" w:rsidP="00DD2A69">
            <w:pPr>
              <w:jc w:val="center"/>
              <w:rPr>
                <w:b/>
              </w:rPr>
            </w:pPr>
            <w:r w:rsidRPr="00DD2A69">
              <w:rPr>
                <w:rFonts w:hint="eastAsia"/>
                <w:b/>
              </w:rPr>
              <w:t>南方中证互联网指数（</w:t>
            </w:r>
            <w:r w:rsidRPr="00DD2A69">
              <w:rPr>
                <w:rFonts w:hint="eastAsia"/>
                <w:b/>
              </w:rPr>
              <w:t>LOF</w:t>
            </w:r>
            <w:r w:rsidRPr="00DD2A69">
              <w:rPr>
                <w:rFonts w:hint="eastAsia"/>
                <w:b/>
              </w:rPr>
              <w:t>）</w:t>
            </w:r>
            <w:r w:rsidRPr="00DD2A69">
              <w:rPr>
                <w:rFonts w:hint="eastAsia"/>
                <w:b/>
              </w:rPr>
              <w:t>A</w:t>
            </w:r>
          </w:p>
        </w:tc>
        <w:tc>
          <w:tcPr>
            <w:tcW w:w="2769" w:type="dxa"/>
            <w:shd w:val="clear" w:color="auto" w:fill="BFBFBF"/>
          </w:tcPr>
          <w:p w:rsidR="00DD2A69" w:rsidRPr="00DD2A69" w:rsidRDefault="00DD2A69" w:rsidP="00DD2A69">
            <w:pPr>
              <w:jc w:val="center"/>
              <w:rPr>
                <w:b/>
              </w:rPr>
            </w:pPr>
            <w:r w:rsidRPr="00DD2A69">
              <w:rPr>
                <w:rFonts w:hint="eastAsia"/>
                <w:b/>
              </w:rPr>
              <w:t>南方中证互联网指数（</w:t>
            </w:r>
            <w:r w:rsidRPr="00DD2A69">
              <w:rPr>
                <w:rFonts w:hint="eastAsia"/>
                <w:b/>
              </w:rPr>
              <w:t>LOF</w:t>
            </w:r>
            <w:r w:rsidRPr="00DD2A69">
              <w:rPr>
                <w:rFonts w:hint="eastAsia"/>
                <w:b/>
              </w:rPr>
              <w:t>）</w:t>
            </w:r>
            <w:r w:rsidRPr="00DD2A69">
              <w:rPr>
                <w:rFonts w:hint="eastAsia"/>
                <w:b/>
              </w:rPr>
              <w:t>C</w:t>
            </w:r>
          </w:p>
        </w:tc>
      </w:tr>
      <w:tr w:rsidR="00DD2A69" w:rsidTr="00DD2A69">
        <w:tc>
          <w:tcPr>
            <w:tcW w:w="2768" w:type="dxa"/>
          </w:tcPr>
          <w:p w:rsidR="00DD2A69" w:rsidRDefault="00DD2A69" w:rsidP="00DD2A69">
            <w:pPr>
              <w:jc w:val="left"/>
            </w:pPr>
            <w:r>
              <w:rPr>
                <w:rFonts w:hint="eastAsia"/>
              </w:rPr>
              <w:t>1.</w:t>
            </w:r>
            <w:r>
              <w:rPr>
                <w:rFonts w:hint="eastAsia"/>
              </w:rPr>
              <w:t>本期已实现收益</w:t>
            </w:r>
          </w:p>
        </w:tc>
        <w:tc>
          <w:tcPr>
            <w:tcW w:w="2769" w:type="dxa"/>
          </w:tcPr>
          <w:p w:rsidR="00DD2A69" w:rsidRDefault="00DD2A69" w:rsidP="00DD2A69">
            <w:pPr>
              <w:jc w:val="right"/>
            </w:pPr>
            <w:r>
              <w:t>14,191,687.75</w:t>
            </w:r>
          </w:p>
        </w:tc>
        <w:tc>
          <w:tcPr>
            <w:tcW w:w="2769" w:type="dxa"/>
          </w:tcPr>
          <w:p w:rsidR="00DD2A69" w:rsidRDefault="00DD2A69" w:rsidP="00DD2A69">
            <w:pPr>
              <w:jc w:val="right"/>
            </w:pPr>
            <w:r>
              <w:t>2,753,351.21</w:t>
            </w:r>
          </w:p>
        </w:tc>
      </w:tr>
      <w:tr w:rsidR="00DD2A69" w:rsidTr="00DD2A69">
        <w:tc>
          <w:tcPr>
            <w:tcW w:w="2768" w:type="dxa"/>
          </w:tcPr>
          <w:p w:rsidR="00DD2A69" w:rsidRDefault="00DD2A69" w:rsidP="00DD2A69">
            <w:pPr>
              <w:jc w:val="left"/>
            </w:pPr>
            <w:r>
              <w:rPr>
                <w:rFonts w:hint="eastAsia"/>
              </w:rPr>
              <w:t>2.</w:t>
            </w:r>
            <w:r>
              <w:rPr>
                <w:rFonts w:hint="eastAsia"/>
              </w:rPr>
              <w:t>本期利润</w:t>
            </w:r>
          </w:p>
        </w:tc>
        <w:tc>
          <w:tcPr>
            <w:tcW w:w="2769" w:type="dxa"/>
          </w:tcPr>
          <w:p w:rsidR="00DD2A69" w:rsidRDefault="00DD2A69" w:rsidP="00DD2A69">
            <w:pPr>
              <w:jc w:val="right"/>
            </w:pPr>
            <w:r>
              <w:t>35,739,926.99</w:t>
            </w:r>
          </w:p>
        </w:tc>
        <w:tc>
          <w:tcPr>
            <w:tcW w:w="2769" w:type="dxa"/>
          </w:tcPr>
          <w:p w:rsidR="00DD2A69" w:rsidRDefault="00DD2A69" w:rsidP="00DD2A69">
            <w:pPr>
              <w:jc w:val="right"/>
            </w:pPr>
            <w:r>
              <w:t>7,029,323.02</w:t>
            </w:r>
          </w:p>
        </w:tc>
      </w:tr>
      <w:tr w:rsidR="00DD2A69" w:rsidTr="00DD2A69">
        <w:tc>
          <w:tcPr>
            <w:tcW w:w="2768" w:type="dxa"/>
          </w:tcPr>
          <w:p w:rsidR="00DD2A69" w:rsidRDefault="00DD2A69" w:rsidP="00DD2A69">
            <w:pPr>
              <w:jc w:val="left"/>
            </w:pPr>
            <w:r>
              <w:rPr>
                <w:rFonts w:hint="eastAsia"/>
              </w:rPr>
              <w:t>3.</w:t>
            </w:r>
            <w:r>
              <w:rPr>
                <w:rFonts w:hint="eastAsia"/>
              </w:rPr>
              <w:t>加权平均基金份额本期利润</w:t>
            </w:r>
          </w:p>
        </w:tc>
        <w:tc>
          <w:tcPr>
            <w:tcW w:w="2769" w:type="dxa"/>
          </w:tcPr>
          <w:p w:rsidR="00DD2A69" w:rsidRDefault="00DD2A69" w:rsidP="00DD2A69">
            <w:pPr>
              <w:jc w:val="right"/>
            </w:pPr>
            <w:r>
              <w:t>0.6334</w:t>
            </w:r>
          </w:p>
        </w:tc>
        <w:tc>
          <w:tcPr>
            <w:tcW w:w="2769" w:type="dxa"/>
          </w:tcPr>
          <w:p w:rsidR="00DD2A69" w:rsidRDefault="00DD2A69" w:rsidP="00DD2A69">
            <w:pPr>
              <w:jc w:val="right"/>
            </w:pPr>
            <w:r>
              <w:t>0.6098</w:t>
            </w:r>
          </w:p>
        </w:tc>
      </w:tr>
      <w:tr w:rsidR="00DD2A69" w:rsidTr="00DD2A69">
        <w:tc>
          <w:tcPr>
            <w:tcW w:w="2768" w:type="dxa"/>
          </w:tcPr>
          <w:p w:rsidR="00DD2A69" w:rsidRDefault="00DD2A69" w:rsidP="00DD2A69">
            <w:pPr>
              <w:jc w:val="left"/>
            </w:pPr>
            <w:r>
              <w:rPr>
                <w:rFonts w:hint="eastAsia"/>
              </w:rPr>
              <w:t>4.</w:t>
            </w:r>
            <w:r>
              <w:rPr>
                <w:rFonts w:hint="eastAsia"/>
              </w:rPr>
              <w:t>期末基金资产净值</w:t>
            </w:r>
          </w:p>
        </w:tc>
        <w:tc>
          <w:tcPr>
            <w:tcW w:w="2769" w:type="dxa"/>
          </w:tcPr>
          <w:p w:rsidR="00DD2A69" w:rsidRDefault="00DD2A69" w:rsidP="00DD2A69">
            <w:pPr>
              <w:jc w:val="right"/>
            </w:pPr>
            <w:r>
              <w:t>119,524,342.28</w:t>
            </w:r>
          </w:p>
        </w:tc>
        <w:tc>
          <w:tcPr>
            <w:tcW w:w="2769" w:type="dxa"/>
          </w:tcPr>
          <w:p w:rsidR="00DD2A69" w:rsidRDefault="00DD2A69" w:rsidP="00DD2A69">
            <w:pPr>
              <w:jc w:val="right"/>
            </w:pPr>
            <w:r>
              <w:t>23,734,513.07</w:t>
            </w:r>
          </w:p>
        </w:tc>
      </w:tr>
      <w:tr w:rsidR="00DD2A69" w:rsidTr="00DD2A69">
        <w:tc>
          <w:tcPr>
            <w:tcW w:w="2768" w:type="dxa"/>
          </w:tcPr>
          <w:p w:rsidR="00DD2A69" w:rsidRDefault="00DD2A69" w:rsidP="00DD2A69">
            <w:pPr>
              <w:jc w:val="left"/>
            </w:pPr>
            <w:r>
              <w:rPr>
                <w:rFonts w:hint="eastAsia"/>
              </w:rPr>
              <w:t>5.</w:t>
            </w:r>
            <w:r>
              <w:rPr>
                <w:rFonts w:hint="eastAsia"/>
              </w:rPr>
              <w:t>期末基金份额净值</w:t>
            </w:r>
          </w:p>
        </w:tc>
        <w:tc>
          <w:tcPr>
            <w:tcW w:w="2769" w:type="dxa"/>
          </w:tcPr>
          <w:p w:rsidR="00DD2A69" w:rsidRDefault="00DD2A69" w:rsidP="00DD2A69">
            <w:pPr>
              <w:jc w:val="right"/>
            </w:pPr>
            <w:r>
              <w:t>2.2050</w:t>
            </w:r>
          </w:p>
        </w:tc>
        <w:tc>
          <w:tcPr>
            <w:tcW w:w="2769" w:type="dxa"/>
          </w:tcPr>
          <w:p w:rsidR="00DD2A69" w:rsidRDefault="00DD2A69" w:rsidP="00DD2A69">
            <w:pPr>
              <w:jc w:val="right"/>
            </w:pPr>
            <w:r>
              <w:t>2.1921</w:t>
            </w:r>
          </w:p>
        </w:tc>
      </w:tr>
    </w:tbl>
    <w:p w:rsidR="00DD2A69" w:rsidRDefault="00DD2A69" w:rsidP="00DD2A69">
      <w:pPr>
        <w:pStyle w:val="-8"/>
      </w:pPr>
      <w:r>
        <w:rPr>
          <w:rFonts w:hint="eastAsia"/>
        </w:rPr>
        <w:t>注：基金业绩指标不包括持有人认（申）购或交易基金的各项费用，计入费用后实际收益水平要低于所列数字；</w:t>
      </w:r>
    </w:p>
    <w:p w:rsidR="00DD2A69" w:rsidRDefault="00DD2A69" w:rsidP="00DD2A6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D2A69" w:rsidRDefault="00DD2A69" w:rsidP="00DD2A69">
      <w:pPr>
        <w:pStyle w:val="-2"/>
        <w:spacing w:before="312"/>
      </w:pPr>
      <w:r>
        <w:rPr>
          <w:rFonts w:hint="eastAsia"/>
        </w:rPr>
        <w:t>基金净值表现</w:t>
      </w:r>
    </w:p>
    <w:p w:rsidR="00DD2A69" w:rsidRDefault="00DD2A69" w:rsidP="00DD2A69">
      <w:pPr>
        <w:pStyle w:val="-3"/>
        <w:spacing w:before="156" w:after="156"/>
      </w:pPr>
      <w:r>
        <w:rPr>
          <w:rFonts w:hint="eastAsia"/>
        </w:rPr>
        <w:t>本报告期基金份额净值增长率及其与同期业绩比较基准收益率的比较</w:t>
      </w:r>
    </w:p>
    <w:p w:rsidR="00DD2A69" w:rsidRDefault="00DD2A69" w:rsidP="00DD2A69">
      <w:pPr>
        <w:pStyle w:val="-"/>
        <w:ind w:firstLine="420"/>
      </w:pPr>
      <w:r>
        <w:rPr>
          <w:rFonts w:hint="eastAsia"/>
        </w:rPr>
        <w:t>南方中证互联网指数（LOF）A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D2A69" w:rsidTr="00DD2A69">
        <w:trPr>
          <w:cnfStyle w:val="100000000000" w:firstRow="1" w:lastRow="0" w:firstColumn="0" w:lastColumn="0" w:oddVBand="0" w:evenVBand="0" w:oddHBand="0" w:evenHBand="0" w:firstRowFirstColumn="0" w:firstRowLastColumn="0" w:lastRowFirstColumn="0" w:lastRowLastColumn="0"/>
        </w:trPr>
        <w:tc>
          <w:tcPr>
            <w:tcW w:w="1429" w:type="dxa"/>
          </w:tcPr>
          <w:p w:rsidR="00DD2A69" w:rsidRPr="00DD2A69" w:rsidRDefault="00DD2A69" w:rsidP="00DD2A69">
            <w:pPr>
              <w:jc w:val="center"/>
              <w:rPr>
                <w:b/>
              </w:rPr>
            </w:pPr>
            <w:r w:rsidRPr="00DD2A69">
              <w:rPr>
                <w:rFonts w:hint="eastAsia"/>
                <w:b/>
              </w:rPr>
              <w:t>阶段</w:t>
            </w:r>
          </w:p>
        </w:tc>
        <w:tc>
          <w:tcPr>
            <w:tcW w:w="1315" w:type="dxa"/>
          </w:tcPr>
          <w:p w:rsidR="00DD2A69" w:rsidRPr="00DD2A69" w:rsidRDefault="00DD2A69" w:rsidP="00DD2A69">
            <w:pPr>
              <w:jc w:val="center"/>
              <w:rPr>
                <w:b/>
              </w:rPr>
            </w:pPr>
            <w:r w:rsidRPr="00DD2A69">
              <w:rPr>
                <w:rFonts w:hint="eastAsia"/>
                <w:b/>
              </w:rPr>
              <w:t>净值增长率①</w:t>
            </w:r>
          </w:p>
        </w:tc>
        <w:tc>
          <w:tcPr>
            <w:tcW w:w="1315" w:type="dxa"/>
          </w:tcPr>
          <w:p w:rsidR="00DD2A69" w:rsidRPr="00DD2A69" w:rsidRDefault="00DD2A69" w:rsidP="00DD2A69">
            <w:pPr>
              <w:jc w:val="center"/>
              <w:rPr>
                <w:b/>
              </w:rPr>
            </w:pPr>
            <w:r w:rsidRPr="00DD2A69">
              <w:rPr>
                <w:rFonts w:hint="eastAsia"/>
                <w:b/>
              </w:rPr>
              <w:t>净值增长率标准差②</w:t>
            </w:r>
          </w:p>
        </w:tc>
        <w:tc>
          <w:tcPr>
            <w:tcW w:w="1315" w:type="dxa"/>
          </w:tcPr>
          <w:p w:rsidR="00DD2A69" w:rsidRPr="00DD2A69" w:rsidRDefault="00DD2A69" w:rsidP="00DD2A69">
            <w:pPr>
              <w:jc w:val="center"/>
              <w:rPr>
                <w:b/>
              </w:rPr>
            </w:pPr>
            <w:r w:rsidRPr="00DD2A69">
              <w:rPr>
                <w:rFonts w:hint="eastAsia"/>
                <w:b/>
              </w:rPr>
              <w:t>业绩比较基准收益率③</w:t>
            </w:r>
          </w:p>
        </w:tc>
        <w:tc>
          <w:tcPr>
            <w:tcW w:w="1315" w:type="dxa"/>
          </w:tcPr>
          <w:p w:rsidR="00DD2A69" w:rsidRPr="00DD2A69" w:rsidRDefault="00DD2A69" w:rsidP="00DD2A69">
            <w:pPr>
              <w:jc w:val="center"/>
              <w:rPr>
                <w:b/>
              </w:rPr>
            </w:pPr>
            <w:r w:rsidRPr="00DD2A69">
              <w:rPr>
                <w:rFonts w:hint="eastAsia"/>
                <w:b/>
              </w:rPr>
              <w:t>业绩比较基准收益率标准差④</w:t>
            </w:r>
          </w:p>
        </w:tc>
        <w:tc>
          <w:tcPr>
            <w:tcW w:w="907" w:type="dxa"/>
          </w:tcPr>
          <w:p w:rsidR="00DD2A69" w:rsidRPr="00DD2A69" w:rsidRDefault="00DD2A69" w:rsidP="00DD2A69">
            <w:pPr>
              <w:jc w:val="center"/>
              <w:rPr>
                <w:b/>
              </w:rPr>
            </w:pPr>
            <w:r w:rsidRPr="00DD2A69">
              <w:rPr>
                <w:rFonts w:hint="eastAsia"/>
                <w:b/>
              </w:rPr>
              <w:t>①</w:t>
            </w:r>
            <w:r w:rsidRPr="00DD2A69">
              <w:rPr>
                <w:rFonts w:hint="eastAsia"/>
                <w:b/>
              </w:rPr>
              <w:t>-</w:t>
            </w:r>
            <w:r w:rsidRPr="00DD2A69">
              <w:rPr>
                <w:rFonts w:hint="eastAsia"/>
                <w:b/>
              </w:rPr>
              <w:t>③</w:t>
            </w:r>
          </w:p>
        </w:tc>
        <w:tc>
          <w:tcPr>
            <w:tcW w:w="907" w:type="dxa"/>
          </w:tcPr>
          <w:p w:rsidR="00DD2A69" w:rsidRPr="00DD2A69" w:rsidRDefault="00DD2A69" w:rsidP="00DD2A69">
            <w:pPr>
              <w:jc w:val="center"/>
              <w:rPr>
                <w:b/>
              </w:rPr>
            </w:pPr>
            <w:r w:rsidRPr="00DD2A69">
              <w:rPr>
                <w:rFonts w:hint="eastAsia"/>
                <w:b/>
              </w:rPr>
              <w:t>②</w:t>
            </w:r>
            <w:r w:rsidRPr="00DD2A69">
              <w:rPr>
                <w:rFonts w:hint="eastAsia"/>
                <w:b/>
              </w:rPr>
              <w:t>-</w:t>
            </w:r>
            <w:r w:rsidRPr="00DD2A69">
              <w:rPr>
                <w:rFonts w:hint="eastAsia"/>
                <w:b/>
              </w:rPr>
              <w:t>④</w:t>
            </w:r>
          </w:p>
        </w:tc>
      </w:tr>
      <w:tr w:rsidR="00DD2A69" w:rsidTr="00DD2A69">
        <w:tc>
          <w:tcPr>
            <w:tcW w:w="1429" w:type="dxa"/>
          </w:tcPr>
          <w:p w:rsidR="00DD2A69" w:rsidRDefault="00DD2A69" w:rsidP="00DD2A69">
            <w:pPr>
              <w:jc w:val="left"/>
            </w:pPr>
            <w:r>
              <w:rPr>
                <w:rFonts w:hint="eastAsia"/>
              </w:rPr>
              <w:lastRenderedPageBreak/>
              <w:t>过去三个月</w:t>
            </w:r>
          </w:p>
        </w:tc>
        <w:tc>
          <w:tcPr>
            <w:tcW w:w="1315" w:type="dxa"/>
          </w:tcPr>
          <w:p w:rsidR="00DD2A69" w:rsidRDefault="00DD2A69" w:rsidP="00DD2A69">
            <w:pPr>
              <w:jc w:val="right"/>
            </w:pPr>
            <w:r>
              <w:t>40.38%</w:t>
            </w:r>
          </w:p>
        </w:tc>
        <w:tc>
          <w:tcPr>
            <w:tcW w:w="1315" w:type="dxa"/>
          </w:tcPr>
          <w:p w:rsidR="00DD2A69" w:rsidRDefault="00DD2A69" w:rsidP="00DD2A69">
            <w:pPr>
              <w:jc w:val="right"/>
            </w:pPr>
            <w:r>
              <w:t>2.42%</w:t>
            </w:r>
          </w:p>
        </w:tc>
        <w:tc>
          <w:tcPr>
            <w:tcW w:w="1315" w:type="dxa"/>
          </w:tcPr>
          <w:p w:rsidR="00DD2A69" w:rsidRDefault="00DD2A69" w:rsidP="00DD2A69">
            <w:pPr>
              <w:jc w:val="right"/>
            </w:pPr>
            <w:r>
              <w:t>39.73%</w:t>
            </w:r>
          </w:p>
        </w:tc>
        <w:tc>
          <w:tcPr>
            <w:tcW w:w="1315" w:type="dxa"/>
          </w:tcPr>
          <w:p w:rsidR="00DD2A69" w:rsidRDefault="00DD2A69" w:rsidP="00DD2A69">
            <w:pPr>
              <w:jc w:val="right"/>
            </w:pPr>
            <w:r>
              <w:t>2.42%</w:t>
            </w:r>
          </w:p>
        </w:tc>
        <w:tc>
          <w:tcPr>
            <w:tcW w:w="907" w:type="dxa"/>
          </w:tcPr>
          <w:p w:rsidR="00DD2A69" w:rsidRDefault="00DD2A69" w:rsidP="00DD2A69">
            <w:pPr>
              <w:jc w:val="right"/>
            </w:pPr>
            <w:r>
              <w:t>0.65%</w:t>
            </w:r>
          </w:p>
        </w:tc>
        <w:tc>
          <w:tcPr>
            <w:tcW w:w="907" w:type="dxa"/>
          </w:tcPr>
          <w:p w:rsidR="00DD2A69" w:rsidRDefault="00DD2A69" w:rsidP="00DD2A69">
            <w:pPr>
              <w:jc w:val="right"/>
            </w:pPr>
            <w:r>
              <w:t>0.00%</w:t>
            </w:r>
          </w:p>
        </w:tc>
      </w:tr>
      <w:tr w:rsidR="00DD2A69" w:rsidTr="00DD2A69">
        <w:tc>
          <w:tcPr>
            <w:tcW w:w="1429" w:type="dxa"/>
          </w:tcPr>
          <w:p w:rsidR="00DD2A69" w:rsidRDefault="00DD2A69" w:rsidP="00DD2A69">
            <w:pPr>
              <w:jc w:val="left"/>
            </w:pPr>
            <w:r>
              <w:rPr>
                <w:rFonts w:hint="eastAsia"/>
              </w:rPr>
              <w:t>过去六个月</w:t>
            </w:r>
          </w:p>
        </w:tc>
        <w:tc>
          <w:tcPr>
            <w:tcW w:w="1315" w:type="dxa"/>
          </w:tcPr>
          <w:p w:rsidR="00DD2A69" w:rsidRDefault="00DD2A69" w:rsidP="00DD2A69">
            <w:pPr>
              <w:jc w:val="right"/>
            </w:pPr>
            <w:r>
              <w:t>43.53%</w:t>
            </w:r>
          </w:p>
        </w:tc>
        <w:tc>
          <w:tcPr>
            <w:tcW w:w="1315" w:type="dxa"/>
          </w:tcPr>
          <w:p w:rsidR="00DD2A69" w:rsidRDefault="00DD2A69" w:rsidP="00DD2A69">
            <w:pPr>
              <w:jc w:val="right"/>
            </w:pPr>
            <w:r>
              <w:t>2.21%</w:t>
            </w:r>
          </w:p>
        </w:tc>
        <w:tc>
          <w:tcPr>
            <w:tcW w:w="1315" w:type="dxa"/>
          </w:tcPr>
          <w:p w:rsidR="00DD2A69" w:rsidRDefault="00DD2A69" w:rsidP="00DD2A69">
            <w:pPr>
              <w:jc w:val="right"/>
            </w:pPr>
            <w:r>
              <w:t>43.06%</w:t>
            </w:r>
          </w:p>
        </w:tc>
        <w:tc>
          <w:tcPr>
            <w:tcW w:w="1315" w:type="dxa"/>
          </w:tcPr>
          <w:p w:rsidR="00DD2A69" w:rsidRDefault="00DD2A69" w:rsidP="00DD2A69">
            <w:pPr>
              <w:jc w:val="right"/>
            </w:pPr>
            <w:r>
              <w:t>2.21%</w:t>
            </w:r>
          </w:p>
        </w:tc>
        <w:tc>
          <w:tcPr>
            <w:tcW w:w="907" w:type="dxa"/>
          </w:tcPr>
          <w:p w:rsidR="00DD2A69" w:rsidRDefault="00DD2A69" w:rsidP="00DD2A69">
            <w:pPr>
              <w:jc w:val="right"/>
            </w:pPr>
            <w:r>
              <w:t>0.47%</w:t>
            </w:r>
          </w:p>
        </w:tc>
        <w:tc>
          <w:tcPr>
            <w:tcW w:w="907" w:type="dxa"/>
          </w:tcPr>
          <w:p w:rsidR="00DD2A69" w:rsidRDefault="00DD2A69" w:rsidP="00DD2A69">
            <w:pPr>
              <w:jc w:val="right"/>
            </w:pPr>
            <w:r>
              <w:t>0.00%</w:t>
            </w:r>
          </w:p>
        </w:tc>
      </w:tr>
      <w:tr w:rsidR="00DD2A69" w:rsidTr="00DD2A69">
        <w:tc>
          <w:tcPr>
            <w:tcW w:w="1429" w:type="dxa"/>
          </w:tcPr>
          <w:p w:rsidR="00DD2A69" w:rsidRDefault="00DD2A69" w:rsidP="00DD2A69">
            <w:pPr>
              <w:jc w:val="left"/>
            </w:pPr>
            <w:r>
              <w:rPr>
                <w:rFonts w:hint="eastAsia"/>
              </w:rPr>
              <w:t>过去一年</w:t>
            </w:r>
          </w:p>
        </w:tc>
        <w:tc>
          <w:tcPr>
            <w:tcW w:w="1315" w:type="dxa"/>
          </w:tcPr>
          <w:p w:rsidR="00DD2A69" w:rsidRDefault="00DD2A69" w:rsidP="00DD2A69">
            <w:pPr>
              <w:jc w:val="right"/>
            </w:pPr>
            <w:r>
              <w:t>118.99%</w:t>
            </w:r>
          </w:p>
        </w:tc>
        <w:tc>
          <w:tcPr>
            <w:tcW w:w="1315" w:type="dxa"/>
          </w:tcPr>
          <w:p w:rsidR="00DD2A69" w:rsidRDefault="00DD2A69" w:rsidP="00DD2A69">
            <w:pPr>
              <w:jc w:val="right"/>
            </w:pPr>
            <w:r>
              <w:t>2.18%</w:t>
            </w:r>
          </w:p>
        </w:tc>
        <w:tc>
          <w:tcPr>
            <w:tcW w:w="1315" w:type="dxa"/>
          </w:tcPr>
          <w:p w:rsidR="00DD2A69" w:rsidRDefault="00DD2A69" w:rsidP="00DD2A69">
            <w:pPr>
              <w:jc w:val="right"/>
            </w:pPr>
            <w:r>
              <w:t>117.95%</w:t>
            </w:r>
          </w:p>
        </w:tc>
        <w:tc>
          <w:tcPr>
            <w:tcW w:w="1315" w:type="dxa"/>
          </w:tcPr>
          <w:p w:rsidR="00DD2A69" w:rsidRDefault="00DD2A69" w:rsidP="00DD2A69">
            <w:pPr>
              <w:jc w:val="right"/>
            </w:pPr>
            <w:r>
              <w:t>2.18%</w:t>
            </w:r>
          </w:p>
        </w:tc>
        <w:tc>
          <w:tcPr>
            <w:tcW w:w="907" w:type="dxa"/>
          </w:tcPr>
          <w:p w:rsidR="00DD2A69" w:rsidRDefault="00DD2A69" w:rsidP="00DD2A69">
            <w:pPr>
              <w:jc w:val="right"/>
            </w:pPr>
            <w:r>
              <w:t>1.04%</w:t>
            </w:r>
          </w:p>
        </w:tc>
        <w:tc>
          <w:tcPr>
            <w:tcW w:w="907" w:type="dxa"/>
          </w:tcPr>
          <w:p w:rsidR="00DD2A69" w:rsidRDefault="00DD2A69" w:rsidP="00DD2A69">
            <w:pPr>
              <w:jc w:val="right"/>
            </w:pPr>
            <w:r>
              <w:t>0.00%</w:t>
            </w:r>
          </w:p>
        </w:tc>
      </w:tr>
      <w:tr w:rsidR="00DD2A69" w:rsidTr="00DD2A69">
        <w:tc>
          <w:tcPr>
            <w:tcW w:w="1429" w:type="dxa"/>
          </w:tcPr>
          <w:p w:rsidR="00DD2A69" w:rsidRDefault="00DD2A69" w:rsidP="00DD2A69">
            <w:pPr>
              <w:jc w:val="left"/>
            </w:pPr>
            <w:r>
              <w:rPr>
                <w:rFonts w:hint="eastAsia"/>
              </w:rPr>
              <w:t>过去三年</w:t>
            </w:r>
          </w:p>
        </w:tc>
        <w:tc>
          <w:tcPr>
            <w:tcW w:w="1315" w:type="dxa"/>
          </w:tcPr>
          <w:p w:rsidR="00DD2A69" w:rsidRDefault="00DD2A69" w:rsidP="00DD2A69">
            <w:pPr>
              <w:jc w:val="right"/>
            </w:pPr>
            <w:r>
              <w:t>105.40%</w:t>
            </w:r>
          </w:p>
        </w:tc>
        <w:tc>
          <w:tcPr>
            <w:tcW w:w="1315" w:type="dxa"/>
          </w:tcPr>
          <w:p w:rsidR="00DD2A69" w:rsidRDefault="00DD2A69" w:rsidP="00DD2A69">
            <w:pPr>
              <w:jc w:val="right"/>
            </w:pPr>
            <w:r>
              <w:t>2.10%</w:t>
            </w:r>
          </w:p>
        </w:tc>
        <w:tc>
          <w:tcPr>
            <w:tcW w:w="1315" w:type="dxa"/>
          </w:tcPr>
          <w:p w:rsidR="00DD2A69" w:rsidRDefault="00DD2A69" w:rsidP="00DD2A69">
            <w:pPr>
              <w:jc w:val="right"/>
            </w:pPr>
            <w:r>
              <w:t>100.80%</w:t>
            </w:r>
          </w:p>
        </w:tc>
        <w:tc>
          <w:tcPr>
            <w:tcW w:w="1315" w:type="dxa"/>
          </w:tcPr>
          <w:p w:rsidR="00DD2A69" w:rsidRDefault="00DD2A69" w:rsidP="00DD2A69">
            <w:pPr>
              <w:jc w:val="right"/>
            </w:pPr>
            <w:r>
              <w:t>2.12%</w:t>
            </w:r>
          </w:p>
        </w:tc>
        <w:tc>
          <w:tcPr>
            <w:tcW w:w="907" w:type="dxa"/>
          </w:tcPr>
          <w:p w:rsidR="00DD2A69" w:rsidRDefault="00DD2A69" w:rsidP="00DD2A69">
            <w:pPr>
              <w:jc w:val="right"/>
            </w:pPr>
            <w:r>
              <w:t>4.60%</w:t>
            </w:r>
          </w:p>
        </w:tc>
        <w:tc>
          <w:tcPr>
            <w:tcW w:w="907" w:type="dxa"/>
          </w:tcPr>
          <w:p w:rsidR="00DD2A69" w:rsidRDefault="00DD2A69" w:rsidP="00DD2A69">
            <w:pPr>
              <w:jc w:val="right"/>
            </w:pPr>
            <w:r>
              <w:t>-0.02%</w:t>
            </w:r>
          </w:p>
        </w:tc>
      </w:tr>
      <w:tr w:rsidR="00DD2A69" w:rsidTr="00DD2A69">
        <w:tc>
          <w:tcPr>
            <w:tcW w:w="1429" w:type="dxa"/>
          </w:tcPr>
          <w:p w:rsidR="00DD2A69" w:rsidRDefault="00DD2A69" w:rsidP="00DD2A69">
            <w:pPr>
              <w:jc w:val="left"/>
            </w:pPr>
            <w:r>
              <w:rPr>
                <w:rFonts w:hint="eastAsia"/>
              </w:rPr>
              <w:t>过去五年</w:t>
            </w:r>
          </w:p>
        </w:tc>
        <w:tc>
          <w:tcPr>
            <w:tcW w:w="1315" w:type="dxa"/>
          </w:tcPr>
          <w:p w:rsidR="00DD2A69" w:rsidRDefault="00DD2A69" w:rsidP="00DD2A69">
            <w:pPr>
              <w:jc w:val="right"/>
            </w:pPr>
            <w:r>
              <w:t>110.98%</w:t>
            </w:r>
          </w:p>
        </w:tc>
        <w:tc>
          <w:tcPr>
            <w:tcW w:w="1315" w:type="dxa"/>
          </w:tcPr>
          <w:p w:rsidR="00DD2A69" w:rsidRDefault="00DD2A69" w:rsidP="00DD2A69">
            <w:pPr>
              <w:jc w:val="right"/>
            </w:pPr>
            <w:r>
              <w:t>1.93%</w:t>
            </w:r>
          </w:p>
        </w:tc>
        <w:tc>
          <w:tcPr>
            <w:tcW w:w="1315" w:type="dxa"/>
          </w:tcPr>
          <w:p w:rsidR="00DD2A69" w:rsidRDefault="00DD2A69" w:rsidP="00DD2A69">
            <w:pPr>
              <w:jc w:val="right"/>
            </w:pPr>
            <w:r>
              <w:t>101.98%</w:t>
            </w:r>
          </w:p>
        </w:tc>
        <w:tc>
          <w:tcPr>
            <w:tcW w:w="1315" w:type="dxa"/>
          </w:tcPr>
          <w:p w:rsidR="00DD2A69" w:rsidRDefault="00DD2A69" w:rsidP="00DD2A69">
            <w:pPr>
              <w:jc w:val="right"/>
            </w:pPr>
            <w:r>
              <w:t>1.95%</w:t>
            </w:r>
          </w:p>
        </w:tc>
        <w:tc>
          <w:tcPr>
            <w:tcW w:w="907" w:type="dxa"/>
          </w:tcPr>
          <w:p w:rsidR="00DD2A69" w:rsidRDefault="00DD2A69" w:rsidP="00DD2A69">
            <w:pPr>
              <w:jc w:val="right"/>
            </w:pPr>
            <w:r>
              <w:t>9.00%</w:t>
            </w:r>
          </w:p>
        </w:tc>
        <w:tc>
          <w:tcPr>
            <w:tcW w:w="907" w:type="dxa"/>
          </w:tcPr>
          <w:p w:rsidR="00DD2A69" w:rsidRDefault="00DD2A69" w:rsidP="00DD2A69">
            <w:pPr>
              <w:jc w:val="right"/>
            </w:pPr>
            <w:r>
              <w:t>-0.02%</w:t>
            </w:r>
          </w:p>
        </w:tc>
      </w:tr>
      <w:tr w:rsidR="00DD2A69" w:rsidTr="00DD2A69">
        <w:tc>
          <w:tcPr>
            <w:tcW w:w="1429" w:type="dxa"/>
          </w:tcPr>
          <w:p w:rsidR="00DD2A69" w:rsidRDefault="00DD2A69" w:rsidP="00DD2A69">
            <w:pPr>
              <w:jc w:val="left"/>
            </w:pPr>
            <w:r>
              <w:rPr>
                <w:rFonts w:hint="eastAsia"/>
              </w:rPr>
              <w:t>自基金合同生效起至今</w:t>
            </w:r>
          </w:p>
        </w:tc>
        <w:tc>
          <w:tcPr>
            <w:tcW w:w="1315" w:type="dxa"/>
          </w:tcPr>
          <w:p w:rsidR="00DD2A69" w:rsidRDefault="00DD2A69" w:rsidP="00DD2A69">
            <w:pPr>
              <w:jc w:val="right"/>
            </w:pPr>
            <w:r>
              <w:t>120.50%</w:t>
            </w:r>
          </w:p>
        </w:tc>
        <w:tc>
          <w:tcPr>
            <w:tcW w:w="1315" w:type="dxa"/>
          </w:tcPr>
          <w:p w:rsidR="00DD2A69" w:rsidRDefault="00DD2A69" w:rsidP="00DD2A69">
            <w:pPr>
              <w:jc w:val="right"/>
            </w:pPr>
            <w:r>
              <w:t>1.88%</w:t>
            </w:r>
          </w:p>
        </w:tc>
        <w:tc>
          <w:tcPr>
            <w:tcW w:w="1315" w:type="dxa"/>
          </w:tcPr>
          <w:p w:rsidR="00DD2A69" w:rsidRDefault="00DD2A69" w:rsidP="00DD2A69">
            <w:pPr>
              <w:jc w:val="right"/>
            </w:pPr>
            <w:r>
              <w:t>104.69%</w:t>
            </w:r>
          </w:p>
        </w:tc>
        <w:tc>
          <w:tcPr>
            <w:tcW w:w="1315" w:type="dxa"/>
          </w:tcPr>
          <w:p w:rsidR="00DD2A69" w:rsidRDefault="00DD2A69" w:rsidP="00DD2A69">
            <w:pPr>
              <w:jc w:val="right"/>
            </w:pPr>
            <w:r>
              <w:t>1.90%</w:t>
            </w:r>
          </w:p>
        </w:tc>
        <w:tc>
          <w:tcPr>
            <w:tcW w:w="907" w:type="dxa"/>
          </w:tcPr>
          <w:p w:rsidR="00DD2A69" w:rsidRDefault="00DD2A69" w:rsidP="00DD2A69">
            <w:pPr>
              <w:jc w:val="right"/>
            </w:pPr>
            <w:r>
              <w:t>15.81%</w:t>
            </w:r>
          </w:p>
        </w:tc>
        <w:tc>
          <w:tcPr>
            <w:tcW w:w="907" w:type="dxa"/>
          </w:tcPr>
          <w:p w:rsidR="00DD2A69" w:rsidRDefault="00DD2A69" w:rsidP="00DD2A69">
            <w:pPr>
              <w:jc w:val="right"/>
            </w:pPr>
            <w:r>
              <w:t>-0.02%</w:t>
            </w:r>
          </w:p>
        </w:tc>
      </w:tr>
    </w:tbl>
    <w:p w:rsidR="00DD2A69" w:rsidRDefault="00DD2A69" w:rsidP="00DD2A69">
      <w:pPr>
        <w:pStyle w:val="-"/>
        <w:ind w:firstLine="420"/>
      </w:pPr>
      <w:r>
        <w:rPr>
          <w:rFonts w:hint="eastAsia"/>
        </w:rPr>
        <w:t>南方中证互联网指数（LOF）C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D2A69" w:rsidTr="00DD2A69">
        <w:trPr>
          <w:cnfStyle w:val="100000000000" w:firstRow="1" w:lastRow="0" w:firstColumn="0" w:lastColumn="0" w:oddVBand="0" w:evenVBand="0" w:oddHBand="0" w:evenHBand="0" w:firstRowFirstColumn="0" w:firstRowLastColumn="0" w:lastRowFirstColumn="0" w:lastRowLastColumn="0"/>
        </w:trPr>
        <w:tc>
          <w:tcPr>
            <w:tcW w:w="1429" w:type="dxa"/>
          </w:tcPr>
          <w:p w:rsidR="00DD2A69" w:rsidRPr="00DD2A69" w:rsidRDefault="00DD2A69" w:rsidP="00DD2A69">
            <w:pPr>
              <w:jc w:val="center"/>
              <w:rPr>
                <w:b/>
              </w:rPr>
            </w:pPr>
            <w:r w:rsidRPr="00DD2A69">
              <w:rPr>
                <w:rFonts w:hint="eastAsia"/>
                <w:b/>
              </w:rPr>
              <w:t>阶段</w:t>
            </w:r>
          </w:p>
        </w:tc>
        <w:tc>
          <w:tcPr>
            <w:tcW w:w="1315" w:type="dxa"/>
          </w:tcPr>
          <w:p w:rsidR="00DD2A69" w:rsidRPr="00DD2A69" w:rsidRDefault="00DD2A69" w:rsidP="00DD2A69">
            <w:pPr>
              <w:jc w:val="center"/>
              <w:rPr>
                <w:b/>
              </w:rPr>
            </w:pPr>
            <w:r w:rsidRPr="00DD2A69">
              <w:rPr>
                <w:rFonts w:hint="eastAsia"/>
                <w:b/>
              </w:rPr>
              <w:t>净值增长率①</w:t>
            </w:r>
          </w:p>
        </w:tc>
        <w:tc>
          <w:tcPr>
            <w:tcW w:w="1315" w:type="dxa"/>
          </w:tcPr>
          <w:p w:rsidR="00DD2A69" w:rsidRPr="00DD2A69" w:rsidRDefault="00DD2A69" w:rsidP="00DD2A69">
            <w:pPr>
              <w:jc w:val="center"/>
              <w:rPr>
                <w:b/>
              </w:rPr>
            </w:pPr>
            <w:r w:rsidRPr="00DD2A69">
              <w:rPr>
                <w:rFonts w:hint="eastAsia"/>
                <w:b/>
              </w:rPr>
              <w:t>净值增长率标准差②</w:t>
            </w:r>
          </w:p>
        </w:tc>
        <w:tc>
          <w:tcPr>
            <w:tcW w:w="1315" w:type="dxa"/>
          </w:tcPr>
          <w:p w:rsidR="00DD2A69" w:rsidRPr="00DD2A69" w:rsidRDefault="00DD2A69" w:rsidP="00DD2A69">
            <w:pPr>
              <w:jc w:val="center"/>
              <w:rPr>
                <w:b/>
              </w:rPr>
            </w:pPr>
            <w:r w:rsidRPr="00DD2A69">
              <w:rPr>
                <w:rFonts w:hint="eastAsia"/>
                <w:b/>
              </w:rPr>
              <w:t>业绩比较基准收益率③</w:t>
            </w:r>
          </w:p>
        </w:tc>
        <w:tc>
          <w:tcPr>
            <w:tcW w:w="1315" w:type="dxa"/>
          </w:tcPr>
          <w:p w:rsidR="00DD2A69" w:rsidRPr="00DD2A69" w:rsidRDefault="00DD2A69" w:rsidP="00DD2A69">
            <w:pPr>
              <w:jc w:val="center"/>
              <w:rPr>
                <w:b/>
              </w:rPr>
            </w:pPr>
            <w:r w:rsidRPr="00DD2A69">
              <w:rPr>
                <w:rFonts w:hint="eastAsia"/>
                <w:b/>
              </w:rPr>
              <w:t>业绩比较基准收益率标准差④</w:t>
            </w:r>
          </w:p>
        </w:tc>
        <w:tc>
          <w:tcPr>
            <w:tcW w:w="907" w:type="dxa"/>
          </w:tcPr>
          <w:p w:rsidR="00DD2A69" w:rsidRPr="00DD2A69" w:rsidRDefault="00DD2A69" w:rsidP="00DD2A69">
            <w:pPr>
              <w:jc w:val="center"/>
              <w:rPr>
                <w:b/>
              </w:rPr>
            </w:pPr>
            <w:r w:rsidRPr="00DD2A69">
              <w:rPr>
                <w:rFonts w:hint="eastAsia"/>
                <w:b/>
              </w:rPr>
              <w:t>①</w:t>
            </w:r>
            <w:r w:rsidRPr="00DD2A69">
              <w:rPr>
                <w:rFonts w:hint="eastAsia"/>
                <w:b/>
              </w:rPr>
              <w:t>-</w:t>
            </w:r>
            <w:r w:rsidRPr="00DD2A69">
              <w:rPr>
                <w:rFonts w:hint="eastAsia"/>
                <w:b/>
              </w:rPr>
              <w:t>③</w:t>
            </w:r>
          </w:p>
        </w:tc>
        <w:tc>
          <w:tcPr>
            <w:tcW w:w="907" w:type="dxa"/>
          </w:tcPr>
          <w:p w:rsidR="00DD2A69" w:rsidRPr="00DD2A69" w:rsidRDefault="00DD2A69" w:rsidP="00DD2A69">
            <w:pPr>
              <w:jc w:val="center"/>
              <w:rPr>
                <w:b/>
              </w:rPr>
            </w:pPr>
            <w:r w:rsidRPr="00DD2A69">
              <w:rPr>
                <w:rFonts w:hint="eastAsia"/>
                <w:b/>
              </w:rPr>
              <w:t>②</w:t>
            </w:r>
            <w:r w:rsidRPr="00DD2A69">
              <w:rPr>
                <w:rFonts w:hint="eastAsia"/>
                <w:b/>
              </w:rPr>
              <w:t>-</w:t>
            </w:r>
            <w:r w:rsidRPr="00DD2A69">
              <w:rPr>
                <w:rFonts w:hint="eastAsia"/>
                <w:b/>
              </w:rPr>
              <w:t>④</w:t>
            </w:r>
          </w:p>
        </w:tc>
      </w:tr>
      <w:tr w:rsidR="00DD2A69" w:rsidTr="00DD2A69">
        <w:tc>
          <w:tcPr>
            <w:tcW w:w="1429" w:type="dxa"/>
          </w:tcPr>
          <w:p w:rsidR="00DD2A69" w:rsidRDefault="00DD2A69" w:rsidP="00DD2A69">
            <w:pPr>
              <w:jc w:val="left"/>
            </w:pPr>
            <w:r>
              <w:rPr>
                <w:rFonts w:hint="eastAsia"/>
              </w:rPr>
              <w:t>过去三个月</w:t>
            </w:r>
          </w:p>
        </w:tc>
        <w:tc>
          <w:tcPr>
            <w:tcW w:w="1315" w:type="dxa"/>
          </w:tcPr>
          <w:p w:rsidR="00DD2A69" w:rsidRDefault="00DD2A69" w:rsidP="00DD2A69">
            <w:pPr>
              <w:jc w:val="right"/>
            </w:pPr>
            <w:r>
              <w:t>40.31%</w:t>
            </w:r>
          </w:p>
        </w:tc>
        <w:tc>
          <w:tcPr>
            <w:tcW w:w="1315" w:type="dxa"/>
          </w:tcPr>
          <w:p w:rsidR="00DD2A69" w:rsidRDefault="00DD2A69" w:rsidP="00DD2A69">
            <w:pPr>
              <w:jc w:val="right"/>
            </w:pPr>
            <w:r>
              <w:t>2.42%</w:t>
            </w:r>
          </w:p>
        </w:tc>
        <w:tc>
          <w:tcPr>
            <w:tcW w:w="1315" w:type="dxa"/>
          </w:tcPr>
          <w:p w:rsidR="00DD2A69" w:rsidRDefault="00DD2A69" w:rsidP="00DD2A69">
            <w:pPr>
              <w:jc w:val="right"/>
            </w:pPr>
            <w:r>
              <w:t>39.73%</w:t>
            </w:r>
          </w:p>
        </w:tc>
        <w:tc>
          <w:tcPr>
            <w:tcW w:w="1315" w:type="dxa"/>
          </w:tcPr>
          <w:p w:rsidR="00DD2A69" w:rsidRDefault="00DD2A69" w:rsidP="00DD2A69">
            <w:pPr>
              <w:jc w:val="right"/>
            </w:pPr>
            <w:r>
              <w:t>2.42%</w:t>
            </w:r>
          </w:p>
        </w:tc>
        <w:tc>
          <w:tcPr>
            <w:tcW w:w="907" w:type="dxa"/>
          </w:tcPr>
          <w:p w:rsidR="00DD2A69" w:rsidRDefault="00DD2A69" w:rsidP="00DD2A69">
            <w:pPr>
              <w:jc w:val="right"/>
            </w:pPr>
            <w:r>
              <w:t>0.58%</w:t>
            </w:r>
          </w:p>
        </w:tc>
        <w:tc>
          <w:tcPr>
            <w:tcW w:w="907" w:type="dxa"/>
          </w:tcPr>
          <w:p w:rsidR="00DD2A69" w:rsidRDefault="00DD2A69" w:rsidP="00DD2A69">
            <w:pPr>
              <w:jc w:val="right"/>
            </w:pPr>
            <w:r>
              <w:t>0.00%</w:t>
            </w:r>
          </w:p>
        </w:tc>
      </w:tr>
      <w:tr w:rsidR="00DD2A69" w:rsidTr="00DD2A69">
        <w:tc>
          <w:tcPr>
            <w:tcW w:w="1429" w:type="dxa"/>
          </w:tcPr>
          <w:p w:rsidR="00DD2A69" w:rsidRDefault="00DD2A69" w:rsidP="00DD2A69">
            <w:pPr>
              <w:jc w:val="left"/>
            </w:pPr>
            <w:r>
              <w:rPr>
                <w:rFonts w:hint="eastAsia"/>
              </w:rPr>
              <w:t>过去六个月</w:t>
            </w:r>
          </w:p>
        </w:tc>
        <w:tc>
          <w:tcPr>
            <w:tcW w:w="1315" w:type="dxa"/>
          </w:tcPr>
          <w:p w:rsidR="00DD2A69" w:rsidRDefault="00DD2A69" w:rsidP="00DD2A69">
            <w:pPr>
              <w:jc w:val="right"/>
            </w:pPr>
            <w:r>
              <w:t>43.38%</w:t>
            </w:r>
          </w:p>
        </w:tc>
        <w:tc>
          <w:tcPr>
            <w:tcW w:w="1315" w:type="dxa"/>
          </w:tcPr>
          <w:p w:rsidR="00DD2A69" w:rsidRDefault="00DD2A69" w:rsidP="00DD2A69">
            <w:pPr>
              <w:jc w:val="right"/>
            </w:pPr>
            <w:r>
              <w:t>2.21%</w:t>
            </w:r>
          </w:p>
        </w:tc>
        <w:tc>
          <w:tcPr>
            <w:tcW w:w="1315" w:type="dxa"/>
          </w:tcPr>
          <w:p w:rsidR="00DD2A69" w:rsidRDefault="00DD2A69" w:rsidP="00DD2A69">
            <w:pPr>
              <w:jc w:val="right"/>
            </w:pPr>
            <w:r>
              <w:t>43.06%</w:t>
            </w:r>
          </w:p>
        </w:tc>
        <w:tc>
          <w:tcPr>
            <w:tcW w:w="1315" w:type="dxa"/>
          </w:tcPr>
          <w:p w:rsidR="00DD2A69" w:rsidRDefault="00DD2A69" w:rsidP="00DD2A69">
            <w:pPr>
              <w:jc w:val="right"/>
            </w:pPr>
            <w:r>
              <w:t>2.21%</w:t>
            </w:r>
          </w:p>
        </w:tc>
        <w:tc>
          <w:tcPr>
            <w:tcW w:w="907" w:type="dxa"/>
          </w:tcPr>
          <w:p w:rsidR="00DD2A69" w:rsidRDefault="00DD2A69" w:rsidP="00DD2A69">
            <w:pPr>
              <w:jc w:val="right"/>
            </w:pPr>
            <w:r>
              <w:t>0.32%</w:t>
            </w:r>
          </w:p>
        </w:tc>
        <w:tc>
          <w:tcPr>
            <w:tcW w:w="907" w:type="dxa"/>
          </w:tcPr>
          <w:p w:rsidR="00DD2A69" w:rsidRDefault="00DD2A69" w:rsidP="00DD2A69">
            <w:pPr>
              <w:jc w:val="right"/>
            </w:pPr>
            <w:r>
              <w:t>0.00%</w:t>
            </w:r>
          </w:p>
        </w:tc>
      </w:tr>
      <w:tr w:rsidR="00DD2A69" w:rsidTr="00DD2A69">
        <w:tc>
          <w:tcPr>
            <w:tcW w:w="1429" w:type="dxa"/>
          </w:tcPr>
          <w:p w:rsidR="00DD2A69" w:rsidRDefault="00DD2A69" w:rsidP="00DD2A69">
            <w:pPr>
              <w:jc w:val="left"/>
            </w:pPr>
            <w:r>
              <w:rPr>
                <w:rFonts w:hint="eastAsia"/>
              </w:rPr>
              <w:t>过去一年</w:t>
            </w:r>
          </w:p>
        </w:tc>
        <w:tc>
          <w:tcPr>
            <w:tcW w:w="1315" w:type="dxa"/>
          </w:tcPr>
          <w:p w:rsidR="00DD2A69" w:rsidRDefault="00DD2A69" w:rsidP="00DD2A69">
            <w:pPr>
              <w:jc w:val="right"/>
            </w:pPr>
            <w:r>
              <w:t>118.55%</w:t>
            </w:r>
          </w:p>
        </w:tc>
        <w:tc>
          <w:tcPr>
            <w:tcW w:w="1315" w:type="dxa"/>
          </w:tcPr>
          <w:p w:rsidR="00DD2A69" w:rsidRDefault="00DD2A69" w:rsidP="00DD2A69">
            <w:pPr>
              <w:jc w:val="right"/>
            </w:pPr>
            <w:r>
              <w:t>2.18%</w:t>
            </w:r>
          </w:p>
        </w:tc>
        <w:tc>
          <w:tcPr>
            <w:tcW w:w="1315" w:type="dxa"/>
          </w:tcPr>
          <w:p w:rsidR="00DD2A69" w:rsidRDefault="00DD2A69" w:rsidP="00DD2A69">
            <w:pPr>
              <w:jc w:val="right"/>
            </w:pPr>
            <w:r>
              <w:t>117.95%</w:t>
            </w:r>
          </w:p>
        </w:tc>
        <w:tc>
          <w:tcPr>
            <w:tcW w:w="1315" w:type="dxa"/>
          </w:tcPr>
          <w:p w:rsidR="00DD2A69" w:rsidRDefault="00DD2A69" w:rsidP="00DD2A69">
            <w:pPr>
              <w:jc w:val="right"/>
            </w:pPr>
            <w:r>
              <w:t>2.18%</w:t>
            </w:r>
          </w:p>
        </w:tc>
        <w:tc>
          <w:tcPr>
            <w:tcW w:w="907" w:type="dxa"/>
          </w:tcPr>
          <w:p w:rsidR="00DD2A69" w:rsidRDefault="00DD2A69" w:rsidP="00DD2A69">
            <w:pPr>
              <w:jc w:val="right"/>
            </w:pPr>
            <w:r>
              <w:t>0.60%</w:t>
            </w:r>
          </w:p>
        </w:tc>
        <w:tc>
          <w:tcPr>
            <w:tcW w:w="907" w:type="dxa"/>
          </w:tcPr>
          <w:p w:rsidR="00DD2A69" w:rsidRDefault="00DD2A69" w:rsidP="00DD2A69">
            <w:pPr>
              <w:jc w:val="right"/>
            </w:pPr>
            <w:r>
              <w:t>0.00%</w:t>
            </w:r>
          </w:p>
        </w:tc>
      </w:tr>
      <w:tr w:rsidR="00DD2A69" w:rsidTr="00DD2A69">
        <w:tc>
          <w:tcPr>
            <w:tcW w:w="1429" w:type="dxa"/>
          </w:tcPr>
          <w:p w:rsidR="00DD2A69" w:rsidRDefault="00DD2A69" w:rsidP="00DD2A69">
            <w:pPr>
              <w:jc w:val="left"/>
            </w:pPr>
            <w:r>
              <w:rPr>
                <w:rFonts w:hint="eastAsia"/>
              </w:rPr>
              <w:t>过去三年</w:t>
            </w:r>
          </w:p>
        </w:tc>
        <w:tc>
          <w:tcPr>
            <w:tcW w:w="1315" w:type="dxa"/>
          </w:tcPr>
          <w:p w:rsidR="00DD2A69" w:rsidRDefault="00DD2A69" w:rsidP="00DD2A69">
            <w:pPr>
              <w:jc w:val="right"/>
            </w:pPr>
            <w:r>
              <w:t>104.22%</w:t>
            </w:r>
          </w:p>
        </w:tc>
        <w:tc>
          <w:tcPr>
            <w:tcW w:w="1315" w:type="dxa"/>
          </w:tcPr>
          <w:p w:rsidR="00DD2A69" w:rsidRDefault="00DD2A69" w:rsidP="00DD2A69">
            <w:pPr>
              <w:jc w:val="right"/>
            </w:pPr>
            <w:r>
              <w:t>2.10%</w:t>
            </w:r>
          </w:p>
        </w:tc>
        <w:tc>
          <w:tcPr>
            <w:tcW w:w="1315" w:type="dxa"/>
          </w:tcPr>
          <w:p w:rsidR="00DD2A69" w:rsidRDefault="00DD2A69" w:rsidP="00DD2A69">
            <w:pPr>
              <w:jc w:val="right"/>
            </w:pPr>
            <w:r>
              <w:t>100.80%</w:t>
            </w:r>
          </w:p>
        </w:tc>
        <w:tc>
          <w:tcPr>
            <w:tcW w:w="1315" w:type="dxa"/>
          </w:tcPr>
          <w:p w:rsidR="00DD2A69" w:rsidRDefault="00DD2A69" w:rsidP="00DD2A69">
            <w:pPr>
              <w:jc w:val="right"/>
            </w:pPr>
            <w:r>
              <w:t>2.12%</w:t>
            </w:r>
          </w:p>
        </w:tc>
        <w:tc>
          <w:tcPr>
            <w:tcW w:w="907" w:type="dxa"/>
          </w:tcPr>
          <w:p w:rsidR="00DD2A69" w:rsidRDefault="00DD2A69" w:rsidP="00DD2A69">
            <w:pPr>
              <w:jc w:val="right"/>
            </w:pPr>
            <w:r>
              <w:t>3.42%</w:t>
            </w:r>
          </w:p>
        </w:tc>
        <w:tc>
          <w:tcPr>
            <w:tcW w:w="907" w:type="dxa"/>
          </w:tcPr>
          <w:p w:rsidR="00DD2A69" w:rsidRDefault="00DD2A69" w:rsidP="00DD2A69">
            <w:pPr>
              <w:jc w:val="right"/>
            </w:pPr>
            <w:r>
              <w:t>-0.02%</w:t>
            </w:r>
          </w:p>
        </w:tc>
      </w:tr>
      <w:tr w:rsidR="00DD2A69" w:rsidTr="00DD2A69">
        <w:tc>
          <w:tcPr>
            <w:tcW w:w="1429" w:type="dxa"/>
          </w:tcPr>
          <w:p w:rsidR="00DD2A69" w:rsidRDefault="00DD2A69" w:rsidP="00DD2A69">
            <w:pPr>
              <w:jc w:val="left"/>
            </w:pPr>
            <w:r>
              <w:rPr>
                <w:rFonts w:hint="eastAsia"/>
              </w:rPr>
              <w:t>自基金合同生效起至今</w:t>
            </w:r>
          </w:p>
        </w:tc>
        <w:tc>
          <w:tcPr>
            <w:tcW w:w="1315" w:type="dxa"/>
          </w:tcPr>
          <w:p w:rsidR="00DD2A69" w:rsidRDefault="00DD2A69" w:rsidP="00DD2A69">
            <w:pPr>
              <w:jc w:val="right"/>
            </w:pPr>
            <w:r>
              <w:t>118.95%</w:t>
            </w:r>
          </w:p>
        </w:tc>
        <w:tc>
          <w:tcPr>
            <w:tcW w:w="1315" w:type="dxa"/>
          </w:tcPr>
          <w:p w:rsidR="00DD2A69" w:rsidRDefault="00DD2A69" w:rsidP="00DD2A69">
            <w:pPr>
              <w:jc w:val="right"/>
            </w:pPr>
            <w:r>
              <w:t>2.11%</w:t>
            </w:r>
          </w:p>
        </w:tc>
        <w:tc>
          <w:tcPr>
            <w:tcW w:w="1315" w:type="dxa"/>
          </w:tcPr>
          <w:p w:rsidR="00DD2A69" w:rsidRDefault="00DD2A69" w:rsidP="00DD2A69">
            <w:pPr>
              <w:jc w:val="right"/>
            </w:pPr>
            <w:r>
              <w:t>119.00%</w:t>
            </w:r>
          </w:p>
        </w:tc>
        <w:tc>
          <w:tcPr>
            <w:tcW w:w="1315" w:type="dxa"/>
          </w:tcPr>
          <w:p w:rsidR="00DD2A69" w:rsidRDefault="00DD2A69" w:rsidP="00DD2A69">
            <w:pPr>
              <w:jc w:val="right"/>
            </w:pPr>
            <w:r>
              <w:t>2.12%</w:t>
            </w:r>
          </w:p>
        </w:tc>
        <w:tc>
          <w:tcPr>
            <w:tcW w:w="907" w:type="dxa"/>
          </w:tcPr>
          <w:p w:rsidR="00DD2A69" w:rsidRDefault="00DD2A69" w:rsidP="00DD2A69">
            <w:pPr>
              <w:jc w:val="right"/>
            </w:pPr>
            <w:r>
              <w:t>-0.05%</w:t>
            </w:r>
          </w:p>
        </w:tc>
        <w:tc>
          <w:tcPr>
            <w:tcW w:w="907" w:type="dxa"/>
          </w:tcPr>
          <w:p w:rsidR="00DD2A69" w:rsidRDefault="00DD2A69" w:rsidP="00DD2A69">
            <w:pPr>
              <w:jc w:val="right"/>
            </w:pPr>
            <w:r>
              <w:t>-0.01%</w:t>
            </w:r>
          </w:p>
        </w:tc>
      </w:tr>
    </w:tbl>
    <w:p w:rsidR="00DD2A69" w:rsidRDefault="00DD2A69" w:rsidP="00DD2A69">
      <w:pPr>
        <w:pStyle w:val="-3"/>
        <w:spacing w:before="156" w:after="156"/>
      </w:pPr>
      <w:r>
        <w:rPr>
          <w:rFonts w:hint="eastAsia"/>
        </w:rPr>
        <w:t>自基金转型以来基金份额累计净值增长率变动及其与同期业绩比较基准收益率变动的比较</w:t>
      </w:r>
    </w:p>
    <w:p w:rsidR="00DD2A69" w:rsidRDefault="00DD2A69" w:rsidP="00DD2A69">
      <w:r>
        <w:rPr>
          <w:noProof/>
        </w:rPr>
        <w:drawing>
          <wp:inline distT="0" distB="0" distL="0" distR="0">
            <wp:extent cx="5274310" cy="35458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DD2A69" w:rsidRDefault="00DD2A69" w:rsidP="00DD2A69">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DD2A69" w:rsidRDefault="00DD2A69" w:rsidP="00DD2A69">
      <w:pPr>
        <w:pStyle w:val="-8"/>
      </w:pPr>
      <w:r>
        <w:rPr>
          <w:rFonts w:hint="eastAsia"/>
        </w:rPr>
        <w:t>注：本基金从2023年5月22日起新增C类份额，C类份额自2023年5月23日起存续。</w:t>
      </w:r>
    </w:p>
    <w:p w:rsidR="00DD2A69" w:rsidRDefault="00DD2A69" w:rsidP="00DD2A69">
      <w:pPr>
        <w:pStyle w:val="-1"/>
        <w:ind w:left="281" w:hanging="281"/>
      </w:pPr>
      <w:r>
        <w:rPr>
          <w:rFonts w:hint="eastAsia"/>
        </w:rPr>
        <w:t>管理人报告</w:t>
      </w:r>
    </w:p>
    <w:p w:rsidR="00DD2A69" w:rsidRDefault="00DD2A69" w:rsidP="00DD2A6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D2A69" w:rsidTr="00D5237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D2A69" w:rsidRPr="00DD2A69" w:rsidRDefault="00DD2A69" w:rsidP="00DD2A69">
            <w:pPr>
              <w:jc w:val="center"/>
              <w:rPr>
                <w:b/>
              </w:rPr>
            </w:pPr>
            <w:r w:rsidRPr="00DD2A69">
              <w:rPr>
                <w:rFonts w:hint="eastAsia"/>
                <w:b/>
              </w:rPr>
              <w:t>姓名</w:t>
            </w:r>
          </w:p>
        </w:tc>
        <w:tc>
          <w:tcPr>
            <w:tcW w:w="851" w:type="dxa"/>
            <w:vMerge w:val="restart"/>
          </w:tcPr>
          <w:p w:rsidR="00DD2A69" w:rsidRPr="00DD2A69" w:rsidRDefault="00DD2A69" w:rsidP="00DD2A69">
            <w:pPr>
              <w:jc w:val="center"/>
              <w:rPr>
                <w:b/>
              </w:rPr>
            </w:pPr>
            <w:r w:rsidRPr="00DD2A69">
              <w:rPr>
                <w:rFonts w:hint="eastAsia"/>
                <w:b/>
              </w:rPr>
              <w:t>职务</w:t>
            </w:r>
          </w:p>
        </w:tc>
        <w:tc>
          <w:tcPr>
            <w:tcW w:w="2234" w:type="dxa"/>
            <w:gridSpan w:val="2"/>
            <w:tcBorders>
              <w:bottom w:val="single" w:sz="4" w:space="0" w:color="auto"/>
            </w:tcBorders>
          </w:tcPr>
          <w:p w:rsidR="00DD2A69" w:rsidRPr="00DD2A69" w:rsidRDefault="00DD2A69" w:rsidP="00DD2A69">
            <w:pPr>
              <w:jc w:val="center"/>
              <w:rPr>
                <w:b/>
              </w:rPr>
            </w:pPr>
            <w:r w:rsidRPr="00DD2A69">
              <w:rPr>
                <w:rFonts w:hint="eastAsia"/>
                <w:b/>
              </w:rPr>
              <w:t>任本基金的基金经理期限</w:t>
            </w:r>
          </w:p>
        </w:tc>
        <w:tc>
          <w:tcPr>
            <w:tcW w:w="703" w:type="dxa"/>
            <w:vMerge w:val="restart"/>
          </w:tcPr>
          <w:p w:rsidR="00DD2A69" w:rsidRPr="00DD2A69" w:rsidRDefault="00DD2A69" w:rsidP="00DD2A69">
            <w:pPr>
              <w:jc w:val="center"/>
              <w:rPr>
                <w:b/>
              </w:rPr>
            </w:pPr>
            <w:r w:rsidRPr="00DD2A69">
              <w:rPr>
                <w:rFonts w:hint="eastAsia"/>
                <w:b/>
              </w:rPr>
              <w:t>证券从业年限</w:t>
            </w:r>
          </w:p>
        </w:tc>
        <w:tc>
          <w:tcPr>
            <w:tcW w:w="3856" w:type="dxa"/>
            <w:vMerge w:val="restart"/>
          </w:tcPr>
          <w:p w:rsidR="00DD2A69" w:rsidRPr="00DD2A69" w:rsidRDefault="00DD2A69" w:rsidP="00DD2A69">
            <w:pPr>
              <w:jc w:val="center"/>
              <w:rPr>
                <w:b/>
              </w:rPr>
            </w:pPr>
            <w:r w:rsidRPr="00DD2A69">
              <w:rPr>
                <w:rFonts w:hint="eastAsia"/>
                <w:b/>
              </w:rPr>
              <w:t>说明</w:t>
            </w:r>
          </w:p>
        </w:tc>
      </w:tr>
      <w:tr w:rsidR="00DD2A69" w:rsidTr="00DD2A69">
        <w:tc>
          <w:tcPr>
            <w:tcW w:w="862" w:type="dxa"/>
            <w:vMerge/>
          </w:tcPr>
          <w:p w:rsidR="00DD2A69" w:rsidRDefault="00DD2A69" w:rsidP="00DD2A69">
            <w:pPr>
              <w:jc w:val="left"/>
            </w:pPr>
          </w:p>
        </w:tc>
        <w:tc>
          <w:tcPr>
            <w:tcW w:w="851" w:type="dxa"/>
            <w:vMerge/>
          </w:tcPr>
          <w:p w:rsidR="00DD2A69" w:rsidRDefault="00DD2A69" w:rsidP="00DD2A69">
            <w:pPr>
              <w:jc w:val="left"/>
            </w:pPr>
          </w:p>
        </w:tc>
        <w:tc>
          <w:tcPr>
            <w:tcW w:w="1117" w:type="dxa"/>
            <w:shd w:val="clear" w:color="auto" w:fill="BFBFBF"/>
          </w:tcPr>
          <w:p w:rsidR="00DD2A69" w:rsidRPr="00DD2A69" w:rsidRDefault="00DD2A69" w:rsidP="00DD2A69">
            <w:pPr>
              <w:jc w:val="center"/>
              <w:rPr>
                <w:b/>
              </w:rPr>
            </w:pPr>
            <w:r w:rsidRPr="00DD2A69">
              <w:rPr>
                <w:rFonts w:hint="eastAsia"/>
                <w:b/>
              </w:rPr>
              <w:t>任职日期</w:t>
            </w:r>
          </w:p>
        </w:tc>
        <w:tc>
          <w:tcPr>
            <w:tcW w:w="1117" w:type="dxa"/>
            <w:shd w:val="clear" w:color="auto" w:fill="BFBFBF"/>
          </w:tcPr>
          <w:p w:rsidR="00DD2A69" w:rsidRPr="00DD2A69" w:rsidRDefault="00DD2A69" w:rsidP="00DD2A69">
            <w:pPr>
              <w:jc w:val="center"/>
              <w:rPr>
                <w:b/>
              </w:rPr>
            </w:pPr>
            <w:r w:rsidRPr="00DD2A69">
              <w:rPr>
                <w:rFonts w:hint="eastAsia"/>
                <w:b/>
              </w:rPr>
              <w:t>离任日期</w:t>
            </w:r>
          </w:p>
        </w:tc>
        <w:tc>
          <w:tcPr>
            <w:tcW w:w="703" w:type="dxa"/>
            <w:vMerge/>
          </w:tcPr>
          <w:p w:rsidR="00DD2A69" w:rsidRDefault="00DD2A69" w:rsidP="00DD2A69">
            <w:pPr>
              <w:jc w:val="left"/>
            </w:pPr>
          </w:p>
        </w:tc>
        <w:tc>
          <w:tcPr>
            <w:tcW w:w="3856" w:type="dxa"/>
            <w:vMerge/>
          </w:tcPr>
          <w:p w:rsidR="00DD2A69" w:rsidRDefault="00DD2A69" w:rsidP="00DD2A69">
            <w:pPr>
              <w:jc w:val="left"/>
            </w:pPr>
          </w:p>
        </w:tc>
      </w:tr>
      <w:tr w:rsidR="00DD2A69" w:rsidTr="00DD2A69">
        <w:tc>
          <w:tcPr>
            <w:tcW w:w="862" w:type="dxa"/>
          </w:tcPr>
          <w:p w:rsidR="00DD2A69" w:rsidRDefault="00DD2A69" w:rsidP="00DD2A69">
            <w:pPr>
              <w:jc w:val="left"/>
            </w:pPr>
            <w:r>
              <w:rPr>
                <w:rFonts w:hint="eastAsia"/>
              </w:rPr>
              <w:t>龚涛</w:t>
            </w:r>
          </w:p>
        </w:tc>
        <w:tc>
          <w:tcPr>
            <w:tcW w:w="851" w:type="dxa"/>
          </w:tcPr>
          <w:p w:rsidR="00DD2A69" w:rsidRDefault="00DD2A69" w:rsidP="00DD2A69">
            <w:pPr>
              <w:jc w:val="left"/>
            </w:pPr>
            <w:r>
              <w:rPr>
                <w:rFonts w:hint="eastAsia"/>
              </w:rPr>
              <w:t>本基金基金经理</w:t>
            </w:r>
          </w:p>
        </w:tc>
        <w:tc>
          <w:tcPr>
            <w:tcW w:w="1117" w:type="dxa"/>
          </w:tcPr>
          <w:p w:rsidR="00DD2A69" w:rsidRDefault="00DD2A69" w:rsidP="00DD2A69">
            <w:pPr>
              <w:jc w:val="left"/>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DD2A69" w:rsidRDefault="00DD2A69" w:rsidP="00DD2A69">
            <w:pPr>
              <w:jc w:val="right"/>
            </w:pPr>
            <w:r>
              <w:t>-</w:t>
            </w:r>
          </w:p>
        </w:tc>
        <w:tc>
          <w:tcPr>
            <w:tcW w:w="703" w:type="dxa"/>
          </w:tcPr>
          <w:p w:rsidR="00DD2A69" w:rsidRDefault="00DD2A69" w:rsidP="00DD2A69">
            <w:pPr>
              <w:jc w:val="left"/>
            </w:pPr>
            <w:r>
              <w:rPr>
                <w:rFonts w:hint="eastAsia"/>
              </w:rPr>
              <w:t>18</w:t>
            </w:r>
            <w:r>
              <w:rPr>
                <w:rFonts w:hint="eastAsia"/>
              </w:rPr>
              <w:t>年</w:t>
            </w:r>
          </w:p>
        </w:tc>
        <w:tc>
          <w:tcPr>
            <w:tcW w:w="3856" w:type="dxa"/>
          </w:tcPr>
          <w:p w:rsidR="00DD2A69" w:rsidRDefault="00DD2A69" w:rsidP="00DD2A69">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w:t>
            </w:r>
            <w:r>
              <w:rPr>
                <w:rFonts w:hint="eastAsia"/>
              </w:rPr>
              <w:lastRenderedPageBreak/>
              <w:t>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DD2A69" w:rsidRDefault="00DD2A69" w:rsidP="00DD2A6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D2A69" w:rsidRDefault="00DD2A69" w:rsidP="00DD2A6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D2A69" w:rsidRDefault="00DD2A69" w:rsidP="00DD2A6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D2A69" w:rsidTr="00DD2A69">
        <w:tc>
          <w:tcPr>
            <w:tcW w:w="1661" w:type="dxa"/>
          </w:tcPr>
          <w:p w:rsidR="00DD2A69" w:rsidRDefault="00DD2A69" w:rsidP="00DD2A69">
            <w:pPr>
              <w:jc w:val="left"/>
            </w:pPr>
            <w:r>
              <w:rPr>
                <w:rFonts w:hint="eastAsia"/>
              </w:rPr>
              <w:t>姓名</w:t>
            </w:r>
          </w:p>
        </w:tc>
        <w:tc>
          <w:tcPr>
            <w:tcW w:w="1661" w:type="dxa"/>
          </w:tcPr>
          <w:p w:rsidR="00DD2A69" w:rsidRDefault="00DD2A69" w:rsidP="00DD2A69">
            <w:pPr>
              <w:jc w:val="left"/>
            </w:pPr>
            <w:r>
              <w:rPr>
                <w:rFonts w:hint="eastAsia"/>
              </w:rPr>
              <w:t>产品类型</w:t>
            </w:r>
          </w:p>
        </w:tc>
        <w:tc>
          <w:tcPr>
            <w:tcW w:w="1661" w:type="dxa"/>
          </w:tcPr>
          <w:p w:rsidR="00DD2A69" w:rsidRDefault="00DD2A69" w:rsidP="00DD2A69">
            <w:pPr>
              <w:jc w:val="left"/>
            </w:pPr>
            <w:r>
              <w:rPr>
                <w:rFonts w:hint="eastAsia"/>
              </w:rPr>
              <w:t>产品数量</w:t>
            </w:r>
            <w:r>
              <w:rPr>
                <w:rFonts w:hint="eastAsia"/>
              </w:rPr>
              <w:lastRenderedPageBreak/>
              <w:t>（只）</w:t>
            </w:r>
          </w:p>
        </w:tc>
        <w:tc>
          <w:tcPr>
            <w:tcW w:w="1661" w:type="dxa"/>
          </w:tcPr>
          <w:p w:rsidR="00DD2A69" w:rsidRDefault="00DD2A69" w:rsidP="00DD2A69">
            <w:pPr>
              <w:jc w:val="left"/>
            </w:pPr>
            <w:r>
              <w:rPr>
                <w:rFonts w:hint="eastAsia"/>
              </w:rPr>
              <w:lastRenderedPageBreak/>
              <w:t>资产净值</w:t>
            </w:r>
            <w:r>
              <w:rPr>
                <w:rFonts w:hint="eastAsia"/>
              </w:rPr>
              <w:t>(</w:t>
            </w:r>
            <w:r>
              <w:rPr>
                <w:rFonts w:hint="eastAsia"/>
              </w:rPr>
              <w:t>元</w:t>
            </w:r>
            <w:r>
              <w:rPr>
                <w:rFonts w:hint="eastAsia"/>
              </w:rPr>
              <w:t>)</w:t>
            </w:r>
          </w:p>
        </w:tc>
        <w:tc>
          <w:tcPr>
            <w:tcW w:w="1662" w:type="dxa"/>
          </w:tcPr>
          <w:p w:rsidR="00DD2A69" w:rsidRDefault="00DD2A69" w:rsidP="00DD2A69">
            <w:pPr>
              <w:jc w:val="left"/>
            </w:pPr>
            <w:r>
              <w:rPr>
                <w:rFonts w:hint="eastAsia"/>
              </w:rPr>
              <w:t>任职时间</w:t>
            </w:r>
          </w:p>
        </w:tc>
      </w:tr>
      <w:tr w:rsidR="00DD2A69" w:rsidTr="00DD2A69">
        <w:tc>
          <w:tcPr>
            <w:tcW w:w="1661" w:type="dxa"/>
            <w:vMerge w:val="restart"/>
          </w:tcPr>
          <w:p w:rsidR="00DD2A69" w:rsidRDefault="00DD2A69" w:rsidP="00DD2A69">
            <w:pPr>
              <w:jc w:val="left"/>
            </w:pPr>
            <w:r>
              <w:rPr>
                <w:rFonts w:hint="eastAsia"/>
              </w:rPr>
              <w:lastRenderedPageBreak/>
              <w:t>龚涛</w:t>
            </w:r>
          </w:p>
        </w:tc>
        <w:tc>
          <w:tcPr>
            <w:tcW w:w="1661" w:type="dxa"/>
          </w:tcPr>
          <w:p w:rsidR="00DD2A69" w:rsidRDefault="00DD2A69" w:rsidP="00DD2A69">
            <w:pPr>
              <w:jc w:val="left"/>
            </w:pPr>
            <w:r>
              <w:rPr>
                <w:rFonts w:hint="eastAsia"/>
              </w:rPr>
              <w:t>公募基金</w:t>
            </w:r>
          </w:p>
        </w:tc>
        <w:tc>
          <w:tcPr>
            <w:tcW w:w="1661" w:type="dxa"/>
          </w:tcPr>
          <w:p w:rsidR="00DD2A69" w:rsidRDefault="00DD2A69" w:rsidP="00DD2A69">
            <w:pPr>
              <w:jc w:val="right"/>
            </w:pPr>
            <w:r>
              <w:t>20</w:t>
            </w:r>
          </w:p>
        </w:tc>
        <w:tc>
          <w:tcPr>
            <w:tcW w:w="1661" w:type="dxa"/>
          </w:tcPr>
          <w:p w:rsidR="00DD2A69" w:rsidRDefault="00DD2A69" w:rsidP="00DD2A69">
            <w:pPr>
              <w:jc w:val="right"/>
            </w:pPr>
            <w:r>
              <w:t>10,443,186,769.98</w:t>
            </w:r>
          </w:p>
        </w:tc>
        <w:tc>
          <w:tcPr>
            <w:tcW w:w="1662" w:type="dxa"/>
          </w:tcPr>
          <w:p w:rsidR="00DD2A69" w:rsidRDefault="00DD2A69" w:rsidP="00DD2A69">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DD2A69" w:rsidTr="00DD2A69">
        <w:tc>
          <w:tcPr>
            <w:tcW w:w="1661" w:type="dxa"/>
            <w:vMerge/>
          </w:tcPr>
          <w:p w:rsidR="00DD2A69" w:rsidRDefault="00DD2A69" w:rsidP="00DD2A69">
            <w:pPr>
              <w:jc w:val="left"/>
            </w:pPr>
          </w:p>
        </w:tc>
        <w:tc>
          <w:tcPr>
            <w:tcW w:w="1661" w:type="dxa"/>
          </w:tcPr>
          <w:p w:rsidR="00DD2A69" w:rsidRDefault="00DD2A69" w:rsidP="00DD2A69">
            <w:pPr>
              <w:jc w:val="left"/>
            </w:pPr>
            <w:r>
              <w:rPr>
                <w:rFonts w:hint="eastAsia"/>
              </w:rPr>
              <w:t>私募资产管理计划</w:t>
            </w:r>
          </w:p>
        </w:tc>
        <w:tc>
          <w:tcPr>
            <w:tcW w:w="1661" w:type="dxa"/>
          </w:tcPr>
          <w:p w:rsidR="00DD2A69" w:rsidRDefault="00DD2A69" w:rsidP="00DD2A69">
            <w:pPr>
              <w:jc w:val="right"/>
            </w:pPr>
            <w:r>
              <w:t>2</w:t>
            </w:r>
          </w:p>
        </w:tc>
        <w:tc>
          <w:tcPr>
            <w:tcW w:w="1661" w:type="dxa"/>
          </w:tcPr>
          <w:p w:rsidR="00DD2A69" w:rsidRDefault="00DD2A69" w:rsidP="00DD2A69">
            <w:pPr>
              <w:jc w:val="right"/>
            </w:pPr>
            <w:r>
              <w:t>41,025,252.71</w:t>
            </w:r>
          </w:p>
        </w:tc>
        <w:tc>
          <w:tcPr>
            <w:tcW w:w="1662" w:type="dxa"/>
          </w:tcPr>
          <w:p w:rsidR="00DD2A69" w:rsidRDefault="00DD2A69" w:rsidP="00DD2A69">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DD2A69" w:rsidTr="00DD2A69">
        <w:tc>
          <w:tcPr>
            <w:tcW w:w="1661" w:type="dxa"/>
            <w:vMerge/>
          </w:tcPr>
          <w:p w:rsidR="00DD2A69" w:rsidRDefault="00DD2A69" w:rsidP="00DD2A69">
            <w:pPr>
              <w:jc w:val="left"/>
            </w:pPr>
          </w:p>
        </w:tc>
        <w:tc>
          <w:tcPr>
            <w:tcW w:w="1661" w:type="dxa"/>
          </w:tcPr>
          <w:p w:rsidR="00DD2A69" w:rsidRDefault="00DD2A69" w:rsidP="00DD2A69">
            <w:pPr>
              <w:jc w:val="left"/>
            </w:pPr>
            <w:r>
              <w:rPr>
                <w:rFonts w:hint="eastAsia"/>
              </w:rPr>
              <w:t>其他组合</w:t>
            </w:r>
          </w:p>
        </w:tc>
        <w:tc>
          <w:tcPr>
            <w:tcW w:w="1661" w:type="dxa"/>
          </w:tcPr>
          <w:p w:rsidR="00DD2A69" w:rsidRDefault="00DD2A69" w:rsidP="00DD2A69">
            <w:pPr>
              <w:jc w:val="right"/>
            </w:pPr>
            <w:r>
              <w:t>1</w:t>
            </w:r>
          </w:p>
        </w:tc>
        <w:tc>
          <w:tcPr>
            <w:tcW w:w="1661" w:type="dxa"/>
          </w:tcPr>
          <w:p w:rsidR="00DD2A69" w:rsidRDefault="00DD2A69" w:rsidP="00DD2A69">
            <w:pPr>
              <w:jc w:val="right"/>
            </w:pPr>
            <w:r>
              <w:t>4,033,431,309.29</w:t>
            </w:r>
          </w:p>
        </w:tc>
        <w:tc>
          <w:tcPr>
            <w:tcW w:w="1662" w:type="dxa"/>
          </w:tcPr>
          <w:p w:rsidR="00DD2A69" w:rsidRDefault="00DD2A69" w:rsidP="00DD2A69">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DD2A69" w:rsidTr="00DD2A69">
        <w:tc>
          <w:tcPr>
            <w:tcW w:w="1661" w:type="dxa"/>
            <w:vMerge/>
          </w:tcPr>
          <w:p w:rsidR="00DD2A69" w:rsidRDefault="00DD2A69" w:rsidP="00DD2A69">
            <w:pPr>
              <w:jc w:val="left"/>
            </w:pPr>
          </w:p>
        </w:tc>
        <w:tc>
          <w:tcPr>
            <w:tcW w:w="1661" w:type="dxa"/>
          </w:tcPr>
          <w:p w:rsidR="00DD2A69" w:rsidRDefault="00DD2A69" w:rsidP="00DD2A69">
            <w:pPr>
              <w:jc w:val="left"/>
            </w:pPr>
            <w:r>
              <w:rPr>
                <w:rFonts w:hint="eastAsia"/>
              </w:rPr>
              <w:t>合计</w:t>
            </w:r>
          </w:p>
        </w:tc>
        <w:tc>
          <w:tcPr>
            <w:tcW w:w="1661" w:type="dxa"/>
          </w:tcPr>
          <w:p w:rsidR="00DD2A69" w:rsidRDefault="00DD2A69" w:rsidP="00DD2A69">
            <w:pPr>
              <w:jc w:val="right"/>
            </w:pPr>
            <w:r>
              <w:t>23</w:t>
            </w:r>
          </w:p>
        </w:tc>
        <w:tc>
          <w:tcPr>
            <w:tcW w:w="1661" w:type="dxa"/>
          </w:tcPr>
          <w:p w:rsidR="00DD2A69" w:rsidRDefault="00DD2A69" w:rsidP="00DD2A69">
            <w:pPr>
              <w:jc w:val="right"/>
            </w:pPr>
            <w:r>
              <w:t>14,517,643,331.98</w:t>
            </w:r>
          </w:p>
        </w:tc>
        <w:tc>
          <w:tcPr>
            <w:tcW w:w="1662" w:type="dxa"/>
          </w:tcPr>
          <w:p w:rsidR="00DD2A69" w:rsidRDefault="00DD2A69" w:rsidP="00DD2A69">
            <w:pPr>
              <w:jc w:val="right"/>
            </w:pPr>
            <w:r>
              <w:t>-</w:t>
            </w:r>
          </w:p>
        </w:tc>
      </w:tr>
    </w:tbl>
    <w:p w:rsidR="00DD2A69" w:rsidRDefault="00DD2A69" w:rsidP="00DD2A69">
      <w:pPr>
        <w:pStyle w:val="-2"/>
        <w:spacing w:before="312"/>
      </w:pPr>
      <w:r>
        <w:rPr>
          <w:rFonts w:hint="eastAsia"/>
        </w:rPr>
        <w:t>管理人对报告期内本基金运作遵规守信情况的说明</w:t>
      </w:r>
    </w:p>
    <w:p w:rsidR="00DD2A69" w:rsidRDefault="00DD2A69" w:rsidP="00DD2A6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D2A69" w:rsidRDefault="00DD2A69" w:rsidP="00DD2A69">
      <w:pPr>
        <w:pStyle w:val="-2"/>
        <w:spacing w:before="312"/>
      </w:pPr>
      <w:r>
        <w:rPr>
          <w:rFonts w:hint="eastAsia"/>
        </w:rPr>
        <w:t>公平交易专项说明</w:t>
      </w:r>
    </w:p>
    <w:p w:rsidR="00DD2A69" w:rsidRDefault="00DD2A69" w:rsidP="00DD2A69">
      <w:pPr>
        <w:pStyle w:val="-3"/>
        <w:spacing w:before="156" w:after="156"/>
      </w:pPr>
      <w:r>
        <w:rPr>
          <w:rFonts w:hint="eastAsia"/>
        </w:rPr>
        <w:t>公平交易制度的执行情况</w:t>
      </w:r>
    </w:p>
    <w:p w:rsidR="00DD2A69" w:rsidRDefault="00DD2A69" w:rsidP="00DD2A6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D2A69" w:rsidRDefault="00DD2A69" w:rsidP="00DD2A69">
      <w:pPr>
        <w:pStyle w:val="-3"/>
        <w:spacing w:before="156" w:after="156"/>
      </w:pPr>
      <w:r>
        <w:rPr>
          <w:rFonts w:hint="eastAsia"/>
        </w:rPr>
        <w:t>异常交易行为的专项说明</w:t>
      </w:r>
    </w:p>
    <w:p w:rsidR="00DD2A69" w:rsidRDefault="00DD2A69" w:rsidP="00DD2A6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D2A69" w:rsidRDefault="00DD2A69" w:rsidP="00DD2A69">
      <w:pPr>
        <w:pStyle w:val="-2"/>
        <w:spacing w:before="312"/>
      </w:pPr>
      <w:r>
        <w:rPr>
          <w:rFonts w:hint="eastAsia"/>
        </w:rPr>
        <w:t>报告期内基金投资策略和运作分析</w:t>
      </w:r>
    </w:p>
    <w:p w:rsidR="00DD2A69" w:rsidRDefault="00DD2A69" w:rsidP="00DD2A69">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AI产业落地节奏全面提速，算力基础设施持续扩容，云计算、大模</w:t>
      </w:r>
      <w:r>
        <w:rPr>
          <w:rFonts w:hint="eastAsia"/>
        </w:rPr>
        <w:lastRenderedPageBreak/>
        <w:t>型应用、互联网平台商业化进程加速推进，数字经济国产替代政策持续落地，市场资金持续加码高景气数字成长赛道。本基金跟踪中证互联网指数，二季度区间涨幅42.07%，算力、云计算、互联网平台等数字核心资产充分受益产业周期上行，成长弹性突出。</w:t>
      </w:r>
    </w:p>
    <w:p w:rsidR="00DD2A69" w:rsidRDefault="00DD2A69" w:rsidP="00DD2A69">
      <w:pPr>
        <w:pStyle w:val="-"/>
        <w:ind w:firstLine="420"/>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我们对本基金报告期内跟踪误差归因分析如下：</w:t>
      </w:r>
    </w:p>
    <w:p w:rsidR="00DD2A69" w:rsidRDefault="00DD2A69" w:rsidP="00DD2A69">
      <w:pPr>
        <w:pStyle w:val="-"/>
        <w:ind w:firstLine="420"/>
      </w:pPr>
      <w:r>
        <w:rPr>
          <w:rFonts w:hint="eastAsia"/>
        </w:rPr>
        <w:t>（1）大额申购赎回引发的短期资金流动，导致成份股权重出现阶段性偏差，对此我们通过日内择时交易与精细化仓位管理，争取跟踪误差最小化；</w:t>
      </w:r>
    </w:p>
    <w:p w:rsidR="00DD2A69" w:rsidRDefault="00DD2A69" w:rsidP="00DD2A69">
      <w:pPr>
        <w:pStyle w:val="-"/>
        <w:ind w:firstLine="420"/>
      </w:pPr>
      <w:r>
        <w:rPr>
          <w:rFonts w:hint="eastAsia"/>
        </w:rPr>
        <w:t>（2）报告期内部分指数成份股因并购重组、业绩披露等事项停牌，引起成份股权重偏离及基金整体仓位的被动调整；</w:t>
      </w:r>
    </w:p>
    <w:p w:rsidR="00DD2A69" w:rsidRDefault="00DD2A69" w:rsidP="00DD2A69">
      <w:pPr>
        <w:pStyle w:val="-"/>
        <w:ind w:firstLine="420"/>
      </w:pPr>
      <w:r>
        <w:rPr>
          <w:rFonts w:hint="eastAsia"/>
        </w:rPr>
        <w:t>（3）新股上市初期的大幅波动，对指数跟踪精度造成阶段性影响。</w:t>
      </w:r>
    </w:p>
    <w:p w:rsidR="00DD2A69" w:rsidRDefault="00DD2A69" w:rsidP="00DD2A69">
      <w:pPr>
        <w:pStyle w:val="-2"/>
        <w:spacing w:before="312"/>
      </w:pPr>
      <w:r>
        <w:rPr>
          <w:rFonts w:hint="eastAsia"/>
        </w:rPr>
        <w:t>报告期内基金的业绩表现</w:t>
      </w:r>
    </w:p>
    <w:p w:rsidR="00DD2A69" w:rsidRDefault="00DD2A69" w:rsidP="00DD2A69">
      <w:pPr>
        <w:pStyle w:val="-"/>
        <w:ind w:firstLine="420"/>
      </w:pPr>
      <w:r>
        <w:rPr>
          <w:rFonts w:hint="eastAsia"/>
        </w:rPr>
        <w:t>截至报告期末，本基金A份额净值为2.2050元，报告期内，份额净值增长率为40.38%，同期业绩基准增长率为39.73%；本基金C份额净值为2.1921元，报告期内，份额净值增长率为40.31%，同期业绩基准增长率为39.73%。</w:t>
      </w:r>
    </w:p>
    <w:p w:rsidR="00DD2A69" w:rsidRDefault="00DD2A69" w:rsidP="00DD2A69">
      <w:pPr>
        <w:pStyle w:val="-2"/>
        <w:spacing w:before="312"/>
      </w:pPr>
      <w:r>
        <w:rPr>
          <w:rFonts w:hint="eastAsia"/>
        </w:rPr>
        <w:t>报告期内基金持有人数或基金资产净值预警说明</w:t>
      </w:r>
    </w:p>
    <w:p w:rsidR="00DD2A69" w:rsidRDefault="00DD2A69" w:rsidP="00DD2A69">
      <w:pPr>
        <w:pStyle w:val="-"/>
        <w:ind w:firstLine="420"/>
      </w:pPr>
      <w:r>
        <w:rPr>
          <w:rFonts w:hint="eastAsia"/>
        </w:rPr>
        <w:t>报告期内，本基金未出现连续二十个交易日基金份额持有人数量不满二百人或者基金资产净值低于五千万元的情形。</w:t>
      </w:r>
    </w:p>
    <w:p w:rsidR="00DD2A69" w:rsidRDefault="00DD2A69" w:rsidP="00DD2A69">
      <w:pPr>
        <w:pStyle w:val="-1"/>
        <w:ind w:left="281" w:hanging="281"/>
      </w:pPr>
      <w:r>
        <w:rPr>
          <w:rFonts w:hint="eastAsia"/>
        </w:rPr>
        <w:t>投资组合报告</w:t>
      </w:r>
    </w:p>
    <w:p w:rsidR="00DD2A69" w:rsidRDefault="00DD2A69" w:rsidP="00DD2A69">
      <w:pPr>
        <w:pStyle w:val="-2"/>
        <w:spacing w:before="312"/>
      </w:pPr>
      <w:r>
        <w:rPr>
          <w:rFonts w:hint="eastAsia"/>
        </w:rPr>
        <w:t>报告期末基金资产组合情况</w:t>
      </w:r>
    </w:p>
    <w:p w:rsidR="00DD2A69" w:rsidRDefault="00DD2A69" w:rsidP="00DD2A6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D2A69" w:rsidTr="00DD2A69">
        <w:trPr>
          <w:cnfStyle w:val="100000000000" w:firstRow="1" w:lastRow="0" w:firstColumn="0" w:lastColumn="0" w:oddVBand="0" w:evenVBand="0" w:oddHBand="0" w:evenHBand="0" w:firstRowFirstColumn="0" w:firstRowLastColumn="0" w:lastRowFirstColumn="0" w:lastRowLastColumn="0"/>
        </w:trPr>
        <w:tc>
          <w:tcPr>
            <w:tcW w:w="646" w:type="dxa"/>
          </w:tcPr>
          <w:p w:rsidR="00DD2A69" w:rsidRPr="00DD2A69" w:rsidRDefault="00DD2A69" w:rsidP="00DD2A69">
            <w:pPr>
              <w:jc w:val="center"/>
              <w:rPr>
                <w:b/>
              </w:rPr>
            </w:pPr>
            <w:r w:rsidRPr="00DD2A69">
              <w:rPr>
                <w:rFonts w:hint="eastAsia"/>
                <w:b/>
              </w:rPr>
              <w:t>序号</w:t>
            </w:r>
          </w:p>
        </w:tc>
        <w:tc>
          <w:tcPr>
            <w:tcW w:w="2971" w:type="dxa"/>
          </w:tcPr>
          <w:p w:rsidR="00DD2A69" w:rsidRPr="00DD2A69" w:rsidRDefault="00DD2A69" w:rsidP="00DD2A69">
            <w:pPr>
              <w:jc w:val="center"/>
              <w:rPr>
                <w:b/>
              </w:rPr>
            </w:pPr>
            <w:r w:rsidRPr="00DD2A69">
              <w:rPr>
                <w:rFonts w:hint="eastAsia"/>
                <w:b/>
              </w:rPr>
              <w:t>项目</w:t>
            </w:r>
          </w:p>
        </w:tc>
        <w:tc>
          <w:tcPr>
            <w:tcW w:w="2381" w:type="dxa"/>
          </w:tcPr>
          <w:p w:rsidR="00DD2A69" w:rsidRPr="00DD2A69" w:rsidRDefault="00DD2A69" w:rsidP="00DD2A69">
            <w:pPr>
              <w:jc w:val="center"/>
              <w:rPr>
                <w:b/>
              </w:rPr>
            </w:pPr>
            <w:r w:rsidRPr="00DD2A69">
              <w:rPr>
                <w:rFonts w:hint="eastAsia"/>
                <w:b/>
              </w:rPr>
              <w:t>金额（元）</w:t>
            </w:r>
          </w:p>
        </w:tc>
        <w:tc>
          <w:tcPr>
            <w:tcW w:w="2506" w:type="dxa"/>
          </w:tcPr>
          <w:p w:rsidR="00DD2A69" w:rsidRPr="00DD2A69" w:rsidRDefault="00DD2A69" w:rsidP="00DD2A69">
            <w:pPr>
              <w:jc w:val="center"/>
              <w:rPr>
                <w:b/>
              </w:rPr>
            </w:pPr>
            <w:r w:rsidRPr="00DD2A69">
              <w:rPr>
                <w:rFonts w:hint="eastAsia"/>
                <w:b/>
              </w:rPr>
              <w:t>占基金总资产的比例（</w:t>
            </w:r>
            <w:r w:rsidRPr="00DD2A69">
              <w:rPr>
                <w:rFonts w:hint="eastAsia"/>
                <w:b/>
              </w:rPr>
              <w:t>%</w:t>
            </w:r>
            <w:r w:rsidRPr="00DD2A69">
              <w:rPr>
                <w:rFonts w:hint="eastAsia"/>
                <w:b/>
              </w:rPr>
              <w:t>）</w:t>
            </w:r>
          </w:p>
        </w:tc>
      </w:tr>
      <w:tr w:rsidR="00DD2A69" w:rsidTr="00DD2A69">
        <w:tc>
          <w:tcPr>
            <w:tcW w:w="646" w:type="dxa"/>
          </w:tcPr>
          <w:p w:rsidR="00DD2A69" w:rsidRDefault="00DD2A69" w:rsidP="00DD2A69">
            <w:pPr>
              <w:jc w:val="center"/>
            </w:pPr>
            <w:r>
              <w:t>1</w:t>
            </w:r>
          </w:p>
        </w:tc>
        <w:tc>
          <w:tcPr>
            <w:tcW w:w="2971" w:type="dxa"/>
          </w:tcPr>
          <w:p w:rsidR="00DD2A69" w:rsidRDefault="00DD2A69" w:rsidP="00DD2A69">
            <w:pPr>
              <w:jc w:val="left"/>
            </w:pPr>
            <w:r>
              <w:rPr>
                <w:rFonts w:hint="eastAsia"/>
              </w:rPr>
              <w:t>权益投资</w:t>
            </w:r>
          </w:p>
        </w:tc>
        <w:tc>
          <w:tcPr>
            <w:tcW w:w="2381" w:type="dxa"/>
          </w:tcPr>
          <w:p w:rsidR="00DD2A69" w:rsidRDefault="00DD2A69" w:rsidP="00DD2A69">
            <w:pPr>
              <w:jc w:val="right"/>
            </w:pPr>
            <w:r>
              <w:t>136,613,300.63</w:t>
            </w:r>
          </w:p>
        </w:tc>
        <w:tc>
          <w:tcPr>
            <w:tcW w:w="2506" w:type="dxa"/>
          </w:tcPr>
          <w:p w:rsidR="00DD2A69" w:rsidRDefault="00DD2A69" w:rsidP="00DD2A69">
            <w:pPr>
              <w:jc w:val="right"/>
            </w:pPr>
            <w:r>
              <w:t>93.97</w:t>
            </w:r>
          </w:p>
        </w:tc>
      </w:tr>
      <w:tr w:rsidR="00DD2A69" w:rsidTr="00DD2A69">
        <w:tc>
          <w:tcPr>
            <w:tcW w:w="646" w:type="dxa"/>
          </w:tcPr>
          <w:p w:rsidR="00DD2A69" w:rsidRDefault="00DD2A69" w:rsidP="00DD2A69">
            <w:pPr>
              <w:jc w:val="center"/>
            </w:pPr>
          </w:p>
        </w:tc>
        <w:tc>
          <w:tcPr>
            <w:tcW w:w="2971" w:type="dxa"/>
          </w:tcPr>
          <w:p w:rsidR="00DD2A69" w:rsidRDefault="00DD2A69" w:rsidP="00DD2A69">
            <w:pPr>
              <w:jc w:val="left"/>
            </w:pPr>
            <w:r>
              <w:rPr>
                <w:rFonts w:hint="eastAsia"/>
              </w:rPr>
              <w:t>其中：股票</w:t>
            </w:r>
          </w:p>
        </w:tc>
        <w:tc>
          <w:tcPr>
            <w:tcW w:w="2381" w:type="dxa"/>
          </w:tcPr>
          <w:p w:rsidR="00DD2A69" w:rsidRDefault="00DD2A69" w:rsidP="00DD2A69">
            <w:pPr>
              <w:jc w:val="right"/>
            </w:pPr>
            <w:r>
              <w:t>136,613,300.63</w:t>
            </w:r>
          </w:p>
        </w:tc>
        <w:tc>
          <w:tcPr>
            <w:tcW w:w="2506" w:type="dxa"/>
          </w:tcPr>
          <w:p w:rsidR="00DD2A69" w:rsidRDefault="00DD2A69" w:rsidP="00DD2A69">
            <w:pPr>
              <w:jc w:val="right"/>
            </w:pPr>
            <w:r>
              <w:t>93.97</w:t>
            </w:r>
          </w:p>
        </w:tc>
      </w:tr>
      <w:tr w:rsidR="00DD2A69" w:rsidTr="00DD2A69">
        <w:tc>
          <w:tcPr>
            <w:tcW w:w="646" w:type="dxa"/>
          </w:tcPr>
          <w:p w:rsidR="00DD2A69" w:rsidRDefault="00DD2A69" w:rsidP="00DD2A69">
            <w:pPr>
              <w:jc w:val="center"/>
            </w:pPr>
            <w:r>
              <w:t>2</w:t>
            </w:r>
          </w:p>
        </w:tc>
        <w:tc>
          <w:tcPr>
            <w:tcW w:w="2971" w:type="dxa"/>
          </w:tcPr>
          <w:p w:rsidR="00DD2A69" w:rsidRDefault="00DD2A69" w:rsidP="00DD2A69">
            <w:pPr>
              <w:jc w:val="left"/>
            </w:pPr>
            <w:r>
              <w:rPr>
                <w:rFonts w:hint="eastAsia"/>
              </w:rPr>
              <w:t>基金投资</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center"/>
            </w:pPr>
            <w:r>
              <w:t>3</w:t>
            </w:r>
          </w:p>
        </w:tc>
        <w:tc>
          <w:tcPr>
            <w:tcW w:w="2971" w:type="dxa"/>
          </w:tcPr>
          <w:p w:rsidR="00DD2A69" w:rsidRDefault="00DD2A69" w:rsidP="00DD2A69">
            <w:pPr>
              <w:jc w:val="left"/>
            </w:pPr>
            <w:r>
              <w:rPr>
                <w:rFonts w:hint="eastAsia"/>
              </w:rPr>
              <w:t>固定收益投资</w:t>
            </w:r>
          </w:p>
        </w:tc>
        <w:tc>
          <w:tcPr>
            <w:tcW w:w="2381" w:type="dxa"/>
          </w:tcPr>
          <w:p w:rsidR="00DD2A69" w:rsidRDefault="00DD2A69" w:rsidP="00DD2A69">
            <w:pPr>
              <w:jc w:val="right"/>
            </w:pPr>
            <w:r>
              <w:t>3,729,790.31</w:t>
            </w:r>
          </w:p>
        </w:tc>
        <w:tc>
          <w:tcPr>
            <w:tcW w:w="2506" w:type="dxa"/>
          </w:tcPr>
          <w:p w:rsidR="00DD2A69" w:rsidRDefault="00DD2A69" w:rsidP="00DD2A69">
            <w:pPr>
              <w:jc w:val="right"/>
            </w:pPr>
            <w:r>
              <w:t>2.57</w:t>
            </w:r>
          </w:p>
        </w:tc>
      </w:tr>
      <w:tr w:rsidR="00DD2A69" w:rsidTr="00DD2A69">
        <w:tc>
          <w:tcPr>
            <w:tcW w:w="646" w:type="dxa"/>
          </w:tcPr>
          <w:p w:rsidR="00DD2A69" w:rsidRDefault="00DD2A69" w:rsidP="00DD2A69">
            <w:pPr>
              <w:jc w:val="center"/>
            </w:pPr>
          </w:p>
        </w:tc>
        <w:tc>
          <w:tcPr>
            <w:tcW w:w="2971" w:type="dxa"/>
          </w:tcPr>
          <w:p w:rsidR="00DD2A69" w:rsidRDefault="00DD2A69" w:rsidP="00DD2A69">
            <w:pPr>
              <w:jc w:val="left"/>
            </w:pPr>
            <w:r>
              <w:rPr>
                <w:rFonts w:hint="eastAsia"/>
              </w:rPr>
              <w:t>其中：债券</w:t>
            </w:r>
          </w:p>
        </w:tc>
        <w:tc>
          <w:tcPr>
            <w:tcW w:w="2381" w:type="dxa"/>
          </w:tcPr>
          <w:p w:rsidR="00DD2A69" w:rsidRDefault="00DD2A69" w:rsidP="00DD2A69">
            <w:pPr>
              <w:jc w:val="right"/>
            </w:pPr>
            <w:r>
              <w:t>3,729,790.31</w:t>
            </w:r>
          </w:p>
        </w:tc>
        <w:tc>
          <w:tcPr>
            <w:tcW w:w="2506" w:type="dxa"/>
          </w:tcPr>
          <w:p w:rsidR="00DD2A69" w:rsidRDefault="00DD2A69" w:rsidP="00DD2A69">
            <w:pPr>
              <w:jc w:val="right"/>
            </w:pPr>
            <w:r>
              <w:t>2.57</w:t>
            </w:r>
          </w:p>
        </w:tc>
      </w:tr>
      <w:tr w:rsidR="00DD2A69" w:rsidTr="00DD2A69">
        <w:tc>
          <w:tcPr>
            <w:tcW w:w="646" w:type="dxa"/>
          </w:tcPr>
          <w:p w:rsidR="00DD2A69" w:rsidRDefault="00DD2A69" w:rsidP="00DD2A69">
            <w:pPr>
              <w:jc w:val="center"/>
            </w:pPr>
          </w:p>
        </w:tc>
        <w:tc>
          <w:tcPr>
            <w:tcW w:w="2971" w:type="dxa"/>
          </w:tcPr>
          <w:p w:rsidR="00DD2A69" w:rsidRDefault="00DD2A69" w:rsidP="00DD2A69">
            <w:pPr>
              <w:jc w:val="left"/>
            </w:pPr>
            <w:r>
              <w:rPr>
                <w:rFonts w:hint="eastAsia"/>
              </w:rPr>
              <w:t xml:space="preserve">      </w:t>
            </w:r>
            <w:r>
              <w:rPr>
                <w:rFonts w:hint="eastAsia"/>
              </w:rPr>
              <w:t>资产支持证券</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center"/>
            </w:pPr>
            <w:r>
              <w:t>4</w:t>
            </w:r>
          </w:p>
        </w:tc>
        <w:tc>
          <w:tcPr>
            <w:tcW w:w="2971" w:type="dxa"/>
          </w:tcPr>
          <w:p w:rsidR="00DD2A69" w:rsidRDefault="00DD2A69" w:rsidP="00DD2A69">
            <w:pPr>
              <w:jc w:val="left"/>
            </w:pPr>
            <w:r>
              <w:rPr>
                <w:rFonts w:hint="eastAsia"/>
              </w:rPr>
              <w:t>贵金属投资</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center"/>
            </w:pPr>
            <w:r>
              <w:lastRenderedPageBreak/>
              <w:t>5</w:t>
            </w:r>
          </w:p>
        </w:tc>
        <w:tc>
          <w:tcPr>
            <w:tcW w:w="2971" w:type="dxa"/>
          </w:tcPr>
          <w:p w:rsidR="00DD2A69" w:rsidRDefault="00DD2A69" w:rsidP="00DD2A69">
            <w:pPr>
              <w:jc w:val="left"/>
            </w:pPr>
            <w:r>
              <w:rPr>
                <w:rFonts w:hint="eastAsia"/>
              </w:rPr>
              <w:t>金融衍生品投资</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center"/>
            </w:pPr>
            <w:r>
              <w:t>6</w:t>
            </w:r>
          </w:p>
        </w:tc>
        <w:tc>
          <w:tcPr>
            <w:tcW w:w="2971" w:type="dxa"/>
          </w:tcPr>
          <w:p w:rsidR="00DD2A69" w:rsidRDefault="00DD2A69" w:rsidP="00DD2A69">
            <w:pPr>
              <w:jc w:val="left"/>
            </w:pPr>
            <w:r>
              <w:rPr>
                <w:rFonts w:hint="eastAsia"/>
              </w:rPr>
              <w:t>买入返售金融资产</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center"/>
            </w:pPr>
          </w:p>
        </w:tc>
        <w:tc>
          <w:tcPr>
            <w:tcW w:w="2971" w:type="dxa"/>
          </w:tcPr>
          <w:p w:rsidR="00DD2A69" w:rsidRDefault="00DD2A69" w:rsidP="00DD2A69">
            <w:pPr>
              <w:jc w:val="left"/>
            </w:pPr>
            <w:r>
              <w:rPr>
                <w:rFonts w:hint="eastAsia"/>
              </w:rPr>
              <w:t>其中：买断式回购的买入返售金融资产</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center"/>
            </w:pPr>
            <w:r>
              <w:t>7</w:t>
            </w:r>
          </w:p>
        </w:tc>
        <w:tc>
          <w:tcPr>
            <w:tcW w:w="2971" w:type="dxa"/>
          </w:tcPr>
          <w:p w:rsidR="00DD2A69" w:rsidRDefault="00DD2A69" w:rsidP="00DD2A69">
            <w:pPr>
              <w:jc w:val="left"/>
            </w:pPr>
            <w:r>
              <w:rPr>
                <w:rFonts w:hint="eastAsia"/>
              </w:rPr>
              <w:t>银行存款和结算备付金合计</w:t>
            </w:r>
          </w:p>
        </w:tc>
        <w:tc>
          <w:tcPr>
            <w:tcW w:w="2381" w:type="dxa"/>
          </w:tcPr>
          <w:p w:rsidR="00DD2A69" w:rsidRDefault="00DD2A69" w:rsidP="00DD2A69">
            <w:pPr>
              <w:jc w:val="right"/>
            </w:pPr>
            <w:r>
              <w:t>3,975,235.55</w:t>
            </w:r>
          </w:p>
        </w:tc>
        <w:tc>
          <w:tcPr>
            <w:tcW w:w="2506" w:type="dxa"/>
          </w:tcPr>
          <w:p w:rsidR="00DD2A69" w:rsidRDefault="00DD2A69" w:rsidP="00DD2A69">
            <w:pPr>
              <w:jc w:val="right"/>
            </w:pPr>
            <w:r>
              <w:t>2.73</w:t>
            </w:r>
          </w:p>
        </w:tc>
      </w:tr>
      <w:tr w:rsidR="00DD2A69" w:rsidTr="00DD2A69">
        <w:tc>
          <w:tcPr>
            <w:tcW w:w="646" w:type="dxa"/>
          </w:tcPr>
          <w:p w:rsidR="00DD2A69" w:rsidRDefault="00DD2A69" w:rsidP="00DD2A69">
            <w:pPr>
              <w:jc w:val="center"/>
            </w:pPr>
            <w:r>
              <w:t>8</w:t>
            </w:r>
          </w:p>
        </w:tc>
        <w:tc>
          <w:tcPr>
            <w:tcW w:w="2971" w:type="dxa"/>
          </w:tcPr>
          <w:p w:rsidR="00DD2A69" w:rsidRDefault="00DD2A69" w:rsidP="00DD2A69">
            <w:pPr>
              <w:jc w:val="left"/>
            </w:pPr>
            <w:r>
              <w:rPr>
                <w:rFonts w:hint="eastAsia"/>
              </w:rPr>
              <w:t>其他资产</w:t>
            </w:r>
          </w:p>
        </w:tc>
        <w:tc>
          <w:tcPr>
            <w:tcW w:w="2381" w:type="dxa"/>
          </w:tcPr>
          <w:p w:rsidR="00DD2A69" w:rsidRDefault="00DD2A69" w:rsidP="00DD2A69">
            <w:pPr>
              <w:jc w:val="right"/>
            </w:pPr>
            <w:r>
              <w:t>1,067,422.10</w:t>
            </w:r>
          </w:p>
        </w:tc>
        <w:tc>
          <w:tcPr>
            <w:tcW w:w="2506" w:type="dxa"/>
          </w:tcPr>
          <w:p w:rsidR="00DD2A69" w:rsidRDefault="00DD2A69" w:rsidP="00DD2A69">
            <w:pPr>
              <w:jc w:val="right"/>
            </w:pPr>
            <w:r>
              <w:t>0.73</w:t>
            </w:r>
          </w:p>
        </w:tc>
      </w:tr>
      <w:tr w:rsidR="00DD2A69" w:rsidTr="00DD2A69">
        <w:tc>
          <w:tcPr>
            <w:tcW w:w="646" w:type="dxa"/>
          </w:tcPr>
          <w:p w:rsidR="00DD2A69" w:rsidRDefault="00DD2A69" w:rsidP="00DD2A69">
            <w:pPr>
              <w:jc w:val="center"/>
            </w:pPr>
            <w:r>
              <w:t>9</w:t>
            </w:r>
          </w:p>
        </w:tc>
        <w:tc>
          <w:tcPr>
            <w:tcW w:w="2971" w:type="dxa"/>
          </w:tcPr>
          <w:p w:rsidR="00DD2A69" w:rsidRDefault="00DD2A69" w:rsidP="00DD2A69">
            <w:pPr>
              <w:jc w:val="left"/>
            </w:pPr>
            <w:r>
              <w:rPr>
                <w:rFonts w:hint="eastAsia"/>
              </w:rPr>
              <w:t>合计</w:t>
            </w:r>
          </w:p>
        </w:tc>
        <w:tc>
          <w:tcPr>
            <w:tcW w:w="2381" w:type="dxa"/>
          </w:tcPr>
          <w:p w:rsidR="00DD2A69" w:rsidRDefault="00DD2A69" w:rsidP="00DD2A69">
            <w:pPr>
              <w:jc w:val="right"/>
            </w:pPr>
            <w:r>
              <w:t>145,385,748.59</w:t>
            </w:r>
          </w:p>
        </w:tc>
        <w:tc>
          <w:tcPr>
            <w:tcW w:w="2506" w:type="dxa"/>
          </w:tcPr>
          <w:p w:rsidR="00DD2A69" w:rsidRDefault="00DD2A69" w:rsidP="00DD2A69">
            <w:pPr>
              <w:jc w:val="right"/>
            </w:pPr>
            <w:r>
              <w:t>100.00</w:t>
            </w:r>
          </w:p>
        </w:tc>
      </w:tr>
    </w:tbl>
    <w:p w:rsidR="00DD2A69" w:rsidRDefault="00DD2A69" w:rsidP="00DD2A69">
      <w:pPr>
        <w:pStyle w:val="-2"/>
        <w:spacing w:before="312"/>
      </w:pPr>
      <w:r>
        <w:rPr>
          <w:rFonts w:hint="eastAsia"/>
        </w:rPr>
        <w:t>报告期末按行业分类的股票投资组合</w:t>
      </w:r>
    </w:p>
    <w:p w:rsidR="00DD2A69" w:rsidRDefault="00DD2A69" w:rsidP="00DD2A69">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D2A69" w:rsidTr="00DD2A69">
        <w:trPr>
          <w:cnfStyle w:val="100000000000" w:firstRow="1" w:lastRow="0" w:firstColumn="0" w:lastColumn="0" w:oddVBand="0" w:evenVBand="0" w:oddHBand="0" w:evenHBand="0" w:firstRowFirstColumn="0" w:firstRowLastColumn="0" w:lastRowFirstColumn="0" w:lastRowLastColumn="0"/>
        </w:trPr>
        <w:tc>
          <w:tcPr>
            <w:tcW w:w="646" w:type="dxa"/>
          </w:tcPr>
          <w:p w:rsidR="00DD2A69" w:rsidRPr="00DD2A69" w:rsidRDefault="00DD2A69" w:rsidP="00DD2A69">
            <w:pPr>
              <w:jc w:val="center"/>
              <w:rPr>
                <w:b/>
              </w:rPr>
            </w:pPr>
            <w:r w:rsidRPr="00DD2A69">
              <w:rPr>
                <w:rFonts w:hint="eastAsia"/>
                <w:b/>
              </w:rPr>
              <w:t>代码</w:t>
            </w:r>
          </w:p>
        </w:tc>
        <w:tc>
          <w:tcPr>
            <w:tcW w:w="2971" w:type="dxa"/>
          </w:tcPr>
          <w:p w:rsidR="00DD2A69" w:rsidRPr="00DD2A69" w:rsidRDefault="00DD2A69" w:rsidP="00DD2A69">
            <w:pPr>
              <w:jc w:val="center"/>
              <w:rPr>
                <w:b/>
              </w:rPr>
            </w:pPr>
            <w:r w:rsidRPr="00DD2A69">
              <w:rPr>
                <w:rFonts w:hint="eastAsia"/>
                <w:b/>
              </w:rPr>
              <w:t>行业类别</w:t>
            </w:r>
          </w:p>
        </w:tc>
        <w:tc>
          <w:tcPr>
            <w:tcW w:w="2381" w:type="dxa"/>
          </w:tcPr>
          <w:p w:rsidR="00DD2A69" w:rsidRPr="00DD2A69" w:rsidRDefault="00DD2A69" w:rsidP="00DD2A69">
            <w:pPr>
              <w:jc w:val="center"/>
              <w:rPr>
                <w:b/>
              </w:rPr>
            </w:pPr>
            <w:r w:rsidRPr="00DD2A69">
              <w:rPr>
                <w:rFonts w:hint="eastAsia"/>
                <w:b/>
              </w:rPr>
              <w:t>公允价值（元）</w:t>
            </w:r>
          </w:p>
        </w:tc>
        <w:tc>
          <w:tcPr>
            <w:tcW w:w="2506" w:type="dxa"/>
          </w:tcPr>
          <w:p w:rsidR="00DD2A69" w:rsidRPr="00DD2A69" w:rsidRDefault="00DD2A69" w:rsidP="00DD2A69">
            <w:pPr>
              <w:jc w:val="center"/>
              <w:rPr>
                <w:b/>
              </w:rPr>
            </w:pPr>
            <w:r w:rsidRPr="00DD2A69">
              <w:rPr>
                <w:rFonts w:hint="eastAsia"/>
                <w:b/>
              </w:rPr>
              <w:t>占基金资产净值比例</w:t>
            </w:r>
            <w:r w:rsidRPr="00DD2A69">
              <w:rPr>
                <w:rFonts w:hint="eastAsia"/>
                <w:b/>
              </w:rPr>
              <w:t>(%)</w:t>
            </w:r>
          </w:p>
        </w:tc>
      </w:tr>
      <w:tr w:rsidR="00DD2A69" w:rsidTr="00DD2A69">
        <w:tc>
          <w:tcPr>
            <w:tcW w:w="646" w:type="dxa"/>
          </w:tcPr>
          <w:p w:rsidR="00DD2A69" w:rsidRDefault="00DD2A69" w:rsidP="00DD2A69">
            <w:pPr>
              <w:jc w:val="left"/>
            </w:pPr>
            <w:r>
              <w:t>A</w:t>
            </w:r>
          </w:p>
        </w:tc>
        <w:tc>
          <w:tcPr>
            <w:tcW w:w="2971" w:type="dxa"/>
          </w:tcPr>
          <w:p w:rsidR="00DD2A69" w:rsidRDefault="00DD2A69" w:rsidP="00DD2A69">
            <w:pPr>
              <w:jc w:val="left"/>
            </w:pPr>
            <w:r>
              <w:rPr>
                <w:rFonts w:hint="eastAsia"/>
              </w:rPr>
              <w:t>农、林、牧、渔业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B</w:t>
            </w:r>
          </w:p>
        </w:tc>
        <w:tc>
          <w:tcPr>
            <w:tcW w:w="2971" w:type="dxa"/>
          </w:tcPr>
          <w:p w:rsidR="00DD2A69" w:rsidRDefault="00DD2A69" w:rsidP="00DD2A69">
            <w:pPr>
              <w:jc w:val="left"/>
            </w:pPr>
            <w:r>
              <w:rPr>
                <w:rFonts w:hint="eastAsia"/>
              </w:rPr>
              <w:t>采矿业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C</w:t>
            </w:r>
          </w:p>
        </w:tc>
        <w:tc>
          <w:tcPr>
            <w:tcW w:w="2971" w:type="dxa"/>
          </w:tcPr>
          <w:p w:rsidR="00DD2A69" w:rsidRDefault="00DD2A69" w:rsidP="00DD2A69">
            <w:pPr>
              <w:jc w:val="left"/>
            </w:pPr>
            <w:r>
              <w:rPr>
                <w:rFonts w:hint="eastAsia"/>
              </w:rPr>
              <w:t>制造业</w:t>
            </w:r>
          </w:p>
        </w:tc>
        <w:tc>
          <w:tcPr>
            <w:tcW w:w="2381" w:type="dxa"/>
          </w:tcPr>
          <w:p w:rsidR="00DD2A69" w:rsidRDefault="00DD2A69" w:rsidP="00DD2A69">
            <w:pPr>
              <w:jc w:val="right"/>
            </w:pPr>
            <w:r>
              <w:t>103,743,610.83</w:t>
            </w:r>
          </w:p>
        </w:tc>
        <w:tc>
          <w:tcPr>
            <w:tcW w:w="2506" w:type="dxa"/>
          </w:tcPr>
          <w:p w:rsidR="00DD2A69" w:rsidRDefault="00DD2A69" w:rsidP="00DD2A69">
            <w:pPr>
              <w:jc w:val="right"/>
            </w:pPr>
            <w:r>
              <w:t>72.42</w:t>
            </w:r>
          </w:p>
        </w:tc>
      </w:tr>
      <w:tr w:rsidR="00DD2A69" w:rsidTr="00DD2A69">
        <w:tc>
          <w:tcPr>
            <w:tcW w:w="646" w:type="dxa"/>
          </w:tcPr>
          <w:p w:rsidR="00DD2A69" w:rsidRDefault="00DD2A69" w:rsidP="00DD2A69">
            <w:pPr>
              <w:jc w:val="left"/>
            </w:pPr>
            <w:r>
              <w:t>D</w:t>
            </w:r>
          </w:p>
        </w:tc>
        <w:tc>
          <w:tcPr>
            <w:tcW w:w="2971" w:type="dxa"/>
          </w:tcPr>
          <w:p w:rsidR="00DD2A69" w:rsidRDefault="00DD2A69" w:rsidP="00DD2A69">
            <w:pPr>
              <w:jc w:val="left"/>
            </w:pPr>
            <w:r>
              <w:rPr>
                <w:rFonts w:hint="eastAsia"/>
              </w:rPr>
              <w:t>电力、热力、燃气及水生产和供应业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E</w:t>
            </w:r>
          </w:p>
        </w:tc>
        <w:tc>
          <w:tcPr>
            <w:tcW w:w="2971" w:type="dxa"/>
          </w:tcPr>
          <w:p w:rsidR="00DD2A69" w:rsidRDefault="00DD2A69" w:rsidP="00DD2A69">
            <w:pPr>
              <w:jc w:val="left"/>
            </w:pPr>
            <w:r>
              <w:rPr>
                <w:rFonts w:hint="eastAsia"/>
              </w:rPr>
              <w:t>建筑业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F</w:t>
            </w:r>
          </w:p>
        </w:tc>
        <w:tc>
          <w:tcPr>
            <w:tcW w:w="2971" w:type="dxa"/>
          </w:tcPr>
          <w:p w:rsidR="00DD2A69" w:rsidRDefault="00DD2A69" w:rsidP="00DD2A69">
            <w:pPr>
              <w:jc w:val="left"/>
            </w:pPr>
            <w:r>
              <w:rPr>
                <w:rFonts w:hint="eastAsia"/>
              </w:rPr>
              <w:t>批发和零售业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G</w:t>
            </w:r>
          </w:p>
        </w:tc>
        <w:tc>
          <w:tcPr>
            <w:tcW w:w="2971" w:type="dxa"/>
          </w:tcPr>
          <w:p w:rsidR="00DD2A69" w:rsidRDefault="00DD2A69" w:rsidP="00DD2A69">
            <w:pPr>
              <w:jc w:val="left"/>
            </w:pPr>
            <w:r>
              <w:rPr>
                <w:rFonts w:hint="eastAsia"/>
              </w:rPr>
              <w:t>交通运输、仓储和邮政业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H</w:t>
            </w:r>
          </w:p>
        </w:tc>
        <w:tc>
          <w:tcPr>
            <w:tcW w:w="2971" w:type="dxa"/>
          </w:tcPr>
          <w:p w:rsidR="00DD2A69" w:rsidRDefault="00DD2A69" w:rsidP="00DD2A69">
            <w:pPr>
              <w:jc w:val="left"/>
            </w:pPr>
            <w:r>
              <w:rPr>
                <w:rFonts w:hint="eastAsia"/>
              </w:rPr>
              <w:t>住宿和餐饮业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I</w:t>
            </w:r>
          </w:p>
        </w:tc>
        <w:tc>
          <w:tcPr>
            <w:tcW w:w="2971" w:type="dxa"/>
          </w:tcPr>
          <w:p w:rsidR="00DD2A69" w:rsidRDefault="00DD2A69" w:rsidP="00DD2A69">
            <w:pPr>
              <w:jc w:val="left"/>
            </w:pPr>
            <w:r>
              <w:rPr>
                <w:rFonts w:hint="eastAsia"/>
              </w:rPr>
              <w:t>信息传输、软件和信息技术服务业</w:t>
            </w:r>
          </w:p>
        </w:tc>
        <w:tc>
          <w:tcPr>
            <w:tcW w:w="2381" w:type="dxa"/>
          </w:tcPr>
          <w:p w:rsidR="00DD2A69" w:rsidRDefault="00DD2A69" w:rsidP="00DD2A69">
            <w:pPr>
              <w:jc w:val="right"/>
            </w:pPr>
            <w:r>
              <w:t>25,702,607.31</w:t>
            </w:r>
          </w:p>
        </w:tc>
        <w:tc>
          <w:tcPr>
            <w:tcW w:w="2506" w:type="dxa"/>
          </w:tcPr>
          <w:p w:rsidR="00DD2A69" w:rsidRDefault="00DD2A69" w:rsidP="00DD2A69">
            <w:pPr>
              <w:jc w:val="right"/>
            </w:pPr>
            <w:r>
              <w:t>17.94</w:t>
            </w:r>
          </w:p>
        </w:tc>
      </w:tr>
      <w:tr w:rsidR="00DD2A69" w:rsidTr="00DD2A69">
        <w:tc>
          <w:tcPr>
            <w:tcW w:w="646" w:type="dxa"/>
          </w:tcPr>
          <w:p w:rsidR="00DD2A69" w:rsidRDefault="00DD2A69" w:rsidP="00DD2A69">
            <w:pPr>
              <w:jc w:val="left"/>
            </w:pPr>
            <w:r>
              <w:t>J</w:t>
            </w:r>
          </w:p>
        </w:tc>
        <w:tc>
          <w:tcPr>
            <w:tcW w:w="2971" w:type="dxa"/>
          </w:tcPr>
          <w:p w:rsidR="00DD2A69" w:rsidRDefault="00DD2A69" w:rsidP="00DD2A69">
            <w:pPr>
              <w:jc w:val="left"/>
            </w:pPr>
            <w:r>
              <w:rPr>
                <w:rFonts w:hint="eastAsia"/>
              </w:rPr>
              <w:t>金融业</w:t>
            </w:r>
          </w:p>
        </w:tc>
        <w:tc>
          <w:tcPr>
            <w:tcW w:w="2381" w:type="dxa"/>
          </w:tcPr>
          <w:p w:rsidR="00DD2A69" w:rsidRDefault="00DD2A69" w:rsidP="00DD2A69">
            <w:pPr>
              <w:jc w:val="right"/>
            </w:pPr>
            <w:r>
              <w:t>3,926,646.65</w:t>
            </w:r>
          </w:p>
        </w:tc>
        <w:tc>
          <w:tcPr>
            <w:tcW w:w="2506" w:type="dxa"/>
          </w:tcPr>
          <w:p w:rsidR="00DD2A69" w:rsidRDefault="00DD2A69" w:rsidP="00DD2A69">
            <w:pPr>
              <w:jc w:val="right"/>
            </w:pPr>
            <w:r>
              <w:t>2.74</w:t>
            </w:r>
          </w:p>
        </w:tc>
      </w:tr>
      <w:tr w:rsidR="00DD2A69" w:rsidTr="00DD2A69">
        <w:tc>
          <w:tcPr>
            <w:tcW w:w="646" w:type="dxa"/>
          </w:tcPr>
          <w:p w:rsidR="00DD2A69" w:rsidRDefault="00DD2A69" w:rsidP="00DD2A69">
            <w:pPr>
              <w:jc w:val="left"/>
            </w:pPr>
            <w:r>
              <w:t>K</w:t>
            </w:r>
          </w:p>
        </w:tc>
        <w:tc>
          <w:tcPr>
            <w:tcW w:w="2971" w:type="dxa"/>
          </w:tcPr>
          <w:p w:rsidR="00DD2A69" w:rsidRDefault="00DD2A69" w:rsidP="00DD2A69">
            <w:pPr>
              <w:jc w:val="left"/>
            </w:pPr>
            <w:r>
              <w:rPr>
                <w:rFonts w:hint="eastAsia"/>
              </w:rPr>
              <w:t>房地产业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L</w:t>
            </w:r>
          </w:p>
        </w:tc>
        <w:tc>
          <w:tcPr>
            <w:tcW w:w="2971" w:type="dxa"/>
          </w:tcPr>
          <w:p w:rsidR="00DD2A69" w:rsidRDefault="00DD2A69" w:rsidP="00DD2A69">
            <w:pPr>
              <w:jc w:val="left"/>
            </w:pPr>
            <w:r>
              <w:rPr>
                <w:rFonts w:hint="eastAsia"/>
              </w:rPr>
              <w:t>租赁和商务服务业</w:t>
            </w:r>
          </w:p>
        </w:tc>
        <w:tc>
          <w:tcPr>
            <w:tcW w:w="2381" w:type="dxa"/>
          </w:tcPr>
          <w:p w:rsidR="00DD2A69" w:rsidRDefault="00DD2A69" w:rsidP="00DD2A69">
            <w:pPr>
              <w:jc w:val="right"/>
            </w:pPr>
            <w:r>
              <w:t>3,016,728.00</w:t>
            </w:r>
          </w:p>
        </w:tc>
        <w:tc>
          <w:tcPr>
            <w:tcW w:w="2506" w:type="dxa"/>
          </w:tcPr>
          <w:p w:rsidR="00DD2A69" w:rsidRDefault="00DD2A69" w:rsidP="00DD2A69">
            <w:pPr>
              <w:jc w:val="right"/>
            </w:pPr>
            <w:r>
              <w:t>2.11</w:t>
            </w:r>
          </w:p>
        </w:tc>
      </w:tr>
      <w:tr w:rsidR="00DD2A69" w:rsidTr="00DD2A69">
        <w:tc>
          <w:tcPr>
            <w:tcW w:w="646" w:type="dxa"/>
          </w:tcPr>
          <w:p w:rsidR="00DD2A69" w:rsidRDefault="00DD2A69" w:rsidP="00DD2A69">
            <w:pPr>
              <w:jc w:val="left"/>
            </w:pPr>
            <w:r>
              <w:t>M</w:t>
            </w:r>
          </w:p>
        </w:tc>
        <w:tc>
          <w:tcPr>
            <w:tcW w:w="2971" w:type="dxa"/>
          </w:tcPr>
          <w:p w:rsidR="00DD2A69" w:rsidRDefault="00DD2A69" w:rsidP="00DD2A69">
            <w:pPr>
              <w:jc w:val="left"/>
            </w:pPr>
            <w:r>
              <w:rPr>
                <w:rFonts w:hint="eastAsia"/>
              </w:rPr>
              <w:t>科学研究和技术服务业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N</w:t>
            </w:r>
          </w:p>
        </w:tc>
        <w:tc>
          <w:tcPr>
            <w:tcW w:w="2971" w:type="dxa"/>
          </w:tcPr>
          <w:p w:rsidR="00DD2A69" w:rsidRDefault="00DD2A69" w:rsidP="00DD2A69">
            <w:pPr>
              <w:jc w:val="left"/>
            </w:pPr>
            <w:r>
              <w:rPr>
                <w:rFonts w:hint="eastAsia"/>
              </w:rPr>
              <w:t>水利、环境和公共设施管理业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O</w:t>
            </w:r>
          </w:p>
        </w:tc>
        <w:tc>
          <w:tcPr>
            <w:tcW w:w="2971" w:type="dxa"/>
          </w:tcPr>
          <w:p w:rsidR="00DD2A69" w:rsidRDefault="00DD2A69" w:rsidP="00DD2A69">
            <w:pPr>
              <w:jc w:val="left"/>
            </w:pPr>
            <w:r>
              <w:rPr>
                <w:rFonts w:hint="eastAsia"/>
              </w:rPr>
              <w:t>居民服务、修理和其他服务业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P</w:t>
            </w:r>
          </w:p>
        </w:tc>
        <w:tc>
          <w:tcPr>
            <w:tcW w:w="2971" w:type="dxa"/>
          </w:tcPr>
          <w:p w:rsidR="00DD2A69" w:rsidRDefault="00DD2A69" w:rsidP="00DD2A69">
            <w:pPr>
              <w:jc w:val="left"/>
            </w:pPr>
            <w:r>
              <w:rPr>
                <w:rFonts w:hint="eastAsia"/>
              </w:rPr>
              <w:t>教育</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Q</w:t>
            </w:r>
          </w:p>
        </w:tc>
        <w:tc>
          <w:tcPr>
            <w:tcW w:w="2971" w:type="dxa"/>
          </w:tcPr>
          <w:p w:rsidR="00DD2A69" w:rsidRDefault="00DD2A69" w:rsidP="00DD2A69">
            <w:pPr>
              <w:jc w:val="left"/>
            </w:pPr>
            <w:r>
              <w:rPr>
                <w:rFonts w:hint="eastAsia"/>
              </w:rPr>
              <w:t>卫生和社会工作</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R</w:t>
            </w:r>
          </w:p>
        </w:tc>
        <w:tc>
          <w:tcPr>
            <w:tcW w:w="2971" w:type="dxa"/>
          </w:tcPr>
          <w:p w:rsidR="00DD2A69" w:rsidRDefault="00DD2A69" w:rsidP="00DD2A69">
            <w:pPr>
              <w:jc w:val="left"/>
            </w:pPr>
            <w:r>
              <w:rPr>
                <w:rFonts w:hint="eastAsia"/>
              </w:rPr>
              <w:t>文化、体育和娱乐业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S</w:t>
            </w:r>
          </w:p>
        </w:tc>
        <w:tc>
          <w:tcPr>
            <w:tcW w:w="2971" w:type="dxa"/>
          </w:tcPr>
          <w:p w:rsidR="00DD2A69" w:rsidRDefault="00DD2A69" w:rsidP="00DD2A69">
            <w:pPr>
              <w:jc w:val="left"/>
            </w:pPr>
            <w:r>
              <w:rPr>
                <w:rFonts w:hint="eastAsia"/>
              </w:rPr>
              <w:t>综合</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p>
        </w:tc>
        <w:tc>
          <w:tcPr>
            <w:tcW w:w="2971" w:type="dxa"/>
          </w:tcPr>
          <w:p w:rsidR="00DD2A69" w:rsidRDefault="00DD2A69" w:rsidP="00DD2A69">
            <w:pPr>
              <w:jc w:val="left"/>
            </w:pPr>
            <w:r>
              <w:rPr>
                <w:rFonts w:hint="eastAsia"/>
              </w:rPr>
              <w:t>合计</w:t>
            </w:r>
          </w:p>
        </w:tc>
        <w:tc>
          <w:tcPr>
            <w:tcW w:w="2381" w:type="dxa"/>
          </w:tcPr>
          <w:p w:rsidR="00DD2A69" w:rsidRDefault="00DD2A69" w:rsidP="00DD2A69">
            <w:pPr>
              <w:jc w:val="right"/>
            </w:pPr>
            <w:r>
              <w:t>136,389,592.79</w:t>
            </w:r>
          </w:p>
        </w:tc>
        <w:tc>
          <w:tcPr>
            <w:tcW w:w="2506" w:type="dxa"/>
          </w:tcPr>
          <w:p w:rsidR="00DD2A69" w:rsidRDefault="00DD2A69" w:rsidP="00DD2A69">
            <w:pPr>
              <w:jc w:val="right"/>
            </w:pPr>
            <w:r>
              <w:t>95.20</w:t>
            </w:r>
          </w:p>
        </w:tc>
      </w:tr>
    </w:tbl>
    <w:p w:rsidR="00DD2A69" w:rsidRDefault="00DD2A69" w:rsidP="00DD2A69">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D2A69" w:rsidTr="00DD2A69">
        <w:trPr>
          <w:cnfStyle w:val="100000000000" w:firstRow="1" w:lastRow="0" w:firstColumn="0" w:lastColumn="0" w:oddVBand="0" w:evenVBand="0" w:oddHBand="0" w:evenHBand="0" w:firstRowFirstColumn="0" w:firstRowLastColumn="0" w:lastRowFirstColumn="0" w:lastRowLastColumn="0"/>
        </w:trPr>
        <w:tc>
          <w:tcPr>
            <w:tcW w:w="646" w:type="dxa"/>
          </w:tcPr>
          <w:p w:rsidR="00DD2A69" w:rsidRPr="00DD2A69" w:rsidRDefault="00DD2A69" w:rsidP="00DD2A69">
            <w:pPr>
              <w:jc w:val="center"/>
              <w:rPr>
                <w:b/>
              </w:rPr>
            </w:pPr>
            <w:r w:rsidRPr="00DD2A69">
              <w:rPr>
                <w:rFonts w:hint="eastAsia"/>
                <w:b/>
              </w:rPr>
              <w:t>代码</w:t>
            </w:r>
          </w:p>
        </w:tc>
        <w:tc>
          <w:tcPr>
            <w:tcW w:w="2971" w:type="dxa"/>
          </w:tcPr>
          <w:p w:rsidR="00DD2A69" w:rsidRPr="00DD2A69" w:rsidRDefault="00DD2A69" w:rsidP="00DD2A69">
            <w:pPr>
              <w:jc w:val="center"/>
              <w:rPr>
                <w:b/>
              </w:rPr>
            </w:pPr>
            <w:r w:rsidRPr="00DD2A69">
              <w:rPr>
                <w:rFonts w:hint="eastAsia"/>
                <w:b/>
              </w:rPr>
              <w:t>行业类别</w:t>
            </w:r>
          </w:p>
        </w:tc>
        <w:tc>
          <w:tcPr>
            <w:tcW w:w="2381" w:type="dxa"/>
          </w:tcPr>
          <w:p w:rsidR="00DD2A69" w:rsidRPr="00DD2A69" w:rsidRDefault="00DD2A69" w:rsidP="00DD2A69">
            <w:pPr>
              <w:jc w:val="center"/>
              <w:rPr>
                <w:b/>
              </w:rPr>
            </w:pPr>
            <w:r w:rsidRPr="00DD2A69">
              <w:rPr>
                <w:rFonts w:hint="eastAsia"/>
                <w:b/>
              </w:rPr>
              <w:t>公允价值（元）</w:t>
            </w:r>
          </w:p>
        </w:tc>
        <w:tc>
          <w:tcPr>
            <w:tcW w:w="2506" w:type="dxa"/>
          </w:tcPr>
          <w:p w:rsidR="00DD2A69" w:rsidRPr="00DD2A69" w:rsidRDefault="00DD2A69" w:rsidP="00DD2A69">
            <w:pPr>
              <w:jc w:val="center"/>
              <w:rPr>
                <w:b/>
              </w:rPr>
            </w:pPr>
            <w:r w:rsidRPr="00DD2A69">
              <w:rPr>
                <w:rFonts w:hint="eastAsia"/>
                <w:b/>
              </w:rPr>
              <w:t>占基金资产净值比例</w:t>
            </w:r>
            <w:r w:rsidRPr="00DD2A69">
              <w:rPr>
                <w:rFonts w:hint="eastAsia"/>
                <w:b/>
              </w:rPr>
              <w:t>(%)</w:t>
            </w:r>
          </w:p>
        </w:tc>
      </w:tr>
      <w:tr w:rsidR="00DD2A69" w:rsidTr="00DD2A69">
        <w:tc>
          <w:tcPr>
            <w:tcW w:w="646" w:type="dxa"/>
          </w:tcPr>
          <w:p w:rsidR="00DD2A69" w:rsidRDefault="00DD2A69" w:rsidP="00DD2A69">
            <w:pPr>
              <w:jc w:val="left"/>
            </w:pPr>
            <w:r>
              <w:t>A</w:t>
            </w:r>
          </w:p>
        </w:tc>
        <w:tc>
          <w:tcPr>
            <w:tcW w:w="2971" w:type="dxa"/>
          </w:tcPr>
          <w:p w:rsidR="00DD2A69" w:rsidRDefault="00DD2A69" w:rsidP="00DD2A69">
            <w:pPr>
              <w:jc w:val="left"/>
            </w:pPr>
            <w:r>
              <w:rPr>
                <w:rFonts w:hint="eastAsia"/>
              </w:rPr>
              <w:t>农、林、牧、渔业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B</w:t>
            </w:r>
          </w:p>
        </w:tc>
        <w:tc>
          <w:tcPr>
            <w:tcW w:w="2971" w:type="dxa"/>
          </w:tcPr>
          <w:p w:rsidR="00DD2A69" w:rsidRDefault="00DD2A69" w:rsidP="00DD2A69">
            <w:pPr>
              <w:jc w:val="left"/>
            </w:pPr>
            <w:r>
              <w:rPr>
                <w:rFonts w:hint="eastAsia"/>
              </w:rPr>
              <w:t>采矿业</w:t>
            </w:r>
          </w:p>
        </w:tc>
        <w:tc>
          <w:tcPr>
            <w:tcW w:w="2381" w:type="dxa"/>
          </w:tcPr>
          <w:p w:rsidR="00DD2A69" w:rsidRDefault="00DD2A69" w:rsidP="00DD2A69">
            <w:pPr>
              <w:jc w:val="right"/>
            </w:pPr>
            <w:r>
              <w:t>10,411.48</w:t>
            </w:r>
          </w:p>
        </w:tc>
        <w:tc>
          <w:tcPr>
            <w:tcW w:w="2506" w:type="dxa"/>
          </w:tcPr>
          <w:p w:rsidR="00DD2A69" w:rsidRDefault="00DD2A69" w:rsidP="00DD2A69">
            <w:pPr>
              <w:jc w:val="right"/>
            </w:pPr>
            <w:r>
              <w:t>0.01</w:t>
            </w:r>
          </w:p>
        </w:tc>
      </w:tr>
      <w:tr w:rsidR="00DD2A69" w:rsidTr="00DD2A69">
        <w:tc>
          <w:tcPr>
            <w:tcW w:w="646" w:type="dxa"/>
          </w:tcPr>
          <w:p w:rsidR="00DD2A69" w:rsidRDefault="00DD2A69" w:rsidP="00DD2A69">
            <w:pPr>
              <w:jc w:val="left"/>
            </w:pPr>
            <w:r>
              <w:t>C</w:t>
            </w:r>
          </w:p>
        </w:tc>
        <w:tc>
          <w:tcPr>
            <w:tcW w:w="2971" w:type="dxa"/>
          </w:tcPr>
          <w:p w:rsidR="00DD2A69" w:rsidRDefault="00DD2A69" w:rsidP="00DD2A69">
            <w:pPr>
              <w:jc w:val="left"/>
            </w:pPr>
            <w:r>
              <w:rPr>
                <w:rFonts w:hint="eastAsia"/>
              </w:rPr>
              <w:t>制造业</w:t>
            </w:r>
          </w:p>
        </w:tc>
        <w:tc>
          <w:tcPr>
            <w:tcW w:w="2381" w:type="dxa"/>
          </w:tcPr>
          <w:p w:rsidR="00DD2A69" w:rsidRDefault="00DD2A69" w:rsidP="00DD2A69">
            <w:pPr>
              <w:jc w:val="right"/>
            </w:pPr>
            <w:r>
              <w:t>146,408.60</w:t>
            </w:r>
          </w:p>
        </w:tc>
        <w:tc>
          <w:tcPr>
            <w:tcW w:w="2506" w:type="dxa"/>
          </w:tcPr>
          <w:p w:rsidR="00DD2A69" w:rsidRDefault="00DD2A69" w:rsidP="00DD2A69">
            <w:pPr>
              <w:jc w:val="right"/>
            </w:pPr>
            <w:r>
              <w:t>0.10</w:t>
            </w:r>
          </w:p>
        </w:tc>
      </w:tr>
      <w:tr w:rsidR="00DD2A69" w:rsidTr="00DD2A69">
        <w:tc>
          <w:tcPr>
            <w:tcW w:w="646" w:type="dxa"/>
          </w:tcPr>
          <w:p w:rsidR="00DD2A69" w:rsidRDefault="00DD2A69" w:rsidP="00DD2A69">
            <w:pPr>
              <w:jc w:val="left"/>
            </w:pPr>
            <w:r>
              <w:t>D</w:t>
            </w:r>
          </w:p>
        </w:tc>
        <w:tc>
          <w:tcPr>
            <w:tcW w:w="2971" w:type="dxa"/>
          </w:tcPr>
          <w:p w:rsidR="00DD2A69" w:rsidRDefault="00DD2A69" w:rsidP="00DD2A69">
            <w:pPr>
              <w:jc w:val="left"/>
            </w:pPr>
            <w:r>
              <w:rPr>
                <w:rFonts w:hint="eastAsia"/>
              </w:rPr>
              <w:t>电力、热力、燃气及水生产和供应业</w:t>
            </w:r>
          </w:p>
        </w:tc>
        <w:tc>
          <w:tcPr>
            <w:tcW w:w="2381" w:type="dxa"/>
          </w:tcPr>
          <w:p w:rsidR="00DD2A69" w:rsidRDefault="00DD2A69" w:rsidP="00DD2A69">
            <w:pPr>
              <w:jc w:val="right"/>
            </w:pPr>
            <w:r>
              <w:t>66,887.76</w:t>
            </w:r>
          </w:p>
        </w:tc>
        <w:tc>
          <w:tcPr>
            <w:tcW w:w="2506" w:type="dxa"/>
          </w:tcPr>
          <w:p w:rsidR="00DD2A69" w:rsidRDefault="00DD2A69" w:rsidP="00DD2A69">
            <w:pPr>
              <w:jc w:val="right"/>
            </w:pPr>
            <w:r>
              <w:t>0.05</w:t>
            </w:r>
          </w:p>
        </w:tc>
      </w:tr>
      <w:tr w:rsidR="00DD2A69" w:rsidTr="00DD2A69">
        <w:tc>
          <w:tcPr>
            <w:tcW w:w="646" w:type="dxa"/>
          </w:tcPr>
          <w:p w:rsidR="00DD2A69" w:rsidRDefault="00DD2A69" w:rsidP="00DD2A69">
            <w:pPr>
              <w:jc w:val="left"/>
            </w:pPr>
            <w:r>
              <w:t>E</w:t>
            </w:r>
          </w:p>
        </w:tc>
        <w:tc>
          <w:tcPr>
            <w:tcW w:w="2971" w:type="dxa"/>
          </w:tcPr>
          <w:p w:rsidR="00DD2A69" w:rsidRDefault="00DD2A69" w:rsidP="00DD2A69">
            <w:pPr>
              <w:jc w:val="left"/>
            </w:pPr>
            <w:r>
              <w:rPr>
                <w:rFonts w:hint="eastAsia"/>
              </w:rPr>
              <w:t>建筑业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lastRenderedPageBreak/>
              <w:t>F</w:t>
            </w:r>
          </w:p>
        </w:tc>
        <w:tc>
          <w:tcPr>
            <w:tcW w:w="2971" w:type="dxa"/>
          </w:tcPr>
          <w:p w:rsidR="00DD2A69" w:rsidRDefault="00DD2A69" w:rsidP="00DD2A69">
            <w:pPr>
              <w:jc w:val="left"/>
            </w:pPr>
            <w:r>
              <w:rPr>
                <w:rFonts w:hint="eastAsia"/>
              </w:rPr>
              <w:t>批发和零售业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G</w:t>
            </w:r>
          </w:p>
        </w:tc>
        <w:tc>
          <w:tcPr>
            <w:tcW w:w="2971" w:type="dxa"/>
          </w:tcPr>
          <w:p w:rsidR="00DD2A69" w:rsidRDefault="00DD2A69" w:rsidP="00DD2A69">
            <w:pPr>
              <w:jc w:val="left"/>
            </w:pPr>
            <w:r>
              <w:rPr>
                <w:rFonts w:hint="eastAsia"/>
              </w:rPr>
              <w:t>交通运输、仓储和邮政业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H</w:t>
            </w:r>
          </w:p>
        </w:tc>
        <w:tc>
          <w:tcPr>
            <w:tcW w:w="2971" w:type="dxa"/>
          </w:tcPr>
          <w:p w:rsidR="00DD2A69" w:rsidRDefault="00DD2A69" w:rsidP="00DD2A69">
            <w:pPr>
              <w:jc w:val="left"/>
            </w:pPr>
            <w:r>
              <w:rPr>
                <w:rFonts w:hint="eastAsia"/>
              </w:rPr>
              <w:t>住宿和餐饮业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I</w:t>
            </w:r>
          </w:p>
        </w:tc>
        <w:tc>
          <w:tcPr>
            <w:tcW w:w="2971" w:type="dxa"/>
          </w:tcPr>
          <w:p w:rsidR="00DD2A69" w:rsidRDefault="00DD2A69" w:rsidP="00DD2A69">
            <w:pPr>
              <w:jc w:val="left"/>
            </w:pPr>
            <w:r>
              <w:rPr>
                <w:rFonts w:hint="eastAsia"/>
              </w:rPr>
              <w:t>信息传输、软件和信息技术服务业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J</w:t>
            </w:r>
          </w:p>
        </w:tc>
        <w:tc>
          <w:tcPr>
            <w:tcW w:w="2971" w:type="dxa"/>
          </w:tcPr>
          <w:p w:rsidR="00DD2A69" w:rsidRDefault="00DD2A69" w:rsidP="00DD2A69">
            <w:pPr>
              <w:jc w:val="left"/>
            </w:pPr>
            <w:r>
              <w:rPr>
                <w:rFonts w:hint="eastAsia"/>
              </w:rPr>
              <w:t>金融业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K</w:t>
            </w:r>
          </w:p>
        </w:tc>
        <w:tc>
          <w:tcPr>
            <w:tcW w:w="2971" w:type="dxa"/>
          </w:tcPr>
          <w:p w:rsidR="00DD2A69" w:rsidRDefault="00DD2A69" w:rsidP="00DD2A69">
            <w:pPr>
              <w:jc w:val="left"/>
            </w:pPr>
            <w:r>
              <w:rPr>
                <w:rFonts w:hint="eastAsia"/>
              </w:rPr>
              <w:t>房地产业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L</w:t>
            </w:r>
          </w:p>
        </w:tc>
        <w:tc>
          <w:tcPr>
            <w:tcW w:w="2971" w:type="dxa"/>
          </w:tcPr>
          <w:p w:rsidR="00DD2A69" w:rsidRDefault="00DD2A69" w:rsidP="00DD2A69">
            <w:pPr>
              <w:jc w:val="left"/>
            </w:pPr>
            <w:r>
              <w:rPr>
                <w:rFonts w:hint="eastAsia"/>
              </w:rPr>
              <w:t>租赁和商务服务业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M</w:t>
            </w:r>
          </w:p>
        </w:tc>
        <w:tc>
          <w:tcPr>
            <w:tcW w:w="2971" w:type="dxa"/>
          </w:tcPr>
          <w:p w:rsidR="00DD2A69" w:rsidRDefault="00DD2A69" w:rsidP="00DD2A69">
            <w:pPr>
              <w:jc w:val="left"/>
            </w:pPr>
            <w:r>
              <w:rPr>
                <w:rFonts w:hint="eastAsia"/>
              </w:rPr>
              <w:t>科学研究和技术服务业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N</w:t>
            </w:r>
          </w:p>
        </w:tc>
        <w:tc>
          <w:tcPr>
            <w:tcW w:w="2971" w:type="dxa"/>
          </w:tcPr>
          <w:p w:rsidR="00DD2A69" w:rsidRDefault="00DD2A69" w:rsidP="00DD2A69">
            <w:pPr>
              <w:jc w:val="left"/>
            </w:pPr>
            <w:r>
              <w:rPr>
                <w:rFonts w:hint="eastAsia"/>
              </w:rPr>
              <w:t>水利、环境和公共设施管理业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O</w:t>
            </w:r>
          </w:p>
        </w:tc>
        <w:tc>
          <w:tcPr>
            <w:tcW w:w="2971" w:type="dxa"/>
          </w:tcPr>
          <w:p w:rsidR="00DD2A69" w:rsidRDefault="00DD2A69" w:rsidP="00DD2A69">
            <w:pPr>
              <w:jc w:val="left"/>
            </w:pPr>
            <w:r>
              <w:rPr>
                <w:rFonts w:hint="eastAsia"/>
              </w:rPr>
              <w:t>居民服务、修理和其他服务业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P</w:t>
            </w:r>
          </w:p>
        </w:tc>
        <w:tc>
          <w:tcPr>
            <w:tcW w:w="2971" w:type="dxa"/>
          </w:tcPr>
          <w:p w:rsidR="00DD2A69" w:rsidRDefault="00DD2A69" w:rsidP="00DD2A69">
            <w:pPr>
              <w:jc w:val="left"/>
            </w:pPr>
            <w:r>
              <w:rPr>
                <w:rFonts w:hint="eastAsia"/>
              </w:rPr>
              <w:t>教育</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Q</w:t>
            </w:r>
          </w:p>
        </w:tc>
        <w:tc>
          <w:tcPr>
            <w:tcW w:w="2971" w:type="dxa"/>
          </w:tcPr>
          <w:p w:rsidR="00DD2A69" w:rsidRDefault="00DD2A69" w:rsidP="00DD2A69">
            <w:pPr>
              <w:jc w:val="left"/>
            </w:pPr>
            <w:r>
              <w:rPr>
                <w:rFonts w:hint="eastAsia"/>
              </w:rPr>
              <w:t>卫生和社会工作</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R</w:t>
            </w:r>
          </w:p>
        </w:tc>
        <w:tc>
          <w:tcPr>
            <w:tcW w:w="2971" w:type="dxa"/>
          </w:tcPr>
          <w:p w:rsidR="00DD2A69" w:rsidRDefault="00DD2A69" w:rsidP="00DD2A69">
            <w:pPr>
              <w:jc w:val="left"/>
            </w:pPr>
            <w:r>
              <w:rPr>
                <w:rFonts w:hint="eastAsia"/>
              </w:rPr>
              <w:t>文化、体育和娱乐业</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r>
              <w:t>S</w:t>
            </w:r>
          </w:p>
        </w:tc>
        <w:tc>
          <w:tcPr>
            <w:tcW w:w="2971" w:type="dxa"/>
          </w:tcPr>
          <w:p w:rsidR="00DD2A69" w:rsidRDefault="00DD2A69" w:rsidP="00DD2A69">
            <w:pPr>
              <w:jc w:val="left"/>
            </w:pPr>
            <w:r>
              <w:rPr>
                <w:rFonts w:hint="eastAsia"/>
              </w:rPr>
              <w:t>综合</w:t>
            </w:r>
          </w:p>
        </w:tc>
        <w:tc>
          <w:tcPr>
            <w:tcW w:w="2381" w:type="dxa"/>
          </w:tcPr>
          <w:p w:rsidR="00DD2A69" w:rsidRDefault="00DD2A69" w:rsidP="00DD2A69">
            <w:pPr>
              <w:jc w:val="right"/>
            </w:pPr>
            <w:r>
              <w:t>-</w:t>
            </w:r>
          </w:p>
        </w:tc>
        <w:tc>
          <w:tcPr>
            <w:tcW w:w="2506" w:type="dxa"/>
          </w:tcPr>
          <w:p w:rsidR="00DD2A69" w:rsidRDefault="00DD2A69" w:rsidP="00DD2A69">
            <w:pPr>
              <w:jc w:val="right"/>
            </w:pPr>
            <w:r>
              <w:t>-</w:t>
            </w:r>
          </w:p>
        </w:tc>
      </w:tr>
      <w:tr w:rsidR="00DD2A69" w:rsidTr="00DD2A69">
        <w:tc>
          <w:tcPr>
            <w:tcW w:w="646" w:type="dxa"/>
          </w:tcPr>
          <w:p w:rsidR="00DD2A69" w:rsidRDefault="00DD2A69" w:rsidP="00DD2A69">
            <w:pPr>
              <w:jc w:val="left"/>
            </w:pPr>
          </w:p>
        </w:tc>
        <w:tc>
          <w:tcPr>
            <w:tcW w:w="2971" w:type="dxa"/>
          </w:tcPr>
          <w:p w:rsidR="00DD2A69" w:rsidRDefault="00DD2A69" w:rsidP="00DD2A69">
            <w:pPr>
              <w:jc w:val="left"/>
            </w:pPr>
            <w:r>
              <w:rPr>
                <w:rFonts w:hint="eastAsia"/>
              </w:rPr>
              <w:t>合计</w:t>
            </w:r>
          </w:p>
        </w:tc>
        <w:tc>
          <w:tcPr>
            <w:tcW w:w="2381" w:type="dxa"/>
          </w:tcPr>
          <w:p w:rsidR="00DD2A69" w:rsidRDefault="00DD2A69" w:rsidP="00DD2A69">
            <w:pPr>
              <w:jc w:val="right"/>
            </w:pPr>
            <w:r>
              <w:t>223,707.84</w:t>
            </w:r>
          </w:p>
        </w:tc>
        <w:tc>
          <w:tcPr>
            <w:tcW w:w="2506" w:type="dxa"/>
          </w:tcPr>
          <w:p w:rsidR="00DD2A69" w:rsidRDefault="00DD2A69" w:rsidP="00DD2A69">
            <w:pPr>
              <w:jc w:val="right"/>
            </w:pPr>
            <w:r>
              <w:t>0.16</w:t>
            </w:r>
          </w:p>
        </w:tc>
      </w:tr>
    </w:tbl>
    <w:p w:rsidR="00DD2A69" w:rsidRDefault="00DD2A69" w:rsidP="00DD2A69">
      <w:pPr>
        <w:pStyle w:val="-3"/>
        <w:spacing w:before="156" w:after="156"/>
      </w:pPr>
      <w:r>
        <w:rPr>
          <w:rFonts w:hint="eastAsia"/>
        </w:rPr>
        <w:t>报告期末按行业分类的港股通投资股票投资组合</w:t>
      </w:r>
    </w:p>
    <w:p w:rsidR="00DD2A69" w:rsidRDefault="00DD2A69" w:rsidP="00DD2A69">
      <w:pPr>
        <w:pStyle w:val="-"/>
        <w:ind w:firstLine="420"/>
      </w:pPr>
      <w:r>
        <w:rPr>
          <w:rFonts w:hint="eastAsia"/>
        </w:rPr>
        <w:t>无。</w:t>
      </w:r>
    </w:p>
    <w:p w:rsidR="00DD2A69" w:rsidRDefault="00DD2A69" w:rsidP="00DD2A69">
      <w:pPr>
        <w:pStyle w:val="-2"/>
        <w:spacing w:before="312"/>
      </w:pPr>
      <w:r>
        <w:rPr>
          <w:rFonts w:hint="eastAsia"/>
        </w:rPr>
        <w:t>报告期末按公允价值占基金资产净值比例大小排序的前十名股票投资明细</w:t>
      </w:r>
    </w:p>
    <w:p w:rsidR="00DD2A69" w:rsidRDefault="00DD2A69" w:rsidP="00DD2A69">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D2A69" w:rsidTr="00DD2A69">
        <w:trPr>
          <w:cnfStyle w:val="100000000000" w:firstRow="1" w:lastRow="0" w:firstColumn="0" w:lastColumn="0" w:oddVBand="0" w:evenVBand="0" w:oddHBand="0" w:evenHBand="0" w:firstRowFirstColumn="0" w:firstRowLastColumn="0" w:lastRowFirstColumn="0" w:lastRowLastColumn="0"/>
        </w:trPr>
        <w:tc>
          <w:tcPr>
            <w:tcW w:w="652" w:type="dxa"/>
          </w:tcPr>
          <w:p w:rsidR="00DD2A69" w:rsidRPr="00DD2A69" w:rsidRDefault="00DD2A69" w:rsidP="00DD2A69">
            <w:pPr>
              <w:jc w:val="center"/>
              <w:rPr>
                <w:b/>
              </w:rPr>
            </w:pPr>
            <w:r w:rsidRPr="00DD2A69">
              <w:rPr>
                <w:rFonts w:hint="eastAsia"/>
                <w:b/>
              </w:rPr>
              <w:t>序号</w:t>
            </w:r>
          </w:p>
        </w:tc>
        <w:tc>
          <w:tcPr>
            <w:tcW w:w="1349" w:type="dxa"/>
          </w:tcPr>
          <w:p w:rsidR="00DD2A69" w:rsidRPr="00DD2A69" w:rsidRDefault="00DD2A69" w:rsidP="00DD2A69">
            <w:pPr>
              <w:jc w:val="center"/>
              <w:rPr>
                <w:b/>
              </w:rPr>
            </w:pPr>
            <w:r w:rsidRPr="00DD2A69">
              <w:rPr>
                <w:rFonts w:hint="eastAsia"/>
                <w:b/>
              </w:rPr>
              <w:t>股票代码</w:t>
            </w:r>
          </w:p>
        </w:tc>
        <w:tc>
          <w:tcPr>
            <w:tcW w:w="1349" w:type="dxa"/>
          </w:tcPr>
          <w:p w:rsidR="00DD2A69" w:rsidRPr="00DD2A69" w:rsidRDefault="00DD2A69" w:rsidP="00DD2A69">
            <w:pPr>
              <w:jc w:val="center"/>
              <w:rPr>
                <w:b/>
              </w:rPr>
            </w:pPr>
            <w:r w:rsidRPr="00DD2A69">
              <w:rPr>
                <w:rFonts w:hint="eastAsia"/>
                <w:b/>
              </w:rPr>
              <w:t>股票名称</w:t>
            </w:r>
          </w:p>
        </w:tc>
        <w:tc>
          <w:tcPr>
            <w:tcW w:w="1718" w:type="dxa"/>
          </w:tcPr>
          <w:p w:rsidR="00DD2A69" w:rsidRPr="00DD2A69" w:rsidRDefault="00DD2A69" w:rsidP="00DD2A69">
            <w:pPr>
              <w:jc w:val="center"/>
              <w:rPr>
                <w:b/>
              </w:rPr>
            </w:pPr>
            <w:r w:rsidRPr="00DD2A69">
              <w:rPr>
                <w:rFonts w:hint="eastAsia"/>
                <w:b/>
              </w:rPr>
              <w:t>数量（股）</w:t>
            </w:r>
          </w:p>
        </w:tc>
        <w:tc>
          <w:tcPr>
            <w:tcW w:w="1718" w:type="dxa"/>
          </w:tcPr>
          <w:p w:rsidR="00DD2A69" w:rsidRPr="00DD2A69" w:rsidRDefault="00DD2A69" w:rsidP="00DD2A69">
            <w:pPr>
              <w:jc w:val="center"/>
              <w:rPr>
                <w:b/>
              </w:rPr>
            </w:pPr>
            <w:r w:rsidRPr="00DD2A69">
              <w:rPr>
                <w:rFonts w:hint="eastAsia"/>
                <w:b/>
              </w:rPr>
              <w:t>公允价值（元）</w:t>
            </w:r>
          </w:p>
        </w:tc>
        <w:tc>
          <w:tcPr>
            <w:tcW w:w="1718" w:type="dxa"/>
          </w:tcPr>
          <w:p w:rsidR="00DD2A69" w:rsidRPr="00DD2A69" w:rsidRDefault="00DD2A69" w:rsidP="00DD2A69">
            <w:pPr>
              <w:jc w:val="center"/>
              <w:rPr>
                <w:b/>
              </w:rPr>
            </w:pPr>
            <w:r w:rsidRPr="00DD2A69">
              <w:rPr>
                <w:rFonts w:hint="eastAsia"/>
                <w:b/>
              </w:rPr>
              <w:t>占基金资产净值比例（％）</w:t>
            </w:r>
          </w:p>
        </w:tc>
      </w:tr>
      <w:tr w:rsidR="00DD2A69" w:rsidTr="00DD2A69">
        <w:tc>
          <w:tcPr>
            <w:tcW w:w="652" w:type="dxa"/>
          </w:tcPr>
          <w:p w:rsidR="00DD2A69" w:rsidRDefault="00DD2A69" w:rsidP="00DD2A69">
            <w:pPr>
              <w:jc w:val="center"/>
            </w:pPr>
            <w:r>
              <w:t>1</w:t>
            </w:r>
          </w:p>
        </w:tc>
        <w:tc>
          <w:tcPr>
            <w:tcW w:w="1349" w:type="dxa"/>
          </w:tcPr>
          <w:p w:rsidR="00DD2A69" w:rsidRDefault="00DD2A69" w:rsidP="00DD2A69">
            <w:pPr>
              <w:jc w:val="left"/>
            </w:pPr>
            <w:r>
              <w:t>300502</w:t>
            </w:r>
          </w:p>
        </w:tc>
        <w:tc>
          <w:tcPr>
            <w:tcW w:w="1349" w:type="dxa"/>
          </w:tcPr>
          <w:p w:rsidR="00DD2A69" w:rsidRDefault="00DD2A69" w:rsidP="00DD2A69">
            <w:pPr>
              <w:jc w:val="left"/>
            </w:pPr>
            <w:r>
              <w:rPr>
                <w:rFonts w:hint="eastAsia"/>
              </w:rPr>
              <w:t>新易盛</w:t>
            </w:r>
          </w:p>
        </w:tc>
        <w:tc>
          <w:tcPr>
            <w:tcW w:w="1718" w:type="dxa"/>
          </w:tcPr>
          <w:p w:rsidR="00DD2A69" w:rsidRDefault="00DD2A69" w:rsidP="00DD2A69">
            <w:pPr>
              <w:jc w:val="right"/>
            </w:pPr>
            <w:r>
              <w:t>23,324</w:t>
            </w:r>
          </w:p>
        </w:tc>
        <w:tc>
          <w:tcPr>
            <w:tcW w:w="1718" w:type="dxa"/>
          </w:tcPr>
          <w:p w:rsidR="00DD2A69" w:rsidRDefault="00DD2A69" w:rsidP="00DD2A69">
            <w:pPr>
              <w:jc w:val="right"/>
            </w:pPr>
            <w:r>
              <w:t>14,157,668.00</w:t>
            </w:r>
          </w:p>
        </w:tc>
        <w:tc>
          <w:tcPr>
            <w:tcW w:w="1718" w:type="dxa"/>
          </w:tcPr>
          <w:p w:rsidR="00DD2A69" w:rsidRDefault="00DD2A69" w:rsidP="00DD2A69">
            <w:pPr>
              <w:jc w:val="right"/>
            </w:pPr>
            <w:r>
              <w:t>9.88</w:t>
            </w:r>
          </w:p>
        </w:tc>
      </w:tr>
      <w:tr w:rsidR="00DD2A69" w:rsidTr="00DD2A69">
        <w:tc>
          <w:tcPr>
            <w:tcW w:w="652" w:type="dxa"/>
          </w:tcPr>
          <w:p w:rsidR="00DD2A69" w:rsidRDefault="00DD2A69" w:rsidP="00DD2A69">
            <w:pPr>
              <w:jc w:val="center"/>
            </w:pPr>
            <w:r>
              <w:t>2</w:t>
            </w:r>
          </w:p>
        </w:tc>
        <w:tc>
          <w:tcPr>
            <w:tcW w:w="1349" w:type="dxa"/>
          </w:tcPr>
          <w:p w:rsidR="00DD2A69" w:rsidRDefault="00DD2A69" w:rsidP="00DD2A69">
            <w:pPr>
              <w:jc w:val="left"/>
            </w:pPr>
            <w:r>
              <w:t>300308</w:t>
            </w:r>
          </w:p>
        </w:tc>
        <w:tc>
          <w:tcPr>
            <w:tcW w:w="1349" w:type="dxa"/>
          </w:tcPr>
          <w:p w:rsidR="00DD2A69" w:rsidRDefault="00DD2A69" w:rsidP="00DD2A69">
            <w:pPr>
              <w:jc w:val="left"/>
            </w:pPr>
            <w:r>
              <w:rPr>
                <w:rFonts w:hint="eastAsia"/>
              </w:rPr>
              <w:t>中际旭创</w:t>
            </w:r>
          </w:p>
        </w:tc>
        <w:tc>
          <w:tcPr>
            <w:tcW w:w="1718" w:type="dxa"/>
          </w:tcPr>
          <w:p w:rsidR="00DD2A69" w:rsidRDefault="00DD2A69" w:rsidP="00DD2A69">
            <w:pPr>
              <w:jc w:val="right"/>
            </w:pPr>
            <w:r>
              <w:t>10,420</w:t>
            </w:r>
          </w:p>
        </w:tc>
        <w:tc>
          <w:tcPr>
            <w:tcW w:w="1718" w:type="dxa"/>
          </w:tcPr>
          <w:p w:rsidR="00DD2A69" w:rsidRDefault="00DD2A69" w:rsidP="00DD2A69">
            <w:pPr>
              <w:jc w:val="right"/>
            </w:pPr>
            <w:r>
              <w:t>13,233,400.00</w:t>
            </w:r>
          </w:p>
        </w:tc>
        <w:tc>
          <w:tcPr>
            <w:tcW w:w="1718" w:type="dxa"/>
          </w:tcPr>
          <w:p w:rsidR="00DD2A69" w:rsidRDefault="00DD2A69" w:rsidP="00DD2A69">
            <w:pPr>
              <w:jc w:val="right"/>
            </w:pPr>
            <w:r>
              <w:t>9.24</w:t>
            </w:r>
          </w:p>
        </w:tc>
      </w:tr>
      <w:tr w:rsidR="00DD2A69" w:rsidTr="00DD2A69">
        <w:tc>
          <w:tcPr>
            <w:tcW w:w="652" w:type="dxa"/>
          </w:tcPr>
          <w:p w:rsidR="00DD2A69" w:rsidRDefault="00DD2A69" w:rsidP="00DD2A69">
            <w:pPr>
              <w:jc w:val="center"/>
            </w:pPr>
            <w:r>
              <w:t>3</w:t>
            </w:r>
          </w:p>
        </w:tc>
        <w:tc>
          <w:tcPr>
            <w:tcW w:w="1349" w:type="dxa"/>
          </w:tcPr>
          <w:p w:rsidR="00DD2A69" w:rsidRDefault="00DD2A69" w:rsidP="00DD2A69">
            <w:pPr>
              <w:jc w:val="left"/>
            </w:pPr>
            <w:r>
              <w:t>600487</w:t>
            </w:r>
          </w:p>
        </w:tc>
        <w:tc>
          <w:tcPr>
            <w:tcW w:w="1349" w:type="dxa"/>
          </w:tcPr>
          <w:p w:rsidR="00DD2A69" w:rsidRDefault="00DD2A69" w:rsidP="00DD2A69">
            <w:pPr>
              <w:jc w:val="left"/>
            </w:pPr>
            <w:r>
              <w:rPr>
                <w:rFonts w:hint="eastAsia"/>
              </w:rPr>
              <w:t>亨通光电</w:t>
            </w:r>
          </w:p>
        </w:tc>
        <w:tc>
          <w:tcPr>
            <w:tcW w:w="1718" w:type="dxa"/>
          </w:tcPr>
          <w:p w:rsidR="00DD2A69" w:rsidRDefault="00DD2A69" w:rsidP="00DD2A69">
            <w:pPr>
              <w:jc w:val="right"/>
            </w:pPr>
            <w:r>
              <w:t>72,980</w:t>
            </w:r>
          </w:p>
        </w:tc>
        <w:tc>
          <w:tcPr>
            <w:tcW w:w="1718" w:type="dxa"/>
          </w:tcPr>
          <w:p w:rsidR="00DD2A69" w:rsidRDefault="00DD2A69" w:rsidP="00DD2A69">
            <w:pPr>
              <w:jc w:val="right"/>
            </w:pPr>
            <w:r>
              <w:t>7,979,633.20</w:t>
            </w:r>
          </w:p>
        </w:tc>
        <w:tc>
          <w:tcPr>
            <w:tcW w:w="1718" w:type="dxa"/>
          </w:tcPr>
          <w:p w:rsidR="00DD2A69" w:rsidRDefault="00DD2A69" w:rsidP="00DD2A69">
            <w:pPr>
              <w:jc w:val="right"/>
            </w:pPr>
            <w:r>
              <w:t>5.57</w:t>
            </w:r>
          </w:p>
        </w:tc>
      </w:tr>
      <w:tr w:rsidR="00DD2A69" w:rsidTr="00DD2A69">
        <w:tc>
          <w:tcPr>
            <w:tcW w:w="652" w:type="dxa"/>
          </w:tcPr>
          <w:p w:rsidR="00DD2A69" w:rsidRDefault="00DD2A69" w:rsidP="00DD2A69">
            <w:pPr>
              <w:jc w:val="center"/>
            </w:pPr>
            <w:r>
              <w:t>4</w:t>
            </w:r>
          </w:p>
        </w:tc>
        <w:tc>
          <w:tcPr>
            <w:tcW w:w="1349" w:type="dxa"/>
          </w:tcPr>
          <w:p w:rsidR="00DD2A69" w:rsidRDefault="00DD2A69" w:rsidP="00DD2A69">
            <w:pPr>
              <w:jc w:val="left"/>
            </w:pPr>
            <w:r>
              <w:t>300394</w:t>
            </w:r>
          </w:p>
        </w:tc>
        <w:tc>
          <w:tcPr>
            <w:tcW w:w="1349" w:type="dxa"/>
          </w:tcPr>
          <w:p w:rsidR="00DD2A69" w:rsidRDefault="00DD2A69" w:rsidP="00DD2A69">
            <w:pPr>
              <w:jc w:val="left"/>
            </w:pPr>
            <w:r>
              <w:rPr>
                <w:rFonts w:hint="eastAsia"/>
              </w:rPr>
              <w:t>天孚通信</w:t>
            </w:r>
          </w:p>
        </w:tc>
        <w:tc>
          <w:tcPr>
            <w:tcW w:w="1718" w:type="dxa"/>
          </w:tcPr>
          <w:p w:rsidR="00DD2A69" w:rsidRDefault="00DD2A69" w:rsidP="00DD2A69">
            <w:pPr>
              <w:jc w:val="right"/>
            </w:pPr>
            <w:r>
              <w:t>24,256</w:t>
            </w:r>
          </w:p>
        </w:tc>
        <w:tc>
          <w:tcPr>
            <w:tcW w:w="1718" w:type="dxa"/>
          </w:tcPr>
          <w:p w:rsidR="00DD2A69" w:rsidRDefault="00DD2A69" w:rsidP="00DD2A69">
            <w:pPr>
              <w:jc w:val="right"/>
            </w:pPr>
            <w:r>
              <w:t>7,341,806.08</w:t>
            </w:r>
          </w:p>
        </w:tc>
        <w:tc>
          <w:tcPr>
            <w:tcW w:w="1718" w:type="dxa"/>
          </w:tcPr>
          <w:p w:rsidR="00DD2A69" w:rsidRDefault="00DD2A69" w:rsidP="00DD2A69">
            <w:pPr>
              <w:jc w:val="right"/>
            </w:pPr>
            <w:r>
              <w:t>5.12</w:t>
            </w:r>
          </w:p>
        </w:tc>
      </w:tr>
      <w:tr w:rsidR="00DD2A69" w:rsidTr="00DD2A69">
        <w:tc>
          <w:tcPr>
            <w:tcW w:w="652" w:type="dxa"/>
          </w:tcPr>
          <w:p w:rsidR="00DD2A69" w:rsidRDefault="00DD2A69" w:rsidP="00DD2A69">
            <w:pPr>
              <w:jc w:val="center"/>
            </w:pPr>
            <w:r>
              <w:t>5</w:t>
            </w:r>
          </w:p>
        </w:tc>
        <w:tc>
          <w:tcPr>
            <w:tcW w:w="1349" w:type="dxa"/>
          </w:tcPr>
          <w:p w:rsidR="00DD2A69" w:rsidRDefault="00DD2A69" w:rsidP="00DD2A69">
            <w:pPr>
              <w:jc w:val="left"/>
            </w:pPr>
            <w:r>
              <w:t>301308</w:t>
            </w:r>
          </w:p>
        </w:tc>
        <w:tc>
          <w:tcPr>
            <w:tcW w:w="1349" w:type="dxa"/>
          </w:tcPr>
          <w:p w:rsidR="00DD2A69" w:rsidRDefault="00DD2A69" w:rsidP="00DD2A69">
            <w:pPr>
              <w:jc w:val="left"/>
            </w:pPr>
            <w:r>
              <w:rPr>
                <w:rFonts w:hint="eastAsia"/>
              </w:rPr>
              <w:t>江波龙</w:t>
            </w:r>
          </w:p>
        </w:tc>
        <w:tc>
          <w:tcPr>
            <w:tcW w:w="1718" w:type="dxa"/>
          </w:tcPr>
          <w:p w:rsidR="00DD2A69" w:rsidRDefault="00DD2A69" w:rsidP="00DD2A69">
            <w:pPr>
              <w:jc w:val="right"/>
            </w:pPr>
            <w:r>
              <w:t>9,400</w:t>
            </w:r>
          </w:p>
        </w:tc>
        <w:tc>
          <w:tcPr>
            <w:tcW w:w="1718" w:type="dxa"/>
          </w:tcPr>
          <w:p w:rsidR="00DD2A69" w:rsidRDefault="00DD2A69" w:rsidP="00DD2A69">
            <w:pPr>
              <w:jc w:val="right"/>
            </w:pPr>
            <w:r>
              <w:t>6,615,720.00</w:t>
            </w:r>
          </w:p>
        </w:tc>
        <w:tc>
          <w:tcPr>
            <w:tcW w:w="1718" w:type="dxa"/>
          </w:tcPr>
          <w:p w:rsidR="00DD2A69" w:rsidRDefault="00DD2A69" w:rsidP="00DD2A69">
            <w:pPr>
              <w:jc w:val="right"/>
            </w:pPr>
            <w:r>
              <w:t>4.62</w:t>
            </w:r>
          </w:p>
        </w:tc>
      </w:tr>
      <w:tr w:rsidR="00DD2A69" w:rsidTr="00DD2A69">
        <w:tc>
          <w:tcPr>
            <w:tcW w:w="652" w:type="dxa"/>
          </w:tcPr>
          <w:p w:rsidR="00DD2A69" w:rsidRDefault="00DD2A69" w:rsidP="00DD2A69">
            <w:pPr>
              <w:jc w:val="center"/>
            </w:pPr>
            <w:r>
              <w:t>6</w:t>
            </w:r>
          </w:p>
        </w:tc>
        <w:tc>
          <w:tcPr>
            <w:tcW w:w="1349" w:type="dxa"/>
          </w:tcPr>
          <w:p w:rsidR="00DD2A69" w:rsidRDefault="00DD2A69" w:rsidP="00DD2A69">
            <w:pPr>
              <w:jc w:val="left"/>
            </w:pPr>
            <w:r>
              <w:t>600522</w:t>
            </w:r>
          </w:p>
        </w:tc>
        <w:tc>
          <w:tcPr>
            <w:tcW w:w="1349" w:type="dxa"/>
          </w:tcPr>
          <w:p w:rsidR="00DD2A69" w:rsidRDefault="00DD2A69" w:rsidP="00DD2A69">
            <w:pPr>
              <w:jc w:val="left"/>
            </w:pPr>
            <w:r>
              <w:rPr>
                <w:rFonts w:hint="eastAsia"/>
              </w:rPr>
              <w:t>中天科技</w:t>
            </w:r>
          </w:p>
        </w:tc>
        <w:tc>
          <w:tcPr>
            <w:tcW w:w="1718" w:type="dxa"/>
          </w:tcPr>
          <w:p w:rsidR="00DD2A69" w:rsidRDefault="00DD2A69" w:rsidP="00DD2A69">
            <w:pPr>
              <w:jc w:val="right"/>
            </w:pPr>
            <w:r>
              <w:t>101,000</w:t>
            </w:r>
          </w:p>
        </w:tc>
        <w:tc>
          <w:tcPr>
            <w:tcW w:w="1718" w:type="dxa"/>
          </w:tcPr>
          <w:p w:rsidR="00DD2A69" w:rsidRDefault="00DD2A69" w:rsidP="00DD2A69">
            <w:pPr>
              <w:jc w:val="right"/>
            </w:pPr>
            <w:r>
              <w:t>6,128,680.00</w:t>
            </w:r>
          </w:p>
        </w:tc>
        <w:tc>
          <w:tcPr>
            <w:tcW w:w="1718" w:type="dxa"/>
          </w:tcPr>
          <w:p w:rsidR="00DD2A69" w:rsidRDefault="00DD2A69" w:rsidP="00DD2A69">
            <w:pPr>
              <w:jc w:val="right"/>
            </w:pPr>
            <w:r>
              <w:t>4.28</w:t>
            </w:r>
          </w:p>
        </w:tc>
      </w:tr>
      <w:tr w:rsidR="00DD2A69" w:rsidTr="00DD2A69">
        <w:tc>
          <w:tcPr>
            <w:tcW w:w="652" w:type="dxa"/>
          </w:tcPr>
          <w:p w:rsidR="00DD2A69" w:rsidRDefault="00DD2A69" w:rsidP="00DD2A69">
            <w:pPr>
              <w:jc w:val="center"/>
            </w:pPr>
            <w:r>
              <w:t>7</w:t>
            </w:r>
          </w:p>
        </w:tc>
        <w:tc>
          <w:tcPr>
            <w:tcW w:w="1349" w:type="dxa"/>
          </w:tcPr>
          <w:p w:rsidR="00DD2A69" w:rsidRDefault="00DD2A69" w:rsidP="00DD2A69">
            <w:pPr>
              <w:jc w:val="left"/>
            </w:pPr>
            <w:r>
              <w:t>603019</w:t>
            </w:r>
          </w:p>
        </w:tc>
        <w:tc>
          <w:tcPr>
            <w:tcW w:w="1349" w:type="dxa"/>
          </w:tcPr>
          <w:p w:rsidR="00DD2A69" w:rsidRDefault="00DD2A69" w:rsidP="00DD2A69">
            <w:pPr>
              <w:jc w:val="left"/>
            </w:pPr>
            <w:r>
              <w:rPr>
                <w:rFonts w:hint="eastAsia"/>
              </w:rPr>
              <w:t>中科曙光</w:t>
            </w:r>
          </w:p>
        </w:tc>
        <w:tc>
          <w:tcPr>
            <w:tcW w:w="1718" w:type="dxa"/>
          </w:tcPr>
          <w:p w:rsidR="00DD2A69" w:rsidRDefault="00DD2A69" w:rsidP="00DD2A69">
            <w:pPr>
              <w:jc w:val="right"/>
            </w:pPr>
            <w:r>
              <w:t>54,100</w:t>
            </w:r>
          </w:p>
        </w:tc>
        <w:tc>
          <w:tcPr>
            <w:tcW w:w="1718" w:type="dxa"/>
          </w:tcPr>
          <w:p w:rsidR="00DD2A69" w:rsidRDefault="00DD2A69" w:rsidP="00DD2A69">
            <w:pPr>
              <w:jc w:val="right"/>
            </w:pPr>
            <w:r>
              <w:t>5,801,143.00</w:t>
            </w:r>
          </w:p>
        </w:tc>
        <w:tc>
          <w:tcPr>
            <w:tcW w:w="1718" w:type="dxa"/>
          </w:tcPr>
          <w:p w:rsidR="00DD2A69" w:rsidRDefault="00DD2A69" w:rsidP="00DD2A69">
            <w:pPr>
              <w:jc w:val="right"/>
            </w:pPr>
            <w:r>
              <w:t>4.05</w:t>
            </w:r>
          </w:p>
        </w:tc>
      </w:tr>
      <w:tr w:rsidR="00DD2A69" w:rsidTr="00DD2A69">
        <w:tc>
          <w:tcPr>
            <w:tcW w:w="652" w:type="dxa"/>
          </w:tcPr>
          <w:p w:rsidR="00DD2A69" w:rsidRDefault="00DD2A69" w:rsidP="00DD2A69">
            <w:pPr>
              <w:jc w:val="center"/>
            </w:pPr>
            <w:r>
              <w:t>8</w:t>
            </w:r>
          </w:p>
        </w:tc>
        <w:tc>
          <w:tcPr>
            <w:tcW w:w="1349" w:type="dxa"/>
          </w:tcPr>
          <w:p w:rsidR="00DD2A69" w:rsidRDefault="00DD2A69" w:rsidP="00DD2A69">
            <w:pPr>
              <w:jc w:val="left"/>
            </w:pPr>
            <w:r>
              <w:t>002415</w:t>
            </w:r>
          </w:p>
        </w:tc>
        <w:tc>
          <w:tcPr>
            <w:tcW w:w="1349" w:type="dxa"/>
          </w:tcPr>
          <w:p w:rsidR="00DD2A69" w:rsidRDefault="00DD2A69" w:rsidP="00DD2A69">
            <w:pPr>
              <w:jc w:val="left"/>
            </w:pPr>
            <w:r>
              <w:rPr>
                <w:rFonts w:hint="eastAsia"/>
              </w:rPr>
              <w:t>海康威视</w:t>
            </w:r>
          </w:p>
        </w:tc>
        <w:tc>
          <w:tcPr>
            <w:tcW w:w="1718" w:type="dxa"/>
          </w:tcPr>
          <w:p w:rsidR="00DD2A69" w:rsidRDefault="00DD2A69" w:rsidP="00DD2A69">
            <w:pPr>
              <w:jc w:val="right"/>
            </w:pPr>
            <w:r>
              <w:t>135,525</w:t>
            </w:r>
          </w:p>
        </w:tc>
        <w:tc>
          <w:tcPr>
            <w:tcW w:w="1718" w:type="dxa"/>
          </w:tcPr>
          <w:p w:rsidR="00DD2A69" w:rsidRDefault="00DD2A69" w:rsidP="00DD2A69">
            <w:pPr>
              <w:jc w:val="right"/>
            </w:pPr>
            <w:r>
              <w:t>4,634,955.00</w:t>
            </w:r>
          </w:p>
        </w:tc>
        <w:tc>
          <w:tcPr>
            <w:tcW w:w="1718" w:type="dxa"/>
          </w:tcPr>
          <w:p w:rsidR="00DD2A69" w:rsidRDefault="00DD2A69" w:rsidP="00DD2A69">
            <w:pPr>
              <w:jc w:val="right"/>
            </w:pPr>
            <w:r>
              <w:t>3.24</w:t>
            </w:r>
          </w:p>
        </w:tc>
      </w:tr>
      <w:tr w:rsidR="00DD2A69" w:rsidTr="00DD2A69">
        <w:tc>
          <w:tcPr>
            <w:tcW w:w="652" w:type="dxa"/>
          </w:tcPr>
          <w:p w:rsidR="00DD2A69" w:rsidRDefault="00DD2A69" w:rsidP="00DD2A69">
            <w:pPr>
              <w:jc w:val="center"/>
            </w:pPr>
            <w:r>
              <w:t>9</w:t>
            </w:r>
          </w:p>
        </w:tc>
        <w:tc>
          <w:tcPr>
            <w:tcW w:w="1349" w:type="dxa"/>
          </w:tcPr>
          <w:p w:rsidR="00DD2A69" w:rsidRDefault="00DD2A69" w:rsidP="00DD2A69">
            <w:pPr>
              <w:jc w:val="left"/>
            </w:pPr>
            <w:r>
              <w:t>002281</w:t>
            </w:r>
          </w:p>
        </w:tc>
        <w:tc>
          <w:tcPr>
            <w:tcW w:w="1349" w:type="dxa"/>
          </w:tcPr>
          <w:p w:rsidR="00DD2A69" w:rsidRDefault="00DD2A69" w:rsidP="00DD2A69">
            <w:pPr>
              <w:jc w:val="left"/>
            </w:pPr>
            <w:r>
              <w:rPr>
                <w:rFonts w:hint="eastAsia"/>
              </w:rPr>
              <w:t>光迅科技</w:t>
            </w:r>
          </w:p>
        </w:tc>
        <w:tc>
          <w:tcPr>
            <w:tcW w:w="1718" w:type="dxa"/>
          </w:tcPr>
          <w:p w:rsidR="00DD2A69" w:rsidRDefault="00DD2A69" w:rsidP="00DD2A69">
            <w:pPr>
              <w:jc w:val="right"/>
            </w:pPr>
            <w:r>
              <w:t>17,900</w:t>
            </w:r>
          </w:p>
        </w:tc>
        <w:tc>
          <w:tcPr>
            <w:tcW w:w="1718" w:type="dxa"/>
          </w:tcPr>
          <w:p w:rsidR="00DD2A69" w:rsidRDefault="00DD2A69" w:rsidP="00DD2A69">
            <w:pPr>
              <w:jc w:val="right"/>
            </w:pPr>
            <w:r>
              <w:t>4,599,226.00</w:t>
            </w:r>
          </w:p>
        </w:tc>
        <w:tc>
          <w:tcPr>
            <w:tcW w:w="1718" w:type="dxa"/>
          </w:tcPr>
          <w:p w:rsidR="00DD2A69" w:rsidRDefault="00DD2A69" w:rsidP="00DD2A69">
            <w:pPr>
              <w:jc w:val="right"/>
            </w:pPr>
            <w:r>
              <w:t>3.21</w:t>
            </w:r>
          </w:p>
        </w:tc>
      </w:tr>
      <w:tr w:rsidR="00DD2A69" w:rsidTr="00DD2A69">
        <w:tc>
          <w:tcPr>
            <w:tcW w:w="652" w:type="dxa"/>
          </w:tcPr>
          <w:p w:rsidR="00DD2A69" w:rsidRDefault="00DD2A69" w:rsidP="00DD2A69">
            <w:pPr>
              <w:jc w:val="center"/>
            </w:pPr>
            <w:r>
              <w:t>10</w:t>
            </w:r>
          </w:p>
        </w:tc>
        <w:tc>
          <w:tcPr>
            <w:tcW w:w="1349" w:type="dxa"/>
          </w:tcPr>
          <w:p w:rsidR="00DD2A69" w:rsidRDefault="00DD2A69" w:rsidP="00DD2A69">
            <w:pPr>
              <w:jc w:val="left"/>
            </w:pPr>
            <w:r>
              <w:t>000063</w:t>
            </w:r>
          </w:p>
        </w:tc>
        <w:tc>
          <w:tcPr>
            <w:tcW w:w="1349" w:type="dxa"/>
          </w:tcPr>
          <w:p w:rsidR="00DD2A69" w:rsidRDefault="00DD2A69" w:rsidP="00DD2A69">
            <w:pPr>
              <w:jc w:val="left"/>
            </w:pPr>
            <w:r>
              <w:rPr>
                <w:rFonts w:hint="eastAsia"/>
              </w:rPr>
              <w:t>中兴通讯</w:t>
            </w:r>
          </w:p>
        </w:tc>
        <w:tc>
          <w:tcPr>
            <w:tcW w:w="1718" w:type="dxa"/>
          </w:tcPr>
          <w:p w:rsidR="00DD2A69" w:rsidRDefault="00DD2A69" w:rsidP="00DD2A69">
            <w:pPr>
              <w:jc w:val="right"/>
            </w:pPr>
            <w:r>
              <w:t>119,120</w:t>
            </w:r>
          </w:p>
        </w:tc>
        <w:tc>
          <w:tcPr>
            <w:tcW w:w="1718" w:type="dxa"/>
          </w:tcPr>
          <w:p w:rsidR="00DD2A69" w:rsidRDefault="00DD2A69" w:rsidP="00DD2A69">
            <w:pPr>
              <w:jc w:val="right"/>
            </w:pPr>
            <w:r>
              <w:t>4,310,952.80</w:t>
            </w:r>
          </w:p>
        </w:tc>
        <w:tc>
          <w:tcPr>
            <w:tcW w:w="1718" w:type="dxa"/>
          </w:tcPr>
          <w:p w:rsidR="00DD2A69" w:rsidRDefault="00DD2A69" w:rsidP="00DD2A69">
            <w:pPr>
              <w:jc w:val="right"/>
            </w:pPr>
            <w:r>
              <w:t>3.01</w:t>
            </w:r>
          </w:p>
        </w:tc>
      </w:tr>
    </w:tbl>
    <w:p w:rsidR="00DD2A69" w:rsidRDefault="00DD2A69" w:rsidP="00DD2A69">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D2A69" w:rsidTr="00DD2A69">
        <w:trPr>
          <w:cnfStyle w:val="100000000000" w:firstRow="1" w:lastRow="0" w:firstColumn="0" w:lastColumn="0" w:oddVBand="0" w:evenVBand="0" w:oddHBand="0" w:evenHBand="0" w:firstRowFirstColumn="0" w:firstRowLastColumn="0" w:lastRowFirstColumn="0" w:lastRowLastColumn="0"/>
        </w:trPr>
        <w:tc>
          <w:tcPr>
            <w:tcW w:w="652" w:type="dxa"/>
          </w:tcPr>
          <w:p w:rsidR="00DD2A69" w:rsidRPr="00DD2A69" w:rsidRDefault="00DD2A69" w:rsidP="00DD2A69">
            <w:pPr>
              <w:jc w:val="center"/>
              <w:rPr>
                <w:b/>
              </w:rPr>
            </w:pPr>
            <w:r w:rsidRPr="00DD2A69">
              <w:rPr>
                <w:rFonts w:hint="eastAsia"/>
                <w:b/>
              </w:rPr>
              <w:t>序号</w:t>
            </w:r>
          </w:p>
        </w:tc>
        <w:tc>
          <w:tcPr>
            <w:tcW w:w="1349" w:type="dxa"/>
          </w:tcPr>
          <w:p w:rsidR="00DD2A69" w:rsidRPr="00DD2A69" w:rsidRDefault="00DD2A69" w:rsidP="00DD2A69">
            <w:pPr>
              <w:jc w:val="center"/>
              <w:rPr>
                <w:b/>
              </w:rPr>
            </w:pPr>
            <w:r w:rsidRPr="00DD2A69">
              <w:rPr>
                <w:rFonts w:hint="eastAsia"/>
                <w:b/>
              </w:rPr>
              <w:t>股票代码</w:t>
            </w:r>
          </w:p>
        </w:tc>
        <w:tc>
          <w:tcPr>
            <w:tcW w:w="1349" w:type="dxa"/>
          </w:tcPr>
          <w:p w:rsidR="00DD2A69" w:rsidRPr="00DD2A69" w:rsidRDefault="00DD2A69" w:rsidP="00DD2A69">
            <w:pPr>
              <w:jc w:val="center"/>
              <w:rPr>
                <w:b/>
              </w:rPr>
            </w:pPr>
            <w:r w:rsidRPr="00DD2A69">
              <w:rPr>
                <w:rFonts w:hint="eastAsia"/>
                <w:b/>
              </w:rPr>
              <w:t>股票名称</w:t>
            </w:r>
          </w:p>
        </w:tc>
        <w:tc>
          <w:tcPr>
            <w:tcW w:w="1718" w:type="dxa"/>
          </w:tcPr>
          <w:p w:rsidR="00DD2A69" w:rsidRPr="00DD2A69" w:rsidRDefault="00DD2A69" w:rsidP="00DD2A69">
            <w:pPr>
              <w:jc w:val="center"/>
              <w:rPr>
                <w:b/>
              </w:rPr>
            </w:pPr>
            <w:r w:rsidRPr="00DD2A69">
              <w:rPr>
                <w:rFonts w:hint="eastAsia"/>
                <w:b/>
              </w:rPr>
              <w:t>数量（股）</w:t>
            </w:r>
          </w:p>
        </w:tc>
        <w:tc>
          <w:tcPr>
            <w:tcW w:w="1718" w:type="dxa"/>
          </w:tcPr>
          <w:p w:rsidR="00DD2A69" w:rsidRPr="00DD2A69" w:rsidRDefault="00DD2A69" w:rsidP="00DD2A69">
            <w:pPr>
              <w:jc w:val="center"/>
              <w:rPr>
                <w:b/>
              </w:rPr>
            </w:pPr>
            <w:r w:rsidRPr="00DD2A69">
              <w:rPr>
                <w:rFonts w:hint="eastAsia"/>
                <w:b/>
              </w:rPr>
              <w:t>公允价值（元）</w:t>
            </w:r>
          </w:p>
        </w:tc>
        <w:tc>
          <w:tcPr>
            <w:tcW w:w="1718" w:type="dxa"/>
          </w:tcPr>
          <w:p w:rsidR="00DD2A69" w:rsidRPr="00DD2A69" w:rsidRDefault="00DD2A69" w:rsidP="00DD2A69">
            <w:pPr>
              <w:jc w:val="center"/>
              <w:rPr>
                <w:b/>
              </w:rPr>
            </w:pPr>
            <w:r w:rsidRPr="00DD2A69">
              <w:rPr>
                <w:rFonts w:hint="eastAsia"/>
                <w:b/>
              </w:rPr>
              <w:t>占基金资产净值比例（％）</w:t>
            </w:r>
          </w:p>
        </w:tc>
      </w:tr>
      <w:tr w:rsidR="00DD2A69" w:rsidTr="00DD2A69">
        <w:tc>
          <w:tcPr>
            <w:tcW w:w="652" w:type="dxa"/>
          </w:tcPr>
          <w:p w:rsidR="00DD2A69" w:rsidRDefault="00DD2A69" w:rsidP="00DD2A69">
            <w:pPr>
              <w:jc w:val="center"/>
            </w:pPr>
            <w:r>
              <w:t>1</w:t>
            </w:r>
          </w:p>
        </w:tc>
        <w:tc>
          <w:tcPr>
            <w:tcW w:w="1349" w:type="dxa"/>
          </w:tcPr>
          <w:p w:rsidR="00DD2A69" w:rsidRDefault="00DD2A69" w:rsidP="00DD2A69">
            <w:pPr>
              <w:jc w:val="left"/>
            </w:pPr>
            <w:r>
              <w:t>301666</w:t>
            </w:r>
          </w:p>
        </w:tc>
        <w:tc>
          <w:tcPr>
            <w:tcW w:w="1349" w:type="dxa"/>
          </w:tcPr>
          <w:p w:rsidR="00DD2A69" w:rsidRDefault="00DD2A69" w:rsidP="00DD2A69">
            <w:pPr>
              <w:jc w:val="left"/>
            </w:pPr>
            <w:r>
              <w:rPr>
                <w:rFonts w:hint="eastAsia"/>
              </w:rPr>
              <w:t>大普微</w:t>
            </w:r>
          </w:p>
        </w:tc>
        <w:tc>
          <w:tcPr>
            <w:tcW w:w="1718" w:type="dxa"/>
          </w:tcPr>
          <w:p w:rsidR="00DD2A69" w:rsidRDefault="00DD2A69" w:rsidP="00DD2A69">
            <w:pPr>
              <w:jc w:val="right"/>
            </w:pPr>
            <w:r>
              <w:t>174</w:t>
            </w:r>
          </w:p>
        </w:tc>
        <w:tc>
          <w:tcPr>
            <w:tcW w:w="1718" w:type="dxa"/>
          </w:tcPr>
          <w:p w:rsidR="00DD2A69" w:rsidRDefault="00DD2A69" w:rsidP="00DD2A69">
            <w:pPr>
              <w:jc w:val="right"/>
            </w:pPr>
            <w:r>
              <w:t>80,619.42</w:t>
            </w:r>
          </w:p>
        </w:tc>
        <w:tc>
          <w:tcPr>
            <w:tcW w:w="1718" w:type="dxa"/>
          </w:tcPr>
          <w:p w:rsidR="00DD2A69" w:rsidRDefault="00DD2A69" w:rsidP="00DD2A69">
            <w:pPr>
              <w:jc w:val="right"/>
            </w:pPr>
            <w:r>
              <w:t>0.06</w:t>
            </w:r>
          </w:p>
        </w:tc>
      </w:tr>
      <w:tr w:rsidR="00DD2A69" w:rsidTr="00DD2A69">
        <w:tc>
          <w:tcPr>
            <w:tcW w:w="652" w:type="dxa"/>
          </w:tcPr>
          <w:p w:rsidR="00DD2A69" w:rsidRDefault="00DD2A69" w:rsidP="00DD2A69">
            <w:pPr>
              <w:jc w:val="center"/>
            </w:pPr>
            <w:r>
              <w:t>2</w:t>
            </w:r>
          </w:p>
        </w:tc>
        <w:tc>
          <w:tcPr>
            <w:tcW w:w="1349" w:type="dxa"/>
          </w:tcPr>
          <w:p w:rsidR="00DD2A69" w:rsidRDefault="00DD2A69" w:rsidP="00DD2A69">
            <w:pPr>
              <w:jc w:val="left"/>
            </w:pPr>
            <w:r>
              <w:t>001248</w:t>
            </w:r>
          </w:p>
        </w:tc>
        <w:tc>
          <w:tcPr>
            <w:tcW w:w="1349" w:type="dxa"/>
          </w:tcPr>
          <w:p w:rsidR="00DD2A69" w:rsidRDefault="00DD2A69" w:rsidP="00DD2A69">
            <w:pPr>
              <w:jc w:val="left"/>
            </w:pPr>
            <w:r>
              <w:rPr>
                <w:rFonts w:hint="eastAsia"/>
              </w:rPr>
              <w:t>华润新能源</w:t>
            </w:r>
          </w:p>
        </w:tc>
        <w:tc>
          <w:tcPr>
            <w:tcW w:w="1718" w:type="dxa"/>
          </w:tcPr>
          <w:p w:rsidR="00DD2A69" w:rsidRDefault="00DD2A69" w:rsidP="00DD2A69">
            <w:pPr>
              <w:jc w:val="right"/>
            </w:pPr>
            <w:r>
              <w:t>6,616</w:t>
            </w:r>
          </w:p>
        </w:tc>
        <w:tc>
          <w:tcPr>
            <w:tcW w:w="1718" w:type="dxa"/>
          </w:tcPr>
          <w:p w:rsidR="00DD2A69" w:rsidRDefault="00DD2A69" w:rsidP="00DD2A69">
            <w:pPr>
              <w:jc w:val="right"/>
            </w:pPr>
            <w:r>
              <w:t>66,887.76</w:t>
            </w:r>
          </w:p>
        </w:tc>
        <w:tc>
          <w:tcPr>
            <w:tcW w:w="1718" w:type="dxa"/>
          </w:tcPr>
          <w:p w:rsidR="00DD2A69" w:rsidRDefault="00DD2A69" w:rsidP="00DD2A69">
            <w:pPr>
              <w:jc w:val="right"/>
            </w:pPr>
            <w:r>
              <w:t>0.05</w:t>
            </w:r>
          </w:p>
        </w:tc>
      </w:tr>
      <w:tr w:rsidR="00DD2A69" w:rsidTr="00DD2A69">
        <w:tc>
          <w:tcPr>
            <w:tcW w:w="652" w:type="dxa"/>
          </w:tcPr>
          <w:p w:rsidR="00DD2A69" w:rsidRDefault="00DD2A69" w:rsidP="00DD2A69">
            <w:pPr>
              <w:jc w:val="center"/>
            </w:pPr>
            <w:r>
              <w:lastRenderedPageBreak/>
              <w:t>3</w:t>
            </w:r>
          </w:p>
        </w:tc>
        <w:tc>
          <w:tcPr>
            <w:tcW w:w="1349" w:type="dxa"/>
          </w:tcPr>
          <w:p w:rsidR="00DD2A69" w:rsidRDefault="00DD2A69" w:rsidP="00DD2A69">
            <w:pPr>
              <w:jc w:val="left"/>
            </w:pPr>
            <w:r>
              <w:t>001399</w:t>
            </w:r>
          </w:p>
        </w:tc>
        <w:tc>
          <w:tcPr>
            <w:tcW w:w="1349" w:type="dxa"/>
          </w:tcPr>
          <w:p w:rsidR="00DD2A69" w:rsidRDefault="00DD2A69" w:rsidP="00DD2A69">
            <w:pPr>
              <w:jc w:val="left"/>
            </w:pPr>
            <w:r>
              <w:rPr>
                <w:rFonts w:hint="eastAsia"/>
              </w:rPr>
              <w:t>惠科股份</w:t>
            </w:r>
          </w:p>
        </w:tc>
        <w:tc>
          <w:tcPr>
            <w:tcW w:w="1718" w:type="dxa"/>
          </w:tcPr>
          <w:p w:rsidR="00DD2A69" w:rsidRDefault="00DD2A69" w:rsidP="00DD2A69">
            <w:pPr>
              <w:jc w:val="right"/>
            </w:pPr>
            <w:r>
              <w:t>720</w:t>
            </w:r>
          </w:p>
        </w:tc>
        <w:tc>
          <w:tcPr>
            <w:tcW w:w="1718" w:type="dxa"/>
          </w:tcPr>
          <w:p w:rsidR="00DD2A69" w:rsidRDefault="00DD2A69" w:rsidP="00DD2A69">
            <w:pPr>
              <w:jc w:val="right"/>
            </w:pPr>
            <w:r>
              <w:t>19,965.60</w:t>
            </w:r>
          </w:p>
        </w:tc>
        <w:tc>
          <w:tcPr>
            <w:tcW w:w="1718" w:type="dxa"/>
          </w:tcPr>
          <w:p w:rsidR="00DD2A69" w:rsidRDefault="00DD2A69" w:rsidP="00DD2A69">
            <w:pPr>
              <w:jc w:val="right"/>
            </w:pPr>
            <w:r>
              <w:t>0.01</w:t>
            </w:r>
          </w:p>
        </w:tc>
      </w:tr>
      <w:tr w:rsidR="00DD2A69" w:rsidTr="00DD2A69">
        <w:tc>
          <w:tcPr>
            <w:tcW w:w="652" w:type="dxa"/>
          </w:tcPr>
          <w:p w:rsidR="00DD2A69" w:rsidRDefault="00DD2A69" w:rsidP="00DD2A69">
            <w:pPr>
              <w:jc w:val="center"/>
            </w:pPr>
            <w:r>
              <w:t>4</w:t>
            </w:r>
          </w:p>
        </w:tc>
        <w:tc>
          <w:tcPr>
            <w:tcW w:w="1349" w:type="dxa"/>
          </w:tcPr>
          <w:p w:rsidR="00DD2A69" w:rsidRDefault="00DD2A69" w:rsidP="00DD2A69">
            <w:pPr>
              <w:jc w:val="left"/>
            </w:pPr>
            <w:r>
              <w:t>001257</w:t>
            </w:r>
          </w:p>
        </w:tc>
        <w:tc>
          <w:tcPr>
            <w:tcW w:w="1349" w:type="dxa"/>
          </w:tcPr>
          <w:p w:rsidR="00DD2A69" w:rsidRDefault="00DD2A69" w:rsidP="00DD2A69">
            <w:pPr>
              <w:jc w:val="left"/>
            </w:pPr>
            <w:r>
              <w:rPr>
                <w:rFonts w:hint="eastAsia"/>
              </w:rPr>
              <w:t>盛龙股份</w:t>
            </w:r>
          </w:p>
        </w:tc>
        <w:tc>
          <w:tcPr>
            <w:tcW w:w="1718" w:type="dxa"/>
          </w:tcPr>
          <w:p w:rsidR="00DD2A69" w:rsidRDefault="00DD2A69" w:rsidP="00DD2A69">
            <w:pPr>
              <w:jc w:val="right"/>
            </w:pPr>
            <w:r>
              <w:t>502</w:t>
            </w:r>
          </w:p>
        </w:tc>
        <w:tc>
          <w:tcPr>
            <w:tcW w:w="1718" w:type="dxa"/>
          </w:tcPr>
          <w:p w:rsidR="00DD2A69" w:rsidRDefault="00DD2A69" w:rsidP="00DD2A69">
            <w:pPr>
              <w:jc w:val="right"/>
            </w:pPr>
            <w:r>
              <w:t>10,411.48</w:t>
            </w:r>
          </w:p>
        </w:tc>
        <w:tc>
          <w:tcPr>
            <w:tcW w:w="1718" w:type="dxa"/>
          </w:tcPr>
          <w:p w:rsidR="00DD2A69" w:rsidRDefault="00DD2A69" w:rsidP="00DD2A69">
            <w:pPr>
              <w:jc w:val="right"/>
            </w:pPr>
            <w:r>
              <w:t>0.01</w:t>
            </w:r>
          </w:p>
        </w:tc>
      </w:tr>
      <w:tr w:rsidR="00DD2A69" w:rsidTr="00DD2A69">
        <w:tc>
          <w:tcPr>
            <w:tcW w:w="652" w:type="dxa"/>
          </w:tcPr>
          <w:p w:rsidR="00DD2A69" w:rsidRDefault="00DD2A69" w:rsidP="00DD2A69">
            <w:pPr>
              <w:jc w:val="center"/>
            </w:pPr>
            <w:r>
              <w:t>5</w:t>
            </w:r>
          </w:p>
        </w:tc>
        <w:tc>
          <w:tcPr>
            <w:tcW w:w="1349" w:type="dxa"/>
          </w:tcPr>
          <w:p w:rsidR="00DD2A69" w:rsidRDefault="00DD2A69" w:rsidP="00DD2A69">
            <w:pPr>
              <w:jc w:val="left"/>
            </w:pPr>
            <w:r>
              <w:t>301687</w:t>
            </w:r>
          </w:p>
        </w:tc>
        <w:tc>
          <w:tcPr>
            <w:tcW w:w="1349" w:type="dxa"/>
          </w:tcPr>
          <w:p w:rsidR="00DD2A69" w:rsidRDefault="00DD2A69" w:rsidP="00DD2A69">
            <w:pPr>
              <w:jc w:val="left"/>
            </w:pPr>
            <w:r>
              <w:rPr>
                <w:rFonts w:hint="eastAsia"/>
              </w:rPr>
              <w:t>新广益</w:t>
            </w:r>
          </w:p>
        </w:tc>
        <w:tc>
          <w:tcPr>
            <w:tcW w:w="1718" w:type="dxa"/>
          </w:tcPr>
          <w:p w:rsidR="00DD2A69" w:rsidRDefault="00DD2A69" w:rsidP="00DD2A69">
            <w:pPr>
              <w:jc w:val="right"/>
            </w:pPr>
            <w:r>
              <w:t>94</w:t>
            </w:r>
          </w:p>
        </w:tc>
        <w:tc>
          <w:tcPr>
            <w:tcW w:w="1718" w:type="dxa"/>
          </w:tcPr>
          <w:p w:rsidR="00DD2A69" w:rsidRDefault="00DD2A69" w:rsidP="00DD2A69">
            <w:pPr>
              <w:jc w:val="right"/>
            </w:pPr>
            <w:r>
              <w:t>7,311.32</w:t>
            </w:r>
          </w:p>
        </w:tc>
        <w:tc>
          <w:tcPr>
            <w:tcW w:w="1718" w:type="dxa"/>
          </w:tcPr>
          <w:p w:rsidR="00DD2A69" w:rsidRDefault="00DD2A69" w:rsidP="00DD2A69">
            <w:pPr>
              <w:jc w:val="right"/>
            </w:pPr>
            <w:r>
              <w:t>0.01</w:t>
            </w:r>
          </w:p>
        </w:tc>
      </w:tr>
    </w:tbl>
    <w:p w:rsidR="00DD2A69" w:rsidRDefault="00DD2A69" w:rsidP="00DD2A6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D2A69" w:rsidTr="00DD2A69">
        <w:trPr>
          <w:cnfStyle w:val="100000000000" w:firstRow="1" w:lastRow="0" w:firstColumn="0" w:lastColumn="0" w:oddVBand="0" w:evenVBand="0" w:oddHBand="0" w:evenHBand="0" w:firstRowFirstColumn="0" w:firstRowLastColumn="0" w:lastRowFirstColumn="0" w:lastRowLastColumn="0"/>
        </w:trPr>
        <w:tc>
          <w:tcPr>
            <w:tcW w:w="646" w:type="dxa"/>
          </w:tcPr>
          <w:p w:rsidR="00DD2A69" w:rsidRPr="00DD2A69" w:rsidRDefault="00DD2A69" w:rsidP="00DD2A69">
            <w:pPr>
              <w:jc w:val="center"/>
              <w:rPr>
                <w:b/>
              </w:rPr>
            </w:pPr>
            <w:r w:rsidRPr="00DD2A69">
              <w:rPr>
                <w:rFonts w:hint="eastAsia"/>
                <w:b/>
              </w:rPr>
              <w:t>序号</w:t>
            </w:r>
          </w:p>
        </w:tc>
        <w:tc>
          <w:tcPr>
            <w:tcW w:w="2835" w:type="dxa"/>
          </w:tcPr>
          <w:p w:rsidR="00DD2A69" w:rsidRPr="00DD2A69" w:rsidRDefault="00DD2A69" w:rsidP="00DD2A69">
            <w:pPr>
              <w:jc w:val="center"/>
              <w:rPr>
                <w:b/>
              </w:rPr>
            </w:pPr>
            <w:r w:rsidRPr="00DD2A69">
              <w:rPr>
                <w:rFonts w:hint="eastAsia"/>
                <w:b/>
              </w:rPr>
              <w:t>债券品种</w:t>
            </w:r>
          </w:p>
        </w:tc>
        <w:tc>
          <w:tcPr>
            <w:tcW w:w="2466" w:type="dxa"/>
          </w:tcPr>
          <w:p w:rsidR="00DD2A69" w:rsidRPr="00DD2A69" w:rsidRDefault="00DD2A69" w:rsidP="00DD2A69">
            <w:pPr>
              <w:jc w:val="center"/>
              <w:rPr>
                <w:b/>
              </w:rPr>
            </w:pPr>
            <w:r w:rsidRPr="00DD2A69">
              <w:rPr>
                <w:rFonts w:hint="eastAsia"/>
                <w:b/>
              </w:rPr>
              <w:t>公允价值（元）</w:t>
            </w:r>
          </w:p>
        </w:tc>
        <w:tc>
          <w:tcPr>
            <w:tcW w:w="2557" w:type="dxa"/>
          </w:tcPr>
          <w:p w:rsidR="00DD2A69" w:rsidRPr="00DD2A69" w:rsidRDefault="00DD2A69" w:rsidP="00DD2A69">
            <w:pPr>
              <w:jc w:val="center"/>
              <w:rPr>
                <w:b/>
              </w:rPr>
            </w:pPr>
            <w:r w:rsidRPr="00DD2A69">
              <w:rPr>
                <w:rFonts w:hint="eastAsia"/>
                <w:b/>
              </w:rPr>
              <w:t>占基金资产净值比例（％）</w:t>
            </w:r>
          </w:p>
        </w:tc>
      </w:tr>
      <w:tr w:rsidR="00DD2A69" w:rsidTr="00DD2A69">
        <w:tc>
          <w:tcPr>
            <w:tcW w:w="646" w:type="dxa"/>
          </w:tcPr>
          <w:p w:rsidR="00DD2A69" w:rsidRDefault="00DD2A69" w:rsidP="00DD2A69">
            <w:pPr>
              <w:jc w:val="center"/>
            </w:pPr>
            <w:r>
              <w:t>1</w:t>
            </w:r>
          </w:p>
        </w:tc>
        <w:tc>
          <w:tcPr>
            <w:tcW w:w="2835" w:type="dxa"/>
          </w:tcPr>
          <w:p w:rsidR="00DD2A69" w:rsidRDefault="00DD2A69" w:rsidP="00DD2A69">
            <w:pPr>
              <w:jc w:val="left"/>
            </w:pPr>
            <w:r>
              <w:rPr>
                <w:rFonts w:hint="eastAsia"/>
              </w:rPr>
              <w:t>国家债券</w:t>
            </w:r>
          </w:p>
        </w:tc>
        <w:tc>
          <w:tcPr>
            <w:tcW w:w="2466" w:type="dxa"/>
          </w:tcPr>
          <w:p w:rsidR="00DD2A69" w:rsidRDefault="00DD2A69" w:rsidP="00DD2A69">
            <w:pPr>
              <w:jc w:val="right"/>
            </w:pPr>
            <w:r>
              <w:t>3,729,790.31</w:t>
            </w:r>
          </w:p>
        </w:tc>
        <w:tc>
          <w:tcPr>
            <w:tcW w:w="2557" w:type="dxa"/>
          </w:tcPr>
          <w:p w:rsidR="00DD2A69" w:rsidRDefault="00DD2A69" w:rsidP="00DD2A69">
            <w:pPr>
              <w:jc w:val="right"/>
            </w:pPr>
            <w:r>
              <w:t>2.60</w:t>
            </w:r>
          </w:p>
        </w:tc>
      </w:tr>
      <w:tr w:rsidR="00DD2A69" w:rsidTr="00DD2A69">
        <w:tc>
          <w:tcPr>
            <w:tcW w:w="646" w:type="dxa"/>
          </w:tcPr>
          <w:p w:rsidR="00DD2A69" w:rsidRDefault="00DD2A69" w:rsidP="00DD2A69">
            <w:pPr>
              <w:jc w:val="center"/>
            </w:pPr>
            <w:r>
              <w:t>2</w:t>
            </w:r>
          </w:p>
        </w:tc>
        <w:tc>
          <w:tcPr>
            <w:tcW w:w="2835" w:type="dxa"/>
          </w:tcPr>
          <w:p w:rsidR="00DD2A69" w:rsidRDefault="00DD2A69" w:rsidP="00DD2A69">
            <w:pPr>
              <w:jc w:val="left"/>
            </w:pPr>
            <w:r>
              <w:rPr>
                <w:rFonts w:hint="eastAsia"/>
              </w:rPr>
              <w:t>央行票据</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r>
              <w:t>3</w:t>
            </w:r>
          </w:p>
        </w:tc>
        <w:tc>
          <w:tcPr>
            <w:tcW w:w="2835" w:type="dxa"/>
          </w:tcPr>
          <w:p w:rsidR="00DD2A69" w:rsidRDefault="00DD2A69" w:rsidP="00DD2A69">
            <w:pPr>
              <w:jc w:val="left"/>
            </w:pPr>
            <w:r>
              <w:rPr>
                <w:rFonts w:hint="eastAsia"/>
              </w:rPr>
              <w:t>金融债券</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p>
        </w:tc>
        <w:tc>
          <w:tcPr>
            <w:tcW w:w="2835" w:type="dxa"/>
          </w:tcPr>
          <w:p w:rsidR="00DD2A69" w:rsidRDefault="00DD2A69" w:rsidP="00DD2A69">
            <w:pPr>
              <w:jc w:val="left"/>
            </w:pPr>
            <w:r>
              <w:rPr>
                <w:rFonts w:hint="eastAsia"/>
              </w:rPr>
              <w:t>其中：政策性金融债</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r>
              <w:t>4</w:t>
            </w:r>
          </w:p>
        </w:tc>
        <w:tc>
          <w:tcPr>
            <w:tcW w:w="2835" w:type="dxa"/>
          </w:tcPr>
          <w:p w:rsidR="00DD2A69" w:rsidRDefault="00DD2A69" w:rsidP="00DD2A69">
            <w:pPr>
              <w:jc w:val="left"/>
            </w:pPr>
            <w:r>
              <w:rPr>
                <w:rFonts w:hint="eastAsia"/>
              </w:rPr>
              <w:t>企业债券</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r>
              <w:t>5</w:t>
            </w:r>
          </w:p>
        </w:tc>
        <w:tc>
          <w:tcPr>
            <w:tcW w:w="2835" w:type="dxa"/>
          </w:tcPr>
          <w:p w:rsidR="00DD2A69" w:rsidRDefault="00DD2A69" w:rsidP="00DD2A69">
            <w:pPr>
              <w:jc w:val="left"/>
            </w:pPr>
            <w:r>
              <w:rPr>
                <w:rFonts w:hint="eastAsia"/>
              </w:rPr>
              <w:t>企业短期融资券</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r>
              <w:t>6</w:t>
            </w:r>
          </w:p>
        </w:tc>
        <w:tc>
          <w:tcPr>
            <w:tcW w:w="2835" w:type="dxa"/>
          </w:tcPr>
          <w:p w:rsidR="00DD2A69" w:rsidRDefault="00DD2A69" w:rsidP="00DD2A69">
            <w:pPr>
              <w:jc w:val="left"/>
            </w:pPr>
            <w:r>
              <w:rPr>
                <w:rFonts w:hint="eastAsia"/>
              </w:rPr>
              <w:t>中期票据</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r>
              <w:t>7</w:t>
            </w:r>
          </w:p>
        </w:tc>
        <w:tc>
          <w:tcPr>
            <w:tcW w:w="2835" w:type="dxa"/>
          </w:tcPr>
          <w:p w:rsidR="00DD2A69" w:rsidRDefault="00DD2A69" w:rsidP="00DD2A69">
            <w:pPr>
              <w:jc w:val="left"/>
            </w:pPr>
            <w:r>
              <w:rPr>
                <w:rFonts w:hint="eastAsia"/>
              </w:rPr>
              <w:t>可转债（可交换债）</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r>
              <w:t>8</w:t>
            </w:r>
          </w:p>
        </w:tc>
        <w:tc>
          <w:tcPr>
            <w:tcW w:w="2835" w:type="dxa"/>
          </w:tcPr>
          <w:p w:rsidR="00DD2A69" w:rsidRDefault="00DD2A69" w:rsidP="00DD2A69">
            <w:pPr>
              <w:jc w:val="left"/>
            </w:pPr>
            <w:r>
              <w:rPr>
                <w:rFonts w:hint="eastAsia"/>
              </w:rPr>
              <w:t>同业存单</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r>
              <w:t>9</w:t>
            </w:r>
          </w:p>
        </w:tc>
        <w:tc>
          <w:tcPr>
            <w:tcW w:w="2835" w:type="dxa"/>
          </w:tcPr>
          <w:p w:rsidR="00DD2A69" w:rsidRDefault="00DD2A69" w:rsidP="00DD2A69">
            <w:pPr>
              <w:jc w:val="left"/>
            </w:pPr>
            <w:r>
              <w:rPr>
                <w:rFonts w:hint="eastAsia"/>
              </w:rPr>
              <w:t>其他</w:t>
            </w:r>
          </w:p>
        </w:tc>
        <w:tc>
          <w:tcPr>
            <w:tcW w:w="2466" w:type="dxa"/>
          </w:tcPr>
          <w:p w:rsidR="00DD2A69" w:rsidRDefault="00DD2A69" w:rsidP="00DD2A69">
            <w:pPr>
              <w:jc w:val="right"/>
            </w:pPr>
            <w:r>
              <w:t>-</w:t>
            </w:r>
          </w:p>
        </w:tc>
        <w:tc>
          <w:tcPr>
            <w:tcW w:w="2557" w:type="dxa"/>
          </w:tcPr>
          <w:p w:rsidR="00DD2A69" w:rsidRDefault="00DD2A69" w:rsidP="00DD2A69">
            <w:pPr>
              <w:jc w:val="right"/>
            </w:pPr>
            <w:r>
              <w:t>-</w:t>
            </w:r>
          </w:p>
        </w:tc>
      </w:tr>
      <w:tr w:rsidR="00DD2A69" w:rsidTr="00DD2A69">
        <w:tc>
          <w:tcPr>
            <w:tcW w:w="646" w:type="dxa"/>
          </w:tcPr>
          <w:p w:rsidR="00DD2A69" w:rsidRDefault="00DD2A69" w:rsidP="00DD2A69">
            <w:pPr>
              <w:jc w:val="center"/>
            </w:pPr>
            <w:r>
              <w:t>10</w:t>
            </w:r>
          </w:p>
        </w:tc>
        <w:tc>
          <w:tcPr>
            <w:tcW w:w="2835" w:type="dxa"/>
          </w:tcPr>
          <w:p w:rsidR="00DD2A69" w:rsidRDefault="00DD2A69" w:rsidP="00DD2A69">
            <w:pPr>
              <w:jc w:val="left"/>
            </w:pPr>
            <w:r>
              <w:rPr>
                <w:rFonts w:hint="eastAsia"/>
              </w:rPr>
              <w:t>合计</w:t>
            </w:r>
          </w:p>
        </w:tc>
        <w:tc>
          <w:tcPr>
            <w:tcW w:w="2466" w:type="dxa"/>
          </w:tcPr>
          <w:p w:rsidR="00DD2A69" w:rsidRDefault="00DD2A69" w:rsidP="00DD2A69">
            <w:pPr>
              <w:jc w:val="right"/>
            </w:pPr>
            <w:r>
              <w:t>3,729,790.31</w:t>
            </w:r>
          </w:p>
        </w:tc>
        <w:tc>
          <w:tcPr>
            <w:tcW w:w="2557" w:type="dxa"/>
          </w:tcPr>
          <w:p w:rsidR="00DD2A69" w:rsidRDefault="00DD2A69" w:rsidP="00DD2A69">
            <w:pPr>
              <w:jc w:val="right"/>
            </w:pPr>
            <w:r>
              <w:t>2.60</w:t>
            </w:r>
          </w:p>
        </w:tc>
      </w:tr>
    </w:tbl>
    <w:p w:rsidR="00DD2A69" w:rsidRDefault="00DD2A69" w:rsidP="00DD2A6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D2A69" w:rsidTr="00DD2A69">
        <w:trPr>
          <w:cnfStyle w:val="100000000000" w:firstRow="1" w:lastRow="0" w:firstColumn="0" w:lastColumn="0" w:oddVBand="0" w:evenVBand="0" w:oddHBand="0" w:evenHBand="0" w:firstRowFirstColumn="0" w:firstRowLastColumn="0" w:lastRowFirstColumn="0" w:lastRowLastColumn="0"/>
        </w:trPr>
        <w:tc>
          <w:tcPr>
            <w:tcW w:w="646" w:type="dxa"/>
          </w:tcPr>
          <w:p w:rsidR="00DD2A69" w:rsidRPr="00DD2A69" w:rsidRDefault="00DD2A69" w:rsidP="00DD2A69">
            <w:pPr>
              <w:jc w:val="center"/>
              <w:rPr>
                <w:b/>
              </w:rPr>
            </w:pPr>
            <w:r w:rsidRPr="00DD2A69">
              <w:rPr>
                <w:rFonts w:hint="eastAsia"/>
                <w:b/>
              </w:rPr>
              <w:t>序号</w:t>
            </w:r>
          </w:p>
        </w:tc>
        <w:tc>
          <w:tcPr>
            <w:tcW w:w="1162" w:type="dxa"/>
          </w:tcPr>
          <w:p w:rsidR="00DD2A69" w:rsidRPr="00DD2A69" w:rsidRDefault="00DD2A69" w:rsidP="00DD2A69">
            <w:pPr>
              <w:jc w:val="center"/>
              <w:rPr>
                <w:b/>
              </w:rPr>
            </w:pPr>
            <w:r w:rsidRPr="00DD2A69">
              <w:rPr>
                <w:rFonts w:hint="eastAsia"/>
                <w:b/>
              </w:rPr>
              <w:t>债券代码</w:t>
            </w:r>
          </w:p>
        </w:tc>
        <w:tc>
          <w:tcPr>
            <w:tcW w:w="1928" w:type="dxa"/>
          </w:tcPr>
          <w:p w:rsidR="00DD2A69" w:rsidRPr="00DD2A69" w:rsidRDefault="00DD2A69" w:rsidP="00DD2A69">
            <w:pPr>
              <w:jc w:val="center"/>
              <w:rPr>
                <w:b/>
              </w:rPr>
            </w:pPr>
            <w:r w:rsidRPr="00DD2A69">
              <w:rPr>
                <w:rFonts w:hint="eastAsia"/>
                <w:b/>
              </w:rPr>
              <w:t>债券名称</w:t>
            </w:r>
          </w:p>
        </w:tc>
        <w:tc>
          <w:tcPr>
            <w:tcW w:w="1140" w:type="dxa"/>
          </w:tcPr>
          <w:p w:rsidR="00DD2A69" w:rsidRPr="00DD2A69" w:rsidRDefault="00DD2A69" w:rsidP="00DD2A69">
            <w:pPr>
              <w:jc w:val="center"/>
              <w:rPr>
                <w:b/>
              </w:rPr>
            </w:pPr>
            <w:r w:rsidRPr="00DD2A69">
              <w:rPr>
                <w:rFonts w:hint="eastAsia"/>
                <w:b/>
              </w:rPr>
              <w:t>数量（张）</w:t>
            </w:r>
          </w:p>
        </w:tc>
        <w:tc>
          <w:tcPr>
            <w:tcW w:w="1814" w:type="dxa"/>
          </w:tcPr>
          <w:p w:rsidR="00DD2A69" w:rsidRPr="00DD2A69" w:rsidRDefault="00DD2A69" w:rsidP="00DD2A69">
            <w:pPr>
              <w:jc w:val="center"/>
              <w:rPr>
                <w:b/>
              </w:rPr>
            </w:pPr>
            <w:r w:rsidRPr="00DD2A69">
              <w:rPr>
                <w:rFonts w:hint="eastAsia"/>
                <w:b/>
              </w:rPr>
              <w:t>公允价值（元）</w:t>
            </w:r>
          </w:p>
        </w:tc>
        <w:tc>
          <w:tcPr>
            <w:tcW w:w="1814" w:type="dxa"/>
          </w:tcPr>
          <w:p w:rsidR="00DD2A69" w:rsidRPr="00DD2A69" w:rsidRDefault="00DD2A69" w:rsidP="00DD2A69">
            <w:pPr>
              <w:jc w:val="center"/>
              <w:rPr>
                <w:b/>
              </w:rPr>
            </w:pPr>
            <w:r w:rsidRPr="00DD2A69">
              <w:rPr>
                <w:rFonts w:hint="eastAsia"/>
                <w:b/>
              </w:rPr>
              <w:t>占基金资产净值比例（％）</w:t>
            </w:r>
          </w:p>
        </w:tc>
      </w:tr>
      <w:tr w:rsidR="00DD2A69" w:rsidTr="00DD2A69">
        <w:tc>
          <w:tcPr>
            <w:tcW w:w="646" w:type="dxa"/>
          </w:tcPr>
          <w:p w:rsidR="00DD2A69" w:rsidRDefault="00DD2A69" w:rsidP="00DD2A69">
            <w:pPr>
              <w:jc w:val="center"/>
            </w:pPr>
            <w:r>
              <w:t>1</w:t>
            </w:r>
          </w:p>
        </w:tc>
        <w:tc>
          <w:tcPr>
            <w:tcW w:w="1162" w:type="dxa"/>
          </w:tcPr>
          <w:p w:rsidR="00DD2A69" w:rsidRDefault="00DD2A69" w:rsidP="00DD2A69">
            <w:pPr>
              <w:jc w:val="left"/>
            </w:pPr>
            <w:r>
              <w:t>019827</w:t>
            </w:r>
          </w:p>
        </w:tc>
        <w:tc>
          <w:tcPr>
            <w:tcW w:w="1928" w:type="dxa"/>
          </w:tcPr>
          <w:p w:rsidR="00DD2A69" w:rsidRDefault="00DD2A69" w:rsidP="00DD2A69">
            <w:pPr>
              <w:jc w:val="left"/>
            </w:pPr>
            <w:r>
              <w:rPr>
                <w:rFonts w:hint="eastAsia"/>
              </w:rPr>
              <w:t>26</w:t>
            </w:r>
            <w:r>
              <w:rPr>
                <w:rFonts w:hint="eastAsia"/>
              </w:rPr>
              <w:t>国债</w:t>
            </w:r>
            <w:r>
              <w:rPr>
                <w:rFonts w:hint="eastAsia"/>
              </w:rPr>
              <w:t>01</w:t>
            </w:r>
          </w:p>
        </w:tc>
        <w:tc>
          <w:tcPr>
            <w:tcW w:w="1140" w:type="dxa"/>
          </w:tcPr>
          <w:p w:rsidR="00DD2A69" w:rsidRDefault="00DD2A69" w:rsidP="00DD2A69">
            <w:pPr>
              <w:jc w:val="right"/>
            </w:pPr>
            <w:r>
              <w:t>20,000</w:t>
            </w:r>
          </w:p>
        </w:tc>
        <w:tc>
          <w:tcPr>
            <w:tcW w:w="1814" w:type="dxa"/>
          </w:tcPr>
          <w:p w:rsidR="00DD2A69" w:rsidRDefault="00DD2A69" w:rsidP="00DD2A69">
            <w:pPr>
              <w:jc w:val="right"/>
            </w:pPr>
            <w:r>
              <w:t>2,012,963.84</w:t>
            </w:r>
          </w:p>
        </w:tc>
        <w:tc>
          <w:tcPr>
            <w:tcW w:w="1814" w:type="dxa"/>
          </w:tcPr>
          <w:p w:rsidR="00DD2A69" w:rsidRDefault="00DD2A69" w:rsidP="00DD2A69">
            <w:pPr>
              <w:jc w:val="right"/>
            </w:pPr>
            <w:r>
              <w:t>1.41</w:t>
            </w:r>
          </w:p>
        </w:tc>
      </w:tr>
      <w:tr w:rsidR="00DD2A69" w:rsidTr="00DD2A69">
        <w:tc>
          <w:tcPr>
            <w:tcW w:w="646" w:type="dxa"/>
          </w:tcPr>
          <w:p w:rsidR="00DD2A69" w:rsidRDefault="00DD2A69" w:rsidP="00DD2A69">
            <w:pPr>
              <w:jc w:val="center"/>
            </w:pPr>
            <w:r>
              <w:t>2</w:t>
            </w:r>
          </w:p>
        </w:tc>
        <w:tc>
          <w:tcPr>
            <w:tcW w:w="1162" w:type="dxa"/>
          </w:tcPr>
          <w:p w:rsidR="00DD2A69" w:rsidRDefault="00DD2A69" w:rsidP="00DD2A69">
            <w:pPr>
              <w:jc w:val="left"/>
            </w:pPr>
            <w:r>
              <w:t>019792</w:t>
            </w:r>
          </w:p>
        </w:tc>
        <w:tc>
          <w:tcPr>
            <w:tcW w:w="1928" w:type="dxa"/>
          </w:tcPr>
          <w:p w:rsidR="00DD2A69" w:rsidRDefault="00DD2A69" w:rsidP="00DD2A69">
            <w:pPr>
              <w:jc w:val="left"/>
            </w:pPr>
            <w:r>
              <w:rPr>
                <w:rFonts w:hint="eastAsia"/>
              </w:rPr>
              <w:t>25</w:t>
            </w:r>
            <w:r>
              <w:rPr>
                <w:rFonts w:hint="eastAsia"/>
              </w:rPr>
              <w:t>国债</w:t>
            </w:r>
            <w:r>
              <w:rPr>
                <w:rFonts w:hint="eastAsia"/>
              </w:rPr>
              <w:t>19</w:t>
            </w:r>
          </w:p>
        </w:tc>
        <w:tc>
          <w:tcPr>
            <w:tcW w:w="1140" w:type="dxa"/>
          </w:tcPr>
          <w:p w:rsidR="00DD2A69" w:rsidRDefault="00DD2A69" w:rsidP="00DD2A69">
            <w:pPr>
              <w:jc w:val="right"/>
            </w:pPr>
            <w:r>
              <w:t>16,990</w:t>
            </w:r>
          </w:p>
        </w:tc>
        <w:tc>
          <w:tcPr>
            <w:tcW w:w="1814" w:type="dxa"/>
          </w:tcPr>
          <w:p w:rsidR="00DD2A69" w:rsidRDefault="00DD2A69" w:rsidP="00DD2A69">
            <w:pPr>
              <w:jc w:val="right"/>
            </w:pPr>
            <w:r>
              <w:t>1,716,826.47</w:t>
            </w:r>
          </w:p>
        </w:tc>
        <w:tc>
          <w:tcPr>
            <w:tcW w:w="1814" w:type="dxa"/>
          </w:tcPr>
          <w:p w:rsidR="00DD2A69" w:rsidRDefault="00DD2A69" w:rsidP="00DD2A69">
            <w:pPr>
              <w:jc w:val="right"/>
            </w:pPr>
            <w:r>
              <w:t>1.20</w:t>
            </w:r>
          </w:p>
        </w:tc>
      </w:tr>
    </w:tbl>
    <w:p w:rsidR="00DD2A69" w:rsidRDefault="00DD2A69" w:rsidP="00DD2A69">
      <w:pPr>
        <w:pStyle w:val="-2"/>
        <w:spacing w:before="312"/>
      </w:pPr>
      <w:r>
        <w:rPr>
          <w:rFonts w:hint="eastAsia"/>
        </w:rPr>
        <w:t>报告期末按公允价值占基金资产净值比例大小排名的前十名资产支持证券投资明细</w:t>
      </w:r>
    </w:p>
    <w:p w:rsidR="00DD2A69" w:rsidRDefault="00DD2A69" w:rsidP="00DD2A69">
      <w:pPr>
        <w:pStyle w:val="-"/>
        <w:ind w:firstLine="420"/>
      </w:pPr>
      <w:r>
        <w:rPr>
          <w:rFonts w:hint="eastAsia"/>
        </w:rPr>
        <w:t>本基金本报告期末未持有资产支持证券。</w:t>
      </w:r>
    </w:p>
    <w:p w:rsidR="00DD2A69" w:rsidRDefault="00DD2A69" w:rsidP="00DD2A69">
      <w:pPr>
        <w:pStyle w:val="-2"/>
        <w:spacing w:before="312"/>
      </w:pPr>
      <w:r>
        <w:rPr>
          <w:rFonts w:hint="eastAsia"/>
        </w:rPr>
        <w:t>报告期末按公允价值占基金资产净值比例大小排序的前五名贵金属投资明细</w:t>
      </w:r>
    </w:p>
    <w:p w:rsidR="00DD2A69" w:rsidRDefault="00DD2A69" w:rsidP="00DD2A69">
      <w:pPr>
        <w:pStyle w:val="-"/>
        <w:ind w:firstLine="420"/>
      </w:pPr>
      <w:r>
        <w:rPr>
          <w:rFonts w:hint="eastAsia"/>
        </w:rPr>
        <w:t>无。</w:t>
      </w:r>
    </w:p>
    <w:p w:rsidR="00DD2A69" w:rsidRDefault="00DD2A69" w:rsidP="00DD2A69">
      <w:pPr>
        <w:pStyle w:val="-2"/>
        <w:spacing w:before="312"/>
      </w:pPr>
      <w:r>
        <w:rPr>
          <w:rFonts w:hint="eastAsia"/>
        </w:rPr>
        <w:t>报告期末按公允价值占基金资产净值比例大小排名的前五名权证投资明细</w:t>
      </w:r>
    </w:p>
    <w:p w:rsidR="00DD2A69" w:rsidRDefault="00DD2A69" w:rsidP="00DD2A69">
      <w:pPr>
        <w:pStyle w:val="-"/>
        <w:ind w:firstLine="420"/>
      </w:pPr>
      <w:r>
        <w:rPr>
          <w:rFonts w:hint="eastAsia"/>
        </w:rPr>
        <w:t>无。</w:t>
      </w:r>
    </w:p>
    <w:p w:rsidR="00DD2A69" w:rsidRDefault="00DD2A69" w:rsidP="00DD2A69">
      <w:pPr>
        <w:pStyle w:val="-2"/>
        <w:spacing w:before="312"/>
      </w:pPr>
      <w:r>
        <w:rPr>
          <w:rFonts w:hint="eastAsia"/>
        </w:rPr>
        <w:t>报告期末本基金投资的股指期货交易情况说明</w:t>
      </w:r>
    </w:p>
    <w:p w:rsidR="00DD2A69" w:rsidRDefault="00DD2A69" w:rsidP="00DD2A69">
      <w:pPr>
        <w:pStyle w:val="-3"/>
        <w:spacing w:before="156" w:after="156"/>
      </w:pPr>
      <w:r>
        <w:rPr>
          <w:rFonts w:hint="eastAsia"/>
        </w:rPr>
        <w:t>报告期末本基金投资的股指期货持仓和损益明细</w:t>
      </w:r>
    </w:p>
    <w:p w:rsidR="00DD2A69" w:rsidRDefault="00DD2A69" w:rsidP="00DD2A69">
      <w:pPr>
        <w:pStyle w:val="-"/>
        <w:ind w:firstLine="420"/>
      </w:pPr>
      <w:r>
        <w:rPr>
          <w:rFonts w:hint="eastAsia"/>
        </w:rPr>
        <w:lastRenderedPageBreak/>
        <w:t>无。</w:t>
      </w:r>
    </w:p>
    <w:p w:rsidR="00DD2A69" w:rsidRDefault="00DD2A69" w:rsidP="00DD2A69">
      <w:pPr>
        <w:pStyle w:val="-3"/>
        <w:spacing w:before="156" w:after="156"/>
      </w:pPr>
      <w:r>
        <w:rPr>
          <w:rFonts w:hint="eastAsia"/>
        </w:rPr>
        <w:t>本基金投资股指期货的投资政策</w:t>
      </w:r>
    </w:p>
    <w:p w:rsidR="00DD2A69" w:rsidRDefault="00DD2A69" w:rsidP="00DD2A69">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DD2A69" w:rsidRDefault="00DD2A69" w:rsidP="00DD2A69">
      <w:pPr>
        <w:pStyle w:val="-2"/>
        <w:spacing w:before="312"/>
      </w:pPr>
      <w:r>
        <w:rPr>
          <w:rFonts w:hint="eastAsia"/>
        </w:rPr>
        <w:t>报告期末本基金投资的国债期货交易情况说明</w:t>
      </w:r>
    </w:p>
    <w:p w:rsidR="00DD2A69" w:rsidRDefault="00DD2A69" w:rsidP="00DD2A69">
      <w:pPr>
        <w:pStyle w:val="-3"/>
        <w:spacing w:before="156" w:after="156"/>
      </w:pPr>
      <w:r>
        <w:rPr>
          <w:rFonts w:hint="eastAsia"/>
        </w:rPr>
        <w:t>本期国债期货投资政策</w:t>
      </w:r>
    </w:p>
    <w:p w:rsidR="00DD2A69" w:rsidRDefault="00DD2A69" w:rsidP="00DD2A69">
      <w:pPr>
        <w:pStyle w:val="-"/>
        <w:ind w:firstLine="420"/>
      </w:pPr>
      <w:r>
        <w:rPr>
          <w:rFonts w:hint="eastAsia"/>
        </w:rPr>
        <w:t>无。</w:t>
      </w:r>
    </w:p>
    <w:p w:rsidR="00DD2A69" w:rsidRDefault="00DD2A69" w:rsidP="00DD2A69">
      <w:pPr>
        <w:pStyle w:val="-3"/>
        <w:spacing w:before="156" w:after="156"/>
      </w:pPr>
      <w:r>
        <w:rPr>
          <w:rFonts w:hint="eastAsia"/>
        </w:rPr>
        <w:t>报告期末本基金投资的国债期货持仓和损益明细</w:t>
      </w:r>
    </w:p>
    <w:p w:rsidR="00DD2A69" w:rsidRDefault="00DD2A69" w:rsidP="00DD2A69">
      <w:pPr>
        <w:pStyle w:val="-"/>
        <w:ind w:firstLine="420"/>
      </w:pPr>
      <w:r>
        <w:rPr>
          <w:rFonts w:hint="eastAsia"/>
        </w:rPr>
        <w:t>无。</w:t>
      </w:r>
    </w:p>
    <w:p w:rsidR="00DD2A69" w:rsidRDefault="00DD2A69" w:rsidP="00DD2A69">
      <w:pPr>
        <w:pStyle w:val="-3"/>
        <w:spacing w:before="156" w:after="156"/>
      </w:pPr>
      <w:r>
        <w:rPr>
          <w:rFonts w:hint="eastAsia"/>
        </w:rPr>
        <w:t>本期国债期货投资评价</w:t>
      </w:r>
    </w:p>
    <w:p w:rsidR="00DD2A69" w:rsidRDefault="00DD2A69" w:rsidP="00DD2A69">
      <w:pPr>
        <w:pStyle w:val="-"/>
        <w:ind w:firstLine="420"/>
      </w:pPr>
      <w:r>
        <w:rPr>
          <w:rFonts w:hint="eastAsia"/>
        </w:rPr>
        <w:t>无。</w:t>
      </w:r>
    </w:p>
    <w:p w:rsidR="00DD2A69" w:rsidRDefault="00DD2A69" w:rsidP="00DD2A69">
      <w:pPr>
        <w:pStyle w:val="-2"/>
        <w:spacing w:before="312"/>
      </w:pPr>
      <w:r>
        <w:rPr>
          <w:rFonts w:hint="eastAsia"/>
        </w:rPr>
        <w:t>投资组合报告附注</w:t>
      </w:r>
    </w:p>
    <w:p w:rsidR="00DD2A69" w:rsidRDefault="00DD2A69" w:rsidP="00DD2A6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D2A69" w:rsidRDefault="00DD2A69" w:rsidP="00DD2A69">
      <w:pPr>
        <w:pStyle w:val="-"/>
        <w:ind w:firstLine="420"/>
      </w:pPr>
      <w:r>
        <w:rPr>
          <w:rFonts w:hint="eastAsia"/>
        </w:rPr>
        <w:t>本基金投资的前十名证券的发行主体本期没有出现被监管部门立案调查，或在报告编制日前一年内受到公开谴责、处罚的情形。</w:t>
      </w:r>
    </w:p>
    <w:p w:rsidR="00DD2A69" w:rsidRDefault="00DD2A69" w:rsidP="00DD2A69">
      <w:pPr>
        <w:pStyle w:val="-3"/>
        <w:spacing w:before="156" w:after="156"/>
      </w:pPr>
      <w:r>
        <w:rPr>
          <w:rFonts w:hint="eastAsia"/>
        </w:rPr>
        <w:t>声明基金投资的前十名股票是否超出基金合同约定的备选股票库。如是，还应对相关股票的投资决策程序做出说明。</w:t>
      </w:r>
    </w:p>
    <w:p w:rsidR="00DD2A69" w:rsidRDefault="00DD2A69" w:rsidP="00DD2A69">
      <w:pPr>
        <w:pStyle w:val="-"/>
        <w:ind w:firstLine="420"/>
      </w:pPr>
      <w:r>
        <w:rPr>
          <w:rFonts w:hint="eastAsia"/>
        </w:rPr>
        <w:t>本基金投资的前十名股票（如有）没有超出基金合同约定的备选股票库，本基金管理人从制度和流程上要求股票必须先入库再买入。</w:t>
      </w:r>
    </w:p>
    <w:p w:rsidR="00DD2A69" w:rsidRDefault="00DD2A69" w:rsidP="00DD2A6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D2A69" w:rsidTr="00DD2A69">
        <w:trPr>
          <w:cnfStyle w:val="100000000000" w:firstRow="1" w:lastRow="0" w:firstColumn="0" w:lastColumn="0" w:oddVBand="0" w:evenVBand="0" w:oddHBand="0" w:evenHBand="0" w:firstRowFirstColumn="0" w:firstRowLastColumn="0" w:lastRowFirstColumn="0" w:lastRowLastColumn="0"/>
        </w:trPr>
        <w:tc>
          <w:tcPr>
            <w:tcW w:w="743" w:type="dxa"/>
          </w:tcPr>
          <w:p w:rsidR="00DD2A69" w:rsidRPr="00DD2A69" w:rsidRDefault="00DD2A69" w:rsidP="00DD2A69">
            <w:pPr>
              <w:jc w:val="center"/>
              <w:rPr>
                <w:b/>
              </w:rPr>
            </w:pPr>
            <w:r w:rsidRPr="00DD2A69">
              <w:rPr>
                <w:rFonts w:hint="eastAsia"/>
                <w:b/>
              </w:rPr>
              <w:t>序号</w:t>
            </w:r>
          </w:p>
        </w:tc>
        <w:tc>
          <w:tcPr>
            <w:tcW w:w="2977" w:type="dxa"/>
          </w:tcPr>
          <w:p w:rsidR="00DD2A69" w:rsidRPr="00DD2A69" w:rsidRDefault="00DD2A69" w:rsidP="00DD2A69">
            <w:pPr>
              <w:jc w:val="center"/>
              <w:rPr>
                <w:b/>
              </w:rPr>
            </w:pPr>
            <w:r w:rsidRPr="00DD2A69">
              <w:rPr>
                <w:rFonts w:hint="eastAsia"/>
                <w:b/>
              </w:rPr>
              <w:t>名称</w:t>
            </w:r>
          </w:p>
        </w:tc>
        <w:tc>
          <w:tcPr>
            <w:tcW w:w="4785" w:type="dxa"/>
          </w:tcPr>
          <w:p w:rsidR="00DD2A69" w:rsidRPr="00DD2A69" w:rsidRDefault="00DD2A69" w:rsidP="00DD2A69">
            <w:pPr>
              <w:jc w:val="center"/>
              <w:rPr>
                <w:b/>
              </w:rPr>
            </w:pPr>
            <w:r w:rsidRPr="00DD2A69">
              <w:rPr>
                <w:rFonts w:hint="eastAsia"/>
                <w:b/>
              </w:rPr>
              <w:t>金额（元）</w:t>
            </w:r>
          </w:p>
        </w:tc>
      </w:tr>
      <w:tr w:rsidR="00DD2A69" w:rsidTr="00DD2A69">
        <w:tc>
          <w:tcPr>
            <w:tcW w:w="743" w:type="dxa"/>
          </w:tcPr>
          <w:p w:rsidR="00DD2A69" w:rsidRDefault="00DD2A69" w:rsidP="00DD2A69">
            <w:pPr>
              <w:jc w:val="center"/>
            </w:pPr>
            <w:r>
              <w:t>1</w:t>
            </w:r>
          </w:p>
        </w:tc>
        <w:tc>
          <w:tcPr>
            <w:tcW w:w="2977" w:type="dxa"/>
          </w:tcPr>
          <w:p w:rsidR="00DD2A69" w:rsidRDefault="00DD2A69" w:rsidP="00DD2A69">
            <w:pPr>
              <w:jc w:val="left"/>
            </w:pPr>
            <w:r>
              <w:rPr>
                <w:rFonts w:hint="eastAsia"/>
              </w:rPr>
              <w:t>存出保证金</w:t>
            </w:r>
          </w:p>
        </w:tc>
        <w:tc>
          <w:tcPr>
            <w:tcW w:w="4785" w:type="dxa"/>
          </w:tcPr>
          <w:p w:rsidR="00DD2A69" w:rsidRDefault="00DD2A69" w:rsidP="00DD2A69">
            <w:pPr>
              <w:jc w:val="right"/>
            </w:pPr>
            <w:r>
              <w:t>22,493.75</w:t>
            </w:r>
          </w:p>
        </w:tc>
      </w:tr>
      <w:tr w:rsidR="00DD2A69" w:rsidTr="00DD2A69">
        <w:tc>
          <w:tcPr>
            <w:tcW w:w="743" w:type="dxa"/>
          </w:tcPr>
          <w:p w:rsidR="00DD2A69" w:rsidRDefault="00DD2A69" w:rsidP="00DD2A69">
            <w:pPr>
              <w:jc w:val="center"/>
            </w:pPr>
            <w:r>
              <w:t>2</w:t>
            </w:r>
          </w:p>
        </w:tc>
        <w:tc>
          <w:tcPr>
            <w:tcW w:w="2977" w:type="dxa"/>
          </w:tcPr>
          <w:p w:rsidR="00DD2A69" w:rsidRDefault="00DD2A69" w:rsidP="00DD2A69">
            <w:pPr>
              <w:jc w:val="left"/>
            </w:pPr>
            <w:r>
              <w:rPr>
                <w:rFonts w:hint="eastAsia"/>
              </w:rPr>
              <w:t>应收证券清算款</w:t>
            </w:r>
          </w:p>
        </w:tc>
        <w:tc>
          <w:tcPr>
            <w:tcW w:w="4785" w:type="dxa"/>
          </w:tcPr>
          <w:p w:rsidR="00DD2A69" w:rsidRDefault="00DD2A69" w:rsidP="00DD2A69">
            <w:pPr>
              <w:jc w:val="right"/>
            </w:pPr>
            <w:r>
              <w:t>-</w:t>
            </w:r>
          </w:p>
        </w:tc>
      </w:tr>
      <w:tr w:rsidR="00DD2A69" w:rsidTr="00DD2A69">
        <w:tc>
          <w:tcPr>
            <w:tcW w:w="743" w:type="dxa"/>
          </w:tcPr>
          <w:p w:rsidR="00DD2A69" w:rsidRDefault="00DD2A69" w:rsidP="00DD2A69">
            <w:pPr>
              <w:jc w:val="center"/>
            </w:pPr>
            <w:r>
              <w:t>3</w:t>
            </w:r>
          </w:p>
        </w:tc>
        <w:tc>
          <w:tcPr>
            <w:tcW w:w="2977" w:type="dxa"/>
          </w:tcPr>
          <w:p w:rsidR="00DD2A69" w:rsidRDefault="00DD2A69" w:rsidP="00DD2A69">
            <w:pPr>
              <w:jc w:val="left"/>
            </w:pPr>
            <w:r>
              <w:rPr>
                <w:rFonts w:hint="eastAsia"/>
              </w:rPr>
              <w:t>应收股利</w:t>
            </w:r>
          </w:p>
        </w:tc>
        <w:tc>
          <w:tcPr>
            <w:tcW w:w="4785" w:type="dxa"/>
          </w:tcPr>
          <w:p w:rsidR="00DD2A69" w:rsidRDefault="00DD2A69" w:rsidP="00DD2A69">
            <w:pPr>
              <w:jc w:val="right"/>
            </w:pPr>
            <w:r>
              <w:t>-</w:t>
            </w:r>
          </w:p>
        </w:tc>
      </w:tr>
      <w:tr w:rsidR="00DD2A69" w:rsidTr="00DD2A69">
        <w:tc>
          <w:tcPr>
            <w:tcW w:w="743" w:type="dxa"/>
          </w:tcPr>
          <w:p w:rsidR="00DD2A69" w:rsidRDefault="00DD2A69" w:rsidP="00DD2A69">
            <w:pPr>
              <w:jc w:val="center"/>
            </w:pPr>
            <w:r>
              <w:t>4</w:t>
            </w:r>
          </w:p>
        </w:tc>
        <w:tc>
          <w:tcPr>
            <w:tcW w:w="2977" w:type="dxa"/>
          </w:tcPr>
          <w:p w:rsidR="00DD2A69" w:rsidRDefault="00DD2A69" w:rsidP="00DD2A69">
            <w:pPr>
              <w:jc w:val="left"/>
            </w:pPr>
            <w:r>
              <w:rPr>
                <w:rFonts w:hint="eastAsia"/>
              </w:rPr>
              <w:t>应收利息</w:t>
            </w:r>
          </w:p>
        </w:tc>
        <w:tc>
          <w:tcPr>
            <w:tcW w:w="4785" w:type="dxa"/>
          </w:tcPr>
          <w:p w:rsidR="00DD2A69" w:rsidRDefault="00DD2A69" w:rsidP="00DD2A69">
            <w:pPr>
              <w:jc w:val="right"/>
            </w:pPr>
            <w:r>
              <w:t>-</w:t>
            </w:r>
          </w:p>
        </w:tc>
      </w:tr>
      <w:tr w:rsidR="00DD2A69" w:rsidTr="00DD2A69">
        <w:tc>
          <w:tcPr>
            <w:tcW w:w="743" w:type="dxa"/>
          </w:tcPr>
          <w:p w:rsidR="00DD2A69" w:rsidRDefault="00DD2A69" w:rsidP="00DD2A69">
            <w:pPr>
              <w:jc w:val="center"/>
            </w:pPr>
            <w:r>
              <w:lastRenderedPageBreak/>
              <w:t>5</w:t>
            </w:r>
          </w:p>
        </w:tc>
        <w:tc>
          <w:tcPr>
            <w:tcW w:w="2977" w:type="dxa"/>
          </w:tcPr>
          <w:p w:rsidR="00DD2A69" w:rsidRDefault="00DD2A69" w:rsidP="00DD2A69">
            <w:pPr>
              <w:jc w:val="left"/>
            </w:pPr>
            <w:r>
              <w:rPr>
                <w:rFonts w:hint="eastAsia"/>
              </w:rPr>
              <w:t>应收申购款</w:t>
            </w:r>
          </w:p>
        </w:tc>
        <w:tc>
          <w:tcPr>
            <w:tcW w:w="4785" w:type="dxa"/>
          </w:tcPr>
          <w:p w:rsidR="00DD2A69" w:rsidRDefault="00DD2A69" w:rsidP="00DD2A69">
            <w:pPr>
              <w:jc w:val="right"/>
            </w:pPr>
            <w:r>
              <w:t>1,044,928.35</w:t>
            </w:r>
          </w:p>
        </w:tc>
      </w:tr>
      <w:tr w:rsidR="00DD2A69" w:rsidTr="00DD2A69">
        <w:tc>
          <w:tcPr>
            <w:tcW w:w="743" w:type="dxa"/>
          </w:tcPr>
          <w:p w:rsidR="00DD2A69" w:rsidRDefault="00DD2A69" w:rsidP="00DD2A69">
            <w:pPr>
              <w:jc w:val="center"/>
            </w:pPr>
            <w:r>
              <w:t>6</w:t>
            </w:r>
          </w:p>
        </w:tc>
        <w:tc>
          <w:tcPr>
            <w:tcW w:w="2977" w:type="dxa"/>
          </w:tcPr>
          <w:p w:rsidR="00DD2A69" w:rsidRDefault="00DD2A69" w:rsidP="00DD2A69">
            <w:pPr>
              <w:jc w:val="left"/>
            </w:pPr>
            <w:r>
              <w:rPr>
                <w:rFonts w:hint="eastAsia"/>
              </w:rPr>
              <w:t>其他应收款</w:t>
            </w:r>
          </w:p>
        </w:tc>
        <w:tc>
          <w:tcPr>
            <w:tcW w:w="4785" w:type="dxa"/>
          </w:tcPr>
          <w:p w:rsidR="00DD2A69" w:rsidRDefault="00DD2A69" w:rsidP="00DD2A69">
            <w:pPr>
              <w:jc w:val="right"/>
            </w:pPr>
            <w:r>
              <w:t>-</w:t>
            </w:r>
          </w:p>
        </w:tc>
      </w:tr>
      <w:tr w:rsidR="00DD2A69" w:rsidTr="00DD2A69">
        <w:tc>
          <w:tcPr>
            <w:tcW w:w="743" w:type="dxa"/>
          </w:tcPr>
          <w:p w:rsidR="00DD2A69" w:rsidRDefault="00DD2A69" w:rsidP="00DD2A69">
            <w:pPr>
              <w:jc w:val="center"/>
            </w:pPr>
            <w:r>
              <w:t>7</w:t>
            </w:r>
          </w:p>
        </w:tc>
        <w:tc>
          <w:tcPr>
            <w:tcW w:w="2977" w:type="dxa"/>
          </w:tcPr>
          <w:p w:rsidR="00DD2A69" w:rsidRDefault="00DD2A69" w:rsidP="00DD2A69">
            <w:pPr>
              <w:jc w:val="left"/>
            </w:pPr>
            <w:r>
              <w:rPr>
                <w:rFonts w:hint="eastAsia"/>
              </w:rPr>
              <w:t>待摊费用</w:t>
            </w:r>
          </w:p>
        </w:tc>
        <w:tc>
          <w:tcPr>
            <w:tcW w:w="4785" w:type="dxa"/>
          </w:tcPr>
          <w:p w:rsidR="00DD2A69" w:rsidRDefault="00DD2A69" w:rsidP="00DD2A69">
            <w:pPr>
              <w:jc w:val="right"/>
            </w:pPr>
            <w:r>
              <w:t>-</w:t>
            </w:r>
          </w:p>
        </w:tc>
      </w:tr>
      <w:tr w:rsidR="00DD2A69" w:rsidTr="00DD2A69">
        <w:tc>
          <w:tcPr>
            <w:tcW w:w="743" w:type="dxa"/>
          </w:tcPr>
          <w:p w:rsidR="00DD2A69" w:rsidRDefault="00DD2A69" w:rsidP="00DD2A69">
            <w:pPr>
              <w:jc w:val="center"/>
            </w:pPr>
            <w:r>
              <w:t>8</w:t>
            </w:r>
          </w:p>
        </w:tc>
        <w:tc>
          <w:tcPr>
            <w:tcW w:w="2977" w:type="dxa"/>
          </w:tcPr>
          <w:p w:rsidR="00DD2A69" w:rsidRDefault="00DD2A69" w:rsidP="00DD2A69">
            <w:pPr>
              <w:jc w:val="left"/>
            </w:pPr>
            <w:r>
              <w:rPr>
                <w:rFonts w:hint="eastAsia"/>
              </w:rPr>
              <w:t>其他</w:t>
            </w:r>
          </w:p>
        </w:tc>
        <w:tc>
          <w:tcPr>
            <w:tcW w:w="4785" w:type="dxa"/>
          </w:tcPr>
          <w:p w:rsidR="00DD2A69" w:rsidRDefault="00DD2A69" w:rsidP="00DD2A69">
            <w:pPr>
              <w:jc w:val="right"/>
            </w:pPr>
            <w:r>
              <w:t>-</w:t>
            </w:r>
          </w:p>
        </w:tc>
      </w:tr>
      <w:tr w:rsidR="00DD2A69" w:rsidTr="00DD2A69">
        <w:tc>
          <w:tcPr>
            <w:tcW w:w="743" w:type="dxa"/>
          </w:tcPr>
          <w:p w:rsidR="00DD2A69" w:rsidRDefault="00DD2A69" w:rsidP="00DD2A69">
            <w:pPr>
              <w:jc w:val="center"/>
            </w:pPr>
            <w:r>
              <w:t>9</w:t>
            </w:r>
          </w:p>
        </w:tc>
        <w:tc>
          <w:tcPr>
            <w:tcW w:w="2977" w:type="dxa"/>
          </w:tcPr>
          <w:p w:rsidR="00DD2A69" w:rsidRDefault="00DD2A69" w:rsidP="00DD2A69">
            <w:pPr>
              <w:jc w:val="left"/>
            </w:pPr>
            <w:r>
              <w:rPr>
                <w:rFonts w:hint="eastAsia"/>
              </w:rPr>
              <w:t>合计</w:t>
            </w:r>
          </w:p>
        </w:tc>
        <w:tc>
          <w:tcPr>
            <w:tcW w:w="4785" w:type="dxa"/>
          </w:tcPr>
          <w:p w:rsidR="00DD2A69" w:rsidRDefault="00DD2A69" w:rsidP="00DD2A69">
            <w:pPr>
              <w:jc w:val="right"/>
            </w:pPr>
            <w:r>
              <w:t>1,067,422.10</w:t>
            </w:r>
          </w:p>
        </w:tc>
      </w:tr>
    </w:tbl>
    <w:p w:rsidR="00DD2A69" w:rsidRDefault="00DD2A69" w:rsidP="00DD2A69">
      <w:pPr>
        <w:pStyle w:val="-3"/>
        <w:spacing w:before="156" w:after="156"/>
      </w:pPr>
      <w:r>
        <w:rPr>
          <w:rFonts w:hint="eastAsia"/>
        </w:rPr>
        <w:t>报告期末持有的处于转股期的可转换债券明细</w:t>
      </w:r>
    </w:p>
    <w:p w:rsidR="00DD2A69" w:rsidRDefault="00DD2A69" w:rsidP="00DD2A69">
      <w:pPr>
        <w:pStyle w:val="-"/>
        <w:ind w:firstLine="420"/>
      </w:pPr>
      <w:r>
        <w:rPr>
          <w:rFonts w:hint="eastAsia"/>
        </w:rPr>
        <w:t>本基金本报告期末未持有处于转股期的可转换债券。</w:t>
      </w:r>
    </w:p>
    <w:p w:rsidR="00DD2A69" w:rsidRDefault="00DD2A69" w:rsidP="00DD2A69">
      <w:pPr>
        <w:pStyle w:val="-3"/>
        <w:spacing w:before="156" w:after="156"/>
      </w:pPr>
      <w:r>
        <w:rPr>
          <w:rFonts w:hint="eastAsia"/>
        </w:rPr>
        <w:t>报告期末前十名股票中存在流通受限情况的说明</w:t>
      </w:r>
    </w:p>
    <w:p w:rsidR="00DD2A69" w:rsidRDefault="00DD2A69" w:rsidP="00DD2A69">
      <w:pPr>
        <w:pStyle w:val="-4"/>
        <w:spacing w:before="156" w:after="156"/>
      </w:pPr>
      <w:r>
        <w:rPr>
          <w:rFonts w:hint="eastAsia"/>
        </w:rPr>
        <w:t>报告期末指数投资前十名股票中存在流通受限情况的说明</w:t>
      </w:r>
    </w:p>
    <w:p w:rsidR="00DD2A69" w:rsidRDefault="00DD2A69" w:rsidP="00DD2A69">
      <w:pPr>
        <w:pStyle w:val="-"/>
        <w:ind w:firstLine="420"/>
      </w:pPr>
      <w:r>
        <w:rPr>
          <w:rFonts w:hint="eastAsia"/>
        </w:rPr>
        <w:t>无。</w:t>
      </w:r>
    </w:p>
    <w:p w:rsidR="00DD2A69" w:rsidRDefault="00DD2A69" w:rsidP="00DD2A69">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D2A69" w:rsidTr="00DD2A69">
        <w:trPr>
          <w:cnfStyle w:val="100000000000" w:firstRow="1" w:lastRow="0" w:firstColumn="0" w:lastColumn="0" w:oddVBand="0" w:evenVBand="0" w:oddHBand="0" w:evenHBand="0" w:firstRowFirstColumn="0" w:firstRowLastColumn="0" w:lastRowFirstColumn="0" w:lastRowLastColumn="0"/>
        </w:trPr>
        <w:tc>
          <w:tcPr>
            <w:tcW w:w="652" w:type="dxa"/>
          </w:tcPr>
          <w:p w:rsidR="00DD2A69" w:rsidRPr="00DD2A69" w:rsidRDefault="00DD2A69" w:rsidP="00DD2A69">
            <w:pPr>
              <w:jc w:val="center"/>
              <w:rPr>
                <w:b/>
              </w:rPr>
            </w:pPr>
            <w:r w:rsidRPr="00DD2A69">
              <w:rPr>
                <w:rFonts w:hint="eastAsia"/>
                <w:b/>
              </w:rPr>
              <w:t>序号</w:t>
            </w:r>
          </w:p>
        </w:tc>
        <w:tc>
          <w:tcPr>
            <w:tcW w:w="1349" w:type="dxa"/>
          </w:tcPr>
          <w:p w:rsidR="00DD2A69" w:rsidRPr="00DD2A69" w:rsidRDefault="00DD2A69" w:rsidP="00DD2A69">
            <w:pPr>
              <w:jc w:val="center"/>
              <w:rPr>
                <w:b/>
              </w:rPr>
            </w:pPr>
            <w:r w:rsidRPr="00DD2A69">
              <w:rPr>
                <w:rFonts w:hint="eastAsia"/>
                <w:b/>
              </w:rPr>
              <w:t>股票代码</w:t>
            </w:r>
          </w:p>
        </w:tc>
        <w:tc>
          <w:tcPr>
            <w:tcW w:w="1349" w:type="dxa"/>
          </w:tcPr>
          <w:p w:rsidR="00DD2A69" w:rsidRPr="00DD2A69" w:rsidRDefault="00DD2A69" w:rsidP="00DD2A69">
            <w:pPr>
              <w:jc w:val="center"/>
              <w:rPr>
                <w:b/>
              </w:rPr>
            </w:pPr>
            <w:r w:rsidRPr="00DD2A69">
              <w:rPr>
                <w:rFonts w:hint="eastAsia"/>
                <w:b/>
              </w:rPr>
              <w:t>股票名称</w:t>
            </w:r>
          </w:p>
        </w:tc>
        <w:tc>
          <w:tcPr>
            <w:tcW w:w="1718" w:type="dxa"/>
          </w:tcPr>
          <w:p w:rsidR="00DD2A69" w:rsidRPr="00DD2A69" w:rsidRDefault="00DD2A69" w:rsidP="00DD2A69">
            <w:pPr>
              <w:jc w:val="center"/>
              <w:rPr>
                <w:b/>
              </w:rPr>
            </w:pPr>
            <w:r w:rsidRPr="00DD2A69">
              <w:rPr>
                <w:rFonts w:hint="eastAsia"/>
                <w:b/>
              </w:rPr>
              <w:t>流通受限部分的公允价值</w:t>
            </w:r>
          </w:p>
        </w:tc>
        <w:tc>
          <w:tcPr>
            <w:tcW w:w="1718" w:type="dxa"/>
          </w:tcPr>
          <w:p w:rsidR="00DD2A69" w:rsidRPr="00DD2A69" w:rsidRDefault="00DD2A69" w:rsidP="00DD2A69">
            <w:pPr>
              <w:jc w:val="center"/>
              <w:rPr>
                <w:b/>
              </w:rPr>
            </w:pPr>
            <w:r w:rsidRPr="00DD2A69">
              <w:rPr>
                <w:rFonts w:hint="eastAsia"/>
                <w:b/>
              </w:rPr>
              <w:t>占基金资产净值比例（</w:t>
            </w:r>
            <w:r w:rsidRPr="00DD2A69">
              <w:rPr>
                <w:rFonts w:hint="eastAsia"/>
                <w:b/>
              </w:rPr>
              <w:t>%</w:t>
            </w:r>
            <w:r w:rsidRPr="00DD2A69">
              <w:rPr>
                <w:rFonts w:hint="eastAsia"/>
                <w:b/>
              </w:rPr>
              <w:t>）</w:t>
            </w:r>
          </w:p>
        </w:tc>
        <w:tc>
          <w:tcPr>
            <w:tcW w:w="1718" w:type="dxa"/>
          </w:tcPr>
          <w:p w:rsidR="00DD2A69" w:rsidRPr="00DD2A69" w:rsidRDefault="00DD2A69" w:rsidP="00DD2A69">
            <w:pPr>
              <w:jc w:val="center"/>
              <w:rPr>
                <w:b/>
              </w:rPr>
            </w:pPr>
            <w:r w:rsidRPr="00DD2A69">
              <w:rPr>
                <w:rFonts w:hint="eastAsia"/>
                <w:b/>
              </w:rPr>
              <w:t>流通受限情况说明</w:t>
            </w:r>
          </w:p>
        </w:tc>
      </w:tr>
      <w:tr w:rsidR="00DD2A69" w:rsidTr="00DD2A69">
        <w:tc>
          <w:tcPr>
            <w:tcW w:w="652" w:type="dxa"/>
          </w:tcPr>
          <w:p w:rsidR="00DD2A69" w:rsidRDefault="00DD2A69" w:rsidP="00DD2A69">
            <w:pPr>
              <w:jc w:val="center"/>
            </w:pPr>
            <w:r>
              <w:t>1</w:t>
            </w:r>
          </w:p>
        </w:tc>
        <w:tc>
          <w:tcPr>
            <w:tcW w:w="1349" w:type="dxa"/>
          </w:tcPr>
          <w:p w:rsidR="00DD2A69" w:rsidRDefault="00DD2A69" w:rsidP="00DD2A69">
            <w:pPr>
              <w:jc w:val="left"/>
            </w:pPr>
            <w:r>
              <w:t>301666</w:t>
            </w:r>
          </w:p>
        </w:tc>
        <w:tc>
          <w:tcPr>
            <w:tcW w:w="1349" w:type="dxa"/>
          </w:tcPr>
          <w:p w:rsidR="00DD2A69" w:rsidRDefault="00DD2A69" w:rsidP="00DD2A69">
            <w:pPr>
              <w:jc w:val="left"/>
            </w:pPr>
            <w:r>
              <w:rPr>
                <w:rFonts w:hint="eastAsia"/>
              </w:rPr>
              <w:t>大普微</w:t>
            </w:r>
          </w:p>
        </w:tc>
        <w:tc>
          <w:tcPr>
            <w:tcW w:w="1718" w:type="dxa"/>
          </w:tcPr>
          <w:p w:rsidR="00DD2A69" w:rsidRDefault="00DD2A69" w:rsidP="00DD2A69">
            <w:pPr>
              <w:jc w:val="right"/>
            </w:pPr>
            <w:r>
              <w:t>80,619.42</w:t>
            </w:r>
          </w:p>
        </w:tc>
        <w:tc>
          <w:tcPr>
            <w:tcW w:w="1718" w:type="dxa"/>
          </w:tcPr>
          <w:p w:rsidR="00DD2A69" w:rsidRDefault="00DD2A69" w:rsidP="00DD2A69">
            <w:pPr>
              <w:jc w:val="right"/>
            </w:pPr>
            <w:r>
              <w:t>0.06</w:t>
            </w:r>
          </w:p>
        </w:tc>
        <w:tc>
          <w:tcPr>
            <w:tcW w:w="1718" w:type="dxa"/>
          </w:tcPr>
          <w:p w:rsidR="00DD2A69" w:rsidRDefault="00DD2A69" w:rsidP="00DD2A69">
            <w:pPr>
              <w:jc w:val="left"/>
            </w:pPr>
            <w:r>
              <w:rPr>
                <w:rFonts w:hint="eastAsia"/>
              </w:rPr>
              <w:t>新股锁定期</w:t>
            </w:r>
          </w:p>
        </w:tc>
      </w:tr>
      <w:tr w:rsidR="00DD2A69" w:rsidTr="00DD2A69">
        <w:tc>
          <w:tcPr>
            <w:tcW w:w="652" w:type="dxa"/>
          </w:tcPr>
          <w:p w:rsidR="00DD2A69" w:rsidRDefault="00DD2A69" w:rsidP="00DD2A69">
            <w:pPr>
              <w:jc w:val="center"/>
            </w:pPr>
            <w:r>
              <w:t>2</w:t>
            </w:r>
          </w:p>
        </w:tc>
        <w:tc>
          <w:tcPr>
            <w:tcW w:w="1349" w:type="dxa"/>
          </w:tcPr>
          <w:p w:rsidR="00DD2A69" w:rsidRDefault="00DD2A69" w:rsidP="00DD2A69">
            <w:pPr>
              <w:jc w:val="left"/>
            </w:pPr>
            <w:r>
              <w:t>001248</w:t>
            </w:r>
          </w:p>
        </w:tc>
        <w:tc>
          <w:tcPr>
            <w:tcW w:w="1349" w:type="dxa"/>
          </w:tcPr>
          <w:p w:rsidR="00DD2A69" w:rsidRDefault="00DD2A69" w:rsidP="00DD2A69">
            <w:pPr>
              <w:jc w:val="left"/>
            </w:pPr>
            <w:r>
              <w:rPr>
                <w:rFonts w:hint="eastAsia"/>
              </w:rPr>
              <w:t>华润新能源</w:t>
            </w:r>
          </w:p>
        </w:tc>
        <w:tc>
          <w:tcPr>
            <w:tcW w:w="1718" w:type="dxa"/>
          </w:tcPr>
          <w:p w:rsidR="00DD2A69" w:rsidRDefault="00DD2A69" w:rsidP="00DD2A69">
            <w:pPr>
              <w:jc w:val="right"/>
            </w:pPr>
            <w:r>
              <w:t>46,829.52</w:t>
            </w:r>
          </w:p>
        </w:tc>
        <w:tc>
          <w:tcPr>
            <w:tcW w:w="1718" w:type="dxa"/>
          </w:tcPr>
          <w:p w:rsidR="00DD2A69" w:rsidRDefault="00DD2A69" w:rsidP="00DD2A69">
            <w:pPr>
              <w:jc w:val="right"/>
            </w:pPr>
            <w:r>
              <w:t>0.03</w:t>
            </w:r>
          </w:p>
        </w:tc>
        <w:tc>
          <w:tcPr>
            <w:tcW w:w="1718" w:type="dxa"/>
          </w:tcPr>
          <w:p w:rsidR="00DD2A69" w:rsidRDefault="00DD2A69" w:rsidP="00DD2A69">
            <w:pPr>
              <w:jc w:val="left"/>
            </w:pPr>
            <w:r>
              <w:rPr>
                <w:rFonts w:hint="eastAsia"/>
              </w:rPr>
              <w:t>新股锁定期</w:t>
            </w:r>
          </w:p>
        </w:tc>
      </w:tr>
      <w:tr w:rsidR="00DD2A69" w:rsidTr="00DD2A69">
        <w:tc>
          <w:tcPr>
            <w:tcW w:w="652" w:type="dxa"/>
          </w:tcPr>
          <w:p w:rsidR="00DD2A69" w:rsidRDefault="00DD2A69" w:rsidP="00DD2A69">
            <w:pPr>
              <w:jc w:val="center"/>
            </w:pPr>
            <w:r>
              <w:t>3</w:t>
            </w:r>
          </w:p>
        </w:tc>
        <w:tc>
          <w:tcPr>
            <w:tcW w:w="1349" w:type="dxa"/>
          </w:tcPr>
          <w:p w:rsidR="00DD2A69" w:rsidRDefault="00DD2A69" w:rsidP="00DD2A69">
            <w:pPr>
              <w:jc w:val="left"/>
            </w:pPr>
            <w:r>
              <w:t>001248</w:t>
            </w:r>
          </w:p>
        </w:tc>
        <w:tc>
          <w:tcPr>
            <w:tcW w:w="1349" w:type="dxa"/>
          </w:tcPr>
          <w:p w:rsidR="00DD2A69" w:rsidRDefault="00DD2A69" w:rsidP="00DD2A69">
            <w:pPr>
              <w:jc w:val="left"/>
            </w:pPr>
            <w:r>
              <w:rPr>
                <w:rFonts w:hint="eastAsia"/>
              </w:rPr>
              <w:t>华润新能源</w:t>
            </w:r>
          </w:p>
        </w:tc>
        <w:tc>
          <w:tcPr>
            <w:tcW w:w="1718" w:type="dxa"/>
          </w:tcPr>
          <w:p w:rsidR="00DD2A69" w:rsidRDefault="00DD2A69" w:rsidP="00DD2A69">
            <w:pPr>
              <w:jc w:val="right"/>
            </w:pPr>
            <w:r>
              <w:t>20,058.24</w:t>
            </w:r>
          </w:p>
        </w:tc>
        <w:tc>
          <w:tcPr>
            <w:tcW w:w="1718" w:type="dxa"/>
          </w:tcPr>
          <w:p w:rsidR="00DD2A69" w:rsidRDefault="00DD2A69" w:rsidP="00DD2A69">
            <w:pPr>
              <w:jc w:val="right"/>
            </w:pPr>
            <w:r>
              <w:t>0.01</w:t>
            </w:r>
          </w:p>
        </w:tc>
        <w:tc>
          <w:tcPr>
            <w:tcW w:w="1718" w:type="dxa"/>
          </w:tcPr>
          <w:p w:rsidR="00DD2A69" w:rsidRDefault="00DD2A69" w:rsidP="00DD2A69">
            <w:pPr>
              <w:jc w:val="left"/>
            </w:pPr>
            <w:r>
              <w:rPr>
                <w:rFonts w:hint="eastAsia"/>
              </w:rPr>
              <w:t>新股未上市</w:t>
            </w:r>
          </w:p>
        </w:tc>
      </w:tr>
      <w:tr w:rsidR="00DD2A69" w:rsidTr="00DD2A69">
        <w:tc>
          <w:tcPr>
            <w:tcW w:w="652" w:type="dxa"/>
          </w:tcPr>
          <w:p w:rsidR="00DD2A69" w:rsidRDefault="00DD2A69" w:rsidP="00DD2A69">
            <w:pPr>
              <w:jc w:val="center"/>
            </w:pPr>
            <w:r>
              <w:t>4</w:t>
            </w:r>
          </w:p>
        </w:tc>
        <w:tc>
          <w:tcPr>
            <w:tcW w:w="1349" w:type="dxa"/>
          </w:tcPr>
          <w:p w:rsidR="00DD2A69" w:rsidRDefault="00DD2A69" w:rsidP="00DD2A69">
            <w:pPr>
              <w:jc w:val="left"/>
            </w:pPr>
            <w:r>
              <w:t>001399</w:t>
            </w:r>
          </w:p>
        </w:tc>
        <w:tc>
          <w:tcPr>
            <w:tcW w:w="1349" w:type="dxa"/>
          </w:tcPr>
          <w:p w:rsidR="00DD2A69" w:rsidRDefault="00DD2A69" w:rsidP="00DD2A69">
            <w:pPr>
              <w:jc w:val="left"/>
            </w:pPr>
            <w:r>
              <w:rPr>
                <w:rFonts w:hint="eastAsia"/>
              </w:rPr>
              <w:t>惠科股份</w:t>
            </w:r>
          </w:p>
        </w:tc>
        <w:tc>
          <w:tcPr>
            <w:tcW w:w="1718" w:type="dxa"/>
          </w:tcPr>
          <w:p w:rsidR="00DD2A69" w:rsidRDefault="00DD2A69" w:rsidP="00DD2A69">
            <w:pPr>
              <w:jc w:val="right"/>
            </w:pPr>
            <w:r>
              <w:t>19,965.60</w:t>
            </w:r>
          </w:p>
        </w:tc>
        <w:tc>
          <w:tcPr>
            <w:tcW w:w="1718" w:type="dxa"/>
          </w:tcPr>
          <w:p w:rsidR="00DD2A69" w:rsidRDefault="00DD2A69" w:rsidP="00DD2A69">
            <w:pPr>
              <w:jc w:val="right"/>
            </w:pPr>
            <w:r>
              <w:t>0.01</w:t>
            </w:r>
          </w:p>
        </w:tc>
        <w:tc>
          <w:tcPr>
            <w:tcW w:w="1718" w:type="dxa"/>
          </w:tcPr>
          <w:p w:rsidR="00DD2A69" w:rsidRDefault="00DD2A69" w:rsidP="00DD2A69">
            <w:pPr>
              <w:jc w:val="left"/>
            </w:pPr>
            <w:r>
              <w:rPr>
                <w:rFonts w:hint="eastAsia"/>
              </w:rPr>
              <w:t>新股锁定期</w:t>
            </w:r>
          </w:p>
        </w:tc>
      </w:tr>
      <w:tr w:rsidR="00DD2A69" w:rsidTr="00DD2A69">
        <w:tc>
          <w:tcPr>
            <w:tcW w:w="652" w:type="dxa"/>
          </w:tcPr>
          <w:p w:rsidR="00DD2A69" w:rsidRDefault="00DD2A69" w:rsidP="00DD2A69">
            <w:pPr>
              <w:jc w:val="center"/>
            </w:pPr>
            <w:r>
              <w:t>5</w:t>
            </w:r>
          </w:p>
        </w:tc>
        <w:tc>
          <w:tcPr>
            <w:tcW w:w="1349" w:type="dxa"/>
          </w:tcPr>
          <w:p w:rsidR="00DD2A69" w:rsidRDefault="00DD2A69" w:rsidP="00DD2A69">
            <w:pPr>
              <w:jc w:val="left"/>
            </w:pPr>
            <w:r>
              <w:t>001257</w:t>
            </w:r>
          </w:p>
        </w:tc>
        <w:tc>
          <w:tcPr>
            <w:tcW w:w="1349" w:type="dxa"/>
          </w:tcPr>
          <w:p w:rsidR="00DD2A69" w:rsidRDefault="00DD2A69" w:rsidP="00DD2A69">
            <w:pPr>
              <w:jc w:val="left"/>
            </w:pPr>
            <w:r>
              <w:rPr>
                <w:rFonts w:hint="eastAsia"/>
              </w:rPr>
              <w:t>盛龙股份</w:t>
            </w:r>
          </w:p>
        </w:tc>
        <w:tc>
          <w:tcPr>
            <w:tcW w:w="1718" w:type="dxa"/>
          </w:tcPr>
          <w:p w:rsidR="00DD2A69" w:rsidRDefault="00DD2A69" w:rsidP="00DD2A69">
            <w:pPr>
              <w:jc w:val="right"/>
            </w:pPr>
            <w:r>
              <w:t>10,411.48</w:t>
            </w:r>
          </w:p>
        </w:tc>
        <w:tc>
          <w:tcPr>
            <w:tcW w:w="1718" w:type="dxa"/>
          </w:tcPr>
          <w:p w:rsidR="00DD2A69" w:rsidRDefault="00DD2A69" w:rsidP="00DD2A69">
            <w:pPr>
              <w:jc w:val="right"/>
            </w:pPr>
            <w:r>
              <w:t>0.01</w:t>
            </w:r>
          </w:p>
        </w:tc>
        <w:tc>
          <w:tcPr>
            <w:tcW w:w="1718" w:type="dxa"/>
          </w:tcPr>
          <w:p w:rsidR="00DD2A69" w:rsidRDefault="00DD2A69" w:rsidP="00DD2A69">
            <w:pPr>
              <w:jc w:val="left"/>
            </w:pPr>
            <w:r>
              <w:rPr>
                <w:rFonts w:hint="eastAsia"/>
              </w:rPr>
              <w:t>新股锁定期</w:t>
            </w:r>
          </w:p>
        </w:tc>
      </w:tr>
      <w:tr w:rsidR="00DD2A69" w:rsidTr="00DD2A69">
        <w:tc>
          <w:tcPr>
            <w:tcW w:w="652" w:type="dxa"/>
          </w:tcPr>
          <w:p w:rsidR="00DD2A69" w:rsidRDefault="00DD2A69" w:rsidP="00DD2A69">
            <w:pPr>
              <w:jc w:val="center"/>
            </w:pPr>
            <w:r>
              <w:t>6</w:t>
            </w:r>
          </w:p>
        </w:tc>
        <w:tc>
          <w:tcPr>
            <w:tcW w:w="1349" w:type="dxa"/>
          </w:tcPr>
          <w:p w:rsidR="00DD2A69" w:rsidRDefault="00DD2A69" w:rsidP="00DD2A69">
            <w:pPr>
              <w:jc w:val="left"/>
            </w:pPr>
            <w:r>
              <w:t>301687</w:t>
            </w:r>
          </w:p>
        </w:tc>
        <w:tc>
          <w:tcPr>
            <w:tcW w:w="1349" w:type="dxa"/>
          </w:tcPr>
          <w:p w:rsidR="00DD2A69" w:rsidRDefault="00DD2A69" w:rsidP="00DD2A69">
            <w:pPr>
              <w:jc w:val="left"/>
            </w:pPr>
            <w:r>
              <w:rPr>
                <w:rFonts w:hint="eastAsia"/>
              </w:rPr>
              <w:t>新广益</w:t>
            </w:r>
          </w:p>
        </w:tc>
        <w:tc>
          <w:tcPr>
            <w:tcW w:w="1718" w:type="dxa"/>
          </w:tcPr>
          <w:p w:rsidR="00DD2A69" w:rsidRDefault="00DD2A69" w:rsidP="00DD2A69">
            <w:pPr>
              <w:jc w:val="right"/>
            </w:pPr>
            <w:r>
              <w:t>7,311.32</w:t>
            </w:r>
          </w:p>
        </w:tc>
        <w:tc>
          <w:tcPr>
            <w:tcW w:w="1718" w:type="dxa"/>
          </w:tcPr>
          <w:p w:rsidR="00DD2A69" w:rsidRDefault="00DD2A69" w:rsidP="00DD2A69">
            <w:pPr>
              <w:jc w:val="right"/>
            </w:pPr>
            <w:r>
              <w:t>0.01</w:t>
            </w:r>
          </w:p>
        </w:tc>
        <w:tc>
          <w:tcPr>
            <w:tcW w:w="1718" w:type="dxa"/>
          </w:tcPr>
          <w:p w:rsidR="00DD2A69" w:rsidRDefault="00DD2A69" w:rsidP="00DD2A69">
            <w:pPr>
              <w:jc w:val="left"/>
            </w:pPr>
            <w:r>
              <w:rPr>
                <w:rFonts w:hint="eastAsia"/>
              </w:rPr>
              <w:t>新股锁定期</w:t>
            </w:r>
          </w:p>
        </w:tc>
      </w:tr>
    </w:tbl>
    <w:p w:rsidR="00DD2A69" w:rsidRDefault="00DD2A69" w:rsidP="00DD2A69">
      <w:pPr>
        <w:pStyle w:val="-1"/>
        <w:ind w:left="281" w:hanging="281"/>
      </w:pPr>
      <w:r>
        <w:rPr>
          <w:rFonts w:hint="eastAsia"/>
        </w:rPr>
        <w:t>开放式基金份额变动</w:t>
      </w:r>
    </w:p>
    <w:p w:rsidR="00DD2A69" w:rsidRDefault="00DD2A69" w:rsidP="00DD2A6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D2A69" w:rsidTr="00DD2A69">
        <w:trPr>
          <w:cnfStyle w:val="100000000000" w:firstRow="1" w:lastRow="0" w:firstColumn="0" w:lastColumn="0" w:oddVBand="0" w:evenVBand="0" w:oddHBand="0" w:evenHBand="0" w:firstRowFirstColumn="0" w:firstRowLastColumn="0" w:lastRowFirstColumn="0" w:lastRowLastColumn="0"/>
        </w:trPr>
        <w:tc>
          <w:tcPr>
            <w:tcW w:w="2768" w:type="dxa"/>
          </w:tcPr>
          <w:p w:rsidR="00DD2A69" w:rsidRPr="00DD2A69" w:rsidRDefault="00DD2A69" w:rsidP="00DD2A69">
            <w:pPr>
              <w:jc w:val="center"/>
              <w:rPr>
                <w:b/>
              </w:rPr>
            </w:pPr>
            <w:r w:rsidRPr="00DD2A69">
              <w:rPr>
                <w:rFonts w:hint="eastAsia"/>
                <w:b/>
              </w:rPr>
              <w:t>项目</w:t>
            </w:r>
          </w:p>
        </w:tc>
        <w:tc>
          <w:tcPr>
            <w:tcW w:w="2769" w:type="dxa"/>
          </w:tcPr>
          <w:p w:rsidR="00DD2A69" w:rsidRPr="00DD2A69" w:rsidRDefault="00DD2A69" w:rsidP="00DD2A69">
            <w:pPr>
              <w:jc w:val="center"/>
              <w:rPr>
                <w:b/>
              </w:rPr>
            </w:pPr>
            <w:r w:rsidRPr="00DD2A69">
              <w:rPr>
                <w:rFonts w:hint="eastAsia"/>
                <w:b/>
              </w:rPr>
              <w:t>南方中证互联网指数（</w:t>
            </w:r>
            <w:r w:rsidRPr="00DD2A69">
              <w:rPr>
                <w:rFonts w:hint="eastAsia"/>
                <w:b/>
              </w:rPr>
              <w:t>LOF</w:t>
            </w:r>
            <w:r w:rsidRPr="00DD2A69">
              <w:rPr>
                <w:rFonts w:hint="eastAsia"/>
                <w:b/>
              </w:rPr>
              <w:t>）</w:t>
            </w:r>
            <w:r w:rsidRPr="00DD2A69">
              <w:rPr>
                <w:rFonts w:hint="eastAsia"/>
                <w:b/>
              </w:rPr>
              <w:t>A</w:t>
            </w:r>
          </w:p>
        </w:tc>
        <w:tc>
          <w:tcPr>
            <w:tcW w:w="2769" w:type="dxa"/>
          </w:tcPr>
          <w:p w:rsidR="00DD2A69" w:rsidRPr="00DD2A69" w:rsidRDefault="00DD2A69" w:rsidP="00DD2A69">
            <w:pPr>
              <w:jc w:val="center"/>
              <w:rPr>
                <w:b/>
              </w:rPr>
            </w:pPr>
            <w:r w:rsidRPr="00DD2A69">
              <w:rPr>
                <w:rFonts w:hint="eastAsia"/>
                <w:b/>
              </w:rPr>
              <w:t>南方中证互联网指数（</w:t>
            </w:r>
            <w:r w:rsidRPr="00DD2A69">
              <w:rPr>
                <w:rFonts w:hint="eastAsia"/>
                <w:b/>
              </w:rPr>
              <w:t>LOF</w:t>
            </w:r>
            <w:r w:rsidRPr="00DD2A69">
              <w:rPr>
                <w:rFonts w:hint="eastAsia"/>
                <w:b/>
              </w:rPr>
              <w:t>）</w:t>
            </w:r>
            <w:r w:rsidRPr="00DD2A69">
              <w:rPr>
                <w:rFonts w:hint="eastAsia"/>
                <w:b/>
              </w:rPr>
              <w:t>C</w:t>
            </w:r>
          </w:p>
        </w:tc>
      </w:tr>
      <w:tr w:rsidR="00DD2A69" w:rsidTr="00DD2A69">
        <w:tc>
          <w:tcPr>
            <w:tcW w:w="2768" w:type="dxa"/>
          </w:tcPr>
          <w:p w:rsidR="00DD2A69" w:rsidRDefault="00DD2A69" w:rsidP="00DD2A69">
            <w:pPr>
              <w:jc w:val="left"/>
            </w:pPr>
            <w:r>
              <w:rPr>
                <w:rFonts w:hint="eastAsia"/>
              </w:rPr>
              <w:t>报告期期初基金份额总额</w:t>
            </w:r>
          </w:p>
        </w:tc>
        <w:tc>
          <w:tcPr>
            <w:tcW w:w="2769" w:type="dxa"/>
          </w:tcPr>
          <w:p w:rsidR="00DD2A69" w:rsidRDefault="00DD2A69" w:rsidP="00DD2A69">
            <w:pPr>
              <w:jc w:val="right"/>
            </w:pPr>
            <w:r>
              <w:t>58,373,361.65</w:t>
            </w:r>
          </w:p>
        </w:tc>
        <w:tc>
          <w:tcPr>
            <w:tcW w:w="2769" w:type="dxa"/>
          </w:tcPr>
          <w:p w:rsidR="00DD2A69" w:rsidRDefault="00DD2A69" w:rsidP="00DD2A69">
            <w:pPr>
              <w:jc w:val="right"/>
            </w:pPr>
            <w:r>
              <w:t>12,058,952.94</w:t>
            </w:r>
          </w:p>
        </w:tc>
      </w:tr>
      <w:tr w:rsidR="00DD2A69" w:rsidTr="00DD2A69">
        <w:tc>
          <w:tcPr>
            <w:tcW w:w="2768" w:type="dxa"/>
          </w:tcPr>
          <w:p w:rsidR="00DD2A69" w:rsidRDefault="00DD2A69" w:rsidP="00DD2A69">
            <w:pPr>
              <w:jc w:val="left"/>
            </w:pPr>
            <w:r>
              <w:rPr>
                <w:rFonts w:hint="eastAsia"/>
              </w:rPr>
              <w:t>报告期期间基金总申购份额</w:t>
            </w:r>
          </w:p>
        </w:tc>
        <w:tc>
          <w:tcPr>
            <w:tcW w:w="2769" w:type="dxa"/>
          </w:tcPr>
          <w:p w:rsidR="00DD2A69" w:rsidRDefault="00DD2A69" w:rsidP="00DD2A69">
            <w:pPr>
              <w:jc w:val="right"/>
            </w:pPr>
            <w:r>
              <w:t>15,736,458.91</w:t>
            </w:r>
          </w:p>
        </w:tc>
        <w:tc>
          <w:tcPr>
            <w:tcW w:w="2769" w:type="dxa"/>
          </w:tcPr>
          <w:p w:rsidR="00DD2A69" w:rsidRDefault="00DD2A69" w:rsidP="00DD2A69">
            <w:pPr>
              <w:jc w:val="right"/>
            </w:pPr>
            <w:r>
              <w:t>14,255,424.70</w:t>
            </w:r>
          </w:p>
        </w:tc>
      </w:tr>
      <w:tr w:rsidR="00DD2A69" w:rsidTr="00DD2A69">
        <w:tc>
          <w:tcPr>
            <w:tcW w:w="2768" w:type="dxa"/>
          </w:tcPr>
          <w:p w:rsidR="00DD2A69" w:rsidRDefault="00DD2A69" w:rsidP="00DD2A69">
            <w:pPr>
              <w:jc w:val="left"/>
            </w:pPr>
            <w:r>
              <w:rPr>
                <w:rFonts w:hint="eastAsia"/>
              </w:rPr>
              <w:t>减：报告期期间基金总赎回份额</w:t>
            </w:r>
          </w:p>
        </w:tc>
        <w:tc>
          <w:tcPr>
            <w:tcW w:w="2769" w:type="dxa"/>
          </w:tcPr>
          <w:p w:rsidR="00DD2A69" w:rsidRDefault="00DD2A69" w:rsidP="00DD2A69">
            <w:pPr>
              <w:jc w:val="right"/>
            </w:pPr>
            <w:r>
              <w:t>19,902,616.29</w:t>
            </w:r>
          </w:p>
        </w:tc>
        <w:tc>
          <w:tcPr>
            <w:tcW w:w="2769" w:type="dxa"/>
          </w:tcPr>
          <w:p w:rsidR="00DD2A69" w:rsidRDefault="00DD2A69" w:rsidP="00DD2A69">
            <w:pPr>
              <w:jc w:val="right"/>
            </w:pPr>
            <w:r>
              <w:t>15,487,285.55</w:t>
            </w:r>
          </w:p>
        </w:tc>
      </w:tr>
      <w:tr w:rsidR="00DD2A69" w:rsidTr="00DD2A69">
        <w:tc>
          <w:tcPr>
            <w:tcW w:w="2768" w:type="dxa"/>
          </w:tcPr>
          <w:p w:rsidR="00DD2A69" w:rsidRDefault="00DD2A69" w:rsidP="00DD2A69">
            <w:pPr>
              <w:jc w:val="left"/>
            </w:pPr>
            <w:r>
              <w:rPr>
                <w:rFonts w:hint="eastAsia"/>
              </w:rPr>
              <w:t>报告期期间基金拆分变动份额（份额减少以</w:t>
            </w:r>
            <w:r>
              <w:rPr>
                <w:rFonts w:hint="eastAsia"/>
              </w:rPr>
              <w:t>"-"</w:t>
            </w:r>
            <w:r>
              <w:rPr>
                <w:rFonts w:hint="eastAsia"/>
              </w:rPr>
              <w:t>填列）</w:t>
            </w:r>
          </w:p>
        </w:tc>
        <w:tc>
          <w:tcPr>
            <w:tcW w:w="2769" w:type="dxa"/>
          </w:tcPr>
          <w:p w:rsidR="00DD2A69" w:rsidRDefault="00DD2A69" w:rsidP="00DD2A69">
            <w:pPr>
              <w:jc w:val="right"/>
            </w:pPr>
            <w:r>
              <w:t>-</w:t>
            </w:r>
          </w:p>
        </w:tc>
        <w:tc>
          <w:tcPr>
            <w:tcW w:w="2769" w:type="dxa"/>
          </w:tcPr>
          <w:p w:rsidR="00DD2A69" w:rsidRDefault="00DD2A69" w:rsidP="00DD2A69">
            <w:pPr>
              <w:jc w:val="right"/>
            </w:pPr>
            <w:r>
              <w:t>-</w:t>
            </w:r>
          </w:p>
        </w:tc>
      </w:tr>
      <w:tr w:rsidR="00DD2A69" w:rsidTr="00DD2A69">
        <w:tc>
          <w:tcPr>
            <w:tcW w:w="2768" w:type="dxa"/>
          </w:tcPr>
          <w:p w:rsidR="00DD2A69" w:rsidRDefault="00DD2A69" w:rsidP="00DD2A69">
            <w:pPr>
              <w:jc w:val="left"/>
            </w:pPr>
            <w:r>
              <w:rPr>
                <w:rFonts w:hint="eastAsia"/>
              </w:rPr>
              <w:t>报告期期末基金份额总额</w:t>
            </w:r>
          </w:p>
        </w:tc>
        <w:tc>
          <w:tcPr>
            <w:tcW w:w="2769" w:type="dxa"/>
          </w:tcPr>
          <w:p w:rsidR="00DD2A69" w:rsidRDefault="00DD2A69" w:rsidP="00DD2A69">
            <w:pPr>
              <w:jc w:val="right"/>
            </w:pPr>
            <w:r>
              <w:t>54,207,204.27</w:t>
            </w:r>
          </w:p>
        </w:tc>
        <w:tc>
          <w:tcPr>
            <w:tcW w:w="2769" w:type="dxa"/>
          </w:tcPr>
          <w:p w:rsidR="00DD2A69" w:rsidRDefault="00DD2A69" w:rsidP="00DD2A69">
            <w:pPr>
              <w:jc w:val="right"/>
            </w:pPr>
            <w:r>
              <w:t>10,827,092.09</w:t>
            </w:r>
          </w:p>
        </w:tc>
      </w:tr>
    </w:tbl>
    <w:p w:rsidR="00DD2A69" w:rsidRDefault="00DD2A69" w:rsidP="00DD2A69">
      <w:pPr>
        <w:pStyle w:val="-1"/>
        <w:ind w:left="281" w:hanging="281"/>
      </w:pPr>
      <w:r>
        <w:rPr>
          <w:rFonts w:hint="eastAsia"/>
        </w:rPr>
        <w:t>基金管理人运用固有资金投资本基金情况</w:t>
      </w:r>
    </w:p>
    <w:p w:rsidR="00DD2A69" w:rsidRDefault="00DD2A69" w:rsidP="00DD2A69">
      <w:pPr>
        <w:pStyle w:val="-2"/>
        <w:spacing w:before="312"/>
      </w:pPr>
      <w:r>
        <w:rPr>
          <w:rFonts w:hint="eastAsia"/>
        </w:rPr>
        <w:t>基金管理人持有本基金份额变动情况</w:t>
      </w:r>
    </w:p>
    <w:p w:rsidR="00DD2A69" w:rsidRDefault="00DD2A69" w:rsidP="00DD2A69">
      <w:pPr>
        <w:pStyle w:val="-"/>
        <w:ind w:firstLine="420"/>
      </w:pPr>
      <w:r>
        <w:rPr>
          <w:rFonts w:hint="eastAsia"/>
        </w:rPr>
        <w:t>本报告期末，基金管理人未持有本基金份额。</w:t>
      </w:r>
    </w:p>
    <w:p w:rsidR="00DD2A69" w:rsidRDefault="00DD2A69" w:rsidP="00DD2A69">
      <w:pPr>
        <w:pStyle w:val="-2"/>
        <w:spacing w:before="312"/>
      </w:pPr>
      <w:r>
        <w:rPr>
          <w:rFonts w:hint="eastAsia"/>
        </w:rPr>
        <w:lastRenderedPageBreak/>
        <w:t>基金管理人运用固有资金投资本基金交易明细</w:t>
      </w:r>
    </w:p>
    <w:p w:rsidR="00DD2A69" w:rsidRDefault="00DD2A69" w:rsidP="00DD2A69">
      <w:pPr>
        <w:pStyle w:val="-"/>
        <w:ind w:firstLine="420"/>
      </w:pPr>
      <w:r>
        <w:rPr>
          <w:rFonts w:hint="eastAsia"/>
        </w:rPr>
        <w:t>本报告期内，基金管理人不存在申购、赎回或买卖本基金的情况。</w:t>
      </w:r>
    </w:p>
    <w:p w:rsidR="00DD2A69" w:rsidRDefault="00DD2A69" w:rsidP="00DD2A69">
      <w:pPr>
        <w:pStyle w:val="-1"/>
        <w:ind w:left="281" w:hanging="281"/>
      </w:pPr>
      <w:r>
        <w:rPr>
          <w:rFonts w:hint="eastAsia"/>
        </w:rPr>
        <w:t>影响投资者决策的其他重要信息</w:t>
      </w:r>
    </w:p>
    <w:p w:rsidR="00DD2A69" w:rsidRDefault="00DD2A69" w:rsidP="00DD2A69">
      <w:pPr>
        <w:pStyle w:val="-2"/>
        <w:spacing w:before="312"/>
      </w:pPr>
      <w:r>
        <w:rPr>
          <w:rFonts w:hint="eastAsia"/>
        </w:rPr>
        <w:t>报告期内单一投资者持有基金份额比例达到或超过20%的情况</w:t>
      </w:r>
    </w:p>
    <w:p w:rsidR="00DD2A69" w:rsidRDefault="00DD2A69" w:rsidP="00DD2A69">
      <w:pPr>
        <w:pStyle w:val="-"/>
        <w:ind w:firstLine="420"/>
      </w:pPr>
      <w:r>
        <w:rPr>
          <w:rFonts w:hint="eastAsia"/>
        </w:rPr>
        <w:t>报告期内单一投资者持有基金份额比例不存在达到或超过20%的情况。</w:t>
      </w:r>
    </w:p>
    <w:p w:rsidR="00DD2A69" w:rsidRDefault="00DD2A69" w:rsidP="00DD2A69">
      <w:pPr>
        <w:pStyle w:val="-2"/>
        <w:spacing w:before="312"/>
      </w:pPr>
      <w:r>
        <w:rPr>
          <w:rFonts w:hint="eastAsia"/>
        </w:rPr>
        <w:t>影响投资者决策的其他重要信息</w:t>
      </w:r>
    </w:p>
    <w:p w:rsidR="00DD2A69" w:rsidRDefault="00DD2A69" w:rsidP="00DD2A69">
      <w:pPr>
        <w:pStyle w:val="-"/>
        <w:ind w:firstLine="420"/>
      </w:pPr>
      <w:r>
        <w:rPr>
          <w:rFonts w:hint="eastAsia"/>
        </w:rPr>
        <w:t>无。</w:t>
      </w:r>
    </w:p>
    <w:p w:rsidR="00DD2A69" w:rsidRDefault="00DD2A69" w:rsidP="00DD2A69">
      <w:pPr>
        <w:pStyle w:val="-1"/>
        <w:ind w:left="281" w:hanging="281"/>
      </w:pPr>
      <w:r>
        <w:rPr>
          <w:rFonts w:hint="eastAsia"/>
        </w:rPr>
        <w:t>备查文件目录</w:t>
      </w:r>
    </w:p>
    <w:p w:rsidR="00DD2A69" w:rsidRDefault="00DD2A69" w:rsidP="00DD2A69">
      <w:pPr>
        <w:pStyle w:val="-2"/>
        <w:spacing w:before="312"/>
      </w:pPr>
      <w:r>
        <w:rPr>
          <w:rFonts w:hint="eastAsia"/>
        </w:rPr>
        <w:t>备查文件目录</w:t>
      </w:r>
    </w:p>
    <w:p w:rsidR="00DD2A69" w:rsidRDefault="00DD2A69" w:rsidP="00DD2A69">
      <w:pPr>
        <w:pStyle w:val="-"/>
        <w:ind w:firstLine="420"/>
      </w:pPr>
      <w:r>
        <w:rPr>
          <w:rFonts w:hint="eastAsia"/>
        </w:rPr>
        <w:t>1、《南方中证互联网指数证券投资基金（LOF）基金合同》；</w:t>
      </w:r>
    </w:p>
    <w:p w:rsidR="00DD2A69" w:rsidRDefault="00DD2A69" w:rsidP="00DD2A69">
      <w:pPr>
        <w:pStyle w:val="-"/>
        <w:ind w:firstLine="420"/>
      </w:pPr>
      <w:r>
        <w:rPr>
          <w:rFonts w:hint="eastAsia"/>
        </w:rPr>
        <w:t>2、《南方中证互联网指数证券投资基金（LOF）托管协议》；</w:t>
      </w:r>
    </w:p>
    <w:p w:rsidR="00DD2A69" w:rsidRDefault="00DD2A69" w:rsidP="00DD2A69">
      <w:pPr>
        <w:pStyle w:val="-"/>
        <w:ind w:firstLine="420"/>
      </w:pPr>
      <w:r>
        <w:rPr>
          <w:rFonts w:hint="eastAsia"/>
        </w:rPr>
        <w:t>3、南方中证互联网指数证券投资基金（LOF）2026年2季度报告原文。</w:t>
      </w:r>
    </w:p>
    <w:p w:rsidR="00DD2A69" w:rsidRDefault="00DD2A69" w:rsidP="00DD2A69">
      <w:pPr>
        <w:pStyle w:val="-2"/>
        <w:spacing w:before="312"/>
      </w:pPr>
      <w:r>
        <w:rPr>
          <w:rFonts w:hint="eastAsia"/>
        </w:rPr>
        <w:t>存放地点</w:t>
      </w:r>
    </w:p>
    <w:p w:rsidR="00DD2A69" w:rsidRDefault="00DD2A69" w:rsidP="00DD2A69">
      <w:pPr>
        <w:pStyle w:val="-"/>
        <w:ind w:firstLine="420"/>
      </w:pPr>
      <w:r>
        <w:rPr>
          <w:rFonts w:hint="eastAsia"/>
        </w:rPr>
        <w:t>深圳市福田区莲花街道益田路5999号基金大厦32-42楼。</w:t>
      </w:r>
    </w:p>
    <w:p w:rsidR="00DD2A69" w:rsidRDefault="00DD2A69" w:rsidP="00DD2A69">
      <w:pPr>
        <w:pStyle w:val="-2"/>
        <w:spacing w:before="312"/>
      </w:pPr>
      <w:r>
        <w:rPr>
          <w:rFonts w:hint="eastAsia"/>
        </w:rPr>
        <w:t>查阅方式</w:t>
      </w:r>
    </w:p>
    <w:p w:rsidR="00DD2A69" w:rsidRDefault="00DD2A69" w:rsidP="00DD2A69">
      <w:pPr>
        <w:pStyle w:val="-"/>
        <w:ind w:firstLine="420"/>
      </w:pPr>
      <w:r>
        <w:rPr>
          <w:rFonts w:hint="eastAsia"/>
        </w:rPr>
        <w:t>网站：http://www.nffund.com</w:t>
      </w:r>
    </w:p>
    <w:p w:rsidR="003C7DC3" w:rsidRDefault="00DD2A69" w:rsidP="00DD2A6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A69" w:rsidRDefault="00DD2A69" w:rsidP="00D17C56">
      <w:r>
        <w:separator/>
      </w:r>
    </w:p>
  </w:endnote>
  <w:endnote w:type="continuationSeparator" w:id="0">
    <w:p w:rsidR="00DD2A69" w:rsidRDefault="00DD2A6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D065C" w:rsidRPr="001D065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D065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D065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A69" w:rsidRDefault="00DD2A69" w:rsidP="00D17C56">
      <w:r>
        <w:separator/>
      </w:r>
    </w:p>
  </w:footnote>
  <w:footnote w:type="continuationSeparator" w:id="0">
    <w:p w:rsidR="00DD2A69" w:rsidRDefault="00DD2A6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D2A69" w:rsidP="00AE3F5B">
    <w:pPr>
      <w:pStyle w:val="a7"/>
      <w:pBdr>
        <w:bottom w:val="single" w:sz="4" w:space="1" w:color="auto"/>
      </w:pBdr>
      <w:jc w:val="right"/>
    </w:pPr>
    <w:r>
      <w:rPr>
        <w:rFonts w:hint="eastAsia"/>
      </w:rPr>
      <w:t>南方中证互联网指数证券投资基金（</w:t>
    </w:r>
    <w:r>
      <w:rPr>
        <w:rFonts w:hint="eastAsia"/>
      </w:rPr>
      <w:t>LOF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D065C"/>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2A69"/>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12D3C-26B3-4702-8DAC-3EEBC5EE3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6769</Words>
  <Characters>8721</Characters>
  <Application>Microsoft Office Word</Application>
  <DocSecurity>0</DocSecurity>
  <Lines>971</Lines>
  <Paragraphs>768</Paragraphs>
  <ScaleCrop>false</ScaleCrop>
  <Company>MC SYSTEM</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