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05793">
        <w:rPr>
          <w:rFonts w:ascii="宋体" w:hAnsi="宋体" w:hint="eastAsia"/>
          <w:b/>
          <w:bCs/>
          <w:sz w:val="48"/>
          <w:szCs w:val="30"/>
        </w:rPr>
        <w:t>南方中证物联网主题交易型开放式指数证券投资基金</w:t>
      </w:r>
      <w:r w:rsidR="00D05793">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05793"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05793">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05793">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05793">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05793" w:rsidRDefault="00D05793" w:rsidP="00D05793">
      <w:pPr>
        <w:pStyle w:val="-1"/>
        <w:ind w:left="281" w:hanging="281"/>
      </w:pPr>
      <w:bookmarkStart w:id="2" w:name="_GoBack"/>
      <w:bookmarkEnd w:id="2"/>
      <w:r>
        <w:rPr>
          <w:rFonts w:hint="eastAsia"/>
        </w:rPr>
        <w:lastRenderedPageBreak/>
        <w:t>重要提示</w:t>
      </w:r>
    </w:p>
    <w:p w:rsidR="00D05793" w:rsidRDefault="00D05793" w:rsidP="00D05793">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05793" w:rsidRDefault="00D05793" w:rsidP="00D05793">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D05793" w:rsidRDefault="00D05793" w:rsidP="00D05793">
      <w:pPr>
        <w:pStyle w:val="-"/>
        <w:ind w:firstLine="420"/>
      </w:pPr>
      <w:r>
        <w:rPr>
          <w:rFonts w:hint="eastAsia"/>
        </w:rPr>
        <w:t>基金管理人承诺以诚实信用、勤勉尽责的原则管理和运用基金资产，但不保证基金一定盈利。</w:t>
      </w:r>
    </w:p>
    <w:p w:rsidR="00D05793" w:rsidRDefault="00D05793" w:rsidP="00D05793">
      <w:pPr>
        <w:pStyle w:val="-"/>
        <w:ind w:firstLine="420"/>
      </w:pPr>
      <w:r>
        <w:rPr>
          <w:rFonts w:hint="eastAsia"/>
        </w:rPr>
        <w:t>基金的过往业绩并不代表其未来表现。投资有风险，投资者在作出投资决策前应仔细阅读本基金的招募说明书。</w:t>
      </w:r>
    </w:p>
    <w:p w:rsidR="00D05793" w:rsidRDefault="00D05793" w:rsidP="00D05793">
      <w:pPr>
        <w:pStyle w:val="-"/>
        <w:ind w:firstLine="420"/>
      </w:pPr>
      <w:r>
        <w:rPr>
          <w:rFonts w:hint="eastAsia"/>
        </w:rPr>
        <w:t>本报告中财务资料未经审计。</w:t>
      </w:r>
    </w:p>
    <w:p w:rsidR="00D05793" w:rsidRDefault="00D05793" w:rsidP="00D05793">
      <w:pPr>
        <w:pStyle w:val="-"/>
        <w:ind w:firstLine="420"/>
      </w:pPr>
      <w:r>
        <w:rPr>
          <w:rFonts w:hint="eastAsia"/>
        </w:rPr>
        <w:t>本报告期自2026年4月1日起至6月30日止。</w:t>
      </w:r>
    </w:p>
    <w:p w:rsidR="00D05793" w:rsidRDefault="00D05793" w:rsidP="00D05793">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D05793" w:rsidTr="00D05793">
        <w:tc>
          <w:tcPr>
            <w:tcW w:w="2552" w:type="dxa"/>
          </w:tcPr>
          <w:p w:rsidR="00D05793" w:rsidRDefault="00D05793" w:rsidP="00D05793">
            <w:pPr>
              <w:jc w:val="left"/>
            </w:pPr>
            <w:r>
              <w:rPr>
                <w:rFonts w:hint="eastAsia"/>
              </w:rPr>
              <w:t>基金简称</w:t>
            </w:r>
          </w:p>
        </w:tc>
        <w:tc>
          <w:tcPr>
            <w:tcW w:w="5954" w:type="dxa"/>
          </w:tcPr>
          <w:p w:rsidR="00D05793" w:rsidRDefault="00D05793" w:rsidP="00D05793">
            <w:pPr>
              <w:jc w:val="left"/>
            </w:pPr>
            <w:r>
              <w:rPr>
                <w:rFonts w:hint="eastAsia"/>
              </w:rPr>
              <w:t>南方中证物联网主题</w:t>
            </w:r>
            <w:r>
              <w:rPr>
                <w:rFonts w:hint="eastAsia"/>
              </w:rPr>
              <w:t>ETF</w:t>
            </w:r>
          </w:p>
        </w:tc>
      </w:tr>
      <w:tr w:rsidR="00D05793" w:rsidTr="00D05793">
        <w:tc>
          <w:tcPr>
            <w:tcW w:w="2552" w:type="dxa"/>
          </w:tcPr>
          <w:p w:rsidR="00D05793" w:rsidRDefault="00D05793" w:rsidP="00D05793">
            <w:pPr>
              <w:jc w:val="left"/>
            </w:pPr>
            <w:r>
              <w:rPr>
                <w:rFonts w:hint="eastAsia"/>
              </w:rPr>
              <w:t>场内简称</w:t>
            </w:r>
          </w:p>
        </w:tc>
        <w:tc>
          <w:tcPr>
            <w:tcW w:w="5954" w:type="dxa"/>
          </w:tcPr>
          <w:p w:rsidR="00D05793" w:rsidRDefault="00D05793" w:rsidP="00D05793">
            <w:pPr>
              <w:jc w:val="left"/>
            </w:pPr>
            <w:r>
              <w:rPr>
                <w:rFonts w:hint="eastAsia"/>
              </w:rPr>
              <w:t>物联网</w:t>
            </w:r>
            <w:r>
              <w:rPr>
                <w:rFonts w:hint="eastAsia"/>
              </w:rPr>
              <w:t>ETF</w:t>
            </w:r>
            <w:r>
              <w:rPr>
                <w:rFonts w:hint="eastAsia"/>
              </w:rPr>
              <w:t>南方</w:t>
            </w:r>
          </w:p>
        </w:tc>
      </w:tr>
      <w:tr w:rsidR="00D05793" w:rsidTr="00D05793">
        <w:tc>
          <w:tcPr>
            <w:tcW w:w="2552" w:type="dxa"/>
          </w:tcPr>
          <w:p w:rsidR="00D05793" w:rsidRDefault="00D05793" w:rsidP="00D05793">
            <w:pPr>
              <w:jc w:val="left"/>
            </w:pPr>
            <w:r>
              <w:rPr>
                <w:rFonts w:hint="eastAsia"/>
              </w:rPr>
              <w:t>基金主代码</w:t>
            </w:r>
          </w:p>
        </w:tc>
        <w:tc>
          <w:tcPr>
            <w:tcW w:w="5954" w:type="dxa"/>
          </w:tcPr>
          <w:p w:rsidR="00D05793" w:rsidRDefault="00D05793" w:rsidP="00D05793">
            <w:pPr>
              <w:jc w:val="left"/>
            </w:pPr>
            <w:r>
              <w:t>159896</w:t>
            </w:r>
          </w:p>
        </w:tc>
      </w:tr>
      <w:tr w:rsidR="00D05793" w:rsidTr="00D05793">
        <w:tc>
          <w:tcPr>
            <w:tcW w:w="2552" w:type="dxa"/>
          </w:tcPr>
          <w:p w:rsidR="00D05793" w:rsidRDefault="00D05793" w:rsidP="00D05793">
            <w:pPr>
              <w:jc w:val="left"/>
            </w:pPr>
            <w:r>
              <w:rPr>
                <w:rFonts w:hint="eastAsia"/>
              </w:rPr>
              <w:t>交易代码</w:t>
            </w:r>
          </w:p>
        </w:tc>
        <w:tc>
          <w:tcPr>
            <w:tcW w:w="5954" w:type="dxa"/>
          </w:tcPr>
          <w:p w:rsidR="00D05793" w:rsidRDefault="00D05793" w:rsidP="00D05793">
            <w:pPr>
              <w:jc w:val="left"/>
            </w:pPr>
            <w:r>
              <w:t>159896</w:t>
            </w:r>
          </w:p>
        </w:tc>
      </w:tr>
      <w:tr w:rsidR="00D05793" w:rsidTr="00D05793">
        <w:tc>
          <w:tcPr>
            <w:tcW w:w="2552" w:type="dxa"/>
          </w:tcPr>
          <w:p w:rsidR="00D05793" w:rsidRDefault="00D05793" w:rsidP="00D05793">
            <w:pPr>
              <w:jc w:val="left"/>
            </w:pPr>
            <w:r>
              <w:rPr>
                <w:rFonts w:hint="eastAsia"/>
              </w:rPr>
              <w:t>基金运作方式</w:t>
            </w:r>
          </w:p>
        </w:tc>
        <w:tc>
          <w:tcPr>
            <w:tcW w:w="5954" w:type="dxa"/>
          </w:tcPr>
          <w:p w:rsidR="00D05793" w:rsidRDefault="00D05793" w:rsidP="00D05793">
            <w:pPr>
              <w:jc w:val="left"/>
            </w:pPr>
            <w:r>
              <w:rPr>
                <w:rFonts w:hint="eastAsia"/>
              </w:rPr>
              <w:t>交易型开放式</w:t>
            </w:r>
          </w:p>
        </w:tc>
      </w:tr>
      <w:tr w:rsidR="00D05793" w:rsidTr="00D05793">
        <w:tc>
          <w:tcPr>
            <w:tcW w:w="2552" w:type="dxa"/>
          </w:tcPr>
          <w:p w:rsidR="00D05793" w:rsidRDefault="00D05793" w:rsidP="00D05793">
            <w:pPr>
              <w:jc w:val="left"/>
            </w:pPr>
            <w:r>
              <w:rPr>
                <w:rFonts w:hint="eastAsia"/>
              </w:rPr>
              <w:t>基金合同生效日</w:t>
            </w:r>
          </w:p>
        </w:tc>
        <w:tc>
          <w:tcPr>
            <w:tcW w:w="5954" w:type="dxa"/>
          </w:tcPr>
          <w:p w:rsidR="00D05793" w:rsidRDefault="00D05793" w:rsidP="00D05793">
            <w:pPr>
              <w:jc w:val="left"/>
            </w:pPr>
            <w:r>
              <w:rPr>
                <w:rFonts w:hint="eastAsia"/>
              </w:rPr>
              <w:t>2021</w:t>
            </w:r>
            <w:r>
              <w:rPr>
                <w:rFonts w:hint="eastAsia"/>
              </w:rPr>
              <w:t>年</w:t>
            </w:r>
            <w:r>
              <w:rPr>
                <w:rFonts w:hint="eastAsia"/>
              </w:rPr>
              <w:t>11</w:t>
            </w:r>
            <w:r>
              <w:rPr>
                <w:rFonts w:hint="eastAsia"/>
              </w:rPr>
              <w:t>月</w:t>
            </w:r>
            <w:r>
              <w:rPr>
                <w:rFonts w:hint="eastAsia"/>
              </w:rPr>
              <w:t>15</w:t>
            </w:r>
            <w:r>
              <w:rPr>
                <w:rFonts w:hint="eastAsia"/>
              </w:rPr>
              <w:t>日</w:t>
            </w:r>
          </w:p>
        </w:tc>
      </w:tr>
      <w:tr w:rsidR="00D05793" w:rsidTr="00D05793">
        <w:tc>
          <w:tcPr>
            <w:tcW w:w="2552" w:type="dxa"/>
          </w:tcPr>
          <w:p w:rsidR="00D05793" w:rsidRDefault="00D05793" w:rsidP="00D05793">
            <w:pPr>
              <w:jc w:val="left"/>
            </w:pPr>
            <w:r>
              <w:rPr>
                <w:rFonts w:hint="eastAsia"/>
              </w:rPr>
              <w:t>报告期末基金份额总额</w:t>
            </w:r>
          </w:p>
        </w:tc>
        <w:tc>
          <w:tcPr>
            <w:tcW w:w="5954" w:type="dxa"/>
          </w:tcPr>
          <w:p w:rsidR="00D05793" w:rsidRDefault="00D05793" w:rsidP="00D05793">
            <w:pPr>
              <w:jc w:val="left"/>
            </w:pPr>
            <w:r>
              <w:rPr>
                <w:rFonts w:hint="eastAsia"/>
              </w:rPr>
              <w:t>34,055,960.00</w:t>
            </w:r>
            <w:r>
              <w:rPr>
                <w:rFonts w:hint="eastAsia"/>
              </w:rPr>
              <w:t>份</w:t>
            </w:r>
          </w:p>
        </w:tc>
      </w:tr>
      <w:tr w:rsidR="00D05793" w:rsidTr="00D05793">
        <w:tc>
          <w:tcPr>
            <w:tcW w:w="2552" w:type="dxa"/>
          </w:tcPr>
          <w:p w:rsidR="00D05793" w:rsidRDefault="00D05793" w:rsidP="00D05793">
            <w:pPr>
              <w:jc w:val="left"/>
            </w:pPr>
            <w:r>
              <w:rPr>
                <w:rFonts w:hint="eastAsia"/>
              </w:rPr>
              <w:t>投资目标</w:t>
            </w:r>
          </w:p>
        </w:tc>
        <w:tc>
          <w:tcPr>
            <w:tcW w:w="5954" w:type="dxa"/>
          </w:tcPr>
          <w:p w:rsidR="00D05793" w:rsidRDefault="00D05793" w:rsidP="00D05793">
            <w:pPr>
              <w:jc w:val="left"/>
            </w:pPr>
            <w:r>
              <w:rPr>
                <w:rFonts w:hint="eastAsia"/>
              </w:rPr>
              <w:t>紧密跟踪标的指数，追求跟踪偏离度和跟踪误差最小化。</w:t>
            </w:r>
          </w:p>
        </w:tc>
      </w:tr>
      <w:tr w:rsidR="00D05793" w:rsidTr="00D05793">
        <w:tc>
          <w:tcPr>
            <w:tcW w:w="2552" w:type="dxa"/>
          </w:tcPr>
          <w:p w:rsidR="00D05793" w:rsidRDefault="00D05793" w:rsidP="00D05793">
            <w:pPr>
              <w:jc w:val="left"/>
            </w:pPr>
            <w:r>
              <w:rPr>
                <w:rFonts w:hint="eastAsia"/>
              </w:rPr>
              <w:t>投资策略</w:t>
            </w:r>
          </w:p>
        </w:tc>
        <w:tc>
          <w:tcPr>
            <w:tcW w:w="5954" w:type="dxa"/>
          </w:tcPr>
          <w:p w:rsidR="00D05793" w:rsidRDefault="00D05793" w:rsidP="00D05793">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。主要投资策略包括：完全复制策略、替代策略、金融衍生品投资策略、债券投资策略、资产支持证券投资策略、融资及转融通证券出借业务投资策略、存托凭证投资策略、可转换债券及可交换债券投资策略等。</w:t>
            </w:r>
          </w:p>
        </w:tc>
      </w:tr>
      <w:tr w:rsidR="00D05793" w:rsidTr="00D05793">
        <w:tc>
          <w:tcPr>
            <w:tcW w:w="2552" w:type="dxa"/>
          </w:tcPr>
          <w:p w:rsidR="00D05793" w:rsidRDefault="00D05793" w:rsidP="00D05793">
            <w:pPr>
              <w:jc w:val="left"/>
            </w:pPr>
            <w:r>
              <w:rPr>
                <w:rFonts w:hint="eastAsia"/>
              </w:rPr>
              <w:t>业绩比较基准</w:t>
            </w:r>
          </w:p>
        </w:tc>
        <w:tc>
          <w:tcPr>
            <w:tcW w:w="5954" w:type="dxa"/>
          </w:tcPr>
          <w:p w:rsidR="00D05793" w:rsidRDefault="00D05793" w:rsidP="00D05793">
            <w:pPr>
              <w:jc w:val="left"/>
            </w:pPr>
            <w:r>
              <w:rPr>
                <w:rFonts w:hint="eastAsia"/>
              </w:rPr>
              <w:t>本基金的业绩比较基准为标的指数收益率。本基金标的指数为中证物联网主题指数。</w:t>
            </w:r>
          </w:p>
        </w:tc>
      </w:tr>
      <w:tr w:rsidR="00D05793" w:rsidTr="00D05793">
        <w:tc>
          <w:tcPr>
            <w:tcW w:w="2552" w:type="dxa"/>
          </w:tcPr>
          <w:p w:rsidR="00D05793" w:rsidRDefault="00D05793" w:rsidP="00D05793">
            <w:pPr>
              <w:jc w:val="left"/>
            </w:pPr>
            <w:r>
              <w:rPr>
                <w:rFonts w:hint="eastAsia"/>
              </w:rPr>
              <w:t>风险收益特征</w:t>
            </w:r>
          </w:p>
        </w:tc>
        <w:tc>
          <w:tcPr>
            <w:tcW w:w="5954" w:type="dxa"/>
          </w:tcPr>
          <w:p w:rsidR="00D05793" w:rsidRDefault="00D05793" w:rsidP="00D05793">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w:t>
            </w:r>
          </w:p>
        </w:tc>
      </w:tr>
      <w:tr w:rsidR="00D05793" w:rsidTr="00D05793">
        <w:tc>
          <w:tcPr>
            <w:tcW w:w="2552" w:type="dxa"/>
          </w:tcPr>
          <w:p w:rsidR="00D05793" w:rsidRDefault="00D05793" w:rsidP="00D05793">
            <w:pPr>
              <w:jc w:val="left"/>
            </w:pPr>
            <w:r>
              <w:rPr>
                <w:rFonts w:hint="eastAsia"/>
              </w:rPr>
              <w:t>基金管理人</w:t>
            </w:r>
          </w:p>
        </w:tc>
        <w:tc>
          <w:tcPr>
            <w:tcW w:w="5954" w:type="dxa"/>
          </w:tcPr>
          <w:p w:rsidR="00D05793" w:rsidRDefault="00D05793" w:rsidP="00D05793">
            <w:pPr>
              <w:jc w:val="left"/>
            </w:pPr>
            <w:r>
              <w:rPr>
                <w:rFonts w:hint="eastAsia"/>
              </w:rPr>
              <w:t>南方基金管理股份有限公司</w:t>
            </w:r>
          </w:p>
        </w:tc>
      </w:tr>
      <w:tr w:rsidR="00D05793" w:rsidTr="00D05793">
        <w:tc>
          <w:tcPr>
            <w:tcW w:w="2552" w:type="dxa"/>
          </w:tcPr>
          <w:p w:rsidR="00D05793" w:rsidRDefault="00D05793" w:rsidP="00D05793">
            <w:pPr>
              <w:jc w:val="left"/>
            </w:pPr>
            <w:r>
              <w:rPr>
                <w:rFonts w:hint="eastAsia"/>
              </w:rPr>
              <w:t>基金托管人</w:t>
            </w:r>
          </w:p>
        </w:tc>
        <w:tc>
          <w:tcPr>
            <w:tcW w:w="5954" w:type="dxa"/>
          </w:tcPr>
          <w:p w:rsidR="00D05793" w:rsidRDefault="00D05793" w:rsidP="00D05793">
            <w:pPr>
              <w:jc w:val="left"/>
            </w:pPr>
            <w:r>
              <w:rPr>
                <w:rFonts w:hint="eastAsia"/>
              </w:rPr>
              <w:t>中国工商银行股份有限公司</w:t>
            </w:r>
          </w:p>
        </w:tc>
      </w:tr>
    </w:tbl>
    <w:p w:rsidR="00D05793" w:rsidRDefault="00D05793" w:rsidP="00D05793">
      <w:pPr>
        <w:pStyle w:val="-1"/>
        <w:ind w:left="281" w:hanging="281"/>
      </w:pPr>
      <w:r>
        <w:rPr>
          <w:rFonts w:hint="eastAsia"/>
        </w:rPr>
        <w:lastRenderedPageBreak/>
        <w:t>主要财务指标和基金净值表现</w:t>
      </w:r>
    </w:p>
    <w:p w:rsidR="00D05793" w:rsidRDefault="00D05793" w:rsidP="00D05793">
      <w:pPr>
        <w:pStyle w:val="-2"/>
        <w:spacing w:before="312"/>
      </w:pPr>
      <w:r>
        <w:rPr>
          <w:rFonts w:hint="eastAsia"/>
        </w:rPr>
        <w:t>主要财务指标</w:t>
      </w:r>
    </w:p>
    <w:p w:rsidR="00D05793" w:rsidRDefault="00D05793" w:rsidP="00D05793">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D05793" w:rsidTr="00D05793">
        <w:trPr>
          <w:cnfStyle w:val="100000000000" w:firstRow="1" w:lastRow="0" w:firstColumn="0" w:lastColumn="0" w:oddVBand="0" w:evenVBand="0" w:oddHBand="0" w:evenHBand="0" w:firstRowFirstColumn="0" w:firstRowLastColumn="0" w:lastRowFirstColumn="0" w:lastRowLastColumn="0"/>
        </w:trPr>
        <w:tc>
          <w:tcPr>
            <w:tcW w:w="3345" w:type="dxa"/>
          </w:tcPr>
          <w:p w:rsidR="00D05793" w:rsidRPr="00D05793" w:rsidRDefault="00D05793" w:rsidP="00D05793">
            <w:pPr>
              <w:jc w:val="center"/>
              <w:rPr>
                <w:b/>
              </w:rPr>
            </w:pPr>
            <w:r w:rsidRPr="00D05793">
              <w:rPr>
                <w:rFonts w:hint="eastAsia"/>
                <w:b/>
              </w:rPr>
              <w:t>主要财务指标</w:t>
            </w:r>
          </w:p>
        </w:tc>
        <w:tc>
          <w:tcPr>
            <w:tcW w:w="5160" w:type="dxa"/>
          </w:tcPr>
          <w:p w:rsidR="00D05793" w:rsidRPr="00D05793" w:rsidRDefault="00D05793" w:rsidP="00D05793">
            <w:pPr>
              <w:jc w:val="center"/>
              <w:rPr>
                <w:b/>
              </w:rPr>
            </w:pPr>
            <w:r w:rsidRPr="00D05793">
              <w:rPr>
                <w:rFonts w:hint="eastAsia"/>
                <w:b/>
              </w:rPr>
              <w:t>报告期（</w:t>
            </w:r>
            <w:r w:rsidRPr="00D05793">
              <w:rPr>
                <w:rFonts w:hint="eastAsia"/>
                <w:b/>
              </w:rPr>
              <w:t>2026</w:t>
            </w:r>
            <w:r w:rsidRPr="00D05793">
              <w:rPr>
                <w:rFonts w:hint="eastAsia"/>
                <w:b/>
              </w:rPr>
              <w:t>年</w:t>
            </w:r>
            <w:r w:rsidRPr="00D05793">
              <w:rPr>
                <w:rFonts w:hint="eastAsia"/>
                <w:b/>
              </w:rPr>
              <w:t>4</w:t>
            </w:r>
            <w:r w:rsidRPr="00D05793">
              <w:rPr>
                <w:rFonts w:hint="eastAsia"/>
                <w:b/>
              </w:rPr>
              <w:t>月</w:t>
            </w:r>
            <w:r w:rsidRPr="00D05793">
              <w:rPr>
                <w:rFonts w:hint="eastAsia"/>
                <w:b/>
              </w:rPr>
              <w:t>1</w:t>
            </w:r>
            <w:r w:rsidRPr="00D05793">
              <w:rPr>
                <w:rFonts w:hint="eastAsia"/>
                <w:b/>
              </w:rPr>
              <w:t>日－</w:t>
            </w:r>
            <w:r w:rsidRPr="00D05793">
              <w:rPr>
                <w:rFonts w:hint="eastAsia"/>
                <w:b/>
              </w:rPr>
              <w:t>2026</w:t>
            </w:r>
            <w:r w:rsidRPr="00D05793">
              <w:rPr>
                <w:rFonts w:hint="eastAsia"/>
                <w:b/>
              </w:rPr>
              <w:t>年</w:t>
            </w:r>
            <w:r w:rsidRPr="00D05793">
              <w:rPr>
                <w:rFonts w:hint="eastAsia"/>
                <w:b/>
              </w:rPr>
              <w:t>6</w:t>
            </w:r>
            <w:r w:rsidRPr="00D05793">
              <w:rPr>
                <w:rFonts w:hint="eastAsia"/>
                <w:b/>
              </w:rPr>
              <w:t>月</w:t>
            </w:r>
            <w:r w:rsidRPr="00D05793">
              <w:rPr>
                <w:rFonts w:hint="eastAsia"/>
                <w:b/>
              </w:rPr>
              <w:t>30</w:t>
            </w:r>
            <w:r w:rsidRPr="00D05793">
              <w:rPr>
                <w:rFonts w:hint="eastAsia"/>
                <w:b/>
              </w:rPr>
              <w:t>日）</w:t>
            </w:r>
          </w:p>
        </w:tc>
      </w:tr>
      <w:tr w:rsidR="00D05793" w:rsidTr="00D05793">
        <w:tc>
          <w:tcPr>
            <w:tcW w:w="3345" w:type="dxa"/>
          </w:tcPr>
          <w:p w:rsidR="00D05793" w:rsidRDefault="00D05793" w:rsidP="00D05793">
            <w:pPr>
              <w:jc w:val="left"/>
            </w:pPr>
            <w:r>
              <w:rPr>
                <w:rFonts w:hint="eastAsia"/>
              </w:rPr>
              <w:t>1.</w:t>
            </w:r>
            <w:r>
              <w:rPr>
                <w:rFonts w:hint="eastAsia"/>
              </w:rPr>
              <w:t>本期已实现收益</w:t>
            </w:r>
          </w:p>
        </w:tc>
        <w:tc>
          <w:tcPr>
            <w:tcW w:w="5160" w:type="dxa"/>
          </w:tcPr>
          <w:p w:rsidR="00D05793" w:rsidRDefault="00D05793" w:rsidP="00D05793">
            <w:pPr>
              <w:jc w:val="right"/>
            </w:pPr>
            <w:r>
              <w:t>12,741,611.56</w:t>
            </w:r>
          </w:p>
        </w:tc>
      </w:tr>
      <w:tr w:rsidR="00D05793" w:rsidTr="00D05793">
        <w:tc>
          <w:tcPr>
            <w:tcW w:w="3345" w:type="dxa"/>
          </w:tcPr>
          <w:p w:rsidR="00D05793" w:rsidRDefault="00D05793" w:rsidP="00D05793">
            <w:pPr>
              <w:jc w:val="left"/>
            </w:pPr>
            <w:r>
              <w:rPr>
                <w:rFonts w:hint="eastAsia"/>
              </w:rPr>
              <w:t>2.</w:t>
            </w:r>
            <w:r>
              <w:rPr>
                <w:rFonts w:hint="eastAsia"/>
              </w:rPr>
              <w:t>本期利润</w:t>
            </w:r>
          </w:p>
        </w:tc>
        <w:tc>
          <w:tcPr>
            <w:tcW w:w="5160" w:type="dxa"/>
          </w:tcPr>
          <w:p w:rsidR="00D05793" w:rsidRDefault="00D05793" w:rsidP="00D05793">
            <w:pPr>
              <w:jc w:val="right"/>
            </w:pPr>
            <w:r>
              <w:t>23,135,730.64</w:t>
            </w:r>
          </w:p>
        </w:tc>
      </w:tr>
      <w:tr w:rsidR="00D05793" w:rsidTr="00D05793">
        <w:tc>
          <w:tcPr>
            <w:tcW w:w="3345" w:type="dxa"/>
          </w:tcPr>
          <w:p w:rsidR="00D05793" w:rsidRDefault="00D05793" w:rsidP="00D05793">
            <w:pPr>
              <w:jc w:val="left"/>
            </w:pPr>
            <w:r>
              <w:rPr>
                <w:rFonts w:hint="eastAsia"/>
              </w:rPr>
              <w:t>3.</w:t>
            </w:r>
            <w:r>
              <w:rPr>
                <w:rFonts w:hint="eastAsia"/>
              </w:rPr>
              <w:t>加权平均基金份额本期利润</w:t>
            </w:r>
          </w:p>
        </w:tc>
        <w:tc>
          <w:tcPr>
            <w:tcW w:w="5160" w:type="dxa"/>
          </w:tcPr>
          <w:p w:rsidR="00D05793" w:rsidRDefault="00D05793" w:rsidP="00D05793">
            <w:pPr>
              <w:jc w:val="right"/>
            </w:pPr>
            <w:r>
              <w:t>0.5740</w:t>
            </w:r>
          </w:p>
        </w:tc>
      </w:tr>
      <w:tr w:rsidR="00D05793" w:rsidTr="00D05793">
        <w:tc>
          <w:tcPr>
            <w:tcW w:w="3345" w:type="dxa"/>
          </w:tcPr>
          <w:p w:rsidR="00D05793" w:rsidRDefault="00D05793" w:rsidP="00D05793">
            <w:pPr>
              <w:jc w:val="left"/>
            </w:pPr>
            <w:r>
              <w:rPr>
                <w:rFonts w:hint="eastAsia"/>
              </w:rPr>
              <w:t>4.</w:t>
            </w:r>
            <w:r>
              <w:rPr>
                <w:rFonts w:hint="eastAsia"/>
              </w:rPr>
              <w:t>期末基金资产净值</w:t>
            </w:r>
          </w:p>
        </w:tc>
        <w:tc>
          <w:tcPr>
            <w:tcW w:w="5160" w:type="dxa"/>
          </w:tcPr>
          <w:p w:rsidR="00D05793" w:rsidRDefault="00D05793" w:rsidP="00D05793">
            <w:pPr>
              <w:jc w:val="right"/>
            </w:pPr>
            <w:r>
              <w:t>55,587,309.61</w:t>
            </w:r>
          </w:p>
        </w:tc>
      </w:tr>
      <w:tr w:rsidR="00D05793" w:rsidTr="00D05793">
        <w:tc>
          <w:tcPr>
            <w:tcW w:w="3345" w:type="dxa"/>
          </w:tcPr>
          <w:p w:rsidR="00D05793" w:rsidRDefault="00D05793" w:rsidP="00D05793">
            <w:pPr>
              <w:jc w:val="left"/>
            </w:pPr>
            <w:r>
              <w:rPr>
                <w:rFonts w:hint="eastAsia"/>
              </w:rPr>
              <w:t>5.</w:t>
            </w:r>
            <w:r>
              <w:rPr>
                <w:rFonts w:hint="eastAsia"/>
              </w:rPr>
              <w:t>期末基金份额净值</w:t>
            </w:r>
          </w:p>
        </w:tc>
        <w:tc>
          <w:tcPr>
            <w:tcW w:w="5160" w:type="dxa"/>
          </w:tcPr>
          <w:p w:rsidR="00D05793" w:rsidRDefault="00D05793" w:rsidP="00D05793">
            <w:pPr>
              <w:jc w:val="right"/>
            </w:pPr>
            <w:r>
              <w:t>1.6322</w:t>
            </w:r>
          </w:p>
        </w:tc>
      </w:tr>
    </w:tbl>
    <w:p w:rsidR="00D05793" w:rsidRDefault="00D05793" w:rsidP="00D05793">
      <w:pPr>
        <w:pStyle w:val="-8"/>
      </w:pPr>
      <w:r>
        <w:rPr>
          <w:rFonts w:hint="eastAsia"/>
        </w:rPr>
        <w:t>注：基金业绩指标不包括持有人认（申）购或交易基金的各项费用，计入费用后实际收益水平要低于所列数字；</w:t>
      </w:r>
    </w:p>
    <w:p w:rsidR="00D05793" w:rsidRDefault="00D05793" w:rsidP="00D05793">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05793" w:rsidRDefault="00D05793" w:rsidP="00D05793">
      <w:pPr>
        <w:pStyle w:val="-2"/>
        <w:spacing w:before="312"/>
      </w:pPr>
      <w:r>
        <w:rPr>
          <w:rFonts w:hint="eastAsia"/>
        </w:rPr>
        <w:t>基金净值表现</w:t>
      </w:r>
    </w:p>
    <w:p w:rsidR="00D05793" w:rsidRDefault="00D05793" w:rsidP="00D05793">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05793" w:rsidTr="00D05793">
        <w:trPr>
          <w:cnfStyle w:val="100000000000" w:firstRow="1" w:lastRow="0" w:firstColumn="0" w:lastColumn="0" w:oddVBand="0" w:evenVBand="0" w:oddHBand="0" w:evenHBand="0" w:firstRowFirstColumn="0" w:firstRowLastColumn="0" w:lastRowFirstColumn="0" w:lastRowLastColumn="0"/>
        </w:trPr>
        <w:tc>
          <w:tcPr>
            <w:tcW w:w="1429" w:type="dxa"/>
          </w:tcPr>
          <w:p w:rsidR="00D05793" w:rsidRPr="00D05793" w:rsidRDefault="00D05793" w:rsidP="00D05793">
            <w:pPr>
              <w:jc w:val="center"/>
              <w:rPr>
                <w:b/>
              </w:rPr>
            </w:pPr>
            <w:r w:rsidRPr="00D05793">
              <w:rPr>
                <w:rFonts w:hint="eastAsia"/>
                <w:b/>
              </w:rPr>
              <w:t>阶段</w:t>
            </w:r>
          </w:p>
        </w:tc>
        <w:tc>
          <w:tcPr>
            <w:tcW w:w="1315" w:type="dxa"/>
          </w:tcPr>
          <w:p w:rsidR="00D05793" w:rsidRPr="00D05793" w:rsidRDefault="00D05793" w:rsidP="00D05793">
            <w:pPr>
              <w:jc w:val="center"/>
              <w:rPr>
                <w:b/>
              </w:rPr>
            </w:pPr>
            <w:r w:rsidRPr="00D05793">
              <w:rPr>
                <w:rFonts w:hint="eastAsia"/>
                <w:b/>
              </w:rPr>
              <w:t>净值增长率①</w:t>
            </w:r>
          </w:p>
        </w:tc>
        <w:tc>
          <w:tcPr>
            <w:tcW w:w="1315" w:type="dxa"/>
          </w:tcPr>
          <w:p w:rsidR="00D05793" w:rsidRPr="00D05793" w:rsidRDefault="00D05793" w:rsidP="00D05793">
            <w:pPr>
              <w:jc w:val="center"/>
              <w:rPr>
                <w:b/>
              </w:rPr>
            </w:pPr>
            <w:r w:rsidRPr="00D05793">
              <w:rPr>
                <w:rFonts w:hint="eastAsia"/>
                <w:b/>
              </w:rPr>
              <w:t>净值增长率标准差②</w:t>
            </w:r>
          </w:p>
        </w:tc>
        <w:tc>
          <w:tcPr>
            <w:tcW w:w="1315" w:type="dxa"/>
          </w:tcPr>
          <w:p w:rsidR="00D05793" w:rsidRPr="00D05793" w:rsidRDefault="00D05793" w:rsidP="00D05793">
            <w:pPr>
              <w:jc w:val="center"/>
              <w:rPr>
                <w:b/>
              </w:rPr>
            </w:pPr>
            <w:r w:rsidRPr="00D05793">
              <w:rPr>
                <w:rFonts w:hint="eastAsia"/>
                <w:b/>
              </w:rPr>
              <w:t>业绩比较基准收益率③</w:t>
            </w:r>
          </w:p>
        </w:tc>
        <w:tc>
          <w:tcPr>
            <w:tcW w:w="1315" w:type="dxa"/>
          </w:tcPr>
          <w:p w:rsidR="00D05793" w:rsidRPr="00D05793" w:rsidRDefault="00D05793" w:rsidP="00D05793">
            <w:pPr>
              <w:jc w:val="center"/>
              <w:rPr>
                <w:b/>
              </w:rPr>
            </w:pPr>
            <w:r w:rsidRPr="00D05793">
              <w:rPr>
                <w:rFonts w:hint="eastAsia"/>
                <w:b/>
              </w:rPr>
              <w:t>业绩比较基准收益率标准差④</w:t>
            </w:r>
          </w:p>
        </w:tc>
        <w:tc>
          <w:tcPr>
            <w:tcW w:w="907" w:type="dxa"/>
          </w:tcPr>
          <w:p w:rsidR="00D05793" w:rsidRPr="00D05793" w:rsidRDefault="00D05793" w:rsidP="00D05793">
            <w:pPr>
              <w:jc w:val="center"/>
              <w:rPr>
                <w:b/>
              </w:rPr>
            </w:pPr>
            <w:r w:rsidRPr="00D05793">
              <w:rPr>
                <w:rFonts w:hint="eastAsia"/>
                <w:b/>
              </w:rPr>
              <w:t>①</w:t>
            </w:r>
            <w:r w:rsidRPr="00D05793">
              <w:rPr>
                <w:rFonts w:hint="eastAsia"/>
                <w:b/>
              </w:rPr>
              <w:t>-</w:t>
            </w:r>
            <w:r w:rsidRPr="00D05793">
              <w:rPr>
                <w:rFonts w:hint="eastAsia"/>
                <w:b/>
              </w:rPr>
              <w:t>③</w:t>
            </w:r>
          </w:p>
        </w:tc>
        <w:tc>
          <w:tcPr>
            <w:tcW w:w="907" w:type="dxa"/>
          </w:tcPr>
          <w:p w:rsidR="00D05793" w:rsidRPr="00D05793" w:rsidRDefault="00D05793" w:rsidP="00D05793">
            <w:pPr>
              <w:jc w:val="center"/>
              <w:rPr>
                <w:b/>
              </w:rPr>
            </w:pPr>
            <w:r w:rsidRPr="00D05793">
              <w:rPr>
                <w:rFonts w:hint="eastAsia"/>
                <w:b/>
              </w:rPr>
              <w:t>②</w:t>
            </w:r>
            <w:r w:rsidRPr="00D05793">
              <w:rPr>
                <w:rFonts w:hint="eastAsia"/>
                <w:b/>
              </w:rPr>
              <w:t>-</w:t>
            </w:r>
            <w:r w:rsidRPr="00D05793">
              <w:rPr>
                <w:rFonts w:hint="eastAsia"/>
                <w:b/>
              </w:rPr>
              <w:t>④</w:t>
            </w:r>
          </w:p>
        </w:tc>
      </w:tr>
      <w:tr w:rsidR="00D05793" w:rsidTr="00D05793">
        <w:tc>
          <w:tcPr>
            <w:tcW w:w="1429" w:type="dxa"/>
          </w:tcPr>
          <w:p w:rsidR="00D05793" w:rsidRDefault="00D05793" w:rsidP="00D05793">
            <w:pPr>
              <w:jc w:val="left"/>
            </w:pPr>
            <w:r>
              <w:rPr>
                <w:rFonts w:hint="eastAsia"/>
              </w:rPr>
              <w:t>过去三个月</w:t>
            </w:r>
          </w:p>
        </w:tc>
        <w:tc>
          <w:tcPr>
            <w:tcW w:w="1315" w:type="dxa"/>
          </w:tcPr>
          <w:p w:rsidR="00D05793" w:rsidRDefault="00D05793" w:rsidP="00D05793">
            <w:pPr>
              <w:jc w:val="right"/>
            </w:pPr>
            <w:r>
              <w:t>51.92%</w:t>
            </w:r>
          </w:p>
        </w:tc>
        <w:tc>
          <w:tcPr>
            <w:tcW w:w="1315" w:type="dxa"/>
          </w:tcPr>
          <w:p w:rsidR="00D05793" w:rsidRDefault="00D05793" w:rsidP="00D05793">
            <w:pPr>
              <w:jc w:val="right"/>
            </w:pPr>
            <w:r>
              <w:t>2.35%</w:t>
            </w:r>
          </w:p>
        </w:tc>
        <w:tc>
          <w:tcPr>
            <w:tcW w:w="1315" w:type="dxa"/>
          </w:tcPr>
          <w:p w:rsidR="00D05793" w:rsidRDefault="00D05793" w:rsidP="00D05793">
            <w:pPr>
              <w:jc w:val="right"/>
            </w:pPr>
            <w:r>
              <w:t>51.68%</w:t>
            </w:r>
          </w:p>
        </w:tc>
        <w:tc>
          <w:tcPr>
            <w:tcW w:w="1315" w:type="dxa"/>
          </w:tcPr>
          <w:p w:rsidR="00D05793" w:rsidRDefault="00D05793" w:rsidP="00D05793">
            <w:pPr>
              <w:jc w:val="right"/>
            </w:pPr>
            <w:r>
              <w:t>2.36%</w:t>
            </w:r>
          </w:p>
        </w:tc>
        <w:tc>
          <w:tcPr>
            <w:tcW w:w="907" w:type="dxa"/>
          </w:tcPr>
          <w:p w:rsidR="00D05793" w:rsidRDefault="00D05793" w:rsidP="00D05793">
            <w:pPr>
              <w:jc w:val="right"/>
            </w:pPr>
            <w:r>
              <w:t>0.24%</w:t>
            </w:r>
          </w:p>
        </w:tc>
        <w:tc>
          <w:tcPr>
            <w:tcW w:w="907" w:type="dxa"/>
          </w:tcPr>
          <w:p w:rsidR="00D05793" w:rsidRDefault="00D05793" w:rsidP="00D05793">
            <w:pPr>
              <w:jc w:val="right"/>
            </w:pPr>
            <w:r>
              <w:t>-0.01%</w:t>
            </w:r>
          </w:p>
        </w:tc>
      </w:tr>
      <w:tr w:rsidR="00D05793" w:rsidTr="00D05793">
        <w:tc>
          <w:tcPr>
            <w:tcW w:w="1429" w:type="dxa"/>
          </w:tcPr>
          <w:p w:rsidR="00D05793" w:rsidRDefault="00D05793" w:rsidP="00D05793">
            <w:pPr>
              <w:jc w:val="left"/>
            </w:pPr>
            <w:r>
              <w:rPr>
                <w:rFonts w:hint="eastAsia"/>
              </w:rPr>
              <w:t>过去六个月</w:t>
            </w:r>
          </w:p>
        </w:tc>
        <w:tc>
          <w:tcPr>
            <w:tcW w:w="1315" w:type="dxa"/>
          </w:tcPr>
          <w:p w:rsidR="00D05793" w:rsidRDefault="00D05793" w:rsidP="00D05793">
            <w:pPr>
              <w:jc w:val="right"/>
            </w:pPr>
            <w:r>
              <w:t>42.66%</w:t>
            </w:r>
          </w:p>
        </w:tc>
        <w:tc>
          <w:tcPr>
            <w:tcW w:w="1315" w:type="dxa"/>
          </w:tcPr>
          <w:p w:rsidR="00D05793" w:rsidRDefault="00D05793" w:rsidP="00D05793">
            <w:pPr>
              <w:jc w:val="right"/>
            </w:pPr>
            <w:r>
              <w:t>2.14%</w:t>
            </w:r>
          </w:p>
        </w:tc>
        <w:tc>
          <w:tcPr>
            <w:tcW w:w="1315" w:type="dxa"/>
          </w:tcPr>
          <w:p w:rsidR="00D05793" w:rsidRDefault="00D05793" w:rsidP="00D05793">
            <w:pPr>
              <w:jc w:val="right"/>
            </w:pPr>
            <w:r>
              <w:t>42.71%</w:t>
            </w:r>
          </w:p>
        </w:tc>
        <w:tc>
          <w:tcPr>
            <w:tcW w:w="1315" w:type="dxa"/>
          </w:tcPr>
          <w:p w:rsidR="00D05793" w:rsidRDefault="00D05793" w:rsidP="00D05793">
            <w:pPr>
              <w:jc w:val="right"/>
            </w:pPr>
            <w:r>
              <w:t>2.15%</w:t>
            </w:r>
          </w:p>
        </w:tc>
        <w:tc>
          <w:tcPr>
            <w:tcW w:w="907" w:type="dxa"/>
          </w:tcPr>
          <w:p w:rsidR="00D05793" w:rsidRDefault="00D05793" w:rsidP="00D05793">
            <w:pPr>
              <w:jc w:val="right"/>
            </w:pPr>
            <w:r>
              <w:t>-0.05%</w:t>
            </w:r>
          </w:p>
        </w:tc>
        <w:tc>
          <w:tcPr>
            <w:tcW w:w="907" w:type="dxa"/>
          </w:tcPr>
          <w:p w:rsidR="00D05793" w:rsidRDefault="00D05793" w:rsidP="00D05793">
            <w:pPr>
              <w:jc w:val="right"/>
            </w:pPr>
            <w:r>
              <w:t>-0.01%</w:t>
            </w:r>
          </w:p>
        </w:tc>
      </w:tr>
      <w:tr w:rsidR="00D05793" w:rsidTr="00D05793">
        <w:tc>
          <w:tcPr>
            <w:tcW w:w="1429" w:type="dxa"/>
          </w:tcPr>
          <w:p w:rsidR="00D05793" w:rsidRDefault="00D05793" w:rsidP="00D05793">
            <w:pPr>
              <w:jc w:val="left"/>
            </w:pPr>
            <w:r>
              <w:rPr>
                <w:rFonts w:hint="eastAsia"/>
              </w:rPr>
              <w:t>过去一年</w:t>
            </w:r>
          </w:p>
        </w:tc>
        <w:tc>
          <w:tcPr>
            <w:tcW w:w="1315" w:type="dxa"/>
          </w:tcPr>
          <w:p w:rsidR="00D05793" w:rsidRDefault="00D05793" w:rsidP="00D05793">
            <w:pPr>
              <w:jc w:val="right"/>
            </w:pPr>
            <w:r>
              <w:t>101.66%</w:t>
            </w:r>
          </w:p>
        </w:tc>
        <w:tc>
          <w:tcPr>
            <w:tcW w:w="1315" w:type="dxa"/>
          </w:tcPr>
          <w:p w:rsidR="00D05793" w:rsidRDefault="00D05793" w:rsidP="00D05793">
            <w:pPr>
              <w:jc w:val="right"/>
            </w:pPr>
            <w:r>
              <w:t>2.00%</w:t>
            </w:r>
          </w:p>
        </w:tc>
        <w:tc>
          <w:tcPr>
            <w:tcW w:w="1315" w:type="dxa"/>
          </w:tcPr>
          <w:p w:rsidR="00D05793" w:rsidRDefault="00D05793" w:rsidP="00D05793">
            <w:pPr>
              <w:jc w:val="right"/>
            </w:pPr>
            <w:r>
              <w:t>102.08%</w:t>
            </w:r>
          </w:p>
        </w:tc>
        <w:tc>
          <w:tcPr>
            <w:tcW w:w="1315" w:type="dxa"/>
          </w:tcPr>
          <w:p w:rsidR="00D05793" w:rsidRDefault="00D05793" w:rsidP="00D05793">
            <w:pPr>
              <w:jc w:val="right"/>
            </w:pPr>
            <w:r>
              <w:t>2.00%</w:t>
            </w:r>
          </w:p>
        </w:tc>
        <w:tc>
          <w:tcPr>
            <w:tcW w:w="907" w:type="dxa"/>
          </w:tcPr>
          <w:p w:rsidR="00D05793" w:rsidRDefault="00D05793" w:rsidP="00D05793">
            <w:pPr>
              <w:jc w:val="right"/>
            </w:pPr>
            <w:r>
              <w:t>-0.42%</w:t>
            </w:r>
          </w:p>
        </w:tc>
        <w:tc>
          <w:tcPr>
            <w:tcW w:w="907" w:type="dxa"/>
          </w:tcPr>
          <w:p w:rsidR="00D05793" w:rsidRDefault="00D05793" w:rsidP="00D05793">
            <w:pPr>
              <w:jc w:val="right"/>
            </w:pPr>
            <w:r>
              <w:t>0.00%</w:t>
            </w:r>
          </w:p>
        </w:tc>
      </w:tr>
      <w:tr w:rsidR="00D05793" w:rsidTr="00D05793">
        <w:tc>
          <w:tcPr>
            <w:tcW w:w="1429" w:type="dxa"/>
          </w:tcPr>
          <w:p w:rsidR="00D05793" w:rsidRDefault="00D05793" w:rsidP="00D05793">
            <w:pPr>
              <w:jc w:val="left"/>
            </w:pPr>
            <w:r>
              <w:rPr>
                <w:rFonts w:hint="eastAsia"/>
              </w:rPr>
              <w:t>过去三年</w:t>
            </w:r>
          </w:p>
        </w:tc>
        <w:tc>
          <w:tcPr>
            <w:tcW w:w="1315" w:type="dxa"/>
          </w:tcPr>
          <w:p w:rsidR="00D05793" w:rsidRDefault="00D05793" w:rsidP="00D05793">
            <w:pPr>
              <w:jc w:val="right"/>
            </w:pPr>
            <w:r>
              <w:t>108.14%</w:t>
            </w:r>
          </w:p>
        </w:tc>
        <w:tc>
          <w:tcPr>
            <w:tcW w:w="1315" w:type="dxa"/>
          </w:tcPr>
          <w:p w:rsidR="00D05793" w:rsidRDefault="00D05793" w:rsidP="00D05793">
            <w:pPr>
              <w:jc w:val="right"/>
            </w:pPr>
            <w:r>
              <w:t>1.91%</w:t>
            </w:r>
          </w:p>
        </w:tc>
        <w:tc>
          <w:tcPr>
            <w:tcW w:w="1315" w:type="dxa"/>
          </w:tcPr>
          <w:p w:rsidR="00D05793" w:rsidRDefault="00D05793" w:rsidP="00D05793">
            <w:pPr>
              <w:jc w:val="right"/>
            </w:pPr>
            <w:r>
              <w:t>108.07%</w:t>
            </w:r>
          </w:p>
        </w:tc>
        <w:tc>
          <w:tcPr>
            <w:tcW w:w="1315" w:type="dxa"/>
          </w:tcPr>
          <w:p w:rsidR="00D05793" w:rsidRDefault="00D05793" w:rsidP="00D05793">
            <w:pPr>
              <w:jc w:val="right"/>
            </w:pPr>
            <w:r>
              <w:t>1.92%</w:t>
            </w:r>
          </w:p>
        </w:tc>
        <w:tc>
          <w:tcPr>
            <w:tcW w:w="907" w:type="dxa"/>
          </w:tcPr>
          <w:p w:rsidR="00D05793" w:rsidRDefault="00D05793" w:rsidP="00D05793">
            <w:pPr>
              <w:jc w:val="right"/>
            </w:pPr>
            <w:r>
              <w:t>0.07%</w:t>
            </w:r>
          </w:p>
        </w:tc>
        <w:tc>
          <w:tcPr>
            <w:tcW w:w="907" w:type="dxa"/>
          </w:tcPr>
          <w:p w:rsidR="00D05793" w:rsidRDefault="00D05793" w:rsidP="00D05793">
            <w:pPr>
              <w:jc w:val="right"/>
            </w:pPr>
            <w:r>
              <w:t>-0.01%</w:t>
            </w:r>
          </w:p>
        </w:tc>
      </w:tr>
      <w:tr w:rsidR="00D05793" w:rsidTr="00D05793">
        <w:tc>
          <w:tcPr>
            <w:tcW w:w="1429" w:type="dxa"/>
          </w:tcPr>
          <w:p w:rsidR="00D05793" w:rsidRDefault="00D05793" w:rsidP="00D05793">
            <w:pPr>
              <w:jc w:val="left"/>
            </w:pPr>
            <w:r>
              <w:rPr>
                <w:rFonts w:hint="eastAsia"/>
              </w:rPr>
              <w:t>自基金合同生效起至今</w:t>
            </w:r>
          </w:p>
        </w:tc>
        <w:tc>
          <w:tcPr>
            <w:tcW w:w="1315" w:type="dxa"/>
          </w:tcPr>
          <w:p w:rsidR="00D05793" w:rsidRDefault="00D05793" w:rsidP="00D05793">
            <w:pPr>
              <w:jc w:val="right"/>
            </w:pPr>
            <w:r>
              <w:t>63.22%</w:t>
            </w:r>
          </w:p>
        </w:tc>
        <w:tc>
          <w:tcPr>
            <w:tcW w:w="1315" w:type="dxa"/>
          </w:tcPr>
          <w:p w:rsidR="00D05793" w:rsidRDefault="00D05793" w:rsidP="00D05793">
            <w:pPr>
              <w:jc w:val="right"/>
            </w:pPr>
            <w:r>
              <w:t>1.82%</w:t>
            </w:r>
          </w:p>
        </w:tc>
        <w:tc>
          <w:tcPr>
            <w:tcW w:w="1315" w:type="dxa"/>
          </w:tcPr>
          <w:p w:rsidR="00D05793" w:rsidRDefault="00D05793" w:rsidP="00D05793">
            <w:pPr>
              <w:jc w:val="right"/>
            </w:pPr>
            <w:r>
              <w:t>62.86%</w:t>
            </w:r>
          </w:p>
        </w:tc>
        <w:tc>
          <w:tcPr>
            <w:tcW w:w="1315" w:type="dxa"/>
          </w:tcPr>
          <w:p w:rsidR="00D05793" w:rsidRDefault="00D05793" w:rsidP="00D05793">
            <w:pPr>
              <w:jc w:val="right"/>
            </w:pPr>
            <w:r>
              <w:t>1.83%</w:t>
            </w:r>
          </w:p>
        </w:tc>
        <w:tc>
          <w:tcPr>
            <w:tcW w:w="907" w:type="dxa"/>
          </w:tcPr>
          <w:p w:rsidR="00D05793" w:rsidRDefault="00D05793" w:rsidP="00D05793">
            <w:pPr>
              <w:jc w:val="right"/>
            </w:pPr>
            <w:r>
              <w:t>0.36%</w:t>
            </w:r>
          </w:p>
        </w:tc>
        <w:tc>
          <w:tcPr>
            <w:tcW w:w="907" w:type="dxa"/>
          </w:tcPr>
          <w:p w:rsidR="00D05793" w:rsidRDefault="00D05793" w:rsidP="00D05793">
            <w:pPr>
              <w:jc w:val="right"/>
            </w:pPr>
            <w:r>
              <w:t>-0.01%</w:t>
            </w:r>
          </w:p>
        </w:tc>
      </w:tr>
    </w:tbl>
    <w:p w:rsidR="00D05793" w:rsidRDefault="00D05793" w:rsidP="00D05793">
      <w:pPr>
        <w:pStyle w:val="-3"/>
        <w:spacing w:before="156" w:after="156"/>
      </w:pPr>
      <w:r>
        <w:rPr>
          <w:rFonts w:hint="eastAsia"/>
        </w:rPr>
        <w:t>自基金合同生效以来基金份额累计净值增长率变动及其与同期业绩比较基准收益率变动的比较</w:t>
      </w:r>
    </w:p>
    <w:p w:rsidR="00D05793" w:rsidRDefault="00D05793" w:rsidP="00D05793">
      <w:r>
        <w:rPr>
          <w:noProof/>
        </w:rPr>
        <w:lastRenderedPageBreak/>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D05793" w:rsidRDefault="00D05793" w:rsidP="00D05793">
      <w:pPr>
        <w:pStyle w:val="-1"/>
        <w:ind w:left="281" w:hanging="281"/>
      </w:pPr>
      <w:r>
        <w:rPr>
          <w:rFonts w:hint="eastAsia"/>
        </w:rPr>
        <w:t>管理人报告</w:t>
      </w:r>
    </w:p>
    <w:p w:rsidR="00D05793" w:rsidRDefault="00D05793" w:rsidP="00D05793">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05793" w:rsidTr="0099677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05793" w:rsidRPr="00D05793" w:rsidRDefault="00D05793" w:rsidP="00D05793">
            <w:pPr>
              <w:jc w:val="center"/>
              <w:rPr>
                <w:b/>
              </w:rPr>
            </w:pPr>
            <w:r w:rsidRPr="00D05793">
              <w:rPr>
                <w:rFonts w:hint="eastAsia"/>
                <w:b/>
              </w:rPr>
              <w:t>姓名</w:t>
            </w:r>
          </w:p>
        </w:tc>
        <w:tc>
          <w:tcPr>
            <w:tcW w:w="851" w:type="dxa"/>
            <w:vMerge w:val="restart"/>
          </w:tcPr>
          <w:p w:rsidR="00D05793" w:rsidRPr="00D05793" w:rsidRDefault="00D05793" w:rsidP="00D05793">
            <w:pPr>
              <w:jc w:val="center"/>
              <w:rPr>
                <w:b/>
              </w:rPr>
            </w:pPr>
            <w:r w:rsidRPr="00D05793">
              <w:rPr>
                <w:rFonts w:hint="eastAsia"/>
                <w:b/>
              </w:rPr>
              <w:t>职务</w:t>
            </w:r>
          </w:p>
        </w:tc>
        <w:tc>
          <w:tcPr>
            <w:tcW w:w="2234" w:type="dxa"/>
            <w:gridSpan w:val="2"/>
            <w:tcBorders>
              <w:bottom w:val="single" w:sz="4" w:space="0" w:color="auto"/>
            </w:tcBorders>
          </w:tcPr>
          <w:p w:rsidR="00D05793" w:rsidRPr="00D05793" w:rsidRDefault="00D05793" w:rsidP="00D05793">
            <w:pPr>
              <w:jc w:val="center"/>
              <w:rPr>
                <w:b/>
              </w:rPr>
            </w:pPr>
            <w:r w:rsidRPr="00D05793">
              <w:rPr>
                <w:rFonts w:hint="eastAsia"/>
                <w:b/>
              </w:rPr>
              <w:t>任本基金的基金经理期限</w:t>
            </w:r>
          </w:p>
        </w:tc>
        <w:tc>
          <w:tcPr>
            <w:tcW w:w="703" w:type="dxa"/>
            <w:vMerge w:val="restart"/>
          </w:tcPr>
          <w:p w:rsidR="00D05793" w:rsidRPr="00D05793" w:rsidRDefault="00D05793" w:rsidP="00D05793">
            <w:pPr>
              <w:jc w:val="center"/>
              <w:rPr>
                <w:b/>
              </w:rPr>
            </w:pPr>
            <w:r w:rsidRPr="00D05793">
              <w:rPr>
                <w:rFonts w:hint="eastAsia"/>
                <w:b/>
              </w:rPr>
              <w:t>证券从业年限</w:t>
            </w:r>
          </w:p>
        </w:tc>
        <w:tc>
          <w:tcPr>
            <w:tcW w:w="3856" w:type="dxa"/>
            <w:vMerge w:val="restart"/>
          </w:tcPr>
          <w:p w:rsidR="00D05793" w:rsidRPr="00D05793" w:rsidRDefault="00D05793" w:rsidP="00D05793">
            <w:pPr>
              <w:jc w:val="center"/>
              <w:rPr>
                <w:b/>
              </w:rPr>
            </w:pPr>
            <w:r w:rsidRPr="00D05793">
              <w:rPr>
                <w:rFonts w:hint="eastAsia"/>
                <w:b/>
              </w:rPr>
              <w:t>说明</w:t>
            </w:r>
          </w:p>
        </w:tc>
      </w:tr>
      <w:tr w:rsidR="00D05793" w:rsidTr="00D05793">
        <w:tc>
          <w:tcPr>
            <w:tcW w:w="862" w:type="dxa"/>
            <w:vMerge/>
          </w:tcPr>
          <w:p w:rsidR="00D05793" w:rsidRDefault="00D05793" w:rsidP="00D05793">
            <w:pPr>
              <w:jc w:val="left"/>
            </w:pPr>
          </w:p>
        </w:tc>
        <w:tc>
          <w:tcPr>
            <w:tcW w:w="851" w:type="dxa"/>
            <w:vMerge/>
          </w:tcPr>
          <w:p w:rsidR="00D05793" w:rsidRDefault="00D05793" w:rsidP="00D05793">
            <w:pPr>
              <w:jc w:val="left"/>
            </w:pPr>
          </w:p>
        </w:tc>
        <w:tc>
          <w:tcPr>
            <w:tcW w:w="1117" w:type="dxa"/>
            <w:shd w:val="clear" w:color="auto" w:fill="BFBFBF"/>
          </w:tcPr>
          <w:p w:rsidR="00D05793" w:rsidRPr="00D05793" w:rsidRDefault="00D05793" w:rsidP="00D05793">
            <w:pPr>
              <w:jc w:val="center"/>
              <w:rPr>
                <w:b/>
              </w:rPr>
            </w:pPr>
            <w:r w:rsidRPr="00D05793">
              <w:rPr>
                <w:rFonts w:hint="eastAsia"/>
                <w:b/>
              </w:rPr>
              <w:t>任职日期</w:t>
            </w:r>
          </w:p>
        </w:tc>
        <w:tc>
          <w:tcPr>
            <w:tcW w:w="1117" w:type="dxa"/>
            <w:shd w:val="clear" w:color="auto" w:fill="BFBFBF"/>
          </w:tcPr>
          <w:p w:rsidR="00D05793" w:rsidRPr="00D05793" w:rsidRDefault="00D05793" w:rsidP="00D05793">
            <w:pPr>
              <w:jc w:val="center"/>
              <w:rPr>
                <w:b/>
              </w:rPr>
            </w:pPr>
            <w:r w:rsidRPr="00D05793">
              <w:rPr>
                <w:rFonts w:hint="eastAsia"/>
                <w:b/>
              </w:rPr>
              <w:t>离任日期</w:t>
            </w:r>
          </w:p>
        </w:tc>
        <w:tc>
          <w:tcPr>
            <w:tcW w:w="703" w:type="dxa"/>
            <w:vMerge/>
          </w:tcPr>
          <w:p w:rsidR="00D05793" w:rsidRDefault="00D05793" w:rsidP="00D05793">
            <w:pPr>
              <w:jc w:val="left"/>
            </w:pPr>
          </w:p>
        </w:tc>
        <w:tc>
          <w:tcPr>
            <w:tcW w:w="3856" w:type="dxa"/>
            <w:vMerge/>
          </w:tcPr>
          <w:p w:rsidR="00D05793" w:rsidRDefault="00D05793" w:rsidP="00D05793">
            <w:pPr>
              <w:jc w:val="left"/>
            </w:pPr>
          </w:p>
        </w:tc>
      </w:tr>
      <w:tr w:rsidR="00D05793" w:rsidTr="00D05793">
        <w:tc>
          <w:tcPr>
            <w:tcW w:w="862" w:type="dxa"/>
          </w:tcPr>
          <w:p w:rsidR="00D05793" w:rsidRDefault="00D05793" w:rsidP="00D05793">
            <w:pPr>
              <w:jc w:val="left"/>
            </w:pPr>
            <w:r>
              <w:rPr>
                <w:rFonts w:hint="eastAsia"/>
              </w:rPr>
              <w:t>龚涛</w:t>
            </w:r>
          </w:p>
        </w:tc>
        <w:tc>
          <w:tcPr>
            <w:tcW w:w="851" w:type="dxa"/>
          </w:tcPr>
          <w:p w:rsidR="00D05793" w:rsidRDefault="00D05793" w:rsidP="00D05793">
            <w:pPr>
              <w:jc w:val="left"/>
            </w:pPr>
            <w:r>
              <w:rPr>
                <w:rFonts w:hint="eastAsia"/>
              </w:rPr>
              <w:t>本基金基金经理</w:t>
            </w:r>
          </w:p>
        </w:tc>
        <w:tc>
          <w:tcPr>
            <w:tcW w:w="1117" w:type="dxa"/>
          </w:tcPr>
          <w:p w:rsidR="00D05793" w:rsidRDefault="00D05793" w:rsidP="00D05793">
            <w:pPr>
              <w:jc w:val="left"/>
            </w:pPr>
            <w:r>
              <w:rPr>
                <w:rFonts w:hint="eastAsia"/>
              </w:rPr>
              <w:t>2021</w:t>
            </w:r>
            <w:r>
              <w:rPr>
                <w:rFonts w:hint="eastAsia"/>
              </w:rPr>
              <w:t>年</w:t>
            </w:r>
            <w:r>
              <w:rPr>
                <w:rFonts w:hint="eastAsia"/>
              </w:rPr>
              <w:t>11</w:t>
            </w:r>
            <w:r>
              <w:rPr>
                <w:rFonts w:hint="eastAsia"/>
              </w:rPr>
              <w:t>月</w:t>
            </w:r>
            <w:r>
              <w:rPr>
                <w:rFonts w:hint="eastAsia"/>
              </w:rPr>
              <w:t>15</w:t>
            </w:r>
            <w:r>
              <w:rPr>
                <w:rFonts w:hint="eastAsia"/>
              </w:rPr>
              <w:t>日</w:t>
            </w:r>
          </w:p>
        </w:tc>
        <w:tc>
          <w:tcPr>
            <w:tcW w:w="1117" w:type="dxa"/>
          </w:tcPr>
          <w:p w:rsidR="00D05793" w:rsidRDefault="00D05793" w:rsidP="00D05793">
            <w:pPr>
              <w:jc w:val="right"/>
            </w:pPr>
            <w:r>
              <w:t>-</w:t>
            </w:r>
          </w:p>
        </w:tc>
        <w:tc>
          <w:tcPr>
            <w:tcW w:w="703" w:type="dxa"/>
          </w:tcPr>
          <w:p w:rsidR="00D05793" w:rsidRDefault="00D05793" w:rsidP="00D05793">
            <w:pPr>
              <w:jc w:val="left"/>
            </w:pPr>
            <w:r>
              <w:rPr>
                <w:rFonts w:hint="eastAsia"/>
              </w:rPr>
              <w:t>18</w:t>
            </w:r>
            <w:r>
              <w:rPr>
                <w:rFonts w:hint="eastAsia"/>
              </w:rPr>
              <w:t>年</w:t>
            </w:r>
          </w:p>
        </w:tc>
        <w:tc>
          <w:tcPr>
            <w:tcW w:w="3856" w:type="dxa"/>
          </w:tcPr>
          <w:p w:rsidR="00D05793" w:rsidRDefault="00D05793" w:rsidP="00D05793">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lastRenderedPageBreak/>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bl>
    <w:p w:rsidR="00D05793" w:rsidRDefault="00D05793" w:rsidP="00D05793">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D05793" w:rsidRDefault="00D05793" w:rsidP="00D05793">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05793" w:rsidRDefault="00D05793" w:rsidP="00D05793">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D05793" w:rsidTr="00D05793">
        <w:tc>
          <w:tcPr>
            <w:tcW w:w="1661" w:type="dxa"/>
          </w:tcPr>
          <w:p w:rsidR="00D05793" w:rsidRDefault="00D05793" w:rsidP="00D05793">
            <w:pPr>
              <w:jc w:val="left"/>
            </w:pPr>
            <w:r>
              <w:rPr>
                <w:rFonts w:hint="eastAsia"/>
              </w:rPr>
              <w:lastRenderedPageBreak/>
              <w:t>姓名</w:t>
            </w:r>
          </w:p>
        </w:tc>
        <w:tc>
          <w:tcPr>
            <w:tcW w:w="1661" w:type="dxa"/>
          </w:tcPr>
          <w:p w:rsidR="00D05793" w:rsidRDefault="00D05793" w:rsidP="00D05793">
            <w:pPr>
              <w:jc w:val="left"/>
            </w:pPr>
            <w:r>
              <w:rPr>
                <w:rFonts w:hint="eastAsia"/>
              </w:rPr>
              <w:t>产品类型</w:t>
            </w:r>
          </w:p>
        </w:tc>
        <w:tc>
          <w:tcPr>
            <w:tcW w:w="1661" w:type="dxa"/>
          </w:tcPr>
          <w:p w:rsidR="00D05793" w:rsidRDefault="00D05793" w:rsidP="00D05793">
            <w:pPr>
              <w:jc w:val="left"/>
            </w:pPr>
            <w:r>
              <w:rPr>
                <w:rFonts w:hint="eastAsia"/>
              </w:rPr>
              <w:t>产品数量（只）</w:t>
            </w:r>
          </w:p>
        </w:tc>
        <w:tc>
          <w:tcPr>
            <w:tcW w:w="1661" w:type="dxa"/>
          </w:tcPr>
          <w:p w:rsidR="00D05793" w:rsidRDefault="00D05793" w:rsidP="00D05793">
            <w:pPr>
              <w:jc w:val="left"/>
            </w:pPr>
            <w:r>
              <w:rPr>
                <w:rFonts w:hint="eastAsia"/>
              </w:rPr>
              <w:t>资产净值</w:t>
            </w:r>
            <w:r>
              <w:rPr>
                <w:rFonts w:hint="eastAsia"/>
              </w:rPr>
              <w:t>(</w:t>
            </w:r>
            <w:r>
              <w:rPr>
                <w:rFonts w:hint="eastAsia"/>
              </w:rPr>
              <w:t>元</w:t>
            </w:r>
            <w:r>
              <w:rPr>
                <w:rFonts w:hint="eastAsia"/>
              </w:rPr>
              <w:t>)</w:t>
            </w:r>
          </w:p>
        </w:tc>
        <w:tc>
          <w:tcPr>
            <w:tcW w:w="1662" w:type="dxa"/>
          </w:tcPr>
          <w:p w:rsidR="00D05793" w:rsidRDefault="00D05793" w:rsidP="00D05793">
            <w:pPr>
              <w:jc w:val="left"/>
            </w:pPr>
            <w:r>
              <w:rPr>
                <w:rFonts w:hint="eastAsia"/>
              </w:rPr>
              <w:t>任职时间</w:t>
            </w:r>
          </w:p>
        </w:tc>
      </w:tr>
      <w:tr w:rsidR="00D05793" w:rsidTr="00D05793">
        <w:tc>
          <w:tcPr>
            <w:tcW w:w="1661" w:type="dxa"/>
            <w:vMerge w:val="restart"/>
          </w:tcPr>
          <w:p w:rsidR="00D05793" w:rsidRDefault="00D05793" w:rsidP="00D05793">
            <w:pPr>
              <w:jc w:val="left"/>
            </w:pPr>
            <w:r>
              <w:rPr>
                <w:rFonts w:hint="eastAsia"/>
              </w:rPr>
              <w:t>龚涛</w:t>
            </w:r>
          </w:p>
        </w:tc>
        <w:tc>
          <w:tcPr>
            <w:tcW w:w="1661" w:type="dxa"/>
          </w:tcPr>
          <w:p w:rsidR="00D05793" w:rsidRDefault="00D05793" w:rsidP="00D05793">
            <w:pPr>
              <w:jc w:val="left"/>
            </w:pPr>
            <w:r>
              <w:rPr>
                <w:rFonts w:hint="eastAsia"/>
              </w:rPr>
              <w:t>公募基金</w:t>
            </w:r>
          </w:p>
        </w:tc>
        <w:tc>
          <w:tcPr>
            <w:tcW w:w="1661" w:type="dxa"/>
          </w:tcPr>
          <w:p w:rsidR="00D05793" w:rsidRDefault="00D05793" w:rsidP="00D05793">
            <w:pPr>
              <w:jc w:val="right"/>
            </w:pPr>
            <w:r>
              <w:t>20</w:t>
            </w:r>
          </w:p>
        </w:tc>
        <w:tc>
          <w:tcPr>
            <w:tcW w:w="1661" w:type="dxa"/>
          </w:tcPr>
          <w:p w:rsidR="00D05793" w:rsidRDefault="00D05793" w:rsidP="00D05793">
            <w:pPr>
              <w:jc w:val="right"/>
            </w:pPr>
            <w:r>
              <w:t>10,443,186,769.98</w:t>
            </w:r>
          </w:p>
        </w:tc>
        <w:tc>
          <w:tcPr>
            <w:tcW w:w="1662" w:type="dxa"/>
          </w:tcPr>
          <w:p w:rsidR="00D05793" w:rsidRDefault="00D05793" w:rsidP="00D05793">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D05793" w:rsidTr="00D05793">
        <w:tc>
          <w:tcPr>
            <w:tcW w:w="1661" w:type="dxa"/>
            <w:vMerge/>
          </w:tcPr>
          <w:p w:rsidR="00D05793" w:rsidRDefault="00D05793" w:rsidP="00D05793">
            <w:pPr>
              <w:jc w:val="left"/>
            </w:pPr>
          </w:p>
        </w:tc>
        <w:tc>
          <w:tcPr>
            <w:tcW w:w="1661" w:type="dxa"/>
          </w:tcPr>
          <w:p w:rsidR="00D05793" w:rsidRDefault="00D05793" w:rsidP="00D05793">
            <w:pPr>
              <w:jc w:val="left"/>
            </w:pPr>
            <w:r>
              <w:rPr>
                <w:rFonts w:hint="eastAsia"/>
              </w:rPr>
              <w:t>私募资产管理计划</w:t>
            </w:r>
          </w:p>
        </w:tc>
        <w:tc>
          <w:tcPr>
            <w:tcW w:w="1661" w:type="dxa"/>
          </w:tcPr>
          <w:p w:rsidR="00D05793" w:rsidRDefault="00D05793" w:rsidP="00D05793">
            <w:pPr>
              <w:jc w:val="right"/>
            </w:pPr>
            <w:r>
              <w:t>2</w:t>
            </w:r>
          </w:p>
        </w:tc>
        <w:tc>
          <w:tcPr>
            <w:tcW w:w="1661" w:type="dxa"/>
          </w:tcPr>
          <w:p w:rsidR="00D05793" w:rsidRDefault="00D05793" w:rsidP="00D05793">
            <w:pPr>
              <w:jc w:val="right"/>
            </w:pPr>
            <w:r>
              <w:t>41,025,252.71</w:t>
            </w:r>
          </w:p>
        </w:tc>
        <w:tc>
          <w:tcPr>
            <w:tcW w:w="1662" w:type="dxa"/>
          </w:tcPr>
          <w:p w:rsidR="00D05793" w:rsidRDefault="00D05793" w:rsidP="00D05793">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D05793" w:rsidTr="00D05793">
        <w:tc>
          <w:tcPr>
            <w:tcW w:w="1661" w:type="dxa"/>
            <w:vMerge/>
          </w:tcPr>
          <w:p w:rsidR="00D05793" w:rsidRDefault="00D05793" w:rsidP="00D05793">
            <w:pPr>
              <w:jc w:val="left"/>
            </w:pPr>
          </w:p>
        </w:tc>
        <w:tc>
          <w:tcPr>
            <w:tcW w:w="1661" w:type="dxa"/>
          </w:tcPr>
          <w:p w:rsidR="00D05793" w:rsidRDefault="00D05793" w:rsidP="00D05793">
            <w:pPr>
              <w:jc w:val="left"/>
            </w:pPr>
            <w:r>
              <w:rPr>
                <w:rFonts w:hint="eastAsia"/>
              </w:rPr>
              <w:t>其他组合</w:t>
            </w:r>
          </w:p>
        </w:tc>
        <w:tc>
          <w:tcPr>
            <w:tcW w:w="1661" w:type="dxa"/>
          </w:tcPr>
          <w:p w:rsidR="00D05793" w:rsidRDefault="00D05793" w:rsidP="00D05793">
            <w:pPr>
              <w:jc w:val="right"/>
            </w:pPr>
            <w:r>
              <w:t>1</w:t>
            </w:r>
          </w:p>
        </w:tc>
        <w:tc>
          <w:tcPr>
            <w:tcW w:w="1661" w:type="dxa"/>
          </w:tcPr>
          <w:p w:rsidR="00D05793" w:rsidRDefault="00D05793" w:rsidP="00D05793">
            <w:pPr>
              <w:jc w:val="right"/>
            </w:pPr>
            <w:r>
              <w:t>4,033,431,309.29</w:t>
            </w:r>
          </w:p>
        </w:tc>
        <w:tc>
          <w:tcPr>
            <w:tcW w:w="1662" w:type="dxa"/>
          </w:tcPr>
          <w:p w:rsidR="00D05793" w:rsidRDefault="00D05793" w:rsidP="00D05793">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D05793" w:rsidTr="00D05793">
        <w:tc>
          <w:tcPr>
            <w:tcW w:w="1661" w:type="dxa"/>
            <w:vMerge/>
          </w:tcPr>
          <w:p w:rsidR="00D05793" w:rsidRDefault="00D05793" w:rsidP="00D05793">
            <w:pPr>
              <w:jc w:val="left"/>
            </w:pPr>
          </w:p>
        </w:tc>
        <w:tc>
          <w:tcPr>
            <w:tcW w:w="1661" w:type="dxa"/>
          </w:tcPr>
          <w:p w:rsidR="00D05793" w:rsidRDefault="00D05793" w:rsidP="00D05793">
            <w:pPr>
              <w:jc w:val="left"/>
            </w:pPr>
            <w:r>
              <w:rPr>
                <w:rFonts w:hint="eastAsia"/>
              </w:rPr>
              <w:t>合计</w:t>
            </w:r>
          </w:p>
        </w:tc>
        <w:tc>
          <w:tcPr>
            <w:tcW w:w="1661" w:type="dxa"/>
          </w:tcPr>
          <w:p w:rsidR="00D05793" w:rsidRDefault="00D05793" w:rsidP="00D05793">
            <w:pPr>
              <w:jc w:val="right"/>
            </w:pPr>
            <w:r>
              <w:t>23</w:t>
            </w:r>
          </w:p>
        </w:tc>
        <w:tc>
          <w:tcPr>
            <w:tcW w:w="1661" w:type="dxa"/>
          </w:tcPr>
          <w:p w:rsidR="00D05793" w:rsidRDefault="00D05793" w:rsidP="00D05793">
            <w:pPr>
              <w:jc w:val="right"/>
            </w:pPr>
            <w:r>
              <w:t>14,517,643,331.98</w:t>
            </w:r>
          </w:p>
        </w:tc>
        <w:tc>
          <w:tcPr>
            <w:tcW w:w="1662" w:type="dxa"/>
          </w:tcPr>
          <w:p w:rsidR="00D05793" w:rsidRDefault="00D05793" w:rsidP="00D05793">
            <w:pPr>
              <w:jc w:val="right"/>
            </w:pPr>
            <w:r>
              <w:t>-</w:t>
            </w:r>
          </w:p>
        </w:tc>
      </w:tr>
    </w:tbl>
    <w:p w:rsidR="00D05793" w:rsidRDefault="00D05793" w:rsidP="00D05793">
      <w:pPr>
        <w:pStyle w:val="-2"/>
        <w:spacing w:before="312"/>
      </w:pPr>
      <w:r>
        <w:rPr>
          <w:rFonts w:hint="eastAsia"/>
        </w:rPr>
        <w:t>管理人对报告期内本基金运作遵规守信情况的说明</w:t>
      </w:r>
    </w:p>
    <w:p w:rsidR="00D05793" w:rsidRDefault="00D05793" w:rsidP="00D05793">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05793" w:rsidRDefault="00D05793" w:rsidP="00D05793">
      <w:pPr>
        <w:pStyle w:val="-2"/>
        <w:spacing w:before="312"/>
      </w:pPr>
      <w:r>
        <w:rPr>
          <w:rFonts w:hint="eastAsia"/>
        </w:rPr>
        <w:t>公平交易专项说明</w:t>
      </w:r>
    </w:p>
    <w:p w:rsidR="00D05793" w:rsidRDefault="00D05793" w:rsidP="00D05793">
      <w:pPr>
        <w:pStyle w:val="-3"/>
        <w:spacing w:before="156" w:after="156"/>
      </w:pPr>
      <w:r>
        <w:rPr>
          <w:rFonts w:hint="eastAsia"/>
        </w:rPr>
        <w:t>公平交易制度的执行情况</w:t>
      </w:r>
    </w:p>
    <w:p w:rsidR="00D05793" w:rsidRDefault="00D05793" w:rsidP="00D05793">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05793" w:rsidRDefault="00D05793" w:rsidP="00D05793">
      <w:pPr>
        <w:pStyle w:val="-3"/>
        <w:spacing w:before="156" w:after="156"/>
      </w:pPr>
      <w:r>
        <w:rPr>
          <w:rFonts w:hint="eastAsia"/>
        </w:rPr>
        <w:t>异常交易行为的专项说明</w:t>
      </w:r>
    </w:p>
    <w:p w:rsidR="00D05793" w:rsidRDefault="00D05793" w:rsidP="00D05793">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05793" w:rsidRDefault="00D05793" w:rsidP="00D05793">
      <w:pPr>
        <w:pStyle w:val="-2"/>
        <w:spacing w:before="312"/>
      </w:pPr>
      <w:r>
        <w:rPr>
          <w:rFonts w:hint="eastAsia"/>
        </w:rPr>
        <w:t>报告期内基金投资策略和运作分析</w:t>
      </w:r>
    </w:p>
    <w:p w:rsidR="00D05793" w:rsidRDefault="00D05793" w:rsidP="00D05793">
      <w:pPr>
        <w:pStyle w:val="-"/>
        <w:ind w:firstLine="420"/>
      </w:pPr>
      <w:r>
        <w:rPr>
          <w:rFonts w:hint="eastAsia"/>
        </w:rPr>
        <w:t>2026年二季度国内经济延续“供给强、外需韧性足、内需修复偏弱”的分化格局。4月工业增加值同比4.1%，5月回升至4.5%，预计6月进一步升至4.8%；外需一季度高增后4月回落、5-6月再度回暖，预计6月出口同比20%；消费持续偏弱，4、5月社零低位运行，预计6月小幅收窄至-0.1%；投资端一季度小幅转正，4-5月持续走弱，基建小幅托底、地产与传统制造拖累明显；价格端PPI自3月由负转正后持续修复，预计6月CPI1.2%、PPI回升至4.5%；财政前置发力但实物工作量传导滞后，宽货币向宽信用传导不畅，内需</w:t>
      </w:r>
      <w:r>
        <w:rPr>
          <w:rFonts w:hint="eastAsia"/>
        </w:rPr>
        <w:lastRenderedPageBreak/>
        <w:t>修复斜率偏缓。二季度工业数字化改造、AI终端硬件需求集中爆发，物联网作为数字经济底层基础设施，覆盖感知、通信、工业互联全产业链充分受益下游需求扩张。此外，政策持续推动制造业智能化升级，产业链企业订单持续高增，资金持续布局赛道，CS物联网指数二季度区间涨幅51.68%，充分受益制造业数字化改造红利，成长弹性突出。</w:t>
      </w:r>
    </w:p>
    <w:p w:rsidR="00D05793" w:rsidRDefault="00D05793" w:rsidP="00D05793">
      <w:pPr>
        <w:pStyle w:val="-"/>
        <w:ind w:firstLine="420"/>
      </w:pPr>
      <w:r>
        <w:rPr>
          <w:rFonts w:hint="eastAsia"/>
        </w:rPr>
        <w:t>期间我们通过自建的“指数化交易系统”“日内择时交易模型”“跟踪误差归因分析系统”“ETF现金流精算系统”等完善的工具体系，持续将本基金的跟踪误差指标控制在合理区间内，并通过严格的风险管理流程，确保了本ETF基金的安全运作。我们对本基金报告期内跟踪误差归因分析如下：</w:t>
      </w:r>
    </w:p>
    <w:p w:rsidR="00D05793" w:rsidRDefault="00D05793" w:rsidP="00D05793">
      <w:pPr>
        <w:pStyle w:val="-"/>
        <w:ind w:firstLine="420"/>
      </w:pPr>
      <w:r>
        <w:rPr>
          <w:rFonts w:hint="eastAsia"/>
        </w:rPr>
        <w:t>（1）大额申购赎回引发的短期资金流动，导致成份股权重出现阶段性偏差，对此我们通过日内择时交易与精细化仓位管理，争取跟踪误差最小化；</w:t>
      </w:r>
    </w:p>
    <w:p w:rsidR="00D05793" w:rsidRDefault="00D05793" w:rsidP="00D05793">
      <w:pPr>
        <w:pStyle w:val="-"/>
        <w:ind w:firstLine="420"/>
      </w:pPr>
      <w:r>
        <w:rPr>
          <w:rFonts w:hint="eastAsia"/>
        </w:rPr>
        <w:t>（2）报告期内部分指数成份股因并购重组、业绩披露等事项停牌，引起成份股权重偏离及基金整体仓位的被动调整；</w:t>
      </w:r>
    </w:p>
    <w:p w:rsidR="00D05793" w:rsidRDefault="00D05793" w:rsidP="00D05793">
      <w:pPr>
        <w:pStyle w:val="-"/>
        <w:ind w:firstLine="420"/>
      </w:pPr>
      <w:r>
        <w:rPr>
          <w:rFonts w:hint="eastAsia"/>
        </w:rPr>
        <w:t>（3）新股上市初期的大幅波动，对指数跟踪精度造成阶段性影响。</w:t>
      </w:r>
    </w:p>
    <w:p w:rsidR="00D05793" w:rsidRDefault="00D05793" w:rsidP="00D05793">
      <w:pPr>
        <w:pStyle w:val="-2"/>
        <w:spacing w:before="312"/>
      </w:pPr>
      <w:r>
        <w:rPr>
          <w:rFonts w:hint="eastAsia"/>
        </w:rPr>
        <w:t>报告期内基金的业绩表现</w:t>
      </w:r>
    </w:p>
    <w:p w:rsidR="00D05793" w:rsidRDefault="00D05793" w:rsidP="00D05793">
      <w:pPr>
        <w:pStyle w:val="-"/>
        <w:ind w:firstLine="420"/>
      </w:pPr>
      <w:r>
        <w:rPr>
          <w:rFonts w:hint="eastAsia"/>
        </w:rPr>
        <w:t>截至报告期末，本基金份额净值为1.6322元，报告期内，份额净值增长率为51.92%，同期业绩基准增长率为51.68%。</w:t>
      </w:r>
    </w:p>
    <w:p w:rsidR="00D05793" w:rsidRDefault="00D05793" w:rsidP="00D05793">
      <w:pPr>
        <w:pStyle w:val="-2"/>
        <w:spacing w:before="312"/>
      </w:pPr>
      <w:r>
        <w:rPr>
          <w:rFonts w:hint="eastAsia"/>
        </w:rPr>
        <w:t>报告期内基金持有人数或基金资产净值预警说明</w:t>
      </w:r>
    </w:p>
    <w:p w:rsidR="00D05793" w:rsidRDefault="00D05793" w:rsidP="00D05793">
      <w:pPr>
        <w:pStyle w:val="-"/>
        <w:ind w:firstLine="420"/>
      </w:pPr>
      <w:r>
        <w:rPr>
          <w:rFonts w:hint="eastAsia"/>
        </w:rPr>
        <w:t>报告期内，本基金未出现连续二十个交易日基金份额持有人数量不满二百人或者基金资产净值低于五千万元的情形。</w:t>
      </w:r>
    </w:p>
    <w:p w:rsidR="00D05793" w:rsidRDefault="00D05793" w:rsidP="00D05793">
      <w:pPr>
        <w:pStyle w:val="-1"/>
        <w:ind w:left="281" w:hanging="281"/>
      </w:pPr>
      <w:r>
        <w:rPr>
          <w:rFonts w:hint="eastAsia"/>
        </w:rPr>
        <w:t>投资组合报告</w:t>
      </w:r>
    </w:p>
    <w:p w:rsidR="00D05793" w:rsidRDefault="00D05793" w:rsidP="00D05793">
      <w:pPr>
        <w:pStyle w:val="-2"/>
        <w:spacing w:before="312"/>
      </w:pPr>
      <w:r>
        <w:rPr>
          <w:rFonts w:hint="eastAsia"/>
        </w:rPr>
        <w:t>报告期末基金资产组合情况</w:t>
      </w:r>
    </w:p>
    <w:p w:rsidR="00D05793" w:rsidRDefault="00D05793" w:rsidP="00D05793">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05793" w:rsidTr="00D05793">
        <w:trPr>
          <w:cnfStyle w:val="100000000000" w:firstRow="1" w:lastRow="0" w:firstColumn="0" w:lastColumn="0" w:oddVBand="0" w:evenVBand="0" w:oddHBand="0" w:evenHBand="0" w:firstRowFirstColumn="0" w:firstRowLastColumn="0" w:lastRowFirstColumn="0" w:lastRowLastColumn="0"/>
        </w:trPr>
        <w:tc>
          <w:tcPr>
            <w:tcW w:w="646" w:type="dxa"/>
          </w:tcPr>
          <w:p w:rsidR="00D05793" w:rsidRPr="00D05793" w:rsidRDefault="00D05793" w:rsidP="00D05793">
            <w:pPr>
              <w:jc w:val="center"/>
              <w:rPr>
                <w:b/>
              </w:rPr>
            </w:pPr>
            <w:r w:rsidRPr="00D05793">
              <w:rPr>
                <w:rFonts w:hint="eastAsia"/>
                <w:b/>
              </w:rPr>
              <w:t>序号</w:t>
            </w:r>
          </w:p>
        </w:tc>
        <w:tc>
          <w:tcPr>
            <w:tcW w:w="2971" w:type="dxa"/>
          </w:tcPr>
          <w:p w:rsidR="00D05793" w:rsidRPr="00D05793" w:rsidRDefault="00D05793" w:rsidP="00D05793">
            <w:pPr>
              <w:jc w:val="center"/>
              <w:rPr>
                <w:b/>
              </w:rPr>
            </w:pPr>
            <w:r w:rsidRPr="00D05793">
              <w:rPr>
                <w:rFonts w:hint="eastAsia"/>
                <w:b/>
              </w:rPr>
              <w:t>项目</w:t>
            </w:r>
          </w:p>
        </w:tc>
        <w:tc>
          <w:tcPr>
            <w:tcW w:w="2381" w:type="dxa"/>
          </w:tcPr>
          <w:p w:rsidR="00D05793" w:rsidRPr="00D05793" w:rsidRDefault="00D05793" w:rsidP="00D05793">
            <w:pPr>
              <w:jc w:val="center"/>
              <w:rPr>
                <w:b/>
              </w:rPr>
            </w:pPr>
            <w:r w:rsidRPr="00D05793">
              <w:rPr>
                <w:rFonts w:hint="eastAsia"/>
                <w:b/>
              </w:rPr>
              <w:t>金额（元）</w:t>
            </w:r>
          </w:p>
        </w:tc>
        <w:tc>
          <w:tcPr>
            <w:tcW w:w="2506" w:type="dxa"/>
          </w:tcPr>
          <w:p w:rsidR="00D05793" w:rsidRPr="00D05793" w:rsidRDefault="00D05793" w:rsidP="00D05793">
            <w:pPr>
              <w:jc w:val="center"/>
              <w:rPr>
                <w:b/>
              </w:rPr>
            </w:pPr>
            <w:r w:rsidRPr="00D05793">
              <w:rPr>
                <w:rFonts w:hint="eastAsia"/>
                <w:b/>
              </w:rPr>
              <w:t>占基金总资产的比例（</w:t>
            </w:r>
            <w:r w:rsidRPr="00D05793">
              <w:rPr>
                <w:rFonts w:hint="eastAsia"/>
                <w:b/>
              </w:rPr>
              <w:t>%</w:t>
            </w:r>
            <w:r w:rsidRPr="00D05793">
              <w:rPr>
                <w:rFonts w:hint="eastAsia"/>
                <w:b/>
              </w:rPr>
              <w:t>）</w:t>
            </w:r>
          </w:p>
        </w:tc>
      </w:tr>
      <w:tr w:rsidR="00D05793" w:rsidTr="00D05793">
        <w:tc>
          <w:tcPr>
            <w:tcW w:w="646" w:type="dxa"/>
          </w:tcPr>
          <w:p w:rsidR="00D05793" w:rsidRDefault="00D05793" w:rsidP="00D05793">
            <w:pPr>
              <w:jc w:val="center"/>
            </w:pPr>
            <w:r>
              <w:t>1</w:t>
            </w:r>
          </w:p>
        </w:tc>
        <w:tc>
          <w:tcPr>
            <w:tcW w:w="2971" w:type="dxa"/>
          </w:tcPr>
          <w:p w:rsidR="00D05793" w:rsidRDefault="00D05793" w:rsidP="00D05793">
            <w:pPr>
              <w:jc w:val="left"/>
            </w:pPr>
            <w:r>
              <w:rPr>
                <w:rFonts w:hint="eastAsia"/>
              </w:rPr>
              <w:t>权益投资</w:t>
            </w:r>
          </w:p>
        </w:tc>
        <w:tc>
          <w:tcPr>
            <w:tcW w:w="2381" w:type="dxa"/>
          </w:tcPr>
          <w:p w:rsidR="00D05793" w:rsidRDefault="00D05793" w:rsidP="00D05793">
            <w:pPr>
              <w:jc w:val="right"/>
            </w:pPr>
            <w:r>
              <w:t>55,491,895.16</w:t>
            </w:r>
          </w:p>
        </w:tc>
        <w:tc>
          <w:tcPr>
            <w:tcW w:w="2506" w:type="dxa"/>
          </w:tcPr>
          <w:p w:rsidR="00D05793" w:rsidRDefault="00D05793" w:rsidP="00D05793">
            <w:pPr>
              <w:jc w:val="right"/>
            </w:pPr>
            <w:r>
              <w:t>99.18</w:t>
            </w:r>
          </w:p>
        </w:tc>
      </w:tr>
      <w:tr w:rsidR="00D05793" w:rsidTr="00D05793">
        <w:tc>
          <w:tcPr>
            <w:tcW w:w="646" w:type="dxa"/>
          </w:tcPr>
          <w:p w:rsidR="00D05793" w:rsidRDefault="00D05793" w:rsidP="00D05793">
            <w:pPr>
              <w:jc w:val="center"/>
            </w:pPr>
          </w:p>
        </w:tc>
        <w:tc>
          <w:tcPr>
            <w:tcW w:w="2971" w:type="dxa"/>
          </w:tcPr>
          <w:p w:rsidR="00D05793" w:rsidRDefault="00D05793" w:rsidP="00D05793">
            <w:pPr>
              <w:jc w:val="left"/>
            </w:pPr>
            <w:r>
              <w:rPr>
                <w:rFonts w:hint="eastAsia"/>
              </w:rPr>
              <w:t>其中：股票</w:t>
            </w:r>
          </w:p>
        </w:tc>
        <w:tc>
          <w:tcPr>
            <w:tcW w:w="2381" w:type="dxa"/>
          </w:tcPr>
          <w:p w:rsidR="00D05793" w:rsidRDefault="00D05793" w:rsidP="00D05793">
            <w:pPr>
              <w:jc w:val="right"/>
            </w:pPr>
            <w:r>
              <w:t>55,491,895.16</w:t>
            </w:r>
          </w:p>
        </w:tc>
        <w:tc>
          <w:tcPr>
            <w:tcW w:w="2506" w:type="dxa"/>
          </w:tcPr>
          <w:p w:rsidR="00D05793" w:rsidRDefault="00D05793" w:rsidP="00D05793">
            <w:pPr>
              <w:jc w:val="right"/>
            </w:pPr>
            <w:r>
              <w:t>99.18</w:t>
            </w:r>
          </w:p>
        </w:tc>
      </w:tr>
      <w:tr w:rsidR="00D05793" w:rsidTr="00D05793">
        <w:tc>
          <w:tcPr>
            <w:tcW w:w="646" w:type="dxa"/>
          </w:tcPr>
          <w:p w:rsidR="00D05793" w:rsidRDefault="00D05793" w:rsidP="00D05793">
            <w:pPr>
              <w:jc w:val="center"/>
            </w:pPr>
            <w:r>
              <w:t>2</w:t>
            </w:r>
          </w:p>
        </w:tc>
        <w:tc>
          <w:tcPr>
            <w:tcW w:w="2971" w:type="dxa"/>
          </w:tcPr>
          <w:p w:rsidR="00D05793" w:rsidRDefault="00D05793" w:rsidP="00D05793">
            <w:pPr>
              <w:jc w:val="left"/>
            </w:pPr>
            <w:r>
              <w:rPr>
                <w:rFonts w:hint="eastAsia"/>
              </w:rPr>
              <w:t>基金投资</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center"/>
            </w:pPr>
            <w:r>
              <w:t>3</w:t>
            </w:r>
          </w:p>
        </w:tc>
        <w:tc>
          <w:tcPr>
            <w:tcW w:w="2971" w:type="dxa"/>
          </w:tcPr>
          <w:p w:rsidR="00D05793" w:rsidRDefault="00D05793" w:rsidP="00D05793">
            <w:pPr>
              <w:jc w:val="left"/>
            </w:pPr>
            <w:r>
              <w:rPr>
                <w:rFonts w:hint="eastAsia"/>
              </w:rPr>
              <w:t>固定收益投资</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center"/>
            </w:pPr>
          </w:p>
        </w:tc>
        <w:tc>
          <w:tcPr>
            <w:tcW w:w="2971" w:type="dxa"/>
          </w:tcPr>
          <w:p w:rsidR="00D05793" w:rsidRDefault="00D05793" w:rsidP="00D05793">
            <w:pPr>
              <w:jc w:val="left"/>
            </w:pPr>
            <w:r>
              <w:rPr>
                <w:rFonts w:hint="eastAsia"/>
              </w:rPr>
              <w:t>其中：债券</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center"/>
            </w:pPr>
          </w:p>
        </w:tc>
        <w:tc>
          <w:tcPr>
            <w:tcW w:w="2971" w:type="dxa"/>
          </w:tcPr>
          <w:p w:rsidR="00D05793" w:rsidRDefault="00D05793" w:rsidP="00D05793">
            <w:pPr>
              <w:jc w:val="left"/>
            </w:pPr>
            <w:r>
              <w:rPr>
                <w:rFonts w:hint="eastAsia"/>
              </w:rPr>
              <w:t xml:space="preserve">      </w:t>
            </w:r>
            <w:r>
              <w:rPr>
                <w:rFonts w:hint="eastAsia"/>
              </w:rPr>
              <w:t>资产支持证券</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center"/>
            </w:pPr>
            <w:r>
              <w:t>4</w:t>
            </w:r>
          </w:p>
        </w:tc>
        <w:tc>
          <w:tcPr>
            <w:tcW w:w="2971" w:type="dxa"/>
          </w:tcPr>
          <w:p w:rsidR="00D05793" w:rsidRDefault="00D05793" w:rsidP="00D05793">
            <w:pPr>
              <w:jc w:val="left"/>
            </w:pPr>
            <w:r>
              <w:rPr>
                <w:rFonts w:hint="eastAsia"/>
              </w:rPr>
              <w:t>贵金属投资</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center"/>
            </w:pPr>
            <w:r>
              <w:lastRenderedPageBreak/>
              <w:t>5</w:t>
            </w:r>
          </w:p>
        </w:tc>
        <w:tc>
          <w:tcPr>
            <w:tcW w:w="2971" w:type="dxa"/>
          </w:tcPr>
          <w:p w:rsidR="00D05793" w:rsidRDefault="00D05793" w:rsidP="00D05793">
            <w:pPr>
              <w:jc w:val="left"/>
            </w:pPr>
            <w:r>
              <w:rPr>
                <w:rFonts w:hint="eastAsia"/>
              </w:rPr>
              <w:t>金融衍生品投资</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center"/>
            </w:pPr>
            <w:r>
              <w:t>6</w:t>
            </w:r>
          </w:p>
        </w:tc>
        <w:tc>
          <w:tcPr>
            <w:tcW w:w="2971" w:type="dxa"/>
          </w:tcPr>
          <w:p w:rsidR="00D05793" w:rsidRDefault="00D05793" w:rsidP="00D05793">
            <w:pPr>
              <w:jc w:val="left"/>
            </w:pPr>
            <w:r>
              <w:rPr>
                <w:rFonts w:hint="eastAsia"/>
              </w:rPr>
              <w:t>买入返售金融资产</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center"/>
            </w:pPr>
          </w:p>
        </w:tc>
        <w:tc>
          <w:tcPr>
            <w:tcW w:w="2971" w:type="dxa"/>
          </w:tcPr>
          <w:p w:rsidR="00D05793" w:rsidRDefault="00D05793" w:rsidP="00D05793">
            <w:pPr>
              <w:jc w:val="left"/>
            </w:pPr>
            <w:r>
              <w:rPr>
                <w:rFonts w:hint="eastAsia"/>
              </w:rPr>
              <w:t>其中：买断式回购的买入返售金融资产</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center"/>
            </w:pPr>
            <w:r>
              <w:t>7</w:t>
            </w:r>
          </w:p>
        </w:tc>
        <w:tc>
          <w:tcPr>
            <w:tcW w:w="2971" w:type="dxa"/>
          </w:tcPr>
          <w:p w:rsidR="00D05793" w:rsidRDefault="00D05793" w:rsidP="00D05793">
            <w:pPr>
              <w:jc w:val="left"/>
            </w:pPr>
            <w:r>
              <w:rPr>
                <w:rFonts w:hint="eastAsia"/>
              </w:rPr>
              <w:t>银行存款和结算备付金合计</w:t>
            </w:r>
          </w:p>
        </w:tc>
        <w:tc>
          <w:tcPr>
            <w:tcW w:w="2381" w:type="dxa"/>
          </w:tcPr>
          <w:p w:rsidR="00D05793" w:rsidRDefault="00D05793" w:rsidP="00D05793">
            <w:pPr>
              <w:jc w:val="right"/>
            </w:pPr>
            <w:r>
              <w:t>244,517.80</w:t>
            </w:r>
          </w:p>
        </w:tc>
        <w:tc>
          <w:tcPr>
            <w:tcW w:w="2506" w:type="dxa"/>
          </w:tcPr>
          <w:p w:rsidR="00D05793" w:rsidRDefault="00D05793" w:rsidP="00D05793">
            <w:pPr>
              <w:jc w:val="right"/>
            </w:pPr>
            <w:r>
              <w:t>0.44</w:t>
            </w:r>
          </w:p>
        </w:tc>
      </w:tr>
      <w:tr w:rsidR="00D05793" w:rsidTr="00D05793">
        <w:tc>
          <w:tcPr>
            <w:tcW w:w="646" w:type="dxa"/>
          </w:tcPr>
          <w:p w:rsidR="00D05793" w:rsidRDefault="00D05793" w:rsidP="00D05793">
            <w:pPr>
              <w:jc w:val="center"/>
            </w:pPr>
            <w:r>
              <w:t>8</w:t>
            </w:r>
          </w:p>
        </w:tc>
        <w:tc>
          <w:tcPr>
            <w:tcW w:w="2971" w:type="dxa"/>
          </w:tcPr>
          <w:p w:rsidR="00D05793" w:rsidRDefault="00D05793" w:rsidP="00D05793">
            <w:pPr>
              <w:jc w:val="left"/>
            </w:pPr>
            <w:r>
              <w:rPr>
                <w:rFonts w:hint="eastAsia"/>
              </w:rPr>
              <w:t>其他资产</w:t>
            </w:r>
          </w:p>
        </w:tc>
        <w:tc>
          <w:tcPr>
            <w:tcW w:w="2381" w:type="dxa"/>
          </w:tcPr>
          <w:p w:rsidR="00D05793" w:rsidRDefault="00D05793" w:rsidP="00D05793">
            <w:pPr>
              <w:jc w:val="right"/>
            </w:pPr>
            <w:r>
              <w:t>212,033.35</w:t>
            </w:r>
          </w:p>
        </w:tc>
        <w:tc>
          <w:tcPr>
            <w:tcW w:w="2506" w:type="dxa"/>
          </w:tcPr>
          <w:p w:rsidR="00D05793" w:rsidRDefault="00D05793" w:rsidP="00D05793">
            <w:pPr>
              <w:jc w:val="right"/>
            </w:pPr>
            <w:r>
              <w:t>0.38</w:t>
            </w:r>
          </w:p>
        </w:tc>
      </w:tr>
      <w:tr w:rsidR="00D05793" w:rsidTr="00D05793">
        <w:tc>
          <w:tcPr>
            <w:tcW w:w="646" w:type="dxa"/>
          </w:tcPr>
          <w:p w:rsidR="00D05793" w:rsidRDefault="00D05793" w:rsidP="00D05793">
            <w:pPr>
              <w:jc w:val="center"/>
            </w:pPr>
            <w:r>
              <w:t>9</w:t>
            </w:r>
          </w:p>
        </w:tc>
        <w:tc>
          <w:tcPr>
            <w:tcW w:w="2971" w:type="dxa"/>
          </w:tcPr>
          <w:p w:rsidR="00D05793" w:rsidRDefault="00D05793" w:rsidP="00D05793">
            <w:pPr>
              <w:jc w:val="left"/>
            </w:pPr>
            <w:r>
              <w:rPr>
                <w:rFonts w:hint="eastAsia"/>
              </w:rPr>
              <w:t>合计</w:t>
            </w:r>
          </w:p>
        </w:tc>
        <w:tc>
          <w:tcPr>
            <w:tcW w:w="2381" w:type="dxa"/>
          </w:tcPr>
          <w:p w:rsidR="00D05793" w:rsidRDefault="00D05793" w:rsidP="00D05793">
            <w:pPr>
              <w:jc w:val="right"/>
            </w:pPr>
            <w:r>
              <w:t>55,948,446.31</w:t>
            </w:r>
          </w:p>
        </w:tc>
        <w:tc>
          <w:tcPr>
            <w:tcW w:w="2506" w:type="dxa"/>
          </w:tcPr>
          <w:p w:rsidR="00D05793" w:rsidRDefault="00D05793" w:rsidP="00D05793">
            <w:pPr>
              <w:jc w:val="right"/>
            </w:pPr>
            <w:r>
              <w:t>100.00</w:t>
            </w:r>
          </w:p>
        </w:tc>
      </w:tr>
    </w:tbl>
    <w:p w:rsidR="00D05793" w:rsidRDefault="00D05793" w:rsidP="00D05793">
      <w:pPr>
        <w:pStyle w:val="-8"/>
      </w:pPr>
      <w:r>
        <w:rPr>
          <w:rFonts w:hint="eastAsia"/>
        </w:rPr>
        <w:t>注：上表中的股票投资项含可退替代款估值增值，而行业分类的合计项中不含可退替代款估值增值。</w:t>
      </w:r>
    </w:p>
    <w:p w:rsidR="00D05793" w:rsidRDefault="00D05793" w:rsidP="00D05793">
      <w:pPr>
        <w:pStyle w:val="-2"/>
        <w:spacing w:before="312"/>
      </w:pPr>
      <w:r>
        <w:rPr>
          <w:rFonts w:hint="eastAsia"/>
        </w:rPr>
        <w:t>报告期末按行业分类的股票投资组合</w:t>
      </w:r>
    </w:p>
    <w:p w:rsidR="00D05793" w:rsidRDefault="00D05793" w:rsidP="00D05793">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D05793" w:rsidTr="00D05793">
        <w:trPr>
          <w:cnfStyle w:val="100000000000" w:firstRow="1" w:lastRow="0" w:firstColumn="0" w:lastColumn="0" w:oddVBand="0" w:evenVBand="0" w:oddHBand="0" w:evenHBand="0" w:firstRowFirstColumn="0" w:firstRowLastColumn="0" w:lastRowFirstColumn="0" w:lastRowLastColumn="0"/>
        </w:trPr>
        <w:tc>
          <w:tcPr>
            <w:tcW w:w="646" w:type="dxa"/>
          </w:tcPr>
          <w:p w:rsidR="00D05793" w:rsidRPr="00D05793" w:rsidRDefault="00D05793" w:rsidP="00D05793">
            <w:pPr>
              <w:jc w:val="center"/>
              <w:rPr>
                <w:b/>
              </w:rPr>
            </w:pPr>
            <w:r w:rsidRPr="00D05793">
              <w:rPr>
                <w:rFonts w:hint="eastAsia"/>
                <w:b/>
              </w:rPr>
              <w:t>代码</w:t>
            </w:r>
          </w:p>
        </w:tc>
        <w:tc>
          <w:tcPr>
            <w:tcW w:w="2971" w:type="dxa"/>
          </w:tcPr>
          <w:p w:rsidR="00D05793" w:rsidRPr="00D05793" w:rsidRDefault="00D05793" w:rsidP="00D05793">
            <w:pPr>
              <w:jc w:val="center"/>
              <w:rPr>
                <w:b/>
              </w:rPr>
            </w:pPr>
            <w:r w:rsidRPr="00D05793">
              <w:rPr>
                <w:rFonts w:hint="eastAsia"/>
                <w:b/>
              </w:rPr>
              <w:t>行业类别</w:t>
            </w:r>
          </w:p>
        </w:tc>
        <w:tc>
          <w:tcPr>
            <w:tcW w:w="2381" w:type="dxa"/>
          </w:tcPr>
          <w:p w:rsidR="00D05793" w:rsidRPr="00D05793" w:rsidRDefault="00D05793" w:rsidP="00D05793">
            <w:pPr>
              <w:jc w:val="center"/>
              <w:rPr>
                <w:b/>
              </w:rPr>
            </w:pPr>
            <w:r w:rsidRPr="00D05793">
              <w:rPr>
                <w:rFonts w:hint="eastAsia"/>
                <w:b/>
              </w:rPr>
              <w:t>公允价值（元）</w:t>
            </w:r>
          </w:p>
        </w:tc>
        <w:tc>
          <w:tcPr>
            <w:tcW w:w="2506" w:type="dxa"/>
          </w:tcPr>
          <w:p w:rsidR="00D05793" w:rsidRPr="00D05793" w:rsidRDefault="00D05793" w:rsidP="00D05793">
            <w:pPr>
              <w:jc w:val="center"/>
              <w:rPr>
                <w:b/>
              </w:rPr>
            </w:pPr>
            <w:r w:rsidRPr="00D05793">
              <w:rPr>
                <w:rFonts w:hint="eastAsia"/>
                <w:b/>
              </w:rPr>
              <w:t>占基金资产净值比例</w:t>
            </w:r>
            <w:r w:rsidRPr="00D05793">
              <w:rPr>
                <w:rFonts w:hint="eastAsia"/>
                <w:b/>
              </w:rPr>
              <w:t>(%)</w:t>
            </w:r>
          </w:p>
        </w:tc>
      </w:tr>
      <w:tr w:rsidR="00D05793" w:rsidTr="00D05793">
        <w:tc>
          <w:tcPr>
            <w:tcW w:w="646" w:type="dxa"/>
          </w:tcPr>
          <w:p w:rsidR="00D05793" w:rsidRDefault="00D05793" w:rsidP="00D05793">
            <w:pPr>
              <w:jc w:val="left"/>
            </w:pPr>
            <w:r>
              <w:t>A</w:t>
            </w:r>
          </w:p>
        </w:tc>
        <w:tc>
          <w:tcPr>
            <w:tcW w:w="2971" w:type="dxa"/>
          </w:tcPr>
          <w:p w:rsidR="00D05793" w:rsidRDefault="00D05793" w:rsidP="00D05793">
            <w:pPr>
              <w:jc w:val="left"/>
            </w:pPr>
            <w:r>
              <w:rPr>
                <w:rFonts w:hint="eastAsia"/>
              </w:rPr>
              <w:t>农、林、牧、渔业</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left"/>
            </w:pPr>
            <w:r>
              <w:t>B</w:t>
            </w:r>
          </w:p>
        </w:tc>
        <w:tc>
          <w:tcPr>
            <w:tcW w:w="2971" w:type="dxa"/>
          </w:tcPr>
          <w:p w:rsidR="00D05793" w:rsidRDefault="00D05793" w:rsidP="00D05793">
            <w:pPr>
              <w:jc w:val="left"/>
            </w:pPr>
            <w:r>
              <w:rPr>
                <w:rFonts w:hint="eastAsia"/>
              </w:rPr>
              <w:t>采矿业</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left"/>
            </w:pPr>
            <w:r>
              <w:t>C</w:t>
            </w:r>
          </w:p>
        </w:tc>
        <w:tc>
          <w:tcPr>
            <w:tcW w:w="2971" w:type="dxa"/>
          </w:tcPr>
          <w:p w:rsidR="00D05793" w:rsidRDefault="00D05793" w:rsidP="00D05793">
            <w:pPr>
              <w:jc w:val="left"/>
            </w:pPr>
            <w:r>
              <w:rPr>
                <w:rFonts w:hint="eastAsia"/>
              </w:rPr>
              <w:t>制造业</w:t>
            </w:r>
          </w:p>
        </w:tc>
        <w:tc>
          <w:tcPr>
            <w:tcW w:w="2381" w:type="dxa"/>
          </w:tcPr>
          <w:p w:rsidR="00D05793" w:rsidRDefault="00D05793" w:rsidP="00D05793">
            <w:pPr>
              <w:jc w:val="right"/>
            </w:pPr>
            <w:r>
              <w:t>49,006,228.52</w:t>
            </w:r>
          </w:p>
        </w:tc>
        <w:tc>
          <w:tcPr>
            <w:tcW w:w="2506" w:type="dxa"/>
          </w:tcPr>
          <w:p w:rsidR="00D05793" w:rsidRDefault="00D05793" w:rsidP="00D05793">
            <w:pPr>
              <w:jc w:val="right"/>
            </w:pPr>
            <w:r>
              <w:t>88.16</w:t>
            </w:r>
          </w:p>
        </w:tc>
      </w:tr>
      <w:tr w:rsidR="00D05793" w:rsidTr="00D05793">
        <w:tc>
          <w:tcPr>
            <w:tcW w:w="646" w:type="dxa"/>
          </w:tcPr>
          <w:p w:rsidR="00D05793" w:rsidRDefault="00D05793" w:rsidP="00D05793">
            <w:pPr>
              <w:jc w:val="left"/>
            </w:pPr>
            <w:r>
              <w:t>D</w:t>
            </w:r>
          </w:p>
        </w:tc>
        <w:tc>
          <w:tcPr>
            <w:tcW w:w="2971" w:type="dxa"/>
          </w:tcPr>
          <w:p w:rsidR="00D05793" w:rsidRDefault="00D05793" w:rsidP="00D05793">
            <w:pPr>
              <w:jc w:val="left"/>
            </w:pPr>
            <w:r>
              <w:rPr>
                <w:rFonts w:hint="eastAsia"/>
              </w:rPr>
              <w:t>电力、热力、燃气及水生产和供应业</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left"/>
            </w:pPr>
            <w:r>
              <w:t>E</w:t>
            </w:r>
          </w:p>
        </w:tc>
        <w:tc>
          <w:tcPr>
            <w:tcW w:w="2971" w:type="dxa"/>
          </w:tcPr>
          <w:p w:rsidR="00D05793" w:rsidRDefault="00D05793" w:rsidP="00D05793">
            <w:pPr>
              <w:jc w:val="left"/>
            </w:pPr>
            <w:r>
              <w:rPr>
                <w:rFonts w:hint="eastAsia"/>
              </w:rPr>
              <w:t>建筑业</w:t>
            </w:r>
          </w:p>
        </w:tc>
        <w:tc>
          <w:tcPr>
            <w:tcW w:w="2381" w:type="dxa"/>
          </w:tcPr>
          <w:p w:rsidR="00D05793" w:rsidRDefault="00D05793" w:rsidP="00D05793">
            <w:pPr>
              <w:jc w:val="right"/>
            </w:pPr>
            <w:r>
              <w:t>244,510.00</w:t>
            </w:r>
          </w:p>
        </w:tc>
        <w:tc>
          <w:tcPr>
            <w:tcW w:w="2506" w:type="dxa"/>
          </w:tcPr>
          <w:p w:rsidR="00D05793" w:rsidRDefault="00D05793" w:rsidP="00D05793">
            <w:pPr>
              <w:jc w:val="right"/>
            </w:pPr>
            <w:r>
              <w:t>0.44</w:t>
            </w:r>
          </w:p>
        </w:tc>
      </w:tr>
      <w:tr w:rsidR="00D05793" w:rsidTr="00D05793">
        <w:tc>
          <w:tcPr>
            <w:tcW w:w="646" w:type="dxa"/>
          </w:tcPr>
          <w:p w:rsidR="00D05793" w:rsidRDefault="00D05793" w:rsidP="00D05793">
            <w:pPr>
              <w:jc w:val="left"/>
            </w:pPr>
            <w:r>
              <w:t>F</w:t>
            </w:r>
          </w:p>
        </w:tc>
        <w:tc>
          <w:tcPr>
            <w:tcW w:w="2971" w:type="dxa"/>
          </w:tcPr>
          <w:p w:rsidR="00D05793" w:rsidRDefault="00D05793" w:rsidP="00D05793">
            <w:pPr>
              <w:jc w:val="left"/>
            </w:pPr>
            <w:r>
              <w:rPr>
                <w:rFonts w:hint="eastAsia"/>
              </w:rPr>
              <w:t>批发和零售业</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left"/>
            </w:pPr>
            <w:r>
              <w:t>G</w:t>
            </w:r>
          </w:p>
        </w:tc>
        <w:tc>
          <w:tcPr>
            <w:tcW w:w="2971" w:type="dxa"/>
          </w:tcPr>
          <w:p w:rsidR="00D05793" w:rsidRDefault="00D05793" w:rsidP="00D05793">
            <w:pPr>
              <w:jc w:val="left"/>
            </w:pPr>
            <w:r>
              <w:rPr>
                <w:rFonts w:hint="eastAsia"/>
              </w:rPr>
              <w:t>交通运输、仓储和邮政业</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left"/>
            </w:pPr>
            <w:r>
              <w:t>H</w:t>
            </w:r>
          </w:p>
        </w:tc>
        <w:tc>
          <w:tcPr>
            <w:tcW w:w="2971" w:type="dxa"/>
          </w:tcPr>
          <w:p w:rsidR="00D05793" w:rsidRDefault="00D05793" w:rsidP="00D05793">
            <w:pPr>
              <w:jc w:val="left"/>
            </w:pPr>
            <w:r>
              <w:rPr>
                <w:rFonts w:hint="eastAsia"/>
              </w:rPr>
              <w:t>住宿和餐饮业</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left"/>
            </w:pPr>
            <w:r>
              <w:t>I</w:t>
            </w:r>
          </w:p>
        </w:tc>
        <w:tc>
          <w:tcPr>
            <w:tcW w:w="2971" w:type="dxa"/>
          </w:tcPr>
          <w:p w:rsidR="00D05793" w:rsidRDefault="00D05793" w:rsidP="00D05793">
            <w:pPr>
              <w:jc w:val="left"/>
            </w:pPr>
            <w:r>
              <w:rPr>
                <w:rFonts w:hint="eastAsia"/>
              </w:rPr>
              <w:t>信息传输、软件和信息技术服务业</w:t>
            </w:r>
          </w:p>
        </w:tc>
        <w:tc>
          <w:tcPr>
            <w:tcW w:w="2381" w:type="dxa"/>
          </w:tcPr>
          <w:p w:rsidR="00D05793" w:rsidRDefault="00D05793" w:rsidP="00D05793">
            <w:pPr>
              <w:jc w:val="right"/>
            </w:pPr>
            <w:r>
              <w:t>6,236,101.64</w:t>
            </w:r>
          </w:p>
        </w:tc>
        <w:tc>
          <w:tcPr>
            <w:tcW w:w="2506" w:type="dxa"/>
          </w:tcPr>
          <w:p w:rsidR="00D05793" w:rsidRDefault="00D05793" w:rsidP="00D05793">
            <w:pPr>
              <w:jc w:val="right"/>
            </w:pPr>
            <w:r>
              <w:t>11.22</w:t>
            </w:r>
          </w:p>
        </w:tc>
      </w:tr>
      <w:tr w:rsidR="00D05793" w:rsidTr="00D05793">
        <w:tc>
          <w:tcPr>
            <w:tcW w:w="646" w:type="dxa"/>
          </w:tcPr>
          <w:p w:rsidR="00D05793" w:rsidRDefault="00D05793" w:rsidP="00D05793">
            <w:pPr>
              <w:jc w:val="left"/>
            </w:pPr>
            <w:r>
              <w:t>J</w:t>
            </w:r>
          </w:p>
        </w:tc>
        <w:tc>
          <w:tcPr>
            <w:tcW w:w="2971" w:type="dxa"/>
          </w:tcPr>
          <w:p w:rsidR="00D05793" w:rsidRDefault="00D05793" w:rsidP="00D05793">
            <w:pPr>
              <w:jc w:val="left"/>
            </w:pPr>
            <w:r>
              <w:rPr>
                <w:rFonts w:hint="eastAsia"/>
              </w:rPr>
              <w:t>金融业</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left"/>
            </w:pPr>
            <w:r>
              <w:t>K</w:t>
            </w:r>
          </w:p>
        </w:tc>
        <w:tc>
          <w:tcPr>
            <w:tcW w:w="2971" w:type="dxa"/>
          </w:tcPr>
          <w:p w:rsidR="00D05793" w:rsidRDefault="00D05793" w:rsidP="00D05793">
            <w:pPr>
              <w:jc w:val="left"/>
            </w:pPr>
            <w:r>
              <w:rPr>
                <w:rFonts w:hint="eastAsia"/>
              </w:rPr>
              <w:t>房地产业</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left"/>
            </w:pPr>
            <w:r>
              <w:t>L</w:t>
            </w:r>
          </w:p>
        </w:tc>
        <w:tc>
          <w:tcPr>
            <w:tcW w:w="2971" w:type="dxa"/>
          </w:tcPr>
          <w:p w:rsidR="00D05793" w:rsidRDefault="00D05793" w:rsidP="00D05793">
            <w:pPr>
              <w:jc w:val="left"/>
            </w:pPr>
            <w:r>
              <w:rPr>
                <w:rFonts w:hint="eastAsia"/>
              </w:rPr>
              <w:t>租赁和商务服务业</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left"/>
            </w:pPr>
            <w:r>
              <w:t>M</w:t>
            </w:r>
          </w:p>
        </w:tc>
        <w:tc>
          <w:tcPr>
            <w:tcW w:w="2971" w:type="dxa"/>
          </w:tcPr>
          <w:p w:rsidR="00D05793" w:rsidRDefault="00D05793" w:rsidP="00D05793">
            <w:pPr>
              <w:jc w:val="left"/>
            </w:pPr>
            <w:r>
              <w:rPr>
                <w:rFonts w:hint="eastAsia"/>
              </w:rPr>
              <w:t>科学研究和技术服务业</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left"/>
            </w:pPr>
            <w:r>
              <w:t>N</w:t>
            </w:r>
          </w:p>
        </w:tc>
        <w:tc>
          <w:tcPr>
            <w:tcW w:w="2971" w:type="dxa"/>
          </w:tcPr>
          <w:p w:rsidR="00D05793" w:rsidRDefault="00D05793" w:rsidP="00D05793">
            <w:pPr>
              <w:jc w:val="left"/>
            </w:pPr>
            <w:r>
              <w:rPr>
                <w:rFonts w:hint="eastAsia"/>
              </w:rPr>
              <w:t>水利、环境和公共设施管理业</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left"/>
            </w:pPr>
            <w:r>
              <w:t>O</w:t>
            </w:r>
          </w:p>
        </w:tc>
        <w:tc>
          <w:tcPr>
            <w:tcW w:w="2971" w:type="dxa"/>
          </w:tcPr>
          <w:p w:rsidR="00D05793" w:rsidRDefault="00D05793" w:rsidP="00D05793">
            <w:pPr>
              <w:jc w:val="left"/>
            </w:pPr>
            <w:r>
              <w:rPr>
                <w:rFonts w:hint="eastAsia"/>
              </w:rPr>
              <w:t>居民服务、修理和其他服务业</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left"/>
            </w:pPr>
            <w:r>
              <w:t>P</w:t>
            </w:r>
          </w:p>
        </w:tc>
        <w:tc>
          <w:tcPr>
            <w:tcW w:w="2971" w:type="dxa"/>
          </w:tcPr>
          <w:p w:rsidR="00D05793" w:rsidRDefault="00D05793" w:rsidP="00D05793">
            <w:pPr>
              <w:jc w:val="left"/>
            </w:pPr>
            <w:r>
              <w:rPr>
                <w:rFonts w:hint="eastAsia"/>
              </w:rPr>
              <w:t>教育</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left"/>
            </w:pPr>
            <w:r>
              <w:t>Q</w:t>
            </w:r>
          </w:p>
        </w:tc>
        <w:tc>
          <w:tcPr>
            <w:tcW w:w="2971" w:type="dxa"/>
          </w:tcPr>
          <w:p w:rsidR="00D05793" w:rsidRDefault="00D05793" w:rsidP="00D05793">
            <w:pPr>
              <w:jc w:val="left"/>
            </w:pPr>
            <w:r>
              <w:rPr>
                <w:rFonts w:hint="eastAsia"/>
              </w:rPr>
              <w:t>卫生和社会工作</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left"/>
            </w:pPr>
            <w:r>
              <w:t>R</w:t>
            </w:r>
          </w:p>
        </w:tc>
        <w:tc>
          <w:tcPr>
            <w:tcW w:w="2971" w:type="dxa"/>
          </w:tcPr>
          <w:p w:rsidR="00D05793" w:rsidRDefault="00D05793" w:rsidP="00D05793">
            <w:pPr>
              <w:jc w:val="left"/>
            </w:pPr>
            <w:r>
              <w:rPr>
                <w:rFonts w:hint="eastAsia"/>
              </w:rPr>
              <w:t>文化、体育和娱乐业</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left"/>
            </w:pPr>
            <w:r>
              <w:t>S</w:t>
            </w:r>
          </w:p>
        </w:tc>
        <w:tc>
          <w:tcPr>
            <w:tcW w:w="2971" w:type="dxa"/>
          </w:tcPr>
          <w:p w:rsidR="00D05793" w:rsidRDefault="00D05793" w:rsidP="00D05793">
            <w:pPr>
              <w:jc w:val="left"/>
            </w:pPr>
            <w:r>
              <w:rPr>
                <w:rFonts w:hint="eastAsia"/>
              </w:rPr>
              <w:t>综合</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left"/>
            </w:pPr>
          </w:p>
        </w:tc>
        <w:tc>
          <w:tcPr>
            <w:tcW w:w="2971" w:type="dxa"/>
          </w:tcPr>
          <w:p w:rsidR="00D05793" w:rsidRDefault="00D05793" w:rsidP="00D05793">
            <w:pPr>
              <w:jc w:val="left"/>
            </w:pPr>
            <w:r>
              <w:rPr>
                <w:rFonts w:hint="eastAsia"/>
              </w:rPr>
              <w:t>合计</w:t>
            </w:r>
          </w:p>
        </w:tc>
        <w:tc>
          <w:tcPr>
            <w:tcW w:w="2381" w:type="dxa"/>
          </w:tcPr>
          <w:p w:rsidR="00D05793" w:rsidRDefault="00D05793" w:rsidP="00D05793">
            <w:pPr>
              <w:jc w:val="right"/>
            </w:pPr>
            <w:r>
              <w:t>55,486,840.16</w:t>
            </w:r>
          </w:p>
        </w:tc>
        <w:tc>
          <w:tcPr>
            <w:tcW w:w="2506" w:type="dxa"/>
          </w:tcPr>
          <w:p w:rsidR="00D05793" w:rsidRDefault="00D05793" w:rsidP="00D05793">
            <w:pPr>
              <w:jc w:val="right"/>
            </w:pPr>
            <w:r>
              <w:t>99.82</w:t>
            </w:r>
          </w:p>
        </w:tc>
      </w:tr>
    </w:tbl>
    <w:p w:rsidR="00D05793" w:rsidRDefault="00D05793" w:rsidP="00D05793">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D05793" w:rsidTr="00D05793">
        <w:trPr>
          <w:cnfStyle w:val="100000000000" w:firstRow="1" w:lastRow="0" w:firstColumn="0" w:lastColumn="0" w:oddVBand="0" w:evenVBand="0" w:oddHBand="0" w:evenHBand="0" w:firstRowFirstColumn="0" w:firstRowLastColumn="0" w:lastRowFirstColumn="0" w:lastRowLastColumn="0"/>
        </w:trPr>
        <w:tc>
          <w:tcPr>
            <w:tcW w:w="646" w:type="dxa"/>
          </w:tcPr>
          <w:p w:rsidR="00D05793" w:rsidRPr="00D05793" w:rsidRDefault="00D05793" w:rsidP="00D05793">
            <w:pPr>
              <w:jc w:val="center"/>
              <w:rPr>
                <w:b/>
              </w:rPr>
            </w:pPr>
            <w:r w:rsidRPr="00D05793">
              <w:rPr>
                <w:rFonts w:hint="eastAsia"/>
                <w:b/>
              </w:rPr>
              <w:t>代码</w:t>
            </w:r>
          </w:p>
        </w:tc>
        <w:tc>
          <w:tcPr>
            <w:tcW w:w="2971" w:type="dxa"/>
          </w:tcPr>
          <w:p w:rsidR="00D05793" w:rsidRPr="00D05793" w:rsidRDefault="00D05793" w:rsidP="00D05793">
            <w:pPr>
              <w:jc w:val="center"/>
              <w:rPr>
                <w:b/>
              </w:rPr>
            </w:pPr>
            <w:r w:rsidRPr="00D05793">
              <w:rPr>
                <w:rFonts w:hint="eastAsia"/>
                <w:b/>
              </w:rPr>
              <w:t>行业类别</w:t>
            </w:r>
          </w:p>
        </w:tc>
        <w:tc>
          <w:tcPr>
            <w:tcW w:w="2381" w:type="dxa"/>
          </w:tcPr>
          <w:p w:rsidR="00D05793" w:rsidRPr="00D05793" w:rsidRDefault="00D05793" w:rsidP="00D05793">
            <w:pPr>
              <w:jc w:val="center"/>
              <w:rPr>
                <w:b/>
              </w:rPr>
            </w:pPr>
            <w:r w:rsidRPr="00D05793">
              <w:rPr>
                <w:rFonts w:hint="eastAsia"/>
                <w:b/>
              </w:rPr>
              <w:t>公允价值（元）</w:t>
            </w:r>
          </w:p>
        </w:tc>
        <w:tc>
          <w:tcPr>
            <w:tcW w:w="2506" w:type="dxa"/>
          </w:tcPr>
          <w:p w:rsidR="00D05793" w:rsidRPr="00D05793" w:rsidRDefault="00D05793" w:rsidP="00D05793">
            <w:pPr>
              <w:jc w:val="center"/>
              <w:rPr>
                <w:b/>
              </w:rPr>
            </w:pPr>
            <w:r w:rsidRPr="00D05793">
              <w:rPr>
                <w:rFonts w:hint="eastAsia"/>
                <w:b/>
              </w:rPr>
              <w:t>占基金资产净值比例</w:t>
            </w:r>
            <w:r w:rsidRPr="00D05793">
              <w:rPr>
                <w:rFonts w:hint="eastAsia"/>
                <w:b/>
              </w:rPr>
              <w:t>(%)</w:t>
            </w:r>
          </w:p>
        </w:tc>
      </w:tr>
      <w:tr w:rsidR="00D05793" w:rsidTr="00D05793">
        <w:tc>
          <w:tcPr>
            <w:tcW w:w="646" w:type="dxa"/>
          </w:tcPr>
          <w:p w:rsidR="00D05793" w:rsidRDefault="00D05793" w:rsidP="00D05793">
            <w:pPr>
              <w:jc w:val="left"/>
            </w:pPr>
            <w:r>
              <w:t>A</w:t>
            </w:r>
          </w:p>
        </w:tc>
        <w:tc>
          <w:tcPr>
            <w:tcW w:w="2971" w:type="dxa"/>
          </w:tcPr>
          <w:p w:rsidR="00D05793" w:rsidRDefault="00D05793" w:rsidP="00D05793">
            <w:pPr>
              <w:jc w:val="left"/>
            </w:pPr>
            <w:r>
              <w:rPr>
                <w:rFonts w:hint="eastAsia"/>
              </w:rPr>
              <w:t>农、林、牧、渔业</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left"/>
            </w:pPr>
            <w:r>
              <w:t>B</w:t>
            </w:r>
          </w:p>
        </w:tc>
        <w:tc>
          <w:tcPr>
            <w:tcW w:w="2971" w:type="dxa"/>
          </w:tcPr>
          <w:p w:rsidR="00D05793" w:rsidRDefault="00D05793" w:rsidP="00D05793">
            <w:pPr>
              <w:jc w:val="left"/>
            </w:pPr>
            <w:r>
              <w:rPr>
                <w:rFonts w:hint="eastAsia"/>
              </w:rPr>
              <w:t>采矿业</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left"/>
            </w:pPr>
            <w:r>
              <w:t>C</w:t>
            </w:r>
          </w:p>
        </w:tc>
        <w:tc>
          <w:tcPr>
            <w:tcW w:w="2971" w:type="dxa"/>
          </w:tcPr>
          <w:p w:rsidR="00D05793" w:rsidRDefault="00D05793" w:rsidP="00D05793">
            <w:pPr>
              <w:jc w:val="left"/>
            </w:pPr>
            <w:r>
              <w:rPr>
                <w:rFonts w:hint="eastAsia"/>
              </w:rPr>
              <w:t>制造业</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left"/>
            </w:pPr>
            <w:r>
              <w:lastRenderedPageBreak/>
              <w:t>D</w:t>
            </w:r>
          </w:p>
        </w:tc>
        <w:tc>
          <w:tcPr>
            <w:tcW w:w="2971" w:type="dxa"/>
          </w:tcPr>
          <w:p w:rsidR="00D05793" w:rsidRDefault="00D05793" w:rsidP="00D05793">
            <w:pPr>
              <w:jc w:val="left"/>
            </w:pPr>
            <w:r>
              <w:rPr>
                <w:rFonts w:hint="eastAsia"/>
              </w:rPr>
              <w:t>电力、热力、燃气及水生产和供应业</w:t>
            </w:r>
          </w:p>
        </w:tc>
        <w:tc>
          <w:tcPr>
            <w:tcW w:w="2381" w:type="dxa"/>
          </w:tcPr>
          <w:p w:rsidR="00D05793" w:rsidRDefault="00D05793" w:rsidP="00D05793">
            <w:pPr>
              <w:jc w:val="right"/>
            </w:pPr>
            <w:r>
              <w:t>5,055.00</w:t>
            </w:r>
          </w:p>
        </w:tc>
        <w:tc>
          <w:tcPr>
            <w:tcW w:w="2506" w:type="dxa"/>
          </w:tcPr>
          <w:p w:rsidR="00D05793" w:rsidRDefault="00D05793" w:rsidP="00D05793">
            <w:pPr>
              <w:jc w:val="right"/>
            </w:pPr>
            <w:r>
              <w:t>0.01</w:t>
            </w:r>
          </w:p>
        </w:tc>
      </w:tr>
      <w:tr w:rsidR="00D05793" w:rsidTr="00D05793">
        <w:tc>
          <w:tcPr>
            <w:tcW w:w="646" w:type="dxa"/>
          </w:tcPr>
          <w:p w:rsidR="00D05793" w:rsidRDefault="00D05793" w:rsidP="00D05793">
            <w:pPr>
              <w:jc w:val="left"/>
            </w:pPr>
            <w:r>
              <w:t>E</w:t>
            </w:r>
          </w:p>
        </w:tc>
        <w:tc>
          <w:tcPr>
            <w:tcW w:w="2971" w:type="dxa"/>
          </w:tcPr>
          <w:p w:rsidR="00D05793" w:rsidRDefault="00D05793" w:rsidP="00D05793">
            <w:pPr>
              <w:jc w:val="left"/>
            </w:pPr>
            <w:r>
              <w:rPr>
                <w:rFonts w:hint="eastAsia"/>
              </w:rPr>
              <w:t>建筑业</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left"/>
            </w:pPr>
            <w:r>
              <w:t>F</w:t>
            </w:r>
          </w:p>
        </w:tc>
        <w:tc>
          <w:tcPr>
            <w:tcW w:w="2971" w:type="dxa"/>
          </w:tcPr>
          <w:p w:rsidR="00D05793" w:rsidRDefault="00D05793" w:rsidP="00D05793">
            <w:pPr>
              <w:jc w:val="left"/>
            </w:pPr>
            <w:r>
              <w:rPr>
                <w:rFonts w:hint="eastAsia"/>
              </w:rPr>
              <w:t>批发和零售业</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left"/>
            </w:pPr>
            <w:r>
              <w:t>G</w:t>
            </w:r>
          </w:p>
        </w:tc>
        <w:tc>
          <w:tcPr>
            <w:tcW w:w="2971" w:type="dxa"/>
          </w:tcPr>
          <w:p w:rsidR="00D05793" w:rsidRDefault="00D05793" w:rsidP="00D05793">
            <w:pPr>
              <w:jc w:val="left"/>
            </w:pPr>
            <w:r>
              <w:rPr>
                <w:rFonts w:hint="eastAsia"/>
              </w:rPr>
              <w:t>交通运输、仓储和邮政业</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left"/>
            </w:pPr>
            <w:r>
              <w:t>H</w:t>
            </w:r>
          </w:p>
        </w:tc>
        <w:tc>
          <w:tcPr>
            <w:tcW w:w="2971" w:type="dxa"/>
          </w:tcPr>
          <w:p w:rsidR="00D05793" w:rsidRDefault="00D05793" w:rsidP="00D05793">
            <w:pPr>
              <w:jc w:val="left"/>
            </w:pPr>
            <w:r>
              <w:rPr>
                <w:rFonts w:hint="eastAsia"/>
              </w:rPr>
              <w:t>住宿和餐饮业</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left"/>
            </w:pPr>
            <w:r>
              <w:t>I</w:t>
            </w:r>
          </w:p>
        </w:tc>
        <w:tc>
          <w:tcPr>
            <w:tcW w:w="2971" w:type="dxa"/>
          </w:tcPr>
          <w:p w:rsidR="00D05793" w:rsidRDefault="00D05793" w:rsidP="00D05793">
            <w:pPr>
              <w:jc w:val="left"/>
            </w:pPr>
            <w:r>
              <w:rPr>
                <w:rFonts w:hint="eastAsia"/>
              </w:rPr>
              <w:t>信息传输、软件和信息技术服务业</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left"/>
            </w:pPr>
            <w:r>
              <w:t>J</w:t>
            </w:r>
          </w:p>
        </w:tc>
        <w:tc>
          <w:tcPr>
            <w:tcW w:w="2971" w:type="dxa"/>
          </w:tcPr>
          <w:p w:rsidR="00D05793" w:rsidRDefault="00D05793" w:rsidP="00D05793">
            <w:pPr>
              <w:jc w:val="left"/>
            </w:pPr>
            <w:r>
              <w:rPr>
                <w:rFonts w:hint="eastAsia"/>
              </w:rPr>
              <w:t>金融业</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left"/>
            </w:pPr>
            <w:r>
              <w:t>K</w:t>
            </w:r>
          </w:p>
        </w:tc>
        <w:tc>
          <w:tcPr>
            <w:tcW w:w="2971" w:type="dxa"/>
          </w:tcPr>
          <w:p w:rsidR="00D05793" w:rsidRDefault="00D05793" w:rsidP="00D05793">
            <w:pPr>
              <w:jc w:val="left"/>
            </w:pPr>
            <w:r>
              <w:rPr>
                <w:rFonts w:hint="eastAsia"/>
              </w:rPr>
              <w:t>房地产业</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left"/>
            </w:pPr>
            <w:r>
              <w:t>L</w:t>
            </w:r>
          </w:p>
        </w:tc>
        <w:tc>
          <w:tcPr>
            <w:tcW w:w="2971" w:type="dxa"/>
          </w:tcPr>
          <w:p w:rsidR="00D05793" w:rsidRDefault="00D05793" w:rsidP="00D05793">
            <w:pPr>
              <w:jc w:val="left"/>
            </w:pPr>
            <w:r>
              <w:rPr>
                <w:rFonts w:hint="eastAsia"/>
              </w:rPr>
              <w:t>租赁和商务服务业</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left"/>
            </w:pPr>
            <w:r>
              <w:t>M</w:t>
            </w:r>
          </w:p>
        </w:tc>
        <w:tc>
          <w:tcPr>
            <w:tcW w:w="2971" w:type="dxa"/>
          </w:tcPr>
          <w:p w:rsidR="00D05793" w:rsidRDefault="00D05793" w:rsidP="00D05793">
            <w:pPr>
              <w:jc w:val="left"/>
            </w:pPr>
            <w:r>
              <w:rPr>
                <w:rFonts w:hint="eastAsia"/>
              </w:rPr>
              <w:t>科学研究和技术服务业</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left"/>
            </w:pPr>
            <w:r>
              <w:t>N</w:t>
            </w:r>
          </w:p>
        </w:tc>
        <w:tc>
          <w:tcPr>
            <w:tcW w:w="2971" w:type="dxa"/>
          </w:tcPr>
          <w:p w:rsidR="00D05793" w:rsidRDefault="00D05793" w:rsidP="00D05793">
            <w:pPr>
              <w:jc w:val="left"/>
            </w:pPr>
            <w:r>
              <w:rPr>
                <w:rFonts w:hint="eastAsia"/>
              </w:rPr>
              <w:t>水利、环境和公共设施管理业</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left"/>
            </w:pPr>
            <w:r>
              <w:t>O</w:t>
            </w:r>
          </w:p>
        </w:tc>
        <w:tc>
          <w:tcPr>
            <w:tcW w:w="2971" w:type="dxa"/>
          </w:tcPr>
          <w:p w:rsidR="00D05793" w:rsidRDefault="00D05793" w:rsidP="00D05793">
            <w:pPr>
              <w:jc w:val="left"/>
            </w:pPr>
            <w:r>
              <w:rPr>
                <w:rFonts w:hint="eastAsia"/>
              </w:rPr>
              <w:t>居民服务、修理和其他服务业</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left"/>
            </w:pPr>
            <w:r>
              <w:t>P</w:t>
            </w:r>
          </w:p>
        </w:tc>
        <w:tc>
          <w:tcPr>
            <w:tcW w:w="2971" w:type="dxa"/>
          </w:tcPr>
          <w:p w:rsidR="00D05793" w:rsidRDefault="00D05793" w:rsidP="00D05793">
            <w:pPr>
              <w:jc w:val="left"/>
            </w:pPr>
            <w:r>
              <w:rPr>
                <w:rFonts w:hint="eastAsia"/>
              </w:rPr>
              <w:t>教育</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left"/>
            </w:pPr>
            <w:r>
              <w:t>Q</w:t>
            </w:r>
          </w:p>
        </w:tc>
        <w:tc>
          <w:tcPr>
            <w:tcW w:w="2971" w:type="dxa"/>
          </w:tcPr>
          <w:p w:rsidR="00D05793" w:rsidRDefault="00D05793" w:rsidP="00D05793">
            <w:pPr>
              <w:jc w:val="left"/>
            </w:pPr>
            <w:r>
              <w:rPr>
                <w:rFonts w:hint="eastAsia"/>
              </w:rPr>
              <w:t>卫生和社会工作</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left"/>
            </w:pPr>
            <w:r>
              <w:t>R</w:t>
            </w:r>
          </w:p>
        </w:tc>
        <w:tc>
          <w:tcPr>
            <w:tcW w:w="2971" w:type="dxa"/>
          </w:tcPr>
          <w:p w:rsidR="00D05793" w:rsidRDefault="00D05793" w:rsidP="00D05793">
            <w:pPr>
              <w:jc w:val="left"/>
            </w:pPr>
            <w:r>
              <w:rPr>
                <w:rFonts w:hint="eastAsia"/>
              </w:rPr>
              <w:t>文化、体育和娱乐业</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left"/>
            </w:pPr>
            <w:r>
              <w:t>S</w:t>
            </w:r>
          </w:p>
        </w:tc>
        <w:tc>
          <w:tcPr>
            <w:tcW w:w="2971" w:type="dxa"/>
          </w:tcPr>
          <w:p w:rsidR="00D05793" w:rsidRDefault="00D05793" w:rsidP="00D05793">
            <w:pPr>
              <w:jc w:val="left"/>
            </w:pPr>
            <w:r>
              <w:rPr>
                <w:rFonts w:hint="eastAsia"/>
              </w:rPr>
              <w:t>综合</w:t>
            </w:r>
          </w:p>
        </w:tc>
        <w:tc>
          <w:tcPr>
            <w:tcW w:w="2381" w:type="dxa"/>
          </w:tcPr>
          <w:p w:rsidR="00D05793" w:rsidRDefault="00D05793" w:rsidP="00D05793">
            <w:pPr>
              <w:jc w:val="right"/>
            </w:pPr>
            <w:r>
              <w:t>-</w:t>
            </w:r>
          </w:p>
        </w:tc>
        <w:tc>
          <w:tcPr>
            <w:tcW w:w="2506" w:type="dxa"/>
          </w:tcPr>
          <w:p w:rsidR="00D05793" w:rsidRDefault="00D05793" w:rsidP="00D05793">
            <w:pPr>
              <w:jc w:val="right"/>
            </w:pPr>
            <w:r>
              <w:t>-</w:t>
            </w:r>
          </w:p>
        </w:tc>
      </w:tr>
      <w:tr w:rsidR="00D05793" w:rsidTr="00D05793">
        <w:tc>
          <w:tcPr>
            <w:tcW w:w="646" w:type="dxa"/>
          </w:tcPr>
          <w:p w:rsidR="00D05793" w:rsidRDefault="00D05793" w:rsidP="00D05793">
            <w:pPr>
              <w:jc w:val="left"/>
            </w:pPr>
          </w:p>
        </w:tc>
        <w:tc>
          <w:tcPr>
            <w:tcW w:w="2971" w:type="dxa"/>
          </w:tcPr>
          <w:p w:rsidR="00D05793" w:rsidRDefault="00D05793" w:rsidP="00D05793">
            <w:pPr>
              <w:jc w:val="left"/>
            </w:pPr>
            <w:r>
              <w:rPr>
                <w:rFonts w:hint="eastAsia"/>
              </w:rPr>
              <w:t>合计</w:t>
            </w:r>
          </w:p>
        </w:tc>
        <w:tc>
          <w:tcPr>
            <w:tcW w:w="2381" w:type="dxa"/>
          </w:tcPr>
          <w:p w:rsidR="00D05793" w:rsidRDefault="00D05793" w:rsidP="00D05793">
            <w:pPr>
              <w:jc w:val="right"/>
            </w:pPr>
            <w:r>
              <w:t>5,055.00</w:t>
            </w:r>
          </w:p>
        </w:tc>
        <w:tc>
          <w:tcPr>
            <w:tcW w:w="2506" w:type="dxa"/>
          </w:tcPr>
          <w:p w:rsidR="00D05793" w:rsidRDefault="00D05793" w:rsidP="00D05793">
            <w:pPr>
              <w:jc w:val="right"/>
            </w:pPr>
            <w:r>
              <w:t>0.01</w:t>
            </w:r>
          </w:p>
        </w:tc>
      </w:tr>
    </w:tbl>
    <w:p w:rsidR="00D05793" w:rsidRDefault="00D05793" w:rsidP="00D05793">
      <w:pPr>
        <w:pStyle w:val="-3"/>
        <w:spacing w:before="156" w:after="156"/>
      </w:pPr>
      <w:r>
        <w:rPr>
          <w:rFonts w:hint="eastAsia"/>
        </w:rPr>
        <w:t>报告期末按行业分类的港股通投资股票投资组合</w:t>
      </w:r>
    </w:p>
    <w:p w:rsidR="00D05793" w:rsidRDefault="00D05793" w:rsidP="00D05793">
      <w:pPr>
        <w:pStyle w:val="-"/>
        <w:ind w:firstLine="420"/>
      </w:pPr>
      <w:r>
        <w:rPr>
          <w:rFonts w:hint="eastAsia"/>
        </w:rPr>
        <w:t>无。</w:t>
      </w:r>
    </w:p>
    <w:p w:rsidR="00D05793" w:rsidRDefault="00D05793" w:rsidP="00D05793">
      <w:pPr>
        <w:pStyle w:val="-2"/>
        <w:spacing w:before="312"/>
      </w:pPr>
      <w:r>
        <w:rPr>
          <w:rFonts w:hint="eastAsia"/>
        </w:rPr>
        <w:t>报告期末按公允价值占基金资产净值比例大小排序的前十名股票投资明细</w:t>
      </w:r>
    </w:p>
    <w:p w:rsidR="00D05793" w:rsidRDefault="00D05793" w:rsidP="00D05793">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05793" w:rsidTr="00D05793">
        <w:trPr>
          <w:cnfStyle w:val="100000000000" w:firstRow="1" w:lastRow="0" w:firstColumn="0" w:lastColumn="0" w:oddVBand="0" w:evenVBand="0" w:oddHBand="0" w:evenHBand="0" w:firstRowFirstColumn="0" w:firstRowLastColumn="0" w:lastRowFirstColumn="0" w:lastRowLastColumn="0"/>
        </w:trPr>
        <w:tc>
          <w:tcPr>
            <w:tcW w:w="652" w:type="dxa"/>
          </w:tcPr>
          <w:p w:rsidR="00D05793" w:rsidRPr="00D05793" w:rsidRDefault="00D05793" w:rsidP="00D05793">
            <w:pPr>
              <w:jc w:val="center"/>
              <w:rPr>
                <w:b/>
              </w:rPr>
            </w:pPr>
            <w:r w:rsidRPr="00D05793">
              <w:rPr>
                <w:rFonts w:hint="eastAsia"/>
                <w:b/>
              </w:rPr>
              <w:t>序号</w:t>
            </w:r>
          </w:p>
        </w:tc>
        <w:tc>
          <w:tcPr>
            <w:tcW w:w="1349" w:type="dxa"/>
          </w:tcPr>
          <w:p w:rsidR="00D05793" w:rsidRPr="00D05793" w:rsidRDefault="00D05793" w:rsidP="00D05793">
            <w:pPr>
              <w:jc w:val="center"/>
              <w:rPr>
                <w:b/>
              </w:rPr>
            </w:pPr>
            <w:r w:rsidRPr="00D05793">
              <w:rPr>
                <w:rFonts w:hint="eastAsia"/>
                <w:b/>
              </w:rPr>
              <w:t>股票代码</w:t>
            </w:r>
          </w:p>
        </w:tc>
        <w:tc>
          <w:tcPr>
            <w:tcW w:w="1349" w:type="dxa"/>
          </w:tcPr>
          <w:p w:rsidR="00D05793" w:rsidRPr="00D05793" w:rsidRDefault="00D05793" w:rsidP="00D05793">
            <w:pPr>
              <w:jc w:val="center"/>
              <w:rPr>
                <w:b/>
              </w:rPr>
            </w:pPr>
            <w:r w:rsidRPr="00D05793">
              <w:rPr>
                <w:rFonts w:hint="eastAsia"/>
                <w:b/>
              </w:rPr>
              <w:t>股票名称</w:t>
            </w:r>
          </w:p>
        </w:tc>
        <w:tc>
          <w:tcPr>
            <w:tcW w:w="1718" w:type="dxa"/>
          </w:tcPr>
          <w:p w:rsidR="00D05793" w:rsidRPr="00D05793" w:rsidRDefault="00D05793" w:rsidP="00D05793">
            <w:pPr>
              <w:jc w:val="center"/>
              <w:rPr>
                <w:b/>
              </w:rPr>
            </w:pPr>
            <w:r w:rsidRPr="00D05793">
              <w:rPr>
                <w:rFonts w:hint="eastAsia"/>
                <w:b/>
              </w:rPr>
              <w:t>数量（股）</w:t>
            </w:r>
          </w:p>
        </w:tc>
        <w:tc>
          <w:tcPr>
            <w:tcW w:w="1718" w:type="dxa"/>
          </w:tcPr>
          <w:p w:rsidR="00D05793" w:rsidRPr="00D05793" w:rsidRDefault="00D05793" w:rsidP="00D05793">
            <w:pPr>
              <w:jc w:val="center"/>
              <w:rPr>
                <w:b/>
              </w:rPr>
            </w:pPr>
            <w:r w:rsidRPr="00D05793">
              <w:rPr>
                <w:rFonts w:hint="eastAsia"/>
                <w:b/>
              </w:rPr>
              <w:t>公允价值（元）</w:t>
            </w:r>
          </w:p>
        </w:tc>
        <w:tc>
          <w:tcPr>
            <w:tcW w:w="1718" w:type="dxa"/>
          </w:tcPr>
          <w:p w:rsidR="00D05793" w:rsidRPr="00D05793" w:rsidRDefault="00D05793" w:rsidP="00D05793">
            <w:pPr>
              <w:jc w:val="center"/>
              <w:rPr>
                <w:b/>
              </w:rPr>
            </w:pPr>
            <w:r w:rsidRPr="00D05793">
              <w:rPr>
                <w:rFonts w:hint="eastAsia"/>
                <w:b/>
              </w:rPr>
              <w:t>占基金资产净值比例（％）</w:t>
            </w:r>
          </w:p>
        </w:tc>
      </w:tr>
      <w:tr w:rsidR="00D05793" w:rsidTr="00D05793">
        <w:tc>
          <w:tcPr>
            <w:tcW w:w="652" w:type="dxa"/>
          </w:tcPr>
          <w:p w:rsidR="00D05793" w:rsidRDefault="00D05793" w:rsidP="00D05793">
            <w:pPr>
              <w:jc w:val="center"/>
            </w:pPr>
            <w:r>
              <w:t>1</w:t>
            </w:r>
          </w:p>
        </w:tc>
        <w:tc>
          <w:tcPr>
            <w:tcW w:w="1349" w:type="dxa"/>
          </w:tcPr>
          <w:p w:rsidR="00D05793" w:rsidRDefault="00D05793" w:rsidP="00D05793">
            <w:pPr>
              <w:jc w:val="left"/>
            </w:pPr>
            <w:r>
              <w:t>300308</w:t>
            </w:r>
          </w:p>
        </w:tc>
        <w:tc>
          <w:tcPr>
            <w:tcW w:w="1349" w:type="dxa"/>
          </w:tcPr>
          <w:p w:rsidR="00D05793" w:rsidRDefault="00D05793" w:rsidP="00D05793">
            <w:pPr>
              <w:jc w:val="left"/>
            </w:pPr>
            <w:r>
              <w:rPr>
                <w:rFonts w:hint="eastAsia"/>
              </w:rPr>
              <w:t>中际旭创</w:t>
            </w:r>
          </w:p>
        </w:tc>
        <w:tc>
          <w:tcPr>
            <w:tcW w:w="1718" w:type="dxa"/>
          </w:tcPr>
          <w:p w:rsidR="00D05793" w:rsidRDefault="00D05793" w:rsidP="00D05793">
            <w:pPr>
              <w:jc w:val="right"/>
            </w:pPr>
            <w:r>
              <w:t>4,080</w:t>
            </w:r>
          </w:p>
        </w:tc>
        <w:tc>
          <w:tcPr>
            <w:tcW w:w="1718" w:type="dxa"/>
          </w:tcPr>
          <w:p w:rsidR="00D05793" w:rsidRDefault="00D05793" w:rsidP="00D05793">
            <w:pPr>
              <w:jc w:val="right"/>
            </w:pPr>
            <w:r>
              <w:t>5,181,600.00</w:t>
            </w:r>
          </w:p>
        </w:tc>
        <w:tc>
          <w:tcPr>
            <w:tcW w:w="1718" w:type="dxa"/>
          </w:tcPr>
          <w:p w:rsidR="00D05793" w:rsidRDefault="00D05793" w:rsidP="00D05793">
            <w:pPr>
              <w:jc w:val="right"/>
            </w:pPr>
            <w:r>
              <w:t>9.32</w:t>
            </w:r>
          </w:p>
        </w:tc>
      </w:tr>
      <w:tr w:rsidR="00D05793" w:rsidTr="00D05793">
        <w:tc>
          <w:tcPr>
            <w:tcW w:w="652" w:type="dxa"/>
          </w:tcPr>
          <w:p w:rsidR="00D05793" w:rsidRDefault="00D05793" w:rsidP="00D05793">
            <w:pPr>
              <w:jc w:val="center"/>
            </w:pPr>
            <w:r>
              <w:t>2</w:t>
            </w:r>
          </w:p>
        </w:tc>
        <w:tc>
          <w:tcPr>
            <w:tcW w:w="1349" w:type="dxa"/>
          </w:tcPr>
          <w:p w:rsidR="00D05793" w:rsidRDefault="00D05793" w:rsidP="00D05793">
            <w:pPr>
              <w:jc w:val="left"/>
            </w:pPr>
            <w:r>
              <w:t>002475</w:t>
            </w:r>
          </w:p>
        </w:tc>
        <w:tc>
          <w:tcPr>
            <w:tcW w:w="1349" w:type="dxa"/>
          </w:tcPr>
          <w:p w:rsidR="00D05793" w:rsidRDefault="00D05793" w:rsidP="00D05793">
            <w:pPr>
              <w:jc w:val="left"/>
            </w:pPr>
            <w:r>
              <w:rPr>
                <w:rFonts w:hint="eastAsia"/>
              </w:rPr>
              <w:t>立讯精密</w:t>
            </w:r>
          </w:p>
        </w:tc>
        <w:tc>
          <w:tcPr>
            <w:tcW w:w="1718" w:type="dxa"/>
          </w:tcPr>
          <w:p w:rsidR="00D05793" w:rsidRDefault="00D05793" w:rsidP="00D05793">
            <w:pPr>
              <w:jc w:val="right"/>
            </w:pPr>
            <w:r>
              <w:t>70,830</w:t>
            </w:r>
          </w:p>
        </w:tc>
        <w:tc>
          <w:tcPr>
            <w:tcW w:w="1718" w:type="dxa"/>
          </w:tcPr>
          <w:p w:rsidR="00D05793" w:rsidRDefault="00D05793" w:rsidP="00D05793">
            <w:pPr>
              <w:jc w:val="right"/>
            </w:pPr>
            <w:r>
              <w:t>4,986,432.00</w:t>
            </w:r>
          </w:p>
        </w:tc>
        <w:tc>
          <w:tcPr>
            <w:tcW w:w="1718" w:type="dxa"/>
          </w:tcPr>
          <w:p w:rsidR="00D05793" w:rsidRDefault="00D05793" w:rsidP="00D05793">
            <w:pPr>
              <w:jc w:val="right"/>
            </w:pPr>
            <w:r>
              <w:t>8.97</w:t>
            </w:r>
          </w:p>
        </w:tc>
      </w:tr>
      <w:tr w:rsidR="00D05793" w:rsidTr="00D05793">
        <w:tc>
          <w:tcPr>
            <w:tcW w:w="652" w:type="dxa"/>
          </w:tcPr>
          <w:p w:rsidR="00D05793" w:rsidRDefault="00D05793" w:rsidP="00D05793">
            <w:pPr>
              <w:jc w:val="center"/>
            </w:pPr>
            <w:r>
              <w:t>3</w:t>
            </w:r>
          </w:p>
        </w:tc>
        <w:tc>
          <w:tcPr>
            <w:tcW w:w="1349" w:type="dxa"/>
          </w:tcPr>
          <w:p w:rsidR="00D05793" w:rsidRDefault="00D05793" w:rsidP="00D05793">
            <w:pPr>
              <w:jc w:val="left"/>
            </w:pPr>
            <w:r>
              <w:t>603986</w:t>
            </w:r>
          </w:p>
        </w:tc>
        <w:tc>
          <w:tcPr>
            <w:tcW w:w="1349" w:type="dxa"/>
          </w:tcPr>
          <w:p w:rsidR="00D05793" w:rsidRDefault="00D05793" w:rsidP="00D05793">
            <w:pPr>
              <w:jc w:val="left"/>
            </w:pPr>
            <w:r>
              <w:rPr>
                <w:rFonts w:hint="eastAsia"/>
              </w:rPr>
              <w:t>兆易创新</w:t>
            </w:r>
          </w:p>
        </w:tc>
        <w:tc>
          <w:tcPr>
            <w:tcW w:w="1718" w:type="dxa"/>
          </w:tcPr>
          <w:p w:rsidR="00D05793" w:rsidRDefault="00D05793" w:rsidP="00D05793">
            <w:pPr>
              <w:jc w:val="right"/>
            </w:pPr>
            <w:r>
              <w:t>4,820</w:t>
            </w:r>
          </w:p>
        </w:tc>
        <w:tc>
          <w:tcPr>
            <w:tcW w:w="1718" w:type="dxa"/>
          </w:tcPr>
          <w:p w:rsidR="00D05793" w:rsidRDefault="00D05793" w:rsidP="00D05793">
            <w:pPr>
              <w:jc w:val="right"/>
            </w:pPr>
            <w:r>
              <w:t>3,928,300.00</w:t>
            </w:r>
          </w:p>
        </w:tc>
        <w:tc>
          <w:tcPr>
            <w:tcW w:w="1718" w:type="dxa"/>
          </w:tcPr>
          <w:p w:rsidR="00D05793" w:rsidRDefault="00D05793" w:rsidP="00D05793">
            <w:pPr>
              <w:jc w:val="right"/>
            </w:pPr>
            <w:r>
              <w:t>7.07</w:t>
            </w:r>
          </w:p>
        </w:tc>
      </w:tr>
      <w:tr w:rsidR="00D05793" w:rsidTr="00D05793">
        <w:tc>
          <w:tcPr>
            <w:tcW w:w="652" w:type="dxa"/>
          </w:tcPr>
          <w:p w:rsidR="00D05793" w:rsidRDefault="00D05793" w:rsidP="00D05793">
            <w:pPr>
              <w:jc w:val="center"/>
            </w:pPr>
            <w:r>
              <w:t>4</w:t>
            </w:r>
          </w:p>
        </w:tc>
        <w:tc>
          <w:tcPr>
            <w:tcW w:w="1349" w:type="dxa"/>
          </w:tcPr>
          <w:p w:rsidR="00D05793" w:rsidRDefault="00D05793" w:rsidP="00D05793">
            <w:pPr>
              <w:jc w:val="left"/>
            </w:pPr>
            <w:r>
              <w:t>000988</w:t>
            </w:r>
          </w:p>
        </w:tc>
        <w:tc>
          <w:tcPr>
            <w:tcW w:w="1349" w:type="dxa"/>
          </w:tcPr>
          <w:p w:rsidR="00D05793" w:rsidRDefault="00D05793" w:rsidP="00D05793">
            <w:pPr>
              <w:jc w:val="left"/>
            </w:pPr>
            <w:r>
              <w:rPr>
                <w:rFonts w:hint="eastAsia"/>
              </w:rPr>
              <w:t>华工科技</w:t>
            </w:r>
          </w:p>
        </w:tc>
        <w:tc>
          <w:tcPr>
            <w:tcW w:w="1718" w:type="dxa"/>
          </w:tcPr>
          <w:p w:rsidR="00D05793" w:rsidRDefault="00D05793" w:rsidP="00D05793">
            <w:pPr>
              <w:jc w:val="right"/>
            </w:pPr>
            <w:r>
              <w:t>16,200</w:t>
            </w:r>
          </w:p>
        </w:tc>
        <w:tc>
          <w:tcPr>
            <w:tcW w:w="1718" w:type="dxa"/>
          </w:tcPr>
          <w:p w:rsidR="00D05793" w:rsidRDefault="00D05793" w:rsidP="00D05793">
            <w:pPr>
              <w:jc w:val="right"/>
            </w:pPr>
            <w:r>
              <w:t>2,990,682.00</w:t>
            </w:r>
          </w:p>
        </w:tc>
        <w:tc>
          <w:tcPr>
            <w:tcW w:w="1718" w:type="dxa"/>
          </w:tcPr>
          <w:p w:rsidR="00D05793" w:rsidRDefault="00D05793" w:rsidP="00D05793">
            <w:pPr>
              <w:jc w:val="right"/>
            </w:pPr>
            <w:r>
              <w:t>5.38</w:t>
            </w:r>
          </w:p>
        </w:tc>
      </w:tr>
      <w:tr w:rsidR="00D05793" w:rsidTr="00D05793">
        <w:tc>
          <w:tcPr>
            <w:tcW w:w="652" w:type="dxa"/>
          </w:tcPr>
          <w:p w:rsidR="00D05793" w:rsidRDefault="00D05793" w:rsidP="00D05793">
            <w:pPr>
              <w:jc w:val="center"/>
            </w:pPr>
            <w:r>
              <w:t>5</w:t>
            </w:r>
          </w:p>
        </w:tc>
        <w:tc>
          <w:tcPr>
            <w:tcW w:w="1349" w:type="dxa"/>
          </w:tcPr>
          <w:p w:rsidR="00D05793" w:rsidRDefault="00D05793" w:rsidP="00D05793">
            <w:pPr>
              <w:jc w:val="left"/>
            </w:pPr>
            <w:r>
              <w:t>688521</w:t>
            </w:r>
          </w:p>
        </w:tc>
        <w:tc>
          <w:tcPr>
            <w:tcW w:w="1349" w:type="dxa"/>
          </w:tcPr>
          <w:p w:rsidR="00D05793" w:rsidRDefault="00D05793" w:rsidP="00D05793">
            <w:pPr>
              <w:jc w:val="left"/>
            </w:pPr>
            <w:r>
              <w:rPr>
                <w:rFonts w:hint="eastAsia"/>
              </w:rPr>
              <w:t>芯原股份</w:t>
            </w:r>
          </w:p>
        </w:tc>
        <w:tc>
          <w:tcPr>
            <w:tcW w:w="1718" w:type="dxa"/>
          </w:tcPr>
          <w:p w:rsidR="00D05793" w:rsidRDefault="00D05793" w:rsidP="00D05793">
            <w:pPr>
              <w:jc w:val="right"/>
            </w:pPr>
            <w:r>
              <w:t>6,766</w:t>
            </w:r>
          </w:p>
        </w:tc>
        <w:tc>
          <w:tcPr>
            <w:tcW w:w="1718" w:type="dxa"/>
          </w:tcPr>
          <w:p w:rsidR="00D05793" w:rsidRDefault="00D05793" w:rsidP="00D05793">
            <w:pPr>
              <w:jc w:val="right"/>
            </w:pPr>
            <w:r>
              <w:t>2,511,133.24</w:t>
            </w:r>
          </w:p>
        </w:tc>
        <w:tc>
          <w:tcPr>
            <w:tcW w:w="1718" w:type="dxa"/>
          </w:tcPr>
          <w:p w:rsidR="00D05793" w:rsidRDefault="00D05793" w:rsidP="00D05793">
            <w:pPr>
              <w:jc w:val="right"/>
            </w:pPr>
            <w:r>
              <w:t>4.52</w:t>
            </w:r>
          </w:p>
        </w:tc>
      </w:tr>
      <w:tr w:rsidR="00D05793" w:rsidTr="00D05793">
        <w:tc>
          <w:tcPr>
            <w:tcW w:w="652" w:type="dxa"/>
          </w:tcPr>
          <w:p w:rsidR="00D05793" w:rsidRDefault="00D05793" w:rsidP="00D05793">
            <w:pPr>
              <w:jc w:val="center"/>
            </w:pPr>
            <w:r>
              <w:t>6</w:t>
            </w:r>
          </w:p>
        </w:tc>
        <w:tc>
          <w:tcPr>
            <w:tcW w:w="1349" w:type="dxa"/>
          </w:tcPr>
          <w:p w:rsidR="00D05793" w:rsidRDefault="00D05793" w:rsidP="00D05793">
            <w:pPr>
              <w:jc w:val="left"/>
            </w:pPr>
            <w:r>
              <w:t>000333</w:t>
            </w:r>
          </w:p>
        </w:tc>
        <w:tc>
          <w:tcPr>
            <w:tcW w:w="1349" w:type="dxa"/>
          </w:tcPr>
          <w:p w:rsidR="00D05793" w:rsidRDefault="00D05793" w:rsidP="00D05793">
            <w:pPr>
              <w:jc w:val="left"/>
            </w:pPr>
            <w:r>
              <w:rPr>
                <w:rFonts w:hint="eastAsia"/>
              </w:rPr>
              <w:t>美的集团</w:t>
            </w:r>
          </w:p>
        </w:tc>
        <w:tc>
          <w:tcPr>
            <w:tcW w:w="1718" w:type="dxa"/>
          </w:tcPr>
          <w:p w:rsidR="00D05793" w:rsidRDefault="00D05793" w:rsidP="00D05793">
            <w:pPr>
              <w:jc w:val="right"/>
            </w:pPr>
            <w:r>
              <w:t>28,400</w:t>
            </w:r>
          </w:p>
        </w:tc>
        <w:tc>
          <w:tcPr>
            <w:tcW w:w="1718" w:type="dxa"/>
          </w:tcPr>
          <w:p w:rsidR="00D05793" w:rsidRDefault="00D05793" w:rsidP="00D05793">
            <w:pPr>
              <w:jc w:val="right"/>
            </w:pPr>
            <w:r>
              <w:t>2,145,052.00</w:t>
            </w:r>
          </w:p>
        </w:tc>
        <w:tc>
          <w:tcPr>
            <w:tcW w:w="1718" w:type="dxa"/>
          </w:tcPr>
          <w:p w:rsidR="00D05793" w:rsidRDefault="00D05793" w:rsidP="00D05793">
            <w:pPr>
              <w:jc w:val="right"/>
            </w:pPr>
            <w:r>
              <w:t>3.86</w:t>
            </w:r>
          </w:p>
        </w:tc>
      </w:tr>
      <w:tr w:rsidR="00D05793" w:rsidTr="00D05793">
        <w:tc>
          <w:tcPr>
            <w:tcW w:w="652" w:type="dxa"/>
          </w:tcPr>
          <w:p w:rsidR="00D05793" w:rsidRDefault="00D05793" w:rsidP="00D05793">
            <w:pPr>
              <w:jc w:val="center"/>
            </w:pPr>
            <w:r>
              <w:t>7</w:t>
            </w:r>
          </w:p>
        </w:tc>
        <w:tc>
          <w:tcPr>
            <w:tcW w:w="1349" w:type="dxa"/>
          </w:tcPr>
          <w:p w:rsidR="00D05793" w:rsidRDefault="00D05793" w:rsidP="00D05793">
            <w:pPr>
              <w:jc w:val="left"/>
            </w:pPr>
            <w:r>
              <w:t>300124</w:t>
            </w:r>
          </w:p>
        </w:tc>
        <w:tc>
          <w:tcPr>
            <w:tcW w:w="1349" w:type="dxa"/>
          </w:tcPr>
          <w:p w:rsidR="00D05793" w:rsidRDefault="00D05793" w:rsidP="00D05793">
            <w:pPr>
              <w:jc w:val="left"/>
            </w:pPr>
            <w:r>
              <w:rPr>
                <w:rFonts w:hint="eastAsia"/>
              </w:rPr>
              <w:t>汇川技术</w:t>
            </w:r>
          </w:p>
        </w:tc>
        <w:tc>
          <w:tcPr>
            <w:tcW w:w="1718" w:type="dxa"/>
          </w:tcPr>
          <w:p w:rsidR="00D05793" w:rsidRDefault="00D05793" w:rsidP="00D05793">
            <w:pPr>
              <w:jc w:val="right"/>
            </w:pPr>
            <w:r>
              <w:t>30,650</w:t>
            </w:r>
          </w:p>
        </w:tc>
        <w:tc>
          <w:tcPr>
            <w:tcW w:w="1718" w:type="dxa"/>
          </w:tcPr>
          <w:p w:rsidR="00D05793" w:rsidRDefault="00D05793" w:rsidP="00D05793">
            <w:pPr>
              <w:jc w:val="right"/>
            </w:pPr>
            <w:r>
              <w:t>2,033,014.50</w:t>
            </w:r>
          </w:p>
        </w:tc>
        <w:tc>
          <w:tcPr>
            <w:tcW w:w="1718" w:type="dxa"/>
          </w:tcPr>
          <w:p w:rsidR="00D05793" w:rsidRDefault="00D05793" w:rsidP="00D05793">
            <w:pPr>
              <w:jc w:val="right"/>
            </w:pPr>
            <w:r>
              <w:t>3.66</w:t>
            </w:r>
          </w:p>
        </w:tc>
      </w:tr>
      <w:tr w:rsidR="00D05793" w:rsidTr="00D05793">
        <w:tc>
          <w:tcPr>
            <w:tcW w:w="652" w:type="dxa"/>
          </w:tcPr>
          <w:p w:rsidR="00D05793" w:rsidRDefault="00D05793" w:rsidP="00D05793">
            <w:pPr>
              <w:jc w:val="center"/>
            </w:pPr>
            <w:r>
              <w:t>8</w:t>
            </w:r>
          </w:p>
        </w:tc>
        <w:tc>
          <w:tcPr>
            <w:tcW w:w="1349" w:type="dxa"/>
          </w:tcPr>
          <w:p w:rsidR="00D05793" w:rsidRDefault="00D05793" w:rsidP="00D05793">
            <w:pPr>
              <w:jc w:val="left"/>
            </w:pPr>
            <w:r>
              <w:t>002415</w:t>
            </w:r>
          </w:p>
        </w:tc>
        <w:tc>
          <w:tcPr>
            <w:tcW w:w="1349" w:type="dxa"/>
          </w:tcPr>
          <w:p w:rsidR="00D05793" w:rsidRDefault="00D05793" w:rsidP="00D05793">
            <w:pPr>
              <w:jc w:val="left"/>
            </w:pPr>
            <w:r>
              <w:rPr>
                <w:rFonts w:hint="eastAsia"/>
              </w:rPr>
              <w:t>海康威视</w:t>
            </w:r>
          </w:p>
        </w:tc>
        <w:tc>
          <w:tcPr>
            <w:tcW w:w="1718" w:type="dxa"/>
          </w:tcPr>
          <w:p w:rsidR="00D05793" w:rsidRDefault="00D05793" w:rsidP="00D05793">
            <w:pPr>
              <w:jc w:val="right"/>
            </w:pPr>
            <w:r>
              <w:t>59,300</w:t>
            </w:r>
          </w:p>
        </w:tc>
        <w:tc>
          <w:tcPr>
            <w:tcW w:w="1718" w:type="dxa"/>
          </w:tcPr>
          <w:p w:rsidR="00D05793" w:rsidRDefault="00D05793" w:rsidP="00D05793">
            <w:pPr>
              <w:jc w:val="right"/>
            </w:pPr>
            <w:r>
              <w:t>2,028,060.00</w:t>
            </w:r>
          </w:p>
        </w:tc>
        <w:tc>
          <w:tcPr>
            <w:tcW w:w="1718" w:type="dxa"/>
          </w:tcPr>
          <w:p w:rsidR="00D05793" w:rsidRDefault="00D05793" w:rsidP="00D05793">
            <w:pPr>
              <w:jc w:val="right"/>
            </w:pPr>
            <w:r>
              <w:t>3.65</w:t>
            </w:r>
          </w:p>
        </w:tc>
      </w:tr>
      <w:tr w:rsidR="00D05793" w:rsidTr="00D05793">
        <w:tc>
          <w:tcPr>
            <w:tcW w:w="652" w:type="dxa"/>
          </w:tcPr>
          <w:p w:rsidR="00D05793" w:rsidRDefault="00D05793" w:rsidP="00D05793">
            <w:pPr>
              <w:jc w:val="center"/>
            </w:pPr>
            <w:r>
              <w:t>9</w:t>
            </w:r>
          </w:p>
        </w:tc>
        <w:tc>
          <w:tcPr>
            <w:tcW w:w="1349" w:type="dxa"/>
          </w:tcPr>
          <w:p w:rsidR="00D05793" w:rsidRDefault="00D05793" w:rsidP="00D05793">
            <w:pPr>
              <w:jc w:val="left"/>
            </w:pPr>
            <w:r>
              <w:t>000063</w:t>
            </w:r>
          </w:p>
        </w:tc>
        <w:tc>
          <w:tcPr>
            <w:tcW w:w="1349" w:type="dxa"/>
          </w:tcPr>
          <w:p w:rsidR="00D05793" w:rsidRDefault="00D05793" w:rsidP="00D05793">
            <w:pPr>
              <w:jc w:val="left"/>
            </w:pPr>
            <w:r>
              <w:rPr>
                <w:rFonts w:hint="eastAsia"/>
              </w:rPr>
              <w:t>中兴通讯</w:t>
            </w:r>
          </w:p>
        </w:tc>
        <w:tc>
          <w:tcPr>
            <w:tcW w:w="1718" w:type="dxa"/>
          </w:tcPr>
          <w:p w:rsidR="00D05793" w:rsidRDefault="00D05793" w:rsidP="00D05793">
            <w:pPr>
              <w:jc w:val="right"/>
            </w:pPr>
            <w:r>
              <w:t>52,100</w:t>
            </w:r>
          </w:p>
        </w:tc>
        <w:tc>
          <w:tcPr>
            <w:tcW w:w="1718" w:type="dxa"/>
          </w:tcPr>
          <w:p w:rsidR="00D05793" w:rsidRDefault="00D05793" w:rsidP="00D05793">
            <w:pPr>
              <w:jc w:val="right"/>
            </w:pPr>
            <w:r>
              <w:t>1,885,499.00</w:t>
            </w:r>
          </w:p>
        </w:tc>
        <w:tc>
          <w:tcPr>
            <w:tcW w:w="1718" w:type="dxa"/>
          </w:tcPr>
          <w:p w:rsidR="00D05793" w:rsidRDefault="00D05793" w:rsidP="00D05793">
            <w:pPr>
              <w:jc w:val="right"/>
            </w:pPr>
            <w:r>
              <w:t>3.39</w:t>
            </w:r>
          </w:p>
        </w:tc>
      </w:tr>
      <w:tr w:rsidR="00D05793" w:rsidTr="00D05793">
        <w:tc>
          <w:tcPr>
            <w:tcW w:w="652" w:type="dxa"/>
          </w:tcPr>
          <w:p w:rsidR="00D05793" w:rsidRDefault="00D05793" w:rsidP="00D05793">
            <w:pPr>
              <w:jc w:val="center"/>
            </w:pPr>
            <w:r>
              <w:t>10</w:t>
            </w:r>
          </w:p>
        </w:tc>
        <w:tc>
          <w:tcPr>
            <w:tcW w:w="1349" w:type="dxa"/>
          </w:tcPr>
          <w:p w:rsidR="00D05793" w:rsidRDefault="00D05793" w:rsidP="00D05793">
            <w:pPr>
              <w:jc w:val="left"/>
            </w:pPr>
            <w:r>
              <w:t>300857</w:t>
            </w:r>
          </w:p>
        </w:tc>
        <w:tc>
          <w:tcPr>
            <w:tcW w:w="1349" w:type="dxa"/>
          </w:tcPr>
          <w:p w:rsidR="00D05793" w:rsidRDefault="00D05793" w:rsidP="00D05793">
            <w:pPr>
              <w:jc w:val="left"/>
            </w:pPr>
            <w:r>
              <w:rPr>
                <w:rFonts w:hint="eastAsia"/>
              </w:rPr>
              <w:t>协创数据</w:t>
            </w:r>
          </w:p>
        </w:tc>
        <w:tc>
          <w:tcPr>
            <w:tcW w:w="1718" w:type="dxa"/>
          </w:tcPr>
          <w:p w:rsidR="00D05793" w:rsidRDefault="00D05793" w:rsidP="00D05793">
            <w:pPr>
              <w:jc w:val="right"/>
            </w:pPr>
            <w:r>
              <w:t>5,440</w:t>
            </w:r>
          </w:p>
        </w:tc>
        <w:tc>
          <w:tcPr>
            <w:tcW w:w="1718" w:type="dxa"/>
          </w:tcPr>
          <w:p w:rsidR="00D05793" w:rsidRDefault="00D05793" w:rsidP="00D05793">
            <w:pPr>
              <w:jc w:val="right"/>
            </w:pPr>
            <w:r>
              <w:t>1,849,056.00</w:t>
            </w:r>
          </w:p>
        </w:tc>
        <w:tc>
          <w:tcPr>
            <w:tcW w:w="1718" w:type="dxa"/>
          </w:tcPr>
          <w:p w:rsidR="00D05793" w:rsidRDefault="00D05793" w:rsidP="00D05793">
            <w:pPr>
              <w:jc w:val="right"/>
            </w:pPr>
            <w:r>
              <w:t>3.33</w:t>
            </w:r>
          </w:p>
        </w:tc>
      </w:tr>
    </w:tbl>
    <w:p w:rsidR="00D05793" w:rsidRDefault="00D05793" w:rsidP="00D05793">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05793" w:rsidTr="00D05793">
        <w:trPr>
          <w:cnfStyle w:val="100000000000" w:firstRow="1" w:lastRow="0" w:firstColumn="0" w:lastColumn="0" w:oddVBand="0" w:evenVBand="0" w:oddHBand="0" w:evenHBand="0" w:firstRowFirstColumn="0" w:firstRowLastColumn="0" w:lastRowFirstColumn="0" w:lastRowLastColumn="0"/>
        </w:trPr>
        <w:tc>
          <w:tcPr>
            <w:tcW w:w="652" w:type="dxa"/>
          </w:tcPr>
          <w:p w:rsidR="00D05793" w:rsidRPr="00D05793" w:rsidRDefault="00D05793" w:rsidP="00D05793">
            <w:pPr>
              <w:jc w:val="center"/>
              <w:rPr>
                <w:b/>
              </w:rPr>
            </w:pPr>
            <w:r w:rsidRPr="00D05793">
              <w:rPr>
                <w:rFonts w:hint="eastAsia"/>
                <w:b/>
              </w:rPr>
              <w:t>序号</w:t>
            </w:r>
          </w:p>
        </w:tc>
        <w:tc>
          <w:tcPr>
            <w:tcW w:w="1349" w:type="dxa"/>
          </w:tcPr>
          <w:p w:rsidR="00D05793" w:rsidRPr="00D05793" w:rsidRDefault="00D05793" w:rsidP="00D05793">
            <w:pPr>
              <w:jc w:val="center"/>
              <w:rPr>
                <w:b/>
              </w:rPr>
            </w:pPr>
            <w:r w:rsidRPr="00D05793">
              <w:rPr>
                <w:rFonts w:hint="eastAsia"/>
                <w:b/>
              </w:rPr>
              <w:t>股票代码</w:t>
            </w:r>
          </w:p>
        </w:tc>
        <w:tc>
          <w:tcPr>
            <w:tcW w:w="1349" w:type="dxa"/>
          </w:tcPr>
          <w:p w:rsidR="00D05793" w:rsidRPr="00D05793" w:rsidRDefault="00D05793" w:rsidP="00D05793">
            <w:pPr>
              <w:jc w:val="center"/>
              <w:rPr>
                <w:b/>
              </w:rPr>
            </w:pPr>
            <w:r w:rsidRPr="00D05793">
              <w:rPr>
                <w:rFonts w:hint="eastAsia"/>
                <w:b/>
              </w:rPr>
              <w:t>股票名称</w:t>
            </w:r>
          </w:p>
        </w:tc>
        <w:tc>
          <w:tcPr>
            <w:tcW w:w="1718" w:type="dxa"/>
          </w:tcPr>
          <w:p w:rsidR="00D05793" w:rsidRPr="00D05793" w:rsidRDefault="00D05793" w:rsidP="00D05793">
            <w:pPr>
              <w:jc w:val="center"/>
              <w:rPr>
                <w:b/>
              </w:rPr>
            </w:pPr>
            <w:r w:rsidRPr="00D05793">
              <w:rPr>
                <w:rFonts w:hint="eastAsia"/>
                <w:b/>
              </w:rPr>
              <w:t>数量（股）</w:t>
            </w:r>
          </w:p>
        </w:tc>
        <w:tc>
          <w:tcPr>
            <w:tcW w:w="1718" w:type="dxa"/>
          </w:tcPr>
          <w:p w:rsidR="00D05793" w:rsidRPr="00D05793" w:rsidRDefault="00D05793" w:rsidP="00D05793">
            <w:pPr>
              <w:jc w:val="center"/>
              <w:rPr>
                <w:b/>
              </w:rPr>
            </w:pPr>
            <w:r w:rsidRPr="00D05793">
              <w:rPr>
                <w:rFonts w:hint="eastAsia"/>
                <w:b/>
              </w:rPr>
              <w:t>公允价值（元）</w:t>
            </w:r>
          </w:p>
        </w:tc>
        <w:tc>
          <w:tcPr>
            <w:tcW w:w="1718" w:type="dxa"/>
          </w:tcPr>
          <w:p w:rsidR="00D05793" w:rsidRPr="00D05793" w:rsidRDefault="00D05793" w:rsidP="00D05793">
            <w:pPr>
              <w:jc w:val="center"/>
              <w:rPr>
                <w:b/>
              </w:rPr>
            </w:pPr>
            <w:r w:rsidRPr="00D05793">
              <w:rPr>
                <w:rFonts w:hint="eastAsia"/>
                <w:b/>
              </w:rPr>
              <w:t>占基金资产净值</w:t>
            </w:r>
            <w:r w:rsidRPr="00D05793">
              <w:rPr>
                <w:rFonts w:hint="eastAsia"/>
                <w:b/>
              </w:rPr>
              <w:lastRenderedPageBreak/>
              <w:t>比例（％）</w:t>
            </w:r>
          </w:p>
        </w:tc>
      </w:tr>
      <w:tr w:rsidR="00D05793" w:rsidTr="00D05793">
        <w:tc>
          <w:tcPr>
            <w:tcW w:w="652" w:type="dxa"/>
          </w:tcPr>
          <w:p w:rsidR="00D05793" w:rsidRDefault="00D05793" w:rsidP="00D05793">
            <w:pPr>
              <w:jc w:val="center"/>
            </w:pPr>
            <w:r>
              <w:lastRenderedPageBreak/>
              <w:t>1</w:t>
            </w:r>
          </w:p>
        </w:tc>
        <w:tc>
          <w:tcPr>
            <w:tcW w:w="1349" w:type="dxa"/>
          </w:tcPr>
          <w:p w:rsidR="00D05793" w:rsidRDefault="00D05793" w:rsidP="00D05793">
            <w:pPr>
              <w:jc w:val="left"/>
            </w:pPr>
            <w:r>
              <w:t>001248</w:t>
            </w:r>
          </w:p>
        </w:tc>
        <w:tc>
          <w:tcPr>
            <w:tcW w:w="1349" w:type="dxa"/>
          </w:tcPr>
          <w:p w:rsidR="00D05793" w:rsidRDefault="00D05793" w:rsidP="00D05793">
            <w:pPr>
              <w:jc w:val="left"/>
            </w:pPr>
            <w:r>
              <w:rPr>
                <w:rFonts w:hint="eastAsia"/>
              </w:rPr>
              <w:t>华润新能源</w:t>
            </w:r>
          </w:p>
        </w:tc>
        <w:tc>
          <w:tcPr>
            <w:tcW w:w="1718" w:type="dxa"/>
          </w:tcPr>
          <w:p w:rsidR="00D05793" w:rsidRDefault="00D05793" w:rsidP="00D05793">
            <w:pPr>
              <w:jc w:val="right"/>
            </w:pPr>
            <w:r>
              <w:t>500</w:t>
            </w:r>
          </w:p>
        </w:tc>
        <w:tc>
          <w:tcPr>
            <w:tcW w:w="1718" w:type="dxa"/>
          </w:tcPr>
          <w:p w:rsidR="00D05793" w:rsidRDefault="00D05793" w:rsidP="00D05793">
            <w:pPr>
              <w:jc w:val="right"/>
            </w:pPr>
            <w:r>
              <w:t>5,055.00</w:t>
            </w:r>
          </w:p>
        </w:tc>
        <w:tc>
          <w:tcPr>
            <w:tcW w:w="1718" w:type="dxa"/>
          </w:tcPr>
          <w:p w:rsidR="00D05793" w:rsidRDefault="00D05793" w:rsidP="00D05793">
            <w:pPr>
              <w:jc w:val="right"/>
            </w:pPr>
            <w:r>
              <w:t>0.01</w:t>
            </w:r>
          </w:p>
        </w:tc>
      </w:tr>
    </w:tbl>
    <w:p w:rsidR="00D05793" w:rsidRDefault="00D05793" w:rsidP="00D05793">
      <w:pPr>
        <w:pStyle w:val="-2"/>
        <w:spacing w:before="312"/>
      </w:pPr>
      <w:r>
        <w:rPr>
          <w:rFonts w:hint="eastAsia"/>
        </w:rPr>
        <w:t>报告期末按债券品种分类的债券投资组合</w:t>
      </w:r>
    </w:p>
    <w:p w:rsidR="00D05793" w:rsidRDefault="00D05793" w:rsidP="00D05793">
      <w:pPr>
        <w:pStyle w:val="-"/>
        <w:ind w:firstLine="420"/>
      </w:pPr>
      <w:r>
        <w:rPr>
          <w:rFonts w:hint="eastAsia"/>
        </w:rPr>
        <w:t>无。</w:t>
      </w:r>
    </w:p>
    <w:p w:rsidR="00D05793" w:rsidRDefault="00D05793" w:rsidP="00D05793">
      <w:pPr>
        <w:pStyle w:val="-2"/>
        <w:spacing w:before="312"/>
      </w:pPr>
      <w:r>
        <w:rPr>
          <w:rFonts w:hint="eastAsia"/>
        </w:rPr>
        <w:t>报告期末按公允价值占基金资产净值比例大小排名的前五名债券投资明细</w:t>
      </w:r>
    </w:p>
    <w:p w:rsidR="00D05793" w:rsidRDefault="00D05793" w:rsidP="00D05793">
      <w:pPr>
        <w:pStyle w:val="-"/>
        <w:ind w:firstLine="420"/>
      </w:pPr>
      <w:r>
        <w:rPr>
          <w:rFonts w:hint="eastAsia"/>
        </w:rPr>
        <w:t>无。</w:t>
      </w:r>
    </w:p>
    <w:p w:rsidR="00D05793" w:rsidRDefault="00D05793" w:rsidP="00D05793">
      <w:pPr>
        <w:pStyle w:val="-2"/>
        <w:spacing w:before="312"/>
      </w:pPr>
      <w:r>
        <w:rPr>
          <w:rFonts w:hint="eastAsia"/>
        </w:rPr>
        <w:t>报告期末按公允价值占基金资产净值比例大小排名的前十名资产支持证券投资明细</w:t>
      </w:r>
    </w:p>
    <w:p w:rsidR="00D05793" w:rsidRDefault="00D05793" w:rsidP="00D05793">
      <w:pPr>
        <w:pStyle w:val="-"/>
        <w:ind w:firstLine="420"/>
      </w:pPr>
      <w:r>
        <w:rPr>
          <w:rFonts w:hint="eastAsia"/>
        </w:rPr>
        <w:t>本基金本报告期末未持有资产支持证券。</w:t>
      </w:r>
    </w:p>
    <w:p w:rsidR="00D05793" w:rsidRDefault="00D05793" w:rsidP="00D05793">
      <w:pPr>
        <w:pStyle w:val="-2"/>
        <w:spacing w:before="312"/>
      </w:pPr>
      <w:r>
        <w:rPr>
          <w:rFonts w:hint="eastAsia"/>
        </w:rPr>
        <w:t>报告期末按公允价值占基金资产净值比例大小排序的前五名贵金属投资明细</w:t>
      </w:r>
    </w:p>
    <w:p w:rsidR="00D05793" w:rsidRDefault="00D05793" w:rsidP="00D05793">
      <w:pPr>
        <w:pStyle w:val="-"/>
        <w:ind w:firstLine="420"/>
      </w:pPr>
      <w:r>
        <w:rPr>
          <w:rFonts w:hint="eastAsia"/>
        </w:rPr>
        <w:t>无。</w:t>
      </w:r>
    </w:p>
    <w:p w:rsidR="00D05793" w:rsidRDefault="00D05793" w:rsidP="00D05793">
      <w:pPr>
        <w:pStyle w:val="-2"/>
        <w:spacing w:before="312"/>
      </w:pPr>
      <w:r>
        <w:rPr>
          <w:rFonts w:hint="eastAsia"/>
        </w:rPr>
        <w:t>报告期末按公允价值占基金资产净值比例大小排名的前五名权证投资明细</w:t>
      </w:r>
    </w:p>
    <w:p w:rsidR="00D05793" w:rsidRDefault="00D05793" w:rsidP="00D05793">
      <w:pPr>
        <w:pStyle w:val="-"/>
        <w:ind w:firstLine="420"/>
      </w:pPr>
      <w:r>
        <w:rPr>
          <w:rFonts w:hint="eastAsia"/>
        </w:rPr>
        <w:t>无。</w:t>
      </w:r>
    </w:p>
    <w:p w:rsidR="00D05793" w:rsidRDefault="00D05793" w:rsidP="00D05793">
      <w:pPr>
        <w:pStyle w:val="-2"/>
        <w:spacing w:before="312"/>
      </w:pPr>
      <w:r>
        <w:rPr>
          <w:rFonts w:hint="eastAsia"/>
        </w:rPr>
        <w:t>报告期末本基金投资的股指期货交易情况说明</w:t>
      </w:r>
    </w:p>
    <w:p w:rsidR="00D05793" w:rsidRDefault="00D05793" w:rsidP="00D05793">
      <w:pPr>
        <w:pStyle w:val="-3"/>
        <w:spacing w:before="156" w:after="156"/>
      </w:pPr>
      <w:r>
        <w:rPr>
          <w:rFonts w:hint="eastAsia"/>
        </w:rPr>
        <w:t>报告期末本基金投资的股指期货持仓和损益明细</w:t>
      </w:r>
    </w:p>
    <w:p w:rsidR="00D05793" w:rsidRDefault="00D05793" w:rsidP="00D05793">
      <w:pPr>
        <w:pStyle w:val="-"/>
        <w:ind w:firstLine="420"/>
      </w:pPr>
      <w:r>
        <w:rPr>
          <w:rFonts w:hint="eastAsia"/>
        </w:rPr>
        <w:t>无。</w:t>
      </w:r>
    </w:p>
    <w:p w:rsidR="00D05793" w:rsidRDefault="00D05793" w:rsidP="00D05793">
      <w:pPr>
        <w:pStyle w:val="-3"/>
        <w:spacing w:before="156" w:after="156"/>
      </w:pPr>
      <w:r>
        <w:rPr>
          <w:rFonts w:hint="eastAsia"/>
        </w:rPr>
        <w:t>本基金投资股指期货的投资政策</w:t>
      </w:r>
    </w:p>
    <w:p w:rsidR="00D05793" w:rsidRDefault="00D05793" w:rsidP="00D05793">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D05793" w:rsidRDefault="00D05793" w:rsidP="00D05793">
      <w:pPr>
        <w:pStyle w:val="-2"/>
        <w:spacing w:before="312"/>
      </w:pPr>
      <w:r>
        <w:rPr>
          <w:rFonts w:hint="eastAsia"/>
        </w:rPr>
        <w:t>报告期末本基金投资的国债期货交易情况说明</w:t>
      </w:r>
    </w:p>
    <w:p w:rsidR="00D05793" w:rsidRDefault="00D05793" w:rsidP="00D05793">
      <w:pPr>
        <w:pStyle w:val="-3"/>
        <w:spacing w:before="156" w:after="156"/>
      </w:pPr>
      <w:r>
        <w:rPr>
          <w:rFonts w:hint="eastAsia"/>
        </w:rPr>
        <w:t>本期国债期货投资政策</w:t>
      </w:r>
    </w:p>
    <w:p w:rsidR="00D05793" w:rsidRDefault="00D05793" w:rsidP="00D05793">
      <w:pPr>
        <w:pStyle w:val="-"/>
        <w:ind w:firstLine="420"/>
      </w:pPr>
      <w:r>
        <w:rPr>
          <w:rFonts w:hint="eastAsia"/>
        </w:rPr>
        <w:t>无。</w:t>
      </w:r>
    </w:p>
    <w:p w:rsidR="00D05793" w:rsidRDefault="00D05793" w:rsidP="00D05793">
      <w:pPr>
        <w:pStyle w:val="-3"/>
        <w:spacing w:before="156" w:after="156"/>
      </w:pPr>
      <w:r>
        <w:rPr>
          <w:rFonts w:hint="eastAsia"/>
        </w:rPr>
        <w:t>报告期末本基金投资的国债期货持仓和损益明细</w:t>
      </w:r>
    </w:p>
    <w:p w:rsidR="00D05793" w:rsidRDefault="00D05793" w:rsidP="00D05793">
      <w:pPr>
        <w:pStyle w:val="-"/>
        <w:ind w:firstLine="420"/>
      </w:pPr>
      <w:r>
        <w:rPr>
          <w:rFonts w:hint="eastAsia"/>
        </w:rPr>
        <w:t>无。</w:t>
      </w:r>
    </w:p>
    <w:p w:rsidR="00D05793" w:rsidRDefault="00D05793" w:rsidP="00D05793">
      <w:pPr>
        <w:pStyle w:val="-3"/>
        <w:spacing w:before="156" w:after="156"/>
      </w:pPr>
      <w:r>
        <w:rPr>
          <w:rFonts w:hint="eastAsia"/>
        </w:rPr>
        <w:lastRenderedPageBreak/>
        <w:t>本期国债期货投资评价</w:t>
      </w:r>
    </w:p>
    <w:p w:rsidR="00D05793" w:rsidRDefault="00D05793" w:rsidP="00D05793">
      <w:pPr>
        <w:pStyle w:val="-"/>
        <w:ind w:firstLine="420"/>
      </w:pPr>
      <w:r>
        <w:rPr>
          <w:rFonts w:hint="eastAsia"/>
        </w:rPr>
        <w:t>无。</w:t>
      </w:r>
    </w:p>
    <w:p w:rsidR="00D05793" w:rsidRDefault="00D05793" w:rsidP="00D05793">
      <w:pPr>
        <w:pStyle w:val="-2"/>
        <w:spacing w:before="312"/>
      </w:pPr>
      <w:r>
        <w:rPr>
          <w:rFonts w:hint="eastAsia"/>
        </w:rPr>
        <w:t>投资组合报告附注</w:t>
      </w:r>
    </w:p>
    <w:p w:rsidR="00D05793" w:rsidRDefault="00D05793" w:rsidP="00D05793">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05793" w:rsidRDefault="00D05793" w:rsidP="00D05793">
      <w:pPr>
        <w:pStyle w:val="-"/>
        <w:ind w:firstLine="420"/>
      </w:pPr>
      <w:r>
        <w:rPr>
          <w:rFonts w:hint="eastAsia"/>
        </w:rPr>
        <w:t>本基金投资的前十名证券的发行主体本期没有出现被监管部门立案调查，或在报告编制日前一年内受到公开谴责、处罚的情形。</w:t>
      </w:r>
    </w:p>
    <w:p w:rsidR="00D05793" w:rsidRDefault="00D05793" w:rsidP="00D05793">
      <w:pPr>
        <w:pStyle w:val="-3"/>
        <w:spacing w:before="156" w:after="156"/>
      </w:pPr>
      <w:r>
        <w:rPr>
          <w:rFonts w:hint="eastAsia"/>
        </w:rPr>
        <w:t>声明基金投资的前十名股票是否超出基金合同约定的备选股票库。如是，还应对相关股票的投资决策程序做出说明。</w:t>
      </w:r>
    </w:p>
    <w:p w:rsidR="00D05793" w:rsidRDefault="00D05793" w:rsidP="00D05793">
      <w:pPr>
        <w:pStyle w:val="-"/>
        <w:ind w:firstLine="420"/>
      </w:pPr>
      <w:r>
        <w:rPr>
          <w:rFonts w:hint="eastAsia"/>
        </w:rPr>
        <w:t>本基金投资的前十名股票（如有）没有超出基金合同约定的备选股票库，本基金管理人从制度和流程上要求股票必须先入库再买入。</w:t>
      </w:r>
    </w:p>
    <w:p w:rsidR="00D05793" w:rsidRDefault="00D05793" w:rsidP="00D05793">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05793" w:rsidTr="00D05793">
        <w:trPr>
          <w:cnfStyle w:val="100000000000" w:firstRow="1" w:lastRow="0" w:firstColumn="0" w:lastColumn="0" w:oddVBand="0" w:evenVBand="0" w:oddHBand="0" w:evenHBand="0" w:firstRowFirstColumn="0" w:firstRowLastColumn="0" w:lastRowFirstColumn="0" w:lastRowLastColumn="0"/>
        </w:trPr>
        <w:tc>
          <w:tcPr>
            <w:tcW w:w="743" w:type="dxa"/>
          </w:tcPr>
          <w:p w:rsidR="00D05793" w:rsidRPr="00D05793" w:rsidRDefault="00D05793" w:rsidP="00D05793">
            <w:pPr>
              <w:jc w:val="center"/>
              <w:rPr>
                <w:b/>
              </w:rPr>
            </w:pPr>
            <w:r w:rsidRPr="00D05793">
              <w:rPr>
                <w:rFonts w:hint="eastAsia"/>
                <w:b/>
              </w:rPr>
              <w:t>序号</w:t>
            </w:r>
          </w:p>
        </w:tc>
        <w:tc>
          <w:tcPr>
            <w:tcW w:w="2977" w:type="dxa"/>
          </w:tcPr>
          <w:p w:rsidR="00D05793" w:rsidRPr="00D05793" w:rsidRDefault="00D05793" w:rsidP="00D05793">
            <w:pPr>
              <w:jc w:val="center"/>
              <w:rPr>
                <w:b/>
              </w:rPr>
            </w:pPr>
            <w:r w:rsidRPr="00D05793">
              <w:rPr>
                <w:rFonts w:hint="eastAsia"/>
                <w:b/>
              </w:rPr>
              <w:t>名称</w:t>
            </w:r>
          </w:p>
        </w:tc>
        <w:tc>
          <w:tcPr>
            <w:tcW w:w="4785" w:type="dxa"/>
          </w:tcPr>
          <w:p w:rsidR="00D05793" w:rsidRPr="00D05793" w:rsidRDefault="00D05793" w:rsidP="00D05793">
            <w:pPr>
              <w:jc w:val="center"/>
              <w:rPr>
                <w:b/>
              </w:rPr>
            </w:pPr>
            <w:r w:rsidRPr="00D05793">
              <w:rPr>
                <w:rFonts w:hint="eastAsia"/>
                <w:b/>
              </w:rPr>
              <w:t>金额（元）</w:t>
            </w:r>
          </w:p>
        </w:tc>
      </w:tr>
      <w:tr w:rsidR="00D05793" w:rsidTr="00D05793">
        <w:tc>
          <w:tcPr>
            <w:tcW w:w="743" w:type="dxa"/>
          </w:tcPr>
          <w:p w:rsidR="00D05793" w:rsidRDefault="00D05793" w:rsidP="00D05793">
            <w:pPr>
              <w:jc w:val="center"/>
            </w:pPr>
            <w:r>
              <w:t>1</w:t>
            </w:r>
          </w:p>
        </w:tc>
        <w:tc>
          <w:tcPr>
            <w:tcW w:w="2977" w:type="dxa"/>
          </w:tcPr>
          <w:p w:rsidR="00D05793" w:rsidRDefault="00D05793" w:rsidP="00D05793">
            <w:pPr>
              <w:jc w:val="left"/>
            </w:pPr>
            <w:r>
              <w:rPr>
                <w:rFonts w:hint="eastAsia"/>
              </w:rPr>
              <w:t>存出保证金</w:t>
            </w:r>
          </w:p>
        </w:tc>
        <w:tc>
          <w:tcPr>
            <w:tcW w:w="4785" w:type="dxa"/>
          </w:tcPr>
          <w:p w:rsidR="00D05793" w:rsidRDefault="00D05793" w:rsidP="00D05793">
            <w:pPr>
              <w:jc w:val="right"/>
            </w:pPr>
            <w:r>
              <w:t>14,380.97</w:t>
            </w:r>
          </w:p>
        </w:tc>
      </w:tr>
      <w:tr w:rsidR="00D05793" w:rsidTr="00D05793">
        <w:tc>
          <w:tcPr>
            <w:tcW w:w="743" w:type="dxa"/>
          </w:tcPr>
          <w:p w:rsidR="00D05793" w:rsidRDefault="00D05793" w:rsidP="00D05793">
            <w:pPr>
              <w:jc w:val="center"/>
            </w:pPr>
            <w:r>
              <w:t>2</w:t>
            </w:r>
          </w:p>
        </w:tc>
        <w:tc>
          <w:tcPr>
            <w:tcW w:w="2977" w:type="dxa"/>
          </w:tcPr>
          <w:p w:rsidR="00D05793" w:rsidRDefault="00D05793" w:rsidP="00D05793">
            <w:pPr>
              <w:jc w:val="left"/>
            </w:pPr>
            <w:r>
              <w:rPr>
                <w:rFonts w:hint="eastAsia"/>
              </w:rPr>
              <w:t>应收证券清算款</w:t>
            </w:r>
          </w:p>
        </w:tc>
        <w:tc>
          <w:tcPr>
            <w:tcW w:w="4785" w:type="dxa"/>
          </w:tcPr>
          <w:p w:rsidR="00D05793" w:rsidRDefault="00D05793" w:rsidP="00D05793">
            <w:pPr>
              <w:jc w:val="right"/>
            </w:pPr>
            <w:r>
              <w:t>197,652.38</w:t>
            </w:r>
          </w:p>
        </w:tc>
      </w:tr>
      <w:tr w:rsidR="00D05793" w:rsidTr="00D05793">
        <w:tc>
          <w:tcPr>
            <w:tcW w:w="743" w:type="dxa"/>
          </w:tcPr>
          <w:p w:rsidR="00D05793" w:rsidRDefault="00D05793" w:rsidP="00D05793">
            <w:pPr>
              <w:jc w:val="center"/>
            </w:pPr>
            <w:r>
              <w:t>3</w:t>
            </w:r>
          </w:p>
        </w:tc>
        <w:tc>
          <w:tcPr>
            <w:tcW w:w="2977" w:type="dxa"/>
          </w:tcPr>
          <w:p w:rsidR="00D05793" w:rsidRDefault="00D05793" w:rsidP="00D05793">
            <w:pPr>
              <w:jc w:val="left"/>
            </w:pPr>
            <w:r>
              <w:rPr>
                <w:rFonts w:hint="eastAsia"/>
              </w:rPr>
              <w:t>应收股利</w:t>
            </w:r>
          </w:p>
        </w:tc>
        <w:tc>
          <w:tcPr>
            <w:tcW w:w="4785" w:type="dxa"/>
          </w:tcPr>
          <w:p w:rsidR="00D05793" w:rsidRDefault="00D05793" w:rsidP="00D05793">
            <w:pPr>
              <w:jc w:val="right"/>
            </w:pPr>
            <w:r>
              <w:t>-</w:t>
            </w:r>
          </w:p>
        </w:tc>
      </w:tr>
      <w:tr w:rsidR="00D05793" w:rsidTr="00D05793">
        <w:tc>
          <w:tcPr>
            <w:tcW w:w="743" w:type="dxa"/>
          </w:tcPr>
          <w:p w:rsidR="00D05793" w:rsidRDefault="00D05793" w:rsidP="00D05793">
            <w:pPr>
              <w:jc w:val="center"/>
            </w:pPr>
            <w:r>
              <w:t>4</w:t>
            </w:r>
          </w:p>
        </w:tc>
        <w:tc>
          <w:tcPr>
            <w:tcW w:w="2977" w:type="dxa"/>
          </w:tcPr>
          <w:p w:rsidR="00D05793" w:rsidRDefault="00D05793" w:rsidP="00D05793">
            <w:pPr>
              <w:jc w:val="left"/>
            </w:pPr>
            <w:r>
              <w:rPr>
                <w:rFonts w:hint="eastAsia"/>
              </w:rPr>
              <w:t>应收利息</w:t>
            </w:r>
          </w:p>
        </w:tc>
        <w:tc>
          <w:tcPr>
            <w:tcW w:w="4785" w:type="dxa"/>
          </w:tcPr>
          <w:p w:rsidR="00D05793" w:rsidRDefault="00D05793" w:rsidP="00D05793">
            <w:pPr>
              <w:jc w:val="right"/>
            </w:pPr>
            <w:r>
              <w:t>-</w:t>
            </w:r>
          </w:p>
        </w:tc>
      </w:tr>
      <w:tr w:rsidR="00D05793" w:rsidTr="00D05793">
        <w:tc>
          <w:tcPr>
            <w:tcW w:w="743" w:type="dxa"/>
          </w:tcPr>
          <w:p w:rsidR="00D05793" w:rsidRDefault="00D05793" w:rsidP="00D05793">
            <w:pPr>
              <w:jc w:val="center"/>
            </w:pPr>
            <w:r>
              <w:t>5</w:t>
            </w:r>
          </w:p>
        </w:tc>
        <w:tc>
          <w:tcPr>
            <w:tcW w:w="2977" w:type="dxa"/>
          </w:tcPr>
          <w:p w:rsidR="00D05793" w:rsidRDefault="00D05793" w:rsidP="00D05793">
            <w:pPr>
              <w:jc w:val="left"/>
            </w:pPr>
            <w:r>
              <w:rPr>
                <w:rFonts w:hint="eastAsia"/>
              </w:rPr>
              <w:t>应收申购款</w:t>
            </w:r>
          </w:p>
        </w:tc>
        <w:tc>
          <w:tcPr>
            <w:tcW w:w="4785" w:type="dxa"/>
          </w:tcPr>
          <w:p w:rsidR="00D05793" w:rsidRDefault="00D05793" w:rsidP="00D05793">
            <w:pPr>
              <w:jc w:val="right"/>
            </w:pPr>
            <w:r>
              <w:t>-</w:t>
            </w:r>
          </w:p>
        </w:tc>
      </w:tr>
      <w:tr w:rsidR="00D05793" w:rsidTr="00D05793">
        <w:tc>
          <w:tcPr>
            <w:tcW w:w="743" w:type="dxa"/>
          </w:tcPr>
          <w:p w:rsidR="00D05793" w:rsidRDefault="00D05793" w:rsidP="00D05793">
            <w:pPr>
              <w:jc w:val="center"/>
            </w:pPr>
            <w:r>
              <w:t>6</w:t>
            </w:r>
          </w:p>
        </w:tc>
        <w:tc>
          <w:tcPr>
            <w:tcW w:w="2977" w:type="dxa"/>
          </w:tcPr>
          <w:p w:rsidR="00D05793" w:rsidRDefault="00D05793" w:rsidP="00D05793">
            <w:pPr>
              <w:jc w:val="left"/>
            </w:pPr>
            <w:r>
              <w:rPr>
                <w:rFonts w:hint="eastAsia"/>
              </w:rPr>
              <w:t>其他应收款</w:t>
            </w:r>
          </w:p>
        </w:tc>
        <w:tc>
          <w:tcPr>
            <w:tcW w:w="4785" w:type="dxa"/>
          </w:tcPr>
          <w:p w:rsidR="00D05793" w:rsidRDefault="00D05793" w:rsidP="00D05793">
            <w:pPr>
              <w:jc w:val="right"/>
            </w:pPr>
            <w:r>
              <w:t>-</w:t>
            </w:r>
          </w:p>
        </w:tc>
      </w:tr>
      <w:tr w:rsidR="00D05793" w:rsidTr="00D05793">
        <w:tc>
          <w:tcPr>
            <w:tcW w:w="743" w:type="dxa"/>
          </w:tcPr>
          <w:p w:rsidR="00D05793" w:rsidRDefault="00D05793" w:rsidP="00D05793">
            <w:pPr>
              <w:jc w:val="center"/>
            </w:pPr>
            <w:r>
              <w:t>7</w:t>
            </w:r>
          </w:p>
        </w:tc>
        <w:tc>
          <w:tcPr>
            <w:tcW w:w="2977" w:type="dxa"/>
          </w:tcPr>
          <w:p w:rsidR="00D05793" w:rsidRDefault="00D05793" w:rsidP="00D05793">
            <w:pPr>
              <w:jc w:val="left"/>
            </w:pPr>
            <w:r>
              <w:rPr>
                <w:rFonts w:hint="eastAsia"/>
              </w:rPr>
              <w:t>待摊费用</w:t>
            </w:r>
          </w:p>
        </w:tc>
        <w:tc>
          <w:tcPr>
            <w:tcW w:w="4785" w:type="dxa"/>
          </w:tcPr>
          <w:p w:rsidR="00D05793" w:rsidRDefault="00D05793" w:rsidP="00D05793">
            <w:pPr>
              <w:jc w:val="right"/>
            </w:pPr>
            <w:r>
              <w:t>-</w:t>
            </w:r>
          </w:p>
        </w:tc>
      </w:tr>
      <w:tr w:rsidR="00D05793" w:rsidTr="00D05793">
        <w:tc>
          <w:tcPr>
            <w:tcW w:w="743" w:type="dxa"/>
          </w:tcPr>
          <w:p w:rsidR="00D05793" w:rsidRDefault="00D05793" w:rsidP="00D05793">
            <w:pPr>
              <w:jc w:val="center"/>
            </w:pPr>
            <w:r>
              <w:t>8</w:t>
            </w:r>
          </w:p>
        </w:tc>
        <w:tc>
          <w:tcPr>
            <w:tcW w:w="2977" w:type="dxa"/>
          </w:tcPr>
          <w:p w:rsidR="00D05793" w:rsidRDefault="00D05793" w:rsidP="00D05793">
            <w:pPr>
              <w:jc w:val="left"/>
            </w:pPr>
            <w:r>
              <w:rPr>
                <w:rFonts w:hint="eastAsia"/>
              </w:rPr>
              <w:t>其他</w:t>
            </w:r>
          </w:p>
        </w:tc>
        <w:tc>
          <w:tcPr>
            <w:tcW w:w="4785" w:type="dxa"/>
          </w:tcPr>
          <w:p w:rsidR="00D05793" w:rsidRDefault="00D05793" w:rsidP="00D05793">
            <w:pPr>
              <w:jc w:val="right"/>
            </w:pPr>
            <w:r>
              <w:t>-</w:t>
            </w:r>
          </w:p>
        </w:tc>
      </w:tr>
      <w:tr w:rsidR="00D05793" w:rsidTr="00D05793">
        <w:tc>
          <w:tcPr>
            <w:tcW w:w="743" w:type="dxa"/>
          </w:tcPr>
          <w:p w:rsidR="00D05793" w:rsidRDefault="00D05793" w:rsidP="00D05793">
            <w:pPr>
              <w:jc w:val="center"/>
            </w:pPr>
            <w:r>
              <w:t>9</w:t>
            </w:r>
          </w:p>
        </w:tc>
        <w:tc>
          <w:tcPr>
            <w:tcW w:w="2977" w:type="dxa"/>
          </w:tcPr>
          <w:p w:rsidR="00D05793" w:rsidRDefault="00D05793" w:rsidP="00D05793">
            <w:pPr>
              <w:jc w:val="left"/>
            </w:pPr>
            <w:r>
              <w:rPr>
                <w:rFonts w:hint="eastAsia"/>
              </w:rPr>
              <w:t>合计</w:t>
            </w:r>
          </w:p>
        </w:tc>
        <w:tc>
          <w:tcPr>
            <w:tcW w:w="4785" w:type="dxa"/>
          </w:tcPr>
          <w:p w:rsidR="00D05793" w:rsidRDefault="00D05793" w:rsidP="00D05793">
            <w:pPr>
              <w:jc w:val="right"/>
            </w:pPr>
            <w:r>
              <w:t>212,033.35</w:t>
            </w:r>
          </w:p>
        </w:tc>
      </w:tr>
    </w:tbl>
    <w:p w:rsidR="00D05793" w:rsidRDefault="00D05793" w:rsidP="00D05793">
      <w:pPr>
        <w:pStyle w:val="-3"/>
        <w:spacing w:before="156" w:after="156"/>
      </w:pPr>
      <w:r>
        <w:rPr>
          <w:rFonts w:hint="eastAsia"/>
        </w:rPr>
        <w:t>报告期末持有的处于转股期的可转换债券明细</w:t>
      </w:r>
    </w:p>
    <w:p w:rsidR="00D05793" w:rsidRDefault="00D05793" w:rsidP="00D05793">
      <w:pPr>
        <w:pStyle w:val="-"/>
        <w:ind w:firstLine="420"/>
      </w:pPr>
      <w:r>
        <w:rPr>
          <w:rFonts w:hint="eastAsia"/>
        </w:rPr>
        <w:t>本基金本报告期末未持有处于转股期的可转换债券。</w:t>
      </w:r>
    </w:p>
    <w:p w:rsidR="00D05793" w:rsidRDefault="00D05793" w:rsidP="00D05793">
      <w:pPr>
        <w:pStyle w:val="-3"/>
        <w:spacing w:before="156" w:after="156"/>
      </w:pPr>
      <w:r>
        <w:rPr>
          <w:rFonts w:hint="eastAsia"/>
        </w:rPr>
        <w:t>报告期末前十名股票中存在流通受限情况的说明</w:t>
      </w:r>
    </w:p>
    <w:p w:rsidR="00D05793" w:rsidRDefault="00D05793" w:rsidP="00D05793">
      <w:pPr>
        <w:pStyle w:val="-4"/>
        <w:spacing w:before="156" w:after="156"/>
      </w:pPr>
      <w:r>
        <w:rPr>
          <w:rFonts w:hint="eastAsia"/>
        </w:rPr>
        <w:t>报告期末指数投资前十名股票中存在流通受限情况的说明</w:t>
      </w:r>
    </w:p>
    <w:p w:rsidR="00D05793" w:rsidRDefault="00D05793" w:rsidP="00D05793">
      <w:pPr>
        <w:pStyle w:val="-"/>
        <w:ind w:firstLine="420"/>
      </w:pPr>
      <w:r>
        <w:rPr>
          <w:rFonts w:hint="eastAsia"/>
        </w:rPr>
        <w:t>无。</w:t>
      </w:r>
    </w:p>
    <w:p w:rsidR="00D05793" w:rsidRDefault="00D05793" w:rsidP="00D05793">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05793" w:rsidTr="00D05793">
        <w:trPr>
          <w:cnfStyle w:val="100000000000" w:firstRow="1" w:lastRow="0" w:firstColumn="0" w:lastColumn="0" w:oddVBand="0" w:evenVBand="0" w:oddHBand="0" w:evenHBand="0" w:firstRowFirstColumn="0" w:firstRowLastColumn="0" w:lastRowFirstColumn="0" w:lastRowLastColumn="0"/>
        </w:trPr>
        <w:tc>
          <w:tcPr>
            <w:tcW w:w="652" w:type="dxa"/>
          </w:tcPr>
          <w:p w:rsidR="00D05793" w:rsidRPr="00D05793" w:rsidRDefault="00D05793" w:rsidP="00D05793">
            <w:pPr>
              <w:jc w:val="center"/>
              <w:rPr>
                <w:b/>
              </w:rPr>
            </w:pPr>
            <w:r w:rsidRPr="00D05793">
              <w:rPr>
                <w:rFonts w:hint="eastAsia"/>
                <w:b/>
              </w:rPr>
              <w:t>序号</w:t>
            </w:r>
          </w:p>
        </w:tc>
        <w:tc>
          <w:tcPr>
            <w:tcW w:w="1349" w:type="dxa"/>
          </w:tcPr>
          <w:p w:rsidR="00D05793" w:rsidRPr="00D05793" w:rsidRDefault="00D05793" w:rsidP="00D05793">
            <w:pPr>
              <w:jc w:val="center"/>
              <w:rPr>
                <w:b/>
              </w:rPr>
            </w:pPr>
            <w:r w:rsidRPr="00D05793">
              <w:rPr>
                <w:rFonts w:hint="eastAsia"/>
                <w:b/>
              </w:rPr>
              <w:t>股票代码</w:t>
            </w:r>
          </w:p>
        </w:tc>
        <w:tc>
          <w:tcPr>
            <w:tcW w:w="1349" w:type="dxa"/>
          </w:tcPr>
          <w:p w:rsidR="00D05793" w:rsidRPr="00D05793" w:rsidRDefault="00D05793" w:rsidP="00D05793">
            <w:pPr>
              <w:jc w:val="center"/>
              <w:rPr>
                <w:b/>
              </w:rPr>
            </w:pPr>
            <w:r w:rsidRPr="00D05793">
              <w:rPr>
                <w:rFonts w:hint="eastAsia"/>
                <w:b/>
              </w:rPr>
              <w:t>股票名称</w:t>
            </w:r>
          </w:p>
        </w:tc>
        <w:tc>
          <w:tcPr>
            <w:tcW w:w="1718" w:type="dxa"/>
          </w:tcPr>
          <w:p w:rsidR="00D05793" w:rsidRPr="00D05793" w:rsidRDefault="00D05793" w:rsidP="00D05793">
            <w:pPr>
              <w:jc w:val="center"/>
              <w:rPr>
                <w:b/>
              </w:rPr>
            </w:pPr>
            <w:r w:rsidRPr="00D05793">
              <w:rPr>
                <w:rFonts w:hint="eastAsia"/>
                <w:b/>
              </w:rPr>
              <w:t>流通受限部分的公允价值</w:t>
            </w:r>
          </w:p>
        </w:tc>
        <w:tc>
          <w:tcPr>
            <w:tcW w:w="1718" w:type="dxa"/>
          </w:tcPr>
          <w:p w:rsidR="00D05793" w:rsidRPr="00D05793" w:rsidRDefault="00D05793" w:rsidP="00D05793">
            <w:pPr>
              <w:jc w:val="center"/>
              <w:rPr>
                <w:b/>
              </w:rPr>
            </w:pPr>
            <w:r w:rsidRPr="00D05793">
              <w:rPr>
                <w:rFonts w:hint="eastAsia"/>
                <w:b/>
              </w:rPr>
              <w:t>占基金资产净值比例（</w:t>
            </w:r>
            <w:r w:rsidRPr="00D05793">
              <w:rPr>
                <w:rFonts w:hint="eastAsia"/>
                <w:b/>
              </w:rPr>
              <w:t>%</w:t>
            </w:r>
            <w:r w:rsidRPr="00D05793">
              <w:rPr>
                <w:rFonts w:hint="eastAsia"/>
                <w:b/>
              </w:rPr>
              <w:t>）</w:t>
            </w:r>
          </w:p>
        </w:tc>
        <w:tc>
          <w:tcPr>
            <w:tcW w:w="1718" w:type="dxa"/>
          </w:tcPr>
          <w:p w:rsidR="00D05793" w:rsidRPr="00D05793" w:rsidRDefault="00D05793" w:rsidP="00D05793">
            <w:pPr>
              <w:jc w:val="center"/>
              <w:rPr>
                <w:b/>
              </w:rPr>
            </w:pPr>
            <w:r w:rsidRPr="00D05793">
              <w:rPr>
                <w:rFonts w:hint="eastAsia"/>
                <w:b/>
              </w:rPr>
              <w:t>流通受限情况说明</w:t>
            </w:r>
          </w:p>
        </w:tc>
      </w:tr>
      <w:tr w:rsidR="00D05793" w:rsidTr="00D05793">
        <w:tc>
          <w:tcPr>
            <w:tcW w:w="652" w:type="dxa"/>
          </w:tcPr>
          <w:p w:rsidR="00D05793" w:rsidRDefault="00D05793" w:rsidP="00D05793">
            <w:pPr>
              <w:jc w:val="center"/>
            </w:pPr>
            <w:r>
              <w:t>1</w:t>
            </w:r>
          </w:p>
        </w:tc>
        <w:tc>
          <w:tcPr>
            <w:tcW w:w="1349" w:type="dxa"/>
          </w:tcPr>
          <w:p w:rsidR="00D05793" w:rsidRDefault="00D05793" w:rsidP="00D05793">
            <w:pPr>
              <w:jc w:val="left"/>
            </w:pPr>
            <w:r>
              <w:t>001248</w:t>
            </w:r>
          </w:p>
        </w:tc>
        <w:tc>
          <w:tcPr>
            <w:tcW w:w="1349" w:type="dxa"/>
          </w:tcPr>
          <w:p w:rsidR="00D05793" w:rsidRDefault="00D05793" w:rsidP="00D05793">
            <w:pPr>
              <w:jc w:val="left"/>
            </w:pPr>
            <w:r>
              <w:rPr>
                <w:rFonts w:hint="eastAsia"/>
              </w:rPr>
              <w:t>华润新能源</w:t>
            </w:r>
          </w:p>
        </w:tc>
        <w:tc>
          <w:tcPr>
            <w:tcW w:w="1718" w:type="dxa"/>
          </w:tcPr>
          <w:p w:rsidR="00D05793" w:rsidRDefault="00D05793" w:rsidP="00D05793">
            <w:pPr>
              <w:jc w:val="right"/>
            </w:pPr>
            <w:r>
              <w:t>5,055.00</w:t>
            </w:r>
          </w:p>
        </w:tc>
        <w:tc>
          <w:tcPr>
            <w:tcW w:w="1718" w:type="dxa"/>
          </w:tcPr>
          <w:p w:rsidR="00D05793" w:rsidRDefault="00D05793" w:rsidP="00D05793">
            <w:pPr>
              <w:jc w:val="right"/>
            </w:pPr>
            <w:r>
              <w:t>0.01</w:t>
            </w:r>
          </w:p>
        </w:tc>
        <w:tc>
          <w:tcPr>
            <w:tcW w:w="1718" w:type="dxa"/>
          </w:tcPr>
          <w:p w:rsidR="00D05793" w:rsidRDefault="00D05793" w:rsidP="00D05793">
            <w:pPr>
              <w:jc w:val="left"/>
            </w:pPr>
            <w:r>
              <w:rPr>
                <w:rFonts w:hint="eastAsia"/>
              </w:rPr>
              <w:t>新股未上市</w:t>
            </w:r>
          </w:p>
        </w:tc>
      </w:tr>
    </w:tbl>
    <w:p w:rsidR="00D05793" w:rsidRDefault="00D05793" w:rsidP="00D05793">
      <w:pPr>
        <w:pStyle w:val="-1"/>
        <w:ind w:left="281" w:hanging="281"/>
      </w:pPr>
      <w:r>
        <w:rPr>
          <w:rFonts w:hint="eastAsia"/>
        </w:rPr>
        <w:lastRenderedPageBreak/>
        <w:t>开放式基金份额变动</w:t>
      </w:r>
    </w:p>
    <w:p w:rsidR="00D05793" w:rsidRDefault="00D05793" w:rsidP="00D05793">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D05793" w:rsidTr="00D05793">
        <w:tc>
          <w:tcPr>
            <w:tcW w:w="5670" w:type="dxa"/>
          </w:tcPr>
          <w:p w:rsidR="00D05793" w:rsidRDefault="00D05793" w:rsidP="00D05793">
            <w:pPr>
              <w:jc w:val="left"/>
            </w:pPr>
            <w:r>
              <w:rPr>
                <w:rFonts w:hint="eastAsia"/>
              </w:rPr>
              <w:t>报告期期初基金份额总额</w:t>
            </w:r>
          </w:p>
        </w:tc>
        <w:tc>
          <w:tcPr>
            <w:tcW w:w="2835" w:type="dxa"/>
          </w:tcPr>
          <w:p w:rsidR="00D05793" w:rsidRDefault="00D05793" w:rsidP="00D05793">
            <w:pPr>
              <w:jc w:val="right"/>
            </w:pPr>
            <w:r>
              <w:t>46,055,960.00</w:t>
            </w:r>
          </w:p>
        </w:tc>
      </w:tr>
      <w:tr w:rsidR="00D05793" w:rsidTr="00D05793">
        <w:tc>
          <w:tcPr>
            <w:tcW w:w="5670" w:type="dxa"/>
          </w:tcPr>
          <w:p w:rsidR="00D05793" w:rsidRDefault="00D05793" w:rsidP="00D05793">
            <w:pPr>
              <w:jc w:val="left"/>
            </w:pPr>
            <w:r>
              <w:rPr>
                <w:rFonts w:hint="eastAsia"/>
              </w:rPr>
              <w:t>报告期期间基金总申购份额</w:t>
            </w:r>
          </w:p>
        </w:tc>
        <w:tc>
          <w:tcPr>
            <w:tcW w:w="2835" w:type="dxa"/>
          </w:tcPr>
          <w:p w:rsidR="00D05793" w:rsidRDefault="00D05793" w:rsidP="00D05793">
            <w:pPr>
              <w:jc w:val="right"/>
            </w:pPr>
            <w:r>
              <w:t>35,000,000.00</w:t>
            </w:r>
          </w:p>
        </w:tc>
      </w:tr>
      <w:tr w:rsidR="00D05793" w:rsidTr="00D05793">
        <w:tc>
          <w:tcPr>
            <w:tcW w:w="5670" w:type="dxa"/>
          </w:tcPr>
          <w:p w:rsidR="00D05793" w:rsidRDefault="00D05793" w:rsidP="00D05793">
            <w:pPr>
              <w:jc w:val="left"/>
            </w:pPr>
            <w:r>
              <w:rPr>
                <w:rFonts w:hint="eastAsia"/>
              </w:rPr>
              <w:t>减：报告期期间基金总赎回份额</w:t>
            </w:r>
          </w:p>
        </w:tc>
        <w:tc>
          <w:tcPr>
            <w:tcW w:w="2835" w:type="dxa"/>
          </w:tcPr>
          <w:p w:rsidR="00D05793" w:rsidRDefault="00D05793" w:rsidP="00D05793">
            <w:pPr>
              <w:jc w:val="right"/>
            </w:pPr>
            <w:r>
              <w:t>47,000,000.00</w:t>
            </w:r>
          </w:p>
        </w:tc>
      </w:tr>
      <w:tr w:rsidR="00D05793" w:rsidTr="00D05793">
        <w:tc>
          <w:tcPr>
            <w:tcW w:w="5670" w:type="dxa"/>
          </w:tcPr>
          <w:p w:rsidR="00D05793" w:rsidRDefault="00D05793" w:rsidP="00D05793">
            <w:pPr>
              <w:jc w:val="left"/>
            </w:pPr>
            <w:r>
              <w:rPr>
                <w:rFonts w:hint="eastAsia"/>
              </w:rPr>
              <w:t>报告期期间基金拆分变动份额（份额减少以</w:t>
            </w:r>
            <w:r>
              <w:rPr>
                <w:rFonts w:hint="eastAsia"/>
              </w:rPr>
              <w:t>"-"</w:t>
            </w:r>
            <w:r>
              <w:rPr>
                <w:rFonts w:hint="eastAsia"/>
              </w:rPr>
              <w:t>填列）</w:t>
            </w:r>
          </w:p>
        </w:tc>
        <w:tc>
          <w:tcPr>
            <w:tcW w:w="2835" w:type="dxa"/>
          </w:tcPr>
          <w:p w:rsidR="00D05793" w:rsidRDefault="00D05793" w:rsidP="00D05793">
            <w:pPr>
              <w:jc w:val="right"/>
            </w:pPr>
            <w:r>
              <w:t>-</w:t>
            </w:r>
          </w:p>
        </w:tc>
      </w:tr>
      <w:tr w:rsidR="00D05793" w:rsidTr="00D05793">
        <w:tc>
          <w:tcPr>
            <w:tcW w:w="5670" w:type="dxa"/>
          </w:tcPr>
          <w:p w:rsidR="00D05793" w:rsidRDefault="00D05793" w:rsidP="00D05793">
            <w:pPr>
              <w:jc w:val="left"/>
            </w:pPr>
            <w:r>
              <w:rPr>
                <w:rFonts w:hint="eastAsia"/>
              </w:rPr>
              <w:t>报告期期末基金份额总额</w:t>
            </w:r>
          </w:p>
        </w:tc>
        <w:tc>
          <w:tcPr>
            <w:tcW w:w="2835" w:type="dxa"/>
          </w:tcPr>
          <w:p w:rsidR="00D05793" w:rsidRDefault="00D05793" w:rsidP="00D05793">
            <w:pPr>
              <w:jc w:val="right"/>
            </w:pPr>
            <w:r>
              <w:t>34,055,960.00</w:t>
            </w:r>
          </w:p>
        </w:tc>
      </w:tr>
    </w:tbl>
    <w:p w:rsidR="00D05793" w:rsidRDefault="00D05793" w:rsidP="00D05793">
      <w:pPr>
        <w:pStyle w:val="-1"/>
        <w:ind w:left="281" w:hanging="281"/>
      </w:pPr>
      <w:r>
        <w:rPr>
          <w:rFonts w:hint="eastAsia"/>
        </w:rPr>
        <w:t>基金管理人运用固有资金投资本基金情况</w:t>
      </w:r>
    </w:p>
    <w:p w:rsidR="00D05793" w:rsidRDefault="00D05793" w:rsidP="00D05793">
      <w:pPr>
        <w:pStyle w:val="-2"/>
        <w:spacing w:before="312"/>
      </w:pPr>
      <w:r>
        <w:rPr>
          <w:rFonts w:hint="eastAsia"/>
        </w:rPr>
        <w:t>基金管理人持有本基金份额变动情况</w:t>
      </w:r>
    </w:p>
    <w:p w:rsidR="00D05793" w:rsidRDefault="00D05793" w:rsidP="00D05793">
      <w:pPr>
        <w:pStyle w:val="-"/>
        <w:ind w:firstLine="420"/>
      </w:pPr>
      <w:r>
        <w:rPr>
          <w:rFonts w:hint="eastAsia"/>
        </w:rPr>
        <w:t>本报告期末，基金管理人未持有本基金份额。</w:t>
      </w:r>
    </w:p>
    <w:p w:rsidR="00D05793" w:rsidRDefault="00D05793" w:rsidP="00D05793">
      <w:pPr>
        <w:pStyle w:val="-2"/>
        <w:spacing w:before="312"/>
      </w:pPr>
      <w:r>
        <w:rPr>
          <w:rFonts w:hint="eastAsia"/>
        </w:rPr>
        <w:t>基金管理人运用固有资金投资本基金交易明细</w:t>
      </w:r>
    </w:p>
    <w:p w:rsidR="00D05793" w:rsidRDefault="00D05793" w:rsidP="00D05793">
      <w:pPr>
        <w:pStyle w:val="-"/>
        <w:ind w:firstLine="420"/>
      </w:pPr>
      <w:r>
        <w:rPr>
          <w:rFonts w:hint="eastAsia"/>
        </w:rPr>
        <w:t>本报告期内，基金管理人不存在申购、赎回或买卖本基金的情况。</w:t>
      </w:r>
    </w:p>
    <w:p w:rsidR="00D05793" w:rsidRDefault="00D05793" w:rsidP="00D05793">
      <w:pPr>
        <w:pStyle w:val="-1"/>
        <w:ind w:left="281" w:hanging="281"/>
      </w:pPr>
      <w:r>
        <w:rPr>
          <w:rFonts w:hint="eastAsia"/>
        </w:rPr>
        <w:t>影响投资者决策的其他重要信息</w:t>
      </w:r>
    </w:p>
    <w:p w:rsidR="00D05793" w:rsidRDefault="00D05793" w:rsidP="00D05793">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D05793" w:rsidTr="00D05793">
        <w:tc>
          <w:tcPr>
            <w:tcW w:w="1021" w:type="dxa"/>
            <w:vMerge w:val="restart"/>
          </w:tcPr>
          <w:p w:rsidR="00D05793" w:rsidRDefault="00D05793" w:rsidP="00D05793">
            <w:pPr>
              <w:jc w:val="left"/>
            </w:pPr>
            <w:r>
              <w:rPr>
                <w:rFonts w:hint="eastAsia"/>
              </w:rPr>
              <w:t>投资者类别</w:t>
            </w:r>
          </w:p>
        </w:tc>
        <w:tc>
          <w:tcPr>
            <w:tcW w:w="7484" w:type="dxa"/>
            <w:gridSpan w:val="5"/>
          </w:tcPr>
          <w:p w:rsidR="00D05793" w:rsidRDefault="00D05793" w:rsidP="00D05793">
            <w:pPr>
              <w:jc w:val="left"/>
            </w:pPr>
            <w:r>
              <w:rPr>
                <w:rFonts w:hint="eastAsia"/>
              </w:rPr>
              <w:t>报告期内持有基金份额变化情况</w:t>
            </w:r>
          </w:p>
        </w:tc>
        <w:tc>
          <w:tcPr>
            <w:tcW w:w="2778" w:type="dxa"/>
            <w:gridSpan w:val="2"/>
          </w:tcPr>
          <w:p w:rsidR="00D05793" w:rsidRDefault="00D05793" w:rsidP="00D05793">
            <w:pPr>
              <w:jc w:val="left"/>
            </w:pPr>
            <w:r>
              <w:rPr>
                <w:rFonts w:hint="eastAsia"/>
              </w:rPr>
              <w:t>报告期末持有基金情况</w:t>
            </w:r>
          </w:p>
        </w:tc>
      </w:tr>
      <w:tr w:rsidR="00D05793" w:rsidTr="00D05793">
        <w:tc>
          <w:tcPr>
            <w:tcW w:w="1021" w:type="dxa"/>
            <w:vMerge/>
          </w:tcPr>
          <w:p w:rsidR="00D05793" w:rsidRDefault="00D05793" w:rsidP="00D05793">
            <w:pPr>
              <w:jc w:val="left"/>
            </w:pPr>
          </w:p>
        </w:tc>
        <w:tc>
          <w:tcPr>
            <w:tcW w:w="680" w:type="dxa"/>
          </w:tcPr>
          <w:p w:rsidR="00D05793" w:rsidRDefault="00D05793" w:rsidP="00D05793">
            <w:pPr>
              <w:jc w:val="left"/>
            </w:pPr>
            <w:r>
              <w:rPr>
                <w:rFonts w:hint="eastAsia"/>
              </w:rPr>
              <w:t>序号</w:t>
            </w:r>
          </w:p>
        </w:tc>
        <w:tc>
          <w:tcPr>
            <w:tcW w:w="1191" w:type="dxa"/>
          </w:tcPr>
          <w:p w:rsidR="00D05793" w:rsidRDefault="00D05793" w:rsidP="00D05793">
            <w:pPr>
              <w:jc w:val="left"/>
            </w:pPr>
            <w:r>
              <w:rPr>
                <w:rFonts w:hint="eastAsia"/>
              </w:rPr>
              <w:t>持有基金份额比例达到或者超过</w:t>
            </w:r>
            <w:r>
              <w:rPr>
                <w:rFonts w:hint="eastAsia"/>
              </w:rPr>
              <w:t>20%</w:t>
            </w:r>
            <w:r>
              <w:rPr>
                <w:rFonts w:hint="eastAsia"/>
              </w:rPr>
              <w:t>的时间区间</w:t>
            </w:r>
          </w:p>
        </w:tc>
        <w:tc>
          <w:tcPr>
            <w:tcW w:w="1871" w:type="dxa"/>
          </w:tcPr>
          <w:p w:rsidR="00D05793" w:rsidRDefault="00D05793" w:rsidP="00D05793">
            <w:pPr>
              <w:jc w:val="left"/>
            </w:pPr>
            <w:r>
              <w:rPr>
                <w:rFonts w:hint="eastAsia"/>
              </w:rPr>
              <w:t>期初份额</w:t>
            </w:r>
          </w:p>
        </w:tc>
        <w:tc>
          <w:tcPr>
            <w:tcW w:w="1871" w:type="dxa"/>
          </w:tcPr>
          <w:p w:rsidR="00D05793" w:rsidRDefault="00D05793" w:rsidP="00D05793">
            <w:pPr>
              <w:jc w:val="left"/>
            </w:pPr>
            <w:r>
              <w:rPr>
                <w:rFonts w:hint="eastAsia"/>
              </w:rPr>
              <w:t>申购份额</w:t>
            </w:r>
          </w:p>
        </w:tc>
        <w:tc>
          <w:tcPr>
            <w:tcW w:w="1871" w:type="dxa"/>
          </w:tcPr>
          <w:p w:rsidR="00D05793" w:rsidRDefault="00D05793" w:rsidP="00D05793">
            <w:pPr>
              <w:jc w:val="left"/>
            </w:pPr>
            <w:r>
              <w:rPr>
                <w:rFonts w:hint="eastAsia"/>
              </w:rPr>
              <w:t>赎回份额</w:t>
            </w:r>
          </w:p>
        </w:tc>
        <w:tc>
          <w:tcPr>
            <w:tcW w:w="1871" w:type="dxa"/>
          </w:tcPr>
          <w:p w:rsidR="00D05793" w:rsidRDefault="00D05793" w:rsidP="00D05793">
            <w:pPr>
              <w:jc w:val="left"/>
            </w:pPr>
            <w:r>
              <w:rPr>
                <w:rFonts w:hint="eastAsia"/>
              </w:rPr>
              <w:t>持有份额</w:t>
            </w:r>
          </w:p>
        </w:tc>
        <w:tc>
          <w:tcPr>
            <w:tcW w:w="907" w:type="dxa"/>
          </w:tcPr>
          <w:p w:rsidR="00D05793" w:rsidRDefault="00D05793" w:rsidP="00D05793">
            <w:pPr>
              <w:jc w:val="left"/>
            </w:pPr>
            <w:r>
              <w:rPr>
                <w:rFonts w:hint="eastAsia"/>
              </w:rPr>
              <w:t>份额占比</w:t>
            </w:r>
          </w:p>
        </w:tc>
      </w:tr>
      <w:tr w:rsidR="00D05793" w:rsidTr="00D05793">
        <w:tc>
          <w:tcPr>
            <w:tcW w:w="1021" w:type="dxa"/>
          </w:tcPr>
          <w:p w:rsidR="00D05793" w:rsidRDefault="00D05793" w:rsidP="00D05793">
            <w:pPr>
              <w:jc w:val="left"/>
            </w:pPr>
            <w:r>
              <w:rPr>
                <w:rFonts w:hint="eastAsia"/>
              </w:rPr>
              <w:t>联接基金</w:t>
            </w:r>
          </w:p>
        </w:tc>
        <w:tc>
          <w:tcPr>
            <w:tcW w:w="680" w:type="dxa"/>
          </w:tcPr>
          <w:p w:rsidR="00D05793" w:rsidRDefault="00D05793" w:rsidP="00D05793">
            <w:pPr>
              <w:jc w:val="right"/>
            </w:pPr>
            <w:r>
              <w:t>1</w:t>
            </w:r>
          </w:p>
        </w:tc>
        <w:tc>
          <w:tcPr>
            <w:tcW w:w="1191" w:type="dxa"/>
          </w:tcPr>
          <w:p w:rsidR="00D05793" w:rsidRDefault="00D05793" w:rsidP="00D05793">
            <w:pPr>
              <w:jc w:val="left"/>
            </w:pPr>
            <w:r>
              <w:t>20260401-20260630</w:t>
            </w:r>
          </w:p>
        </w:tc>
        <w:tc>
          <w:tcPr>
            <w:tcW w:w="1871" w:type="dxa"/>
          </w:tcPr>
          <w:p w:rsidR="00D05793" w:rsidRDefault="00D05793" w:rsidP="00D05793">
            <w:pPr>
              <w:jc w:val="right"/>
            </w:pPr>
            <w:r>
              <w:t>22,582,200.00</w:t>
            </w:r>
          </w:p>
        </w:tc>
        <w:tc>
          <w:tcPr>
            <w:tcW w:w="1871" w:type="dxa"/>
          </w:tcPr>
          <w:p w:rsidR="00D05793" w:rsidRDefault="00D05793" w:rsidP="00D05793">
            <w:pPr>
              <w:jc w:val="right"/>
            </w:pPr>
            <w:r>
              <w:t>2,039,300.00</w:t>
            </w:r>
          </w:p>
        </w:tc>
        <w:tc>
          <w:tcPr>
            <w:tcW w:w="1871" w:type="dxa"/>
          </w:tcPr>
          <w:p w:rsidR="00D05793" w:rsidRDefault="00D05793" w:rsidP="00D05793">
            <w:pPr>
              <w:jc w:val="right"/>
            </w:pPr>
            <w:r>
              <w:t>6,291,600.00</w:t>
            </w:r>
          </w:p>
        </w:tc>
        <w:tc>
          <w:tcPr>
            <w:tcW w:w="1871" w:type="dxa"/>
          </w:tcPr>
          <w:p w:rsidR="00D05793" w:rsidRDefault="00D05793" w:rsidP="00D05793">
            <w:pPr>
              <w:jc w:val="right"/>
            </w:pPr>
            <w:r>
              <w:t>18,329,900.00</w:t>
            </w:r>
          </w:p>
        </w:tc>
        <w:tc>
          <w:tcPr>
            <w:tcW w:w="907" w:type="dxa"/>
          </w:tcPr>
          <w:p w:rsidR="00D05793" w:rsidRDefault="00D05793" w:rsidP="00D05793">
            <w:pPr>
              <w:jc w:val="right"/>
            </w:pPr>
            <w:r>
              <w:t>53.82%</w:t>
            </w:r>
          </w:p>
        </w:tc>
      </w:tr>
      <w:tr w:rsidR="00D05793" w:rsidTr="00D05793">
        <w:tc>
          <w:tcPr>
            <w:tcW w:w="11283" w:type="dxa"/>
            <w:gridSpan w:val="8"/>
          </w:tcPr>
          <w:p w:rsidR="00D05793" w:rsidRDefault="00D05793" w:rsidP="00D05793">
            <w:pPr>
              <w:jc w:val="left"/>
            </w:pPr>
            <w:r>
              <w:rPr>
                <w:rFonts w:hint="eastAsia"/>
              </w:rPr>
              <w:t>产品特有风险</w:t>
            </w:r>
          </w:p>
        </w:tc>
      </w:tr>
      <w:tr w:rsidR="00D05793" w:rsidTr="00D05793">
        <w:tc>
          <w:tcPr>
            <w:tcW w:w="11283" w:type="dxa"/>
            <w:gridSpan w:val="8"/>
          </w:tcPr>
          <w:p w:rsidR="00D05793" w:rsidRDefault="00D05793" w:rsidP="00D05793">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D05793" w:rsidRDefault="00D05793" w:rsidP="00D05793">
      <w:pPr>
        <w:pStyle w:val="-2"/>
        <w:spacing w:before="312"/>
      </w:pPr>
      <w:r>
        <w:rPr>
          <w:rFonts w:hint="eastAsia"/>
        </w:rPr>
        <w:t>影响投资者决策的其他重要信息</w:t>
      </w:r>
    </w:p>
    <w:p w:rsidR="00D05793" w:rsidRDefault="00D05793" w:rsidP="00D05793">
      <w:pPr>
        <w:pStyle w:val="-"/>
        <w:ind w:firstLine="420"/>
      </w:pPr>
      <w:r>
        <w:rPr>
          <w:rFonts w:hint="eastAsia"/>
        </w:rPr>
        <w:t>无。</w:t>
      </w:r>
    </w:p>
    <w:p w:rsidR="00D05793" w:rsidRDefault="00D05793" w:rsidP="00D05793">
      <w:pPr>
        <w:pStyle w:val="-1"/>
        <w:ind w:left="281" w:hanging="281"/>
      </w:pPr>
      <w:r>
        <w:rPr>
          <w:rFonts w:hint="eastAsia"/>
        </w:rPr>
        <w:lastRenderedPageBreak/>
        <w:t>备查文件目录</w:t>
      </w:r>
    </w:p>
    <w:p w:rsidR="00D05793" w:rsidRDefault="00D05793" w:rsidP="00D05793">
      <w:pPr>
        <w:pStyle w:val="-2"/>
        <w:spacing w:before="312"/>
      </w:pPr>
      <w:r>
        <w:rPr>
          <w:rFonts w:hint="eastAsia"/>
        </w:rPr>
        <w:t>备查文件目录</w:t>
      </w:r>
    </w:p>
    <w:p w:rsidR="00D05793" w:rsidRDefault="00D05793" w:rsidP="00D05793">
      <w:pPr>
        <w:pStyle w:val="-"/>
        <w:ind w:firstLine="420"/>
      </w:pPr>
      <w:r>
        <w:rPr>
          <w:rFonts w:hint="eastAsia"/>
        </w:rPr>
        <w:t>1、《南方中证物联网主题交易型开放式指数证券投资基金基金合同》；</w:t>
      </w:r>
    </w:p>
    <w:p w:rsidR="00D05793" w:rsidRDefault="00D05793" w:rsidP="00D05793">
      <w:pPr>
        <w:pStyle w:val="-"/>
        <w:ind w:firstLine="420"/>
      </w:pPr>
      <w:r>
        <w:rPr>
          <w:rFonts w:hint="eastAsia"/>
        </w:rPr>
        <w:t>2、《南方中证物联网主题交易型开放式指数证券投资基金托管协议》；</w:t>
      </w:r>
    </w:p>
    <w:p w:rsidR="00D05793" w:rsidRDefault="00D05793" w:rsidP="00D05793">
      <w:pPr>
        <w:pStyle w:val="-"/>
        <w:ind w:firstLine="420"/>
      </w:pPr>
      <w:r>
        <w:rPr>
          <w:rFonts w:hint="eastAsia"/>
        </w:rPr>
        <w:t>3、南方中证物联网主题交易型开放式指数证券投资基金2026年2季度报告原文。</w:t>
      </w:r>
    </w:p>
    <w:p w:rsidR="00D05793" w:rsidRDefault="00D05793" w:rsidP="00D05793">
      <w:pPr>
        <w:pStyle w:val="-2"/>
        <w:spacing w:before="312"/>
      </w:pPr>
      <w:r>
        <w:rPr>
          <w:rFonts w:hint="eastAsia"/>
        </w:rPr>
        <w:t>存放地点</w:t>
      </w:r>
    </w:p>
    <w:p w:rsidR="00D05793" w:rsidRDefault="00D05793" w:rsidP="00D05793">
      <w:pPr>
        <w:pStyle w:val="-"/>
        <w:ind w:firstLine="420"/>
      </w:pPr>
      <w:r>
        <w:rPr>
          <w:rFonts w:hint="eastAsia"/>
        </w:rPr>
        <w:t>深圳市福田区莲花街道益田路5999号基金大厦32-42楼。</w:t>
      </w:r>
    </w:p>
    <w:p w:rsidR="00D05793" w:rsidRDefault="00D05793" w:rsidP="00D05793">
      <w:pPr>
        <w:pStyle w:val="-2"/>
        <w:spacing w:before="312"/>
      </w:pPr>
      <w:r>
        <w:rPr>
          <w:rFonts w:hint="eastAsia"/>
        </w:rPr>
        <w:t>查阅方式</w:t>
      </w:r>
    </w:p>
    <w:p w:rsidR="00D05793" w:rsidRDefault="00D05793" w:rsidP="00D05793">
      <w:pPr>
        <w:pStyle w:val="-"/>
        <w:ind w:firstLine="420"/>
      </w:pPr>
      <w:r>
        <w:rPr>
          <w:rFonts w:hint="eastAsia"/>
        </w:rPr>
        <w:t>网站：http://www.nffund.com</w:t>
      </w:r>
    </w:p>
    <w:p w:rsidR="003C7DC3" w:rsidRDefault="00D05793" w:rsidP="00D05793">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5793" w:rsidRDefault="00D05793" w:rsidP="00D17C56">
      <w:r>
        <w:separator/>
      </w:r>
    </w:p>
  </w:endnote>
  <w:endnote w:type="continuationSeparator" w:id="0">
    <w:p w:rsidR="00D05793" w:rsidRDefault="00D05793"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63BA9" w:rsidRPr="00F63BA9">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63BA9">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63BA9">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5793" w:rsidRDefault="00D05793" w:rsidP="00D17C56">
      <w:r>
        <w:separator/>
      </w:r>
    </w:p>
  </w:footnote>
  <w:footnote w:type="continuationSeparator" w:id="0">
    <w:p w:rsidR="00D05793" w:rsidRDefault="00D05793"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05793" w:rsidP="00AE3F5B">
    <w:pPr>
      <w:pStyle w:val="a7"/>
      <w:pBdr>
        <w:bottom w:val="single" w:sz="4" w:space="1" w:color="auto"/>
      </w:pBdr>
      <w:jc w:val="right"/>
    </w:pPr>
    <w:r>
      <w:rPr>
        <w:rFonts w:hint="eastAsia"/>
      </w:rPr>
      <w:t>南方中证物联网主题交易型开放式指数证券投资基金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5793"/>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63BA9"/>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6D9FFB-054B-438F-BB9E-2BF2CB166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6093</Words>
  <Characters>7449</Characters>
  <Application>Microsoft Office Word</Application>
  <DocSecurity>0</DocSecurity>
  <Lines>775</Lines>
  <Paragraphs>592</Paragraphs>
  <ScaleCrop>false</ScaleCrop>
  <Company>MC SYSTEM</Company>
  <LinksUpToDate>false</LinksUpToDate>
  <CharactersWithSpaces>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2026-07-20T01:14:00Z</dcterms:created>
  <dcterms:modified xsi:type="dcterms:W3CDTF">2026-07-20T01:14:00Z</dcterms:modified>
</cp:coreProperties>
</file>