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A24DB">
        <w:rPr>
          <w:rFonts w:ascii="宋体" w:hAnsi="宋体" w:hint="eastAsia"/>
          <w:b/>
          <w:bCs/>
          <w:sz w:val="48"/>
          <w:szCs w:val="30"/>
        </w:rPr>
        <w:t>南方国证在线消费交易型开放式指数证券投资基金</w:t>
      </w:r>
      <w:r w:rsidR="00BA24D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A24D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A24D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A24D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A24D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A24DB" w:rsidRDefault="00BA24DB" w:rsidP="00BA24DB">
      <w:pPr>
        <w:pStyle w:val="-1"/>
        <w:ind w:left="281" w:hanging="281"/>
      </w:pPr>
      <w:bookmarkStart w:id="2" w:name="_GoBack"/>
      <w:bookmarkEnd w:id="2"/>
      <w:r>
        <w:rPr>
          <w:rFonts w:hint="eastAsia"/>
        </w:rPr>
        <w:lastRenderedPageBreak/>
        <w:t>重要提示</w:t>
      </w:r>
    </w:p>
    <w:p w:rsidR="00BA24DB" w:rsidRDefault="00BA24DB" w:rsidP="00BA24D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A24DB" w:rsidRDefault="00BA24DB" w:rsidP="00BA24DB">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A24DB" w:rsidRDefault="00BA24DB" w:rsidP="00BA24DB">
      <w:pPr>
        <w:pStyle w:val="-"/>
        <w:ind w:firstLine="420"/>
      </w:pPr>
      <w:r>
        <w:rPr>
          <w:rFonts w:hint="eastAsia"/>
        </w:rPr>
        <w:t>基金管理人承诺以诚实信用、勤勉尽责的原则管理和运用基金资产，但不保证基金一定盈利。</w:t>
      </w:r>
    </w:p>
    <w:p w:rsidR="00BA24DB" w:rsidRDefault="00BA24DB" w:rsidP="00BA24DB">
      <w:pPr>
        <w:pStyle w:val="-"/>
        <w:ind w:firstLine="420"/>
      </w:pPr>
      <w:r>
        <w:rPr>
          <w:rFonts w:hint="eastAsia"/>
        </w:rPr>
        <w:t>基金的过往业绩并不代表其未来表现。投资有风险，投资者在作出投资决策前应仔细阅读本基金的招募说明书。</w:t>
      </w:r>
    </w:p>
    <w:p w:rsidR="00BA24DB" w:rsidRDefault="00BA24DB" w:rsidP="00BA24DB">
      <w:pPr>
        <w:pStyle w:val="-"/>
        <w:ind w:firstLine="420"/>
      </w:pPr>
      <w:r>
        <w:rPr>
          <w:rFonts w:hint="eastAsia"/>
        </w:rPr>
        <w:t>本报告中财务资料未经审计。</w:t>
      </w:r>
    </w:p>
    <w:p w:rsidR="00BA24DB" w:rsidRDefault="00BA24DB" w:rsidP="00BA24DB">
      <w:pPr>
        <w:pStyle w:val="-"/>
        <w:ind w:firstLine="420"/>
      </w:pPr>
      <w:r>
        <w:rPr>
          <w:rFonts w:hint="eastAsia"/>
        </w:rPr>
        <w:t>本报告期自2026年4月1日起至6月30日止。</w:t>
      </w:r>
    </w:p>
    <w:p w:rsidR="00BA24DB" w:rsidRDefault="00BA24DB" w:rsidP="00BA24D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BA24DB" w:rsidTr="00BA24DB">
        <w:tc>
          <w:tcPr>
            <w:tcW w:w="2552" w:type="dxa"/>
          </w:tcPr>
          <w:p w:rsidR="00BA24DB" w:rsidRDefault="00BA24DB" w:rsidP="00BA24DB">
            <w:pPr>
              <w:jc w:val="left"/>
            </w:pPr>
            <w:r>
              <w:rPr>
                <w:rFonts w:hint="eastAsia"/>
              </w:rPr>
              <w:t>基金简称</w:t>
            </w:r>
          </w:p>
        </w:tc>
        <w:tc>
          <w:tcPr>
            <w:tcW w:w="5954" w:type="dxa"/>
          </w:tcPr>
          <w:p w:rsidR="00BA24DB" w:rsidRDefault="00BA24DB" w:rsidP="00BA24DB">
            <w:pPr>
              <w:jc w:val="left"/>
            </w:pPr>
            <w:r>
              <w:rPr>
                <w:rFonts w:hint="eastAsia"/>
              </w:rPr>
              <w:t>南方国证在线消费</w:t>
            </w:r>
            <w:r>
              <w:rPr>
                <w:rFonts w:hint="eastAsia"/>
              </w:rPr>
              <w:t>ETF</w:t>
            </w:r>
          </w:p>
        </w:tc>
      </w:tr>
      <w:tr w:rsidR="00BA24DB" w:rsidTr="00BA24DB">
        <w:tc>
          <w:tcPr>
            <w:tcW w:w="2552" w:type="dxa"/>
          </w:tcPr>
          <w:p w:rsidR="00BA24DB" w:rsidRDefault="00BA24DB" w:rsidP="00BA24DB">
            <w:pPr>
              <w:jc w:val="left"/>
            </w:pPr>
            <w:r>
              <w:rPr>
                <w:rFonts w:hint="eastAsia"/>
              </w:rPr>
              <w:t>场内简称</w:t>
            </w:r>
          </w:p>
        </w:tc>
        <w:tc>
          <w:tcPr>
            <w:tcW w:w="5954" w:type="dxa"/>
          </w:tcPr>
          <w:p w:rsidR="00BA24DB" w:rsidRDefault="00BA24DB" w:rsidP="00BA24DB">
            <w:pPr>
              <w:jc w:val="left"/>
            </w:pPr>
            <w:r>
              <w:rPr>
                <w:rFonts w:hint="eastAsia"/>
              </w:rPr>
              <w:t>在线消费</w:t>
            </w:r>
            <w:r>
              <w:rPr>
                <w:rFonts w:hint="eastAsia"/>
              </w:rPr>
              <w:t>ETF</w:t>
            </w:r>
            <w:r>
              <w:rPr>
                <w:rFonts w:hint="eastAsia"/>
              </w:rPr>
              <w:t>南方</w:t>
            </w:r>
          </w:p>
        </w:tc>
      </w:tr>
      <w:tr w:rsidR="00BA24DB" w:rsidTr="00BA24DB">
        <w:tc>
          <w:tcPr>
            <w:tcW w:w="2552" w:type="dxa"/>
          </w:tcPr>
          <w:p w:rsidR="00BA24DB" w:rsidRDefault="00BA24DB" w:rsidP="00BA24DB">
            <w:pPr>
              <w:jc w:val="left"/>
            </w:pPr>
            <w:r>
              <w:rPr>
                <w:rFonts w:hint="eastAsia"/>
              </w:rPr>
              <w:t>基金主代码</w:t>
            </w:r>
          </w:p>
        </w:tc>
        <w:tc>
          <w:tcPr>
            <w:tcW w:w="5954" w:type="dxa"/>
          </w:tcPr>
          <w:p w:rsidR="00BA24DB" w:rsidRDefault="00BA24DB" w:rsidP="00BA24DB">
            <w:pPr>
              <w:jc w:val="left"/>
            </w:pPr>
            <w:r>
              <w:t>159728</w:t>
            </w:r>
          </w:p>
        </w:tc>
      </w:tr>
      <w:tr w:rsidR="00BA24DB" w:rsidTr="00BA24DB">
        <w:tc>
          <w:tcPr>
            <w:tcW w:w="2552" w:type="dxa"/>
          </w:tcPr>
          <w:p w:rsidR="00BA24DB" w:rsidRDefault="00BA24DB" w:rsidP="00BA24DB">
            <w:pPr>
              <w:jc w:val="left"/>
            </w:pPr>
            <w:r>
              <w:rPr>
                <w:rFonts w:hint="eastAsia"/>
              </w:rPr>
              <w:t>交易代码</w:t>
            </w:r>
          </w:p>
        </w:tc>
        <w:tc>
          <w:tcPr>
            <w:tcW w:w="5954" w:type="dxa"/>
          </w:tcPr>
          <w:p w:rsidR="00BA24DB" w:rsidRDefault="00BA24DB" w:rsidP="00BA24DB">
            <w:pPr>
              <w:jc w:val="left"/>
            </w:pPr>
            <w:r>
              <w:t>159728</w:t>
            </w:r>
          </w:p>
        </w:tc>
      </w:tr>
      <w:tr w:rsidR="00BA24DB" w:rsidTr="00BA24DB">
        <w:tc>
          <w:tcPr>
            <w:tcW w:w="2552" w:type="dxa"/>
          </w:tcPr>
          <w:p w:rsidR="00BA24DB" w:rsidRDefault="00BA24DB" w:rsidP="00BA24DB">
            <w:pPr>
              <w:jc w:val="left"/>
            </w:pPr>
            <w:r>
              <w:rPr>
                <w:rFonts w:hint="eastAsia"/>
              </w:rPr>
              <w:t>基金运作方式</w:t>
            </w:r>
          </w:p>
        </w:tc>
        <w:tc>
          <w:tcPr>
            <w:tcW w:w="5954" w:type="dxa"/>
          </w:tcPr>
          <w:p w:rsidR="00BA24DB" w:rsidRDefault="00BA24DB" w:rsidP="00BA24DB">
            <w:pPr>
              <w:jc w:val="left"/>
            </w:pPr>
            <w:r>
              <w:rPr>
                <w:rFonts w:hint="eastAsia"/>
              </w:rPr>
              <w:t>交易型开放式</w:t>
            </w:r>
          </w:p>
        </w:tc>
      </w:tr>
      <w:tr w:rsidR="00BA24DB" w:rsidTr="00BA24DB">
        <w:tc>
          <w:tcPr>
            <w:tcW w:w="2552" w:type="dxa"/>
          </w:tcPr>
          <w:p w:rsidR="00BA24DB" w:rsidRDefault="00BA24DB" w:rsidP="00BA24DB">
            <w:pPr>
              <w:jc w:val="left"/>
            </w:pPr>
            <w:r>
              <w:rPr>
                <w:rFonts w:hint="eastAsia"/>
              </w:rPr>
              <w:t>基金合同生效日</w:t>
            </w:r>
          </w:p>
        </w:tc>
        <w:tc>
          <w:tcPr>
            <w:tcW w:w="5954" w:type="dxa"/>
          </w:tcPr>
          <w:p w:rsidR="00BA24DB" w:rsidRDefault="00BA24DB" w:rsidP="00BA24DB">
            <w:pPr>
              <w:jc w:val="left"/>
            </w:pPr>
            <w:r>
              <w:rPr>
                <w:rFonts w:hint="eastAsia"/>
              </w:rPr>
              <w:t>2021</w:t>
            </w:r>
            <w:r>
              <w:rPr>
                <w:rFonts w:hint="eastAsia"/>
              </w:rPr>
              <w:t>年</w:t>
            </w:r>
            <w:r>
              <w:rPr>
                <w:rFonts w:hint="eastAsia"/>
              </w:rPr>
              <w:t>12</w:t>
            </w:r>
            <w:r>
              <w:rPr>
                <w:rFonts w:hint="eastAsia"/>
              </w:rPr>
              <w:t>月</w:t>
            </w:r>
            <w:r>
              <w:rPr>
                <w:rFonts w:hint="eastAsia"/>
              </w:rPr>
              <w:t>29</w:t>
            </w:r>
            <w:r>
              <w:rPr>
                <w:rFonts w:hint="eastAsia"/>
              </w:rPr>
              <w:t>日</w:t>
            </w:r>
          </w:p>
        </w:tc>
      </w:tr>
      <w:tr w:rsidR="00BA24DB" w:rsidTr="00BA24DB">
        <w:tc>
          <w:tcPr>
            <w:tcW w:w="2552" w:type="dxa"/>
          </w:tcPr>
          <w:p w:rsidR="00BA24DB" w:rsidRDefault="00BA24DB" w:rsidP="00BA24DB">
            <w:pPr>
              <w:jc w:val="left"/>
            </w:pPr>
            <w:r>
              <w:rPr>
                <w:rFonts w:hint="eastAsia"/>
              </w:rPr>
              <w:t>报告期末基金份额总额</w:t>
            </w:r>
          </w:p>
        </w:tc>
        <w:tc>
          <w:tcPr>
            <w:tcW w:w="5954" w:type="dxa"/>
          </w:tcPr>
          <w:p w:rsidR="00BA24DB" w:rsidRDefault="00BA24DB" w:rsidP="00BA24DB">
            <w:pPr>
              <w:jc w:val="left"/>
            </w:pPr>
            <w:r>
              <w:rPr>
                <w:rFonts w:hint="eastAsia"/>
              </w:rPr>
              <w:t>42,910,129.00</w:t>
            </w:r>
            <w:r>
              <w:rPr>
                <w:rFonts w:hint="eastAsia"/>
              </w:rPr>
              <w:t>份</w:t>
            </w:r>
          </w:p>
        </w:tc>
      </w:tr>
      <w:tr w:rsidR="00BA24DB" w:rsidTr="00BA24DB">
        <w:tc>
          <w:tcPr>
            <w:tcW w:w="2552" w:type="dxa"/>
          </w:tcPr>
          <w:p w:rsidR="00BA24DB" w:rsidRDefault="00BA24DB" w:rsidP="00BA24DB">
            <w:pPr>
              <w:jc w:val="left"/>
            </w:pPr>
            <w:r>
              <w:rPr>
                <w:rFonts w:hint="eastAsia"/>
              </w:rPr>
              <w:t>投资目标</w:t>
            </w:r>
          </w:p>
        </w:tc>
        <w:tc>
          <w:tcPr>
            <w:tcW w:w="5954" w:type="dxa"/>
          </w:tcPr>
          <w:p w:rsidR="00BA24DB" w:rsidRDefault="00BA24DB" w:rsidP="00BA24DB">
            <w:pPr>
              <w:jc w:val="left"/>
            </w:pPr>
            <w:r>
              <w:rPr>
                <w:rFonts w:hint="eastAsia"/>
              </w:rPr>
              <w:t>紧密跟踪标的指数，追求跟踪偏离度和跟踪误差最小化。</w:t>
            </w:r>
          </w:p>
        </w:tc>
      </w:tr>
      <w:tr w:rsidR="00BA24DB" w:rsidTr="00BA24DB">
        <w:tc>
          <w:tcPr>
            <w:tcW w:w="2552" w:type="dxa"/>
          </w:tcPr>
          <w:p w:rsidR="00BA24DB" w:rsidRDefault="00BA24DB" w:rsidP="00BA24DB">
            <w:pPr>
              <w:jc w:val="left"/>
            </w:pPr>
            <w:r>
              <w:rPr>
                <w:rFonts w:hint="eastAsia"/>
              </w:rPr>
              <w:t>投资策略</w:t>
            </w:r>
          </w:p>
        </w:tc>
        <w:tc>
          <w:tcPr>
            <w:tcW w:w="5954" w:type="dxa"/>
          </w:tcPr>
          <w:p w:rsidR="00BA24DB" w:rsidRDefault="00BA24DB" w:rsidP="00BA24DB">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w:t>
            </w:r>
          </w:p>
        </w:tc>
      </w:tr>
      <w:tr w:rsidR="00BA24DB" w:rsidTr="00BA24DB">
        <w:tc>
          <w:tcPr>
            <w:tcW w:w="2552" w:type="dxa"/>
          </w:tcPr>
          <w:p w:rsidR="00BA24DB" w:rsidRDefault="00BA24DB" w:rsidP="00BA24DB">
            <w:pPr>
              <w:jc w:val="left"/>
            </w:pPr>
            <w:r>
              <w:rPr>
                <w:rFonts w:hint="eastAsia"/>
              </w:rPr>
              <w:t>业绩比较基准</w:t>
            </w:r>
          </w:p>
        </w:tc>
        <w:tc>
          <w:tcPr>
            <w:tcW w:w="5954" w:type="dxa"/>
          </w:tcPr>
          <w:p w:rsidR="00BA24DB" w:rsidRDefault="00BA24DB" w:rsidP="00BA24DB">
            <w:pPr>
              <w:jc w:val="left"/>
            </w:pPr>
            <w:r>
              <w:rPr>
                <w:rFonts w:hint="eastAsia"/>
              </w:rPr>
              <w:t>本基金的业绩比较基准为标的指数收益率。本基金标的指数为国证在线消费指数，及其未来可能发生的变更。</w:t>
            </w:r>
          </w:p>
        </w:tc>
      </w:tr>
      <w:tr w:rsidR="00BA24DB" w:rsidTr="00BA24DB">
        <w:tc>
          <w:tcPr>
            <w:tcW w:w="2552" w:type="dxa"/>
          </w:tcPr>
          <w:p w:rsidR="00BA24DB" w:rsidRDefault="00BA24DB" w:rsidP="00BA24DB">
            <w:pPr>
              <w:jc w:val="left"/>
            </w:pPr>
            <w:r>
              <w:rPr>
                <w:rFonts w:hint="eastAsia"/>
              </w:rPr>
              <w:t>风险收益特征</w:t>
            </w:r>
          </w:p>
        </w:tc>
        <w:tc>
          <w:tcPr>
            <w:tcW w:w="5954" w:type="dxa"/>
          </w:tcPr>
          <w:p w:rsidR="00BA24DB" w:rsidRDefault="00BA24DB" w:rsidP="00BA24DB">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BA24DB" w:rsidTr="00BA24DB">
        <w:tc>
          <w:tcPr>
            <w:tcW w:w="2552" w:type="dxa"/>
          </w:tcPr>
          <w:p w:rsidR="00BA24DB" w:rsidRDefault="00BA24DB" w:rsidP="00BA24DB">
            <w:pPr>
              <w:jc w:val="left"/>
            </w:pPr>
            <w:r>
              <w:rPr>
                <w:rFonts w:hint="eastAsia"/>
              </w:rPr>
              <w:t>基金管理人</w:t>
            </w:r>
          </w:p>
        </w:tc>
        <w:tc>
          <w:tcPr>
            <w:tcW w:w="5954" w:type="dxa"/>
          </w:tcPr>
          <w:p w:rsidR="00BA24DB" w:rsidRDefault="00BA24DB" w:rsidP="00BA24DB">
            <w:pPr>
              <w:jc w:val="left"/>
            </w:pPr>
            <w:r>
              <w:rPr>
                <w:rFonts w:hint="eastAsia"/>
              </w:rPr>
              <w:t>南方基金管理股份有限公司</w:t>
            </w:r>
          </w:p>
        </w:tc>
      </w:tr>
      <w:tr w:rsidR="00BA24DB" w:rsidTr="00BA24DB">
        <w:tc>
          <w:tcPr>
            <w:tcW w:w="2552" w:type="dxa"/>
          </w:tcPr>
          <w:p w:rsidR="00BA24DB" w:rsidRDefault="00BA24DB" w:rsidP="00BA24DB">
            <w:pPr>
              <w:jc w:val="left"/>
            </w:pPr>
            <w:r>
              <w:rPr>
                <w:rFonts w:hint="eastAsia"/>
              </w:rPr>
              <w:t>基金托管人</w:t>
            </w:r>
          </w:p>
        </w:tc>
        <w:tc>
          <w:tcPr>
            <w:tcW w:w="5954" w:type="dxa"/>
          </w:tcPr>
          <w:p w:rsidR="00BA24DB" w:rsidRDefault="00BA24DB" w:rsidP="00BA24DB">
            <w:pPr>
              <w:jc w:val="left"/>
            </w:pPr>
            <w:r>
              <w:rPr>
                <w:rFonts w:hint="eastAsia"/>
              </w:rPr>
              <w:t>中国工商银行股份有限公司</w:t>
            </w:r>
          </w:p>
        </w:tc>
      </w:tr>
    </w:tbl>
    <w:p w:rsidR="00BA24DB" w:rsidRDefault="00BA24DB" w:rsidP="00BA24DB">
      <w:pPr>
        <w:pStyle w:val="-1"/>
        <w:ind w:left="281" w:hanging="281"/>
      </w:pPr>
      <w:r>
        <w:rPr>
          <w:rFonts w:hint="eastAsia"/>
        </w:rPr>
        <w:lastRenderedPageBreak/>
        <w:t>主要财务指标和基金净值表现</w:t>
      </w:r>
    </w:p>
    <w:p w:rsidR="00BA24DB" w:rsidRDefault="00BA24DB" w:rsidP="00BA24DB">
      <w:pPr>
        <w:pStyle w:val="-2"/>
        <w:spacing w:before="312"/>
      </w:pPr>
      <w:r>
        <w:rPr>
          <w:rFonts w:hint="eastAsia"/>
        </w:rPr>
        <w:t>主要财务指标</w:t>
      </w:r>
    </w:p>
    <w:p w:rsidR="00BA24DB" w:rsidRDefault="00BA24DB" w:rsidP="00BA24D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BA24DB" w:rsidTr="00BA24DB">
        <w:trPr>
          <w:cnfStyle w:val="100000000000" w:firstRow="1" w:lastRow="0" w:firstColumn="0" w:lastColumn="0" w:oddVBand="0" w:evenVBand="0" w:oddHBand="0" w:evenHBand="0" w:firstRowFirstColumn="0" w:firstRowLastColumn="0" w:lastRowFirstColumn="0" w:lastRowLastColumn="0"/>
        </w:trPr>
        <w:tc>
          <w:tcPr>
            <w:tcW w:w="3345" w:type="dxa"/>
          </w:tcPr>
          <w:p w:rsidR="00BA24DB" w:rsidRPr="00BA24DB" w:rsidRDefault="00BA24DB" w:rsidP="00BA24DB">
            <w:pPr>
              <w:jc w:val="center"/>
              <w:rPr>
                <w:b/>
              </w:rPr>
            </w:pPr>
            <w:r w:rsidRPr="00BA24DB">
              <w:rPr>
                <w:rFonts w:hint="eastAsia"/>
                <w:b/>
              </w:rPr>
              <w:t>主要财务指标</w:t>
            </w:r>
          </w:p>
        </w:tc>
        <w:tc>
          <w:tcPr>
            <w:tcW w:w="5160" w:type="dxa"/>
          </w:tcPr>
          <w:p w:rsidR="00BA24DB" w:rsidRPr="00BA24DB" w:rsidRDefault="00BA24DB" w:rsidP="00BA24DB">
            <w:pPr>
              <w:jc w:val="center"/>
              <w:rPr>
                <w:b/>
              </w:rPr>
            </w:pPr>
            <w:r w:rsidRPr="00BA24DB">
              <w:rPr>
                <w:rFonts w:hint="eastAsia"/>
                <w:b/>
              </w:rPr>
              <w:t>报告期（</w:t>
            </w:r>
            <w:r w:rsidRPr="00BA24DB">
              <w:rPr>
                <w:rFonts w:hint="eastAsia"/>
                <w:b/>
              </w:rPr>
              <w:t>2026</w:t>
            </w:r>
            <w:r w:rsidRPr="00BA24DB">
              <w:rPr>
                <w:rFonts w:hint="eastAsia"/>
                <w:b/>
              </w:rPr>
              <w:t>年</w:t>
            </w:r>
            <w:r w:rsidRPr="00BA24DB">
              <w:rPr>
                <w:rFonts w:hint="eastAsia"/>
                <w:b/>
              </w:rPr>
              <w:t>4</w:t>
            </w:r>
            <w:r w:rsidRPr="00BA24DB">
              <w:rPr>
                <w:rFonts w:hint="eastAsia"/>
                <w:b/>
              </w:rPr>
              <w:t>月</w:t>
            </w:r>
            <w:r w:rsidRPr="00BA24DB">
              <w:rPr>
                <w:rFonts w:hint="eastAsia"/>
                <w:b/>
              </w:rPr>
              <w:t>1</w:t>
            </w:r>
            <w:r w:rsidRPr="00BA24DB">
              <w:rPr>
                <w:rFonts w:hint="eastAsia"/>
                <w:b/>
              </w:rPr>
              <w:t>日－</w:t>
            </w:r>
            <w:r w:rsidRPr="00BA24DB">
              <w:rPr>
                <w:rFonts w:hint="eastAsia"/>
                <w:b/>
              </w:rPr>
              <w:t>2026</w:t>
            </w:r>
            <w:r w:rsidRPr="00BA24DB">
              <w:rPr>
                <w:rFonts w:hint="eastAsia"/>
                <w:b/>
              </w:rPr>
              <w:t>年</w:t>
            </w:r>
            <w:r w:rsidRPr="00BA24DB">
              <w:rPr>
                <w:rFonts w:hint="eastAsia"/>
                <w:b/>
              </w:rPr>
              <w:t>6</w:t>
            </w:r>
            <w:r w:rsidRPr="00BA24DB">
              <w:rPr>
                <w:rFonts w:hint="eastAsia"/>
                <w:b/>
              </w:rPr>
              <w:t>月</w:t>
            </w:r>
            <w:r w:rsidRPr="00BA24DB">
              <w:rPr>
                <w:rFonts w:hint="eastAsia"/>
                <w:b/>
              </w:rPr>
              <w:t>30</w:t>
            </w:r>
            <w:r w:rsidRPr="00BA24DB">
              <w:rPr>
                <w:rFonts w:hint="eastAsia"/>
                <w:b/>
              </w:rPr>
              <w:t>日）</w:t>
            </w:r>
          </w:p>
        </w:tc>
      </w:tr>
      <w:tr w:rsidR="00BA24DB" w:rsidTr="00BA24DB">
        <w:tc>
          <w:tcPr>
            <w:tcW w:w="3345" w:type="dxa"/>
          </w:tcPr>
          <w:p w:rsidR="00BA24DB" w:rsidRDefault="00BA24DB" w:rsidP="00BA24DB">
            <w:pPr>
              <w:jc w:val="left"/>
            </w:pPr>
            <w:r>
              <w:rPr>
                <w:rFonts w:hint="eastAsia"/>
              </w:rPr>
              <w:t>1.</w:t>
            </w:r>
            <w:r>
              <w:rPr>
                <w:rFonts w:hint="eastAsia"/>
              </w:rPr>
              <w:t>本期已实现收益</w:t>
            </w:r>
          </w:p>
        </w:tc>
        <w:tc>
          <w:tcPr>
            <w:tcW w:w="5160" w:type="dxa"/>
          </w:tcPr>
          <w:p w:rsidR="00BA24DB" w:rsidRDefault="00BA24DB" w:rsidP="00BA24DB">
            <w:pPr>
              <w:jc w:val="right"/>
            </w:pPr>
            <w:r>
              <w:t>-5,614,841.20</w:t>
            </w:r>
          </w:p>
        </w:tc>
      </w:tr>
      <w:tr w:rsidR="00BA24DB" w:rsidTr="00BA24DB">
        <w:tc>
          <w:tcPr>
            <w:tcW w:w="3345" w:type="dxa"/>
          </w:tcPr>
          <w:p w:rsidR="00BA24DB" w:rsidRDefault="00BA24DB" w:rsidP="00BA24DB">
            <w:pPr>
              <w:jc w:val="left"/>
            </w:pPr>
            <w:r>
              <w:rPr>
                <w:rFonts w:hint="eastAsia"/>
              </w:rPr>
              <w:t>2.</w:t>
            </w:r>
            <w:r>
              <w:rPr>
                <w:rFonts w:hint="eastAsia"/>
              </w:rPr>
              <w:t>本期利润</w:t>
            </w:r>
          </w:p>
        </w:tc>
        <w:tc>
          <w:tcPr>
            <w:tcW w:w="5160" w:type="dxa"/>
          </w:tcPr>
          <w:p w:rsidR="00BA24DB" w:rsidRDefault="00BA24DB" w:rsidP="00BA24DB">
            <w:pPr>
              <w:jc w:val="right"/>
            </w:pPr>
            <w:r>
              <w:t>-5,321,529.19</w:t>
            </w:r>
          </w:p>
        </w:tc>
      </w:tr>
      <w:tr w:rsidR="00BA24DB" w:rsidTr="00BA24DB">
        <w:tc>
          <w:tcPr>
            <w:tcW w:w="3345" w:type="dxa"/>
          </w:tcPr>
          <w:p w:rsidR="00BA24DB" w:rsidRDefault="00BA24DB" w:rsidP="00BA24DB">
            <w:pPr>
              <w:jc w:val="left"/>
            </w:pPr>
            <w:r>
              <w:rPr>
                <w:rFonts w:hint="eastAsia"/>
              </w:rPr>
              <w:t>3.</w:t>
            </w:r>
            <w:r>
              <w:rPr>
                <w:rFonts w:hint="eastAsia"/>
              </w:rPr>
              <w:t>加权平均基金份额本期利润</w:t>
            </w:r>
          </w:p>
        </w:tc>
        <w:tc>
          <w:tcPr>
            <w:tcW w:w="5160" w:type="dxa"/>
          </w:tcPr>
          <w:p w:rsidR="00BA24DB" w:rsidRDefault="00BA24DB" w:rsidP="00BA24DB">
            <w:pPr>
              <w:jc w:val="right"/>
            </w:pPr>
            <w:r>
              <w:t>-0.1272</w:t>
            </w:r>
          </w:p>
        </w:tc>
      </w:tr>
      <w:tr w:rsidR="00BA24DB" w:rsidTr="00BA24DB">
        <w:tc>
          <w:tcPr>
            <w:tcW w:w="3345" w:type="dxa"/>
          </w:tcPr>
          <w:p w:rsidR="00BA24DB" w:rsidRDefault="00BA24DB" w:rsidP="00BA24DB">
            <w:pPr>
              <w:jc w:val="left"/>
            </w:pPr>
            <w:r>
              <w:rPr>
                <w:rFonts w:hint="eastAsia"/>
              </w:rPr>
              <w:t>4.</w:t>
            </w:r>
            <w:r>
              <w:rPr>
                <w:rFonts w:hint="eastAsia"/>
              </w:rPr>
              <w:t>期末基金资产净值</w:t>
            </w:r>
          </w:p>
        </w:tc>
        <w:tc>
          <w:tcPr>
            <w:tcW w:w="5160" w:type="dxa"/>
          </w:tcPr>
          <w:p w:rsidR="00BA24DB" w:rsidRDefault="00BA24DB" w:rsidP="00BA24DB">
            <w:pPr>
              <w:jc w:val="right"/>
            </w:pPr>
            <w:r>
              <w:t>32,475,647.74</w:t>
            </w:r>
          </w:p>
        </w:tc>
      </w:tr>
      <w:tr w:rsidR="00BA24DB" w:rsidTr="00BA24DB">
        <w:tc>
          <w:tcPr>
            <w:tcW w:w="3345" w:type="dxa"/>
          </w:tcPr>
          <w:p w:rsidR="00BA24DB" w:rsidRDefault="00BA24DB" w:rsidP="00BA24DB">
            <w:pPr>
              <w:jc w:val="left"/>
            </w:pPr>
            <w:r>
              <w:rPr>
                <w:rFonts w:hint="eastAsia"/>
              </w:rPr>
              <w:t>5.</w:t>
            </w:r>
            <w:r>
              <w:rPr>
                <w:rFonts w:hint="eastAsia"/>
              </w:rPr>
              <w:t>期末基金份额净值</w:t>
            </w:r>
          </w:p>
        </w:tc>
        <w:tc>
          <w:tcPr>
            <w:tcW w:w="5160" w:type="dxa"/>
          </w:tcPr>
          <w:p w:rsidR="00BA24DB" w:rsidRDefault="00BA24DB" w:rsidP="00BA24DB">
            <w:pPr>
              <w:jc w:val="right"/>
            </w:pPr>
            <w:r>
              <w:t>0.7568</w:t>
            </w:r>
          </w:p>
        </w:tc>
      </w:tr>
    </w:tbl>
    <w:p w:rsidR="00BA24DB" w:rsidRDefault="00BA24DB" w:rsidP="00BA24DB">
      <w:pPr>
        <w:pStyle w:val="-8"/>
      </w:pPr>
      <w:r>
        <w:rPr>
          <w:rFonts w:hint="eastAsia"/>
        </w:rPr>
        <w:t>注：基金业绩指标不包括持有人认（申）购或交易基金的各项费用，计入费用后实际收益水平要低于所列数字；</w:t>
      </w:r>
    </w:p>
    <w:p w:rsidR="00BA24DB" w:rsidRDefault="00BA24DB" w:rsidP="00BA24D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A24DB" w:rsidRDefault="00BA24DB" w:rsidP="00BA24DB">
      <w:pPr>
        <w:pStyle w:val="-2"/>
        <w:spacing w:before="312"/>
      </w:pPr>
      <w:r>
        <w:rPr>
          <w:rFonts w:hint="eastAsia"/>
        </w:rPr>
        <w:t>基金净值表现</w:t>
      </w:r>
    </w:p>
    <w:p w:rsidR="00BA24DB" w:rsidRDefault="00BA24DB" w:rsidP="00BA24D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A24DB" w:rsidTr="00BA24DB">
        <w:trPr>
          <w:cnfStyle w:val="100000000000" w:firstRow="1" w:lastRow="0" w:firstColumn="0" w:lastColumn="0" w:oddVBand="0" w:evenVBand="0" w:oddHBand="0" w:evenHBand="0" w:firstRowFirstColumn="0" w:firstRowLastColumn="0" w:lastRowFirstColumn="0" w:lastRowLastColumn="0"/>
        </w:trPr>
        <w:tc>
          <w:tcPr>
            <w:tcW w:w="1429" w:type="dxa"/>
          </w:tcPr>
          <w:p w:rsidR="00BA24DB" w:rsidRPr="00BA24DB" w:rsidRDefault="00BA24DB" w:rsidP="00BA24DB">
            <w:pPr>
              <w:jc w:val="center"/>
              <w:rPr>
                <w:b/>
              </w:rPr>
            </w:pPr>
            <w:r w:rsidRPr="00BA24DB">
              <w:rPr>
                <w:rFonts w:hint="eastAsia"/>
                <w:b/>
              </w:rPr>
              <w:t>阶段</w:t>
            </w:r>
          </w:p>
        </w:tc>
        <w:tc>
          <w:tcPr>
            <w:tcW w:w="1315" w:type="dxa"/>
          </w:tcPr>
          <w:p w:rsidR="00BA24DB" w:rsidRPr="00BA24DB" w:rsidRDefault="00BA24DB" w:rsidP="00BA24DB">
            <w:pPr>
              <w:jc w:val="center"/>
              <w:rPr>
                <w:b/>
              </w:rPr>
            </w:pPr>
            <w:r w:rsidRPr="00BA24DB">
              <w:rPr>
                <w:rFonts w:hint="eastAsia"/>
                <w:b/>
              </w:rPr>
              <w:t>净值增长率①</w:t>
            </w:r>
          </w:p>
        </w:tc>
        <w:tc>
          <w:tcPr>
            <w:tcW w:w="1315" w:type="dxa"/>
          </w:tcPr>
          <w:p w:rsidR="00BA24DB" w:rsidRPr="00BA24DB" w:rsidRDefault="00BA24DB" w:rsidP="00BA24DB">
            <w:pPr>
              <w:jc w:val="center"/>
              <w:rPr>
                <w:b/>
              </w:rPr>
            </w:pPr>
            <w:r w:rsidRPr="00BA24DB">
              <w:rPr>
                <w:rFonts w:hint="eastAsia"/>
                <w:b/>
              </w:rPr>
              <w:t>净值增长率标准差②</w:t>
            </w:r>
          </w:p>
        </w:tc>
        <w:tc>
          <w:tcPr>
            <w:tcW w:w="1315" w:type="dxa"/>
          </w:tcPr>
          <w:p w:rsidR="00BA24DB" w:rsidRPr="00BA24DB" w:rsidRDefault="00BA24DB" w:rsidP="00BA24DB">
            <w:pPr>
              <w:jc w:val="center"/>
              <w:rPr>
                <w:b/>
              </w:rPr>
            </w:pPr>
            <w:r w:rsidRPr="00BA24DB">
              <w:rPr>
                <w:rFonts w:hint="eastAsia"/>
                <w:b/>
              </w:rPr>
              <w:t>业绩比较基准收益率③</w:t>
            </w:r>
          </w:p>
        </w:tc>
        <w:tc>
          <w:tcPr>
            <w:tcW w:w="1315" w:type="dxa"/>
          </w:tcPr>
          <w:p w:rsidR="00BA24DB" w:rsidRPr="00BA24DB" w:rsidRDefault="00BA24DB" w:rsidP="00BA24DB">
            <w:pPr>
              <w:jc w:val="center"/>
              <w:rPr>
                <w:b/>
              </w:rPr>
            </w:pPr>
            <w:r w:rsidRPr="00BA24DB">
              <w:rPr>
                <w:rFonts w:hint="eastAsia"/>
                <w:b/>
              </w:rPr>
              <w:t>业绩比较基准收益率标准差④</w:t>
            </w:r>
          </w:p>
        </w:tc>
        <w:tc>
          <w:tcPr>
            <w:tcW w:w="907" w:type="dxa"/>
          </w:tcPr>
          <w:p w:rsidR="00BA24DB" w:rsidRPr="00BA24DB" w:rsidRDefault="00BA24DB" w:rsidP="00BA24DB">
            <w:pPr>
              <w:jc w:val="center"/>
              <w:rPr>
                <w:b/>
              </w:rPr>
            </w:pPr>
            <w:r w:rsidRPr="00BA24DB">
              <w:rPr>
                <w:rFonts w:hint="eastAsia"/>
                <w:b/>
              </w:rPr>
              <w:t>①</w:t>
            </w:r>
            <w:r w:rsidRPr="00BA24DB">
              <w:rPr>
                <w:rFonts w:hint="eastAsia"/>
                <w:b/>
              </w:rPr>
              <w:t>-</w:t>
            </w:r>
            <w:r w:rsidRPr="00BA24DB">
              <w:rPr>
                <w:rFonts w:hint="eastAsia"/>
                <w:b/>
              </w:rPr>
              <w:t>③</w:t>
            </w:r>
          </w:p>
        </w:tc>
        <w:tc>
          <w:tcPr>
            <w:tcW w:w="907" w:type="dxa"/>
          </w:tcPr>
          <w:p w:rsidR="00BA24DB" w:rsidRPr="00BA24DB" w:rsidRDefault="00BA24DB" w:rsidP="00BA24DB">
            <w:pPr>
              <w:jc w:val="center"/>
              <w:rPr>
                <w:b/>
              </w:rPr>
            </w:pPr>
            <w:r w:rsidRPr="00BA24DB">
              <w:rPr>
                <w:rFonts w:hint="eastAsia"/>
                <w:b/>
              </w:rPr>
              <w:t>②</w:t>
            </w:r>
            <w:r w:rsidRPr="00BA24DB">
              <w:rPr>
                <w:rFonts w:hint="eastAsia"/>
                <w:b/>
              </w:rPr>
              <w:t>-</w:t>
            </w:r>
            <w:r w:rsidRPr="00BA24DB">
              <w:rPr>
                <w:rFonts w:hint="eastAsia"/>
                <w:b/>
              </w:rPr>
              <w:t>④</w:t>
            </w:r>
          </w:p>
        </w:tc>
      </w:tr>
      <w:tr w:rsidR="00BA24DB" w:rsidTr="00BA24DB">
        <w:tc>
          <w:tcPr>
            <w:tcW w:w="1429" w:type="dxa"/>
          </w:tcPr>
          <w:p w:rsidR="00BA24DB" w:rsidRDefault="00BA24DB" w:rsidP="00BA24DB">
            <w:pPr>
              <w:jc w:val="left"/>
            </w:pPr>
            <w:r>
              <w:rPr>
                <w:rFonts w:hint="eastAsia"/>
              </w:rPr>
              <w:t>过去三个月</w:t>
            </w:r>
          </w:p>
        </w:tc>
        <w:tc>
          <w:tcPr>
            <w:tcW w:w="1315" w:type="dxa"/>
          </w:tcPr>
          <w:p w:rsidR="00BA24DB" w:rsidRDefault="00BA24DB" w:rsidP="00BA24DB">
            <w:pPr>
              <w:jc w:val="right"/>
            </w:pPr>
            <w:r>
              <w:t>-14.64%</w:t>
            </w:r>
          </w:p>
        </w:tc>
        <w:tc>
          <w:tcPr>
            <w:tcW w:w="1315" w:type="dxa"/>
          </w:tcPr>
          <w:p w:rsidR="00BA24DB" w:rsidRDefault="00BA24DB" w:rsidP="00BA24DB">
            <w:pPr>
              <w:jc w:val="right"/>
            </w:pPr>
            <w:r>
              <w:t>2.06%</w:t>
            </w:r>
          </w:p>
        </w:tc>
        <w:tc>
          <w:tcPr>
            <w:tcW w:w="1315" w:type="dxa"/>
          </w:tcPr>
          <w:p w:rsidR="00BA24DB" w:rsidRDefault="00BA24DB" w:rsidP="00BA24DB">
            <w:pPr>
              <w:jc w:val="right"/>
            </w:pPr>
            <w:r>
              <w:t>-14.73%</w:t>
            </w:r>
          </w:p>
        </w:tc>
        <w:tc>
          <w:tcPr>
            <w:tcW w:w="1315" w:type="dxa"/>
          </w:tcPr>
          <w:p w:rsidR="00BA24DB" w:rsidRDefault="00BA24DB" w:rsidP="00BA24DB">
            <w:pPr>
              <w:jc w:val="right"/>
            </w:pPr>
            <w:r>
              <w:t>2.06%</w:t>
            </w:r>
          </w:p>
        </w:tc>
        <w:tc>
          <w:tcPr>
            <w:tcW w:w="907" w:type="dxa"/>
          </w:tcPr>
          <w:p w:rsidR="00BA24DB" w:rsidRDefault="00BA24DB" w:rsidP="00BA24DB">
            <w:pPr>
              <w:jc w:val="right"/>
            </w:pPr>
            <w:r>
              <w:t>0.09%</w:t>
            </w:r>
          </w:p>
        </w:tc>
        <w:tc>
          <w:tcPr>
            <w:tcW w:w="907" w:type="dxa"/>
          </w:tcPr>
          <w:p w:rsidR="00BA24DB" w:rsidRDefault="00BA24DB" w:rsidP="00BA24DB">
            <w:pPr>
              <w:jc w:val="right"/>
            </w:pPr>
            <w:r>
              <w:t>0.00%</w:t>
            </w:r>
          </w:p>
        </w:tc>
      </w:tr>
      <w:tr w:rsidR="00BA24DB" w:rsidTr="00BA24DB">
        <w:tc>
          <w:tcPr>
            <w:tcW w:w="1429" w:type="dxa"/>
          </w:tcPr>
          <w:p w:rsidR="00BA24DB" w:rsidRDefault="00BA24DB" w:rsidP="00BA24DB">
            <w:pPr>
              <w:jc w:val="left"/>
            </w:pPr>
            <w:r>
              <w:rPr>
                <w:rFonts w:hint="eastAsia"/>
              </w:rPr>
              <w:t>过去六个月</w:t>
            </w:r>
          </w:p>
        </w:tc>
        <w:tc>
          <w:tcPr>
            <w:tcW w:w="1315" w:type="dxa"/>
          </w:tcPr>
          <w:p w:rsidR="00BA24DB" w:rsidRDefault="00BA24DB" w:rsidP="00BA24DB">
            <w:pPr>
              <w:jc w:val="right"/>
            </w:pPr>
            <w:r>
              <w:t>-19.47%</w:t>
            </w:r>
          </w:p>
        </w:tc>
        <w:tc>
          <w:tcPr>
            <w:tcW w:w="1315" w:type="dxa"/>
          </w:tcPr>
          <w:p w:rsidR="00BA24DB" w:rsidRDefault="00BA24DB" w:rsidP="00BA24DB">
            <w:pPr>
              <w:jc w:val="right"/>
            </w:pPr>
            <w:r>
              <w:t>2.24%</w:t>
            </w:r>
          </w:p>
        </w:tc>
        <w:tc>
          <w:tcPr>
            <w:tcW w:w="1315" w:type="dxa"/>
          </w:tcPr>
          <w:p w:rsidR="00BA24DB" w:rsidRDefault="00BA24DB" w:rsidP="00BA24DB">
            <w:pPr>
              <w:jc w:val="right"/>
            </w:pPr>
            <w:r>
              <w:t>-19.43%</w:t>
            </w:r>
          </w:p>
        </w:tc>
        <w:tc>
          <w:tcPr>
            <w:tcW w:w="1315" w:type="dxa"/>
          </w:tcPr>
          <w:p w:rsidR="00BA24DB" w:rsidRDefault="00BA24DB" w:rsidP="00BA24DB">
            <w:pPr>
              <w:jc w:val="right"/>
            </w:pPr>
            <w:r>
              <w:t>2.25%</w:t>
            </w:r>
          </w:p>
        </w:tc>
        <w:tc>
          <w:tcPr>
            <w:tcW w:w="907" w:type="dxa"/>
          </w:tcPr>
          <w:p w:rsidR="00BA24DB" w:rsidRDefault="00BA24DB" w:rsidP="00BA24DB">
            <w:pPr>
              <w:jc w:val="right"/>
            </w:pPr>
            <w:r>
              <w:t>-0.04%</w:t>
            </w:r>
          </w:p>
        </w:tc>
        <w:tc>
          <w:tcPr>
            <w:tcW w:w="907" w:type="dxa"/>
          </w:tcPr>
          <w:p w:rsidR="00BA24DB" w:rsidRDefault="00BA24DB" w:rsidP="00BA24DB">
            <w:pPr>
              <w:jc w:val="right"/>
            </w:pPr>
            <w:r>
              <w:t>-0.01%</w:t>
            </w:r>
          </w:p>
        </w:tc>
      </w:tr>
      <w:tr w:rsidR="00BA24DB" w:rsidTr="00BA24DB">
        <w:tc>
          <w:tcPr>
            <w:tcW w:w="1429" w:type="dxa"/>
          </w:tcPr>
          <w:p w:rsidR="00BA24DB" w:rsidRDefault="00BA24DB" w:rsidP="00BA24DB">
            <w:pPr>
              <w:jc w:val="left"/>
            </w:pPr>
            <w:r>
              <w:rPr>
                <w:rFonts w:hint="eastAsia"/>
              </w:rPr>
              <w:t>过去一年</w:t>
            </w:r>
          </w:p>
        </w:tc>
        <w:tc>
          <w:tcPr>
            <w:tcW w:w="1315" w:type="dxa"/>
          </w:tcPr>
          <w:p w:rsidR="00BA24DB" w:rsidRDefault="00BA24DB" w:rsidP="00BA24DB">
            <w:pPr>
              <w:jc w:val="right"/>
            </w:pPr>
            <w:r>
              <w:t>-11.82%</w:t>
            </w:r>
          </w:p>
        </w:tc>
        <w:tc>
          <w:tcPr>
            <w:tcW w:w="1315" w:type="dxa"/>
          </w:tcPr>
          <w:p w:rsidR="00BA24DB" w:rsidRDefault="00BA24DB" w:rsidP="00BA24DB">
            <w:pPr>
              <w:jc w:val="right"/>
            </w:pPr>
            <w:r>
              <w:t>1.86%</w:t>
            </w:r>
          </w:p>
        </w:tc>
        <w:tc>
          <w:tcPr>
            <w:tcW w:w="1315" w:type="dxa"/>
          </w:tcPr>
          <w:p w:rsidR="00BA24DB" w:rsidRDefault="00BA24DB" w:rsidP="00BA24DB">
            <w:pPr>
              <w:jc w:val="right"/>
            </w:pPr>
            <w:r>
              <w:t>-11.72%</w:t>
            </w:r>
          </w:p>
        </w:tc>
        <w:tc>
          <w:tcPr>
            <w:tcW w:w="1315" w:type="dxa"/>
          </w:tcPr>
          <w:p w:rsidR="00BA24DB" w:rsidRDefault="00BA24DB" w:rsidP="00BA24DB">
            <w:pPr>
              <w:jc w:val="right"/>
            </w:pPr>
            <w:r>
              <w:t>1.86%</w:t>
            </w:r>
          </w:p>
        </w:tc>
        <w:tc>
          <w:tcPr>
            <w:tcW w:w="907" w:type="dxa"/>
          </w:tcPr>
          <w:p w:rsidR="00BA24DB" w:rsidRDefault="00BA24DB" w:rsidP="00BA24DB">
            <w:pPr>
              <w:jc w:val="right"/>
            </w:pPr>
            <w:r>
              <w:t>-0.10%</w:t>
            </w:r>
          </w:p>
        </w:tc>
        <w:tc>
          <w:tcPr>
            <w:tcW w:w="907" w:type="dxa"/>
          </w:tcPr>
          <w:p w:rsidR="00BA24DB" w:rsidRDefault="00BA24DB" w:rsidP="00BA24DB">
            <w:pPr>
              <w:jc w:val="right"/>
            </w:pPr>
            <w:r>
              <w:t>0.00%</w:t>
            </w:r>
          </w:p>
        </w:tc>
      </w:tr>
      <w:tr w:rsidR="00BA24DB" w:rsidTr="00BA24DB">
        <w:tc>
          <w:tcPr>
            <w:tcW w:w="1429" w:type="dxa"/>
          </w:tcPr>
          <w:p w:rsidR="00BA24DB" w:rsidRDefault="00BA24DB" w:rsidP="00BA24DB">
            <w:pPr>
              <w:jc w:val="left"/>
            </w:pPr>
            <w:r>
              <w:rPr>
                <w:rFonts w:hint="eastAsia"/>
              </w:rPr>
              <w:t>过去三年</w:t>
            </w:r>
          </w:p>
        </w:tc>
        <w:tc>
          <w:tcPr>
            <w:tcW w:w="1315" w:type="dxa"/>
          </w:tcPr>
          <w:p w:rsidR="00BA24DB" w:rsidRDefault="00BA24DB" w:rsidP="00BA24DB">
            <w:pPr>
              <w:jc w:val="right"/>
            </w:pPr>
            <w:r>
              <w:t>-21.36%</w:t>
            </w:r>
          </w:p>
        </w:tc>
        <w:tc>
          <w:tcPr>
            <w:tcW w:w="1315" w:type="dxa"/>
          </w:tcPr>
          <w:p w:rsidR="00BA24DB" w:rsidRDefault="00BA24DB" w:rsidP="00BA24DB">
            <w:pPr>
              <w:jc w:val="right"/>
            </w:pPr>
            <w:r>
              <w:t>2.14%</w:t>
            </w:r>
          </w:p>
        </w:tc>
        <w:tc>
          <w:tcPr>
            <w:tcW w:w="1315" w:type="dxa"/>
          </w:tcPr>
          <w:p w:rsidR="00BA24DB" w:rsidRDefault="00BA24DB" w:rsidP="00BA24DB">
            <w:pPr>
              <w:jc w:val="right"/>
            </w:pPr>
            <w:r>
              <w:t>-21.70%</w:t>
            </w:r>
          </w:p>
        </w:tc>
        <w:tc>
          <w:tcPr>
            <w:tcW w:w="1315" w:type="dxa"/>
          </w:tcPr>
          <w:p w:rsidR="00BA24DB" w:rsidRDefault="00BA24DB" w:rsidP="00BA24DB">
            <w:pPr>
              <w:jc w:val="right"/>
            </w:pPr>
            <w:r>
              <w:t>2.14%</w:t>
            </w:r>
          </w:p>
        </w:tc>
        <w:tc>
          <w:tcPr>
            <w:tcW w:w="907" w:type="dxa"/>
          </w:tcPr>
          <w:p w:rsidR="00BA24DB" w:rsidRDefault="00BA24DB" w:rsidP="00BA24DB">
            <w:pPr>
              <w:jc w:val="right"/>
            </w:pPr>
            <w:r>
              <w:t>0.34%</w:t>
            </w:r>
          </w:p>
        </w:tc>
        <w:tc>
          <w:tcPr>
            <w:tcW w:w="907" w:type="dxa"/>
          </w:tcPr>
          <w:p w:rsidR="00BA24DB" w:rsidRDefault="00BA24DB" w:rsidP="00BA24DB">
            <w:pPr>
              <w:jc w:val="right"/>
            </w:pPr>
            <w:r>
              <w:t>0.00%</w:t>
            </w:r>
          </w:p>
        </w:tc>
      </w:tr>
      <w:tr w:rsidR="00BA24DB" w:rsidTr="00BA24DB">
        <w:tc>
          <w:tcPr>
            <w:tcW w:w="1429" w:type="dxa"/>
          </w:tcPr>
          <w:p w:rsidR="00BA24DB" w:rsidRDefault="00BA24DB" w:rsidP="00BA24DB">
            <w:pPr>
              <w:jc w:val="left"/>
            </w:pPr>
            <w:r>
              <w:rPr>
                <w:rFonts w:hint="eastAsia"/>
              </w:rPr>
              <w:t>自基金合同生效起至今</w:t>
            </w:r>
          </w:p>
        </w:tc>
        <w:tc>
          <w:tcPr>
            <w:tcW w:w="1315" w:type="dxa"/>
          </w:tcPr>
          <w:p w:rsidR="00BA24DB" w:rsidRDefault="00BA24DB" w:rsidP="00BA24DB">
            <w:pPr>
              <w:jc w:val="right"/>
            </w:pPr>
            <w:r>
              <w:t>-24.32%</w:t>
            </w:r>
          </w:p>
        </w:tc>
        <w:tc>
          <w:tcPr>
            <w:tcW w:w="1315" w:type="dxa"/>
          </w:tcPr>
          <w:p w:rsidR="00BA24DB" w:rsidRDefault="00BA24DB" w:rsidP="00BA24DB">
            <w:pPr>
              <w:jc w:val="right"/>
            </w:pPr>
            <w:r>
              <w:t>2.07%</w:t>
            </w:r>
          </w:p>
        </w:tc>
        <w:tc>
          <w:tcPr>
            <w:tcW w:w="1315" w:type="dxa"/>
          </w:tcPr>
          <w:p w:rsidR="00BA24DB" w:rsidRDefault="00BA24DB" w:rsidP="00BA24DB">
            <w:pPr>
              <w:jc w:val="right"/>
            </w:pPr>
            <w:r>
              <w:t>-22.77%</w:t>
            </w:r>
          </w:p>
        </w:tc>
        <w:tc>
          <w:tcPr>
            <w:tcW w:w="1315" w:type="dxa"/>
          </w:tcPr>
          <w:p w:rsidR="00BA24DB" w:rsidRDefault="00BA24DB" w:rsidP="00BA24DB">
            <w:pPr>
              <w:jc w:val="right"/>
            </w:pPr>
            <w:r>
              <w:t>2.08%</w:t>
            </w:r>
          </w:p>
        </w:tc>
        <w:tc>
          <w:tcPr>
            <w:tcW w:w="907" w:type="dxa"/>
          </w:tcPr>
          <w:p w:rsidR="00BA24DB" w:rsidRDefault="00BA24DB" w:rsidP="00BA24DB">
            <w:pPr>
              <w:jc w:val="right"/>
            </w:pPr>
            <w:r>
              <w:t>-1.55%</w:t>
            </w:r>
          </w:p>
        </w:tc>
        <w:tc>
          <w:tcPr>
            <w:tcW w:w="907" w:type="dxa"/>
          </w:tcPr>
          <w:p w:rsidR="00BA24DB" w:rsidRDefault="00BA24DB" w:rsidP="00BA24DB">
            <w:pPr>
              <w:jc w:val="right"/>
            </w:pPr>
            <w:r>
              <w:t>-0.01%</w:t>
            </w:r>
          </w:p>
        </w:tc>
      </w:tr>
    </w:tbl>
    <w:p w:rsidR="00BA24DB" w:rsidRDefault="00BA24DB" w:rsidP="00BA24DB">
      <w:pPr>
        <w:pStyle w:val="-3"/>
        <w:spacing w:before="156" w:after="156"/>
      </w:pPr>
      <w:r>
        <w:rPr>
          <w:rFonts w:hint="eastAsia"/>
        </w:rPr>
        <w:t>自基金合同生效以来基金份额累计净值增长率变动及其与同期业绩比较基准收益率变动的比较</w:t>
      </w:r>
    </w:p>
    <w:p w:rsidR="00BA24DB" w:rsidRDefault="00BA24DB" w:rsidP="00BA24DB">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BA24DB" w:rsidRDefault="00BA24DB" w:rsidP="00BA24DB">
      <w:pPr>
        <w:pStyle w:val="-1"/>
        <w:ind w:left="281" w:hanging="281"/>
      </w:pPr>
      <w:r>
        <w:rPr>
          <w:rFonts w:hint="eastAsia"/>
        </w:rPr>
        <w:t>管理人报告</w:t>
      </w:r>
    </w:p>
    <w:p w:rsidR="00BA24DB" w:rsidRDefault="00BA24DB" w:rsidP="00BA24D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A24DB" w:rsidTr="00D74BA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A24DB" w:rsidRPr="00BA24DB" w:rsidRDefault="00BA24DB" w:rsidP="00BA24DB">
            <w:pPr>
              <w:jc w:val="center"/>
              <w:rPr>
                <w:b/>
              </w:rPr>
            </w:pPr>
            <w:r w:rsidRPr="00BA24DB">
              <w:rPr>
                <w:rFonts w:hint="eastAsia"/>
                <w:b/>
              </w:rPr>
              <w:t>姓名</w:t>
            </w:r>
          </w:p>
        </w:tc>
        <w:tc>
          <w:tcPr>
            <w:tcW w:w="851" w:type="dxa"/>
            <w:vMerge w:val="restart"/>
          </w:tcPr>
          <w:p w:rsidR="00BA24DB" w:rsidRPr="00BA24DB" w:rsidRDefault="00BA24DB" w:rsidP="00BA24DB">
            <w:pPr>
              <w:jc w:val="center"/>
              <w:rPr>
                <w:b/>
              </w:rPr>
            </w:pPr>
            <w:r w:rsidRPr="00BA24DB">
              <w:rPr>
                <w:rFonts w:hint="eastAsia"/>
                <w:b/>
              </w:rPr>
              <w:t>职务</w:t>
            </w:r>
          </w:p>
        </w:tc>
        <w:tc>
          <w:tcPr>
            <w:tcW w:w="2234" w:type="dxa"/>
            <w:gridSpan w:val="2"/>
            <w:tcBorders>
              <w:bottom w:val="single" w:sz="4" w:space="0" w:color="auto"/>
            </w:tcBorders>
          </w:tcPr>
          <w:p w:rsidR="00BA24DB" w:rsidRPr="00BA24DB" w:rsidRDefault="00BA24DB" w:rsidP="00BA24DB">
            <w:pPr>
              <w:jc w:val="center"/>
              <w:rPr>
                <w:b/>
              </w:rPr>
            </w:pPr>
            <w:r w:rsidRPr="00BA24DB">
              <w:rPr>
                <w:rFonts w:hint="eastAsia"/>
                <w:b/>
              </w:rPr>
              <w:t>任本基金的基金经理期限</w:t>
            </w:r>
          </w:p>
        </w:tc>
        <w:tc>
          <w:tcPr>
            <w:tcW w:w="703" w:type="dxa"/>
            <w:vMerge w:val="restart"/>
          </w:tcPr>
          <w:p w:rsidR="00BA24DB" w:rsidRPr="00BA24DB" w:rsidRDefault="00BA24DB" w:rsidP="00BA24DB">
            <w:pPr>
              <w:jc w:val="center"/>
              <w:rPr>
                <w:b/>
              </w:rPr>
            </w:pPr>
            <w:r w:rsidRPr="00BA24DB">
              <w:rPr>
                <w:rFonts w:hint="eastAsia"/>
                <w:b/>
              </w:rPr>
              <w:t>证券从业年限</w:t>
            </w:r>
          </w:p>
        </w:tc>
        <w:tc>
          <w:tcPr>
            <w:tcW w:w="3856" w:type="dxa"/>
            <w:vMerge w:val="restart"/>
          </w:tcPr>
          <w:p w:rsidR="00BA24DB" w:rsidRPr="00BA24DB" w:rsidRDefault="00BA24DB" w:rsidP="00BA24DB">
            <w:pPr>
              <w:jc w:val="center"/>
              <w:rPr>
                <w:b/>
              </w:rPr>
            </w:pPr>
            <w:r w:rsidRPr="00BA24DB">
              <w:rPr>
                <w:rFonts w:hint="eastAsia"/>
                <w:b/>
              </w:rPr>
              <w:t>说明</w:t>
            </w:r>
          </w:p>
        </w:tc>
      </w:tr>
      <w:tr w:rsidR="00BA24DB" w:rsidTr="00BA24DB">
        <w:tc>
          <w:tcPr>
            <w:tcW w:w="862" w:type="dxa"/>
            <w:vMerge/>
          </w:tcPr>
          <w:p w:rsidR="00BA24DB" w:rsidRDefault="00BA24DB" w:rsidP="00BA24DB">
            <w:pPr>
              <w:jc w:val="left"/>
            </w:pPr>
          </w:p>
        </w:tc>
        <w:tc>
          <w:tcPr>
            <w:tcW w:w="851" w:type="dxa"/>
            <w:vMerge/>
          </w:tcPr>
          <w:p w:rsidR="00BA24DB" w:rsidRDefault="00BA24DB" w:rsidP="00BA24DB">
            <w:pPr>
              <w:jc w:val="left"/>
            </w:pPr>
          </w:p>
        </w:tc>
        <w:tc>
          <w:tcPr>
            <w:tcW w:w="1117" w:type="dxa"/>
            <w:shd w:val="clear" w:color="auto" w:fill="BFBFBF"/>
          </w:tcPr>
          <w:p w:rsidR="00BA24DB" w:rsidRPr="00BA24DB" w:rsidRDefault="00BA24DB" w:rsidP="00BA24DB">
            <w:pPr>
              <w:jc w:val="center"/>
              <w:rPr>
                <w:b/>
              </w:rPr>
            </w:pPr>
            <w:r w:rsidRPr="00BA24DB">
              <w:rPr>
                <w:rFonts w:hint="eastAsia"/>
                <w:b/>
              </w:rPr>
              <w:t>任职日期</w:t>
            </w:r>
          </w:p>
        </w:tc>
        <w:tc>
          <w:tcPr>
            <w:tcW w:w="1117" w:type="dxa"/>
            <w:shd w:val="clear" w:color="auto" w:fill="BFBFBF"/>
          </w:tcPr>
          <w:p w:rsidR="00BA24DB" w:rsidRPr="00BA24DB" w:rsidRDefault="00BA24DB" w:rsidP="00BA24DB">
            <w:pPr>
              <w:jc w:val="center"/>
              <w:rPr>
                <w:b/>
              </w:rPr>
            </w:pPr>
            <w:r w:rsidRPr="00BA24DB">
              <w:rPr>
                <w:rFonts w:hint="eastAsia"/>
                <w:b/>
              </w:rPr>
              <w:t>离任日期</w:t>
            </w:r>
          </w:p>
        </w:tc>
        <w:tc>
          <w:tcPr>
            <w:tcW w:w="703" w:type="dxa"/>
            <w:vMerge/>
          </w:tcPr>
          <w:p w:rsidR="00BA24DB" w:rsidRDefault="00BA24DB" w:rsidP="00BA24DB">
            <w:pPr>
              <w:jc w:val="left"/>
            </w:pPr>
          </w:p>
        </w:tc>
        <w:tc>
          <w:tcPr>
            <w:tcW w:w="3856" w:type="dxa"/>
            <w:vMerge/>
          </w:tcPr>
          <w:p w:rsidR="00BA24DB" w:rsidRDefault="00BA24DB" w:rsidP="00BA24DB">
            <w:pPr>
              <w:jc w:val="left"/>
            </w:pPr>
          </w:p>
        </w:tc>
      </w:tr>
      <w:tr w:rsidR="00BA24DB" w:rsidTr="00BA24DB">
        <w:tc>
          <w:tcPr>
            <w:tcW w:w="862" w:type="dxa"/>
          </w:tcPr>
          <w:p w:rsidR="00BA24DB" w:rsidRDefault="00BA24DB" w:rsidP="00BA24DB">
            <w:pPr>
              <w:jc w:val="left"/>
            </w:pPr>
            <w:r>
              <w:rPr>
                <w:rFonts w:hint="eastAsia"/>
              </w:rPr>
              <w:t>崔蕾</w:t>
            </w:r>
          </w:p>
        </w:tc>
        <w:tc>
          <w:tcPr>
            <w:tcW w:w="851" w:type="dxa"/>
          </w:tcPr>
          <w:p w:rsidR="00BA24DB" w:rsidRDefault="00BA24DB" w:rsidP="00BA24DB">
            <w:pPr>
              <w:jc w:val="left"/>
            </w:pPr>
            <w:r>
              <w:rPr>
                <w:rFonts w:hint="eastAsia"/>
              </w:rPr>
              <w:t>本基金基金经理</w:t>
            </w:r>
          </w:p>
        </w:tc>
        <w:tc>
          <w:tcPr>
            <w:tcW w:w="1117" w:type="dxa"/>
          </w:tcPr>
          <w:p w:rsidR="00BA24DB" w:rsidRDefault="00BA24DB" w:rsidP="00BA24DB">
            <w:pPr>
              <w:jc w:val="left"/>
            </w:pPr>
            <w:r>
              <w:rPr>
                <w:rFonts w:hint="eastAsia"/>
              </w:rPr>
              <w:t>2021</w:t>
            </w:r>
            <w:r>
              <w:rPr>
                <w:rFonts w:hint="eastAsia"/>
              </w:rPr>
              <w:t>年</w:t>
            </w:r>
            <w:r>
              <w:rPr>
                <w:rFonts w:hint="eastAsia"/>
              </w:rPr>
              <w:t>12</w:t>
            </w:r>
            <w:r>
              <w:rPr>
                <w:rFonts w:hint="eastAsia"/>
              </w:rPr>
              <w:t>月</w:t>
            </w:r>
            <w:r>
              <w:rPr>
                <w:rFonts w:hint="eastAsia"/>
              </w:rPr>
              <w:t>29</w:t>
            </w:r>
            <w:r>
              <w:rPr>
                <w:rFonts w:hint="eastAsia"/>
              </w:rPr>
              <w:t>日</w:t>
            </w:r>
          </w:p>
        </w:tc>
        <w:tc>
          <w:tcPr>
            <w:tcW w:w="1117" w:type="dxa"/>
          </w:tcPr>
          <w:p w:rsidR="00BA24DB" w:rsidRDefault="00BA24DB" w:rsidP="00BA24DB">
            <w:pPr>
              <w:jc w:val="right"/>
            </w:pPr>
            <w:r>
              <w:t>-</w:t>
            </w:r>
          </w:p>
        </w:tc>
        <w:tc>
          <w:tcPr>
            <w:tcW w:w="703" w:type="dxa"/>
          </w:tcPr>
          <w:p w:rsidR="00BA24DB" w:rsidRDefault="00BA24DB" w:rsidP="00BA24DB">
            <w:pPr>
              <w:jc w:val="left"/>
            </w:pPr>
            <w:r>
              <w:rPr>
                <w:rFonts w:hint="eastAsia"/>
              </w:rPr>
              <w:t>11</w:t>
            </w:r>
            <w:r>
              <w:rPr>
                <w:rFonts w:hint="eastAsia"/>
              </w:rPr>
              <w:t>年</w:t>
            </w:r>
          </w:p>
        </w:tc>
        <w:tc>
          <w:tcPr>
            <w:tcW w:w="3856" w:type="dxa"/>
          </w:tcPr>
          <w:p w:rsidR="00BA24DB" w:rsidRDefault="00BA24DB" w:rsidP="00BA24DB">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lastRenderedPageBreak/>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BA24DB" w:rsidRDefault="00BA24DB" w:rsidP="00BA24D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A24DB" w:rsidRDefault="00BA24DB" w:rsidP="00BA24D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A24DB" w:rsidRDefault="00BA24DB" w:rsidP="00BA24DB">
      <w:pPr>
        <w:pStyle w:val="-2"/>
        <w:spacing w:before="312"/>
      </w:pPr>
      <w:r>
        <w:rPr>
          <w:rFonts w:hint="eastAsia"/>
        </w:rPr>
        <w:t>管理人对报告期内本基金运作遵规守信情况的说明</w:t>
      </w:r>
    </w:p>
    <w:p w:rsidR="00BA24DB" w:rsidRDefault="00BA24DB" w:rsidP="00BA24D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A24DB" w:rsidRDefault="00BA24DB" w:rsidP="00BA24DB">
      <w:pPr>
        <w:pStyle w:val="-2"/>
        <w:spacing w:before="312"/>
      </w:pPr>
      <w:r>
        <w:rPr>
          <w:rFonts w:hint="eastAsia"/>
        </w:rPr>
        <w:t>公平交易专项说明</w:t>
      </w:r>
    </w:p>
    <w:p w:rsidR="00BA24DB" w:rsidRDefault="00BA24DB" w:rsidP="00BA24DB">
      <w:pPr>
        <w:pStyle w:val="-3"/>
        <w:spacing w:before="156" w:after="156"/>
      </w:pPr>
      <w:r>
        <w:rPr>
          <w:rFonts w:hint="eastAsia"/>
        </w:rPr>
        <w:t>公平交易制度的执行情况</w:t>
      </w:r>
    </w:p>
    <w:p w:rsidR="00BA24DB" w:rsidRDefault="00BA24DB" w:rsidP="00BA24D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A24DB" w:rsidRDefault="00BA24DB" w:rsidP="00BA24DB">
      <w:pPr>
        <w:pStyle w:val="-3"/>
        <w:spacing w:before="156" w:after="156"/>
      </w:pPr>
      <w:r>
        <w:rPr>
          <w:rFonts w:hint="eastAsia"/>
        </w:rPr>
        <w:lastRenderedPageBreak/>
        <w:t>异常交易行为的专项说明</w:t>
      </w:r>
    </w:p>
    <w:p w:rsidR="00BA24DB" w:rsidRDefault="00BA24DB" w:rsidP="00BA24D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A24DB" w:rsidRDefault="00BA24DB" w:rsidP="00BA24DB">
      <w:pPr>
        <w:pStyle w:val="-2"/>
        <w:spacing w:before="312"/>
      </w:pPr>
      <w:r>
        <w:rPr>
          <w:rFonts w:hint="eastAsia"/>
        </w:rPr>
        <w:t>报告期内基金投资策略和运作分析</w:t>
      </w:r>
    </w:p>
    <w:p w:rsidR="00BA24DB" w:rsidRDefault="00BA24DB" w:rsidP="00BA24DB">
      <w:pPr>
        <w:pStyle w:val="-"/>
        <w:ind w:firstLine="420"/>
      </w:pPr>
      <w:r>
        <w:rPr>
          <w:rFonts w:hint="eastAsia"/>
        </w:rPr>
        <w:t>报告期内，国证在线消费指数下跌14.73%。</w:t>
      </w:r>
    </w:p>
    <w:p w:rsidR="00BA24DB" w:rsidRDefault="00BA24DB" w:rsidP="00BA24DB">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BA24DB" w:rsidRDefault="00BA24DB" w:rsidP="00BA24DB">
      <w:pPr>
        <w:pStyle w:val="-"/>
        <w:ind w:firstLine="420"/>
      </w:pPr>
      <w:r>
        <w:rPr>
          <w:rFonts w:hint="eastAsia"/>
        </w:rPr>
        <w:t>我们对本基金报告期内跟踪误差归因分析如下：</w:t>
      </w:r>
    </w:p>
    <w:p w:rsidR="00BA24DB" w:rsidRDefault="00BA24DB" w:rsidP="00BA24DB">
      <w:pPr>
        <w:pStyle w:val="-"/>
        <w:ind w:firstLine="420"/>
      </w:pPr>
      <w:r>
        <w:rPr>
          <w:rFonts w:hint="eastAsia"/>
        </w:rPr>
        <w:t>（1）大额申购赎回带来的成份股权重偏差，对此我们通过日内择时交易争取跟踪误差最小化；</w:t>
      </w:r>
    </w:p>
    <w:p w:rsidR="00BA24DB" w:rsidRDefault="00BA24DB" w:rsidP="00BA24DB">
      <w:pPr>
        <w:pStyle w:val="-"/>
        <w:ind w:firstLine="420"/>
      </w:pPr>
      <w:r>
        <w:rPr>
          <w:rFonts w:hint="eastAsia"/>
        </w:rPr>
        <w:t>（2）根据指数成份股调整进行的基金调仓引起的偏离，对此我们事前制定了详细的调仓方案，在实施过程中引入多方校验机制防范风险发生，将跟踪误差控制在理想范围内。</w:t>
      </w:r>
    </w:p>
    <w:p w:rsidR="00BA24DB" w:rsidRDefault="00BA24DB" w:rsidP="00BA24DB">
      <w:pPr>
        <w:pStyle w:val="-"/>
        <w:ind w:firstLine="420"/>
      </w:pPr>
      <w:r>
        <w:rPr>
          <w:rFonts w:hint="eastAsia"/>
        </w:rPr>
        <w:t>2026年二季度在线消费指数震荡回调为主，分板块来看，游戏方面，版号审批节奏平稳，上半年累计获批数量较去年同期有所增长，5月行业总营收保持同比增长，移动游戏仍占主导，核心常青游戏用户活跃度与变现趋势稳健，龙头公司产品周期持续推进。但板块股价表现相比于去年相对平淡，主要是爆款新产品较少导致催化偏弱，叠加市场对部分公司未来业绩持续性存疑，在业绩报告期前后进行多空博弈。消费电子方面，AI需求带动的存储芯片价格上涨持续发酵，产业链景气度高涨，板块表现亮眼。公司财报显示消费电子供需双向改善，二季度在AI算力、HBM等需求拉动下，亚洲电子产业链贸易走强，出口回升，同时折叠屏、AI智能手表等新兴形态渗透率提升，为板块提供增量支撑。短期来看，游戏板块受益于版号常态化及新产品周期，优质供给持续扩容，业绩确定性仍较强；消费电子需关注终端出货量变化及创新品类拓展，但AI驱动的结构性增长机遇依然明确。</w:t>
      </w:r>
    </w:p>
    <w:p w:rsidR="00BA24DB" w:rsidRDefault="00BA24DB" w:rsidP="00BA24DB">
      <w:pPr>
        <w:pStyle w:val="-2"/>
        <w:spacing w:before="312"/>
      </w:pPr>
      <w:r>
        <w:rPr>
          <w:rFonts w:hint="eastAsia"/>
        </w:rPr>
        <w:t>报告期内基金的业绩表现</w:t>
      </w:r>
    </w:p>
    <w:p w:rsidR="00BA24DB" w:rsidRDefault="00BA24DB" w:rsidP="00BA24DB">
      <w:pPr>
        <w:pStyle w:val="-"/>
        <w:ind w:firstLine="420"/>
      </w:pPr>
      <w:r>
        <w:rPr>
          <w:rFonts w:hint="eastAsia"/>
        </w:rPr>
        <w:t>截至报告期末，本基金份额净值为0.7568元，报告期内，份额净值增长率为-14.64%，同期业绩基准增长率为-14.73%。</w:t>
      </w:r>
    </w:p>
    <w:p w:rsidR="00BA24DB" w:rsidRDefault="00BA24DB" w:rsidP="00BA24DB">
      <w:pPr>
        <w:pStyle w:val="-2"/>
        <w:spacing w:before="312"/>
      </w:pPr>
      <w:r>
        <w:rPr>
          <w:rFonts w:hint="eastAsia"/>
        </w:rPr>
        <w:t>报告期内基金持有人数或基金资产净值预警说明</w:t>
      </w:r>
    </w:p>
    <w:p w:rsidR="00BA24DB" w:rsidRDefault="00BA24DB" w:rsidP="00BA24DB">
      <w:pPr>
        <w:pStyle w:val="-"/>
        <w:ind w:firstLine="420"/>
      </w:pPr>
      <w:r>
        <w:rPr>
          <w:rFonts w:hint="eastAsia"/>
        </w:rPr>
        <w:t>报告期内，本基金已出现连续六十个交易日基金份额持有人数量不满二百人或者基金资产净值低于五千万元的情形，具体时间范围如下：</w:t>
      </w:r>
    </w:p>
    <w:p w:rsidR="00BA24DB" w:rsidRDefault="00BA24DB" w:rsidP="00BA24DB">
      <w:pPr>
        <w:pStyle w:val="-"/>
        <w:ind w:firstLine="420"/>
      </w:pPr>
      <w:r>
        <w:rPr>
          <w:rFonts w:hint="eastAsia"/>
        </w:rPr>
        <w:lastRenderedPageBreak/>
        <w:t>2026年04月01日至2026年06月30日</w:t>
      </w:r>
    </w:p>
    <w:p w:rsidR="00BA24DB" w:rsidRDefault="00BA24DB" w:rsidP="00BA24DB">
      <w:pPr>
        <w:pStyle w:val="-"/>
        <w:ind w:firstLine="420"/>
      </w:pPr>
      <w:r>
        <w:rPr>
          <w:rFonts w:hint="eastAsia"/>
        </w:rPr>
        <w:t>基金管理人已根据基金合同及法律法规规定以及本基金实际情况，通过集中营销、向中国证监会报告并提出解决方案等方式积极处理。</w:t>
      </w:r>
    </w:p>
    <w:p w:rsidR="00BA24DB" w:rsidRDefault="00BA24DB" w:rsidP="00BA24DB">
      <w:pPr>
        <w:pStyle w:val="-"/>
        <w:ind w:firstLine="420"/>
      </w:pPr>
      <w:r>
        <w:rPr>
          <w:rFonts w:hint="eastAsia"/>
        </w:rPr>
        <w:t>本报告期内，基金管理人在下列期间内自主承担本基金的信息披露费、审计费等固定费用：</w:t>
      </w:r>
    </w:p>
    <w:p w:rsidR="00BA24DB" w:rsidRDefault="00BA24DB" w:rsidP="00BA24DB">
      <w:pPr>
        <w:pStyle w:val="-"/>
        <w:ind w:firstLine="420"/>
      </w:pPr>
      <w:r>
        <w:rPr>
          <w:rFonts w:hint="eastAsia"/>
        </w:rPr>
        <w:t>2026年06月01日-2026年06月30日。</w:t>
      </w:r>
    </w:p>
    <w:p w:rsidR="00BA24DB" w:rsidRDefault="00BA24DB" w:rsidP="00BA24DB">
      <w:pPr>
        <w:pStyle w:val="-1"/>
        <w:ind w:left="281" w:hanging="281"/>
      </w:pPr>
      <w:r>
        <w:rPr>
          <w:rFonts w:hint="eastAsia"/>
        </w:rPr>
        <w:t>投资组合报告</w:t>
      </w:r>
    </w:p>
    <w:p w:rsidR="00BA24DB" w:rsidRDefault="00BA24DB" w:rsidP="00BA24DB">
      <w:pPr>
        <w:pStyle w:val="-2"/>
        <w:spacing w:before="312"/>
      </w:pPr>
      <w:r>
        <w:rPr>
          <w:rFonts w:hint="eastAsia"/>
        </w:rPr>
        <w:t>报告期末基金资产组合情况</w:t>
      </w:r>
    </w:p>
    <w:p w:rsidR="00BA24DB" w:rsidRDefault="00BA24DB" w:rsidP="00BA24D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46" w:type="dxa"/>
          </w:tcPr>
          <w:p w:rsidR="00BA24DB" w:rsidRPr="00BA24DB" w:rsidRDefault="00BA24DB" w:rsidP="00BA24DB">
            <w:pPr>
              <w:jc w:val="center"/>
              <w:rPr>
                <w:b/>
              </w:rPr>
            </w:pPr>
            <w:r w:rsidRPr="00BA24DB">
              <w:rPr>
                <w:rFonts w:hint="eastAsia"/>
                <w:b/>
              </w:rPr>
              <w:t>序号</w:t>
            </w:r>
          </w:p>
        </w:tc>
        <w:tc>
          <w:tcPr>
            <w:tcW w:w="2971" w:type="dxa"/>
          </w:tcPr>
          <w:p w:rsidR="00BA24DB" w:rsidRPr="00BA24DB" w:rsidRDefault="00BA24DB" w:rsidP="00BA24DB">
            <w:pPr>
              <w:jc w:val="center"/>
              <w:rPr>
                <w:b/>
              </w:rPr>
            </w:pPr>
            <w:r w:rsidRPr="00BA24DB">
              <w:rPr>
                <w:rFonts w:hint="eastAsia"/>
                <w:b/>
              </w:rPr>
              <w:t>项目</w:t>
            </w:r>
          </w:p>
        </w:tc>
        <w:tc>
          <w:tcPr>
            <w:tcW w:w="2381" w:type="dxa"/>
          </w:tcPr>
          <w:p w:rsidR="00BA24DB" w:rsidRPr="00BA24DB" w:rsidRDefault="00BA24DB" w:rsidP="00BA24DB">
            <w:pPr>
              <w:jc w:val="center"/>
              <w:rPr>
                <w:b/>
              </w:rPr>
            </w:pPr>
            <w:r w:rsidRPr="00BA24DB">
              <w:rPr>
                <w:rFonts w:hint="eastAsia"/>
                <w:b/>
              </w:rPr>
              <w:t>金额（元）</w:t>
            </w:r>
          </w:p>
        </w:tc>
        <w:tc>
          <w:tcPr>
            <w:tcW w:w="2506" w:type="dxa"/>
          </w:tcPr>
          <w:p w:rsidR="00BA24DB" w:rsidRPr="00BA24DB" w:rsidRDefault="00BA24DB" w:rsidP="00BA24DB">
            <w:pPr>
              <w:jc w:val="center"/>
              <w:rPr>
                <w:b/>
              </w:rPr>
            </w:pPr>
            <w:r w:rsidRPr="00BA24DB">
              <w:rPr>
                <w:rFonts w:hint="eastAsia"/>
                <w:b/>
              </w:rPr>
              <w:t>占基金总资产的比例（</w:t>
            </w:r>
            <w:r w:rsidRPr="00BA24DB">
              <w:rPr>
                <w:rFonts w:hint="eastAsia"/>
                <w:b/>
              </w:rPr>
              <w:t>%</w:t>
            </w:r>
            <w:r w:rsidRPr="00BA24DB">
              <w:rPr>
                <w:rFonts w:hint="eastAsia"/>
                <w:b/>
              </w:rPr>
              <w:t>）</w:t>
            </w:r>
          </w:p>
        </w:tc>
      </w:tr>
      <w:tr w:rsidR="00BA24DB" w:rsidTr="00BA24DB">
        <w:tc>
          <w:tcPr>
            <w:tcW w:w="646" w:type="dxa"/>
          </w:tcPr>
          <w:p w:rsidR="00BA24DB" w:rsidRDefault="00BA24DB" w:rsidP="00BA24DB">
            <w:pPr>
              <w:jc w:val="center"/>
            </w:pPr>
            <w:r>
              <w:t>1</w:t>
            </w:r>
          </w:p>
        </w:tc>
        <w:tc>
          <w:tcPr>
            <w:tcW w:w="2971" w:type="dxa"/>
          </w:tcPr>
          <w:p w:rsidR="00BA24DB" w:rsidRDefault="00BA24DB" w:rsidP="00BA24DB">
            <w:pPr>
              <w:jc w:val="left"/>
            </w:pPr>
            <w:r>
              <w:rPr>
                <w:rFonts w:hint="eastAsia"/>
              </w:rPr>
              <w:t>权益投资</w:t>
            </w:r>
          </w:p>
        </w:tc>
        <w:tc>
          <w:tcPr>
            <w:tcW w:w="2381" w:type="dxa"/>
          </w:tcPr>
          <w:p w:rsidR="00BA24DB" w:rsidRDefault="00BA24DB" w:rsidP="00BA24DB">
            <w:pPr>
              <w:jc w:val="right"/>
            </w:pPr>
            <w:r>
              <w:t>32,373,375.02</w:t>
            </w:r>
          </w:p>
        </w:tc>
        <w:tc>
          <w:tcPr>
            <w:tcW w:w="2506" w:type="dxa"/>
          </w:tcPr>
          <w:p w:rsidR="00BA24DB" w:rsidRDefault="00BA24DB" w:rsidP="00BA24DB">
            <w:pPr>
              <w:jc w:val="right"/>
            </w:pPr>
            <w:r>
              <w:t>99.29</w:t>
            </w:r>
          </w:p>
        </w:tc>
      </w:tr>
      <w:tr w:rsidR="00BA24DB" w:rsidTr="00BA24DB">
        <w:tc>
          <w:tcPr>
            <w:tcW w:w="646" w:type="dxa"/>
          </w:tcPr>
          <w:p w:rsidR="00BA24DB" w:rsidRDefault="00BA24DB" w:rsidP="00BA24DB">
            <w:pPr>
              <w:jc w:val="center"/>
            </w:pPr>
          </w:p>
        </w:tc>
        <w:tc>
          <w:tcPr>
            <w:tcW w:w="2971" w:type="dxa"/>
          </w:tcPr>
          <w:p w:rsidR="00BA24DB" w:rsidRDefault="00BA24DB" w:rsidP="00BA24DB">
            <w:pPr>
              <w:jc w:val="left"/>
            </w:pPr>
            <w:r>
              <w:rPr>
                <w:rFonts w:hint="eastAsia"/>
              </w:rPr>
              <w:t>其中：股票</w:t>
            </w:r>
          </w:p>
        </w:tc>
        <w:tc>
          <w:tcPr>
            <w:tcW w:w="2381" w:type="dxa"/>
          </w:tcPr>
          <w:p w:rsidR="00BA24DB" w:rsidRDefault="00BA24DB" w:rsidP="00BA24DB">
            <w:pPr>
              <w:jc w:val="right"/>
            </w:pPr>
            <w:r>
              <w:t>32,373,375.02</w:t>
            </w:r>
          </w:p>
        </w:tc>
        <w:tc>
          <w:tcPr>
            <w:tcW w:w="2506" w:type="dxa"/>
          </w:tcPr>
          <w:p w:rsidR="00BA24DB" w:rsidRDefault="00BA24DB" w:rsidP="00BA24DB">
            <w:pPr>
              <w:jc w:val="right"/>
            </w:pPr>
            <w:r>
              <w:t>99.29</w:t>
            </w:r>
          </w:p>
        </w:tc>
      </w:tr>
      <w:tr w:rsidR="00BA24DB" w:rsidTr="00BA24DB">
        <w:tc>
          <w:tcPr>
            <w:tcW w:w="646" w:type="dxa"/>
          </w:tcPr>
          <w:p w:rsidR="00BA24DB" w:rsidRDefault="00BA24DB" w:rsidP="00BA24DB">
            <w:pPr>
              <w:jc w:val="center"/>
            </w:pPr>
            <w:r>
              <w:t>2</w:t>
            </w:r>
          </w:p>
        </w:tc>
        <w:tc>
          <w:tcPr>
            <w:tcW w:w="2971" w:type="dxa"/>
          </w:tcPr>
          <w:p w:rsidR="00BA24DB" w:rsidRDefault="00BA24DB" w:rsidP="00BA24DB">
            <w:pPr>
              <w:jc w:val="left"/>
            </w:pPr>
            <w:r>
              <w:rPr>
                <w:rFonts w:hint="eastAsia"/>
              </w:rPr>
              <w:t>基金投资</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r>
              <w:t>3</w:t>
            </w:r>
          </w:p>
        </w:tc>
        <w:tc>
          <w:tcPr>
            <w:tcW w:w="2971" w:type="dxa"/>
          </w:tcPr>
          <w:p w:rsidR="00BA24DB" w:rsidRDefault="00BA24DB" w:rsidP="00BA24DB">
            <w:pPr>
              <w:jc w:val="left"/>
            </w:pPr>
            <w:r>
              <w:rPr>
                <w:rFonts w:hint="eastAsia"/>
              </w:rPr>
              <w:t>固定收益投资</w:t>
            </w:r>
          </w:p>
        </w:tc>
        <w:tc>
          <w:tcPr>
            <w:tcW w:w="2381" w:type="dxa"/>
          </w:tcPr>
          <w:p w:rsidR="00BA24DB" w:rsidRDefault="00BA24DB" w:rsidP="00BA24DB">
            <w:pPr>
              <w:jc w:val="right"/>
            </w:pPr>
            <w:r>
              <w:t>1,000.02</w:t>
            </w:r>
          </w:p>
        </w:tc>
        <w:tc>
          <w:tcPr>
            <w:tcW w:w="2506" w:type="dxa"/>
          </w:tcPr>
          <w:p w:rsidR="00BA24DB" w:rsidRDefault="00BA24DB" w:rsidP="00BA24DB">
            <w:pPr>
              <w:jc w:val="right"/>
            </w:pPr>
            <w:r>
              <w:t>0.00</w:t>
            </w:r>
          </w:p>
        </w:tc>
      </w:tr>
      <w:tr w:rsidR="00BA24DB" w:rsidTr="00BA24DB">
        <w:tc>
          <w:tcPr>
            <w:tcW w:w="646" w:type="dxa"/>
          </w:tcPr>
          <w:p w:rsidR="00BA24DB" w:rsidRDefault="00BA24DB" w:rsidP="00BA24DB">
            <w:pPr>
              <w:jc w:val="center"/>
            </w:pPr>
          </w:p>
        </w:tc>
        <w:tc>
          <w:tcPr>
            <w:tcW w:w="2971" w:type="dxa"/>
          </w:tcPr>
          <w:p w:rsidR="00BA24DB" w:rsidRDefault="00BA24DB" w:rsidP="00BA24DB">
            <w:pPr>
              <w:jc w:val="left"/>
            </w:pPr>
            <w:r>
              <w:rPr>
                <w:rFonts w:hint="eastAsia"/>
              </w:rPr>
              <w:t>其中：债券</w:t>
            </w:r>
          </w:p>
        </w:tc>
        <w:tc>
          <w:tcPr>
            <w:tcW w:w="2381" w:type="dxa"/>
          </w:tcPr>
          <w:p w:rsidR="00BA24DB" w:rsidRDefault="00BA24DB" w:rsidP="00BA24DB">
            <w:pPr>
              <w:jc w:val="right"/>
            </w:pPr>
            <w:r>
              <w:t>1,000.02</w:t>
            </w:r>
          </w:p>
        </w:tc>
        <w:tc>
          <w:tcPr>
            <w:tcW w:w="2506" w:type="dxa"/>
          </w:tcPr>
          <w:p w:rsidR="00BA24DB" w:rsidRDefault="00BA24DB" w:rsidP="00BA24DB">
            <w:pPr>
              <w:jc w:val="right"/>
            </w:pPr>
            <w:r>
              <w:t>0.00</w:t>
            </w:r>
          </w:p>
        </w:tc>
      </w:tr>
      <w:tr w:rsidR="00BA24DB" w:rsidTr="00BA24DB">
        <w:tc>
          <w:tcPr>
            <w:tcW w:w="646" w:type="dxa"/>
          </w:tcPr>
          <w:p w:rsidR="00BA24DB" w:rsidRDefault="00BA24DB" w:rsidP="00BA24DB">
            <w:pPr>
              <w:jc w:val="center"/>
            </w:pPr>
          </w:p>
        </w:tc>
        <w:tc>
          <w:tcPr>
            <w:tcW w:w="2971" w:type="dxa"/>
          </w:tcPr>
          <w:p w:rsidR="00BA24DB" w:rsidRDefault="00BA24DB" w:rsidP="00BA24DB">
            <w:pPr>
              <w:jc w:val="left"/>
            </w:pPr>
            <w:r>
              <w:rPr>
                <w:rFonts w:hint="eastAsia"/>
              </w:rPr>
              <w:t xml:space="preserve">      </w:t>
            </w:r>
            <w:r>
              <w:rPr>
                <w:rFonts w:hint="eastAsia"/>
              </w:rPr>
              <w:t>资产支持证券</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r>
              <w:t>4</w:t>
            </w:r>
          </w:p>
        </w:tc>
        <w:tc>
          <w:tcPr>
            <w:tcW w:w="2971" w:type="dxa"/>
          </w:tcPr>
          <w:p w:rsidR="00BA24DB" w:rsidRDefault="00BA24DB" w:rsidP="00BA24DB">
            <w:pPr>
              <w:jc w:val="left"/>
            </w:pPr>
            <w:r>
              <w:rPr>
                <w:rFonts w:hint="eastAsia"/>
              </w:rPr>
              <w:t>贵金属投资</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r>
              <w:t>5</w:t>
            </w:r>
          </w:p>
        </w:tc>
        <w:tc>
          <w:tcPr>
            <w:tcW w:w="2971" w:type="dxa"/>
          </w:tcPr>
          <w:p w:rsidR="00BA24DB" w:rsidRDefault="00BA24DB" w:rsidP="00BA24DB">
            <w:pPr>
              <w:jc w:val="left"/>
            </w:pPr>
            <w:r>
              <w:rPr>
                <w:rFonts w:hint="eastAsia"/>
              </w:rPr>
              <w:t>金融衍生品投资</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r>
              <w:t>6</w:t>
            </w:r>
          </w:p>
        </w:tc>
        <w:tc>
          <w:tcPr>
            <w:tcW w:w="2971" w:type="dxa"/>
          </w:tcPr>
          <w:p w:rsidR="00BA24DB" w:rsidRDefault="00BA24DB" w:rsidP="00BA24DB">
            <w:pPr>
              <w:jc w:val="left"/>
            </w:pPr>
            <w:r>
              <w:rPr>
                <w:rFonts w:hint="eastAsia"/>
              </w:rPr>
              <w:t>买入返售金融资产</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p>
        </w:tc>
        <w:tc>
          <w:tcPr>
            <w:tcW w:w="2971" w:type="dxa"/>
          </w:tcPr>
          <w:p w:rsidR="00BA24DB" w:rsidRDefault="00BA24DB" w:rsidP="00BA24DB">
            <w:pPr>
              <w:jc w:val="left"/>
            </w:pPr>
            <w:r>
              <w:rPr>
                <w:rFonts w:hint="eastAsia"/>
              </w:rPr>
              <w:t>其中：买断式回购的买入返售金融资产</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center"/>
            </w:pPr>
            <w:r>
              <w:t>7</w:t>
            </w:r>
          </w:p>
        </w:tc>
        <w:tc>
          <w:tcPr>
            <w:tcW w:w="2971" w:type="dxa"/>
          </w:tcPr>
          <w:p w:rsidR="00BA24DB" w:rsidRDefault="00BA24DB" w:rsidP="00BA24DB">
            <w:pPr>
              <w:jc w:val="left"/>
            </w:pPr>
            <w:r>
              <w:rPr>
                <w:rFonts w:hint="eastAsia"/>
              </w:rPr>
              <w:t>银行存款和结算备付金合计</w:t>
            </w:r>
          </w:p>
        </w:tc>
        <w:tc>
          <w:tcPr>
            <w:tcW w:w="2381" w:type="dxa"/>
          </w:tcPr>
          <w:p w:rsidR="00BA24DB" w:rsidRDefault="00BA24DB" w:rsidP="00BA24DB">
            <w:pPr>
              <w:jc w:val="right"/>
            </w:pPr>
            <w:r>
              <w:t>140,167.38</w:t>
            </w:r>
          </w:p>
        </w:tc>
        <w:tc>
          <w:tcPr>
            <w:tcW w:w="2506" w:type="dxa"/>
          </w:tcPr>
          <w:p w:rsidR="00BA24DB" w:rsidRDefault="00BA24DB" w:rsidP="00BA24DB">
            <w:pPr>
              <w:jc w:val="right"/>
            </w:pPr>
            <w:r>
              <w:t>0.43</w:t>
            </w:r>
          </w:p>
        </w:tc>
      </w:tr>
      <w:tr w:rsidR="00BA24DB" w:rsidTr="00BA24DB">
        <w:tc>
          <w:tcPr>
            <w:tcW w:w="646" w:type="dxa"/>
          </w:tcPr>
          <w:p w:rsidR="00BA24DB" w:rsidRDefault="00BA24DB" w:rsidP="00BA24DB">
            <w:pPr>
              <w:jc w:val="center"/>
            </w:pPr>
            <w:r>
              <w:t>8</w:t>
            </w:r>
          </w:p>
        </w:tc>
        <w:tc>
          <w:tcPr>
            <w:tcW w:w="2971" w:type="dxa"/>
          </w:tcPr>
          <w:p w:rsidR="00BA24DB" w:rsidRDefault="00BA24DB" w:rsidP="00BA24DB">
            <w:pPr>
              <w:jc w:val="left"/>
            </w:pPr>
            <w:r>
              <w:rPr>
                <w:rFonts w:hint="eastAsia"/>
              </w:rPr>
              <w:t>其他资产</w:t>
            </w:r>
          </w:p>
        </w:tc>
        <w:tc>
          <w:tcPr>
            <w:tcW w:w="2381" w:type="dxa"/>
          </w:tcPr>
          <w:p w:rsidR="00BA24DB" w:rsidRDefault="00BA24DB" w:rsidP="00BA24DB">
            <w:pPr>
              <w:jc w:val="right"/>
            </w:pPr>
            <w:r>
              <w:t>90,874.92</w:t>
            </w:r>
          </w:p>
        </w:tc>
        <w:tc>
          <w:tcPr>
            <w:tcW w:w="2506" w:type="dxa"/>
          </w:tcPr>
          <w:p w:rsidR="00BA24DB" w:rsidRDefault="00BA24DB" w:rsidP="00BA24DB">
            <w:pPr>
              <w:jc w:val="right"/>
            </w:pPr>
            <w:r>
              <w:t>0.28</w:t>
            </w:r>
          </w:p>
        </w:tc>
      </w:tr>
      <w:tr w:rsidR="00BA24DB" w:rsidTr="00BA24DB">
        <w:tc>
          <w:tcPr>
            <w:tcW w:w="646" w:type="dxa"/>
          </w:tcPr>
          <w:p w:rsidR="00BA24DB" w:rsidRDefault="00BA24DB" w:rsidP="00BA24DB">
            <w:pPr>
              <w:jc w:val="center"/>
            </w:pPr>
            <w:r>
              <w:t>9</w:t>
            </w:r>
          </w:p>
        </w:tc>
        <w:tc>
          <w:tcPr>
            <w:tcW w:w="2971" w:type="dxa"/>
          </w:tcPr>
          <w:p w:rsidR="00BA24DB" w:rsidRDefault="00BA24DB" w:rsidP="00BA24DB">
            <w:pPr>
              <w:jc w:val="left"/>
            </w:pPr>
            <w:r>
              <w:rPr>
                <w:rFonts w:hint="eastAsia"/>
              </w:rPr>
              <w:t>合计</w:t>
            </w:r>
          </w:p>
        </w:tc>
        <w:tc>
          <w:tcPr>
            <w:tcW w:w="2381" w:type="dxa"/>
          </w:tcPr>
          <w:p w:rsidR="00BA24DB" w:rsidRDefault="00BA24DB" w:rsidP="00BA24DB">
            <w:pPr>
              <w:jc w:val="right"/>
            </w:pPr>
            <w:r>
              <w:t>32,605,417.34</w:t>
            </w:r>
          </w:p>
        </w:tc>
        <w:tc>
          <w:tcPr>
            <w:tcW w:w="2506" w:type="dxa"/>
          </w:tcPr>
          <w:p w:rsidR="00BA24DB" w:rsidRDefault="00BA24DB" w:rsidP="00BA24DB">
            <w:pPr>
              <w:jc w:val="right"/>
            </w:pPr>
            <w:r>
              <w:t>100.00</w:t>
            </w:r>
          </w:p>
        </w:tc>
      </w:tr>
    </w:tbl>
    <w:p w:rsidR="00BA24DB" w:rsidRDefault="00BA24DB" w:rsidP="00BA24DB">
      <w:pPr>
        <w:pStyle w:val="-8"/>
      </w:pPr>
      <w:r>
        <w:rPr>
          <w:rFonts w:hint="eastAsia"/>
        </w:rPr>
        <w:t>注：上表中的股票投资项含可退替代款估值增值，而行业分类的合计项中不含可退替代款估值增值。</w:t>
      </w:r>
    </w:p>
    <w:p w:rsidR="00BA24DB" w:rsidRDefault="00BA24DB" w:rsidP="00BA24DB">
      <w:pPr>
        <w:pStyle w:val="-2"/>
        <w:spacing w:before="312"/>
      </w:pPr>
      <w:r>
        <w:rPr>
          <w:rFonts w:hint="eastAsia"/>
        </w:rPr>
        <w:t>报告期末按行业分类的股票投资组合</w:t>
      </w:r>
    </w:p>
    <w:p w:rsidR="00BA24DB" w:rsidRDefault="00BA24DB" w:rsidP="00BA24DB">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46" w:type="dxa"/>
          </w:tcPr>
          <w:p w:rsidR="00BA24DB" w:rsidRPr="00BA24DB" w:rsidRDefault="00BA24DB" w:rsidP="00BA24DB">
            <w:pPr>
              <w:jc w:val="center"/>
              <w:rPr>
                <w:b/>
              </w:rPr>
            </w:pPr>
            <w:r w:rsidRPr="00BA24DB">
              <w:rPr>
                <w:rFonts w:hint="eastAsia"/>
                <w:b/>
              </w:rPr>
              <w:t>代码</w:t>
            </w:r>
          </w:p>
        </w:tc>
        <w:tc>
          <w:tcPr>
            <w:tcW w:w="2971" w:type="dxa"/>
          </w:tcPr>
          <w:p w:rsidR="00BA24DB" w:rsidRPr="00BA24DB" w:rsidRDefault="00BA24DB" w:rsidP="00BA24DB">
            <w:pPr>
              <w:jc w:val="center"/>
              <w:rPr>
                <w:b/>
              </w:rPr>
            </w:pPr>
            <w:r w:rsidRPr="00BA24DB">
              <w:rPr>
                <w:rFonts w:hint="eastAsia"/>
                <w:b/>
              </w:rPr>
              <w:t>行业类别</w:t>
            </w:r>
          </w:p>
        </w:tc>
        <w:tc>
          <w:tcPr>
            <w:tcW w:w="2381" w:type="dxa"/>
          </w:tcPr>
          <w:p w:rsidR="00BA24DB" w:rsidRPr="00BA24DB" w:rsidRDefault="00BA24DB" w:rsidP="00BA24DB">
            <w:pPr>
              <w:jc w:val="center"/>
              <w:rPr>
                <w:b/>
              </w:rPr>
            </w:pPr>
            <w:r w:rsidRPr="00BA24DB">
              <w:rPr>
                <w:rFonts w:hint="eastAsia"/>
                <w:b/>
              </w:rPr>
              <w:t>公允价值（元）</w:t>
            </w:r>
          </w:p>
        </w:tc>
        <w:tc>
          <w:tcPr>
            <w:tcW w:w="2506" w:type="dxa"/>
          </w:tcPr>
          <w:p w:rsidR="00BA24DB" w:rsidRPr="00BA24DB" w:rsidRDefault="00BA24DB" w:rsidP="00BA24DB">
            <w:pPr>
              <w:jc w:val="center"/>
              <w:rPr>
                <w:b/>
              </w:rPr>
            </w:pPr>
            <w:r w:rsidRPr="00BA24DB">
              <w:rPr>
                <w:rFonts w:hint="eastAsia"/>
                <w:b/>
              </w:rPr>
              <w:t>占基金资产净值比例</w:t>
            </w:r>
            <w:r w:rsidRPr="00BA24DB">
              <w:rPr>
                <w:rFonts w:hint="eastAsia"/>
                <w:b/>
              </w:rPr>
              <w:t>(%)</w:t>
            </w:r>
          </w:p>
        </w:tc>
      </w:tr>
      <w:tr w:rsidR="00BA24DB" w:rsidTr="00BA24DB">
        <w:tc>
          <w:tcPr>
            <w:tcW w:w="646" w:type="dxa"/>
          </w:tcPr>
          <w:p w:rsidR="00BA24DB" w:rsidRDefault="00BA24DB" w:rsidP="00BA24DB">
            <w:pPr>
              <w:jc w:val="left"/>
            </w:pPr>
            <w:r>
              <w:t>A</w:t>
            </w:r>
          </w:p>
        </w:tc>
        <w:tc>
          <w:tcPr>
            <w:tcW w:w="2971" w:type="dxa"/>
          </w:tcPr>
          <w:p w:rsidR="00BA24DB" w:rsidRDefault="00BA24DB" w:rsidP="00BA24DB">
            <w:pPr>
              <w:jc w:val="left"/>
            </w:pPr>
            <w:r>
              <w:rPr>
                <w:rFonts w:hint="eastAsia"/>
              </w:rPr>
              <w:t>农、林、牧、渔业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B</w:t>
            </w:r>
          </w:p>
        </w:tc>
        <w:tc>
          <w:tcPr>
            <w:tcW w:w="2971" w:type="dxa"/>
          </w:tcPr>
          <w:p w:rsidR="00BA24DB" w:rsidRDefault="00BA24DB" w:rsidP="00BA24DB">
            <w:pPr>
              <w:jc w:val="left"/>
            </w:pPr>
            <w:r>
              <w:rPr>
                <w:rFonts w:hint="eastAsia"/>
              </w:rPr>
              <w:t>采矿业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C</w:t>
            </w:r>
          </w:p>
        </w:tc>
        <w:tc>
          <w:tcPr>
            <w:tcW w:w="2971" w:type="dxa"/>
          </w:tcPr>
          <w:p w:rsidR="00BA24DB" w:rsidRDefault="00BA24DB" w:rsidP="00BA24DB">
            <w:pPr>
              <w:jc w:val="left"/>
            </w:pPr>
            <w:r>
              <w:rPr>
                <w:rFonts w:hint="eastAsia"/>
              </w:rPr>
              <w:t>制造业</w:t>
            </w:r>
          </w:p>
        </w:tc>
        <w:tc>
          <w:tcPr>
            <w:tcW w:w="2381" w:type="dxa"/>
          </w:tcPr>
          <w:p w:rsidR="00BA24DB" w:rsidRDefault="00BA24DB" w:rsidP="00BA24DB">
            <w:pPr>
              <w:jc w:val="right"/>
            </w:pPr>
            <w:r>
              <w:t>4,481,895.66</w:t>
            </w:r>
          </w:p>
        </w:tc>
        <w:tc>
          <w:tcPr>
            <w:tcW w:w="2506" w:type="dxa"/>
          </w:tcPr>
          <w:p w:rsidR="00BA24DB" w:rsidRDefault="00BA24DB" w:rsidP="00BA24DB">
            <w:pPr>
              <w:jc w:val="right"/>
            </w:pPr>
            <w:r>
              <w:t>13.80</w:t>
            </w:r>
          </w:p>
        </w:tc>
      </w:tr>
      <w:tr w:rsidR="00BA24DB" w:rsidTr="00BA24DB">
        <w:tc>
          <w:tcPr>
            <w:tcW w:w="646" w:type="dxa"/>
          </w:tcPr>
          <w:p w:rsidR="00BA24DB" w:rsidRDefault="00BA24DB" w:rsidP="00BA24DB">
            <w:pPr>
              <w:jc w:val="left"/>
            </w:pPr>
            <w:r>
              <w:t>D</w:t>
            </w:r>
          </w:p>
        </w:tc>
        <w:tc>
          <w:tcPr>
            <w:tcW w:w="2971" w:type="dxa"/>
          </w:tcPr>
          <w:p w:rsidR="00BA24DB" w:rsidRDefault="00BA24DB" w:rsidP="00BA24DB">
            <w:pPr>
              <w:jc w:val="left"/>
            </w:pPr>
            <w:r>
              <w:rPr>
                <w:rFonts w:hint="eastAsia"/>
              </w:rPr>
              <w:t>电力、热力、燃气及水生产和供应业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lastRenderedPageBreak/>
              <w:t>E</w:t>
            </w:r>
          </w:p>
        </w:tc>
        <w:tc>
          <w:tcPr>
            <w:tcW w:w="2971" w:type="dxa"/>
          </w:tcPr>
          <w:p w:rsidR="00BA24DB" w:rsidRDefault="00BA24DB" w:rsidP="00BA24DB">
            <w:pPr>
              <w:jc w:val="left"/>
            </w:pPr>
            <w:r>
              <w:rPr>
                <w:rFonts w:hint="eastAsia"/>
              </w:rPr>
              <w:t>建筑业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F</w:t>
            </w:r>
          </w:p>
        </w:tc>
        <w:tc>
          <w:tcPr>
            <w:tcW w:w="2971" w:type="dxa"/>
          </w:tcPr>
          <w:p w:rsidR="00BA24DB" w:rsidRDefault="00BA24DB" w:rsidP="00BA24DB">
            <w:pPr>
              <w:jc w:val="left"/>
            </w:pPr>
            <w:r>
              <w:rPr>
                <w:rFonts w:hint="eastAsia"/>
              </w:rPr>
              <w:t>批发和零售业</w:t>
            </w:r>
          </w:p>
        </w:tc>
        <w:tc>
          <w:tcPr>
            <w:tcW w:w="2381" w:type="dxa"/>
          </w:tcPr>
          <w:p w:rsidR="00BA24DB" w:rsidRDefault="00BA24DB" w:rsidP="00BA24DB">
            <w:pPr>
              <w:jc w:val="right"/>
            </w:pPr>
            <w:r>
              <w:t>153,212.60</w:t>
            </w:r>
          </w:p>
        </w:tc>
        <w:tc>
          <w:tcPr>
            <w:tcW w:w="2506" w:type="dxa"/>
          </w:tcPr>
          <w:p w:rsidR="00BA24DB" w:rsidRDefault="00BA24DB" w:rsidP="00BA24DB">
            <w:pPr>
              <w:jc w:val="right"/>
            </w:pPr>
            <w:r>
              <w:t>0.47</w:t>
            </w:r>
          </w:p>
        </w:tc>
      </w:tr>
      <w:tr w:rsidR="00BA24DB" w:rsidTr="00BA24DB">
        <w:tc>
          <w:tcPr>
            <w:tcW w:w="646" w:type="dxa"/>
          </w:tcPr>
          <w:p w:rsidR="00BA24DB" w:rsidRDefault="00BA24DB" w:rsidP="00BA24DB">
            <w:pPr>
              <w:jc w:val="left"/>
            </w:pPr>
            <w:r>
              <w:t>G</w:t>
            </w:r>
          </w:p>
        </w:tc>
        <w:tc>
          <w:tcPr>
            <w:tcW w:w="2971" w:type="dxa"/>
          </w:tcPr>
          <w:p w:rsidR="00BA24DB" w:rsidRDefault="00BA24DB" w:rsidP="00BA24DB">
            <w:pPr>
              <w:jc w:val="left"/>
            </w:pPr>
            <w:r>
              <w:rPr>
                <w:rFonts w:hint="eastAsia"/>
              </w:rPr>
              <w:t>交通运输、仓储和邮政业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H</w:t>
            </w:r>
          </w:p>
        </w:tc>
        <w:tc>
          <w:tcPr>
            <w:tcW w:w="2971" w:type="dxa"/>
          </w:tcPr>
          <w:p w:rsidR="00BA24DB" w:rsidRDefault="00BA24DB" w:rsidP="00BA24DB">
            <w:pPr>
              <w:jc w:val="left"/>
            </w:pPr>
            <w:r>
              <w:rPr>
                <w:rFonts w:hint="eastAsia"/>
              </w:rPr>
              <w:t>住宿和餐饮业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I</w:t>
            </w:r>
          </w:p>
        </w:tc>
        <w:tc>
          <w:tcPr>
            <w:tcW w:w="2971" w:type="dxa"/>
          </w:tcPr>
          <w:p w:rsidR="00BA24DB" w:rsidRDefault="00BA24DB" w:rsidP="00BA24DB">
            <w:pPr>
              <w:jc w:val="left"/>
            </w:pPr>
            <w:r>
              <w:rPr>
                <w:rFonts w:hint="eastAsia"/>
              </w:rPr>
              <w:t>信息传输、软件和信息技术服务业</w:t>
            </w:r>
          </w:p>
        </w:tc>
        <w:tc>
          <w:tcPr>
            <w:tcW w:w="2381" w:type="dxa"/>
          </w:tcPr>
          <w:p w:rsidR="00BA24DB" w:rsidRDefault="00BA24DB" w:rsidP="00BA24DB">
            <w:pPr>
              <w:jc w:val="right"/>
            </w:pPr>
            <w:r>
              <w:t>22,554,761.02</w:t>
            </w:r>
          </w:p>
        </w:tc>
        <w:tc>
          <w:tcPr>
            <w:tcW w:w="2506" w:type="dxa"/>
          </w:tcPr>
          <w:p w:rsidR="00BA24DB" w:rsidRDefault="00BA24DB" w:rsidP="00BA24DB">
            <w:pPr>
              <w:jc w:val="right"/>
            </w:pPr>
            <w:r>
              <w:t>69.45</w:t>
            </w:r>
          </w:p>
        </w:tc>
      </w:tr>
      <w:tr w:rsidR="00BA24DB" w:rsidTr="00BA24DB">
        <w:tc>
          <w:tcPr>
            <w:tcW w:w="646" w:type="dxa"/>
          </w:tcPr>
          <w:p w:rsidR="00BA24DB" w:rsidRDefault="00BA24DB" w:rsidP="00BA24DB">
            <w:pPr>
              <w:jc w:val="left"/>
            </w:pPr>
            <w:r>
              <w:t>J</w:t>
            </w:r>
          </w:p>
        </w:tc>
        <w:tc>
          <w:tcPr>
            <w:tcW w:w="2971" w:type="dxa"/>
          </w:tcPr>
          <w:p w:rsidR="00BA24DB" w:rsidRDefault="00BA24DB" w:rsidP="00BA24DB">
            <w:pPr>
              <w:jc w:val="left"/>
            </w:pPr>
            <w:r>
              <w:rPr>
                <w:rFonts w:hint="eastAsia"/>
              </w:rPr>
              <w:t>金融业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K</w:t>
            </w:r>
          </w:p>
        </w:tc>
        <w:tc>
          <w:tcPr>
            <w:tcW w:w="2971" w:type="dxa"/>
          </w:tcPr>
          <w:p w:rsidR="00BA24DB" w:rsidRDefault="00BA24DB" w:rsidP="00BA24DB">
            <w:pPr>
              <w:jc w:val="left"/>
            </w:pPr>
            <w:r>
              <w:rPr>
                <w:rFonts w:hint="eastAsia"/>
              </w:rPr>
              <w:t>房地产业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L</w:t>
            </w:r>
          </w:p>
        </w:tc>
        <w:tc>
          <w:tcPr>
            <w:tcW w:w="2971" w:type="dxa"/>
          </w:tcPr>
          <w:p w:rsidR="00BA24DB" w:rsidRDefault="00BA24DB" w:rsidP="00BA24DB">
            <w:pPr>
              <w:jc w:val="left"/>
            </w:pPr>
            <w:r>
              <w:rPr>
                <w:rFonts w:hint="eastAsia"/>
              </w:rPr>
              <w:t>租赁和商务服务业</w:t>
            </w:r>
          </w:p>
        </w:tc>
        <w:tc>
          <w:tcPr>
            <w:tcW w:w="2381" w:type="dxa"/>
          </w:tcPr>
          <w:p w:rsidR="00BA24DB" w:rsidRDefault="00BA24DB" w:rsidP="00BA24DB">
            <w:pPr>
              <w:jc w:val="right"/>
            </w:pPr>
            <w:r>
              <w:t>2,598,443.09</w:t>
            </w:r>
          </w:p>
        </w:tc>
        <w:tc>
          <w:tcPr>
            <w:tcW w:w="2506" w:type="dxa"/>
          </w:tcPr>
          <w:p w:rsidR="00BA24DB" w:rsidRDefault="00BA24DB" w:rsidP="00BA24DB">
            <w:pPr>
              <w:jc w:val="right"/>
            </w:pPr>
            <w:r>
              <w:t>8.00</w:t>
            </w:r>
          </w:p>
        </w:tc>
      </w:tr>
      <w:tr w:rsidR="00BA24DB" w:rsidTr="00BA24DB">
        <w:tc>
          <w:tcPr>
            <w:tcW w:w="646" w:type="dxa"/>
          </w:tcPr>
          <w:p w:rsidR="00BA24DB" w:rsidRDefault="00BA24DB" w:rsidP="00BA24DB">
            <w:pPr>
              <w:jc w:val="left"/>
            </w:pPr>
            <w:r>
              <w:t>M</w:t>
            </w:r>
          </w:p>
        </w:tc>
        <w:tc>
          <w:tcPr>
            <w:tcW w:w="2971" w:type="dxa"/>
          </w:tcPr>
          <w:p w:rsidR="00BA24DB" w:rsidRDefault="00BA24DB" w:rsidP="00BA24DB">
            <w:pPr>
              <w:jc w:val="left"/>
            </w:pPr>
            <w:r>
              <w:rPr>
                <w:rFonts w:hint="eastAsia"/>
              </w:rPr>
              <w:t>科学研究和技术服务业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N</w:t>
            </w:r>
          </w:p>
        </w:tc>
        <w:tc>
          <w:tcPr>
            <w:tcW w:w="2971" w:type="dxa"/>
          </w:tcPr>
          <w:p w:rsidR="00BA24DB" w:rsidRDefault="00BA24DB" w:rsidP="00BA24DB">
            <w:pPr>
              <w:jc w:val="left"/>
            </w:pPr>
            <w:r>
              <w:rPr>
                <w:rFonts w:hint="eastAsia"/>
              </w:rPr>
              <w:t>水利、环境和公共设施管理业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O</w:t>
            </w:r>
          </w:p>
        </w:tc>
        <w:tc>
          <w:tcPr>
            <w:tcW w:w="2971" w:type="dxa"/>
          </w:tcPr>
          <w:p w:rsidR="00BA24DB" w:rsidRDefault="00BA24DB" w:rsidP="00BA24DB">
            <w:pPr>
              <w:jc w:val="left"/>
            </w:pPr>
            <w:r>
              <w:rPr>
                <w:rFonts w:hint="eastAsia"/>
              </w:rPr>
              <w:t>居民服务、修理和其他服务业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P</w:t>
            </w:r>
          </w:p>
        </w:tc>
        <w:tc>
          <w:tcPr>
            <w:tcW w:w="2971" w:type="dxa"/>
          </w:tcPr>
          <w:p w:rsidR="00BA24DB" w:rsidRDefault="00BA24DB" w:rsidP="00BA24DB">
            <w:pPr>
              <w:jc w:val="left"/>
            </w:pPr>
            <w:r>
              <w:rPr>
                <w:rFonts w:hint="eastAsia"/>
              </w:rPr>
              <w:t>教育</w:t>
            </w:r>
          </w:p>
        </w:tc>
        <w:tc>
          <w:tcPr>
            <w:tcW w:w="2381" w:type="dxa"/>
          </w:tcPr>
          <w:p w:rsidR="00BA24DB" w:rsidRDefault="00BA24DB" w:rsidP="00BA24DB">
            <w:pPr>
              <w:jc w:val="right"/>
            </w:pPr>
            <w:r>
              <w:t>402,656.40</w:t>
            </w:r>
          </w:p>
        </w:tc>
        <w:tc>
          <w:tcPr>
            <w:tcW w:w="2506" w:type="dxa"/>
          </w:tcPr>
          <w:p w:rsidR="00BA24DB" w:rsidRDefault="00BA24DB" w:rsidP="00BA24DB">
            <w:pPr>
              <w:jc w:val="right"/>
            </w:pPr>
            <w:r>
              <w:t>1.24</w:t>
            </w:r>
          </w:p>
        </w:tc>
      </w:tr>
      <w:tr w:rsidR="00BA24DB" w:rsidTr="00BA24DB">
        <w:tc>
          <w:tcPr>
            <w:tcW w:w="646" w:type="dxa"/>
          </w:tcPr>
          <w:p w:rsidR="00BA24DB" w:rsidRDefault="00BA24DB" w:rsidP="00BA24DB">
            <w:pPr>
              <w:jc w:val="left"/>
            </w:pPr>
            <w:r>
              <w:t>Q</w:t>
            </w:r>
          </w:p>
        </w:tc>
        <w:tc>
          <w:tcPr>
            <w:tcW w:w="2971" w:type="dxa"/>
          </w:tcPr>
          <w:p w:rsidR="00BA24DB" w:rsidRDefault="00BA24DB" w:rsidP="00BA24DB">
            <w:pPr>
              <w:jc w:val="left"/>
            </w:pPr>
            <w:r>
              <w:rPr>
                <w:rFonts w:hint="eastAsia"/>
              </w:rPr>
              <w:t>卫生和社会工作</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R</w:t>
            </w:r>
          </w:p>
        </w:tc>
        <w:tc>
          <w:tcPr>
            <w:tcW w:w="2971" w:type="dxa"/>
          </w:tcPr>
          <w:p w:rsidR="00BA24DB" w:rsidRDefault="00BA24DB" w:rsidP="00BA24DB">
            <w:pPr>
              <w:jc w:val="left"/>
            </w:pPr>
            <w:r>
              <w:rPr>
                <w:rFonts w:hint="eastAsia"/>
              </w:rPr>
              <w:t>文化、体育和娱乐业</w:t>
            </w:r>
          </w:p>
        </w:tc>
        <w:tc>
          <w:tcPr>
            <w:tcW w:w="2381" w:type="dxa"/>
          </w:tcPr>
          <w:p w:rsidR="00BA24DB" w:rsidRDefault="00BA24DB" w:rsidP="00BA24DB">
            <w:pPr>
              <w:jc w:val="right"/>
            </w:pPr>
            <w:r>
              <w:t>2,176,564.26</w:t>
            </w:r>
          </w:p>
        </w:tc>
        <w:tc>
          <w:tcPr>
            <w:tcW w:w="2506" w:type="dxa"/>
          </w:tcPr>
          <w:p w:rsidR="00BA24DB" w:rsidRDefault="00BA24DB" w:rsidP="00BA24DB">
            <w:pPr>
              <w:jc w:val="right"/>
            </w:pPr>
            <w:r>
              <w:t>6.70</w:t>
            </w:r>
          </w:p>
        </w:tc>
      </w:tr>
      <w:tr w:rsidR="00BA24DB" w:rsidTr="00BA24DB">
        <w:tc>
          <w:tcPr>
            <w:tcW w:w="646" w:type="dxa"/>
          </w:tcPr>
          <w:p w:rsidR="00BA24DB" w:rsidRDefault="00BA24DB" w:rsidP="00BA24DB">
            <w:pPr>
              <w:jc w:val="left"/>
            </w:pPr>
            <w:r>
              <w:t>S</w:t>
            </w:r>
          </w:p>
        </w:tc>
        <w:tc>
          <w:tcPr>
            <w:tcW w:w="2971" w:type="dxa"/>
          </w:tcPr>
          <w:p w:rsidR="00BA24DB" w:rsidRDefault="00BA24DB" w:rsidP="00BA24DB">
            <w:pPr>
              <w:jc w:val="left"/>
            </w:pPr>
            <w:r>
              <w:rPr>
                <w:rFonts w:hint="eastAsia"/>
              </w:rPr>
              <w:t>综合</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p>
        </w:tc>
        <w:tc>
          <w:tcPr>
            <w:tcW w:w="2971" w:type="dxa"/>
          </w:tcPr>
          <w:p w:rsidR="00BA24DB" w:rsidRDefault="00BA24DB" w:rsidP="00BA24DB">
            <w:pPr>
              <w:jc w:val="left"/>
            </w:pPr>
            <w:r>
              <w:rPr>
                <w:rFonts w:hint="eastAsia"/>
              </w:rPr>
              <w:t>合计</w:t>
            </w:r>
          </w:p>
        </w:tc>
        <w:tc>
          <w:tcPr>
            <w:tcW w:w="2381" w:type="dxa"/>
          </w:tcPr>
          <w:p w:rsidR="00BA24DB" w:rsidRDefault="00BA24DB" w:rsidP="00BA24DB">
            <w:pPr>
              <w:jc w:val="right"/>
            </w:pPr>
            <w:r>
              <w:t>32,367,533.03</w:t>
            </w:r>
          </w:p>
        </w:tc>
        <w:tc>
          <w:tcPr>
            <w:tcW w:w="2506" w:type="dxa"/>
          </w:tcPr>
          <w:p w:rsidR="00BA24DB" w:rsidRDefault="00BA24DB" w:rsidP="00BA24DB">
            <w:pPr>
              <w:jc w:val="right"/>
            </w:pPr>
            <w:r>
              <w:t>99.67</w:t>
            </w:r>
          </w:p>
        </w:tc>
      </w:tr>
    </w:tbl>
    <w:p w:rsidR="00BA24DB" w:rsidRDefault="00BA24DB" w:rsidP="00BA24DB">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46" w:type="dxa"/>
          </w:tcPr>
          <w:p w:rsidR="00BA24DB" w:rsidRPr="00BA24DB" w:rsidRDefault="00BA24DB" w:rsidP="00BA24DB">
            <w:pPr>
              <w:jc w:val="center"/>
              <w:rPr>
                <w:b/>
              </w:rPr>
            </w:pPr>
            <w:r w:rsidRPr="00BA24DB">
              <w:rPr>
                <w:rFonts w:hint="eastAsia"/>
                <w:b/>
              </w:rPr>
              <w:t>代码</w:t>
            </w:r>
          </w:p>
        </w:tc>
        <w:tc>
          <w:tcPr>
            <w:tcW w:w="2971" w:type="dxa"/>
          </w:tcPr>
          <w:p w:rsidR="00BA24DB" w:rsidRPr="00BA24DB" w:rsidRDefault="00BA24DB" w:rsidP="00BA24DB">
            <w:pPr>
              <w:jc w:val="center"/>
              <w:rPr>
                <w:b/>
              </w:rPr>
            </w:pPr>
            <w:r w:rsidRPr="00BA24DB">
              <w:rPr>
                <w:rFonts w:hint="eastAsia"/>
                <w:b/>
              </w:rPr>
              <w:t>行业类别</w:t>
            </w:r>
          </w:p>
        </w:tc>
        <w:tc>
          <w:tcPr>
            <w:tcW w:w="2381" w:type="dxa"/>
          </w:tcPr>
          <w:p w:rsidR="00BA24DB" w:rsidRPr="00BA24DB" w:rsidRDefault="00BA24DB" w:rsidP="00BA24DB">
            <w:pPr>
              <w:jc w:val="center"/>
              <w:rPr>
                <w:b/>
              </w:rPr>
            </w:pPr>
            <w:r w:rsidRPr="00BA24DB">
              <w:rPr>
                <w:rFonts w:hint="eastAsia"/>
                <w:b/>
              </w:rPr>
              <w:t>公允价值（元）</w:t>
            </w:r>
          </w:p>
        </w:tc>
        <w:tc>
          <w:tcPr>
            <w:tcW w:w="2506" w:type="dxa"/>
          </w:tcPr>
          <w:p w:rsidR="00BA24DB" w:rsidRPr="00BA24DB" w:rsidRDefault="00BA24DB" w:rsidP="00BA24DB">
            <w:pPr>
              <w:jc w:val="center"/>
              <w:rPr>
                <w:b/>
              </w:rPr>
            </w:pPr>
            <w:r w:rsidRPr="00BA24DB">
              <w:rPr>
                <w:rFonts w:hint="eastAsia"/>
                <w:b/>
              </w:rPr>
              <w:t>占基金资产净值比例</w:t>
            </w:r>
            <w:r w:rsidRPr="00BA24DB">
              <w:rPr>
                <w:rFonts w:hint="eastAsia"/>
                <w:b/>
              </w:rPr>
              <w:t>(%)</w:t>
            </w:r>
          </w:p>
        </w:tc>
      </w:tr>
      <w:tr w:rsidR="00BA24DB" w:rsidTr="00BA24DB">
        <w:tc>
          <w:tcPr>
            <w:tcW w:w="646" w:type="dxa"/>
          </w:tcPr>
          <w:p w:rsidR="00BA24DB" w:rsidRDefault="00BA24DB" w:rsidP="00BA24DB">
            <w:pPr>
              <w:jc w:val="left"/>
            </w:pPr>
            <w:r>
              <w:t>A</w:t>
            </w:r>
          </w:p>
        </w:tc>
        <w:tc>
          <w:tcPr>
            <w:tcW w:w="2971" w:type="dxa"/>
          </w:tcPr>
          <w:p w:rsidR="00BA24DB" w:rsidRDefault="00BA24DB" w:rsidP="00BA24DB">
            <w:pPr>
              <w:jc w:val="left"/>
            </w:pPr>
            <w:r>
              <w:rPr>
                <w:rFonts w:hint="eastAsia"/>
              </w:rPr>
              <w:t>农、林、牧、渔业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B</w:t>
            </w:r>
          </w:p>
        </w:tc>
        <w:tc>
          <w:tcPr>
            <w:tcW w:w="2971" w:type="dxa"/>
          </w:tcPr>
          <w:p w:rsidR="00BA24DB" w:rsidRDefault="00BA24DB" w:rsidP="00BA24DB">
            <w:pPr>
              <w:jc w:val="left"/>
            </w:pPr>
            <w:r>
              <w:rPr>
                <w:rFonts w:hint="eastAsia"/>
              </w:rPr>
              <w:t>采矿业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C</w:t>
            </w:r>
          </w:p>
        </w:tc>
        <w:tc>
          <w:tcPr>
            <w:tcW w:w="2971" w:type="dxa"/>
          </w:tcPr>
          <w:p w:rsidR="00BA24DB" w:rsidRDefault="00BA24DB" w:rsidP="00BA24DB">
            <w:pPr>
              <w:jc w:val="left"/>
            </w:pPr>
            <w:r>
              <w:rPr>
                <w:rFonts w:hint="eastAsia"/>
              </w:rPr>
              <w:t>制造业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D</w:t>
            </w:r>
          </w:p>
        </w:tc>
        <w:tc>
          <w:tcPr>
            <w:tcW w:w="2971" w:type="dxa"/>
          </w:tcPr>
          <w:p w:rsidR="00BA24DB" w:rsidRDefault="00BA24DB" w:rsidP="00BA24DB">
            <w:pPr>
              <w:jc w:val="left"/>
            </w:pPr>
            <w:r>
              <w:rPr>
                <w:rFonts w:hint="eastAsia"/>
              </w:rPr>
              <w:t>电力、热力、燃气及水生产和供应业</w:t>
            </w:r>
          </w:p>
        </w:tc>
        <w:tc>
          <w:tcPr>
            <w:tcW w:w="2381" w:type="dxa"/>
          </w:tcPr>
          <w:p w:rsidR="00BA24DB" w:rsidRDefault="00BA24DB" w:rsidP="00BA24DB">
            <w:pPr>
              <w:jc w:val="right"/>
            </w:pPr>
            <w:r>
              <w:t>5,055.00</w:t>
            </w:r>
          </w:p>
        </w:tc>
        <w:tc>
          <w:tcPr>
            <w:tcW w:w="2506" w:type="dxa"/>
          </w:tcPr>
          <w:p w:rsidR="00BA24DB" w:rsidRDefault="00BA24DB" w:rsidP="00BA24DB">
            <w:pPr>
              <w:jc w:val="right"/>
            </w:pPr>
            <w:r>
              <w:t>0.02</w:t>
            </w:r>
          </w:p>
        </w:tc>
      </w:tr>
      <w:tr w:rsidR="00BA24DB" w:rsidTr="00BA24DB">
        <w:tc>
          <w:tcPr>
            <w:tcW w:w="646" w:type="dxa"/>
          </w:tcPr>
          <w:p w:rsidR="00BA24DB" w:rsidRDefault="00BA24DB" w:rsidP="00BA24DB">
            <w:pPr>
              <w:jc w:val="left"/>
            </w:pPr>
            <w:r>
              <w:t>E</w:t>
            </w:r>
          </w:p>
        </w:tc>
        <w:tc>
          <w:tcPr>
            <w:tcW w:w="2971" w:type="dxa"/>
          </w:tcPr>
          <w:p w:rsidR="00BA24DB" w:rsidRDefault="00BA24DB" w:rsidP="00BA24DB">
            <w:pPr>
              <w:jc w:val="left"/>
            </w:pPr>
            <w:r>
              <w:rPr>
                <w:rFonts w:hint="eastAsia"/>
              </w:rPr>
              <w:t>建筑业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F</w:t>
            </w:r>
          </w:p>
        </w:tc>
        <w:tc>
          <w:tcPr>
            <w:tcW w:w="2971" w:type="dxa"/>
          </w:tcPr>
          <w:p w:rsidR="00BA24DB" w:rsidRDefault="00BA24DB" w:rsidP="00BA24DB">
            <w:pPr>
              <w:jc w:val="left"/>
            </w:pPr>
            <w:r>
              <w:rPr>
                <w:rFonts w:hint="eastAsia"/>
              </w:rPr>
              <w:t>批发和零售业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G</w:t>
            </w:r>
          </w:p>
        </w:tc>
        <w:tc>
          <w:tcPr>
            <w:tcW w:w="2971" w:type="dxa"/>
          </w:tcPr>
          <w:p w:rsidR="00BA24DB" w:rsidRDefault="00BA24DB" w:rsidP="00BA24DB">
            <w:pPr>
              <w:jc w:val="left"/>
            </w:pPr>
            <w:r>
              <w:rPr>
                <w:rFonts w:hint="eastAsia"/>
              </w:rPr>
              <w:t>交通运输、仓储和邮政业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H</w:t>
            </w:r>
          </w:p>
        </w:tc>
        <w:tc>
          <w:tcPr>
            <w:tcW w:w="2971" w:type="dxa"/>
          </w:tcPr>
          <w:p w:rsidR="00BA24DB" w:rsidRDefault="00BA24DB" w:rsidP="00BA24DB">
            <w:pPr>
              <w:jc w:val="left"/>
            </w:pPr>
            <w:r>
              <w:rPr>
                <w:rFonts w:hint="eastAsia"/>
              </w:rPr>
              <w:t>住宿和餐饮业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I</w:t>
            </w:r>
          </w:p>
        </w:tc>
        <w:tc>
          <w:tcPr>
            <w:tcW w:w="2971" w:type="dxa"/>
          </w:tcPr>
          <w:p w:rsidR="00BA24DB" w:rsidRDefault="00BA24DB" w:rsidP="00BA24DB">
            <w:pPr>
              <w:jc w:val="left"/>
            </w:pPr>
            <w:r>
              <w:rPr>
                <w:rFonts w:hint="eastAsia"/>
              </w:rPr>
              <w:t>信息传输、软件和信息技术服务业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J</w:t>
            </w:r>
          </w:p>
        </w:tc>
        <w:tc>
          <w:tcPr>
            <w:tcW w:w="2971" w:type="dxa"/>
          </w:tcPr>
          <w:p w:rsidR="00BA24DB" w:rsidRDefault="00BA24DB" w:rsidP="00BA24DB">
            <w:pPr>
              <w:jc w:val="left"/>
            </w:pPr>
            <w:r>
              <w:rPr>
                <w:rFonts w:hint="eastAsia"/>
              </w:rPr>
              <w:t>金融业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K</w:t>
            </w:r>
          </w:p>
        </w:tc>
        <w:tc>
          <w:tcPr>
            <w:tcW w:w="2971" w:type="dxa"/>
          </w:tcPr>
          <w:p w:rsidR="00BA24DB" w:rsidRDefault="00BA24DB" w:rsidP="00BA24DB">
            <w:pPr>
              <w:jc w:val="left"/>
            </w:pPr>
            <w:r>
              <w:rPr>
                <w:rFonts w:hint="eastAsia"/>
              </w:rPr>
              <w:t>房地产业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L</w:t>
            </w:r>
          </w:p>
        </w:tc>
        <w:tc>
          <w:tcPr>
            <w:tcW w:w="2971" w:type="dxa"/>
          </w:tcPr>
          <w:p w:rsidR="00BA24DB" w:rsidRDefault="00BA24DB" w:rsidP="00BA24DB">
            <w:pPr>
              <w:jc w:val="left"/>
            </w:pPr>
            <w:r>
              <w:rPr>
                <w:rFonts w:hint="eastAsia"/>
              </w:rPr>
              <w:t>租赁和商务服务业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M</w:t>
            </w:r>
          </w:p>
        </w:tc>
        <w:tc>
          <w:tcPr>
            <w:tcW w:w="2971" w:type="dxa"/>
          </w:tcPr>
          <w:p w:rsidR="00BA24DB" w:rsidRDefault="00BA24DB" w:rsidP="00BA24DB">
            <w:pPr>
              <w:jc w:val="left"/>
            </w:pPr>
            <w:r>
              <w:rPr>
                <w:rFonts w:hint="eastAsia"/>
              </w:rPr>
              <w:t>科学研究和技术服务业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N</w:t>
            </w:r>
          </w:p>
        </w:tc>
        <w:tc>
          <w:tcPr>
            <w:tcW w:w="2971" w:type="dxa"/>
          </w:tcPr>
          <w:p w:rsidR="00BA24DB" w:rsidRDefault="00BA24DB" w:rsidP="00BA24DB">
            <w:pPr>
              <w:jc w:val="left"/>
            </w:pPr>
            <w:r>
              <w:rPr>
                <w:rFonts w:hint="eastAsia"/>
              </w:rPr>
              <w:t>水利、环境和公共设施管理业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O</w:t>
            </w:r>
          </w:p>
        </w:tc>
        <w:tc>
          <w:tcPr>
            <w:tcW w:w="2971" w:type="dxa"/>
          </w:tcPr>
          <w:p w:rsidR="00BA24DB" w:rsidRDefault="00BA24DB" w:rsidP="00BA24DB">
            <w:pPr>
              <w:jc w:val="left"/>
            </w:pPr>
            <w:r>
              <w:rPr>
                <w:rFonts w:hint="eastAsia"/>
              </w:rPr>
              <w:t>居民服务、修理和其他服务业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P</w:t>
            </w:r>
          </w:p>
        </w:tc>
        <w:tc>
          <w:tcPr>
            <w:tcW w:w="2971" w:type="dxa"/>
          </w:tcPr>
          <w:p w:rsidR="00BA24DB" w:rsidRDefault="00BA24DB" w:rsidP="00BA24DB">
            <w:pPr>
              <w:jc w:val="left"/>
            </w:pPr>
            <w:r>
              <w:rPr>
                <w:rFonts w:hint="eastAsia"/>
              </w:rPr>
              <w:t>教育</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Q</w:t>
            </w:r>
          </w:p>
        </w:tc>
        <w:tc>
          <w:tcPr>
            <w:tcW w:w="2971" w:type="dxa"/>
          </w:tcPr>
          <w:p w:rsidR="00BA24DB" w:rsidRDefault="00BA24DB" w:rsidP="00BA24DB">
            <w:pPr>
              <w:jc w:val="left"/>
            </w:pPr>
            <w:r>
              <w:rPr>
                <w:rFonts w:hint="eastAsia"/>
              </w:rPr>
              <w:t>卫生和社会工作</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R</w:t>
            </w:r>
          </w:p>
        </w:tc>
        <w:tc>
          <w:tcPr>
            <w:tcW w:w="2971" w:type="dxa"/>
          </w:tcPr>
          <w:p w:rsidR="00BA24DB" w:rsidRDefault="00BA24DB" w:rsidP="00BA24DB">
            <w:pPr>
              <w:jc w:val="left"/>
            </w:pPr>
            <w:r>
              <w:rPr>
                <w:rFonts w:hint="eastAsia"/>
              </w:rPr>
              <w:t>文化、体育和娱乐业</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r>
              <w:t>S</w:t>
            </w:r>
          </w:p>
        </w:tc>
        <w:tc>
          <w:tcPr>
            <w:tcW w:w="2971" w:type="dxa"/>
          </w:tcPr>
          <w:p w:rsidR="00BA24DB" w:rsidRDefault="00BA24DB" w:rsidP="00BA24DB">
            <w:pPr>
              <w:jc w:val="left"/>
            </w:pPr>
            <w:r>
              <w:rPr>
                <w:rFonts w:hint="eastAsia"/>
              </w:rPr>
              <w:t>综合</w:t>
            </w:r>
          </w:p>
        </w:tc>
        <w:tc>
          <w:tcPr>
            <w:tcW w:w="2381" w:type="dxa"/>
          </w:tcPr>
          <w:p w:rsidR="00BA24DB" w:rsidRDefault="00BA24DB" w:rsidP="00BA24DB">
            <w:pPr>
              <w:jc w:val="right"/>
            </w:pPr>
            <w:r>
              <w:t>-</w:t>
            </w:r>
          </w:p>
        </w:tc>
        <w:tc>
          <w:tcPr>
            <w:tcW w:w="2506" w:type="dxa"/>
          </w:tcPr>
          <w:p w:rsidR="00BA24DB" w:rsidRDefault="00BA24DB" w:rsidP="00BA24DB">
            <w:pPr>
              <w:jc w:val="right"/>
            </w:pPr>
            <w:r>
              <w:t>-</w:t>
            </w:r>
          </w:p>
        </w:tc>
      </w:tr>
      <w:tr w:rsidR="00BA24DB" w:rsidTr="00BA24DB">
        <w:tc>
          <w:tcPr>
            <w:tcW w:w="646" w:type="dxa"/>
          </w:tcPr>
          <w:p w:rsidR="00BA24DB" w:rsidRDefault="00BA24DB" w:rsidP="00BA24DB">
            <w:pPr>
              <w:jc w:val="left"/>
            </w:pPr>
          </w:p>
        </w:tc>
        <w:tc>
          <w:tcPr>
            <w:tcW w:w="2971" w:type="dxa"/>
          </w:tcPr>
          <w:p w:rsidR="00BA24DB" w:rsidRDefault="00BA24DB" w:rsidP="00BA24DB">
            <w:pPr>
              <w:jc w:val="left"/>
            </w:pPr>
            <w:r>
              <w:rPr>
                <w:rFonts w:hint="eastAsia"/>
              </w:rPr>
              <w:t>合计</w:t>
            </w:r>
          </w:p>
        </w:tc>
        <w:tc>
          <w:tcPr>
            <w:tcW w:w="2381" w:type="dxa"/>
          </w:tcPr>
          <w:p w:rsidR="00BA24DB" w:rsidRDefault="00BA24DB" w:rsidP="00BA24DB">
            <w:pPr>
              <w:jc w:val="right"/>
            </w:pPr>
            <w:r>
              <w:t>5,055.00</w:t>
            </w:r>
          </w:p>
        </w:tc>
        <w:tc>
          <w:tcPr>
            <w:tcW w:w="2506" w:type="dxa"/>
          </w:tcPr>
          <w:p w:rsidR="00BA24DB" w:rsidRDefault="00BA24DB" w:rsidP="00BA24DB">
            <w:pPr>
              <w:jc w:val="right"/>
            </w:pPr>
            <w:r>
              <w:t>0.02</w:t>
            </w:r>
          </w:p>
        </w:tc>
      </w:tr>
    </w:tbl>
    <w:p w:rsidR="00BA24DB" w:rsidRDefault="00BA24DB" w:rsidP="00BA24DB">
      <w:pPr>
        <w:pStyle w:val="-3"/>
        <w:spacing w:before="156" w:after="156"/>
      </w:pPr>
      <w:r>
        <w:rPr>
          <w:rFonts w:hint="eastAsia"/>
        </w:rPr>
        <w:lastRenderedPageBreak/>
        <w:t>报告期末按行业分类的港股通投资股票投资组合</w:t>
      </w:r>
    </w:p>
    <w:p w:rsidR="00BA24DB" w:rsidRDefault="00BA24DB" w:rsidP="00BA24DB">
      <w:pPr>
        <w:pStyle w:val="-"/>
        <w:ind w:firstLine="420"/>
      </w:pPr>
      <w:r>
        <w:rPr>
          <w:rFonts w:hint="eastAsia"/>
        </w:rPr>
        <w:t>无。</w:t>
      </w:r>
    </w:p>
    <w:p w:rsidR="00BA24DB" w:rsidRDefault="00BA24DB" w:rsidP="00BA24DB">
      <w:pPr>
        <w:pStyle w:val="-2"/>
        <w:spacing w:before="312"/>
      </w:pPr>
      <w:r>
        <w:rPr>
          <w:rFonts w:hint="eastAsia"/>
        </w:rPr>
        <w:t>报告期末按公允价值占基金资产净值比例大小排序的前十名股票投资明细</w:t>
      </w:r>
    </w:p>
    <w:p w:rsidR="00BA24DB" w:rsidRDefault="00BA24DB" w:rsidP="00BA24DB">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52" w:type="dxa"/>
          </w:tcPr>
          <w:p w:rsidR="00BA24DB" w:rsidRPr="00BA24DB" w:rsidRDefault="00BA24DB" w:rsidP="00BA24DB">
            <w:pPr>
              <w:jc w:val="center"/>
              <w:rPr>
                <w:b/>
              </w:rPr>
            </w:pPr>
            <w:r w:rsidRPr="00BA24DB">
              <w:rPr>
                <w:rFonts w:hint="eastAsia"/>
                <w:b/>
              </w:rPr>
              <w:t>序号</w:t>
            </w:r>
          </w:p>
        </w:tc>
        <w:tc>
          <w:tcPr>
            <w:tcW w:w="1349" w:type="dxa"/>
          </w:tcPr>
          <w:p w:rsidR="00BA24DB" w:rsidRPr="00BA24DB" w:rsidRDefault="00BA24DB" w:rsidP="00BA24DB">
            <w:pPr>
              <w:jc w:val="center"/>
              <w:rPr>
                <w:b/>
              </w:rPr>
            </w:pPr>
            <w:r w:rsidRPr="00BA24DB">
              <w:rPr>
                <w:rFonts w:hint="eastAsia"/>
                <w:b/>
              </w:rPr>
              <w:t>股票代码</w:t>
            </w:r>
          </w:p>
        </w:tc>
        <w:tc>
          <w:tcPr>
            <w:tcW w:w="1349" w:type="dxa"/>
          </w:tcPr>
          <w:p w:rsidR="00BA24DB" w:rsidRPr="00BA24DB" w:rsidRDefault="00BA24DB" w:rsidP="00BA24DB">
            <w:pPr>
              <w:jc w:val="center"/>
              <w:rPr>
                <w:b/>
              </w:rPr>
            </w:pPr>
            <w:r w:rsidRPr="00BA24DB">
              <w:rPr>
                <w:rFonts w:hint="eastAsia"/>
                <w:b/>
              </w:rPr>
              <w:t>股票名称</w:t>
            </w:r>
          </w:p>
        </w:tc>
        <w:tc>
          <w:tcPr>
            <w:tcW w:w="1718" w:type="dxa"/>
          </w:tcPr>
          <w:p w:rsidR="00BA24DB" w:rsidRPr="00BA24DB" w:rsidRDefault="00BA24DB" w:rsidP="00BA24DB">
            <w:pPr>
              <w:jc w:val="center"/>
              <w:rPr>
                <w:b/>
              </w:rPr>
            </w:pPr>
            <w:r w:rsidRPr="00BA24DB">
              <w:rPr>
                <w:rFonts w:hint="eastAsia"/>
                <w:b/>
              </w:rPr>
              <w:t>数量（股）</w:t>
            </w:r>
          </w:p>
        </w:tc>
        <w:tc>
          <w:tcPr>
            <w:tcW w:w="1718" w:type="dxa"/>
          </w:tcPr>
          <w:p w:rsidR="00BA24DB" w:rsidRPr="00BA24DB" w:rsidRDefault="00BA24DB" w:rsidP="00BA24DB">
            <w:pPr>
              <w:jc w:val="center"/>
              <w:rPr>
                <w:b/>
              </w:rPr>
            </w:pPr>
            <w:r w:rsidRPr="00BA24DB">
              <w:rPr>
                <w:rFonts w:hint="eastAsia"/>
                <w:b/>
              </w:rPr>
              <w:t>公允价值（元）</w:t>
            </w:r>
          </w:p>
        </w:tc>
        <w:tc>
          <w:tcPr>
            <w:tcW w:w="1718" w:type="dxa"/>
          </w:tcPr>
          <w:p w:rsidR="00BA24DB" w:rsidRPr="00BA24DB" w:rsidRDefault="00BA24DB" w:rsidP="00BA24DB">
            <w:pPr>
              <w:jc w:val="center"/>
              <w:rPr>
                <w:b/>
              </w:rPr>
            </w:pPr>
            <w:r w:rsidRPr="00BA24DB">
              <w:rPr>
                <w:rFonts w:hint="eastAsia"/>
                <w:b/>
              </w:rPr>
              <w:t>占基金资产净值比例（％）</w:t>
            </w:r>
          </w:p>
        </w:tc>
      </w:tr>
      <w:tr w:rsidR="00BA24DB" w:rsidTr="00BA24DB">
        <w:tc>
          <w:tcPr>
            <w:tcW w:w="652" w:type="dxa"/>
          </w:tcPr>
          <w:p w:rsidR="00BA24DB" w:rsidRDefault="00BA24DB" w:rsidP="00BA24DB">
            <w:pPr>
              <w:jc w:val="center"/>
            </w:pPr>
            <w:r>
              <w:t>1</w:t>
            </w:r>
          </w:p>
        </w:tc>
        <w:tc>
          <w:tcPr>
            <w:tcW w:w="1349" w:type="dxa"/>
          </w:tcPr>
          <w:p w:rsidR="00BA24DB" w:rsidRDefault="00BA24DB" w:rsidP="00BA24DB">
            <w:pPr>
              <w:jc w:val="left"/>
            </w:pPr>
            <w:r>
              <w:t>002602</w:t>
            </w:r>
          </w:p>
        </w:tc>
        <w:tc>
          <w:tcPr>
            <w:tcW w:w="1349" w:type="dxa"/>
          </w:tcPr>
          <w:p w:rsidR="00BA24DB" w:rsidRDefault="00BA24DB" w:rsidP="00BA24DB">
            <w:pPr>
              <w:jc w:val="left"/>
            </w:pPr>
            <w:r>
              <w:rPr>
                <w:rFonts w:hint="eastAsia"/>
              </w:rPr>
              <w:t>世纪华通</w:t>
            </w:r>
          </w:p>
        </w:tc>
        <w:tc>
          <w:tcPr>
            <w:tcW w:w="1718" w:type="dxa"/>
          </w:tcPr>
          <w:p w:rsidR="00BA24DB" w:rsidRDefault="00BA24DB" w:rsidP="00BA24DB">
            <w:pPr>
              <w:jc w:val="right"/>
            </w:pPr>
            <w:r>
              <w:t>231,500</w:t>
            </w:r>
          </w:p>
        </w:tc>
        <w:tc>
          <w:tcPr>
            <w:tcW w:w="1718" w:type="dxa"/>
          </w:tcPr>
          <w:p w:rsidR="00BA24DB" w:rsidRDefault="00BA24DB" w:rsidP="00BA24DB">
            <w:pPr>
              <w:jc w:val="right"/>
            </w:pPr>
            <w:r>
              <w:t>3,264,150.00</w:t>
            </w:r>
          </w:p>
        </w:tc>
        <w:tc>
          <w:tcPr>
            <w:tcW w:w="1718" w:type="dxa"/>
          </w:tcPr>
          <w:p w:rsidR="00BA24DB" w:rsidRDefault="00BA24DB" w:rsidP="00BA24DB">
            <w:pPr>
              <w:jc w:val="right"/>
            </w:pPr>
            <w:r>
              <w:t>10.05</w:t>
            </w:r>
          </w:p>
        </w:tc>
      </w:tr>
      <w:tr w:rsidR="00BA24DB" w:rsidTr="00BA24DB">
        <w:tc>
          <w:tcPr>
            <w:tcW w:w="652" w:type="dxa"/>
          </w:tcPr>
          <w:p w:rsidR="00BA24DB" w:rsidRDefault="00BA24DB" w:rsidP="00BA24DB">
            <w:pPr>
              <w:jc w:val="center"/>
            </w:pPr>
            <w:r>
              <w:t>2</w:t>
            </w:r>
          </w:p>
        </w:tc>
        <w:tc>
          <w:tcPr>
            <w:tcW w:w="1349" w:type="dxa"/>
          </w:tcPr>
          <w:p w:rsidR="00BA24DB" w:rsidRDefault="00BA24DB" w:rsidP="00BA24DB">
            <w:pPr>
              <w:jc w:val="left"/>
            </w:pPr>
            <w:r>
              <w:t>002230</w:t>
            </w:r>
          </w:p>
        </w:tc>
        <w:tc>
          <w:tcPr>
            <w:tcW w:w="1349" w:type="dxa"/>
          </w:tcPr>
          <w:p w:rsidR="00BA24DB" w:rsidRDefault="00BA24DB" w:rsidP="00BA24DB">
            <w:pPr>
              <w:jc w:val="left"/>
            </w:pPr>
            <w:r>
              <w:rPr>
                <w:rFonts w:hint="eastAsia"/>
              </w:rPr>
              <w:t>科大讯飞</w:t>
            </w:r>
          </w:p>
        </w:tc>
        <w:tc>
          <w:tcPr>
            <w:tcW w:w="1718" w:type="dxa"/>
          </w:tcPr>
          <w:p w:rsidR="00BA24DB" w:rsidRDefault="00BA24DB" w:rsidP="00BA24DB">
            <w:pPr>
              <w:jc w:val="right"/>
            </w:pPr>
            <w:r>
              <w:t>76,583</w:t>
            </w:r>
          </w:p>
        </w:tc>
        <w:tc>
          <w:tcPr>
            <w:tcW w:w="1718" w:type="dxa"/>
          </w:tcPr>
          <w:p w:rsidR="00BA24DB" w:rsidRDefault="00BA24DB" w:rsidP="00BA24DB">
            <w:pPr>
              <w:jc w:val="right"/>
            </w:pPr>
            <w:r>
              <w:t>3,127,649.72</w:t>
            </w:r>
          </w:p>
        </w:tc>
        <w:tc>
          <w:tcPr>
            <w:tcW w:w="1718" w:type="dxa"/>
          </w:tcPr>
          <w:p w:rsidR="00BA24DB" w:rsidRDefault="00BA24DB" w:rsidP="00BA24DB">
            <w:pPr>
              <w:jc w:val="right"/>
            </w:pPr>
            <w:r>
              <w:t>9.63</w:t>
            </w:r>
          </w:p>
        </w:tc>
      </w:tr>
      <w:tr w:rsidR="00BA24DB" w:rsidTr="00BA24DB">
        <w:tc>
          <w:tcPr>
            <w:tcW w:w="652" w:type="dxa"/>
          </w:tcPr>
          <w:p w:rsidR="00BA24DB" w:rsidRDefault="00BA24DB" w:rsidP="00BA24DB">
            <w:pPr>
              <w:jc w:val="center"/>
            </w:pPr>
            <w:r>
              <w:t>3</w:t>
            </w:r>
          </w:p>
        </w:tc>
        <w:tc>
          <w:tcPr>
            <w:tcW w:w="1349" w:type="dxa"/>
          </w:tcPr>
          <w:p w:rsidR="00BA24DB" w:rsidRDefault="00BA24DB" w:rsidP="00BA24DB">
            <w:pPr>
              <w:jc w:val="left"/>
            </w:pPr>
            <w:r>
              <w:t>002241</w:t>
            </w:r>
          </w:p>
        </w:tc>
        <w:tc>
          <w:tcPr>
            <w:tcW w:w="1349" w:type="dxa"/>
          </w:tcPr>
          <w:p w:rsidR="00BA24DB" w:rsidRDefault="00BA24DB" w:rsidP="00BA24DB">
            <w:pPr>
              <w:jc w:val="left"/>
            </w:pPr>
            <w:r>
              <w:rPr>
                <w:rFonts w:hint="eastAsia"/>
              </w:rPr>
              <w:t>歌尔股份</w:t>
            </w:r>
          </w:p>
        </w:tc>
        <w:tc>
          <w:tcPr>
            <w:tcW w:w="1718" w:type="dxa"/>
          </w:tcPr>
          <w:p w:rsidR="00BA24DB" w:rsidRDefault="00BA24DB" w:rsidP="00BA24DB">
            <w:pPr>
              <w:jc w:val="right"/>
            </w:pPr>
            <w:r>
              <w:t>102,037</w:t>
            </w:r>
          </w:p>
        </w:tc>
        <w:tc>
          <w:tcPr>
            <w:tcW w:w="1718" w:type="dxa"/>
          </w:tcPr>
          <w:p w:rsidR="00BA24DB" w:rsidRDefault="00BA24DB" w:rsidP="00BA24DB">
            <w:pPr>
              <w:jc w:val="right"/>
            </w:pPr>
            <w:r>
              <w:t>2,298,893.61</w:t>
            </w:r>
          </w:p>
        </w:tc>
        <w:tc>
          <w:tcPr>
            <w:tcW w:w="1718" w:type="dxa"/>
          </w:tcPr>
          <w:p w:rsidR="00BA24DB" w:rsidRDefault="00BA24DB" w:rsidP="00BA24DB">
            <w:pPr>
              <w:jc w:val="right"/>
            </w:pPr>
            <w:r>
              <w:t>7.08</w:t>
            </w:r>
          </w:p>
        </w:tc>
      </w:tr>
      <w:tr w:rsidR="00BA24DB" w:rsidTr="00BA24DB">
        <w:tc>
          <w:tcPr>
            <w:tcW w:w="652" w:type="dxa"/>
          </w:tcPr>
          <w:p w:rsidR="00BA24DB" w:rsidRDefault="00BA24DB" w:rsidP="00BA24DB">
            <w:pPr>
              <w:jc w:val="center"/>
            </w:pPr>
            <w:r>
              <w:t>4</w:t>
            </w:r>
          </w:p>
        </w:tc>
        <w:tc>
          <w:tcPr>
            <w:tcW w:w="1349" w:type="dxa"/>
          </w:tcPr>
          <w:p w:rsidR="00BA24DB" w:rsidRDefault="00BA24DB" w:rsidP="00BA24DB">
            <w:pPr>
              <w:jc w:val="left"/>
            </w:pPr>
            <w:r>
              <w:t>300058</w:t>
            </w:r>
          </w:p>
        </w:tc>
        <w:tc>
          <w:tcPr>
            <w:tcW w:w="1349" w:type="dxa"/>
          </w:tcPr>
          <w:p w:rsidR="00BA24DB" w:rsidRDefault="00BA24DB" w:rsidP="00BA24DB">
            <w:pPr>
              <w:jc w:val="left"/>
            </w:pPr>
            <w:r>
              <w:rPr>
                <w:rFonts w:hint="eastAsia"/>
              </w:rPr>
              <w:t>蓝色光标</w:t>
            </w:r>
          </w:p>
        </w:tc>
        <w:tc>
          <w:tcPr>
            <w:tcW w:w="1718" w:type="dxa"/>
          </w:tcPr>
          <w:p w:rsidR="00BA24DB" w:rsidRDefault="00BA24DB" w:rsidP="00BA24DB">
            <w:pPr>
              <w:jc w:val="right"/>
            </w:pPr>
            <w:r>
              <w:t>145,692</w:t>
            </w:r>
          </w:p>
        </w:tc>
        <w:tc>
          <w:tcPr>
            <w:tcW w:w="1718" w:type="dxa"/>
          </w:tcPr>
          <w:p w:rsidR="00BA24DB" w:rsidRDefault="00BA24DB" w:rsidP="00BA24DB">
            <w:pPr>
              <w:jc w:val="right"/>
            </w:pPr>
            <w:r>
              <w:t>2,004,721.92</w:t>
            </w:r>
          </w:p>
        </w:tc>
        <w:tc>
          <w:tcPr>
            <w:tcW w:w="1718" w:type="dxa"/>
          </w:tcPr>
          <w:p w:rsidR="00BA24DB" w:rsidRDefault="00BA24DB" w:rsidP="00BA24DB">
            <w:pPr>
              <w:jc w:val="right"/>
            </w:pPr>
            <w:r>
              <w:t>6.17</w:t>
            </w:r>
          </w:p>
        </w:tc>
      </w:tr>
      <w:tr w:rsidR="00BA24DB" w:rsidTr="00BA24DB">
        <w:tc>
          <w:tcPr>
            <w:tcW w:w="652" w:type="dxa"/>
          </w:tcPr>
          <w:p w:rsidR="00BA24DB" w:rsidRDefault="00BA24DB" w:rsidP="00BA24DB">
            <w:pPr>
              <w:jc w:val="center"/>
            </w:pPr>
            <w:r>
              <w:t>5</w:t>
            </w:r>
          </w:p>
        </w:tc>
        <w:tc>
          <w:tcPr>
            <w:tcW w:w="1349" w:type="dxa"/>
          </w:tcPr>
          <w:p w:rsidR="00BA24DB" w:rsidRDefault="00BA24DB" w:rsidP="00BA24DB">
            <w:pPr>
              <w:jc w:val="left"/>
            </w:pPr>
            <w:r>
              <w:t>300418</w:t>
            </w:r>
          </w:p>
        </w:tc>
        <w:tc>
          <w:tcPr>
            <w:tcW w:w="1349" w:type="dxa"/>
          </w:tcPr>
          <w:p w:rsidR="00BA24DB" w:rsidRDefault="00BA24DB" w:rsidP="00BA24DB">
            <w:pPr>
              <w:jc w:val="left"/>
            </w:pPr>
            <w:r>
              <w:rPr>
                <w:rFonts w:hint="eastAsia"/>
              </w:rPr>
              <w:t>昆仑万维</w:t>
            </w:r>
          </w:p>
        </w:tc>
        <w:tc>
          <w:tcPr>
            <w:tcW w:w="1718" w:type="dxa"/>
          </w:tcPr>
          <w:p w:rsidR="00BA24DB" w:rsidRDefault="00BA24DB" w:rsidP="00BA24DB">
            <w:pPr>
              <w:jc w:val="right"/>
            </w:pPr>
            <w:r>
              <w:t>35,325</w:t>
            </w:r>
          </w:p>
        </w:tc>
        <w:tc>
          <w:tcPr>
            <w:tcW w:w="1718" w:type="dxa"/>
          </w:tcPr>
          <w:p w:rsidR="00BA24DB" w:rsidRDefault="00BA24DB" w:rsidP="00BA24DB">
            <w:pPr>
              <w:jc w:val="right"/>
            </w:pPr>
            <w:r>
              <w:t>1,425,717.00</w:t>
            </w:r>
          </w:p>
        </w:tc>
        <w:tc>
          <w:tcPr>
            <w:tcW w:w="1718" w:type="dxa"/>
          </w:tcPr>
          <w:p w:rsidR="00BA24DB" w:rsidRDefault="00BA24DB" w:rsidP="00BA24DB">
            <w:pPr>
              <w:jc w:val="right"/>
            </w:pPr>
            <w:r>
              <w:t>4.39</w:t>
            </w:r>
          </w:p>
        </w:tc>
      </w:tr>
      <w:tr w:rsidR="00BA24DB" w:rsidTr="00BA24DB">
        <w:tc>
          <w:tcPr>
            <w:tcW w:w="652" w:type="dxa"/>
          </w:tcPr>
          <w:p w:rsidR="00BA24DB" w:rsidRDefault="00BA24DB" w:rsidP="00BA24DB">
            <w:pPr>
              <w:jc w:val="center"/>
            </w:pPr>
            <w:r>
              <w:t>6</w:t>
            </w:r>
          </w:p>
        </w:tc>
        <w:tc>
          <w:tcPr>
            <w:tcW w:w="1349" w:type="dxa"/>
          </w:tcPr>
          <w:p w:rsidR="00BA24DB" w:rsidRDefault="00BA24DB" w:rsidP="00BA24DB">
            <w:pPr>
              <w:jc w:val="left"/>
            </w:pPr>
            <w:r>
              <w:t>002558</w:t>
            </w:r>
          </w:p>
        </w:tc>
        <w:tc>
          <w:tcPr>
            <w:tcW w:w="1349" w:type="dxa"/>
          </w:tcPr>
          <w:p w:rsidR="00BA24DB" w:rsidRDefault="00BA24DB" w:rsidP="00BA24DB">
            <w:pPr>
              <w:jc w:val="left"/>
            </w:pPr>
            <w:r>
              <w:rPr>
                <w:rFonts w:hint="eastAsia"/>
              </w:rPr>
              <w:t>巨人网络</w:t>
            </w:r>
          </w:p>
        </w:tc>
        <w:tc>
          <w:tcPr>
            <w:tcW w:w="1718" w:type="dxa"/>
          </w:tcPr>
          <w:p w:rsidR="00BA24DB" w:rsidRDefault="00BA24DB" w:rsidP="00BA24DB">
            <w:pPr>
              <w:jc w:val="right"/>
            </w:pPr>
            <w:r>
              <w:t>47,860</w:t>
            </w:r>
          </w:p>
        </w:tc>
        <w:tc>
          <w:tcPr>
            <w:tcW w:w="1718" w:type="dxa"/>
          </w:tcPr>
          <w:p w:rsidR="00BA24DB" w:rsidRDefault="00BA24DB" w:rsidP="00BA24DB">
            <w:pPr>
              <w:jc w:val="right"/>
            </w:pPr>
            <w:r>
              <w:t>1,319,021.60</w:t>
            </w:r>
          </w:p>
        </w:tc>
        <w:tc>
          <w:tcPr>
            <w:tcW w:w="1718" w:type="dxa"/>
          </w:tcPr>
          <w:p w:rsidR="00BA24DB" w:rsidRDefault="00BA24DB" w:rsidP="00BA24DB">
            <w:pPr>
              <w:jc w:val="right"/>
            </w:pPr>
            <w:r>
              <w:t>4.06</w:t>
            </w:r>
          </w:p>
        </w:tc>
      </w:tr>
      <w:tr w:rsidR="00BA24DB" w:rsidTr="00BA24DB">
        <w:tc>
          <w:tcPr>
            <w:tcW w:w="652" w:type="dxa"/>
          </w:tcPr>
          <w:p w:rsidR="00BA24DB" w:rsidRDefault="00BA24DB" w:rsidP="00BA24DB">
            <w:pPr>
              <w:jc w:val="center"/>
            </w:pPr>
            <w:r>
              <w:t>7</w:t>
            </w:r>
          </w:p>
        </w:tc>
        <w:tc>
          <w:tcPr>
            <w:tcW w:w="1349" w:type="dxa"/>
          </w:tcPr>
          <w:p w:rsidR="00BA24DB" w:rsidRDefault="00BA24DB" w:rsidP="00BA24DB">
            <w:pPr>
              <w:jc w:val="left"/>
            </w:pPr>
            <w:r>
              <w:t>002261</w:t>
            </w:r>
          </w:p>
        </w:tc>
        <w:tc>
          <w:tcPr>
            <w:tcW w:w="1349" w:type="dxa"/>
          </w:tcPr>
          <w:p w:rsidR="00BA24DB" w:rsidRDefault="00BA24DB" w:rsidP="00BA24DB">
            <w:pPr>
              <w:jc w:val="left"/>
            </w:pPr>
            <w:r>
              <w:rPr>
                <w:rFonts w:hint="eastAsia"/>
              </w:rPr>
              <w:t>拓维信息</w:t>
            </w:r>
          </w:p>
        </w:tc>
        <w:tc>
          <w:tcPr>
            <w:tcW w:w="1718" w:type="dxa"/>
          </w:tcPr>
          <w:p w:rsidR="00BA24DB" w:rsidRDefault="00BA24DB" w:rsidP="00BA24DB">
            <w:pPr>
              <w:jc w:val="right"/>
            </w:pPr>
            <w:r>
              <w:t>43,021</w:t>
            </w:r>
          </w:p>
        </w:tc>
        <w:tc>
          <w:tcPr>
            <w:tcW w:w="1718" w:type="dxa"/>
          </w:tcPr>
          <w:p w:rsidR="00BA24DB" w:rsidRDefault="00BA24DB" w:rsidP="00BA24DB">
            <w:pPr>
              <w:jc w:val="right"/>
            </w:pPr>
            <w:r>
              <w:t>1,205,018.21</w:t>
            </w:r>
          </w:p>
        </w:tc>
        <w:tc>
          <w:tcPr>
            <w:tcW w:w="1718" w:type="dxa"/>
          </w:tcPr>
          <w:p w:rsidR="00BA24DB" w:rsidRDefault="00BA24DB" w:rsidP="00BA24DB">
            <w:pPr>
              <w:jc w:val="right"/>
            </w:pPr>
            <w:r>
              <w:t>3.71</w:t>
            </w:r>
          </w:p>
        </w:tc>
      </w:tr>
      <w:tr w:rsidR="00BA24DB" w:rsidTr="00BA24DB">
        <w:tc>
          <w:tcPr>
            <w:tcW w:w="652" w:type="dxa"/>
          </w:tcPr>
          <w:p w:rsidR="00BA24DB" w:rsidRDefault="00BA24DB" w:rsidP="00BA24DB">
            <w:pPr>
              <w:jc w:val="center"/>
            </w:pPr>
            <w:r>
              <w:t>8</w:t>
            </w:r>
          </w:p>
        </w:tc>
        <w:tc>
          <w:tcPr>
            <w:tcW w:w="1349" w:type="dxa"/>
          </w:tcPr>
          <w:p w:rsidR="00BA24DB" w:rsidRDefault="00BA24DB" w:rsidP="00BA24DB">
            <w:pPr>
              <w:jc w:val="left"/>
            </w:pPr>
            <w:r>
              <w:t>300017</w:t>
            </w:r>
          </w:p>
        </w:tc>
        <w:tc>
          <w:tcPr>
            <w:tcW w:w="1349" w:type="dxa"/>
          </w:tcPr>
          <w:p w:rsidR="00BA24DB" w:rsidRDefault="00BA24DB" w:rsidP="00BA24DB">
            <w:pPr>
              <w:jc w:val="left"/>
            </w:pPr>
            <w:r>
              <w:rPr>
                <w:rFonts w:hint="eastAsia"/>
              </w:rPr>
              <w:t>网宿科技</w:t>
            </w:r>
          </w:p>
        </w:tc>
        <w:tc>
          <w:tcPr>
            <w:tcW w:w="1718" w:type="dxa"/>
          </w:tcPr>
          <w:p w:rsidR="00BA24DB" w:rsidRDefault="00BA24DB" w:rsidP="00BA24DB">
            <w:pPr>
              <w:jc w:val="right"/>
            </w:pPr>
            <w:r>
              <w:t>88,622</w:t>
            </w:r>
          </w:p>
        </w:tc>
        <w:tc>
          <w:tcPr>
            <w:tcW w:w="1718" w:type="dxa"/>
          </w:tcPr>
          <w:p w:rsidR="00BA24DB" w:rsidRDefault="00BA24DB" w:rsidP="00BA24DB">
            <w:pPr>
              <w:jc w:val="right"/>
            </w:pPr>
            <w:r>
              <w:t>1,152,972.22</w:t>
            </w:r>
          </w:p>
        </w:tc>
        <w:tc>
          <w:tcPr>
            <w:tcW w:w="1718" w:type="dxa"/>
          </w:tcPr>
          <w:p w:rsidR="00BA24DB" w:rsidRDefault="00BA24DB" w:rsidP="00BA24DB">
            <w:pPr>
              <w:jc w:val="right"/>
            </w:pPr>
            <w:r>
              <w:t>3.55</w:t>
            </w:r>
          </w:p>
        </w:tc>
      </w:tr>
      <w:tr w:rsidR="00BA24DB" w:rsidTr="00BA24DB">
        <w:tc>
          <w:tcPr>
            <w:tcW w:w="652" w:type="dxa"/>
          </w:tcPr>
          <w:p w:rsidR="00BA24DB" w:rsidRDefault="00BA24DB" w:rsidP="00BA24DB">
            <w:pPr>
              <w:jc w:val="center"/>
            </w:pPr>
            <w:r>
              <w:t>9</w:t>
            </w:r>
          </w:p>
        </w:tc>
        <w:tc>
          <w:tcPr>
            <w:tcW w:w="1349" w:type="dxa"/>
          </w:tcPr>
          <w:p w:rsidR="00BA24DB" w:rsidRDefault="00BA24DB" w:rsidP="00BA24DB">
            <w:pPr>
              <w:jc w:val="left"/>
            </w:pPr>
            <w:r>
              <w:t>002517</w:t>
            </w:r>
          </w:p>
        </w:tc>
        <w:tc>
          <w:tcPr>
            <w:tcW w:w="1349" w:type="dxa"/>
          </w:tcPr>
          <w:p w:rsidR="00BA24DB" w:rsidRDefault="00BA24DB" w:rsidP="00BA24DB">
            <w:pPr>
              <w:jc w:val="left"/>
            </w:pPr>
            <w:r>
              <w:rPr>
                <w:rFonts w:hint="eastAsia"/>
              </w:rPr>
              <w:t>恺英网络</w:t>
            </w:r>
          </w:p>
        </w:tc>
        <w:tc>
          <w:tcPr>
            <w:tcW w:w="1718" w:type="dxa"/>
          </w:tcPr>
          <w:p w:rsidR="00BA24DB" w:rsidRDefault="00BA24DB" w:rsidP="00BA24DB">
            <w:pPr>
              <w:jc w:val="right"/>
            </w:pPr>
            <w:r>
              <w:t>70,800</w:t>
            </w:r>
          </w:p>
        </w:tc>
        <w:tc>
          <w:tcPr>
            <w:tcW w:w="1718" w:type="dxa"/>
          </w:tcPr>
          <w:p w:rsidR="00BA24DB" w:rsidRDefault="00BA24DB" w:rsidP="00BA24DB">
            <w:pPr>
              <w:jc w:val="right"/>
            </w:pPr>
            <w:r>
              <w:t>1,150,500.00</w:t>
            </w:r>
          </w:p>
        </w:tc>
        <w:tc>
          <w:tcPr>
            <w:tcW w:w="1718" w:type="dxa"/>
          </w:tcPr>
          <w:p w:rsidR="00BA24DB" w:rsidRDefault="00BA24DB" w:rsidP="00BA24DB">
            <w:pPr>
              <w:jc w:val="right"/>
            </w:pPr>
            <w:r>
              <w:t>3.54</w:t>
            </w:r>
          </w:p>
        </w:tc>
      </w:tr>
      <w:tr w:rsidR="00BA24DB" w:rsidTr="00BA24DB">
        <w:tc>
          <w:tcPr>
            <w:tcW w:w="652" w:type="dxa"/>
          </w:tcPr>
          <w:p w:rsidR="00BA24DB" w:rsidRDefault="00BA24DB" w:rsidP="00BA24DB">
            <w:pPr>
              <w:jc w:val="center"/>
            </w:pPr>
            <w:r>
              <w:t>10</w:t>
            </w:r>
          </w:p>
        </w:tc>
        <w:tc>
          <w:tcPr>
            <w:tcW w:w="1349" w:type="dxa"/>
          </w:tcPr>
          <w:p w:rsidR="00BA24DB" w:rsidRDefault="00BA24DB" w:rsidP="00BA24DB">
            <w:pPr>
              <w:jc w:val="left"/>
            </w:pPr>
            <w:r>
              <w:t>002555</w:t>
            </w:r>
          </w:p>
        </w:tc>
        <w:tc>
          <w:tcPr>
            <w:tcW w:w="1349" w:type="dxa"/>
          </w:tcPr>
          <w:p w:rsidR="00BA24DB" w:rsidRDefault="00BA24DB" w:rsidP="00BA24DB">
            <w:pPr>
              <w:jc w:val="left"/>
            </w:pPr>
            <w:r>
              <w:rPr>
                <w:rFonts w:hint="eastAsia"/>
              </w:rPr>
              <w:t>三七互娱</w:t>
            </w:r>
          </w:p>
        </w:tc>
        <w:tc>
          <w:tcPr>
            <w:tcW w:w="1718" w:type="dxa"/>
          </w:tcPr>
          <w:p w:rsidR="00BA24DB" w:rsidRDefault="00BA24DB" w:rsidP="00BA24DB">
            <w:pPr>
              <w:jc w:val="right"/>
            </w:pPr>
            <w:r>
              <w:t>58,438</w:t>
            </w:r>
          </w:p>
        </w:tc>
        <w:tc>
          <w:tcPr>
            <w:tcW w:w="1718" w:type="dxa"/>
          </w:tcPr>
          <w:p w:rsidR="00BA24DB" w:rsidRDefault="00BA24DB" w:rsidP="00BA24DB">
            <w:pPr>
              <w:jc w:val="right"/>
            </w:pPr>
            <w:r>
              <w:t>1,102,725.06</w:t>
            </w:r>
          </w:p>
        </w:tc>
        <w:tc>
          <w:tcPr>
            <w:tcW w:w="1718" w:type="dxa"/>
          </w:tcPr>
          <w:p w:rsidR="00BA24DB" w:rsidRDefault="00BA24DB" w:rsidP="00BA24DB">
            <w:pPr>
              <w:jc w:val="right"/>
            </w:pPr>
            <w:r>
              <w:t>3.40</w:t>
            </w:r>
          </w:p>
        </w:tc>
      </w:tr>
    </w:tbl>
    <w:p w:rsidR="00BA24DB" w:rsidRDefault="00BA24DB" w:rsidP="00BA24DB">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52" w:type="dxa"/>
          </w:tcPr>
          <w:p w:rsidR="00BA24DB" w:rsidRPr="00BA24DB" w:rsidRDefault="00BA24DB" w:rsidP="00BA24DB">
            <w:pPr>
              <w:jc w:val="center"/>
              <w:rPr>
                <w:b/>
              </w:rPr>
            </w:pPr>
            <w:r w:rsidRPr="00BA24DB">
              <w:rPr>
                <w:rFonts w:hint="eastAsia"/>
                <w:b/>
              </w:rPr>
              <w:t>序号</w:t>
            </w:r>
          </w:p>
        </w:tc>
        <w:tc>
          <w:tcPr>
            <w:tcW w:w="1349" w:type="dxa"/>
          </w:tcPr>
          <w:p w:rsidR="00BA24DB" w:rsidRPr="00BA24DB" w:rsidRDefault="00BA24DB" w:rsidP="00BA24DB">
            <w:pPr>
              <w:jc w:val="center"/>
              <w:rPr>
                <w:b/>
              </w:rPr>
            </w:pPr>
            <w:r w:rsidRPr="00BA24DB">
              <w:rPr>
                <w:rFonts w:hint="eastAsia"/>
                <w:b/>
              </w:rPr>
              <w:t>股票代码</w:t>
            </w:r>
          </w:p>
        </w:tc>
        <w:tc>
          <w:tcPr>
            <w:tcW w:w="1349" w:type="dxa"/>
          </w:tcPr>
          <w:p w:rsidR="00BA24DB" w:rsidRPr="00BA24DB" w:rsidRDefault="00BA24DB" w:rsidP="00BA24DB">
            <w:pPr>
              <w:jc w:val="center"/>
              <w:rPr>
                <w:b/>
              </w:rPr>
            </w:pPr>
            <w:r w:rsidRPr="00BA24DB">
              <w:rPr>
                <w:rFonts w:hint="eastAsia"/>
                <w:b/>
              </w:rPr>
              <w:t>股票名称</w:t>
            </w:r>
          </w:p>
        </w:tc>
        <w:tc>
          <w:tcPr>
            <w:tcW w:w="1718" w:type="dxa"/>
          </w:tcPr>
          <w:p w:rsidR="00BA24DB" w:rsidRPr="00BA24DB" w:rsidRDefault="00BA24DB" w:rsidP="00BA24DB">
            <w:pPr>
              <w:jc w:val="center"/>
              <w:rPr>
                <w:b/>
              </w:rPr>
            </w:pPr>
            <w:r w:rsidRPr="00BA24DB">
              <w:rPr>
                <w:rFonts w:hint="eastAsia"/>
                <w:b/>
              </w:rPr>
              <w:t>数量（股）</w:t>
            </w:r>
          </w:p>
        </w:tc>
        <w:tc>
          <w:tcPr>
            <w:tcW w:w="1718" w:type="dxa"/>
          </w:tcPr>
          <w:p w:rsidR="00BA24DB" w:rsidRPr="00BA24DB" w:rsidRDefault="00BA24DB" w:rsidP="00BA24DB">
            <w:pPr>
              <w:jc w:val="center"/>
              <w:rPr>
                <w:b/>
              </w:rPr>
            </w:pPr>
            <w:r w:rsidRPr="00BA24DB">
              <w:rPr>
                <w:rFonts w:hint="eastAsia"/>
                <w:b/>
              </w:rPr>
              <w:t>公允价值（元）</w:t>
            </w:r>
          </w:p>
        </w:tc>
        <w:tc>
          <w:tcPr>
            <w:tcW w:w="1718" w:type="dxa"/>
          </w:tcPr>
          <w:p w:rsidR="00BA24DB" w:rsidRPr="00BA24DB" w:rsidRDefault="00BA24DB" w:rsidP="00BA24DB">
            <w:pPr>
              <w:jc w:val="center"/>
              <w:rPr>
                <w:b/>
              </w:rPr>
            </w:pPr>
            <w:r w:rsidRPr="00BA24DB">
              <w:rPr>
                <w:rFonts w:hint="eastAsia"/>
                <w:b/>
              </w:rPr>
              <w:t>占基金资产净值比例（％）</w:t>
            </w:r>
          </w:p>
        </w:tc>
      </w:tr>
      <w:tr w:rsidR="00BA24DB" w:rsidTr="00BA24DB">
        <w:tc>
          <w:tcPr>
            <w:tcW w:w="652" w:type="dxa"/>
          </w:tcPr>
          <w:p w:rsidR="00BA24DB" w:rsidRDefault="00BA24DB" w:rsidP="00BA24DB">
            <w:pPr>
              <w:jc w:val="center"/>
            </w:pPr>
            <w:r>
              <w:t>1</w:t>
            </w:r>
          </w:p>
        </w:tc>
        <w:tc>
          <w:tcPr>
            <w:tcW w:w="1349" w:type="dxa"/>
          </w:tcPr>
          <w:p w:rsidR="00BA24DB" w:rsidRDefault="00BA24DB" w:rsidP="00BA24DB">
            <w:pPr>
              <w:jc w:val="left"/>
            </w:pPr>
            <w:r>
              <w:t>001248</w:t>
            </w:r>
          </w:p>
        </w:tc>
        <w:tc>
          <w:tcPr>
            <w:tcW w:w="1349" w:type="dxa"/>
          </w:tcPr>
          <w:p w:rsidR="00BA24DB" w:rsidRDefault="00BA24DB" w:rsidP="00BA24DB">
            <w:pPr>
              <w:jc w:val="left"/>
            </w:pPr>
            <w:r>
              <w:rPr>
                <w:rFonts w:hint="eastAsia"/>
              </w:rPr>
              <w:t>华润新能源</w:t>
            </w:r>
          </w:p>
        </w:tc>
        <w:tc>
          <w:tcPr>
            <w:tcW w:w="1718" w:type="dxa"/>
          </w:tcPr>
          <w:p w:rsidR="00BA24DB" w:rsidRDefault="00BA24DB" w:rsidP="00BA24DB">
            <w:pPr>
              <w:jc w:val="right"/>
            </w:pPr>
            <w:r>
              <w:t>500</w:t>
            </w:r>
          </w:p>
        </w:tc>
        <w:tc>
          <w:tcPr>
            <w:tcW w:w="1718" w:type="dxa"/>
          </w:tcPr>
          <w:p w:rsidR="00BA24DB" w:rsidRDefault="00BA24DB" w:rsidP="00BA24DB">
            <w:pPr>
              <w:jc w:val="right"/>
            </w:pPr>
            <w:r>
              <w:t>5,055.00</w:t>
            </w:r>
          </w:p>
        </w:tc>
        <w:tc>
          <w:tcPr>
            <w:tcW w:w="1718" w:type="dxa"/>
          </w:tcPr>
          <w:p w:rsidR="00BA24DB" w:rsidRDefault="00BA24DB" w:rsidP="00BA24DB">
            <w:pPr>
              <w:jc w:val="right"/>
            </w:pPr>
            <w:r>
              <w:t>0.02</w:t>
            </w:r>
          </w:p>
        </w:tc>
      </w:tr>
    </w:tbl>
    <w:p w:rsidR="00BA24DB" w:rsidRDefault="00BA24DB" w:rsidP="00BA24D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46" w:type="dxa"/>
          </w:tcPr>
          <w:p w:rsidR="00BA24DB" w:rsidRPr="00BA24DB" w:rsidRDefault="00BA24DB" w:rsidP="00BA24DB">
            <w:pPr>
              <w:jc w:val="center"/>
              <w:rPr>
                <w:b/>
              </w:rPr>
            </w:pPr>
            <w:r w:rsidRPr="00BA24DB">
              <w:rPr>
                <w:rFonts w:hint="eastAsia"/>
                <w:b/>
              </w:rPr>
              <w:t>序号</w:t>
            </w:r>
          </w:p>
        </w:tc>
        <w:tc>
          <w:tcPr>
            <w:tcW w:w="2835" w:type="dxa"/>
          </w:tcPr>
          <w:p w:rsidR="00BA24DB" w:rsidRPr="00BA24DB" w:rsidRDefault="00BA24DB" w:rsidP="00BA24DB">
            <w:pPr>
              <w:jc w:val="center"/>
              <w:rPr>
                <w:b/>
              </w:rPr>
            </w:pPr>
            <w:r w:rsidRPr="00BA24DB">
              <w:rPr>
                <w:rFonts w:hint="eastAsia"/>
                <w:b/>
              </w:rPr>
              <w:t>债券品种</w:t>
            </w:r>
          </w:p>
        </w:tc>
        <w:tc>
          <w:tcPr>
            <w:tcW w:w="2466" w:type="dxa"/>
          </w:tcPr>
          <w:p w:rsidR="00BA24DB" w:rsidRPr="00BA24DB" w:rsidRDefault="00BA24DB" w:rsidP="00BA24DB">
            <w:pPr>
              <w:jc w:val="center"/>
              <w:rPr>
                <w:b/>
              </w:rPr>
            </w:pPr>
            <w:r w:rsidRPr="00BA24DB">
              <w:rPr>
                <w:rFonts w:hint="eastAsia"/>
                <w:b/>
              </w:rPr>
              <w:t>公允价值（元）</w:t>
            </w:r>
          </w:p>
        </w:tc>
        <w:tc>
          <w:tcPr>
            <w:tcW w:w="2557" w:type="dxa"/>
          </w:tcPr>
          <w:p w:rsidR="00BA24DB" w:rsidRPr="00BA24DB" w:rsidRDefault="00BA24DB" w:rsidP="00BA24DB">
            <w:pPr>
              <w:jc w:val="center"/>
              <w:rPr>
                <w:b/>
              </w:rPr>
            </w:pPr>
            <w:r w:rsidRPr="00BA24DB">
              <w:rPr>
                <w:rFonts w:hint="eastAsia"/>
                <w:b/>
              </w:rPr>
              <w:t>占基金资产净值比例（％）</w:t>
            </w:r>
          </w:p>
        </w:tc>
      </w:tr>
      <w:tr w:rsidR="00BA24DB" w:rsidTr="00BA24DB">
        <w:tc>
          <w:tcPr>
            <w:tcW w:w="646" w:type="dxa"/>
          </w:tcPr>
          <w:p w:rsidR="00BA24DB" w:rsidRDefault="00BA24DB" w:rsidP="00BA24DB">
            <w:pPr>
              <w:jc w:val="center"/>
            </w:pPr>
            <w:r>
              <w:t>1</w:t>
            </w:r>
          </w:p>
        </w:tc>
        <w:tc>
          <w:tcPr>
            <w:tcW w:w="2835" w:type="dxa"/>
          </w:tcPr>
          <w:p w:rsidR="00BA24DB" w:rsidRDefault="00BA24DB" w:rsidP="00BA24DB">
            <w:pPr>
              <w:jc w:val="left"/>
            </w:pPr>
            <w:r>
              <w:rPr>
                <w:rFonts w:hint="eastAsia"/>
              </w:rPr>
              <w:t>国家债券</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2</w:t>
            </w:r>
          </w:p>
        </w:tc>
        <w:tc>
          <w:tcPr>
            <w:tcW w:w="2835" w:type="dxa"/>
          </w:tcPr>
          <w:p w:rsidR="00BA24DB" w:rsidRDefault="00BA24DB" w:rsidP="00BA24DB">
            <w:pPr>
              <w:jc w:val="left"/>
            </w:pPr>
            <w:r>
              <w:rPr>
                <w:rFonts w:hint="eastAsia"/>
              </w:rPr>
              <w:t>央行票据</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3</w:t>
            </w:r>
          </w:p>
        </w:tc>
        <w:tc>
          <w:tcPr>
            <w:tcW w:w="2835" w:type="dxa"/>
          </w:tcPr>
          <w:p w:rsidR="00BA24DB" w:rsidRDefault="00BA24DB" w:rsidP="00BA24DB">
            <w:pPr>
              <w:jc w:val="left"/>
            </w:pPr>
            <w:r>
              <w:rPr>
                <w:rFonts w:hint="eastAsia"/>
              </w:rPr>
              <w:t>金融债券</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p>
        </w:tc>
        <w:tc>
          <w:tcPr>
            <w:tcW w:w="2835" w:type="dxa"/>
          </w:tcPr>
          <w:p w:rsidR="00BA24DB" w:rsidRDefault="00BA24DB" w:rsidP="00BA24DB">
            <w:pPr>
              <w:jc w:val="left"/>
            </w:pPr>
            <w:r>
              <w:rPr>
                <w:rFonts w:hint="eastAsia"/>
              </w:rPr>
              <w:t>其中：政策性金融债</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4</w:t>
            </w:r>
          </w:p>
        </w:tc>
        <w:tc>
          <w:tcPr>
            <w:tcW w:w="2835" w:type="dxa"/>
          </w:tcPr>
          <w:p w:rsidR="00BA24DB" w:rsidRDefault="00BA24DB" w:rsidP="00BA24DB">
            <w:pPr>
              <w:jc w:val="left"/>
            </w:pPr>
            <w:r>
              <w:rPr>
                <w:rFonts w:hint="eastAsia"/>
              </w:rPr>
              <w:t>企业债券</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5</w:t>
            </w:r>
          </w:p>
        </w:tc>
        <w:tc>
          <w:tcPr>
            <w:tcW w:w="2835" w:type="dxa"/>
          </w:tcPr>
          <w:p w:rsidR="00BA24DB" w:rsidRDefault="00BA24DB" w:rsidP="00BA24DB">
            <w:pPr>
              <w:jc w:val="left"/>
            </w:pPr>
            <w:r>
              <w:rPr>
                <w:rFonts w:hint="eastAsia"/>
              </w:rPr>
              <w:t>企业短期融资券</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6</w:t>
            </w:r>
          </w:p>
        </w:tc>
        <w:tc>
          <w:tcPr>
            <w:tcW w:w="2835" w:type="dxa"/>
          </w:tcPr>
          <w:p w:rsidR="00BA24DB" w:rsidRDefault="00BA24DB" w:rsidP="00BA24DB">
            <w:pPr>
              <w:jc w:val="left"/>
            </w:pPr>
            <w:r>
              <w:rPr>
                <w:rFonts w:hint="eastAsia"/>
              </w:rPr>
              <w:t>中期票据</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7</w:t>
            </w:r>
          </w:p>
        </w:tc>
        <w:tc>
          <w:tcPr>
            <w:tcW w:w="2835" w:type="dxa"/>
          </w:tcPr>
          <w:p w:rsidR="00BA24DB" w:rsidRDefault="00BA24DB" w:rsidP="00BA24DB">
            <w:pPr>
              <w:jc w:val="left"/>
            </w:pPr>
            <w:r>
              <w:rPr>
                <w:rFonts w:hint="eastAsia"/>
              </w:rPr>
              <w:t>可转债（可交换债）</w:t>
            </w:r>
          </w:p>
        </w:tc>
        <w:tc>
          <w:tcPr>
            <w:tcW w:w="2466" w:type="dxa"/>
          </w:tcPr>
          <w:p w:rsidR="00BA24DB" w:rsidRDefault="00BA24DB" w:rsidP="00BA24DB">
            <w:pPr>
              <w:jc w:val="right"/>
            </w:pPr>
            <w:r>
              <w:t>1,000.02</w:t>
            </w:r>
          </w:p>
        </w:tc>
        <w:tc>
          <w:tcPr>
            <w:tcW w:w="2557" w:type="dxa"/>
          </w:tcPr>
          <w:p w:rsidR="00BA24DB" w:rsidRDefault="00BA24DB" w:rsidP="00BA24DB">
            <w:pPr>
              <w:jc w:val="right"/>
            </w:pPr>
            <w:r>
              <w:t>0.00</w:t>
            </w:r>
          </w:p>
        </w:tc>
      </w:tr>
      <w:tr w:rsidR="00BA24DB" w:rsidTr="00BA24DB">
        <w:tc>
          <w:tcPr>
            <w:tcW w:w="646" w:type="dxa"/>
          </w:tcPr>
          <w:p w:rsidR="00BA24DB" w:rsidRDefault="00BA24DB" w:rsidP="00BA24DB">
            <w:pPr>
              <w:jc w:val="center"/>
            </w:pPr>
            <w:r>
              <w:t>8</w:t>
            </w:r>
          </w:p>
        </w:tc>
        <w:tc>
          <w:tcPr>
            <w:tcW w:w="2835" w:type="dxa"/>
          </w:tcPr>
          <w:p w:rsidR="00BA24DB" w:rsidRDefault="00BA24DB" w:rsidP="00BA24DB">
            <w:pPr>
              <w:jc w:val="left"/>
            </w:pPr>
            <w:r>
              <w:rPr>
                <w:rFonts w:hint="eastAsia"/>
              </w:rPr>
              <w:t>同业存单</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9</w:t>
            </w:r>
          </w:p>
        </w:tc>
        <w:tc>
          <w:tcPr>
            <w:tcW w:w="2835" w:type="dxa"/>
          </w:tcPr>
          <w:p w:rsidR="00BA24DB" w:rsidRDefault="00BA24DB" w:rsidP="00BA24DB">
            <w:pPr>
              <w:jc w:val="left"/>
            </w:pPr>
            <w:r>
              <w:rPr>
                <w:rFonts w:hint="eastAsia"/>
              </w:rPr>
              <w:t>其他</w:t>
            </w:r>
          </w:p>
        </w:tc>
        <w:tc>
          <w:tcPr>
            <w:tcW w:w="2466" w:type="dxa"/>
          </w:tcPr>
          <w:p w:rsidR="00BA24DB" w:rsidRDefault="00BA24DB" w:rsidP="00BA24DB">
            <w:pPr>
              <w:jc w:val="right"/>
            </w:pPr>
            <w:r>
              <w:t>-</w:t>
            </w:r>
          </w:p>
        </w:tc>
        <w:tc>
          <w:tcPr>
            <w:tcW w:w="2557" w:type="dxa"/>
          </w:tcPr>
          <w:p w:rsidR="00BA24DB" w:rsidRDefault="00BA24DB" w:rsidP="00BA24DB">
            <w:pPr>
              <w:jc w:val="right"/>
            </w:pPr>
            <w:r>
              <w:t>-</w:t>
            </w:r>
          </w:p>
        </w:tc>
      </w:tr>
      <w:tr w:rsidR="00BA24DB" w:rsidTr="00BA24DB">
        <w:tc>
          <w:tcPr>
            <w:tcW w:w="646" w:type="dxa"/>
          </w:tcPr>
          <w:p w:rsidR="00BA24DB" w:rsidRDefault="00BA24DB" w:rsidP="00BA24DB">
            <w:pPr>
              <w:jc w:val="center"/>
            </w:pPr>
            <w:r>
              <w:t>10</w:t>
            </w:r>
          </w:p>
        </w:tc>
        <w:tc>
          <w:tcPr>
            <w:tcW w:w="2835" w:type="dxa"/>
          </w:tcPr>
          <w:p w:rsidR="00BA24DB" w:rsidRDefault="00BA24DB" w:rsidP="00BA24DB">
            <w:pPr>
              <w:jc w:val="left"/>
            </w:pPr>
            <w:r>
              <w:rPr>
                <w:rFonts w:hint="eastAsia"/>
              </w:rPr>
              <w:t>合计</w:t>
            </w:r>
          </w:p>
        </w:tc>
        <w:tc>
          <w:tcPr>
            <w:tcW w:w="2466" w:type="dxa"/>
          </w:tcPr>
          <w:p w:rsidR="00BA24DB" w:rsidRDefault="00BA24DB" w:rsidP="00BA24DB">
            <w:pPr>
              <w:jc w:val="right"/>
            </w:pPr>
            <w:r>
              <w:t>1,000.02</w:t>
            </w:r>
          </w:p>
        </w:tc>
        <w:tc>
          <w:tcPr>
            <w:tcW w:w="2557" w:type="dxa"/>
          </w:tcPr>
          <w:p w:rsidR="00BA24DB" w:rsidRDefault="00BA24DB" w:rsidP="00BA24DB">
            <w:pPr>
              <w:jc w:val="right"/>
            </w:pPr>
            <w:r>
              <w:t>0.00</w:t>
            </w:r>
          </w:p>
        </w:tc>
      </w:tr>
    </w:tbl>
    <w:p w:rsidR="00BA24DB" w:rsidRDefault="00BA24DB" w:rsidP="00BA24D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46" w:type="dxa"/>
          </w:tcPr>
          <w:p w:rsidR="00BA24DB" w:rsidRPr="00BA24DB" w:rsidRDefault="00BA24DB" w:rsidP="00BA24DB">
            <w:pPr>
              <w:jc w:val="center"/>
              <w:rPr>
                <w:b/>
              </w:rPr>
            </w:pPr>
            <w:r w:rsidRPr="00BA24DB">
              <w:rPr>
                <w:rFonts w:hint="eastAsia"/>
                <w:b/>
              </w:rPr>
              <w:lastRenderedPageBreak/>
              <w:t>序号</w:t>
            </w:r>
          </w:p>
        </w:tc>
        <w:tc>
          <w:tcPr>
            <w:tcW w:w="1162" w:type="dxa"/>
          </w:tcPr>
          <w:p w:rsidR="00BA24DB" w:rsidRPr="00BA24DB" w:rsidRDefault="00BA24DB" w:rsidP="00BA24DB">
            <w:pPr>
              <w:jc w:val="center"/>
              <w:rPr>
                <w:b/>
              </w:rPr>
            </w:pPr>
            <w:r w:rsidRPr="00BA24DB">
              <w:rPr>
                <w:rFonts w:hint="eastAsia"/>
                <w:b/>
              </w:rPr>
              <w:t>债券代码</w:t>
            </w:r>
          </w:p>
        </w:tc>
        <w:tc>
          <w:tcPr>
            <w:tcW w:w="1928" w:type="dxa"/>
          </w:tcPr>
          <w:p w:rsidR="00BA24DB" w:rsidRPr="00BA24DB" w:rsidRDefault="00BA24DB" w:rsidP="00BA24DB">
            <w:pPr>
              <w:jc w:val="center"/>
              <w:rPr>
                <w:b/>
              </w:rPr>
            </w:pPr>
            <w:r w:rsidRPr="00BA24DB">
              <w:rPr>
                <w:rFonts w:hint="eastAsia"/>
                <w:b/>
              </w:rPr>
              <w:t>债券名称</w:t>
            </w:r>
          </w:p>
        </w:tc>
        <w:tc>
          <w:tcPr>
            <w:tcW w:w="1140" w:type="dxa"/>
          </w:tcPr>
          <w:p w:rsidR="00BA24DB" w:rsidRPr="00BA24DB" w:rsidRDefault="00BA24DB" w:rsidP="00BA24DB">
            <w:pPr>
              <w:jc w:val="center"/>
              <w:rPr>
                <w:b/>
              </w:rPr>
            </w:pPr>
            <w:r w:rsidRPr="00BA24DB">
              <w:rPr>
                <w:rFonts w:hint="eastAsia"/>
                <w:b/>
              </w:rPr>
              <w:t>数量（张）</w:t>
            </w:r>
          </w:p>
        </w:tc>
        <w:tc>
          <w:tcPr>
            <w:tcW w:w="1814" w:type="dxa"/>
          </w:tcPr>
          <w:p w:rsidR="00BA24DB" w:rsidRPr="00BA24DB" w:rsidRDefault="00BA24DB" w:rsidP="00BA24DB">
            <w:pPr>
              <w:jc w:val="center"/>
              <w:rPr>
                <w:b/>
              </w:rPr>
            </w:pPr>
            <w:r w:rsidRPr="00BA24DB">
              <w:rPr>
                <w:rFonts w:hint="eastAsia"/>
                <w:b/>
              </w:rPr>
              <w:t>公允价值（元）</w:t>
            </w:r>
          </w:p>
        </w:tc>
        <w:tc>
          <w:tcPr>
            <w:tcW w:w="1814" w:type="dxa"/>
          </w:tcPr>
          <w:p w:rsidR="00BA24DB" w:rsidRPr="00BA24DB" w:rsidRDefault="00BA24DB" w:rsidP="00BA24DB">
            <w:pPr>
              <w:jc w:val="center"/>
              <w:rPr>
                <w:b/>
              </w:rPr>
            </w:pPr>
            <w:r w:rsidRPr="00BA24DB">
              <w:rPr>
                <w:rFonts w:hint="eastAsia"/>
                <w:b/>
              </w:rPr>
              <w:t>占基金资产净值比例（％）</w:t>
            </w:r>
          </w:p>
        </w:tc>
      </w:tr>
      <w:tr w:rsidR="00BA24DB" w:rsidTr="00BA24DB">
        <w:tc>
          <w:tcPr>
            <w:tcW w:w="646" w:type="dxa"/>
          </w:tcPr>
          <w:p w:rsidR="00BA24DB" w:rsidRDefault="00BA24DB" w:rsidP="00BA24DB">
            <w:pPr>
              <w:jc w:val="center"/>
            </w:pPr>
            <w:r>
              <w:t>1</w:t>
            </w:r>
          </w:p>
        </w:tc>
        <w:tc>
          <w:tcPr>
            <w:tcW w:w="1162" w:type="dxa"/>
          </w:tcPr>
          <w:p w:rsidR="00BA24DB" w:rsidRDefault="00BA24DB" w:rsidP="00BA24DB">
            <w:pPr>
              <w:jc w:val="left"/>
            </w:pPr>
            <w:r>
              <w:t>118071</w:t>
            </w:r>
          </w:p>
        </w:tc>
        <w:tc>
          <w:tcPr>
            <w:tcW w:w="1928" w:type="dxa"/>
          </w:tcPr>
          <w:p w:rsidR="00BA24DB" w:rsidRDefault="00BA24DB" w:rsidP="00BA24DB">
            <w:pPr>
              <w:jc w:val="left"/>
            </w:pPr>
            <w:r>
              <w:rPr>
                <w:rFonts w:hint="eastAsia"/>
              </w:rPr>
              <w:t>华峰转债</w:t>
            </w:r>
          </w:p>
        </w:tc>
        <w:tc>
          <w:tcPr>
            <w:tcW w:w="1140" w:type="dxa"/>
          </w:tcPr>
          <w:p w:rsidR="00BA24DB" w:rsidRDefault="00BA24DB" w:rsidP="00BA24DB">
            <w:pPr>
              <w:jc w:val="right"/>
            </w:pPr>
            <w:r>
              <w:t>10</w:t>
            </w:r>
          </w:p>
        </w:tc>
        <w:tc>
          <w:tcPr>
            <w:tcW w:w="1814" w:type="dxa"/>
          </w:tcPr>
          <w:p w:rsidR="00BA24DB" w:rsidRDefault="00BA24DB" w:rsidP="00BA24DB">
            <w:pPr>
              <w:jc w:val="right"/>
            </w:pPr>
            <w:r>
              <w:t>1,000.02</w:t>
            </w:r>
          </w:p>
        </w:tc>
        <w:tc>
          <w:tcPr>
            <w:tcW w:w="1814" w:type="dxa"/>
          </w:tcPr>
          <w:p w:rsidR="00BA24DB" w:rsidRDefault="00BA24DB" w:rsidP="00BA24DB">
            <w:pPr>
              <w:jc w:val="right"/>
            </w:pPr>
            <w:r>
              <w:t>0.00</w:t>
            </w:r>
          </w:p>
        </w:tc>
      </w:tr>
    </w:tbl>
    <w:p w:rsidR="00BA24DB" w:rsidRDefault="00BA24DB" w:rsidP="00BA24DB">
      <w:pPr>
        <w:pStyle w:val="-2"/>
        <w:spacing w:before="312"/>
      </w:pPr>
      <w:r>
        <w:rPr>
          <w:rFonts w:hint="eastAsia"/>
        </w:rPr>
        <w:t>报告期末按公允价值占基金资产净值比例大小排名的前十名资产支持证券投资明细</w:t>
      </w:r>
    </w:p>
    <w:p w:rsidR="00BA24DB" w:rsidRDefault="00BA24DB" w:rsidP="00BA24DB">
      <w:pPr>
        <w:pStyle w:val="-"/>
        <w:ind w:firstLine="420"/>
      </w:pPr>
      <w:r>
        <w:rPr>
          <w:rFonts w:hint="eastAsia"/>
        </w:rPr>
        <w:t>本基金本报告期末未持有资产支持证券。</w:t>
      </w:r>
    </w:p>
    <w:p w:rsidR="00BA24DB" w:rsidRDefault="00BA24DB" w:rsidP="00BA24DB">
      <w:pPr>
        <w:pStyle w:val="-2"/>
        <w:spacing w:before="312"/>
      </w:pPr>
      <w:r>
        <w:rPr>
          <w:rFonts w:hint="eastAsia"/>
        </w:rPr>
        <w:t>报告期末按公允价值占基金资产净值比例大小排序的前五名贵金属投资明细</w:t>
      </w:r>
    </w:p>
    <w:p w:rsidR="00BA24DB" w:rsidRDefault="00BA24DB" w:rsidP="00BA24DB">
      <w:pPr>
        <w:pStyle w:val="-"/>
        <w:ind w:firstLine="420"/>
      </w:pPr>
      <w:r>
        <w:rPr>
          <w:rFonts w:hint="eastAsia"/>
        </w:rPr>
        <w:t>无。</w:t>
      </w:r>
    </w:p>
    <w:p w:rsidR="00BA24DB" w:rsidRDefault="00BA24DB" w:rsidP="00BA24DB">
      <w:pPr>
        <w:pStyle w:val="-2"/>
        <w:spacing w:before="312"/>
      </w:pPr>
      <w:r>
        <w:rPr>
          <w:rFonts w:hint="eastAsia"/>
        </w:rPr>
        <w:t>报告期末按公允价值占基金资产净值比例大小排名的前五名权证投资明细</w:t>
      </w:r>
    </w:p>
    <w:p w:rsidR="00BA24DB" w:rsidRDefault="00BA24DB" w:rsidP="00BA24DB">
      <w:pPr>
        <w:pStyle w:val="-"/>
        <w:ind w:firstLine="420"/>
      </w:pPr>
      <w:r>
        <w:rPr>
          <w:rFonts w:hint="eastAsia"/>
        </w:rPr>
        <w:t>无。</w:t>
      </w:r>
    </w:p>
    <w:p w:rsidR="00BA24DB" w:rsidRDefault="00BA24DB" w:rsidP="00BA24DB">
      <w:pPr>
        <w:pStyle w:val="-2"/>
        <w:spacing w:before="312"/>
      </w:pPr>
      <w:r>
        <w:rPr>
          <w:rFonts w:hint="eastAsia"/>
        </w:rPr>
        <w:t>报告期末本基金投资的股指期货交易情况说明</w:t>
      </w:r>
    </w:p>
    <w:p w:rsidR="00BA24DB" w:rsidRDefault="00BA24DB" w:rsidP="00BA24DB">
      <w:pPr>
        <w:pStyle w:val="-3"/>
        <w:spacing w:before="156" w:after="156"/>
      </w:pPr>
      <w:r>
        <w:rPr>
          <w:rFonts w:hint="eastAsia"/>
        </w:rPr>
        <w:t>报告期末本基金投资的股指期货持仓和损益明细</w:t>
      </w:r>
    </w:p>
    <w:p w:rsidR="00BA24DB" w:rsidRDefault="00BA24DB" w:rsidP="00BA24DB">
      <w:pPr>
        <w:pStyle w:val="-"/>
        <w:ind w:firstLine="420"/>
      </w:pPr>
      <w:r>
        <w:rPr>
          <w:rFonts w:hint="eastAsia"/>
        </w:rPr>
        <w:t>无。</w:t>
      </w:r>
    </w:p>
    <w:p w:rsidR="00BA24DB" w:rsidRDefault="00BA24DB" w:rsidP="00BA24DB">
      <w:pPr>
        <w:pStyle w:val="-3"/>
        <w:spacing w:before="156" w:after="156"/>
      </w:pPr>
      <w:r>
        <w:rPr>
          <w:rFonts w:hint="eastAsia"/>
        </w:rPr>
        <w:t>本基金投资股指期货的投资政策</w:t>
      </w:r>
    </w:p>
    <w:p w:rsidR="00BA24DB" w:rsidRDefault="00BA24DB" w:rsidP="00BA24D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BA24DB" w:rsidRDefault="00BA24DB" w:rsidP="00BA24DB">
      <w:pPr>
        <w:pStyle w:val="-2"/>
        <w:spacing w:before="312"/>
      </w:pPr>
      <w:r>
        <w:rPr>
          <w:rFonts w:hint="eastAsia"/>
        </w:rPr>
        <w:t>报告期末本基金投资的国债期货交易情况说明</w:t>
      </w:r>
    </w:p>
    <w:p w:rsidR="00BA24DB" w:rsidRDefault="00BA24DB" w:rsidP="00BA24DB">
      <w:pPr>
        <w:pStyle w:val="-3"/>
        <w:spacing w:before="156" w:after="156"/>
      </w:pPr>
      <w:r>
        <w:rPr>
          <w:rFonts w:hint="eastAsia"/>
        </w:rPr>
        <w:t>本期国债期货投资政策</w:t>
      </w:r>
    </w:p>
    <w:p w:rsidR="00BA24DB" w:rsidRDefault="00BA24DB" w:rsidP="00BA24DB">
      <w:pPr>
        <w:pStyle w:val="-"/>
        <w:ind w:firstLine="420"/>
      </w:pPr>
      <w:r>
        <w:rPr>
          <w:rFonts w:hint="eastAsia"/>
        </w:rPr>
        <w:t>无。</w:t>
      </w:r>
    </w:p>
    <w:p w:rsidR="00BA24DB" w:rsidRDefault="00BA24DB" w:rsidP="00BA24DB">
      <w:pPr>
        <w:pStyle w:val="-3"/>
        <w:spacing w:before="156" w:after="156"/>
      </w:pPr>
      <w:r>
        <w:rPr>
          <w:rFonts w:hint="eastAsia"/>
        </w:rPr>
        <w:t>报告期末本基金投资的国债期货持仓和损益明细</w:t>
      </w:r>
    </w:p>
    <w:p w:rsidR="00BA24DB" w:rsidRDefault="00BA24DB" w:rsidP="00BA24DB">
      <w:pPr>
        <w:pStyle w:val="-"/>
        <w:ind w:firstLine="420"/>
      </w:pPr>
      <w:r>
        <w:rPr>
          <w:rFonts w:hint="eastAsia"/>
        </w:rPr>
        <w:t>无。</w:t>
      </w:r>
    </w:p>
    <w:p w:rsidR="00BA24DB" w:rsidRDefault="00BA24DB" w:rsidP="00BA24DB">
      <w:pPr>
        <w:pStyle w:val="-3"/>
        <w:spacing w:before="156" w:after="156"/>
      </w:pPr>
      <w:r>
        <w:rPr>
          <w:rFonts w:hint="eastAsia"/>
        </w:rPr>
        <w:t>本期国债期货投资评价</w:t>
      </w:r>
    </w:p>
    <w:p w:rsidR="00BA24DB" w:rsidRDefault="00BA24DB" w:rsidP="00BA24DB">
      <w:pPr>
        <w:pStyle w:val="-"/>
        <w:ind w:firstLine="420"/>
      </w:pPr>
      <w:r>
        <w:rPr>
          <w:rFonts w:hint="eastAsia"/>
        </w:rPr>
        <w:t>无。</w:t>
      </w:r>
    </w:p>
    <w:p w:rsidR="00BA24DB" w:rsidRDefault="00BA24DB" w:rsidP="00BA24DB">
      <w:pPr>
        <w:pStyle w:val="-2"/>
        <w:spacing w:before="312"/>
      </w:pPr>
      <w:r>
        <w:rPr>
          <w:rFonts w:hint="eastAsia"/>
        </w:rPr>
        <w:t>投资组合报告附注</w:t>
      </w:r>
    </w:p>
    <w:p w:rsidR="00BA24DB" w:rsidRDefault="00BA24DB" w:rsidP="00BA24DB">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BA24DB" w:rsidRDefault="00BA24DB" w:rsidP="00BA24DB">
      <w:pPr>
        <w:pStyle w:val="-"/>
        <w:ind w:firstLine="420"/>
      </w:pPr>
      <w:r>
        <w:rPr>
          <w:rFonts w:hint="eastAsia"/>
        </w:rPr>
        <w:t>本基金投资的前十名证券的发行主体中，三七互娱网络科技集团股份有限公司在报告编制日前一年内曾受到深圳证券交易所、中国证券监督管理委员会的公开谴责、处罚。除上述证券的发行主体外，本基金投资的前十名证券的发行主体本期未有被监管部门立案调查，不存在报告编制日前一年内受到公开谴责、处罚的情形。</w:t>
      </w:r>
    </w:p>
    <w:p w:rsidR="00BA24DB" w:rsidRDefault="00BA24DB" w:rsidP="00BA24DB">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BA24DB" w:rsidRDefault="00BA24DB" w:rsidP="00BA24DB">
      <w:pPr>
        <w:pStyle w:val="-3"/>
        <w:spacing w:before="156" w:after="156"/>
      </w:pPr>
      <w:r>
        <w:rPr>
          <w:rFonts w:hint="eastAsia"/>
        </w:rPr>
        <w:t>声明基金投资的前十名股票是否超出基金合同约定的备选股票库。如是，还应对相关股票的投资决策程序做出说明。</w:t>
      </w:r>
    </w:p>
    <w:p w:rsidR="00BA24DB" w:rsidRDefault="00BA24DB" w:rsidP="00BA24DB">
      <w:pPr>
        <w:pStyle w:val="-"/>
        <w:ind w:firstLine="420"/>
      </w:pPr>
      <w:r>
        <w:rPr>
          <w:rFonts w:hint="eastAsia"/>
        </w:rPr>
        <w:t>本基金投资的前十名股票（如有）没有超出基金合同约定的备选股票库，本基金管理人从制度和流程上要求股票必须先入库再买入。</w:t>
      </w:r>
    </w:p>
    <w:p w:rsidR="00BA24DB" w:rsidRDefault="00BA24DB" w:rsidP="00BA24D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A24DB" w:rsidTr="00BA24DB">
        <w:trPr>
          <w:cnfStyle w:val="100000000000" w:firstRow="1" w:lastRow="0" w:firstColumn="0" w:lastColumn="0" w:oddVBand="0" w:evenVBand="0" w:oddHBand="0" w:evenHBand="0" w:firstRowFirstColumn="0" w:firstRowLastColumn="0" w:lastRowFirstColumn="0" w:lastRowLastColumn="0"/>
        </w:trPr>
        <w:tc>
          <w:tcPr>
            <w:tcW w:w="743" w:type="dxa"/>
          </w:tcPr>
          <w:p w:rsidR="00BA24DB" w:rsidRPr="00BA24DB" w:rsidRDefault="00BA24DB" w:rsidP="00BA24DB">
            <w:pPr>
              <w:jc w:val="center"/>
              <w:rPr>
                <w:b/>
              </w:rPr>
            </w:pPr>
            <w:r w:rsidRPr="00BA24DB">
              <w:rPr>
                <w:rFonts w:hint="eastAsia"/>
                <w:b/>
              </w:rPr>
              <w:t>序号</w:t>
            </w:r>
          </w:p>
        </w:tc>
        <w:tc>
          <w:tcPr>
            <w:tcW w:w="2977" w:type="dxa"/>
          </w:tcPr>
          <w:p w:rsidR="00BA24DB" w:rsidRPr="00BA24DB" w:rsidRDefault="00BA24DB" w:rsidP="00BA24DB">
            <w:pPr>
              <w:jc w:val="center"/>
              <w:rPr>
                <w:b/>
              </w:rPr>
            </w:pPr>
            <w:r w:rsidRPr="00BA24DB">
              <w:rPr>
                <w:rFonts w:hint="eastAsia"/>
                <w:b/>
              </w:rPr>
              <w:t>名称</w:t>
            </w:r>
          </w:p>
        </w:tc>
        <w:tc>
          <w:tcPr>
            <w:tcW w:w="4785" w:type="dxa"/>
          </w:tcPr>
          <w:p w:rsidR="00BA24DB" w:rsidRPr="00BA24DB" w:rsidRDefault="00BA24DB" w:rsidP="00BA24DB">
            <w:pPr>
              <w:jc w:val="center"/>
              <w:rPr>
                <w:b/>
              </w:rPr>
            </w:pPr>
            <w:r w:rsidRPr="00BA24DB">
              <w:rPr>
                <w:rFonts w:hint="eastAsia"/>
                <w:b/>
              </w:rPr>
              <w:t>金额（元）</w:t>
            </w:r>
          </w:p>
        </w:tc>
      </w:tr>
      <w:tr w:rsidR="00BA24DB" w:rsidTr="00BA24DB">
        <w:tc>
          <w:tcPr>
            <w:tcW w:w="743" w:type="dxa"/>
          </w:tcPr>
          <w:p w:rsidR="00BA24DB" w:rsidRDefault="00BA24DB" w:rsidP="00BA24DB">
            <w:pPr>
              <w:jc w:val="center"/>
            </w:pPr>
            <w:r>
              <w:t>1</w:t>
            </w:r>
          </w:p>
        </w:tc>
        <w:tc>
          <w:tcPr>
            <w:tcW w:w="2977" w:type="dxa"/>
          </w:tcPr>
          <w:p w:rsidR="00BA24DB" w:rsidRDefault="00BA24DB" w:rsidP="00BA24DB">
            <w:pPr>
              <w:jc w:val="left"/>
            </w:pPr>
            <w:r>
              <w:rPr>
                <w:rFonts w:hint="eastAsia"/>
              </w:rPr>
              <w:t>存出保证金</w:t>
            </w:r>
          </w:p>
        </w:tc>
        <w:tc>
          <w:tcPr>
            <w:tcW w:w="4785" w:type="dxa"/>
          </w:tcPr>
          <w:p w:rsidR="00BA24DB" w:rsidRDefault="00BA24DB" w:rsidP="00BA24DB">
            <w:pPr>
              <w:jc w:val="right"/>
            </w:pPr>
            <w:r>
              <w:t>16,117.89</w:t>
            </w:r>
          </w:p>
        </w:tc>
      </w:tr>
      <w:tr w:rsidR="00BA24DB" w:rsidTr="00BA24DB">
        <w:tc>
          <w:tcPr>
            <w:tcW w:w="743" w:type="dxa"/>
          </w:tcPr>
          <w:p w:rsidR="00BA24DB" w:rsidRDefault="00BA24DB" w:rsidP="00BA24DB">
            <w:pPr>
              <w:jc w:val="center"/>
            </w:pPr>
            <w:r>
              <w:t>2</w:t>
            </w:r>
          </w:p>
        </w:tc>
        <w:tc>
          <w:tcPr>
            <w:tcW w:w="2977" w:type="dxa"/>
          </w:tcPr>
          <w:p w:rsidR="00BA24DB" w:rsidRDefault="00BA24DB" w:rsidP="00BA24DB">
            <w:pPr>
              <w:jc w:val="left"/>
            </w:pPr>
            <w:r>
              <w:rPr>
                <w:rFonts w:hint="eastAsia"/>
              </w:rPr>
              <w:t>应收证券清算款</w:t>
            </w:r>
          </w:p>
        </w:tc>
        <w:tc>
          <w:tcPr>
            <w:tcW w:w="4785" w:type="dxa"/>
          </w:tcPr>
          <w:p w:rsidR="00BA24DB" w:rsidRDefault="00BA24DB" w:rsidP="00BA24DB">
            <w:pPr>
              <w:jc w:val="right"/>
            </w:pPr>
            <w:r>
              <w:t>74,757.03</w:t>
            </w:r>
          </w:p>
        </w:tc>
      </w:tr>
      <w:tr w:rsidR="00BA24DB" w:rsidTr="00BA24DB">
        <w:tc>
          <w:tcPr>
            <w:tcW w:w="743" w:type="dxa"/>
          </w:tcPr>
          <w:p w:rsidR="00BA24DB" w:rsidRDefault="00BA24DB" w:rsidP="00BA24DB">
            <w:pPr>
              <w:jc w:val="center"/>
            </w:pPr>
            <w:r>
              <w:t>3</w:t>
            </w:r>
          </w:p>
        </w:tc>
        <w:tc>
          <w:tcPr>
            <w:tcW w:w="2977" w:type="dxa"/>
          </w:tcPr>
          <w:p w:rsidR="00BA24DB" w:rsidRDefault="00BA24DB" w:rsidP="00BA24DB">
            <w:pPr>
              <w:jc w:val="left"/>
            </w:pPr>
            <w:r>
              <w:rPr>
                <w:rFonts w:hint="eastAsia"/>
              </w:rPr>
              <w:t>应收股利</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4</w:t>
            </w:r>
          </w:p>
        </w:tc>
        <w:tc>
          <w:tcPr>
            <w:tcW w:w="2977" w:type="dxa"/>
          </w:tcPr>
          <w:p w:rsidR="00BA24DB" w:rsidRDefault="00BA24DB" w:rsidP="00BA24DB">
            <w:pPr>
              <w:jc w:val="left"/>
            </w:pPr>
            <w:r>
              <w:rPr>
                <w:rFonts w:hint="eastAsia"/>
              </w:rPr>
              <w:t>应收利息</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5</w:t>
            </w:r>
          </w:p>
        </w:tc>
        <w:tc>
          <w:tcPr>
            <w:tcW w:w="2977" w:type="dxa"/>
          </w:tcPr>
          <w:p w:rsidR="00BA24DB" w:rsidRDefault="00BA24DB" w:rsidP="00BA24DB">
            <w:pPr>
              <w:jc w:val="left"/>
            </w:pPr>
            <w:r>
              <w:rPr>
                <w:rFonts w:hint="eastAsia"/>
              </w:rPr>
              <w:t>应收申购款</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6</w:t>
            </w:r>
          </w:p>
        </w:tc>
        <w:tc>
          <w:tcPr>
            <w:tcW w:w="2977" w:type="dxa"/>
          </w:tcPr>
          <w:p w:rsidR="00BA24DB" w:rsidRDefault="00BA24DB" w:rsidP="00BA24DB">
            <w:pPr>
              <w:jc w:val="left"/>
            </w:pPr>
            <w:r>
              <w:rPr>
                <w:rFonts w:hint="eastAsia"/>
              </w:rPr>
              <w:t>其他应收款</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7</w:t>
            </w:r>
          </w:p>
        </w:tc>
        <w:tc>
          <w:tcPr>
            <w:tcW w:w="2977" w:type="dxa"/>
          </w:tcPr>
          <w:p w:rsidR="00BA24DB" w:rsidRDefault="00BA24DB" w:rsidP="00BA24DB">
            <w:pPr>
              <w:jc w:val="left"/>
            </w:pPr>
            <w:r>
              <w:rPr>
                <w:rFonts w:hint="eastAsia"/>
              </w:rPr>
              <w:t>待摊费用</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8</w:t>
            </w:r>
          </w:p>
        </w:tc>
        <w:tc>
          <w:tcPr>
            <w:tcW w:w="2977" w:type="dxa"/>
          </w:tcPr>
          <w:p w:rsidR="00BA24DB" w:rsidRDefault="00BA24DB" w:rsidP="00BA24DB">
            <w:pPr>
              <w:jc w:val="left"/>
            </w:pPr>
            <w:r>
              <w:rPr>
                <w:rFonts w:hint="eastAsia"/>
              </w:rPr>
              <w:t>其他</w:t>
            </w:r>
          </w:p>
        </w:tc>
        <w:tc>
          <w:tcPr>
            <w:tcW w:w="4785" w:type="dxa"/>
          </w:tcPr>
          <w:p w:rsidR="00BA24DB" w:rsidRDefault="00BA24DB" w:rsidP="00BA24DB">
            <w:pPr>
              <w:jc w:val="right"/>
            </w:pPr>
            <w:r>
              <w:t>-</w:t>
            </w:r>
          </w:p>
        </w:tc>
      </w:tr>
      <w:tr w:rsidR="00BA24DB" w:rsidTr="00BA24DB">
        <w:tc>
          <w:tcPr>
            <w:tcW w:w="743" w:type="dxa"/>
          </w:tcPr>
          <w:p w:rsidR="00BA24DB" w:rsidRDefault="00BA24DB" w:rsidP="00BA24DB">
            <w:pPr>
              <w:jc w:val="center"/>
            </w:pPr>
            <w:r>
              <w:t>9</w:t>
            </w:r>
          </w:p>
        </w:tc>
        <w:tc>
          <w:tcPr>
            <w:tcW w:w="2977" w:type="dxa"/>
          </w:tcPr>
          <w:p w:rsidR="00BA24DB" w:rsidRDefault="00BA24DB" w:rsidP="00BA24DB">
            <w:pPr>
              <w:jc w:val="left"/>
            </w:pPr>
            <w:r>
              <w:rPr>
                <w:rFonts w:hint="eastAsia"/>
              </w:rPr>
              <w:t>合计</w:t>
            </w:r>
          </w:p>
        </w:tc>
        <w:tc>
          <w:tcPr>
            <w:tcW w:w="4785" w:type="dxa"/>
          </w:tcPr>
          <w:p w:rsidR="00BA24DB" w:rsidRDefault="00BA24DB" w:rsidP="00BA24DB">
            <w:pPr>
              <w:jc w:val="right"/>
            </w:pPr>
            <w:r>
              <w:t>90,874.92</w:t>
            </w:r>
          </w:p>
        </w:tc>
      </w:tr>
    </w:tbl>
    <w:p w:rsidR="00BA24DB" w:rsidRDefault="00BA24DB" w:rsidP="00BA24DB">
      <w:pPr>
        <w:pStyle w:val="-3"/>
        <w:spacing w:before="156" w:after="156"/>
      </w:pPr>
      <w:r>
        <w:rPr>
          <w:rFonts w:hint="eastAsia"/>
        </w:rPr>
        <w:t>报告期末持有的处于转股期的可转换债券明细</w:t>
      </w:r>
    </w:p>
    <w:p w:rsidR="00BA24DB" w:rsidRDefault="00BA24DB" w:rsidP="00BA24DB">
      <w:pPr>
        <w:pStyle w:val="-"/>
        <w:ind w:firstLine="420"/>
      </w:pPr>
      <w:r>
        <w:rPr>
          <w:rFonts w:hint="eastAsia"/>
        </w:rPr>
        <w:t>本基金本报告期末未持有处于转股期的可转换债券。</w:t>
      </w:r>
    </w:p>
    <w:p w:rsidR="00BA24DB" w:rsidRDefault="00BA24DB" w:rsidP="00BA24DB">
      <w:pPr>
        <w:pStyle w:val="-3"/>
        <w:spacing w:before="156" w:after="156"/>
      </w:pPr>
      <w:r>
        <w:rPr>
          <w:rFonts w:hint="eastAsia"/>
        </w:rPr>
        <w:t>报告期末前十名股票中存在流通受限情况的说明</w:t>
      </w:r>
    </w:p>
    <w:p w:rsidR="00BA24DB" w:rsidRDefault="00BA24DB" w:rsidP="00BA24DB">
      <w:pPr>
        <w:pStyle w:val="-4"/>
        <w:spacing w:before="156" w:after="156"/>
      </w:pPr>
      <w:r>
        <w:rPr>
          <w:rFonts w:hint="eastAsia"/>
        </w:rPr>
        <w:t>报告期末指数投资前十名股票中存在流通受限情况的说明</w:t>
      </w:r>
    </w:p>
    <w:p w:rsidR="00BA24DB" w:rsidRDefault="00BA24DB" w:rsidP="00BA24DB">
      <w:pPr>
        <w:pStyle w:val="-"/>
        <w:ind w:firstLine="420"/>
      </w:pPr>
      <w:r>
        <w:rPr>
          <w:rFonts w:hint="eastAsia"/>
        </w:rPr>
        <w:t>无。</w:t>
      </w:r>
    </w:p>
    <w:p w:rsidR="00BA24DB" w:rsidRDefault="00BA24DB" w:rsidP="00BA24DB">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A24DB" w:rsidTr="00BA24DB">
        <w:trPr>
          <w:cnfStyle w:val="100000000000" w:firstRow="1" w:lastRow="0" w:firstColumn="0" w:lastColumn="0" w:oddVBand="0" w:evenVBand="0" w:oddHBand="0" w:evenHBand="0" w:firstRowFirstColumn="0" w:firstRowLastColumn="0" w:lastRowFirstColumn="0" w:lastRowLastColumn="0"/>
        </w:trPr>
        <w:tc>
          <w:tcPr>
            <w:tcW w:w="652" w:type="dxa"/>
          </w:tcPr>
          <w:p w:rsidR="00BA24DB" w:rsidRPr="00BA24DB" w:rsidRDefault="00BA24DB" w:rsidP="00BA24DB">
            <w:pPr>
              <w:jc w:val="center"/>
              <w:rPr>
                <w:b/>
              </w:rPr>
            </w:pPr>
            <w:r w:rsidRPr="00BA24DB">
              <w:rPr>
                <w:rFonts w:hint="eastAsia"/>
                <w:b/>
              </w:rPr>
              <w:t>序号</w:t>
            </w:r>
          </w:p>
        </w:tc>
        <w:tc>
          <w:tcPr>
            <w:tcW w:w="1349" w:type="dxa"/>
          </w:tcPr>
          <w:p w:rsidR="00BA24DB" w:rsidRPr="00BA24DB" w:rsidRDefault="00BA24DB" w:rsidP="00BA24DB">
            <w:pPr>
              <w:jc w:val="center"/>
              <w:rPr>
                <w:b/>
              </w:rPr>
            </w:pPr>
            <w:r w:rsidRPr="00BA24DB">
              <w:rPr>
                <w:rFonts w:hint="eastAsia"/>
                <w:b/>
              </w:rPr>
              <w:t>股票代码</w:t>
            </w:r>
          </w:p>
        </w:tc>
        <w:tc>
          <w:tcPr>
            <w:tcW w:w="1349" w:type="dxa"/>
          </w:tcPr>
          <w:p w:rsidR="00BA24DB" w:rsidRPr="00BA24DB" w:rsidRDefault="00BA24DB" w:rsidP="00BA24DB">
            <w:pPr>
              <w:jc w:val="center"/>
              <w:rPr>
                <w:b/>
              </w:rPr>
            </w:pPr>
            <w:r w:rsidRPr="00BA24DB">
              <w:rPr>
                <w:rFonts w:hint="eastAsia"/>
                <w:b/>
              </w:rPr>
              <w:t>股票名称</w:t>
            </w:r>
          </w:p>
        </w:tc>
        <w:tc>
          <w:tcPr>
            <w:tcW w:w="1718" w:type="dxa"/>
          </w:tcPr>
          <w:p w:rsidR="00BA24DB" w:rsidRPr="00BA24DB" w:rsidRDefault="00BA24DB" w:rsidP="00BA24DB">
            <w:pPr>
              <w:jc w:val="center"/>
              <w:rPr>
                <w:b/>
              </w:rPr>
            </w:pPr>
            <w:r w:rsidRPr="00BA24DB">
              <w:rPr>
                <w:rFonts w:hint="eastAsia"/>
                <w:b/>
              </w:rPr>
              <w:t>流通受限部分的公允价值</w:t>
            </w:r>
          </w:p>
        </w:tc>
        <w:tc>
          <w:tcPr>
            <w:tcW w:w="1718" w:type="dxa"/>
          </w:tcPr>
          <w:p w:rsidR="00BA24DB" w:rsidRPr="00BA24DB" w:rsidRDefault="00BA24DB" w:rsidP="00BA24DB">
            <w:pPr>
              <w:jc w:val="center"/>
              <w:rPr>
                <w:b/>
              </w:rPr>
            </w:pPr>
            <w:r w:rsidRPr="00BA24DB">
              <w:rPr>
                <w:rFonts w:hint="eastAsia"/>
                <w:b/>
              </w:rPr>
              <w:t>占基金资产净值比例（</w:t>
            </w:r>
            <w:r w:rsidRPr="00BA24DB">
              <w:rPr>
                <w:rFonts w:hint="eastAsia"/>
                <w:b/>
              </w:rPr>
              <w:t>%</w:t>
            </w:r>
            <w:r w:rsidRPr="00BA24DB">
              <w:rPr>
                <w:rFonts w:hint="eastAsia"/>
                <w:b/>
              </w:rPr>
              <w:t>）</w:t>
            </w:r>
          </w:p>
        </w:tc>
        <w:tc>
          <w:tcPr>
            <w:tcW w:w="1718" w:type="dxa"/>
          </w:tcPr>
          <w:p w:rsidR="00BA24DB" w:rsidRPr="00BA24DB" w:rsidRDefault="00BA24DB" w:rsidP="00BA24DB">
            <w:pPr>
              <w:jc w:val="center"/>
              <w:rPr>
                <w:b/>
              </w:rPr>
            </w:pPr>
            <w:r w:rsidRPr="00BA24DB">
              <w:rPr>
                <w:rFonts w:hint="eastAsia"/>
                <w:b/>
              </w:rPr>
              <w:t>流通受限情况说明</w:t>
            </w:r>
          </w:p>
        </w:tc>
      </w:tr>
      <w:tr w:rsidR="00BA24DB" w:rsidTr="00BA24DB">
        <w:tc>
          <w:tcPr>
            <w:tcW w:w="652" w:type="dxa"/>
          </w:tcPr>
          <w:p w:rsidR="00BA24DB" w:rsidRDefault="00BA24DB" w:rsidP="00BA24DB">
            <w:pPr>
              <w:jc w:val="center"/>
            </w:pPr>
            <w:r>
              <w:t>1</w:t>
            </w:r>
          </w:p>
        </w:tc>
        <w:tc>
          <w:tcPr>
            <w:tcW w:w="1349" w:type="dxa"/>
          </w:tcPr>
          <w:p w:rsidR="00BA24DB" w:rsidRDefault="00BA24DB" w:rsidP="00BA24DB">
            <w:pPr>
              <w:jc w:val="left"/>
            </w:pPr>
            <w:r>
              <w:t>001248</w:t>
            </w:r>
          </w:p>
        </w:tc>
        <w:tc>
          <w:tcPr>
            <w:tcW w:w="1349" w:type="dxa"/>
          </w:tcPr>
          <w:p w:rsidR="00BA24DB" w:rsidRDefault="00BA24DB" w:rsidP="00BA24DB">
            <w:pPr>
              <w:jc w:val="left"/>
            </w:pPr>
            <w:r>
              <w:rPr>
                <w:rFonts w:hint="eastAsia"/>
              </w:rPr>
              <w:t>华润新能源</w:t>
            </w:r>
          </w:p>
        </w:tc>
        <w:tc>
          <w:tcPr>
            <w:tcW w:w="1718" w:type="dxa"/>
          </w:tcPr>
          <w:p w:rsidR="00BA24DB" w:rsidRDefault="00BA24DB" w:rsidP="00BA24DB">
            <w:pPr>
              <w:jc w:val="right"/>
            </w:pPr>
            <w:r>
              <w:t>5,055.00</w:t>
            </w:r>
          </w:p>
        </w:tc>
        <w:tc>
          <w:tcPr>
            <w:tcW w:w="1718" w:type="dxa"/>
          </w:tcPr>
          <w:p w:rsidR="00BA24DB" w:rsidRDefault="00BA24DB" w:rsidP="00BA24DB">
            <w:pPr>
              <w:jc w:val="right"/>
            </w:pPr>
            <w:r>
              <w:t>0.02</w:t>
            </w:r>
          </w:p>
        </w:tc>
        <w:tc>
          <w:tcPr>
            <w:tcW w:w="1718" w:type="dxa"/>
          </w:tcPr>
          <w:p w:rsidR="00BA24DB" w:rsidRDefault="00BA24DB" w:rsidP="00BA24DB">
            <w:pPr>
              <w:jc w:val="left"/>
            </w:pPr>
            <w:r>
              <w:rPr>
                <w:rFonts w:hint="eastAsia"/>
              </w:rPr>
              <w:t>新股未上市</w:t>
            </w:r>
          </w:p>
        </w:tc>
      </w:tr>
    </w:tbl>
    <w:p w:rsidR="00BA24DB" w:rsidRDefault="00BA24DB" w:rsidP="00BA24DB">
      <w:pPr>
        <w:pStyle w:val="-1"/>
        <w:ind w:left="281" w:hanging="281"/>
      </w:pPr>
      <w:r>
        <w:rPr>
          <w:rFonts w:hint="eastAsia"/>
        </w:rPr>
        <w:t>开放式基金份额变动</w:t>
      </w:r>
    </w:p>
    <w:p w:rsidR="00BA24DB" w:rsidRDefault="00BA24DB" w:rsidP="00BA24DB">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BA24DB" w:rsidTr="00BA24DB">
        <w:tc>
          <w:tcPr>
            <w:tcW w:w="5670" w:type="dxa"/>
          </w:tcPr>
          <w:p w:rsidR="00BA24DB" w:rsidRDefault="00BA24DB" w:rsidP="00BA24DB">
            <w:pPr>
              <w:jc w:val="left"/>
            </w:pPr>
            <w:r>
              <w:rPr>
                <w:rFonts w:hint="eastAsia"/>
              </w:rPr>
              <w:t>报告期期初基金份额总额</w:t>
            </w:r>
          </w:p>
        </w:tc>
        <w:tc>
          <w:tcPr>
            <w:tcW w:w="2835" w:type="dxa"/>
          </w:tcPr>
          <w:p w:rsidR="00BA24DB" w:rsidRDefault="00BA24DB" w:rsidP="00BA24DB">
            <w:pPr>
              <w:jc w:val="right"/>
            </w:pPr>
            <w:r>
              <w:t>42,410,129.00</w:t>
            </w:r>
          </w:p>
        </w:tc>
      </w:tr>
      <w:tr w:rsidR="00BA24DB" w:rsidTr="00BA24DB">
        <w:tc>
          <w:tcPr>
            <w:tcW w:w="5670" w:type="dxa"/>
          </w:tcPr>
          <w:p w:rsidR="00BA24DB" w:rsidRDefault="00BA24DB" w:rsidP="00BA24DB">
            <w:pPr>
              <w:jc w:val="left"/>
            </w:pPr>
            <w:r>
              <w:rPr>
                <w:rFonts w:hint="eastAsia"/>
              </w:rPr>
              <w:t>报告期期间基金总申购份额</w:t>
            </w:r>
          </w:p>
        </w:tc>
        <w:tc>
          <w:tcPr>
            <w:tcW w:w="2835" w:type="dxa"/>
          </w:tcPr>
          <w:p w:rsidR="00BA24DB" w:rsidRDefault="00BA24DB" w:rsidP="00BA24DB">
            <w:pPr>
              <w:jc w:val="right"/>
            </w:pPr>
            <w:r>
              <w:t>75,000,000.00</w:t>
            </w:r>
          </w:p>
        </w:tc>
      </w:tr>
      <w:tr w:rsidR="00BA24DB" w:rsidTr="00BA24DB">
        <w:tc>
          <w:tcPr>
            <w:tcW w:w="5670" w:type="dxa"/>
          </w:tcPr>
          <w:p w:rsidR="00BA24DB" w:rsidRDefault="00BA24DB" w:rsidP="00BA24DB">
            <w:pPr>
              <w:jc w:val="left"/>
            </w:pPr>
            <w:r>
              <w:rPr>
                <w:rFonts w:hint="eastAsia"/>
              </w:rPr>
              <w:t>减：报告期期间基金总赎回份额</w:t>
            </w:r>
          </w:p>
        </w:tc>
        <w:tc>
          <w:tcPr>
            <w:tcW w:w="2835" w:type="dxa"/>
          </w:tcPr>
          <w:p w:rsidR="00BA24DB" w:rsidRDefault="00BA24DB" w:rsidP="00BA24DB">
            <w:pPr>
              <w:jc w:val="right"/>
            </w:pPr>
            <w:r>
              <w:t>74,500,000.00</w:t>
            </w:r>
          </w:p>
        </w:tc>
      </w:tr>
      <w:tr w:rsidR="00BA24DB" w:rsidTr="00BA24DB">
        <w:tc>
          <w:tcPr>
            <w:tcW w:w="5670" w:type="dxa"/>
          </w:tcPr>
          <w:p w:rsidR="00BA24DB" w:rsidRDefault="00BA24DB" w:rsidP="00BA24DB">
            <w:pPr>
              <w:jc w:val="left"/>
            </w:pPr>
            <w:r>
              <w:rPr>
                <w:rFonts w:hint="eastAsia"/>
              </w:rPr>
              <w:t>报告期期间基金拆分变动份额（份额减少以</w:t>
            </w:r>
            <w:r>
              <w:rPr>
                <w:rFonts w:hint="eastAsia"/>
              </w:rPr>
              <w:t>"-"</w:t>
            </w:r>
            <w:r>
              <w:rPr>
                <w:rFonts w:hint="eastAsia"/>
              </w:rPr>
              <w:t>填列）</w:t>
            </w:r>
          </w:p>
        </w:tc>
        <w:tc>
          <w:tcPr>
            <w:tcW w:w="2835" w:type="dxa"/>
          </w:tcPr>
          <w:p w:rsidR="00BA24DB" w:rsidRDefault="00BA24DB" w:rsidP="00BA24DB">
            <w:pPr>
              <w:jc w:val="right"/>
            </w:pPr>
            <w:r>
              <w:t>-</w:t>
            </w:r>
          </w:p>
        </w:tc>
      </w:tr>
      <w:tr w:rsidR="00BA24DB" w:rsidTr="00BA24DB">
        <w:tc>
          <w:tcPr>
            <w:tcW w:w="5670" w:type="dxa"/>
          </w:tcPr>
          <w:p w:rsidR="00BA24DB" w:rsidRDefault="00BA24DB" w:rsidP="00BA24DB">
            <w:pPr>
              <w:jc w:val="left"/>
            </w:pPr>
            <w:r>
              <w:rPr>
                <w:rFonts w:hint="eastAsia"/>
              </w:rPr>
              <w:t>报告期期末基金份额总额</w:t>
            </w:r>
          </w:p>
        </w:tc>
        <w:tc>
          <w:tcPr>
            <w:tcW w:w="2835" w:type="dxa"/>
          </w:tcPr>
          <w:p w:rsidR="00BA24DB" w:rsidRDefault="00BA24DB" w:rsidP="00BA24DB">
            <w:pPr>
              <w:jc w:val="right"/>
            </w:pPr>
            <w:r>
              <w:t>42,910,129.00</w:t>
            </w:r>
          </w:p>
        </w:tc>
      </w:tr>
    </w:tbl>
    <w:p w:rsidR="00BA24DB" w:rsidRDefault="00BA24DB" w:rsidP="00BA24DB">
      <w:pPr>
        <w:pStyle w:val="-1"/>
        <w:ind w:left="281" w:hanging="281"/>
      </w:pPr>
      <w:r>
        <w:rPr>
          <w:rFonts w:hint="eastAsia"/>
        </w:rPr>
        <w:t>基金管理人运用固有资金投资本基金情况</w:t>
      </w:r>
    </w:p>
    <w:p w:rsidR="00BA24DB" w:rsidRDefault="00BA24DB" w:rsidP="00BA24DB">
      <w:pPr>
        <w:pStyle w:val="-2"/>
        <w:spacing w:before="312"/>
      </w:pPr>
      <w:r>
        <w:rPr>
          <w:rFonts w:hint="eastAsia"/>
        </w:rPr>
        <w:t>基金管理人持有本基金份额变动情况</w:t>
      </w:r>
    </w:p>
    <w:p w:rsidR="00BA24DB" w:rsidRDefault="00BA24DB" w:rsidP="00BA24DB">
      <w:pPr>
        <w:pStyle w:val="-"/>
        <w:ind w:firstLine="420"/>
      </w:pPr>
      <w:r>
        <w:rPr>
          <w:rFonts w:hint="eastAsia"/>
        </w:rPr>
        <w:t>本报告期末，基金管理人未持有本基金份额。</w:t>
      </w:r>
    </w:p>
    <w:p w:rsidR="00BA24DB" w:rsidRDefault="00BA24DB" w:rsidP="00BA24DB">
      <w:pPr>
        <w:pStyle w:val="-2"/>
        <w:spacing w:before="312"/>
      </w:pPr>
      <w:r>
        <w:rPr>
          <w:rFonts w:hint="eastAsia"/>
        </w:rPr>
        <w:t>基金管理人运用固有资金投资本基金交易明细</w:t>
      </w:r>
    </w:p>
    <w:p w:rsidR="00BA24DB" w:rsidRDefault="00BA24DB" w:rsidP="00BA24DB">
      <w:pPr>
        <w:pStyle w:val="-"/>
        <w:ind w:firstLine="420"/>
      </w:pPr>
      <w:r>
        <w:rPr>
          <w:rFonts w:hint="eastAsia"/>
        </w:rPr>
        <w:t>本报告期内，基金管理人不存在申购、赎回或买卖本基金的情况。</w:t>
      </w:r>
    </w:p>
    <w:p w:rsidR="00BA24DB" w:rsidRDefault="00BA24DB" w:rsidP="00BA24DB">
      <w:pPr>
        <w:pStyle w:val="-1"/>
        <w:ind w:left="281" w:hanging="281"/>
      </w:pPr>
      <w:r>
        <w:rPr>
          <w:rFonts w:hint="eastAsia"/>
        </w:rPr>
        <w:t>影响投资者决策的其他重要信息</w:t>
      </w:r>
    </w:p>
    <w:p w:rsidR="00BA24DB" w:rsidRDefault="00BA24DB" w:rsidP="00BA24DB">
      <w:pPr>
        <w:pStyle w:val="-2"/>
        <w:spacing w:before="312"/>
      </w:pPr>
      <w:r>
        <w:rPr>
          <w:rFonts w:hint="eastAsia"/>
        </w:rPr>
        <w:t>报告期内单一投资者持有基金份额比例达到或超过20%的情况</w:t>
      </w:r>
    </w:p>
    <w:p w:rsidR="00BA24DB" w:rsidRDefault="00BA24DB" w:rsidP="00BA24DB">
      <w:pPr>
        <w:pStyle w:val="-"/>
        <w:ind w:firstLine="420"/>
      </w:pPr>
      <w:r>
        <w:rPr>
          <w:rFonts w:hint="eastAsia"/>
        </w:rPr>
        <w:t>报告期内单一投资者持有基金份额比例不存在达到或超过20%的情况。</w:t>
      </w:r>
    </w:p>
    <w:p w:rsidR="00BA24DB" w:rsidRDefault="00BA24DB" w:rsidP="00BA24DB">
      <w:pPr>
        <w:pStyle w:val="-2"/>
        <w:spacing w:before="312"/>
      </w:pPr>
      <w:r>
        <w:rPr>
          <w:rFonts w:hint="eastAsia"/>
        </w:rPr>
        <w:t>影响投资者决策的其他重要信息</w:t>
      </w:r>
    </w:p>
    <w:p w:rsidR="00BA24DB" w:rsidRDefault="00BA24DB" w:rsidP="00BA24DB">
      <w:pPr>
        <w:pStyle w:val="-"/>
        <w:ind w:firstLine="420"/>
      </w:pPr>
      <w:r>
        <w:rPr>
          <w:rFonts w:hint="eastAsia"/>
        </w:rPr>
        <w:t>无。</w:t>
      </w:r>
    </w:p>
    <w:p w:rsidR="00BA24DB" w:rsidRDefault="00BA24DB" w:rsidP="00BA24DB">
      <w:pPr>
        <w:pStyle w:val="-1"/>
        <w:ind w:left="281" w:hanging="281"/>
      </w:pPr>
      <w:r>
        <w:rPr>
          <w:rFonts w:hint="eastAsia"/>
        </w:rPr>
        <w:t>备查文件目录</w:t>
      </w:r>
    </w:p>
    <w:p w:rsidR="00BA24DB" w:rsidRDefault="00BA24DB" w:rsidP="00BA24DB">
      <w:pPr>
        <w:pStyle w:val="-2"/>
        <w:spacing w:before="312"/>
      </w:pPr>
      <w:r>
        <w:rPr>
          <w:rFonts w:hint="eastAsia"/>
        </w:rPr>
        <w:t>备查文件目录</w:t>
      </w:r>
    </w:p>
    <w:p w:rsidR="00BA24DB" w:rsidRDefault="00BA24DB" w:rsidP="00BA24DB">
      <w:pPr>
        <w:pStyle w:val="-"/>
        <w:ind w:firstLine="420"/>
      </w:pPr>
      <w:r>
        <w:rPr>
          <w:rFonts w:hint="eastAsia"/>
        </w:rPr>
        <w:t>1、《南方国证在线消费交易型开放式指数证券投资基金基金合同》；</w:t>
      </w:r>
    </w:p>
    <w:p w:rsidR="00BA24DB" w:rsidRDefault="00BA24DB" w:rsidP="00BA24DB">
      <w:pPr>
        <w:pStyle w:val="-"/>
        <w:ind w:firstLine="420"/>
      </w:pPr>
      <w:r>
        <w:rPr>
          <w:rFonts w:hint="eastAsia"/>
        </w:rPr>
        <w:t>2、《南方国证在线消费交易型开放式指数证券投资基金托管协议》；</w:t>
      </w:r>
    </w:p>
    <w:p w:rsidR="00BA24DB" w:rsidRDefault="00BA24DB" w:rsidP="00BA24DB">
      <w:pPr>
        <w:pStyle w:val="-"/>
        <w:ind w:firstLine="420"/>
      </w:pPr>
      <w:r>
        <w:rPr>
          <w:rFonts w:hint="eastAsia"/>
        </w:rPr>
        <w:t>3、南方国证在线消费交易型开放式指数证券投资基金2026年2季度报告原文。</w:t>
      </w:r>
    </w:p>
    <w:p w:rsidR="00BA24DB" w:rsidRDefault="00BA24DB" w:rsidP="00BA24DB">
      <w:pPr>
        <w:pStyle w:val="-2"/>
        <w:spacing w:before="312"/>
      </w:pPr>
      <w:r>
        <w:rPr>
          <w:rFonts w:hint="eastAsia"/>
        </w:rPr>
        <w:t>存放地点</w:t>
      </w:r>
    </w:p>
    <w:p w:rsidR="00BA24DB" w:rsidRDefault="00BA24DB" w:rsidP="00BA24DB">
      <w:pPr>
        <w:pStyle w:val="-"/>
        <w:ind w:firstLine="420"/>
      </w:pPr>
      <w:r>
        <w:rPr>
          <w:rFonts w:hint="eastAsia"/>
        </w:rPr>
        <w:t>深圳市福田区莲花街道益田路5999号基金大厦32-42楼。</w:t>
      </w:r>
    </w:p>
    <w:p w:rsidR="00BA24DB" w:rsidRDefault="00BA24DB" w:rsidP="00BA24DB">
      <w:pPr>
        <w:pStyle w:val="-2"/>
        <w:spacing w:before="312"/>
      </w:pPr>
      <w:r>
        <w:rPr>
          <w:rFonts w:hint="eastAsia"/>
        </w:rPr>
        <w:lastRenderedPageBreak/>
        <w:t>查阅方式</w:t>
      </w:r>
    </w:p>
    <w:p w:rsidR="00BA24DB" w:rsidRDefault="00BA24DB" w:rsidP="00BA24DB">
      <w:pPr>
        <w:pStyle w:val="-"/>
        <w:ind w:firstLine="420"/>
      </w:pPr>
      <w:r>
        <w:rPr>
          <w:rFonts w:hint="eastAsia"/>
        </w:rPr>
        <w:t>网站：http://www.nffund.com</w:t>
      </w:r>
    </w:p>
    <w:p w:rsidR="003C7DC3" w:rsidRDefault="00BA24DB" w:rsidP="00BA24D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4DB" w:rsidRDefault="00BA24DB" w:rsidP="00D17C56">
      <w:r>
        <w:separator/>
      </w:r>
    </w:p>
  </w:endnote>
  <w:endnote w:type="continuationSeparator" w:id="0">
    <w:p w:rsidR="00BA24DB" w:rsidRDefault="00BA24D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10FC7" w:rsidRPr="00110FC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10FC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10FC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4DB" w:rsidRDefault="00BA24DB" w:rsidP="00D17C56">
      <w:r>
        <w:separator/>
      </w:r>
    </w:p>
  </w:footnote>
  <w:footnote w:type="continuationSeparator" w:id="0">
    <w:p w:rsidR="00BA24DB" w:rsidRDefault="00BA24D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A24DB" w:rsidP="00AE3F5B">
    <w:pPr>
      <w:pStyle w:val="a7"/>
      <w:pBdr>
        <w:bottom w:val="single" w:sz="4" w:space="1" w:color="auto"/>
      </w:pBdr>
      <w:jc w:val="right"/>
    </w:pPr>
    <w:r>
      <w:rPr>
        <w:rFonts w:hint="eastAsia"/>
      </w:rPr>
      <w:t>南方国证在线消费交易型开放式指数证券投资基金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0FC7"/>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24D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A3E6F-741C-4D8A-9359-AF7C36748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6044</Words>
  <Characters>7320</Characters>
  <Application>Microsoft Office Word</Application>
  <DocSecurity>0</DocSecurity>
  <Lines>766</Lines>
  <Paragraphs>613</Paragraphs>
  <ScaleCrop>false</ScaleCrop>
  <Company>MC SYSTEM</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