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286B66">
        <w:rPr>
          <w:rFonts w:ascii="宋体" w:hAnsi="宋体" w:hint="eastAsia"/>
          <w:b/>
          <w:bCs/>
          <w:sz w:val="48"/>
          <w:szCs w:val="30"/>
        </w:rPr>
        <w:t>南方中证</w:t>
      </w:r>
      <w:r w:rsidR="00286B66">
        <w:rPr>
          <w:rFonts w:ascii="宋体" w:hAnsi="宋体"/>
          <w:b/>
          <w:bCs/>
          <w:sz w:val="48"/>
          <w:szCs w:val="30"/>
        </w:rPr>
        <w:t>AAA科技创新公司债交易型开放式指数证券投资基金2026年第2季度报告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286B66" w:rsidP="00D17C56">
      <w:pPr>
        <w:jc w:val="center"/>
        <w:rPr>
          <w:rFonts w:ascii="宋体" w:hAnsi="宋体"/>
          <w:b/>
          <w:bCs/>
          <w:sz w:val="28"/>
          <w:szCs w:val="30"/>
        </w:rPr>
      </w:pPr>
      <w:r>
        <w:rPr>
          <w:rFonts w:ascii="宋体" w:hAnsi="宋体"/>
          <w:b/>
          <w:bCs/>
          <w:sz w:val="28"/>
          <w:szCs w:val="30"/>
        </w:rPr>
        <w:t>2026年06月30日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286B66">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286B66">
        <w:rPr>
          <w:rFonts w:ascii="宋体" w:hAnsi="宋体" w:hint="eastAsia"/>
          <w:b/>
          <w:bCs/>
          <w:sz w:val="28"/>
          <w:szCs w:val="30"/>
        </w:rPr>
        <w:t>兴业银行股份有限公司</w:t>
      </w:r>
      <w:r w:rsidR="00D17C56">
        <w:rPr>
          <w:rFonts w:ascii="宋体" w:hAnsi="宋体"/>
          <w:b/>
          <w:bCs/>
          <w:sz w:val="28"/>
          <w:szCs w:val="30"/>
        </w:rPr>
        <w:t xml:space="preserve"> </w:t>
      </w:r>
    </w:p>
    <w:p w:rsidR="00EF763C" w:rsidRDefault="00AE3F5B" w:rsidP="00A94D0E">
      <w:pPr>
        <w:ind w:firstLineChars="600" w:firstLine="1687"/>
        <w:rPr>
          <w:rFonts w:ascii="宋体" w:hAnsi="宋体"/>
          <w:b/>
          <w:bCs/>
          <w:sz w:val="28"/>
          <w:szCs w:val="30"/>
        </w:rPr>
      </w:pPr>
      <w:r w:rsidRPr="00425AEE">
        <w:rPr>
          <w:rFonts w:ascii="宋体" w:hAnsi="宋体" w:hint="eastAsia"/>
          <w:b/>
          <w:bCs/>
          <w:sz w:val="28"/>
          <w:szCs w:val="30"/>
        </w:rPr>
        <w:t>送出日期：</w:t>
      </w:r>
      <w:r w:rsidR="00286B66">
        <w:rPr>
          <w:rFonts w:ascii="宋体" w:hAnsi="宋体"/>
          <w:b/>
          <w:bCs/>
          <w:sz w:val="28"/>
          <w:szCs w:val="30"/>
        </w:rPr>
        <w:t>2026年7月21日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286B66" w:rsidRDefault="00286B66" w:rsidP="00286B66">
      <w:pPr>
        <w:pStyle w:val="-1"/>
        <w:ind w:left="281" w:hanging="281"/>
      </w:pPr>
      <w:bookmarkStart w:id="2" w:name="_GoBack"/>
      <w:bookmarkEnd w:id="2"/>
      <w:r>
        <w:rPr>
          <w:rFonts w:hint="eastAsia"/>
        </w:rPr>
        <w:lastRenderedPageBreak/>
        <w:t>重要提示</w:t>
      </w:r>
    </w:p>
    <w:p w:rsidR="00286B66" w:rsidRDefault="00286B66" w:rsidP="00286B66">
      <w:pPr>
        <w:pStyle w:val="-"/>
        <w:ind w:firstLine="420"/>
      </w:pPr>
      <w:r>
        <w:rPr>
          <w:rFonts w:hint="eastAsia"/>
        </w:rPr>
        <w:t>基金管理人的董事会及董事保证本报告所载资料不存在虚假记载、误导性陈述或重大遗漏，并对其内容的真实性、准确性和完整性承担个别及连带责任。</w:t>
      </w:r>
    </w:p>
    <w:p w:rsidR="00286B66" w:rsidRDefault="00286B66" w:rsidP="00286B66">
      <w:pPr>
        <w:pStyle w:val="-"/>
        <w:ind w:firstLine="420"/>
      </w:pPr>
      <w:r>
        <w:rPr>
          <w:rFonts w:hint="eastAsia"/>
        </w:rPr>
        <w:t>基金托管人兴业银行股份有限公司根据本基金合同约定，于2026年7月17日复核了本报告中的财务指标、净值表现和投资组合报告等内容，保证复核内容不存在虚假记载、误导性陈述或者重大遗漏。</w:t>
      </w:r>
    </w:p>
    <w:p w:rsidR="00286B66" w:rsidRDefault="00286B66" w:rsidP="00286B66">
      <w:pPr>
        <w:pStyle w:val="-"/>
        <w:ind w:firstLine="420"/>
      </w:pPr>
      <w:r>
        <w:rPr>
          <w:rFonts w:hint="eastAsia"/>
        </w:rPr>
        <w:t>基金管理人承诺以诚实信用、勤勉尽责的原则管理和运用基金资产，但不保证基金一定盈利。</w:t>
      </w:r>
    </w:p>
    <w:p w:rsidR="00286B66" w:rsidRDefault="00286B66" w:rsidP="00286B66">
      <w:pPr>
        <w:pStyle w:val="-"/>
        <w:ind w:firstLine="420"/>
      </w:pPr>
      <w:r>
        <w:rPr>
          <w:rFonts w:hint="eastAsia"/>
        </w:rPr>
        <w:t>基金的过往业绩并不代表其未来表现。投资有风险，投资者在作出投资决策前应仔细阅读本基金的招募说明书。</w:t>
      </w:r>
    </w:p>
    <w:p w:rsidR="00286B66" w:rsidRDefault="00286B66" w:rsidP="00286B66">
      <w:pPr>
        <w:pStyle w:val="-"/>
        <w:ind w:firstLine="420"/>
      </w:pPr>
      <w:r>
        <w:rPr>
          <w:rFonts w:hint="eastAsia"/>
        </w:rPr>
        <w:t>本报告中财务资料未经审计。</w:t>
      </w:r>
    </w:p>
    <w:p w:rsidR="00286B66" w:rsidRDefault="00286B66" w:rsidP="00286B66">
      <w:pPr>
        <w:pStyle w:val="-"/>
        <w:ind w:firstLine="420"/>
      </w:pPr>
      <w:r>
        <w:rPr>
          <w:rFonts w:hint="eastAsia"/>
        </w:rPr>
        <w:t>本报告期自2026年4月1日起至6月30日止。</w:t>
      </w:r>
    </w:p>
    <w:p w:rsidR="00286B66" w:rsidRDefault="00286B66" w:rsidP="00286B66">
      <w:pPr>
        <w:pStyle w:val="-1"/>
        <w:ind w:left="281" w:hanging="281"/>
      </w:pPr>
      <w:r>
        <w:rPr>
          <w:rFonts w:hint="eastAsia"/>
        </w:rPr>
        <w:t>基金产品概况</w:t>
      </w:r>
    </w:p>
    <w:tbl>
      <w:tblPr>
        <w:tblStyle w:val="-noheader"/>
        <w:tblW w:w="8506" w:type="dxa"/>
        <w:tblLayout w:type="fixed"/>
        <w:tblLook w:val="04A0" w:firstRow="1" w:lastRow="0" w:firstColumn="1" w:lastColumn="0" w:noHBand="0" w:noVBand="1"/>
      </w:tblPr>
      <w:tblGrid>
        <w:gridCol w:w="2552"/>
        <w:gridCol w:w="5954"/>
      </w:tblGrid>
      <w:tr w:rsidR="00286B66" w:rsidTr="00286B66">
        <w:tc>
          <w:tcPr>
            <w:tcW w:w="2552" w:type="dxa"/>
          </w:tcPr>
          <w:p w:rsidR="00286B66" w:rsidRDefault="00286B66" w:rsidP="00286B66">
            <w:pPr>
              <w:jc w:val="left"/>
            </w:pPr>
            <w:r>
              <w:rPr>
                <w:rFonts w:hint="eastAsia"/>
              </w:rPr>
              <w:t>基金简称</w:t>
            </w:r>
          </w:p>
        </w:tc>
        <w:tc>
          <w:tcPr>
            <w:tcW w:w="5954" w:type="dxa"/>
          </w:tcPr>
          <w:p w:rsidR="00286B66" w:rsidRDefault="00286B66" w:rsidP="00286B66">
            <w:pPr>
              <w:jc w:val="left"/>
            </w:pPr>
            <w:r>
              <w:rPr>
                <w:rFonts w:hint="eastAsia"/>
              </w:rPr>
              <w:t>南方中证</w:t>
            </w:r>
            <w:r>
              <w:rPr>
                <w:rFonts w:hint="eastAsia"/>
              </w:rPr>
              <w:t>AAA</w:t>
            </w:r>
            <w:r>
              <w:rPr>
                <w:rFonts w:hint="eastAsia"/>
              </w:rPr>
              <w:t>科技创新公司债</w:t>
            </w:r>
            <w:r>
              <w:rPr>
                <w:rFonts w:hint="eastAsia"/>
              </w:rPr>
              <w:t>ETF</w:t>
            </w:r>
          </w:p>
        </w:tc>
      </w:tr>
      <w:tr w:rsidR="00286B66" w:rsidTr="00286B66">
        <w:tc>
          <w:tcPr>
            <w:tcW w:w="2552" w:type="dxa"/>
          </w:tcPr>
          <w:p w:rsidR="00286B66" w:rsidRDefault="00286B66" w:rsidP="00286B66">
            <w:pPr>
              <w:jc w:val="left"/>
            </w:pPr>
            <w:r>
              <w:rPr>
                <w:rFonts w:hint="eastAsia"/>
              </w:rPr>
              <w:t>场内简称</w:t>
            </w:r>
          </w:p>
        </w:tc>
        <w:tc>
          <w:tcPr>
            <w:tcW w:w="5954" w:type="dxa"/>
          </w:tcPr>
          <w:p w:rsidR="00286B66" w:rsidRDefault="00286B66" w:rsidP="00286B66">
            <w:pPr>
              <w:jc w:val="left"/>
            </w:pPr>
            <w:r>
              <w:rPr>
                <w:rFonts w:hint="eastAsia"/>
              </w:rPr>
              <w:t>科创债</w:t>
            </w:r>
            <w:r>
              <w:rPr>
                <w:rFonts w:hint="eastAsia"/>
              </w:rPr>
              <w:t>ETF</w:t>
            </w:r>
            <w:r>
              <w:rPr>
                <w:rFonts w:hint="eastAsia"/>
              </w:rPr>
              <w:t>南方</w:t>
            </w:r>
          </w:p>
        </w:tc>
      </w:tr>
      <w:tr w:rsidR="00286B66" w:rsidTr="00286B66">
        <w:tc>
          <w:tcPr>
            <w:tcW w:w="2552" w:type="dxa"/>
          </w:tcPr>
          <w:p w:rsidR="00286B66" w:rsidRDefault="00286B66" w:rsidP="00286B66">
            <w:pPr>
              <w:jc w:val="left"/>
            </w:pPr>
            <w:r>
              <w:rPr>
                <w:rFonts w:hint="eastAsia"/>
              </w:rPr>
              <w:t>基金主代码</w:t>
            </w:r>
          </w:p>
        </w:tc>
        <w:tc>
          <w:tcPr>
            <w:tcW w:w="5954" w:type="dxa"/>
          </w:tcPr>
          <w:p w:rsidR="00286B66" w:rsidRDefault="00286B66" w:rsidP="00286B66">
            <w:pPr>
              <w:jc w:val="left"/>
            </w:pPr>
            <w:r>
              <w:t>159700</w:t>
            </w:r>
          </w:p>
        </w:tc>
      </w:tr>
      <w:tr w:rsidR="00286B66" w:rsidTr="00286B66">
        <w:tc>
          <w:tcPr>
            <w:tcW w:w="2552" w:type="dxa"/>
          </w:tcPr>
          <w:p w:rsidR="00286B66" w:rsidRDefault="00286B66" w:rsidP="00286B66">
            <w:pPr>
              <w:jc w:val="left"/>
            </w:pPr>
            <w:r>
              <w:rPr>
                <w:rFonts w:hint="eastAsia"/>
              </w:rPr>
              <w:t>交易代码</w:t>
            </w:r>
          </w:p>
        </w:tc>
        <w:tc>
          <w:tcPr>
            <w:tcW w:w="5954" w:type="dxa"/>
          </w:tcPr>
          <w:p w:rsidR="00286B66" w:rsidRDefault="00286B66" w:rsidP="00286B66">
            <w:pPr>
              <w:jc w:val="left"/>
            </w:pPr>
            <w:r>
              <w:t>159700</w:t>
            </w:r>
          </w:p>
        </w:tc>
      </w:tr>
      <w:tr w:rsidR="00286B66" w:rsidTr="00286B66">
        <w:tc>
          <w:tcPr>
            <w:tcW w:w="2552" w:type="dxa"/>
          </w:tcPr>
          <w:p w:rsidR="00286B66" w:rsidRDefault="00286B66" w:rsidP="00286B66">
            <w:pPr>
              <w:jc w:val="left"/>
            </w:pPr>
            <w:r>
              <w:rPr>
                <w:rFonts w:hint="eastAsia"/>
              </w:rPr>
              <w:t>基金运作方式</w:t>
            </w:r>
          </w:p>
        </w:tc>
        <w:tc>
          <w:tcPr>
            <w:tcW w:w="5954" w:type="dxa"/>
          </w:tcPr>
          <w:p w:rsidR="00286B66" w:rsidRDefault="00286B66" w:rsidP="00286B66">
            <w:pPr>
              <w:jc w:val="left"/>
            </w:pPr>
            <w:r>
              <w:rPr>
                <w:rFonts w:hint="eastAsia"/>
              </w:rPr>
              <w:t>交易型开放式</w:t>
            </w:r>
          </w:p>
        </w:tc>
      </w:tr>
      <w:tr w:rsidR="00286B66" w:rsidTr="00286B66">
        <w:tc>
          <w:tcPr>
            <w:tcW w:w="2552" w:type="dxa"/>
          </w:tcPr>
          <w:p w:rsidR="00286B66" w:rsidRDefault="00286B66" w:rsidP="00286B66">
            <w:pPr>
              <w:jc w:val="left"/>
            </w:pPr>
            <w:r>
              <w:rPr>
                <w:rFonts w:hint="eastAsia"/>
              </w:rPr>
              <w:t>基金合同生效日</w:t>
            </w:r>
          </w:p>
        </w:tc>
        <w:tc>
          <w:tcPr>
            <w:tcW w:w="5954" w:type="dxa"/>
          </w:tcPr>
          <w:p w:rsidR="00286B66" w:rsidRDefault="00286B66" w:rsidP="00286B66">
            <w:pPr>
              <w:jc w:val="left"/>
            </w:pPr>
            <w:r>
              <w:rPr>
                <w:rFonts w:hint="eastAsia"/>
              </w:rPr>
              <w:t>2025</w:t>
            </w:r>
            <w:r>
              <w:rPr>
                <w:rFonts w:hint="eastAsia"/>
              </w:rPr>
              <w:t>年</w:t>
            </w:r>
            <w:r>
              <w:rPr>
                <w:rFonts w:hint="eastAsia"/>
              </w:rPr>
              <w:t>7</w:t>
            </w:r>
            <w:r>
              <w:rPr>
                <w:rFonts w:hint="eastAsia"/>
              </w:rPr>
              <w:t>月</w:t>
            </w:r>
            <w:r>
              <w:rPr>
                <w:rFonts w:hint="eastAsia"/>
              </w:rPr>
              <w:t>10</w:t>
            </w:r>
            <w:r>
              <w:rPr>
                <w:rFonts w:hint="eastAsia"/>
              </w:rPr>
              <w:t>日</w:t>
            </w:r>
          </w:p>
        </w:tc>
      </w:tr>
      <w:tr w:rsidR="00286B66" w:rsidTr="00286B66">
        <w:tc>
          <w:tcPr>
            <w:tcW w:w="2552" w:type="dxa"/>
          </w:tcPr>
          <w:p w:rsidR="00286B66" w:rsidRDefault="00286B66" w:rsidP="00286B66">
            <w:pPr>
              <w:jc w:val="left"/>
            </w:pPr>
            <w:r>
              <w:rPr>
                <w:rFonts w:hint="eastAsia"/>
              </w:rPr>
              <w:t>报告期末基金份额总额</w:t>
            </w:r>
          </w:p>
        </w:tc>
        <w:tc>
          <w:tcPr>
            <w:tcW w:w="5954" w:type="dxa"/>
          </w:tcPr>
          <w:p w:rsidR="00286B66" w:rsidRDefault="00286B66" w:rsidP="00286B66">
            <w:pPr>
              <w:jc w:val="left"/>
            </w:pPr>
            <w:r>
              <w:rPr>
                <w:rFonts w:hint="eastAsia"/>
              </w:rPr>
              <w:t>140,599,191.00</w:t>
            </w:r>
            <w:r>
              <w:rPr>
                <w:rFonts w:hint="eastAsia"/>
              </w:rPr>
              <w:t>份</w:t>
            </w:r>
          </w:p>
        </w:tc>
      </w:tr>
      <w:tr w:rsidR="00286B66" w:rsidTr="00286B66">
        <w:tc>
          <w:tcPr>
            <w:tcW w:w="2552" w:type="dxa"/>
          </w:tcPr>
          <w:p w:rsidR="00286B66" w:rsidRDefault="00286B66" w:rsidP="00286B66">
            <w:pPr>
              <w:jc w:val="left"/>
            </w:pPr>
            <w:r>
              <w:rPr>
                <w:rFonts w:hint="eastAsia"/>
              </w:rPr>
              <w:t>投资目标</w:t>
            </w:r>
          </w:p>
        </w:tc>
        <w:tc>
          <w:tcPr>
            <w:tcW w:w="5954" w:type="dxa"/>
          </w:tcPr>
          <w:p w:rsidR="00286B66" w:rsidRDefault="00286B66" w:rsidP="00286B66">
            <w:pPr>
              <w:jc w:val="left"/>
            </w:pPr>
            <w:r>
              <w:rPr>
                <w:rFonts w:hint="eastAsia"/>
              </w:rPr>
              <w:t>紧密跟踪标的指数，追求跟踪偏离度和跟踪误差的最小化。</w:t>
            </w:r>
          </w:p>
        </w:tc>
      </w:tr>
      <w:tr w:rsidR="00286B66" w:rsidTr="00286B66">
        <w:tc>
          <w:tcPr>
            <w:tcW w:w="2552" w:type="dxa"/>
          </w:tcPr>
          <w:p w:rsidR="00286B66" w:rsidRDefault="00286B66" w:rsidP="00286B66">
            <w:pPr>
              <w:jc w:val="left"/>
            </w:pPr>
            <w:r>
              <w:rPr>
                <w:rFonts w:hint="eastAsia"/>
              </w:rPr>
              <w:t>投资策略</w:t>
            </w:r>
          </w:p>
        </w:tc>
        <w:tc>
          <w:tcPr>
            <w:tcW w:w="5954" w:type="dxa"/>
          </w:tcPr>
          <w:p w:rsidR="00286B66" w:rsidRDefault="00286B66" w:rsidP="00286B66">
            <w:r>
              <w:rPr>
                <w:rFonts w:hint="eastAsia"/>
              </w:rPr>
              <w:t>本基金跟踪标的指数，追求跟踪偏离度和跟踪误差的最小化，力争本基金的净值增长率与业绩比较基准之间的日均跟踪偏离度的绝对值不超过</w:t>
            </w:r>
            <w:r>
              <w:rPr>
                <w:rFonts w:hint="eastAsia"/>
              </w:rPr>
              <w:t>0.2%</w:t>
            </w:r>
            <w:r>
              <w:rPr>
                <w:rFonts w:hint="eastAsia"/>
              </w:rPr>
              <w:t>，年跟踪误差不超过</w:t>
            </w:r>
            <w:r>
              <w:rPr>
                <w:rFonts w:hint="eastAsia"/>
              </w:rPr>
              <w:t>2%</w:t>
            </w:r>
            <w:r>
              <w:rPr>
                <w:rFonts w:hint="eastAsia"/>
              </w:rPr>
              <w:t>。主要投资策略包括：分层抽样复制策略、替代策略、非成份债券投资策略、国债期货投资策略、资产支持证券投资策略、信用衍生品投资策略等。</w:t>
            </w:r>
          </w:p>
        </w:tc>
      </w:tr>
      <w:tr w:rsidR="00286B66" w:rsidTr="00286B66">
        <w:tc>
          <w:tcPr>
            <w:tcW w:w="2552" w:type="dxa"/>
          </w:tcPr>
          <w:p w:rsidR="00286B66" w:rsidRDefault="00286B66" w:rsidP="00286B66">
            <w:pPr>
              <w:jc w:val="left"/>
            </w:pPr>
            <w:r>
              <w:rPr>
                <w:rFonts w:hint="eastAsia"/>
              </w:rPr>
              <w:t>业绩比较基准</w:t>
            </w:r>
          </w:p>
        </w:tc>
        <w:tc>
          <w:tcPr>
            <w:tcW w:w="5954" w:type="dxa"/>
          </w:tcPr>
          <w:p w:rsidR="00286B66" w:rsidRDefault="00286B66" w:rsidP="00286B66">
            <w:pPr>
              <w:jc w:val="left"/>
            </w:pPr>
            <w:r>
              <w:rPr>
                <w:rFonts w:hint="eastAsia"/>
              </w:rPr>
              <w:t>本基金业绩比较基准为标的指数收益率，本基金标的指数为中证</w:t>
            </w:r>
            <w:r>
              <w:rPr>
                <w:rFonts w:hint="eastAsia"/>
              </w:rPr>
              <w:t>AAA</w:t>
            </w:r>
            <w:r>
              <w:rPr>
                <w:rFonts w:hint="eastAsia"/>
              </w:rPr>
              <w:t>科技创新公司债指数。</w:t>
            </w:r>
          </w:p>
        </w:tc>
      </w:tr>
      <w:tr w:rsidR="00286B66" w:rsidTr="00286B66">
        <w:tc>
          <w:tcPr>
            <w:tcW w:w="2552" w:type="dxa"/>
          </w:tcPr>
          <w:p w:rsidR="00286B66" w:rsidRDefault="00286B66" w:rsidP="00286B66">
            <w:pPr>
              <w:jc w:val="left"/>
            </w:pPr>
            <w:r>
              <w:rPr>
                <w:rFonts w:hint="eastAsia"/>
              </w:rPr>
              <w:t>风险收益特征</w:t>
            </w:r>
          </w:p>
        </w:tc>
        <w:tc>
          <w:tcPr>
            <w:tcW w:w="5954" w:type="dxa"/>
          </w:tcPr>
          <w:p w:rsidR="00286B66" w:rsidRDefault="00286B66" w:rsidP="00286B66">
            <w:r>
              <w:rPr>
                <w:rFonts w:hint="eastAsia"/>
              </w:rPr>
              <w:t>本基金主要采用分层抽样复制策略跟踪标的指数的表现，具有与标的指数、以及标的指数所代表的市场相似的风险收益特征。本基金属于债券型基金，一般而言，本基金的长期平均风险和预期的收益率低于股票型基金和混合型基金，高于货币市场基金。</w:t>
            </w:r>
          </w:p>
        </w:tc>
      </w:tr>
      <w:tr w:rsidR="00286B66" w:rsidTr="00286B66">
        <w:tc>
          <w:tcPr>
            <w:tcW w:w="2552" w:type="dxa"/>
          </w:tcPr>
          <w:p w:rsidR="00286B66" w:rsidRDefault="00286B66" w:rsidP="00286B66">
            <w:pPr>
              <w:jc w:val="left"/>
            </w:pPr>
            <w:r>
              <w:rPr>
                <w:rFonts w:hint="eastAsia"/>
              </w:rPr>
              <w:t>基金管理人</w:t>
            </w:r>
          </w:p>
        </w:tc>
        <w:tc>
          <w:tcPr>
            <w:tcW w:w="5954" w:type="dxa"/>
          </w:tcPr>
          <w:p w:rsidR="00286B66" w:rsidRDefault="00286B66" w:rsidP="00286B66">
            <w:pPr>
              <w:jc w:val="left"/>
            </w:pPr>
            <w:r>
              <w:rPr>
                <w:rFonts w:hint="eastAsia"/>
              </w:rPr>
              <w:t>南方基金管理股份有限公司</w:t>
            </w:r>
          </w:p>
        </w:tc>
      </w:tr>
      <w:tr w:rsidR="00286B66" w:rsidTr="00286B66">
        <w:tc>
          <w:tcPr>
            <w:tcW w:w="2552" w:type="dxa"/>
          </w:tcPr>
          <w:p w:rsidR="00286B66" w:rsidRDefault="00286B66" w:rsidP="00286B66">
            <w:pPr>
              <w:jc w:val="left"/>
            </w:pPr>
            <w:r>
              <w:rPr>
                <w:rFonts w:hint="eastAsia"/>
              </w:rPr>
              <w:t>基金托管人</w:t>
            </w:r>
          </w:p>
        </w:tc>
        <w:tc>
          <w:tcPr>
            <w:tcW w:w="5954" w:type="dxa"/>
          </w:tcPr>
          <w:p w:rsidR="00286B66" w:rsidRDefault="00286B66" w:rsidP="00286B66">
            <w:pPr>
              <w:jc w:val="left"/>
            </w:pPr>
            <w:r>
              <w:rPr>
                <w:rFonts w:hint="eastAsia"/>
              </w:rPr>
              <w:t>兴业银行股份有限公司</w:t>
            </w:r>
          </w:p>
        </w:tc>
      </w:tr>
    </w:tbl>
    <w:p w:rsidR="00286B66" w:rsidRDefault="00286B66" w:rsidP="00286B66">
      <w:pPr>
        <w:pStyle w:val="-1"/>
        <w:ind w:left="281" w:hanging="281"/>
      </w:pPr>
      <w:r>
        <w:rPr>
          <w:rFonts w:hint="eastAsia"/>
        </w:rPr>
        <w:lastRenderedPageBreak/>
        <w:t>主要财务指标和基金净值表现</w:t>
      </w:r>
    </w:p>
    <w:p w:rsidR="00286B66" w:rsidRDefault="00286B66" w:rsidP="00286B66">
      <w:pPr>
        <w:pStyle w:val="-2"/>
        <w:spacing w:before="312"/>
      </w:pPr>
      <w:r>
        <w:rPr>
          <w:rFonts w:hint="eastAsia"/>
        </w:rPr>
        <w:t>主要财务指标</w:t>
      </w:r>
    </w:p>
    <w:p w:rsidR="00286B66" w:rsidRDefault="00286B66" w:rsidP="00286B66">
      <w:pPr>
        <w:jc w:val="right"/>
      </w:pPr>
      <w:r>
        <w:rPr>
          <w:rFonts w:hint="eastAsia"/>
        </w:rPr>
        <w:t>单位：人民币元</w:t>
      </w:r>
    </w:p>
    <w:tbl>
      <w:tblPr>
        <w:tblStyle w:val="-0"/>
        <w:tblW w:w="8505" w:type="dxa"/>
        <w:tblLayout w:type="fixed"/>
        <w:tblLook w:val="04A0" w:firstRow="1" w:lastRow="0" w:firstColumn="1" w:lastColumn="0" w:noHBand="0" w:noVBand="1"/>
      </w:tblPr>
      <w:tblGrid>
        <w:gridCol w:w="3345"/>
        <w:gridCol w:w="5160"/>
      </w:tblGrid>
      <w:tr w:rsidR="00286B66" w:rsidTr="00286B66">
        <w:trPr>
          <w:cnfStyle w:val="100000000000" w:firstRow="1" w:lastRow="0" w:firstColumn="0" w:lastColumn="0" w:oddVBand="0" w:evenVBand="0" w:oddHBand="0" w:evenHBand="0" w:firstRowFirstColumn="0" w:firstRowLastColumn="0" w:lastRowFirstColumn="0" w:lastRowLastColumn="0"/>
        </w:trPr>
        <w:tc>
          <w:tcPr>
            <w:tcW w:w="3345" w:type="dxa"/>
          </w:tcPr>
          <w:p w:rsidR="00286B66" w:rsidRPr="00286B66" w:rsidRDefault="00286B66" w:rsidP="00286B66">
            <w:pPr>
              <w:jc w:val="center"/>
              <w:rPr>
                <w:b/>
              </w:rPr>
            </w:pPr>
            <w:r w:rsidRPr="00286B66">
              <w:rPr>
                <w:rFonts w:hint="eastAsia"/>
                <w:b/>
              </w:rPr>
              <w:t>主要财务指标</w:t>
            </w:r>
          </w:p>
        </w:tc>
        <w:tc>
          <w:tcPr>
            <w:tcW w:w="5160" w:type="dxa"/>
          </w:tcPr>
          <w:p w:rsidR="00286B66" w:rsidRPr="00286B66" w:rsidRDefault="00286B66" w:rsidP="00286B66">
            <w:pPr>
              <w:jc w:val="center"/>
              <w:rPr>
                <w:b/>
              </w:rPr>
            </w:pPr>
            <w:r w:rsidRPr="00286B66">
              <w:rPr>
                <w:rFonts w:hint="eastAsia"/>
                <w:b/>
              </w:rPr>
              <w:t>报告期（</w:t>
            </w:r>
            <w:r w:rsidRPr="00286B66">
              <w:rPr>
                <w:rFonts w:hint="eastAsia"/>
                <w:b/>
              </w:rPr>
              <w:t>2026</w:t>
            </w:r>
            <w:r w:rsidRPr="00286B66">
              <w:rPr>
                <w:rFonts w:hint="eastAsia"/>
                <w:b/>
              </w:rPr>
              <w:t>年</w:t>
            </w:r>
            <w:r w:rsidRPr="00286B66">
              <w:rPr>
                <w:rFonts w:hint="eastAsia"/>
                <w:b/>
              </w:rPr>
              <w:t>4</w:t>
            </w:r>
            <w:r w:rsidRPr="00286B66">
              <w:rPr>
                <w:rFonts w:hint="eastAsia"/>
                <w:b/>
              </w:rPr>
              <w:t>月</w:t>
            </w:r>
            <w:r w:rsidRPr="00286B66">
              <w:rPr>
                <w:rFonts w:hint="eastAsia"/>
                <w:b/>
              </w:rPr>
              <w:t>1</w:t>
            </w:r>
            <w:r w:rsidRPr="00286B66">
              <w:rPr>
                <w:rFonts w:hint="eastAsia"/>
                <w:b/>
              </w:rPr>
              <w:t>日－</w:t>
            </w:r>
            <w:r w:rsidRPr="00286B66">
              <w:rPr>
                <w:rFonts w:hint="eastAsia"/>
                <w:b/>
              </w:rPr>
              <w:t>2026</w:t>
            </w:r>
            <w:r w:rsidRPr="00286B66">
              <w:rPr>
                <w:rFonts w:hint="eastAsia"/>
                <w:b/>
              </w:rPr>
              <w:t>年</w:t>
            </w:r>
            <w:r w:rsidRPr="00286B66">
              <w:rPr>
                <w:rFonts w:hint="eastAsia"/>
                <w:b/>
              </w:rPr>
              <w:t>6</w:t>
            </w:r>
            <w:r w:rsidRPr="00286B66">
              <w:rPr>
                <w:rFonts w:hint="eastAsia"/>
                <w:b/>
              </w:rPr>
              <w:t>月</w:t>
            </w:r>
            <w:r w:rsidRPr="00286B66">
              <w:rPr>
                <w:rFonts w:hint="eastAsia"/>
                <w:b/>
              </w:rPr>
              <w:t>30</w:t>
            </w:r>
            <w:r w:rsidRPr="00286B66">
              <w:rPr>
                <w:rFonts w:hint="eastAsia"/>
                <w:b/>
              </w:rPr>
              <w:t>日）</w:t>
            </w:r>
          </w:p>
        </w:tc>
      </w:tr>
      <w:tr w:rsidR="00286B66" w:rsidTr="00286B66">
        <w:tc>
          <w:tcPr>
            <w:tcW w:w="3345" w:type="dxa"/>
          </w:tcPr>
          <w:p w:rsidR="00286B66" w:rsidRDefault="00286B66" w:rsidP="00286B66">
            <w:pPr>
              <w:jc w:val="left"/>
            </w:pPr>
            <w:r>
              <w:rPr>
                <w:rFonts w:hint="eastAsia"/>
              </w:rPr>
              <w:t>1.</w:t>
            </w:r>
            <w:r>
              <w:rPr>
                <w:rFonts w:hint="eastAsia"/>
              </w:rPr>
              <w:t>本期已实现收益</w:t>
            </w:r>
          </w:p>
        </w:tc>
        <w:tc>
          <w:tcPr>
            <w:tcW w:w="5160" w:type="dxa"/>
          </w:tcPr>
          <w:p w:rsidR="00286B66" w:rsidRDefault="00286B66" w:rsidP="00286B66">
            <w:pPr>
              <w:jc w:val="right"/>
            </w:pPr>
            <w:r>
              <w:t>51,371,597.09</w:t>
            </w:r>
          </w:p>
        </w:tc>
      </w:tr>
      <w:tr w:rsidR="00286B66" w:rsidTr="00286B66">
        <w:tc>
          <w:tcPr>
            <w:tcW w:w="3345" w:type="dxa"/>
          </w:tcPr>
          <w:p w:rsidR="00286B66" w:rsidRDefault="00286B66" w:rsidP="00286B66">
            <w:pPr>
              <w:jc w:val="left"/>
            </w:pPr>
            <w:r>
              <w:rPr>
                <w:rFonts w:hint="eastAsia"/>
              </w:rPr>
              <w:t>2.</w:t>
            </w:r>
            <w:r>
              <w:rPr>
                <w:rFonts w:hint="eastAsia"/>
              </w:rPr>
              <w:t>本期利润</w:t>
            </w:r>
          </w:p>
        </w:tc>
        <w:tc>
          <w:tcPr>
            <w:tcW w:w="5160" w:type="dxa"/>
          </w:tcPr>
          <w:p w:rsidR="00286B66" w:rsidRDefault="00286B66" w:rsidP="00286B66">
            <w:pPr>
              <w:jc w:val="right"/>
            </w:pPr>
            <w:r>
              <w:t>104,864,275.09</w:t>
            </w:r>
          </w:p>
        </w:tc>
      </w:tr>
      <w:tr w:rsidR="00286B66" w:rsidTr="00286B66">
        <w:tc>
          <w:tcPr>
            <w:tcW w:w="3345" w:type="dxa"/>
          </w:tcPr>
          <w:p w:rsidR="00286B66" w:rsidRDefault="00286B66" w:rsidP="00286B66">
            <w:pPr>
              <w:jc w:val="left"/>
            </w:pPr>
            <w:r>
              <w:rPr>
                <w:rFonts w:hint="eastAsia"/>
              </w:rPr>
              <w:t>3.</w:t>
            </w:r>
            <w:r>
              <w:rPr>
                <w:rFonts w:hint="eastAsia"/>
              </w:rPr>
              <w:t>加权平均基金份额本期利润</w:t>
            </w:r>
          </w:p>
        </w:tc>
        <w:tc>
          <w:tcPr>
            <w:tcW w:w="5160" w:type="dxa"/>
          </w:tcPr>
          <w:p w:rsidR="00286B66" w:rsidRDefault="00286B66" w:rsidP="00286B66">
            <w:pPr>
              <w:jc w:val="right"/>
            </w:pPr>
            <w:r>
              <w:t>0.8626</w:t>
            </w:r>
          </w:p>
        </w:tc>
      </w:tr>
      <w:tr w:rsidR="00286B66" w:rsidTr="00286B66">
        <w:tc>
          <w:tcPr>
            <w:tcW w:w="3345" w:type="dxa"/>
          </w:tcPr>
          <w:p w:rsidR="00286B66" w:rsidRDefault="00286B66" w:rsidP="00286B66">
            <w:pPr>
              <w:jc w:val="left"/>
            </w:pPr>
            <w:r>
              <w:rPr>
                <w:rFonts w:hint="eastAsia"/>
              </w:rPr>
              <w:t>4.</w:t>
            </w:r>
            <w:r>
              <w:rPr>
                <w:rFonts w:hint="eastAsia"/>
              </w:rPr>
              <w:t>期末基金资产净值</w:t>
            </w:r>
          </w:p>
        </w:tc>
        <w:tc>
          <w:tcPr>
            <w:tcW w:w="5160" w:type="dxa"/>
          </w:tcPr>
          <w:p w:rsidR="00286B66" w:rsidRDefault="00286B66" w:rsidP="00286B66">
            <w:pPr>
              <w:jc w:val="right"/>
            </w:pPr>
            <w:r>
              <w:t>14,249,596,240.83</w:t>
            </w:r>
          </w:p>
        </w:tc>
      </w:tr>
      <w:tr w:rsidR="00286B66" w:rsidTr="00286B66">
        <w:tc>
          <w:tcPr>
            <w:tcW w:w="3345" w:type="dxa"/>
          </w:tcPr>
          <w:p w:rsidR="00286B66" w:rsidRDefault="00286B66" w:rsidP="00286B66">
            <w:pPr>
              <w:jc w:val="left"/>
            </w:pPr>
            <w:r>
              <w:rPr>
                <w:rFonts w:hint="eastAsia"/>
              </w:rPr>
              <w:t>5.</w:t>
            </w:r>
            <w:r>
              <w:rPr>
                <w:rFonts w:hint="eastAsia"/>
              </w:rPr>
              <w:t>期末基金份额净值</w:t>
            </w:r>
          </w:p>
        </w:tc>
        <w:tc>
          <w:tcPr>
            <w:tcW w:w="5160" w:type="dxa"/>
          </w:tcPr>
          <w:p w:rsidR="00286B66" w:rsidRDefault="00286B66" w:rsidP="00286B66">
            <w:pPr>
              <w:jc w:val="right"/>
            </w:pPr>
            <w:r>
              <w:t>101.3491</w:t>
            </w:r>
          </w:p>
        </w:tc>
      </w:tr>
    </w:tbl>
    <w:p w:rsidR="00286B66" w:rsidRDefault="00286B66" w:rsidP="00286B66">
      <w:pPr>
        <w:pStyle w:val="-8"/>
      </w:pPr>
      <w:r>
        <w:rPr>
          <w:rFonts w:hint="eastAsia"/>
        </w:rPr>
        <w:t>注：基金业绩指标不包括持有人认（申）购或交易基金的各项费用，计入费用后实际收益水平要低于所列数字；</w:t>
      </w:r>
    </w:p>
    <w:p w:rsidR="00286B66" w:rsidRDefault="00286B66" w:rsidP="00286B66">
      <w:pPr>
        <w:pStyle w:val="-"/>
        <w:ind w:firstLine="420"/>
      </w:pPr>
      <w:r>
        <w:rPr>
          <w:rFonts w:hint="eastAsia"/>
        </w:rPr>
        <w:t>本期已实现收益指基金本期利息收入、投资收益、其他收入(不含公允价值变动收益)扣除相关费用和信用减值损失后的余额，本期利润为本期已实现收益加上本期公允价值变动收益。</w:t>
      </w:r>
    </w:p>
    <w:p w:rsidR="00286B66" w:rsidRDefault="00286B66" w:rsidP="00286B66">
      <w:pPr>
        <w:pStyle w:val="-2"/>
        <w:spacing w:before="312"/>
      </w:pPr>
      <w:r>
        <w:rPr>
          <w:rFonts w:hint="eastAsia"/>
        </w:rPr>
        <w:t>基金净值表现</w:t>
      </w:r>
    </w:p>
    <w:p w:rsidR="00286B66" w:rsidRDefault="00286B66" w:rsidP="00286B66">
      <w:pPr>
        <w:pStyle w:val="-3"/>
        <w:spacing w:before="156" w:after="156"/>
      </w:pPr>
      <w:r>
        <w:rPr>
          <w:rFonts w:hint="eastAsia"/>
        </w:rPr>
        <w:t>本报告期基金份额净值增长率及其与同期业绩比较基准收益率的比较</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286B66" w:rsidTr="00286B66">
        <w:trPr>
          <w:cnfStyle w:val="100000000000" w:firstRow="1" w:lastRow="0" w:firstColumn="0" w:lastColumn="0" w:oddVBand="0" w:evenVBand="0" w:oddHBand="0" w:evenHBand="0" w:firstRowFirstColumn="0" w:firstRowLastColumn="0" w:lastRowFirstColumn="0" w:lastRowLastColumn="0"/>
        </w:trPr>
        <w:tc>
          <w:tcPr>
            <w:tcW w:w="1429" w:type="dxa"/>
          </w:tcPr>
          <w:p w:rsidR="00286B66" w:rsidRPr="00286B66" w:rsidRDefault="00286B66" w:rsidP="00286B66">
            <w:pPr>
              <w:jc w:val="center"/>
              <w:rPr>
                <w:b/>
              </w:rPr>
            </w:pPr>
            <w:r w:rsidRPr="00286B66">
              <w:rPr>
                <w:rFonts w:hint="eastAsia"/>
                <w:b/>
              </w:rPr>
              <w:t>阶段</w:t>
            </w:r>
          </w:p>
        </w:tc>
        <w:tc>
          <w:tcPr>
            <w:tcW w:w="1315" w:type="dxa"/>
          </w:tcPr>
          <w:p w:rsidR="00286B66" w:rsidRPr="00286B66" w:rsidRDefault="00286B66" w:rsidP="00286B66">
            <w:pPr>
              <w:jc w:val="center"/>
              <w:rPr>
                <w:b/>
              </w:rPr>
            </w:pPr>
            <w:r w:rsidRPr="00286B66">
              <w:rPr>
                <w:rFonts w:hint="eastAsia"/>
                <w:b/>
              </w:rPr>
              <w:t>净值增长率①</w:t>
            </w:r>
          </w:p>
        </w:tc>
        <w:tc>
          <w:tcPr>
            <w:tcW w:w="1315" w:type="dxa"/>
          </w:tcPr>
          <w:p w:rsidR="00286B66" w:rsidRPr="00286B66" w:rsidRDefault="00286B66" w:rsidP="00286B66">
            <w:pPr>
              <w:jc w:val="center"/>
              <w:rPr>
                <w:b/>
              </w:rPr>
            </w:pPr>
            <w:r w:rsidRPr="00286B66">
              <w:rPr>
                <w:rFonts w:hint="eastAsia"/>
                <w:b/>
              </w:rPr>
              <w:t>净值增长率标准差②</w:t>
            </w:r>
          </w:p>
        </w:tc>
        <w:tc>
          <w:tcPr>
            <w:tcW w:w="1315" w:type="dxa"/>
          </w:tcPr>
          <w:p w:rsidR="00286B66" w:rsidRPr="00286B66" w:rsidRDefault="00286B66" w:rsidP="00286B66">
            <w:pPr>
              <w:jc w:val="center"/>
              <w:rPr>
                <w:b/>
              </w:rPr>
            </w:pPr>
            <w:r w:rsidRPr="00286B66">
              <w:rPr>
                <w:rFonts w:hint="eastAsia"/>
                <w:b/>
              </w:rPr>
              <w:t>业绩比较基准收益率③</w:t>
            </w:r>
          </w:p>
        </w:tc>
        <w:tc>
          <w:tcPr>
            <w:tcW w:w="1315" w:type="dxa"/>
          </w:tcPr>
          <w:p w:rsidR="00286B66" w:rsidRPr="00286B66" w:rsidRDefault="00286B66" w:rsidP="00286B66">
            <w:pPr>
              <w:jc w:val="center"/>
              <w:rPr>
                <w:b/>
              </w:rPr>
            </w:pPr>
            <w:r w:rsidRPr="00286B66">
              <w:rPr>
                <w:rFonts w:hint="eastAsia"/>
                <w:b/>
              </w:rPr>
              <w:t>业绩比较基准收益率标准差④</w:t>
            </w:r>
          </w:p>
        </w:tc>
        <w:tc>
          <w:tcPr>
            <w:tcW w:w="907" w:type="dxa"/>
          </w:tcPr>
          <w:p w:rsidR="00286B66" w:rsidRPr="00286B66" w:rsidRDefault="00286B66" w:rsidP="00286B66">
            <w:pPr>
              <w:jc w:val="center"/>
              <w:rPr>
                <w:b/>
              </w:rPr>
            </w:pPr>
            <w:r w:rsidRPr="00286B66">
              <w:rPr>
                <w:rFonts w:hint="eastAsia"/>
                <w:b/>
              </w:rPr>
              <w:t>①</w:t>
            </w:r>
            <w:r w:rsidRPr="00286B66">
              <w:rPr>
                <w:rFonts w:hint="eastAsia"/>
                <w:b/>
              </w:rPr>
              <w:t>-</w:t>
            </w:r>
            <w:r w:rsidRPr="00286B66">
              <w:rPr>
                <w:rFonts w:hint="eastAsia"/>
                <w:b/>
              </w:rPr>
              <w:t>③</w:t>
            </w:r>
          </w:p>
        </w:tc>
        <w:tc>
          <w:tcPr>
            <w:tcW w:w="907" w:type="dxa"/>
          </w:tcPr>
          <w:p w:rsidR="00286B66" w:rsidRPr="00286B66" w:rsidRDefault="00286B66" w:rsidP="00286B66">
            <w:pPr>
              <w:jc w:val="center"/>
              <w:rPr>
                <w:b/>
              </w:rPr>
            </w:pPr>
            <w:r w:rsidRPr="00286B66">
              <w:rPr>
                <w:rFonts w:hint="eastAsia"/>
                <w:b/>
              </w:rPr>
              <w:t>②</w:t>
            </w:r>
            <w:r w:rsidRPr="00286B66">
              <w:rPr>
                <w:rFonts w:hint="eastAsia"/>
                <w:b/>
              </w:rPr>
              <w:t>-</w:t>
            </w:r>
            <w:r w:rsidRPr="00286B66">
              <w:rPr>
                <w:rFonts w:hint="eastAsia"/>
                <w:b/>
              </w:rPr>
              <w:t>④</w:t>
            </w:r>
          </w:p>
        </w:tc>
      </w:tr>
      <w:tr w:rsidR="00286B66" w:rsidTr="00286B66">
        <w:tc>
          <w:tcPr>
            <w:tcW w:w="1429" w:type="dxa"/>
          </w:tcPr>
          <w:p w:rsidR="00286B66" w:rsidRDefault="00286B66" w:rsidP="00286B66">
            <w:pPr>
              <w:jc w:val="left"/>
            </w:pPr>
            <w:r>
              <w:rPr>
                <w:rFonts w:hint="eastAsia"/>
              </w:rPr>
              <w:t>过去三个月</w:t>
            </w:r>
          </w:p>
        </w:tc>
        <w:tc>
          <w:tcPr>
            <w:tcW w:w="1315" w:type="dxa"/>
          </w:tcPr>
          <w:p w:rsidR="00286B66" w:rsidRDefault="00286B66" w:rsidP="00286B66">
            <w:pPr>
              <w:jc w:val="right"/>
            </w:pPr>
            <w:r>
              <w:t>0.87%</w:t>
            </w:r>
          </w:p>
        </w:tc>
        <w:tc>
          <w:tcPr>
            <w:tcW w:w="1315" w:type="dxa"/>
          </w:tcPr>
          <w:p w:rsidR="00286B66" w:rsidRDefault="00286B66" w:rsidP="00286B66">
            <w:pPr>
              <w:jc w:val="right"/>
            </w:pPr>
            <w:r>
              <w:t>0.02%</w:t>
            </w:r>
          </w:p>
        </w:tc>
        <w:tc>
          <w:tcPr>
            <w:tcW w:w="1315" w:type="dxa"/>
          </w:tcPr>
          <w:p w:rsidR="00286B66" w:rsidRDefault="00286B66" w:rsidP="00286B66">
            <w:pPr>
              <w:jc w:val="right"/>
            </w:pPr>
            <w:r>
              <w:t>0.99%</w:t>
            </w:r>
          </w:p>
        </w:tc>
        <w:tc>
          <w:tcPr>
            <w:tcW w:w="1315" w:type="dxa"/>
          </w:tcPr>
          <w:p w:rsidR="00286B66" w:rsidRDefault="00286B66" w:rsidP="00286B66">
            <w:pPr>
              <w:jc w:val="right"/>
            </w:pPr>
            <w:r>
              <w:t>0.02%</w:t>
            </w:r>
          </w:p>
        </w:tc>
        <w:tc>
          <w:tcPr>
            <w:tcW w:w="907" w:type="dxa"/>
          </w:tcPr>
          <w:p w:rsidR="00286B66" w:rsidRDefault="00286B66" w:rsidP="00286B66">
            <w:pPr>
              <w:jc w:val="right"/>
            </w:pPr>
            <w:r>
              <w:t>-0.12%</w:t>
            </w:r>
          </w:p>
        </w:tc>
        <w:tc>
          <w:tcPr>
            <w:tcW w:w="907" w:type="dxa"/>
          </w:tcPr>
          <w:p w:rsidR="00286B66" w:rsidRDefault="00286B66" w:rsidP="00286B66">
            <w:pPr>
              <w:jc w:val="right"/>
            </w:pPr>
            <w:r>
              <w:t>0.00%</w:t>
            </w:r>
          </w:p>
        </w:tc>
      </w:tr>
      <w:tr w:rsidR="00286B66" w:rsidTr="00286B66">
        <w:tc>
          <w:tcPr>
            <w:tcW w:w="1429" w:type="dxa"/>
          </w:tcPr>
          <w:p w:rsidR="00286B66" w:rsidRDefault="00286B66" w:rsidP="00286B66">
            <w:pPr>
              <w:jc w:val="left"/>
            </w:pPr>
            <w:r>
              <w:rPr>
                <w:rFonts w:hint="eastAsia"/>
              </w:rPr>
              <w:t>过去六个月</w:t>
            </w:r>
          </w:p>
        </w:tc>
        <w:tc>
          <w:tcPr>
            <w:tcW w:w="1315" w:type="dxa"/>
          </w:tcPr>
          <w:p w:rsidR="00286B66" w:rsidRDefault="00286B66" w:rsidP="00286B66">
            <w:pPr>
              <w:jc w:val="right"/>
            </w:pPr>
            <w:r>
              <w:t>1.60%</w:t>
            </w:r>
          </w:p>
        </w:tc>
        <w:tc>
          <w:tcPr>
            <w:tcW w:w="1315" w:type="dxa"/>
          </w:tcPr>
          <w:p w:rsidR="00286B66" w:rsidRDefault="00286B66" w:rsidP="00286B66">
            <w:pPr>
              <w:jc w:val="right"/>
            </w:pPr>
            <w:r>
              <w:t>0.02%</w:t>
            </w:r>
          </w:p>
        </w:tc>
        <w:tc>
          <w:tcPr>
            <w:tcW w:w="1315" w:type="dxa"/>
          </w:tcPr>
          <w:p w:rsidR="00286B66" w:rsidRDefault="00286B66" w:rsidP="00286B66">
            <w:pPr>
              <w:jc w:val="right"/>
            </w:pPr>
            <w:r>
              <w:t>1.93%</w:t>
            </w:r>
          </w:p>
        </w:tc>
        <w:tc>
          <w:tcPr>
            <w:tcW w:w="1315" w:type="dxa"/>
          </w:tcPr>
          <w:p w:rsidR="00286B66" w:rsidRDefault="00286B66" w:rsidP="00286B66">
            <w:pPr>
              <w:jc w:val="right"/>
            </w:pPr>
            <w:r>
              <w:t>0.02%</w:t>
            </w:r>
          </w:p>
        </w:tc>
        <w:tc>
          <w:tcPr>
            <w:tcW w:w="907" w:type="dxa"/>
          </w:tcPr>
          <w:p w:rsidR="00286B66" w:rsidRDefault="00286B66" w:rsidP="00286B66">
            <w:pPr>
              <w:jc w:val="right"/>
            </w:pPr>
            <w:r>
              <w:t>-0.33%</w:t>
            </w:r>
          </w:p>
        </w:tc>
        <w:tc>
          <w:tcPr>
            <w:tcW w:w="907" w:type="dxa"/>
          </w:tcPr>
          <w:p w:rsidR="00286B66" w:rsidRDefault="00286B66" w:rsidP="00286B66">
            <w:pPr>
              <w:jc w:val="right"/>
            </w:pPr>
            <w:r>
              <w:t>0.00%</w:t>
            </w:r>
          </w:p>
        </w:tc>
      </w:tr>
      <w:tr w:rsidR="00286B66" w:rsidTr="00286B66">
        <w:tc>
          <w:tcPr>
            <w:tcW w:w="1429" w:type="dxa"/>
          </w:tcPr>
          <w:p w:rsidR="00286B66" w:rsidRDefault="00286B66" w:rsidP="00286B66">
            <w:pPr>
              <w:jc w:val="left"/>
            </w:pPr>
            <w:r>
              <w:rPr>
                <w:rFonts w:hint="eastAsia"/>
              </w:rPr>
              <w:t>自基金合同生效起至今</w:t>
            </w:r>
          </w:p>
        </w:tc>
        <w:tc>
          <w:tcPr>
            <w:tcW w:w="1315" w:type="dxa"/>
          </w:tcPr>
          <w:p w:rsidR="00286B66" w:rsidRDefault="00286B66" w:rsidP="00286B66">
            <w:pPr>
              <w:jc w:val="right"/>
            </w:pPr>
            <w:r>
              <w:t>1.35%</w:t>
            </w:r>
          </w:p>
        </w:tc>
        <w:tc>
          <w:tcPr>
            <w:tcW w:w="1315" w:type="dxa"/>
          </w:tcPr>
          <w:p w:rsidR="00286B66" w:rsidRDefault="00286B66" w:rsidP="00286B66">
            <w:pPr>
              <w:jc w:val="right"/>
            </w:pPr>
            <w:r>
              <w:t>0.04%</w:t>
            </w:r>
          </w:p>
        </w:tc>
        <w:tc>
          <w:tcPr>
            <w:tcW w:w="1315" w:type="dxa"/>
          </w:tcPr>
          <w:p w:rsidR="00286B66" w:rsidRDefault="00286B66" w:rsidP="00286B66">
            <w:pPr>
              <w:jc w:val="right"/>
            </w:pPr>
            <w:r>
              <w:t>2.12%</w:t>
            </w:r>
          </w:p>
        </w:tc>
        <w:tc>
          <w:tcPr>
            <w:tcW w:w="1315" w:type="dxa"/>
          </w:tcPr>
          <w:p w:rsidR="00286B66" w:rsidRDefault="00286B66" w:rsidP="00286B66">
            <w:pPr>
              <w:jc w:val="right"/>
            </w:pPr>
            <w:r>
              <w:t>0.04%</w:t>
            </w:r>
          </w:p>
        </w:tc>
        <w:tc>
          <w:tcPr>
            <w:tcW w:w="907" w:type="dxa"/>
          </w:tcPr>
          <w:p w:rsidR="00286B66" w:rsidRDefault="00286B66" w:rsidP="00286B66">
            <w:pPr>
              <w:jc w:val="right"/>
            </w:pPr>
            <w:r>
              <w:t>-0.77%</w:t>
            </w:r>
          </w:p>
        </w:tc>
        <w:tc>
          <w:tcPr>
            <w:tcW w:w="907" w:type="dxa"/>
          </w:tcPr>
          <w:p w:rsidR="00286B66" w:rsidRDefault="00286B66" w:rsidP="00286B66">
            <w:pPr>
              <w:jc w:val="right"/>
            </w:pPr>
            <w:r>
              <w:t>0.00%</w:t>
            </w:r>
          </w:p>
        </w:tc>
      </w:tr>
    </w:tbl>
    <w:p w:rsidR="00286B66" w:rsidRDefault="00286B66" w:rsidP="00286B66">
      <w:pPr>
        <w:pStyle w:val="-3"/>
        <w:spacing w:before="156" w:after="156"/>
      </w:pPr>
      <w:r>
        <w:rPr>
          <w:rFonts w:hint="eastAsia"/>
        </w:rPr>
        <w:t>自基金合同生效以来基金份额累计净值增长率变动及其与同期业绩比较基准收益率变动的比较</w:t>
      </w:r>
    </w:p>
    <w:p w:rsidR="00286B66" w:rsidRDefault="00286B66" w:rsidP="00286B66">
      <w:r>
        <w:rPr>
          <w:noProof/>
        </w:rPr>
        <w:lastRenderedPageBreak/>
        <w:drawing>
          <wp:inline distT="0" distB="0" distL="0" distR="0">
            <wp:extent cx="5274310" cy="3458845"/>
            <wp:effectExtent l="0" t="0" r="2540" b="8255"/>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3458845"/>
                    </a:xfrm>
                    <a:prstGeom prst="rect">
                      <a:avLst/>
                    </a:prstGeom>
                  </pic:spPr>
                </pic:pic>
              </a:graphicData>
            </a:graphic>
          </wp:inline>
        </w:drawing>
      </w:r>
    </w:p>
    <w:p w:rsidR="00286B66" w:rsidRDefault="00286B66" w:rsidP="00286B66">
      <w:pPr>
        <w:pStyle w:val="-8"/>
      </w:pPr>
      <w:r>
        <w:rPr>
          <w:rFonts w:hint="eastAsia"/>
        </w:rPr>
        <w:t>注：本基金合同于2025年7月10日生效，截至本报告期末基金成立未满一年；自基金成立日起6个月内为建仓期，建仓期结束时各项资产配置比例符合合同约定。</w:t>
      </w:r>
    </w:p>
    <w:p w:rsidR="00286B66" w:rsidRDefault="00286B66" w:rsidP="00286B66">
      <w:pPr>
        <w:pStyle w:val="-1"/>
        <w:ind w:left="281" w:hanging="281"/>
      </w:pPr>
      <w:r>
        <w:rPr>
          <w:rFonts w:hint="eastAsia"/>
        </w:rPr>
        <w:t>管理人报告</w:t>
      </w:r>
    </w:p>
    <w:p w:rsidR="00286B66" w:rsidRDefault="00286B66" w:rsidP="00286B66">
      <w:pPr>
        <w:pStyle w:val="-2"/>
        <w:spacing w:before="312"/>
      </w:pPr>
      <w:r>
        <w:rPr>
          <w:rFonts w:hint="eastAsia"/>
        </w:rPr>
        <w:t>基金经理（或基金经理小组）简介</w:t>
      </w:r>
    </w:p>
    <w:tbl>
      <w:tblPr>
        <w:tblStyle w:val="-0"/>
        <w:tblW w:w="8506" w:type="dxa"/>
        <w:tblLayout w:type="fixed"/>
        <w:tblLook w:val="04A0" w:firstRow="1" w:lastRow="0" w:firstColumn="1" w:lastColumn="0" w:noHBand="0" w:noVBand="1"/>
      </w:tblPr>
      <w:tblGrid>
        <w:gridCol w:w="862"/>
        <w:gridCol w:w="851"/>
        <w:gridCol w:w="1117"/>
        <w:gridCol w:w="1117"/>
        <w:gridCol w:w="703"/>
        <w:gridCol w:w="3856"/>
      </w:tblGrid>
      <w:tr w:rsidR="00286B66" w:rsidTr="007B6BA5">
        <w:trPr>
          <w:cnfStyle w:val="100000000000" w:firstRow="1" w:lastRow="0" w:firstColumn="0" w:lastColumn="0" w:oddVBand="0" w:evenVBand="0" w:oddHBand="0" w:evenHBand="0" w:firstRowFirstColumn="0" w:firstRowLastColumn="0" w:lastRowFirstColumn="0" w:lastRowLastColumn="0"/>
        </w:trPr>
        <w:tc>
          <w:tcPr>
            <w:tcW w:w="862" w:type="dxa"/>
            <w:vMerge w:val="restart"/>
          </w:tcPr>
          <w:p w:rsidR="00286B66" w:rsidRPr="00286B66" w:rsidRDefault="00286B66" w:rsidP="00286B66">
            <w:pPr>
              <w:jc w:val="center"/>
              <w:rPr>
                <w:b/>
              </w:rPr>
            </w:pPr>
            <w:r w:rsidRPr="00286B66">
              <w:rPr>
                <w:rFonts w:hint="eastAsia"/>
                <w:b/>
              </w:rPr>
              <w:t>姓名</w:t>
            </w:r>
          </w:p>
        </w:tc>
        <w:tc>
          <w:tcPr>
            <w:tcW w:w="851" w:type="dxa"/>
            <w:vMerge w:val="restart"/>
          </w:tcPr>
          <w:p w:rsidR="00286B66" w:rsidRPr="00286B66" w:rsidRDefault="00286B66" w:rsidP="00286B66">
            <w:pPr>
              <w:jc w:val="center"/>
              <w:rPr>
                <w:b/>
              </w:rPr>
            </w:pPr>
            <w:r w:rsidRPr="00286B66">
              <w:rPr>
                <w:rFonts w:hint="eastAsia"/>
                <w:b/>
              </w:rPr>
              <w:t>职务</w:t>
            </w:r>
          </w:p>
        </w:tc>
        <w:tc>
          <w:tcPr>
            <w:tcW w:w="2234" w:type="dxa"/>
            <w:gridSpan w:val="2"/>
            <w:tcBorders>
              <w:bottom w:val="single" w:sz="4" w:space="0" w:color="auto"/>
            </w:tcBorders>
          </w:tcPr>
          <w:p w:rsidR="00286B66" w:rsidRPr="00286B66" w:rsidRDefault="00286B66" w:rsidP="00286B66">
            <w:pPr>
              <w:jc w:val="center"/>
              <w:rPr>
                <w:b/>
              </w:rPr>
            </w:pPr>
            <w:r w:rsidRPr="00286B66">
              <w:rPr>
                <w:rFonts w:hint="eastAsia"/>
                <w:b/>
              </w:rPr>
              <w:t>任本基金的基金经理期限</w:t>
            </w:r>
          </w:p>
        </w:tc>
        <w:tc>
          <w:tcPr>
            <w:tcW w:w="703" w:type="dxa"/>
            <w:vMerge w:val="restart"/>
          </w:tcPr>
          <w:p w:rsidR="00286B66" w:rsidRPr="00286B66" w:rsidRDefault="00286B66" w:rsidP="00286B66">
            <w:pPr>
              <w:jc w:val="center"/>
              <w:rPr>
                <w:b/>
              </w:rPr>
            </w:pPr>
            <w:r w:rsidRPr="00286B66">
              <w:rPr>
                <w:rFonts w:hint="eastAsia"/>
                <w:b/>
              </w:rPr>
              <w:t>证券从业年限</w:t>
            </w:r>
          </w:p>
        </w:tc>
        <w:tc>
          <w:tcPr>
            <w:tcW w:w="3856" w:type="dxa"/>
            <w:vMerge w:val="restart"/>
          </w:tcPr>
          <w:p w:rsidR="00286B66" w:rsidRPr="00286B66" w:rsidRDefault="00286B66" w:rsidP="00286B66">
            <w:pPr>
              <w:jc w:val="center"/>
              <w:rPr>
                <w:b/>
              </w:rPr>
            </w:pPr>
            <w:r w:rsidRPr="00286B66">
              <w:rPr>
                <w:rFonts w:hint="eastAsia"/>
                <w:b/>
              </w:rPr>
              <w:t>说明</w:t>
            </w:r>
          </w:p>
        </w:tc>
      </w:tr>
      <w:tr w:rsidR="00286B66" w:rsidTr="00286B66">
        <w:tc>
          <w:tcPr>
            <w:tcW w:w="862" w:type="dxa"/>
            <w:vMerge/>
          </w:tcPr>
          <w:p w:rsidR="00286B66" w:rsidRDefault="00286B66" w:rsidP="00286B66">
            <w:pPr>
              <w:jc w:val="left"/>
            </w:pPr>
          </w:p>
        </w:tc>
        <w:tc>
          <w:tcPr>
            <w:tcW w:w="851" w:type="dxa"/>
            <w:vMerge/>
          </w:tcPr>
          <w:p w:rsidR="00286B66" w:rsidRDefault="00286B66" w:rsidP="00286B66">
            <w:pPr>
              <w:jc w:val="left"/>
            </w:pPr>
          </w:p>
        </w:tc>
        <w:tc>
          <w:tcPr>
            <w:tcW w:w="1117" w:type="dxa"/>
            <w:shd w:val="clear" w:color="auto" w:fill="BFBFBF"/>
          </w:tcPr>
          <w:p w:rsidR="00286B66" w:rsidRPr="00286B66" w:rsidRDefault="00286B66" w:rsidP="00286B66">
            <w:pPr>
              <w:jc w:val="center"/>
              <w:rPr>
                <w:b/>
              </w:rPr>
            </w:pPr>
            <w:r w:rsidRPr="00286B66">
              <w:rPr>
                <w:rFonts w:hint="eastAsia"/>
                <w:b/>
              </w:rPr>
              <w:t>任职日期</w:t>
            </w:r>
          </w:p>
        </w:tc>
        <w:tc>
          <w:tcPr>
            <w:tcW w:w="1117" w:type="dxa"/>
            <w:shd w:val="clear" w:color="auto" w:fill="BFBFBF"/>
          </w:tcPr>
          <w:p w:rsidR="00286B66" w:rsidRPr="00286B66" w:rsidRDefault="00286B66" w:rsidP="00286B66">
            <w:pPr>
              <w:jc w:val="center"/>
              <w:rPr>
                <w:b/>
              </w:rPr>
            </w:pPr>
            <w:r w:rsidRPr="00286B66">
              <w:rPr>
                <w:rFonts w:hint="eastAsia"/>
                <w:b/>
              </w:rPr>
              <w:t>离任日期</w:t>
            </w:r>
          </w:p>
        </w:tc>
        <w:tc>
          <w:tcPr>
            <w:tcW w:w="703" w:type="dxa"/>
            <w:vMerge/>
          </w:tcPr>
          <w:p w:rsidR="00286B66" w:rsidRDefault="00286B66" w:rsidP="00286B66">
            <w:pPr>
              <w:jc w:val="left"/>
            </w:pPr>
          </w:p>
        </w:tc>
        <w:tc>
          <w:tcPr>
            <w:tcW w:w="3856" w:type="dxa"/>
            <w:vMerge/>
          </w:tcPr>
          <w:p w:rsidR="00286B66" w:rsidRDefault="00286B66" w:rsidP="00286B66">
            <w:pPr>
              <w:jc w:val="left"/>
            </w:pPr>
          </w:p>
        </w:tc>
      </w:tr>
      <w:tr w:rsidR="00286B66" w:rsidTr="00286B66">
        <w:tc>
          <w:tcPr>
            <w:tcW w:w="862" w:type="dxa"/>
          </w:tcPr>
          <w:p w:rsidR="00286B66" w:rsidRDefault="00286B66" w:rsidP="00286B66">
            <w:pPr>
              <w:jc w:val="left"/>
            </w:pPr>
            <w:r>
              <w:rPr>
                <w:rFonts w:hint="eastAsia"/>
              </w:rPr>
              <w:t>董浩</w:t>
            </w:r>
          </w:p>
        </w:tc>
        <w:tc>
          <w:tcPr>
            <w:tcW w:w="851" w:type="dxa"/>
          </w:tcPr>
          <w:p w:rsidR="00286B66" w:rsidRDefault="00286B66" w:rsidP="00286B66">
            <w:pPr>
              <w:jc w:val="left"/>
            </w:pPr>
            <w:r>
              <w:rPr>
                <w:rFonts w:hint="eastAsia"/>
              </w:rPr>
              <w:t>本基金基金经理</w:t>
            </w:r>
          </w:p>
        </w:tc>
        <w:tc>
          <w:tcPr>
            <w:tcW w:w="1117" w:type="dxa"/>
          </w:tcPr>
          <w:p w:rsidR="00286B66" w:rsidRDefault="00286B66" w:rsidP="00286B66">
            <w:pPr>
              <w:jc w:val="left"/>
            </w:pPr>
            <w:r>
              <w:rPr>
                <w:rFonts w:hint="eastAsia"/>
              </w:rPr>
              <w:t>2025</w:t>
            </w:r>
            <w:r>
              <w:rPr>
                <w:rFonts w:hint="eastAsia"/>
              </w:rPr>
              <w:t>年</w:t>
            </w:r>
            <w:r>
              <w:rPr>
                <w:rFonts w:hint="eastAsia"/>
              </w:rPr>
              <w:t>7</w:t>
            </w:r>
            <w:r>
              <w:rPr>
                <w:rFonts w:hint="eastAsia"/>
              </w:rPr>
              <w:t>月</w:t>
            </w:r>
            <w:r>
              <w:rPr>
                <w:rFonts w:hint="eastAsia"/>
              </w:rPr>
              <w:t>10</w:t>
            </w:r>
            <w:r>
              <w:rPr>
                <w:rFonts w:hint="eastAsia"/>
              </w:rPr>
              <w:t>日</w:t>
            </w:r>
          </w:p>
        </w:tc>
        <w:tc>
          <w:tcPr>
            <w:tcW w:w="1117" w:type="dxa"/>
          </w:tcPr>
          <w:p w:rsidR="00286B66" w:rsidRDefault="00286B66" w:rsidP="00286B66">
            <w:pPr>
              <w:jc w:val="right"/>
            </w:pPr>
            <w:r>
              <w:t>-</w:t>
            </w:r>
          </w:p>
        </w:tc>
        <w:tc>
          <w:tcPr>
            <w:tcW w:w="703" w:type="dxa"/>
          </w:tcPr>
          <w:p w:rsidR="00286B66" w:rsidRDefault="00286B66" w:rsidP="00286B66">
            <w:pPr>
              <w:jc w:val="left"/>
            </w:pPr>
            <w:r>
              <w:rPr>
                <w:rFonts w:hint="eastAsia"/>
              </w:rPr>
              <w:t>15</w:t>
            </w:r>
            <w:r>
              <w:rPr>
                <w:rFonts w:hint="eastAsia"/>
              </w:rPr>
              <w:t>年</w:t>
            </w:r>
          </w:p>
        </w:tc>
        <w:tc>
          <w:tcPr>
            <w:tcW w:w="3856" w:type="dxa"/>
          </w:tcPr>
          <w:p w:rsidR="00286B66" w:rsidRDefault="00286B66" w:rsidP="00286B66">
            <w:r>
              <w:rPr>
                <w:rFonts w:hint="eastAsia"/>
              </w:rPr>
              <w:t>中国国籍，南开大学金融学硕士，具有基金从业资格。</w:t>
            </w:r>
            <w:r>
              <w:rPr>
                <w:rFonts w:hint="eastAsia"/>
              </w:rPr>
              <w:t>2010</w:t>
            </w:r>
            <w:r>
              <w:rPr>
                <w:rFonts w:hint="eastAsia"/>
              </w:rPr>
              <w:t>年</w:t>
            </w:r>
            <w:r>
              <w:rPr>
                <w:rFonts w:hint="eastAsia"/>
              </w:rPr>
              <w:t>7</w:t>
            </w:r>
            <w:r>
              <w:rPr>
                <w:rFonts w:hint="eastAsia"/>
              </w:rPr>
              <w:t>月加入南方基金，历任交易管理部债券交易员、固定收益部货币理财类研究员；</w:t>
            </w:r>
            <w:r>
              <w:rPr>
                <w:rFonts w:hint="eastAsia"/>
              </w:rPr>
              <w:t>2014</w:t>
            </w:r>
            <w:r>
              <w:rPr>
                <w:rFonts w:hint="eastAsia"/>
              </w:rPr>
              <w:t>年</w:t>
            </w:r>
            <w:r>
              <w:rPr>
                <w:rFonts w:hint="eastAsia"/>
              </w:rPr>
              <w:t>3</w:t>
            </w:r>
            <w:r>
              <w:rPr>
                <w:rFonts w:hint="eastAsia"/>
              </w:rPr>
              <w:t>月</w:t>
            </w:r>
            <w:r>
              <w:rPr>
                <w:rFonts w:hint="eastAsia"/>
              </w:rPr>
              <w:t>31</w:t>
            </w:r>
            <w:r>
              <w:rPr>
                <w:rFonts w:hint="eastAsia"/>
              </w:rPr>
              <w:t>日至</w:t>
            </w:r>
            <w:r>
              <w:rPr>
                <w:rFonts w:hint="eastAsia"/>
              </w:rPr>
              <w:t>2015</w:t>
            </w:r>
            <w:r>
              <w:rPr>
                <w:rFonts w:hint="eastAsia"/>
              </w:rPr>
              <w:t>年</w:t>
            </w:r>
            <w:r>
              <w:rPr>
                <w:rFonts w:hint="eastAsia"/>
              </w:rPr>
              <w:t>9</w:t>
            </w:r>
            <w:r>
              <w:rPr>
                <w:rFonts w:hint="eastAsia"/>
              </w:rPr>
              <w:t>月</w:t>
            </w:r>
            <w:r>
              <w:rPr>
                <w:rFonts w:hint="eastAsia"/>
              </w:rPr>
              <w:t>11</w:t>
            </w:r>
            <w:r>
              <w:rPr>
                <w:rFonts w:hint="eastAsia"/>
              </w:rPr>
              <w:t>日，任南方现金通基金经理助理；</w:t>
            </w:r>
            <w:r>
              <w:rPr>
                <w:rFonts w:hint="eastAsia"/>
              </w:rPr>
              <w:t>2015</w:t>
            </w:r>
            <w:r>
              <w:rPr>
                <w:rFonts w:hint="eastAsia"/>
              </w:rPr>
              <w:t>年</w:t>
            </w:r>
            <w:r>
              <w:rPr>
                <w:rFonts w:hint="eastAsia"/>
              </w:rPr>
              <w:t>9</w:t>
            </w:r>
            <w:r>
              <w:rPr>
                <w:rFonts w:hint="eastAsia"/>
              </w:rPr>
              <w:t>月</w:t>
            </w:r>
            <w:r>
              <w:rPr>
                <w:rFonts w:hint="eastAsia"/>
              </w:rPr>
              <w:t>11</w:t>
            </w:r>
            <w:r>
              <w:rPr>
                <w:rFonts w:hint="eastAsia"/>
              </w:rPr>
              <w:t>日至</w:t>
            </w:r>
            <w:r>
              <w:rPr>
                <w:rFonts w:hint="eastAsia"/>
              </w:rPr>
              <w:t>2016</w:t>
            </w:r>
            <w:r>
              <w:rPr>
                <w:rFonts w:hint="eastAsia"/>
              </w:rPr>
              <w:t>年</w:t>
            </w:r>
            <w:r>
              <w:rPr>
                <w:rFonts w:hint="eastAsia"/>
              </w:rPr>
              <w:t>8</w:t>
            </w:r>
            <w:r>
              <w:rPr>
                <w:rFonts w:hint="eastAsia"/>
              </w:rPr>
              <w:t>月</w:t>
            </w:r>
            <w:r>
              <w:rPr>
                <w:rFonts w:hint="eastAsia"/>
              </w:rPr>
              <w:t>17</w:t>
            </w:r>
            <w:r>
              <w:rPr>
                <w:rFonts w:hint="eastAsia"/>
              </w:rPr>
              <w:t>日，任南方</w:t>
            </w:r>
            <w:r>
              <w:rPr>
                <w:rFonts w:hint="eastAsia"/>
              </w:rPr>
              <w:t>50</w:t>
            </w:r>
            <w:r>
              <w:rPr>
                <w:rFonts w:hint="eastAsia"/>
              </w:rPr>
              <w:t>债基金经理；</w:t>
            </w:r>
            <w:r>
              <w:rPr>
                <w:rFonts w:hint="eastAsia"/>
              </w:rPr>
              <w:t>2015</w:t>
            </w:r>
            <w:r>
              <w:rPr>
                <w:rFonts w:hint="eastAsia"/>
              </w:rPr>
              <w:t>年</w:t>
            </w:r>
            <w:r>
              <w:rPr>
                <w:rFonts w:hint="eastAsia"/>
              </w:rPr>
              <w:t>9</w:t>
            </w:r>
            <w:r>
              <w:rPr>
                <w:rFonts w:hint="eastAsia"/>
              </w:rPr>
              <w:t>月</w:t>
            </w:r>
            <w:r>
              <w:rPr>
                <w:rFonts w:hint="eastAsia"/>
              </w:rPr>
              <w:t>11</w:t>
            </w:r>
            <w:r>
              <w:rPr>
                <w:rFonts w:hint="eastAsia"/>
              </w:rPr>
              <w:t>日至</w:t>
            </w:r>
            <w:r>
              <w:rPr>
                <w:rFonts w:hint="eastAsia"/>
              </w:rPr>
              <w:t>2018</w:t>
            </w:r>
            <w:r>
              <w:rPr>
                <w:rFonts w:hint="eastAsia"/>
              </w:rPr>
              <w:t>年</w:t>
            </w:r>
            <w:r>
              <w:rPr>
                <w:rFonts w:hint="eastAsia"/>
              </w:rPr>
              <w:t>7</w:t>
            </w:r>
            <w:r>
              <w:rPr>
                <w:rFonts w:hint="eastAsia"/>
              </w:rPr>
              <w:t>月</w:t>
            </w:r>
            <w:r>
              <w:rPr>
                <w:rFonts w:hint="eastAsia"/>
              </w:rPr>
              <w:t>4</w:t>
            </w:r>
            <w:r>
              <w:rPr>
                <w:rFonts w:hint="eastAsia"/>
              </w:rPr>
              <w:t>日，任南方中票基金经理；</w:t>
            </w:r>
            <w:r>
              <w:rPr>
                <w:rFonts w:hint="eastAsia"/>
              </w:rPr>
              <w:t>2017</w:t>
            </w:r>
            <w:r>
              <w:rPr>
                <w:rFonts w:hint="eastAsia"/>
              </w:rPr>
              <w:t>年</w:t>
            </w:r>
            <w:r>
              <w:rPr>
                <w:rFonts w:hint="eastAsia"/>
              </w:rPr>
              <w:t>8</w:t>
            </w:r>
            <w:r>
              <w:rPr>
                <w:rFonts w:hint="eastAsia"/>
              </w:rPr>
              <w:t>月</w:t>
            </w:r>
            <w:r>
              <w:rPr>
                <w:rFonts w:hint="eastAsia"/>
              </w:rPr>
              <w:t>9</w:t>
            </w:r>
            <w:r>
              <w:rPr>
                <w:rFonts w:hint="eastAsia"/>
              </w:rPr>
              <w:t>日至</w:t>
            </w:r>
            <w:r>
              <w:rPr>
                <w:rFonts w:hint="eastAsia"/>
              </w:rPr>
              <w:t>2019</w:t>
            </w:r>
            <w:r>
              <w:rPr>
                <w:rFonts w:hint="eastAsia"/>
              </w:rPr>
              <w:t>年</w:t>
            </w:r>
            <w:r>
              <w:rPr>
                <w:rFonts w:hint="eastAsia"/>
              </w:rPr>
              <w:t>10</w:t>
            </w:r>
            <w:r>
              <w:rPr>
                <w:rFonts w:hint="eastAsia"/>
              </w:rPr>
              <w:t>月</w:t>
            </w:r>
            <w:r>
              <w:rPr>
                <w:rFonts w:hint="eastAsia"/>
              </w:rPr>
              <w:t>15</w:t>
            </w:r>
            <w:r>
              <w:rPr>
                <w:rFonts w:hint="eastAsia"/>
              </w:rPr>
              <w:t>日，任南方天天宝基金经理；</w:t>
            </w:r>
            <w:r>
              <w:rPr>
                <w:rFonts w:hint="eastAsia"/>
              </w:rPr>
              <w:t>2018</w:t>
            </w:r>
            <w:r>
              <w:rPr>
                <w:rFonts w:hint="eastAsia"/>
              </w:rPr>
              <w:t>年</w:t>
            </w:r>
            <w:r>
              <w:rPr>
                <w:rFonts w:hint="eastAsia"/>
              </w:rPr>
              <w:t>12</w:t>
            </w:r>
            <w:r>
              <w:rPr>
                <w:rFonts w:hint="eastAsia"/>
              </w:rPr>
              <w:t>月</w:t>
            </w:r>
            <w:r>
              <w:rPr>
                <w:rFonts w:hint="eastAsia"/>
              </w:rPr>
              <w:t>5</w:t>
            </w:r>
            <w:r>
              <w:rPr>
                <w:rFonts w:hint="eastAsia"/>
              </w:rPr>
              <w:t>日至</w:t>
            </w:r>
            <w:r>
              <w:rPr>
                <w:rFonts w:hint="eastAsia"/>
              </w:rPr>
              <w:t>2020</w:t>
            </w:r>
            <w:r>
              <w:rPr>
                <w:rFonts w:hint="eastAsia"/>
              </w:rPr>
              <w:t>年</w:t>
            </w:r>
            <w:r>
              <w:rPr>
                <w:rFonts w:hint="eastAsia"/>
              </w:rPr>
              <w:t>5</w:t>
            </w:r>
            <w:r>
              <w:rPr>
                <w:rFonts w:hint="eastAsia"/>
              </w:rPr>
              <w:t>月</w:t>
            </w:r>
            <w:r>
              <w:rPr>
                <w:rFonts w:hint="eastAsia"/>
              </w:rPr>
              <w:t>22</w:t>
            </w:r>
            <w:r>
              <w:rPr>
                <w:rFonts w:hint="eastAsia"/>
              </w:rPr>
              <w:t>日，任南方</w:t>
            </w:r>
            <w:r>
              <w:rPr>
                <w:rFonts w:hint="eastAsia"/>
              </w:rPr>
              <w:t>3-5</w:t>
            </w:r>
            <w:r>
              <w:rPr>
                <w:rFonts w:hint="eastAsia"/>
              </w:rPr>
              <w:t>年农发债基金经理；</w:t>
            </w:r>
            <w:r>
              <w:rPr>
                <w:rFonts w:hint="eastAsia"/>
              </w:rPr>
              <w:t>2019</w:t>
            </w:r>
            <w:r>
              <w:rPr>
                <w:rFonts w:hint="eastAsia"/>
              </w:rPr>
              <w:t>年</w:t>
            </w:r>
            <w:r>
              <w:rPr>
                <w:rFonts w:hint="eastAsia"/>
              </w:rPr>
              <w:t>3</w:t>
            </w:r>
            <w:r>
              <w:rPr>
                <w:rFonts w:hint="eastAsia"/>
              </w:rPr>
              <w:t>月</w:t>
            </w:r>
            <w:r>
              <w:rPr>
                <w:rFonts w:hint="eastAsia"/>
              </w:rPr>
              <w:t>15</w:t>
            </w:r>
            <w:r>
              <w:rPr>
                <w:rFonts w:hint="eastAsia"/>
              </w:rPr>
              <w:t>日至</w:t>
            </w:r>
            <w:r>
              <w:rPr>
                <w:rFonts w:hint="eastAsia"/>
              </w:rPr>
              <w:t>2020</w:t>
            </w:r>
            <w:r>
              <w:rPr>
                <w:rFonts w:hint="eastAsia"/>
              </w:rPr>
              <w:t>年</w:t>
            </w:r>
            <w:r>
              <w:rPr>
                <w:rFonts w:hint="eastAsia"/>
              </w:rPr>
              <w:t>5</w:t>
            </w:r>
            <w:r>
              <w:rPr>
                <w:rFonts w:hint="eastAsia"/>
              </w:rPr>
              <w:t>月</w:t>
            </w:r>
            <w:r>
              <w:rPr>
                <w:rFonts w:hint="eastAsia"/>
              </w:rPr>
              <w:t>22</w:t>
            </w:r>
            <w:r>
              <w:rPr>
                <w:rFonts w:hint="eastAsia"/>
              </w:rPr>
              <w:t>日，任南方</w:t>
            </w:r>
            <w:r>
              <w:rPr>
                <w:rFonts w:hint="eastAsia"/>
              </w:rPr>
              <w:t>7-10</w:t>
            </w:r>
            <w:r>
              <w:rPr>
                <w:rFonts w:hint="eastAsia"/>
              </w:rPr>
              <w:t>年国开债基金经理；</w:t>
            </w:r>
            <w:r>
              <w:rPr>
                <w:rFonts w:hint="eastAsia"/>
              </w:rPr>
              <w:t>2016</w:t>
            </w:r>
            <w:r>
              <w:rPr>
                <w:rFonts w:hint="eastAsia"/>
              </w:rPr>
              <w:t>年</w:t>
            </w:r>
            <w:r>
              <w:rPr>
                <w:rFonts w:hint="eastAsia"/>
              </w:rPr>
              <w:t>11</w:t>
            </w:r>
            <w:r>
              <w:rPr>
                <w:rFonts w:hint="eastAsia"/>
              </w:rPr>
              <w:t>月</w:t>
            </w:r>
            <w:r>
              <w:rPr>
                <w:rFonts w:hint="eastAsia"/>
              </w:rPr>
              <w:t>17</w:t>
            </w:r>
            <w:r>
              <w:rPr>
                <w:rFonts w:hint="eastAsia"/>
              </w:rPr>
              <w:t>日至</w:t>
            </w:r>
            <w:r>
              <w:rPr>
                <w:rFonts w:hint="eastAsia"/>
              </w:rPr>
              <w:t>2020</w:t>
            </w:r>
            <w:r>
              <w:rPr>
                <w:rFonts w:hint="eastAsia"/>
              </w:rPr>
              <w:t>年</w:t>
            </w:r>
            <w:r>
              <w:rPr>
                <w:rFonts w:hint="eastAsia"/>
              </w:rPr>
              <w:t>12</w:t>
            </w:r>
            <w:r>
              <w:rPr>
                <w:rFonts w:hint="eastAsia"/>
              </w:rPr>
              <w:t>月</w:t>
            </w:r>
            <w:r>
              <w:rPr>
                <w:rFonts w:hint="eastAsia"/>
              </w:rPr>
              <w:t>15</w:t>
            </w:r>
            <w:r>
              <w:rPr>
                <w:rFonts w:hint="eastAsia"/>
              </w:rPr>
              <w:t>日，任南</w:t>
            </w:r>
            <w:r>
              <w:rPr>
                <w:rFonts w:hint="eastAsia"/>
              </w:rPr>
              <w:lastRenderedPageBreak/>
              <w:t>方理财</w:t>
            </w:r>
            <w:r>
              <w:rPr>
                <w:rFonts w:hint="eastAsia"/>
              </w:rPr>
              <w:t>60</w:t>
            </w:r>
            <w:r>
              <w:rPr>
                <w:rFonts w:hint="eastAsia"/>
              </w:rPr>
              <w:t>天基金经理；</w:t>
            </w:r>
            <w:r>
              <w:rPr>
                <w:rFonts w:hint="eastAsia"/>
              </w:rPr>
              <w:t>2016</w:t>
            </w:r>
            <w:r>
              <w:rPr>
                <w:rFonts w:hint="eastAsia"/>
              </w:rPr>
              <w:t>年</w:t>
            </w:r>
            <w:r>
              <w:rPr>
                <w:rFonts w:hint="eastAsia"/>
              </w:rPr>
              <w:t>8</w:t>
            </w:r>
            <w:r>
              <w:rPr>
                <w:rFonts w:hint="eastAsia"/>
              </w:rPr>
              <w:t>月</w:t>
            </w:r>
            <w:r>
              <w:rPr>
                <w:rFonts w:hint="eastAsia"/>
              </w:rPr>
              <w:t>17</w:t>
            </w:r>
            <w:r>
              <w:rPr>
                <w:rFonts w:hint="eastAsia"/>
              </w:rPr>
              <w:t>日至</w:t>
            </w:r>
            <w:r>
              <w:rPr>
                <w:rFonts w:hint="eastAsia"/>
              </w:rPr>
              <w:t>2021</w:t>
            </w:r>
            <w:r>
              <w:rPr>
                <w:rFonts w:hint="eastAsia"/>
              </w:rPr>
              <w:t>年</w:t>
            </w:r>
            <w:r>
              <w:rPr>
                <w:rFonts w:hint="eastAsia"/>
              </w:rPr>
              <w:t>5</w:t>
            </w:r>
            <w:r>
              <w:rPr>
                <w:rFonts w:hint="eastAsia"/>
              </w:rPr>
              <w:t>月</w:t>
            </w:r>
            <w:r>
              <w:rPr>
                <w:rFonts w:hint="eastAsia"/>
              </w:rPr>
              <w:t>26</w:t>
            </w:r>
            <w:r>
              <w:rPr>
                <w:rFonts w:hint="eastAsia"/>
              </w:rPr>
              <w:t>日，任南方</w:t>
            </w:r>
            <w:r>
              <w:rPr>
                <w:rFonts w:hint="eastAsia"/>
              </w:rPr>
              <w:t>10</w:t>
            </w:r>
            <w:r>
              <w:rPr>
                <w:rFonts w:hint="eastAsia"/>
              </w:rPr>
              <w:t>年国债基金经理；</w:t>
            </w:r>
            <w:r>
              <w:rPr>
                <w:rFonts w:hint="eastAsia"/>
              </w:rPr>
              <w:t>2020</w:t>
            </w:r>
            <w:r>
              <w:rPr>
                <w:rFonts w:hint="eastAsia"/>
              </w:rPr>
              <w:t>年</w:t>
            </w:r>
            <w:r>
              <w:rPr>
                <w:rFonts w:hint="eastAsia"/>
              </w:rPr>
              <w:t>3</w:t>
            </w:r>
            <w:r>
              <w:rPr>
                <w:rFonts w:hint="eastAsia"/>
              </w:rPr>
              <w:t>月</w:t>
            </w:r>
            <w:r>
              <w:rPr>
                <w:rFonts w:hint="eastAsia"/>
              </w:rPr>
              <w:t>5</w:t>
            </w:r>
            <w:r>
              <w:rPr>
                <w:rFonts w:hint="eastAsia"/>
              </w:rPr>
              <w:t>日至</w:t>
            </w:r>
            <w:r>
              <w:rPr>
                <w:rFonts w:hint="eastAsia"/>
              </w:rPr>
              <w:t>2025</w:t>
            </w:r>
            <w:r>
              <w:rPr>
                <w:rFonts w:hint="eastAsia"/>
              </w:rPr>
              <w:t>年</w:t>
            </w:r>
            <w:r>
              <w:rPr>
                <w:rFonts w:hint="eastAsia"/>
              </w:rPr>
              <w:t>2</w:t>
            </w:r>
            <w:r>
              <w:rPr>
                <w:rFonts w:hint="eastAsia"/>
              </w:rPr>
              <w:t>月</w:t>
            </w:r>
            <w:r>
              <w:rPr>
                <w:rFonts w:hint="eastAsia"/>
              </w:rPr>
              <w:t>28</w:t>
            </w:r>
            <w:r>
              <w:rPr>
                <w:rFonts w:hint="eastAsia"/>
              </w:rPr>
              <w:t>日，任南方</w:t>
            </w:r>
            <w:r>
              <w:rPr>
                <w:rFonts w:hint="eastAsia"/>
              </w:rPr>
              <w:t>0-5</w:t>
            </w:r>
            <w:r>
              <w:rPr>
                <w:rFonts w:hint="eastAsia"/>
              </w:rPr>
              <w:t>年江苏城投债基金经理；</w:t>
            </w:r>
            <w:r>
              <w:rPr>
                <w:rFonts w:hint="eastAsia"/>
              </w:rPr>
              <w:t>2016</w:t>
            </w:r>
            <w:r>
              <w:rPr>
                <w:rFonts w:hint="eastAsia"/>
              </w:rPr>
              <w:t>年</w:t>
            </w:r>
            <w:r>
              <w:rPr>
                <w:rFonts w:hint="eastAsia"/>
              </w:rPr>
              <w:t>2</w:t>
            </w:r>
            <w:r>
              <w:rPr>
                <w:rFonts w:hint="eastAsia"/>
              </w:rPr>
              <w:t>月</w:t>
            </w:r>
            <w:r>
              <w:rPr>
                <w:rFonts w:hint="eastAsia"/>
              </w:rPr>
              <w:t>3</w:t>
            </w:r>
            <w:r>
              <w:rPr>
                <w:rFonts w:hint="eastAsia"/>
              </w:rPr>
              <w:t>日至</w:t>
            </w:r>
            <w:r>
              <w:rPr>
                <w:rFonts w:hint="eastAsia"/>
              </w:rPr>
              <w:t>2025</w:t>
            </w:r>
            <w:r>
              <w:rPr>
                <w:rFonts w:hint="eastAsia"/>
              </w:rPr>
              <w:t>年</w:t>
            </w:r>
            <w:r>
              <w:rPr>
                <w:rFonts w:hint="eastAsia"/>
              </w:rPr>
              <w:t>3</w:t>
            </w:r>
            <w:r>
              <w:rPr>
                <w:rFonts w:hint="eastAsia"/>
              </w:rPr>
              <w:t>月</w:t>
            </w:r>
            <w:r>
              <w:rPr>
                <w:rFonts w:hint="eastAsia"/>
              </w:rPr>
              <w:t>28</w:t>
            </w:r>
            <w:r>
              <w:rPr>
                <w:rFonts w:hint="eastAsia"/>
              </w:rPr>
              <w:t>日，任南方日添益货币基金经理；</w:t>
            </w:r>
            <w:r>
              <w:rPr>
                <w:rFonts w:hint="eastAsia"/>
              </w:rPr>
              <w:t>2018</w:t>
            </w:r>
            <w:r>
              <w:rPr>
                <w:rFonts w:hint="eastAsia"/>
              </w:rPr>
              <w:t>年</w:t>
            </w:r>
            <w:r>
              <w:rPr>
                <w:rFonts w:hint="eastAsia"/>
              </w:rPr>
              <w:t>11</w:t>
            </w:r>
            <w:r>
              <w:rPr>
                <w:rFonts w:hint="eastAsia"/>
              </w:rPr>
              <w:t>月</w:t>
            </w:r>
            <w:r>
              <w:rPr>
                <w:rFonts w:hint="eastAsia"/>
              </w:rPr>
              <w:t>8</w:t>
            </w:r>
            <w:r>
              <w:rPr>
                <w:rFonts w:hint="eastAsia"/>
              </w:rPr>
              <w:t>日至</w:t>
            </w:r>
            <w:r>
              <w:rPr>
                <w:rFonts w:hint="eastAsia"/>
              </w:rPr>
              <w:t>2025</w:t>
            </w:r>
            <w:r>
              <w:rPr>
                <w:rFonts w:hint="eastAsia"/>
              </w:rPr>
              <w:t>年</w:t>
            </w:r>
            <w:r>
              <w:rPr>
                <w:rFonts w:hint="eastAsia"/>
              </w:rPr>
              <w:t>3</w:t>
            </w:r>
            <w:r>
              <w:rPr>
                <w:rFonts w:hint="eastAsia"/>
              </w:rPr>
              <w:t>月</w:t>
            </w:r>
            <w:r>
              <w:rPr>
                <w:rFonts w:hint="eastAsia"/>
              </w:rPr>
              <w:t>28</w:t>
            </w:r>
            <w:r>
              <w:rPr>
                <w:rFonts w:hint="eastAsia"/>
              </w:rPr>
              <w:t>日，任南方中债</w:t>
            </w:r>
            <w:r>
              <w:rPr>
                <w:rFonts w:hint="eastAsia"/>
              </w:rPr>
              <w:t>1-3</w:t>
            </w:r>
            <w:r>
              <w:rPr>
                <w:rFonts w:hint="eastAsia"/>
              </w:rPr>
              <w:t>年国开行债券指数基金经理；</w:t>
            </w:r>
            <w:r>
              <w:rPr>
                <w:rFonts w:hint="eastAsia"/>
              </w:rPr>
              <w:t>2019</w:t>
            </w:r>
            <w:r>
              <w:rPr>
                <w:rFonts w:hint="eastAsia"/>
              </w:rPr>
              <w:t>年</w:t>
            </w:r>
            <w:r>
              <w:rPr>
                <w:rFonts w:hint="eastAsia"/>
              </w:rPr>
              <w:t>5</w:t>
            </w:r>
            <w:r>
              <w:rPr>
                <w:rFonts w:hint="eastAsia"/>
              </w:rPr>
              <w:t>月</w:t>
            </w:r>
            <w:r>
              <w:rPr>
                <w:rFonts w:hint="eastAsia"/>
              </w:rPr>
              <w:t>24</w:t>
            </w:r>
            <w:r>
              <w:rPr>
                <w:rFonts w:hint="eastAsia"/>
              </w:rPr>
              <w:t>日至</w:t>
            </w:r>
            <w:r>
              <w:rPr>
                <w:rFonts w:hint="eastAsia"/>
              </w:rPr>
              <w:t>2025</w:t>
            </w:r>
            <w:r>
              <w:rPr>
                <w:rFonts w:hint="eastAsia"/>
              </w:rPr>
              <w:t>年</w:t>
            </w:r>
            <w:r>
              <w:rPr>
                <w:rFonts w:hint="eastAsia"/>
              </w:rPr>
              <w:t>3</w:t>
            </w:r>
            <w:r>
              <w:rPr>
                <w:rFonts w:hint="eastAsia"/>
              </w:rPr>
              <w:t>月</w:t>
            </w:r>
            <w:r>
              <w:rPr>
                <w:rFonts w:hint="eastAsia"/>
              </w:rPr>
              <w:t>28</w:t>
            </w:r>
            <w:r>
              <w:rPr>
                <w:rFonts w:hint="eastAsia"/>
              </w:rPr>
              <w:t>日，任南方收益宝货币基金经理；</w:t>
            </w:r>
            <w:r>
              <w:rPr>
                <w:rFonts w:hint="eastAsia"/>
              </w:rPr>
              <w:t>2020</w:t>
            </w:r>
            <w:r>
              <w:rPr>
                <w:rFonts w:hint="eastAsia"/>
              </w:rPr>
              <w:t>年</w:t>
            </w:r>
            <w:r>
              <w:rPr>
                <w:rFonts w:hint="eastAsia"/>
              </w:rPr>
              <w:t>4</w:t>
            </w:r>
            <w:r>
              <w:rPr>
                <w:rFonts w:hint="eastAsia"/>
              </w:rPr>
              <w:t>月</w:t>
            </w:r>
            <w:r>
              <w:rPr>
                <w:rFonts w:hint="eastAsia"/>
              </w:rPr>
              <w:t>17</w:t>
            </w:r>
            <w:r>
              <w:rPr>
                <w:rFonts w:hint="eastAsia"/>
              </w:rPr>
              <w:t>日至</w:t>
            </w:r>
            <w:r>
              <w:rPr>
                <w:rFonts w:hint="eastAsia"/>
              </w:rPr>
              <w:t>2025</w:t>
            </w:r>
            <w:r>
              <w:rPr>
                <w:rFonts w:hint="eastAsia"/>
              </w:rPr>
              <w:t>年</w:t>
            </w:r>
            <w:r>
              <w:rPr>
                <w:rFonts w:hint="eastAsia"/>
              </w:rPr>
              <w:t>3</w:t>
            </w:r>
            <w:r>
              <w:rPr>
                <w:rFonts w:hint="eastAsia"/>
              </w:rPr>
              <w:t>月</w:t>
            </w:r>
            <w:r>
              <w:rPr>
                <w:rFonts w:hint="eastAsia"/>
              </w:rPr>
              <w:t>28</w:t>
            </w:r>
            <w:r>
              <w:rPr>
                <w:rFonts w:hint="eastAsia"/>
              </w:rPr>
              <w:t>日，任南方中债</w:t>
            </w:r>
            <w:r>
              <w:rPr>
                <w:rFonts w:hint="eastAsia"/>
              </w:rPr>
              <w:t>1-5</w:t>
            </w:r>
            <w:r>
              <w:rPr>
                <w:rFonts w:hint="eastAsia"/>
              </w:rPr>
              <w:t>年国开行债券指数基金经理；</w:t>
            </w:r>
            <w:r>
              <w:rPr>
                <w:rFonts w:hint="eastAsia"/>
              </w:rPr>
              <w:t>2022</w:t>
            </w:r>
            <w:r>
              <w:rPr>
                <w:rFonts w:hint="eastAsia"/>
              </w:rPr>
              <w:t>年</w:t>
            </w:r>
            <w:r>
              <w:rPr>
                <w:rFonts w:hint="eastAsia"/>
              </w:rPr>
              <w:t>4</w:t>
            </w:r>
            <w:r>
              <w:rPr>
                <w:rFonts w:hint="eastAsia"/>
              </w:rPr>
              <w:t>月</w:t>
            </w:r>
            <w:r>
              <w:rPr>
                <w:rFonts w:hint="eastAsia"/>
              </w:rPr>
              <w:t>1</w:t>
            </w:r>
            <w:r>
              <w:rPr>
                <w:rFonts w:hint="eastAsia"/>
              </w:rPr>
              <w:t>日至</w:t>
            </w:r>
            <w:r>
              <w:rPr>
                <w:rFonts w:hint="eastAsia"/>
              </w:rPr>
              <w:t>2026</w:t>
            </w:r>
            <w:r>
              <w:rPr>
                <w:rFonts w:hint="eastAsia"/>
              </w:rPr>
              <w:t>年</w:t>
            </w:r>
            <w:r>
              <w:rPr>
                <w:rFonts w:hint="eastAsia"/>
              </w:rPr>
              <w:t>5</w:t>
            </w:r>
            <w:r>
              <w:rPr>
                <w:rFonts w:hint="eastAsia"/>
              </w:rPr>
              <w:t>月</w:t>
            </w:r>
            <w:r>
              <w:rPr>
                <w:rFonts w:hint="eastAsia"/>
              </w:rPr>
              <w:t>22</w:t>
            </w:r>
            <w:r>
              <w:rPr>
                <w:rFonts w:hint="eastAsia"/>
              </w:rPr>
              <w:t>日，任南方理财金货币</w:t>
            </w:r>
            <w:r>
              <w:rPr>
                <w:rFonts w:hint="eastAsia"/>
              </w:rPr>
              <w:t>ETF</w:t>
            </w:r>
            <w:r>
              <w:rPr>
                <w:rFonts w:hint="eastAsia"/>
              </w:rPr>
              <w:t>基金经理；</w:t>
            </w:r>
            <w:r>
              <w:rPr>
                <w:rFonts w:hint="eastAsia"/>
              </w:rPr>
              <w:t>2015</w:t>
            </w:r>
            <w:r>
              <w:rPr>
                <w:rFonts w:hint="eastAsia"/>
              </w:rPr>
              <w:t>年</w:t>
            </w:r>
            <w:r>
              <w:rPr>
                <w:rFonts w:hint="eastAsia"/>
              </w:rPr>
              <w:t>9</w:t>
            </w:r>
            <w:r>
              <w:rPr>
                <w:rFonts w:hint="eastAsia"/>
              </w:rPr>
              <w:t>月</w:t>
            </w:r>
            <w:r>
              <w:rPr>
                <w:rFonts w:hint="eastAsia"/>
              </w:rPr>
              <w:t>11</w:t>
            </w:r>
            <w:r>
              <w:rPr>
                <w:rFonts w:hint="eastAsia"/>
              </w:rPr>
              <w:t>日至今，任南方现金通货币基金经理；</w:t>
            </w:r>
            <w:r>
              <w:rPr>
                <w:rFonts w:hint="eastAsia"/>
              </w:rPr>
              <w:t>2024</w:t>
            </w:r>
            <w:r>
              <w:rPr>
                <w:rFonts w:hint="eastAsia"/>
              </w:rPr>
              <w:t>年</w:t>
            </w:r>
            <w:r>
              <w:rPr>
                <w:rFonts w:hint="eastAsia"/>
              </w:rPr>
              <w:t>6</w:t>
            </w:r>
            <w:r>
              <w:rPr>
                <w:rFonts w:hint="eastAsia"/>
              </w:rPr>
              <w:t>月</w:t>
            </w:r>
            <w:r>
              <w:rPr>
                <w:rFonts w:hint="eastAsia"/>
              </w:rPr>
              <w:t>13</w:t>
            </w:r>
            <w:r>
              <w:rPr>
                <w:rFonts w:hint="eastAsia"/>
              </w:rPr>
              <w:t>日至今，任南方中债</w:t>
            </w:r>
            <w:r>
              <w:rPr>
                <w:rFonts w:hint="eastAsia"/>
              </w:rPr>
              <w:t>0-3</w:t>
            </w:r>
            <w:r>
              <w:rPr>
                <w:rFonts w:hint="eastAsia"/>
              </w:rPr>
              <w:t>年农发行债券指数基金经理；</w:t>
            </w:r>
            <w:r>
              <w:rPr>
                <w:rFonts w:hint="eastAsia"/>
              </w:rPr>
              <w:t>2025</w:t>
            </w:r>
            <w:r>
              <w:rPr>
                <w:rFonts w:hint="eastAsia"/>
              </w:rPr>
              <w:t>年</w:t>
            </w:r>
            <w:r>
              <w:rPr>
                <w:rFonts w:hint="eastAsia"/>
              </w:rPr>
              <w:t>1</w:t>
            </w:r>
            <w:r>
              <w:rPr>
                <w:rFonts w:hint="eastAsia"/>
              </w:rPr>
              <w:t>月</w:t>
            </w:r>
            <w:r>
              <w:rPr>
                <w:rFonts w:hint="eastAsia"/>
              </w:rPr>
              <w:t>13</w:t>
            </w:r>
            <w:r>
              <w:rPr>
                <w:rFonts w:hint="eastAsia"/>
              </w:rPr>
              <w:t>日至今，任南方上证基准做市公司债</w:t>
            </w:r>
            <w:r>
              <w:rPr>
                <w:rFonts w:hint="eastAsia"/>
              </w:rPr>
              <w:t>ETF</w:t>
            </w:r>
            <w:r>
              <w:rPr>
                <w:rFonts w:hint="eastAsia"/>
              </w:rPr>
              <w:t>基金经理；</w:t>
            </w:r>
            <w:r>
              <w:rPr>
                <w:rFonts w:hint="eastAsia"/>
              </w:rPr>
              <w:t>2025</w:t>
            </w:r>
            <w:r>
              <w:rPr>
                <w:rFonts w:hint="eastAsia"/>
              </w:rPr>
              <w:t>年</w:t>
            </w:r>
            <w:r>
              <w:rPr>
                <w:rFonts w:hint="eastAsia"/>
              </w:rPr>
              <w:t>7</w:t>
            </w:r>
            <w:r>
              <w:rPr>
                <w:rFonts w:hint="eastAsia"/>
              </w:rPr>
              <w:t>月</w:t>
            </w:r>
            <w:r>
              <w:rPr>
                <w:rFonts w:hint="eastAsia"/>
              </w:rPr>
              <w:t>10</w:t>
            </w:r>
            <w:r>
              <w:rPr>
                <w:rFonts w:hint="eastAsia"/>
              </w:rPr>
              <w:t>日至今，任南方中证</w:t>
            </w:r>
            <w:r>
              <w:rPr>
                <w:rFonts w:hint="eastAsia"/>
              </w:rPr>
              <w:t>AAA</w:t>
            </w:r>
            <w:r>
              <w:rPr>
                <w:rFonts w:hint="eastAsia"/>
              </w:rPr>
              <w:t>科技创新公司债</w:t>
            </w:r>
            <w:r>
              <w:rPr>
                <w:rFonts w:hint="eastAsia"/>
              </w:rPr>
              <w:t>ETF</w:t>
            </w:r>
            <w:r>
              <w:rPr>
                <w:rFonts w:hint="eastAsia"/>
              </w:rPr>
              <w:t>基金经理。</w:t>
            </w:r>
          </w:p>
        </w:tc>
      </w:tr>
      <w:tr w:rsidR="00286B66" w:rsidTr="00286B66">
        <w:tc>
          <w:tcPr>
            <w:tcW w:w="862" w:type="dxa"/>
          </w:tcPr>
          <w:p w:rsidR="00286B66" w:rsidRDefault="00286B66" w:rsidP="00286B66">
            <w:pPr>
              <w:jc w:val="left"/>
            </w:pPr>
            <w:r>
              <w:rPr>
                <w:rFonts w:hint="eastAsia"/>
              </w:rPr>
              <w:lastRenderedPageBreak/>
              <w:t>陈皓松</w:t>
            </w:r>
          </w:p>
        </w:tc>
        <w:tc>
          <w:tcPr>
            <w:tcW w:w="851" w:type="dxa"/>
          </w:tcPr>
          <w:p w:rsidR="00286B66" w:rsidRDefault="00286B66" w:rsidP="00286B66">
            <w:pPr>
              <w:jc w:val="left"/>
            </w:pPr>
            <w:r>
              <w:rPr>
                <w:rFonts w:hint="eastAsia"/>
              </w:rPr>
              <w:t>本基金基金经理</w:t>
            </w:r>
          </w:p>
        </w:tc>
        <w:tc>
          <w:tcPr>
            <w:tcW w:w="1117" w:type="dxa"/>
          </w:tcPr>
          <w:p w:rsidR="00286B66" w:rsidRDefault="00286B66" w:rsidP="00286B66">
            <w:pPr>
              <w:jc w:val="left"/>
            </w:pPr>
            <w:r>
              <w:rPr>
                <w:rFonts w:hint="eastAsia"/>
              </w:rPr>
              <w:t>2025</w:t>
            </w:r>
            <w:r>
              <w:rPr>
                <w:rFonts w:hint="eastAsia"/>
              </w:rPr>
              <w:t>年</w:t>
            </w:r>
            <w:r>
              <w:rPr>
                <w:rFonts w:hint="eastAsia"/>
              </w:rPr>
              <w:t>7</w:t>
            </w:r>
            <w:r>
              <w:rPr>
                <w:rFonts w:hint="eastAsia"/>
              </w:rPr>
              <w:t>月</w:t>
            </w:r>
            <w:r>
              <w:rPr>
                <w:rFonts w:hint="eastAsia"/>
              </w:rPr>
              <w:t>10</w:t>
            </w:r>
            <w:r>
              <w:rPr>
                <w:rFonts w:hint="eastAsia"/>
              </w:rPr>
              <w:t>日</w:t>
            </w:r>
          </w:p>
        </w:tc>
        <w:tc>
          <w:tcPr>
            <w:tcW w:w="1117" w:type="dxa"/>
          </w:tcPr>
          <w:p w:rsidR="00286B66" w:rsidRDefault="00286B66" w:rsidP="00286B66">
            <w:pPr>
              <w:jc w:val="right"/>
            </w:pPr>
            <w:r>
              <w:t>-</w:t>
            </w:r>
          </w:p>
        </w:tc>
        <w:tc>
          <w:tcPr>
            <w:tcW w:w="703" w:type="dxa"/>
          </w:tcPr>
          <w:p w:rsidR="00286B66" w:rsidRDefault="00286B66" w:rsidP="00286B66">
            <w:pPr>
              <w:jc w:val="left"/>
            </w:pPr>
            <w:r>
              <w:rPr>
                <w:rFonts w:hint="eastAsia"/>
              </w:rPr>
              <w:t>8</w:t>
            </w:r>
            <w:r>
              <w:rPr>
                <w:rFonts w:hint="eastAsia"/>
              </w:rPr>
              <w:t>年</w:t>
            </w:r>
          </w:p>
        </w:tc>
        <w:tc>
          <w:tcPr>
            <w:tcW w:w="3856" w:type="dxa"/>
          </w:tcPr>
          <w:p w:rsidR="00286B66" w:rsidRDefault="00286B66" w:rsidP="00286B66">
            <w:r>
              <w:rPr>
                <w:rFonts w:hint="eastAsia"/>
              </w:rPr>
              <w:t>中国国籍，清华大学金融硕士，具有基金从业资格。</w:t>
            </w:r>
            <w:r>
              <w:rPr>
                <w:rFonts w:hint="eastAsia"/>
              </w:rPr>
              <w:t>2017</w:t>
            </w:r>
            <w:r>
              <w:rPr>
                <w:rFonts w:hint="eastAsia"/>
              </w:rPr>
              <w:t>年</w:t>
            </w:r>
            <w:r>
              <w:rPr>
                <w:rFonts w:hint="eastAsia"/>
              </w:rPr>
              <w:t>7</w:t>
            </w:r>
            <w:r>
              <w:rPr>
                <w:rFonts w:hint="eastAsia"/>
              </w:rPr>
              <w:t>月加入南方基金，历任固定收益研究部债券研究员、现金投资部账户助理；</w:t>
            </w:r>
            <w:r>
              <w:rPr>
                <w:rFonts w:hint="eastAsia"/>
              </w:rPr>
              <w:t>2021</w:t>
            </w:r>
            <w:r>
              <w:rPr>
                <w:rFonts w:hint="eastAsia"/>
              </w:rPr>
              <w:t>年</w:t>
            </w:r>
            <w:r>
              <w:rPr>
                <w:rFonts w:hint="eastAsia"/>
              </w:rPr>
              <w:t>10</w:t>
            </w:r>
            <w:r>
              <w:rPr>
                <w:rFonts w:hint="eastAsia"/>
              </w:rPr>
              <w:t>月</w:t>
            </w:r>
            <w:r>
              <w:rPr>
                <w:rFonts w:hint="eastAsia"/>
              </w:rPr>
              <w:t>13</w:t>
            </w:r>
            <w:r>
              <w:rPr>
                <w:rFonts w:hint="eastAsia"/>
              </w:rPr>
              <w:t>日至</w:t>
            </w:r>
            <w:r>
              <w:rPr>
                <w:rFonts w:hint="eastAsia"/>
              </w:rPr>
              <w:t>2025</w:t>
            </w:r>
            <w:r>
              <w:rPr>
                <w:rFonts w:hint="eastAsia"/>
              </w:rPr>
              <w:t>年</w:t>
            </w:r>
            <w:r>
              <w:rPr>
                <w:rFonts w:hint="eastAsia"/>
              </w:rPr>
              <w:t>2</w:t>
            </w:r>
            <w:r>
              <w:rPr>
                <w:rFonts w:hint="eastAsia"/>
              </w:rPr>
              <w:t>月</w:t>
            </w:r>
            <w:r>
              <w:rPr>
                <w:rFonts w:hint="eastAsia"/>
              </w:rPr>
              <w:t>28</w:t>
            </w:r>
            <w:r>
              <w:rPr>
                <w:rFonts w:hint="eastAsia"/>
              </w:rPr>
              <w:t>日，任南方</w:t>
            </w:r>
            <w:r>
              <w:rPr>
                <w:rFonts w:hint="eastAsia"/>
              </w:rPr>
              <w:t>1-3</w:t>
            </w:r>
            <w:r>
              <w:rPr>
                <w:rFonts w:hint="eastAsia"/>
              </w:rPr>
              <w:t>年国开债基金经理助理；</w:t>
            </w:r>
            <w:r>
              <w:rPr>
                <w:rFonts w:hint="eastAsia"/>
              </w:rPr>
              <w:t>2025</w:t>
            </w:r>
            <w:r>
              <w:rPr>
                <w:rFonts w:hint="eastAsia"/>
              </w:rPr>
              <w:t>年</w:t>
            </w:r>
            <w:r>
              <w:rPr>
                <w:rFonts w:hint="eastAsia"/>
              </w:rPr>
              <w:t>2</w:t>
            </w:r>
            <w:r>
              <w:rPr>
                <w:rFonts w:hint="eastAsia"/>
              </w:rPr>
              <w:t>月</w:t>
            </w:r>
            <w:r>
              <w:rPr>
                <w:rFonts w:hint="eastAsia"/>
              </w:rPr>
              <w:t>28</w:t>
            </w:r>
            <w:r>
              <w:rPr>
                <w:rFonts w:hint="eastAsia"/>
              </w:rPr>
              <w:t>日至今，任南方中债</w:t>
            </w:r>
            <w:r>
              <w:rPr>
                <w:rFonts w:hint="eastAsia"/>
              </w:rPr>
              <w:t>0-2</w:t>
            </w:r>
            <w:r>
              <w:rPr>
                <w:rFonts w:hint="eastAsia"/>
              </w:rPr>
              <w:t>年国开行债券指数、南方中债</w:t>
            </w:r>
            <w:r>
              <w:rPr>
                <w:rFonts w:hint="eastAsia"/>
              </w:rPr>
              <w:t>0-5</w:t>
            </w:r>
            <w:r>
              <w:rPr>
                <w:rFonts w:hint="eastAsia"/>
              </w:rPr>
              <w:t>年中高等级江苏省城投类债券指数基金经理；</w:t>
            </w:r>
            <w:r>
              <w:rPr>
                <w:rFonts w:hint="eastAsia"/>
              </w:rPr>
              <w:t>2025</w:t>
            </w:r>
            <w:r>
              <w:rPr>
                <w:rFonts w:hint="eastAsia"/>
              </w:rPr>
              <w:t>年</w:t>
            </w:r>
            <w:r>
              <w:rPr>
                <w:rFonts w:hint="eastAsia"/>
              </w:rPr>
              <w:t>3</w:t>
            </w:r>
            <w:r>
              <w:rPr>
                <w:rFonts w:hint="eastAsia"/>
              </w:rPr>
              <w:t>月</w:t>
            </w:r>
            <w:r>
              <w:rPr>
                <w:rFonts w:hint="eastAsia"/>
              </w:rPr>
              <w:t>28</w:t>
            </w:r>
            <w:r>
              <w:rPr>
                <w:rFonts w:hint="eastAsia"/>
              </w:rPr>
              <w:t>日至今，任南方上证基准做市公司债</w:t>
            </w:r>
            <w:r>
              <w:rPr>
                <w:rFonts w:hint="eastAsia"/>
              </w:rPr>
              <w:t>ETF</w:t>
            </w:r>
            <w:r>
              <w:rPr>
                <w:rFonts w:hint="eastAsia"/>
              </w:rPr>
              <w:t>基金经理；</w:t>
            </w:r>
            <w:r>
              <w:rPr>
                <w:rFonts w:hint="eastAsia"/>
              </w:rPr>
              <w:t>2025</w:t>
            </w:r>
            <w:r>
              <w:rPr>
                <w:rFonts w:hint="eastAsia"/>
              </w:rPr>
              <w:t>年</w:t>
            </w:r>
            <w:r>
              <w:rPr>
                <w:rFonts w:hint="eastAsia"/>
              </w:rPr>
              <w:t>7</w:t>
            </w:r>
            <w:r>
              <w:rPr>
                <w:rFonts w:hint="eastAsia"/>
              </w:rPr>
              <w:t>月</w:t>
            </w:r>
            <w:r>
              <w:rPr>
                <w:rFonts w:hint="eastAsia"/>
              </w:rPr>
              <w:t>10</w:t>
            </w:r>
            <w:r>
              <w:rPr>
                <w:rFonts w:hint="eastAsia"/>
              </w:rPr>
              <w:t>日至今，南方中证</w:t>
            </w:r>
            <w:r>
              <w:rPr>
                <w:rFonts w:hint="eastAsia"/>
              </w:rPr>
              <w:t>AAA</w:t>
            </w:r>
            <w:r>
              <w:rPr>
                <w:rFonts w:hint="eastAsia"/>
              </w:rPr>
              <w:t>科技创新公司债</w:t>
            </w:r>
            <w:r>
              <w:rPr>
                <w:rFonts w:hint="eastAsia"/>
              </w:rPr>
              <w:t>ETF</w:t>
            </w:r>
            <w:r>
              <w:rPr>
                <w:rFonts w:hint="eastAsia"/>
              </w:rPr>
              <w:t>基金经理。</w:t>
            </w:r>
          </w:p>
        </w:tc>
      </w:tr>
    </w:tbl>
    <w:p w:rsidR="00286B66" w:rsidRDefault="00286B66" w:rsidP="00286B66">
      <w:pPr>
        <w:pStyle w:val="-8"/>
      </w:pPr>
      <w:r>
        <w:rPr>
          <w:rFonts w:hint="eastAsia"/>
        </w:rPr>
        <w:t>注：1、本基金首任基金经理的任职日期为本基金合同生效日，后任基金经理的任职日期以及历任基金经理的离任日期为公司相关会议作出决定的公告（生效）日期；</w:t>
      </w:r>
    </w:p>
    <w:p w:rsidR="00286B66" w:rsidRDefault="00286B66" w:rsidP="00286B66">
      <w:pPr>
        <w:pStyle w:val="-"/>
        <w:ind w:firstLine="420"/>
      </w:pPr>
      <w:r>
        <w:rPr>
          <w:rFonts w:hint="eastAsia"/>
        </w:rPr>
        <w:t>2、证券从业年限计算标准遵从中国证监会《证券基金经营机构董事、监事、高级管理人员及从业人员监督管理办法》中关于证券基金从业人员范围的相关规定。</w:t>
      </w:r>
    </w:p>
    <w:p w:rsidR="00286B66" w:rsidRDefault="00286B66" w:rsidP="00286B66">
      <w:pPr>
        <w:pStyle w:val="-2"/>
        <w:spacing w:before="312"/>
      </w:pPr>
      <w:r>
        <w:rPr>
          <w:rFonts w:hint="eastAsia"/>
        </w:rPr>
        <w:t>管理人对报告期内本基金运作遵规守信情况的说明</w:t>
      </w:r>
    </w:p>
    <w:p w:rsidR="00286B66" w:rsidRDefault="00286B66" w:rsidP="00286B66">
      <w:pPr>
        <w:pStyle w:val="-"/>
        <w:ind w:firstLine="420"/>
      </w:pPr>
      <w:r>
        <w:rPr>
          <w:rFonts w:hint="eastAsia"/>
        </w:rPr>
        <w:t>本报告期内，本基金管理人严格遵守《中华人民共和国证券投资基金法》及其他有关法律法规的规定及本基金基金合同的约定，本着诚实信用、勤勉尽责的原则管理和运用基金资产，在严格控制风险的基础上，为基金份额持有人谋求利益。本报告期内，本基金运作</w:t>
      </w:r>
      <w:r>
        <w:rPr>
          <w:rFonts w:hint="eastAsia"/>
        </w:rPr>
        <w:lastRenderedPageBreak/>
        <w:t>整体合法合规，不存在损害基金份额持有人利益的行为。基金的投资范围、投资比例及投资组合符合有关法律法规及基金合同的规定。</w:t>
      </w:r>
    </w:p>
    <w:p w:rsidR="00286B66" w:rsidRDefault="00286B66" w:rsidP="00286B66">
      <w:pPr>
        <w:pStyle w:val="-2"/>
        <w:spacing w:before="312"/>
      </w:pPr>
      <w:r>
        <w:rPr>
          <w:rFonts w:hint="eastAsia"/>
        </w:rPr>
        <w:t>公平交易专项说明</w:t>
      </w:r>
    </w:p>
    <w:p w:rsidR="00286B66" w:rsidRDefault="00286B66" w:rsidP="00286B66">
      <w:pPr>
        <w:pStyle w:val="-3"/>
        <w:spacing w:before="156" w:after="156"/>
      </w:pPr>
      <w:r>
        <w:rPr>
          <w:rFonts w:hint="eastAsia"/>
        </w:rPr>
        <w:t>公平交易制度的执行情况</w:t>
      </w:r>
    </w:p>
    <w:p w:rsidR="00286B66" w:rsidRDefault="00286B66" w:rsidP="00286B66">
      <w:pPr>
        <w:pStyle w:val="-"/>
        <w:ind w:firstLine="420"/>
      </w:pPr>
      <w:r>
        <w:rPr>
          <w:rFonts w:hint="eastAsia"/>
        </w:rPr>
        <w:t>本报告期内，本基金管理人严格执行《证券投资基金管理公司公平交易制度指导意见》，完善相应制度及流程，通过系统和人工等各种方式在各业务环节严格控制交易公平执行，公平对待旗下管理的所有基金和投资组合。</w:t>
      </w:r>
    </w:p>
    <w:p w:rsidR="00286B66" w:rsidRDefault="00286B66" w:rsidP="00286B66">
      <w:pPr>
        <w:pStyle w:val="-3"/>
        <w:spacing w:before="156" w:after="156"/>
      </w:pPr>
      <w:r>
        <w:rPr>
          <w:rFonts w:hint="eastAsia"/>
        </w:rPr>
        <w:t>异常交易行为的专项说明</w:t>
      </w:r>
    </w:p>
    <w:p w:rsidR="00286B66" w:rsidRDefault="00286B66" w:rsidP="00286B66">
      <w:pPr>
        <w:pStyle w:val="-"/>
        <w:ind w:firstLine="420"/>
      </w:pPr>
      <w:r>
        <w:rPr>
          <w:rFonts w:hint="eastAsia"/>
        </w:rPr>
        <w:t>本基金于本报告期内不存在异常交易行为。本报告期内基金管理人管理的所有投资组合参与的交易所公开竞价同日反向交易成交较少的单边交易量超过该证券当日成交量的5%的交易次数为8次，是由于指数投资组合的投资策略导致。</w:t>
      </w:r>
    </w:p>
    <w:p w:rsidR="00286B66" w:rsidRDefault="00286B66" w:rsidP="00286B66">
      <w:pPr>
        <w:pStyle w:val="-2"/>
        <w:spacing w:before="312"/>
      </w:pPr>
      <w:r>
        <w:rPr>
          <w:rFonts w:hint="eastAsia"/>
        </w:rPr>
        <w:t>报告期内基金投资策略和运作分析</w:t>
      </w:r>
    </w:p>
    <w:p w:rsidR="00286B66" w:rsidRDefault="00286B66" w:rsidP="00286B66">
      <w:pPr>
        <w:pStyle w:val="-"/>
        <w:ind w:firstLine="420"/>
      </w:pPr>
      <w:r>
        <w:rPr>
          <w:rFonts w:hint="eastAsia"/>
        </w:rPr>
        <w:t>二季度，银行间隔夜回购加权利率均值为1.35%，7天回购加权利率均值为1.41%，与一季度相比小幅下行，信用债市场整体向好，标的指数平均到期收益率下行约13BPs，基金业绩表现稳健。本基金成立以来始终坚持工具化产品定位，打造高场内流动性核心优势，致力于为投资者提供高效参与科创债市场的优质工具。本季度，管理人从投资与交易两大维度持续提升产品功能。</w:t>
      </w:r>
    </w:p>
    <w:p w:rsidR="00286B66" w:rsidRDefault="00286B66" w:rsidP="00286B66">
      <w:pPr>
        <w:pStyle w:val="-"/>
        <w:ind w:firstLine="420"/>
      </w:pPr>
      <w:r>
        <w:rPr>
          <w:rFonts w:hint="eastAsia"/>
        </w:rPr>
        <w:t>投资层面，在组合久期与标的指数久期基本匹配的前提下，管理人结合宏观研判、利差走势及量化筛选，灵活运用期限结构与个券精选策略提高投资精细化管理水平，增厚组合收益，二季度业绩相对同类产品持续保持优势。</w:t>
      </w:r>
    </w:p>
    <w:p w:rsidR="00286B66" w:rsidRDefault="00286B66" w:rsidP="00286B66">
      <w:pPr>
        <w:pStyle w:val="-"/>
        <w:ind w:firstLine="420"/>
      </w:pPr>
      <w:r>
        <w:rPr>
          <w:rFonts w:hint="eastAsia"/>
        </w:rPr>
        <w:t>交易层面，管理人日内持续监控场内流动性与折溢价率，积极协同做市商保障二级市场成交活跃度、平抑价格异常波动，打造优于同业的交易体验与流动性优势。</w:t>
      </w:r>
    </w:p>
    <w:p w:rsidR="00286B66" w:rsidRDefault="00286B66" w:rsidP="00286B66">
      <w:pPr>
        <w:pStyle w:val="-"/>
        <w:ind w:firstLine="420"/>
      </w:pPr>
      <w:r>
        <w:rPr>
          <w:rFonts w:hint="eastAsia"/>
        </w:rPr>
        <w:t>展望后市，国内经济延续弱修复，通胀上行压力缓解，难以对债市形成明显压制；货币政策延续适度宽松，叠加常态化隔夜逆回购工具落地，资金面预计保持平稳充裕。三季度财政支出有望加速，政府债供给压力环比有所上升，对市场或会产生阶段性扰动。震荡环境下，票息策略占优，科创债ETF配置价值突出。下一步，管理人将持续优化跟踪模型，在严控跟踪误差的基础上，积极挖掘曲线与个券策略增厚收益；同时持续拓展投资者结构，提升场内交易活跃度，致力将产品打造为交易所高等级科创债领域的高效投资工具。</w:t>
      </w:r>
    </w:p>
    <w:p w:rsidR="00286B66" w:rsidRDefault="00286B66" w:rsidP="00286B66">
      <w:pPr>
        <w:pStyle w:val="-2"/>
        <w:spacing w:before="312"/>
      </w:pPr>
      <w:r>
        <w:rPr>
          <w:rFonts w:hint="eastAsia"/>
        </w:rPr>
        <w:t>报告期内基金的业绩表现</w:t>
      </w:r>
    </w:p>
    <w:p w:rsidR="00286B66" w:rsidRDefault="00286B66" w:rsidP="00286B66">
      <w:pPr>
        <w:pStyle w:val="-"/>
        <w:ind w:firstLine="420"/>
      </w:pPr>
      <w:r>
        <w:rPr>
          <w:rFonts w:hint="eastAsia"/>
        </w:rPr>
        <w:lastRenderedPageBreak/>
        <w:t>截至报告期末，本基金份额净值为101.3491元，报告期内，份额净值增长率为0.87%，同期业绩基准增长率为0.99%。</w:t>
      </w:r>
    </w:p>
    <w:p w:rsidR="00286B66" w:rsidRDefault="00286B66" w:rsidP="00286B66">
      <w:pPr>
        <w:pStyle w:val="-2"/>
        <w:spacing w:before="312"/>
      </w:pPr>
      <w:r>
        <w:rPr>
          <w:rFonts w:hint="eastAsia"/>
        </w:rPr>
        <w:t>报告期内基金持有人数或基金资产净值预警说明</w:t>
      </w:r>
    </w:p>
    <w:p w:rsidR="00286B66" w:rsidRDefault="00286B66" w:rsidP="00286B66">
      <w:pPr>
        <w:pStyle w:val="-"/>
        <w:ind w:firstLine="420"/>
      </w:pPr>
      <w:r>
        <w:rPr>
          <w:rFonts w:hint="eastAsia"/>
        </w:rPr>
        <w:t>报告期内，本基金未出现连续二十个交易日基金份额持有人数量不满二百人或者基金资产净值低于五千万元的情形。</w:t>
      </w:r>
    </w:p>
    <w:p w:rsidR="00286B66" w:rsidRDefault="00286B66" w:rsidP="00286B66">
      <w:pPr>
        <w:pStyle w:val="-1"/>
        <w:ind w:left="281" w:hanging="281"/>
      </w:pPr>
      <w:r>
        <w:rPr>
          <w:rFonts w:hint="eastAsia"/>
        </w:rPr>
        <w:t>投资组合报告</w:t>
      </w:r>
    </w:p>
    <w:p w:rsidR="00286B66" w:rsidRDefault="00286B66" w:rsidP="00286B66">
      <w:pPr>
        <w:pStyle w:val="-2"/>
        <w:spacing w:before="312"/>
      </w:pPr>
      <w:r>
        <w:rPr>
          <w:rFonts w:hint="eastAsia"/>
        </w:rPr>
        <w:t>报告期末基金资产组合情况</w:t>
      </w:r>
    </w:p>
    <w:p w:rsidR="00286B66" w:rsidRDefault="00286B66" w:rsidP="00286B66">
      <w:pPr>
        <w:jc w:val="right"/>
      </w:pPr>
      <w:r>
        <w:rPr>
          <w:rFonts w:hint="eastAsia"/>
        </w:rPr>
        <w:t>金额单位：人民币元</w:t>
      </w:r>
    </w:p>
    <w:tbl>
      <w:tblPr>
        <w:tblStyle w:val="-0"/>
        <w:tblW w:w="8504" w:type="dxa"/>
        <w:tblLayout w:type="fixed"/>
        <w:tblLook w:val="04A0" w:firstRow="1" w:lastRow="0" w:firstColumn="1" w:lastColumn="0" w:noHBand="0" w:noVBand="1"/>
      </w:tblPr>
      <w:tblGrid>
        <w:gridCol w:w="646"/>
        <w:gridCol w:w="2971"/>
        <w:gridCol w:w="2381"/>
        <w:gridCol w:w="2506"/>
      </w:tblGrid>
      <w:tr w:rsidR="00286B66" w:rsidTr="00286B66">
        <w:trPr>
          <w:cnfStyle w:val="100000000000" w:firstRow="1" w:lastRow="0" w:firstColumn="0" w:lastColumn="0" w:oddVBand="0" w:evenVBand="0" w:oddHBand="0" w:evenHBand="0" w:firstRowFirstColumn="0" w:firstRowLastColumn="0" w:lastRowFirstColumn="0" w:lastRowLastColumn="0"/>
        </w:trPr>
        <w:tc>
          <w:tcPr>
            <w:tcW w:w="646" w:type="dxa"/>
          </w:tcPr>
          <w:p w:rsidR="00286B66" w:rsidRPr="00286B66" w:rsidRDefault="00286B66" w:rsidP="00286B66">
            <w:pPr>
              <w:jc w:val="center"/>
              <w:rPr>
                <w:b/>
              </w:rPr>
            </w:pPr>
            <w:r w:rsidRPr="00286B66">
              <w:rPr>
                <w:rFonts w:hint="eastAsia"/>
                <w:b/>
              </w:rPr>
              <w:t>序号</w:t>
            </w:r>
          </w:p>
        </w:tc>
        <w:tc>
          <w:tcPr>
            <w:tcW w:w="2971" w:type="dxa"/>
          </w:tcPr>
          <w:p w:rsidR="00286B66" w:rsidRPr="00286B66" w:rsidRDefault="00286B66" w:rsidP="00286B66">
            <w:pPr>
              <w:jc w:val="center"/>
              <w:rPr>
                <w:b/>
              </w:rPr>
            </w:pPr>
            <w:r w:rsidRPr="00286B66">
              <w:rPr>
                <w:rFonts w:hint="eastAsia"/>
                <w:b/>
              </w:rPr>
              <w:t>项目</w:t>
            </w:r>
          </w:p>
        </w:tc>
        <w:tc>
          <w:tcPr>
            <w:tcW w:w="2381" w:type="dxa"/>
          </w:tcPr>
          <w:p w:rsidR="00286B66" w:rsidRPr="00286B66" w:rsidRDefault="00286B66" w:rsidP="00286B66">
            <w:pPr>
              <w:jc w:val="center"/>
              <w:rPr>
                <w:b/>
              </w:rPr>
            </w:pPr>
            <w:r w:rsidRPr="00286B66">
              <w:rPr>
                <w:rFonts w:hint="eastAsia"/>
                <w:b/>
              </w:rPr>
              <w:t>金额（元）</w:t>
            </w:r>
          </w:p>
        </w:tc>
        <w:tc>
          <w:tcPr>
            <w:tcW w:w="2506" w:type="dxa"/>
          </w:tcPr>
          <w:p w:rsidR="00286B66" w:rsidRPr="00286B66" w:rsidRDefault="00286B66" w:rsidP="00286B66">
            <w:pPr>
              <w:jc w:val="center"/>
              <w:rPr>
                <w:b/>
              </w:rPr>
            </w:pPr>
            <w:r w:rsidRPr="00286B66">
              <w:rPr>
                <w:rFonts w:hint="eastAsia"/>
                <w:b/>
              </w:rPr>
              <w:t>占基金总资产的比例（</w:t>
            </w:r>
            <w:r w:rsidRPr="00286B66">
              <w:rPr>
                <w:rFonts w:hint="eastAsia"/>
                <w:b/>
              </w:rPr>
              <w:t>%</w:t>
            </w:r>
            <w:r w:rsidRPr="00286B66">
              <w:rPr>
                <w:rFonts w:hint="eastAsia"/>
                <w:b/>
              </w:rPr>
              <w:t>）</w:t>
            </w:r>
          </w:p>
        </w:tc>
      </w:tr>
      <w:tr w:rsidR="00286B66" w:rsidTr="00286B66">
        <w:tc>
          <w:tcPr>
            <w:tcW w:w="646" w:type="dxa"/>
          </w:tcPr>
          <w:p w:rsidR="00286B66" w:rsidRDefault="00286B66" w:rsidP="00286B66">
            <w:pPr>
              <w:jc w:val="center"/>
            </w:pPr>
            <w:r>
              <w:t>1</w:t>
            </w:r>
          </w:p>
        </w:tc>
        <w:tc>
          <w:tcPr>
            <w:tcW w:w="2971" w:type="dxa"/>
          </w:tcPr>
          <w:p w:rsidR="00286B66" w:rsidRDefault="00286B66" w:rsidP="00286B66">
            <w:pPr>
              <w:jc w:val="left"/>
            </w:pPr>
            <w:r>
              <w:rPr>
                <w:rFonts w:hint="eastAsia"/>
              </w:rPr>
              <w:t>权益投资</w:t>
            </w:r>
          </w:p>
        </w:tc>
        <w:tc>
          <w:tcPr>
            <w:tcW w:w="2381" w:type="dxa"/>
          </w:tcPr>
          <w:p w:rsidR="00286B66" w:rsidRDefault="00286B66" w:rsidP="00286B66">
            <w:pPr>
              <w:jc w:val="right"/>
            </w:pPr>
            <w:r>
              <w:t>-</w:t>
            </w:r>
          </w:p>
        </w:tc>
        <w:tc>
          <w:tcPr>
            <w:tcW w:w="2506" w:type="dxa"/>
          </w:tcPr>
          <w:p w:rsidR="00286B66" w:rsidRDefault="00286B66" w:rsidP="00286B66">
            <w:pPr>
              <w:jc w:val="right"/>
            </w:pPr>
            <w:r>
              <w:t>-</w:t>
            </w:r>
          </w:p>
        </w:tc>
      </w:tr>
      <w:tr w:rsidR="00286B66" w:rsidTr="00286B66">
        <w:tc>
          <w:tcPr>
            <w:tcW w:w="646" w:type="dxa"/>
          </w:tcPr>
          <w:p w:rsidR="00286B66" w:rsidRDefault="00286B66" w:rsidP="00286B66">
            <w:pPr>
              <w:jc w:val="center"/>
            </w:pPr>
          </w:p>
        </w:tc>
        <w:tc>
          <w:tcPr>
            <w:tcW w:w="2971" w:type="dxa"/>
          </w:tcPr>
          <w:p w:rsidR="00286B66" w:rsidRDefault="00286B66" w:rsidP="00286B66">
            <w:pPr>
              <w:jc w:val="left"/>
            </w:pPr>
            <w:r>
              <w:rPr>
                <w:rFonts w:hint="eastAsia"/>
              </w:rPr>
              <w:t>其中：股票</w:t>
            </w:r>
          </w:p>
        </w:tc>
        <w:tc>
          <w:tcPr>
            <w:tcW w:w="2381" w:type="dxa"/>
          </w:tcPr>
          <w:p w:rsidR="00286B66" w:rsidRDefault="00286B66" w:rsidP="00286B66">
            <w:pPr>
              <w:jc w:val="right"/>
            </w:pPr>
            <w:r>
              <w:t>-</w:t>
            </w:r>
          </w:p>
        </w:tc>
        <w:tc>
          <w:tcPr>
            <w:tcW w:w="2506" w:type="dxa"/>
          </w:tcPr>
          <w:p w:rsidR="00286B66" w:rsidRDefault="00286B66" w:rsidP="00286B66">
            <w:pPr>
              <w:jc w:val="right"/>
            </w:pPr>
            <w:r>
              <w:t>-</w:t>
            </w:r>
          </w:p>
        </w:tc>
      </w:tr>
      <w:tr w:rsidR="00286B66" w:rsidTr="00286B66">
        <w:tc>
          <w:tcPr>
            <w:tcW w:w="646" w:type="dxa"/>
          </w:tcPr>
          <w:p w:rsidR="00286B66" w:rsidRDefault="00286B66" w:rsidP="00286B66">
            <w:pPr>
              <w:jc w:val="center"/>
            </w:pPr>
            <w:r>
              <w:t>2</w:t>
            </w:r>
          </w:p>
        </w:tc>
        <w:tc>
          <w:tcPr>
            <w:tcW w:w="2971" w:type="dxa"/>
          </w:tcPr>
          <w:p w:rsidR="00286B66" w:rsidRDefault="00286B66" w:rsidP="00286B66">
            <w:pPr>
              <w:jc w:val="left"/>
            </w:pPr>
            <w:r>
              <w:rPr>
                <w:rFonts w:hint="eastAsia"/>
              </w:rPr>
              <w:t>基金投资</w:t>
            </w:r>
          </w:p>
        </w:tc>
        <w:tc>
          <w:tcPr>
            <w:tcW w:w="2381" w:type="dxa"/>
          </w:tcPr>
          <w:p w:rsidR="00286B66" w:rsidRDefault="00286B66" w:rsidP="00286B66">
            <w:pPr>
              <w:jc w:val="right"/>
            </w:pPr>
            <w:r>
              <w:t>-</w:t>
            </w:r>
          </w:p>
        </w:tc>
        <w:tc>
          <w:tcPr>
            <w:tcW w:w="2506" w:type="dxa"/>
          </w:tcPr>
          <w:p w:rsidR="00286B66" w:rsidRDefault="00286B66" w:rsidP="00286B66">
            <w:pPr>
              <w:jc w:val="right"/>
            </w:pPr>
            <w:r>
              <w:t>-</w:t>
            </w:r>
          </w:p>
        </w:tc>
      </w:tr>
      <w:tr w:rsidR="00286B66" w:rsidTr="00286B66">
        <w:tc>
          <w:tcPr>
            <w:tcW w:w="646" w:type="dxa"/>
          </w:tcPr>
          <w:p w:rsidR="00286B66" w:rsidRDefault="00286B66" w:rsidP="00286B66">
            <w:pPr>
              <w:jc w:val="center"/>
            </w:pPr>
            <w:r>
              <w:t>3</w:t>
            </w:r>
          </w:p>
        </w:tc>
        <w:tc>
          <w:tcPr>
            <w:tcW w:w="2971" w:type="dxa"/>
          </w:tcPr>
          <w:p w:rsidR="00286B66" w:rsidRDefault="00286B66" w:rsidP="00286B66">
            <w:pPr>
              <w:jc w:val="left"/>
            </w:pPr>
            <w:r>
              <w:rPr>
                <w:rFonts w:hint="eastAsia"/>
              </w:rPr>
              <w:t>固定收益投资</w:t>
            </w:r>
          </w:p>
        </w:tc>
        <w:tc>
          <w:tcPr>
            <w:tcW w:w="2381" w:type="dxa"/>
          </w:tcPr>
          <w:p w:rsidR="00286B66" w:rsidRDefault="00286B66" w:rsidP="00286B66">
            <w:pPr>
              <w:jc w:val="right"/>
            </w:pPr>
            <w:r>
              <w:t>13,137,259,678.46</w:t>
            </w:r>
          </w:p>
        </w:tc>
        <w:tc>
          <w:tcPr>
            <w:tcW w:w="2506" w:type="dxa"/>
          </w:tcPr>
          <w:p w:rsidR="00286B66" w:rsidRDefault="00286B66" w:rsidP="00286B66">
            <w:pPr>
              <w:jc w:val="right"/>
            </w:pPr>
            <w:r>
              <w:t>89.75</w:t>
            </w:r>
          </w:p>
        </w:tc>
      </w:tr>
      <w:tr w:rsidR="00286B66" w:rsidTr="00286B66">
        <w:tc>
          <w:tcPr>
            <w:tcW w:w="646" w:type="dxa"/>
          </w:tcPr>
          <w:p w:rsidR="00286B66" w:rsidRDefault="00286B66" w:rsidP="00286B66">
            <w:pPr>
              <w:jc w:val="center"/>
            </w:pPr>
          </w:p>
        </w:tc>
        <w:tc>
          <w:tcPr>
            <w:tcW w:w="2971" w:type="dxa"/>
          </w:tcPr>
          <w:p w:rsidR="00286B66" w:rsidRDefault="00286B66" w:rsidP="00286B66">
            <w:pPr>
              <w:jc w:val="left"/>
            </w:pPr>
            <w:r>
              <w:rPr>
                <w:rFonts w:hint="eastAsia"/>
              </w:rPr>
              <w:t>其中：债券</w:t>
            </w:r>
          </w:p>
        </w:tc>
        <w:tc>
          <w:tcPr>
            <w:tcW w:w="2381" w:type="dxa"/>
          </w:tcPr>
          <w:p w:rsidR="00286B66" w:rsidRDefault="00286B66" w:rsidP="00286B66">
            <w:pPr>
              <w:jc w:val="right"/>
            </w:pPr>
            <w:r>
              <w:t>13,137,259,678.46</w:t>
            </w:r>
          </w:p>
        </w:tc>
        <w:tc>
          <w:tcPr>
            <w:tcW w:w="2506" w:type="dxa"/>
          </w:tcPr>
          <w:p w:rsidR="00286B66" w:rsidRDefault="00286B66" w:rsidP="00286B66">
            <w:pPr>
              <w:jc w:val="right"/>
            </w:pPr>
            <w:r>
              <w:t>89.75</w:t>
            </w:r>
          </w:p>
        </w:tc>
      </w:tr>
      <w:tr w:rsidR="00286B66" w:rsidTr="00286B66">
        <w:tc>
          <w:tcPr>
            <w:tcW w:w="646" w:type="dxa"/>
          </w:tcPr>
          <w:p w:rsidR="00286B66" w:rsidRDefault="00286B66" w:rsidP="00286B66">
            <w:pPr>
              <w:jc w:val="center"/>
            </w:pPr>
          </w:p>
        </w:tc>
        <w:tc>
          <w:tcPr>
            <w:tcW w:w="2971" w:type="dxa"/>
          </w:tcPr>
          <w:p w:rsidR="00286B66" w:rsidRDefault="00286B66" w:rsidP="00286B66">
            <w:pPr>
              <w:jc w:val="left"/>
            </w:pPr>
            <w:r>
              <w:rPr>
                <w:rFonts w:hint="eastAsia"/>
              </w:rPr>
              <w:t xml:space="preserve">      </w:t>
            </w:r>
            <w:r>
              <w:rPr>
                <w:rFonts w:hint="eastAsia"/>
              </w:rPr>
              <w:t>资产支持证券</w:t>
            </w:r>
          </w:p>
        </w:tc>
        <w:tc>
          <w:tcPr>
            <w:tcW w:w="2381" w:type="dxa"/>
          </w:tcPr>
          <w:p w:rsidR="00286B66" w:rsidRDefault="00286B66" w:rsidP="00286B66">
            <w:pPr>
              <w:jc w:val="right"/>
            </w:pPr>
            <w:r>
              <w:t>-</w:t>
            </w:r>
          </w:p>
        </w:tc>
        <w:tc>
          <w:tcPr>
            <w:tcW w:w="2506" w:type="dxa"/>
          </w:tcPr>
          <w:p w:rsidR="00286B66" w:rsidRDefault="00286B66" w:rsidP="00286B66">
            <w:pPr>
              <w:jc w:val="right"/>
            </w:pPr>
            <w:r>
              <w:t>-</w:t>
            </w:r>
          </w:p>
        </w:tc>
      </w:tr>
      <w:tr w:rsidR="00286B66" w:rsidTr="00286B66">
        <w:tc>
          <w:tcPr>
            <w:tcW w:w="646" w:type="dxa"/>
          </w:tcPr>
          <w:p w:rsidR="00286B66" w:rsidRDefault="00286B66" w:rsidP="00286B66">
            <w:pPr>
              <w:jc w:val="center"/>
            </w:pPr>
            <w:r>
              <w:t>4</w:t>
            </w:r>
          </w:p>
        </w:tc>
        <w:tc>
          <w:tcPr>
            <w:tcW w:w="2971" w:type="dxa"/>
          </w:tcPr>
          <w:p w:rsidR="00286B66" w:rsidRDefault="00286B66" w:rsidP="00286B66">
            <w:pPr>
              <w:jc w:val="left"/>
            </w:pPr>
            <w:r>
              <w:rPr>
                <w:rFonts w:hint="eastAsia"/>
              </w:rPr>
              <w:t>贵金属投资</w:t>
            </w:r>
          </w:p>
        </w:tc>
        <w:tc>
          <w:tcPr>
            <w:tcW w:w="2381" w:type="dxa"/>
          </w:tcPr>
          <w:p w:rsidR="00286B66" w:rsidRDefault="00286B66" w:rsidP="00286B66">
            <w:pPr>
              <w:jc w:val="right"/>
            </w:pPr>
            <w:r>
              <w:t>-</w:t>
            </w:r>
          </w:p>
        </w:tc>
        <w:tc>
          <w:tcPr>
            <w:tcW w:w="2506" w:type="dxa"/>
          </w:tcPr>
          <w:p w:rsidR="00286B66" w:rsidRDefault="00286B66" w:rsidP="00286B66">
            <w:pPr>
              <w:jc w:val="right"/>
            </w:pPr>
            <w:r>
              <w:t>-</w:t>
            </w:r>
          </w:p>
        </w:tc>
      </w:tr>
      <w:tr w:rsidR="00286B66" w:rsidTr="00286B66">
        <w:tc>
          <w:tcPr>
            <w:tcW w:w="646" w:type="dxa"/>
          </w:tcPr>
          <w:p w:rsidR="00286B66" w:rsidRDefault="00286B66" w:rsidP="00286B66">
            <w:pPr>
              <w:jc w:val="center"/>
            </w:pPr>
            <w:r>
              <w:t>5</w:t>
            </w:r>
          </w:p>
        </w:tc>
        <w:tc>
          <w:tcPr>
            <w:tcW w:w="2971" w:type="dxa"/>
          </w:tcPr>
          <w:p w:rsidR="00286B66" w:rsidRDefault="00286B66" w:rsidP="00286B66">
            <w:pPr>
              <w:jc w:val="left"/>
            </w:pPr>
            <w:r>
              <w:rPr>
                <w:rFonts w:hint="eastAsia"/>
              </w:rPr>
              <w:t>金融衍生品投资</w:t>
            </w:r>
          </w:p>
        </w:tc>
        <w:tc>
          <w:tcPr>
            <w:tcW w:w="2381" w:type="dxa"/>
          </w:tcPr>
          <w:p w:rsidR="00286B66" w:rsidRDefault="00286B66" w:rsidP="00286B66">
            <w:pPr>
              <w:jc w:val="right"/>
            </w:pPr>
            <w:r>
              <w:t>-</w:t>
            </w:r>
          </w:p>
        </w:tc>
        <w:tc>
          <w:tcPr>
            <w:tcW w:w="2506" w:type="dxa"/>
          </w:tcPr>
          <w:p w:rsidR="00286B66" w:rsidRDefault="00286B66" w:rsidP="00286B66">
            <w:pPr>
              <w:jc w:val="right"/>
            </w:pPr>
            <w:r>
              <w:t>-</w:t>
            </w:r>
          </w:p>
        </w:tc>
      </w:tr>
      <w:tr w:rsidR="00286B66" w:rsidTr="00286B66">
        <w:tc>
          <w:tcPr>
            <w:tcW w:w="646" w:type="dxa"/>
          </w:tcPr>
          <w:p w:rsidR="00286B66" w:rsidRDefault="00286B66" w:rsidP="00286B66">
            <w:pPr>
              <w:jc w:val="center"/>
            </w:pPr>
            <w:r>
              <w:t>6</w:t>
            </w:r>
          </w:p>
        </w:tc>
        <w:tc>
          <w:tcPr>
            <w:tcW w:w="2971" w:type="dxa"/>
          </w:tcPr>
          <w:p w:rsidR="00286B66" w:rsidRDefault="00286B66" w:rsidP="00286B66">
            <w:pPr>
              <w:jc w:val="left"/>
            </w:pPr>
            <w:r>
              <w:rPr>
                <w:rFonts w:hint="eastAsia"/>
              </w:rPr>
              <w:t>买入返售金融资产</w:t>
            </w:r>
          </w:p>
        </w:tc>
        <w:tc>
          <w:tcPr>
            <w:tcW w:w="2381" w:type="dxa"/>
          </w:tcPr>
          <w:p w:rsidR="00286B66" w:rsidRDefault="00286B66" w:rsidP="00286B66">
            <w:pPr>
              <w:jc w:val="right"/>
            </w:pPr>
            <w:r>
              <w:t>1,330,000,000.00</w:t>
            </w:r>
          </w:p>
        </w:tc>
        <w:tc>
          <w:tcPr>
            <w:tcW w:w="2506" w:type="dxa"/>
          </w:tcPr>
          <w:p w:rsidR="00286B66" w:rsidRDefault="00286B66" w:rsidP="00286B66">
            <w:pPr>
              <w:jc w:val="right"/>
            </w:pPr>
            <w:r>
              <w:t>9.09</w:t>
            </w:r>
          </w:p>
        </w:tc>
      </w:tr>
      <w:tr w:rsidR="00286B66" w:rsidTr="00286B66">
        <w:tc>
          <w:tcPr>
            <w:tcW w:w="646" w:type="dxa"/>
          </w:tcPr>
          <w:p w:rsidR="00286B66" w:rsidRDefault="00286B66" w:rsidP="00286B66">
            <w:pPr>
              <w:jc w:val="center"/>
            </w:pPr>
          </w:p>
        </w:tc>
        <w:tc>
          <w:tcPr>
            <w:tcW w:w="2971" w:type="dxa"/>
          </w:tcPr>
          <w:p w:rsidR="00286B66" w:rsidRDefault="00286B66" w:rsidP="00286B66">
            <w:pPr>
              <w:jc w:val="left"/>
            </w:pPr>
            <w:r>
              <w:rPr>
                <w:rFonts w:hint="eastAsia"/>
              </w:rPr>
              <w:t>其中：买断式回购的买入返售金融资产</w:t>
            </w:r>
          </w:p>
        </w:tc>
        <w:tc>
          <w:tcPr>
            <w:tcW w:w="2381" w:type="dxa"/>
          </w:tcPr>
          <w:p w:rsidR="00286B66" w:rsidRDefault="00286B66" w:rsidP="00286B66">
            <w:pPr>
              <w:jc w:val="right"/>
            </w:pPr>
            <w:r>
              <w:t>-</w:t>
            </w:r>
          </w:p>
        </w:tc>
        <w:tc>
          <w:tcPr>
            <w:tcW w:w="2506" w:type="dxa"/>
          </w:tcPr>
          <w:p w:rsidR="00286B66" w:rsidRDefault="00286B66" w:rsidP="00286B66">
            <w:pPr>
              <w:jc w:val="right"/>
            </w:pPr>
            <w:r>
              <w:t>-</w:t>
            </w:r>
          </w:p>
        </w:tc>
      </w:tr>
      <w:tr w:rsidR="00286B66" w:rsidTr="00286B66">
        <w:tc>
          <w:tcPr>
            <w:tcW w:w="646" w:type="dxa"/>
          </w:tcPr>
          <w:p w:rsidR="00286B66" w:rsidRDefault="00286B66" w:rsidP="00286B66">
            <w:pPr>
              <w:jc w:val="center"/>
            </w:pPr>
            <w:r>
              <w:t>7</w:t>
            </w:r>
          </w:p>
        </w:tc>
        <w:tc>
          <w:tcPr>
            <w:tcW w:w="2971" w:type="dxa"/>
          </w:tcPr>
          <w:p w:rsidR="00286B66" w:rsidRDefault="00286B66" w:rsidP="00286B66">
            <w:pPr>
              <w:jc w:val="left"/>
            </w:pPr>
            <w:r>
              <w:rPr>
                <w:rFonts w:hint="eastAsia"/>
              </w:rPr>
              <w:t>银行存款和结算备付金合计</w:t>
            </w:r>
          </w:p>
        </w:tc>
        <w:tc>
          <w:tcPr>
            <w:tcW w:w="2381" w:type="dxa"/>
          </w:tcPr>
          <w:p w:rsidR="00286B66" w:rsidRDefault="00286B66" w:rsidP="00286B66">
            <w:pPr>
              <w:jc w:val="right"/>
            </w:pPr>
            <w:r>
              <w:t>119,419,351.63</w:t>
            </w:r>
          </w:p>
        </w:tc>
        <w:tc>
          <w:tcPr>
            <w:tcW w:w="2506" w:type="dxa"/>
          </w:tcPr>
          <w:p w:rsidR="00286B66" w:rsidRDefault="00286B66" w:rsidP="00286B66">
            <w:pPr>
              <w:jc w:val="right"/>
            </w:pPr>
            <w:r>
              <w:t>0.82</w:t>
            </w:r>
          </w:p>
        </w:tc>
      </w:tr>
      <w:tr w:rsidR="00286B66" w:rsidTr="00286B66">
        <w:tc>
          <w:tcPr>
            <w:tcW w:w="646" w:type="dxa"/>
          </w:tcPr>
          <w:p w:rsidR="00286B66" w:rsidRDefault="00286B66" w:rsidP="00286B66">
            <w:pPr>
              <w:jc w:val="center"/>
            </w:pPr>
            <w:r>
              <w:t>8</w:t>
            </w:r>
          </w:p>
        </w:tc>
        <w:tc>
          <w:tcPr>
            <w:tcW w:w="2971" w:type="dxa"/>
          </w:tcPr>
          <w:p w:rsidR="00286B66" w:rsidRDefault="00286B66" w:rsidP="00286B66">
            <w:pPr>
              <w:jc w:val="left"/>
            </w:pPr>
            <w:r>
              <w:rPr>
                <w:rFonts w:hint="eastAsia"/>
              </w:rPr>
              <w:t>其他资产</w:t>
            </w:r>
          </w:p>
        </w:tc>
        <w:tc>
          <w:tcPr>
            <w:tcW w:w="2381" w:type="dxa"/>
          </w:tcPr>
          <w:p w:rsidR="00286B66" w:rsidRDefault="00286B66" w:rsidP="00286B66">
            <w:pPr>
              <w:jc w:val="right"/>
            </w:pPr>
            <w:r>
              <w:t>51,218,969.06</w:t>
            </w:r>
          </w:p>
        </w:tc>
        <w:tc>
          <w:tcPr>
            <w:tcW w:w="2506" w:type="dxa"/>
          </w:tcPr>
          <w:p w:rsidR="00286B66" w:rsidRDefault="00286B66" w:rsidP="00286B66">
            <w:pPr>
              <w:jc w:val="right"/>
            </w:pPr>
            <w:r>
              <w:t>0.35</w:t>
            </w:r>
          </w:p>
        </w:tc>
      </w:tr>
      <w:tr w:rsidR="00286B66" w:rsidTr="00286B66">
        <w:tc>
          <w:tcPr>
            <w:tcW w:w="646" w:type="dxa"/>
          </w:tcPr>
          <w:p w:rsidR="00286B66" w:rsidRDefault="00286B66" w:rsidP="00286B66">
            <w:pPr>
              <w:jc w:val="center"/>
            </w:pPr>
            <w:r>
              <w:t>9</w:t>
            </w:r>
          </w:p>
        </w:tc>
        <w:tc>
          <w:tcPr>
            <w:tcW w:w="2971" w:type="dxa"/>
          </w:tcPr>
          <w:p w:rsidR="00286B66" w:rsidRDefault="00286B66" w:rsidP="00286B66">
            <w:pPr>
              <w:jc w:val="left"/>
            </w:pPr>
            <w:r>
              <w:rPr>
                <w:rFonts w:hint="eastAsia"/>
              </w:rPr>
              <w:t>合计</w:t>
            </w:r>
          </w:p>
        </w:tc>
        <w:tc>
          <w:tcPr>
            <w:tcW w:w="2381" w:type="dxa"/>
          </w:tcPr>
          <w:p w:rsidR="00286B66" w:rsidRDefault="00286B66" w:rsidP="00286B66">
            <w:pPr>
              <w:jc w:val="right"/>
            </w:pPr>
            <w:r>
              <w:t>14,637,897,999.15</w:t>
            </w:r>
          </w:p>
        </w:tc>
        <w:tc>
          <w:tcPr>
            <w:tcW w:w="2506" w:type="dxa"/>
          </w:tcPr>
          <w:p w:rsidR="00286B66" w:rsidRDefault="00286B66" w:rsidP="00286B66">
            <w:pPr>
              <w:jc w:val="right"/>
            </w:pPr>
            <w:r>
              <w:t>100.00</w:t>
            </w:r>
          </w:p>
        </w:tc>
      </w:tr>
    </w:tbl>
    <w:p w:rsidR="00286B66" w:rsidRDefault="00286B66" w:rsidP="00286B66">
      <w:pPr>
        <w:pStyle w:val="-8"/>
      </w:pPr>
      <w:r>
        <w:rPr>
          <w:rFonts w:hint="eastAsia"/>
        </w:rPr>
        <w:t>注：上表中的债券投资项含可退替代款估值增值，而债券品种分类的合计项不含可退替代款估值增值。</w:t>
      </w:r>
    </w:p>
    <w:p w:rsidR="00286B66" w:rsidRDefault="00286B66" w:rsidP="00286B66">
      <w:pPr>
        <w:pStyle w:val="-2"/>
        <w:spacing w:before="312"/>
      </w:pPr>
      <w:r>
        <w:rPr>
          <w:rFonts w:hint="eastAsia"/>
        </w:rPr>
        <w:t>报告期末按行业分类的股票投资组合</w:t>
      </w:r>
    </w:p>
    <w:p w:rsidR="00286B66" w:rsidRDefault="00286B66" w:rsidP="00286B66">
      <w:pPr>
        <w:pStyle w:val="-3"/>
        <w:spacing w:before="156" w:after="156"/>
      </w:pPr>
      <w:r>
        <w:rPr>
          <w:rFonts w:hint="eastAsia"/>
        </w:rPr>
        <w:t>报告期末按行业分类的境内股票投资组合</w:t>
      </w:r>
    </w:p>
    <w:p w:rsidR="00286B66" w:rsidRDefault="00286B66" w:rsidP="00286B66">
      <w:pPr>
        <w:pStyle w:val="-"/>
        <w:ind w:firstLine="420"/>
      </w:pPr>
      <w:r>
        <w:rPr>
          <w:rFonts w:hint="eastAsia"/>
        </w:rPr>
        <w:t>无。</w:t>
      </w:r>
    </w:p>
    <w:p w:rsidR="00286B66" w:rsidRDefault="00286B66" w:rsidP="00286B66">
      <w:pPr>
        <w:pStyle w:val="-3"/>
        <w:spacing w:before="156" w:after="156"/>
      </w:pPr>
      <w:r>
        <w:rPr>
          <w:rFonts w:hint="eastAsia"/>
        </w:rPr>
        <w:t>报告期末按行业分类的港股通投资股票投资组合</w:t>
      </w:r>
    </w:p>
    <w:p w:rsidR="00286B66" w:rsidRDefault="00286B66" w:rsidP="00286B66">
      <w:pPr>
        <w:pStyle w:val="-"/>
        <w:ind w:firstLine="420"/>
      </w:pPr>
      <w:r>
        <w:rPr>
          <w:rFonts w:hint="eastAsia"/>
        </w:rPr>
        <w:t>无。</w:t>
      </w:r>
    </w:p>
    <w:p w:rsidR="00286B66" w:rsidRDefault="00286B66" w:rsidP="00286B66">
      <w:pPr>
        <w:pStyle w:val="-2"/>
        <w:spacing w:before="312"/>
      </w:pPr>
      <w:r>
        <w:rPr>
          <w:rFonts w:hint="eastAsia"/>
        </w:rPr>
        <w:t>期末按公允价值占基金资产净值比例大小排序的股票投资明细</w:t>
      </w:r>
    </w:p>
    <w:p w:rsidR="00286B66" w:rsidRDefault="00286B66" w:rsidP="00286B66">
      <w:pPr>
        <w:pStyle w:val="-3"/>
        <w:spacing w:before="156" w:after="156"/>
      </w:pPr>
      <w:r>
        <w:rPr>
          <w:rFonts w:hint="eastAsia"/>
        </w:rPr>
        <w:lastRenderedPageBreak/>
        <w:t>报告期末按公允价值占基金资产净值比例大小排序的前十名股票投资明细</w:t>
      </w:r>
    </w:p>
    <w:p w:rsidR="00286B66" w:rsidRDefault="00286B66" w:rsidP="00286B66">
      <w:pPr>
        <w:pStyle w:val="-"/>
        <w:ind w:firstLine="420"/>
      </w:pPr>
      <w:r>
        <w:rPr>
          <w:rFonts w:hint="eastAsia"/>
        </w:rPr>
        <w:t>无。</w:t>
      </w:r>
    </w:p>
    <w:p w:rsidR="00286B66" w:rsidRDefault="00286B66" w:rsidP="00286B66">
      <w:pPr>
        <w:pStyle w:val="-2"/>
        <w:spacing w:before="312"/>
      </w:pPr>
      <w:r>
        <w:rPr>
          <w:rFonts w:hint="eastAsia"/>
        </w:rPr>
        <w:t>报告期末按债券品种分类的债券投资组合</w:t>
      </w:r>
    </w:p>
    <w:tbl>
      <w:tblPr>
        <w:tblStyle w:val="-0"/>
        <w:tblW w:w="8504" w:type="dxa"/>
        <w:tblLayout w:type="fixed"/>
        <w:tblLook w:val="04A0" w:firstRow="1" w:lastRow="0" w:firstColumn="1" w:lastColumn="0" w:noHBand="0" w:noVBand="1"/>
      </w:tblPr>
      <w:tblGrid>
        <w:gridCol w:w="646"/>
        <w:gridCol w:w="2835"/>
        <w:gridCol w:w="2466"/>
        <w:gridCol w:w="2557"/>
      </w:tblGrid>
      <w:tr w:rsidR="00286B66" w:rsidTr="00286B66">
        <w:trPr>
          <w:cnfStyle w:val="100000000000" w:firstRow="1" w:lastRow="0" w:firstColumn="0" w:lastColumn="0" w:oddVBand="0" w:evenVBand="0" w:oddHBand="0" w:evenHBand="0" w:firstRowFirstColumn="0" w:firstRowLastColumn="0" w:lastRowFirstColumn="0" w:lastRowLastColumn="0"/>
        </w:trPr>
        <w:tc>
          <w:tcPr>
            <w:tcW w:w="646" w:type="dxa"/>
          </w:tcPr>
          <w:p w:rsidR="00286B66" w:rsidRPr="00286B66" w:rsidRDefault="00286B66" w:rsidP="00286B66">
            <w:pPr>
              <w:jc w:val="center"/>
              <w:rPr>
                <w:b/>
              </w:rPr>
            </w:pPr>
            <w:r w:rsidRPr="00286B66">
              <w:rPr>
                <w:rFonts w:hint="eastAsia"/>
                <w:b/>
              </w:rPr>
              <w:t>序号</w:t>
            </w:r>
          </w:p>
        </w:tc>
        <w:tc>
          <w:tcPr>
            <w:tcW w:w="2835" w:type="dxa"/>
          </w:tcPr>
          <w:p w:rsidR="00286B66" w:rsidRPr="00286B66" w:rsidRDefault="00286B66" w:rsidP="00286B66">
            <w:pPr>
              <w:jc w:val="center"/>
              <w:rPr>
                <w:b/>
              </w:rPr>
            </w:pPr>
            <w:r w:rsidRPr="00286B66">
              <w:rPr>
                <w:rFonts w:hint="eastAsia"/>
                <w:b/>
              </w:rPr>
              <w:t>债券品种</w:t>
            </w:r>
          </w:p>
        </w:tc>
        <w:tc>
          <w:tcPr>
            <w:tcW w:w="2466" w:type="dxa"/>
          </w:tcPr>
          <w:p w:rsidR="00286B66" w:rsidRPr="00286B66" w:rsidRDefault="00286B66" w:rsidP="00286B66">
            <w:pPr>
              <w:jc w:val="center"/>
              <w:rPr>
                <w:b/>
              </w:rPr>
            </w:pPr>
            <w:r w:rsidRPr="00286B66">
              <w:rPr>
                <w:rFonts w:hint="eastAsia"/>
                <w:b/>
              </w:rPr>
              <w:t>公允价值（元）</w:t>
            </w:r>
          </w:p>
        </w:tc>
        <w:tc>
          <w:tcPr>
            <w:tcW w:w="2557" w:type="dxa"/>
          </w:tcPr>
          <w:p w:rsidR="00286B66" w:rsidRPr="00286B66" w:rsidRDefault="00286B66" w:rsidP="00286B66">
            <w:pPr>
              <w:jc w:val="center"/>
              <w:rPr>
                <w:b/>
              </w:rPr>
            </w:pPr>
            <w:r w:rsidRPr="00286B66">
              <w:rPr>
                <w:rFonts w:hint="eastAsia"/>
                <w:b/>
              </w:rPr>
              <w:t>占基金资产净值比例（％）</w:t>
            </w:r>
          </w:p>
        </w:tc>
      </w:tr>
      <w:tr w:rsidR="00286B66" w:rsidTr="00286B66">
        <w:tc>
          <w:tcPr>
            <w:tcW w:w="646" w:type="dxa"/>
          </w:tcPr>
          <w:p w:rsidR="00286B66" w:rsidRDefault="00286B66" w:rsidP="00286B66">
            <w:pPr>
              <w:jc w:val="center"/>
            </w:pPr>
            <w:r>
              <w:t>1</w:t>
            </w:r>
          </w:p>
        </w:tc>
        <w:tc>
          <w:tcPr>
            <w:tcW w:w="2835" w:type="dxa"/>
          </w:tcPr>
          <w:p w:rsidR="00286B66" w:rsidRDefault="00286B66" w:rsidP="00286B66">
            <w:pPr>
              <w:jc w:val="left"/>
            </w:pPr>
            <w:r>
              <w:rPr>
                <w:rFonts w:hint="eastAsia"/>
              </w:rPr>
              <w:t>国家债券</w:t>
            </w:r>
          </w:p>
        </w:tc>
        <w:tc>
          <w:tcPr>
            <w:tcW w:w="2466" w:type="dxa"/>
          </w:tcPr>
          <w:p w:rsidR="00286B66" w:rsidRDefault="00286B66" w:rsidP="00286B66">
            <w:pPr>
              <w:jc w:val="right"/>
            </w:pPr>
            <w:r>
              <w:t>-</w:t>
            </w:r>
          </w:p>
        </w:tc>
        <w:tc>
          <w:tcPr>
            <w:tcW w:w="2557" w:type="dxa"/>
          </w:tcPr>
          <w:p w:rsidR="00286B66" w:rsidRDefault="00286B66" w:rsidP="00286B66">
            <w:pPr>
              <w:jc w:val="right"/>
            </w:pPr>
            <w:r>
              <w:t>-</w:t>
            </w:r>
          </w:p>
        </w:tc>
      </w:tr>
      <w:tr w:rsidR="00286B66" w:rsidTr="00286B66">
        <w:tc>
          <w:tcPr>
            <w:tcW w:w="646" w:type="dxa"/>
          </w:tcPr>
          <w:p w:rsidR="00286B66" w:rsidRDefault="00286B66" w:rsidP="00286B66">
            <w:pPr>
              <w:jc w:val="center"/>
            </w:pPr>
            <w:r>
              <w:t>2</w:t>
            </w:r>
          </w:p>
        </w:tc>
        <w:tc>
          <w:tcPr>
            <w:tcW w:w="2835" w:type="dxa"/>
          </w:tcPr>
          <w:p w:rsidR="00286B66" w:rsidRDefault="00286B66" w:rsidP="00286B66">
            <w:pPr>
              <w:jc w:val="left"/>
            </w:pPr>
            <w:r>
              <w:rPr>
                <w:rFonts w:hint="eastAsia"/>
              </w:rPr>
              <w:t>央行票据</w:t>
            </w:r>
          </w:p>
        </w:tc>
        <w:tc>
          <w:tcPr>
            <w:tcW w:w="2466" w:type="dxa"/>
          </w:tcPr>
          <w:p w:rsidR="00286B66" w:rsidRDefault="00286B66" w:rsidP="00286B66">
            <w:pPr>
              <w:jc w:val="right"/>
            </w:pPr>
            <w:r>
              <w:t>-</w:t>
            </w:r>
          </w:p>
        </w:tc>
        <w:tc>
          <w:tcPr>
            <w:tcW w:w="2557" w:type="dxa"/>
          </w:tcPr>
          <w:p w:rsidR="00286B66" w:rsidRDefault="00286B66" w:rsidP="00286B66">
            <w:pPr>
              <w:jc w:val="right"/>
            </w:pPr>
            <w:r>
              <w:t>-</w:t>
            </w:r>
          </w:p>
        </w:tc>
      </w:tr>
      <w:tr w:rsidR="00286B66" w:rsidTr="00286B66">
        <w:tc>
          <w:tcPr>
            <w:tcW w:w="646" w:type="dxa"/>
          </w:tcPr>
          <w:p w:rsidR="00286B66" w:rsidRDefault="00286B66" w:rsidP="00286B66">
            <w:pPr>
              <w:jc w:val="center"/>
            </w:pPr>
            <w:r>
              <w:t>3</w:t>
            </w:r>
          </w:p>
        </w:tc>
        <w:tc>
          <w:tcPr>
            <w:tcW w:w="2835" w:type="dxa"/>
          </w:tcPr>
          <w:p w:rsidR="00286B66" w:rsidRDefault="00286B66" w:rsidP="00286B66">
            <w:pPr>
              <w:jc w:val="left"/>
            </w:pPr>
            <w:r>
              <w:rPr>
                <w:rFonts w:hint="eastAsia"/>
              </w:rPr>
              <w:t>金融债券</w:t>
            </w:r>
          </w:p>
        </w:tc>
        <w:tc>
          <w:tcPr>
            <w:tcW w:w="2466" w:type="dxa"/>
          </w:tcPr>
          <w:p w:rsidR="00286B66" w:rsidRDefault="00286B66" w:rsidP="00286B66">
            <w:pPr>
              <w:jc w:val="right"/>
            </w:pPr>
            <w:r>
              <w:t>725,331,193.13</w:t>
            </w:r>
          </w:p>
        </w:tc>
        <w:tc>
          <w:tcPr>
            <w:tcW w:w="2557" w:type="dxa"/>
          </w:tcPr>
          <w:p w:rsidR="00286B66" w:rsidRDefault="00286B66" w:rsidP="00286B66">
            <w:pPr>
              <w:jc w:val="right"/>
            </w:pPr>
            <w:r>
              <w:t>5.09</w:t>
            </w:r>
          </w:p>
        </w:tc>
      </w:tr>
      <w:tr w:rsidR="00286B66" w:rsidTr="00286B66">
        <w:tc>
          <w:tcPr>
            <w:tcW w:w="646" w:type="dxa"/>
          </w:tcPr>
          <w:p w:rsidR="00286B66" w:rsidRDefault="00286B66" w:rsidP="00286B66">
            <w:pPr>
              <w:jc w:val="center"/>
            </w:pPr>
          </w:p>
        </w:tc>
        <w:tc>
          <w:tcPr>
            <w:tcW w:w="2835" w:type="dxa"/>
          </w:tcPr>
          <w:p w:rsidR="00286B66" w:rsidRDefault="00286B66" w:rsidP="00286B66">
            <w:pPr>
              <w:jc w:val="left"/>
            </w:pPr>
            <w:r>
              <w:rPr>
                <w:rFonts w:hint="eastAsia"/>
              </w:rPr>
              <w:t>其中：政策性金融债</w:t>
            </w:r>
          </w:p>
        </w:tc>
        <w:tc>
          <w:tcPr>
            <w:tcW w:w="2466" w:type="dxa"/>
          </w:tcPr>
          <w:p w:rsidR="00286B66" w:rsidRDefault="00286B66" w:rsidP="00286B66">
            <w:pPr>
              <w:jc w:val="right"/>
            </w:pPr>
            <w:r>
              <w:t>-</w:t>
            </w:r>
          </w:p>
        </w:tc>
        <w:tc>
          <w:tcPr>
            <w:tcW w:w="2557" w:type="dxa"/>
          </w:tcPr>
          <w:p w:rsidR="00286B66" w:rsidRDefault="00286B66" w:rsidP="00286B66">
            <w:pPr>
              <w:jc w:val="right"/>
            </w:pPr>
            <w:r>
              <w:t>-</w:t>
            </w:r>
          </w:p>
        </w:tc>
      </w:tr>
      <w:tr w:rsidR="00286B66" w:rsidTr="00286B66">
        <w:tc>
          <w:tcPr>
            <w:tcW w:w="646" w:type="dxa"/>
          </w:tcPr>
          <w:p w:rsidR="00286B66" w:rsidRDefault="00286B66" w:rsidP="00286B66">
            <w:pPr>
              <w:jc w:val="center"/>
            </w:pPr>
            <w:r>
              <w:t>4</w:t>
            </w:r>
          </w:p>
        </w:tc>
        <w:tc>
          <w:tcPr>
            <w:tcW w:w="2835" w:type="dxa"/>
          </w:tcPr>
          <w:p w:rsidR="00286B66" w:rsidRDefault="00286B66" w:rsidP="00286B66">
            <w:pPr>
              <w:jc w:val="left"/>
            </w:pPr>
            <w:r>
              <w:rPr>
                <w:rFonts w:hint="eastAsia"/>
              </w:rPr>
              <w:t>企业债券</w:t>
            </w:r>
          </w:p>
        </w:tc>
        <w:tc>
          <w:tcPr>
            <w:tcW w:w="2466" w:type="dxa"/>
          </w:tcPr>
          <w:p w:rsidR="00286B66" w:rsidRDefault="00286B66" w:rsidP="00286B66">
            <w:pPr>
              <w:jc w:val="right"/>
            </w:pPr>
            <w:r>
              <w:t>12,411,928,485.33</w:t>
            </w:r>
          </w:p>
        </w:tc>
        <w:tc>
          <w:tcPr>
            <w:tcW w:w="2557" w:type="dxa"/>
          </w:tcPr>
          <w:p w:rsidR="00286B66" w:rsidRDefault="00286B66" w:rsidP="00286B66">
            <w:pPr>
              <w:jc w:val="right"/>
            </w:pPr>
            <w:r>
              <w:t>87.10</w:t>
            </w:r>
          </w:p>
        </w:tc>
      </w:tr>
      <w:tr w:rsidR="00286B66" w:rsidTr="00286B66">
        <w:tc>
          <w:tcPr>
            <w:tcW w:w="646" w:type="dxa"/>
          </w:tcPr>
          <w:p w:rsidR="00286B66" w:rsidRDefault="00286B66" w:rsidP="00286B66">
            <w:pPr>
              <w:jc w:val="center"/>
            </w:pPr>
            <w:r>
              <w:t>5</w:t>
            </w:r>
          </w:p>
        </w:tc>
        <w:tc>
          <w:tcPr>
            <w:tcW w:w="2835" w:type="dxa"/>
          </w:tcPr>
          <w:p w:rsidR="00286B66" w:rsidRDefault="00286B66" w:rsidP="00286B66">
            <w:pPr>
              <w:jc w:val="left"/>
            </w:pPr>
            <w:r>
              <w:rPr>
                <w:rFonts w:hint="eastAsia"/>
              </w:rPr>
              <w:t>企业短期融资券</w:t>
            </w:r>
          </w:p>
        </w:tc>
        <w:tc>
          <w:tcPr>
            <w:tcW w:w="2466" w:type="dxa"/>
          </w:tcPr>
          <w:p w:rsidR="00286B66" w:rsidRDefault="00286B66" w:rsidP="00286B66">
            <w:pPr>
              <w:jc w:val="right"/>
            </w:pPr>
            <w:r>
              <w:t>-</w:t>
            </w:r>
          </w:p>
        </w:tc>
        <w:tc>
          <w:tcPr>
            <w:tcW w:w="2557" w:type="dxa"/>
          </w:tcPr>
          <w:p w:rsidR="00286B66" w:rsidRDefault="00286B66" w:rsidP="00286B66">
            <w:pPr>
              <w:jc w:val="right"/>
            </w:pPr>
            <w:r>
              <w:t>-</w:t>
            </w:r>
          </w:p>
        </w:tc>
      </w:tr>
      <w:tr w:rsidR="00286B66" w:rsidTr="00286B66">
        <w:tc>
          <w:tcPr>
            <w:tcW w:w="646" w:type="dxa"/>
          </w:tcPr>
          <w:p w:rsidR="00286B66" w:rsidRDefault="00286B66" w:rsidP="00286B66">
            <w:pPr>
              <w:jc w:val="center"/>
            </w:pPr>
            <w:r>
              <w:t>6</w:t>
            </w:r>
          </w:p>
        </w:tc>
        <w:tc>
          <w:tcPr>
            <w:tcW w:w="2835" w:type="dxa"/>
          </w:tcPr>
          <w:p w:rsidR="00286B66" w:rsidRDefault="00286B66" w:rsidP="00286B66">
            <w:pPr>
              <w:jc w:val="left"/>
            </w:pPr>
            <w:r>
              <w:rPr>
                <w:rFonts w:hint="eastAsia"/>
              </w:rPr>
              <w:t>中期票据</w:t>
            </w:r>
          </w:p>
        </w:tc>
        <w:tc>
          <w:tcPr>
            <w:tcW w:w="2466" w:type="dxa"/>
          </w:tcPr>
          <w:p w:rsidR="00286B66" w:rsidRDefault="00286B66" w:rsidP="00286B66">
            <w:pPr>
              <w:jc w:val="right"/>
            </w:pPr>
            <w:r>
              <w:t>-</w:t>
            </w:r>
          </w:p>
        </w:tc>
        <w:tc>
          <w:tcPr>
            <w:tcW w:w="2557" w:type="dxa"/>
          </w:tcPr>
          <w:p w:rsidR="00286B66" w:rsidRDefault="00286B66" w:rsidP="00286B66">
            <w:pPr>
              <w:jc w:val="right"/>
            </w:pPr>
            <w:r>
              <w:t>-</w:t>
            </w:r>
          </w:p>
        </w:tc>
      </w:tr>
      <w:tr w:rsidR="00286B66" w:rsidTr="00286B66">
        <w:tc>
          <w:tcPr>
            <w:tcW w:w="646" w:type="dxa"/>
          </w:tcPr>
          <w:p w:rsidR="00286B66" w:rsidRDefault="00286B66" w:rsidP="00286B66">
            <w:pPr>
              <w:jc w:val="center"/>
            </w:pPr>
            <w:r>
              <w:t>7</w:t>
            </w:r>
          </w:p>
        </w:tc>
        <w:tc>
          <w:tcPr>
            <w:tcW w:w="2835" w:type="dxa"/>
          </w:tcPr>
          <w:p w:rsidR="00286B66" w:rsidRDefault="00286B66" w:rsidP="00286B66">
            <w:pPr>
              <w:jc w:val="left"/>
            </w:pPr>
            <w:r>
              <w:rPr>
                <w:rFonts w:hint="eastAsia"/>
              </w:rPr>
              <w:t>可转债（可交换债）</w:t>
            </w:r>
          </w:p>
        </w:tc>
        <w:tc>
          <w:tcPr>
            <w:tcW w:w="2466" w:type="dxa"/>
          </w:tcPr>
          <w:p w:rsidR="00286B66" w:rsidRDefault="00286B66" w:rsidP="00286B66">
            <w:pPr>
              <w:jc w:val="right"/>
            </w:pPr>
            <w:r>
              <w:t>-</w:t>
            </w:r>
          </w:p>
        </w:tc>
        <w:tc>
          <w:tcPr>
            <w:tcW w:w="2557" w:type="dxa"/>
          </w:tcPr>
          <w:p w:rsidR="00286B66" w:rsidRDefault="00286B66" w:rsidP="00286B66">
            <w:pPr>
              <w:jc w:val="right"/>
            </w:pPr>
            <w:r>
              <w:t>-</w:t>
            </w:r>
          </w:p>
        </w:tc>
      </w:tr>
      <w:tr w:rsidR="00286B66" w:rsidTr="00286B66">
        <w:tc>
          <w:tcPr>
            <w:tcW w:w="646" w:type="dxa"/>
          </w:tcPr>
          <w:p w:rsidR="00286B66" w:rsidRDefault="00286B66" w:rsidP="00286B66">
            <w:pPr>
              <w:jc w:val="center"/>
            </w:pPr>
            <w:r>
              <w:t>8</w:t>
            </w:r>
          </w:p>
        </w:tc>
        <w:tc>
          <w:tcPr>
            <w:tcW w:w="2835" w:type="dxa"/>
          </w:tcPr>
          <w:p w:rsidR="00286B66" w:rsidRDefault="00286B66" w:rsidP="00286B66">
            <w:pPr>
              <w:jc w:val="left"/>
            </w:pPr>
            <w:r>
              <w:rPr>
                <w:rFonts w:hint="eastAsia"/>
              </w:rPr>
              <w:t>同业存单</w:t>
            </w:r>
          </w:p>
        </w:tc>
        <w:tc>
          <w:tcPr>
            <w:tcW w:w="2466" w:type="dxa"/>
          </w:tcPr>
          <w:p w:rsidR="00286B66" w:rsidRDefault="00286B66" w:rsidP="00286B66">
            <w:pPr>
              <w:jc w:val="right"/>
            </w:pPr>
            <w:r>
              <w:t>-</w:t>
            </w:r>
          </w:p>
        </w:tc>
        <w:tc>
          <w:tcPr>
            <w:tcW w:w="2557" w:type="dxa"/>
          </w:tcPr>
          <w:p w:rsidR="00286B66" w:rsidRDefault="00286B66" w:rsidP="00286B66">
            <w:pPr>
              <w:jc w:val="right"/>
            </w:pPr>
            <w:r>
              <w:t>-</w:t>
            </w:r>
          </w:p>
        </w:tc>
      </w:tr>
      <w:tr w:rsidR="00286B66" w:rsidTr="00286B66">
        <w:tc>
          <w:tcPr>
            <w:tcW w:w="646" w:type="dxa"/>
          </w:tcPr>
          <w:p w:rsidR="00286B66" w:rsidRDefault="00286B66" w:rsidP="00286B66">
            <w:pPr>
              <w:jc w:val="center"/>
            </w:pPr>
            <w:r>
              <w:t>9</w:t>
            </w:r>
          </w:p>
        </w:tc>
        <w:tc>
          <w:tcPr>
            <w:tcW w:w="2835" w:type="dxa"/>
          </w:tcPr>
          <w:p w:rsidR="00286B66" w:rsidRDefault="00286B66" w:rsidP="00286B66">
            <w:pPr>
              <w:jc w:val="left"/>
            </w:pPr>
            <w:r>
              <w:rPr>
                <w:rFonts w:hint="eastAsia"/>
              </w:rPr>
              <w:t>其他</w:t>
            </w:r>
          </w:p>
        </w:tc>
        <w:tc>
          <w:tcPr>
            <w:tcW w:w="2466" w:type="dxa"/>
          </w:tcPr>
          <w:p w:rsidR="00286B66" w:rsidRDefault="00286B66" w:rsidP="00286B66">
            <w:pPr>
              <w:jc w:val="right"/>
            </w:pPr>
            <w:r>
              <w:t>-</w:t>
            </w:r>
          </w:p>
        </w:tc>
        <w:tc>
          <w:tcPr>
            <w:tcW w:w="2557" w:type="dxa"/>
          </w:tcPr>
          <w:p w:rsidR="00286B66" w:rsidRDefault="00286B66" w:rsidP="00286B66">
            <w:pPr>
              <w:jc w:val="right"/>
            </w:pPr>
            <w:r>
              <w:t>-</w:t>
            </w:r>
          </w:p>
        </w:tc>
      </w:tr>
      <w:tr w:rsidR="00286B66" w:rsidTr="00286B66">
        <w:tc>
          <w:tcPr>
            <w:tcW w:w="646" w:type="dxa"/>
          </w:tcPr>
          <w:p w:rsidR="00286B66" w:rsidRDefault="00286B66" w:rsidP="00286B66">
            <w:pPr>
              <w:jc w:val="center"/>
            </w:pPr>
            <w:r>
              <w:t>10</w:t>
            </w:r>
          </w:p>
        </w:tc>
        <w:tc>
          <w:tcPr>
            <w:tcW w:w="2835" w:type="dxa"/>
          </w:tcPr>
          <w:p w:rsidR="00286B66" w:rsidRDefault="00286B66" w:rsidP="00286B66">
            <w:pPr>
              <w:jc w:val="left"/>
            </w:pPr>
            <w:r>
              <w:rPr>
                <w:rFonts w:hint="eastAsia"/>
              </w:rPr>
              <w:t>合计</w:t>
            </w:r>
          </w:p>
        </w:tc>
        <w:tc>
          <w:tcPr>
            <w:tcW w:w="2466" w:type="dxa"/>
          </w:tcPr>
          <w:p w:rsidR="00286B66" w:rsidRDefault="00286B66" w:rsidP="00286B66">
            <w:pPr>
              <w:jc w:val="right"/>
            </w:pPr>
            <w:r>
              <w:t>13,137,259,678.46</w:t>
            </w:r>
          </w:p>
        </w:tc>
        <w:tc>
          <w:tcPr>
            <w:tcW w:w="2557" w:type="dxa"/>
          </w:tcPr>
          <w:p w:rsidR="00286B66" w:rsidRDefault="00286B66" w:rsidP="00286B66">
            <w:pPr>
              <w:jc w:val="right"/>
            </w:pPr>
            <w:r>
              <w:t>92.19</w:t>
            </w:r>
          </w:p>
        </w:tc>
      </w:tr>
    </w:tbl>
    <w:p w:rsidR="00286B66" w:rsidRDefault="00286B66" w:rsidP="00286B66">
      <w:pPr>
        <w:pStyle w:val="-2"/>
        <w:spacing w:before="312"/>
      </w:pPr>
      <w:r>
        <w:rPr>
          <w:rFonts w:hint="eastAsia"/>
        </w:rPr>
        <w:t>报告期末按公允价值占基金资产净值比例大小排名的前五名债券投资明细</w:t>
      </w:r>
    </w:p>
    <w:tbl>
      <w:tblPr>
        <w:tblStyle w:val="-0"/>
        <w:tblW w:w="8504" w:type="dxa"/>
        <w:tblLayout w:type="fixed"/>
        <w:tblLook w:val="04A0" w:firstRow="1" w:lastRow="0" w:firstColumn="1" w:lastColumn="0" w:noHBand="0" w:noVBand="1"/>
      </w:tblPr>
      <w:tblGrid>
        <w:gridCol w:w="646"/>
        <w:gridCol w:w="1162"/>
        <w:gridCol w:w="1928"/>
        <w:gridCol w:w="1140"/>
        <w:gridCol w:w="1814"/>
        <w:gridCol w:w="1814"/>
      </w:tblGrid>
      <w:tr w:rsidR="00286B66" w:rsidTr="00286B66">
        <w:trPr>
          <w:cnfStyle w:val="100000000000" w:firstRow="1" w:lastRow="0" w:firstColumn="0" w:lastColumn="0" w:oddVBand="0" w:evenVBand="0" w:oddHBand="0" w:evenHBand="0" w:firstRowFirstColumn="0" w:firstRowLastColumn="0" w:lastRowFirstColumn="0" w:lastRowLastColumn="0"/>
        </w:trPr>
        <w:tc>
          <w:tcPr>
            <w:tcW w:w="646" w:type="dxa"/>
          </w:tcPr>
          <w:p w:rsidR="00286B66" w:rsidRPr="00286B66" w:rsidRDefault="00286B66" w:rsidP="00286B66">
            <w:pPr>
              <w:jc w:val="center"/>
              <w:rPr>
                <w:b/>
              </w:rPr>
            </w:pPr>
            <w:r w:rsidRPr="00286B66">
              <w:rPr>
                <w:rFonts w:hint="eastAsia"/>
                <w:b/>
              </w:rPr>
              <w:t>序号</w:t>
            </w:r>
          </w:p>
        </w:tc>
        <w:tc>
          <w:tcPr>
            <w:tcW w:w="1162" w:type="dxa"/>
          </w:tcPr>
          <w:p w:rsidR="00286B66" w:rsidRPr="00286B66" w:rsidRDefault="00286B66" w:rsidP="00286B66">
            <w:pPr>
              <w:jc w:val="center"/>
              <w:rPr>
                <w:b/>
              </w:rPr>
            </w:pPr>
            <w:r w:rsidRPr="00286B66">
              <w:rPr>
                <w:rFonts w:hint="eastAsia"/>
                <w:b/>
              </w:rPr>
              <w:t>债券代码</w:t>
            </w:r>
          </w:p>
        </w:tc>
        <w:tc>
          <w:tcPr>
            <w:tcW w:w="1928" w:type="dxa"/>
          </w:tcPr>
          <w:p w:rsidR="00286B66" w:rsidRPr="00286B66" w:rsidRDefault="00286B66" w:rsidP="00286B66">
            <w:pPr>
              <w:jc w:val="center"/>
              <w:rPr>
                <w:b/>
              </w:rPr>
            </w:pPr>
            <w:r w:rsidRPr="00286B66">
              <w:rPr>
                <w:rFonts w:hint="eastAsia"/>
                <w:b/>
              </w:rPr>
              <w:t>债券名称</w:t>
            </w:r>
          </w:p>
        </w:tc>
        <w:tc>
          <w:tcPr>
            <w:tcW w:w="1140" w:type="dxa"/>
          </w:tcPr>
          <w:p w:rsidR="00286B66" w:rsidRPr="00286B66" w:rsidRDefault="00286B66" w:rsidP="00286B66">
            <w:pPr>
              <w:jc w:val="center"/>
              <w:rPr>
                <w:b/>
              </w:rPr>
            </w:pPr>
            <w:r w:rsidRPr="00286B66">
              <w:rPr>
                <w:rFonts w:hint="eastAsia"/>
                <w:b/>
              </w:rPr>
              <w:t>数量（张）</w:t>
            </w:r>
          </w:p>
        </w:tc>
        <w:tc>
          <w:tcPr>
            <w:tcW w:w="1814" w:type="dxa"/>
          </w:tcPr>
          <w:p w:rsidR="00286B66" w:rsidRPr="00286B66" w:rsidRDefault="00286B66" w:rsidP="00286B66">
            <w:pPr>
              <w:jc w:val="center"/>
              <w:rPr>
                <w:b/>
              </w:rPr>
            </w:pPr>
            <w:r w:rsidRPr="00286B66">
              <w:rPr>
                <w:rFonts w:hint="eastAsia"/>
                <w:b/>
              </w:rPr>
              <w:t>公允价值（元）</w:t>
            </w:r>
          </w:p>
        </w:tc>
        <w:tc>
          <w:tcPr>
            <w:tcW w:w="1814" w:type="dxa"/>
          </w:tcPr>
          <w:p w:rsidR="00286B66" w:rsidRPr="00286B66" w:rsidRDefault="00286B66" w:rsidP="00286B66">
            <w:pPr>
              <w:jc w:val="center"/>
              <w:rPr>
                <w:b/>
              </w:rPr>
            </w:pPr>
            <w:r w:rsidRPr="00286B66">
              <w:rPr>
                <w:rFonts w:hint="eastAsia"/>
                <w:b/>
              </w:rPr>
              <w:t>占基金资产净值比例（％）</w:t>
            </w:r>
          </w:p>
        </w:tc>
      </w:tr>
      <w:tr w:rsidR="00286B66" w:rsidTr="00286B66">
        <w:tc>
          <w:tcPr>
            <w:tcW w:w="646" w:type="dxa"/>
          </w:tcPr>
          <w:p w:rsidR="00286B66" w:rsidRDefault="00286B66" w:rsidP="00286B66">
            <w:pPr>
              <w:jc w:val="center"/>
            </w:pPr>
            <w:r>
              <w:t>1</w:t>
            </w:r>
          </w:p>
        </w:tc>
        <w:tc>
          <w:tcPr>
            <w:tcW w:w="1162" w:type="dxa"/>
          </w:tcPr>
          <w:p w:rsidR="00286B66" w:rsidRDefault="00286B66" w:rsidP="00286B66">
            <w:pPr>
              <w:jc w:val="left"/>
            </w:pPr>
            <w:r>
              <w:t>524409</w:t>
            </w:r>
          </w:p>
        </w:tc>
        <w:tc>
          <w:tcPr>
            <w:tcW w:w="1928" w:type="dxa"/>
          </w:tcPr>
          <w:p w:rsidR="00286B66" w:rsidRDefault="00286B66" w:rsidP="00286B66">
            <w:pPr>
              <w:jc w:val="left"/>
            </w:pPr>
            <w:r>
              <w:rPr>
                <w:rFonts w:hint="eastAsia"/>
              </w:rPr>
              <w:t>25</w:t>
            </w:r>
            <w:r>
              <w:rPr>
                <w:rFonts w:hint="eastAsia"/>
              </w:rPr>
              <w:t>招港</w:t>
            </w:r>
            <w:r>
              <w:rPr>
                <w:rFonts w:hint="eastAsia"/>
              </w:rPr>
              <w:t>K1</w:t>
            </w:r>
          </w:p>
        </w:tc>
        <w:tc>
          <w:tcPr>
            <w:tcW w:w="1140" w:type="dxa"/>
          </w:tcPr>
          <w:p w:rsidR="00286B66" w:rsidRDefault="00286B66" w:rsidP="00286B66">
            <w:pPr>
              <w:jc w:val="right"/>
            </w:pPr>
            <w:r>
              <w:t>2,500,000</w:t>
            </w:r>
          </w:p>
        </w:tc>
        <w:tc>
          <w:tcPr>
            <w:tcW w:w="1814" w:type="dxa"/>
          </w:tcPr>
          <w:p w:rsidR="00286B66" w:rsidRDefault="00286B66" w:rsidP="00286B66">
            <w:pPr>
              <w:jc w:val="right"/>
            </w:pPr>
            <w:r>
              <w:t>255,189,383.55</w:t>
            </w:r>
          </w:p>
        </w:tc>
        <w:tc>
          <w:tcPr>
            <w:tcW w:w="1814" w:type="dxa"/>
          </w:tcPr>
          <w:p w:rsidR="00286B66" w:rsidRDefault="00286B66" w:rsidP="00286B66">
            <w:pPr>
              <w:jc w:val="right"/>
            </w:pPr>
            <w:r>
              <w:t>1.79</w:t>
            </w:r>
          </w:p>
        </w:tc>
      </w:tr>
      <w:tr w:rsidR="00286B66" w:rsidTr="00286B66">
        <w:tc>
          <w:tcPr>
            <w:tcW w:w="646" w:type="dxa"/>
          </w:tcPr>
          <w:p w:rsidR="00286B66" w:rsidRDefault="00286B66" w:rsidP="00286B66">
            <w:pPr>
              <w:jc w:val="center"/>
            </w:pPr>
            <w:r>
              <w:t>2</w:t>
            </w:r>
          </w:p>
        </w:tc>
        <w:tc>
          <w:tcPr>
            <w:tcW w:w="1162" w:type="dxa"/>
          </w:tcPr>
          <w:p w:rsidR="00286B66" w:rsidRDefault="00286B66" w:rsidP="00286B66">
            <w:pPr>
              <w:jc w:val="left"/>
            </w:pPr>
            <w:r>
              <w:t>245495</w:t>
            </w:r>
          </w:p>
        </w:tc>
        <w:tc>
          <w:tcPr>
            <w:tcW w:w="1928" w:type="dxa"/>
          </w:tcPr>
          <w:p w:rsidR="00286B66" w:rsidRDefault="00286B66" w:rsidP="00286B66">
            <w:pPr>
              <w:jc w:val="left"/>
            </w:pPr>
            <w:r>
              <w:rPr>
                <w:rFonts w:hint="eastAsia"/>
              </w:rPr>
              <w:t>26</w:t>
            </w:r>
            <w:r>
              <w:rPr>
                <w:rFonts w:hint="eastAsia"/>
              </w:rPr>
              <w:t>国能</w:t>
            </w:r>
            <w:r>
              <w:rPr>
                <w:rFonts w:hint="eastAsia"/>
              </w:rPr>
              <w:t>K1</w:t>
            </w:r>
          </w:p>
        </w:tc>
        <w:tc>
          <w:tcPr>
            <w:tcW w:w="1140" w:type="dxa"/>
          </w:tcPr>
          <w:p w:rsidR="00286B66" w:rsidRDefault="00286B66" w:rsidP="00286B66">
            <w:pPr>
              <w:jc w:val="right"/>
            </w:pPr>
            <w:r>
              <w:t>1,900,000</w:t>
            </w:r>
          </w:p>
        </w:tc>
        <w:tc>
          <w:tcPr>
            <w:tcW w:w="1814" w:type="dxa"/>
          </w:tcPr>
          <w:p w:rsidR="00286B66" w:rsidRDefault="00286B66" w:rsidP="00286B66">
            <w:pPr>
              <w:jc w:val="right"/>
            </w:pPr>
            <w:r>
              <w:t>190,064,079.46</w:t>
            </w:r>
          </w:p>
        </w:tc>
        <w:tc>
          <w:tcPr>
            <w:tcW w:w="1814" w:type="dxa"/>
          </w:tcPr>
          <w:p w:rsidR="00286B66" w:rsidRDefault="00286B66" w:rsidP="00286B66">
            <w:pPr>
              <w:jc w:val="right"/>
            </w:pPr>
            <w:r>
              <w:t>1.33</w:t>
            </w:r>
          </w:p>
        </w:tc>
      </w:tr>
      <w:tr w:rsidR="00286B66" w:rsidTr="00286B66">
        <w:tc>
          <w:tcPr>
            <w:tcW w:w="646" w:type="dxa"/>
          </w:tcPr>
          <w:p w:rsidR="00286B66" w:rsidRDefault="00286B66" w:rsidP="00286B66">
            <w:pPr>
              <w:jc w:val="center"/>
            </w:pPr>
            <w:r>
              <w:t>3</w:t>
            </w:r>
          </w:p>
        </w:tc>
        <w:tc>
          <w:tcPr>
            <w:tcW w:w="1162" w:type="dxa"/>
          </w:tcPr>
          <w:p w:rsidR="00286B66" w:rsidRDefault="00286B66" w:rsidP="00286B66">
            <w:pPr>
              <w:jc w:val="left"/>
            </w:pPr>
            <w:r>
              <w:t>240958</w:t>
            </w:r>
          </w:p>
        </w:tc>
        <w:tc>
          <w:tcPr>
            <w:tcW w:w="1928" w:type="dxa"/>
          </w:tcPr>
          <w:p w:rsidR="00286B66" w:rsidRDefault="00286B66" w:rsidP="00286B66">
            <w:pPr>
              <w:jc w:val="left"/>
            </w:pPr>
            <w:r>
              <w:rPr>
                <w:rFonts w:hint="eastAsia"/>
              </w:rPr>
              <w:t>24</w:t>
            </w:r>
            <w:r>
              <w:rPr>
                <w:rFonts w:hint="eastAsia"/>
              </w:rPr>
              <w:t>通用</w:t>
            </w:r>
            <w:r>
              <w:rPr>
                <w:rFonts w:hint="eastAsia"/>
              </w:rPr>
              <w:t>02</w:t>
            </w:r>
          </w:p>
        </w:tc>
        <w:tc>
          <w:tcPr>
            <w:tcW w:w="1140" w:type="dxa"/>
          </w:tcPr>
          <w:p w:rsidR="00286B66" w:rsidRDefault="00286B66" w:rsidP="00286B66">
            <w:pPr>
              <w:jc w:val="right"/>
            </w:pPr>
            <w:r>
              <w:t>1,800,000</w:t>
            </w:r>
          </w:p>
        </w:tc>
        <w:tc>
          <w:tcPr>
            <w:tcW w:w="1814" w:type="dxa"/>
          </w:tcPr>
          <w:p w:rsidR="00286B66" w:rsidRDefault="00286B66" w:rsidP="00286B66">
            <w:pPr>
              <w:jc w:val="right"/>
            </w:pPr>
            <w:r>
              <w:t>182,024,876.72</w:t>
            </w:r>
          </w:p>
        </w:tc>
        <w:tc>
          <w:tcPr>
            <w:tcW w:w="1814" w:type="dxa"/>
          </w:tcPr>
          <w:p w:rsidR="00286B66" w:rsidRDefault="00286B66" w:rsidP="00286B66">
            <w:pPr>
              <w:jc w:val="right"/>
            </w:pPr>
            <w:r>
              <w:t>1.28</w:t>
            </w:r>
          </w:p>
        </w:tc>
      </w:tr>
      <w:tr w:rsidR="00286B66" w:rsidTr="00286B66">
        <w:tc>
          <w:tcPr>
            <w:tcW w:w="646" w:type="dxa"/>
          </w:tcPr>
          <w:p w:rsidR="00286B66" w:rsidRDefault="00286B66" w:rsidP="00286B66">
            <w:pPr>
              <w:jc w:val="center"/>
            </w:pPr>
            <w:r>
              <w:t>4</w:t>
            </w:r>
          </w:p>
        </w:tc>
        <w:tc>
          <w:tcPr>
            <w:tcW w:w="1162" w:type="dxa"/>
          </w:tcPr>
          <w:p w:rsidR="00286B66" w:rsidRDefault="00286B66" w:rsidP="00286B66">
            <w:pPr>
              <w:jc w:val="left"/>
            </w:pPr>
            <w:r>
              <w:t>242484</w:t>
            </w:r>
          </w:p>
        </w:tc>
        <w:tc>
          <w:tcPr>
            <w:tcW w:w="1928" w:type="dxa"/>
          </w:tcPr>
          <w:p w:rsidR="00286B66" w:rsidRDefault="00286B66" w:rsidP="00286B66">
            <w:pPr>
              <w:jc w:val="left"/>
            </w:pPr>
            <w:r>
              <w:rPr>
                <w:rFonts w:hint="eastAsia"/>
              </w:rPr>
              <w:t>25</w:t>
            </w:r>
            <w:r>
              <w:rPr>
                <w:rFonts w:hint="eastAsia"/>
              </w:rPr>
              <w:t>东风</w:t>
            </w:r>
            <w:r>
              <w:rPr>
                <w:rFonts w:hint="eastAsia"/>
              </w:rPr>
              <w:t>K3</w:t>
            </w:r>
          </w:p>
        </w:tc>
        <w:tc>
          <w:tcPr>
            <w:tcW w:w="1140" w:type="dxa"/>
          </w:tcPr>
          <w:p w:rsidR="00286B66" w:rsidRDefault="00286B66" w:rsidP="00286B66">
            <w:pPr>
              <w:jc w:val="right"/>
            </w:pPr>
            <w:r>
              <w:t>1,800,000</w:t>
            </w:r>
          </w:p>
        </w:tc>
        <w:tc>
          <w:tcPr>
            <w:tcW w:w="1814" w:type="dxa"/>
          </w:tcPr>
          <w:p w:rsidR="00286B66" w:rsidRDefault="00286B66" w:rsidP="00286B66">
            <w:pPr>
              <w:jc w:val="right"/>
            </w:pPr>
            <w:r>
              <w:t>181,028,465.75</w:t>
            </w:r>
          </w:p>
        </w:tc>
        <w:tc>
          <w:tcPr>
            <w:tcW w:w="1814" w:type="dxa"/>
          </w:tcPr>
          <w:p w:rsidR="00286B66" w:rsidRDefault="00286B66" w:rsidP="00286B66">
            <w:pPr>
              <w:jc w:val="right"/>
            </w:pPr>
            <w:r>
              <w:t>1.27</w:t>
            </w:r>
          </w:p>
        </w:tc>
      </w:tr>
      <w:tr w:rsidR="00286B66" w:rsidTr="00286B66">
        <w:tc>
          <w:tcPr>
            <w:tcW w:w="646" w:type="dxa"/>
          </w:tcPr>
          <w:p w:rsidR="00286B66" w:rsidRDefault="00286B66" w:rsidP="00286B66">
            <w:pPr>
              <w:jc w:val="center"/>
            </w:pPr>
            <w:r>
              <w:t>5</w:t>
            </w:r>
          </w:p>
        </w:tc>
        <w:tc>
          <w:tcPr>
            <w:tcW w:w="1162" w:type="dxa"/>
          </w:tcPr>
          <w:p w:rsidR="00286B66" w:rsidRDefault="00286B66" w:rsidP="00286B66">
            <w:pPr>
              <w:jc w:val="left"/>
            </w:pPr>
            <w:r>
              <w:t>244135</w:t>
            </w:r>
          </w:p>
        </w:tc>
        <w:tc>
          <w:tcPr>
            <w:tcW w:w="1928" w:type="dxa"/>
          </w:tcPr>
          <w:p w:rsidR="00286B66" w:rsidRDefault="00286B66" w:rsidP="00286B66">
            <w:pPr>
              <w:jc w:val="left"/>
            </w:pPr>
            <w:r>
              <w:rPr>
                <w:rFonts w:hint="eastAsia"/>
              </w:rPr>
              <w:t>25</w:t>
            </w:r>
            <w:r>
              <w:rPr>
                <w:rFonts w:hint="eastAsia"/>
              </w:rPr>
              <w:t>国新</w:t>
            </w:r>
            <w:r>
              <w:rPr>
                <w:rFonts w:hint="eastAsia"/>
              </w:rPr>
              <w:t>K1</w:t>
            </w:r>
          </w:p>
        </w:tc>
        <w:tc>
          <w:tcPr>
            <w:tcW w:w="1140" w:type="dxa"/>
          </w:tcPr>
          <w:p w:rsidR="00286B66" w:rsidRDefault="00286B66" w:rsidP="00286B66">
            <w:pPr>
              <w:jc w:val="right"/>
            </w:pPr>
            <w:r>
              <w:t>1,700,000</w:t>
            </w:r>
          </w:p>
        </w:tc>
        <w:tc>
          <w:tcPr>
            <w:tcW w:w="1814" w:type="dxa"/>
          </w:tcPr>
          <w:p w:rsidR="00286B66" w:rsidRDefault="00286B66" w:rsidP="00286B66">
            <w:pPr>
              <w:jc w:val="right"/>
            </w:pPr>
            <w:r>
              <w:t>175,881,068.49</w:t>
            </w:r>
          </w:p>
        </w:tc>
        <w:tc>
          <w:tcPr>
            <w:tcW w:w="1814" w:type="dxa"/>
          </w:tcPr>
          <w:p w:rsidR="00286B66" w:rsidRDefault="00286B66" w:rsidP="00286B66">
            <w:pPr>
              <w:jc w:val="right"/>
            </w:pPr>
            <w:r>
              <w:t>1.23</w:t>
            </w:r>
          </w:p>
        </w:tc>
      </w:tr>
    </w:tbl>
    <w:p w:rsidR="00286B66" w:rsidRDefault="00286B66" w:rsidP="00286B66">
      <w:pPr>
        <w:pStyle w:val="-2"/>
        <w:spacing w:before="312"/>
      </w:pPr>
      <w:r>
        <w:rPr>
          <w:rFonts w:hint="eastAsia"/>
        </w:rPr>
        <w:t>报告期末按公允价值占基金资产净值比例大小排名的前十名资产支持证券投资明细</w:t>
      </w:r>
    </w:p>
    <w:p w:rsidR="00286B66" w:rsidRDefault="00286B66" w:rsidP="00286B66">
      <w:pPr>
        <w:pStyle w:val="-"/>
        <w:ind w:firstLine="420"/>
      </w:pPr>
      <w:r>
        <w:rPr>
          <w:rFonts w:hint="eastAsia"/>
        </w:rPr>
        <w:t>本基金本报告期末未持有资产支持证券。</w:t>
      </w:r>
    </w:p>
    <w:p w:rsidR="00286B66" w:rsidRDefault="00286B66" w:rsidP="00286B66">
      <w:pPr>
        <w:pStyle w:val="-2"/>
        <w:spacing w:before="312"/>
      </w:pPr>
      <w:r>
        <w:rPr>
          <w:rFonts w:hint="eastAsia"/>
        </w:rPr>
        <w:t>报告期末按公允价值占基金资产净值比例大小排序的前五名贵金属投资明细</w:t>
      </w:r>
    </w:p>
    <w:p w:rsidR="00286B66" w:rsidRDefault="00286B66" w:rsidP="00286B66">
      <w:pPr>
        <w:pStyle w:val="-"/>
        <w:ind w:firstLine="420"/>
      </w:pPr>
      <w:r>
        <w:rPr>
          <w:rFonts w:hint="eastAsia"/>
        </w:rPr>
        <w:t>无。</w:t>
      </w:r>
    </w:p>
    <w:p w:rsidR="00286B66" w:rsidRDefault="00286B66" w:rsidP="00286B66">
      <w:pPr>
        <w:pStyle w:val="-2"/>
        <w:spacing w:before="312"/>
      </w:pPr>
      <w:r>
        <w:rPr>
          <w:rFonts w:hint="eastAsia"/>
        </w:rPr>
        <w:t>报告期末按公允价值占基金资产净值比例大小排名的前五名权证投资明细</w:t>
      </w:r>
    </w:p>
    <w:p w:rsidR="00286B66" w:rsidRDefault="00286B66" w:rsidP="00286B66">
      <w:pPr>
        <w:pStyle w:val="-"/>
        <w:ind w:firstLine="420"/>
      </w:pPr>
      <w:r>
        <w:rPr>
          <w:rFonts w:hint="eastAsia"/>
        </w:rPr>
        <w:t>无。</w:t>
      </w:r>
    </w:p>
    <w:p w:rsidR="00286B66" w:rsidRDefault="00286B66" w:rsidP="00286B66">
      <w:pPr>
        <w:pStyle w:val="-2"/>
        <w:spacing w:before="312"/>
      </w:pPr>
      <w:r>
        <w:rPr>
          <w:rFonts w:hint="eastAsia"/>
        </w:rPr>
        <w:lastRenderedPageBreak/>
        <w:t>报告期末本基金投资的股指期货交易情况说明</w:t>
      </w:r>
    </w:p>
    <w:p w:rsidR="00286B66" w:rsidRDefault="00286B66" w:rsidP="00286B66">
      <w:pPr>
        <w:pStyle w:val="-3"/>
        <w:spacing w:before="156" w:after="156"/>
      </w:pPr>
      <w:r>
        <w:rPr>
          <w:rFonts w:hint="eastAsia"/>
        </w:rPr>
        <w:t>报告期末本基金投资的股指期货持仓和损益明细</w:t>
      </w:r>
    </w:p>
    <w:p w:rsidR="00286B66" w:rsidRDefault="00286B66" w:rsidP="00286B66">
      <w:pPr>
        <w:pStyle w:val="-"/>
        <w:ind w:firstLine="420"/>
      </w:pPr>
      <w:r>
        <w:rPr>
          <w:rFonts w:hint="eastAsia"/>
        </w:rPr>
        <w:t>无。</w:t>
      </w:r>
    </w:p>
    <w:p w:rsidR="00286B66" w:rsidRDefault="00286B66" w:rsidP="00286B66">
      <w:pPr>
        <w:pStyle w:val="-3"/>
        <w:spacing w:before="156" w:after="156"/>
      </w:pPr>
      <w:r>
        <w:rPr>
          <w:rFonts w:hint="eastAsia"/>
        </w:rPr>
        <w:t>本基金投资股指期货的投资政策</w:t>
      </w:r>
    </w:p>
    <w:p w:rsidR="00286B66" w:rsidRDefault="00286B66" w:rsidP="00286B66">
      <w:pPr>
        <w:pStyle w:val="-"/>
        <w:ind w:firstLine="420"/>
      </w:pPr>
      <w:r>
        <w:rPr>
          <w:rFonts w:hint="eastAsia"/>
        </w:rPr>
        <w:t>无。</w:t>
      </w:r>
    </w:p>
    <w:p w:rsidR="00286B66" w:rsidRDefault="00286B66" w:rsidP="00286B66">
      <w:pPr>
        <w:pStyle w:val="-2"/>
        <w:spacing w:before="312"/>
      </w:pPr>
      <w:r>
        <w:rPr>
          <w:rFonts w:hint="eastAsia"/>
        </w:rPr>
        <w:t>报告期末本基金投资的国债期货交易情况说明</w:t>
      </w:r>
    </w:p>
    <w:p w:rsidR="00286B66" w:rsidRDefault="00286B66" w:rsidP="00286B66">
      <w:pPr>
        <w:pStyle w:val="-3"/>
        <w:spacing w:before="156" w:after="156"/>
      </w:pPr>
      <w:r>
        <w:rPr>
          <w:rFonts w:hint="eastAsia"/>
        </w:rPr>
        <w:t>本期国债期货投资政策</w:t>
      </w:r>
    </w:p>
    <w:p w:rsidR="00286B66" w:rsidRDefault="00286B66" w:rsidP="00286B66">
      <w:pPr>
        <w:pStyle w:val="-"/>
        <w:ind w:firstLine="420"/>
      </w:pPr>
      <w:r>
        <w:rPr>
          <w:rFonts w:hint="eastAsia"/>
        </w:rPr>
        <w:t>本基金在进行国债期货投资时，将根据风险管理原则，以套期保值为主要目的，采用流动性好、交易活跃的期货合约，通过对债券市场和期货市场运行趋势的研究，结合国债期货的定价模型寻求其合理的估值水平，与现货资产进行匹配，通过多头或空头套期保值等策略进行套期保值操作。基金管理人将充分考虑国债期货的收益性、流动性及风险性特征，运用国债期货对冲系统性风险、对冲特殊情况下的流动性风险，如大额申购赎回等；利用金融衍生品的杠杆作用，以达到降低投资组合的整体风险的目的。</w:t>
      </w:r>
    </w:p>
    <w:p w:rsidR="00286B66" w:rsidRDefault="00286B66" w:rsidP="00286B66">
      <w:pPr>
        <w:pStyle w:val="-3"/>
        <w:spacing w:before="156" w:after="156"/>
      </w:pPr>
      <w:r>
        <w:rPr>
          <w:rFonts w:hint="eastAsia"/>
        </w:rPr>
        <w:t>报告期末本基金投资的国债期货持仓和损益明细</w:t>
      </w:r>
    </w:p>
    <w:p w:rsidR="00286B66" w:rsidRDefault="00286B66" w:rsidP="00286B66">
      <w:pPr>
        <w:pStyle w:val="-"/>
        <w:ind w:firstLine="420"/>
      </w:pPr>
      <w:r>
        <w:rPr>
          <w:rFonts w:hint="eastAsia"/>
        </w:rPr>
        <w:t>无。</w:t>
      </w:r>
    </w:p>
    <w:p w:rsidR="00286B66" w:rsidRDefault="00286B66" w:rsidP="00286B66">
      <w:pPr>
        <w:pStyle w:val="-3"/>
        <w:spacing w:before="156" w:after="156"/>
      </w:pPr>
      <w:r>
        <w:rPr>
          <w:rFonts w:hint="eastAsia"/>
        </w:rPr>
        <w:t>本期国债期货投资评价</w:t>
      </w:r>
    </w:p>
    <w:p w:rsidR="00286B66" w:rsidRDefault="00286B66" w:rsidP="00286B66">
      <w:pPr>
        <w:pStyle w:val="-"/>
        <w:ind w:firstLine="420"/>
      </w:pPr>
      <w:r>
        <w:rPr>
          <w:rFonts w:hint="eastAsia"/>
        </w:rPr>
        <w:t>本报告期，本基金投资国债期货符合既定的投资政策和投资目的。</w:t>
      </w:r>
    </w:p>
    <w:p w:rsidR="00286B66" w:rsidRDefault="00286B66" w:rsidP="00286B66">
      <w:pPr>
        <w:pStyle w:val="-2"/>
        <w:spacing w:before="312"/>
      </w:pPr>
      <w:r>
        <w:rPr>
          <w:rFonts w:hint="eastAsia"/>
        </w:rPr>
        <w:t>投资组合报告附注</w:t>
      </w:r>
    </w:p>
    <w:p w:rsidR="00286B66" w:rsidRDefault="00286B66" w:rsidP="00286B66">
      <w:pPr>
        <w:pStyle w:val="-3"/>
        <w:spacing w:before="156" w:after="156"/>
      </w:pPr>
      <w:r>
        <w:rPr>
          <w:rFonts w:hint="eastAsia"/>
        </w:rPr>
        <w:t xml:space="preserve"> </w:t>
      </w:r>
      <w:r>
        <w:rPr>
          <w:rFonts w:hint="eastAsia"/>
        </w:rPr>
        <w:t>声明本基金投资的前十名证券的发行主体本期是否出现被监管部门立案调查，或在报告编制日前一年内受到公开谴责、处罚的情形。如是，还应对相关证券的投资决策程序做出说明</w:t>
      </w:r>
    </w:p>
    <w:p w:rsidR="00286B66" w:rsidRDefault="00286B66" w:rsidP="00286B66">
      <w:pPr>
        <w:pStyle w:val="-"/>
        <w:ind w:firstLine="420"/>
      </w:pPr>
      <w:r>
        <w:rPr>
          <w:rFonts w:hint="eastAsia"/>
        </w:rPr>
        <w:t>报告期内基金投资的前十名证券的发行主体未有被监管部门立案调查，不存在报告编制日前一年内受到公开谴责、处罚的情形。</w:t>
      </w:r>
    </w:p>
    <w:p w:rsidR="00286B66" w:rsidRDefault="00286B66" w:rsidP="00286B66">
      <w:pPr>
        <w:pStyle w:val="-3"/>
        <w:spacing w:before="156" w:after="156"/>
      </w:pPr>
      <w:r>
        <w:rPr>
          <w:rFonts w:hint="eastAsia"/>
        </w:rPr>
        <w:t xml:space="preserve"> </w:t>
      </w:r>
      <w:r>
        <w:rPr>
          <w:rFonts w:hint="eastAsia"/>
        </w:rPr>
        <w:t>声明基金投资的前十名股票是否超出基金合同约定的备选股票库。如是，还应对相关股票的投资决策程序做出说明。</w:t>
      </w:r>
    </w:p>
    <w:p w:rsidR="00286B66" w:rsidRDefault="00286B66" w:rsidP="00286B66">
      <w:pPr>
        <w:pStyle w:val="-"/>
        <w:ind w:firstLine="420"/>
      </w:pPr>
      <w:r>
        <w:rPr>
          <w:rFonts w:hint="eastAsia"/>
        </w:rPr>
        <w:t>本基金投资的前十名股票（如有）没有超出基金合同约定的备选股票库，本基金管理人从制度和流程上要求股票必须先入库再买入。</w:t>
      </w:r>
    </w:p>
    <w:p w:rsidR="00286B66" w:rsidRDefault="00286B66" w:rsidP="00286B66">
      <w:pPr>
        <w:pStyle w:val="-3"/>
        <w:spacing w:before="156" w:after="156"/>
      </w:pPr>
      <w:r>
        <w:rPr>
          <w:rFonts w:hint="eastAsia"/>
        </w:rPr>
        <w:t>其他资产构成</w:t>
      </w:r>
    </w:p>
    <w:tbl>
      <w:tblPr>
        <w:tblStyle w:val="-0"/>
        <w:tblW w:w="8505" w:type="dxa"/>
        <w:tblLayout w:type="fixed"/>
        <w:tblLook w:val="04A0" w:firstRow="1" w:lastRow="0" w:firstColumn="1" w:lastColumn="0" w:noHBand="0" w:noVBand="1"/>
      </w:tblPr>
      <w:tblGrid>
        <w:gridCol w:w="743"/>
        <w:gridCol w:w="2977"/>
        <w:gridCol w:w="4785"/>
      </w:tblGrid>
      <w:tr w:rsidR="00286B66" w:rsidTr="00286B66">
        <w:trPr>
          <w:cnfStyle w:val="100000000000" w:firstRow="1" w:lastRow="0" w:firstColumn="0" w:lastColumn="0" w:oddVBand="0" w:evenVBand="0" w:oddHBand="0" w:evenHBand="0" w:firstRowFirstColumn="0" w:firstRowLastColumn="0" w:lastRowFirstColumn="0" w:lastRowLastColumn="0"/>
        </w:trPr>
        <w:tc>
          <w:tcPr>
            <w:tcW w:w="743" w:type="dxa"/>
          </w:tcPr>
          <w:p w:rsidR="00286B66" w:rsidRPr="00286B66" w:rsidRDefault="00286B66" w:rsidP="00286B66">
            <w:pPr>
              <w:jc w:val="center"/>
              <w:rPr>
                <w:b/>
              </w:rPr>
            </w:pPr>
            <w:r w:rsidRPr="00286B66">
              <w:rPr>
                <w:rFonts w:hint="eastAsia"/>
                <w:b/>
              </w:rPr>
              <w:t>序号</w:t>
            </w:r>
          </w:p>
        </w:tc>
        <w:tc>
          <w:tcPr>
            <w:tcW w:w="2977" w:type="dxa"/>
          </w:tcPr>
          <w:p w:rsidR="00286B66" w:rsidRPr="00286B66" w:rsidRDefault="00286B66" w:rsidP="00286B66">
            <w:pPr>
              <w:jc w:val="center"/>
              <w:rPr>
                <w:b/>
              </w:rPr>
            </w:pPr>
            <w:r w:rsidRPr="00286B66">
              <w:rPr>
                <w:rFonts w:hint="eastAsia"/>
                <w:b/>
              </w:rPr>
              <w:t>名称</w:t>
            </w:r>
          </w:p>
        </w:tc>
        <w:tc>
          <w:tcPr>
            <w:tcW w:w="4785" w:type="dxa"/>
          </w:tcPr>
          <w:p w:rsidR="00286B66" w:rsidRPr="00286B66" w:rsidRDefault="00286B66" w:rsidP="00286B66">
            <w:pPr>
              <w:jc w:val="center"/>
              <w:rPr>
                <w:b/>
              </w:rPr>
            </w:pPr>
            <w:r w:rsidRPr="00286B66">
              <w:rPr>
                <w:rFonts w:hint="eastAsia"/>
                <w:b/>
              </w:rPr>
              <w:t>金额（元）</w:t>
            </w:r>
          </w:p>
        </w:tc>
      </w:tr>
      <w:tr w:rsidR="00286B66" w:rsidTr="00286B66">
        <w:tc>
          <w:tcPr>
            <w:tcW w:w="743" w:type="dxa"/>
          </w:tcPr>
          <w:p w:rsidR="00286B66" w:rsidRDefault="00286B66" w:rsidP="00286B66">
            <w:pPr>
              <w:jc w:val="center"/>
            </w:pPr>
            <w:r>
              <w:t>1</w:t>
            </w:r>
          </w:p>
        </w:tc>
        <w:tc>
          <w:tcPr>
            <w:tcW w:w="2977" w:type="dxa"/>
          </w:tcPr>
          <w:p w:rsidR="00286B66" w:rsidRDefault="00286B66" w:rsidP="00286B66">
            <w:pPr>
              <w:jc w:val="left"/>
            </w:pPr>
            <w:r>
              <w:rPr>
                <w:rFonts w:hint="eastAsia"/>
              </w:rPr>
              <w:t>存出保证金</w:t>
            </w:r>
          </w:p>
        </w:tc>
        <w:tc>
          <w:tcPr>
            <w:tcW w:w="4785" w:type="dxa"/>
          </w:tcPr>
          <w:p w:rsidR="00286B66" w:rsidRDefault="00286B66" w:rsidP="00286B66">
            <w:pPr>
              <w:jc w:val="right"/>
            </w:pPr>
            <w:r>
              <w:t>772,047.21</w:t>
            </w:r>
          </w:p>
        </w:tc>
      </w:tr>
      <w:tr w:rsidR="00286B66" w:rsidTr="00286B66">
        <w:tc>
          <w:tcPr>
            <w:tcW w:w="743" w:type="dxa"/>
          </w:tcPr>
          <w:p w:rsidR="00286B66" w:rsidRDefault="00286B66" w:rsidP="00286B66">
            <w:pPr>
              <w:jc w:val="center"/>
            </w:pPr>
            <w:r>
              <w:lastRenderedPageBreak/>
              <w:t>2</w:t>
            </w:r>
          </w:p>
        </w:tc>
        <w:tc>
          <w:tcPr>
            <w:tcW w:w="2977" w:type="dxa"/>
          </w:tcPr>
          <w:p w:rsidR="00286B66" w:rsidRDefault="00286B66" w:rsidP="00286B66">
            <w:pPr>
              <w:jc w:val="left"/>
            </w:pPr>
            <w:r>
              <w:rPr>
                <w:rFonts w:hint="eastAsia"/>
              </w:rPr>
              <w:t>应收证券清算款</w:t>
            </w:r>
          </w:p>
        </w:tc>
        <w:tc>
          <w:tcPr>
            <w:tcW w:w="4785" w:type="dxa"/>
          </w:tcPr>
          <w:p w:rsidR="00286B66" w:rsidRDefault="00286B66" w:rsidP="00286B66">
            <w:pPr>
              <w:jc w:val="right"/>
            </w:pPr>
            <w:r>
              <w:t>50,442,436.85</w:t>
            </w:r>
          </w:p>
        </w:tc>
      </w:tr>
      <w:tr w:rsidR="00286B66" w:rsidTr="00286B66">
        <w:tc>
          <w:tcPr>
            <w:tcW w:w="743" w:type="dxa"/>
          </w:tcPr>
          <w:p w:rsidR="00286B66" w:rsidRDefault="00286B66" w:rsidP="00286B66">
            <w:pPr>
              <w:jc w:val="center"/>
            </w:pPr>
            <w:r>
              <w:t>3</w:t>
            </w:r>
          </w:p>
        </w:tc>
        <w:tc>
          <w:tcPr>
            <w:tcW w:w="2977" w:type="dxa"/>
          </w:tcPr>
          <w:p w:rsidR="00286B66" w:rsidRDefault="00286B66" w:rsidP="00286B66">
            <w:pPr>
              <w:jc w:val="left"/>
            </w:pPr>
            <w:r>
              <w:rPr>
                <w:rFonts w:hint="eastAsia"/>
              </w:rPr>
              <w:t>应收股利</w:t>
            </w:r>
          </w:p>
        </w:tc>
        <w:tc>
          <w:tcPr>
            <w:tcW w:w="4785" w:type="dxa"/>
          </w:tcPr>
          <w:p w:rsidR="00286B66" w:rsidRDefault="00286B66" w:rsidP="00286B66">
            <w:pPr>
              <w:jc w:val="right"/>
            </w:pPr>
            <w:r>
              <w:t>-</w:t>
            </w:r>
          </w:p>
        </w:tc>
      </w:tr>
      <w:tr w:rsidR="00286B66" w:rsidTr="00286B66">
        <w:tc>
          <w:tcPr>
            <w:tcW w:w="743" w:type="dxa"/>
          </w:tcPr>
          <w:p w:rsidR="00286B66" w:rsidRDefault="00286B66" w:rsidP="00286B66">
            <w:pPr>
              <w:jc w:val="center"/>
            </w:pPr>
            <w:r>
              <w:t>4</w:t>
            </w:r>
          </w:p>
        </w:tc>
        <w:tc>
          <w:tcPr>
            <w:tcW w:w="2977" w:type="dxa"/>
          </w:tcPr>
          <w:p w:rsidR="00286B66" w:rsidRDefault="00286B66" w:rsidP="00286B66">
            <w:pPr>
              <w:jc w:val="left"/>
            </w:pPr>
            <w:r>
              <w:rPr>
                <w:rFonts w:hint="eastAsia"/>
              </w:rPr>
              <w:t>应收利息</w:t>
            </w:r>
          </w:p>
        </w:tc>
        <w:tc>
          <w:tcPr>
            <w:tcW w:w="4785" w:type="dxa"/>
          </w:tcPr>
          <w:p w:rsidR="00286B66" w:rsidRDefault="00286B66" w:rsidP="00286B66">
            <w:pPr>
              <w:jc w:val="right"/>
            </w:pPr>
            <w:r>
              <w:t>-</w:t>
            </w:r>
          </w:p>
        </w:tc>
      </w:tr>
      <w:tr w:rsidR="00286B66" w:rsidTr="00286B66">
        <w:tc>
          <w:tcPr>
            <w:tcW w:w="743" w:type="dxa"/>
          </w:tcPr>
          <w:p w:rsidR="00286B66" w:rsidRDefault="00286B66" w:rsidP="00286B66">
            <w:pPr>
              <w:jc w:val="center"/>
            </w:pPr>
            <w:r>
              <w:t>5</w:t>
            </w:r>
          </w:p>
        </w:tc>
        <w:tc>
          <w:tcPr>
            <w:tcW w:w="2977" w:type="dxa"/>
          </w:tcPr>
          <w:p w:rsidR="00286B66" w:rsidRDefault="00286B66" w:rsidP="00286B66">
            <w:pPr>
              <w:jc w:val="left"/>
            </w:pPr>
            <w:r>
              <w:rPr>
                <w:rFonts w:hint="eastAsia"/>
              </w:rPr>
              <w:t>应收申购款</w:t>
            </w:r>
          </w:p>
        </w:tc>
        <w:tc>
          <w:tcPr>
            <w:tcW w:w="4785" w:type="dxa"/>
          </w:tcPr>
          <w:p w:rsidR="00286B66" w:rsidRDefault="00286B66" w:rsidP="00286B66">
            <w:pPr>
              <w:jc w:val="right"/>
            </w:pPr>
            <w:r>
              <w:t>-</w:t>
            </w:r>
          </w:p>
        </w:tc>
      </w:tr>
      <w:tr w:rsidR="00286B66" w:rsidTr="00286B66">
        <w:tc>
          <w:tcPr>
            <w:tcW w:w="743" w:type="dxa"/>
          </w:tcPr>
          <w:p w:rsidR="00286B66" w:rsidRDefault="00286B66" w:rsidP="00286B66">
            <w:pPr>
              <w:jc w:val="center"/>
            </w:pPr>
            <w:r>
              <w:t>6</w:t>
            </w:r>
          </w:p>
        </w:tc>
        <w:tc>
          <w:tcPr>
            <w:tcW w:w="2977" w:type="dxa"/>
          </w:tcPr>
          <w:p w:rsidR="00286B66" w:rsidRDefault="00286B66" w:rsidP="00286B66">
            <w:pPr>
              <w:jc w:val="left"/>
            </w:pPr>
            <w:r>
              <w:rPr>
                <w:rFonts w:hint="eastAsia"/>
              </w:rPr>
              <w:t>其他应收款</w:t>
            </w:r>
          </w:p>
        </w:tc>
        <w:tc>
          <w:tcPr>
            <w:tcW w:w="4785" w:type="dxa"/>
          </w:tcPr>
          <w:p w:rsidR="00286B66" w:rsidRDefault="00286B66" w:rsidP="00286B66">
            <w:pPr>
              <w:jc w:val="right"/>
            </w:pPr>
            <w:r>
              <w:t>4,485.00</w:t>
            </w:r>
          </w:p>
        </w:tc>
      </w:tr>
      <w:tr w:rsidR="00286B66" w:rsidTr="00286B66">
        <w:tc>
          <w:tcPr>
            <w:tcW w:w="743" w:type="dxa"/>
          </w:tcPr>
          <w:p w:rsidR="00286B66" w:rsidRDefault="00286B66" w:rsidP="00286B66">
            <w:pPr>
              <w:jc w:val="center"/>
            </w:pPr>
            <w:r>
              <w:t>7</w:t>
            </w:r>
          </w:p>
        </w:tc>
        <w:tc>
          <w:tcPr>
            <w:tcW w:w="2977" w:type="dxa"/>
          </w:tcPr>
          <w:p w:rsidR="00286B66" w:rsidRDefault="00286B66" w:rsidP="00286B66">
            <w:pPr>
              <w:jc w:val="left"/>
            </w:pPr>
            <w:r>
              <w:rPr>
                <w:rFonts w:hint="eastAsia"/>
              </w:rPr>
              <w:t>待摊费用</w:t>
            </w:r>
          </w:p>
        </w:tc>
        <w:tc>
          <w:tcPr>
            <w:tcW w:w="4785" w:type="dxa"/>
          </w:tcPr>
          <w:p w:rsidR="00286B66" w:rsidRDefault="00286B66" w:rsidP="00286B66">
            <w:pPr>
              <w:jc w:val="right"/>
            </w:pPr>
            <w:r>
              <w:t>-</w:t>
            </w:r>
          </w:p>
        </w:tc>
      </w:tr>
      <w:tr w:rsidR="00286B66" w:rsidTr="00286B66">
        <w:tc>
          <w:tcPr>
            <w:tcW w:w="743" w:type="dxa"/>
          </w:tcPr>
          <w:p w:rsidR="00286B66" w:rsidRDefault="00286B66" w:rsidP="00286B66">
            <w:pPr>
              <w:jc w:val="center"/>
            </w:pPr>
            <w:r>
              <w:t>8</w:t>
            </w:r>
          </w:p>
        </w:tc>
        <w:tc>
          <w:tcPr>
            <w:tcW w:w="2977" w:type="dxa"/>
          </w:tcPr>
          <w:p w:rsidR="00286B66" w:rsidRDefault="00286B66" w:rsidP="00286B66">
            <w:pPr>
              <w:jc w:val="left"/>
            </w:pPr>
            <w:r>
              <w:rPr>
                <w:rFonts w:hint="eastAsia"/>
              </w:rPr>
              <w:t>其他</w:t>
            </w:r>
          </w:p>
        </w:tc>
        <w:tc>
          <w:tcPr>
            <w:tcW w:w="4785" w:type="dxa"/>
          </w:tcPr>
          <w:p w:rsidR="00286B66" w:rsidRDefault="00286B66" w:rsidP="00286B66">
            <w:pPr>
              <w:jc w:val="right"/>
            </w:pPr>
            <w:r>
              <w:t>-</w:t>
            </w:r>
          </w:p>
        </w:tc>
      </w:tr>
      <w:tr w:rsidR="00286B66" w:rsidTr="00286B66">
        <w:tc>
          <w:tcPr>
            <w:tcW w:w="743" w:type="dxa"/>
          </w:tcPr>
          <w:p w:rsidR="00286B66" w:rsidRDefault="00286B66" w:rsidP="00286B66">
            <w:pPr>
              <w:jc w:val="center"/>
            </w:pPr>
            <w:r>
              <w:t>9</w:t>
            </w:r>
          </w:p>
        </w:tc>
        <w:tc>
          <w:tcPr>
            <w:tcW w:w="2977" w:type="dxa"/>
          </w:tcPr>
          <w:p w:rsidR="00286B66" w:rsidRDefault="00286B66" w:rsidP="00286B66">
            <w:pPr>
              <w:jc w:val="left"/>
            </w:pPr>
            <w:r>
              <w:rPr>
                <w:rFonts w:hint="eastAsia"/>
              </w:rPr>
              <w:t>合计</w:t>
            </w:r>
          </w:p>
        </w:tc>
        <w:tc>
          <w:tcPr>
            <w:tcW w:w="4785" w:type="dxa"/>
          </w:tcPr>
          <w:p w:rsidR="00286B66" w:rsidRDefault="00286B66" w:rsidP="00286B66">
            <w:pPr>
              <w:jc w:val="right"/>
            </w:pPr>
            <w:r>
              <w:t>51,218,969.06</w:t>
            </w:r>
          </w:p>
        </w:tc>
      </w:tr>
    </w:tbl>
    <w:p w:rsidR="00286B66" w:rsidRDefault="00286B66" w:rsidP="00286B66">
      <w:pPr>
        <w:pStyle w:val="-3"/>
        <w:spacing w:before="156" w:after="156"/>
      </w:pPr>
      <w:r>
        <w:rPr>
          <w:rFonts w:hint="eastAsia"/>
        </w:rPr>
        <w:t>报告期末持有的处于转股期的可转换债券明细</w:t>
      </w:r>
    </w:p>
    <w:p w:rsidR="00286B66" w:rsidRDefault="00286B66" w:rsidP="00286B66">
      <w:pPr>
        <w:pStyle w:val="-"/>
        <w:ind w:firstLine="420"/>
      </w:pPr>
      <w:r>
        <w:rPr>
          <w:rFonts w:hint="eastAsia"/>
        </w:rPr>
        <w:t>本基金本报告期末未持有处于转股期的可转换债券。</w:t>
      </w:r>
    </w:p>
    <w:p w:rsidR="00286B66" w:rsidRDefault="00286B66" w:rsidP="00286B66">
      <w:pPr>
        <w:pStyle w:val="-3"/>
        <w:spacing w:before="156" w:after="156"/>
      </w:pPr>
      <w:r>
        <w:rPr>
          <w:rFonts w:hint="eastAsia"/>
        </w:rPr>
        <w:t>报告期末前十名股票中存在流通受限情况的说明</w:t>
      </w:r>
    </w:p>
    <w:p w:rsidR="00286B66" w:rsidRDefault="00286B66" w:rsidP="00286B66">
      <w:pPr>
        <w:pStyle w:val="-"/>
        <w:ind w:firstLine="420"/>
      </w:pPr>
      <w:r>
        <w:rPr>
          <w:rFonts w:hint="eastAsia"/>
        </w:rPr>
        <w:t>无。</w:t>
      </w:r>
    </w:p>
    <w:p w:rsidR="00286B66" w:rsidRDefault="00286B66" w:rsidP="00286B66">
      <w:pPr>
        <w:pStyle w:val="-1"/>
        <w:ind w:left="281" w:hanging="281"/>
      </w:pPr>
      <w:r>
        <w:rPr>
          <w:rFonts w:hint="eastAsia"/>
        </w:rPr>
        <w:t>开放式基金份额变动</w:t>
      </w:r>
    </w:p>
    <w:p w:rsidR="00286B66" w:rsidRDefault="00286B66" w:rsidP="00286B66">
      <w:pPr>
        <w:jc w:val="right"/>
      </w:pPr>
      <w:r>
        <w:rPr>
          <w:rFonts w:hint="eastAsia"/>
        </w:rPr>
        <w:t>单位：份</w:t>
      </w:r>
    </w:p>
    <w:tbl>
      <w:tblPr>
        <w:tblStyle w:val="-noheader"/>
        <w:tblW w:w="8505" w:type="dxa"/>
        <w:tblLayout w:type="fixed"/>
        <w:tblLook w:val="04A0" w:firstRow="1" w:lastRow="0" w:firstColumn="1" w:lastColumn="0" w:noHBand="0" w:noVBand="1"/>
      </w:tblPr>
      <w:tblGrid>
        <w:gridCol w:w="5670"/>
        <w:gridCol w:w="2835"/>
      </w:tblGrid>
      <w:tr w:rsidR="00286B66" w:rsidTr="00286B66">
        <w:tc>
          <w:tcPr>
            <w:tcW w:w="5670" w:type="dxa"/>
          </w:tcPr>
          <w:p w:rsidR="00286B66" w:rsidRDefault="00286B66" w:rsidP="00286B66">
            <w:pPr>
              <w:jc w:val="left"/>
            </w:pPr>
            <w:r>
              <w:rPr>
                <w:rFonts w:hint="eastAsia"/>
              </w:rPr>
              <w:t>报告期期初基金份额总额</w:t>
            </w:r>
          </w:p>
        </w:tc>
        <w:tc>
          <w:tcPr>
            <w:tcW w:w="2835" w:type="dxa"/>
          </w:tcPr>
          <w:p w:rsidR="00286B66" w:rsidRDefault="00286B66" w:rsidP="00286B66">
            <w:pPr>
              <w:jc w:val="right"/>
            </w:pPr>
            <w:r>
              <w:t>132,979,191.00</w:t>
            </w:r>
          </w:p>
        </w:tc>
      </w:tr>
      <w:tr w:rsidR="00286B66" w:rsidTr="00286B66">
        <w:tc>
          <w:tcPr>
            <w:tcW w:w="5670" w:type="dxa"/>
          </w:tcPr>
          <w:p w:rsidR="00286B66" w:rsidRDefault="00286B66" w:rsidP="00286B66">
            <w:pPr>
              <w:jc w:val="left"/>
            </w:pPr>
            <w:r>
              <w:rPr>
                <w:rFonts w:hint="eastAsia"/>
              </w:rPr>
              <w:t>报告期期间基金总申购份额</w:t>
            </w:r>
          </w:p>
        </w:tc>
        <w:tc>
          <w:tcPr>
            <w:tcW w:w="2835" w:type="dxa"/>
          </w:tcPr>
          <w:p w:rsidR="00286B66" w:rsidRDefault="00286B66" w:rsidP="00286B66">
            <w:pPr>
              <w:jc w:val="right"/>
            </w:pPr>
            <w:r>
              <w:t>56,190,000.00</w:t>
            </w:r>
          </w:p>
        </w:tc>
      </w:tr>
      <w:tr w:rsidR="00286B66" w:rsidTr="00286B66">
        <w:tc>
          <w:tcPr>
            <w:tcW w:w="5670" w:type="dxa"/>
          </w:tcPr>
          <w:p w:rsidR="00286B66" w:rsidRDefault="00286B66" w:rsidP="00286B66">
            <w:pPr>
              <w:jc w:val="left"/>
            </w:pPr>
            <w:r>
              <w:rPr>
                <w:rFonts w:hint="eastAsia"/>
              </w:rPr>
              <w:t>减：报告期期间基金总赎回份额</w:t>
            </w:r>
          </w:p>
        </w:tc>
        <w:tc>
          <w:tcPr>
            <w:tcW w:w="2835" w:type="dxa"/>
          </w:tcPr>
          <w:p w:rsidR="00286B66" w:rsidRDefault="00286B66" w:rsidP="00286B66">
            <w:pPr>
              <w:jc w:val="right"/>
            </w:pPr>
            <w:r>
              <w:t>48,570,000.00</w:t>
            </w:r>
          </w:p>
        </w:tc>
      </w:tr>
      <w:tr w:rsidR="00286B66" w:rsidTr="00286B66">
        <w:tc>
          <w:tcPr>
            <w:tcW w:w="5670" w:type="dxa"/>
          </w:tcPr>
          <w:p w:rsidR="00286B66" w:rsidRDefault="00286B66" w:rsidP="00286B66">
            <w:pPr>
              <w:jc w:val="left"/>
            </w:pPr>
            <w:r>
              <w:rPr>
                <w:rFonts w:hint="eastAsia"/>
              </w:rPr>
              <w:t>报告期期间基金拆分变动份额（份额减少以</w:t>
            </w:r>
            <w:r>
              <w:rPr>
                <w:rFonts w:hint="eastAsia"/>
              </w:rPr>
              <w:t>"-"</w:t>
            </w:r>
            <w:r>
              <w:rPr>
                <w:rFonts w:hint="eastAsia"/>
              </w:rPr>
              <w:t>填列）</w:t>
            </w:r>
          </w:p>
        </w:tc>
        <w:tc>
          <w:tcPr>
            <w:tcW w:w="2835" w:type="dxa"/>
          </w:tcPr>
          <w:p w:rsidR="00286B66" w:rsidRDefault="00286B66" w:rsidP="00286B66">
            <w:pPr>
              <w:jc w:val="right"/>
            </w:pPr>
            <w:r>
              <w:t>-</w:t>
            </w:r>
          </w:p>
        </w:tc>
      </w:tr>
      <w:tr w:rsidR="00286B66" w:rsidTr="00286B66">
        <w:tc>
          <w:tcPr>
            <w:tcW w:w="5670" w:type="dxa"/>
          </w:tcPr>
          <w:p w:rsidR="00286B66" w:rsidRDefault="00286B66" w:rsidP="00286B66">
            <w:pPr>
              <w:jc w:val="left"/>
            </w:pPr>
            <w:r>
              <w:rPr>
                <w:rFonts w:hint="eastAsia"/>
              </w:rPr>
              <w:t>报告期期末基金份额总额</w:t>
            </w:r>
          </w:p>
        </w:tc>
        <w:tc>
          <w:tcPr>
            <w:tcW w:w="2835" w:type="dxa"/>
          </w:tcPr>
          <w:p w:rsidR="00286B66" w:rsidRDefault="00286B66" w:rsidP="00286B66">
            <w:pPr>
              <w:jc w:val="right"/>
            </w:pPr>
            <w:r>
              <w:t>140,599,191.00</w:t>
            </w:r>
          </w:p>
        </w:tc>
      </w:tr>
    </w:tbl>
    <w:p w:rsidR="00286B66" w:rsidRDefault="00286B66" w:rsidP="00286B66">
      <w:pPr>
        <w:pStyle w:val="-1"/>
        <w:ind w:left="281" w:hanging="281"/>
      </w:pPr>
      <w:r>
        <w:rPr>
          <w:rFonts w:hint="eastAsia"/>
        </w:rPr>
        <w:t>基金管理人运用固有资金投资本基金情况</w:t>
      </w:r>
    </w:p>
    <w:p w:rsidR="00286B66" w:rsidRDefault="00286B66" w:rsidP="00286B66">
      <w:pPr>
        <w:pStyle w:val="-2"/>
        <w:spacing w:before="312"/>
      </w:pPr>
      <w:r>
        <w:rPr>
          <w:rFonts w:hint="eastAsia"/>
        </w:rPr>
        <w:t>基金管理人持有本基金份额变动情况</w:t>
      </w:r>
    </w:p>
    <w:p w:rsidR="00286B66" w:rsidRDefault="00286B66" w:rsidP="00286B66">
      <w:pPr>
        <w:pStyle w:val="-"/>
        <w:ind w:firstLine="420"/>
      </w:pPr>
      <w:r>
        <w:rPr>
          <w:rFonts w:hint="eastAsia"/>
        </w:rPr>
        <w:t>本报告期末，基金管理人未持有本基金份额。</w:t>
      </w:r>
    </w:p>
    <w:p w:rsidR="00286B66" w:rsidRDefault="00286B66" w:rsidP="00286B66">
      <w:pPr>
        <w:pStyle w:val="-2"/>
        <w:spacing w:before="312"/>
      </w:pPr>
      <w:r>
        <w:rPr>
          <w:rFonts w:hint="eastAsia"/>
        </w:rPr>
        <w:t>基金管理人运用固有资金投资本基金交易明细</w:t>
      </w:r>
    </w:p>
    <w:p w:rsidR="00286B66" w:rsidRDefault="00286B66" w:rsidP="00286B66">
      <w:pPr>
        <w:pStyle w:val="-"/>
        <w:ind w:firstLine="420"/>
      </w:pPr>
      <w:r>
        <w:rPr>
          <w:rFonts w:hint="eastAsia"/>
        </w:rPr>
        <w:t>本报告期内，基金管理人不存在申购、赎回或买卖本基金的情况。</w:t>
      </w:r>
    </w:p>
    <w:p w:rsidR="00286B66" w:rsidRDefault="00286B66" w:rsidP="00286B66">
      <w:pPr>
        <w:pStyle w:val="-1"/>
        <w:ind w:left="281" w:hanging="281"/>
      </w:pPr>
      <w:r>
        <w:rPr>
          <w:rFonts w:hint="eastAsia"/>
        </w:rPr>
        <w:t>影响投资者决策的其他重要信息</w:t>
      </w:r>
    </w:p>
    <w:p w:rsidR="00286B66" w:rsidRDefault="00286B66" w:rsidP="00286B66">
      <w:pPr>
        <w:pStyle w:val="-2"/>
        <w:spacing w:before="312"/>
      </w:pPr>
      <w:r>
        <w:rPr>
          <w:rFonts w:hint="eastAsia"/>
        </w:rPr>
        <w:t>报告期内单一投资者持有基金份额比例达到或超过20%的情况</w:t>
      </w:r>
    </w:p>
    <w:p w:rsidR="00286B66" w:rsidRDefault="00286B66" w:rsidP="00286B66">
      <w:pPr>
        <w:pStyle w:val="-"/>
        <w:ind w:firstLine="420"/>
      </w:pPr>
      <w:r>
        <w:rPr>
          <w:rFonts w:hint="eastAsia"/>
        </w:rPr>
        <w:t>报告期内单一投资者持有基金份额比例不存在达到或超过20%的情况。</w:t>
      </w:r>
    </w:p>
    <w:p w:rsidR="00286B66" w:rsidRDefault="00286B66" w:rsidP="00286B66">
      <w:pPr>
        <w:pStyle w:val="-2"/>
        <w:spacing w:before="312"/>
      </w:pPr>
      <w:r>
        <w:rPr>
          <w:rFonts w:hint="eastAsia"/>
        </w:rPr>
        <w:lastRenderedPageBreak/>
        <w:t>影响投资者决策的其他重要信息</w:t>
      </w:r>
    </w:p>
    <w:p w:rsidR="00286B66" w:rsidRDefault="00286B66" w:rsidP="00286B66">
      <w:pPr>
        <w:pStyle w:val="-"/>
        <w:ind w:firstLine="420"/>
      </w:pPr>
      <w:r>
        <w:rPr>
          <w:rFonts w:hint="eastAsia"/>
        </w:rPr>
        <w:t>无。</w:t>
      </w:r>
    </w:p>
    <w:p w:rsidR="00286B66" w:rsidRDefault="00286B66" w:rsidP="00286B66">
      <w:pPr>
        <w:pStyle w:val="-1"/>
        <w:ind w:left="281" w:hanging="281"/>
      </w:pPr>
      <w:r>
        <w:rPr>
          <w:rFonts w:hint="eastAsia"/>
        </w:rPr>
        <w:t>备查文件目录</w:t>
      </w:r>
    </w:p>
    <w:p w:rsidR="00286B66" w:rsidRDefault="00286B66" w:rsidP="00286B66">
      <w:pPr>
        <w:pStyle w:val="-2"/>
        <w:spacing w:before="312"/>
      </w:pPr>
      <w:r>
        <w:rPr>
          <w:rFonts w:hint="eastAsia"/>
        </w:rPr>
        <w:t>备查文件目录</w:t>
      </w:r>
    </w:p>
    <w:p w:rsidR="00286B66" w:rsidRDefault="00286B66" w:rsidP="00286B66">
      <w:pPr>
        <w:pStyle w:val="-"/>
        <w:ind w:firstLine="420"/>
      </w:pPr>
      <w:r>
        <w:rPr>
          <w:rFonts w:hint="eastAsia"/>
        </w:rPr>
        <w:t>1、《南方中证AAA科技创新公司债交易型开放式指数证券投资基金基金合同》；</w:t>
      </w:r>
    </w:p>
    <w:p w:rsidR="00286B66" w:rsidRDefault="00286B66" w:rsidP="00286B66">
      <w:pPr>
        <w:pStyle w:val="-"/>
        <w:ind w:firstLine="420"/>
      </w:pPr>
      <w:r>
        <w:rPr>
          <w:rFonts w:hint="eastAsia"/>
        </w:rPr>
        <w:t>2、《南方中证AAA科技创新公司债交易型开放式指数证券投资基金托管协议》；</w:t>
      </w:r>
    </w:p>
    <w:p w:rsidR="00286B66" w:rsidRDefault="00286B66" w:rsidP="00286B66">
      <w:pPr>
        <w:pStyle w:val="-"/>
        <w:ind w:firstLine="420"/>
      </w:pPr>
      <w:r>
        <w:rPr>
          <w:rFonts w:hint="eastAsia"/>
        </w:rPr>
        <w:t>3、南方中证AAA科技创新公司债交易型开放式指数证券投资基金2026年2季度报告原文。</w:t>
      </w:r>
    </w:p>
    <w:p w:rsidR="00286B66" w:rsidRDefault="00286B66" w:rsidP="00286B66">
      <w:pPr>
        <w:pStyle w:val="-2"/>
        <w:spacing w:before="312"/>
      </w:pPr>
      <w:r>
        <w:rPr>
          <w:rFonts w:hint="eastAsia"/>
        </w:rPr>
        <w:t>存放地点</w:t>
      </w:r>
    </w:p>
    <w:p w:rsidR="00286B66" w:rsidRDefault="00286B66" w:rsidP="00286B66">
      <w:pPr>
        <w:pStyle w:val="-"/>
        <w:ind w:firstLine="420"/>
      </w:pPr>
      <w:r>
        <w:rPr>
          <w:rFonts w:hint="eastAsia"/>
        </w:rPr>
        <w:t>深圳市福田区莲花街道益田路5999号基金大厦32-42楼。</w:t>
      </w:r>
    </w:p>
    <w:p w:rsidR="00286B66" w:rsidRDefault="00286B66" w:rsidP="00286B66">
      <w:pPr>
        <w:pStyle w:val="-2"/>
        <w:spacing w:before="312"/>
      </w:pPr>
      <w:r>
        <w:rPr>
          <w:rFonts w:hint="eastAsia"/>
        </w:rPr>
        <w:t>查阅方式</w:t>
      </w:r>
    </w:p>
    <w:p w:rsidR="00286B66" w:rsidRDefault="00286B66" w:rsidP="00286B66">
      <w:pPr>
        <w:pStyle w:val="-"/>
        <w:ind w:firstLine="420"/>
      </w:pPr>
      <w:r>
        <w:rPr>
          <w:rFonts w:hint="eastAsia"/>
        </w:rPr>
        <w:t>网站：http://www.nffund.com</w:t>
      </w:r>
    </w:p>
    <w:p w:rsidR="003C7DC3" w:rsidRDefault="00286B66" w:rsidP="00286B66">
      <w:r>
        <w:t xml:space="preserve"> </w:t>
      </w:r>
    </w:p>
    <w:sectPr w:rsidR="003C7DC3" w:rsidSect="00225D75">
      <w:headerReference w:type="default" r:id="rId9"/>
      <w:footerReference w:type="default" r:id="rId10"/>
      <w:headerReference w:type="first" r:id="rId11"/>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86B66" w:rsidRDefault="00286B66" w:rsidP="00D17C56">
      <w:r>
        <w:separator/>
      </w:r>
    </w:p>
  </w:endnote>
  <w:endnote w:type="continuationSeparator" w:id="0">
    <w:p w:rsidR="00286B66" w:rsidRDefault="00286B66"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031F52" w:rsidRPr="00031F52">
      <w:rPr>
        <w:rFonts w:ascii="宋体" w:hAnsi="宋体"/>
        <w:bCs/>
        <w:noProof/>
        <w:lang w:val="zh-CN"/>
      </w:rPr>
      <w:t>10</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3959FD">
      <w:rPr>
        <w:rFonts w:ascii="宋体" w:hAnsi="宋体" w:hint="eastAsia"/>
        <w:lang w:val="zh-CN"/>
      </w:rPr>
      <w:t xml:space="preserve"> </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031F52">
      <w:rPr>
        <w:rFonts w:ascii="宋体" w:hAnsi="宋体"/>
        <w:bCs/>
        <w:noProof/>
      </w:rPr>
      <w:instrText>11</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031F52">
      <w:rPr>
        <w:rFonts w:ascii="宋体" w:hAnsi="宋体"/>
        <w:bCs/>
        <w:noProof/>
      </w:rPr>
      <w:t>10</w:t>
    </w:r>
    <w:r w:rsidR="00C8294A" w:rsidRPr="00FB6D5E">
      <w:rPr>
        <w:rFonts w:ascii="宋体" w:hAnsi="宋体"/>
        <w:bCs/>
      </w:rPr>
      <w:fldChar w:fldCharType="end"/>
    </w:r>
    <w:r w:rsidR="003959FD">
      <w:rPr>
        <w:rFonts w:ascii="宋体" w:hAnsi="宋体"/>
        <w:bCs/>
      </w:rPr>
      <w:t xml:space="preserve"> </w:t>
    </w:r>
    <w:r w:rsidRPr="00C8294A">
      <w:rPr>
        <w:rFonts w:ascii="宋体" w:hAnsi="宋体" w:hint="eastAsia"/>
        <w:bCs/>
      </w:rPr>
      <w:t>页</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86B66" w:rsidRDefault="00286B66" w:rsidP="00D17C56">
      <w:r>
        <w:separator/>
      </w:r>
    </w:p>
  </w:footnote>
  <w:footnote w:type="continuationSeparator" w:id="0">
    <w:p w:rsidR="00286B66" w:rsidRDefault="00286B66" w:rsidP="00D17C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286B66" w:rsidP="00AE3F5B">
    <w:pPr>
      <w:pStyle w:val="a7"/>
      <w:pBdr>
        <w:bottom w:val="single" w:sz="4" w:space="1" w:color="auto"/>
      </w:pBdr>
      <w:jc w:val="right"/>
    </w:pPr>
    <w:r>
      <w:rPr>
        <w:rFonts w:hint="eastAsia"/>
      </w:rPr>
      <w:t>南方中证</w:t>
    </w:r>
    <w:r>
      <w:rPr>
        <w:rFonts w:hint="eastAsia"/>
      </w:rPr>
      <w:t>AAA</w:t>
    </w:r>
    <w:r>
      <w:rPr>
        <w:rFonts w:hint="eastAsia"/>
      </w:rPr>
      <w:t>科技创新公司债交易型开放式指数证券投资基金</w:t>
    </w:r>
    <w:r>
      <w:rPr>
        <w:rFonts w:hint="eastAsia"/>
      </w:rPr>
      <w:t>2026</w:t>
    </w:r>
    <w:r>
      <w:rPr>
        <w:rFonts w:hint="eastAsia"/>
      </w:rPr>
      <w:t>年第</w:t>
    </w:r>
    <w:r>
      <w:rPr>
        <w:rFonts w:hint="eastAsia"/>
      </w:rPr>
      <w:t>2</w:t>
    </w:r>
    <w:r>
      <w:rPr>
        <w:rFonts w:hint="eastAsia"/>
      </w:rPr>
      <w:t>季度报告</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275E7"/>
    <w:rsid w:val="00031120"/>
    <w:rsid w:val="00031F52"/>
    <w:rsid w:val="0004021A"/>
    <w:rsid w:val="00076D02"/>
    <w:rsid w:val="0008658E"/>
    <w:rsid w:val="000911A2"/>
    <w:rsid w:val="000956A4"/>
    <w:rsid w:val="000A6534"/>
    <w:rsid w:val="000C44B2"/>
    <w:rsid w:val="000D7A58"/>
    <w:rsid w:val="000E2872"/>
    <w:rsid w:val="000E7952"/>
    <w:rsid w:val="000E795D"/>
    <w:rsid w:val="00101D33"/>
    <w:rsid w:val="001201F8"/>
    <w:rsid w:val="00125BAB"/>
    <w:rsid w:val="001426F0"/>
    <w:rsid w:val="0017625F"/>
    <w:rsid w:val="00187B2C"/>
    <w:rsid w:val="001A65EF"/>
    <w:rsid w:val="001B0F0F"/>
    <w:rsid w:val="001B6F12"/>
    <w:rsid w:val="001E2FCE"/>
    <w:rsid w:val="001E67D0"/>
    <w:rsid w:val="00224F3E"/>
    <w:rsid w:val="00225D75"/>
    <w:rsid w:val="00241CEB"/>
    <w:rsid w:val="00265D8F"/>
    <w:rsid w:val="00286B66"/>
    <w:rsid w:val="002905F2"/>
    <w:rsid w:val="00292F1C"/>
    <w:rsid w:val="002930DE"/>
    <w:rsid w:val="002972F4"/>
    <w:rsid w:val="002B191A"/>
    <w:rsid w:val="002C0575"/>
    <w:rsid w:val="00300A78"/>
    <w:rsid w:val="00321580"/>
    <w:rsid w:val="003433CF"/>
    <w:rsid w:val="00347B5C"/>
    <w:rsid w:val="00377AC4"/>
    <w:rsid w:val="003959FD"/>
    <w:rsid w:val="003B2C62"/>
    <w:rsid w:val="003C0F9E"/>
    <w:rsid w:val="003C7DC3"/>
    <w:rsid w:val="00425AEE"/>
    <w:rsid w:val="00434355"/>
    <w:rsid w:val="0044118E"/>
    <w:rsid w:val="0044723E"/>
    <w:rsid w:val="00480238"/>
    <w:rsid w:val="00491C2B"/>
    <w:rsid w:val="004A3B54"/>
    <w:rsid w:val="004A57DB"/>
    <w:rsid w:val="004B29EB"/>
    <w:rsid w:val="004B41FD"/>
    <w:rsid w:val="004B6CA1"/>
    <w:rsid w:val="004B6DE6"/>
    <w:rsid w:val="004B7673"/>
    <w:rsid w:val="004E571F"/>
    <w:rsid w:val="004E6689"/>
    <w:rsid w:val="00532A63"/>
    <w:rsid w:val="00544CE0"/>
    <w:rsid w:val="005805A4"/>
    <w:rsid w:val="005A028D"/>
    <w:rsid w:val="005B22CA"/>
    <w:rsid w:val="005C29BB"/>
    <w:rsid w:val="005C314A"/>
    <w:rsid w:val="005C6D52"/>
    <w:rsid w:val="006132B7"/>
    <w:rsid w:val="0061364E"/>
    <w:rsid w:val="00622588"/>
    <w:rsid w:val="0063383B"/>
    <w:rsid w:val="00650113"/>
    <w:rsid w:val="0066091F"/>
    <w:rsid w:val="00666AF5"/>
    <w:rsid w:val="006760FB"/>
    <w:rsid w:val="00685A42"/>
    <w:rsid w:val="006A2E19"/>
    <w:rsid w:val="006C1E63"/>
    <w:rsid w:val="006E1115"/>
    <w:rsid w:val="007108F0"/>
    <w:rsid w:val="00747FAD"/>
    <w:rsid w:val="00750C9A"/>
    <w:rsid w:val="0078485C"/>
    <w:rsid w:val="00791182"/>
    <w:rsid w:val="00797EC6"/>
    <w:rsid w:val="007C0BF3"/>
    <w:rsid w:val="007D4AC7"/>
    <w:rsid w:val="007F6905"/>
    <w:rsid w:val="00800FA0"/>
    <w:rsid w:val="00815329"/>
    <w:rsid w:val="00823E12"/>
    <w:rsid w:val="00887CEB"/>
    <w:rsid w:val="008A77BC"/>
    <w:rsid w:val="008B3EBC"/>
    <w:rsid w:val="008C2BFC"/>
    <w:rsid w:val="00904545"/>
    <w:rsid w:val="009112E0"/>
    <w:rsid w:val="009161C4"/>
    <w:rsid w:val="00922090"/>
    <w:rsid w:val="00967A2F"/>
    <w:rsid w:val="00981362"/>
    <w:rsid w:val="00986A5F"/>
    <w:rsid w:val="009A0DF7"/>
    <w:rsid w:val="009A4AD8"/>
    <w:rsid w:val="009C6592"/>
    <w:rsid w:val="009D02C8"/>
    <w:rsid w:val="009D4E13"/>
    <w:rsid w:val="009E27F7"/>
    <w:rsid w:val="009F16FC"/>
    <w:rsid w:val="00A11620"/>
    <w:rsid w:val="00A13A20"/>
    <w:rsid w:val="00A2003F"/>
    <w:rsid w:val="00A51EC3"/>
    <w:rsid w:val="00A5309E"/>
    <w:rsid w:val="00A623D2"/>
    <w:rsid w:val="00A94D0E"/>
    <w:rsid w:val="00AC2797"/>
    <w:rsid w:val="00AC3470"/>
    <w:rsid w:val="00AE1D3F"/>
    <w:rsid w:val="00AE3F5B"/>
    <w:rsid w:val="00AF399D"/>
    <w:rsid w:val="00AF3CA2"/>
    <w:rsid w:val="00AF6ABA"/>
    <w:rsid w:val="00B073CA"/>
    <w:rsid w:val="00B2044A"/>
    <w:rsid w:val="00B25090"/>
    <w:rsid w:val="00B2731A"/>
    <w:rsid w:val="00B41CCE"/>
    <w:rsid w:val="00B47C1C"/>
    <w:rsid w:val="00B54672"/>
    <w:rsid w:val="00B85D10"/>
    <w:rsid w:val="00B9302D"/>
    <w:rsid w:val="00B9582B"/>
    <w:rsid w:val="00BA48F2"/>
    <w:rsid w:val="00BB3B3B"/>
    <w:rsid w:val="00BD3DD3"/>
    <w:rsid w:val="00BE1439"/>
    <w:rsid w:val="00BF0086"/>
    <w:rsid w:val="00BF31E2"/>
    <w:rsid w:val="00BF49EB"/>
    <w:rsid w:val="00C23B75"/>
    <w:rsid w:val="00C24CE9"/>
    <w:rsid w:val="00C27E02"/>
    <w:rsid w:val="00C30704"/>
    <w:rsid w:val="00C40EF3"/>
    <w:rsid w:val="00C54775"/>
    <w:rsid w:val="00C663DE"/>
    <w:rsid w:val="00C7329B"/>
    <w:rsid w:val="00C80C8D"/>
    <w:rsid w:val="00C8294A"/>
    <w:rsid w:val="00C975C3"/>
    <w:rsid w:val="00CA298C"/>
    <w:rsid w:val="00CA7768"/>
    <w:rsid w:val="00CA79F6"/>
    <w:rsid w:val="00CC0885"/>
    <w:rsid w:val="00CE4460"/>
    <w:rsid w:val="00CF004A"/>
    <w:rsid w:val="00CF294B"/>
    <w:rsid w:val="00CF3E7D"/>
    <w:rsid w:val="00D01AC0"/>
    <w:rsid w:val="00D04BB4"/>
    <w:rsid w:val="00D07422"/>
    <w:rsid w:val="00D12FF6"/>
    <w:rsid w:val="00D17C56"/>
    <w:rsid w:val="00D30948"/>
    <w:rsid w:val="00D45147"/>
    <w:rsid w:val="00D67E6D"/>
    <w:rsid w:val="00D86D2A"/>
    <w:rsid w:val="00D91699"/>
    <w:rsid w:val="00DB379D"/>
    <w:rsid w:val="00DD5CC6"/>
    <w:rsid w:val="00DE3895"/>
    <w:rsid w:val="00E063EF"/>
    <w:rsid w:val="00E10FA2"/>
    <w:rsid w:val="00E15633"/>
    <w:rsid w:val="00E46AD4"/>
    <w:rsid w:val="00E65F29"/>
    <w:rsid w:val="00E90D4A"/>
    <w:rsid w:val="00EA328F"/>
    <w:rsid w:val="00EC6F86"/>
    <w:rsid w:val="00EE12CF"/>
    <w:rsid w:val="00EF763C"/>
    <w:rsid w:val="00F00FCB"/>
    <w:rsid w:val="00F03A80"/>
    <w:rsid w:val="00F27CBE"/>
    <w:rsid w:val="00F448CB"/>
    <w:rsid w:val="00F45ADF"/>
    <w:rsid w:val="00F47050"/>
    <w:rsid w:val="00F513F8"/>
    <w:rsid w:val="00F74FE9"/>
    <w:rsid w:val="00F8552E"/>
    <w:rsid w:val="00FB358D"/>
    <w:rsid w:val="00FB6D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F551E19-F271-4CD5-85D1-78C175DB92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5326</Words>
  <Characters>6343</Characters>
  <Application>Microsoft Office Word</Application>
  <DocSecurity>0</DocSecurity>
  <Lines>517</Lines>
  <Paragraphs>365</Paragraphs>
  <ScaleCrop>false</ScaleCrop>
  <Company>MC SYSTEM</Company>
  <LinksUpToDate>false</LinksUpToDate>
  <CharactersWithSpaces>6408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MC SYSTEM</cp:lastModifiedBy>
  <cp:revision>2</cp:revision>
  <dcterms:created xsi:type="dcterms:W3CDTF">2026-07-17T07:40:00Z</dcterms:created>
  <dcterms:modified xsi:type="dcterms:W3CDTF">2026-07-17T07:40:00Z</dcterms:modified>
</cp:coreProperties>
</file>