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C575E">
        <w:rPr>
          <w:rFonts w:ascii="宋体" w:hAnsi="宋体" w:hint="eastAsia"/>
          <w:b/>
          <w:bCs/>
          <w:sz w:val="48"/>
          <w:szCs w:val="30"/>
        </w:rPr>
        <w:t>南方深证主板</w:t>
      </w:r>
      <w:r w:rsidR="006C575E">
        <w:rPr>
          <w:rFonts w:ascii="宋体" w:hAnsi="宋体"/>
          <w:b/>
          <w:bCs/>
          <w:sz w:val="48"/>
          <w:szCs w:val="30"/>
        </w:rPr>
        <w:t>50交易型开放式指数证券投资基金2026年第2季度报告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C575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C575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C575E">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C575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C575E" w:rsidRDefault="006C575E" w:rsidP="006C575E">
      <w:pPr>
        <w:pStyle w:val="-1"/>
        <w:ind w:left="281" w:hanging="281"/>
      </w:pPr>
      <w:bookmarkStart w:id="2" w:name="_GoBack"/>
      <w:bookmarkEnd w:id="2"/>
      <w:r>
        <w:rPr>
          <w:rFonts w:hint="eastAsia"/>
        </w:rPr>
        <w:lastRenderedPageBreak/>
        <w:t>重要提示</w:t>
      </w:r>
    </w:p>
    <w:p w:rsidR="006C575E" w:rsidRDefault="006C575E" w:rsidP="006C575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C575E" w:rsidRDefault="006C575E" w:rsidP="006C575E">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6C575E" w:rsidRDefault="006C575E" w:rsidP="006C575E">
      <w:pPr>
        <w:pStyle w:val="-"/>
        <w:ind w:firstLine="420"/>
      </w:pPr>
      <w:r>
        <w:rPr>
          <w:rFonts w:hint="eastAsia"/>
        </w:rPr>
        <w:t>基金管理人承诺以诚实信用、勤勉尽责的原则管理和运用基金资产，但不保证基金一定盈利。</w:t>
      </w:r>
    </w:p>
    <w:p w:rsidR="006C575E" w:rsidRDefault="006C575E" w:rsidP="006C575E">
      <w:pPr>
        <w:pStyle w:val="-"/>
        <w:ind w:firstLine="420"/>
      </w:pPr>
      <w:r>
        <w:rPr>
          <w:rFonts w:hint="eastAsia"/>
        </w:rPr>
        <w:t>基金的过往业绩并不代表其未来表现。投资有风险，投资者在作出投资决策前应仔细阅读本基金的招募说明书。</w:t>
      </w:r>
    </w:p>
    <w:p w:rsidR="006C575E" w:rsidRDefault="006C575E" w:rsidP="006C575E">
      <w:pPr>
        <w:pStyle w:val="-"/>
        <w:ind w:firstLine="420"/>
      </w:pPr>
      <w:r>
        <w:rPr>
          <w:rFonts w:hint="eastAsia"/>
        </w:rPr>
        <w:t>本报告中财务资料未经审计。</w:t>
      </w:r>
    </w:p>
    <w:p w:rsidR="006C575E" w:rsidRDefault="006C575E" w:rsidP="006C575E">
      <w:pPr>
        <w:pStyle w:val="-"/>
        <w:ind w:firstLine="420"/>
      </w:pPr>
      <w:r>
        <w:rPr>
          <w:rFonts w:hint="eastAsia"/>
        </w:rPr>
        <w:t>本报告期自2026年4月1日起至6月30日止。</w:t>
      </w:r>
    </w:p>
    <w:p w:rsidR="006C575E" w:rsidRDefault="006C575E" w:rsidP="006C575E">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6C575E" w:rsidTr="006C575E">
        <w:tc>
          <w:tcPr>
            <w:tcW w:w="2552" w:type="dxa"/>
          </w:tcPr>
          <w:p w:rsidR="006C575E" w:rsidRDefault="006C575E" w:rsidP="006C575E">
            <w:pPr>
              <w:jc w:val="left"/>
            </w:pPr>
            <w:r>
              <w:rPr>
                <w:rFonts w:hint="eastAsia"/>
              </w:rPr>
              <w:t>基金简称</w:t>
            </w:r>
          </w:p>
        </w:tc>
        <w:tc>
          <w:tcPr>
            <w:tcW w:w="5954" w:type="dxa"/>
          </w:tcPr>
          <w:p w:rsidR="006C575E" w:rsidRDefault="006C575E" w:rsidP="006C575E">
            <w:pPr>
              <w:jc w:val="left"/>
            </w:pPr>
            <w:r>
              <w:rPr>
                <w:rFonts w:hint="eastAsia"/>
              </w:rPr>
              <w:t>南方深证主板</w:t>
            </w:r>
            <w:r>
              <w:rPr>
                <w:rFonts w:hint="eastAsia"/>
              </w:rPr>
              <w:t>50ETF</w:t>
            </w:r>
          </w:p>
        </w:tc>
      </w:tr>
      <w:tr w:rsidR="006C575E" w:rsidTr="006C575E">
        <w:tc>
          <w:tcPr>
            <w:tcW w:w="2552" w:type="dxa"/>
          </w:tcPr>
          <w:p w:rsidR="006C575E" w:rsidRDefault="006C575E" w:rsidP="006C575E">
            <w:pPr>
              <w:jc w:val="left"/>
            </w:pPr>
            <w:r>
              <w:rPr>
                <w:rFonts w:hint="eastAsia"/>
              </w:rPr>
              <w:t>场内简称</w:t>
            </w:r>
          </w:p>
        </w:tc>
        <w:tc>
          <w:tcPr>
            <w:tcW w:w="5954" w:type="dxa"/>
          </w:tcPr>
          <w:p w:rsidR="006C575E" w:rsidRDefault="006C575E" w:rsidP="006C575E">
            <w:pPr>
              <w:jc w:val="left"/>
            </w:pPr>
            <w:r>
              <w:rPr>
                <w:rFonts w:hint="eastAsia"/>
              </w:rPr>
              <w:t>深证主板</w:t>
            </w:r>
            <w:r>
              <w:rPr>
                <w:rFonts w:hint="eastAsia"/>
              </w:rPr>
              <w:t>50ETF</w:t>
            </w:r>
            <w:r>
              <w:rPr>
                <w:rFonts w:hint="eastAsia"/>
              </w:rPr>
              <w:t>南方</w:t>
            </w:r>
          </w:p>
        </w:tc>
      </w:tr>
      <w:tr w:rsidR="006C575E" w:rsidTr="006C575E">
        <w:tc>
          <w:tcPr>
            <w:tcW w:w="2552" w:type="dxa"/>
          </w:tcPr>
          <w:p w:rsidR="006C575E" w:rsidRDefault="006C575E" w:rsidP="006C575E">
            <w:pPr>
              <w:jc w:val="left"/>
            </w:pPr>
            <w:r>
              <w:rPr>
                <w:rFonts w:hint="eastAsia"/>
              </w:rPr>
              <w:t>基金主代码</w:t>
            </w:r>
          </w:p>
        </w:tc>
        <w:tc>
          <w:tcPr>
            <w:tcW w:w="5954" w:type="dxa"/>
          </w:tcPr>
          <w:p w:rsidR="006C575E" w:rsidRDefault="006C575E" w:rsidP="006C575E">
            <w:pPr>
              <w:jc w:val="left"/>
            </w:pPr>
            <w:r>
              <w:t>159578</w:t>
            </w:r>
          </w:p>
        </w:tc>
      </w:tr>
      <w:tr w:rsidR="006C575E" w:rsidTr="006C575E">
        <w:tc>
          <w:tcPr>
            <w:tcW w:w="2552" w:type="dxa"/>
          </w:tcPr>
          <w:p w:rsidR="006C575E" w:rsidRDefault="006C575E" w:rsidP="006C575E">
            <w:pPr>
              <w:jc w:val="left"/>
            </w:pPr>
            <w:r>
              <w:rPr>
                <w:rFonts w:hint="eastAsia"/>
              </w:rPr>
              <w:t>交易代码</w:t>
            </w:r>
          </w:p>
        </w:tc>
        <w:tc>
          <w:tcPr>
            <w:tcW w:w="5954" w:type="dxa"/>
          </w:tcPr>
          <w:p w:rsidR="006C575E" w:rsidRDefault="006C575E" w:rsidP="006C575E">
            <w:pPr>
              <w:jc w:val="left"/>
            </w:pPr>
            <w:r>
              <w:t>159578</w:t>
            </w:r>
          </w:p>
        </w:tc>
      </w:tr>
      <w:tr w:rsidR="006C575E" w:rsidTr="006C575E">
        <w:tc>
          <w:tcPr>
            <w:tcW w:w="2552" w:type="dxa"/>
          </w:tcPr>
          <w:p w:rsidR="006C575E" w:rsidRDefault="006C575E" w:rsidP="006C575E">
            <w:pPr>
              <w:jc w:val="left"/>
            </w:pPr>
            <w:r>
              <w:rPr>
                <w:rFonts w:hint="eastAsia"/>
              </w:rPr>
              <w:t>基金运作方式</w:t>
            </w:r>
          </w:p>
        </w:tc>
        <w:tc>
          <w:tcPr>
            <w:tcW w:w="5954" w:type="dxa"/>
          </w:tcPr>
          <w:p w:rsidR="006C575E" w:rsidRDefault="006C575E" w:rsidP="006C575E">
            <w:pPr>
              <w:jc w:val="left"/>
            </w:pPr>
            <w:r>
              <w:rPr>
                <w:rFonts w:hint="eastAsia"/>
              </w:rPr>
              <w:t>交易型开放式</w:t>
            </w:r>
          </w:p>
        </w:tc>
      </w:tr>
      <w:tr w:rsidR="006C575E" w:rsidTr="006C575E">
        <w:tc>
          <w:tcPr>
            <w:tcW w:w="2552" w:type="dxa"/>
          </w:tcPr>
          <w:p w:rsidR="006C575E" w:rsidRDefault="006C575E" w:rsidP="006C575E">
            <w:pPr>
              <w:jc w:val="left"/>
            </w:pPr>
            <w:r>
              <w:rPr>
                <w:rFonts w:hint="eastAsia"/>
              </w:rPr>
              <w:t>基金合同生效日</w:t>
            </w:r>
          </w:p>
        </w:tc>
        <w:tc>
          <w:tcPr>
            <w:tcW w:w="5954" w:type="dxa"/>
          </w:tcPr>
          <w:p w:rsidR="006C575E" w:rsidRDefault="006C575E" w:rsidP="006C575E">
            <w:pPr>
              <w:jc w:val="left"/>
            </w:pPr>
            <w:r>
              <w:rPr>
                <w:rFonts w:hint="eastAsia"/>
              </w:rPr>
              <w:t>2024</w:t>
            </w:r>
            <w:r>
              <w:rPr>
                <w:rFonts w:hint="eastAsia"/>
              </w:rPr>
              <w:t>年</w:t>
            </w:r>
            <w:r>
              <w:rPr>
                <w:rFonts w:hint="eastAsia"/>
              </w:rPr>
              <w:t>5</w:t>
            </w:r>
            <w:r>
              <w:rPr>
                <w:rFonts w:hint="eastAsia"/>
              </w:rPr>
              <w:t>月</w:t>
            </w:r>
            <w:r>
              <w:rPr>
                <w:rFonts w:hint="eastAsia"/>
              </w:rPr>
              <w:t>30</w:t>
            </w:r>
            <w:r>
              <w:rPr>
                <w:rFonts w:hint="eastAsia"/>
              </w:rPr>
              <w:t>日</w:t>
            </w:r>
          </w:p>
        </w:tc>
      </w:tr>
      <w:tr w:rsidR="006C575E" w:rsidTr="006C575E">
        <w:tc>
          <w:tcPr>
            <w:tcW w:w="2552" w:type="dxa"/>
          </w:tcPr>
          <w:p w:rsidR="006C575E" w:rsidRDefault="006C575E" w:rsidP="006C575E">
            <w:pPr>
              <w:jc w:val="left"/>
            </w:pPr>
            <w:r>
              <w:rPr>
                <w:rFonts w:hint="eastAsia"/>
              </w:rPr>
              <w:t>报告期末基金份额总额</w:t>
            </w:r>
          </w:p>
        </w:tc>
        <w:tc>
          <w:tcPr>
            <w:tcW w:w="5954" w:type="dxa"/>
          </w:tcPr>
          <w:p w:rsidR="006C575E" w:rsidRDefault="006C575E" w:rsidP="006C575E">
            <w:pPr>
              <w:jc w:val="left"/>
            </w:pPr>
            <w:r>
              <w:rPr>
                <w:rFonts w:hint="eastAsia"/>
              </w:rPr>
              <w:t>19,998,831.00</w:t>
            </w:r>
            <w:r>
              <w:rPr>
                <w:rFonts w:hint="eastAsia"/>
              </w:rPr>
              <w:t>份</w:t>
            </w:r>
          </w:p>
        </w:tc>
      </w:tr>
      <w:tr w:rsidR="006C575E" w:rsidTr="006C575E">
        <w:tc>
          <w:tcPr>
            <w:tcW w:w="2552" w:type="dxa"/>
          </w:tcPr>
          <w:p w:rsidR="006C575E" w:rsidRDefault="006C575E" w:rsidP="006C575E">
            <w:pPr>
              <w:jc w:val="left"/>
            </w:pPr>
            <w:r>
              <w:rPr>
                <w:rFonts w:hint="eastAsia"/>
              </w:rPr>
              <w:t>投资目标</w:t>
            </w:r>
          </w:p>
        </w:tc>
        <w:tc>
          <w:tcPr>
            <w:tcW w:w="5954" w:type="dxa"/>
          </w:tcPr>
          <w:p w:rsidR="006C575E" w:rsidRDefault="006C575E" w:rsidP="006C575E">
            <w:pPr>
              <w:jc w:val="left"/>
            </w:pPr>
            <w:r>
              <w:rPr>
                <w:rFonts w:hint="eastAsia"/>
              </w:rPr>
              <w:t>紧密跟踪标的指数，追求跟踪偏离度和跟踪误差最小化。</w:t>
            </w:r>
          </w:p>
        </w:tc>
      </w:tr>
      <w:tr w:rsidR="006C575E" w:rsidTr="006C575E">
        <w:tc>
          <w:tcPr>
            <w:tcW w:w="2552" w:type="dxa"/>
          </w:tcPr>
          <w:p w:rsidR="006C575E" w:rsidRDefault="006C575E" w:rsidP="006C575E">
            <w:pPr>
              <w:jc w:val="left"/>
            </w:pPr>
            <w:r>
              <w:rPr>
                <w:rFonts w:hint="eastAsia"/>
              </w:rPr>
              <w:t>投资策略</w:t>
            </w:r>
          </w:p>
        </w:tc>
        <w:tc>
          <w:tcPr>
            <w:tcW w:w="5954" w:type="dxa"/>
          </w:tcPr>
          <w:p w:rsidR="006C575E" w:rsidRDefault="006C575E" w:rsidP="006C575E">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6C575E" w:rsidTr="006C575E">
        <w:tc>
          <w:tcPr>
            <w:tcW w:w="2552" w:type="dxa"/>
          </w:tcPr>
          <w:p w:rsidR="006C575E" w:rsidRDefault="006C575E" w:rsidP="006C575E">
            <w:pPr>
              <w:jc w:val="left"/>
            </w:pPr>
            <w:r>
              <w:rPr>
                <w:rFonts w:hint="eastAsia"/>
              </w:rPr>
              <w:t>业绩比较基准</w:t>
            </w:r>
          </w:p>
        </w:tc>
        <w:tc>
          <w:tcPr>
            <w:tcW w:w="5954" w:type="dxa"/>
          </w:tcPr>
          <w:p w:rsidR="006C575E" w:rsidRDefault="006C575E" w:rsidP="006C575E">
            <w:pPr>
              <w:jc w:val="left"/>
            </w:pPr>
            <w:r>
              <w:rPr>
                <w:rFonts w:hint="eastAsia"/>
              </w:rPr>
              <w:t>本基金的业绩比较基准为标的指数收益率。本基金标的指数为深证主板</w:t>
            </w:r>
            <w:r>
              <w:rPr>
                <w:rFonts w:hint="eastAsia"/>
              </w:rPr>
              <w:t>50</w:t>
            </w:r>
            <w:r>
              <w:rPr>
                <w:rFonts w:hint="eastAsia"/>
              </w:rPr>
              <w:t>指数，及其未来可能发生的变更。</w:t>
            </w:r>
          </w:p>
        </w:tc>
      </w:tr>
      <w:tr w:rsidR="006C575E" w:rsidTr="006C575E">
        <w:tc>
          <w:tcPr>
            <w:tcW w:w="2552" w:type="dxa"/>
          </w:tcPr>
          <w:p w:rsidR="006C575E" w:rsidRDefault="006C575E" w:rsidP="006C575E">
            <w:pPr>
              <w:jc w:val="left"/>
            </w:pPr>
            <w:r>
              <w:rPr>
                <w:rFonts w:hint="eastAsia"/>
              </w:rPr>
              <w:t>风险收益特征</w:t>
            </w:r>
          </w:p>
        </w:tc>
        <w:tc>
          <w:tcPr>
            <w:tcW w:w="5954" w:type="dxa"/>
          </w:tcPr>
          <w:p w:rsidR="006C575E" w:rsidRDefault="006C575E" w:rsidP="006C575E">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6C575E" w:rsidTr="006C575E">
        <w:tc>
          <w:tcPr>
            <w:tcW w:w="2552" w:type="dxa"/>
          </w:tcPr>
          <w:p w:rsidR="006C575E" w:rsidRDefault="006C575E" w:rsidP="006C575E">
            <w:pPr>
              <w:jc w:val="left"/>
            </w:pPr>
            <w:r>
              <w:rPr>
                <w:rFonts w:hint="eastAsia"/>
              </w:rPr>
              <w:t>基金管理人</w:t>
            </w:r>
          </w:p>
        </w:tc>
        <w:tc>
          <w:tcPr>
            <w:tcW w:w="5954" w:type="dxa"/>
          </w:tcPr>
          <w:p w:rsidR="006C575E" w:rsidRDefault="006C575E" w:rsidP="006C575E">
            <w:pPr>
              <w:jc w:val="left"/>
            </w:pPr>
            <w:r>
              <w:rPr>
                <w:rFonts w:hint="eastAsia"/>
              </w:rPr>
              <w:t>南方基金管理股份有限公司</w:t>
            </w:r>
          </w:p>
        </w:tc>
      </w:tr>
      <w:tr w:rsidR="006C575E" w:rsidTr="006C575E">
        <w:tc>
          <w:tcPr>
            <w:tcW w:w="2552" w:type="dxa"/>
          </w:tcPr>
          <w:p w:rsidR="006C575E" w:rsidRDefault="006C575E" w:rsidP="006C575E">
            <w:pPr>
              <w:jc w:val="left"/>
            </w:pPr>
            <w:r>
              <w:rPr>
                <w:rFonts w:hint="eastAsia"/>
              </w:rPr>
              <w:t>基金托管人</w:t>
            </w:r>
          </w:p>
        </w:tc>
        <w:tc>
          <w:tcPr>
            <w:tcW w:w="5954" w:type="dxa"/>
          </w:tcPr>
          <w:p w:rsidR="006C575E" w:rsidRDefault="006C575E" w:rsidP="006C575E">
            <w:pPr>
              <w:jc w:val="left"/>
            </w:pPr>
            <w:r>
              <w:rPr>
                <w:rFonts w:hint="eastAsia"/>
              </w:rPr>
              <w:t>中国工商银行股份有限公司</w:t>
            </w:r>
          </w:p>
        </w:tc>
      </w:tr>
    </w:tbl>
    <w:p w:rsidR="006C575E" w:rsidRDefault="006C575E" w:rsidP="006C575E">
      <w:pPr>
        <w:pStyle w:val="-1"/>
        <w:ind w:left="281" w:hanging="281"/>
      </w:pPr>
      <w:r>
        <w:rPr>
          <w:rFonts w:hint="eastAsia"/>
        </w:rPr>
        <w:lastRenderedPageBreak/>
        <w:t>主要财务指标和基金净值表现</w:t>
      </w:r>
    </w:p>
    <w:p w:rsidR="006C575E" w:rsidRDefault="006C575E" w:rsidP="006C575E">
      <w:pPr>
        <w:pStyle w:val="-2"/>
        <w:spacing w:before="312"/>
      </w:pPr>
      <w:r>
        <w:rPr>
          <w:rFonts w:hint="eastAsia"/>
        </w:rPr>
        <w:t>主要财务指标</w:t>
      </w:r>
    </w:p>
    <w:p w:rsidR="006C575E" w:rsidRDefault="006C575E" w:rsidP="006C575E">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6C575E" w:rsidTr="006C575E">
        <w:trPr>
          <w:cnfStyle w:val="100000000000" w:firstRow="1" w:lastRow="0" w:firstColumn="0" w:lastColumn="0" w:oddVBand="0" w:evenVBand="0" w:oddHBand="0" w:evenHBand="0" w:firstRowFirstColumn="0" w:firstRowLastColumn="0" w:lastRowFirstColumn="0" w:lastRowLastColumn="0"/>
        </w:trPr>
        <w:tc>
          <w:tcPr>
            <w:tcW w:w="3345" w:type="dxa"/>
          </w:tcPr>
          <w:p w:rsidR="006C575E" w:rsidRPr="006C575E" w:rsidRDefault="006C575E" w:rsidP="006C575E">
            <w:pPr>
              <w:jc w:val="center"/>
              <w:rPr>
                <w:b/>
              </w:rPr>
            </w:pPr>
            <w:r w:rsidRPr="006C575E">
              <w:rPr>
                <w:rFonts w:hint="eastAsia"/>
                <w:b/>
              </w:rPr>
              <w:t>主要财务指标</w:t>
            </w:r>
          </w:p>
        </w:tc>
        <w:tc>
          <w:tcPr>
            <w:tcW w:w="5160" w:type="dxa"/>
          </w:tcPr>
          <w:p w:rsidR="006C575E" w:rsidRPr="006C575E" w:rsidRDefault="006C575E" w:rsidP="006C575E">
            <w:pPr>
              <w:jc w:val="center"/>
              <w:rPr>
                <w:b/>
              </w:rPr>
            </w:pPr>
            <w:r w:rsidRPr="006C575E">
              <w:rPr>
                <w:rFonts w:hint="eastAsia"/>
                <w:b/>
              </w:rPr>
              <w:t>报告期（</w:t>
            </w:r>
            <w:r w:rsidRPr="006C575E">
              <w:rPr>
                <w:rFonts w:hint="eastAsia"/>
                <w:b/>
              </w:rPr>
              <w:t>2026</w:t>
            </w:r>
            <w:r w:rsidRPr="006C575E">
              <w:rPr>
                <w:rFonts w:hint="eastAsia"/>
                <w:b/>
              </w:rPr>
              <w:t>年</w:t>
            </w:r>
            <w:r w:rsidRPr="006C575E">
              <w:rPr>
                <w:rFonts w:hint="eastAsia"/>
                <w:b/>
              </w:rPr>
              <w:t>4</w:t>
            </w:r>
            <w:r w:rsidRPr="006C575E">
              <w:rPr>
                <w:rFonts w:hint="eastAsia"/>
                <w:b/>
              </w:rPr>
              <w:t>月</w:t>
            </w:r>
            <w:r w:rsidRPr="006C575E">
              <w:rPr>
                <w:rFonts w:hint="eastAsia"/>
                <w:b/>
              </w:rPr>
              <w:t>1</w:t>
            </w:r>
            <w:r w:rsidRPr="006C575E">
              <w:rPr>
                <w:rFonts w:hint="eastAsia"/>
                <w:b/>
              </w:rPr>
              <w:t>日－</w:t>
            </w:r>
            <w:r w:rsidRPr="006C575E">
              <w:rPr>
                <w:rFonts w:hint="eastAsia"/>
                <w:b/>
              </w:rPr>
              <w:t>2026</w:t>
            </w:r>
            <w:r w:rsidRPr="006C575E">
              <w:rPr>
                <w:rFonts w:hint="eastAsia"/>
                <w:b/>
              </w:rPr>
              <w:t>年</w:t>
            </w:r>
            <w:r w:rsidRPr="006C575E">
              <w:rPr>
                <w:rFonts w:hint="eastAsia"/>
                <w:b/>
              </w:rPr>
              <w:t>6</w:t>
            </w:r>
            <w:r w:rsidRPr="006C575E">
              <w:rPr>
                <w:rFonts w:hint="eastAsia"/>
                <w:b/>
              </w:rPr>
              <w:t>月</w:t>
            </w:r>
            <w:r w:rsidRPr="006C575E">
              <w:rPr>
                <w:rFonts w:hint="eastAsia"/>
                <w:b/>
              </w:rPr>
              <w:t>30</w:t>
            </w:r>
            <w:r w:rsidRPr="006C575E">
              <w:rPr>
                <w:rFonts w:hint="eastAsia"/>
                <w:b/>
              </w:rPr>
              <w:t>日）</w:t>
            </w:r>
          </w:p>
        </w:tc>
      </w:tr>
      <w:tr w:rsidR="006C575E" w:rsidTr="006C575E">
        <w:tc>
          <w:tcPr>
            <w:tcW w:w="3345" w:type="dxa"/>
          </w:tcPr>
          <w:p w:rsidR="006C575E" w:rsidRDefault="006C575E" w:rsidP="006C575E">
            <w:pPr>
              <w:jc w:val="left"/>
            </w:pPr>
            <w:r>
              <w:rPr>
                <w:rFonts w:hint="eastAsia"/>
              </w:rPr>
              <w:t>1.</w:t>
            </w:r>
            <w:r>
              <w:rPr>
                <w:rFonts w:hint="eastAsia"/>
              </w:rPr>
              <w:t>本期已实现收益</w:t>
            </w:r>
          </w:p>
        </w:tc>
        <w:tc>
          <w:tcPr>
            <w:tcW w:w="5160" w:type="dxa"/>
          </w:tcPr>
          <w:p w:rsidR="006C575E" w:rsidRDefault="006C575E" w:rsidP="006C575E">
            <w:pPr>
              <w:jc w:val="right"/>
            </w:pPr>
            <w:r>
              <w:t>559,590.81</w:t>
            </w:r>
          </w:p>
        </w:tc>
      </w:tr>
      <w:tr w:rsidR="006C575E" w:rsidTr="006C575E">
        <w:tc>
          <w:tcPr>
            <w:tcW w:w="3345" w:type="dxa"/>
          </w:tcPr>
          <w:p w:rsidR="006C575E" w:rsidRDefault="006C575E" w:rsidP="006C575E">
            <w:pPr>
              <w:jc w:val="left"/>
            </w:pPr>
            <w:r>
              <w:rPr>
                <w:rFonts w:hint="eastAsia"/>
              </w:rPr>
              <w:t>2.</w:t>
            </w:r>
            <w:r>
              <w:rPr>
                <w:rFonts w:hint="eastAsia"/>
              </w:rPr>
              <w:t>本期利润</w:t>
            </w:r>
          </w:p>
        </w:tc>
        <w:tc>
          <w:tcPr>
            <w:tcW w:w="5160" w:type="dxa"/>
          </w:tcPr>
          <w:p w:rsidR="006C575E" w:rsidRDefault="006C575E" w:rsidP="006C575E">
            <w:pPr>
              <w:jc w:val="right"/>
            </w:pPr>
            <w:r>
              <w:t>1,364,930.71</w:t>
            </w:r>
          </w:p>
        </w:tc>
      </w:tr>
      <w:tr w:rsidR="006C575E" w:rsidTr="006C575E">
        <w:tc>
          <w:tcPr>
            <w:tcW w:w="3345" w:type="dxa"/>
          </w:tcPr>
          <w:p w:rsidR="006C575E" w:rsidRDefault="006C575E" w:rsidP="006C575E">
            <w:pPr>
              <w:jc w:val="left"/>
            </w:pPr>
            <w:r>
              <w:rPr>
                <w:rFonts w:hint="eastAsia"/>
              </w:rPr>
              <w:t>3.</w:t>
            </w:r>
            <w:r>
              <w:rPr>
                <w:rFonts w:hint="eastAsia"/>
              </w:rPr>
              <w:t>加权平均基金份额本期利润</w:t>
            </w:r>
          </w:p>
        </w:tc>
        <w:tc>
          <w:tcPr>
            <w:tcW w:w="5160" w:type="dxa"/>
          </w:tcPr>
          <w:p w:rsidR="006C575E" w:rsidRDefault="006C575E" w:rsidP="006C575E">
            <w:pPr>
              <w:jc w:val="right"/>
            </w:pPr>
            <w:r>
              <w:t>0.0650</w:t>
            </w:r>
          </w:p>
        </w:tc>
      </w:tr>
      <w:tr w:rsidR="006C575E" w:rsidTr="006C575E">
        <w:tc>
          <w:tcPr>
            <w:tcW w:w="3345" w:type="dxa"/>
          </w:tcPr>
          <w:p w:rsidR="006C575E" w:rsidRDefault="006C575E" w:rsidP="006C575E">
            <w:pPr>
              <w:jc w:val="left"/>
            </w:pPr>
            <w:r>
              <w:rPr>
                <w:rFonts w:hint="eastAsia"/>
              </w:rPr>
              <w:t>4.</w:t>
            </w:r>
            <w:r>
              <w:rPr>
                <w:rFonts w:hint="eastAsia"/>
              </w:rPr>
              <w:t>期末基金资产净值</w:t>
            </w:r>
          </w:p>
        </w:tc>
        <w:tc>
          <w:tcPr>
            <w:tcW w:w="5160" w:type="dxa"/>
          </w:tcPr>
          <w:p w:rsidR="006C575E" w:rsidRDefault="006C575E" w:rsidP="006C575E">
            <w:pPr>
              <w:jc w:val="right"/>
            </w:pPr>
            <w:r>
              <w:t>24,224,268.65</w:t>
            </w:r>
          </w:p>
        </w:tc>
      </w:tr>
      <w:tr w:rsidR="006C575E" w:rsidTr="006C575E">
        <w:tc>
          <w:tcPr>
            <w:tcW w:w="3345" w:type="dxa"/>
          </w:tcPr>
          <w:p w:rsidR="006C575E" w:rsidRDefault="006C575E" w:rsidP="006C575E">
            <w:pPr>
              <w:jc w:val="left"/>
            </w:pPr>
            <w:r>
              <w:rPr>
                <w:rFonts w:hint="eastAsia"/>
              </w:rPr>
              <w:t>5.</w:t>
            </w:r>
            <w:r>
              <w:rPr>
                <w:rFonts w:hint="eastAsia"/>
              </w:rPr>
              <w:t>期末基金份额净值</w:t>
            </w:r>
          </w:p>
        </w:tc>
        <w:tc>
          <w:tcPr>
            <w:tcW w:w="5160" w:type="dxa"/>
          </w:tcPr>
          <w:p w:rsidR="006C575E" w:rsidRDefault="006C575E" w:rsidP="006C575E">
            <w:pPr>
              <w:jc w:val="right"/>
            </w:pPr>
            <w:r>
              <w:t>1.2113</w:t>
            </w:r>
          </w:p>
        </w:tc>
      </w:tr>
    </w:tbl>
    <w:p w:rsidR="006C575E" w:rsidRDefault="006C575E" w:rsidP="006C575E">
      <w:pPr>
        <w:pStyle w:val="-8"/>
      </w:pPr>
      <w:r>
        <w:rPr>
          <w:rFonts w:hint="eastAsia"/>
        </w:rPr>
        <w:t>注：基金业绩指标不包括持有人认（申）购或交易基金的各项费用，计入费用后实际收益水平要低于所列数字；</w:t>
      </w:r>
    </w:p>
    <w:p w:rsidR="006C575E" w:rsidRDefault="006C575E" w:rsidP="006C575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C575E" w:rsidRDefault="006C575E" w:rsidP="006C575E">
      <w:pPr>
        <w:pStyle w:val="-2"/>
        <w:spacing w:before="312"/>
      </w:pPr>
      <w:r>
        <w:rPr>
          <w:rFonts w:hint="eastAsia"/>
        </w:rPr>
        <w:t>基金净值表现</w:t>
      </w:r>
    </w:p>
    <w:p w:rsidR="006C575E" w:rsidRDefault="006C575E" w:rsidP="006C575E">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C575E" w:rsidTr="006C575E">
        <w:trPr>
          <w:cnfStyle w:val="100000000000" w:firstRow="1" w:lastRow="0" w:firstColumn="0" w:lastColumn="0" w:oddVBand="0" w:evenVBand="0" w:oddHBand="0" w:evenHBand="0" w:firstRowFirstColumn="0" w:firstRowLastColumn="0" w:lastRowFirstColumn="0" w:lastRowLastColumn="0"/>
        </w:trPr>
        <w:tc>
          <w:tcPr>
            <w:tcW w:w="1429" w:type="dxa"/>
          </w:tcPr>
          <w:p w:rsidR="006C575E" w:rsidRPr="006C575E" w:rsidRDefault="006C575E" w:rsidP="006C575E">
            <w:pPr>
              <w:jc w:val="center"/>
              <w:rPr>
                <w:b/>
              </w:rPr>
            </w:pPr>
            <w:r w:rsidRPr="006C575E">
              <w:rPr>
                <w:rFonts w:hint="eastAsia"/>
                <w:b/>
              </w:rPr>
              <w:t>阶段</w:t>
            </w:r>
          </w:p>
        </w:tc>
        <w:tc>
          <w:tcPr>
            <w:tcW w:w="1315" w:type="dxa"/>
          </w:tcPr>
          <w:p w:rsidR="006C575E" w:rsidRPr="006C575E" w:rsidRDefault="006C575E" w:rsidP="006C575E">
            <w:pPr>
              <w:jc w:val="center"/>
              <w:rPr>
                <w:b/>
              </w:rPr>
            </w:pPr>
            <w:r w:rsidRPr="006C575E">
              <w:rPr>
                <w:rFonts w:hint="eastAsia"/>
                <w:b/>
              </w:rPr>
              <w:t>净值增长率①</w:t>
            </w:r>
          </w:p>
        </w:tc>
        <w:tc>
          <w:tcPr>
            <w:tcW w:w="1315" w:type="dxa"/>
          </w:tcPr>
          <w:p w:rsidR="006C575E" w:rsidRPr="006C575E" w:rsidRDefault="006C575E" w:rsidP="006C575E">
            <w:pPr>
              <w:jc w:val="center"/>
              <w:rPr>
                <w:b/>
              </w:rPr>
            </w:pPr>
            <w:r w:rsidRPr="006C575E">
              <w:rPr>
                <w:rFonts w:hint="eastAsia"/>
                <w:b/>
              </w:rPr>
              <w:t>净值增长率标准差②</w:t>
            </w:r>
          </w:p>
        </w:tc>
        <w:tc>
          <w:tcPr>
            <w:tcW w:w="1315" w:type="dxa"/>
          </w:tcPr>
          <w:p w:rsidR="006C575E" w:rsidRPr="006C575E" w:rsidRDefault="006C575E" w:rsidP="006C575E">
            <w:pPr>
              <w:jc w:val="center"/>
              <w:rPr>
                <w:b/>
              </w:rPr>
            </w:pPr>
            <w:r w:rsidRPr="006C575E">
              <w:rPr>
                <w:rFonts w:hint="eastAsia"/>
                <w:b/>
              </w:rPr>
              <w:t>业绩比较基准收益率③</w:t>
            </w:r>
          </w:p>
        </w:tc>
        <w:tc>
          <w:tcPr>
            <w:tcW w:w="1315" w:type="dxa"/>
          </w:tcPr>
          <w:p w:rsidR="006C575E" w:rsidRPr="006C575E" w:rsidRDefault="006C575E" w:rsidP="006C575E">
            <w:pPr>
              <w:jc w:val="center"/>
              <w:rPr>
                <w:b/>
              </w:rPr>
            </w:pPr>
            <w:r w:rsidRPr="006C575E">
              <w:rPr>
                <w:rFonts w:hint="eastAsia"/>
                <w:b/>
              </w:rPr>
              <w:t>业绩比较基准收益率标准差④</w:t>
            </w:r>
          </w:p>
        </w:tc>
        <w:tc>
          <w:tcPr>
            <w:tcW w:w="907" w:type="dxa"/>
          </w:tcPr>
          <w:p w:rsidR="006C575E" w:rsidRPr="006C575E" w:rsidRDefault="006C575E" w:rsidP="006C575E">
            <w:pPr>
              <w:jc w:val="center"/>
              <w:rPr>
                <w:b/>
              </w:rPr>
            </w:pPr>
            <w:r w:rsidRPr="006C575E">
              <w:rPr>
                <w:rFonts w:hint="eastAsia"/>
                <w:b/>
              </w:rPr>
              <w:t>①</w:t>
            </w:r>
            <w:r w:rsidRPr="006C575E">
              <w:rPr>
                <w:rFonts w:hint="eastAsia"/>
                <w:b/>
              </w:rPr>
              <w:t>-</w:t>
            </w:r>
            <w:r w:rsidRPr="006C575E">
              <w:rPr>
                <w:rFonts w:hint="eastAsia"/>
                <w:b/>
              </w:rPr>
              <w:t>③</w:t>
            </w:r>
          </w:p>
        </w:tc>
        <w:tc>
          <w:tcPr>
            <w:tcW w:w="907" w:type="dxa"/>
          </w:tcPr>
          <w:p w:rsidR="006C575E" w:rsidRPr="006C575E" w:rsidRDefault="006C575E" w:rsidP="006C575E">
            <w:pPr>
              <w:jc w:val="center"/>
              <w:rPr>
                <w:b/>
              </w:rPr>
            </w:pPr>
            <w:r w:rsidRPr="006C575E">
              <w:rPr>
                <w:rFonts w:hint="eastAsia"/>
                <w:b/>
              </w:rPr>
              <w:t>②</w:t>
            </w:r>
            <w:r w:rsidRPr="006C575E">
              <w:rPr>
                <w:rFonts w:hint="eastAsia"/>
                <w:b/>
              </w:rPr>
              <w:t>-</w:t>
            </w:r>
            <w:r w:rsidRPr="006C575E">
              <w:rPr>
                <w:rFonts w:hint="eastAsia"/>
                <w:b/>
              </w:rPr>
              <w:t>④</w:t>
            </w:r>
          </w:p>
        </w:tc>
      </w:tr>
      <w:tr w:rsidR="006C575E" w:rsidTr="006C575E">
        <w:tc>
          <w:tcPr>
            <w:tcW w:w="1429" w:type="dxa"/>
          </w:tcPr>
          <w:p w:rsidR="006C575E" w:rsidRDefault="006C575E" w:rsidP="006C575E">
            <w:pPr>
              <w:jc w:val="left"/>
            </w:pPr>
            <w:r>
              <w:rPr>
                <w:rFonts w:hint="eastAsia"/>
              </w:rPr>
              <w:t>过去三个月</w:t>
            </w:r>
          </w:p>
        </w:tc>
        <w:tc>
          <w:tcPr>
            <w:tcW w:w="1315" w:type="dxa"/>
          </w:tcPr>
          <w:p w:rsidR="006C575E" w:rsidRDefault="006C575E" w:rsidP="006C575E">
            <w:pPr>
              <w:jc w:val="right"/>
            </w:pPr>
            <w:r>
              <w:t>5.02%</w:t>
            </w:r>
          </w:p>
        </w:tc>
        <w:tc>
          <w:tcPr>
            <w:tcW w:w="1315" w:type="dxa"/>
          </w:tcPr>
          <w:p w:rsidR="006C575E" w:rsidRDefault="006C575E" w:rsidP="006C575E">
            <w:pPr>
              <w:jc w:val="right"/>
            </w:pPr>
            <w:r>
              <w:t>1.05%</w:t>
            </w:r>
          </w:p>
        </w:tc>
        <w:tc>
          <w:tcPr>
            <w:tcW w:w="1315" w:type="dxa"/>
          </w:tcPr>
          <w:p w:rsidR="006C575E" w:rsidRDefault="006C575E" w:rsidP="006C575E">
            <w:pPr>
              <w:jc w:val="right"/>
            </w:pPr>
            <w:r>
              <w:t>4.08%</w:t>
            </w:r>
          </w:p>
        </w:tc>
        <w:tc>
          <w:tcPr>
            <w:tcW w:w="1315" w:type="dxa"/>
          </w:tcPr>
          <w:p w:rsidR="006C575E" w:rsidRDefault="006C575E" w:rsidP="006C575E">
            <w:pPr>
              <w:jc w:val="right"/>
            </w:pPr>
            <w:r>
              <w:t>1.05%</w:t>
            </w:r>
          </w:p>
        </w:tc>
        <w:tc>
          <w:tcPr>
            <w:tcW w:w="907" w:type="dxa"/>
          </w:tcPr>
          <w:p w:rsidR="006C575E" w:rsidRDefault="006C575E" w:rsidP="006C575E">
            <w:pPr>
              <w:jc w:val="right"/>
            </w:pPr>
            <w:r>
              <w:t>0.94%</w:t>
            </w:r>
          </w:p>
        </w:tc>
        <w:tc>
          <w:tcPr>
            <w:tcW w:w="907" w:type="dxa"/>
          </w:tcPr>
          <w:p w:rsidR="006C575E" w:rsidRDefault="006C575E" w:rsidP="006C575E">
            <w:pPr>
              <w:jc w:val="right"/>
            </w:pPr>
            <w:r>
              <w:t>0.00%</w:t>
            </w:r>
          </w:p>
        </w:tc>
      </w:tr>
      <w:tr w:rsidR="006C575E" w:rsidTr="006C575E">
        <w:tc>
          <w:tcPr>
            <w:tcW w:w="1429" w:type="dxa"/>
          </w:tcPr>
          <w:p w:rsidR="006C575E" w:rsidRDefault="006C575E" w:rsidP="006C575E">
            <w:pPr>
              <w:jc w:val="left"/>
            </w:pPr>
            <w:r>
              <w:rPr>
                <w:rFonts w:hint="eastAsia"/>
              </w:rPr>
              <w:t>过去六个月</w:t>
            </w:r>
          </w:p>
        </w:tc>
        <w:tc>
          <w:tcPr>
            <w:tcW w:w="1315" w:type="dxa"/>
          </w:tcPr>
          <w:p w:rsidR="006C575E" w:rsidRDefault="006C575E" w:rsidP="006C575E">
            <w:pPr>
              <w:jc w:val="right"/>
            </w:pPr>
            <w:r>
              <w:t>2.90%</w:t>
            </w:r>
          </w:p>
        </w:tc>
        <w:tc>
          <w:tcPr>
            <w:tcW w:w="1315" w:type="dxa"/>
          </w:tcPr>
          <w:p w:rsidR="006C575E" w:rsidRDefault="006C575E" w:rsidP="006C575E">
            <w:pPr>
              <w:jc w:val="right"/>
            </w:pPr>
            <w:r>
              <w:t>1.03%</w:t>
            </w:r>
          </w:p>
        </w:tc>
        <w:tc>
          <w:tcPr>
            <w:tcW w:w="1315" w:type="dxa"/>
          </w:tcPr>
          <w:p w:rsidR="006C575E" w:rsidRDefault="006C575E" w:rsidP="006C575E">
            <w:pPr>
              <w:jc w:val="right"/>
            </w:pPr>
            <w:r>
              <w:t>1.87%</w:t>
            </w:r>
          </w:p>
        </w:tc>
        <w:tc>
          <w:tcPr>
            <w:tcW w:w="1315" w:type="dxa"/>
          </w:tcPr>
          <w:p w:rsidR="006C575E" w:rsidRDefault="006C575E" w:rsidP="006C575E">
            <w:pPr>
              <w:jc w:val="right"/>
            </w:pPr>
            <w:r>
              <w:t>1.03%</w:t>
            </w:r>
          </w:p>
        </w:tc>
        <w:tc>
          <w:tcPr>
            <w:tcW w:w="907" w:type="dxa"/>
          </w:tcPr>
          <w:p w:rsidR="006C575E" w:rsidRDefault="006C575E" w:rsidP="006C575E">
            <w:pPr>
              <w:jc w:val="right"/>
            </w:pPr>
            <w:r>
              <w:t>1.03%</w:t>
            </w:r>
          </w:p>
        </w:tc>
        <w:tc>
          <w:tcPr>
            <w:tcW w:w="907" w:type="dxa"/>
          </w:tcPr>
          <w:p w:rsidR="006C575E" w:rsidRDefault="006C575E" w:rsidP="006C575E">
            <w:pPr>
              <w:jc w:val="right"/>
            </w:pPr>
            <w:r>
              <w:t>0.00%</w:t>
            </w:r>
          </w:p>
        </w:tc>
      </w:tr>
      <w:tr w:rsidR="006C575E" w:rsidTr="006C575E">
        <w:tc>
          <w:tcPr>
            <w:tcW w:w="1429" w:type="dxa"/>
          </w:tcPr>
          <w:p w:rsidR="006C575E" w:rsidRDefault="006C575E" w:rsidP="006C575E">
            <w:pPr>
              <w:jc w:val="left"/>
            </w:pPr>
            <w:r>
              <w:rPr>
                <w:rFonts w:hint="eastAsia"/>
              </w:rPr>
              <w:t>过去一年</w:t>
            </w:r>
          </w:p>
        </w:tc>
        <w:tc>
          <w:tcPr>
            <w:tcW w:w="1315" w:type="dxa"/>
          </w:tcPr>
          <w:p w:rsidR="006C575E" w:rsidRDefault="006C575E" w:rsidP="006C575E">
            <w:pPr>
              <w:jc w:val="right"/>
            </w:pPr>
            <w:r>
              <w:t>13.80%</w:t>
            </w:r>
          </w:p>
        </w:tc>
        <w:tc>
          <w:tcPr>
            <w:tcW w:w="1315" w:type="dxa"/>
          </w:tcPr>
          <w:p w:rsidR="006C575E" w:rsidRDefault="006C575E" w:rsidP="006C575E">
            <w:pPr>
              <w:jc w:val="right"/>
            </w:pPr>
            <w:r>
              <w:t>0.95%</w:t>
            </w:r>
          </w:p>
        </w:tc>
        <w:tc>
          <w:tcPr>
            <w:tcW w:w="1315" w:type="dxa"/>
          </w:tcPr>
          <w:p w:rsidR="006C575E" w:rsidRDefault="006C575E" w:rsidP="006C575E">
            <w:pPr>
              <w:jc w:val="right"/>
            </w:pPr>
            <w:r>
              <w:t>11.09%</w:t>
            </w:r>
          </w:p>
        </w:tc>
        <w:tc>
          <w:tcPr>
            <w:tcW w:w="1315" w:type="dxa"/>
          </w:tcPr>
          <w:p w:rsidR="006C575E" w:rsidRDefault="006C575E" w:rsidP="006C575E">
            <w:pPr>
              <w:jc w:val="right"/>
            </w:pPr>
            <w:r>
              <w:t>0.95%</w:t>
            </w:r>
          </w:p>
        </w:tc>
        <w:tc>
          <w:tcPr>
            <w:tcW w:w="907" w:type="dxa"/>
          </w:tcPr>
          <w:p w:rsidR="006C575E" w:rsidRDefault="006C575E" w:rsidP="006C575E">
            <w:pPr>
              <w:jc w:val="right"/>
            </w:pPr>
            <w:r>
              <w:t>2.71%</w:t>
            </w:r>
          </w:p>
        </w:tc>
        <w:tc>
          <w:tcPr>
            <w:tcW w:w="907" w:type="dxa"/>
          </w:tcPr>
          <w:p w:rsidR="006C575E" w:rsidRDefault="006C575E" w:rsidP="006C575E">
            <w:pPr>
              <w:jc w:val="right"/>
            </w:pPr>
            <w:r>
              <w:t>0.00%</w:t>
            </w:r>
          </w:p>
        </w:tc>
      </w:tr>
      <w:tr w:rsidR="006C575E" w:rsidTr="006C575E">
        <w:tc>
          <w:tcPr>
            <w:tcW w:w="1429" w:type="dxa"/>
          </w:tcPr>
          <w:p w:rsidR="006C575E" w:rsidRDefault="006C575E" w:rsidP="006C575E">
            <w:pPr>
              <w:jc w:val="left"/>
            </w:pPr>
            <w:r>
              <w:rPr>
                <w:rFonts w:hint="eastAsia"/>
              </w:rPr>
              <w:t>自基金合同生效起至今</w:t>
            </w:r>
          </w:p>
        </w:tc>
        <w:tc>
          <w:tcPr>
            <w:tcW w:w="1315" w:type="dxa"/>
          </w:tcPr>
          <w:p w:rsidR="006C575E" w:rsidRDefault="006C575E" w:rsidP="006C575E">
            <w:pPr>
              <w:jc w:val="right"/>
            </w:pPr>
            <w:r>
              <w:t>21.13%</w:t>
            </w:r>
          </w:p>
        </w:tc>
        <w:tc>
          <w:tcPr>
            <w:tcW w:w="1315" w:type="dxa"/>
          </w:tcPr>
          <w:p w:rsidR="006C575E" w:rsidRDefault="006C575E" w:rsidP="006C575E">
            <w:pPr>
              <w:jc w:val="right"/>
            </w:pPr>
            <w:r>
              <w:t>1.19%</w:t>
            </w:r>
          </w:p>
        </w:tc>
        <w:tc>
          <w:tcPr>
            <w:tcW w:w="1315" w:type="dxa"/>
          </w:tcPr>
          <w:p w:rsidR="006C575E" w:rsidRDefault="006C575E" w:rsidP="006C575E">
            <w:pPr>
              <w:jc w:val="right"/>
            </w:pPr>
            <w:r>
              <w:t>14.05%</w:t>
            </w:r>
          </w:p>
        </w:tc>
        <w:tc>
          <w:tcPr>
            <w:tcW w:w="1315" w:type="dxa"/>
          </w:tcPr>
          <w:p w:rsidR="006C575E" w:rsidRDefault="006C575E" w:rsidP="006C575E">
            <w:pPr>
              <w:jc w:val="right"/>
            </w:pPr>
            <w:r>
              <w:t>1.20%</w:t>
            </w:r>
          </w:p>
        </w:tc>
        <w:tc>
          <w:tcPr>
            <w:tcW w:w="907" w:type="dxa"/>
          </w:tcPr>
          <w:p w:rsidR="006C575E" w:rsidRDefault="006C575E" w:rsidP="006C575E">
            <w:pPr>
              <w:jc w:val="right"/>
            </w:pPr>
            <w:r>
              <w:t>7.08%</w:t>
            </w:r>
          </w:p>
        </w:tc>
        <w:tc>
          <w:tcPr>
            <w:tcW w:w="907" w:type="dxa"/>
          </w:tcPr>
          <w:p w:rsidR="006C575E" w:rsidRDefault="006C575E" w:rsidP="006C575E">
            <w:pPr>
              <w:jc w:val="right"/>
            </w:pPr>
            <w:r>
              <w:t>-0.01%</w:t>
            </w:r>
          </w:p>
        </w:tc>
      </w:tr>
    </w:tbl>
    <w:p w:rsidR="006C575E" w:rsidRDefault="006C575E" w:rsidP="006C575E">
      <w:pPr>
        <w:pStyle w:val="-3"/>
        <w:spacing w:before="156" w:after="156"/>
      </w:pPr>
      <w:r>
        <w:rPr>
          <w:rFonts w:hint="eastAsia"/>
        </w:rPr>
        <w:t>自基金合同生效以来基金份额累计净值增长率变动及其与同期业绩比较基准收益率变动的比较</w:t>
      </w:r>
    </w:p>
    <w:p w:rsidR="006C575E" w:rsidRDefault="006C575E" w:rsidP="006C575E">
      <w:r>
        <w:rPr>
          <w:noProof/>
        </w:rPr>
        <w:lastRenderedPageBreak/>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6C575E" w:rsidRDefault="006C575E" w:rsidP="006C575E">
      <w:pPr>
        <w:pStyle w:val="-1"/>
        <w:ind w:left="281" w:hanging="281"/>
      </w:pPr>
      <w:r>
        <w:rPr>
          <w:rFonts w:hint="eastAsia"/>
        </w:rPr>
        <w:t>管理人报告</w:t>
      </w:r>
    </w:p>
    <w:p w:rsidR="006C575E" w:rsidRDefault="006C575E" w:rsidP="006C575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C575E" w:rsidTr="00DB4E1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C575E" w:rsidRPr="006C575E" w:rsidRDefault="006C575E" w:rsidP="006C575E">
            <w:pPr>
              <w:jc w:val="center"/>
              <w:rPr>
                <w:b/>
              </w:rPr>
            </w:pPr>
            <w:r w:rsidRPr="006C575E">
              <w:rPr>
                <w:rFonts w:hint="eastAsia"/>
                <w:b/>
              </w:rPr>
              <w:t>姓名</w:t>
            </w:r>
          </w:p>
        </w:tc>
        <w:tc>
          <w:tcPr>
            <w:tcW w:w="851" w:type="dxa"/>
            <w:vMerge w:val="restart"/>
          </w:tcPr>
          <w:p w:rsidR="006C575E" w:rsidRPr="006C575E" w:rsidRDefault="006C575E" w:rsidP="006C575E">
            <w:pPr>
              <w:jc w:val="center"/>
              <w:rPr>
                <w:b/>
              </w:rPr>
            </w:pPr>
            <w:r w:rsidRPr="006C575E">
              <w:rPr>
                <w:rFonts w:hint="eastAsia"/>
                <w:b/>
              </w:rPr>
              <w:t>职务</w:t>
            </w:r>
          </w:p>
        </w:tc>
        <w:tc>
          <w:tcPr>
            <w:tcW w:w="2234" w:type="dxa"/>
            <w:gridSpan w:val="2"/>
            <w:tcBorders>
              <w:bottom w:val="single" w:sz="4" w:space="0" w:color="auto"/>
            </w:tcBorders>
          </w:tcPr>
          <w:p w:rsidR="006C575E" w:rsidRPr="006C575E" w:rsidRDefault="006C575E" w:rsidP="006C575E">
            <w:pPr>
              <w:jc w:val="center"/>
              <w:rPr>
                <w:b/>
              </w:rPr>
            </w:pPr>
            <w:r w:rsidRPr="006C575E">
              <w:rPr>
                <w:rFonts w:hint="eastAsia"/>
                <w:b/>
              </w:rPr>
              <w:t>任本基金的基金经理期限</w:t>
            </w:r>
          </w:p>
        </w:tc>
        <w:tc>
          <w:tcPr>
            <w:tcW w:w="703" w:type="dxa"/>
            <w:vMerge w:val="restart"/>
          </w:tcPr>
          <w:p w:rsidR="006C575E" w:rsidRPr="006C575E" w:rsidRDefault="006C575E" w:rsidP="006C575E">
            <w:pPr>
              <w:jc w:val="center"/>
              <w:rPr>
                <w:b/>
              </w:rPr>
            </w:pPr>
            <w:r w:rsidRPr="006C575E">
              <w:rPr>
                <w:rFonts w:hint="eastAsia"/>
                <w:b/>
              </w:rPr>
              <w:t>证券从业年限</w:t>
            </w:r>
          </w:p>
        </w:tc>
        <w:tc>
          <w:tcPr>
            <w:tcW w:w="3856" w:type="dxa"/>
            <w:vMerge w:val="restart"/>
          </w:tcPr>
          <w:p w:rsidR="006C575E" w:rsidRPr="006C575E" w:rsidRDefault="006C575E" w:rsidP="006C575E">
            <w:pPr>
              <w:jc w:val="center"/>
              <w:rPr>
                <w:b/>
              </w:rPr>
            </w:pPr>
            <w:r w:rsidRPr="006C575E">
              <w:rPr>
                <w:rFonts w:hint="eastAsia"/>
                <w:b/>
              </w:rPr>
              <w:t>说明</w:t>
            </w:r>
          </w:p>
        </w:tc>
      </w:tr>
      <w:tr w:rsidR="006C575E" w:rsidTr="006C575E">
        <w:tc>
          <w:tcPr>
            <w:tcW w:w="862" w:type="dxa"/>
            <w:vMerge/>
          </w:tcPr>
          <w:p w:rsidR="006C575E" w:rsidRDefault="006C575E" w:rsidP="006C575E">
            <w:pPr>
              <w:jc w:val="left"/>
            </w:pPr>
          </w:p>
        </w:tc>
        <w:tc>
          <w:tcPr>
            <w:tcW w:w="851" w:type="dxa"/>
            <w:vMerge/>
          </w:tcPr>
          <w:p w:rsidR="006C575E" w:rsidRDefault="006C575E" w:rsidP="006C575E">
            <w:pPr>
              <w:jc w:val="left"/>
            </w:pPr>
          </w:p>
        </w:tc>
        <w:tc>
          <w:tcPr>
            <w:tcW w:w="1117" w:type="dxa"/>
            <w:shd w:val="clear" w:color="auto" w:fill="BFBFBF"/>
          </w:tcPr>
          <w:p w:rsidR="006C575E" w:rsidRPr="006C575E" w:rsidRDefault="006C575E" w:rsidP="006C575E">
            <w:pPr>
              <w:jc w:val="center"/>
              <w:rPr>
                <w:b/>
              </w:rPr>
            </w:pPr>
            <w:r w:rsidRPr="006C575E">
              <w:rPr>
                <w:rFonts w:hint="eastAsia"/>
                <w:b/>
              </w:rPr>
              <w:t>任职日期</w:t>
            </w:r>
          </w:p>
        </w:tc>
        <w:tc>
          <w:tcPr>
            <w:tcW w:w="1117" w:type="dxa"/>
            <w:shd w:val="clear" w:color="auto" w:fill="BFBFBF"/>
          </w:tcPr>
          <w:p w:rsidR="006C575E" w:rsidRPr="006C575E" w:rsidRDefault="006C575E" w:rsidP="006C575E">
            <w:pPr>
              <w:jc w:val="center"/>
              <w:rPr>
                <w:b/>
              </w:rPr>
            </w:pPr>
            <w:r w:rsidRPr="006C575E">
              <w:rPr>
                <w:rFonts w:hint="eastAsia"/>
                <w:b/>
              </w:rPr>
              <w:t>离任日期</w:t>
            </w:r>
          </w:p>
        </w:tc>
        <w:tc>
          <w:tcPr>
            <w:tcW w:w="703" w:type="dxa"/>
            <w:vMerge/>
          </w:tcPr>
          <w:p w:rsidR="006C575E" w:rsidRDefault="006C575E" w:rsidP="006C575E">
            <w:pPr>
              <w:jc w:val="left"/>
            </w:pPr>
          </w:p>
        </w:tc>
        <w:tc>
          <w:tcPr>
            <w:tcW w:w="3856" w:type="dxa"/>
            <w:vMerge/>
          </w:tcPr>
          <w:p w:rsidR="006C575E" w:rsidRDefault="006C575E" w:rsidP="006C575E">
            <w:pPr>
              <w:jc w:val="left"/>
            </w:pPr>
          </w:p>
        </w:tc>
      </w:tr>
      <w:tr w:rsidR="006C575E" w:rsidTr="006C575E">
        <w:tc>
          <w:tcPr>
            <w:tcW w:w="862" w:type="dxa"/>
          </w:tcPr>
          <w:p w:rsidR="006C575E" w:rsidRDefault="006C575E" w:rsidP="006C575E">
            <w:pPr>
              <w:jc w:val="left"/>
            </w:pPr>
            <w:r>
              <w:rPr>
                <w:rFonts w:hint="eastAsia"/>
              </w:rPr>
              <w:t>朱恒红</w:t>
            </w:r>
          </w:p>
        </w:tc>
        <w:tc>
          <w:tcPr>
            <w:tcW w:w="851" w:type="dxa"/>
          </w:tcPr>
          <w:p w:rsidR="006C575E" w:rsidRDefault="006C575E" w:rsidP="006C575E">
            <w:pPr>
              <w:jc w:val="left"/>
            </w:pPr>
            <w:r>
              <w:rPr>
                <w:rFonts w:hint="eastAsia"/>
              </w:rPr>
              <w:t>本基金基金经理</w:t>
            </w:r>
          </w:p>
        </w:tc>
        <w:tc>
          <w:tcPr>
            <w:tcW w:w="1117" w:type="dxa"/>
          </w:tcPr>
          <w:p w:rsidR="006C575E" w:rsidRDefault="006C575E" w:rsidP="006C575E">
            <w:pPr>
              <w:jc w:val="left"/>
            </w:pPr>
            <w:r>
              <w:rPr>
                <w:rFonts w:hint="eastAsia"/>
              </w:rPr>
              <w:t>2024</w:t>
            </w:r>
            <w:r>
              <w:rPr>
                <w:rFonts w:hint="eastAsia"/>
              </w:rPr>
              <w:t>年</w:t>
            </w:r>
            <w:r>
              <w:rPr>
                <w:rFonts w:hint="eastAsia"/>
              </w:rPr>
              <w:t>5</w:t>
            </w:r>
            <w:r>
              <w:rPr>
                <w:rFonts w:hint="eastAsia"/>
              </w:rPr>
              <w:t>月</w:t>
            </w:r>
            <w:r>
              <w:rPr>
                <w:rFonts w:hint="eastAsia"/>
              </w:rPr>
              <w:t>30</w:t>
            </w:r>
            <w:r>
              <w:rPr>
                <w:rFonts w:hint="eastAsia"/>
              </w:rPr>
              <w:t>日</w:t>
            </w:r>
          </w:p>
        </w:tc>
        <w:tc>
          <w:tcPr>
            <w:tcW w:w="1117" w:type="dxa"/>
          </w:tcPr>
          <w:p w:rsidR="006C575E" w:rsidRDefault="006C575E" w:rsidP="006C575E">
            <w:pPr>
              <w:jc w:val="right"/>
            </w:pPr>
            <w:r>
              <w:t>-</w:t>
            </w:r>
          </w:p>
        </w:tc>
        <w:tc>
          <w:tcPr>
            <w:tcW w:w="703" w:type="dxa"/>
          </w:tcPr>
          <w:p w:rsidR="006C575E" w:rsidRDefault="006C575E" w:rsidP="006C575E">
            <w:pPr>
              <w:jc w:val="left"/>
            </w:pPr>
            <w:r>
              <w:rPr>
                <w:rFonts w:hint="eastAsia"/>
              </w:rPr>
              <w:t>9</w:t>
            </w:r>
            <w:r>
              <w:rPr>
                <w:rFonts w:hint="eastAsia"/>
              </w:rPr>
              <w:t>年</w:t>
            </w:r>
          </w:p>
        </w:tc>
        <w:tc>
          <w:tcPr>
            <w:tcW w:w="3856" w:type="dxa"/>
          </w:tcPr>
          <w:p w:rsidR="006C575E" w:rsidRDefault="006C575E" w:rsidP="006C575E">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lastRenderedPageBreak/>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6C575E" w:rsidRDefault="006C575E" w:rsidP="006C575E">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C575E" w:rsidRDefault="006C575E" w:rsidP="006C575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C575E" w:rsidRDefault="006C575E" w:rsidP="006C575E">
      <w:pPr>
        <w:pStyle w:val="-2"/>
        <w:spacing w:before="312"/>
      </w:pPr>
      <w:r>
        <w:rPr>
          <w:rFonts w:hint="eastAsia"/>
        </w:rPr>
        <w:t>管理人对报告期内本基金运作遵规守信情况的说明</w:t>
      </w:r>
    </w:p>
    <w:p w:rsidR="006C575E" w:rsidRDefault="006C575E" w:rsidP="006C575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6C575E" w:rsidRDefault="006C575E" w:rsidP="006C575E">
      <w:pPr>
        <w:pStyle w:val="-2"/>
        <w:spacing w:before="312"/>
      </w:pPr>
      <w:r>
        <w:rPr>
          <w:rFonts w:hint="eastAsia"/>
        </w:rPr>
        <w:t>公平交易专项说明</w:t>
      </w:r>
    </w:p>
    <w:p w:rsidR="006C575E" w:rsidRDefault="006C575E" w:rsidP="006C575E">
      <w:pPr>
        <w:pStyle w:val="-3"/>
        <w:spacing w:before="156" w:after="156"/>
      </w:pPr>
      <w:r>
        <w:rPr>
          <w:rFonts w:hint="eastAsia"/>
        </w:rPr>
        <w:t>公平交易制度的执行情况</w:t>
      </w:r>
    </w:p>
    <w:p w:rsidR="006C575E" w:rsidRDefault="006C575E" w:rsidP="006C575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C575E" w:rsidRDefault="006C575E" w:rsidP="006C575E">
      <w:pPr>
        <w:pStyle w:val="-3"/>
        <w:spacing w:before="156" w:after="156"/>
      </w:pPr>
      <w:r>
        <w:rPr>
          <w:rFonts w:hint="eastAsia"/>
        </w:rPr>
        <w:t>异常交易行为的专项说明</w:t>
      </w:r>
    </w:p>
    <w:p w:rsidR="006C575E" w:rsidRDefault="006C575E" w:rsidP="006C575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C575E" w:rsidRDefault="006C575E" w:rsidP="006C575E">
      <w:pPr>
        <w:pStyle w:val="-2"/>
        <w:spacing w:before="312"/>
      </w:pPr>
      <w:r>
        <w:rPr>
          <w:rFonts w:hint="eastAsia"/>
        </w:rPr>
        <w:t>报告期内基金投资策略和运作分析</w:t>
      </w:r>
    </w:p>
    <w:p w:rsidR="006C575E" w:rsidRDefault="006C575E" w:rsidP="006C575E">
      <w:pPr>
        <w:pStyle w:val="-"/>
        <w:ind w:firstLine="420"/>
      </w:pPr>
      <w:r>
        <w:rPr>
          <w:rFonts w:hint="eastAsia"/>
        </w:rPr>
        <w:t>二季度，市场整体呈现冲高回落、高位震荡、指数分化的格局，其中深主板50指数上涨4.08%。季初市场延续反弹动能，上证指数5月一度冲高刷新近十年新高，但中旬后受海外"滞胀"预期升温、美联储政策框架重塑及中东地缘反复扰动影响，风险偏好回落，指数拐头下行失守4100点后转入宽幅震荡。二季度市场结构化特征极致分化，AI产业链在算力建设加速与光通信需求爆发的驱动下表现强势，半导体、硬件设备、通信设备等板块季涨幅超40%，光通信、PCB等细分方向持续活跃；与此同时，能源链随中东局势缓和明显回吐，石油石化一季度暴涨后大幅回落，消费、医药生物、软件等板块则持续处于调整通道，高股息防御方向阶段性占优。一方面，"十五五"规划细则逐步落地叠加AI产业浪潮持续，为科技成长提供中长期政策与产业双击；另一方面，海外滞胀压力、美联储政策不确定性及地缘冲突反复仍对风险偏好形成压制。三季度市场预计将在高位震荡格局中等待盈利验证，随着中报陆续披露，市场核心矛盾将进一步锚定企业盈利改善的成色。AI算力、先进制造等新质生产力方向仍是中长期主线，景气边际修复的消费与出海链有望接力演绎"复苏牛"。</w:t>
      </w:r>
    </w:p>
    <w:p w:rsidR="006C575E" w:rsidRDefault="006C575E" w:rsidP="006C575E">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6C575E" w:rsidRDefault="006C575E" w:rsidP="006C575E">
      <w:pPr>
        <w:pStyle w:val="-"/>
        <w:ind w:firstLine="420"/>
      </w:pPr>
      <w:r>
        <w:rPr>
          <w:rFonts w:hint="eastAsia"/>
        </w:rPr>
        <w:t>我们对本基金报告期内跟踪误差归因分析如下：</w:t>
      </w:r>
    </w:p>
    <w:p w:rsidR="006C575E" w:rsidRDefault="006C575E" w:rsidP="006C575E">
      <w:pPr>
        <w:pStyle w:val="-"/>
        <w:ind w:firstLine="420"/>
      </w:pPr>
      <w:r>
        <w:rPr>
          <w:rFonts w:hint="eastAsia"/>
        </w:rPr>
        <w:t>（1）报告期内，我们根据指数定期的成份股调整进行了基金调仓，事前我们制定了详细的调仓方案，在实施过程中引入多方校验机制防范风险发生，从实施结果来看，效果良好，跟踪误差控制在理想范围内。</w:t>
      </w:r>
    </w:p>
    <w:p w:rsidR="006C575E" w:rsidRDefault="006C575E" w:rsidP="006C575E">
      <w:pPr>
        <w:pStyle w:val="-"/>
        <w:ind w:firstLine="420"/>
      </w:pPr>
      <w:r>
        <w:rPr>
          <w:rFonts w:hint="eastAsia"/>
        </w:rPr>
        <w:lastRenderedPageBreak/>
        <w:t>（2）大额申购赎回带来的成份股权重偏差，对此我们通过日内择时交易争取跟踪误差最小化。</w:t>
      </w:r>
    </w:p>
    <w:p w:rsidR="006C575E" w:rsidRDefault="006C575E" w:rsidP="006C575E">
      <w:pPr>
        <w:pStyle w:val="-2"/>
        <w:spacing w:before="312"/>
      </w:pPr>
      <w:r>
        <w:rPr>
          <w:rFonts w:hint="eastAsia"/>
        </w:rPr>
        <w:t>报告期内基金的业绩表现</w:t>
      </w:r>
    </w:p>
    <w:p w:rsidR="006C575E" w:rsidRDefault="006C575E" w:rsidP="006C575E">
      <w:pPr>
        <w:pStyle w:val="-"/>
        <w:ind w:firstLine="420"/>
      </w:pPr>
      <w:r>
        <w:rPr>
          <w:rFonts w:hint="eastAsia"/>
        </w:rPr>
        <w:t>截至报告期末，本基金份额净值为1.2113元，报告期内，份额净值增长率为5.02%，同期业绩基准增长率为4.08%。</w:t>
      </w:r>
    </w:p>
    <w:p w:rsidR="006C575E" w:rsidRDefault="006C575E" w:rsidP="006C575E">
      <w:pPr>
        <w:pStyle w:val="-2"/>
        <w:spacing w:before="312"/>
      </w:pPr>
      <w:r>
        <w:rPr>
          <w:rFonts w:hint="eastAsia"/>
        </w:rPr>
        <w:t>报告期内基金持有人数或基金资产净值预警说明</w:t>
      </w:r>
    </w:p>
    <w:p w:rsidR="006C575E" w:rsidRDefault="006C575E" w:rsidP="006C575E">
      <w:pPr>
        <w:pStyle w:val="-"/>
        <w:ind w:firstLine="420"/>
      </w:pPr>
      <w:r>
        <w:rPr>
          <w:rFonts w:hint="eastAsia"/>
        </w:rPr>
        <w:t>报告期内，本基金已出现连续六十个交易日基金份额持有人数量不满二百人或者基金资产净值低于五千万元的情形，具体时间范围如下：</w:t>
      </w:r>
    </w:p>
    <w:p w:rsidR="006C575E" w:rsidRDefault="006C575E" w:rsidP="006C575E">
      <w:pPr>
        <w:pStyle w:val="-"/>
        <w:ind w:firstLine="420"/>
      </w:pPr>
      <w:r>
        <w:rPr>
          <w:rFonts w:hint="eastAsia"/>
        </w:rPr>
        <w:t>2026年04月01日至2026年06月30日</w:t>
      </w:r>
    </w:p>
    <w:p w:rsidR="006C575E" w:rsidRDefault="006C575E" w:rsidP="006C575E">
      <w:pPr>
        <w:pStyle w:val="-"/>
        <w:ind w:firstLine="420"/>
      </w:pPr>
      <w:r>
        <w:rPr>
          <w:rFonts w:hint="eastAsia"/>
        </w:rPr>
        <w:t>基金管理人已根据基金合同及法律法规规定以及本基金实际情况，通过集中营销、向中国证监会报告并提出解决方案等方式积极处理。</w:t>
      </w:r>
    </w:p>
    <w:p w:rsidR="006C575E" w:rsidRDefault="006C575E" w:rsidP="006C575E">
      <w:pPr>
        <w:pStyle w:val="-"/>
        <w:ind w:firstLine="420"/>
      </w:pPr>
      <w:r>
        <w:rPr>
          <w:rFonts w:hint="eastAsia"/>
        </w:rPr>
        <w:t>本报告期内，基金管理人在下列期间内自主承担本基金的信息披露费、审计费等固定费用：</w:t>
      </w:r>
    </w:p>
    <w:p w:rsidR="006C575E" w:rsidRDefault="006C575E" w:rsidP="006C575E">
      <w:pPr>
        <w:pStyle w:val="-"/>
        <w:ind w:firstLine="420"/>
      </w:pPr>
      <w:r>
        <w:rPr>
          <w:rFonts w:hint="eastAsia"/>
        </w:rPr>
        <w:t>2026年04月01日-2026年06月30日。</w:t>
      </w:r>
    </w:p>
    <w:p w:rsidR="006C575E" w:rsidRDefault="006C575E" w:rsidP="006C575E">
      <w:pPr>
        <w:pStyle w:val="-1"/>
        <w:ind w:left="281" w:hanging="281"/>
      </w:pPr>
      <w:r>
        <w:rPr>
          <w:rFonts w:hint="eastAsia"/>
        </w:rPr>
        <w:t>投资组合报告</w:t>
      </w:r>
    </w:p>
    <w:p w:rsidR="006C575E" w:rsidRDefault="006C575E" w:rsidP="006C575E">
      <w:pPr>
        <w:pStyle w:val="-2"/>
        <w:spacing w:before="312"/>
      </w:pPr>
      <w:r>
        <w:rPr>
          <w:rFonts w:hint="eastAsia"/>
        </w:rPr>
        <w:t>报告期末基金资产组合情况</w:t>
      </w:r>
    </w:p>
    <w:p w:rsidR="006C575E" w:rsidRDefault="006C575E" w:rsidP="006C575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C575E" w:rsidTr="006C575E">
        <w:trPr>
          <w:cnfStyle w:val="100000000000" w:firstRow="1" w:lastRow="0" w:firstColumn="0" w:lastColumn="0" w:oddVBand="0" w:evenVBand="0" w:oddHBand="0" w:evenHBand="0" w:firstRowFirstColumn="0" w:firstRowLastColumn="0" w:lastRowFirstColumn="0" w:lastRowLastColumn="0"/>
        </w:trPr>
        <w:tc>
          <w:tcPr>
            <w:tcW w:w="646" w:type="dxa"/>
          </w:tcPr>
          <w:p w:rsidR="006C575E" w:rsidRPr="006C575E" w:rsidRDefault="006C575E" w:rsidP="006C575E">
            <w:pPr>
              <w:jc w:val="center"/>
              <w:rPr>
                <w:b/>
              </w:rPr>
            </w:pPr>
            <w:r w:rsidRPr="006C575E">
              <w:rPr>
                <w:rFonts w:hint="eastAsia"/>
                <w:b/>
              </w:rPr>
              <w:t>序号</w:t>
            </w:r>
          </w:p>
        </w:tc>
        <w:tc>
          <w:tcPr>
            <w:tcW w:w="2971" w:type="dxa"/>
          </w:tcPr>
          <w:p w:rsidR="006C575E" w:rsidRPr="006C575E" w:rsidRDefault="006C575E" w:rsidP="006C575E">
            <w:pPr>
              <w:jc w:val="center"/>
              <w:rPr>
                <w:b/>
              </w:rPr>
            </w:pPr>
            <w:r w:rsidRPr="006C575E">
              <w:rPr>
                <w:rFonts w:hint="eastAsia"/>
                <w:b/>
              </w:rPr>
              <w:t>项目</w:t>
            </w:r>
          </w:p>
        </w:tc>
        <w:tc>
          <w:tcPr>
            <w:tcW w:w="2381" w:type="dxa"/>
          </w:tcPr>
          <w:p w:rsidR="006C575E" w:rsidRPr="006C575E" w:rsidRDefault="006C575E" w:rsidP="006C575E">
            <w:pPr>
              <w:jc w:val="center"/>
              <w:rPr>
                <w:b/>
              </w:rPr>
            </w:pPr>
            <w:r w:rsidRPr="006C575E">
              <w:rPr>
                <w:rFonts w:hint="eastAsia"/>
                <w:b/>
              </w:rPr>
              <w:t>金额（元）</w:t>
            </w:r>
          </w:p>
        </w:tc>
        <w:tc>
          <w:tcPr>
            <w:tcW w:w="2506" w:type="dxa"/>
          </w:tcPr>
          <w:p w:rsidR="006C575E" w:rsidRPr="006C575E" w:rsidRDefault="006C575E" w:rsidP="006C575E">
            <w:pPr>
              <w:jc w:val="center"/>
              <w:rPr>
                <w:b/>
              </w:rPr>
            </w:pPr>
            <w:r w:rsidRPr="006C575E">
              <w:rPr>
                <w:rFonts w:hint="eastAsia"/>
                <w:b/>
              </w:rPr>
              <w:t>占基金总资产的比例（</w:t>
            </w:r>
            <w:r w:rsidRPr="006C575E">
              <w:rPr>
                <w:rFonts w:hint="eastAsia"/>
                <w:b/>
              </w:rPr>
              <w:t>%</w:t>
            </w:r>
            <w:r w:rsidRPr="006C575E">
              <w:rPr>
                <w:rFonts w:hint="eastAsia"/>
                <w:b/>
              </w:rPr>
              <w:t>）</w:t>
            </w:r>
          </w:p>
        </w:tc>
      </w:tr>
      <w:tr w:rsidR="006C575E" w:rsidTr="006C575E">
        <w:tc>
          <w:tcPr>
            <w:tcW w:w="646" w:type="dxa"/>
          </w:tcPr>
          <w:p w:rsidR="006C575E" w:rsidRDefault="006C575E" w:rsidP="006C575E">
            <w:pPr>
              <w:jc w:val="center"/>
            </w:pPr>
            <w:r>
              <w:t>1</w:t>
            </w:r>
          </w:p>
        </w:tc>
        <w:tc>
          <w:tcPr>
            <w:tcW w:w="2971" w:type="dxa"/>
          </w:tcPr>
          <w:p w:rsidR="006C575E" w:rsidRDefault="006C575E" w:rsidP="006C575E">
            <w:pPr>
              <w:jc w:val="left"/>
            </w:pPr>
            <w:r>
              <w:rPr>
                <w:rFonts w:hint="eastAsia"/>
              </w:rPr>
              <w:t>权益投资</w:t>
            </w:r>
          </w:p>
        </w:tc>
        <w:tc>
          <w:tcPr>
            <w:tcW w:w="2381" w:type="dxa"/>
          </w:tcPr>
          <w:p w:rsidR="006C575E" w:rsidRDefault="006C575E" w:rsidP="006C575E">
            <w:pPr>
              <w:jc w:val="right"/>
            </w:pPr>
            <w:r>
              <w:t>24,205,287.20</w:t>
            </w:r>
          </w:p>
        </w:tc>
        <w:tc>
          <w:tcPr>
            <w:tcW w:w="2506" w:type="dxa"/>
          </w:tcPr>
          <w:p w:rsidR="006C575E" w:rsidRDefault="006C575E" w:rsidP="006C575E">
            <w:pPr>
              <w:jc w:val="right"/>
            </w:pPr>
            <w:r>
              <w:t>99.88</w:t>
            </w:r>
          </w:p>
        </w:tc>
      </w:tr>
      <w:tr w:rsidR="006C575E" w:rsidTr="006C575E">
        <w:tc>
          <w:tcPr>
            <w:tcW w:w="646" w:type="dxa"/>
          </w:tcPr>
          <w:p w:rsidR="006C575E" w:rsidRDefault="006C575E" w:rsidP="006C575E">
            <w:pPr>
              <w:jc w:val="center"/>
            </w:pPr>
          </w:p>
        </w:tc>
        <w:tc>
          <w:tcPr>
            <w:tcW w:w="2971" w:type="dxa"/>
          </w:tcPr>
          <w:p w:rsidR="006C575E" w:rsidRDefault="006C575E" w:rsidP="006C575E">
            <w:pPr>
              <w:jc w:val="left"/>
            </w:pPr>
            <w:r>
              <w:rPr>
                <w:rFonts w:hint="eastAsia"/>
              </w:rPr>
              <w:t>其中：股票</w:t>
            </w:r>
          </w:p>
        </w:tc>
        <w:tc>
          <w:tcPr>
            <w:tcW w:w="2381" w:type="dxa"/>
          </w:tcPr>
          <w:p w:rsidR="006C575E" w:rsidRDefault="006C575E" w:rsidP="006C575E">
            <w:pPr>
              <w:jc w:val="right"/>
            </w:pPr>
            <w:r>
              <w:t>24,205,287.20</w:t>
            </w:r>
          </w:p>
        </w:tc>
        <w:tc>
          <w:tcPr>
            <w:tcW w:w="2506" w:type="dxa"/>
          </w:tcPr>
          <w:p w:rsidR="006C575E" w:rsidRDefault="006C575E" w:rsidP="006C575E">
            <w:pPr>
              <w:jc w:val="right"/>
            </w:pPr>
            <w:r>
              <w:t>99.88</w:t>
            </w:r>
          </w:p>
        </w:tc>
      </w:tr>
      <w:tr w:rsidR="006C575E" w:rsidTr="006C575E">
        <w:tc>
          <w:tcPr>
            <w:tcW w:w="646" w:type="dxa"/>
          </w:tcPr>
          <w:p w:rsidR="006C575E" w:rsidRDefault="006C575E" w:rsidP="006C575E">
            <w:pPr>
              <w:jc w:val="center"/>
            </w:pPr>
            <w:r>
              <w:t>2</w:t>
            </w:r>
          </w:p>
        </w:tc>
        <w:tc>
          <w:tcPr>
            <w:tcW w:w="2971" w:type="dxa"/>
          </w:tcPr>
          <w:p w:rsidR="006C575E" w:rsidRDefault="006C575E" w:rsidP="006C575E">
            <w:pPr>
              <w:jc w:val="left"/>
            </w:pPr>
            <w:r>
              <w:rPr>
                <w:rFonts w:hint="eastAsia"/>
              </w:rPr>
              <w:t>基金投资</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center"/>
            </w:pPr>
            <w:r>
              <w:t>3</w:t>
            </w:r>
          </w:p>
        </w:tc>
        <w:tc>
          <w:tcPr>
            <w:tcW w:w="2971" w:type="dxa"/>
          </w:tcPr>
          <w:p w:rsidR="006C575E" w:rsidRDefault="006C575E" w:rsidP="006C575E">
            <w:pPr>
              <w:jc w:val="left"/>
            </w:pPr>
            <w:r>
              <w:rPr>
                <w:rFonts w:hint="eastAsia"/>
              </w:rPr>
              <w:t>固定收益投资</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center"/>
            </w:pPr>
          </w:p>
        </w:tc>
        <w:tc>
          <w:tcPr>
            <w:tcW w:w="2971" w:type="dxa"/>
          </w:tcPr>
          <w:p w:rsidR="006C575E" w:rsidRDefault="006C575E" w:rsidP="006C575E">
            <w:pPr>
              <w:jc w:val="left"/>
            </w:pPr>
            <w:r>
              <w:rPr>
                <w:rFonts w:hint="eastAsia"/>
              </w:rPr>
              <w:t>其中：债券</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center"/>
            </w:pPr>
          </w:p>
        </w:tc>
        <w:tc>
          <w:tcPr>
            <w:tcW w:w="2971" w:type="dxa"/>
          </w:tcPr>
          <w:p w:rsidR="006C575E" w:rsidRDefault="006C575E" w:rsidP="006C575E">
            <w:pPr>
              <w:jc w:val="left"/>
            </w:pPr>
            <w:r>
              <w:rPr>
                <w:rFonts w:hint="eastAsia"/>
              </w:rPr>
              <w:t xml:space="preserve">      </w:t>
            </w:r>
            <w:r>
              <w:rPr>
                <w:rFonts w:hint="eastAsia"/>
              </w:rPr>
              <w:t>资产支持证券</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center"/>
            </w:pPr>
            <w:r>
              <w:t>4</w:t>
            </w:r>
          </w:p>
        </w:tc>
        <w:tc>
          <w:tcPr>
            <w:tcW w:w="2971" w:type="dxa"/>
          </w:tcPr>
          <w:p w:rsidR="006C575E" w:rsidRDefault="006C575E" w:rsidP="006C575E">
            <w:pPr>
              <w:jc w:val="left"/>
            </w:pPr>
            <w:r>
              <w:rPr>
                <w:rFonts w:hint="eastAsia"/>
              </w:rPr>
              <w:t>贵金属投资</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center"/>
            </w:pPr>
            <w:r>
              <w:t>5</w:t>
            </w:r>
          </w:p>
        </w:tc>
        <w:tc>
          <w:tcPr>
            <w:tcW w:w="2971" w:type="dxa"/>
          </w:tcPr>
          <w:p w:rsidR="006C575E" w:rsidRDefault="006C575E" w:rsidP="006C575E">
            <w:pPr>
              <w:jc w:val="left"/>
            </w:pPr>
            <w:r>
              <w:rPr>
                <w:rFonts w:hint="eastAsia"/>
              </w:rPr>
              <w:t>金融衍生品投资</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center"/>
            </w:pPr>
            <w:r>
              <w:t>6</w:t>
            </w:r>
          </w:p>
        </w:tc>
        <w:tc>
          <w:tcPr>
            <w:tcW w:w="2971" w:type="dxa"/>
          </w:tcPr>
          <w:p w:rsidR="006C575E" w:rsidRDefault="006C575E" w:rsidP="006C575E">
            <w:pPr>
              <w:jc w:val="left"/>
            </w:pPr>
            <w:r>
              <w:rPr>
                <w:rFonts w:hint="eastAsia"/>
              </w:rPr>
              <w:t>买入返售金融资产</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center"/>
            </w:pPr>
          </w:p>
        </w:tc>
        <w:tc>
          <w:tcPr>
            <w:tcW w:w="2971" w:type="dxa"/>
          </w:tcPr>
          <w:p w:rsidR="006C575E" w:rsidRDefault="006C575E" w:rsidP="006C575E">
            <w:pPr>
              <w:jc w:val="left"/>
            </w:pPr>
            <w:r>
              <w:rPr>
                <w:rFonts w:hint="eastAsia"/>
              </w:rPr>
              <w:t>其中：买断式回购的买入返售金融资产</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center"/>
            </w:pPr>
            <w:r>
              <w:t>7</w:t>
            </w:r>
          </w:p>
        </w:tc>
        <w:tc>
          <w:tcPr>
            <w:tcW w:w="2971" w:type="dxa"/>
          </w:tcPr>
          <w:p w:rsidR="006C575E" w:rsidRDefault="006C575E" w:rsidP="006C575E">
            <w:pPr>
              <w:jc w:val="left"/>
            </w:pPr>
            <w:r>
              <w:rPr>
                <w:rFonts w:hint="eastAsia"/>
              </w:rPr>
              <w:t>银行存款和结算备付金合计</w:t>
            </w:r>
          </w:p>
        </w:tc>
        <w:tc>
          <w:tcPr>
            <w:tcW w:w="2381" w:type="dxa"/>
          </w:tcPr>
          <w:p w:rsidR="006C575E" w:rsidRDefault="006C575E" w:rsidP="006C575E">
            <w:pPr>
              <w:jc w:val="right"/>
            </w:pPr>
            <w:r>
              <w:t>30,057.68</w:t>
            </w:r>
          </w:p>
        </w:tc>
        <w:tc>
          <w:tcPr>
            <w:tcW w:w="2506" w:type="dxa"/>
          </w:tcPr>
          <w:p w:rsidR="006C575E" w:rsidRDefault="006C575E" w:rsidP="006C575E">
            <w:pPr>
              <w:jc w:val="right"/>
            </w:pPr>
            <w:r>
              <w:t>0.12</w:t>
            </w:r>
          </w:p>
        </w:tc>
      </w:tr>
      <w:tr w:rsidR="006C575E" w:rsidTr="006C575E">
        <w:tc>
          <w:tcPr>
            <w:tcW w:w="646" w:type="dxa"/>
          </w:tcPr>
          <w:p w:rsidR="006C575E" w:rsidRDefault="006C575E" w:rsidP="006C575E">
            <w:pPr>
              <w:jc w:val="center"/>
            </w:pPr>
            <w:r>
              <w:t>8</w:t>
            </w:r>
          </w:p>
        </w:tc>
        <w:tc>
          <w:tcPr>
            <w:tcW w:w="2971" w:type="dxa"/>
          </w:tcPr>
          <w:p w:rsidR="006C575E" w:rsidRDefault="006C575E" w:rsidP="006C575E">
            <w:pPr>
              <w:jc w:val="left"/>
            </w:pPr>
            <w:r>
              <w:rPr>
                <w:rFonts w:hint="eastAsia"/>
              </w:rPr>
              <w:t>其他资产</w:t>
            </w:r>
          </w:p>
        </w:tc>
        <w:tc>
          <w:tcPr>
            <w:tcW w:w="2381" w:type="dxa"/>
          </w:tcPr>
          <w:p w:rsidR="006C575E" w:rsidRDefault="006C575E" w:rsidP="006C575E">
            <w:pPr>
              <w:jc w:val="right"/>
            </w:pPr>
            <w:r>
              <w:t>120.54</w:t>
            </w:r>
          </w:p>
        </w:tc>
        <w:tc>
          <w:tcPr>
            <w:tcW w:w="2506" w:type="dxa"/>
          </w:tcPr>
          <w:p w:rsidR="006C575E" w:rsidRDefault="006C575E" w:rsidP="006C575E">
            <w:pPr>
              <w:jc w:val="right"/>
            </w:pPr>
            <w:r>
              <w:t>0.00</w:t>
            </w:r>
          </w:p>
        </w:tc>
      </w:tr>
      <w:tr w:rsidR="006C575E" w:rsidTr="006C575E">
        <w:tc>
          <w:tcPr>
            <w:tcW w:w="646" w:type="dxa"/>
          </w:tcPr>
          <w:p w:rsidR="006C575E" w:rsidRDefault="006C575E" w:rsidP="006C575E">
            <w:pPr>
              <w:jc w:val="center"/>
            </w:pPr>
            <w:r>
              <w:lastRenderedPageBreak/>
              <w:t>9</w:t>
            </w:r>
          </w:p>
        </w:tc>
        <w:tc>
          <w:tcPr>
            <w:tcW w:w="2971" w:type="dxa"/>
          </w:tcPr>
          <w:p w:rsidR="006C575E" w:rsidRDefault="006C575E" w:rsidP="006C575E">
            <w:pPr>
              <w:jc w:val="left"/>
            </w:pPr>
            <w:r>
              <w:rPr>
                <w:rFonts w:hint="eastAsia"/>
              </w:rPr>
              <w:t>合计</w:t>
            </w:r>
          </w:p>
        </w:tc>
        <w:tc>
          <w:tcPr>
            <w:tcW w:w="2381" w:type="dxa"/>
          </w:tcPr>
          <w:p w:rsidR="006C575E" w:rsidRDefault="006C575E" w:rsidP="006C575E">
            <w:pPr>
              <w:jc w:val="right"/>
            </w:pPr>
            <w:r>
              <w:t>24,235,465.42</w:t>
            </w:r>
          </w:p>
        </w:tc>
        <w:tc>
          <w:tcPr>
            <w:tcW w:w="2506" w:type="dxa"/>
          </w:tcPr>
          <w:p w:rsidR="006C575E" w:rsidRDefault="006C575E" w:rsidP="006C575E">
            <w:pPr>
              <w:jc w:val="right"/>
            </w:pPr>
            <w:r>
              <w:t>100.00</w:t>
            </w:r>
          </w:p>
        </w:tc>
      </w:tr>
    </w:tbl>
    <w:p w:rsidR="006C575E" w:rsidRDefault="006C575E" w:rsidP="006C575E">
      <w:pPr>
        <w:pStyle w:val="-8"/>
      </w:pPr>
      <w:r>
        <w:rPr>
          <w:rFonts w:hint="eastAsia"/>
        </w:rPr>
        <w:t>注：上表中的股票投资项含可退替代款估值增值，而行业分类的合计项中不含可退替代款估值增值。</w:t>
      </w:r>
    </w:p>
    <w:p w:rsidR="006C575E" w:rsidRDefault="006C575E" w:rsidP="006C575E">
      <w:pPr>
        <w:pStyle w:val="-2"/>
        <w:spacing w:before="312"/>
      </w:pPr>
      <w:r>
        <w:rPr>
          <w:rFonts w:hint="eastAsia"/>
        </w:rPr>
        <w:t>报告期末按行业分类的股票投资组合</w:t>
      </w:r>
    </w:p>
    <w:p w:rsidR="006C575E" w:rsidRDefault="006C575E" w:rsidP="006C575E">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C575E" w:rsidTr="006C575E">
        <w:trPr>
          <w:cnfStyle w:val="100000000000" w:firstRow="1" w:lastRow="0" w:firstColumn="0" w:lastColumn="0" w:oddVBand="0" w:evenVBand="0" w:oddHBand="0" w:evenHBand="0" w:firstRowFirstColumn="0" w:firstRowLastColumn="0" w:lastRowFirstColumn="0" w:lastRowLastColumn="0"/>
        </w:trPr>
        <w:tc>
          <w:tcPr>
            <w:tcW w:w="646" w:type="dxa"/>
          </w:tcPr>
          <w:p w:rsidR="006C575E" w:rsidRPr="006C575E" w:rsidRDefault="006C575E" w:rsidP="006C575E">
            <w:pPr>
              <w:jc w:val="center"/>
              <w:rPr>
                <w:b/>
              </w:rPr>
            </w:pPr>
            <w:r w:rsidRPr="006C575E">
              <w:rPr>
                <w:rFonts w:hint="eastAsia"/>
                <w:b/>
              </w:rPr>
              <w:t>代码</w:t>
            </w:r>
          </w:p>
        </w:tc>
        <w:tc>
          <w:tcPr>
            <w:tcW w:w="2971" w:type="dxa"/>
          </w:tcPr>
          <w:p w:rsidR="006C575E" w:rsidRPr="006C575E" w:rsidRDefault="006C575E" w:rsidP="006C575E">
            <w:pPr>
              <w:jc w:val="center"/>
              <w:rPr>
                <w:b/>
              </w:rPr>
            </w:pPr>
            <w:r w:rsidRPr="006C575E">
              <w:rPr>
                <w:rFonts w:hint="eastAsia"/>
                <w:b/>
              </w:rPr>
              <w:t>行业类别</w:t>
            </w:r>
          </w:p>
        </w:tc>
        <w:tc>
          <w:tcPr>
            <w:tcW w:w="2381" w:type="dxa"/>
          </w:tcPr>
          <w:p w:rsidR="006C575E" w:rsidRPr="006C575E" w:rsidRDefault="006C575E" w:rsidP="006C575E">
            <w:pPr>
              <w:jc w:val="center"/>
              <w:rPr>
                <w:b/>
              </w:rPr>
            </w:pPr>
            <w:r w:rsidRPr="006C575E">
              <w:rPr>
                <w:rFonts w:hint="eastAsia"/>
                <w:b/>
              </w:rPr>
              <w:t>公允价值（元）</w:t>
            </w:r>
          </w:p>
        </w:tc>
        <w:tc>
          <w:tcPr>
            <w:tcW w:w="2506" w:type="dxa"/>
          </w:tcPr>
          <w:p w:rsidR="006C575E" w:rsidRPr="006C575E" w:rsidRDefault="006C575E" w:rsidP="006C575E">
            <w:pPr>
              <w:jc w:val="center"/>
              <w:rPr>
                <w:b/>
              </w:rPr>
            </w:pPr>
            <w:r w:rsidRPr="006C575E">
              <w:rPr>
                <w:rFonts w:hint="eastAsia"/>
                <w:b/>
              </w:rPr>
              <w:t>占基金资产净值比例</w:t>
            </w:r>
            <w:r w:rsidRPr="006C575E">
              <w:rPr>
                <w:rFonts w:hint="eastAsia"/>
                <w:b/>
              </w:rPr>
              <w:t>(%)</w:t>
            </w:r>
          </w:p>
        </w:tc>
      </w:tr>
      <w:tr w:rsidR="006C575E" w:rsidTr="006C575E">
        <w:tc>
          <w:tcPr>
            <w:tcW w:w="646" w:type="dxa"/>
          </w:tcPr>
          <w:p w:rsidR="006C575E" w:rsidRDefault="006C575E" w:rsidP="006C575E">
            <w:pPr>
              <w:jc w:val="left"/>
            </w:pPr>
            <w:r>
              <w:t>A</w:t>
            </w:r>
          </w:p>
        </w:tc>
        <w:tc>
          <w:tcPr>
            <w:tcW w:w="2971" w:type="dxa"/>
          </w:tcPr>
          <w:p w:rsidR="006C575E" w:rsidRDefault="006C575E" w:rsidP="006C575E">
            <w:pPr>
              <w:jc w:val="left"/>
            </w:pPr>
            <w:r>
              <w:rPr>
                <w:rFonts w:hint="eastAsia"/>
              </w:rPr>
              <w:t>农、林、牧、渔业</w:t>
            </w:r>
          </w:p>
        </w:tc>
        <w:tc>
          <w:tcPr>
            <w:tcW w:w="2381" w:type="dxa"/>
          </w:tcPr>
          <w:p w:rsidR="006C575E" w:rsidRDefault="006C575E" w:rsidP="006C575E">
            <w:pPr>
              <w:jc w:val="right"/>
            </w:pPr>
            <w:r>
              <w:t>517,852.00</w:t>
            </w:r>
          </w:p>
        </w:tc>
        <w:tc>
          <w:tcPr>
            <w:tcW w:w="2506" w:type="dxa"/>
          </w:tcPr>
          <w:p w:rsidR="006C575E" w:rsidRDefault="006C575E" w:rsidP="006C575E">
            <w:pPr>
              <w:jc w:val="right"/>
            </w:pPr>
            <w:r>
              <w:t>2.14</w:t>
            </w:r>
          </w:p>
        </w:tc>
      </w:tr>
      <w:tr w:rsidR="006C575E" w:rsidTr="006C575E">
        <w:tc>
          <w:tcPr>
            <w:tcW w:w="646" w:type="dxa"/>
          </w:tcPr>
          <w:p w:rsidR="006C575E" w:rsidRDefault="006C575E" w:rsidP="006C575E">
            <w:pPr>
              <w:jc w:val="left"/>
            </w:pPr>
            <w:r>
              <w:t>B</w:t>
            </w:r>
          </w:p>
        </w:tc>
        <w:tc>
          <w:tcPr>
            <w:tcW w:w="2971" w:type="dxa"/>
          </w:tcPr>
          <w:p w:rsidR="006C575E" w:rsidRDefault="006C575E" w:rsidP="006C575E">
            <w:pPr>
              <w:jc w:val="left"/>
            </w:pPr>
            <w:r>
              <w:rPr>
                <w:rFonts w:hint="eastAsia"/>
              </w:rPr>
              <w:t>采矿业</w:t>
            </w:r>
          </w:p>
        </w:tc>
        <w:tc>
          <w:tcPr>
            <w:tcW w:w="2381" w:type="dxa"/>
          </w:tcPr>
          <w:p w:rsidR="006C575E" w:rsidRDefault="006C575E" w:rsidP="006C575E">
            <w:pPr>
              <w:jc w:val="right"/>
            </w:pPr>
            <w:r>
              <w:t>86,420.00</w:t>
            </w:r>
          </w:p>
        </w:tc>
        <w:tc>
          <w:tcPr>
            <w:tcW w:w="2506" w:type="dxa"/>
          </w:tcPr>
          <w:p w:rsidR="006C575E" w:rsidRDefault="006C575E" w:rsidP="006C575E">
            <w:pPr>
              <w:jc w:val="right"/>
            </w:pPr>
            <w:r>
              <w:t>0.36</w:t>
            </w:r>
          </w:p>
        </w:tc>
      </w:tr>
      <w:tr w:rsidR="006C575E" w:rsidTr="006C575E">
        <w:tc>
          <w:tcPr>
            <w:tcW w:w="646" w:type="dxa"/>
          </w:tcPr>
          <w:p w:rsidR="006C575E" w:rsidRDefault="006C575E" w:rsidP="006C575E">
            <w:pPr>
              <w:jc w:val="left"/>
            </w:pPr>
            <w:r>
              <w:t>C</w:t>
            </w:r>
          </w:p>
        </w:tc>
        <w:tc>
          <w:tcPr>
            <w:tcW w:w="2971" w:type="dxa"/>
          </w:tcPr>
          <w:p w:rsidR="006C575E" w:rsidRDefault="006C575E" w:rsidP="006C575E">
            <w:pPr>
              <w:jc w:val="left"/>
            </w:pPr>
            <w:r>
              <w:rPr>
                <w:rFonts w:hint="eastAsia"/>
              </w:rPr>
              <w:t>制造业</w:t>
            </w:r>
          </w:p>
        </w:tc>
        <w:tc>
          <w:tcPr>
            <w:tcW w:w="2381" w:type="dxa"/>
          </w:tcPr>
          <w:p w:rsidR="006C575E" w:rsidRDefault="006C575E" w:rsidP="006C575E">
            <w:pPr>
              <w:jc w:val="right"/>
            </w:pPr>
            <w:r>
              <w:t>19,796,938.20</w:t>
            </w:r>
          </w:p>
        </w:tc>
        <w:tc>
          <w:tcPr>
            <w:tcW w:w="2506" w:type="dxa"/>
          </w:tcPr>
          <w:p w:rsidR="006C575E" w:rsidRDefault="006C575E" w:rsidP="006C575E">
            <w:pPr>
              <w:jc w:val="right"/>
            </w:pPr>
            <w:r>
              <w:t>81.72</w:t>
            </w:r>
          </w:p>
        </w:tc>
      </w:tr>
      <w:tr w:rsidR="006C575E" w:rsidTr="006C575E">
        <w:tc>
          <w:tcPr>
            <w:tcW w:w="646" w:type="dxa"/>
          </w:tcPr>
          <w:p w:rsidR="006C575E" w:rsidRDefault="006C575E" w:rsidP="006C575E">
            <w:pPr>
              <w:jc w:val="left"/>
            </w:pPr>
            <w:r>
              <w:t>D</w:t>
            </w:r>
          </w:p>
        </w:tc>
        <w:tc>
          <w:tcPr>
            <w:tcW w:w="2971" w:type="dxa"/>
          </w:tcPr>
          <w:p w:rsidR="006C575E" w:rsidRDefault="006C575E" w:rsidP="006C575E">
            <w:pPr>
              <w:jc w:val="left"/>
            </w:pPr>
            <w:r>
              <w:rPr>
                <w:rFonts w:hint="eastAsia"/>
              </w:rPr>
              <w:t>电力、热力、燃气及水生产和供应业</w:t>
            </w:r>
          </w:p>
        </w:tc>
        <w:tc>
          <w:tcPr>
            <w:tcW w:w="2381" w:type="dxa"/>
          </w:tcPr>
          <w:p w:rsidR="006C575E" w:rsidRDefault="006C575E" w:rsidP="006C575E">
            <w:pPr>
              <w:jc w:val="right"/>
            </w:pPr>
            <w:r>
              <w:t>206,743.00</w:t>
            </w:r>
          </w:p>
        </w:tc>
        <w:tc>
          <w:tcPr>
            <w:tcW w:w="2506" w:type="dxa"/>
          </w:tcPr>
          <w:p w:rsidR="006C575E" w:rsidRDefault="006C575E" w:rsidP="006C575E">
            <w:pPr>
              <w:jc w:val="right"/>
            </w:pPr>
            <w:r>
              <w:t>0.85</w:t>
            </w:r>
          </w:p>
        </w:tc>
      </w:tr>
      <w:tr w:rsidR="006C575E" w:rsidTr="006C575E">
        <w:tc>
          <w:tcPr>
            <w:tcW w:w="646" w:type="dxa"/>
          </w:tcPr>
          <w:p w:rsidR="006C575E" w:rsidRDefault="006C575E" w:rsidP="006C575E">
            <w:pPr>
              <w:jc w:val="left"/>
            </w:pPr>
            <w:r>
              <w:t>E</w:t>
            </w:r>
          </w:p>
        </w:tc>
        <w:tc>
          <w:tcPr>
            <w:tcW w:w="2971" w:type="dxa"/>
          </w:tcPr>
          <w:p w:rsidR="006C575E" w:rsidRDefault="006C575E" w:rsidP="006C575E">
            <w:pPr>
              <w:jc w:val="left"/>
            </w:pPr>
            <w:r>
              <w:rPr>
                <w:rFonts w:hint="eastAsia"/>
              </w:rPr>
              <w:t>建筑业</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left"/>
            </w:pPr>
            <w:r>
              <w:t>F</w:t>
            </w:r>
          </w:p>
        </w:tc>
        <w:tc>
          <w:tcPr>
            <w:tcW w:w="2971" w:type="dxa"/>
          </w:tcPr>
          <w:p w:rsidR="006C575E" w:rsidRDefault="006C575E" w:rsidP="006C575E">
            <w:pPr>
              <w:jc w:val="left"/>
            </w:pPr>
            <w:r>
              <w:rPr>
                <w:rFonts w:hint="eastAsia"/>
              </w:rPr>
              <w:t>批发和零售业</w:t>
            </w:r>
          </w:p>
        </w:tc>
        <w:tc>
          <w:tcPr>
            <w:tcW w:w="2381" w:type="dxa"/>
          </w:tcPr>
          <w:p w:rsidR="006C575E" w:rsidRDefault="006C575E" w:rsidP="006C575E">
            <w:pPr>
              <w:jc w:val="right"/>
            </w:pPr>
            <w:r>
              <w:t>126,540.00</w:t>
            </w:r>
          </w:p>
        </w:tc>
        <w:tc>
          <w:tcPr>
            <w:tcW w:w="2506" w:type="dxa"/>
          </w:tcPr>
          <w:p w:rsidR="006C575E" w:rsidRDefault="006C575E" w:rsidP="006C575E">
            <w:pPr>
              <w:jc w:val="right"/>
            </w:pPr>
            <w:r>
              <w:t>0.52</w:t>
            </w:r>
          </w:p>
        </w:tc>
      </w:tr>
      <w:tr w:rsidR="006C575E" w:rsidTr="006C575E">
        <w:tc>
          <w:tcPr>
            <w:tcW w:w="646" w:type="dxa"/>
          </w:tcPr>
          <w:p w:rsidR="006C575E" w:rsidRDefault="006C575E" w:rsidP="006C575E">
            <w:pPr>
              <w:jc w:val="left"/>
            </w:pPr>
            <w:r>
              <w:t>G</w:t>
            </w:r>
          </w:p>
        </w:tc>
        <w:tc>
          <w:tcPr>
            <w:tcW w:w="2971" w:type="dxa"/>
          </w:tcPr>
          <w:p w:rsidR="006C575E" w:rsidRDefault="006C575E" w:rsidP="006C575E">
            <w:pPr>
              <w:jc w:val="left"/>
            </w:pPr>
            <w:r>
              <w:rPr>
                <w:rFonts w:hint="eastAsia"/>
              </w:rPr>
              <w:t>交通运输、仓储和邮政业</w:t>
            </w:r>
          </w:p>
        </w:tc>
        <w:tc>
          <w:tcPr>
            <w:tcW w:w="2381" w:type="dxa"/>
          </w:tcPr>
          <w:p w:rsidR="006C575E" w:rsidRDefault="006C575E" w:rsidP="006C575E">
            <w:pPr>
              <w:jc w:val="right"/>
            </w:pPr>
            <w:r>
              <w:t>547,778.00</w:t>
            </w:r>
          </w:p>
        </w:tc>
        <w:tc>
          <w:tcPr>
            <w:tcW w:w="2506" w:type="dxa"/>
          </w:tcPr>
          <w:p w:rsidR="006C575E" w:rsidRDefault="006C575E" w:rsidP="006C575E">
            <w:pPr>
              <w:jc w:val="right"/>
            </w:pPr>
            <w:r>
              <w:t>2.26</w:t>
            </w:r>
          </w:p>
        </w:tc>
      </w:tr>
      <w:tr w:rsidR="006C575E" w:rsidTr="006C575E">
        <w:tc>
          <w:tcPr>
            <w:tcW w:w="646" w:type="dxa"/>
          </w:tcPr>
          <w:p w:rsidR="006C575E" w:rsidRDefault="006C575E" w:rsidP="006C575E">
            <w:pPr>
              <w:jc w:val="left"/>
            </w:pPr>
            <w:r>
              <w:t>H</w:t>
            </w:r>
          </w:p>
        </w:tc>
        <w:tc>
          <w:tcPr>
            <w:tcW w:w="2971" w:type="dxa"/>
          </w:tcPr>
          <w:p w:rsidR="006C575E" w:rsidRDefault="006C575E" w:rsidP="006C575E">
            <w:pPr>
              <w:jc w:val="left"/>
            </w:pPr>
            <w:r>
              <w:rPr>
                <w:rFonts w:hint="eastAsia"/>
              </w:rPr>
              <w:t>住宿和餐饮业</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left"/>
            </w:pPr>
            <w:r>
              <w:t>I</w:t>
            </w:r>
          </w:p>
        </w:tc>
        <w:tc>
          <w:tcPr>
            <w:tcW w:w="2971" w:type="dxa"/>
          </w:tcPr>
          <w:p w:rsidR="006C575E" w:rsidRDefault="006C575E" w:rsidP="006C575E">
            <w:pPr>
              <w:jc w:val="left"/>
            </w:pPr>
            <w:r>
              <w:rPr>
                <w:rFonts w:hint="eastAsia"/>
              </w:rPr>
              <w:t>信息传输、软件和信息技术服务业</w:t>
            </w:r>
          </w:p>
        </w:tc>
        <w:tc>
          <w:tcPr>
            <w:tcW w:w="2381" w:type="dxa"/>
          </w:tcPr>
          <w:p w:rsidR="006C575E" w:rsidRDefault="006C575E" w:rsidP="006C575E">
            <w:pPr>
              <w:jc w:val="right"/>
            </w:pPr>
            <w:r>
              <w:t>958,784.00</w:t>
            </w:r>
          </w:p>
        </w:tc>
        <w:tc>
          <w:tcPr>
            <w:tcW w:w="2506" w:type="dxa"/>
          </w:tcPr>
          <w:p w:rsidR="006C575E" w:rsidRDefault="006C575E" w:rsidP="006C575E">
            <w:pPr>
              <w:jc w:val="right"/>
            </w:pPr>
            <w:r>
              <w:t>3.96</w:t>
            </w:r>
          </w:p>
        </w:tc>
      </w:tr>
      <w:tr w:rsidR="006C575E" w:rsidTr="006C575E">
        <w:tc>
          <w:tcPr>
            <w:tcW w:w="646" w:type="dxa"/>
          </w:tcPr>
          <w:p w:rsidR="006C575E" w:rsidRDefault="006C575E" w:rsidP="006C575E">
            <w:pPr>
              <w:jc w:val="left"/>
            </w:pPr>
            <w:r>
              <w:t>J</w:t>
            </w:r>
          </w:p>
        </w:tc>
        <w:tc>
          <w:tcPr>
            <w:tcW w:w="2971" w:type="dxa"/>
          </w:tcPr>
          <w:p w:rsidR="006C575E" w:rsidRDefault="006C575E" w:rsidP="006C575E">
            <w:pPr>
              <w:jc w:val="left"/>
            </w:pPr>
            <w:r>
              <w:rPr>
                <w:rFonts w:hint="eastAsia"/>
              </w:rPr>
              <w:t>金融业</w:t>
            </w:r>
          </w:p>
        </w:tc>
        <w:tc>
          <w:tcPr>
            <w:tcW w:w="2381" w:type="dxa"/>
          </w:tcPr>
          <w:p w:rsidR="006C575E" w:rsidRDefault="006C575E" w:rsidP="006C575E">
            <w:pPr>
              <w:jc w:val="right"/>
            </w:pPr>
            <w:r>
              <w:t>1,429,172.00</w:t>
            </w:r>
          </w:p>
        </w:tc>
        <w:tc>
          <w:tcPr>
            <w:tcW w:w="2506" w:type="dxa"/>
          </w:tcPr>
          <w:p w:rsidR="006C575E" w:rsidRDefault="006C575E" w:rsidP="006C575E">
            <w:pPr>
              <w:jc w:val="right"/>
            </w:pPr>
            <w:r>
              <w:t>5.90</w:t>
            </w:r>
          </w:p>
        </w:tc>
      </w:tr>
      <w:tr w:rsidR="006C575E" w:rsidTr="006C575E">
        <w:tc>
          <w:tcPr>
            <w:tcW w:w="646" w:type="dxa"/>
          </w:tcPr>
          <w:p w:rsidR="006C575E" w:rsidRDefault="006C575E" w:rsidP="006C575E">
            <w:pPr>
              <w:jc w:val="left"/>
            </w:pPr>
            <w:r>
              <w:t>K</w:t>
            </w:r>
          </w:p>
        </w:tc>
        <w:tc>
          <w:tcPr>
            <w:tcW w:w="2971" w:type="dxa"/>
          </w:tcPr>
          <w:p w:rsidR="006C575E" w:rsidRDefault="006C575E" w:rsidP="006C575E">
            <w:pPr>
              <w:jc w:val="left"/>
            </w:pPr>
            <w:r>
              <w:rPr>
                <w:rFonts w:hint="eastAsia"/>
              </w:rPr>
              <w:t>房地产业</w:t>
            </w:r>
          </w:p>
        </w:tc>
        <w:tc>
          <w:tcPr>
            <w:tcW w:w="2381" w:type="dxa"/>
          </w:tcPr>
          <w:p w:rsidR="006C575E" w:rsidRDefault="006C575E" w:rsidP="006C575E">
            <w:pPr>
              <w:jc w:val="right"/>
            </w:pPr>
            <w:r>
              <w:t>246,112.00</w:t>
            </w:r>
          </w:p>
        </w:tc>
        <w:tc>
          <w:tcPr>
            <w:tcW w:w="2506" w:type="dxa"/>
          </w:tcPr>
          <w:p w:rsidR="006C575E" w:rsidRDefault="006C575E" w:rsidP="006C575E">
            <w:pPr>
              <w:jc w:val="right"/>
            </w:pPr>
            <w:r>
              <w:t>1.02</w:t>
            </w:r>
          </w:p>
        </w:tc>
      </w:tr>
      <w:tr w:rsidR="006C575E" w:rsidTr="006C575E">
        <w:tc>
          <w:tcPr>
            <w:tcW w:w="646" w:type="dxa"/>
          </w:tcPr>
          <w:p w:rsidR="006C575E" w:rsidRDefault="006C575E" w:rsidP="006C575E">
            <w:pPr>
              <w:jc w:val="left"/>
            </w:pPr>
            <w:r>
              <w:t>L</w:t>
            </w:r>
          </w:p>
        </w:tc>
        <w:tc>
          <w:tcPr>
            <w:tcW w:w="2971" w:type="dxa"/>
          </w:tcPr>
          <w:p w:rsidR="006C575E" w:rsidRDefault="006C575E" w:rsidP="006C575E">
            <w:pPr>
              <w:jc w:val="left"/>
            </w:pPr>
            <w:r>
              <w:rPr>
                <w:rFonts w:hint="eastAsia"/>
              </w:rPr>
              <w:t>租赁和商务服务业</w:t>
            </w:r>
          </w:p>
        </w:tc>
        <w:tc>
          <w:tcPr>
            <w:tcW w:w="2381" w:type="dxa"/>
          </w:tcPr>
          <w:p w:rsidR="006C575E" w:rsidRDefault="006C575E" w:rsidP="006C575E">
            <w:pPr>
              <w:jc w:val="right"/>
            </w:pPr>
            <w:r>
              <w:t>288,948.00</w:t>
            </w:r>
          </w:p>
        </w:tc>
        <w:tc>
          <w:tcPr>
            <w:tcW w:w="2506" w:type="dxa"/>
          </w:tcPr>
          <w:p w:rsidR="006C575E" w:rsidRDefault="006C575E" w:rsidP="006C575E">
            <w:pPr>
              <w:jc w:val="right"/>
            </w:pPr>
            <w:r>
              <w:t>1.19</w:t>
            </w:r>
          </w:p>
        </w:tc>
      </w:tr>
      <w:tr w:rsidR="006C575E" w:rsidTr="006C575E">
        <w:tc>
          <w:tcPr>
            <w:tcW w:w="646" w:type="dxa"/>
          </w:tcPr>
          <w:p w:rsidR="006C575E" w:rsidRDefault="006C575E" w:rsidP="006C575E">
            <w:pPr>
              <w:jc w:val="left"/>
            </w:pPr>
            <w:r>
              <w:t>M</w:t>
            </w:r>
          </w:p>
        </w:tc>
        <w:tc>
          <w:tcPr>
            <w:tcW w:w="2971" w:type="dxa"/>
          </w:tcPr>
          <w:p w:rsidR="006C575E" w:rsidRDefault="006C575E" w:rsidP="006C575E">
            <w:pPr>
              <w:jc w:val="left"/>
            </w:pPr>
            <w:r>
              <w:rPr>
                <w:rFonts w:hint="eastAsia"/>
              </w:rPr>
              <w:t>科学研究和技术服务业</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left"/>
            </w:pPr>
            <w:r>
              <w:t>N</w:t>
            </w:r>
          </w:p>
        </w:tc>
        <w:tc>
          <w:tcPr>
            <w:tcW w:w="2971" w:type="dxa"/>
          </w:tcPr>
          <w:p w:rsidR="006C575E" w:rsidRDefault="006C575E" w:rsidP="006C575E">
            <w:pPr>
              <w:jc w:val="left"/>
            </w:pPr>
            <w:r>
              <w:rPr>
                <w:rFonts w:hint="eastAsia"/>
              </w:rPr>
              <w:t>水利、环境和公共设施管理业</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left"/>
            </w:pPr>
            <w:r>
              <w:t>O</w:t>
            </w:r>
          </w:p>
        </w:tc>
        <w:tc>
          <w:tcPr>
            <w:tcW w:w="2971" w:type="dxa"/>
          </w:tcPr>
          <w:p w:rsidR="006C575E" w:rsidRDefault="006C575E" w:rsidP="006C575E">
            <w:pPr>
              <w:jc w:val="left"/>
            </w:pPr>
            <w:r>
              <w:rPr>
                <w:rFonts w:hint="eastAsia"/>
              </w:rPr>
              <w:t>居民服务、修理和其他服务业</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left"/>
            </w:pPr>
            <w:r>
              <w:t>P</w:t>
            </w:r>
          </w:p>
        </w:tc>
        <w:tc>
          <w:tcPr>
            <w:tcW w:w="2971" w:type="dxa"/>
          </w:tcPr>
          <w:p w:rsidR="006C575E" w:rsidRDefault="006C575E" w:rsidP="006C575E">
            <w:pPr>
              <w:jc w:val="left"/>
            </w:pPr>
            <w:r>
              <w:rPr>
                <w:rFonts w:hint="eastAsia"/>
              </w:rPr>
              <w:t>教育</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left"/>
            </w:pPr>
            <w:r>
              <w:t>Q</w:t>
            </w:r>
          </w:p>
        </w:tc>
        <w:tc>
          <w:tcPr>
            <w:tcW w:w="2971" w:type="dxa"/>
          </w:tcPr>
          <w:p w:rsidR="006C575E" w:rsidRDefault="006C575E" w:rsidP="006C575E">
            <w:pPr>
              <w:jc w:val="left"/>
            </w:pPr>
            <w:r>
              <w:rPr>
                <w:rFonts w:hint="eastAsia"/>
              </w:rPr>
              <w:t>卫生和社会工作</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left"/>
            </w:pPr>
            <w:r>
              <w:t>R</w:t>
            </w:r>
          </w:p>
        </w:tc>
        <w:tc>
          <w:tcPr>
            <w:tcW w:w="2971" w:type="dxa"/>
          </w:tcPr>
          <w:p w:rsidR="006C575E" w:rsidRDefault="006C575E" w:rsidP="006C575E">
            <w:pPr>
              <w:jc w:val="left"/>
            </w:pPr>
            <w:r>
              <w:rPr>
                <w:rFonts w:hint="eastAsia"/>
              </w:rPr>
              <w:t>文化、体育和娱乐业</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left"/>
            </w:pPr>
            <w:r>
              <w:t>S</w:t>
            </w:r>
          </w:p>
        </w:tc>
        <w:tc>
          <w:tcPr>
            <w:tcW w:w="2971" w:type="dxa"/>
          </w:tcPr>
          <w:p w:rsidR="006C575E" w:rsidRDefault="006C575E" w:rsidP="006C575E">
            <w:pPr>
              <w:jc w:val="left"/>
            </w:pPr>
            <w:r>
              <w:rPr>
                <w:rFonts w:hint="eastAsia"/>
              </w:rPr>
              <w:t>综合</w:t>
            </w:r>
          </w:p>
        </w:tc>
        <w:tc>
          <w:tcPr>
            <w:tcW w:w="2381" w:type="dxa"/>
          </w:tcPr>
          <w:p w:rsidR="006C575E" w:rsidRDefault="006C575E" w:rsidP="006C575E">
            <w:pPr>
              <w:jc w:val="right"/>
            </w:pPr>
            <w:r>
              <w:t>-</w:t>
            </w:r>
          </w:p>
        </w:tc>
        <w:tc>
          <w:tcPr>
            <w:tcW w:w="2506" w:type="dxa"/>
          </w:tcPr>
          <w:p w:rsidR="006C575E" w:rsidRDefault="006C575E" w:rsidP="006C575E">
            <w:pPr>
              <w:jc w:val="right"/>
            </w:pPr>
            <w:r>
              <w:t>-</w:t>
            </w:r>
          </w:p>
        </w:tc>
      </w:tr>
      <w:tr w:rsidR="006C575E" w:rsidTr="006C575E">
        <w:tc>
          <w:tcPr>
            <w:tcW w:w="646" w:type="dxa"/>
          </w:tcPr>
          <w:p w:rsidR="006C575E" w:rsidRDefault="006C575E" w:rsidP="006C575E">
            <w:pPr>
              <w:jc w:val="left"/>
            </w:pPr>
          </w:p>
        </w:tc>
        <w:tc>
          <w:tcPr>
            <w:tcW w:w="2971" w:type="dxa"/>
          </w:tcPr>
          <w:p w:rsidR="006C575E" w:rsidRDefault="006C575E" w:rsidP="006C575E">
            <w:pPr>
              <w:jc w:val="left"/>
            </w:pPr>
            <w:r>
              <w:rPr>
                <w:rFonts w:hint="eastAsia"/>
              </w:rPr>
              <w:t>合计</w:t>
            </w:r>
          </w:p>
        </w:tc>
        <w:tc>
          <w:tcPr>
            <w:tcW w:w="2381" w:type="dxa"/>
          </w:tcPr>
          <w:p w:rsidR="006C575E" w:rsidRDefault="006C575E" w:rsidP="006C575E">
            <w:pPr>
              <w:jc w:val="right"/>
            </w:pPr>
            <w:r>
              <w:t>24,205,287.20</w:t>
            </w:r>
          </w:p>
        </w:tc>
        <w:tc>
          <w:tcPr>
            <w:tcW w:w="2506" w:type="dxa"/>
          </w:tcPr>
          <w:p w:rsidR="006C575E" w:rsidRDefault="006C575E" w:rsidP="006C575E">
            <w:pPr>
              <w:jc w:val="right"/>
            </w:pPr>
            <w:r>
              <w:t>99.92</w:t>
            </w:r>
          </w:p>
        </w:tc>
      </w:tr>
    </w:tbl>
    <w:p w:rsidR="006C575E" w:rsidRDefault="006C575E" w:rsidP="006C575E">
      <w:pPr>
        <w:pStyle w:val="-3"/>
        <w:spacing w:before="156" w:after="156"/>
      </w:pPr>
      <w:r>
        <w:rPr>
          <w:rFonts w:hint="eastAsia"/>
        </w:rPr>
        <w:t>报告期末积极投资按行业分类的境内股票投资组合</w:t>
      </w:r>
    </w:p>
    <w:p w:rsidR="006C575E" w:rsidRDefault="006C575E" w:rsidP="006C575E">
      <w:pPr>
        <w:pStyle w:val="-"/>
        <w:ind w:firstLine="420"/>
      </w:pPr>
      <w:r>
        <w:rPr>
          <w:rFonts w:hint="eastAsia"/>
        </w:rPr>
        <w:t>无。</w:t>
      </w:r>
    </w:p>
    <w:p w:rsidR="006C575E" w:rsidRDefault="006C575E" w:rsidP="006C575E">
      <w:pPr>
        <w:pStyle w:val="-3"/>
        <w:spacing w:before="156" w:after="156"/>
      </w:pPr>
      <w:r>
        <w:rPr>
          <w:rFonts w:hint="eastAsia"/>
        </w:rPr>
        <w:t>报告期末按行业分类的港股通投资股票投资组合</w:t>
      </w:r>
    </w:p>
    <w:p w:rsidR="006C575E" w:rsidRDefault="006C575E" w:rsidP="006C575E">
      <w:pPr>
        <w:pStyle w:val="-"/>
        <w:ind w:firstLine="420"/>
      </w:pPr>
      <w:r>
        <w:rPr>
          <w:rFonts w:hint="eastAsia"/>
        </w:rPr>
        <w:t>无。</w:t>
      </w:r>
    </w:p>
    <w:p w:rsidR="006C575E" w:rsidRDefault="006C575E" w:rsidP="006C575E">
      <w:pPr>
        <w:pStyle w:val="-2"/>
        <w:spacing w:before="312"/>
      </w:pPr>
      <w:r>
        <w:rPr>
          <w:rFonts w:hint="eastAsia"/>
        </w:rPr>
        <w:t>报告期末按公允价值占基金资产净值比例大小排序的前十名股票投资明细</w:t>
      </w:r>
    </w:p>
    <w:p w:rsidR="006C575E" w:rsidRDefault="006C575E" w:rsidP="006C575E">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C575E" w:rsidTr="006C575E">
        <w:trPr>
          <w:cnfStyle w:val="100000000000" w:firstRow="1" w:lastRow="0" w:firstColumn="0" w:lastColumn="0" w:oddVBand="0" w:evenVBand="0" w:oddHBand="0" w:evenHBand="0" w:firstRowFirstColumn="0" w:firstRowLastColumn="0" w:lastRowFirstColumn="0" w:lastRowLastColumn="0"/>
        </w:trPr>
        <w:tc>
          <w:tcPr>
            <w:tcW w:w="652" w:type="dxa"/>
          </w:tcPr>
          <w:p w:rsidR="006C575E" w:rsidRPr="006C575E" w:rsidRDefault="006C575E" w:rsidP="006C575E">
            <w:pPr>
              <w:jc w:val="center"/>
              <w:rPr>
                <w:b/>
              </w:rPr>
            </w:pPr>
            <w:r w:rsidRPr="006C575E">
              <w:rPr>
                <w:rFonts w:hint="eastAsia"/>
                <w:b/>
              </w:rPr>
              <w:t>序号</w:t>
            </w:r>
          </w:p>
        </w:tc>
        <w:tc>
          <w:tcPr>
            <w:tcW w:w="1349" w:type="dxa"/>
          </w:tcPr>
          <w:p w:rsidR="006C575E" w:rsidRPr="006C575E" w:rsidRDefault="006C575E" w:rsidP="006C575E">
            <w:pPr>
              <w:jc w:val="center"/>
              <w:rPr>
                <w:b/>
              </w:rPr>
            </w:pPr>
            <w:r w:rsidRPr="006C575E">
              <w:rPr>
                <w:rFonts w:hint="eastAsia"/>
                <w:b/>
              </w:rPr>
              <w:t>股票代码</w:t>
            </w:r>
          </w:p>
        </w:tc>
        <w:tc>
          <w:tcPr>
            <w:tcW w:w="1349" w:type="dxa"/>
          </w:tcPr>
          <w:p w:rsidR="006C575E" w:rsidRPr="006C575E" w:rsidRDefault="006C575E" w:rsidP="006C575E">
            <w:pPr>
              <w:jc w:val="center"/>
              <w:rPr>
                <w:b/>
              </w:rPr>
            </w:pPr>
            <w:r w:rsidRPr="006C575E">
              <w:rPr>
                <w:rFonts w:hint="eastAsia"/>
                <w:b/>
              </w:rPr>
              <w:t>股票名称</w:t>
            </w:r>
          </w:p>
        </w:tc>
        <w:tc>
          <w:tcPr>
            <w:tcW w:w="1718" w:type="dxa"/>
          </w:tcPr>
          <w:p w:rsidR="006C575E" w:rsidRPr="006C575E" w:rsidRDefault="006C575E" w:rsidP="006C575E">
            <w:pPr>
              <w:jc w:val="center"/>
              <w:rPr>
                <w:b/>
              </w:rPr>
            </w:pPr>
            <w:r w:rsidRPr="006C575E">
              <w:rPr>
                <w:rFonts w:hint="eastAsia"/>
                <w:b/>
              </w:rPr>
              <w:t>数量（股）</w:t>
            </w:r>
          </w:p>
        </w:tc>
        <w:tc>
          <w:tcPr>
            <w:tcW w:w="1718" w:type="dxa"/>
          </w:tcPr>
          <w:p w:rsidR="006C575E" w:rsidRPr="006C575E" w:rsidRDefault="006C575E" w:rsidP="006C575E">
            <w:pPr>
              <w:jc w:val="center"/>
              <w:rPr>
                <w:b/>
              </w:rPr>
            </w:pPr>
            <w:r w:rsidRPr="006C575E">
              <w:rPr>
                <w:rFonts w:hint="eastAsia"/>
                <w:b/>
              </w:rPr>
              <w:t>公允价值（元）</w:t>
            </w:r>
          </w:p>
        </w:tc>
        <w:tc>
          <w:tcPr>
            <w:tcW w:w="1718" w:type="dxa"/>
          </w:tcPr>
          <w:p w:rsidR="006C575E" w:rsidRPr="006C575E" w:rsidRDefault="006C575E" w:rsidP="006C575E">
            <w:pPr>
              <w:jc w:val="center"/>
              <w:rPr>
                <w:b/>
              </w:rPr>
            </w:pPr>
            <w:r w:rsidRPr="006C575E">
              <w:rPr>
                <w:rFonts w:hint="eastAsia"/>
                <w:b/>
              </w:rPr>
              <w:t>占基金资产净值</w:t>
            </w:r>
            <w:r w:rsidRPr="006C575E">
              <w:rPr>
                <w:rFonts w:hint="eastAsia"/>
                <w:b/>
              </w:rPr>
              <w:lastRenderedPageBreak/>
              <w:t>比例（％）</w:t>
            </w:r>
          </w:p>
        </w:tc>
      </w:tr>
      <w:tr w:rsidR="006C575E" w:rsidTr="006C575E">
        <w:tc>
          <w:tcPr>
            <w:tcW w:w="652" w:type="dxa"/>
          </w:tcPr>
          <w:p w:rsidR="006C575E" w:rsidRDefault="006C575E" w:rsidP="006C575E">
            <w:pPr>
              <w:jc w:val="center"/>
            </w:pPr>
            <w:r>
              <w:lastRenderedPageBreak/>
              <w:t>1</w:t>
            </w:r>
          </w:p>
        </w:tc>
        <w:tc>
          <w:tcPr>
            <w:tcW w:w="1349" w:type="dxa"/>
          </w:tcPr>
          <w:p w:rsidR="006C575E" w:rsidRDefault="006C575E" w:rsidP="006C575E">
            <w:pPr>
              <w:jc w:val="left"/>
            </w:pPr>
            <w:r>
              <w:t>002371</w:t>
            </w:r>
          </w:p>
        </w:tc>
        <w:tc>
          <w:tcPr>
            <w:tcW w:w="1349" w:type="dxa"/>
          </w:tcPr>
          <w:p w:rsidR="006C575E" w:rsidRDefault="006C575E" w:rsidP="006C575E">
            <w:pPr>
              <w:jc w:val="left"/>
            </w:pPr>
            <w:r>
              <w:rPr>
                <w:rFonts w:hint="eastAsia"/>
              </w:rPr>
              <w:t>北方华创</w:t>
            </w:r>
          </w:p>
        </w:tc>
        <w:tc>
          <w:tcPr>
            <w:tcW w:w="1718" w:type="dxa"/>
          </w:tcPr>
          <w:p w:rsidR="006C575E" w:rsidRDefault="006C575E" w:rsidP="006C575E">
            <w:pPr>
              <w:jc w:val="right"/>
            </w:pPr>
            <w:r>
              <w:t>2,455</w:t>
            </w:r>
          </w:p>
        </w:tc>
        <w:tc>
          <w:tcPr>
            <w:tcW w:w="1718" w:type="dxa"/>
          </w:tcPr>
          <w:p w:rsidR="006C575E" w:rsidRDefault="006C575E" w:rsidP="006C575E">
            <w:pPr>
              <w:jc w:val="right"/>
            </w:pPr>
            <w:r>
              <w:t>2,171,594.80</w:t>
            </w:r>
          </w:p>
        </w:tc>
        <w:tc>
          <w:tcPr>
            <w:tcW w:w="1718" w:type="dxa"/>
          </w:tcPr>
          <w:p w:rsidR="006C575E" w:rsidRDefault="006C575E" w:rsidP="006C575E">
            <w:pPr>
              <w:jc w:val="right"/>
            </w:pPr>
            <w:r>
              <w:t>8.96</w:t>
            </w:r>
          </w:p>
        </w:tc>
      </w:tr>
      <w:tr w:rsidR="006C575E" w:rsidTr="006C575E">
        <w:tc>
          <w:tcPr>
            <w:tcW w:w="652" w:type="dxa"/>
          </w:tcPr>
          <w:p w:rsidR="006C575E" w:rsidRDefault="006C575E" w:rsidP="006C575E">
            <w:pPr>
              <w:jc w:val="center"/>
            </w:pPr>
            <w:r>
              <w:t>2</w:t>
            </w:r>
          </w:p>
        </w:tc>
        <w:tc>
          <w:tcPr>
            <w:tcW w:w="1349" w:type="dxa"/>
          </w:tcPr>
          <w:p w:rsidR="006C575E" w:rsidRDefault="006C575E" w:rsidP="006C575E">
            <w:pPr>
              <w:jc w:val="left"/>
            </w:pPr>
            <w:r>
              <w:t>000333</w:t>
            </w:r>
          </w:p>
        </w:tc>
        <w:tc>
          <w:tcPr>
            <w:tcW w:w="1349" w:type="dxa"/>
          </w:tcPr>
          <w:p w:rsidR="006C575E" w:rsidRDefault="006C575E" w:rsidP="006C575E">
            <w:pPr>
              <w:jc w:val="left"/>
            </w:pPr>
            <w:r>
              <w:rPr>
                <w:rFonts w:hint="eastAsia"/>
              </w:rPr>
              <w:t>美的集团</w:t>
            </w:r>
          </w:p>
        </w:tc>
        <w:tc>
          <w:tcPr>
            <w:tcW w:w="1718" w:type="dxa"/>
          </w:tcPr>
          <w:p w:rsidR="006C575E" w:rsidRDefault="006C575E" w:rsidP="006C575E">
            <w:pPr>
              <w:jc w:val="right"/>
            </w:pPr>
            <w:r>
              <w:t>28,700</w:t>
            </w:r>
          </w:p>
        </w:tc>
        <w:tc>
          <w:tcPr>
            <w:tcW w:w="1718" w:type="dxa"/>
          </w:tcPr>
          <w:p w:rsidR="006C575E" w:rsidRDefault="006C575E" w:rsidP="006C575E">
            <w:pPr>
              <w:jc w:val="right"/>
            </w:pPr>
            <w:r>
              <w:t>2,167,711.00</w:t>
            </w:r>
          </w:p>
        </w:tc>
        <w:tc>
          <w:tcPr>
            <w:tcW w:w="1718" w:type="dxa"/>
          </w:tcPr>
          <w:p w:rsidR="006C575E" w:rsidRDefault="006C575E" w:rsidP="006C575E">
            <w:pPr>
              <w:jc w:val="right"/>
            </w:pPr>
            <w:r>
              <w:t>8.95</w:t>
            </w:r>
          </w:p>
        </w:tc>
      </w:tr>
      <w:tr w:rsidR="006C575E" w:rsidTr="006C575E">
        <w:tc>
          <w:tcPr>
            <w:tcW w:w="652" w:type="dxa"/>
          </w:tcPr>
          <w:p w:rsidR="006C575E" w:rsidRDefault="006C575E" w:rsidP="006C575E">
            <w:pPr>
              <w:jc w:val="center"/>
            </w:pPr>
            <w:r>
              <w:t>3</w:t>
            </w:r>
          </w:p>
        </w:tc>
        <w:tc>
          <w:tcPr>
            <w:tcW w:w="1349" w:type="dxa"/>
          </w:tcPr>
          <w:p w:rsidR="006C575E" w:rsidRDefault="006C575E" w:rsidP="006C575E">
            <w:pPr>
              <w:jc w:val="left"/>
            </w:pPr>
            <w:r>
              <w:t>002475</w:t>
            </w:r>
          </w:p>
        </w:tc>
        <w:tc>
          <w:tcPr>
            <w:tcW w:w="1349" w:type="dxa"/>
          </w:tcPr>
          <w:p w:rsidR="006C575E" w:rsidRDefault="006C575E" w:rsidP="006C575E">
            <w:pPr>
              <w:jc w:val="left"/>
            </w:pPr>
            <w:r>
              <w:rPr>
                <w:rFonts w:hint="eastAsia"/>
              </w:rPr>
              <w:t>立讯精密</w:t>
            </w:r>
          </w:p>
        </w:tc>
        <w:tc>
          <w:tcPr>
            <w:tcW w:w="1718" w:type="dxa"/>
          </w:tcPr>
          <w:p w:rsidR="006C575E" w:rsidRDefault="006C575E" w:rsidP="006C575E">
            <w:pPr>
              <w:jc w:val="right"/>
            </w:pPr>
            <w:r>
              <w:t>28,200</w:t>
            </w:r>
          </w:p>
        </w:tc>
        <w:tc>
          <w:tcPr>
            <w:tcW w:w="1718" w:type="dxa"/>
          </w:tcPr>
          <w:p w:rsidR="006C575E" w:rsidRDefault="006C575E" w:rsidP="006C575E">
            <w:pPr>
              <w:jc w:val="right"/>
            </w:pPr>
            <w:r>
              <w:t>1,985,280.00</w:t>
            </w:r>
          </w:p>
        </w:tc>
        <w:tc>
          <w:tcPr>
            <w:tcW w:w="1718" w:type="dxa"/>
          </w:tcPr>
          <w:p w:rsidR="006C575E" w:rsidRDefault="006C575E" w:rsidP="006C575E">
            <w:pPr>
              <w:jc w:val="right"/>
            </w:pPr>
            <w:r>
              <w:t>8.20</w:t>
            </w:r>
          </w:p>
        </w:tc>
      </w:tr>
      <w:tr w:rsidR="006C575E" w:rsidTr="006C575E">
        <w:tc>
          <w:tcPr>
            <w:tcW w:w="652" w:type="dxa"/>
          </w:tcPr>
          <w:p w:rsidR="006C575E" w:rsidRDefault="006C575E" w:rsidP="006C575E">
            <w:pPr>
              <w:jc w:val="center"/>
            </w:pPr>
            <w:r>
              <w:t>4</w:t>
            </w:r>
          </w:p>
        </w:tc>
        <w:tc>
          <w:tcPr>
            <w:tcW w:w="1349" w:type="dxa"/>
          </w:tcPr>
          <w:p w:rsidR="006C575E" w:rsidRDefault="006C575E" w:rsidP="006C575E">
            <w:pPr>
              <w:jc w:val="left"/>
            </w:pPr>
            <w:r>
              <w:t>000725</w:t>
            </w:r>
          </w:p>
        </w:tc>
        <w:tc>
          <w:tcPr>
            <w:tcW w:w="1349" w:type="dxa"/>
          </w:tcPr>
          <w:p w:rsidR="006C575E" w:rsidRDefault="006C575E" w:rsidP="006C575E">
            <w:pPr>
              <w:jc w:val="left"/>
            </w:pPr>
            <w:r>
              <w:rPr>
                <w:rFonts w:hint="eastAsia"/>
              </w:rPr>
              <w:t>京东方</w:t>
            </w:r>
            <w:r>
              <w:rPr>
                <w:rFonts w:hint="eastAsia"/>
              </w:rPr>
              <w:t>A</w:t>
            </w:r>
          </w:p>
        </w:tc>
        <w:tc>
          <w:tcPr>
            <w:tcW w:w="1718" w:type="dxa"/>
          </w:tcPr>
          <w:p w:rsidR="006C575E" w:rsidRDefault="006C575E" w:rsidP="006C575E">
            <w:pPr>
              <w:jc w:val="right"/>
            </w:pPr>
            <w:r>
              <w:t>195,800</w:t>
            </w:r>
          </w:p>
        </w:tc>
        <w:tc>
          <w:tcPr>
            <w:tcW w:w="1718" w:type="dxa"/>
          </w:tcPr>
          <w:p w:rsidR="006C575E" w:rsidRDefault="006C575E" w:rsidP="006C575E">
            <w:pPr>
              <w:jc w:val="right"/>
            </w:pPr>
            <w:r>
              <w:t>1,699,544.00</w:t>
            </w:r>
          </w:p>
        </w:tc>
        <w:tc>
          <w:tcPr>
            <w:tcW w:w="1718" w:type="dxa"/>
          </w:tcPr>
          <w:p w:rsidR="006C575E" w:rsidRDefault="006C575E" w:rsidP="006C575E">
            <w:pPr>
              <w:jc w:val="right"/>
            </w:pPr>
            <w:r>
              <w:t>7.02</w:t>
            </w:r>
          </w:p>
        </w:tc>
      </w:tr>
      <w:tr w:rsidR="006C575E" w:rsidTr="006C575E">
        <w:tc>
          <w:tcPr>
            <w:tcW w:w="652" w:type="dxa"/>
          </w:tcPr>
          <w:p w:rsidR="006C575E" w:rsidRDefault="006C575E" w:rsidP="006C575E">
            <w:pPr>
              <w:jc w:val="center"/>
            </w:pPr>
            <w:r>
              <w:t>5</w:t>
            </w:r>
          </w:p>
        </w:tc>
        <w:tc>
          <w:tcPr>
            <w:tcW w:w="1349" w:type="dxa"/>
          </w:tcPr>
          <w:p w:rsidR="006C575E" w:rsidRDefault="006C575E" w:rsidP="006C575E">
            <w:pPr>
              <w:jc w:val="left"/>
            </w:pPr>
            <w:r>
              <w:t>002594</w:t>
            </w:r>
          </w:p>
        </w:tc>
        <w:tc>
          <w:tcPr>
            <w:tcW w:w="1349" w:type="dxa"/>
          </w:tcPr>
          <w:p w:rsidR="006C575E" w:rsidRDefault="006C575E" w:rsidP="006C575E">
            <w:pPr>
              <w:jc w:val="left"/>
            </w:pPr>
            <w:r>
              <w:rPr>
                <w:rFonts w:hint="eastAsia"/>
              </w:rPr>
              <w:t>比亚迪</w:t>
            </w:r>
          </w:p>
        </w:tc>
        <w:tc>
          <w:tcPr>
            <w:tcW w:w="1718" w:type="dxa"/>
          </w:tcPr>
          <w:p w:rsidR="006C575E" w:rsidRDefault="006C575E" w:rsidP="006C575E">
            <w:pPr>
              <w:jc w:val="right"/>
            </w:pPr>
            <w:r>
              <w:t>15,200</w:t>
            </w:r>
          </w:p>
        </w:tc>
        <w:tc>
          <w:tcPr>
            <w:tcW w:w="1718" w:type="dxa"/>
          </w:tcPr>
          <w:p w:rsidR="006C575E" w:rsidRDefault="006C575E" w:rsidP="006C575E">
            <w:pPr>
              <w:jc w:val="right"/>
            </w:pPr>
            <w:r>
              <w:t>1,211,440.00</w:t>
            </w:r>
          </w:p>
        </w:tc>
        <w:tc>
          <w:tcPr>
            <w:tcW w:w="1718" w:type="dxa"/>
          </w:tcPr>
          <w:p w:rsidR="006C575E" w:rsidRDefault="006C575E" w:rsidP="006C575E">
            <w:pPr>
              <w:jc w:val="right"/>
            </w:pPr>
            <w:r>
              <w:t>5.00</w:t>
            </w:r>
          </w:p>
        </w:tc>
      </w:tr>
      <w:tr w:rsidR="006C575E" w:rsidTr="006C575E">
        <w:tc>
          <w:tcPr>
            <w:tcW w:w="652" w:type="dxa"/>
          </w:tcPr>
          <w:p w:rsidR="006C575E" w:rsidRDefault="006C575E" w:rsidP="006C575E">
            <w:pPr>
              <w:jc w:val="center"/>
            </w:pPr>
            <w:r>
              <w:t>6</w:t>
            </w:r>
          </w:p>
        </w:tc>
        <w:tc>
          <w:tcPr>
            <w:tcW w:w="1349" w:type="dxa"/>
          </w:tcPr>
          <w:p w:rsidR="006C575E" w:rsidRDefault="006C575E" w:rsidP="006C575E">
            <w:pPr>
              <w:jc w:val="left"/>
            </w:pPr>
            <w:r>
              <w:t>000651</w:t>
            </w:r>
          </w:p>
        </w:tc>
        <w:tc>
          <w:tcPr>
            <w:tcW w:w="1349" w:type="dxa"/>
          </w:tcPr>
          <w:p w:rsidR="006C575E" w:rsidRDefault="006C575E" w:rsidP="006C575E">
            <w:pPr>
              <w:jc w:val="left"/>
            </w:pPr>
            <w:r>
              <w:rPr>
                <w:rFonts w:hint="eastAsia"/>
              </w:rPr>
              <w:t>格力电器</w:t>
            </w:r>
          </w:p>
        </w:tc>
        <w:tc>
          <w:tcPr>
            <w:tcW w:w="1718" w:type="dxa"/>
          </w:tcPr>
          <w:p w:rsidR="006C575E" w:rsidRDefault="006C575E" w:rsidP="006C575E">
            <w:pPr>
              <w:jc w:val="right"/>
            </w:pPr>
            <w:r>
              <w:t>25,700</w:t>
            </w:r>
          </w:p>
        </w:tc>
        <w:tc>
          <w:tcPr>
            <w:tcW w:w="1718" w:type="dxa"/>
          </w:tcPr>
          <w:p w:rsidR="006C575E" w:rsidRDefault="006C575E" w:rsidP="006C575E">
            <w:pPr>
              <w:jc w:val="right"/>
            </w:pPr>
            <w:r>
              <w:t>963,750.00</w:t>
            </w:r>
          </w:p>
        </w:tc>
        <w:tc>
          <w:tcPr>
            <w:tcW w:w="1718" w:type="dxa"/>
          </w:tcPr>
          <w:p w:rsidR="006C575E" w:rsidRDefault="006C575E" w:rsidP="006C575E">
            <w:pPr>
              <w:jc w:val="right"/>
            </w:pPr>
            <w:r>
              <w:t>3.98</w:t>
            </w:r>
          </w:p>
        </w:tc>
      </w:tr>
      <w:tr w:rsidR="006C575E" w:rsidTr="006C575E">
        <w:tc>
          <w:tcPr>
            <w:tcW w:w="652" w:type="dxa"/>
          </w:tcPr>
          <w:p w:rsidR="006C575E" w:rsidRDefault="006C575E" w:rsidP="006C575E">
            <w:pPr>
              <w:jc w:val="center"/>
            </w:pPr>
            <w:r>
              <w:t>7</w:t>
            </w:r>
          </w:p>
        </w:tc>
        <w:tc>
          <w:tcPr>
            <w:tcW w:w="1349" w:type="dxa"/>
          </w:tcPr>
          <w:p w:rsidR="006C575E" w:rsidRDefault="006C575E" w:rsidP="006C575E">
            <w:pPr>
              <w:jc w:val="left"/>
            </w:pPr>
            <w:r>
              <w:t>000338</w:t>
            </w:r>
          </w:p>
        </w:tc>
        <w:tc>
          <w:tcPr>
            <w:tcW w:w="1349" w:type="dxa"/>
          </w:tcPr>
          <w:p w:rsidR="006C575E" w:rsidRDefault="006C575E" w:rsidP="006C575E">
            <w:pPr>
              <w:jc w:val="left"/>
            </w:pPr>
            <w:r>
              <w:rPr>
                <w:rFonts w:hint="eastAsia"/>
              </w:rPr>
              <w:t>潍柴动力</w:t>
            </w:r>
          </w:p>
        </w:tc>
        <w:tc>
          <w:tcPr>
            <w:tcW w:w="1718" w:type="dxa"/>
          </w:tcPr>
          <w:p w:rsidR="006C575E" w:rsidRDefault="006C575E" w:rsidP="006C575E">
            <w:pPr>
              <w:jc w:val="right"/>
            </w:pPr>
            <w:r>
              <w:t>30,300</w:t>
            </w:r>
          </w:p>
        </w:tc>
        <w:tc>
          <w:tcPr>
            <w:tcW w:w="1718" w:type="dxa"/>
          </w:tcPr>
          <w:p w:rsidR="006C575E" w:rsidRDefault="006C575E" w:rsidP="006C575E">
            <w:pPr>
              <w:jc w:val="right"/>
            </w:pPr>
            <w:r>
              <w:t>825,675.00</w:t>
            </w:r>
          </w:p>
        </w:tc>
        <w:tc>
          <w:tcPr>
            <w:tcW w:w="1718" w:type="dxa"/>
          </w:tcPr>
          <w:p w:rsidR="006C575E" w:rsidRDefault="006C575E" w:rsidP="006C575E">
            <w:pPr>
              <w:jc w:val="right"/>
            </w:pPr>
            <w:r>
              <w:t>3.41</w:t>
            </w:r>
          </w:p>
        </w:tc>
      </w:tr>
      <w:tr w:rsidR="006C575E" w:rsidTr="006C575E">
        <w:tc>
          <w:tcPr>
            <w:tcW w:w="652" w:type="dxa"/>
          </w:tcPr>
          <w:p w:rsidR="006C575E" w:rsidRDefault="006C575E" w:rsidP="006C575E">
            <w:pPr>
              <w:jc w:val="center"/>
            </w:pPr>
            <w:r>
              <w:t>8</w:t>
            </w:r>
          </w:p>
        </w:tc>
        <w:tc>
          <w:tcPr>
            <w:tcW w:w="1349" w:type="dxa"/>
          </w:tcPr>
          <w:p w:rsidR="006C575E" w:rsidRDefault="006C575E" w:rsidP="006C575E">
            <w:pPr>
              <w:jc w:val="left"/>
            </w:pPr>
            <w:r>
              <w:t>000858</w:t>
            </w:r>
          </w:p>
        </w:tc>
        <w:tc>
          <w:tcPr>
            <w:tcW w:w="1349" w:type="dxa"/>
          </w:tcPr>
          <w:p w:rsidR="006C575E" w:rsidRDefault="006C575E" w:rsidP="006C575E">
            <w:pPr>
              <w:jc w:val="left"/>
            </w:pPr>
            <w:r>
              <w:rPr>
                <w:rFonts w:hint="eastAsia"/>
              </w:rPr>
              <w:t>五粮液</w:t>
            </w:r>
          </w:p>
        </w:tc>
        <w:tc>
          <w:tcPr>
            <w:tcW w:w="1718" w:type="dxa"/>
          </w:tcPr>
          <w:p w:rsidR="006C575E" w:rsidRDefault="006C575E" w:rsidP="006C575E">
            <w:pPr>
              <w:jc w:val="right"/>
            </w:pPr>
            <w:r>
              <w:t>10,900</w:t>
            </w:r>
          </w:p>
        </w:tc>
        <w:tc>
          <w:tcPr>
            <w:tcW w:w="1718" w:type="dxa"/>
          </w:tcPr>
          <w:p w:rsidR="006C575E" w:rsidRDefault="006C575E" w:rsidP="006C575E">
            <w:pPr>
              <w:jc w:val="right"/>
            </w:pPr>
            <w:r>
              <w:t>806,600.00</w:t>
            </w:r>
          </w:p>
        </w:tc>
        <w:tc>
          <w:tcPr>
            <w:tcW w:w="1718" w:type="dxa"/>
          </w:tcPr>
          <w:p w:rsidR="006C575E" w:rsidRDefault="006C575E" w:rsidP="006C575E">
            <w:pPr>
              <w:jc w:val="right"/>
            </w:pPr>
            <w:r>
              <w:t>3.33</w:t>
            </w:r>
          </w:p>
        </w:tc>
      </w:tr>
      <w:tr w:rsidR="006C575E" w:rsidTr="006C575E">
        <w:tc>
          <w:tcPr>
            <w:tcW w:w="652" w:type="dxa"/>
          </w:tcPr>
          <w:p w:rsidR="006C575E" w:rsidRDefault="006C575E" w:rsidP="006C575E">
            <w:pPr>
              <w:jc w:val="center"/>
            </w:pPr>
            <w:r>
              <w:t>9</w:t>
            </w:r>
          </w:p>
        </w:tc>
        <w:tc>
          <w:tcPr>
            <w:tcW w:w="1349" w:type="dxa"/>
          </w:tcPr>
          <w:p w:rsidR="006C575E" w:rsidRDefault="006C575E" w:rsidP="006C575E">
            <w:pPr>
              <w:jc w:val="left"/>
            </w:pPr>
            <w:r>
              <w:t>002415</w:t>
            </w:r>
          </w:p>
        </w:tc>
        <w:tc>
          <w:tcPr>
            <w:tcW w:w="1349" w:type="dxa"/>
          </w:tcPr>
          <w:p w:rsidR="006C575E" w:rsidRDefault="006C575E" w:rsidP="006C575E">
            <w:pPr>
              <w:jc w:val="left"/>
            </w:pPr>
            <w:r>
              <w:rPr>
                <w:rFonts w:hint="eastAsia"/>
              </w:rPr>
              <w:t>海康威视</w:t>
            </w:r>
          </w:p>
        </w:tc>
        <w:tc>
          <w:tcPr>
            <w:tcW w:w="1718" w:type="dxa"/>
          </w:tcPr>
          <w:p w:rsidR="006C575E" w:rsidRDefault="006C575E" w:rsidP="006C575E">
            <w:pPr>
              <w:jc w:val="right"/>
            </w:pPr>
            <w:r>
              <w:t>22,000</w:t>
            </w:r>
          </w:p>
        </w:tc>
        <w:tc>
          <w:tcPr>
            <w:tcW w:w="1718" w:type="dxa"/>
          </w:tcPr>
          <w:p w:rsidR="006C575E" w:rsidRDefault="006C575E" w:rsidP="006C575E">
            <w:pPr>
              <w:jc w:val="right"/>
            </w:pPr>
            <w:r>
              <w:t>752,400.00</w:t>
            </w:r>
          </w:p>
        </w:tc>
        <w:tc>
          <w:tcPr>
            <w:tcW w:w="1718" w:type="dxa"/>
          </w:tcPr>
          <w:p w:rsidR="006C575E" w:rsidRDefault="006C575E" w:rsidP="006C575E">
            <w:pPr>
              <w:jc w:val="right"/>
            </w:pPr>
            <w:r>
              <w:t>3.11</w:t>
            </w:r>
          </w:p>
        </w:tc>
      </w:tr>
      <w:tr w:rsidR="006C575E" w:rsidTr="006C575E">
        <w:tc>
          <w:tcPr>
            <w:tcW w:w="652" w:type="dxa"/>
          </w:tcPr>
          <w:p w:rsidR="006C575E" w:rsidRDefault="006C575E" w:rsidP="006C575E">
            <w:pPr>
              <w:jc w:val="center"/>
            </w:pPr>
            <w:r>
              <w:t>10</w:t>
            </w:r>
          </w:p>
        </w:tc>
        <w:tc>
          <w:tcPr>
            <w:tcW w:w="1349" w:type="dxa"/>
          </w:tcPr>
          <w:p w:rsidR="006C575E" w:rsidRDefault="006C575E" w:rsidP="006C575E">
            <w:pPr>
              <w:jc w:val="left"/>
            </w:pPr>
            <w:r>
              <w:t>000063</w:t>
            </w:r>
          </w:p>
        </w:tc>
        <w:tc>
          <w:tcPr>
            <w:tcW w:w="1349" w:type="dxa"/>
          </w:tcPr>
          <w:p w:rsidR="006C575E" w:rsidRDefault="006C575E" w:rsidP="006C575E">
            <w:pPr>
              <w:jc w:val="left"/>
            </w:pPr>
            <w:r>
              <w:rPr>
                <w:rFonts w:hint="eastAsia"/>
              </w:rPr>
              <w:t>中兴通讯</w:t>
            </w:r>
          </w:p>
        </w:tc>
        <w:tc>
          <w:tcPr>
            <w:tcW w:w="1718" w:type="dxa"/>
          </w:tcPr>
          <w:p w:rsidR="006C575E" w:rsidRDefault="006C575E" w:rsidP="006C575E">
            <w:pPr>
              <w:jc w:val="right"/>
            </w:pPr>
            <w:r>
              <w:t>18,900</w:t>
            </w:r>
          </w:p>
        </w:tc>
        <w:tc>
          <w:tcPr>
            <w:tcW w:w="1718" w:type="dxa"/>
          </w:tcPr>
          <w:p w:rsidR="006C575E" w:rsidRDefault="006C575E" w:rsidP="006C575E">
            <w:pPr>
              <w:jc w:val="right"/>
            </w:pPr>
            <w:r>
              <w:t>683,991.00</w:t>
            </w:r>
          </w:p>
        </w:tc>
        <w:tc>
          <w:tcPr>
            <w:tcW w:w="1718" w:type="dxa"/>
          </w:tcPr>
          <w:p w:rsidR="006C575E" w:rsidRDefault="006C575E" w:rsidP="006C575E">
            <w:pPr>
              <w:jc w:val="right"/>
            </w:pPr>
            <w:r>
              <w:t>2.82</w:t>
            </w:r>
          </w:p>
        </w:tc>
      </w:tr>
    </w:tbl>
    <w:p w:rsidR="006C575E" w:rsidRDefault="006C575E" w:rsidP="006C575E">
      <w:pPr>
        <w:pStyle w:val="-3"/>
        <w:spacing w:before="156" w:after="156"/>
      </w:pPr>
      <w:r>
        <w:rPr>
          <w:rFonts w:hint="eastAsia"/>
        </w:rPr>
        <w:t>报告期末积极投资按公允价值占基金资产净值比例大小排序的前五名股票投资明细</w:t>
      </w:r>
    </w:p>
    <w:p w:rsidR="006C575E" w:rsidRDefault="006C575E" w:rsidP="006C575E">
      <w:pPr>
        <w:pStyle w:val="-"/>
        <w:ind w:firstLine="420"/>
      </w:pPr>
      <w:r>
        <w:rPr>
          <w:rFonts w:hint="eastAsia"/>
        </w:rPr>
        <w:t>无。</w:t>
      </w:r>
    </w:p>
    <w:p w:rsidR="006C575E" w:rsidRDefault="006C575E" w:rsidP="006C575E">
      <w:pPr>
        <w:pStyle w:val="-2"/>
        <w:spacing w:before="312"/>
      </w:pPr>
      <w:r>
        <w:rPr>
          <w:rFonts w:hint="eastAsia"/>
        </w:rPr>
        <w:t>报告期末按债券品种分类的债券投资组合</w:t>
      </w:r>
    </w:p>
    <w:p w:rsidR="006C575E" w:rsidRDefault="006C575E" w:rsidP="006C575E">
      <w:pPr>
        <w:pStyle w:val="-"/>
        <w:ind w:firstLine="420"/>
      </w:pPr>
      <w:r>
        <w:rPr>
          <w:rFonts w:hint="eastAsia"/>
        </w:rPr>
        <w:t>无。</w:t>
      </w:r>
    </w:p>
    <w:p w:rsidR="006C575E" w:rsidRDefault="006C575E" w:rsidP="006C575E">
      <w:pPr>
        <w:pStyle w:val="-2"/>
        <w:spacing w:before="312"/>
      </w:pPr>
      <w:r>
        <w:rPr>
          <w:rFonts w:hint="eastAsia"/>
        </w:rPr>
        <w:t>报告期末按公允价值占基金资产净值比例大小排名的前五名债券投资明细</w:t>
      </w:r>
    </w:p>
    <w:p w:rsidR="006C575E" w:rsidRDefault="006C575E" w:rsidP="006C575E">
      <w:pPr>
        <w:pStyle w:val="-"/>
        <w:ind w:firstLine="420"/>
      </w:pPr>
      <w:r>
        <w:rPr>
          <w:rFonts w:hint="eastAsia"/>
        </w:rPr>
        <w:t>无。</w:t>
      </w:r>
    </w:p>
    <w:p w:rsidR="006C575E" w:rsidRDefault="006C575E" w:rsidP="006C575E">
      <w:pPr>
        <w:pStyle w:val="-2"/>
        <w:spacing w:before="312"/>
      </w:pPr>
      <w:r>
        <w:rPr>
          <w:rFonts w:hint="eastAsia"/>
        </w:rPr>
        <w:t>报告期末按公允价值占基金资产净值比例大小排名的前十名资产支持证券投资明细</w:t>
      </w:r>
    </w:p>
    <w:p w:rsidR="006C575E" w:rsidRDefault="006C575E" w:rsidP="006C575E">
      <w:pPr>
        <w:pStyle w:val="-"/>
        <w:ind w:firstLine="420"/>
      </w:pPr>
      <w:r>
        <w:rPr>
          <w:rFonts w:hint="eastAsia"/>
        </w:rPr>
        <w:t>本基金本报告期末未持有资产支持证券。</w:t>
      </w:r>
    </w:p>
    <w:p w:rsidR="006C575E" w:rsidRDefault="006C575E" w:rsidP="006C575E">
      <w:pPr>
        <w:pStyle w:val="-2"/>
        <w:spacing w:before="312"/>
      </w:pPr>
      <w:r>
        <w:rPr>
          <w:rFonts w:hint="eastAsia"/>
        </w:rPr>
        <w:t>报告期末按公允价值占基金资产净值比例大小排序的前五名贵金属投资明细</w:t>
      </w:r>
    </w:p>
    <w:p w:rsidR="006C575E" w:rsidRDefault="006C575E" w:rsidP="006C575E">
      <w:pPr>
        <w:pStyle w:val="-"/>
        <w:ind w:firstLine="420"/>
      </w:pPr>
      <w:r>
        <w:rPr>
          <w:rFonts w:hint="eastAsia"/>
        </w:rPr>
        <w:t>无。</w:t>
      </w:r>
    </w:p>
    <w:p w:rsidR="006C575E" w:rsidRDefault="006C575E" w:rsidP="006C575E">
      <w:pPr>
        <w:pStyle w:val="-2"/>
        <w:spacing w:before="312"/>
      </w:pPr>
      <w:r>
        <w:rPr>
          <w:rFonts w:hint="eastAsia"/>
        </w:rPr>
        <w:t>报告期末按公允价值占基金资产净值比例大小排名的前五名权证投资明细</w:t>
      </w:r>
    </w:p>
    <w:p w:rsidR="006C575E" w:rsidRDefault="006C575E" w:rsidP="006C575E">
      <w:pPr>
        <w:pStyle w:val="-"/>
        <w:ind w:firstLine="420"/>
      </w:pPr>
      <w:r>
        <w:rPr>
          <w:rFonts w:hint="eastAsia"/>
        </w:rPr>
        <w:t>无。</w:t>
      </w:r>
    </w:p>
    <w:p w:rsidR="006C575E" w:rsidRDefault="006C575E" w:rsidP="006C575E">
      <w:pPr>
        <w:pStyle w:val="-2"/>
        <w:spacing w:before="312"/>
      </w:pPr>
      <w:r>
        <w:rPr>
          <w:rFonts w:hint="eastAsia"/>
        </w:rPr>
        <w:t>报告期末本基金投资的股指期货交易情况说明</w:t>
      </w:r>
    </w:p>
    <w:p w:rsidR="006C575E" w:rsidRDefault="006C575E" w:rsidP="006C575E">
      <w:pPr>
        <w:pStyle w:val="-3"/>
        <w:spacing w:before="156" w:after="156"/>
      </w:pPr>
      <w:r>
        <w:rPr>
          <w:rFonts w:hint="eastAsia"/>
        </w:rPr>
        <w:t>报告期末本基金投资的股指期货持仓和损益明细</w:t>
      </w:r>
    </w:p>
    <w:p w:rsidR="006C575E" w:rsidRDefault="006C575E" w:rsidP="006C575E">
      <w:pPr>
        <w:pStyle w:val="-"/>
        <w:ind w:firstLine="420"/>
      </w:pPr>
      <w:r>
        <w:rPr>
          <w:rFonts w:hint="eastAsia"/>
        </w:rPr>
        <w:t>无。</w:t>
      </w:r>
    </w:p>
    <w:p w:rsidR="006C575E" w:rsidRDefault="006C575E" w:rsidP="006C575E">
      <w:pPr>
        <w:pStyle w:val="-3"/>
        <w:spacing w:before="156" w:after="156"/>
      </w:pPr>
      <w:r>
        <w:rPr>
          <w:rFonts w:hint="eastAsia"/>
        </w:rPr>
        <w:lastRenderedPageBreak/>
        <w:t>本基金投资股指期货的投资政策</w:t>
      </w:r>
    </w:p>
    <w:p w:rsidR="006C575E" w:rsidRDefault="006C575E" w:rsidP="006C575E">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6C575E" w:rsidRDefault="006C575E" w:rsidP="006C575E">
      <w:pPr>
        <w:pStyle w:val="-2"/>
        <w:spacing w:before="312"/>
      </w:pPr>
      <w:r>
        <w:rPr>
          <w:rFonts w:hint="eastAsia"/>
        </w:rPr>
        <w:t>报告期末本基金投资的国债期货交易情况说明</w:t>
      </w:r>
    </w:p>
    <w:p w:rsidR="006C575E" w:rsidRDefault="006C575E" w:rsidP="006C575E">
      <w:pPr>
        <w:pStyle w:val="-3"/>
        <w:spacing w:before="156" w:after="156"/>
      </w:pPr>
      <w:r>
        <w:rPr>
          <w:rFonts w:hint="eastAsia"/>
        </w:rPr>
        <w:t>本期国债期货投资政策</w:t>
      </w:r>
    </w:p>
    <w:p w:rsidR="006C575E" w:rsidRDefault="006C575E" w:rsidP="006C575E">
      <w:pPr>
        <w:pStyle w:val="-"/>
        <w:ind w:firstLine="420"/>
      </w:pPr>
      <w:r>
        <w:rPr>
          <w:rFonts w:hint="eastAsia"/>
        </w:rPr>
        <w:t>无。</w:t>
      </w:r>
    </w:p>
    <w:p w:rsidR="006C575E" w:rsidRDefault="006C575E" w:rsidP="006C575E">
      <w:pPr>
        <w:pStyle w:val="-3"/>
        <w:spacing w:before="156" w:after="156"/>
      </w:pPr>
      <w:r>
        <w:rPr>
          <w:rFonts w:hint="eastAsia"/>
        </w:rPr>
        <w:t>报告期末本基金投资的国债期货持仓和损益明细</w:t>
      </w:r>
    </w:p>
    <w:p w:rsidR="006C575E" w:rsidRDefault="006C575E" w:rsidP="006C575E">
      <w:pPr>
        <w:pStyle w:val="-"/>
        <w:ind w:firstLine="420"/>
      </w:pPr>
      <w:r>
        <w:rPr>
          <w:rFonts w:hint="eastAsia"/>
        </w:rPr>
        <w:t>无。</w:t>
      </w:r>
    </w:p>
    <w:p w:rsidR="006C575E" w:rsidRDefault="006C575E" w:rsidP="006C575E">
      <w:pPr>
        <w:pStyle w:val="-3"/>
        <w:spacing w:before="156" w:after="156"/>
      </w:pPr>
      <w:r>
        <w:rPr>
          <w:rFonts w:hint="eastAsia"/>
        </w:rPr>
        <w:t>本期国债期货投资评价</w:t>
      </w:r>
    </w:p>
    <w:p w:rsidR="006C575E" w:rsidRDefault="006C575E" w:rsidP="006C575E">
      <w:pPr>
        <w:pStyle w:val="-"/>
        <w:ind w:firstLine="420"/>
      </w:pPr>
      <w:r>
        <w:rPr>
          <w:rFonts w:hint="eastAsia"/>
        </w:rPr>
        <w:t>无。</w:t>
      </w:r>
    </w:p>
    <w:p w:rsidR="006C575E" w:rsidRDefault="006C575E" w:rsidP="006C575E">
      <w:pPr>
        <w:pStyle w:val="-2"/>
        <w:spacing w:before="312"/>
      </w:pPr>
      <w:r>
        <w:rPr>
          <w:rFonts w:hint="eastAsia"/>
        </w:rPr>
        <w:t>投资组合报告附注</w:t>
      </w:r>
    </w:p>
    <w:p w:rsidR="006C575E" w:rsidRDefault="006C575E" w:rsidP="006C575E">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C575E" w:rsidRDefault="006C575E" w:rsidP="006C575E">
      <w:pPr>
        <w:pStyle w:val="-"/>
        <w:ind w:firstLine="420"/>
      </w:pPr>
      <w:r>
        <w:rPr>
          <w:rFonts w:hint="eastAsia"/>
        </w:rPr>
        <w:t>本基金投资的前十名证券的发行主体本期没有出现被监管部门立案调查，或在报告编制日前一年内受到公开谴责、处罚的情形。</w:t>
      </w:r>
    </w:p>
    <w:p w:rsidR="006C575E" w:rsidRDefault="006C575E" w:rsidP="006C575E">
      <w:pPr>
        <w:pStyle w:val="-3"/>
        <w:spacing w:before="156" w:after="156"/>
      </w:pPr>
      <w:r>
        <w:rPr>
          <w:rFonts w:hint="eastAsia"/>
        </w:rPr>
        <w:t>声明基金投资的前十名股票是否超出基金合同约定的备选股票库。如是，还应对相关股票的投资决策程序做出说明。</w:t>
      </w:r>
    </w:p>
    <w:p w:rsidR="006C575E" w:rsidRDefault="006C575E" w:rsidP="006C575E">
      <w:pPr>
        <w:pStyle w:val="-"/>
        <w:ind w:firstLine="420"/>
      </w:pPr>
      <w:r>
        <w:rPr>
          <w:rFonts w:hint="eastAsia"/>
        </w:rPr>
        <w:t>本基金投资的前十名股票（如有）没有超出基金合同约定的备选股票库，本基金管理人从制度和流程上要求股票必须先入库再买入。</w:t>
      </w:r>
    </w:p>
    <w:p w:rsidR="006C575E" w:rsidRDefault="006C575E" w:rsidP="006C575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C575E" w:rsidTr="006C575E">
        <w:trPr>
          <w:cnfStyle w:val="100000000000" w:firstRow="1" w:lastRow="0" w:firstColumn="0" w:lastColumn="0" w:oddVBand="0" w:evenVBand="0" w:oddHBand="0" w:evenHBand="0" w:firstRowFirstColumn="0" w:firstRowLastColumn="0" w:lastRowFirstColumn="0" w:lastRowLastColumn="0"/>
        </w:trPr>
        <w:tc>
          <w:tcPr>
            <w:tcW w:w="743" w:type="dxa"/>
          </w:tcPr>
          <w:p w:rsidR="006C575E" w:rsidRPr="006C575E" w:rsidRDefault="006C575E" w:rsidP="006C575E">
            <w:pPr>
              <w:jc w:val="center"/>
              <w:rPr>
                <w:b/>
              </w:rPr>
            </w:pPr>
            <w:r w:rsidRPr="006C575E">
              <w:rPr>
                <w:rFonts w:hint="eastAsia"/>
                <w:b/>
              </w:rPr>
              <w:t>序号</w:t>
            </w:r>
          </w:p>
        </w:tc>
        <w:tc>
          <w:tcPr>
            <w:tcW w:w="2977" w:type="dxa"/>
          </w:tcPr>
          <w:p w:rsidR="006C575E" w:rsidRPr="006C575E" w:rsidRDefault="006C575E" w:rsidP="006C575E">
            <w:pPr>
              <w:jc w:val="center"/>
              <w:rPr>
                <w:b/>
              </w:rPr>
            </w:pPr>
            <w:r w:rsidRPr="006C575E">
              <w:rPr>
                <w:rFonts w:hint="eastAsia"/>
                <w:b/>
              </w:rPr>
              <w:t>名称</w:t>
            </w:r>
          </w:p>
        </w:tc>
        <w:tc>
          <w:tcPr>
            <w:tcW w:w="4785" w:type="dxa"/>
          </w:tcPr>
          <w:p w:rsidR="006C575E" w:rsidRPr="006C575E" w:rsidRDefault="006C575E" w:rsidP="006C575E">
            <w:pPr>
              <w:jc w:val="center"/>
              <w:rPr>
                <w:b/>
              </w:rPr>
            </w:pPr>
            <w:r w:rsidRPr="006C575E">
              <w:rPr>
                <w:rFonts w:hint="eastAsia"/>
                <w:b/>
              </w:rPr>
              <w:t>金额（元）</w:t>
            </w:r>
          </w:p>
        </w:tc>
      </w:tr>
      <w:tr w:rsidR="006C575E" w:rsidTr="006C575E">
        <w:tc>
          <w:tcPr>
            <w:tcW w:w="743" w:type="dxa"/>
          </w:tcPr>
          <w:p w:rsidR="006C575E" w:rsidRDefault="006C575E" w:rsidP="006C575E">
            <w:pPr>
              <w:jc w:val="center"/>
            </w:pPr>
            <w:r>
              <w:t>1</w:t>
            </w:r>
          </w:p>
        </w:tc>
        <w:tc>
          <w:tcPr>
            <w:tcW w:w="2977" w:type="dxa"/>
          </w:tcPr>
          <w:p w:rsidR="006C575E" w:rsidRDefault="006C575E" w:rsidP="006C575E">
            <w:pPr>
              <w:jc w:val="left"/>
            </w:pPr>
            <w:r>
              <w:rPr>
                <w:rFonts w:hint="eastAsia"/>
              </w:rPr>
              <w:t>存出保证金</w:t>
            </w:r>
          </w:p>
        </w:tc>
        <w:tc>
          <w:tcPr>
            <w:tcW w:w="4785" w:type="dxa"/>
          </w:tcPr>
          <w:p w:rsidR="006C575E" w:rsidRDefault="006C575E" w:rsidP="006C575E">
            <w:pPr>
              <w:jc w:val="right"/>
            </w:pPr>
            <w:r>
              <w:t>120.54</w:t>
            </w:r>
          </w:p>
        </w:tc>
      </w:tr>
      <w:tr w:rsidR="006C575E" w:rsidTr="006C575E">
        <w:tc>
          <w:tcPr>
            <w:tcW w:w="743" w:type="dxa"/>
          </w:tcPr>
          <w:p w:rsidR="006C575E" w:rsidRDefault="006C575E" w:rsidP="006C575E">
            <w:pPr>
              <w:jc w:val="center"/>
            </w:pPr>
            <w:r>
              <w:t>2</w:t>
            </w:r>
          </w:p>
        </w:tc>
        <w:tc>
          <w:tcPr>
            <w:tcW w:w="2977" w:type="dxa"/>
          </w:tcPr>
          <w:p w:rsidR="006C575E" w:rsidRDefault="006C575E" w:rsidP="006C575E">
            <w:pPr>
              <w:jc w:val="left"/>
            </w:pPr>
            <w:r>
              <w:rPr>
                <w:rFonts w:hint="eastAsia"/>
              </w:rPr>
              <w:t>应收证券清算款</w:t>
            </w:r>
          </w:p>
        </w:tc>
        <w:tc>
          <w:tcPr>
            <w:tcW w:w="4785" w:type="dxa"/>
          </w:tcPr>
          <w:p w:rsidR="006C575E" w:rsidRDefault="006C575E" w:rsidP="006C575E">
            <w:pPr>
              <w:jc w:val="right"/>
            </w:pPr>
            <w:r>
              <w:t>-</w:t>
            </w:r>
          </w:p>
        </w:tc>
      </w:tr>
      <w:tr w:rsidR="006C575E" w:rsidTr="006C575E">
        <w:tc>
          <w:tcPr>
            <w:tcW w:w="743" w:type="dxa"/>
          </w:tcPr>
          <w:p w:rsidR="006C575E" w:rsidRDefault="006C575E" w:rsidP="006C575E">
            <w:pPr>
              <w:jc w:val="center"/>
            </w:pPr>
            <w:r>
              <w:t>3</w:t>
            </w:r>
          </w:p>
        </w:tc>
        <w:tc>
          <w:tcPr>
            <w:tcW w:w="2977" w:type="dxa"/>
          </w:tcPr>
          <w:p w:rsidR="006C575E" w:rsidRDefault="006C575E" w:rsidP="006C575E">
            <w:pPr>
              <w:jc w:val="left"/>
            </w:pPr>
            <w:r>
              <w:rPr>
                <w:rFonts w:hint="eastAsia"/>
              </w:rPr>
              <w:t>应收股利</w:t>
            </w:r>
          </w:p>
        </w:tc>
        <w:tc>
          <w:tcPr>
            <w:tcW w:w="4785" w:type="dxa"/>
          </w:tcPr>
          <w:p w:rsidR="006C575E" w:rsidRDefault="006C575E" w:rsidP="006C575E">
            <w:pPr>
              <w:jc w:val="right"/>
            </w:pPr>
            <w:r>
              <w:t>-</w:t>
            </w:r>
          </w:p>
        </w:tc>
      </w:tr>
      <w:tr w:rsidR="006C575E" w:rsidTr="006C575E">
        <w:tc>
          <w:tcPr>
            <w:tcW w:w="743" w:type="dxa"/>
          </w:tcPr>
          <w:p w:rsidR="006C575E" w:rsidRDefault="006C575E" w:rsidP="006C575E">
            <w:pPr>
              <w:jc w:val="center"/>
            </w:pPr>
            <w:r>
              <w:t>4</w:t>
            </w:r>
          </w:p>
        </w:tc>
        <w:tc>
          <w:tcPr>
            <w:tcW w:w="2977" w:type="dxa"/>
          </w:tcPr>
          <w:p w:rsidR="006C575E" w:rsidRDefault="006C575E" w:rsidP="006C575E">
            <w:pPr>
              <w:jc w:val="left"/>
            </w:pPr>
            <w:r>
              <w:rPr>
                <w:rFonts w:hint="eastAsia"/>
              </w:rPr>
              <w:t>应收利息</w:t>
            </w:r>
          </w:p>
        </w:tc>
        <w:tc>
          <w:tcPr>
            <w:tcW w:w="4785" w:type="dxa"/>
          </w:tcPr>
          <w:p w:rsidR="006C575E" w:rsidRDefault="006C575E" w:rsidP="006C575E">
            <w:pPr>
              <w:jc w:val="right"/>
            </w:pPr>
            <w:r>
              <w:t>-</w:t>
            </w:r>
          </w:p>
        </w:tc>
      </w:tr>
      <w:tr w:rsidR="006C575E" w:rsidTr="006C575E">
        <w:tc>
          <w:tcPr>
            <w:tcW w:w="743" w:type="dxa"/>
          </w:tcPr>
          <w:p w:rsidR="006C575E" w:rsidRDefault="006C575E" w:rsidP="006C575E">
            <w:pPr>
              <w:jc w:val="center"/>
            </w:pPr>
            <w:r>
              <w:t>5</w:t>
            </w:r>
          </w:p>
        </w:tc>
        <w:tc>
          <w:tcPr>
            <w:tcW w:w="2977" w:type="dxa"/>
          </w:tcPr>
          <w:p w:rsidR="006C575E" w:rsidRDefault="006C575E" w:rsidP="006C575E">
            <w:pPr>
              <w:jc w:val="left"/>
            </w:pPr>
            <w:r>
              <w:rPr>
                <w:rFonts w:hint="eastAsia"/>
              </w:rPr>
              <w:t>应收申购款</w:t>
            </w:r>
          </w:p>
        </w:tc>
        <w:tc>
          <w:tcPr>
            <w:tcW w:w="4785" w:type="dxa"/>
          </w:tcPr>
          <w:p w:rsidR="006C575E" w:rsidRDefault="006C575E" w:rsidP="006C575E">
            <w:pPr>
              <w:jc w:val="right"/>
            </w:pPr>
            <w:r>
              <w:t>-</w:t>
            </w:r>
          </w:p>
        </w:tc>
      </w:tr>
      <w:tr w:rsidR="006C575E" w:rsidTr="006C575E">
        <w:tc>
          <w:tcPr>
            <w:tcW w:w="743" w:type="dxa"/>
          </w:tcPr>
          <w:p w:rsidR="006C575E" w:rsidRDefault="006C575E" w:rsidP="006C575E">
            <w:pPr>
              <w:jc w:val="center"/>
            </w:pPr>
            <w:r>
              <w:t>6</w:t>
            </w:r>
          </w:p>
        </w:tc>
        <w:tc>
          <w:tcPr>
            <w:tcW w:w="2977" w:type="dxa"/>
          </w:tcPr>
          <w:p w:rsidR="006C575E" w:rsidRDefault="006C575E" w:rsidP="006C575E">
            <w:pPr>
              <w:jc w:val="left"/>
            </w:pPr>
            <w:r>
              <w:rPr>
                <w:rFonts w:hint="eastAsia"/>
              </w:rPr>
              <w:t>其他应收款</w:t>
            </w:r>
          </w:p>
        </w:tc>
        <w:tc>
          <w:tcPr>
            <w:tcW w:w="4785" w:type="dxa"/>
          </w:tcPr>
          <w:p w:rsidR="006C575E" w:rsidRDefault="006C575E" w:rsidP="006C575E">
            <w:pPr>
              <w:jc w:val="right"/>
            </w:pPr>
            <w:r>
              <w:t>-</w:t>
            </w:r>
          </w:p>
        </w:tc>
      </w:tr>
      <w:tr w:rsidR="006C575E" w:rsidTr="006C575E">
        <w:tc>
          <w:tcPr>
            <w:tcW w:w="743" w:type="dxa"/>
          </w:tcPr>
          <w:p w:rsidR="006C575E" w:rsidRDefault="006C575E" w:rsidP="006C575E">
            <w:pPr>
              <w:jc w:val="center"/>
            </w:pPr>
            <w:r>
              <w:t>7</w:t>
            </w:r>
          </w:p>
        </w:tc>
        <w:tc>
          <w:tcPr>
            <w:tcW w:w="2977" w:type="dxa"/>
          </w:tcPr>
          <w:p w:rsidR="006C575E" w:rsidRDefault="006C575E" w:rsidP="006C575E">
            <w:pPr>
              <w:jc w:val="left"/>
            </w:pPr>
            <w:r>
              <w:rPr>
                <w:rFonts w:hint="eastAsia"/>
              </w:rPr>
              <w:t>待摊费用</w:t>
            </w:r>
          </w:p>
        </w:tc>
        <w:tc>
          <w:tcPr>
            <w:tcW w:w="4785" w:type="dxa"/>
          </w:tcPr>
          <w:p w:rsidR="006C575E" w:rsidRDefault="006C575E" w:rsidP="006C575E">
            <w:pPr>
              <w:jc w:val="right"/>
            </w:pPr>
            <w:r>
              <w:t>-</w:t>
            </w:r>
          </w:p>
        </w:tc>
      </w:tr>
      <w:tr w:rsidR="006C575E" w:rsidTr="006C575E">
        <w:tc>
          <w:tcPr>
            <w:tcW w:w="743" w:type="dxa"/>
          </w:tcPr>
          <w:p w:rsidR="006C575E" w:rsidRDefault="006C575E" w:rsidP="006C575E">
            <w:pPr>
              <w:jc w:val="center"/>
            </w:pPr>
            <w:r>
              <w:t>8</w:t>
            </w:r>
          </w:p>
        </w:tc>
        <w:tc>
          <w:tcPr>
            <w:tcW w:w="2977" w:type="dxa"/>
          </w:tcPr>
          <w:p w:rsidR="006C575E" w:rsidRDefault="006C575E" w:rsidP="006C575E">
            <w:pPr>
              <w:jc w:val="left"/>
            </w:pPr>
            <w:r>
              <w:rPr>
                <w:rFonts w:hint="eastAsia"/>
              </w:rPr>
              <w:t>其他</w:t>
            </w:r>
          </w:p>
        </w:tc>
        <w:tc>
          <w:tcPr>
            <w:tcW w:w="4785" w:type="dxa"/>
          </w:tcPr>
          <w:p w:rsidR="006C575E" w:rsidRDefault="006C575E" w:rsidP="006C575E">
            <w:pPr>
              <w:jc w:val="right"/>
            </w:pPr>
            <w:r>
              <w:t>-</w:t>
            </w:r>
          </w:p>
        </w:tc>
      </w:tr>
      <w:tr w:rsidR="006C575E" w:rsidTr="006C575E">
        <w:tc>
          <w:tcPr>
            <w:tcW w:w="743" w:type="dxa"/>
          </w:tcPr>
          <w:p w:rsidR="006C575E" w:rsidRDefault="006C575E" w:rsidP="006C575E">
            <w:pPr>
              <w:jc w:val="center"/>
            </w:pPr>
            <w:r>
              <w:t>9</w:t>
            </w:r>
          </w:p>
        </w:tc>
        <w:tc>
          <w:tcPr>
            <w:tcW w:w="2977" w:type="dxa"/>
          </w:tcPr>
          <w:p w:rsidR="006C575E" w:rsidRDefault="006C575E" w:rsidP="006C575E">
            <w:pPr>
              <w:jc w:val="left"/>
            </w:pPr>
            <w:r>
              <w:rPr>
                <w:rFonts w:hint="eastAsia"/>
              </w:rPr>
              <w:t>合计</w:t>
            </w:r>
          </w:p>
        </w:tc>
        <w:tc>
          <w:tcPr>
            <w:tcW w:w="4785" w:type="dxa"/>
          </w:tcPr>
          <w:p w:rsidR="006C575E" w:rsidRDefault="006C575E" w:rsidP="006C575E">
            <w:pPr>
              <w:jc w:val="right"/>
            </w:pPr>
            <w:r>
              <w:t>120.54</w:t>
            </w:r>
          </w:p>
        </w:tc>
      </w:tr>
    </w:tbl>
    <w:p w:rsidR="006C575E" w:rsidRDefault="006C575E" w:rsidP="006C575E">
      <w:pPr>
        <w:pStyle w:val="-3"/>
        <w:spacing w:before="156" w:after="156"/>
      </w:pPr>
      <w:r>
        <w:rPr>
          <w:rFonts w:hint="eastAsia"/>
        </w:rPr>
        <w:lastRenderedPageBreak/>
        <w:t>报告期末持有的处于转股期的可转换债券明细</w:t>
      </w:r>
    </w:p>
    <w:p w:rsidR="006C575E" w:rsidRDefault="006C575E" w:rsidP="006C575E">
      <w:pPr>
        <w:pStyle w:val="-"/>
        <w:ind w:firstLine="420"/>
      </w:pPr>
      <w:r>
        <w:rPr>
          <w:rFonts w:hint="eastAsia"/>
        </w:rPr>
        <w:t>本基金本报告期末未持有处于转股期的可转换债券。</w:t>
      </w:r>
    </w:p>
    <w:p w:rsidR="006C575E" w:rsidRDefault="006C575E" w:rsidP="006C575E">
      <w:pPr>
        <w:pStyle w:val="-3"/>
        <w:spacing w:before="156" w:after="156"/>
      </w:pPr>
      <w:r>
        <w:rPr>
          <w:rFonts w:hint="eastAsia"/>
        </w:rPr>
        <w:t>报告期末前十名股票中存在流通受限情况的说明</w:t>
      </w:r>
    </w:p>
    <w:p w:rsidR="006C575E" w:rsidRDefault="006C575E" w:rsidP="006C575E">
      <w:pPr>
        <w:pStyle w:val="-4"/>
        <w:spacing w:before="156" w:after="156"/>
      </w:pPr>
      <w:r>
        <w:rPr>
          <w:rFonts w:hint="eastAsia"/>
        </w:rPr>
        <w:t>报告期末指数投资前十名股票中存在流通受限情况的说明</w:t>
      </w:r>
    </w:p>
    <w:p w:rsidR="006C575E" w:rsidRDefault="006C575E" w:rsidP="006C575E">
      <w:pPr>
        <w:pStyle w:val="-"/>
        <w:ind w:firstLine="420"/>
      </w:pPr>
      <w:r>
        <w:rPr>
          <w:rFonts w:hint="eastAsia"/>
        </w:rPr>
        <w:t>无。</w:t>
      </w:r>
    </w:p>
    <w:p w:rsidR="006C575E" w:rsidRDefault="006C575E" w:rsidP="006C575E">
      <w:pPr>
        <w:pStyle w:val="-4"/>
        <w:spacing w:before="156" w:after="156"/>
      </w:pPr>
      <w:r>
        <w:rPr>
          <w:rFonts w:hint="eastAsia"/>
        </w:rPr>
        <w:t>期末积极投资前五名股票中存在流通受限情况的说明</w:t>
      </w:r>
    </w:p>
    <w:p w:rsidR="006C575E" w:rsidRDefault="006C575E" w:rsidP="006C575E">
      <w:pPr>
        <w:pStyle w:val="-"/>
        <w:ind w:firstLine="420"/>
      </w:pPr>
      <w:r>
        <w:rPr>
          <w:rFonts w:hint="eastAsia"/>
        </w:rPr>
        <w:t>无。</w:t>
      </w:r>
    </w:p>
    <w:p w:rsidR="006C575E" w:rsidRDefault="006C575E" w:rsidP="006C575E">
      <w:pPr>
        <w:pStyle w:val="-1"/>
        <w:ind w:left="281" w:hanging="281"/>
      </w:pPr>
      <w:r>
        <w:rPr>
          <w:rFonts w:hint="eastAsia"/>
        </w:rPr>
        <w:t>开放式基金份额变动</w:t>
      </w:r>
    </w:p>
    <w:p w:rsidR="006C575E" w:rsidRDefault="006C575E" w:rsidP="006C575E">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6C575E" w:rsidTr="006C575E">
        <w:tc>
          <w:tcPr>
            <w:tcW w:w="5670" w:type="dxa"/>
          </w:tcPr>
          <w:p w:rsidR="006C575E" w:rsidRDefault="006C575E" w:rsidP="006C575E">
            <w:pPr>
              <w:jc w:val="left"/>
            </w:pPr>
            <w:r>
              <w:rPr>
                <w:rFonts w:hint="eastAsia"/>
              </w:rPr>
              <w:t>报告期期初基金份额总额</w:t>
            </w:r>
          </w:p>
        </w:tc>
        <w:tc>
          <w:tcPr>
            <w:tcW w:w="2835" w:type="dxa"/>
          </w:tcPr>
          <w:p w:rsidR="006C575E" w:rsidRDefault="006C575E" w:rsidP="006C575E">
            <w:pPr>
              <w:jc w:val="right"/>
            </w:pPr>
            <w:r>
              <w:t>23,998,831.00</w:t>
            </w:r>
          </w:p>
        </w:tc>
      </w:tr>
      <w:tr w:rsidR="006C575E" w:rsidTr="006C575E">
        <w:tc>
          <w:tcPr>
            <w:tcW w:w="5670" w:type="dxa"/>
          </w:tcPr>
          <w:p w:rsidR="006C575E" w:rsidRDefault="006C575E" w:rsidP="006C575E">
            <w:pPr>
              <w:jc w:val="left"/>
            </w:pPr>
            <w:r>
              <w:rPr>
                <w:rFonts w:hint="eastAsia"/>
              </w:rPr>
              <w:t>报告期期间基金总申购份额</w:t>
            </w:r>
          </w:p>
        </w:tc>
        <w:tc>
          <w:tcPr>
            <w:tcW w:w="2835" w:type="dxa"/>
          </w:tcPr>
          <w:p w:rsidR="006C575E" w:rsidRDefault="006C575E" w:rsidP="006C575E">
            <w:pPr>
              <w:jc w:val="right"/>
            </w:pPr>
            <w:r>
              <w:t>6,000,000.00</w:t>
            </w:r>
          </w:p>
        </w:tc>
      </w:tr>
      <w:tr w:rsidR="006C575E" w:rsidTr="006C575E">
        <w:tc>
          <w:tcPr>
            <w:tcW w:w="5670" w:type="dxa"/>
          </w:tcPr>
          <w:p w:rsidR="006C575E" w:rsidRDefault="006C575E" w:rsidP="006C575E">
            <w:pPr>
              <w:jc w:val="left"/>
            </w:pPr>
            <w:r>
              <w:rPr>
                <w:rFonts w:hint="eastAsia"/>
              </w:rPr>
              <w:t>减：报告期期间基金总赎回份额</w:t>
            </w:r>
          </w:p>
        </w:tc>
        <w:tc>
          <w:tcPr>
            <w:tcW w:w="2835" w:type="dxa"/>
          </w:tcPr>
          <w:p w:rsidR="006C575E" w:rsidRDefault="006C575E" w:rsidP="006C575E">
            <w:pPr>
              <w:jc w:val="right"/>
            </w:pPr>
            <w:r>
              <w:t>10,000,000.00</w:t>
            </w:r>
          </w:p>
        </w:tc>
      </w:tr>
      <w:tr w:rsidR="006C575E" w:rsidTr="006C575E">
        <w:tc>
          <w:tcPr>
            <w:tcW w:w="5670" w:type="dxa"/>
          </w:tcPr>
          <w:p w:rsidR="006C575E" w:rsidRDefault="006C575E" w:rsidP="006C575E">
            <w:pPr>
              <w:jc w:val="left"/>
            </w:pPr>
            <w:r>
              <w:rPr>
                <w:rFonts w:hint="eastAsia"/>
              </w:rPr>
              <w:t>报告期期间基金拆分变动份额（份额减少以</w:t>
            </w:r>
            <w:r>
              <w:rPr>
                <w:rFonts w:hint="eastAsia"/>
              </w:rPr>
              <w:t>"-"</w:t>
            </w:r>
            <w:r>
              <w:rPr>
                <w:rFonts w:hint="eastAsia"/>
              </w:rPr>
              <w:t>填列）</w:t>
            </w:r>
          </w:p>
        </w:tc>
        <w:tc>
          <w:tcPr>
            <w:tcW w:w="2835" w:type="dxa"/>
          </w:tcPr>
          <w:p w:rsidR="006C575E" w:rsidRDefault="006C575E" w:rsidP="006C575E">
            <w:pPr>
              <w:jc w:val="right"/>
            </w:pPr>
            <w:r>
              <w:t>-</w:t>
            </w:r>
          </w:p>
        </w:tc>
      </w:tr>
      <w:tr w:rsidR="006C575E" w:rsidTr="006C575E">
        <w:tc>
          <w:tcPr>
            <w:tcW w:w="5670" w:type="dxa"/>
          </w:tcPr>
          <w:p w:rsidR="006C575E" w:rsidRDefault="006C575E" w:rsidP="006C575E">
            <w:pPr>
              <w:jc w:val="left"/>
            </w:pPr>
            <w:r>
              <w:rPr>
                <w:rFonts w:hint="eastAsia"/>
              </w:rPr>
              <w:t>报告期期末基金份额总额</w:t>
            </w:r>
          </w:p>
        </w:tc>
        <w:tc>
          <w:tcPr>
            <w:tcW w:w="2835" w:type="dxa"/>
          </w:tcPr>
          <w:p w:rsidR="006C575E" w:rsidRDefault="006C575E" w:rsidP="006C575E">
            <w:pPr>
              <w:jc w:val="right"/>
            </w:pPr>
            <w:r>
              <w:t>19,998,831.00</w:t>
            </w:r>
          </w:p>
        </w:tc>
      </w:tr>
    </w:tbl>
    <w:p w:rsidR="006C575E" w:rsidRDefault="006C575E" w:rsidP="006C575E">
      <w:pPr>
        <w:pStyle w:val="-1"/>
        <w:ind w:left="281" w:hanging="281"/>
      </w:pPr>
      <w:r>
        <w:rPr>
          <w:rFonts w:hint="eastAsia"/>
        </w:rPr>
        <w:t>基金管理人运用固有资金投资本基金情况</w:t>
      </w:r>
    </w:p>
    <w:p w:rsidR="006C575E" w:rsidRDefault="006C575E" w:rsidP="006C575E">
      <w:pPr>
        <w:pStyle w:val="-2"/>
        <w:spacing w:before="312"/>
      </w:pPr>
      <w:r>
        <w:rPr>
          <w:rFonts w:hint="eastAsia"/>
        </w:rPr>
        <w:t>基金管理人持有本基金份额变动情况</w:t>
      </w:r>
    </w:p>
    <w:p w:rsidR="006C575E" w:rsidRDefault="006C575E" w:rsidP="006C575E">
      <w:pPr>
        <w:pStyle w:val="-"/>
        <w:ind w:firstLine="420"/>
      </w:pPr>
      <w:r>
        <w:rPr>
          <w:rFonts w:hint="eastAsia"/>
        </w:rPr>
        <w:t>本报告期末，基金管理人未持有本基金份额。</w:t>
      </w:r>
    </w:p>
    <w:p w:rsidR="006C575E" w:rsidRDefault="006C575E" w:rsidP="006C575E">
      <w:pPr>
        <w:pStyle w:val="-2"/>
        <w:spacing w:before="312"/>
      </w:pPr>
      <w:r>
        <w:rPr>
          <w:rFonts w:hint="eastAsia"/>
        </w:rPr>
        <w:t>基金管理人运用固有资金投资本基金交易明细</w:t>
      </w:r>
    </w:p>
    <w:p w:rsidR="006C575E" w:rsidRDefault="006C575E" w:rsidP="006C575E">
      <w:pPr>
        <w:pStyle w:val="-"/>
        <w:ind w:firstLine="420"/>
      </w:pPr>
      <w:r>
        <w:rPr>
          <w:rFonts w:hint="eastAsia"/>
        </w:rPr>
        <w:t>本报告期内，基金管理人不存在申购、赎回或买卖本基金的情况。</w:t>
      </w:r>
    </w:p>
    <w:p w:rsidR="006C575E" w:rsidRDefault="006C575E" w:rsidP="006C575E">
      <w:pPr>
        <w:pStyle w:val="-1"/>
        <w:ind w:left="281" w:hanging="281"/>
      </w:pPr>
      <w:r>
        <w:rPr>
          <w:rFonts w:hint="eastAsia"/>
        </w:rPr>
        <w:t>影响投资者决策的其他重要信息</w:t>
      </w:r>
    </w:p>
    <w:p w:rsidR="006C575E" w:rsidRDefault="006C575E" w:rsidP="006C575E">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C575E" w:rsidTr="006C575E">
        <w:tc>
          <w:tcPr>
            <w:tcW w:w="1021" w:type="dxa"/>
            <w:vMerge w:val="restart"/>
          </w:tcPr>
          <w:p w:rsidR="006C575E" w:rsidRDefault="006C575E" w:rsidP="006C575E">
            <w:pPr>
              <w:jc w:val="left"/>
            </w:pPr>
            <w:r>
              <w:rPr>
                <w:rFonts w:hint="eastAsia"/>
              </w:rPr>
              <w:t>投资者类别</w:t>
            </w:r>
          </w:p>
        </w:tc>
        <w:tc>
          <w:tcPr>
            <w:tcW w:w="7484" w:type="dxa"/>
            <w:gridSpan w:val="5"/>
          </w:tcPr>
          <w:p w:rsidR="006C575E" w:rsidRDefault="006C575E" w:rsidP="006C575E">
            <w:pPr>
              <w:jc w:val="left"/>
            </w:pPr>
            <w:r>
              <w:rPr>
                <w:rFonts w:hint="eastAsia"/>
              </w:rPr>
              <w:t>报告期内持有基金份额变化情况</w:t>
            </w:r>
          </w:p>
        </w:tc>
        <w:tc>
          <w:tcPr>
            <w:tcW w:w="2778" w:type="dxa"/>
            <w:gridSpan w:val="2"/>
          </w:tcPr>
          <w:p w:rsidR="006C575E" w:rsidRDefault="006C575E" w:rsidP="006C575E">
            <w:pPr>
              <w:jc w:val="left"/>
            </w:pPr>
            <w:r>
              <w:rPr>
                <w:rFonts w:hint="eastAsia"/>
              </w:rPr>
              <w:t>报告期末持有基金情况</w:t>
            </w:r>
          </w:p>
        </w:tc>
      </w:tr>
      <w:tr w:rsidR="006C575E" w:rsidTr="006C575E">
        <w:tc>
          <w:tcPr>
            <w:tcW w:w="1021" w:type="dxa"/>
            <w:vMerge/>
          </w:tcPr>
          <w:p w:rsidR="006C575E" w:rsidRDefault="006C575E" w:rsidP="006C575E">
            <w:pPr>
              <w:jc w:val="left"/>
            </w:pPr>
          </w:p>
        </w:tc>
        <w:tc>
          <w:tcPr>
            <w:tcW w:w="680" w:type="dxa"/>
          </w:tcPr>
          <w:p w:rsidR="006C575E" w:rsidRDefault="006C575E" w:rsidP="006C575E">
            <w:pPr>
              <w:jc w:val="left"/>
            </w:pPr>
            <w:r>
              <w:rPr>
                <w:rFonts w:hint="eastAsia"/>
              </w:rPr>
              <w:t>序号</w:t>
            </w:r>
          </w:p>
        </w:tc>
        <w:tc>
          <w:tcPr>
            <w:tcW w:w="1191" w:type="dxa"/>
          </w:tcPr>
          <w:p w:rsidR="006C575E" w:rsidRDefault="006C575E" w:rsidP="006C575E">
            <w:pPr>
              <w:jc w:val="left"/>
            </w:pPr>
            <w:r>
              <w:rPr>
                <w:rFonts w:hint="eastAsia"/>
              </w:rPr>
              <w:t>持有基金份额比例达到或者超过</w:t>
            </w:r>
            <w:r>
              <w:rPr>
                <w:rFonts w:hint="eastAsia"/>
              </w:rPr>
              <w:t>20%</w:t>
            </w:r>
            <w:r>
              <w:rPr>
                <w:rFonts w:hint="eastAsia"/>
              </w:rPr>
              <w:t>的时间区</w:t>
            </w:r>
            <w:r>
              <w:rPr>
                <w:rFonts w:hint="eastAsia"/>
              </w:rPr>
              <w:lastRenderedPageBreak/>
              <w:t>间</w:t>
            </w:r>
          </w:p>
        </w:tc>
        <w:tc>
          <w:tcPr>
            <w:tcW w:w="1871" w:type="dxa"/>
          </w:tcPr>
          <w:p w:rsidR="006C575E" w:rsidRDefault="006C575E" w:rsidP="006C575E">
            <w:pPr>
              <w:jc w:val="left"/>
            </w:pPr>
            <w:r>
              <w:rPr>
                <w:rFonts w:hint="eastAsia"/>
              </w:rPr>
              <w:lastRenderedPageBreak/>
              <w:t>期初份额</w:t>
            </w:r>
          </w:p>
        </w:tc>
        <w:tc>
          <w:tcPr>
            <w:tcW w:w="1871" w:type="dxa"/>
          </w:tcPr>
          <w:p w:rsidR="006C575E" w:rsidRDefault="006C575E" w:rsidP="006C575E">
            <w:pPr>
              <w:jc w:val="left"/>
            </w:pPr>
            <w:r>
              <w:rPr>
                <w:rFonts w:hint="eastAsia"/>
              </w:rPr>
              <w:t>申购份额</w:t>
            </w:r>
          </w:p>
        </w:tc>
        <w:tc>
          <w:tcPr>
            <w:tcW w:w="1871" w:type="dxa"/>
          </w:tcPr>
          <w:p w:rsidR="006C575E" w:rsidRDefault="006C575E" w:rsidP="006C575E">
            <w:pPr>
              <w:jc w:val="left"/>
            </w:pPr>
            <w:r>
              <w:rPr>
                <w:rFonts w:hint="eastAsia"/>
              </w:rPr>
              <w:t>赎回份额</w:t>
            </w:r>
          </w:p>
        </w:tc>
        <w:tc>
          <w:tcPr>
            <w:tcW w:w="1871" w:type="dxa"/>
          </w:tcPr>
          <w:p w:rsidR="006C575E" w:rsidRDefault="006C575E" w:rsidP="006C575E">
            <w:pPr>
              <w:jc w:val="left"/>
            </w:pPr>
            <w:r>
              <w:rPr>
                <w:rFonts w:hint="eastAsia"/>
              </w:rPr>
              <w:t>持有份额</w:t>
            </w:r>
          </w:p>
        </w:tc>
        <w:tc>
          <w:tcPr>
            <w:tcW w:w="907" w:type="dxa"/>
          </w:tcPr>
          <w:p w:rsidR="006C575E" w:rsidRDefault="006C575E" w:rsidP="006C575E">
            <w:pPr>
              <w:jc w:val="left"/>
            </w:pPr>
            <w:r>
              <w:rPr>
                <w:rFonts w:hint="eastAsia"/>
              </w:rPr>
              <w:t>份额占比</w:t>
            </w:r>
          </w:p>
        </w:tc>
      </w:tr>
      <w:tr w:rsidR="006C575E" w:rsidTr="006C575E">
        <w:tc>
          <w:tcPr>
            <w:tcW w:w="1021" w:type="dxa"/>
          </w:tcPr>
          <w:p w:rsidR="006C575E" w:rsidRDefault="006C575E" w:rsidP="006C575E">
            <w:pPr>
              <w:jc w:val="left"/>
            </w:pPr>
            <w:r>
              <w:rPr>
                <w:rFonts w:hint="eastAsia"/>
              </w:rPr>
              <w:lastRenderedPageBreak/>
              <w:t>联接基金</w:t>
            </w:r>
          </w:p>
        </w:tc>
        <w:tc>
          <w:tcPr>
            <w:tcW w:w="680" w:type="dxa"/>
          </w:tcPr>
          <w:p w:rsidR="006C575E" w:rsidRDefault="006C575E" w:rsidP="006C575E">
            <w:pPr>
              <w:jc w:val="right"/>
            </w:pPr>
            <w:r>
              <w:t>1</w:t>
            </w:r>
          </w:p>
        </w:tc>
        <w:tc>
          <w:tcPr>
            <w:tcW w:w="1191" w:type="dxa"/>
          </w:tcPr>
          <w:p w:rsidR="006C575E" w:rsidRDefault="006C575E" w:rsidP="006C575E">
            <w:pPr>
              <w:jc w:val="left"/>
            </w:pPr>
            <w:r>
              <w:t>20260401-20260630</w:t>
            </w:r>
          </w:p>
        </w:tc>
        <w:tc>
          <w:tcPr>
            <w:tcW w:w="1871" w:type="dxa"/>
          </w:tcPr>
          <w:p w:rsidR="006C575E" w:rsidRDefault="006C575E" w:rsidP="006C575E">
            <w:pPr>
              <w:jc w:val="right"/>
            </w:pPr>
            <w:r>
              <w:t>20,240,300.00</w:t>
            </w:r>
          </w:p>
        </w:tc>
        <w:tc>
          <w:tcPr>
            <w:tcW w:w="1871" w:type="dxa"/>
          </w:tcPr>
          <w:p w:rsidR="006C575E" w:rsidRDefault="006C575E" w:rsidP="006C575E">
            <w:pPr>
              <w:jc w:val="right"/>
            </w:pPr>
            <w:r>
              <w:t>-</w:t>
            </w:r>
          </w:p>
        </w:tc>
        <w:tc>
          <w:tcPr>
            <w:tcW w:w="1871" w:type="dxa"/>
          </w:tcPr>
          <w:p w:rsidR="006C575E" w:rsidRDefault="006C575E" w:rsidP="006C575E">
            <w:pPr>
              <w:jc w:val="right"/>
            </w:pPr>
            <w:r>
              <w:t>6,942,100.00</w:t>
            </w:r>
          </w:p>
        </w:tc>
        <w:tc>
          <w:tcPr>
            <w:tcW w:w="1871" w:type="dxa"/>
          </w:tcPr>
          <w:p w:rsidR="006C575E" w:rsidRDefault="006C575E" w:rsidP="006C575E">
            <w:pPr>
              <w:jc w:val="right"/>
            </w:pPr>
            <w:r>
              <w:t>13,298,200.00</w:t>
            </w:r>
          </w:p>
        </w:tc>
        <w:tc>
          <w:tcPr>
            <w:tcW w:w="907" w:type="dxa"/>
          </w:tcPr>
          <w:p w:rsidR="006C575E" w:rsidRDefault="006C575E" w:rsidP="006C575E">
            <w:pPr>
              <w:jc w:val="right"/>
            </w:pPr>
            <w:r>
              <w:t>66.49%</w:t>
            </w:r>
          </w:p>
        </w:tc>
      </w:tr>
      <w:tr w:rsidR="006C575E" w:rsidTr="006C575E">
        <w:tc>
          <w:tcPr>
            <w:tcW w:w="11283" w:type="dxa"/>
            <w:gridSpan w:val="8"/>
          </w:tcPr>
          <w:p w:rsidR="006C575E" w:rsidRDefault="006C575E" w:rsidP="006C575E">
            <w:pPr>
              <w:jc w:val="left"/>
            </w:pPr>
            <w:r>
              <w:rPr>
                <w:rFonts w:hint="eastAsia"/>
              </w:rPr>
              <w:t>产品特有风险</w:t>
            </w:r>
          </w:p>
        </w:tc>
      </w:tr>
      <w:tr w:rsidR="006C575E" w:rsidTr="006C575E">
        <w:tc>
          <w:tcPr>
            <w:tcW w:w="11283" w:type="dxa"/>
            <w:gridSpan w:val="8"/>
          </w:tcPr>
          <w:p w:rsidR="006C575E" w:rsidRDefault="006C575E" w:rsidP="006C575E">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C575E" w:rsidRDefault="006C575E" w:rsidP="006C575E">
      <w:pPr>
        <w:pStyle w:val="-2"/>
        <w:spacing w:before="312"/>
      </w:pPr>
      <w:r>
        <w:rPr>
          <w:rFonts w:hint="eastAsia"/>
        </w:rPr>
        <w:t>影响投资者决策的其他重要信息</w:t>
      </w:r>
    </w:p>
    <w:p w:rsidR="006C575E" w:rsidRDefault="006C575E" w:rsidP="006C575E">
      <w:pPr>
        <w:pStyle w:val="-"/>
        <w:ind w:firstLine="420"/>
      </w:pPr>
      <w:r>
        <w:rPr>
          <w:rFonts w:hint="eastAsia"/>
        </w:rPr>
        <w:t>无。</w:t>
      </w:r>
    </w:p>
    <w:p w:rsidR="006C575E" w:rsidRDefault="006C575E" w:rsidP="006C575E">
      <w:pPr>
        <w:pStyle w:val="-1"/>
        <w:ind w:left="281" w:hanging="281"/>
      </w:pPr>
      <w:r>
        <w:rPr>
          <w:rFonts w:hint="eastAsia"/>
        </w:rPr>
        <w:t>备查文件目录</w:t>
      </w:r>
    </w:p>
    <w:p w:rsidR="006C575E" w:rsidRDefault="006C575E" w:rsidP="006C575E">
      <w:pPr>
        <w:pStyle w:val="-2"/>
        <w:spacing w:before="312"/>
      </w:pPr>
      <w:r>
        <w:rPr>
          <w:rFonts w:hint="eastAsia"/>
        </w:rPr>
        <w:t>备查文件目录</w:t>
      </w:r>
    </w:p>
    <w:p w:rsidR="006C575E" w:rsidRDefault="006C575E" w:rsidP="006C575E">
      <w:pPr>
        <w:pStyle w:val="-"/>
        <w:ind w:firstLine="420"/>
      </w:pPr>
      <w:r>
        <w:rPr>
          <w:rFonts w:hint="eastAsia"/>
        </w:rPr>
        <w:t>1、《南方深证主板50交易型开放式指数证券投资基金基金合同》；</w:t>
      </w:r>
    </w:p>
    <w:p w:rsidR="006C575E" w:rsidRDefault="006C575E" w:rsidP="006C575E">
      <w:pPr>
        <w:pStyle w:val="-"/>
        <w:ind w:firstLine="420"/>
      </w:pPr>
      <w:r>
        <w:rPr>
          <w:rFonts w:hint="eastAsia"/>
        </w:rPr>
        <w:t>2、《南方深证主板50交易型开放式指数证券投资基金托管协议》；</w:t>
      </w:r>
    </w:p>
    <w:p w:rsidR="006C575E" w:rsidRDefault="006C575E" w:rsidP="006C575E">
      <w:pPr>
        <w:pStyle w:val="-"/>
        <w:ind w:firstLine="420"/>
      </w:pPr>
      <w:r>
        <w:rPr>
          <w:rFonts w:hint="eastAsia"/>
        </w:rPr>
        <w:t>3、南方深证主板50交易型开放式指数证券投资基金2026年2季度报告原文。</w:t>
      </w:r>
    </w:p>
    <w:p w:rsidR="006C575E" w:rsidRDefault="006C575E" w:rsidP="006C575E">
      <w:pPr>
        <w:pStyle w:val="-2"/>
        <w:spacing w:before="312"/>
      </w:pPr>
      <w:r>
        <w:rPr>
          <w:rFonts w:hint="eastAsia"/>
        </w:rPr>
        <w:t>存放地点</w:t>
      </w:r>
    </w:p>
    <w:p w:rsidR="006C575E" w:rsidRDefault="006C575E" w:rsidP="006C575E">
      <w:pPr>
        <w:pStyle w:val="-"/>
        <w:ind w:firstLine="420"/>
      </w:pPr>
      <w:r>
        <w:rPr>
          <w:rFonts w:hint="eastAsia"/>
        </w:rPr>
        <w:t>深圳市福田区莲花街道益田路5999号基金大厦32-42楼。</w:t>
      </w:r>
    </w:p>
    <w:p w:rsidR="006C575E" w:rsidRDefault="006C575E" w:rsidP="006C575E">
      <w:pPr>
        <w:pStyle w:val="-2"/>
        <w:spacing w:before="312"/>
      </w:pPr>
      <w:r>
        <w:rPr>
          <w:rFonts w:hint="eastAsia"/>
        </w:rPr>
        <w:t>查阅方式</w:t>
      </w:r>
    </w:p>
    <w:p w:rsidR="006C575E" w:rsidRDefault="006C575E" w:rsidP="006C575E">
      <w:pPr>
        <w:pStyle w:val="-"/>
        <w:ind w:firstLine="420"/>
      </w:pPr>
      <w:r>
        <w:rPr>
          <w:rFonts w:hint="eastAsia"/>
        </w:rPr>
        <w:t>网站：http://www.nffund.com</w:t>
      </w:r>
    </w:p>
    <w:p w:rsidR="003C7DC3" w:rsidRDefault="006C575E" w:rsidP="006C575E">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75E" w:rsidRDefault="006C575E" w:rsidP="00D17C56">
      <w:r>
        <w:separator/>
      </w:r>
    </w:p>
  </w:endnote>
  <w:endnote w:type="continuationSeparator" w:id="0">
    <w:p w:rsidR="006C575E" w:rsidRDefault="006C575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175FF" w:rsidRPr="00A175FF">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175FF">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175FF">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75E" w:rsidRDefault="006C575E" w:rsidP="00D17C56">
      <w:r>
        <w:separator/>
      </w:r>
    </w:p>
  </w:footnote>
  <w:footnote w:type="continuationSeparator" w:id="0">
    <w:p w:rsidR="006C575E" w:rsidRDefault="006C575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C575E" w:rsidP="00AE3F5B">
    <w:pPr>
      <w:pStyle w:val="a7"/>
      <w:pBdr>
        <w:bottom w:val="single" w:sz="4" w:space="1" w:color="auto"/>
      </w:pBdr>
      <w:jc w:val="right"/>
    </w:pPr>
    <w:r>
      <w:rPr>
        <w:rFonts w:hint="eastAsia"/>
      </w:rPr>
      <w:t>南方深证主板</w:t>
    </w:r>
    <w:r>
      <w:rPr>
        <w:rFonts w:hint="eastAsia"/>
      </w:rPr>
      <w:t>50</w:t>
    </w:r>
    <w:r>
      <w:rPr>
        <w:rFonts w:hint="eastAsia"/>
      </w:rPr>
      <w:t>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C575E"/>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175FF"/>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50D58-F3D1-433B-8E8A-57227DD49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5765</Words>
  <Characters>6967</Characters>
  <Application>Microsoft Office Word</Application>
  <DocSecurity>0</DocSecurity>
  <Lines>623</Lines>
  <Paragraphs>462</Paragraphs>
  <ScaleCrop>false</ScaleCrop>
  <Company>MC SYSTEM</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2026-07-17T11:20:00Z</dcterms:modified>
</cp:coreProperties>
</file>