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7A42BD">
        <w:rPr>
          <w:rFonts w:ascii="宋体" w:hAnsi="宋体" w:hint="eastAsia"/>
          <w:b/>
          <w:bCs/>
          <w:sz w:val="48"/>
          <w:szCs w:val="30"/>
        </w:rPr>
        <w:t>南方中证全指农牧渔交易型开放式指数证券投资基金</w:t>
      </w:r>
      <w:r w:rsidR="007A42BD">
        <w:rPr>
          <w:rFonts w:ascii="宋体" w:hAnsi="宋体"/>
          <w:b/>
          <w:bCs/>
          <w:sz w:val="48"/>
          <w:szCs w:val="30"/>
        </w:rPr>
        <w:t>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7A42BD"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7A42BD">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7A42BD">
        <w:rPr>
          <w:rFonts w:ascii="宋体" w:hAnsi="宋体" w:hint="eastAsia"/>
          <w:b/>
          <w:bCs/>
          <w:sz w:val="28"/>
          <w:szCs w:val="30"/>
        </w:rPr>
        <w:t>中国工商银行股份有限公司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7A42BD">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7A42BD" w:rsidRDefault="007A42BD" w:rsidP="007A42BD">
      <w:pPr>
        <w:pStyle w:val="-1"/>
        <w:ind w:left="281" w:hanging="281"/>
      </w:pPr>
      <w:bookmarkStart w:id="2" w:name="_GoBack"/>
      <w:bookmarkEnd w:id="2"/>
      <w:r>
        <w:rPr>
          <w:rFonts w:hint="eastAsia"/>
        </w:rPr>
        <w:lastRenderedPageBreak/>
        <w:t>重要提示</w:t>
      </w:r>
    </w:p>
    <w:p w:rsidR="007A42BD" w:rsidRDefault="007A42BD" w:rsidP="007A42BD">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7A42BD" w:rsidRDefault="007A42BD" w:rsidP="007A42BD">
      <w:pPr>
        <w:pStyle w:val="-"/>
        <w:ind w:firstLine="420"/>
      </w:pPr>
      <w:r>
        <w:rPr>
          <w:rFonts w:hint="eastAsia"/>
        </w:rPr>
        <w:t>基金托管人中国工商银行股份有限公司根据本基金合同约定，于2026年7月17日复核了本报告中的财务指标、净值表现和投资组合报告等内容，保证复核内容不存在虚假记载、误导性陈述或者重大遗漏。</w:t>
      </w:r>
    </w:p>
    <w:p w:rsidR="007A42BD" w:rsidRDefault="007A42BD" w:rsidP="007A42BD">
      <w:pPr>
        <w:pStyle w:val="-"/>
        <w:ind w:firstLine="420"/>
      </w:pPr>
      <w:r>
        <w:rPr>
          <w:rFonts w:hint="eastAsia"/>
        </w:rPr>
        <w:t>基金管理人承诺以诚实信用、勤勉尽责的原则管理和运用基金资产，但不保证基金一定盈利。</w:t>
      </w:r>
    </w:p>
    <w:p w:rsidR="007A42BD" w:rsidRDefault="007A42BD" w:rsidP="007A42BD">
      <w:pPr>
        <w:pStyle w:val="-"/>
        <w:ind w:firstLine="420"/>
      </w:pPr>
      <w:r>
        <w:rPr>
          <w:rFonts w:hint="eastAsia"/>
        </w:rPr>
        <w:t>基金的过往业绩并不代表其未来表现。投资有风险，投资者在作出投资决策前应仔细阅读本基金的招募说明书。</w:t>
      </w:r>
    </w:p>
    <w:p w:rsidR="007A42BD" w:rsidRDefault="007A42BD" w:rsidP="007A42BD">
      <w:pPr>
        <w:pStyle w:val="-"/>
        <w:ind w:firstLine="420"/>
      </w:pPr>
      <w:r>
        <w:rPr>
          <w:rFonts w:hint="eastAsia"/>
        </w:rPr>
        <w:t>本报告中财务资料未经审计。</w:t>
      </w:r>
    </w:p>
    <w:p w:rsidR="007A42BD" w:rsidRDefault="007A42BD" w:rsidP="007A42BD">
      <w:pPr>
        <w:pStyle w:val="-"/>
        <w:ind w:firstLine="420"/>
      </w:pPr>
      <w:r>
        <w:rPr>
          <w:rFonts w:hint="eastAsia"/>
        </w:rPr>
        <w:t>本报告期自2026年4月1日起至6月30日止。</w:t>
      </w:r>
    </w:p>
    <w:p w:rsidR="007A42BD" w:rsidRDefault="007A42BD" w:rsidP="007A42BD">
      <w:pPr>
        <w:pStyle w:val="-1"/>
        <w:ind w:left="281" w:hanging="281"/>
      </w:pPr>
      <w:r>
        <w:rPr>
          <w:rFonts w:hint="eastAsia"/>
        </w:rPr>
        <w:t>基金产品概况</w:t>
      </w:r>
    </w:p>
    <w:tbl>
      <w:tblPr>
        <w:tblStyle w:val="-noheader"/>
        <w:tblW w:w="8506" w:type="dxa"/>
        <w:tblLayout w:type="fixed"/>
        <w:tblLook w:val="04A0" w:firstRow="1" w:lastRow="0" w:firstColumn="1" w:lastColumn="0" w:noHBand="0" w:noVBand="1"/>
      </w:tblPr>
      <w:tblGrid>
        <w:gridCol w:w="2552"/>
        <w:gridCol w:w="5954"/>
      </w:tblGrid>
      <w:tr w:rsidR="007A42BD" w:rsidTr="007A42BD">
        <w:tc>
          <w:tcPr>
            <w:tcW w:w="2552" w:type="dxa"/>
          </w:tcPr>
          <w:p w:rsidR="007A42BD" w:rsidRDefault="007A42BD" w:rsidP="007A42BD">
            <w:pPr>
              <w:jc w:val="left"/>
            </w:pPr>
            <w:r>
              <w:rPr>
                <w:rFonts w:hint="eastAsia"/>
              </w:rPr>
              <w:t>基金简称</w:t>
            </w:r>
          </w:p>
        </w:tc>
        <w:tc>
          <w:tcPr>
            <w:tcW w:w="5954" w:type="dxa"/>
          </w:tcPr>
          <w:p w:rsidR="007A42BD" w:rsidRDefault="007A42BD" w:rsidP="007A42BD">
            <w:pPr>
              <w:jc w:val="left"/>
            </w:pPr>
            <w:r>
              <w:rPr>
                <w:rFonts w:hint="eastAsia"/>
              </w:rPr>
              <w:t>南方中证全指农牧渔</w:t>
            </w:r>
            <w:r>
              <w:rPr>
                <w:rFonts w:hint="eastAsia"/>
              </w:rPr>
              <w:t>ETF</w:t>
            </w:r>
          </w:p>
        </w:tc>
      </w:tr>
      <w:tr w:rsidR="007A42BD" w:rsidTr="007A42BD">
        <w:tc>
          <w:tcPr>
            <w:tcW w:w="2552" w:type="dxa"/>
          </w:tcPr>
          <w:p w:rsidR="007A42BD" w:rsidRDefault="007A42BD" w:rsidP="007A42BD">
            <w:pPr>
              <w:jc w:val="left"/>
            </w:pPr>
            <w:r>
              <w:rPr>
                <w:rFonts w:hint="eastAsia"/>
              </w:rPr>
              <w:t>场内简称</w:t>
            </w:r>
          </w:p>
        </w:tc>
        <w:tc>
          <w:tcPr>
            <w:tcW w:w="5954" w:type="dxa"/>
          </w:tcPr>
          <w:p w:rsidR="007A42BD" w:rsidRDefault="007A42BD" w:rsidP="007A42BD">
            <w:pPr>
              <w:jc w:val="left"/>
            </w:pPr>
            <w:r>
              <w:rPr>
                <w:rFonts w:hint="eastAsia"/>
              </w:rPr>
              <w:t>农牧</w:t>
            </w:r>
            <w:r>
              <w:rPr>
                <w:rFonts w:hint="eastAsia"/>
              </w:rPr>
              <w:t>ETF</w:t>
            </w:r>
            <w:r>
              <w:rPr>
                <w:rFonts w:hint="eastAsia"/>
              </w:rPr>
              <w:t>南方</w:t>
            </w:r>
          </w:p>
        </w:tc>
      </w:tr>
      <w:tr w:rsidR="007A42BD" w:rsidTr="007A42BD">
        <w:tc>
          <w:tcPr>
            <w:tcW w:w="2552" w:type="dxa"/>
          </w:tcPr>
          <w:p w:rsidR="007A42BD" w:rsidRDefault="007A42BD" w:rsidP="007A42BD">
            <w:pPr>
              <w:jc w:val="left"/>
            </w:pPr>
            <w:r>
              <w:rPr>
                <w:rFonts w:hint="eastAsia"/>
              </w:rPr>
              <w:t>基金主代码</w:t>
            </w:r>
          </w:p>
        </w:tc>
        <w:tc>
          <w:tcPr>
            <w:tcW w:w="5954" w:type="dxa"/>
          </w:tcPr>
          <w:p w:rsidR="007A42BD" w:rsidRDefault="007A42BD" w:rsidP="007A42BD">
            <w:pPr>
              <w:jc w:val="left"/>
            </w:pPr>
            <w:r>
              <w:t>159173</w:t>
            </w:r>
          </w:p>
        </w:tc>
      </w:tr>
      <w:tr w:rsidR="007A42BD" w:rsidTr="007A42BD">
        <w:tc>
          <w:tcPr>
            <w:tcW w:w="2552" w:type="dxa"/>
          </w:tcPr>
          <w:p w:rsidR="007A42BD" w:rsidRDefault="007A42BD" w:rsidP="007A42BD">
            <w:pPr>
              <w:jc w:val="left"/>
            </w:pPr>
            <w:r>
              <w:rPr>
                <w:rFonts w:hint="eastAsia"/>
              </w:rPr>
              <w:t>交易代码</w:t>
            </w:r>
          </w:p>
        </w:tc>
        <w:tc>
          <w:tcPr>
            <w:tcW w:w="5954" w:type="dxa"/>
          </w:tcPr>
          <w:p w:rsidR="007A42BD" w:rsidRDefault="007A42BD" w:rsidP="007A42BD">
            <w:pPr>
              <w:jc w:val="left"/>
            </w:pPr>
            <w:r>
              <w:t>159173</w:t>
            </w:r>
          </w:p>
        </w:tc>
      </w:tr>
      <w:tr w:rsidR="007A42BD" w:rsidTr="007A42BD">
        <w:tc>
          <w:tcPr>
            <w:tcW w:w="2552" w:type="dxa"/>
          </w:tcPr>
          <w:p w:rsidR="007A42BD" w:rsidRDefault="007A42BD" w:rsidP="007A42BD">
            <w:pPr>
              <w:jc w:val="left"/>
            </w:pPr>
            <w:r>
              <w:rPr>
                <w:rFonts w:hint="eastAsia"/>
              </w:rPr>
              <w:t>基金运作方式</w:t>
            </w:r>
          </w:p>
        </w:tc>
        <w:tc>
          <w:tcPr>
            <w:tcW w:w="5954" w:type="dxa"/>
          </w:tcPr>
          <w:p w:rsidR="007A42BD" w:rsidRDefault="007A42BD" w:rsidP="007A42BD">
            <w:pPr>
              <w:jc w:val="left"/>
            </w:pPr>
            <w:r>
              <w:rPr>
                <w:rFonts w:hint="eastAsia"/>
              </w:rPr>
              <w:t>交易型开放式</w:t>
            </w:r>
          </w:p>
        </w:tc>
      </w:tr>
      <w:tr w:rsidR="007A42BD" w:rsidTr="007A42BD">
        <w:tc>
          <w:tcPr>
            <w:tcW w:w="2552" w:type="dxa"/>
          </w:tcPr>
          <w:p w:rsidR="007A42BD" w:rsidRDefault="007A42BD" w:rsidP="007A42BD">
            <w:pPr>
              <w:jc w:val="left"/>
            </w:pPr>
            <w:r>
              <w:rPr>
                <w:rFonts w:hint="eastAsia"/>
              </w:rPr>
              <w:t>基金合同生效日</w:t>
            </w:r>
          </w:p>
        </w:tc>
        <w:tc>
          <w:tcPr>
            <w:tcW w:w="5954" w:type="dxa"/>
          </w:tcPr>
          <w:p w:rsidR="007A42BD" w:rsidRDefault="007A42BD" w:rsidP="007A42BD">
            <w:pPr>
              <w:jc w:val="left"/>
            </w:pPr>
            <w:r>
              <w:rPr>
                <w:rFonts w:hint="eastAsia"/>
              </w:rPr>
              <w:t>2026</w:t>
            </w:r>
            <w:r>
              <w:rPr>
                <w:rFonts w:hint="eastAsia"/>
              </w:rPr>
              <w:t>年</w:t>
            </w:r>
            <w:r>
              <w:rPr>
                <w:rFonts w:hint="eastAsia"/>
              </w:rPr>
              <w:t>3</w:t>
            </w:r>
            <w:r>
              <w:rPr>
                <w:rFonts w:hint="eastAsia"/>
              </w:rPr>
              <w:t>月</w:t>
            </w:r>
            <w:r>
              <w:rPr>
                <w:rFonts w:hint="eastAsia"/>
              </w:rPr>
              <w:t>25</w:t>
            </w:r>
            <w:r>
              <w:rPr>
                <w:rFonts w:hint="eastAsia"/>
              </w:rPr>
              <w:t>日</w:t>
            </w:r>
          </w:p>
        </w:tc>
      </w:tr>
      <w:tr w:rsidR="007A42BD" w:rsidTr="007A42BD">
        <w:tc>
          <w:tcPr>
            <w:tcW w:w="2552" w:type="dxa"/>
          </w:tcPr>
          <w:p w:rsidR="007A42BD" w:rsidRDefault="007A42BD" w:rsidP="007A42BD">
            <w:pPr>
              <w:jc w:val="left"/>
            </w:pPr>
            <w:r>
              <w:rPr>
                <w:rFonts w:hint="eastAsia"/>
              </w:rPr>
              <w:t>报告期末基金份额总额</w:t>
            </w:r>
          </w:p>
        </w:tc>
        <w:tc>
          <w:tcPr>
            <w:tcW w:w="5954" w:type="dxa"/>
          </w:tcPr>
          <w:p w:rsidR="007A42BD" w:rsidRDefault="007A42BD" w:rsidP="007A42BD">
            <w:pPr>
              <w:jc w:val="left"/>
            </w:pPr>
            <w:r>
              <w:rPr>
                <w:rFonts w:hint="eastAsia"/>
              </w:rPr>
              <w:t>56,455,388.00</w:t>
            </w:r>
            <w:r>
              <w:rPr>
                <w:rFonts w:hint="eastAsia"/>
              </w:rPr>
              <w:t>份</w:t>
            </w:r>
          </w:p>
        </w:tc>
      </w:tr>
      <w:tr w:rsidR="007A42BD" w:rsidTr="007A42BD">
        <w:tc>
          <w:tcPr>
            <w:tcW w:w="2552" w:type="dxa"/>
          </w:tcPr>
          <w:p w:rsidR="007A42BD" w:rsidRDefault="007A42BD" w:rsidP="007A42BD">
            <w:pPr>
              <w:jc w:val="left"/>
            </w:pPr>
            <w:r>
              <w:rPr>
                <w:rFonts w:hint="eastAsia"/>
              </w:rPr>
              <w:t>投资目标</w:t>
            </w:r>
          </w:p>
        </w:tc>
        <w:tc>
          <w:tcPr>
            <w:tcW w:w="5954" w:type="dxa"/>
          </w:tcPr>
          <w:p w:rsidR="007A42BD" w:rsidRDefault="007A42BD" w:rsidP="007A42BD">
            <w:pPr>
              <w:jc w:val="left"/>
            </w:pPr>
            <w:r>
              <w:rPr>
                <w:rFonts w:hint="eastAsia"/>
              </w:rPr>
              <w:t>紧密跟踪标的指数，追求跟踪偏离度和跟踪误差最小化。</w:t>
            </w:r>
          </w:p>
        </w:tc>
      </w:tr>
      <w:tr w:rsidR="007A42BD" w:rsidTr="007A42BD">
        <w:tc>
          <w:tcPr>
            <w:tcW w:w="2552" w:type="dxa"/>
          </w:tcPr>
          <w:p w:rsidR="007A42BD" w:rsidRDefault="007A42BD" w:rsidP="007A42BD">
            <w:pPr>
              <w:jc w:val="left"/>
            </w:pPr>
            <w:r>
              <w:rPr>
                <w:rFonts w:hint="eastAsia"/>
              </w:rPr>
              <w:t>投资策略</w:t>
            </w:r>
          </w:p>
        </w:tc>
        <w:tc>
          <w:tcPr>
            <w:tcW w:w="5954" w:type="dxa"/>
          </w:tcPr>
          <w:p w:rsidR="007A42BD" w:rsidRDefault="007A42BD" w:rsidP="007A42BD">
            <w:r>
              <w:rPr>
                <w:rFonts w:hint="eastAsia"/>
              </w:rPr>
              <w:t>本基金主要采用完全复制策略、替代策略及其他适当的策略以更好地跟踪标的指数，实现基金投资目标。本基金力争日均跟踪偏离度的绝对值不超过</w:t>
            </w:r>
            <w:r>
              <w:rPr>
                <w:rFonts w:hint="eastAsia"/>
              </w:rPr>
              <w:t>0.2%</w:t>
            </w:r>
            <w:r>
              <w:rPr>
                <w:rFonts w:hint="eastAsia"/>
              </w:rPr>
              <w:t>，年跟踪误差不超过</w:t>
            </w:r>
            <w:r>
              <w:rPr>
                <w:rFonts w:hint="eastAsia"/>
              </w:rPr>
              <w:t>2%</w:t>
            </w:r>
            <w:r>
              <w:rPr>
                <w:rFonts w:hint="eastAsia"/>
              </w:rPr>
              <w:t>。主要投资策略包括：完全复制策略、替代策略、金融衍生品投资策略、债券投资策略、可转换债券及可交换债券投资策略、资产支持证券投资策略、融资及转融通证券出借业务投资策略、存托凭证投资策略等。</w:t>
            </w:r>
          </w:p>
        </w:tc>
      </w:tr>
      <w:tr w:rsidR="007A42BD" w:rsidTr="007A42BD">
        <w:tc>
          <w:tcPr>
            <w:tcW w:w="2552" w:type="dxa"/>
          </w:tcPr>
          <w:p w:rsidR="007A42BD" w:rsidRDefault="007A42BD" w:rsidP="007A42BD">
            <w:pPr>
              <w:jc w:val="left"/>
            </w:pPr>
            <w:r>
              <w:rPr>
                <w:rFonts w:hint="eastAsia"/>
              </w:rPr>
              <w:t>业绩比较基准</w:t>
            </w:r>
          </w:p>
        </w:tc>
        <w:tc>
          <w:tcPr>
            <w:tcW w:w="5954" w:type="dxa"/>
          </w:tcPr>
          <w:p w:rsidR="007A42BD" w:rsidRDefault="007A42BD" w:rsidP="007A42BD">
            <w:pPr>
              <w:jc w:val="left"/>
            </w:pPr>
            <w:r>
              <w:rPr>
                <w:rFonts w:hint="eastAsia"/>
              </w:rPr>
              <w:t>本基金的业绩比较基准为标的指数收益率。本基金标的指数为中证全指农牧渔指数。</w:t>
            </w:r>
          </w:p>
        </w:tc>
      </w:tr>
      <w:tr w:rsidR="007A42BD" w:rsidTr="007A42BD">
        <w:tc>
          <w:tcPr>
            <w:tcW w:w="2552" w:type="dxa"/>
          </w:tcPr>
          <w:p w:rsidR="007A42BD" w:rsidRDefault="007A42BD" w:rsidP="007A42BD">
            <w:pPr>
              <w:jc w:val="left"/>
            </w:pPr>
            <w:r>
              <w:rPr>
                <w:rFonts w:hint="eastAsia"/>
              </w:rPr>
              <w:t>风险收益特征</w:t>
            </w:r>
          </w:p>
        </w:tc>
        <w:tc>
          <w:tcPr>
            <w:tcW w:w="5954" w:type="dxa"/>
          </w:tcPr>
          <w:p w:rsidR="007A42BD" w:rsidRDefault="007A42BD" w:rsidP="007A42BD">
            <w:r>
              <w:rPr>
                <w:rFonts w:hint="eastAsia"/>
              </w:rPr>
              <w:t>本基金属于股票型基金，一般而言，其长期平均风险和预期收益水平高于混合型基金、债券型基金与货币市场基金。本基金采用完全复制法跟踪标的指数的表现，具有与标的指数、以及标的指数所代表的股票市场相似的风险收益特征。</w:t>
            </w:r>
          </w:p>
        </w:tc>
      </w:tr>
      <w:tr w:rsidR="007A42BD" w:rsidTr="007A42BD">
        <w:tc>
          <w:tcPr>
            <w:tcW w:w="2552" w:type="dxa"/>
          </w:tcPr>
          <w:p w:rsidR="007A42BD" w:rsidRDefault="007A42BD" w:rsidP="007A42BD">
            <w:pPr>
              <w:jc w:val="left"/>
            </w:pPr>
            <w:r>
              <w:rPr>
                <w:rFonts w:hint="eastAsia"/>
              </w:rPr>
              <w:t>基金管理人</w:t>
            </w:r>
          </w:p>
        </w:tc>
        <w:tc>
          <w:tcPr>
            <w:tcW w:w="5954" w:type="dxa"/>
          </w:tcPr>
          <w:p w:rsidR="007A42BD" w:rsidRDefault="007A42BD" w:rsidP="007A42BD">
            <w:pPr>
              <w:jc w:val="left"/>
            </w:pPr>
            <w:r>
              <w:rPr>
                <w:rFonts w:hint="eastAsia"/>
              </w:rPr>
              <w:t>南方基金管理股份有限公司</w:t>
            </w:r>
          </w:p>
        </w:tc>
      </w:tr>
      <w:tr w:rsidR="007A42BD" w:rsidTr="007A42BD">
        <w:tc>
          <w:tcPr>
            <w:tcW w:w="2552" w:type="dxa"/>
          </w:tcPr>
          <w:p w:rsidR="007A42BD" w:rsidRDefault="007A42BD" w:rsidP="007A42BD">
            <w:pPr>
              <w:jc w:val="left"/>
            </w:pPr>
            <w:r>
              <w:rPr>
                <w:rFonts w:hint="eastAsia"/>
              </w:rPr>
              <w:t>基金托管人</w:t>
            </w:r>
          </w:p>
        </w:tc>
        <w:tc>
          <w:tcPr>
            <w:tcW w:w="5954" w:type="dxa"/>
          </w:tcPr>
          <w:p w:rsidR="007A42BD" w:rsidRDefault="007A42BD" w:rsidP="007A42BD">
            <w:pPr>
              <w:jc w:val="left"/>
            </w:pPr>
            <w:r>
              <w:rPr>
                <w:rFonts w:hint="eastAsia"/>
              </w:rPr>
              <w:t>中国工商银行股份有限公司</w:t>
            </w:r>
          </w:p>
        </w:tc>
      </w:tr>
    </w:tbl>
    <w:p w:rsidR="007A42BD" w:rsidRDefault="007A42BD" w:rsidP="007A42BD">
      <w:pPr>
        <w:pStyle w:val="-1"/>
        <w:ind w:left="281" w:hanging="281"/>
      </w:pPr>
      <w:r>
        <w:rPr>
          <w:rFonts w:hint="eastAsia"/>
        </w:rPr>
        <w:lastRenderedPageBreak/>
        <w:t>主要财务指标和基金净值表现</w:t>
      </w:r>
    </w:p>
    <w:p w:rsidR="007A42BD" w:rsidRDefault="007A42BD" w:rsidP="007A42BD">
      <w:pPr>
        <w:pStyle w:val="-2"/>
        <w:spacing w:before="312"/>
      </w:pPr>
      <w:r>
        <w:rPr>
          <w:rFonts w:hint="eastAsia"/>
        </w:rPr>
        <w:t>主要财务指标</w:t>
      </w:r>
    </w:p>
    <w:p w:rsidR="007A42BD" w:rsidRDefault="007A42BD" w:rsidP="007A42BD">
      <w:pPr>
        <w:jc w:val="right"/>
      </w:pPr>
      <w:r>
        <w:rPr>
          <w:rFonts w:hint="eastAsia"/>
        </w:rPr>
        <w:t>单位：人民币元</w:t>
      </w:r>
    </w:p>
    <w:tbl>
      <w:tblPr>
        <w:tblStyle w:val="-0"/>
        <w:tblW w:w="8505" w:type="dxa"/>
        <w:tblLayout w:type="fixed"/>
        <w:tblLook w:val="04A0" w:firstRow="1" w:lastRow="0" w:firstColumn="1" w:lastColumn="0" w:noHBand="0" w:noVBand="1"/>
      </w:tblPr>
      <w:tblGrid>
        <w:gridCol w:w="3345"/>
        <w:gridCol w:w="5160"/>
      </w:tblGrid>
      <w:tr w:rsidR="007A42BD" w:rsidTr="007A42BD">
        <w:trPr>
          <w:cnfStyle w:val="100000000000" w:firstRow="1" w:lastRow="0" w:firstColumn="0" w:lastColumn="0" w:oddVBand="0" w:evenVBand="0" w:oddHBand="0" w:evenHBand="0" w:firstRowFirstColumn="0" w:firstRowLastColumn="0" w:lastRowFirstColumn="0" w:lastRowLastColumn="0"/>
        </w:trPr>
        <w:tc>
          <w:tcPr>
            <w:tcW w:w="3345" w:type="dxa"/>
          </w:tcPr>
          <w:p w:rsidR="007A42BD" w:rsidRPr="007A42BD" w:rsidRDefault="007A42BD" w:rsidP="007A42BD">
            <w:pPr>
              <w:jc w:val="center"/>
              <w:rPr>
                <w:b/>
              </w:rPr>
            </w:pPr>
            <w:r w:rsidRPr="007A42BD">
              <w:rPr>
                <w:rFonts w:hint="eastAsia"/>
                <w:b/>
              </w:rPr>
              <w:t>主要财务指标</w:t>
            </w:r>
          </w:p>
        </w:tc>
        <w:tc>
          <w:tcPr>
            <w:tcW w:w="5160" w:type="dxa"/>
          </w:tcPr>
          <w:p w:rsidR="007A42BD" w:rsidRPr="007A42BD" w:rsidRDefault="007A42BD" w:rsidP="007A42BD">
            <w:pPr>
              <w:jc w:val="center"/>
              <w:rPr>
                <w:b/>
              </w:rPr>
            </w:pPr>
            <w:r w:rsidRPr="007A42BD">
              <w:rPr>
                <w:rFonts w:hint="eastAsia"/>
                <w:b/>
              </w:rPr>
              <w:t>报告期（</w:t>
            </w:r>
            <w:r w:rsidRPr="007A42BD">
              <w:rPr>
                <w:rFonts w:hint="eastAsia"/>
                <w:b/>
              </w:rPr>
              <w:t>2026</w:t>
            </w:r>
            <w:r w:rsidRPr="007A42BD">
              <w:rPr>
                <w:rFonts w:hint="eastAsia"/>
                <w:b/>
              </w:rPr>
              <w:t>年</w:t>
            </w:r>
            <w:r w:rsidRPr="007A42BD">
              <w:rPr>
                <w:rFonts w:hint="eastAsia"/>
                <w:b/>
              </w:rPr>
              <w:t>4</w:t>
            </w:r>
            <w:r w:rsidRPr="007A42BD">
              <w:rPr>
                <w:rFonts w:hint="eastAsia"/>
                <w:b/>
              </w:rPr>
              <w:t>月</w:t>
            </w:r>
            <w:r w:rsidRPr="007A42BD">
              <w:rPr>
                <w:rFonts w:hint="eastAsia"/>
                <w:b/>
              </w:rPr>
              <w:t>1</w:t>
            </w:r>
            <w:r w:rsidRPr="007A42BD">
              <w:rPr>
                <w:rFonts w:hint="eastAsia"/>
                <w:b/>
              </w:rPr>
              <w:t>日－</w:t>
            </w:r>
            <w:r w:rsidRPr="007A42BD">
              <w:rPr>
                <w:rFonts w:hint="eastAsia"/>
                <w:b/>
              </w:rPr>
              <w:t>2026</w:t>
            </w:r>
            <w:r w:rsidRPr="007A42BD">
              <w:rPr>
                <w:rFonts w:hint="eastAsia"/>
                <w:b/>
              </w:rPr>
              <w:t>年</w:t>
            </w:r>
            <w:r w:rsidRPr="007A42BD">
              <w:rPr>
                <w:rFonts w:hint="eastAsia"/>
                <w:b/>
              </w:rPr>
              <w:t>6</w:t>
            </w:r>
            <w:r w:rsidRPr="007A42BD">
              <w:rPr>
                <w:rFonts w:hint="eastAsia"/>
                <w:b/>
              </w:rPr>
              <w:t>月</w:t>
            </w:r>
            <w:r w:rsidRPr="007A42BD">
              <w:rPr>
                <w:rFonts w:hint="eastAsia"/>
                <w:b/>
              </w:rPr>
              <w:t>30</w:t>
            </w:r>
            <w:r w:rsidRPr="007A42BD">
              <w:rPr>
                <w:rFonts w:hint="eastAsia"/>
                <w:b/>
              </w:rPr>
              <w:t>日）</w:t>
            </w:r>
          </w:p>
        </w:tc>
      </w:tr>
      <w:tr w:rsidR="007A42BD" w:rsidTr="007A42BD">
        <w:tc>
          <w:tcPr>
            <w:tcW w:w="3345" w:type="dxa"/>
          </w:tcPr>
          <w:p w:rsidR="007A42BD" w:rsidRDefault="007A42BD" w:rsidP="007A42BD">
            <w:pPr>
              <w:jc w:val="left"/>
            </w:pPr>
            <w:r>
              <w:rPr>
                <w:rFonts w:hint="eastAsia"/>
              </w:rPr>
              <w:t>1.</w:t>
            </w:r>
            <w:r>
              <w:rPr>
                <w:rFonts w:hint="eastAsia"/>
              </w:rPr>
              <w:t>本期已实现收益</w:t>
            </w:r>
          </w:p>
        </w:tc>
        <w:tc>
          <w:tcPr>
            <w:tcW w:w="5160" w:type="dxa"/>
          </w:tcPr>
          <w:p w:rsidR="007A42BD" w:rsidRDefault="007A42BD" w:rsidP="007A42BD">
            <w:pPr>
              <w:jc w:val="right"/>
            </w:pPr>
            <w:r>
              <w:t>-1,557,649.63</w:t>
            </w:r>
          </w:p>
        </w:tc>
      </w:tr>
      <w:tr w:rsidR="007A42BD" w:rsidTr="007A42BD">
        <w:tc>
          <w:tcPr>
            <w:tcW w:w="3345" w:type="dxa"/>
          </w:tcPr>
          <w:p w:rsidR="007A42BD" w:rsidRDefault="007A42BD" w:rsidP="007A42BD">
            <w:pPr>
              <w:jc w:val="left"/>
            </w:pPr>
            <w:r>
              <w:rPr>
                <w:rFonts w:hint="eastAsia"/>
              </w:rPr>
              <w:t>2.</w:t>
            </w:r>
            <w:r>
              <w:rPr>
                <w:rFonts w:hint="eastAsia"/>
              </w:rPr>
              <w:t>本期利润</w:t>
            </w:r>
          </w:p>
        </w:tc>
        <w:tc>
          <w:tcPr>
            <w:tcW w:w="5160" w:type="dxa"/>
          </w:tcPr>
          <w:p w:rsidR="007A42BD" w:rsidRDefault="007A42BD" w:rsidP="007A42BD">
            <w:pPr>
              <w:jc w:val="right"/>
            </w:pPr>
            <w:r>
              <w:t>-8,083,055.54</w:t>
            </w:r>
          </w:p>
        </w:tc>
      </w:tr>
      <w:tr w:rsidR="007A42BD" w:rsidTr="007A42BD">
        <w:tc>
          <w:tcPr>
            <w:tcW w:w="3345" w:type="dxa"/>
          </w:tcPr>
          <w:p w:rsidR="007A42BD" w:rsidRDefault="007A42BD" w:rsidP="007A42BD">
            <w:pPr>
              <w:jc w:val="left"/>
            </w:pPr>
            <w:r>
              <w:rPr>
                <w:rFonts w:hint="eastAsia"/>
              </w:rPr>
              <w:t>3.</w:t>
            </w:r>
            <w:r>
              <w:rPr>
                <w:rFonts w:hint="eastAsia"/>
              </w:rPr>
              <w:t>加权平均基金份额本期利润</w:t>
            </w:r>
          </w:p>
        </w:tc>
        <w:tc>
          <w:tcPr>
            <w:tcW w:w="5160" w:type="dxa"/>
          </w:tcPr>
          <w:p w:rsidR="007A42BD" w:rsidRDefault="007A42BD" w:rsidP="007A42BD">
            <w:pPr>
              <w:jc w:val="right"/>
            </w:pPr>
            <w:r>
              <w:t>-0.1154</w:t>
            </w:r>
          </w:p>
        </w:tc>
      </w:tr>
      <w:tr w:rsidR="007A42BD" w:rsidTr="007A42BD">
        <w:tc>
          <w:tcPr>
            <w:tcW w:w="3345" w:type="dxa"/>
          </w:tcPr>
          <w:p w:rsidR="007A42BD" w:rsidRDefault="007A42BD" w:rsidP="007A42BD">
            <w:pPr>
              <w:jc w:val="left"/>
            </w:pPr>
            <w:r>
              <w:rPr>
                <w:rFonts w:hint="eastAsia"/>
              </w:rPr>
              <w:t>4.</w:t>
            </w:r>
            <w:r>
              <w:rPr>
                <w:rFonts w:hint="eastAsia"/>
              </w:rPr>
              <w:t>期末基金资产净值</w:t>
            </w:r>
          </w:p>
        </w:tc>
        <w:tc>
          <w:tcPr>
            <w:tcW w:w="5160" w:type="dxa"/>
          </w:tcPr>
          <w:p w:rsidR="007A42BD" w:rsidRDefault="007A42BD" w:rsidP="007A42BD">
            <w:pPr>
              <w:jc w:val="right"/>
            </w:pPr>
            <w:r>
              <w:t>44,006,571.15</w:t>
            </w:r>
          </w:p>
        </w:tc>
      </w:tr>
      <w:tr w:rsidR="007A42BD" w:rsidTr="007A42BD">
        <w:tc>
          <w:tcPr>
            <w:tcW w:w="3345" w:type="dxa"/>
          </w:tcPr>
          <w:p w:rsidR="007A42BD" w:rsidRDefault="007A42BD" w:rsidP="007A42BD">
            <w:pPr>
              <w:jc w:val="left"/>
            </w:pPr>
            <w:r>
              <w:rPr>
                <w:rFonts w:hint="eastAsia"/>
              </w:rPr>
              <w:t>5.</w:t>
            </w:r>
            <w:r>
              <w:rPr>
                <w:rFonts w:hint="eastAsia"/>
              </w:rPr>
              <w:t>期末基金份额净值</w:t>
            </w:r>
          </w:p>
        </w:tc>
        <w:tc>
          <w:tcPr>
            <w:tcW w:w="5160" w:type="dxa"/>
          </w:tcPr>
          <w:p w:rsidR="007A42BD" w:rsidRDefault="007A42BD" w:rsidP="007A42BD">
            <w:pPr>
              <w:jc w:val="right"/>
            </w:pPr>
            <w:r>
              <w:t>0.7795</w:t>
            </w:r>
          </w:p>
        </w:tc>
      </w:tr>
    </w:tbl>
    <w:p w:rsidR="007A42BD" w:rsidRDefault="007A42BD" w:rsidP="007A42BD">
      <w:pPr>
        <w:pStyle w:val="-8"/>
      </w:pPr>
      <w:r>
        <w:rPr>
          <w:rFonts w:hint="eastAsia"/>
        </w:rPr>
        <w:t>注：基金业绩指标不包括持有人认（申）购或交易基金的各项费用，计入费用后实际收益水平要低于所列数字；</w:t>
      </w:r>
    </w:p>
    <w:p w:rsidR="007A42BD" w:rsidRDefault="007A42BD" w:rsidP="007A42BD">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7A42BD" w:rsidRDefault="007A42BD" w:rsidP="007A42BD">
      <w:pPr>
        <w:pStyle w:val="-2"/>
        <w:spacing w:before="312"/>
      </w:pPr>
      <w:r>
        <w:rPr>
          <w:rFonts w:hint="eastAsia"/>
        </w:rPr>
        <w:t>基金净值表现</w:t>
      </w:r>
    </w:p>
    <w:p w:rsidR="007A42BD" w:rsidRDefault="007A42BD" w:rsidP="007A42BD">
      <w:pPr>
        <w:pStyle w:val="-3"/>
        <w:spacing w:before="156" w:after="156"/>
      </w:pPr>
      <w:r>
        <w:rPr>
          <w:rFonts w:hint="eastAsia"/>
        </w:rPr>
        <w:t>本报告期基金份额净值增长率及其与同期业绩比较基准收益率的比较</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7A42BD" w:rsidTr="007A42BD">
        <w:trPr>
          <w:cnfStyle w:val="100000000000" w:firstRow="1" w:lastRow="0" w:firstColumn="0" w:lastColumn="0" w:oddVBand="0" w:evenVBand="0" w:oddHBand="0" w:evenHBand="0" w:firstRowFirstColumn="0" w:firstRowLastColumn="0" w:lastRowFirstColumn="0" w:lastRowLastColumn="0"/>
        </w:trPr>
        <w:tc>
          <w:tcPr>
            <w:tcW w:w="1429" w:type="dxa"/>
          </w:tcPr>
          <w:p w:rsidR="007A42BD" w:rsidRPr="007A42BD" w:rsidRDefault="007A42BD" w:rsidP="007A42BD">
            <w:pPr>
              <w:jc w:val="center"/>
              <w:rPr>
                <w:b/>
              </w:rPr>
            </w:pPr>
            <w:r w:rsidRPr="007A42BD">
              <w:rPr>
                <w:rFonts w:hint="eastAsia"/>
                <w:b/>
              </w:rPr>
              <w:t>阶段</w:t>
            </w:r>
          </w:p>
        </w:tc>
        <w:tc>
          <w:tcPr>
            <w:tcW w:w="1315" w:type="dxa"/>
          </w:tcPr>
          <w:p w:rsidR="007A42BD" w:rsidRPr="007A42BD" w:rsidRDefault="007A42BD" w:rsidP="007A42BD">
            <w:pPr>
              <w:jc w:val="center"/>
              <w:rPr>
                <w:b/>
              </w:rPr>
            </w:pPr>
            <w:r w:rsidRPr="007A42BD">
              <w:rPr>
                <w:rFonts w:hint="eastAsia"/>
                <w:b/>
              </w:rPr>
              <w:t>净值增长率①</w:t>
            </w:r>
          </w:p>
        </w:tc>
        <w:tc>
          <w:tcPr>
            <w:tcW w:w="1315" w:type="dxa"/>
          </w:tcPr>
          <w:p w:rsidR="007A42BD" w:rsidRPr="007A42BD" w:rsidRDefault="007A42BD" w:rsidP="007A42BD">
            <w:pPr>
              <w:jc w:val="center"/>
              <w:rPr>
                <w:b/>
              </w:rPr>
            </w:pPr>
            <w:r w:rsidRPr="007A42BD">
              <w:rPr>
                <w:rFonts w:hint="eastAsia"/>
                <w:b/>
              </w:rPr>
              <w:t>净值增长率标准差②</w:t>
            </w:r>
          </w:p>
        </w:tc>
        <w:tc>
          <w:tcPr>
            <w:tcW w:w="1315" w:type="dxa"/>
          </w:tcPr>
          <w:p w:rsidR="007A42BD" w:rsidRPr="007A42BD" w:rsidRDefault="007A42BD" w:rsidP="007A42BD">
            <w:pPr>
              <w:jc w:val="center"/>
              <w:rPr>
                <w:b/>
              </w:rPr>
            </w:pPr>
            <w:r w:rsidRPr="007A42BD">
              <w:rPr>
                <w:rFonts w:hint="eastAsia"/>
                <w:b/>
              </w:rPr>
              <w:t>业绩比较基准收益率③</w:t>
            </w:r>
          </w:p>
        </w:tc>
        <w:tc>
          <w:tcPr>
            <w:tcW w:w="1315" w:type="dxa"/>
          </w:tcPr>
          <w:p w:rsidR="007A42BD" w:rsidRPr="007A42BD" w:rsidRDefault="007A42BD" w:rsidP="007A42BD">
            <w:pPr>
              <w:jc w:val="center"/>
              <w:rPr>
                <w:b/>
              </w:rPr>
            </w:pPr>
            <w:r w:rsidRPr="007A42BD">
              <w:rPr>
                <w:rFonts w:hint="eastAsia"/>
                <w:b/>
              </w:rPr>
              <w:t>业绩比较基准收益率标准差④</w:t>
            </w:r>
          </w:p>
        </w:tc>
        <w:tc>
          <w:tcPr>
            <w:tcW w:w="907" w:type="dxa"/>
          </w:tcPr>
          <w:p w:rsidR="007A42BD" w:rsidRPr="007A42BD" w:rsidRDefault="007A42BD" w:rsidP="007A42BD">
            <w:pPr>
              <w:jc w:val="center"/>
              <w:rPr>
                <w:b/>
              </w:rPr>
            </w:pPr>
            <w:r w:rsidRPr="007A42BD">
              <w:rPr>
                <w:rFonts w:hint="eastAsia"/>
                <w:b/>
              </w:rPr>
              <w:t>①</w:t>
            </w:r>
            <w:r w:rsidRPr="007A42BD">
              <w:rPr>
                <w:rFonts w:hint="eastAsia"/>
                <w:b/>
              </w:rPr>
              <w:t>-</w:t>
            </w:r>
            <w:r w:rsidRPr="007A42BD">
              <w:rPr>
                <w:rFonts w:hint="eastAsia"/>
                <w:b/>
              </w:rPr>
              <w:t>③</w:t>
            </w:r>
          </w:p>
        </w:tc>
        <w:tc>
          <w:tcPr>
            <w:tcW w:w="907" w:type="dxa"/>
          </w:tcPr>
          <w:p w:rsidR="007A42BD" w:rsidRPr="007A42BD" w:rsidRDefault="007A42BD" w:rsidP="007A42BD">
            <w:pPr>
              <w:jc w:val="center"/>
              <w:rPr>
                <w:b/>
              </w:rPr>
            </w:pPr>
            <w:r w:rsidRPr="007A42BD">
              <w:rPr>
                <w:rFonts w:hint="eastAsia"/>
                <w:b/>
              </w:rPr>
              <w:t>②</w:t>
            </w:r>
            <w:r w:rsidRPr="007A42BD">
              <w:rPr>
                <w:rFonts w:hint="eastAsia"/>
                <w:b/>
              </w:rPr>
              <w:t>-</w:t>
            </w:r>
            <w:r w:rsidRPr="007A42BD">
              <w:rPr>
                <w:rFonts w:hint="eastAsia"/>
                <w:b/>
              </w:rPr>
              <w:t>④</w:t>
            </w:r>
          </w:p>
        </w:tc>
      </w:tr>
      <w:tr w:rsidR="007A42BD" w:rsidTr="007A42BD">
        <w:tc>
          <w:tcPr>
            <w:tcW w:w="1429" w:type="dxa"/>
          </w:tcPr>
          <w:p w:rsidR="007A42BD" w:rsidRDefault="007A42BD" w:rsidP="007A42BD">
            <w:pPr>
              <w:jc w:val="left"/>
            </w:pPr>
            <w:r>
              <w:rPr>
                <w:rFonts w:hint="eastAsia"/>
              </w:rPr>
              <w:t>过去三个月</w:t>
            </w:r>
          </w:p>
        </w:tc>
        <w:tc>
          <w:tcPr>
            <w:tcW w:w="1315" w:type="dxa"/>
          </w:tcPr>
          <w:p w:rsidR="007A42BD" w:rsidRDefault="007A42BD" w:rsidP="007A42BD">
            <w:pPr>
              <w:jc w:val="right"/>
            </w:pPr>
            <w:r>
              <w:t>-20.60%</w:t>
            </w:r>
          </w:p>
        </w:tc>
        <w:tc>
          <w:tcPr>
            <w:tcW w:w="1315" w:type="dxa"/>
          </w:tcPr>
          <w:p w:rsidR="007A42BD" w:rsidRDefault="007A42BD" w:rsidP="007A42BD">
            <w:pPr>
              <w:jc w:val="right"/>
            </w:pPr>
            <w:r>
              <w:t>1.31%</w:t>
            </w:r>
          </w:p>
        </w:tc>
        <w:tc>
          <w:tcPr>
            <w:tcW w:w="1315" w:type="dxa"/>
          </w:tcPr>
          <w:p w:rsidR="007A42BD" w:rsidRDefault="007A42BD" w:rsidP="007A42BD">
            <w:pPr>
              <w:jc w:val="right"/>
            </w:pPr>
            <w:r>
              <w:t>-21.11%</w:t>
            </w:r>
          </w:p>
        </w:tc>
        <w:tc>
          <w:tcPr>
            <w:tcW w:w="1315" w:type="dxa"/>
          </w:tcPr>
          <w:p w:rsidR="007A42BD" w:rsidRDefault="007A42BD" w:rsidP="007A42BD">
            <w:pPr>
              <w:jc w:val="right"/>
            </w:pPr>
            <w:r>
              <w:t>1.32%</w:t>
            </w:r>
          </w:p>
        </w:tc>
        <w:tc>
          <w:tcPr>
            <w:tcW w:w="907" w:type="dxa"/>
          </w:tcPr>
          <w:p w:rsidR="007A42BD" w:rsidRDefault="007A42BD" w:rsidP="007A42BD">
            <w:pPr>
              <w:jc w:val="right"/>
            </w:pPr>
            <w:r>
              <w:t>0.51%</w:t>
            </w:r>
          </w:p>
        </w:tc>
        <w:tc>
          <w:tcPr>
            <w:tcW w:w="907" w:type="dxa"/>
          </w:tcPr>
          <w:p w:rsidR="007A42BD" w:rsidRDefault="007A42BD" w:rsidP="007A42BD">
            <w:pPr>
              <w:jc w:val="right"/>
            </w:pPr>
            <w:r>
              <w:t>-0.01%</w:t>
            </w:r>
          </w:p>
        </w:tc>
      </w:tr>
      <w:tr w:rsidR="007A42BD" w:rsidTr="007A42BD">
        <w:tc>
          <w:tcPr>
            <w:tcW w:w="1429" w:type="dxa"/>
          </w:tcPr>
          <w:p w:rsidR="007A42BD" w:rsidRDefault="007A42BD" w:rsidP="007A42BD">
            <w:pPr>
              <w:jc w:val="left"/>
            </w:pPr>
            <w:r>
              <w:rPr>
                <w:rFonts w:hint="eastAsia"/>
              </w:rPr>
              <w:t>自基金合同生效起至今</w:t>
            </w:r>
          </w:p>
        </w:tc>
        <w:tc>
          <w:tcPr>
            <w:tcW w:w="1315" w:type="dxa"/>
          </w:tcPr>
          <w:p w:rsidR="007A42BD" w:rsidRDefault="007A42BD" w:rsidP="007A42BD">
            <w:pPr>
              <w:jc w:val="right"/>
            </w:pPr>
            <w:r>
              <w:t>-22.05%</w:t>
            </w:r>
          </w:p>
        </w:tc>
        <w:tc>
          <w:tcPr>
            <w:tcW w:w="1315" w:type="dxa"/>
          </w:tcPr>
          <w:p w:rsidR="007A42BD" w:rsidRDefault="007A42BD" w:rsidP="007A42BD">
            <w:pPr>
              <w:jc w:val="right"/>
            </w:pPr>
            <w:r>
              <w:t>1.29%</w:t>
            </w:r>
          </w:p>
        </w:tc>
        <w:tc>
          <w:tcPr>
            <w:tcW w:w="1315" w:type="dxa"/>
          </w:tcPr>
          <w:p w:rsidR="007A42BD" w:rsidRDefault="007A42BD" w:rsidP="007A42BD">
            <w:pPr>
              <w:jc w:val="right"/>
            </w:pPr>
            <w:r>
              <w:t>-22.41%</w:t>
            </w:r>
          </w:p>
        </w:tc>
        <w:tc>
          <w:tcPr>
            <w:tcW w:w="1315" w:type="dxa"/>
          </w:tcPr>
          <w:p w:rsidR="007A42BD" w:rsidRDefault="007A42BD" w:rsidP="007A42BD">
            <w:pPr>
              <w:jc w:val="right"/>
            </w:pPr>
            <w:r>
              <w:t>1.33%</w:t>
            </w:r>
          </w:p>
        </w:tc>
        <w:tc>
          <w:tcPr>
            <w:tcW w:w="907" w:type="dxa"/>
          </w:tcPr>
          <w:p w:rsidR="007A42BD" w:rsidRDefault="007A42BD" w:rsidP="007A42BD">
            <w:pPr>
              <w:jc w:val="right"/>
            </w:pPr>
            <w:r>
              <w:t>0.36%</w:t>
            </w:r>
          </w:p>
        </w:tc>
        <w:tc>
          <w:tcPr>
            <w:tcW w:w="907" w:type="dxa"/>
          </w:tcPr>
          <w:p w:rsidR="007A42BD" w:rsidRDefault="007A42BD" w:rsidP="007A42BD">
            <w:pPr>
              <w:jc w:val="right"/>
            </w:pPr>
            <w:r>
              <w:t>-0.04%</w:t>
            </w:r>
          </w:p>
        </w:tc>
      </w:tr>
    </w:tbl>
    <w:p w:rsidR="007A42BD" w:rsidRDefault="007A42BD" w:rsidP="007A42BD">
      <w:pPr>
        <w:pStyle w:val="-3"/>
        <w:spacing w:before="156" w:after="156"/>
      </w:pPr>
      <w:r>
        <w:rPr>
          <w:rFonts w:hint="eastAsia"/>
        </w:rPr>
        <w:t>自基金合同生效以来基金份额累计净值增长率变动及其与同期业绩比较基准收益率变动的比较</w:t>
      </w:r>
    </w:p>
    <w:p w:rsidR="007A42BD" w:rsidRDefault="007A42BD" w:rsidP="007A42BD">
      <w:r>
        <w:rPr>
          <w:noProof/>
        </w:rPr>
        <w:lastRenderedPageBreak/>
        <w:drawing>
          <wp:inline distT="0" distB="0" distL="0" distR="0">
            <wp:extent cx="5274310" cy="3773170"/>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773170"/>
                    </a:xfrm>
                    <a:prstGeom prst="rect">
                      <a:avLst/>
                    </a:prstGeom>
                  </pic:spPr>
                </pic:pic>
              </a:graphicData>
            </a:graphic>
          </wp:inline>
        </w:drawing>
      </w:r>
    </w:p>
    <w:p w:rsidR="007A42BD" w:rsidRDefault="007A42BD" w:rsidP="007A42BD">
      <w:pPr>
        <w:pStyle w:val="-8"/>
      </w:pPr>
      <w:r>
        <w:rPr>
          <w:rFonts w:hint="eastAsia"/>
        </w:rPr>
        <w:t>注：本基金合同于2026年3月25日生效，截至本报告期末基金成立未满一年；自基金成立日起6个月内为建仓期，截至报告期末建仓期尚未结束。</w:t>
      </w:r>
    </w:p>
    <w:p w:rsidR="007A42BD" w:rsidRDefault="007A42BD" w:rsidP="007A42BD">
      <w:pPr>
        <w:pStyle w:val="-1"/>
        <w:ind w:left="281" w:hanging="281"/>
      </w:pPr>
      <w:r>
        <w:rPr>
          <w:rFonts w:hint="eastAsia"/>
        </w:rPr>
        <w:t>管理人报告</w:t>
      </w:r>
    </w:p>
    <w:p w:rsidR="007A42BD" w:rsidRDefault="007A42BD" w:rsidP="007A42BD">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7A42BD" w:rsidTr="00453358">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7A42BD" w:rsidRPr="007A42BD" w:rsidRDefault="007A42BD" w:rsidP="007A42BD">
            <w:pPr>
              <w:jc w:val="center"/>
              <w:rPr>
                <w:b/>
              </w:rPr>
            </w:pPr>
            <w:r w:rsidRPr="007A42BD">
              <w:rPr>
                <w:rFonts w:hint="eastAsia"/>
                <w:b/>
              </w:rPr>
              <w:t>姓名</w:t>
            </w:r>
          </w:p>
        </w:tc>
        <w:tc>
          <w:tcPr>
            <w:tcW w:w="851" w:type="dxa"/>
            <w:vMerge w:val="restart"/>
          </w:tcPr>
          <w:p w:rsidR="007A42BD" w:rsidRPr="007A42BD" w:rsidRDefault="007A42BD" w:rsidP="007A42BD">
            <w:pPr>
              <w:jc w:val="center"/>
              <w:rPr>
                <w:b/>
              </w:rPr>
            </w:pPr>
            <w:r w:rsidRPr="007A42BD">
              <w:rPr>
                <w:rFonts w:hint="eastAsia"/>
                <w:b/>
              </w:rPr>
              <w:t>职务</w:t>
            </w:r>
          </w:p>
        </w:tc>
        <w:tc>
          <w:tcPr>
            <w:tcW w:w="2234" w:type="dxa"/>
            <w:gridSpan w:val="2"/>
            <w:tcBorders>
              <w:bottom w:val="single" w:sz="4" w:space="0" w:color="auto"/>
            </w:tcBorders>
          </w:tcPr>
          <w:p w:rsidR="007A42BD" w:rsidRPr="007A42BD" w:rsidRDefault="007A42BD" w:rsidP="007A42BD">
            <w:pPr>
              <w:jc w:val="center"/>
              <w:rPr>
                <w:b/>
              </w:rPr>
            </w:pPr>
            <w:r w:rsidRPr="007A42BD">
              <w:rPr>
                <w:rFonts w:hint="eastAsia"/>
                <w:b/>
              </w:rPr>
              <w:t>任本基金的基金经理期限</w:t>
            </w:r>
          </w:p>
        </w:tc>
        <w:tc>
          <w:tcPr>
            <w:tcW w:w="703" w:type="dxa"/>
            <w:vMerge w:val="restart"/>
          </w:tcPr>
          <w:p w:rsidR="007A42BD" w:rsidRPr="007A42BD" w:rsidRDefault="007A42BD" w:rsidP="007A42BD">
            <w:pPr>
              <w:jc w:val="center"/>
              <w:rPr>
                <w:b/>
              </w:rPr>
            </w:pPr>
            <w:r w:rsidRPr="007A42BD">
              <w:rPr>
                <w:rFonts w:hint="eastAsia"/>
                <w:b/>
              </w:rPr>
              <w:t>证券从业年限</w:t>
            </w:r>
          </w:p>
        </w:tc>
        <w:tc>
          <w:tcPr>
            <w:tcW w:w="3856" w:type="dxa"/>
            <w:vMerge w:val="restart"/>
          </w:tcPr>
          <w:p w:rsidR="007A42BD" w:rsidRPr="007A42BD" w:rsidRDefault="007A42BD" w:rsidP="007A42BD">
            <w:pPr>
              <w:jc w:val="center"/>
              <w:rPr>
                <w:b/>
              </w:rPr>
            </w:pPr>
            <w:r w:rsidRPr="007A42BD">
              <w:rPr>
                <w:rFonts w:hint="eastAsia"/>
                <w:b/>
              </w:rPr>
              <w:t>说明</w:t>
            </w:r>
          </w:p>
        </w:tc>
      </w:tr>
      <w:tr w:rsidR="007A42BD" w:rsidTr="007A42BD">
        <w:tc>
          <w:tcPr>
            <w:tcW w:w="862" w:type="dxa"/>
            <w:vMerge/>
          </w:tcPr>
          <w:p w:rsidR="007A42BD" w:rsidRDefault="007A42BD" w:rsidP="007A42BD">
            <w:pPr>
              <w:jc w:val="left"/>
            </w:pPr>
          </w:p>
        </w:tc>
        <w:tc>
          <w:tcPr>
            <w:tcW w:w="851" w:type="dxa"/>
            <w:vMerge/>
          </w:tcPr>
          <w:p w:rsidR="007A42BD" w:rsidRDefault="007A42BD" w:rsidP="007A42BD">
            <w:pPr>
              <w:jc w:val="left"/>
            </w:pPr>
          </w:p>
        </w:tc>
        <w:tc>
          <w:tcPr>
            <w:tcW w:w="1117" w:type="dxa"/>
            <w:shd w:val="clear" w:color="auto" w:fill="BFBFBF"/>
          </w:tcPr>
          <w:p w:rsidR="007A42BD" w:rsidRPr="007A42BD" w:rsidRDefault="007A42BD" w:rsidP="007A42BD">
            <w:pPr>
              <w:jc w:val="center"/>
              <w:rPr>
                <w:b/>
              </w:rPr>
            </w:pPr>
            <w:r w:rsidRPr="007A42BD">
              <w:rPr>
                <w:rFonts w:hint="eastAsia"/>
                <w:b/>
              </w:rPr>
              <w:t>任职日期</w:t>
            </w:r>
          </w:p>
        </w:tc>
        <w:tc>
          <w:tcPr>
            <w:tcW w:w="1117" w:type="dxa"/>
            <w:shd w:val="clear" w:color="auto" w:fill="BFBFBF"/>
          </w:tcPr>
          <w:p w:rsidR="007A42BD" w:rsidRPr="007A42BD" w:rsidRDefault="007A42BD" w:rsidP="007A42BD">
            <w:pPr>
              <w:jc w:val="center"/>
              <w:rPr>
                <w:b/>
              </w:rPr>
            </w:pPr>
            <w:r w:rsidRPr="007A42BD">
              <w:rPr>
                <w:rFonts w:hint="eastAsia"/>
                <w:b/>
              </w:rPr>
              <w:t>离任日期</w:t>
            </w:r>
          </w:p>
        </w:tc>
        <w:tc>
          <w:tcPr>
            <w:tcW w:w="703" w:type="dxa"/>
            <w:vMerge/>
          </w:tcPr>
          <w:p w:rsidR="007A42BD" w:rsidRDefault="007A42BD" w:rsidP="007A42BD">
            <w:pPr>
              <w:jc w:val="left"/>
            </w:pPr>
          </w:p>
        </w:tc>
        <w:tc>
          <w:tcPr>
            <w:tcW w:w="3856" w:type="dxa"/>
            <w:vMerge/>
          </w:tcPr>
          <w:p w:rsidR="007A42BD" w:rsidRDefault="007A42BD" w:rsidP="007A42BD">
            <w:pPr>
              <w:jc w:val="left"/>
            </w:pPr>
          </w:p>
        </w:tc>
      </w:tr>
      <w:tr w:rsidR="007A42BD" w:rsidTr="007A42BD">
        <w:tc>
          <w:tcPr>
            <w:tcW w:w="862" w:type="dxa"/>
          </w:tcPr>
          <w:p w:rsidR="007A42BD" w:rsidRDefault="007A42BD" w:rsidP="007A42BD">
            <w:pPr>
              <w:jc w:val="left"/>
            </w:pPr>
            <w:r>
              <w:rPr>
                <w:rFonts w:hint="eastAsia"/>
              </w:rPr>
              <w:t>何典鸿</w:t>
            </w:r>
          </w:p>
        </w:tc>
        <w:tc>
          <w:tcPr>
            <w:tcW w:w="851" w:type="dxa"/>
          </w:tcPr>
          <w:p w:rsidR="007A42BD" w:rsidRDefault="007A42BD" w:rsidP="007A42BD">
            <w:pPr>
              <w:jc w:val="left"/>
            </w:pPr>
            <w:r>
              <w:rPr>
                <w:rFonts w:hint="eastAsia"/>
              </w:rPr>
              <w:t>本基金基金经理</w:t>
            </w:r>
          </w:p>
        </w:tc>
        <w:tc>
          <w:tcPr>
            <w:tcW w:w="1117" w:type="dxa"/>
          </w:tcPr>
          <w:p w:rsidR="007A42BD" w:rsidRDefault="007A42BD" w:rsidP="007A42BD">
            <w:pPr>
              <w:jc w:val="left"/>
            </w:pPr>
            <w:r>
              <w:rPr>
                <w:rFonts w:hint="eastAsia"/>
              </w:rPr>
              <w:t>2026</w:t>
            </w:r>
            <w:r>
              <w:rPr>
                <w:rFonts w:hint="eastAsia"/>
              </w:rPr>
              <w:t>年</w:t>
            </w:r>
            <w:r>
              <w:rPr>
                <w:rFonts w:hint="eastAsia"/>
              </w:rPr>
              <w:t>3</w:t>
            </w:r>
            <w:r>
              <w:rPr>
                <w:rFonts w:hint="eastAsia"/>
              </w:rPr>
              <w:t>月</w:t>
            </w:r>
            <w:r>
              <w:rPr>
                <w:rFonts w:hint="eastAsia"/>
              </w:rPr>
              <w:t>25</w:t>
            </w:r>
            <w:r>
              <w:rPr>
                <w:rFonts w:hint="eastAsia"/>
              </w:rPr>
              <w:t>日</w:t>
            </w:r>
          </w:p>
        </w:tc>
        <w:tc>
          <w:tcPr>
            <w:tcW w:w="1117" w:type="dxa"/>
          </w:tcPr>
          <w:p w:rsidR="007A42BD" w:rsidRDefault="007A42BD" w:rsidP="007A42BD">
            <w:pPr>
              <w:jc w:val="right"/>
            </w:pPr>
            <w:r>
              <w:t>-</w:t>
            </w:r>
          </w:p>
        </w:tc>
        <w:tc>
          <w:tcPr>
            <w:tcW w:w="703" w:type="dxa"/>
          </w:tcPr>
          <w:p w:rsidR="007A42BD" w:rsidRDefault="007A42BD" w:rsidP="007A42BD">
            <w:pPr>
              <w:jc w:val="left"/>
            </w:pPr>
            <w:r>
              <w:rPr>
                <w:rFonts w:hint="eastAsia"/>
              </w:rPr>
              <w:t>10</w:t>
            </w:r>
            <w:r>
              <w:rPr>
                <w:rFonts w:hint="eastAsia"/>
              </w:rPr>
              <w:t>年</w:t>
            </w:r>
          </w:p>
        </w:tc>
        <w:tc>
          <w:tcPr>
            <w:tcW w:w="3856" w:type="dxa"/>
          </w:tcPr>
          <w:p w:rsidR="007A42BD" w:rsidRDefault="007A42BD" w:rsidP="007A42BD">
            <w:r>
              <w:rPr>
                <w:rFonts w:hint="eastAsia"/>
              </w:rPr>
              <w:t>中国国籍，北京大学工程硕士，具有基金从业资格。曾就职于世纪天源环保技术有限公司、魔百创娱科技有限公司、嘉实基金、泰康资管，历任研发部研发工程师、指数投资部量化研究员、公募投资部量化投资高级经理。</w:t>
            </w:r>
            <w:r>
              <w:rPr>
                <w:rFonts w:hint="eastAsia"/>
              </w:rPr>
              <w:t>2021</w:t>
            </w:r>
            <w:r>
              <w:rPr>
                <w:rFonts w:hint="eastAsia"/>
              </w:rPr>
              <w:t>年</w:t>
            </w:r>
            <w:r>
              <w:rPr>
                <w:rFonts w:hint="eastAsia"/>
              </w:rPr>
              <w:t>9</w:t>
            </w:r>
            <w:r>
              <w:rPr>
                <w:rFonts w:hint="eastAsia"/>
              </w:rPr>
              <w:t>月加入南方基金，任指数投资部研究员；</w:t>
            </w:r>
            <w:r>
              <w:rPr>
                <w:rFonts w:hint="eastAsia"/>
              </w:rPr>
              <w:t>2022</w:t>
            </w:r>
            <w:r>
              <w:rPr>
                <w:rFonts w:hint="eastAsia"/>
              </w:rPr>
              <w:t>年</w:t>
            </w:r>
            <w:r>
              <w:rPr>
                <w:rFonts w:hint="eastAsia"/>
              </w:rPr>
              <w:t>12</w:t>
            </w:r>
            <w:r>
              <w:rPr>
                <w:rFonts w:hint="eastAsia"/>
              </w:rPr>
              <w:t>月</w:t>
            </w:r>
            <w:r>
              <w:rPr>
                <w:rFonts w:hint="eastAsia"/>
              </w:rPr>
              <w:t>12</w:t>
            </w:r>
            <w:r>
              <w:rPr>
                <w:rFonts w:hint="eastAsia"/>
              </w:rPr>
              <w:t>日至</w:t>
            </w:r>
            <w:r>
              <w:rPr>
                <w:rFonts w:hint="eastAsia"/>
              </w:rPr>
              <w:t>2024</w:t>
            </w:r>
            <w:r>
              <w:rPr>
                <w:rFonts w:hint="eastAsia"/>
              </w:rPr>
              <w:t>年</w:t>
            </w:r>
            <w:r>
              <w:rPr>
                <w:rFonts w:hint="eastAsia"/>
              </w:rPr>
              <w:t>10</w:t>
            </w:r>
            <w:r>
              <w:rPr>
                <w:rFonts w:hint="eastAsia"/>
              </w:rPr>
              <w:t>月</w:t>
            </w:r>
            <w:r>
              <w:rPr>
                <w:rFonts w:hint="eastAsia"/>
              </w:rPr>
              <w:t>31</w:t>
            </w:r>
            <w:r>
              <w:rPr>
                <w:rFonts w:hint="eastAsia"/>
              </w:rPr>
              <w:t>日，任投资经理；</w:t>
            </w:r>
            <w:r>
              <w:rPr>
                <w:rFonts w:hint="eastAsia"/>
              </w:rPr>
              <w:t>2024</w:t>
            </w:r>
            <w:r>
              <w:rPr>
                <w:rFonts w:hint="eastAsia"/>
              </w:rPr>
              <w:t>年</w:t>
            </w:r>
            <w:r>
              <w:rPr>
                <w:rFonts w:hint="eastAsia"/>
              </w:rPr>
              <w:t>10</w:t>
            </w:r>
            <w:r>
              <w:rPr>
                <w:rFonts w:hint="eastAsia"/>
              </w:rPr>
              <w:t>月</w:t>
            </w:r>
            <w:r>
              <w:rPr>
                <w:rFonts w:hint="eastAsia"/>
              </w:rPr>
              <w:t>31</w:t>
            </w:r>
            <w:r>
              <w:rPr>
                <w:rFonts w:hint="eastAsia"/>
              </w:rPr>
              <w:t>日至</w:t>
            </w:r>
            <w:r>
              <w:rPr>
                <w:rFonts w:hint="eastAsia"/>
              </w:rPr>
              <w:t>2026</w:t>
            </w:r>
            <w:r>
              <w:rPr>
                <w:rFonts w:hint="eastAsia"/>
              </w:rPr>
              <w:t>年</w:t>
            </w:r>
            <w:r>
              <w:rPr>
                <w:rFonts w:hint="eastAsia"/>
              </w:rPr>
              <w:t>1</w:t>
            </w:r>
            <w:r>
              <w:rPr>
                <w:rFonts w:hint="eastAsia"/>
              </w:rPr>
              <w:t>月</w:t>
            </w:r>
            <w:r>
              <w:rPr>
                <w:rFonts w:hint="eastAsia"/>
              </w:rPr>
              <w:t>30</w:t>
            </w:r>
            <w:r>
              <w:rPr>
                <w:rFonts w:hint="eastAsia"/>
              </w:rPr>
              <w:t>日，任南方中证半导体行业精选</w:t>
            </w:r>
            <w:r>
              <w:rPr>
                <w:rFonts w:hint="eastAsia"/>
              </w:rPr>
              <w:t>ETF</w:t>
            </w:r>
            <w:r>
              <w:rPr>
                <w:rFonts w:hint="eastAsia"/>
              </w:rPr>
              <w:t>基金经理；</w:t>
            </w:r>
            <w:r>
              <w:rPr>
                <w:rFonts w:hint="eastAsia"/>
              </w:rPr>
              <w:t>2025</w:t>
            </w:r>
            <w:r>
              <w:rPr>
                <w:rFonts w:hint="eastAsia"/>
              </w:rPr>
              <w:t>年</w:t>
            </w:r>
            <w:r>
              <w:rPr>
                <w:rFonts w:hint="eastAsia"/>
              </w:rPr>
              <w:t>7</w:t>
            </w:r>
            <w:r>
              <w:rPr>
                <w:rFonts w:hint="eastAsia"/>
              </w:rPr>
              <w:t>月</w:t>
            </w:r>
            <w:r>
              <w:rPr>
                <w:rFonts w:hint="eastAsia"/>
              </w:rPr>
              <w:t>16</w:t>
            </w:r>
            <w:r>
              <w:rPr>
                <w:rFonts w:hint="eastAsia"/>
              </w:rPr>
              <w:t>日至今，任南方创业板中盘</w:t>
            </w:r>
            <w:r>
              <w:rPr>
                <w:rFonts w:hint="eastAsia"/>
              </w:rPr>
              <w:t>200ETF</w:t>
            </w:r>
            <w:r>
              <w:rPr>
                <w:rFonts w:hint="eastAsia"/>
              </w:rPr>
              <w:t>基金经理；</w:t>
            </w:r>
            <w:r>
              <w:rPr>
                <w:rFonts w:hint="eastAsia"/>
              </w:rPr>
              <w:t>2025</w:t>
            </w:r>
            <w:r>
              <w:rPr>
                <w:rFonts w:hint="eastAsia"/>
              </w:rPr>
              <w:t>年</w:t>
            </w:r>
            <w:r>
              <w:rPr>
                <w:rFonts w:hint="eastAsia"/>
              </w:rPr>
              <w:t>8</w:t>
            </w:r>
            <w:r>
              <w:rPr>
                <w:rFonts w:hint="eastAsia"/>
              </w:rPr>
              <w:t>月</w:t>
            </w:r>
            <w:r>
              <w:rPr>
                <w:rFonts w:hint="eastAsia"/>
              </w:rPr>
              <w:t>13</w:t>
            </w:r>
            <w:r>
              <w:rPr>
                <w:rFonts w:hint="eastAsia"/>
              </w:rPr>
              <w:t>日至今，任南方中证通用</w:t>
            </w:r>
            <w:r>
              <w:rPr>
                <w:rFonts w:hint="eastAsia"/>
              </w:rPr>
              <w:lastRenderedPageBreak/>
              <w:t>航空主题</w:t>
            </w:r>
            <w:r>
              <w:rPr>
                <w:rFonts w:hint="eastAsia"/>
              </w:rPr>
              <w:t>ETF</w:t>
            </w:r>
            <w:r>
              <w:rPr>
                <w:rFonts w:hint="eastAsia"/>
              </w:rPr>
              <w:t>基金经理；</w:t>
            </w:r>
            <w:r>
              <w:rPr>
                <w:rFonts w:hint="eastAsia"/>
              </w:rPr>
              <w:t>2025</w:t>
            </w:r>
            <w:r>
              <w:rPr>
                <w:rFonts w:hint="eastAsia"/>
              </w:rPr>
              <w:t>年</w:t>
            </w:r>
            <w:r>
              <w:rPr>
                <w:rFonts w:hint="eastAsia"/>
              </w:rPr>
              <w:t>10</w:t>
            </w:r>
            <w:r>
              <w:rPr>
                <w:rFonts w:hint="eastAsia"/>
              </w:rPr>
              <w:t>月</w:t>
            </w:r>
            <w:r>
              <w:rPr>
                <w:rFonts w:hint="eastAsia"/>
              </w:rPr>
              <w:t>28</w:t>
            </w:r>
            <w:r>
              <w:rPr>
                <w:rFonts w:hint="eastAsia"/>
              </w:rPr>
              <w:t>日至今，任南方中证通用航空主题</w:t>
            </w:r>
            <w:r>
              <w:rPr>
                <w:rFonts w:hint="eastAsia"/>
              </w:rPr>
              <w:t>ETF</w:t>
            </w:r>
            <w:r>
              <w:rPr>
                <w:rFonts w:hint="eastAsia"/>
              </w:rPr>
              <w:t>发起联接基金经理；</w:t>
            </w:r>
            <w:r>
              <w:rPr>
                <w:rFonts w:hint="eastAsia"/>
              </w:rPr>
              <w:t>2025</w:t>
            </w:r>
            <w:r>
              <w:rPr>
                <w:rFonts w:hint="eastAsia"/>
              </w:rPr>
              <w:t>年</w:t>
            </w:r>
            <w:r>
              <w:rPr>
                <w:rFonts w:hint="eastAsia"/>
              </w:rPr>
              <w:t>11</w:t>
            </w:r>
            <w:r>
              <w:rPr>
                <w:rFonts w:hint="eastAsia"/>
              </w:rPr>
              <w:t>月</w:t>
            </w:r>
            <w:r>
              <w:rPr>
                <w:rFonts w:hint="eastAsia"/>
              </w:rPr>
              <w:t>11</w:t>
            </w:r>
            <w:r>
              <w:rPr>
                <w:rFonts w:hint="eastAsia"/>
              </w:rPr>
              <w:t>日至今，任南方创业板中盘</w:t>
            </w:r>
            <w:r>
              <w:rPr>
                <w:rFonts w:hint="eastAsia"/>
              </w:rPr>
              <w:t>200ETF</w:t>
            </w:r>
            <w:r>
              <w:rPr>
                <w:rFonts w:hint="eastAsia"/>
              </w:rPr>
              <w:t>联接基金经理；</w:t>
            </w:r>
            <w:r>
              <w:rPr>
                <w:rFonts w:hint="eastAsia"/>
              </w:rPr>
              <w:t>2026</w:t>
            </w:r>
            <w:r>
              <w:rPr>
                <w:rFonts w:hint="eastAsia"/>
              </w:rPr>
              <w:t>年</w:t>
            </w:r>
            <w:r>
              <w:rPr>
                <w:rFonts w:hint="eastAsia"/>
              </w:rPr>
              <w:t>1</w:t>
            </w:r>
            <w:r>
              <w:rPr>
                <w:rFonts w:hint="eastAsia"/>
              </w:rPr>
              <w:t>月</w:t>
            </w:r>
            <w:r>
              <w:rPr>
                <w:rFonts w:hint="eastAsia"/>
              </w:rPr>
              <w:t>30</w:t>
            </w:r>
            <w:r>
              <w:rPr>
                <w:rFonts w:hint="eastAsia"/>
              </w:rPr>
              <w:t>日至今，任南方中证港股通科技</w:t>
            </w:r>
            <w:r>
              <w:rPr>
                <w:rFonts w:hint="eastAsia"/>
              </w:rPr>
              <w:t>ETF</w:t>
            </w:r>
            <w:r>
              <w:rPr>
                <w:rFonts w:hint="eastAsia"/>
              </w:rPr>
              <w:t>、南方中证港股通科技</w:t>
            </w:r>
            <w:r>
              <w:rPr>
                <w:rFonts w:hint="eastAsia"/>
              </w:rPr>
              <w:t>ETF</w:t>
            </w:r>
            <w:r>
              <w:rPr>
                <w:rFonts w:hint="eastAsia"/>
              </w:rPr>
              <w:t>发起联接基金经理；</w:t>
            </w:r>
            <w:r>
              <w:rPr>
                <w:rFonts w:hint="eastAsia"/>
              </w:rPr>
              <w:t>2026</w:t>
            </w:r>
            <w:r>
              <w:rPr>
                <w:rFonts w:hint="eastAsia"/>
              </w:rPr>
              <w:t>年</w:t>
            </w:r>
            <w:r>
              <w:rPr>
                <w:rFonts w:hint="eastAsia"/>
              </w:rPr>
              <w:t>3</w:t>
            </w:r>
            <w:r>
              <w:rPr>
                <w:rFonts w:hint="eastAsia"/>
              </w:rPr>
              <w:t>月</w:t>
            </w:r>
            <w:r>
              <w:rPr>
                <w:rFonts w:hint="eastAsia"/>
              </w:rPr>
              <w:t>25</w:t>
            </w:r>
            <w:r>
              <w:rPr>
                <w:rFonts w:hint="eastAsia"/>
              </w:rPr>
              <w:t>日至今，任南方中证全指农牧渔</w:t>
            </w:r>
            <w:r>
              <w:rPr>
                <w:rFonts w:hint="eastAsia"/>
              </w:rPr>
              <w:t>ETF</w:t>
            </w:r>
            <w:r>
              <w:rPr>
                <w:rFonts w:hint="eastAsia"/>
              </w:rPr>
              <w:t>基金经理；</w:t>
            </w:r>
            <w:r>
              <w:rPr>
                <w:rFonts w:hint="eastAsia"/>
              </w:rPr>
              <w:t>2026</w:t>
            </w:r>
            <w:r>
              <w:rPr>
                <w:rFonts w:hint="eastAsia"/>
              </w:rPr>
              <w:t>年</w:t>
            </w:r>
            <w:r>
              <w:rPr>
                <w:rFonts w:hint="eastAsia"/>
              </w:rPr>
              <w:t>6</w:t>
            </w:r>
            <w:r>
              <w:rPr>
                <w:rFonts w:hint="eastAsia"/>
              </w:rPr>
              <w:t>月</w:t>
            </w:r>
            <w:r>
              <w:rPr>
                <w:rFonts w:hint="eastAsia"/>
              </w:rPr>
              <w:t>5</w:t>
            </w:r>
            <w:r>
              <w:rPr>
                <w:rFonts w:hint="eastAsia"/>
              </w:rPr>
              <w:t>日至今，任南方国证粮食产业</w:t>
            </w:r>
            <w:r>
              <w:rPr>
                <w:rFonts w:hint="eastAsia"/>
              </w:rPr>
              <w:t>ETF</w:t>
            </w:r>
            <w:r>
              <w:rPr>
                <w:rFonts w:hint="eastAsia"/>
              </w:rPr>
              <w:t>基金经理；</w:t>
            </w:r>
            <w:r>
              <w:rPr>
                <w:rFonts w:hint="eastAsia"/>
              </w:rPr>
              <w:t>2026</w:t>
            </w:r>
            <w:r>
              <w:rPr>
                <w:rFonts w:hint="eastAsia"/>
              </w:rPr>
              <w:t>年</w:t>
            </w:r>
            <w:r>
              <w:rPr>
                <w:rFonts w:hint="eastAsia"/>
              </w:rPr>
              <w:t>6</w:t>
            </w:r>
            <w:r>
              <w:rPr>
                <w:rFonts w:hint="eastAsia"/>
              </w:rPr>
              <w:t>月</w:t>
            </w:r>
            <w:r>
              <w:rPr>
                <w:rFonts w:hint="eastAsia"/>
              </w:rPr>
              <w:t>15</w:t>
            </w:r>
            <w:r>
              <w:rPr>
                <w:rFonts w:hint="eastAsia"/>
              </w:rPr>
              <w:t>日至今，任南方国证绿色电力</w:t>
            </w:r>
            <w:r>
              <w:rPr>
                <w:rFonts w:hint="eastAsia"/>
              </w:rPr>
              <w:t>ETF</w:t>
            </w:r>
            <w:r>
              <w:rPr>
                <w:rFonts w:hint="eastAsia"/>
              </w:rPr>
              <w:t>基金经理。</w:t>
            </w:r>
          </w:p>
        </w:tc>
      </w:tr>
    </w:tbl>
    <w:p w:rsidR="007A42BD" w:rsidRDefault="007A42BD" w:rsidP="007A42BD">
      <w:pPr>
        <w:pStyle w:val="-8"/>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7A42BD" w:rsidRDefault="007A42BD" w:rsidP="007A42BD">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7A42BD" w:rsidRDefault="007A42BD" w:rsidP="007A42BD">
      <w:pPr>
        <w:pStyle w:val="-2"/>
        <w:spacing w:before="312"/>
      </w:pPr>
      <w:r>
        <w:rPr>
          <w:rFonts w:hint="eastAsia"/>
        </w:rPr>
        <w:t>管理人对报告期内本基金运作遵规守信情况的说明</w:t>
      </w:r>
    </w:p>
    <w:p w:rsidR="007A42BD" w:rsidRDefault="007A42BD" w:rsidP="007A42BD">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7A42BD" w:rsidRDefault="007A42BD" w:rsidP="007A42BD">
      <w:pPr>
        <w:pStyle w:val="-2"/>
        <w:spacing w:before="312"/>
      </w:pPr>
      <w:r>
        <w:rPr>
          <w:rFonts w:hint="eastAsia"/>
        </w:rPr>
        <w:t>公平交易专项说明</w:t>
      </w:r>
    </w:p>
    <w:p w:rsidR="007A42BD" w:rsidRDefault="007A42BD" w:rsidP="007A42BD">
      <w:pPr>
        <w:pStyle w:val="-3"/>
        <w:spacing w:before="156" w:after="156"/>
      </w:pPr>
      <w:r>
        <w:rPr>
          <w:rFonts w:hint="eastAsia"/>
        </w:rPr>
        <w:t>公平交易制度的执行情况</w:t>
      </w:r>
    </w:p>
    <w:p w:rsidR="007A42BD" w:rsidRDefault="007A42BD" w:rsidP="007A42BD">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7A42BD" w:rsidRDefault="007A42BD" w:rsidP="007A42BD">
      <w:pPr>
        <w:pStyle w:val="-3"/>
        <w:spacing w:before="156" w:after="156"/>
      </w:pPr>
      <w:r>
        <w:rPr>
          <w:rFonts w:hint="eastAsia"/>
        </w:rPr>
        <w:t>异常交易行为的专项说明</w:t>
      </w:r>
    </w:p>
    <w:p w:rsidR="007A42BD" w:rsidRDefault="007A42BD" w:rsidP="007A42BD">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7A42BD" w:rsidRDefault="007A42BD" w:rsidP="007A42BD">
      <w:pPr>
        <w:pStyle w:val="-2"/>
        <w:spacing w:before="312"/>
      </w:pPr>
      <w:r>
        <w:rPr>
          <w:rFonts w:hint="eastAsia"/>
        </w:rPr>
        <w:t>报告期内基金投资策略和运作分析</w:t>
      </w:r>
    </w:p>
    <w:p w:rsidR="007A42BD" w:rsidRDefault="007A42BD" w:rsidP="007A42BD">
      <w:pPr>
        <w:pStyle w:val="-"/>
        <w:ind w:firstLine="420"/>
      </w:pPr>
      <w:r>
        <w:rPr>
          <w:rFonts w:hint="eastAsia"/>
        </w:rPr>
        <w:lastRenderedPageBreak/>
        <w:t>报告期内，A股主要权益指数在经历一季度冲高回落与海外地缘冲击后，市场整体呈现“AI科技板块领涨、主要指数震荡修复”的结构性行情格局。进入二季度，市场对美伊地缘带来的短期恐慌和冲击影响逐渐钝化，中美关系出现阶段性缓和迹象，市场风险偏好开始修复，市场成交放量上台阶，月日均成交额从3月2.33万亿元提升到4月2.36万亿元、5月3.20万亿元、6月3.13万亿元，主要指数反弹但分化显著。主要宽基方面，科创50、科创创业50、科创100在二季度表现居前，涨幅分别为75.74%、65.83%、60.62%，而分别代表超大盘的上证50、微盘的中证2000的同期表现分别为5.78%、7.78%，涨幅明显压缩；行业方面，产业景气驱动下，AI科技成长板块集中度最高的电子、通信两个一级行业展现出资金虹吸效应、持续强势，而石油石化、农林牧渔、钢铁为代表的周期行业较大回撤，多数一级行业层面录得负收益，显示出基本面“K型”分化下对应行业的表现“冰火两重天”。“K型”分化在美股、韩股、日股等境外市场也高度相似，全球市场整体显示出AI科技好于消费、非AI科技的态势，即所谓的“新登”表现强于“老登”。</w:t>
      </w:r>
    </w:p>
    <w:p w:rsidR="007A42BD" w:rsidRDefault="007A42BD" w:rsidP="007A42BD">
      <w:pPr>
        <w:pStyle w:val="-"/>
        <w:ind w:firstLine="420"/>
      </w:pPr>
      <w:r>
        <w:rPr>
          <w:rFonts w:hint="eastAsia"/>
        </w:rPr>
        <w:t>农牧渔指数本期-21.11%。一方面，消费和周期品在AI科技行情下“被抽血”明显，情绪面较差。另一方面，指数中生猪养殖业务占比近6成，猪价走低、拐点未至拖累指数表现。从生猪价格维度看，生猪现货价格低位震荡，期货价格近弱远强。现货方面，本期末全国生猪价格9.38元/公斤，继续窄幅震荡，头猪亏损约350元左右；期货方面，从产能看近月生猪供应有望保持小幅增加的态势，同时消费进入淡季，对行情支撑力度弱，近月供需形势依旧宽松价格或偏弱，但调控继续深入且养殖端全产业持续亏损，去化预期强，生猪期货市场呈现显著的高升水结构，远月震荡偏强但升水偏高，整体上或近弱远强、区间震荡为主，体现了市场对下半年猪价反弹的预期。从生猪去产能维度看，去产能硬目标的时限收紧倒逼去化，市场高度关注主产区省份的分解目标和压实责任落地。自5月14日农业部发布产能调控方案，将全国能繁母猪正常保有量目标从3900万头下调至3750万头后，产能调控措施持续细化升级。部委再次召开产能调控座谈会，主要省份推进地方性产能调控方案，头部猪企相继回购增持，以形成猪价回稳合力，三季度或将迎来政策压力与行业亏损双重叠加的产能去化加速期。中证全指农牧渔指数反映中证全指样本中二级行业农牧渔行业公司的整体表现，与同类其他农业相关竞品的主题属性相比，指数的行业属性特征明显，养殖和种植权重分别占8成、2成，指数核心驱动力在生猪养殖，随着周期演绎与产能逐步出清，农牧渔指数不仅将受益于盈利端的周期性修复，亦有望迎来估值层面的系统性重估，静待花开。</w:t>
      </w:r>
    </w:p>
    <w:p w:rsidR="007A42BD" w:rsidRDefault="007A42BD" w:rsidP="007A42BD">
      <w:pPr>
        <w:pStyle w:val="-"/>
        <w:ind w:firstLine="420"/>
      </w:pPr>
      <w:r>
        <w:rPr>
          <w:rFonts w:hint="eastAsia"/>
        </w:rPr>
        <w:t>本基金于3月25日成立，4月2日上市并开放申赎。本报告期内我们通过自建的指数化交易系统、日内择时交易模型、跟踪误差归因分析系统、ETF现金流精算系统等，将本基金的跟踪误差指标控制在较好水平，并通过严格的风险管理流程，确保了本基金的安全运作。我们对本基金报告期内跟踪误差归因分析如下：(1)大额申购赎回带来的成份股权重偏差，对此我们通过日内择时交易争取跟踪误差最小化；(2)报告期内，我们根据指数定期</w:t>
      </w:r>
      <w:r>
        <w:rPr>
          <w:rFonts w:hint="eastAsia"/>
        </w:rPr>
        <w:lastRenderedPageBreak/>
        <w:t>的成份股调整进行了基金调仓，事前我们制定了详细的调仓方案，在实施过程中引入多方校验机制防范风险发生，从实施结果来看，跟踪误差控制在理想范围内。</w:t>
      </w:r>
    </w:p>
    <w:p w:rsidR="007A42BD" w:rsidRDefault="007A42BD" w:rsidP="007A42BD">
      <w:pPr>
        <w:pStyle w:val="-2"/>
        <w:spacing w:before="312"/>
      </w:pPr>
      <w:r>
        <w:rPr>
          <w:rFonts w:hint="eastAsia"/>
        </w:rPr>
        <w:t>报告期内基金的业绩表现</w:t>
      </w:r>
    </w:p>
    <w:p w:rsidR="007A42BD" w:rsidRDefault="007A42BD" w:rsidP="007A42BD">
      <w:pPr>
        <w:pStyle w:val="-"/>
        <w:ind w:firstLine="420"/>
      </w:pPr>
      <w:r>
        <w:rPr>
          <w:rFonts w:hint="eastAsia"/>
        </w:rPr>
        <w:t>截至报告期末，本基金份额净值为0.7795元，报告期内，份额净值增长率为-20.60%，同期业绩基准增长率为-21.11%。</w:t>
      </w:r>
    </w:p>
    <w:p w:rsidR="007A42BD" w:rsidRDefault="007A42BD" w:rsidP="007A42BD">
      <w:pPr>
        <w:pStyle w:val="-2"/>
        <w:spacing w:before="312"/>
      </w:pPr>
      <w:r>
        <w:rPr>
          <w:rFonts w:hint="eastAsia"/>
        </w:rPr>
        <w:t>报告期内基金持有人数或基金资产净值预警说明</w:t>
      </w:r>
    </w:p>
    <w:p w:rsidR="007A42BD" w:rsidRDefault="007A42BD" w:rsidP="007A42BD">
      <w:pPr>
        <w:pStyle w:val="-"/>
        <w:ind w:firstLine="420"/>
      </w:pPr>
      <w:r>
        <w:rPr>
          <w:rFonts w:hint="eastAsia"/>
        </w:rPr>
        <w:t>报告期内，本基金未出现连续二十个交易日基金份额持有人数量不满二百人或者基金资产净值低于五千万元的情形。</w:t>
      </w:r>
    </w:p>
    <w:p w:rsidR="007A42BD" w:rsidRDefault="007A42BD" w:rsidP="007A42BD">
      <w:pPr>
        <w:pStyle w:val="-1"/>
        <w:ind w:left="281" w:hanging="281"/>
      </w:pPr>
      <w:r>
        <w:rPr>
          <w:rFonts w:hint="eastAsia"/>
        </w:rPr>
        <w:t>投资组合报告</w:t>
      </w:r>
    </w:p>
    <w:p w:rsidR="007A42BD" w:rsidRDefault="007A42BD" w:rsidP="007A42BD">
      <w:pPr>
        <w:pStyle w:val="-2"/>
        <w:spacing w:before="312"/>
      </w:pPr>
      <w:r>
        <w:rPr>
          <w:rFonts w:hint="eastAsia"/>
        </w:rPr>
        <w:t>报告期末基金资产组合情况</w:t>
      </w:r>
    </w:p>
    <w:p w:rsidR="007A42BD" w:rsidRDefault="007A42BD" w:rsidP="007A42BD">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7A42BD" w:rsidTr="007A42BD">
        <w:trPr>
          <w:cnfStyle w:val="100000000000" w:firstRow="1" w:lastRow="0" w:firstColumn="0" w:lastColumn="0" w:oddVBand="0" w:evenVBand="0" w:oddHBand="0" w:evenHBand="0" w:firstRowFirstColumn="0" w:firstRowLastColumn="0" w:lastRowFirstColumn="0" w:lastRowLastColumn="0"/>
        </w:trPr>
        <w:tc>
          <w:tcPr>
            <w:tcW w:w="646" w:type="dxa"/>
          </w:tcPr>
          <w:p w:rsidR="007A42BD" w:rsidRPr="007A42BD" w:rsidRDefault="007A42BD" w:rsidP="007A42BD">
            <w:pPr>
              <w:jc w:val="center"/>
              <w:rPr>
                <w:b/>
              </w:rPr>
            </w:pPr>
            <w:r w:rsidRPr="007A42BD">
              <w:rPr>
                <w:rFonts w:hint="eastAsia"/>
                <w:b/>
              </w:rPr>
              <w:t>序号</w:t>
            </w:r>
          </w:p>
        </w:tc>
        <w:tc>
          <w:tcPr>
            <w:tcW w:w="2971" w:type="dxa"/>
          </w:tcPr>
          <w:p w:rsidR="007A42BD" w:rsidRPr="007A42BD" w:rsidRDefault="007A42BD" w:rsidP="007A42BD">
            <w:pPr>
              <w:jc w:val="center"/>
              <w:rPr>
                <w:b/>
              </w:rPr>
            </w:pPr>
            <w:r w:rsidRPr="007A42BD">
              <w:rPr>
                <w:rFonts w:hint="eastAsia"/>
                <w:b/>
              </w:rPr>
              <w:t>项目</w:t>
            </w:r>
          </w:p>
        </w:tc>
        <w:tc>
          <w:tcPr>
            <w:tcW w:w="2381" w:type="dxa"/>
          </w:tcPr>
          <w:p w:rsidR="007A42BD" w:rsidRPr="007A42BD" w:rsidRDefault="007A42BD" w:rsidP="007A42BD">
            <w:pPr>
              <w:jc w:val="center"/>
              <w:rPr>
                <w:b/>
              </w:rPr>
            </w:pPr>
            <w:r w:rsidRPr="007A42BD">
              <w:rPr>
                <w:rFonts w:hint="eastAsia"/>
                <w:b/>
              </w:rPr>
              <w:t>金额（元）</w:t>
            </w:r>
          </w:p>
        </w:tc>
        <w:tc>
          <w:tcPr>
            <w:tcW w:w="2506" w:type="dxa"/>
          </w:tcPr>
          <w:p w:rsidR="007A42BD" w:rsidRPr="007A42BD" w:rsidRDefault="007A42BD" w:rsidP="007A42BD">
            <w:pPr>
              <w:jc w:val="center"/>
              <w:rPr>
                <w:b/>
              </w:rPr>
            </w:pPr>
            <w:r w:rsidRPr="007A42BD">
              <w:rPr>
                <w:rFonts w:hint="eastAsia"/>
                <w:b/>
              </w:rPr>
              <w:t>占基金总资产的比例（</w:t>
            </w:r>
            <w:r w:rsidRPr="007A42BD">
              <w:rPr>
                <w:rFonts w:hint="eastAsia"/>
                <w:b/>
              </w:rPr>
              <w:t>%</w:t>
            </w:r>
            <w:r w:rsidRPr="007A42BD">
              <w:rPr>
                <w:rFonts w:hint="eastAsia"/>
                <w:b/>
              </w:rPr>
              <w:t>）</w:t>
            </w:r>
          </w:p>
        </w:tc>
      </w:tr>
      <w:tr w:rsidR="007A42BD" w:rsidTr="007A42BD">
        <w:tc>
          <w:tcPr>
            <w:tcW w:w="646" w:type="dxa"/>
          </w:tcPr>
          <w:p w:rsidR="007A42BD" w:rsidRDefault="007A42BD" w:rsidP="007A42BD">
            <w:pPr>
              <w:jc w:val="center"/>
            </w:pPr>
            <w:r>
              <w:t>1</w:t>
            </w:r>
          </w:p>
        </w:tc>
        <w:tc>
          <w:tcPr>
            <w:tcW w:w="2971" w:type="dxa"/>
          </w:tcPr>
          <w:p w:rsidR="007A42BD" w:rsidRDefault="007A42BD" w:rsidP="007A42BD">
            <w:pPr>
              <w:jc w:val="left"/>
            </w:pPr>
            <w:r>
              <w:rPr>
                <w:rFonts w:hint="eastAsia"/>
              </w:rPr>
              <w:t>权益投资</w:t>
            </w:r>
          </w:p>
        </w:tc>
        <w:tc>
          <w:tcPr>
            <w:tcW w:w="2381" w:type="dxa"/>
          </w:tcPr>
          <w:p w:rsidR="007A42BD" w:rsidRDefault="007A42BD" w:rsidP="007A42BD">
            <w:pPr>
              <w:jc w:val="right"/>
            </w:pPr>
            <w:r>
              <w:t>43,954,916.58</w:t>
            </w:r>
          </w:p>
        </w:tc>
        <w:tc>
          <w:tcPr>
            <w:tcW w:w="2506" w:type="dxa"/>
          </w:tcPr>
          <w:p w:rsidR="007A42BD" w:rsidRDefault="007A42BD" w:rsidP="007A42BD">
            <w:pPr>
              <w:jc w:val="right"/>
            </w:pPr>
            <w:r>
              <w:t>99.72</w:t>
            </w:r>
          </w:p>
        </w:tc>
      </w:tr>
      <w:tr w:rsidR="007A42BD" w:rsidTr="007A42BD">
        <w:tc>
          <w:tcPr>
            <w:tcW w:w="646" w:type="dxa"/>
          </w:tcPr>
          <w:p w:rsidR="007A42BD" w:rsidRDefault="007A42BD" w:rsidP="007A42BD">
            <w:pPr>
              <w:jc w:val="center"/>
            </w:pPr>
          </w:p>
        </w:tc>
        <w:tc>
          <w:tcPr>
            <w:tcW w:w="2971" w:type="dxa"/>
          </w:tcPr>
          <w:p w:rsidR="007A42BD" w:rsidRDefault="007A42BD" w:rsidP="007A42BD">
            <w:pPr>
              <w:jc w:val="left"/>
            </w:pPr>
            <w:r>
              <w:rPr>
                <w:rFonts w:hint="eastAsia"/>
              </w:rPr>
              <w:t>其中：股票</w:t>
            </w:r>
          </w:p>
        </w:tc>
        <w:tc>
          <w:tcPr>
            <w:tcW w:w="2381" w:type="dxa"/>
          </w:tcPr>
          <w:p w:rsidR="007A42BD" w:rsidRDefault="007A42BD" w:rsidP="007A42BD">
            <w:pPr>
              <w:jc w:val="right"/>
            </w:pPr>
            <w:r>
              <w:t>43,954,916.58</w:t>
            </w:r>
          </w:p>
        </w:tc>
        <w:tc>
          <w:tcPr>
            <w:tcW w:w="2506" w:type="dxa"/>
          </w:tcPr>
          <w:p w:rsidR="007A42BD" w:rsidRDefault="007A42BD" w:rsidP="007A42BD">
            <w:pPr>
              <w:jc w:val="right"/>
            </w:pPr>
            <w:r>
              <w:t>99.72</w:t>
            </w:r>
          </w:p>
        </w:tc>
      </w:tr>
      <w:tr w:rsidR="007A42BD" w:rsidTr="007A42BD">
        <w:tc>
          <w:tcPr>
            <w:tcW w:w="646" w:type="dxa"/>
          </w:tcPr>
          <w:p w:rsidR="007A42BD" w:rsidRDefault="007A42BD" w:rsidP="007A42BD">
            <w:pPr>
              <w:jc w:val="center"/>
            </w:pPr>
            <w:r>
              <w:t>2</w:t>
            </w:r>
          </w:p>
        </w:tc>
        <w:tc>
          <w:tcPr>
            <w:tcW w:w="2971" w:type="dxa"/>
          </w:tcPr>
          <w:p w:rsidR="007A42BD" w:rsidRDefault="007A42BD" w:rsidP="007A42BD">
            <w:pPr>
              <w:jc w:val="left"/>
            </w:pPr>
            <w:r>
              <w:rPr>
                <w:rFonts w:hint="eastAsia"/>
              </w:rPr>
              <w:t>基金投资</w:t>
            </w:r>
          </w:p>
        </w:tc>
        <w:tc>
          <w:tcPr>
            <w:tcW w:w="2381" w:type="dxa"/>
          </w:tcPr>
          <w:p w:rsidR="007A42BD" w:rsidRDefault="007A42BD" w:rsidP="007A42BD">
            <w:pPr>
              <w:jc w:val="right"/>
            </w:pPr>
            <w:r>
              <w:t>-</w:t>
            </w:r>
          </w:p>
        </w:tc>
        <w:tc>
          <w:tcPr>
            <w:tcW w:w="2506" w:type="dxa"/>
          </w:tcPr>
          <w:p w:rsidR="007A42BD" w:rsidRDefault="007A42BD" w:rsidP="007A42BD">
            <w:pPr>
              <w:jc w:val="right"/>
            </w:pPr>
            <w:r>
              <w:t>-</w:t>
            </w:r>
          </w:p>
        </w:tc>
      </w:tr>
      <w:tr w:rsidR="007A42BD" w:rsidTr="007A42BD">
        <w:tc>
          <w:tcPr>
            <w:tcW w:w="646" w:type="dxa"/>
          </w:tcPr>
          <w:p w:rsidR="007A42BD" w:rsidRDefault="007A42BD" w:rsidP="007A42BD">
            <w:pPr>
              <w:jc w:val="center"/>
            </w:pPr>
            <w:r>
              <w:t>3</w:t>
            </w:r>
          </w:p>
        </w:tc>
        <w:tc>
          <w:tcPr>
            <w:tcW w:w="2971" w:type="dxa"/>
          </w:tcPr>
          <w:p w:rsidR="007A42BD" w:rsidRDefault="007A42BD" w:rsidP="007A42BD">
            <w:pPr>
              <w:jc w:val="left"/>
            </w:pPr>
            <w:r>
              <w:rPr>
                <w:rFonts w:hint="eastAsia"/>
              </w:rPr>
              <w:t>固定收益投资</w:t>
            </w:r>
          </w:p>
        </w:tc>
        <w:tc>
          <w:tcPr>
            <w:tcW w:w="2381" w:type="dxa"/>
          </w:tcPr>
          <w:p w:rsidR="007A42BD" w:rsidRDefault="007A42BD" w:rsidP="007A42BD">
            <w:pPr>
              <w:jc w:val="right"/>
            </w:pPr>
            <w:r>
              <w:t>-</w:t>
            </w:r>
          </w:p>
        </w:tc>
        <w:tc>
          <w:tcPr>
            <w:tcW w:w="2506" w:type="dxa"/>
          </w:tcPr>
          <w:p w:rsidR="007A42BD" w:rsidRDefault="007A42BD" w:rsidP="007A42BD">
            <w:pPr>
              <w:jc w:val="right"/>
            </w:pPr>
            <w:r>
              <w:t>-</w:t>
            </w:r>
          </w:p>
        </w:tc>
      </w:tr>
      <w:tr w:rsidR="007A42BD" w:rsidTr="007A42BD">
        <w:tc>
          <w:tcPr>
            <w:tcW w:w="646" w:type="dxa"/>
          </w:tcPr>
          <w:p w:rsidR="007A42BD" w:rsidRDefault="007A42BD" w:rsidP="007A42BD">
            <w:pPr>
              <w:jc w:val="center"/>
            </w:pPr>
          </w:p>
        </w:tc>
        <w:tc>
          <w:tcPr>
            <w:tcW w:w="2971" w:type="dxa"/>
          </w:tcPr>
          <w:p w:rsidR="007A42BD" w:rsidRDefault="007A42BD" w:rsidP="007A42BD">
            <w:pPr>
              <w:jc w:val="left"/>
            </w:pPr>
            <w:r>
              <w:rPr>
                <w:rFonts w:hint="eastAsia"/>
              </w:rPr>
              <w:t>其中：债券</w:t>
            </w:r>
          </w:p>
        </w:tc>
        <w:tc>
          <w:tcPr>
            <w:tcW w:w="2381" w:type="dxa"/>
          </w:tcPr>
          <w:p w:rsidR="007A42BD" w:rsidRDefault="007A42BD" w:rsidP="007A42BD">
            <w:pPr>
              <w:jc w:val="right"/>
            </w:pPr>
            <w:r>
              <w:t>-</w:t>
            </w:r>
          </w:p>
        </w:tc>
        <w:tc>
          <w:tcPr>
            <w:tcW w:w="2506" w:type="dxa"/>
          </w:tcPr>
          <w:p w:rsidR="007A42BD" w:rsidRDefault="007A42BD" w:rsidP="007A42BD">
            <w:pPr>
              <w:jc w:val="right"/>
            </w:pPr>
            <w:r>
              <w:t>-</w:t>
            </w:r>
          </w:p>
        </w:tc>
      </w:tr>
      <w:tr w:rsidR="007A42BD" w:rsidTr="007A42BD">
        <w:tc>
          <w:tcPr>
            <w:tcW w:w="646" w:type="dxa"/>
          </w:tcPr>
          <w:p w:rsidR="007A42BD" w:rsidRDefault="007A42BD" w:rsidP="007A42BD">
            <w:pPr>
              <w:jc w:val="center"/>
            </w:pPr>
          </w:p>
        </w:tc>
        <w:tc>
          <w:tcPr>
            <w:tcW w:w="2971" w:type="dxa"/>
          </w:tcPr>
          <w:p w:rsidR="007A42BD" w:rsidRDefault="007A42BD" w:rsidP="007A42BD">
            <w:pPr>
              <w:jc w:val="left"/>
            </w:pPr>
            <w:r>
              <w:rPr>
                <w:rFonts w:hint="eastAsia"/>
              </w:rPr>
              <w:t xml:space="preserve">      </w:t>
            </w:r>
            <w:r>
              <w:rPr>
                <w:rFonts w:hint="eastAsia"/>
              </w:rPr>
              <w:t>资产支持证券</w:t>
            </w:r>
          </w:p>
        </w:tc>
        <w:tc>
          <w:tcPr>
            <w:tcW w:w="2381" w:type="dxa"/>
          </w:tcPr>
          <w:p w:rsidR="007A42BD" w:rsidRDefault="007A42BD" w:rsidP="007A42BD">
            <w:pPr>
              <w:jc w:val="right"/>
            </w:pPr>
            <w:r>
              <w:t>-</w:t>
            </w:r>
          </w:p>
        </w:tc>
        <w:tc>
          <w:tcPr>
            <w:tcW w:w="2506" w:type="dxa"/>
          </w:tcPr>
          <w:p w:rsidR="007A42BD" w:rsidRDefault="007A42BD" w:rsidP="007A42BD">
            <w:pPr>
              <w:jc w:val="right"/>
            </w:pPr>
            <w:r>
              <w:t>-</w:t>
            </w:r>
          </w:p>
        </w:tc>
      </w:tr>
      <w:tr w:rsidR="007A42BD" w:rsidTr="007A42BD">
        <w:tc>
          <w:tcPr>
            <w:tcW w:w="646" w:type="dxa"/>
          </w:tcPr>
          <w:p w:rsidR="007A42BD" w:rsidRDefault="007A42BD" w:rsidP="007A42BD">
            <w:pPr>
              <w:jc w:val="center"/>
            </w:pPr>
            <w:r>
              <w:t>4</w:t>
            </w:r>
          </w:p>
        </w:tc>
        <w:tc>
          <w:tcPr>
            <w:tcW w:w="2971" w:type="dxa"/>
          </w:tcPr>
          <w:p w:rsidR="007A42BD" w:rsidRDefault="007A42BD" w:rsidP="007A42BD">
            <w:pPr>
              <w:jc w:val="left"/>
            </w:pPr>
            <w:r>
              <w:rPr>
                <w:rFonts w:hint="eastAsia"/>
              </w:rPr>
              <w:t>贵金属投资</w:t>
            </w:r>
          </w:p>
        </w:tc>
        <w:tc>
          <w:tcPr>
            <w:tcW w:w="2381" w:type="dxa"/>
          </w:tcPr>
          <w:p w:rsidR="007A42BD" w:rsidRDefault="007A42BD" w:rsidP="007A42BD">
            <w:pPr>
              <w:jc w:val="right"/>
            </w:pPr>
            <w:r>
              <w:t>-</w:t>
            </w:r>
          </w:p>
        </w:tc>
        <w:tc>
          <w:tcPr>
            <w:tcW w:w="2506" w:type="dxa"/>
          </w:tcPr>
          <w:p w:rsidR="007A42BD" w:rsidRDefault="007A42BD" w:rsidP="007A42BD">
            <w:pPr>
              <w:jc w:val="right"/>
            </w:pPr>
            <w:r>
              <w:t>-</w:t>
            </w:r>
          </w:p>
        </w:tc>
      </w:tr>
      <w:tr w:rsidR="007A42BD" w:rsidTr="007A42BD">
        <w:tc>
          <w:tcPr>
            <w:tcW w:w="646" w:type="dxa"/>
          </w:tcPr>
          <w:p w:rsidR="007A42BD" w:rsidRDefault="007A42BD" w:rsidP="007A42BD">
            <w:pPr>
              <w:jc w:val="center"/>
            </w:pPr>
            <w:r>
              <w:t>5</w:t>
            </w:r>
          </w:p>
        </w:tc>
        <w:tc>
          <w:tcPr>
            <w:tcW w:w="2971" w:type="dxa"/>
          </w:tcPr>
          <w:p w:rsidR="007A42BD" w:rsidRDefault="007A42BD" w:rsidP="007A42BD">
            <w:pPr>
              <w:jc w:val="left"/>
            </w:pPr>
            <w:r>
              <w:rPr>
                <w:rFonts w:hint="eastAsia"/>
              </w:rPr>
              <w:t>金融衍生品投资</w:t>
            </w:r>
          </w:p>
        </w:tc>
        <w:tc>
          <w:tcPr>
            <w:tcW w:w="2381" w:type="dxa"/>
          </w:tcPr>
          <w:p w:rsidR="007A42BD" w:rsidRDefault="007A42BD" w:rsidP="007A42BD">
            <w:pPr>
              <w:jc w:val="right"/>
            </w:pPr>
            <w:r>
              <w:t>-</w:t>
            </w:r>
          </w:p>
        </w:tc>
        <w:tc>
          <w:tcPr>
            <w:tcW w:w="2506" w:type="dxa"/>
          </w:tcPr>
          <w:p w:rsidR="007A42BD" w:rsidRDefault="007A42BD" w:rsidP="007A42BD">
            <w:pPr>
              <w:jc w:val="right"/>
            </w:pPr>
            <w:r>
              <w:t>-</w:t>
            </w:r>
          </w:p>
        </w:tc>
      </w:tr>
      <w:tr w:rsidR="007A42BD" w:rsidTr="007A42BD">
        <w:tc>
          <w:tcPr>
            <w:tcW w:w="646" w:type="dxa"/>
          </w:tcPr>
          <w:p w:rsidR="007A42BD" w:rsidRDefault="007A42BD" w:rsidP="007A42BD">
            <w:pPr>
              <w:jc w:val="center"/>
            </w:pPr>
            <w:r>
              <w:t>6</w:t>
            </w:r>
          </w:p>
        </w:tc>
        <w:tc>
          <w:tcPr>
            <w:tcW w:w="2971" w:type="dxa"/>
          </w:tcPr>
          <w:p w:rsidR="007A42BD" w:rsidRDefault="007A42BD" w:rsidP="007A42BD">
            <w:pPr>
              <w:jc w:val="left"/>
            </w:pPr>
            <w:r>
              <w:rPr>
                <w:rFonts w:hint="eastAsia"/>
              </w:rPr>
              <w:t>买入返售金融资产</w:t>
            </w:r>
          </w:p>
        </w:tc>
        <w:tc>
          <w:tcPr>
            <w:tcW w:w="2381" w:type="dxa"/>
          </w:tcPr>
          <w:p w:rsidR="007A42BD" w:rsidRDefault="007A42BD" w:rsidP="007A42BD">
            <w:pPr>
              <w:jc w:val="right"/>
            </w:pPr>
            <w:r>
              <w:t>-</w:t>
            </w:r>
          </w:p>
        </w:tc>
        <w:tc>
          <w:tcPr>
            <w:tcW w:w="2506" w:type="dxa"/>
          </w:tcPr>
          <w:p w:rsidR="007A42BD" w:rsidRDefault="007A42BD" w:rsidP="007A42BD">
            <w:pPr>
              <w:jc w:val="right"/>
            </w:pPr>
            <w:r>
              <w:t>-</w:t>
            </w:r>
          </w:p>
        </w:tc>
      </w:tr>
      <w:tr w:rsidR="007A42BD" w:rsidTr="007A42BD">
        <w:tc>
          <w:tcPr>
            <w:tcW w:w="646" w:type="dxa"/>
          </w:tcPr>
          <w:p w:rsidR="007A42BD" w:rsidRDefault="007A42BD" w:rsidP="007A42BD">
            <w:pPr>
              <w:jc w:val="center"/>
            </w:pPr>
          </w:p>
        </w:tc>
        <w:tc>
          <w:tcPr>
            <w:tcW w:w="2971" w:type="dxa"/>
          </w:tcPr>
          <w:p w:rsidR="007A42BD" w:rsidRDefault="007A42BD" w:rsidP="007A42BD">
            <w:pPr>
              <w:jc w:val="left"/>
            </w:pPr>
            <w:r>
              <w:rPr>
                <w:rFonts w:hint="eastAsia"/>
              </w:rPr>
              <w:t>其中：买断式回购的买入返售金融资产</w:t>
            </w:r>
          </w:p>
        </w:tc>
        <w:tc>
          <w:tcPr>
            <w:tcW w:w="2381" w:type="dxa"/>
          </w:tcPr>
          <w:p w:rsidR="007A42BD" w:rsidRDefault="007A42BD" w:rsidP="007A42BD">
            <w:pPr>
              <w:jc w:val="right"/>
            </w:pPr>
            <w:r>
              <w:t>-</w:t>
            </w:r>
          </w:p>
        </w:tc>
        <w:tc>
          <w:tcPr>
            <w:tcW w:w="2506" w:type="dxa"/>
          </w:tcPr>
          <w:p w:rsidR="007A42BD" w:rsidRDefault="007A42BD" w:rsidP="007A42BD">
            <w:pPr>
              <w:jc w:val="right"/>
            </w:pPr>
            <w:r>
              <w:t>-</w:t>
            </w:r>
          </w:p>
        </w:tc>
      </w:tr>
      <w:tr w:rsidR="007A42BD" w:rsidTr="007A42BD">
        <w:tc>
          <w:tcPr>
            <w:tcW w:w="646" w:type="dxa"/>
          </w:tcPr>
          <w:p w:rsidR="007A42BD" w:rsidRDefault="007A42BD" w:rsidP="007A42BD">
            <w:pPr>
              <w:jc w:val="center"/>
            </w:pPr>
            <w:r>
              <w:t>7</w:t>
            </w:r>
          </w:p>
        </w:tc>
        <w:tc>
          <w:tcPr>
            <w:tcW w:w="2971" w:type="dxa"/>
          </w:tcPr>
          <w:p w:rsidR="007A42BD" w:rsidRDefault="007A42BD" w:rsidP="007A42BD">
            <w:pPr>
              <w:jc w:val="left"/>
            </w:pPr>
            <w:r>
              <w:rPr>
                <w:rFonts w:hint="eastAsia"/>
              </w:rPr>
              <w:t>银行存款和结算备付金合计</w:t>
            </w:r>
          </w:p>
        </w:tc>
        <w:tc>
          <w:tcPr>
            <w:tcW w:w="2381" w:type="dxa"/>
          </w:tcPr>
          <w:p w:rsidR="007A42BD" w:rsidRDefault="007A42BD" w:rsidP="007A42BD">
            <w:pPr>
              <w:jc w:val="right"/>
            </w:pPr>
            <w:r>
              <w:t>122,653.26</w:t>
            </w:r>
          </w:p>
        </w:tc>
        <w:tc>
          <w:tcPr>
            <w:tcW w:w="2506" w:type="dxa"/>
          </w:tcPr>
          <w:p w:rsidR="007A42BD" w:rsidRDefault="007A42BD" w:rsidP="007A42BD">
            <w:pPr>
              <w:jc w:val="right"/>
            </w:pPr>
            <w:r>
              <w:t>0.28</w:t>
            </w:r>
          </w:p>
        </w:tc>
      </w:tr>
      <w:tr w:rsidR="007A42BD" w:rsidTr="007A42BD">
        <w:tc>
          <w:tcPr>
            <w:tcW w:w="646" w:type="dxa"/>
          </w:tcPr>
          <w:p w:rsidR="007A42BD" w:rsidRDefault="007A42BD" w:rsidP="007A42BD">
            <w:pPr>
              <w:jc w:val="center"/>
            </w:pPr>
            <w:r>
              <w:t>8</w:t>
            </w:r>
          </w:p>
        </w:tc>
        <w:tc>
          <w:tcPr>
            <w:tcW w:w="2971" w:type="dxa"/>
          </w:tcPr>
          <w:p w:rsidR="007A42BD" w:rsidRDefault="007A42BD" w:rsidP="007A42BD">
            <w:pPr>
              <w:jc w:val="left"/>
            </w:pPr>
            <w:r>
              <w:rPr>
                <w:rFonts w:hint="eastAsia"/>
              </w:rPr>
              <w:t>其他资产</w:t>
            </w:r>
          </w:p>
        </w:tc>
        <w:tc>
          <w:tcPr>
            <w:tcW w:w="2381" w:type="dxa"/>
          </w:tcPr>
          <w:p w:rsidR="007A42BD" w:rsidRDefault="007A42BD" w:rsidP="007A42BD">
            <w:pPr>
              <w:jc w:val="right"/>
            </w:pPr>
            <w:r>
              <w:t>-</w:t>
            </w:r>
          </w:p>
        </w:tc>
        <w:tc>
          <w:tcPr>
            <w:tcW w:w="2506" w:type="dxa"/>
          </w:tcPr>
          <w:p w:rsidR="007A42BD" w:rsidRDefault="007A42BD" w:rsidP="007A42BD">
            <w:pPr>
              <w:jc w:val="right"/>
            </w:pPr>
            <w:r>
              <w:t>-</w:t>
            </w:r>
          </w:p>
        </w:tc>
      </w:tr>
      <w:tr w:rsidR="007A42BD" w:rsidTr="007A42BD">
        <w:tc>
          <w:tcPr>
            <w:tcW w:w="646" w:type="dxa"/>
          </w:tcPr>
          <w:p w:rsidR="007A42BD" w:rsidRDefault="007A42BD" w:rsidP="007A42BD">
            <w:pPr>
              <w:jc w:val="center"/>
            </w:pPr>
            <w:r>
              <w:t>9</w:t>
            </w:r>
          </w:p>
        </w:tc>
        <w:tc>
          <w:tcPr>
            <w:tcW w:w="2971" w:type="dxa"/>
          </w:tcPr>
          <w:p w:rsidR="007A42BD" w:rsidRDefault="007A42BD" w:rsidP="007A42BD">
            <w:pPr>
              <w:jc w:val="left"/>
            </w:pPr>
            <w:r>
              <w:rPr>
                <w:rFonts w:hint="eastAsia"/>
              </w:rPr>
              <w:t>合计</w:t>
            </w:r>
          </w:p>
        </w:tc>
        <w:tc>
          <w:tcPr>
            <w:tcW w:w="2381" w:type="dxa"/>
          </w:tcPr>
          <w:p w:rsidR="007A42BD" w:rsidRDefault="007A42BD" w:rsidP="007A42BD">
            <w:pPr>
              <w:jc w:val="right"/>
            </w:pPr>
            <w:r>
              <w:t>44,077,569.84</w:t>
            </w:r>
          </w:p>
        </w:tc>
        <w:tc>
          <w:tcPr>
            <w:tcW w:w="2506" w:type="dxa"/>
          </w:tcPr>
          <w:p w:rsidR="007A42BD" w:rsidRDefault="007A42BD" w:rsidP="007A42BD">
            <w:pPr>
              <w:jc w:val="right"/>
            </w:pPr>
            <w:r>
              <w:t>100.00</w:t>
            </w:r>
          </w:p>
        </w:tc>
      </w:tr>
    </w:tbl>
    <w:p w:rsidR="007A42BD" w:rsidRDefault="007A42BD" w:rsidP="007A42BD">
      <w:pPr>
        <w:pStyle w:val="-8"/>
      </w:pPr>
      <w:r>
        <w:rPr>
          <w:rFonts w:hint="eastAsia"/>
        </w:rPr>
        <w:t>注：上表中的股票投资项含可退替代款估值增值，而行业分类的合计项中不含可退替代款估值增值。</w:t>
      </w:r>
    </w:p>
    <w:p w:rsidR="007A42BD" w:rsidRDefault="007A42BD" w:rsidP="007A42BD">
      <w:pPr>
        <w:pStyle w:val="-2"/>
        <w:spacing w:before="312"/>
      </w:pPr>
      <w:r>
        <w:rPr>
          <w:rFonts w:hint="eastAsia"/>
        </w:rPr>
        <w:t>报告期末按行业分类的股票投资组合</w:t>
      </w:r>
    </w:p>
    <w:p w:rsidR="007A42BD" w:rsidRDefault="007A42BD" w:rsidP="007A42BD">
      <w:pPr>
        <w:pStyle w:val="-3"/>
        <w:spacing w:before="156" w:after="156"/>
      </w:pPr>
      <w:r>
        <w:rPr>
          <w:rFonts w:hint="eastAsia"/>
        </w:rPr>
        <w:t>报告期末指数投资按行业分类的境内股票投资组合</w:t>
      </w:r>
    </w:p>
    <w:tbl>
      <w:tblPr>
        <w:tblStyle w:val="-0"/>
        <w:tblW w:w="8504" w:type="dxa"/>
        <w:tblLayout w:type="fixed"/>
        <w:tblLook w:val="04A0" w:firstRow="1" w:lastRow="0" w:firstColumn="1" w:lastColumn="0" w:noHBand="0" w:noVBand="1"/>
      </w:tblPr>
      <w:tblGrid>
        <w:gridCol w:w="646"/>
        <w:gridCol w:w="2971"/>
        <w:gridCol w:w="2381"/>
        <w:gridCol w:w="2506"/>
      </w:tblGrid>
      <w:tr w:rsidR="007A42BD" w:rsidTr="007A42BD">
        <w:trPr>
          <w:cnfStyle w:val="100000000000" w:firstRow="1" w:lastRow="0" w:firstColumn="0" w:lastColumn="0" w:oddVBand="0" w:evenVBand="0" w:oddHBand="0" w:evenHBand="0" w:firstRowFirstColumn="0" w:firstRowLastColumn="0" w:lastRowFirstColumn="0" w:lastRowLastColumn="0"/>
        </w:trPr>
        <w:tc>
          <w:tcPr>
            <w:tcW w:w="646" w:type="dxa"/>
          </w:tcPr>
          <w:p w:rsidR="007A42BD" w:rsidRPr="007A42BD" w:rsidRDefault="007A42BD" w:rsidP="007A42BD">
            <w:pPr>
              <w:jc w:val="center"/>
              <w:rPr>
                <w:b/>
              </w:rPr>
            </w:pPr>
            <w:r w:rsidRPr="007A42BD">
              <w:rPr>
                <w:rFonts w:hint="eastAsia"/>
                <w:b/>
              </w:rPr>
              <w:t>代码</w:t>
            </w:r>
          </w:p>
        </w:tc>
        <w:tc>
          <w:tcPr>
            <w:tcW w:w="2971" w:type="dxa"/>
          </w:tcPr>
          <w:p w:rsidR="007A42BD" w:rsidRPr="007A42BD" w:rsidRDefault="007A42BD" w:rsidP="007A42BD">
            <w:pPr>
              <w:jc w:val="center"/>
              <w:rPr>
                <w:b/>
              </w:rPr>
            </w:pPr>
            <w:r w:rsidRPr="007A42BD">
              <w:rPr>
                <w:rFonts w:hint="eastAsia"/>
                <w:b/>
              </w:rPr>
              <w:t>行业类别</w:t>
            </w:r>
          </w:p>
        </w:tc>
        <w:tc>
          <w:tcPr>
            <w:tcW w:w="2381" w:type="dxa"/>
          </w:tcPr>
          <w:p w:rsidR="007A42BD" w:rsidRPr="007A42BD" w:rsidRDefault="007A42BD" w:rsidP="007A42BD">
            <w:pPr>
              <w:jc w:val="center"/>
              <w:rPr>
                <w:b/>
              </w:rPr>
            </w:pPr>
            <w:r w:rsidRPr="007A42BD">
              <w:rPr>
                <w:rFonts w:hint="eastAsia"/>
                <w:b/>
              </w:rPr>
              <w:t>公允价值（元）</w:t>
            </w:r>
          </w:p>
        </w:tc>
        <w:tc>
          <w:tcPr>
            <w:tcW w:w="2506" w:type="dxa"/>
          </w:tcPr>
          <w:p w:rsidR="007A42BD" w:rsidRPr="007A42BD" w:rsidRDefault="007A42BD" w:rsidP="007A42BD">
            <w:pPr>
              <w:jc w:val="center"/>
              <w:rPr>
                <w:b/>
              </w:rPr>
            </w:pPr>
            <w:r w:rsidRPr="007A42BD">
              <w:rPr>
                <w:rFonts w:hint="eastAsia"/>
                <w:b/>
              </w:rPr>
              <w:t>占基金资产净值比例</w:t>
            </w:r>
            <w:r w:rsidRPr="007A42BD">
              <w:rPr>
                <w:rFonts w:hint="eastAsia"/>
                <w:b/>
              </w:rPr>
              <w:t>(%)</w:t>
            </w:r>
          </w:p>
        </w:tc>
      </w:tr>
      <w:tr w:rsidR="007A42BD" w:rsidTr="007A42BD">
        <w:tc>
          <w:tcPr>
            <w:tcW w:w="646" w:type="dxa"/>
          </w:tcPr>
          <w:p w:rsidR="007A42BD" w:rsidRDefault="007A42BD" w:rsidP="007A42BD">
            <w:pPr>
              <w:jc w:val="left"/>
            </w:pPr>
            <w:r>
              <w:lastRenderedPageBreak/>
              <w:t>A</w:t>
            </w:r>
          </w:p>
        </w:tc>
        <w:tc>
          <w:tcPr>
            <w:tcW w:w="2971" w:type="dxa"/>
          </w:tcPr>
          <w:p w:rsidR="007A42BD" w:rsidRDefault="007A42BD" w:rsidP="007A42BD">
            <w:pPr>
              <w:jc w:val="left"/>
            </w:pPr>
            <w:r>
              <w:rPr>
                <w:rFonts w:hint="eastAsia"/>
              </w:rPr>
              <w:t>农、林、牧、渔业</w:t>
            </w:r>
          </w:p>
        </w:tc>
        <w:tc>
          <w:tcPr>
            <w:tcW w:w="2381" w:type="dxa"/>
          </w:tcPr>
          <w:p w:rsidR="007A42BD" w:rsidRDefault="007A42BD" w:rsidP="007A42BD">
            <w:pPr>
              <w:jc w:val="right"/>
            </w:pPr>
            <w:r>
              <w:t>25,491,736.46</w:t>
            </w:r>
          </w:p>
        </w:tc>
        <w:tc>
          <w:tcPr>
            <w:tcW w:w="2506" w:type="dxa"/>
          </w:tcPr>
          <w:p w:rsidR="007A42BD" w:rsidRDefault="007A42BD" w:rsidP="007A42BD">
            <w:pPr>
              <w:jc w:val="right"/>
            </w:pPr>
            <w:r>
              <w:t>57.93</w:t>
            </w:r>
          </w:p>
        </w:tc>
      </w:tr>
      <w:tr w:rsidR="007A42BD" w:rsidTr="007A42BD">
        <w:tc>
          <w:tcPr>
            <w:tcW w:w="646" w:type="dxa"/>
          </w:tcPr>
          <w:p w:rsidR="007A42BD" w:rsidRDefault="007A42BD" w:rsidP="007A42BD">
            <w:pPr>
              <w:jc w:val="left"/>
            </w:pPr>
            <w:r>
              <w:t>B</w:t>
            </w:r>
          </w:p>
        </w:tc>
        <w:tc>
          <w:tcPr>
            <w:tcW w:w="2971" w:type="dxa"/>
          </w:tcPr>
          <w:p w:rsidR="007A42BD" w:rsidRDefault="007A42BD" w:rsidP="007A42BD">
            <w:pPr>
              <w:jc w:val="left"/>
            </w:pPr>
            <w:r>
              <w:rPr>
                <w:rFonts w:hint="eastAsia"/>
              </w:rPr>
              <w:t>采矿业</w:t>
            </w:r>
          </w:p>
        </w:tc>
        <w:tc>
          <w:tcPr>
            <w:tcW w:w="2381" w:type="dxa"/>
          </w:tcPr>
          <w:p w:rsidR="007A42BD" w:rsidRDefault="007A42BD" w:rsidP="007A42BD">
            <w:pPr>
              <w:jc w:val="right"/>
            </w:pPr>
            <w:r>
              <w:t>-</w:t>
            </w:r>
          </w:p>
        </w:tc>
        <w:tc>
          <w:tcPr>
            <w:tcW w:w="2506" w:type="dxa"/>
          </w:tcPr>
          <w:p w:rsidR="007A42BD" w:rsidRDefault="007A42BD" w:rsidP="007A42BD">
            <w:pPr>
              <w:jc w:val="right"/>
            </w:pPr>
            <w:r>
              <w:t>-</w:t>
            </w:r>
          </w:p>
        </w:tc>
      </w:tr>
      <w:tr w:rsidR="007A42BD" w:rsidTr="007A42BD">
        <w:tc>
          <w:tcPr>
            <w:tcW w:w="646" w:type="dxa"/>
          </w:tcPr>
          <w:p w:rsidR="007A42BD" w:rsidRDefault="007A42BD" w:rsidP="007A42BD">
            <w:pPr>
              <w:jc w:val="left"/>
            </w:pPr>
            <w:r>
              <w:t>C</w:t>
            </w:r>
          </w:p>
        </w:tc>
        <w:tc>
          <w:tcPr>
            <w:tcW w:w="2971" w:type="dxa"/>
          </w:tcPr>
          <w:p w:rsidR="007A42BD" w:rsidRDefault="007A42BD" w:rsidP="007A42BD">
            <w:pPr>
              <w:jc w:val="left"/>
            </w:pPr>
            <w:r>
              <w:rPr>
                <w:rFonts w:hint="eastAsia"/>
              </w:rPr>
              <w:t>制造业</w:t>
            </w:r>
          </w:p>
        </w:tc>
        <w:tc>
          <w:tcPr>
            <w:tcW w:w="2381" w:type="dxa"/>
          </w:tcPr>
          <w:p w:rsidR="007A42BD" w:rsidRDefault="007A42BD" w:rsidP="007A42BD">
            <w:pPr>
              <w:jc w:val="right"/>
            </w:pPr>
            <w:r>
              <w:t>18,101,620.12</w:t>
            </w:r>
          </w:p>
        </w:tc>
        <w:tc>
          <w:tcPr>
            <w:tcW w:w="2506" w:type="dxa"/>
          </w:tcPr>
          <w:p w:rsidR="007A42BD" w:rsidRDefault="007A42BD" w:rsidP="007A42BD">
            <w:pPr>
              <w:jc w:val="right"/>
            </w:pPr>
            <w:r>
              <w:t>41.13</w:t>
            </w:r>
          </w:p>
        </w:tc>
      </w:tr>
      <w:tr w:rsidR="007A42BD" w:rsidTr="007A42BD">
        <w:tc>
          <w:tcPr>
            <w:tcW w:w="646" w:type="dxa"/>
          </w:tcPr>
          <w:p w:rsidR="007A42BD" w:rsidRDefault="007A42BD" w:rsidP="007A42BD">
            <w:pPr>
              <w:jc w:val="left"/>
            </w:pPr>
            <w:r>
              <w:t>D</w:t>
            </w:r>
          </w:p>
        </w:tc>
        <w:tc>
          <w:tcPr>
            <w:tcW w:w="2971" w:type="dxa"/>
          </w:tcPr>
          <w:p w:rsidR="007A42BD" w:rsidRDefault="007A42BD" w:rsidP="007A42BD">
            <w:pPr>
              <w:jc w:val="left"/>
            </w:pPr>
            <w:r>
              <w:rPr>
                <w:rFonts w:hint="eastAsia"/>
              </w:rPr>
              <w:t>电力、热力、燃气及水生产和供应业</w:t>
            </w:r>
          </w:p>
        </w:tc>
        <w:tc>
          <w:tcPr>
            <w:tcW w:w="2381" w:type="dxa"/>
          </w:tcPr>
          <w:p w:rsidR="007A42BD" w:rsidRDefault="007A42BD" w:rsidP="007A42BD">
            <w:pPr>
              <w:jc w:val="right"/>
            </w:pPr>
            <w:r>
              <w:t>-</w:t>
            </w:r>
          </w:p>
        </w:tc>
        <w:tc>
          <w:tcPr>
            <w:tcW w:w="2506" w:type="dxa"/>
          </w:tcPr>
          <w:p w:rsidR="007A42BD" w:rsidRDefault="007A42BD" w:rsidP="007A42BD">
            <w:pPr>
              <w:jc w:val="right"/>
            </w:pPr>
            <w:r>
              <w:t>-</w:t>
            </w:r>
          </w:p>
        </w:tc>
      </w:tr>
      <w:tr w:rsidR="007A42BD" w:rsidTr="007A42BD">
        <w:tc>
          <w:tcPr>
            <w:tcW w:w="646" w:type="dxa"/>
          </w:tcPr>
          <w:p w:rsidR="007A42BD" w:rsidRDefault="007A42BD" w:rsidP="007A42BD">
            <w:pPr>
              <w:jc w:val="left"/>
            </w:pPr>
            <w:r>
              <w:t>E</w:t>
            </w:r>
          </w:p>
        </w:tc>
        <w:tc>
          <w:tcPr>
            <w:tcW w:w="2971" w:type="dxa"/>
          </w:tcPr>
          <w:p w:rsidR="007A42BD" w:rsidRDefault="007A42BD" w:rsidP="007A42BD">
            <w:pPr>
              <w:jc w:val="left"/>
            </w:pPr>
            <w:r>
              <w:rPr>
                <w:rFonts w:hint="eastAsia"/>
              </w:rPr>
              <w:t>建筑业</w:t>
            </w:r>
          </w:p>
        </w:tc>
        <w:tc>
          <w:tcPr>
            <w:tcW w:w="2381" w:type="dxa"/>
          </w:tcPr>
          <w:p w:rsidR="007A42BD" w:rsidRDefault="007A42BD" w:rsidP="007A42BD">
            <w:pPr>
              <w:jc w:val="right"/>
            </w:pPr>
            <w:r>
              <w:t>-</w:t>
            </w:r>
          </w:p>
        </w:tc>
        <w:tc>
          <w:tcPr>
            <w:tcW w:w="2506" w:type="dxa"/>
          </w:tcPr>
          <w:p w:rsidR="007A42BD" w:rsidRDefault="007A42BD" w:rsidP="007A42BD">
            <w:pPr>
              <w:jc w:val="right"/>
            </w:pPr>
            <w:r>
              <w:t>-</w:t>
            </w:r>
          </w:p>
        </w:tc>
      </w:tr>
      <w:tr w:rsidR="007A42BD" w:rsidTr="007A42BD">
        <w:tc>
          <w:tcPr>
            <w:tcW w:w="646" w:type="dxa"/>
          </w:tcPr>
          <w:p w:rsidR="007A42BD" w:rsidRDefault="007A42BD" w:rsidP="007A42BD">
            <w:pPr>
              <w:jc w:val="left"/>
            </w:pPr>
            <w:r>
              <w:t>F</w:t>
            </w:r>
          </w:p>
        </w:tc>
        <w:tc>
          <w:tcPr>
            <w:tcW w:w="2971" w:type="dxa"/>
          </w:tcPr>
          <w:p w:rsidR="007A42BD" w:rsidRDefault="007A42BD" w:rsidP="007A42BD">
            <w:pPr>
              <w:jc w:val="left"/>
            </w:pPr>
            <w:r>
              <w:rPr>
                <w:rFonts w:hint="eastAsia"/>
              </w:rPr>
              <w:t>批发和零售业</w:t>
            </w:r>
          </w:p>
        </w:tc>
        <w:tc>
          <w:tcPr>
            <w:tcW w:w="2381" w:type="dxa"/>
          </w:tcPr>
          <w:p w:rsidR="007A42BD" w:rsidRDefault="007A42BD" w:rsidP="007A42BD">
            <w:pPr>
              <w:jc w:val="right"/>
            </w:pPr>
            <w:r>
              <w:t>361,560.00</w:t>
            </w:r>
          </w:p>
        </w:tc>
        <w:tc>
          <w:tcPr>
            <w:tcW w:w="2506" w:type="dxa"/>
          </w:tcPr>
          <w:p w:rsidR="007A42BD" w:rsidRDefault="007A42BD" w:rsidP="007A42BD">
            <w:pPr>
              <w:jc w:val="right"/>
            </w:pPr>
            <w:r>
              <w:t>0.82</w:t>
            </w:r>
          </w:p>
        </w:tc>
      </w:tr>
      <w:tr w:rsidR="007A42BD" w:rsidTr="007A42BD">
        <w:tc>
          <w:tcPr>
            <w:tcW w:w="646" w:type="dxa"/>
          </w:tcPr>
          <w:p w:rsidR="007A42BD" w:rsidRDefault="007A42BD" w:rsidP="007A42BD">
            <w:pPr>
              <w:jc w:val="left"/>
            </w:pPr>
            <w:r>
              <w:t>G</w:t>
            </w:r>
          </w:p>
        </w:tc>
        <w:tc>
          <w:tcPr>
            <w:tcW w:w="2971" w:type="dxa"/>
          </w:tcPr>
          <w:p w:rsidR="007A42BD" w:rsidRDefault="007A42BD" w:rsidP="007A42BD">
            <w:pPr>
              <w:jc w:val="left"/>
            </w:pPr>
            <w:r>
              <w:rPr>
                <w:rFonts w:hint="eastAsia"/>
              </w:rPr>
              <w:t>交通运输、仓储和邮政业</w:t>
            </w:r>
          </w:p>
        </w:tc>
        <w:tc>
          <w:tcPr>
            <w:tcW w:w="2381" w:type="dxa"/>
          </w:tcPr>
          <w:p w:rsidR="007A42BD" w:rsidRDefault="007A42BD" w:rsidP="007A42BD">
            <w:pPr>
              <w:jc w:val="right"/>
            </w:pPr>
            <w:r>
              <w:t>-</w:t>
            </w:r>
          </w:p>
        </w:tc>
        <w:tc>
          <w:tcPr>
            <w:tcW w:w="2506" w:type="dxa"/>
          </w:tcPr>
          <w:p w:rsidR="007A42BD" w:rsidRDefault="007A42BD" w:rsidP="007A42BD">
            <w:pPr>
              <w:jc w:val="right"/>
            </w:pPr>
            <w:r>
              <w:t>-</w:t>
            </w:r>
          </w:p>
        </w:tc>
      </w:tr>
      <w:tr w:rsidR="007A42BD" w:rsidTr="007A42BD">
        <w:tc>
          <w:tcPr>
            <w:tcW w:w="646" w:type="dxa"/>
          </w:tcPr>
          <w:p w:rsidR="007A42BD" w:rsidRDefault="007A42BD" w:rsidP="007A42BD">
            <w:pPr>
              <w:jc w:val="left"/>
            </w:pPr>
            <w:r>
              <w:t>H</w:t>
            </w:r>
          </w:p>
        </w:tc>
        <w:tc>
          <w:tcPr>
            <w:tcW w:w="2971" w:type="dxa"/>
          </w:tcPr>
          <w:p w:rsidR="007A42BD" w:rsidRDefault="007A42BD" w:rsidP="007A42BD">
            <w:pPr>
              <w:jc w:val="left"/>
            </w:pPr>
            <w:r>
              <w:rPr>
                <w:rFonts w:hint="eastAsia"/>
              </w:rPr>
              <w:t>住宿和餐饮业</w:t>
            </w:r>
          </w:p>
        </w:tc>
        <w:tc>
          <w:tcPr>
            <w:tcW w:w="2381" w:type="dxa"/>
          </w:tcPr>
          <w:p w:rsidR="007A42BD" w:rsidRDefault="007A42BD" w:rsidP="007A42BD">
            <w:pPr>
              <w:jc w:val="right"/>
            </w:pPr>
            <w:r>
              <w:t>-</w:t>
            </w:r>
          </w:p>
        </w:tc>
        <w:tc>
          <w:tcPr>
            <w:tcW w:w="2506" w:type="dxa"/>
          </w:tcPr>
          <w:p w:rsidR="007A42BD" w:rsidRDefault="007A42BD" w:rsidP="007A42BD">
            <w:pPr>
              <w:jc w:val="right"/>
            </w:pPr>
            <w:r>
              <w:t>-</w:t>
            </w:r>
          </w:p>
        </w:tc>
      </w:tr>
      <w:tr w:rsidR="007A42BD" w:rsidTr="007A42BD">
        <w:tc>
          <w:tcPr>
            <w:tcW w:w="646" w:type="dxa"/>
          </w:tcPr>
          <w:p w:rsidR="007A42BD" w:rsidRDefault="007A42BD" w:rsidP="007A42BD">
            <w:pPr>
              <w:jc w:val="left"/>
            </w:pPr>
            <w:r>
              <w:t>I</w:t>
            </w:r>
          </w:p>
        </w:tc>
        <w:tc>
          <w:tcPr>
            <w:tcW w:w="2971" w:type="dxa"/>
          </w:tcPr>
          <w:p w:rsidR="007A42BD" w:rsidRDefault="007A42BD" w:rsidP="007A42BD">
            <w:pPr>
              <w:jc w:val="left"/>
            </w:pPr>
            <w:r>
              <w:rPr>
                <w:rFonts w:hint="eastAsia"/>
              </w:rPr>
              <w:t>信息传输、软件和信息技术服务业</w:t>
            </w:r>
          </w:p>
        </w:tc>
        <w:tc>
          <w:tcPr>
            <w:tcW w:w="2381" w:type="dxa"/>
          </w:tcPr>
          <w:p w:rsidR="007A42BD" w:rsidRDefault="007A42BD" w:rsidP="007A42BD">
            <w:pPr>
              <w:jc w:val="right"/>
            </w:pPr>
            <w:r>
              <w:t>-</w:t>
            </w:r>
          </w:p>
        </w:tc>
        <w:tc>
          <w:tcPr>
            <w:tcW w:w="2506" w:type="dxa"/>
          </w:tcPr>
          <w:p w:rsidR="007A42BD" w:rsidRDefault="007A42BD" w:rsidP="007A42BD">
            <w:pPr>
              <w:jc w:val="right"/>
            </w:pPr>
            <w:r>
              <w:t>-</w:t>
            </w:r>
          </w:p>
        </w:tc>
      </w:tr>
      <w:tr w:rsidR="007A42BD" w:rsidTr="007A42BD">
        <w:tc>
          <w:tcPr>
            <w:tcW w:w="646" w:type="dxa"/>
          </w:tcPr>
          <w:p w:rsidR="007A42BD" w:rsidRDefault="007A42BD" w:rsidP="007A42BD">
            <w:pPr>
              <w:jc w:val="left"/>
            </w:pPr>
            <w:r>
              <w:t>J</w:t>
            </w:r>
          </w:p>
        </w:tc>
        <w:tc>
          <w:tcPr>
            <w:tcW w:w="2971" w:type="dxa"/>
          </w:tcPr>
          <w:p w:rsidR="007A42BD" w:rsidRDefault="007A42BD" w:rsidP="007A42BD">
            <w:pPr>
              <w:jc w:val="left"/>
            </w:pPr>
            <w:r>
              <w:rPr>
                <w:rFonts w:hint="eastAsia"/>
              </w:rPr>
              <w:t>金融业</w:t>
            </w:r>
          </w:p>
        </w:tc>
        <w:tc>
          <w:tcPr>
            <w:tcW w:w="2381" w:type="dxa"/>
          </w:tcPr>
          <w:p w:rsidR="007A42BD" w:rsidRDefault="007A42BD" w:rsidP="007A42BD">
            <w:pPr>
              <w:jc w:val="right"/>
            </w:pPr>
            <w:r>
              <w:t>-</w:t>
            </w:r>
          </w:p>
        </w:tc>
        <w:tc>
          <w:tcPr>
            <w:tcW w:w="2506" w:type="dxa"/>
          </w:tcPr>
          <w:p w:rsidR="007A42BD" w:rsidRDefault="007A42BD" w:rsidP="007A42BD">
            <w:pPr>
              <w:jc w:val="right"/>
            </w:pPr>
            <w:r>
              <w:t>-</w:t>
            </w:r>
          </w:p>
        </w:tc>
      </w:tr>
      <w:tr w:rsidR="007A42BD" w:rsidTr="007A42BD">
        <w:tc>
          <w:tcPr>
            <w:tcW w:w="646" w:type="dxa"/>
          </w:tcPr>
          <w:p w:rsidR="007A42BD" w:rsidRDefault="007A42BD" w:rsidP="007A42BD">
            <w:pPr>
              <w:jc w:val="left"/>
            </w:pPr>
            <w:r>
              <w:t>K</w:t>
            </w:r>
          </w:p>
        </w:tc>
        <w:tc>
          <w:tcPr>
            <w:tcW w:w="2971" w:type="dxa"/>
          </w:tcPr>
          <w:p w:rsidR="007A42BD" w:rsidRDefault="007A42BD" w:rsidP="007A42BD">
            <w:pPr>
              <w:jc w:val="left"/>
            </w:pPr>
            <w:r>
              <w:rPr>
                <w:rFonts w:hint="eastAsia"/>
              </w:rPr>
              <w:t>房地产业</w:t>
            </w:r>
          </w:p>
        </w:tc>
        <w:tc>
          <w:tcPr>
            <w:tcW w:w="2381" w:type="dxa"/>
          </w:tcPr>
          <w:p w:rsidR="007A42BD" w:rsidRDefault="007A42BD" w:rsidP="007A42BD">
            <w:pPr>
              <w:jc w:val="right"/>
            </w:pPr>
            <w:r>
              <w:t>-</w:t>
            </w:r>
          </w:p>
        </w:tc>
        <w:tc>
          <w:tcPr>
            <w:tcW w:w="2506" w:type="dxa"/>
          </w:tcPr>
          <w:p w:rsidR="007A42BD" w:rsidRDefault="007A42BD" w:rsidP="007A42BD">
            <w:pPr>
              <w:jc w:val="right"/>
            </w:pPr>
            <w:r>
              <w:t>-</w:t>
            </w:r>
          </w:p>
        </w:tc>
      </w:tr>
      <w:tr w:rsidR="007A42BD" w:rsidTr="007A42BD">
        <w:tc>
          <w:tcPr>
            <w:tcW w:w="646" w:type="dxa"/>
          </w:tcPr>
          <w:p w:rsidR="007A42BD" w:rsidRDefault="007A42BD" w:rsidP="007A42BD">
            <w:pPr>
              <w:jc w:val="left"/>
            </w:pPr>
            <w:r>
              <w:t>L</w:t>
            </w:r>
          </w:p>
        </w:tc>
        <w:tc>
          <w:tcPr>
            <w:tcW w:w="2971" w:type="dxa"/>
          </w:tcPr>
          <w:p w:rsidR="007A42BD" w:rsidRDefault="007A42BD" w:rsidP="007A42BD">
            <w:pPr>
              <w:jc w:val="left"/>
            </w:pPr>
            <w:r>
              <w:rPr>
                <w:rFonts w:hint="eastAsia"/>
              </w:rPr>
              <w:t>租赁和商务服务业</w:t>
            </w:r>
          </w:p>
        </w:tc>
        <w:tc>
          <w:tcPr>
            <w:tcW w:w="2381" w:type="dxa"/>
          </w:tcPr>
          <w:p w:rsidR="007A42BD" w:rsidRDefault="007A42BD" w:rsidP="007A42BD">
            <w:pPr>
              <w:jc w:val="right"/>
            </w:pPr>
            <w:r>
              <w:t>-</w:t>
            </w:r>
          </w:p>
        </w:tc>
        <w:tc>
          <w:tcPr>
            <w:tcW w:w="2506" w:type="dxa"/>
          </w:tcPr>
          <w:p w:rsidR="007A42BD" w:rsidRDefault="007A42BD" w:rsidP="007A42BD">
            <w:pPr>
              <w:jc w:val="right"/>
            </w:pPr>
            <w:r>
              <w:t>-</w:t>
            </w:r>
          </w:p>
        </w:tc>
      </w:tr>
      <w:tr w:rsidR="007A42BD" w:rsidTr="007A42BD">
        <w:tc>
          <w:tcPr>
            <w:tcW w:w="646" w:type="dxa"/>
          </w:tcPr>
          <w:p w:rsidR="007A42BD" w:rsidRDefault="007A42BD" w:rsidP="007A42BD">
            <w:pPr>
              <w:jc w:val="left"/>
            </w:pPr>
            <w:r>
              <w:t>M</w:t>
            </w:r>
          </w:p>
        </w:tc>
        <w:tc>
          <w:tcPr>
            <w:tcW w:w="2971" w:type="dxa"/>
          </w:tcPr>
          <w:p w:rsidR="007A42BD" w:rsidRDefault="007A42BD" w:rsidP="007A42BD">
            <w:pPr>
              <w:jc w:val="left"/>
            </w:pPr>
            <w:r>
              <w:rPr>
                <w:rFonts w:hint="eastAsia"/>
              </w:rPr>
              <w:t>科学研究和技术服务业</w:t>
            </w:r>
          </w:p>
        </w:tc>
        <w:tc>
          <w:tcPr>
            <w:tcW w:w="2381" w:type="dxa"/>
          </w:tcPr>
          <w:p w:rsidR="007A42BD" w:rsidRDefault="007A42BD" w:rsidP="007A42BD">
            <w:pPr>
              <w:jc w:val="right"/>
            </w:pPr>
            <w:r>
              <w:t>-</w:t>
            </w:r>
          </w:p>
        </w:tc>
        <w:tc>
          <w:tcPr>
            <w:tcW w:w="2506" w:type="dxa"/>
          </w:tcPr>
          <w:p w:rsidR="007A42BD" w:rsidRDefault="007A42BD" w:rsidP="007A42BD">
            <w:pPr>
              <w:jc w:val="right"/>
            </w:pPr>
            <w:r>
              <w:t>-</w:t>
            </w:r>
          </w:p>
        </w:tc>
      </w:tr>
      <w:tr w:rsidR="007A42BD" w:rsidTr="007A42BD">
        <w:tc>
          <w:tcPr>
            <w:tcW w:w="646" w:type="dxa"/>
          </w:tcPr>
          <w:p w:rsidR="007A42BD" w:rsidRDefault="007A42BD" w:rsidP="007A42BD">
            <w:pPr>
              <w:jc w:val="left"/>
            </w:pPr>
            <w:r>
              <w:t>N</w:t>
            </w:r>
          </w:p>
        </w:tc>
        <w:tc>
          <w:tcPr>
            <w:tcW w:w="2971" w:type="dxa"/>
          </w:tcPr>
          <w:p w:rsidR="007A42BD" w:rsidRDefault="007A42BD" w:rsidP="007A42BD">
            <w:pPr>
              <w:jc w:val="left"/>
            </w:pPr>
            <w:r>
              <w:rPr>
                <w:rFonts w:hint="eastAsia"/>
              </w:rPr>
              <w:t>水利、环境和公共设施管理业</w:t>
            </w:r>
          </w:p>
        </w:tc>
        <w:tc>
          <w:tcPr>
            <w:tcW w:w="2381" w:type="dxa"/>
          </w:tcPr>
          <w:p w:rsidR="007A42BD" w:rsidRDefault="007A42BD" w:rsidP="007A42BD">
            <w:pPr>
              <w:jc w:val="right"/>
            </w:pPr>
            <w:r>
              <w:t>-</w:t>
            </w:r>
          </w:p>
        </w:tc>
        <w:tc>
          <w:tcPr>
            <w:tcW w:w="2506" w:type="dxa"/>
          </w:tcPr>
          <w:p w:rsidR="007A42BD" w:rsidRDefault="007A42BD" w:rsidP="007A42BD">
            <w:pPr>
              <w:jc w:val="right"/>
            </w:pPr>
            <w:r>
              <w:t>-</w:t>
            </w:r>
          </w:p>
        </w:tc>
      </w:tr>
      <w:tr w:rsidR="007A42BD" w:rsidTr="007A42BD">
        <w:tc>
          <w:tcPr>
            <w:tcW w:w="646" w:type="dxa"/>
          </w:tcPr>
          <w:p w:rsidR="007A42BD" w:rsidRDefault="007A42BD" w:rsidP="007A42BD">
            <w:pPr>
              <w:jc w:val="left"/>
            </w:pPr>
            <w:r>
              <w:t>O</w:t>
            </w:r>
          </w:p>
        </w:tc>
        <w:tc>
          <w:tcPr>
            <w:tcW w:w="2971" w:type="dxa"/>
          </w:tcPr>
          <w:p w:rsidR="007A42BD" w:rsidRDefault="007A42BD" w:rsidP="007A42BD">
            <w:pPr>
              <w:jc w:val="left"/>
            </w:pPr>
            <w:r>
              <w:rPr>
                <w:rFonts w:hint="eastAsia"/>
              </w:rPr>
              <w:t>居民服务、修理和其他服务业</w:t>
            </w:r>
          </w:p>
        </w:tc>
        <w:tc>
          <w:tcPr>
            <w:tcW w:w="2381" w:type="dxa"/>
          </w:tcPr>
          <w:p w:rsidR="007A42BD" w:rsidRDefault="007A42BD" w:rsidP="007A42BD">
            <w:pPr>
              <w:jc w:val="right"/>
            </w:pPr>
            <w:r>
              <w:t>-</w:t>
            </w:r>
          </w:p>
        </w:tc>
        <w:tc>
          <w:tcPr>
            <w:tcW w:w="2506" w:type="dxa"/>
          </w:tcPr>
          <w:p w:rsidR="007A42BD" w:rsidRDefault="007A42BD" w:rsidP="007A42BD">
            <w:pPr>
              <w:jc w:val="right"/>
            </w:pPr>
            <w:r>
              <w:t>-</w:t>
            </w:r>
          </w:p>
        </w:tc>
      </w:tr>
      <w:tr w:rsidR="007A42BD" w:rsidTr="007A42BD">
        <w:tc>
          <w:tcPr>
            <w:tcW w:w="646" w:type="dxa"/>
          </w:tcPr>
          <w:p w:rsidR="007A42BD" w:rsidRDefault="007A42BD" w:rsidP="007A42BD">
            <w:pPr>
              <w:jc w:val="left"/>
            </w:pPr>
            <w:r>
              <w:t>P</w:t>
            </w:r>
          </w:p>
        </w:tc>
        <w:tc>
          <w:tcPr>
            <w:tcW w:w="2971" w:type="dxa"/>
          </w:tcPr>
          <w:p w:rsidR="007A42BD" w:rsidRDefault="007A42BD" w:rsidP="007A42BD">
            <w:pPr>
              <w:jc w:val="left"/>
            </w:pPr>
            <w:r>
              <w:rPr>
                <w:rFonts w:hint="eastAsia"/>
              </w:rPr>
              <w:t>教育</w:t>
            </w:r>
          </w:p>
        </w:tc>
        <w:tc>
          <w:tcPr>
            <w:tcW w:w="2381" w:type="dxa"/>
          </w:tcPr>
          <w:p w:rsidR="007A42BD" w:rsidRDefault="007A42BD" w:rsidP="007A42BD">
            <w:pPr>
              <w:jc w:val="right"/>
            </w:pPr>
            <w:r>
              <w:t>-</w:t>
            </w:r>
          </w:p>
        </w:tc>
        <w:tc>
          <w:tcPr>
            <w:tcW w:w="2506" w:type="dxa"/>
          </w:tcPr>
          <w:p w:rsidR="007A42BD" w:rsidRDefault="007A42BD" w:rsidP="007A42BD">
            <w:pPr>
              <w:jc w:val="right"/>
            </w:pPr>
            <w:r>
              <w:t>-</w:t>
            </w:r>
          </w:p>
        </w:tc>
      </w:tr>
      <w:tr w:rsidR="007A42BD" w:rsidTr="007A42BD">
        <w:tc>
          <w:tcPr>
            <w:tcW w:w="646" w:type="dxa"/>
          </w:tcPr>
          <w:p w:rsidR="007A42BD" w:rsidRDefault="007A42BD" w:rsidP="007A42BD">
            <w:pPr>
              <w:jc w:val="left"/>
            </w:pPr>
            <w:r>
              <w:t>Q</w:t>
            </w:r>
          </w:p>
        </w:tc>
        <w:tc>
          <w:tcPr>
            <w:tcW w:w="2971" w:type="dxa"/>
          </w:tcPr>
          <w:p w:rsidR="007A42BD" w:rsidRDefault="007A42BD" w:rsidP="007A42BD">
            <w:pPr>
              <w:jc w:val="left"/>
            </w:pPr>
            <w:r>
              <w:rPr>
                <w:rFonts w:hint="eastAsia"/>
              </w:rPr>
              <w:t>卫生和社会工作</w:t>
            </w:r>
          </w:p>
        </w:tc>
        <w:tc>
          <w:tcPr>
            <w:tcW w:w="2381" w:type="dxa"/>
          </w:tcPr>
          <w:p w:rsidR="007A42BD" w:rsidRDefault="007A42BD" w:rsidP="007A42BD">
            <w:pPr>
              <w:jc w:val="right"/>
            </w:pPr>
            <w:r>
              <w:t>-</w:t>
            </w:r>
          </w:p>
        </w:tc>
        <w:tc>
          <w:tcPr>
            <w:tcW w:w="2506" w:type="dxa"/>
          </w:tcPr>
          <w:p w:rsidR="007A42BD" w:rsidRDefault="007A42BD" w:rsidP="007A42BD">
            <w:pPr>
              <w:jc w:val="right"/>
            </w:pPr>
            <w:r>
              <w:t>-</w:t>
            </w:r>
          </w:p>
        </w:tc>
      </w:tr>
      <w:tr w:rsidR="007A42BD" w:rsidTr="007A42BD">
        <w:tc>
          <w:tcPr>
            <w:tcW w:w="646" w:type="dxa"/>
          </w:tcPr>
          <w:p w:rsidR="007A42BD" w:rsidRDefault="007A42BD" w:rsidP="007A42BD">
            <w:pPr>
              <w:jc w:val="left"/>
            </w:pPr>
            <w:r>
              <w:t>R</w:t>
            </w:r>
          </w:p>
        </w:tc>
        <w:tc>
          <w:tcPr>
            <w:tcW w:w="2971" w:type="dxa"/>
          </w:tcPr>
          <w:p w:rsidR="007A42BD" w:rsidRDefault="007A42BD" w:rsidP="007A42BD">
            <w:pPr>
              <w:jc w:val="left"/>
            </w:pPr>
            <w:r>
              <w:rPr>
                <w:rFonts w:hint="eastAsia"/>
              </w:rPr>
              <w:t>文化、体育和娱乐业</w:t>
            </w:r>
          </w:p>
        </w:tc>
        <w:tc>
          <w:tcPr>
            <w:tcW w:w="2381" w:type="dxa"/>
          </w:tcPr>
          <w:p w:rsidR="007A42BD" w:rsidRDefault="007A42BD" w:rsidP="007A42BD">
            <w:pPr>
              <w:jc w:val="right"/>
            </w:pPr>
            <w:r>
              <w:t>-</w:t>
            </w:r>
          </w:p>
        </w:tc>
        <w:tc>
          <w:tcPr>
            <w:tcW w:w="2506" w:type="dxa"/>
          </w:tcPr>
          <w:p w:rsidR="007A42BD" w:rsidRDefault="007A42BD" w:rsidP="007A42BD">
            <w:pPr>
              <w:jc w:val="right"/>
            </w:pPr>
            <w:r>
              <w:t>-</w:t>
            </w:r>
          </w:p>
        </w:tc>
      </w:tr>
      <w:tr w:rsidR="007A42BD" w:rsidTr="007A42BD">
        <w:tc>
          <w:tcPr>
            <w:tcW w:w="646" w:type="dxa"/>
          </w:tcPr>
          <w:p w:rsidR="007A42BD" w:rsidRDefault="007A42BD" w:rsidP="007A42BD">
            <w:pPr>
              <w:jc w:val="left"/>
            </w:pPr>
            <w:r>
              <w:t>S</w:t>
            </w:r>
          </w:p>
        </w:tc>
        <w:tc>
          <w:tcPr>
            <w:tcW w:w="2971" w:type="dxa"/>
          </w:tcPr>
          <w:p w:rsidR="007A42BD" w:rsidRDefault="007A42BD" w:rsidP="007A42BD">
            <w:pPr>
              <w:jc w:val="left"/>
            </w:pPr>
            <w:r>
              <w:rPr>
                <w:rFonts w:hint="eastAsia"/>
              </w:rPr>
              <w:t>综合</w:t>
            </w:r>
          </w:p>
        </w:tc>
        <w:tc>
          <w:tcPr>
            <w:tcW w:w="2381" w:type="dxa"/>
          </w:tcPr>
          <w:p w:rsidR="007A42BD" w:rsidRDefault="007A42BD" w:rsidP="007A42BD">
            <w:pPr>
              <w:jc w:val="right"/>
            </w:pPr>
            <w:r>
              <w:t>-</w:t>
            </w:r>
          </w:p>
        </w:tc>
        <w:tc>
          <w:tcPr>
            <w:tcW w:w="2506" w:type="dxa"/>
          </w:tcPr>
          <w:p w:rsidR="007A42BD" w:rsidRDefault="007A42BD" w:rsidP="007A42BD">
            <w:pPr>
              <w:jc w:val="right"/>
            </w:pPr>
            <w:r>
              <w:t>-</w:t>
            </w:r>
          </w:p>
        </w:tc>
      </w:tr>
      <w:tr w:rsidR="007A42BD" w:rsidTr="007A42BD">
        <w:tc>
          <w:tcPr>
            <w:tcW w:w="646" w:type="dxa"/>
          </w:tcPr>
          <w:p w:rsidR="007A42BD" w:rsidRDefault="007A42BD" w:rsidP="007A42BD">
            <w:pPr>
              <w:jc w:val="left"/>
            </w:pPr>
          </w:p>
        </w:tc>
        <w:tc>
          <w:tcPr>
            <w:tcW w:w="2971" w:type="dxa"/>
          </w:tcPr>
          <w:p w:rsidR="007A42BD" w:rsidRDefault="007A42BD" w:rsidP="007A42BD">
            <w:pPr>
              <w:jc w:val="left"/>
            </w:pPr>
            <w:r>
              <w:rPr>
                <w:rFonts w:hint="eastAsia"/>
              </w:rPr>
              <w:t>合计</w:t>
            </w:r>
          </w:p>
        </w:tc>
        <w:tc>
          <w:tcPr>
            <w:tcW w:w="2381" w:type="dxa"/>
          </w:tcPr>
          <w:p w:rsidR="007A42BD" w:rsidRDefault="007A42BD" w:rsidP="007A42BD">
            <w:pPr>
              <w:jc w:val="right"/>
            </w:pPr>
            <w:r>
              <w:t>43,954,916.58</w:t>
            </w:r>
          </w:p>
        </w:tc>
        <w:tc>
          <w:tcPr>
            <w:tcW w:w="2506" w:type="dxa"/>
          </w:tcPr>
          <w:p w:rsidR="007A42BD" w:rsidRDefault="007A42BD" w:rsidP="007A42BD">
            <w:pPr>
              <w:jc w:val="right"/>
            </w:pPr>
            <w:r>
              <w:t>99.88</w:t>
            </w:r>
          </w:p>
        </w:tc>
      </w:tr>
    </w:tbl>
    <w:p w:rsidR="007A42BD" w:rsidRDefault="007A42BD" w:rsidP="007A42BD">
      <w:pPr>
        <w:pStyle w:val="-3"/>
        <w:spacing w:before="156" w:after="156"/>
      </w:pPr>
      <w:r>
        <w:rPr>
          <w:rFonts w:hint="eastAsia"/>
        </w:rPr>
        <w:t>报告期末积极投资按行业分类的境内股票投资组合</w:t>
      </w:r>
    </w:p>
    <w:p w:rsidR="007A42BD" w:rsidRDefault="007A42BD" w:rsidP="007A42BD">
      <w:pPr>
        <w:pStyle w:val="-"/>
        <w:ind w:firstLine="420"/>
      </w:pPr>
      <w:r>
        <w:rPr>
          <w:rFonts w:hint="eastAsia"/>
        </w:rPr>
        <w:t>无。</w:t>
      </w:r>
    </w:p>
    <w:p w:rsidR="007A42BD" w:rsidRDefault="007A42BD" w:rsidP="007A42BD">
      <w:pPr>
        <w:pStyle w:val="-3"/>
        <w:spacing w:before="156" w:after="156"/>
      </w:pPr>
      <w:r>
        <w:rPr>
          <w:rFonts w:hint="eastAsia"/>
        </w:rPr>
        <w:t>报告期末按行业分类的港股通投资股票投资组合</w:t>
      </w:r>
    </w:p>
    <w:p w:rsidR="007A42BD" w:rsidRDefault="007A42BD" w:rsidP="007A42BD">
      <w:pPr>
        <w:pStyle w:val="-"/>
        <w:ind w:firstLine="420"/>
      </w:pPr>
      <w:r>
        <w:rPr>
          <w:rFonts w:hint="eastAsia"/>
        </w:rPr>
        <w:t>无。</w:t>
      </w:r>
    </w:p>
    <w:p w:rsidR="007A42BD" w:rsidRDefault="007A42BD" w:rsidP="007A42BD">
      <w:pPr>
        <w:pStyle w:val="-2"/>
        <w:spacing w:before="312"/>
      </w:pPr>
      <w:r>
        <w:rPr>
          <w:rFonts w:hint="eastAsia"/>
        </w:rPr>
        <w:t>报告期末按公允价值占基金资产净值比例大小排序的前十名股票投资明细</w:t>
      </w:r>
    </w:p>
    <w:p w:rsidR="007A42BD" w:rsidRDefault="007A42BD" w:rsidP="007A42BD">
      <w:pPr>
        <w:pStyle w:val="-3"/>
        <w:spacing w:before="156" w:after="156"/>
      </w:pPr>
      <w:r>
        <w:rPr>
          <w:rFonts w:hint="eastAsia"/>
        </w:rPr>
        <w:t>报告期末指数投资按公允价值占基金资产净值比例大小排序的前十名股票投资明细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7A42BD" w:rsidTr="007A42BD">
        <w:trPr>
          <w:cnfStyle w:val="100000000000" w:firstRow="1" w:lastRow="0" w:firstColumn="0" w:lastColumn="0" w:oddVBand="0" w:evenVBand="0" w:oddHBand="0" w:evenHBand="0" w:firstRowFirstColumn="0" w:firstRowLastColumn="0" w:lastRowFirstColumn="0" w:lastRowLastColumn="0"/>
        </w:trPr>
        <w:tc>
          <w:tcPr>
            <w:tcW w:w="652" w:type="dxa"/>
          </w:tcPr>
          <w:p w:rsidR="007A42BD" w:rsidRPr="007A42BD" w:rsidRDefault="007A42BD" w:rsidP="007A42BD">
            <w:pPr>
              <w:jc w:val="center"/>
              <w:rPr>
                <w:b/>
              </w:rPr>
            </w:pPr>
            <w:r w:rsidRPr="007A42BD">
              <w:rPr>
                <w:rFonts w:hint="eastAsia"/>
                <w:b/>
              </w:rPr>
              <w:t>序号</w:t>
            </w:r>
          </w:p>
        </w:tc>
        <w:tc>
          <w:tcPr>
            <w:tcW w:w="1349" w:type="dxa"/>
          </w:tcPr>
          <w:p w:rsidR="007A42BD" w:rsidRPr="007A42BD" w:rsidRDefault="007A42BD" w:rsidP="007A42BD">
            <w:pPr>
              <w:jc w:val="center"/>
              <w:rPr>
                <w:b/>
              </w:rPr>
            </w:pPr>
            <w:r w:rsidRPr="007A42BD">
              <w:rPr>
                <w:rFonts w:hint="eastAsia"/>
                <w:b/>
              </w:rPr>
              <w:t>股票代码</w:t>
            </w:r>
          </w:p>
        </w:tc>
        <w:tc>
          <w:tcPr>
            <w:tcW w:w="1349" w:type="dxa"/>
          </w:tcPr>
          <w:p w:rsidR="007A42BD" w:rsidRPr="007A42BD" w:rsidRDefault="007A42BD" w:rsidP="007A42BD">
            <w:pPr>
              <w:jc w:val="center"/>
              <w:rPr>
                <w:b/>
              </w:rPr>
            </w:pPr>
            <w:r w:rsidRPr="007A42BD">
              <w:rPr>
                <w:rFonts w:hint="eastAsia"/>
                <w:b/>
              </w:rPr>
              <w:t>股票名称</w:t>
            </w:r>
          </w:p>
        </w:tc>
        <w:tc>
          <w:tcPr>
            <w:tcW w:w="1718" w:type="dxa"/>
          </w:tcPr>
          <w:p w:rsidR="007A42BD" w:rsidRPr="007A42BD" w:rsidRDefault="007A42BD" w:rsidP="007A42BD">
            <w:pPr>
              <w:jc w:val="center"/>
              <w:rPr>
                <w:b/>
              </w:rPr>
            </w:pPr>
            <w:r w:rsidRPr="007A42BD">
              <w:rPr>
                <w:rFonts w:hint="eastAsia"/>
                <w:b/>
              </w:rPr>
              <w:t>数量（股）</w:t>
            </w:r>
          </w:p>
        </w:tc>
        <w:tc>
          <w:tcPr>
            <w:tcW w:w="1718" w:type="dxa"/>
          </w:tcPr>
          <w:p w:rsidR="007A42BD" w:rsidRPr="007A42BD" w:rsidRDefault="007A42BD" w:rsidP="007A42BD">
            <w:pPr>
              <w:jc w:val="center"/>
              <w:rPr>
                <w:b/>
              </w:rPr>
            </w:pPr>
            <w:r w:rsidRPr="007A42BD">
              <w:rPr>
                <w:rFonts w:hint="eastAsia"/>
                <w:b/>
              </w:rPr>
              <w:t>公允价值（元）</w:t>
            </w:r>
          </w:p>
        </w:tc>
        <w:tc>
          <w:tcPr>
            <w:tcW w:w="1718" w:type="dxa"/>
          </w:tcPr>
          <w:p w:rsidR="007A42BD" w:rsidRPr="007A42BD" w:rsidRDefault="007A42BD" w:rsidP="007A42BD">
            <w:pPr>
              <w:jc w:val="center"/>
              <w:rPr>
                <w:b/>
              </w:rPr>
            </w:pPr>
            <w:r w:rsidRPr="007A42BD">
              <w:rPr>
                <w:rFonts w:hint="eastAsia"/>
                <w:b/>
              </w:rPr>
              <w:t>占基金资产净值比例（％）</w:t>
            </w:r>
          </w:p>
        </w:tc>
      </w:tr>
      <w:tr w:rsidR="007A42BD" w:rsidTr="007A42BD">
        <w:tc>
          <w:tcPr>
            <w:tcW w:w="652" w:type="dxa"/>
          </w:tcPr>
          <w:p w:rsidR="007A42BD" w:rsidRDefault="007A42BD" w:rsidP="007A42BD">
            <w:pPr>
              <w:jc w:val="center"/>
            </w:pPr>
            <w:r>
              <w:t>1</w:t>
            </w:r>
          </w:p>
        </w:tc>
        <w:tc>
          <w:tcPr>
            <w:tcW w:w="1349" w:type="dxa"/>
          </w:tcPr>
          <w:p w:rsidR="007A42BD" w:rsidRDefault="007A42BD" w:rsidP="007A42BD">
            <w:pPr>
              <w:jc w:val="left"/>
            </w:pPr>
            <w:r>
              <w:t>002714</w:t>
            </w:r>
          </w:p>
        </w:tc>
        <w:tc>
          <w:tcPr>
            <w:tcW w:w="1349" w:type="dxa"/>
          </w:tcPr>
          <w:p w:rsidR="007A42BD" w:rsidRDefault="007A42BD" w:rsidP="007A42BD">
            <w:pPr>
              <w:jc w:val="left"/>
            </w:pPr>
            <w:r>
              <w:rPr>
                <w:rFonts w:hint="eastAsia"/>
              </w:rPr>
              <w:t>牧原股份</w:t>
            </w:r>
          </w:p>
        </w:tc>
        <w:tc>
          <w:tcPr>
            <w:tcW w:w="1718" w:type="dxa"/>
          </w:tcPr>
          <w:p w:rsidR="007A42BD" w:rsidRDefault="007A42BD" w:rsidP="007A42BD">
            <w:pPr>
              <w:jc w:val="right"/>
            </w:pPr>
            <w:r>
              <w:t>204,464</w:t>
            </w:r>
          </w:p>
        </w:tc>
        <w:tc>
          <w:tcPr>
            <w:tcW w:w="1718" w:type="dxa"/>
          </w:tcPr>
          <w:p w:rsidR="007A42BD" w:rsidRDefault="007A42BD" w:rsidP="007A42BD">
            <w:pPr>
              <w:jc w:val="right"/>
            </w:pPr>
            <w:r>
              <w:t>7,154,195.36</w:t>
            </w:r>
          </w:p>
        </w:tc>
        <w:tc>
          <w:tcPr>
            <w:tcW w:w="1718" w:type="dxa"/>
          </w:tcPr>
          <w:p w:rsidR="007A42BD" w:rsidRDefault="007A42BD" w:rsidP="007A42BD">
            <w:pPr>
              <w:jc w:val="right"/>
            </w:pPr>
            <w:r>
              <w:t>16.26</w:t>
            </w:r>
          </w:p>
        </w:tc>
      </w:tr>
      <w:tr w:rsidR="007A42BD" w:rsidTr="007A42BD">
        <w:tc>
          <w:tcPr>
            <w:tcW w:w="652" w:type="dxa"/>
          </w:tcPr>
          <w:p w:rsidR="007A42BD" w:rsidRDefault="007A42BD" w:rsidP="007A42BD">
            <w:pPr>
              <w:jc w:val="center"/>
            </w:pPr>
            <w:r>
              <w:t>2</w:t>
            </w:r>
          </w:p>
        </w:tc>
        <w:tc>
          <w:tcPr>
            <w:tcW w:w="1349" w:type="dxa"/>
          </w:tcPr>
          <w:p w:rsidR="007A42BD" w:rsidRDefault="007A42BD" w:rsidP="007A42BD">
            <w:pPr>
              <w:jc w:val="left"/>
            </w:pPr>
            <w:r>
              <w:t>300498</w:t>
            </w:r>
          </w:p>
        </w:tc>
        <w:tc>
          <w:tcPr>
            <w:tcW w:w="1349" w:type="dxa"/>
          </w:tcPr>
          <w:p w:rsidR="007A42BD" w:rsidRDefault="007A42BD" w:rsidP="007A42BD">
            <w:pPr>
              <w:jc w:val="left"/>
            </w:pPr>
            <w:r>
              <w:rPr>
                <w:rFonts w:hint="eastAsia"/>
              </w:rPr>
              <w:t>温氏股份</w:t>
            </w:r>
          </w:p>
        </w:tc>
        <w:tc>
          <w:tcPr>
            <w:tcW w:w="1718" w:type="dxa"/>
          </w:tcPr>
          <w:p w:rsidR="007A42BD" w:rsidRDefault="007A42BD" w:rsidP="007A42BD">
            <w:pPr>
              <w:jc w:val="right"/>
            </w:pPr>
            <w:r>
              <w:t>527,100</w:t>
            </w:r>
          </w:p>
        </w:tc>
        <w:tc>
          <w:tcPr>
            <w:tcW w:w="1718" w:type="dxa"/>
          </w:tcPr>
          <w:p w:rsidR="007A42BD" w:rsidRDefault="007A42BD" w:rsidP="007A42BD">
            <w:pPr>
              <w:jc w:val="right"/>
            </w:pPr>
            <w:r>
              <w:t>6,493,872.00</w:t>
            </w:r>
          </w:p>
        </w:tc>
        <w:tc>
          <w:tcPr>
            <w:tcW w:w="1718" w:type="dxa"/>
          </w:tcPr>
          <w:p w:rsidR="007A42BD" w:rsidRDefault="007A42BD" w:rsidP="007A42BD">
            <w:pPr>
              <w:jc w:val="right"/>
            </w:pPr>
            <w:r>
              <w:t>14.76</w:t>
            </w:r>
          </w:p>
        </w:tc>
      </w:tr>
      <w:tr w:rsidR="007A42BD" w:rsidTr="007A42BD">
        <w:tc>
          <w:tcPr>
            <w:tcW w:w="652" w:type="dxa"/>
          </w:tcPr>
          <w:p w:rsidR="007A42BD" w:rsidRDefault="007A42BD" w:rsidP="007A42BD">
            <w:pPr>
              <w:jc w:val="center"/>
            </w:pPr>
            <w:r>
              <w:t>3</w:t>
            </w:r>
          </w:p>
        </w:tc>
        <w:tc>
          <w:tcPr>
            <w:tcW w:w="1349" w:type="dxa"/>
          </w:tcPr>
          <w:p w:rsidR="007A42BD" w:rsidRDefault="007A42BD" w:rsidP="007A42BD">
            <w:pPr>
              <w:jc w:val="left"/>
            </w:pPr>
            <w:r>
              <w:t>002311</w:t>
            </w:r>
          </w:p>
        </w:tc>
        <w:tc>
          <w:tcPr>
            <w:tcW w:w="1349" w:type="dxa"/>
          </w:tcPr>
          <w:p w:rsidR="007A42BD" w:rsidRDefault="007A42BD" w:rsidP="007A42BD">
            <w:pPr>
              <w:jc w:val="left"/>
            </w:pPr>
            <w:r>
              <w:rPr>
                <w:rFonts w:hint="eastAsia"/>
              </w:rPr>
              <w:t>海大集团</w:t>
            </w:r>
          </w:p>
        </w:tc>
        <w:tc>
          <w:tcPr>
            <w:tcW w:w="1718" w:type="dxa"/>
          </w:tcPr>
          <w:p w:rsidR="007A42BD" w:rsidRDefault="007A42BD" w:rsidP="007A42BD">
            <w:pPr>
              <w:jc w:val="right"/>
            </w:pPr>
            <w:r>
              <w:t>81,400</w:t>
            </w:r>
          </w:p>
        </w:tc>
        <w:tc>
          <w:tcPr>
            <w:tcW w:w="1718" w:type="dxa"/>
          </w:tcPr>
          <w:p w:rsidR="007A42BD" w:rsidRDefault="007A42BD" w:rsidP="007A42BD">
            <w:pPr>
              <w:jc w:val="right"/>
            </w:pPr>
            <w:r>
              <w:t>3,631,254.00</w:t>
            </w:r>
          </w:p>
        </w:tc>
        <w:tc>
          <w:tcPr>
            <w:tcW w:w="1718" w:type="dxa"/>
          </w:tcPr>
          <w:p w:rsidR="007A42BD" w:rsidRDefault="007A42BD" w:rsidP="007A42BD">
            <w:pPr>
              <w:jc w:val="right"/>
            </w:pPr>
            <w:r>
              <w:t>8.25</w:t>
            </w:r>
          </w:p>
        </w:tc>
      </w:tr>
      <w:tr w:rsidR="007A42BD" w:rsidTr="007A42BD">
        <w:tc>
          <w:tcPr>
            <w:tcW w:w="652" w:type="dxa"/>
          </w:tcPr>
          <w:p w:rsidR="007A42BD" w:rsidRDefault="007A42BD" w:rsidP="007A42BD">
            <w:pPr>
              <w:jc w:val="center"/>
            </w:pPr>
            <w:r>
              <w:t>4</w:t>
            </w:r>
          </w:p>
        </w:tc>
        <w:tc>
          <w:tcPr>
            <w:tcW w:w="1349" w:type="dxa"/>
          </w:tcPr>
          <w:p w:rsidR="007A42BD" w:rsidRDefault="007A42BD" w:rsidP="007A42BD">
            <w:pPr>
              <w:jc w:val="left"/>
            </w:pPr>
            <w:r>
              <w:t>002157</w:t>
            </w:r>
          </w:p>
        </w:tc>
        <w:tc>
          <w:tcPr>
            <w:tcW w:w="1349" w:type="dxa"/>
          </w:tcPr>
          <w:p w:rsidR="007A42BD" w:rsidRDefault="007A42BD" w:rsidP="007A42BD">
            <w:pPr>
              <w:jc w:val="left"/>
            </w:pPr>
            <w:r>
              <w:rPr>
                <w:rFonts w:hint="eastAsia"/>
              </w:rPr>
              <w:t>正邦科技</w:t>
            </w:r>
          </w:p>
        </w:tc>
        <w:tc>
          <w:tcPr>
            <w:tcW w:w="1718" w:type="dxa"/>
          </w:tcPr>
          <w:p w:rsidR="007A42BD" w:rsidRDefault="007A42BD" w:rsidP="007A42BD">
            <w:pPr>
              <w:jc w:val="right"/>
            </w:pPr>
            <w:r>
              <w:t>733,100</w:t>
            </w:r>
          </w:p>
        </w:tc>
        <w:tc>
          <w:tcPr>
            <w:tcW w:w="1718" w:type="dxa"/>
          </w:tcPr>
          <w:p w:rsidR="007A42BD" w:rsidRDefault="007A42BD" w:rsidP="007A42BD">
            <w:pPr>
              <w:jc w:val="right"/>
            </w:pPr>
            <w:r>
              <w:t>2,060,011.00</w:t>
            </w:r>
          </w:p>
        </w:tc>
        <w:tc>
          <w:tcPr>
            <w:tcW w:w="1718" w:type="dxa"/>
          </w:tcPr>
          <w:p w:rsidR="007A42BD" w:rsidRDefault="007A42BD" w:rsidP="007A42BD">
            <w:pPr>
              <w:jc w:val="right"/>
            </w:pPr>
            <w:r>
              <w:t>4.68</w:t>
            </w:r>
          </w:p>
        </w:tc>
      </w:tr>
      <w:tr w:rsidR="007A42BD" w:rsidTr="007A42BD">
        <w:tc>
          <w:tcPr>
            <w:tcW w:w="652" w:type="dxa"/>
          </w:tcPr>
          <w:p w:rsidR="007A42BD" w:rsidRDefault="007A42BD" w:rsidP="007A42BD">
            <w:pPr>
              <w:jc w:val="center"/>
            </w:pPr>
            <w:r>
              <w:t>5</w:t>
            </w:r>
          </w:p>
        </w:tc>
        <w:tc>
          <w:tcPr>
            <w:tcW w:w="1349" w:type="dxa"/>
          </w:tcPr>
          <w:p w:rsidR="007A42BD" w:rsidRDefault="007A42BD" w:rsidP="007A42BD">
            <w:pPr>
              <w:jc w:val="left"/>
            </w:pPr>
            <w:r>
              <w:t>600873</w:t>
            </w:r>
          </w:p>
        </w:tc>
        <w:tc>
          <w:tcPr>
            <w:tcW w:w="1349" w:type="dxa"/>
          </w:tcPr>
          <w:p w:rsidR="007A42BD" w:rsidRDefault="007A42BD" w:rsidP="007A42BD">
            <w:pPr>
              <w:jc w:val="left"/>
            </w:pPr>
            <w:r>
              <w:rPr>
                <w:rFonts w:hint="eastAsia"/>
              </w:rPr>
              <w:t>梅花生物</w:t>
            </w:r>
          </w:p>
        </w:tc>
        <w:tc>
          <w:tcPr>
            <w:tcW w:w="1718" w:type="dxa"/>
          </w:tcPr>
          <w:p w:rsidR="007A42BD" w:rsidRDefault="007A42BD" w:rsidP="007A42BD">
            <w:pPr>
              <w:jc w:val="right"/>
            </w:pPr>
            <w:r>
              <w:t>194,500</w:t>
            </w:r>
          </w:p>
        </w:tc>
        <w:tc>
          <w:tcPr>
            <w:tcW w:w="1718" w:type="dxa"/>
          </w:tcPr>
          <w:p w:rsidR="007A42BD" w:rsidRDefault="007A42BD" w:rsidP="007A42BD">
            <w:pPr>
              <w:jc w:val="right"/>
            </w:pPr>
            <w:r>
              <w:t>1,429,575.00</w:t>
            </w:r>
          </w:p>
        </w:tc>
        <w:tc>
          <w:tcPr>
            <w:tcW w:w="1718" w:type="dxa"/>
          </w:tcPr>
          <w:p w:rsidR="007A42BD" w:rsidRDefault="007A42BD" w:rsidP="007A42BD">
            <w:pPr>
              <w:jc w:val="right"/>
            </w:pPr>
            <w:r>
              <w:t>3.25</w:t>
            </w:r>
          </w:p>
        </w:tc>
      </w:tr>
      <w:tr w:rsidR="007A42BD" w:rsidTr="007A42BD">
        <w:tc>
          <w:tcPr>
            <w:tcW w:w="652" w:type="dxa"/>
          </w:tcPr>
          <w:p w:rsidR="007A42BD" w:rsidRDefault="007A42BD" w:rsidP="007A42BD">
            <w:pPr>
              <w:jc w:val="center"/>
            </w:pPr>
            <w:r>
              <w:t>6</w:t>
            </w:r>
          </w:p>
        </w:tc>
        <w:tc>
          <w:tcPr>
            <w:tcW w:w="1349" w:type="dxa"/>
          </w:tcPr>
          <w:p w:rsidR="007A42BD" w:rsidRDefault="007A42BD" w:rsidP="007A42BD">
            <w:pPr>
              <w:jc w:val="left"/>
            </w:pPr>
            <w:r>
              <w:t>000876</w:t>
            </w:r>
          </w:p>
        </w:tc>
        <w:tc>
          <w:tcPr>
            <w:tcW w:w="1349" w:type="dxa"/>
          </w:tcPr>
          <w:p w:rsidR="007A42BD" w:rsidRDefault="007A42BD" w:rsidP="007A42BD">
            <w:pPr>
              <w:jc w:val="left"/>
            </w:pPr>
            <w:r>
              <w:rPr>
                <w:rFonts w:hint="eastAsia"/>
              </w:rPr>
              <w:t>新希望</w:t>
            </w:r>
          </w:p>
        </w:tc>
        <w:tc>
          <w:tcPr>
            <w:tcW w:w="1718" w:type="dxa"/>
          </w:tcPr>
          <w:p w:rsidR="007A42BD" w:rsidRDefault="007A42BD" w:rsidP="007A42BD">
            <w:pPr>
              <w:jc w:val="right"/>
            </w:pPr>
            <w:r>
              <w:t>223,200</w:t>
            </w:r>
          </w:p>
        </w:tc>
        <w:tc>
          <w:tcPr>
            <w:tcW w:w="1718" w:type="dxa"/>
          </w:tcPr>
          <w:p w:rsidR="007A42BD" w:rsidRDefault="007A42BD" w:rsidP="007A42BD">
            <w:pPr>
              <w:jc w:val="right"/>
            </w:pPr>
            <w:r>
              <w:t>1,399,464.00</w:t>
            </w:r>
          </w:p>
        </w:tc>
        <w:tc>
          <w:tcPr>
            <w:tcW w:w="1718" w:type="dxa"/>
          </w:tcPr>
          <w:p w:rsidR="007A42BD" w:rsidRDefault="007A42BD" w:rsidP="007A42BD">
            <w:pPr>
              <w:jc w:val="right"/>
            </w:pPr>
            <w:r>
              <w:t>3.18</w:t>
            </w:r>
          </w:p>
        </w:tc>
      </w:tr>
      <w:tr w:rsidR="007A42BD" w:rsidTr="007A42BD">
        <w:tc>
          <w:tcPr>
            <w:tcW w:w="652" w:type="dxa"/>
          </w:tcPr>
          <w:p w:rsidR="007A42BD" w:rsidRDefault="007A42BD" w:rsidP="007A42BD">
            <w:pPr>
              <w:jc w:val="center"/>
            </w:pPr>
            <w:r>
              <w:t>7</w:t>
            </w:r>
          </w:p>
        </w:tc>
        <w:tc>
          <w:tcPr>
            <w:tcW w:w="1349" w:type="dxa"/>
          </w:tcPr>
          <w:p w:rsidR="007A42BD" w:rsidRDefault="007A42BD" w:rsidP="007A42BD">
            <w:pPr>
              <w:jc w:val="left"/>
            </w:pPr>
            <w:r>
              <w:t>600201</w:t>
            </w:r>
          </w:p>
        </w:tc>
        <w:tc>
          <w:tcPr>
            <w:tcW w:w="1349" w:type="dxa"/>
          </w:tcPr>
          <w:p w:rsidR="007A42BD" w:rsidRDefault="007A42BD" w:rsidP="007A42BD">
            <w:pPr>
              <w:jc w:val="left"/>
            </w:pPr>
            <w:r>
              <w:rPr>
                <w:rFonts w:hint="eastAsia"/>
              </w:rPr>
              <w:t>生物股份</w:t>
            </w:r>
          </w:p>
        </w:tc>
        <w:tc>
          <w:tcPr>
            <w:tcW w:w="1718" w:type="dxa"/>
          </w:tcPr>
          <w:p w:rsidR="007A42BD" w:rsidRDefault="007A42BD" w:rsidP="007A42BD">
            <w:pPr>
              <w:jc w:val="right"/>
            </w:pPr>
            <w:r>
              <w:t>110,300</w:t>
            </w:r>
          </w:p>
        </w:tc>
        <w:tc>
          <w:tcPr>
            <w:tcW w:w="1718" w:type="dxa"/>
          </w:tcPr>
          <w:p w:rsidR="007A42BD" w:rsidRDefault="007A42BD" w:rsidP="007A42BD">
            <w:pPr>
              <w:jc w:val="right"/>
            </w:pPr>
            <w:r>
              <w:t>1,284,995.00</w:t>
            </w:r>
          </w:p>
        </w:tc>
        <w:tc>
          <w:tcPr>
            <w:tcW w:w="1718" w:type="dxa"/>
          </w:tcPr>
          <w:p w:rsidR="007A42BD" w:rsidRDefault="007A42BD" w:rsidP="007A42BD">
            <w:pPr>
              <w:jc w:val="right"/>
            </w:pPr>
            <w:r>
              <w:t>2.92</w:t>
            </w:r>
          </w:p>
        </w:tc>
      </w:tr>
      <w:tr w:rsidR="007A42BD" w:rsidTr="007A42BD">
        <w:tc>
          <w:tcPr>
            <w:tcW w:w="652" w:type="dxa"/>
          </w:tcPr>
          <w:p w:rsidR="007A42BD" w:rsidRDefault="007A42BD" w:rsidP="007A42BD">
            <w:pPr>
              <w:jc w:val="center"/>
            </w:pPr>
            <w:r>
              <w:t>8</w:t>
            </w:r>
          </w:p>
        </w:tc>
        <w:tc>
          <w:tcPr>
            <w:tcW w:w="1349" w:type="dxa"/>
          </w:tcPr>
          <w:p w:rsidR="007A42BD" w:rsidRDefault="007A42BD" w:rsidP="007A42BD">
            <w:pPr>
              <w:jc w:val="left"/>
            </w:pPr>
            <w:r>
              <w:t>002385</w:t>
            </w:r>
          </w:p>
        </w:tc>
        <w:tc>
          <w:tcPr>
            <w:tcW w:w="1349" w:type="dxa"/>
          </w:tcPr>
          <w:p w:rsidR="007A42BD" w:rsidRDefault="007A42BD" w:rsidP="007A42BD">
            <w:pPr>
              <w:jc w:val="left"/>
            </w:pPr>
            <w:r>
              <w:rPr>
                <w:rFonts w:hint="eastAsia"/>
              </w:rPr>
              <w:t>大北农</w:t>
            </w:r>
          </w:p>
        </w:tc>
        <w:tc>
          <w:tcPr>
            <w:tcW w:w="1718" w:type="dxa"/>
          </w:tcPr>
          <w:p w:rsidR="007A42BD" w:rsidRDefault="007A42BD" w:rsidP="007A42BD">
            <w:pPr>
              <w:jc w:val="right"/>
            </w:pPr>
            <w:r>
              <w:t>340,000</w:t>
            </w:r>
          </w:p>
        </w:tc>
        <w:tc>
          <w:tcPr>
            <w:tcW w:w="1718" w:type="dxa"/>
          </w:tcPr>
          <w:p w:rsidR="007A42BD" w:rsidRDefault="007A42BD" w:rsidP="007A42BD">
            <w:pPr>
              <w:jc w:val="right"/>
            </w:pPr>
            <w:r>
              <w:t>938,400.00</w:t>
            </w:r>
          </w:p>
        </w:tc>
        <w:tc>
          <w:tcPr>
            <w:tcW w:w="1718" w:type="dxa"/>
          </w:tcPr>
          <w:p w:rsidR="007A42BD" w:rsidRDefault="007A42BD" w:rsidP="007A42BD">
            <w:pPr>
              <w:jc w:val="right"/>
            </w:pPr>
            <w:r>
              <w:t>2.13</w:t>
            </w:r>
          </w:p>
        </w:tc>
      </w:tr>
      <w:tr w:rsidR="007A42BD" w:rsidTr="007A42BD">
        <w:tc>
          <w:tcPr>
            <w:tcW w:w="652" w:type="dxa"/>
          </w:tcPr>
          <w:p w:rsidR="007A42BD" w:rsidRDefault="007A42BD" w:rsidP="007A42BD">
            <w:pPr>
              <w:jc w:val="center"/>
            </w:pPr>
            <w:r>
              <w:lastRenderedPageBreak/>
              <w:t>9</w:t>
            </w:r>
          </w:p>
        </w:tc>
        <w:tc>
          <w:tcPr>
            <w:tcW w:w="1349" w:type="dxa"/>
          </w:tcPr>
          <w:p w:rsidR="007A42BD" w:rsidRDefault="007A42BD" w:rsidP="007A42BD">
            <w:pPr>
              <w:jc w:val="left"/>
            </w:pPr>
            <w:r>
              <w:t>002299</w:t>
            </w:r>
          </w:p>
        </w:tc>
        <w:tc>
          <w:tcPr>
            <w:tcW w:w="1349" w:type="dxa"/>
          </w:tcPr>
          <w:p w:rsidR="007A42BD" w:rsidRDefault="007A42BD" w:rsidP="007A42BD">
            <w:pPr>
              <w:jc w:val="left"/>
            </w:pPr>
            <w:r>
              <w:rPr>
                <w:rFonts w:hint="eastAsia"/>
              </w:rPr>
              <w:t>圣农发展</w:t>
            </w:r>
          </w:p>
        </w:tc>
        <w:tc>
          <w:tcPr>
            <w:tcW w:w="1718" w:type="dxa"/>
          </w:tcPr>
          <w:p w:rsidR="007A42BD" w:rsidRDefault="007A42BD" w:rsidP="007A42BD">
            <w:pPr>
              <w:jc w:val="right"/>
            </w:pPr>
            <w:r>
              <w:t>61,600</w:t>
            </w:r>
          </w:p>
        </w:tc>
        <w:tc>
          <w:tcPr>
            <w:tcW w:w="1718" w:type="dxa"/>
          </w:tcPr>
          <w:p w:rsidR="007A42BD" w:rsidRDefault="007A42BD" w:rsidP="007A42BD">
            <w:pPr>
              <w:jc w:val="right"/>
            </w:pPr>
            <w:r>
              <w:t>933,856.00</w:t>
            </w:r>
          </w:p>
        </w:tc>
        <w:tc>
          <w:tcPr>
            <w:tcW w:w="1718" w:type="dxa"/>
          </w:tcPr>
          <w:p w:rsidR="007A42BD" w:rsidRDefault="007A42BD" w:rsidP="007A42BD">
            <w:pPr>
              <w:jc w:val="right"/>
            </w:pPr>
            <w:r>
              <w:t>2.12</w:t>
            </w:r>
          </w:p>
        </w:tc>
      </w:tr>
      <w:tr w:rsidR="007A42BD" w:rsidTr="007A42BD">
        <w:tc>
          <w:tcPr>
            <w:tcW w:w="652" w:type="dxa"/>
          </w:tcPr>
          <w:p w:rsidR="007A42BD" w:rsidRDefault="007A42BD" w:rsidP="007A42BD">
            <w:pPr>
              <w:jc w:val="center"/>
            </w:pPr>
            <w:r>
              <w:t>10</w:t>
            </w:r>
          </w:p>
        </w:tc>
        <w:tc>
          <w:tcPr>
            <w:tcW w:w="1349" w:type="dxa"/>
          </w:tcPr>
          <w:p w:rsidR="007A42BD" w:rsidRDefault="007A42BD" w:rsidP="007A42BD">
            <w:pPr>
              <w:jc w:val="left"/>
            </w:pPr>
            <w:r>
              <w:t>000998</w:t>
            </w:r>
          </w:p>
        </w:tc>
        <w:tc>
          <w:tcPr>
            <w:tcW w:w="1349" w:type="dxa"/>
          </w:tcPr>
          <w:p w:rsidR="007A42BD" w:rsidRDefault="007A42BD" w:rsidP="007A42BD">
            <w:pPr>
              <w:jc w:val="left"/>
            </w:pPr>
            <w:r>
              <w:rPr>
                <w:rFonts w:hint="eastAsia"/>
              </w:rPr>
              <w:t>隆平高科</w:t>
            </w:r>
          </w:p>
        </w:tc>
        <w:tc>
          <w:tcPr>
            <w:tcW w:w="1718" w:type="dxa"/>
          </w:tcPr>
          <w:p w:rsidR="007A42BD" w:rsidRDefault="007A42BD" w:rsidP="007A42BD">
            <w:pPr>
              <w:jc w:val="right"/>
            </w:pPr>
            <w:r>
              <w:t>116,600</w:t>
            </w:r>
          </w:p>
        </w:tc>
        <w:tc>
          <w:tcPr>
            <w:tcW w:w="1718" w:type="dxa"/>
          </w:tcPr>
          <w:p w:rsidR="007A42BD" w:rsidRDefault="007A42BD" w:rsidP="007A42BD">
            <w:pPr>
              <w:jc w:val="right"/>
            </w:pPr>
            <w:r>
              <w:t>879,164.00</w:t>
            </w:r>
          </w:p>
        </w:tc>
        <w:tc>
          <w:tcPr>
            <w:tcW w:w="1718" w:type="dxa"/>
          </w:tcPr>
          <w:p w:rsidR="007A42BD" w:rsidRDefault="007A42BD" w:rsidP="007A42BD">
            <w:pPr>
              <w:jc w:val="right"/>
            </w:pPr>
            <w:r>
              <w:t>2.00</w:t>
            </w:r>
          </w:p>
        </w:tc>
      </w:tr>
    </w:tbl>
    <w:p w:rsidR="007A42BD" w:rsidRDefault="007A42BD" w:rsidP="007A42BD">
      <w:pPr>
        <w:pStyle w:val="-3"/>
        <w:spacing w:before="156" w:after="156"/>
      </w:pPr>
      <w:r>
        <w:rPr>
          <w:rFonts w:hint="eastAsia"/>
        </w:rPr>
        <w:t>报告期末积极投资按公允价值占基金资产净值比例大小排序的前五名股票投资明细</w:t>
      </w:r>
    </w:p>
    <w:p w:rsidR="007A42BD" w:rsidRDefault="007A42BD" w:rsidP="007A42BD">
      <w:pPr>
        <w:pStyle w:val="-"/>
        <w:ind w:firstLine="420"/>
      </w:pPr>
      <w:r>
        <w:rPr>
          <w:rFonts w:hint="eastAsia"/>
        </w:rPr>
        <w:t>无。</w:t>
      </w:r>
    </w:p>
    <w:p w:rsidR="007A42BD" w:rsidRDefault="007A42BD" w:rsidP="007A42BD">
      <w:pPr>
        <w:pStyle w:val="-2"/>
        <w:spacing w:before="312"/>
      </w:pPr>
      <w:r>
        <w:rPr>
          <w:rFonts w:hint="eastAsia"/>
        </w:rPr>
        <w:t>报告期末按债券品种分类的债券投资组合</w:t>
      </w:r>
    </w:p>
    <w:p w:rsidR="007A42BD" w:rsidRDefault="007A42BD" w:rsidP="007A42BD">
      <w:pPr>
        <w:pStyle w:val="-"/>
        <w:ind w:firstLine="420"/>
      </w:pPr>
      <w:r>
        <w:rPr>
          <w:rFonts w:hint="eastAsia"/>
        </w:rPr>
        <w:t>无。</w:t>
      </w:r>
    </w:p>
    <w:p w:rsidR="007A42BD" w:rsidRDefault="007A42BD" w:rsidP="007A42BD">
      <w:pPr>
        <w:pStyle w:val="-2"/>
        <w:spacing w:before="312"/>
      </w:pPr>
      <w:r>
        <w:rPr>
          <w:rFonts w:hint="eastAsia"/>
        </w:rPr>
        <w:t>报告期末按公允价值占基金资产净值比例大小排名的前五名债券投资明细</w:t>
      </w:r>
    </w:p>
    <w:p w:rsidR="007A42BD" w:rsidRDefault="007A42BD" w:rsidP="007A42BD">
      <w:pPr>
        <w:pStyle w:val="-"/>
        <w:ind w:firstLine="420"/>
      </w:pPr>
      <w:r>
        <w:rPr>
          <w:rFonts w:hint="eastAsia"/>
        </w:rPr>
        <w:t>无。</w:t>
      </w:r>
    </w:p>
    <w:p w:rsidR="007A42BD" w:rsidRDefault="007A42BD" w:rsidP="007A42BD">
      <w:pPr>
        <w:pStyle w:val="-2"/>
        <w:spacing w:before="312"/>
      </w:pPr>
      <w:r>
        <w:rPr>
          <w:rFonts w:hint="eastAsia"/>
        </w:rPr>
        <w:t>报告期末按公允价值占基金资产净值比例大小排名的前十名资产支持证券投资明细</w:t>
      </w:r>
    </w:p>
    <w:p w:rsidR="007A42BD" w:rsidRDefault="007A42BD" w:rsidP="007A42BD">
      <w:pPr>
        <w:pStyle w:val="-"/>
        <w:ind w:firstLine="420"/>
      </w:pPr>
      <w:r>
        <w:rPr>
          <w:rFonts w:hint="eastAsia"/>
        </w:rPr>
        <w:t>本基金本报告期末未持有资产支持证券。</w:t>
      </w:r>
    </w:p>
    <w:p w:rsidR="007A42BD" w:rsidRDefault="007A42BD" w:rsidP="007A42BD">
      <w:pPr>
        <w:pStyle w:val="-2"/>
        <w:spacing w:before="312"/>
      </w:pPr>
      <w:r>
        <w:rPr>
          <w:rFonts w:hint="eastAsia"/>
        </w:rPr>
        <w:t>报告期末按公允价值占基金资产净值比例大小排序的前五名贵金属投资明细</w:t>
      </w:r>
    </w:p>
    <w:p w:rsidR="007A42BD" w:rsidRDefault="007A42BD" w:rsidP="007A42BD">
      <w:pPr>
        <w:pStyle w:val="-"/>
        <w:ind w:firstLine="420"/>
      </w:pPr>
      <w:r>
        <w:rPr>
          <w:rFonts w:hint="eastAsia"/>
        </w:rPr>
        <w:t>无。</w:t>
      </w:r>
    </w:p>
    <w:p w:rsidR="007A42BD" w:rsidRDefault="007A42BD" w:rsidP="007A42BD">
      <w:pPr>
        <w:pStyle w:val="-2"/>
        <w:spacing w:before="312"/>
      </w:pPr>
      <w:r>
        <w:rPr>
          <w:rFonts w:hint="eastAsia"/>
        </w:rPr>
        <w:t>报告期末按公允价值占基金资产净值比例大小排名的前五名权证投资明细</w:t>
      </w:r>
    </w:p>
    <w:p w:rsidR="007A42BD" w:rsidRDefault="007A42BD" w:rsidP="007A42BD">
      <w:pPr>
        <w:pStyle w:val="-"/>
        <w:ind w:firstLine="420"/>
      </w:pPr>
      <w:r>
        <w:rPr>
          <w:rFonts w:hint="eastAsia"/>
        </w:rPr>
        <w:t>无。</w:t>
      </w:r>
    </w:p>
    <w:p w:rsidR="007A42BD" w:rsidRDefault="007A42BD" w:rsidP="007A42BD">
      <w:pPr>
        <w:pStyle w:val="-2"/>
        <w:spacing w:before="312"/>
      </w:pPr>
      <w:r>
        <w:rPr>
          <w:rFonts w:hint="eastAsia"/>
        </w:rPr>
        <w:t>报告期末本基金投资的股指期货交易情况说明</w:t>
      </w:r>
    </w:p>
    <w:p w:rsidR="007A42BD" w:rsidRDefault="007A42BD" w:rsidP="007A42BD">
      <w:pPr>
        <w:pStyle w:val="-3"/>
        <w:spacing w:before="156" w:after="156"/>
      </w:pPr>
      <w:r>
        <w:rPr>
          <w:rFonts w:hint="eastAsia"/>
        </w:rPr>
        <w:t>报告期末本基金投资的股指期货持仓和损益明细</w:t>
      </w:r>
    </w:p>
    <w:p w:rsidR="007A42BD" w:rsidRDefault="007A42BD" w:rsidP="007A42BD">
      <w:pPr>
        <w:pStyle w:val="-"/>
        <w:ind w:firstLine="420"/>
      </w:pPr>
      <w:r>
        <w:rPr>
          <w:rFonts w:hint="eastAsia"/>
        </w:rPr>
        <w:t>无。</w:t>
      </w:r>
    </w:p>
    <w:p w:rsidR="007A42BD" w:rsidRDefault="007A42BD" w:rsidP="007A42BD">
      <w:pPr>
        <w:pStyle w:val="-3"/>
        <w:spacing w:before="156" w:after="156"/>
      </w:pPr>
      <w:r>
        <w:rPr>
          <w:rFonts w:hint="eastAsia"/>
        </w:rPr>
        <w:t>本基金投资股指期货的投资政策</w:t>
      </w:r>
    </w:p>
    <w:p w:rsidR="007A42BD" w:rsidRDefault="007A42BD" w:rsidP="007A42BD">
      <w:pPr>
        <w:pStyle w:val="-"/>
        <w:ind w:firstLine="420"/>
      </w:pPr>
      <w:r>
        <w:rPr>
          <w:rFonts w:hint="eastAsia"/>
        </w:rPr>
        <w:t>本基金投资股指期货，将根据风险管理的原则，以套期保值为目的，主要选择流动性好、交易活跃的股指期货合约。本基金力争利用股指期货，降低股票仓位频繁调整的交易成本和跟踪误差，达到有效跟踪标的指数的目的。</w:t>
      </w:r>
    </w:p>
    <w:p w:rsidR="007A42BD" w:rsidRDefault="007A42BD" w:rsidP="007A42BD">
      <w:pPr>
        <w:pStyle w:val="-2"/>
        <w:spacing w:before="312"/>
      </w:pPr>
      <w:r>
        <w:rPr>
          <w:rFonts w:hint="eastAsia"/>
        </w:rPr>
        <w:t>报告期末本基金投资的国债期货交易情况说明</w:t>
      </w:r>
    </w:p>
    <w:p w:rsidR="007A42BD" w:rsidRDefault="007A42BD" w:rsidP="007A42BD">
      <w:pPr>
        <w:pStyle w:val="-3"/>
        <w:spacing w:before="156" w:after="156"/>
      </w:pPr>
      <w:r>
        <w:rPr>
          <w:rFonts w:hint="eastAsia"/>
        </w:rPr>
        <w:t>本期国债期货投资政策</w:t>
      </w:r>
    </w:p>
    <w:p w:rsidR="007A42BD" w:rsidRDefault="007A42BD" w:rsidP="007A42BD">
      <w:pPr>
        <w:pStyle w:val="-"/>
        <w:ind w:firstLine="420"/>
      </w:pPr>
      <w:r>
        <w:rPr>
          <w:rFonts w:hint="eastAsia"/>
        </w:rPr>
        <w:lastRenderedPageBreak/>
        <w:t>无。</w:t>
      </w:r>
    </w:p>
    <w:p w:rsidR="007A42BD" w:rsidRDefault="007A42BD" w:rsidP="007A42BD">
      <w:pPr>
        <w:pStyle w:val="-3"/>
        <w:spacing w:before="156" w:after="156"/>
      </w:pPr>
      <w:r>
        <w:rPr>
          <w:rFonts w:hint="eastAsia"/>
        </w:rPr>
        <w:t>报告期末本基金投资的国债期货持仓和损益明细</w:t>
      </w:r>
    </w:p>
    <w:p w:rsidR="007A42BD" w:rsidRDefault="007A42BD" w:rsidP="007A42BD">
      <w:pPr>
        <w:pStyle w:val="-"/>
        <w:ind w:firstLine="420"/>
      </w:pPr>
      <w:r>
        <w:rPr>
          <w:rFonts w:hint="eastAsia"/>
        </w:rPr>
        <w:t>无。</w:t>
      </w:r>
    </w:p>
    <w:p w:rsidR="007A42BD" w:rsidRDefault="007A42BD" w:rsidP="007A42BD">
      <w:pPr>
        <w:pStyle w:val="-3"/>
        <w:spacing w:before="156" w:after="156"/>
      </w:pPr>
      <w:r>
        <w:rPr>
          <w:rFonts w:hint="eastAsia"/>
        </w:rPr>
        <w:t>本期国债期货投资评价</w:t>
      </w:r>
    </w:p>
    <w:p w:rsidR="007A42BD" w:rsidRDefault="007A42BD" w:rsidP="007A42BD">
      <w:pPr>
        <w:pStyle w:val="-"/>
        <w:ind w:firstLine="420"/>
      </w:pPr>
      <w:r>
        <w:rPr>
          <w:rFonts w:hint="eastAsia"/>
        </w:rPr>
        <w:t>无。</w:t>
      </w:r>
    </w:p>
    <w:p w:rsidR="007A42BD" w:rsidRDefault="007A42BD" w:rsidP="007A42BD">
      <w:pPr>
        <w:pStyle w:val="-2"/>
        <w:spacing w:before="312"/>
      </w:pPr>
      <w:r>
        <w:rPr>
          <w:rFonts w:hint="eastAsia"/>
        </w:rPr>
        <w:t>投资组合报告附注</w:t>
      </w:r>
    </w:p>
    <w:p w:rsidR="007A42BD" w:rsidRDefault="007A42BD" w:rsidP="007A42BD">
      <w:pPr>
        <w:pStyle w:val="-3"/>
        <w:spacing w:before="156" w:after="156"/>
      </w:pP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7A42BD" w:rsidRDefault="007A42BD" w:rsidP="007A42BD">
      <w:pPr>
        <w:pStyle w:val="-"/>
        <w:ind w:firstLine="420"/>
      </w:pPr>
      <w:r>
        <w:rPr>
          <w:rFonts w:hint="eastAsia"/>
        </w:rPr>
        <w:t>本基金投资的前十名证券的发行主体本期没有出现被监管部门立案调查，或在报告编制日前一年内受到公开谴责、处罚的情形。</w:t>
      </w:r>
    </w:p>
    <w:p w:rsidR="007A42BD" w:rsidRDefault="007A42BD" w:rsidP="007A42BD">
      <w:pPr>
        <w:pStyle w:val="-3"/>
        <w:spacing w:before="156" w:after="156"/>
      </w:pPr>
      <w:r>
        <w:rPr>
          <w:rFonts w:hint="eastAsia"/>
        </w:rPr>
        <w:t>声明基金投资的前十名股票是否超出基金合同约定的备选股票库。如是，还应对相关股票的投资决策程序做出说明。</w:t>
      </w:r>
    </w:p>
    <w:p w:rsidR="007A42BD" w:rsidRDefault="007A42BD" w:rsidP="007A42BD">
      <w:pPr>
        <w:pStyle w:val="-"/>
        <w:ind w:firstLine="420"/>
      </w:pPr>
      <w:r>
        <w:rPr>
          <w:rFonts w:hint="eastAsia"/>
        </w:rPr>
        <w:t>本基金投资的前十名股票（如有）没有超出基金合同约定的备选股票库，本基金管理人从制度和流程上要求股票必须先入库再买入。</w:t>
      </w:r>
    </w:p>
    <w:p w:rsidR="007A42BD" w:rsidRDefault="007A42BD" w:rsidP="007A42BD">
      <w:pPr>
        <w:pStyle w:val="-3"/>
        <w:spacing w:before="156" w:after="156"/>
      </w:pPr>
      <w:r>
        <w:rPr>
          <w:rFonts w:hint="eastAsia"/>
        </w:rPr>
        <w:t>其他资产构成</w:t>
      </w:r>
    </w:p>
    <w:p w:rsidR="007A42BD" w:rsidRDefault="007A42BD" w:rsidP="007A42BD">
      <w:pPr>
        <w:pStyle w:val="-"/>
        <w:ind w:firstLine="420"/>
      </w:pPr>
      <w:r>
        <w:rPr>
          <w:rFonts w:hint="eastAsia"/>
        </w:rPr>
        <w:t>无。</w:t>
      </w:r>
    </w:p>
    <w:p w:rsidR="007A42BD" w:rsidRDefault="007A42BD" w:rsidP="007A42BD">
      <w:pPr>
        <w:pStyle w:val="-3"/>
        <w:spacing w:before="156" w:after="156"/>
      </w:pPr>
      <w:r>
        <w:rPr>
          <w:rFonts w:hint="eastAsia"/>
        </w:rPr>
        <w:t>报告期末持有的处于转股期的可转换债券明细</w:t>
      </w:r>
    </w:p>
    <w:p w:rsidR="007A42BD" w:rsidRDefault="007A42BD" w:rsidP="007A42BD">
      <w:pPr>
        <w:pStyle w:val="-"/>
        <w:ind w:firstLine="420"/>
      </w:pPr>
      <w:r>
        <w:rPr>
          <w:rFonts w:hint="eastAsia"/>
        </w:rPr>
        <w:t>本基金本报告期末未持有处于转股期的可转换债券。</w:t>
      </w:r>
    </w:p>
    <w:p w:rsidR="007A42BD" w:rsidRDefault="007A42BD" w:rsidP="007A42BD">
      <w:pPr>
        <w:pStyle w:val="-3"/>
        <w:spacing w:before="156" w:after="156"/>
      </w:pPr>
      <w:r>
        <w:rPr>
          <w:rFonts w:hint="eastAsia"/>
        </w:rPr>
        <w:t>报告期末前十名股票中存在流通受限情况的说明</w:t>
      </w:r>
    </w:p>
    <w:p w:rsidR="007A42BD" w:rsidRDefault="007A42BD" w:rsidP="007A42BD">
      <w:pPr>
        <w:pStyle w:val="-4"/>
        <w:spacing w:before="156" w:after="156"/>
      </w:pPr>
      <w:r>
        <w:rPr>
          <w:rFonts w:hint="eastAsia"/>
        </w:rPr>
        <w:t>报告期末指数投资前十名股票中存在流通受限情况的说明</w:t>
      </w:r>
    </w:p>
    <w:p w:rsidR="007A42BD" w:rsidRDefault="007A42BD" w:rsidP="007A42BD">
      <w:pPr>
        <w:pStyle w:val="-"/>
        <w:ind w:firstLine="420"/>
      </w:pPr>
      <w:r>
        <w:rPr>
          <w:rFonts w:hint="eastAsia"/>
        </w:rPr>
        <w:t>无。</w:t>
      </w:r>
    </w:p>
    <w:p w:rsidR="007A42BD" w:rsidRDefault="007A42BD" w:rsidP="007A42BD">
      <w:pPr>
        <w:pStyle w:val="-4"/>
        <w:spacing w:before="156" w:after="156"/>
      </w:pPr>
      <w:r>
        <w:rPr>
          <w:rFonts w:hint="eastAsia"/>
        </w:rPr>
        <w:t>期末积极投资前五名股票中存在流通受限情况的说明</w:t>
      </w:r>
    </w:p>
    <w:p w:rsidR="007A42BD" w:rsidRDefault="007A42BD" w:rsidP="007A42BD">
      <w:pPr>
        <w:pStyle w:val="-"/>
        <w:ind w:firstLine="420"/>
      </w:pPr>
      <w:r>
        <w:rPr>
          <w:rFonts w:hint="eastAsia"/>
        </w:rPr>
        <w:t>无。</w:t>
      </w:r>
    </w:p>
    <w:p w:rsidR="007A42BD" w:rsidRDefault="007A42BD" w:rsidP="007A42BD">
      <w:pPr>
        <w:pStyle w:val="-1"/>
        <w:ind w:left="281" w:hanging="281"/>
      </w:pPr>
      <w:r>
        <w:rPr>
          <w:rFonts w:hint="eastAsia"/>
        </w:rPr>
        <w:t>开放式基金份额变动</w:t>
      </w:r>
    </w:p>
    <w:p w:rsidR="007A42BD" w:rsidRDefault="007A42BD" w:rsidP="007A42BD">
      <w:pPr>
        <w:jc w:val="right"/>
      </w:pPr>
      <w:r>
        <w:rPr>
          <w:rFonts w:hint="eastAsia"/>
        </w:rPr>
        <w:t>单位：份</w:t>
      </w:r>
    </w:p>
    <w:tbl>
      <w:tblPr>
        <w:tblStyle w:val="-noheader"/>
        <w:tblW w:w="8505" w:type="dxa"/>
        <w:tblLayout w:type="fixed"/>
        <w:tblLook w:val="04A0" w:firstRow="1" w:lastRow="0" w:firstColumn="1" w:lastColumn="0" w:noHBand="0" w:noVBand="1"/>
      </w:tblPr>
      <w:tblGrid>
        <w:gridCol w:w="5670"/>
        <w:gridCol w:w="2835"/>
      </w:tblGrid>
      <w:tr w:rsidR="007A42BD" w:rsidTr="007A42BD">
        <w:tc>
          <w:tcPr>
            <w:tcW w:w="5670" w:type="dxa"/>
          </w:tcPr>
          <w:p w:rsidR="007A42BD" w:rsidRDefault="007A42BD" w:rsidP="007A42BD">
            <w:pPr>
              <w:jc w:val="left"/>
            </w:pPr>
            <w:r>
              <w:rPr>
                <w:rFonts w:hint="eastAsia"/>
              </w:rPr>
              <w:t>报告期期初基金份额总额</w:t>
            </w:r>
          </w:p>
        </w:tc>
        <w:tc>
          <w:tcPr>
            <w:tcW w:w="2835" w:type="dxa"/>
          </w:tcPr>
          <w:p w:rsidR="007A42BD" w:rsidRDefault="007A42BD" w:rsidP="007A42BD">
            <w:pPr>
              <w:jc w:val="right"/>
            </w:pPr>
            <w:r>
              <w:t>221,455,388.00</w:t>
            </w:r>
          </w:p>
        </w:tc>
      </w:tr>
      <w:tr w:rsidR="007A42BD" w:rsidTr="007A42BD">
        <w:tc>
          <w:tcPr>
            <w:tcW w:w="5670" w:type="dxa"/>
          </w:tcPr>
          <w:p w:rsidR="007A42BD" w:rsidRDefault="007A42BD" w:rsidP="007A42BD">
            <w:pPr>
              <w:jc w:val="left"/>
            </w:pPr>
            <w:r>
              <w:rPr>
                <w:rFonts w:hint="eastAsia"/>
              </w:rPr>
              <w:t>报告期期间基金总申购份额</w:t>
            </w:r>
          </w:p>
        </w:tc>
        <w:tc>
          <w:tcPr>
            <w:tcW w:w="2835" w:type="dxa"/>
          </w:tcPr>
          <w:p w:rsidR="007A42BD" w:rsidRDefault="007A42BD" w:rsidP="007A42BD">
            <w:pPr>
              <w:jc w:val="right"/>
            </w:pPr>
            <w:r>
              <w:t>27,000,000.00</w:t>
            </w:r>
          </w:p>
        </w:tc>
      </w:tr>
      <w:tr w:rsidR="007A42BD" w:rsidTr="007A42BD">
        <w:tc>
          <w:tcPr>
            <w:tcW w:w="5670" w:type="dxa"/>
          </w:tcPr>
          <w:p w:rsidR="007A42BD" w:rsidRDefault="007A42BD" w:rsidP="007A42BD">
            <w:pPr>
              <w:jc w:val="left"/>
            </w:pPr>
            <w:r>
              <w:rPr>
                <w:rFonts w:hint="eastAsia"/>
              </w:rPr>
              <w:lastRenderedPageBreak/>
              <w:t>减：报告期期间基金总赎回份额</w:t>
            </w:r>
          </w:p>
        </w:tc>
        <w:tc>
          <w:tcPr>
            <w:tcW w:w="2835" w:type="dxa"/>
          </w:tcPr>
          <w:p w:rsidR="007A42BD" w:rsidRDefault="007A42BD" w:rsidP="007A42BD">
            <w:pPr>
              <w:jc w:val="right"/>
            </w:pPr>
            <w:r>
              <w:t>192,000,000.00</w:t>
            </w:r>
          </w:p>
        </w:tc>
      </w:tr>
      <w:tr w:rsidR="007A42BD" w:rsidTr="007A42BD">
        <w:tc>
          <w:tcPr>
            <w:tcW w:w="5670" w:type="dxa"/>
          </w:tcPr>
          <w:p w:rsidR="007A42BD" w:rsidRDefault="007A42BD" w:rsidP="007A42BD">
            <w:pPr>
              <w:jc w:val="left"/>
            </w:pPr>
            <w:r>
              <w:rPr>
                <w:rFonts w:hint="eastAsia"/>
              </w:rPr>
              <w:t>报告期期间基金拆分变动份额（份额减少以</w:t>
            </w:r>
            <w:r>
              <w:rPr>
                <w:rFonts w:hint="eastAsia"/>
              </w:rPr>
              <w:t>"-"</w:t>
            </w:r>
            <w:r>
              <w:rPr>
                <w:rFonts w:hint="eastAsia"/>
              </w:rPr>
              <w:t>填列）</w:t>
            </w:r>
          </w:p>
        </w:tc>
        <w:tc>
          <w:tcPr>
            <w:tcW w:w="2835" w:type="dxa"/>
          </w:tcPr>
          <w:p w:rsidR="007A42BD" w:rsidRDefault="007A42BD" w:rsidP="007A42BD">
            <w:pPr>
              <w:jc w:val="right"/>
            </w:pPr>
            <w:r>
              <w:t>-</w:t>
            </w:r>
          </w:p>
        </w:tc>
      </w:tr>
      <w:tr w:rsidR="007A42BD" w:rsidTr="007A42BD">
        <w:tc>
          <w:tcPr>
            <w:tcW w:w="5670" w:type="dxa"/>
          </w:tcPr>
          <w:p w:rsidR="007A42BD" w:rsidRDefault="007A42BD" w:rsidP="007A42BD">
            <w:pPr>
              <w:jc w:val="left"/>
            </w:pPr>
            <w:r>
              <w:rPr>
                <w:rFonts w:hint="eastAsia"/>
              </w:rPr>
              <w:t>报告期期末基金份额总额</w:t>
            </w:r>
          </w:p>
        </w:tc>
        <w:tc>
          <w:tcPr>
            <w:tcW w:w="2835" w:type="dxa"/>
          </w:tcPr>
          <w:p w:rsidR="007A42BD" w:rsidRDefault="007A42BD" w:rsidP="007A42BD">
            <w:pPr>
              <w:jc w:val="right"/>
            </w:pPr>
            <w:r>
              <w:t>56,455,388.00</w:t>
            </w:r>
          </w:p>
        </w:tc>
      </w:tr>
    </w:tbl>
    <w:p w:rsidR="007A42BD" w:rsidRDefault="007A42BD" w:rsidP="007A42BD">
      <w:pPr>
        <w:pStyle w:val="-1"/>
        <w:ind w:left="281" w:hanging="281"/>
      </w:pPr>
      <w:r>
        <w:rPr>
          <w:rFonts w:hint="eastAsia"/>
        </w:rPr>
        <w:t>基金管理人运用固有资金投资本基金情况</w:t>
      </w:r>
    </w:p>
    <w:p w:rsidR="007A42BD" w:rsidRDefault="007A42BD" w:rsidP="007A42BD">
      <w:pPr>
        <w:pStyle w:val="-2"/>
        <w:spacing w:before="312"/>
      </w:pPr>
      <w:r>
        <w:rPr>
          <w:rFonts w:hint="eastAsia"/>
        </w:rPr>
        <w:t>基金管理人持有本基金份额变动情况</w:t>
      </w:r>
    </w:p>
    <w:p w:rsidR="007A42BD" w:rsidRDefault="007A42BD" w:rsidP="007A42BD">
      <w:pPr>
        <w:pStyle w:val="-"/>
        <w:ind w:firstLine="420"/>
      </w:pPr>
      <w:r>
        <w:rPr>
          <w:rFonts w:hint="eastAsia"/>
        </w:rPr>
        <w:t>本报告期末，基金管理人未持有本基金份额。</w:t>
      </w:r>
    </w:p>
    <w:p w:rsidR="007A42BD" w:rsidRDefault="007A42BD" w:rsidP="007A42BD">
      <w:pPr>
        <w:pStyle w:val="-2"/>
        <w:spacing w:before="312"/>
      </w:pPr>
      <w:r>
        <w:rPr>
          <w:rFonts w:hint="eastAsia"/>
        </w:rPr>
        <w:t>基金管理人运用固有资金投资本基金交易明细</w:t>
      </w:r>
    </w:p>
    <w:p w:rsidR="007A42BD" w:rsidRDefault="007A42BD" w:rsidP="007A42BD">
      <w:pPr>
        <w:pStyle w:val="-"/>
        <w:ind w:firstLine="420"/>
      </w:pPr>
      <w:r>
        <w:rPr>
          <w:rFonts w:hint="eastAsia"/>
        </w:rPr>
        <w:t>自合同生效日至本报告期末，基金管理人不存在申购、赎回或买卖本基金的情况。</w:t>
      </w:r>
    </w:p>
    <w:p w:rsidR="007A42BD" w:rsidRDefault="007A42BD" w:rsidP="007A42BD">
      <w:pPr>
        <w:pStyle w:val="-1"/>
        <w:ind w:left="281" w:hanging="281"/>
      </w:pPr>
      <w:r>
        <w:rPr>
          <w:rFonts w:hint="eastAsia"/>
        </w:rPr>
        <w:t>影响投资者决策的其他重要信息</w:t>
      </w:r>
    </w:p>
    <w:p w:rsidR="007A42BD" w:rsidRDefault="007A42BD" w:rsidP="007A42BD">
      <w:pPr>
        <w:pStyle w:val="-2"/>
        <w:spacing w:before="312"/>
      </w:pPr>
      <w:r>
        <w:rPr>
          <w:rFonts w:hint="eastAsia"/>
        </w:rPr>
        <w:t>报告期内单一投资者持有基金份额比例达到或超过20%的情况</w:t>
      </w:r>
    </w:p>
    <w:p w:rsidR="007A42BD" w:rsidRDefault="007A42BD" w:rsidP="007A42BD">
      <w:pPr>
        <w:pStyle w:val="-"/>
        <w:ind w:firstLine="420"/>
      </w:pPr>
      <w:r>
        <w:rPr>
          <w:rFonts w:hint="eastAsia"/>
        </w:rPr>
        <w:t>报告期内单一投资者持有基金份额比例不存在达到或超过20%的情况。</w:t>
      </w:r>
    </w:p>
    <w:p w:rsidR="007A42BD" w:rsidRDefault="007A42BD" w:rsidP="007A42BD">
      <w:pPr>
        <w:pStyle w:val="-2"/>
        <w:spacing w:before="312"/>
      </w:pPr>
      <w:r>
        <w:rPr>
          <w:rFonts w:hint="eastAsia"/>
        </w:rPr>
        <w:t>影响投资者决策的其他重要信息</w:t>
      </w:r>
    </w:p>
    <w:p w:rsidR="007A42BD" w:rsidRDefault="007A42BD" w:rsidP="007A42BD">
      <w:pPr>
        <w:pStyle w:val="-"/>
        <w:ind w:firstLine="420"/>
      </w:pPr>
      <w:r>
        <w:rPr>
          <w:rFonts w:hint="eastAsia"/>
        </w:rPr>
        <w:t>无。</w:t>
      </w:r>
    </w:p>
    <w:p w:rsidR="007A42BD" w:rsidRDefault="007A42BD" w:rsidP="007A42BD">
      <w:pPr>
        <w:pStyle w:val="-1"/>
        <w:ind w:left="281" w:hanging="281"/>
      </w:pPr>
      <w:r>
        <w:rPr>
          <w:rFonts w:hint="eastAsia"/>
        </w:rPr>
        <w:t>备查文件目录</w:t>
      </w:r>
    </w:p>
    <w:p w:rsidR="007A42BD" w:rsidRDefault="007A42BD" w:rsidP="007A42BD">
      <w:pPr>
        <w:pStyle w:val="-2"/>
        <w:spacing w:before="312"/>
      </w:pPr>
      <w:r>
        <w:rPr>
          <w:rFonts w:hint="eastAsia"/>
        </w:rPr>
        <w:t>备查文件目录</w:t>
      </w:r>
    </w:p>
    <w:p w:rsidR="007A42BD" w:rsidRDefault="007A42BD" w:rsidP="007A42BD">
      <w:pPr>
        <w:pStyle w:val="-"/>
        <w:ind w:firstLine="420"/>
      </w:pPr>
      <w:r>
        <w:rPr>
          <w:rFonts w:hint="eastAsia"/>
        </w:rPr>
        <w:t>1、《南方中证全指农牧渔交易型开放式指数证券投资基金基金合同》；</w:t>
      </w:r>
    </w:p>
    <w:p w:rsidR="007A42BD" w:rsidRDefault="007A42BD" w:rsidP="007A42BD">
      <w:pPr>
        <w:pStyle w:val="-"/>
        <w:ind w:firstLine="420"/>
      </w:pPr>
      <w:r>
        <w:rPr>
          <w:rFonts w:hint="eastAsia"/>
        </w:rPr>
        <w:t>2、《南方中证全指农牧渔交易型开放式指数证券投资基金托管协议》；</w:t>
      </w:r>
    </w:p>
    <w:p w:rsidR="007A42BD" w:rsidRDefault="007A42BD" w:rsidP="007A42BD">
      <w:pPr>
        <w:pStyle w:val="-"/>
        <w:ind w:firstLine="420"/>
      </w:pPr>
      <w:r>
        <w:rPr>
          <w:rFonts w:hint="eastAsia"/>
        </w:rPr>
        <w:t>3、南方中证全指农牧渔交易型开放式指数证券投资基金2026年2季度报告原文。</w:t>
      </w:r>
    </w:p>
    <w:p w:rsidR="007A42BD" w:rsidRDefault="007A42BD" w:rsidP="007A42BD">
      <w:pPr>
        <w:pStyle w:val="-2"/>
        <w:spacing w:before="312"/>
      </w:pPr>
      <w:r>
        <w:rPr>
          <w:rFonts w:hint="eastAsia"/>
        </w:rPr>
        <w:t>存放地点</w:t>
      </w:r>
    </w:p>
    <w:p w:rsidR="007A42BD" w:rsidRDefault="007A42BD" w:rsidP="007A42BD">
      <w:pPr>
        <w:pStyle w:val="-"/>
        <w:ind w:firstLine="420"/>
      </w:pPr>
      <w:r>
        <w:rPr>
          <w:rFonts w:hint="eastAsia"/>
        </w:rPr>
        <w:t>深圳市福田区莲花街道益田路5999号基金大厦32-42楼。</w:t>
      </w:r>
    </w:p>
    <w:p w:rsidR="007A42BD" w:rsidRDefault="007A42BD" w:rsidP="007A42BD">
      <w:pPr>
        <w:pStyle w:val="-2"/>
        <w:spacing w:before="312"/>
      </w:pPr>
      <w:r>
        <w:rPr>
          <w:rFonts w:hint="eastAsia"/>
        </w:rPr>
        <w:t>查阅方式</w:t>
      </w:r>
    </w:p>
    <w:p w:rsidR="007A42BD" w:rsidRDefault="007A42BD" w:rsidP="007A42BD">
      <w:pPr>
        <w:pStyle w:val="-"/>
        <w:ind w:firstLine="420"/>
      </w:pPr>
      <w:r>
        <w:rPr>
          <w:rFonts w:hint="eastAsia"/>
        </w:rPr>
        <w:t>网站：http://www.nffund.com</w:t>
      </w:r>
    </w:p>
    <w:sectPr w:rsidR="007A42BD" w:rsidSect="00225D75">
      <w:headerReference w:type="default" r:id="rId9"/>
      <w:footerReference w:type="default" r:id="rId10"/>
      <w:headerReference w:type="first" r:id="rId11"/>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A42BD" w:rsidRDefault="007A42BD" w:rsidP="00D17C56">
      <w:r>
        <w:separator/>
      </w:r>
    </w:p>
  </w:endnote>
  <w:endnote w:type="continuationSeparator" w:id="0">
    <w:p w:rsidR="007A42BD" w:rsidRDefault="007A42BD"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D851FC" w:rsidRPr="00D851FC">
      <w:rPr>
        <w:rFonts w:ascii="宋体" w:hAnsi="宋体"/>
        <w:bCs/>
        <w:noProof/>
        <w:lang w:val="zh-CN"/>
      </w:rPr>
      <w:t>10</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D851FC">
      <w:rPr>
        <w:rFonts w:ascii="宋体" w:hAnsi="宋体"/>
        <w:bCs/>
        <w:noProof/>
      </w:rPr>
      <w:instrText>12</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D851FC">
      <w:rPr>
        <w:rFonts w:ascii="宋体" w:hAnsi="宋体"/>
        <w:bCs/>
        <w:noProof/>
      </w:rPr>
      <w:t>11</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A42BD" w:rsidRDefault="007A42BD" w:rsidP="00D17C56">
      <w:r>
        <w:separator/>
      </w:r>
    </w:p>
  </w:footnote>
  <w:footnote w:type="continuationSeparator" w:id="0">
    <w:p w:rsidR="007A42BD" w:rsidRDefault="007A42BD"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7A42BD" w:rsidP="00AE3F5B">
    <w:pPr>
      <w:pStyle w:val="a7"/>
      <w:pBdr>
        <w:bottom w:val="single" w:sz="4" w:space="1" w:color="auto"/>
      </w:pBdr>
      <w:jc w:val="right"/>
    </w:pPr>
    <w:r>
      <w:rPr>
        <w:rFonts w:hint="eastAsia"/>
      </w:rPr>
      <w:t>南方中证全指农牧渔交易型开放式指数证券投资基金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A42BD"/>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51FC"/>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9CAFB6-AE82-46CA-9C51-5CBA44E190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3263</Words>
  <Characters>3786</Characters>
  <Application>Microsoft Office Word</Application>
  <DocSecurity>0</DocSecurity>
  <Lines>315</Lines>
  <Paragraphs>391</Paragraphs>
  <ScaleCrop>false</ScaleCrop>
  <Company>MC SYSTEM</Company>
  <LinksUpToDate>false</LinksUpToDate>
  <CharactersWithSpaces>6658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2026-07-17T11:21:00Z</dcterms:created>
  <dcterms:modified xsi:type="dcterms:W3CDTF">2026-07-17T11:21:00Z</dcterms:modified>
</cp:coreProperties>
</file>