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36072">
        <w:rPr>
          <w:rFonts w:ascii="宋体" w:hAnsi="宋体" w:hint="eastAsia"/>
          <w:b/>
          <w:bCs/>
          <w:sz w:val="48"/>
          <w:szCs w:val="30"/>
        </w:rPr>
        <w:t>南方智汇量化选股混合型证券投资基金</w:t>
      </w:r>
      <w:r w:rsidR="00D3607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3607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3607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36072">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3607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36072" w:rsidRDefault="00D36072" w:rsidP="00D36072">
      <w:pPr>
        <w:pStyle w:val="-1"/>
        <w:ind w:left="281" w:hanging="281"/>
      </w:pPr>
      <w:bookmarkStart w:id="2" w:name="_GoBack"/>
      <w:bookmarkEnd w:id="2"/>
      <w:r>
        <w:rPr>
          <w:rFonts w:hint="eastAsia"/>
        </w:rPr>
        <w:lastRenderedPageBreak/>
        <w:t>重要提示</w:t>
      </w:r>
    </w:p>
    <w:p w:rsidR="00D36072" w:rsidRDefault="00D36072" w:rsidP="00D3607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36072" w:rsidRDefault="00D36072" w:rsidP="00D36072">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D36072" w:rsidRDefault="00D36072" w:rsidP="00D36072">
      <w:pPr>
        <w:pStyle w:val="-"/>
        <w:ind w:firstLine="420"/>
      </w:pPr>
      <w:r>
        <w:rPr>
          <w:rFonts w:hint="eastAsia"/>
        </w:rPr>
        <w:t>基金管理人承诺以诚实信用、勤勉尽责的原则管理和运用基金资产，但不保证基金一定盈利。</w:t>
      </w:r>
    </w:p>
    <w:p w:rsidR="00D36072" w:rsidRDefault="00D36072" w:rsidP="00D36072">
      <w:pPr>
        <w:pStyle w:val="-"/>
        <w:ind w:firstLine="420"/>
      </w:pPr>
      <w:r>
        <w:rPr>
          <w:rFonts w:hint="eastAsia"/>
        </w:rPr>
        <w:t>基金的过往业绩并不代表其未来表现。投资有风险，投资者在作出投资决策前应仔细阅读本基金的招募说明书。</w:t>
      </w:r>
    </w:p>
    <w:p w:rsidR="00D36072" w:rsidRDefault="00D36072" w:rsidP="00D36072">
      <w:pPr>
        <w:pStyle w:val="-"/>
        <w:ind w:firstLine="420"/>
      </w:pPr>
      <w:r>
        <w:rPr>
          <w:rFonts w:hint="eastAsia"/>
        </w:rPr>
        <w:t>本报告中财务资料未经审计。</w:t>
      </w:r>
    </w:p>
    <w:p w:rsidR="00D36072" w:rsidRDefault="00D36072" w:rsidP="00D36072">
      <w:pPr>
        <w:pStyle w:val="-"/>
        <w:ind w:firstLine="420"/>
      </w:pPr>
      <w:r>
        <w:rPr>
          <w:rFonts w:hint="eastAsia"/>
        </w:rPr>
        <w:t>本报告期自2026年4月28日（基金合同生效日）起至6月30日止。</w:t>
      </w:r>
    </w:p>
    <w:p w:rsidR="00D36072" w:rsidRDefault="00D36072" w:rsidP="00D3607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36072" w:rsidTr="00A92967">
        <w:tc>
          <w:tcPr>
            <w:tcW w:w="2768" w:type="dxa"/>
          </w:tcPr>
          <w:p w:rsidR="00D36072" w:rsidRDefault="00D36072" w:rsidP="00D36072">
            <w:pPr>
              <w:jc w:val="left"/>
            </w:pPr>
            <w:r>
              <w:rPr>
                <w:rFonts w:hint="eastAsia"/>
              </w:rPr>
              <w:t>基金简称</w:t>
            </w:r>
          </w:p>
        </w:tc>
        <w:tc>
          <w:tcPr>
            <w:tcW w:w="5538" w:type="dxa"/>
            <w:gridSpan w:val="2"/>
          </w:tcPr>
          <w:p w:rsidR="00D36072" w:rsidRDefault="00D36072" w:rsidP="00D36072">
            <w:pPr>
              <w:jc w:val="left"/>
            </w:pPr>
            <w:r>
              <w:rPr>
                <w:rFonts w:hint="eastAsia"/>
              </w:rPr>
              <w:t>南方智汇量化选股混合</w:t>
            </w:r>
          </w:p>
        </w:tc>
      </w:tr>
      <w:tr w:rsidR="00D36072" w:rsidTr="004E01A1">
        <w:tc>
          <w:tcPr>
            <w:tcW w:w="2768" w:type="dxa"/>
          </w:tcPr>
          <w:p w:rsidR="00D36072" w:rsidRDefault="00D36072" w:rsidP="00D36072">
            <w:pPr>
              <w:jc w:val="left"/>
            </w:pPr>
            <w:r>
              <w:rPr>
                <w:rFonts w:hint="eastAsia"/>
              </w:rPr>
              <w:t>基金主代码</w:t>
            </w:r>
          </w:p>
        </w:tc>
        <w:tc>
          <w:tcPr>
            <w:tcW w:w="5538" w:type="dxa"/>
            <w:gridSpan w:val="2"/>
          </w:tcPr>
          <w:p w:rsidR="00D36072" w:rsidRDefault="00D36072" w:rsidP="00D36072">
            <w:pPr>
              <w:jc w:val="left"/>
            </w:pPr>
            <w:r>
              <w:t>026939</w:t>
            </w:r>
          </w:p>
        </w:tc>
      </w:tr>
      <w:tr w:rsidR="00D36072" w:rsidTr="00F906CE">
        <w:tc>
          <w:tcPr>
            <w:tcW w:w="2768" w:type="dxa"/>
          </w:tcPr>
          <w:p w:rsidR="00D36072" w:rsidRDefault="00D36072" w:rsidP="00D36072">
            <w:pPr>
              <w:jc w:val="left"/>
            </w:pPr>
            <w:r>
              <w:rPr>
                <w:rFonts w:hint="eastAsia"/>
              </w:rPr>
              <w:t>交易代码</w:t>
            </w:r>
          </w:p>
        </w:tc>
        <w:tc>
          <w:tcPr>
            <w:tcW w:w="5538" w:type="dxa"/>
            <w:gridSpan w:val="2"/>
          </w:tcPr>
          <w:p w:rsidR="00D36072" w:rsidRDefault="00D36072" w:rsidP="00D36072">
            <w:pPr>
              <w:jc w:val="left"/>
            </w:pPr>
            <w:r>
              <w:t>026939</w:t>
            </w:r>
          </w:p>
        </w:tc>
      </w:tr>
      <w:tr w:rsidR="00D36072" w:rsidTr="00955718">
        <w:tc>
          <w:tcPr>
            <w:tcW w:w="2768" w:type="dxa"/>
          </w:tcPr>
          <w:p w:rsidR="00D36072" w:rsidRDefault="00D36072" w:rsidP="00D36072">
            <w:pPr>
              <w:jc w:val="left"/>
            </w:pPr>
            <w:r>
              <w:rPr>
                <w:rFonts w:hint="eastAsia"/>
              </w:rPr>
              <w:t>基金运作方式</w:t>
            </w:r>
          </w:p>
        </w:tc>
        <w:tc>
          <w:tcPr>
            <w:tcW w:w="5538" w:type="dxa"/>
            <w:gridSpan w:val="2"/>
          </w:tcPr>
          <w:p w:rsidR="00D36072" w:rsidRDefault="00D36072" w:rsidP="00D36072">
            <w:pPr>
              <w:jc w:val="left"/>
            </w:pPr>
            <w:r>
              <w:rPr>
                <w:rFonts w:hint="eastAsia"/>
              </w:rPr>
              <w:t>契约型开放式</w:t>
            </w:r>
          </w:p>
        </w:tc>
      </w:tr>
      <w:tr w:rsidR="00D36072" w:rsidTr="00B17E61">
        <w:tc>
          <w:tcPr>
            <w:tcW w:w="2768" w:type="dxa"/>
          </w:tcPr>
          <w:p w:rsidR="00D36072" w:rsidRDefault="00D36072" w:rsidP="00D36072">
            <w:pPr>
              <w:jc w:val="left"/>
            </w:pPr>
            <w:r>
              <w:rPr>
                <w:rFonts w:hint="eastAsia"/>
              </w:rPr>
              <w:t>基金合同生效日</w:t>
            </w:r>
          </w:p>
        </w:tc>
        <w:tc>
          <w:tcPr>
            <w:tcW w:w="5538" w:type="dxa"/>
            <w:gridSpan w:val="2"/>
          </w:tcPr>
          <w:p w:rsidR="00D36072" w:rsidRDefault="00D36072" w:rsidP="00D36072">
            <w:pPr>
              <w:jc w:val="left"/>
            </w:pPr>
            <w:r>
              <w:rPr>
                <w:rFonts w:hint="eastAsia"/>
              </w:rPr>
              <w:t>2026</w:t>
            </w:r>
            <w:r>
              <w:rPr>
                <w:rFonts w:hint="eastAsia"/>
              </w:rPr>
              <w:t>年</w:t>
            </w:r>
            <w:r>
              <w:rPr>
                <w:rFonts w:hint="eastAsia"/>
              </w:rPr>
              <w:t>4</w:t>
            </w:r>
            <w:r>
              <w:rPr>
                <w:rFonts w:hint="eastAsia"/>
              </w:rPr>
              <w:t>月</w:t>
            </w:r>
            <w:r>
              <w:rPr>
                <w:rFonts w:hint="eastAsia"/>
              </w:rPr>
              <w:t>28</w:t>
            </w:r>
            <w:r>
              <w:rPr>
                <w:rFonts w:hint="eastAsia"/>
              </w:rPr>
              <w:t>日</w:t>
            </w:r>
          </w:p>
        </w:tc>
      </w:tr>
      <w:tr w:rsidR="00D36072" w:rsidTr="00F97ABA">
        <w:tc>
          <w:tcPr>
            <w:tcW w:w="2768" w:type="dxa"/>
          </w:tcPr>
          <w:p w:rsidR="00D36072" w:rsidRDefault="00D36072" w:rsidP="00D36072">
            <w:pPr>
              <w:jc w:val="left"/>
            </w:pPr>
            <w:r>
              <w:rPr>
                <w:rFonts w:hint="eastAsia"/>
              </w:rPr>
              <w:t>报告期末基金份额总额</w:t>
            </w:r>
          </w:p>
        </w:tc>
        <w:tc>
          <w:tcPr>
            <w:tcW w:w="5538" w:type="dxa"/>
            <w:gridSpan w:val="2"/>
          </w:tcPr>
          <w:p w:rsidR="00D36072" w:rsidRDefault="00D36072" w:rsidP="00D36072">
            <w:pPr>
              <w:jc w:val="left"/>
            </w:pPr>
            <w:r>
              <w:rPr>
                <w:rFonts w:hint="eastAsia"/>
              </w:rPr>
              <w:t>2,072,106,315.59</w:t>
            </w:r>
            <w:r>
              <w:rPr>
                <w:rFonts w:hint="eastAsia"/>
              </w:rPr>
              <w:t>份</w:t>
            </w:r>
          </w:p>
        </w:tc>
      </w:tr>
      <w:tr w:rsidR="00D36072" w:rsidTr="00636970">
        <w:tc>
          <w:tcPr>
            <w:tcW w:w="2768" w:type="dxa"/>
          </w:tcPr>
          <w:p w:rsidR="00D36072" w:rsidRDefault="00D36072" w:rsidP="00D36072">
            <w:pPr>
              <w:jc w:val="left"/>
            </w:pPr>
            <w:r>
              <w:rPr>
                <w:rFonts w:hint="eastAsia"/>
              </w:rPr>
              <w:t>投资目标</w:t>
            </w:r>
          </w:p>
        </w:tc>
        <w:tc>
          <w:tcPr>
            <w:tcW w:w="5538" w:type="dxa"/>
            <w:gridSpan w:val="2"/>
          </w:tcPr>
          <w:p w:rsidR="00D36072" w:rsidRDefault="00D36072" w:rsidP="00D36072">
            <w:pPr>
              <w:jc w:val="left"/>
            </w:pPr>
            <w:r>
              <w:rPr>
                <w:rFonts w:hint="eastAsia"/>
              </w:rPr>
              <w:t>在有效控制组合风险并保持良好流动性的前提下，通过专业化研究分析，力争实现基金资产的长期稳定增值。</w:t>
            </w:r>
          </w:p>
        </w:tc>
      </w:tr>
      <w:tr w:rsidR="00D36072" w:rsidTr="00F8359F">
        <w:tc>
          <w:tcPr>
            <w:tcW w:w="2768" w:type="dxa"/>
          </w:tcPr>
          <w:p w:rsidR="00D36072" w:rsidRDefault="00D36072" w:rsidP="00D36072">
            <w:pPr>
              <w:jc w:val="left"/>
            </w:pPr>
            <w:r>
              <w:rPr>
                <w:rFonts w:hint="eastAsia"/>
              </w:rPr>
              <w:t>投资策略</w:t>
            </w:r>
          </w:p>
        </w:tc>
        <w:tc>
          <w:tcPr>
            <w:tcW w:w="5538" w:type="dxa"/>
            <w:gridSpan w:val="2"/>
          </w:tcPr>
          <w:p w:rsidR="00D36072" w:rsidRDefault="00D36072" w:rsidP="00D36072">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、融资投资策略；</w:t>
            </w:r>
            <w:r>
              <w:rPr>
                <w:rFonts w:hint="eastAsia"/>
              </w:rPr>
              <w:t>7</w:t>
            </w:r>
            <w:r>
              <w:rPr>
                <w:rFonts w:hint="eastAsia"/>
              </w:rPr>
              <w:t>、存托凭证投资策略</w:t>
            </w:r>
          </w:p>
        </w:tc>
      </w:tr>
      <w:tr w:rsidR="00D36072" w:rsidTr="00292A97">
        <w:tc>
          <w:tcPr>
            <w:tcW w:w="2768" w:type="dxa"/>
          </w:tcPr>
          <w:p w:rsidR="00D36072" w:rsidRDefault="00D36072" w:rsidP="00D36072">
            <w:pPr>
              <w:jc w:val="left"/>
            </w:pPr>
            <w:r>
              <w:rPr>
                <w:rFonts w:hint="eastAsia"/>
              </w:rPr>
              <w:t>业绩比较基准</w:t>
            </w:r>
          </w:p>
        </w:tc>
        <w:tc>
          <w:tcPr>
            <w:tcW w:w="5538" w:type="dxa"/>
            <w:gridSpan w:val="2"/>
          </w:tcPr>
          <w:p w:rsidR="00D36072" w:rsidRDefault="00D36072" w:rsidP="00D36072">
            <w:pPr>
              <w:jc w:val="left"/>
            </w:pPr>
            <w:r>
              <w:rPr>
                <w:rFonts w:hint="eastAsia"/>
              </w:rPr>
              <w:t>中证全指指数收益率×</w:t>
            </w:r>
            <w:r>
              <w:rPr>
                <w:rFonts w:hint="eastAsia"/>
              </w:rPr>
              <w:t>70%+</w:t>
            </w:r>
            <w:r>
              <w:rPr>
                <w:rFonts w:hint="eastAsia"/>
              </w:rPr>
              <w:t>中证港股通综合指数（人民币）收益率×</w:t>
            </w:r>
            <w:r>
              <w:rPr>
                <w:rFonts w:hint="eastAsia"/>
              </w:rPr>
              <w:t>5%+</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25%</w:t>
            </w:r>
          </w:p>
        </w:tc>
      </w:tr>
      <w:tr w:rsidR="00D36072" w:rsidTr="00B72521">
        <w:tc>
          <w:tcPr>
            <w:tcW w:w="2768" w:type="dxa"/>
          </w:tcPr>
          <w:p w:rsidR="00D36072" w:rsidRDefault="00D36072" w:rsidP="00D36072">
            <w:pPr>
              <w:jc w:val="left"/>
            </w:pPr>
            <w:r>
              <w:rPr>
                <w:rFonts w:hint="eastAsia"/>
              </w:rPr>
              <w:t>风险收益特征</w:t>
            </w:r>
          </w:p>
        </w:tc>
        <w:tc>
          <w:tcPr>
            <w:tcW w:w="5538" w:type="dxa"/>
            <w:gridSpan w:val="2"/>
          </w:tcPr>
          <w:p w:rsidR="00D36072" w:rsidRDefault="00D36072" w:rsidP="00D36072">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36072" w:rsidTr="00257F8B">
        <w:tc>
          <w:tcPr>
            <w:tcW w:w="2768" w:type="dxa"/>
          </w:tcPr>
          <w:p w:rsidR="00D36072" w:rsidRDefault="00D36072" w:rsidP="00D36072">
            <w:pPr>
              <w:jc w:val="left"/>
            </w:pPr>
            <w:r>
              <w:rPr>
                <w:rFonts w:hint="eastAsia"/>
              </w:rPr>
              <w:t>基金管理人</w:t>
            </w:r>
          </w:p>
        </w:tc>
        <w:tc>
          <w:tcPr>
            <w:tcW w:w="5538" w:type="dxa"/>
            <w:gridSpan w:val="2"/>
          </w:tcPr>
          <w:p w:rsidR="00D36072" w:rsidRDefault="00D36072" w:rsidP="00D36072">
            <w:pPr>
              <w:jc w:val="left"/>
            </w:pPr>
            <w:r>
              <w:rPr>
                <w:rFonts w:hint="eastAsia"/>
              </w:rPr>
              <w:t>南方基金管理股份有限公司</w:t>
            </w:r>
          </w:p>
        </w:tc>
      </w:tr>
      <w:tr w:rsidR="00D36072" w:rsidTr="00D36072">
        <w:tc>
          <w:tcPr>
            <w:tcW w:w="2768" w:type="dxa"/>
          </w:tcPr>
          <w:p w:rsidR="00D36072" w:rsidRDefault="00D36072" w:rsidP="00D36072">
            <w:pPr>
              <w:jc w:val="left"/>
            </w:pPr>
            <w:r>
              <w:rPr>
                <w:rFonts w:hint="eastAsia"/>
              </w:rPr>
              <w:t>基金托管人</w:t>
            </w:r>
          </w:p>
        </w:tc>
        <w:tc>
          <w:tcPr>
            <w:tcW w:w="5538" w:type="dxa"/>
            <w:gridSpan w:val="2"/>
          </w:tcPr>
          <w:p w:rsidR="00D36072" w:rsidRDefault="00D36072" w:rsidP="00D36072">
            <w:pPr>
              <w:jc w:val="left"/>
            </w:pPr>
            <w:r>
              <w:rPr>
                <w:rFonts w:hint="eastAsia"/>
              </w:rPr>
              <w:t>上海浦东发展银行股份有限公司</w:t>
            </w:r>
          </w:p>
        </w:tc>
      </w:tr>
      <w:tr w:rsidR="00D36072" w:rsidTr="00D36072">
        <w:tc>
          <w:tcPr>
            <w:tcW w:w="2768" w:type="dxa"/>
          </w:tcPr>
          <w:p w:rsidR="00D36072" w:rsidRDefault="00D36072" w:rsidP="00D36072">
            <w:pPr>
              <w:jc w:val="left"/>
            </w:pPr>
            <w:r>
              <w:rPr>
                <w:rFonts w:hint="eastAsia"/>
              </w:rPr>
              <w:t>下属分级基金的基金简称</w:t>
            </w:r>
          </w:p>
        </w:tc>
        <w:tc>
          <w:tcPr>
            <w:tcW w:w="2769" w:type="dxa"/>
          </w:tcPr>
          <w:p w:rsidR="00D36072" w:rsidRDefault="00D36072" w:rsidP="00D36072">
            <w:pPr>
              <w:jc w:val="left"/>
            </w:pPr>
            <w:r>
              <w:rPr>
                <w:rFonts w:hint="eastAsia"/>
              </w:rPr>
              <w:t>南方智汇量化选股混合</w:t>
            </w:r>
            <w:r>
              <w:rPr>
                <w:rFonts w:hint="eastAsia"/>
              </w:rPr>
              <w:t>A</w:t>
            </w:r>
          </w:p>
        </w:tc>
        <w:tc>
          <w:tcPr>
            <w:tcW w:w="2769" w:type="dxa"/>
          </w:tcPr>
          <w:p w:rsidR="00D36072" w:rsidRDefault="00D36072" w:rsidP="00D36072">
            <w:pPr>
              <w:jc w:val="left"/>
            </w:pPr>
            <w:r>
              <w:rPr>
                <w:rFonts w:hint="eastAsia"/>
              </w:rPr>
              <w:t>南方智汇量化选股混合</w:t>
            </w:r>
            <w:r>
              <w:rPr>
                <w:rFonts w:hint="eastAsia"/>
              </w:rPr>
              <w:t>C</w:t>
            </w:r>
          </w:p>
        </w:tc>
      </w:tr>
      <w:tr w:rsidR="00D36072" w:rsidTr="00D36072">
        <w:tc>
          <w:tcPr>
            <w:tcW w:w="2768" w:type="dxa"/>
          </w:tcPr>
          <w:p w:rsidR="00D36072" w:rsidRDefault="00D36072" w:rsidP="00D36072">
            <w:pPr>
              <w:jc w:val="left"/>
            </w:pPr>
            <w:r>
              <w:rPr>
                <w:rFonts w:hint="eastAsia"/>
              </w:rPr>
              <w:lastRenderedPageBreak/>
              <w:t>下属分级基金的交易代码</w:t>
            </w:r>
          </w:p>
        </w:tc>
        <w:tc>
          <w:tcPr>
            <w:tcW w:w="2769" w:type="dxa"/>
          </w:tcPr>
          <w:p w:rsidR="00D36072" w:rsidRDefault="00D36072" w:rsidP="00D36072">
            <w:pPr>
              <w:jc w:val="left"/>
            </w:pPr>
            <w:r>
              <w:t>026939</w:t>
            </w:r>
          </w:p>
        </w:tc>
        <w:tc>
          <w:tcPr>
            <w:tcW w:w="2769" w:type="dxa"/>
          </w:tcPr>
          <w:p w:rsidR="00D36072" w:rsidRDefault="00D36072" w:rsidP="00D36072">
            <w:pPr>
              <w:jc w:val="left"/>
            </w:pPr>
            <w:r>
              <w:t>026940</w:t>
            </w:r>
          </w:p>
        </w:tc>
      </w:tr>
      <w:tr w:rsidR="00D36072" w:rsidTr="00D36072">
        <w:tc>
          <w:tcPr>
            <w:tcW w:w="2768" w:type="dxa"/>
          </w:tcPr>
          <w:p w:rsidR="00D36072" w:rsidRDefault="00D36072" w:rsidP="00D36072">
            <w:pPr>
              <w:jc w:val="left"/>
            </w:pPr>
            <w:r>
              <w:rPr>
                <w:rFonts w:hint="eastAsia"/>
              </w:rPr>
              <w:t>报告期末下属分级基金的份额总额</w:t>
            </w:r>
          </w:p>
        </w:tc>
        <w:tc>
          <w:tcPr>
            <w:tcW w:w="2769" w:type="dxa"/>
          </w:tcPr>
          <w:p w:rsidR="00D36072" w:rsidRDefault="00D36072" w:rsidP="00D36072">
            <w:pPr>
              <w:jc w:val="left"/>
            </w:pPr>
            <w:r>
              <w:rPr>
                <w:rFonts w:hint="eastAsia"/>
              </w:rPr>
              <w:t>1,483,025,126.59</w:t>
            </w:r>
            <w:r>
              <w:rPr>
                <w:rFonts w:hint="eastAsia"/>
              </w:rPr>
              <w:t>份</w:t>
            </w:r>
          </w:p>
        </w:tc>
        <w:tc>
          <w:tcPr>
            <w:tcW w:w="2769" w:type="dxa"/>
          </w:tcPr>
          <w:p w:rsidR="00D36072" w:rsidRDefault="00D36072" w:rsidP="00D36072">
            <w:pPr>
              <w:jc w:val="left"/>
            </w:pPr>
            <w:r>
              <w:rPr>
                <w:rFonts w:hint="eastAsia"/>
              </w:rPr>
              <w:t>589,081,189.00</w:t>
            </w:r>
            <w:r>
              <w:rPr>
                <w:rFonts w:hint="eastAsia"/>
              </w:rPr>
              <w:t>份</w:t>
            </w:r>
          </w:p>
        </w:tc>
      </w:tr>
    </w:tbl>
    <w:p w:rsidR="00D36072" w:rsidRDefault="00D36072" w:rsidP="00D36072">
      <w:pPr>
        <w:pStyle w:val="-1"/>
        <w:ind w:left="281" w:hanging="281"/>
      </w:pPr>
      <w:r>
        <w:rPr>
          <w:rFonts w:hint="eastAsia"/>
        </w:rPr>
        <w:t>主要财务指标和基金净值表现</w:t>
      </w:r>
    </w:p>
    <w:p w:rsidR="00D36072" w:rsidRDefault="00D36072" w:rsidP="00D36072">
      <w:pPr>
        <w:pStyle w:val="-2"/>
        <w:spacing w:before="312"/>
      </w:pPr>
      <w:r>
        <w:rPr>
          <w:rFonts w:hint="eastAsia"/>
        </w:rPr>
        <w:t>主要财务指标</w:t>
      </w:r>
    </w:p>
    <w:p w:rsidR="00D36072" w:rsidRDefault="00D36072" w:rsidP="00D3607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36072" w:rsidTr="00D3607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36072" w:rsidRPr="00D36072" w:rsidRDefault="00D36072" w:rsidP="00D36072">
            <w:pPr>
              <w:jc w:val="center"/>
              <w:rPr>
                <w:b/>
              </w:rPr>
            </w:pPr>
            <w:r w:rsidRPr="00D36072">
              <w:rPr>
                <w:rFonts w:hint="eastAsia"/>
                <w:b/>
              </w:rPr>
              <w:t>主要财务指标</w:t>
            </w:r>
          </w:p>
        </w:tc>
        <w:tc>
          <w:tcPr>
            <w:tcW w:w="5538" w:type="dxa"/>
            <w:gridSpan w:val="2"/>
            <w:tcBorders>
              <w:bottom w:val="single" w:sz="4" w:space="0" w:color="auto"/>
            </w:tcBorders>
          </w:tcPr>
          <w:p w:rsidR="00D36072" w:rsidRPr="00D36072" w:rsidRDefault="00D36072" w:rsidP="00D36072">
            <w:pPr>
              <w:jc w:val="center"/>
              <w:rPr>
                <w:b/>
              </w:rPr>
            </w:pPr>
            <w:r w:rsidRPr="00D36072">
              <w:rPr>
                <w:rFonts w:hint="eastAsia"/>
                <w:b/>
              </w:rPr>
              <w:t>2026</w:t>
            </w:r>
            <w:r w:rsidRPr="00D36072">
              <w:rPr>
                <w:rFonts w:hint="eastAsia"/>
                <w:b/>
              </w:rPr>
              <w:t>年</w:t>
            </w:r>
            <w:r w:rsidRPr="00D36072">
              <w:rPr>
                <w:rFonts w:hint="eastAsia"/>
                <w:b/>
              </w:rPr>
              <w:t>4</w:t>
            </w:r>
            <w:r w:rsidRPr="00D36072">
              <w:rPr>
                <w:rFonts w:hint="eastAsia"/>
                <w:b/>
              </w:rPr>
              <w:t>月</w:t>
            </w:r>
            <w:r w:rsidRPr="00D36072">
              <w:rPr>
                <w:rFonts w:hint="eastAsia"/>
                <w:b/>
              </w:rPr>
              <w:t>28</w:t>
            </w:r>
            <w:r w:rsidRPr="00D36072">
              <w:rPr>
                <w:rFonts w:hint="eastAsia"/>
                <w:b/>
              </w:rPr>
              <w:t>日</w:t>
            </w:r>
            <w:r w:rsidRPr="00D36072">
              <w:rPr>
                <w:rFonts w:hint="eastAsia"/>
                <w:b/>
              </w:rPr>
              <w:t>(</w:t>
            </w:r>
            <w:r w:rsidRPr="00D36072">
              <w:rPr>
                <w:rFonts w:hint="eastAsia"/>
                <w:b/>
              </w:rPr>
              <w:t>基金合同生效日</w:t>
            </w:r>
            <w:r w:rsidRPr="00D36072">
              <w:rPr>
                <w:rFonts w:hint="eastAsia"/>
                <w:b/>
              </w:rPr>
              <w:t>)-2026</w:t>
            </w:r>
            <w:r w:rsidRPr="00D36072">
              <w:rPr>
                <w:rFonts w:hint="eastAsia"/>
                <w:b/>
              </w:rPr>
              <w:t>年</w:t>
            </w:r>
            <w:r w:rsidRPr="00D36072">
              <w:rPr>
                <w:rFonts w:hint="eastAsia"/>
                <w:b/>
              </w:rPr>
              <w:t>6</w:t>
            </w:r>
            <w:r w:rsidRPr="00D36072">
              <w:rPr>
                <w:rFonts w:hint="eastAsia"/>
                <w:b/>
              </w:rPr>
              <w:t>月</w:t>
            </w:r>
            <w:r w:rsidRPr="00D36072">
              <w:rPr>
                <w:rFonts w:hint="eastAsia"/>
                <w:b/>
              </w:rPr>
              <w:t>30</w:t>
            </w:r>
            <w:r w:rsidRPr="00D36072">
              <w:rPr>
                <w:rFonts w:hint="eastAsia"/>
                <w:b/>
              </w:rPr>
              <w:t>日</w:t>
            </w:r>
          </w:p>
        </w:tc>
      </w:tr>
      <w:tr w:rsidR="00D36072" w:rsidTr="00D36072">
        <w:tc>
          <w:tcPr>
            <w:tcW w:w="2768" w:type="dxa"/>
            <w:vMerge/>
          </w:tcPr>
          <w:p w:rsidR="00D36072" w:rsidRDefault="00D36072" w:rsidP="00D36072">
            <w:pPr>
              <w:jc w:val="left"/>
            </w:pPr>
          </w:p>
        </w:tc>
        <w:tc>
          <w:tcPr>
            <w:tcW w:w="2769" w:type="dxa"/>
            <w:shd w:val="clear" w:color="auto" w:fill="BFBFBF"/>
          </w:tcPr>
          <w:p w:rsidR="00D36072" w:rsidRPr="00D36072" w:rsidRDefault="00D36072" w:rsidP="00D36072">
            <w:pPr>
              <w:jc w:val="center"/>
              <w:rPr>
                <w:b/>
              </w:rPr>
            </w:pPr>
            <w:r w:rsidRPr="00D36072">
              <w:rPr>
                <w:rFonts w:hint="eastAsia"/>
                <w:b/>
              </w:rPr>
              <w:t>南方智汇量化选股混合</w:t>
            </w:r>
            <w:r w:rsidRPr="00D36072">
              <w:rPr>
                <w:rFonts w:hint="eastAsia"/>
                <w:b/>
              </w:rPr>
              <w:t>A</w:t>
            </w:r>
          </w:p>
        </w:tc>
        <w:tc>
          <w:tcPr>
            <w:tcW w:w="2769" w:type="dxa"/>
            <w:shd w:val="clear" w:color="auto" w:fill="BFBFBF"/>
          </w:tcPr>
          <w:p w:rsidR="00D36072" w:rsidRPr="00D36072" w:rsidRDefault="00D36072" w:rsidP="00D36072">
            <w:pPr>
              <w:jc w:val="center"/>
              <w:rPr>
                <w:b/>
              </w:rPr>
            </w:pPr>
            <w:r w:rsidRPr="00D36072">
              <w:rPr>
                <w:rFonts w:hint="eastAsia"/>
                <w:b/>
              </w:rPr>
              <w:t>南方智汇量化选股混合</w:t>
            </w:r>
            <w:r w:rsidRPr="00D36072">
              <w:rPr>
                <w:rFonts w:hint="eastAsia"/>
                <w:b/>
              </w:rPr>
              <w:t>C</w:t>
            </w:r>
          </w:p>
        </w:tc>
      </w:tr>
      <w:tr w:rsidR="00D36072" w:rsidTr="00D36072">
        <w:tc>
          <w:tcPr>
            <w:tcW w:w="2768" w:type="dxa"/>
          </w:tcPr>
          <w:p w:rsidR="00D36072" w:rsidRDefault="00D36072" w:rsidP="00D36072">
            <w:pPr>
              <w:jc w:val="left"/>
            </w:pPr>
            <w:r>
              <w:rPr>
                <w:rFonts w:hint="eastAsia"/>
              </w:rPr>
              <w:t>1.</w:t>
            </w:r>
            <w:r>
              <w:rPr>
                <w:rFonts w:hint="eastAsia"/>
              </w:rPr>
              <w:t>本期已实现收益</w:t>
            </w:r>
          </w:p>
        </w:tc>
        <w:tc>
          <w:tcPr>
            <w:tcW w:w="2769" w:type="dxa"/>
          </w:tcPr>
          <w:p w:rsidR="00D36072" w:rsidRDefault="00D36072" w:rsidP="00D36072">
            <w:pPr>
              <w:jc w:val="right"/>
            </w:pPr>
            <w:r>
              <w:t>-12,444,519.47</w:t>
            </w:r>
          </w:p>
        </w:tc>
        <w:tc>
          <w:tcPr>
            <w:tcW w:w="2769" w:type="dxa"/>
          </w:tcPr>
          <w:p w:rsidR="00D36072" w:rsidRDefault="00D36072" w:rsidP="00D36072">
            <w:pPr>
              <w:jc w:val="right"/>
            </w:pPr>
            <w:r>
              <w:t>-5,346,450.50</w:t>
            </w:r>
          </w:p>
        </w:tc>
      </w:tr>
      <w:tr w:rsidR="00D36072" w:rsidTr="00D36072">
        <w:tc>
          <w:tcPr>
            <w:tcW w:w="2768" w:type="dxa"/>
          </w:tcPr>
          <w:p w:rsidR="00D36072" w:rsidRDefault="00D36072" w:rsidP="00D36072">
            <w:pPr>
              <w:jc w:val="left"/>
            </w:pPr>
            <w:r>
              <w:rPr>
                <w:rFonts w:hint="eastAsia"/>
              </w:rPr>
              <w:t>2.</w:t>
            </w:r>
            <w:r>
              <w:rPr>
                <w:rFonts w:hint="eastAsia"/>
              </w:rPr>
              <w:t>本期利润</w:t>
            </w:r>
          </w:p>
        </w:tc>
        <w:tc>
          <w:tcPr>
            <w:tcW w:w="2769" w:type="dxa"/>
          </w:tcPr>
          <w:p w:rsidR="00D36072" w:rsidRDefault="00D36072" w:rsidP="00D36072">
            <w:pPr>
              <w:jc w:val="right"/>
            </w:pPr>
            <w:r>
              <w:t>7,388,747.44</w:t>
            </w:r>
          </w:p>
        </w:tc>
        <w:tc>
          <w:tcPr>
            <w:tcW w:w="2769" w:type="dxa"/>
          </w:tcPr>
          <w:p w:rsidR="00D36072" w:rsidRDefault="00D36072" w:rsidP="00D36072">
            <w:pPr>
              <w:jc w:val="right"/>
            </w:pPr>
            <w:r>
              <w:t>2,526,363.79</w:t>
            </w:r>
          </w:p>
        </w:tc>
      </w:tr>
      <w:tr w:rsidR="00D36072" w:rsidTr="00D36072">
        <w:tc>
          <w:tcPr>
            <w:tcW w:w="2768" w:type="dxa"/>
          </w:tcPr>
          <w:p w:rsidR="00D36072" w:rsidRDefault="00D36072" w:rsidP="00D36072">
            <w:pPr>
              <w:jc w:val="left"/>
            </w:pPr>
            <w:r>
              <w:rPr>
                <w:rFonts w:hint="eastAsia"/>
              </w:rPr>
              <w:t>3.</w:t>
            </w:r>
            <w:r>
              <w:rPr>
                <w:rFonts w:hint="eastAsia"/>
              </w:rPr>
              <w:t>加权平均基金份额本期利润</w:t>
            </w:r>
          </w:p>
        </w:tc>
        <w:tc>
          <w:tcPr>
            <w:tcW w:w="2769" w:type="dxa"/>
          </w:tcPr>
          <w:p w:rsidR="00D36072" w:rsidRDefault="00D36072" w:rsidP="00D36072">
            <w:pPr>
              <w:jc w:val="right"/>
            </w:pPr>
            <w:r>
              <w:t>0.0050</w:t>
            </w:r>
          </w:p>
        </w:tc>
        <w:tc>
          <w:tcPr>
            <w:tcW w:w="2769" w:type="dxa"/>
          </w:tcPr>
          <w:p w:rsidR="00D36072" w:rsidRDefault="00D36072" w:rsidP="00D36072">
            <w:pPr>
              <w:jc w:val="right"/>
            </w:pPr>
            <w:r>
              <w:t>0.0043</w:t>
            </w:r>
          </w:p>
        </w:tc>
      </w:tr>
      <w:tr w:rsidR="00D36072" w:rsidTr="00D36072">
        <w:tc>
          <w:tcPr>
            <w:tcW w:w="2768" w:type="dxa"/>
          </w:tcPr>
          <w:p w:rsidR="00D36072" w:rsidRDefault="00D36072" w:rsidP="00D36072">
            <w:pPr>
              <w:jc w:val="left"/>
            </w:pPr>
            <w:r>
              <w:rPr>
                <w:rFonts w:hint="eastAsia"/>
              </w:rPr>
              <w:t>4.</w:t>
            </w:r>
            <w:r>
              <w:rPr>
                <w:rFonts w:hint="eastAsia"/>
              </w:rPr>
              <w:t>期末基金资产净值</w:t>
            </w:r>
          </w:p>
        </w:tc>
        <w:tc>
          <w:tcPr>
            <w:tcW w:w="2769" w:type="dxa"/>
          </w:tcPr>
          <w:p w:rsidR="00D36072" w:rsidRDefault="00D36072" w:rsidP="00D36072">
            <w:pPr>
              <w:jc w:val="right"/>
            </w:pPr>
            <w:r>
              <w:t>1,490,413,874.03</w:t>
            </w:r>
          </w:p>
        </w:tc>
        <w:tc>
          <w:tcPr>
            <w:tcW w:w="2769" w:type="dxa"/>
          </w:tcPr>
          <w:p w:rsidR="00D36072" w:rsidRDefault="00D36072" w:rsidP="00D36072">
            <w:pPr>
              <w:jc w:val="right"/>
            </w:pPr>
            <w:r>
              <w:t>591,607,552.79</w:t>
            </w:r>
          </w:p>
        </w:tc>
      </w:tr>
      <w:tr w:rsidR="00D36072" w:rsidTr="00D36072">
        <w:tc>
          <w:tcPr>
            <w:tcW w:w="2768" w:type="dxa"/>
          </w:tcPr>
          <w:p w:rsidR="00D36072" w:rsidRDefault="00D36072" w:rsidP="00D36072">
            <w:pPr>
              <w:jc w:val="left"/>
            </w:pPr>
            <w:r>
              <w:rPr>
                <w:rFonts w:hint="eastAsia"/>
              </w:rPr>
              <w:t>5.</w:t>
            </w:r>
            <w:r>
              <w:rPr>
                <w:rFonts w:hint="eastAsia"/>
              </w:rPr>
              <w:t>期末基金份额净值</w:t>
            </w:r>
          </w:p>
        </w:tc>
        <w:tc>
          <w:tcPr>
            <w:tcW w:w="2769" w:type="dxa"/>
          </w:tcPr>
          <w:p w:rsidR="00D36072" w:rsidRDefault="00D36072" w:rsidP="00D36072">
            <w:pPr>
              <w:jc w:val="right"/>
            </w:pPr>
            <w:r>
              <w:t>1.0050</w:t>
            </w:r>
          </w:p>
        </w:tc>
        <w:tc>
          <w:tcPr>
            <w:tcW w:w="2769" w:type="dxa"/>
          </w:tcPr>
          <w:p w:rsidR="00D36072" w:rsidRDefault="00D36072" w:rsidP="00D36072">
            <w:pPr>
              <w:jc w:val="right"/>
            </w:pPr>
            <w:r>
              <w:t>1.0043</w:t>
            </w:r>
          </w:p>
        </w:tc>
      </w:tr>
    </w:tbl>
    <w:p w:rsidR="00D36072" w:rsidRDefault="00D36072" w:rsidP="00D36072">
      <w:pPr>
        <w:pStyle w:val="-8"/>
      </w:pPr>
      <w:r>
        <w:rPr>
          <w:rFonts w:hint="eastAsia"/>
        </w:rPr>
        <w:t>注：基金业绩指标不包括持有人认（申）购或交易基金的各项费用，计入费用后实际收益水平要低于所列数字；</w:t>
      </w:r>
    </w:p>
    <w:p w:rsidR="00D36072" w:rsidRDefault="00D36072" w:rsidP="00D3607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36072" w:rsidRDefault="00D36072" w:rsidP="00D36072">
      <w:pPr>
        <w:pStyle w:val="-"/>
        <w:ind w:firstLine="420"/>
      </w:pPr>
      <w:r>
        <w:rPr>
          <w:rFonts w:hint="eastAsia"/>
        </w:rPr>
        <w:t>本基金合同于2026年4月28日生效，截至本报告期末基金成立未满一季度。</w:t>
      </w:r>
    </w:p>
    <w:p w:rsidR="00D36072" w:rsidRDefault="00D36072" w:rsidP="00D36072">
      <w:pPr>
        <w:pStyle w:val="-2"/>
        <w:spacing w:before="312"/>
      </w:pPr>
      <w:r>
        <w:rPr>
          <w:rFonts w:hint="eastAsia"/>
        </w:rPr>
        <w:t>基金净值表现</w:t>
      </w:r>
    </w:p>
    <w:p w:rsidR="00D36072" w:rsidRDefault="00D36072" w:rsidP="00D36072">
      <w:pPr>
        <w:pStyle w:val="-3"/>
        <w:spacing w:before="156" w:after="156"/>
      </w:pPr>
      <w:r>
        <w:rPr>
          <w:rFonts w:hint="eastAsia"/>
        </w:rPr>
        <w:t>本报告期基金份额净值增长率及其与同期业绩比较基准收益率的比较</w:t>
      </w:r>
    </w:p>
    <w:p w:rsidR="00D36072" w:rsidRDefault="00D36072" w:rsidP="00D36072">
      <w:pPr>
        <w:pStyle w:val="-"/>
        <w:ind w:firstLine="420"/>
      </w:pPr>
      <w:r>
        <w:rPr>
          <w:rFonts w:hint="eastAsia"/>
        </w:rPr>
        <w:t>南方智汇量化选股混合A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6072" w:rsidTr="00D36072">
        <w:trPr>
          <w:cnfStyle w:val="100000000000" w:firstRow="1" w:lastRow="0" w:firstColumn="0" w:lastColumn="0" w:oddVBand="0" w:evenVBand="0" w:oddHBand="0" w:evenHBand="0" w:firstRowFirstColumn="0" w:firstRowLastColumn="0" w:lastRowFirstColumn="0" w:lastRowLastColumn="0"/>
        </w:trPr>
        <w:tc>
          <w:tcPr>
            <w:tcW w:w="1429" w:type="dxa"/>
          </w:tcPr>
          <w:p w:rsidR="00D36072" w:rsidRPr="00D36072" w:rsidRDefault="00D36072" w:rsidP="00D36072">
            <w:pPr>
              <w:jc w:val="center"/>
              <w:rPr>
                <w:b/>
              </w:rPr>
            </w:pPr>
            <w:r w:rsidRPr="00D36072">
              <w:rPr>
                <w:rFonts w:hint="eastAsia"/>
                <w:b/>
              </w:rPr>
              <w:t>阶段</w:t>
            </w:r>
          </w:p>
        </w:tc>
        <w:tc>
          <w:tcPr>
            <w:tcW w:w="1315" w:type="dxa"/>
          </w:tcPr>
          <w:p w:rsidR="00D36072" w:rsidRPr="00D36072" w:rsidRDefault="00D36072" w:rsidP="00D36072">
            <w:pPr>
              <w:jc w:val="center"/>
              <w:rPr>
                <w:b/>
              </w:rPr>
            </w:pPr>
            <w:r w:rsidRPr="00D36072">
              <w:rPr>
                <w:rFonts w:hint="eastAsia"/>
                <w:b/>
              </w:rPr>
              <w:t>净值增长率①</w:t>
            </w:r>
          </w:p>
        </w:tc>
        <w:tc>
          <w:tcPr>
            <w:tcW w:w="1315" w:type="dxa"/>
          </w:tcPr>
          <w:p w:rsidR="00D36072" w:rsidRPr="00D36072" w:rsidRDefault="00D36072" w:rsidP="00D36072">
            <w:pPr>
              <w:jc w:val="center"/>
              <w:rPr>
                <w:b/>
              </w:rPr>
            </w:pPr>
            <w:r w:rsidRPr="00D36072">
              <w:rPr>
                <w:rFonts w:hint="eastAsia"/>
                <w:b/>
              </w:rPr>
              <w:t>净值增长率标准差②</w:t>
            </w:r>
          </w:p>
        </w:tc>
        <w:tc>
          <w:tcPr>
            <w:tcW w:w="1315" w:type="dxa"/>
          </w:tcPr>
          <w:p w:rsidR="00D36072" w:rsidRPr="00D36072" w:rsidRDefault="00D36072" w:rsidP="00D36072">
            <w:pPr>
              <w:jc w:val="center"/>
              <w:rPr>
                <w:b/>
              </w:rPr>
            </w:pPr>
            <w:r w:rsidRPr="00D36072">
              <w:rPr>
                <w:rFonts w:hint="eastAsia"/>
                <w:b/>
              </w:rPr>
              <w:t>业绩比较基准收益率③</w:t>
            </w:r>
          </w:p>
        </w:tc>
        <w:tc>
          <w:tcPr>
            <w:tcW w:w="1315" w:type="dxa"/>
          </w:tcPr>
          <w:p w:rsidR="00D36072" w:rsidRPr="00D36072" w:rsidRDefault="00D36072" w:rsidP="00D36072">
            <w:pPr>
              <w:jc w:val="center"/>
              <w:rPr>
                <w:b/>
              </w:rPr>
            </w:pPr>
            <w:r w:rsidRPr="00D36072">
              <w:rPr>
                <w:rFonts w:hint="eastAsia"/>
                <w:b/>
              </w:rPr>
              <w:t>业绩比较基准收益率标准差④</w:t>
            </w:r>
          </w:p>
        </w:tc>
        <w:tc>
          <w:tcPr>
            <w:tcW w:w="907" w:type="dxa"/>
          </w:tcPr>
          <w:p w:rsidR="00D36072" w:rsidRPr="00D36072" w:rsidRDefault="00D36072" w:rsidP="00D36072">
            <w:pPr>
              <w:jc w:val="center"/>
              <w:rPr>
                <w:b/>
              </w:rPr>
            </w:pPr>
            <w:r w:rsidRPr="00D36072">
              <w:rPr>
                <w:rFonts w:hint="eastAsia"/>
                <w:b/>
              </w:rPr>
              <w:t>①</w:t>
            </w:r>
            <w:r w:rsidRPr="00D36072">
              <w:rPr>
                <w:rFonts w:hint="eastAsia"/>
                <w:b/>
              </w:rPr>
              <w:t>-</w:t>
            </w:r>
            <w:r w:rsidRPr="00D36072">
              <w:rPr>
                <w:rFonts w:hint="eastAsia"/>
                <w:b/>
              </w:rPr>
              <w:t>③</w:t>
            </w:r>
          </w:p>
        </w:tc>
        <w:tc>
          <w:tcPr>
            <w:tcW w:w="907" w:type="dxa"/>
          </w:tcPr>
          <w:p w:rsidR="00D36072" w:rsidRPr="00D36072" w:rsidRDefault="00D36072" w:rsidP="00D36072">
            <w:pPr>
              <w:jc w:val="center"/>
              <w:rPr>
                <w:b/>
              </w:rPr>
            </w:pPr>
            <w:r w:rsidRPr="00D36072">
              <w:rPr>
                <w:rFonts w:hint="eastAsia"/>
                <w:b/>
              </w:rPr>
              <w:t>②</w:t>
            </w:r>
            <w:r w:rsidRPr="00D36072">
              <w:rPr>
                <w:rFonts w:hint="eastAsia"/>
                <w:b/>
              </w:rPr>
              <w:t>-</w:t>
            </w:r>
            <w:r w:rsidRPr="00D36072">
              <w:rPr>
                <w:rFonts w:hint="eastAsia"/>
                <w:b/>
              </w:rPr>
              <w:t>④</w:t>
            </w:r>
          </w:p>
        </w:tc>
      </w:tr>
      <w:tr w:rsidR="00D36072" w:rsidTr="00D36072">
        <w:tc>
          <w:tcPr>
            <w:tcW w:w="1429" w:type="dxa"/>
          </w:tcPr>
          <w:p w:rsidR="00D36072" w:rsidRDefault="00D36072" w:rsidP="00D36072">
            <w:pPr>
              <w:jc w:val="left"/>
            </w:pPr>
            <w:r>
              <w:rPr>
                <w:rFonts w:hint="eastAsia"/>
              </w:rPr>
              <w:t>自基金合同生效起至今</w:t>
            </w:r>
          </w:p>
        </w:tc>
        <w:tc>
          <w:tcPr>
            <w:tcW w:w="1315" w:type="dxa"/>
          </w:tcPr>
          <w:p w:rsidR="00D36072" w:rsidRDefault="00D36072" w:rsidP="00D36072">
            <w:pPr>
              <w:jc w:val="right"/>
            </w:pPr>
            <w:r>
              <w:t>0.50%</w:t>
            </w:r>
          </w:p>
        </w:tc>
        <w:tc>
          <w:tcPr>
            <w:tcW w:w="1315" w:type="dxa"/>
          </w:tcPr>
          <w:p w:rsidR="00D36072" w:rsidRDefault="00D36072" w:rsidP="00D36072">
            <w:pPr>
              <w:jc w:val="right"/>
            </w:pPr>
            <w:r>
              <w:t>0.25%</w:t>
            </w:r>
          </w:p>
        </w:tc>
        <w:tc>
          <w:tcPr>
            <w:tcW w:w="1315" w:type="dxa"/>
          </w:tcPr>
          <w:p w:rsidR="00D36072" w:rsidRDefault="00D36072" w:rsidP="00D36072">
            <w:pPr>
              <w:jc w:val="right"/>
            </w:pPr>
            <w:r>
              <w:t>2.93%</w:t>
            </w:r>
          </w:p>
        </w:tc>
        <w:tc>
          <w:tcPr>
            <w:tcW w:w="1315" w:type="dxa"/>
          </w:tcPr>
          <w:p w:rsidR="00D36072" w:rsidRDefault="00D36072" w:rsidP="00D36072">
            <w:pPr>
              <w:jc w:val="right"/>
            </w:pPr>
            <w:r>
              <w:t>1.01%</w:t>
            </w:r>
          </w:p>
        </w:tc>
        <w:tc>
          <w:tcPr>
            <w:tcW w:w="907" w:type="dxa"/>
          </w:tcPr>
          <w:p w:rsidR="00D36072" w:rsidRDefault="00D36072" w:rsidP="00D36072">
            <w:pPr>
              <w:jc w:val="right"/>
            </w:pPr>
            <w:r>
              <w:t>-2.43%</w:t>
            </w:r>
          </w:p>
        </w:tc>
        <w:tc>
          <w:tcPr>
            <w:tcW w:w="907" w:type="dxa"/>
          </w:tcPr>
          <w:p w:rsidR="00D36072" w:rsidRDefault="00D36072" w:rsidP="00D36072">
            <w:pPr>
              <w:jc w:val="right"/>
            </w:pPr>
            <w:r>
              <w:t>-0.76%</w:t>
            </w:r>
          </w:p>
        </w:tc>
      </w:tr>
    </w:tbl>
    <w:p w:rsidR="00D36072" w:rsidRDefault="00D36072" w:rsidP="00D36072">
      <w:pPr>
        <w:pStyle w:val="-"/>
        <w:ind w:firstLine="420"/>
      </w:pPr>
      <w:r>
        <w:rPr>
          <w:rFonts w:hint="eastAsia"/>
        </w:rPr>
        <w:t>南方智汇量化选股混合C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6072" w:rsidTr="00D36072">
        <w:trPr>
          <w:cnfStyle w:val="100000000000" w:firstRow="1" w:lastRow="0" w:firstColumn="0" w:lastColumn="0" w:oddVBand="0" w:evenVBand="0" w:oddHBand="0" w:evenHBand="0" w:firstRowFirstColumn="0" w:firstRowLastColumn="0" w:lastRowFirstColumn="0" w:lastRowLastColumn="0"/>
        </w:trPr>
        <w:tc>
          <w:tcPr>
            <w:tcW w:w="1429" w:type="dxa"/>
          </w:tcPr>
          <w:p w:rsidR="00D36072" w:rsidRPr="00D36072" w:rsidRDefault="00D36072" w:rsidP="00D36072">
            <w:pPr>
              <w:jc w:val="center"/>
              <w:rPr>
                <w:b/>
              </w:rPr>
            </w:pPr>
            <w:r w:rsidRPr="00D36072">
              <w:rPr>
                <w:rFonts w:hint="eastAsia"/>
                <w:b/>
              </w:rPr>
              <w:t>阶段</w:t>
            </w:r>
          </w:p>
        </w:tc>
        <w:tc>
          <w:tcPr>
            <w:tcW w:w="1315" w:type="dxa"/>
          </w:tcPr>
          <w:p w:rsidR="00D36072" w:rsidRPr="00D36072" w:rsidRDefault="00D36072" w:rsidP="00D36072">
            <w:pPr>
              <w:jc w:val="center"/>
              <w:rPr>
                <w:b/>
              </w:rPr>
            </w:pPr>
            <w:r w:rsidRPr="00D36072">
              <w:rPr>
                <w:rFonts w:hint="eastAsia"/>
                <w:b/>
              </w:rPr>
              <w:t>净值增长率①</w:t>
            </w:r>
          </w:p>
        </w:tc>
        <w:tc>
          <w:tcPr>
            <w:tcW w:w="1315" w:type="dxa"/>
          </w:tcPr>
          <w:p w:rsidR="00D36072" w:rsidRPr="00D36072" w:rsidRDefault="00D36072" w:rsidP="00D36072">
            <w:pPr>
              <w:jc w:val="center"/>
              <w:rPr>
                <w:b/>
              </w:rPr>
            </w:pPr>
            <w:r w:rsidRPr="00D36072">
              <w:rPr>
                <w:rFonts w:hint="eastAsia"/>
                <w:b/>
              </w:rPr>
              <w:t>净值增长率标准差②</w:t>
            </w:r>
          </w:p>
        </w:tc>
        <w:tc>
          <w:tcPr>
            <w:tcW w:w="1315" w:type="dxa"/>
          </w:tcPr>
          <w:p w:rsidR="00D36072" w:rsidRPr="00D36072" w:rsidRDefault="00D36072" w:rsidP="00D36072">
            <w:pPr>
              <w:jc w:val="center"/>
              <w:rPr>
                <w:b/>
              </w:rPr>
            </w:pPr>
            <w:r w:rsidRPr="00D36072">
              <w:rPr>
                <w:rFonts w:hint="eastAsia"/>
                <w:b/>
              </w:rPr>
              <w:t>业绩比较基准收益率③</w:t>
            </w:r>
          </w:p>
        </w:tc>
        <w:tc>
          <w:tcPr>
            <w:tcW w:w="1315" w:type="dxa"/>
          </w:tcPr>
          <w:p w:rsidR="00D36072" w:rsidRPr="00D36072" w:rsidRDefault="00D36072" w:rsidP="00D36072">
            <w:pPr>
              <w:jc w:val="center"/>
              <w:rPr>
                <w:b/>
              </w:rPr>
            </w:pPr>
            <w:r w:rsidRPr="00D36072">
              <w:rPr>
                <w:rFonts w:hint="eastAsia"/>
                <w:b/>
              </w:rPr>
              <w:t>业绩比较基准收益率标准差④</w:t>
            </w:r>
          </w:p>
        </w:tc>
        <w:tc>
          <w:tcPr>
            <w:tcW w:w="907" w:type="dxa"/>
          </w:tcPr>
          <w:p w:rsidR="00D36072" w:rsidRPr="00D36072" w:rsidRDefault="00D36072" w:rsidP="00D36072">
            <w:pPr>
              <w:jc w:val="center"/>
              <w:rPr>
                <w:b/>
              </w:rPr>
            </w:pPr>
            <w:r w:rsidRPr="00D36072">
              <w:rPr>
                <w:rFonts w:hint="eastAsia"/>
                <w:b/>
              </w:rPr>
              <w:t>①</w:t>
            </w:r>
            <w:r w:rsidRPr="00D36072">
              <w:rPr>
                <w:rFonts w:hint="eastAsia"/>
                <w:b/>
              </w:rPr>
              <w:t>-</w:t>
            </w:r>
            <w:r w:rsidRPr="00D36072">
              <w:rPr>
                <w:rFonts w:hint="eastAsia"/>
                <w:b/>
              </w:rPr>
              <w:t>③</w:t>
            </w:r>
          </w:p>
        </w:tc>
        <w:tc>
          <w:tcPr>
            <w:tcW w:w="907" w:type="dxa"/>
          </w:tcPr>
          <w:p w:rsidR="00D36072" w:rsidRPr="00D36072" w:rsidRDefault="00D36072" w:rsidP="00D36072">
            <w:pPr>
              <w:jc w:val="center"/>
              <w:rPr>
                <w:b/>
              </w:rPr>
            </w:pPr>
            <w:r w:rsidRPr="00D36072">
              <w:rPr>
                <w:rFonts w:hint="eastAsia"/>
                <w:b/>
              </w:rPr>
              <w:t>②</w:t>
            </w:r>
            <w:r w:rsidRPr="00D36072">
              <w:rPr>
                <w:rFonts w:hint="eastAsia"/>
                <w:b/>
              </w:rPr>
              <w:t>-</w:t>
            </w:r>
            <w:r w:rsidRPr="00D36072">
              <w:rPr>
                <w:rFonts w:hint="eastAsia"/>
                <w:b/>
              </w:rPr>
              <w:t>④</w:t>
            </w:r>
          </w:p>
        </w:tc>
      </w:tr>
      <w:tr w:rsidR="00D36072" w:rsidTr="00D36072">
        <w:tc>
          <w:tcPr>
            <w:tcW w:w="1429" w:type="dxa"/>
          </w:tcPr>
          <w:p w:rsidR="00D36072" w:rsidRDefault="00D36072" w:rsidP="00D36072">
            <w:pPr>
              <w:jc w:val="left"/>
            </w:pPr>
            <w:r>
              <w:rPr>
                <w:rFonts w:hint="eastAsia"/>
              </w:rPr>
              <w:t>自基金合同生效起至今</w:t>
            </w:r>
          </w:p>
        </w:tc>
        <w:tc>
          <w:tcPr>
            <w:tcW w:w="1315" w:type="dxa"/>
          </w:tcPr>
          <w:p w:rsidR="00D36072" w:rsidRDefault="00D36072" w:rsidP="00D36072">
            <w:pPr>
              <w:jc w:val="right"/>
            </w:pPr>
            <w:r>
              <w:t>0.43%</w:t>
            </w:r>
          </w:p>
        </w:tc>
        <w:tc>
          <w:tcPr>
            <w:tcW w:w="1315" w:type="dxa"/>
          </w:tcPr>
          <w:p w:rsidR="00D36072" w:rsidRDefault="00D36072" w:rsidP="00D36072">
            <w:pPr>
              <w:jc w:val="right"/>
            </w:pPr>
            <w:r>
              <w:t>0.24%</w:t>
            </w:r>
          </w:p>
        </w:tc>
        <w:tc>
          <w:tcPr>
            <w:tcW w:w="1315" w:type="dxa"/>
          </w:tcPr>
          <w:p w:rsidR="00D36072" w:rsidRDefault="00D36072" w:rsidP="00D36072">
            <w:pPr>
              <w:jc w:val="right"/>
            </w:pPr>
            <w:r>
              <w:t>2.93%</w:t>
            </w:r>
          </w:p>
        </w:tc>
        <w:tc>
          <w:tcPr>
            <w:tcW w:w="1315" w:type="dxa"/>
          </w:tcPr>
          <w:p w:rsidR="00D36072" w:rsidRDefault="00D36072" w:rsidP="00D36072">
            <w:pPr>
              <w:jc w:val="right"/>
            </w:pPr>
            <w:r>
              <w:t>1.01%</w:t>
            </w:r>
          </w:p>
        </w:tc>
        <w:tc>
          <w:tcPr>
            <w:tcW w:w="907" w:type="dxa"/>
          </w:tcPr>
          <w:p w:rsidR="00D36072" w:rsidRDefault="00D36072" w:rsidP="00D36072">
            <w:pPr>
              <w:jc w:val="right"/>
            </w:pPr>
            <w:r>
              <w:t>-2.50%</w:t>
            </w:r>
          </w:p>
        </w:tc>
        <w:tc>
          <w:tcPr>
            <w:tcW w:w="907" w:type="dxa"/>
          </w:tcPr>
          <w:p w:rsidR="00D36072" w:rsidRDefault="00D36072" w:rsidP="00D36072">
            <w:pPr>
              <w:jc w:val="right"/>
            </w:pPr>
            <w:r>
              <w:t>-0.77%</w:t>
            </w:r>
          </w:p>
        </w:tc>
      </w:tr>
    </w:tbl>
    <w:p w:rsidR="00D36072" w:rsidRDefault="00D36072" w:rsidP="00D36072">
      <w:pPr>
        <w:pStyle w:val="-3"/>
        <w:spacing w:before="156" w:after="156"/>
      </w:pPr>
      <w:r>
        <w:rPr>
          <w:rFonts w:hint="eastAsia"/>
        </w:rPr>
        <w:t>自基金合同生效以来基金份额累计净值增长率变动及其与同期业绩比较基</w:t>
      </w:r>
      <w:r>
        <w:rPr>
          <w:rFonts w:hint="eastAsia"/>
        </w:rPr>
        <w:lastRenderedPageBreak/>
        <w:t>准收益率变动的比较</w:t>
      </w:r>
    </w:p>
    <w:p w:rsidR="00D36072" w:rsidRDefault="00D36072" w:rsidP="00D36072">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36072" w:rsidRDefault="00D36072" w:rsidP="00D36072">
      <w:r>
        <w:rPr>
          <w:noProof/>
        </w:rPr>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36072" w:rsidRDefault="00D36072" w:rsidP="00D36072">
      <w:pPr>
        <w:pStyle w:val="-8"/>
      </w:pPr>
      <w:r>
        <w:rPr>
          <w:rFonts w:hint="eastAsia"/>
        </w:rPr>
        <w:t>注：本基金合同于2026年4月28日生效，截至本报告期末基金成立未满一年；自基金成立日起6个月内为建仓期，截至报告期末建仓期尚未结束。</w:t>
      </w:r>
    </w:p>
    <w:p w:rsidR="00D36072" w:rsidRDefault="00D36072" w:rsidP="00D36072">
      <w:pPr>
        <w:pStyle w:val="-1"/>
        <w:ind w:left="281" w:hanging="281"/>
      </w:pPr>
      <w:r>
        <w:rPr>
          <w:rFonts w:hint="eastAsia"/>
        </w:rPr>
        <w:lastRenderedPageBreak/>
        <w:t>管理人报告</w:t>
      </w:r>
    </w:p>
    <w:p w:rsidR="00D36072" w:rsidRDefault="00D36072" w:rsidP="00D3607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36072" w:rsidTr="00A61E9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36072" w:rsidRPr="00D36072" w:rsidRDefault="00D36072" w:rsidP="00D36072">
            <w:pPr>
              <w:jc w:val="center"/>
              <w:rPr>
                <w:b/>
              </w:rPr>
            </w:pPr>
            <w:r w:rsidRPr="00D36072">
              <w:rPr>
                <w:rFonts w:hint="eastAsia"/>
                <w:b/>
              </w:rPr>
              <w:t>姓名</w:t>
            </w:r>
          </w:p>
        </w:tc>
        <w:tc>
          <w:tcPr>
            <w:tcW w:w="851" w:type="dxa"/>
            <w:vMerge w:val="restart"/>
          </w:tcPr>
          <w:p w:rsidR="00D36072" w:rsidRPr="00D36072" w:rsidRDefault="00D36072" w:rsidP="00D36072">
            <w:pPr>
              <w:jc w:val="center"/>
              <w:rPr>
                <w:b/>
              </w:rPr>
            </w:pPr>
            <w:r w:rsidRPr="00D36072">
              <w:rPr>
                <w:rFonts w:hint="eastAsia"/>
                <w:b/>
              </w:rPr>
              <w:t>职务</w:t>
            </w:r>
          </w:p>
        </w:tc>
        <w:tc>
          <w:tcPr>
            <w:tcW w:w="2234" w:type="dxa"/>
            <w:gridSpan w:val="2"/>
            <w:tcBorders>
              <w:bottom w:val="single" w:sz="4" w:space="0" w:color="auto"/>
            </w:tcBorders>
          </w:tcPr>
          <w:p w:rsidR="00D36072" w:rsidRPr="00D36072" w:rsidRDefault="00D36072" w:rsidP="00D36072">
            <w:pPr>
              <w:jc w:val="center"/>
              <w:rPr>
                <w:b/>
              </w:rPr>
            </w:pPr>
            <w:r w:rsidRPr="00D36072">
              <w:rPr>
                <w:rFonts w:hint="eastAsia"/>
                <w:b/>
              </w:rPr>
              <w:t>任本基金的基金经理期限</w:t>
            </w:r>
          </w:p>
        </w:tc>
        <w:tc>
          <w:tcPr>
            <w:tcW w:w="703" w:type="dxa"/>
            <w:vMerge w:val="restart"/>
          </w:tcPr>
          <w:p w:rsidR="00D36072" w:rsidRPr="00D36072" w:rsidRDefault="00D36072" w:rsidP="00D36072">
            <w:pPr>
              <w:jc w:val="center"/>
              <w:rPr>
                <w:b/>
              </w:rPr>
            </w:pPr>
            <w:r w:rsidRPr="00D36072">
              <w:rPr>
                <w:rFonts w:hint="eastAsia"/>
                <w:b/>
              </w:rPr>
              <w:t>证券从业年限</w:t>
            </w:r>
          </w:p>
        </w:tc>
        <w:tc>
          <w:tcPr>
            <w:tcW w:w="3856" w:type="dxa"/>
            <w:vMerge w:val="restart"/>
          </w:tcPr>
          <w:p w:rsidR="00D36072" w:rsidRPr="00D36072" w:rsidRDefault="00D36072" w:rsidP="00D36072">
            <w:pPr>
              <w:jc w:val="center"/>
              <w:rPr>
                <w:b/>
              </w:rPr>
            </w:pPr>
            <w:r w:rsidRPr="00D36072">
              <w:rPr>
                <w:rFonts w:hint="eastAsia"/>
                <w:b/>
              </w:rPr>
              <w:t>说明</w:t>
            </w:r>
          </w:p>
        </w:tc>
      </w:tr>
      <w:tr w:rsidR="00D36072" w:rsidTr="00D36072">
        <w:tc>
          <w:tcPr>
            <w:tcW w:w="862" w:type="dxa"/>
            <w:vMerge/>
          </w:tcPr>
          <w:p w:rsidR="00D36072" w:rsidRDefault="00D36072" w:rsidP="00D36072">
            <w:pPr>
              <w:jc w:val="left"/>
            </w:pPr>
          </w:p>
        </w:tc>
        <w:tc>
          <w:tcPr>
            <w:tcW w:w="851" w:type="dxa"/>
            <w:vMerge/>
          </w:tcPr>
          <w:p w:rsidR="00D36072" w:rsidRDefault="00D36072" w:rsidP="00D36072">
            <w:pPr>
              <w:jc w:val="left"/>
            </w:pPr>
          </w:p>
        </w:tc>
        <w:tc>
          <w:tcPr>
            <w:tcW w:w="1117" w:type="dxa"/>
            <w:shd w:val="clear" w:color="auto" w:fill="BFBFBF"/>
          </w:tcPr>
          <w:p w:rsidR="00D36072" w:rsidRPr="00D36072" w:rsidRDefault="00D36072" w:rsidP="00D36072">
            <w:pPr>
              <w:jc w:val="center"/>
              <w:rPr>
                <w:b/>
              </w:rPr>
            </w:pPr>
            <w:r w:rsidRPr="00D36072">
              <w:rPr>
                <w:rFonts w:hint="eastAsia"/>
                <w:b/>
              </w:rPr>
              <w:t>任职日期</w:t>
            </w:r>
          </w:p>
        </w:tc>
        <w:tc>
          <w:tcPr>
            <w:tcW w:w="1117" w:type="dxa"/>
            <w:shd w:val="clear" w:color="auto" w:fill="BFBFBF"/>
          </w:tcPr>
          <w:p w:rsidR="00D36072" w:rsidRPr="00D36072" w:rsidRDefault="00D36072" w:rsidP="00D36072">
            <w:pPr>
              <w:jc w:val="center"/>
              <w:rPr>
                <w:b/>
              </w:rPr>
            </w:pPr>
            <w:r w:rsidRPr="00D36072">
              <w:rPr>
                <w:rFonts w:hint="eastAsia"/>
                <w:b/>
              </w:rPr>
              <w:t>离任日期</w:t>
            </w:r>
          </w:p>
        </w:tc>
        <w:tc>
          <w:tcPr>
            <w:tcW w:w="703" w:type="dxa"/>
            <w:vMerge/>
          </w:tcPr>
          <w:p w:rsidR="00D36072" w:rsidRDefault="00D36072" w:rsidP="00D36072">
            <w:pPr>
              <w:jc w:val="left"/>
            </w:pPr>
          </w:p>
        </w:tc>
        <w:tc>
          <w:tcPr>
            <w:tcW w:w="3856" w:type="dxa"/>
            <w:vMerge/>
          </w:tcPr>
          <w:p w:rsidR="00D36072" w:rsidRDefault="00D36072" w:rsidP="00D36072">
            <w:pPr>
              <w:jc w:val="left"/>
            </w:pPr>
          </w:p>
        </w:tc>
      </w:tr>
      <w:tr w:rsidR="00D36072" w:rsidTr="00D36072">
        <w:tc>
          <w:tcPr>
            <w:tcW w:w="862" w:type="dxa"/>
          </w:tcPr>
          <w:p w:rsidR="00D36072" w:rsidRDefault="00D36072" w:rsidP="00D36072">
            <w:pPr>
              <w:jc w:val="left"/>
            </w:pPr>
            <w:r>
              <w:rPr>
                <w:rFonts w:hint="eastAsia"/>
              </w:rPr>
              <w:t>许公磊</w:t>
            </w:r>
          </w:p>
        </w:tc>
        <w:tc>
          <w:tcPr>
            <w:tcW w:w="851" w:type="dxa"/>
          </w:tcPr>
          <w:p w:rsidR="00D36072" w:rsidRDefault="00D36072" w:rsidP="00D36072">
            <w:pPr>
              <w:jc w:val="left"/>
            </w:pPr>
            <w:r>
              <w:rPr>
                <w:rFonts w:hint="eastAsia"/>
              </w:rPr>
              <w:t>本基金基金经理</w:t>
            </w:r>
          </w:p>
        </w:tc>
        <w:tc>
          <w:tcPr>
            <w:tcW w:w="1117" w:type="dxa"/>
          </w:tcPr>
          <w:p w:rsidR="00D36072" w:rsidRDefault="00D36072" w:rsidP="00D36072">
            <w:pPr>
              <w:jc w:val="left"/>
            </w:pPr>
            <w:r>
              <w:rPr>
                <w:rFonts w:hint="eastAsia"/>
              </w:rPr>
              <w:t>2026</w:t>
            </w:r>
            <w:r>
              <w:rPr>
                <w:rFonts w:hint="eastAsia"/>
              </w:rPr>
              <w:t>年</w:t>
            </w:r>
            <w:r>
              <w:rPr>
                <w:rFonts w:hint="eastAsia"/>
              </w:rPr>
              <w:t>4</w:t>
            </w:r>
            <w:r>
              <w:rPr>
                <w:rFonts w:hint="eastAsia"/>
              </w:rPr>
              <w:t>月</w:t>
            </w:r>
            <w:r>
              <w:rPr>
                <w:rFonts w:hint="eastAsia"/>
              </w:rPr>
              <w:t>28</w:t>
            </w:r>
            <w:r>
              <w:rPr>
                <w:rFonts w:hint="eastAsia"/>
              </w:rPr>
              <w:t>日</w:t>
            </w:r>
          </w:p>
        </w:tc>
        <w:tc>
          <w:tcPr>
            <w:tcW w:w="1117" w:type="dxa"/>
          </w:tcPr>
          <w:p w:rsidR="00D36072" w:rsidRDefault="00D36072" w:rsidP="00D36072">
            <w:pPr>
              <w:jc w:val="right"/>
            </w:pPr>
            <w:r>
              <w:t>-</w:t>
            </w:r>
          </w:p>
        </w:tc>
        <w:tc>
          <w:tcPr>
            <w:tcW w:w="703" w:type="dxa"/>
          </w:tcPr>
          <w:p w:rsidR="00D36072" w:rsidRDefault="00D36072" w:rsidP="00D36072">
            <w:pPr>
              <w:jc w:val="left"/>
            </w:pPr>
            <w:r>
              <w:rPr>
                <w:rFonts w:hint="eastAsia"/>
              </w:rPr>
              <w:t>9</w:t>
            </w:r>
            <w:r>
              <w:rPr>
                <w:rFonts w:hint="eastAsia"/>
              </w:rPr>
              <w:t>年</w:t>
            </w:r>
          </w:p>
        </w:tc>
        <w:tc>
          <w:tcPr>
            <w:tcW w:w="3856" w:type="dxa"/>
          </w:tcPr>
          <w:p w:rsidR="00D36072" w:rsidRDefault="00D36072" w:rsidP="00D36072">
            <w:r>
              <w:rPr>
                <w:rFonts w:hint="eastAsia"/>
              </w:rPr>
              <w:t>中国国籍，法国国立统计与经济管理学校金融市场专业和法国巴黎第九大学应用数学专业双硕士，具有基金从业资格。曾先后就职于上海拍拍贷金融信息服务有限公司、弘则弥道投资咨询有限公司，历任风险专员、高级分析师。</w:t>
            </w:r>
            <w:r>
              <w:rPr>
                <w:rFonts w:hint="eastAsia"/>
              </w:rPr>
              <w:t>2020</w:t>
            </w:r>
            <w:r>
              <w:rPr>
                <w:rFonts w:hint="eastAsia"/>
              </w:rPr>
              <w:t>年</w:t>
            </w:r>
            <w:r>
              <w:rPr>
                <w:rFonts w:hint="eastAsia"/>
              </w:rPr>
              <w:t>3</w:t>
            </w:r>
            <w:r>
              <w:rPr>
                <w:rFonts w:hint="eastAsia"/>
              </w:rPr>
              <w:t>月加入南方基金，任宏观策略部研究员；</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日至今，任南方绝对收益策略定开混合发起基金经理；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日至今，任南方量化成长股票、南方高股息主题股票基金经理；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4</w:t>
            </w:r>
            <w:r>
              <w:rPr>
                <w:rFonts w:hint="eastAsia"/>
              </w:rPr>
              <w:t>月</w:t>
            </w:r>
            <w:r>
              <w:rPr>
                <w:rFonts w:hint="eastAsia"/>
              </w:rPr>
              <w:t>28</w:t>
            </w:r>
            <w:r>
              <w:rPr>
                <w:rFonts w:hint="eastAsia"/>
              </w:rPr>
              <w:t>日至今，任南方智汇量化选股混合基金经理；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D36072" w:rsidRDefault="00D36072" w:rsidP="00D36072">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36072" w:rsidRDefault="00D36072" w:rsidP="00D3607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36072" w:rsidRDefault="00D36072" w:rsidP="00D36072">
      <w:pPr>
        <w:pStyle w:val="-2"/>
        <w:spacing w:before="312"/>
      </w:pPr>
      <w:r>
        <w:rPr>
          <w:rFonts w:hint="eastAsia"/>
        </w:rPr>
        <w:t>管理人对报告期内本基金运作遵规守信情况的说明</w:t>
      </w:r>
    </w:p>
    <w:p w:rsidR="00D36072" w:rsidRDefault="00D36072" w:rsidP="00D3607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36072" w:rsidRDefault="00D36072" w:rsidP="00D36072">
      <w:pPr>
        <w:pStyle w:val="-2"/>
        <w:spacing w:before="312"/>
      </w:pPr>
      <w:r>
        <w:rPr>
          <w:rFonts w:hint="eastAsia"/>
        </w:rPr>
        <w:t>公平交易专项说明</w:t>
      </w:r>
    </w:p>
    <w:p w:rsidR="00D36072" w:rsidRDefault="00D36072" w:rsidP="00D36072">
      <w:pPr>
        <w:pStyle w:val="-3"/>
        <w:spacing w:before="156" w:after="156"/>
      </w:pPr>
      <w:r>
        <w:rPr>
          <w:rFonts w:hint="eastAsia"/>
        </w:rPr>
        <w:t>公平交易制度的执行情况</w:t>
      </w:r>
    </w:p>
    <w:p w:rsidR="00D36072" w:rsidRDefault="00D36072" w:rsidP="00D36072">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36072" w:rsidRDefault="00D36072" w:rsidP="00D36072">
      <w:pPr>
        <w:pStyle w:val="-3"/>
        <w:spacing w:before="156" w:after="156"/>
      </w:pPr>
      <w:r>
        <w:rPr>
          <w:rFonts w:hint="eastAsia"/>
        </w:rPr>
        <w:t>异常交易行为的专项说明</w:t>
      </w:r>
    </w:p>
    <w:p w:rsidR="00D36072" w:rsidRDefault="00D36072" w:rsidP="00D3607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36072" w:rsidRDefault="00D36072" w:rsidP="00D36072">
      <w:pPr>
        <w:pStyle w:val="-2"/>
        <w:spacing w:before="312"/>
      </w:pPr>
      <w:r>
        <w:rPr>
          <w:rFonts w:hint="eastAsia"/>
        </w:rPr>
        <w:t>报告期内基金投资策略和运作分析</w:t>
      </w:r>
    </w:p>
    <w:p w:rsidR="00D36072" w:rsidRDefault="00D36072" w:rsidP="00D36072">
      <w:pPr>
        <w:pStyle w:val="-"/>
        <w:ind w:firstLine="420"/>
      </w:pPr>
      <w:r>
        <w:rPr>
          <w:rFonts w:hint="eastAsia"/>
        </w:rPr>
        <w:t>本组合采用自上而下的投资框架，通过对宏观经济、市场环境、估值水平等方面进行分析评估，最终决定股票仓位与风格结构。个股层面，组合通过定量策略精选一篮子股票实现对目标风格的配置。</w:t>
      </w:r>
    </w:p>
    <w:p w:rsidR="00D36072" w:rsidRDefault="00D36072" w:rsidP="00D36072">
      <w:pPr>
        <w:pStyle w:val="-"/>
        <w:ind w:firstLine="420"/>
      </w:pPr>
      <w:r>
        <w:rPr>
          <w:rFonts w:hint="eastAsia"/>
        </w:rPr>
        <w:t>二季度国内权益市场行情分化明显，成长风格表现强势，红利、价值、小盘等方向则相对平淡，资金在这个过程中同步出现一定趋势交易特征。对于当前成长行情，一方面我们看到人工智能技术革命推动产业链上下游公司业绩大幅扩张，另一方面我们也注意到市场情绪逐步极致化。这种状态使得市场处于高波动环境，投资端平衡收益与风险的难度在增加。本组合在报告期内处于建仓阶段，组合绝对仓位不高，持仓结构适度偏向成长。我们希望通过相对稳健的建仓节奏，在风险波动可控的情况下争取投资收益。未来，组合将继续坚持配置型产品导向，投资策略以稳为主，稳中求进。基金经理会始终以勤勉尽责的态度做好组合管理，适时根据宏观、市场状态调整配置结构，在风险可控的情况下寻找确定性收益为目标，力争为投资者创造良好的持有体验。</w:t>
      </w:r>
    </w:p>
    <w:p w:rsidR="00D36072" w:rsidRDefault="00D36072" w:rsidP="00D36072">
      <w:pPr>
        <w:pStyle w:val="-2"/>
        <w:spacing w:before="312"/>
      </w:pPr>
      <w:r>
        <w:rPr>
          <w:rFonts w:hint="eastAsia"/>
        </w:rPr>
        <w:t>报告期内基金的业绩表现</w:t>
      </w:r>
    </w:p>
    <w:p w:rsidR="00D36072" w:rsidRDefault="00D36072" w:rsidP="00D36072">
      <w:pPr>
        <w:pStyle w:val="-"/>
        <w:ind w:firstLine="420"/>
      </w:pPr>
      <w:r>
        <w:rPr>
          <w:rFonts w:hint="eastAsia"/>
        </w:rPr>
        <w:t>截至报告期末，本基金A份额净值为1.0050元，报告期内，份额净值增长率为0.50%，同期业绩基准增长率为2.93%；本基金C份额净值为1.0043元，报告期内，份额净值增长率为0.43%，同期业绩基准增长率为2.93%。</w:t>
      </w:r>
    </w:p>
    <w:p w:rsidR="00D36072" w:rsidRDefault="00D36072" w:rsidP="00D36072">
      <w:pPr>
        <w:pStyle w:val="-2"/>
        <w:spacing w:before="312"/>
      </w:pPr>
      <w:r>
        <w:rPr>
          <w:rFonts w:hint="eastAsia"/>
        </w:rPr>
        <w:t>报告期内基金持有人数或基金资产净值预警说明</w:t>
      </w:r>
    </w:p>
    <w:p w:rsidR="00D36072" w:rsidRDefault="00D36072" w:rsidP="00D36072">
      <w:pPr>
        <w:pStyle w:val="-"/>
        <w:ind w:firstLine="420"/>
      </w:pPr>
      <w:r>
        <w:rPr>
          <w:rFonts w:hint="eastAsia"/>
        </w:rPr>
        <w:t>报告期内，本基金未出现连续二十个交易日基金份额持有人数量不满二百人或者基金资产净值低于五千万元的情形。</w:t>
      </w:r>
    </w:p>
    <w:p w:rsidR="00D36072" w:rsidRDefault="00D36072" w:rsidP="00D36072">
      <w:pPr>
        <w:pStyle w:val="-1"/>
        <w:ind w:left="281" w:hanging="281"/>
      </w:pPr>
      <w:r>
        <w:rPr>
          <w:rFonts w:hint="eastAsia"/>
        </w:rPr>
        <w:t>投资组合报告</w:t>
      </w:r>
    </w:p>
    <w:p w:rsidR="00D36072" w:rsidRDefault="00D36072" w:rsidP="00D36072">
      <w:pPr>
        <w:pStyle w:val="-2"/>
        <w:spacing w:before="312"/>
      </w:pPr>
      <w:r>
        <w:rPr>
          <w:rFonts w:hint="eastAsia"/>
        </w:rPr>
        <w:lastRenderedPageBreak/>
        <w:t>报告期末基金资产组合情况</w:t>
      </w:r>
    </w:p>
    <w:p w:rsidR="00D36072" w:rsidRDefault="00D36072" w:rsidP="00D3607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36072" w:rsidTr="00D36072">
        <w:trPr>
          <w:cnfStyle w:val="100000000000" w:firstRow="1" w:lastRow="0" w:firstColumn="0" w:lastColumn="0" w:oddVBand="0" w:evenVBand="0" w:oddHBand="0" w:evenHBand="0" w:firstRowFirstColumn="0" w:firstRowLastColumn="0" w:lastRowFirstColumn="0" w:lastRowLastColumn="0"/>
        </w:trPr>
        <w:tc>
          <w:tcPr>
            <w:tcW w:w="646" w:type="dxa"/>
          </w:tcPr>
          <w:p w:rsidR="00D36072" w:rsidRPr="00D36072" w:rsidRDefault="00D36072" w:rsidP="00D36072">
            <w:pPr>
              <w:jc w:val="center"/>
              <w:rPr>
                <w:b/>
              </w:rPr>
            </w:pPr>
            <w:r w:rsidRPr="00D36072">
              <w:rPr>
                <w:rFonts w:hint="eastAsia"/>
                <w:b/>
              </w:rPr>
              <w:t>序号</w:t>
            </w:r>
          </w:p>
        </w:tc>
        <w:tc>
          <w:tcPr>
            <w:tcW w:w="2971" w:type="dxa"/>
          </w:tcPr>
          <w:p w:rsidR="00D36072" w:rsidRPr="00D36072" w:rsidRDefault="00D36072" w:rsidP="00D36072">
            <w:pPr>
              <w:jc w:val="center"/>
              <w:rPr>
                <w:b/>
              </w:rPr>
            </w:pPr>
            <w:r w:rsidRPr="00D36072">
              <w:rPr>
                <w:rFonts w:hint="eastAsia"/>
                <w:b/>
              </w:rPr>
              <w:t>项目</w:t>
            </w:r>
          </w:p>
        </w:tc>
        <w:tc>
          <w:tcPr>
            <w:tcW w:w="2381" w:type="dxa"/>
          </w:tcPr>
          <w:p w:rsidR="00D36072" w:rsidRPr="00D36072" w:rsidRDefault="00D36072" w:rsidP="00D36072">
            <w:pPr>
              <w:jc w:val="center"/>
              <w:rPr>
                <w:b/>
              </w:rPr>
            </w:pPr>
            <w:r w:rsidRPr="00D36072">
              <w:rPr>
                <w:rFonts w:hint="eastAsia"/>
                <w:b/>
              </w:rPr>
              <w:t>金额（元）</w:t>
            </w:r>
          </w:p>
        </w:tc>
        <w:tc>
          <w:tcPr>
            <w:tcW w:w="2506" w:type="dxa"/>
          </w:tcPr>
          <w:p w:rsidR="00D36072" w:rsidRPr="00D36072" w:rsidRDefault="00D36072" w:rsidP="00D36072">
            <w:pPr>
              <w:jc w:val="center"/>
              <w:rPr>
                <w:b/>
              </w:rPr>
            </w:pPr>
            <w:r w:rsidRPr="00D36072">
              <w:rPr>
                <w:rFonts w:hint="eastAsia"/>
                <w:b/>
              </w:rPr>
              <w:t>占基金总资产的比例（</w:t>
            </w:r>
            <w:r w:rsidRPr="00D36072">
              <w:rPr>
                <w:rFonts w:hint="eastAsia"/>
                <w:b/>
              </w:rPr>
              <w:t>%</w:t>
            </w:r>
            <w:r w:rsidRPr="00D36072">
              <w:rPr>
                <w:rFonts w:hint="eastAsia"/>
                <w:b/>
              </w:rPr>
              <w:t>）</w:t>
            </w:r>
          </w:p>
        </w:tc>
      </w:tr>
      <w:tr w:rsidR="00D36072" w:rsidTr="00D36072">
        <w:tc>
          <w:tcPr>
            <w:tcW w:w="646" w:type="dxa"/>
          </w:tcPr>
          <w:p w:rsidR="00D36072" w:rsidRDefault="00D36072" w:rsidP="00D36072">
            <w:pPr>
              <w:jc w:val="center"/>
            </w:pPr>
            <w:r>
              <w:t>1</w:t>
            </w:r>
          </w:p>
        </w:tc>
        <w:tc>
          <w:tcPr>
            <w:tcW w:w="2971" w:type="dxa"/>
          </w:tcPr>
          <w:p w:rsidR="00D36072" w:rsidRDefault="00D36072" w:rsidP="00D36072">
            <w:pPr>
              <w:jc w:val="left"/>
            </w:pPr>
            <w:r>
              <w:rPr>
                <w:rFonts w:hint="eastAsia"/>
              </w:rPr>
              <w:t>权益投资</w:t>
            </w:r>
          </w:p>
        </w:tc>
        <w:tc>
          <w:tcPr>
            <w:tcW w:w="2381" w:type="dxa"/>
          </w:tcPr>
          <w:p w:rsidR="00D36072" w:rsidRDefault="00D36072" w:rsidP="00D36072">
            <w:pPr>
              <w:jc w:val="right"/>
            </w:pPr>
            <w:r>
              <w:t>460,174,862.57</w:t>
            </w:r>
          </w:p>
        </w:tc>
        <w:tc>
          <w:tcPr>
            <w:tcW w:w="2506" w:type="dxa"/>
          </w:tcPr>
          <w:p w:rsidR="00D36072" w:rsidRDefault="00D36072" w:rsidP="00D36072">
            <w:pPr>
              <w:jc w:val="right"/>
            </w:pPr>
            <w:r>
              <w:t>22.07</w:t>
            </w:r>
          </w:p>
        </w:tc>
      </w:tr>
      <w:tr w:rsidR="00D36072" w:rsidTr="00D36072">
        <w:tc>
          <w:tcPr>
            <w:tcW w:w="646" w:type="dxa"/>
          </w:tcPr>
          <w:p w:rsidR="00D36072" w:rsidRDefault="00D36072" w:rsidP="00D36072">
            <w:pPr>
              <w:jc w:val="center"/>
            </w:pPr>
          </w:p>
        </w:tc>
        <w:tc>
          <w:tcPr>
            <w:tcW w:w="2971" w:type="dxa"/>
          </w:tcPr>
          <w:p w:rsidR="00D36072" w:rsidRDefault="00D36072" w:rsidP="00D36072">
            <w:pPr>
              <w:jc w:val="left"/>
            </w:pPr>
            <w:r>
              <w:rPr>
                <w:rFonts w:hint="eastAsia"/>
              </w:rPr>
              <w:t>其中：股票</w:t>
            </w:r>
          </w:p>
        </w:tc>
        <w:tc>
          <w:tcPr>
            <w:tcW w:w="2381" w:type="dxa"/>
          </w:tcPr>
          <w:p w:rsidR="00D36072" w:rsidRDefault="00D36072" w:rsidP="00D36072">
            <w:pPr>
              <w:jc w:val="right"/>
            </w:pPr>
            <w:r>
              <w:t>460,174,862.57</w:t>
            </w:r>
          </w:p>
        </w:tc>
        <w:tc>
          <w:tcPr>
            <w:tcW w:w="2506" w:type="dxa"/>
          </w:tcPr>
          <w:p w:rsidR="00D36072" w:rsidRDefault="00D36072" w:rsidP="00D36072">
            <w:pPr>
              <w:jc w:val="right"/>
            </w:pPr>
            <w:r>
              <w:t>22.07</w:t>
            </w:r>
          </w:p>
        </w:tc>
      </w:tr>
      <w:tr w:rsidR="00D36072" w:rsidTr="00D36072">
        <w:tc>
          <w:tcPr>
            <w:tcW w:w="646" w:type="dxa"/>
          </w:tcPr>
          <w:p w:rsidR="00D36072" w:rsidRDefault="00D36072" w:rsidP="00D36072">
            <w:pPr>
              <w:jc w:val="center"/>
            </w:pPr>
            <w:r>
              <w:t>2</w:t>
            </w:r>
          </w:p>
        </w:tc>
        <w:tc>
          <w:tcPr>
            <w:tcW w:w="2971" w:type="dxa"/>
          </w:tcPr>
          <w:p w:rsidR="00D36072" w:rsidRDefault="00D36072" w:rsidP="00D36072">
            <w:pPr>
              <w:jc w:val="left"/>
            </w:pPr>
            <w:r>
              <w:rPr>
                <w:rFonts w:hint="eastAsia"/>
              </w:rPr>
              <w:t>基金投资</w:t>
            </w:r>
          </w:p>
        </w:tc>
        <w:tc>
          <w:tcPr>
            <w:tcW w:w="2381" w:type="dxa"/>
          </w:tcPr>
          <w:p w:rsidR="00D36072" w:rsidRDefault="00D36072" w:rsidP="00D36072">
            <w:pPr>
              <w:jc w:val="right"/>
            </w:pPr>
            <w:r>
              <w:t>-</w:t>
            </w:r>
          </w:p>
        </w:tc>
        <w:tc>
          <w:tcPr>
            <w:tcW w:w="2506" w:type="dxa"/>
          </w:tcPr>
          <w:p w:rsidR="00D36072" w:rsidRDefault="00D36072" w:rsidP="00D36072">
            <w:pPr>
              <w:jc w:val="right"/>
            </w:pPr>
            <w:r>
              <w:t>-</w:t>
            </w:r>
          </w:p>
        </w:tc>
      </w:tr>
      <w:tr w:rsidR="00D36072" w:rsidTr="00D36072">
        <w:tc>
          <w:tcPr>
            <w:tcW w:w="646" w:type="dxa"/>
          </w:tcPr>
          <w:p w:rsidR="00D36072" w:rsidRDefault="00D36072" w:rsidP="00D36072">
            <w:pPr>
              <w:jc w:val="center"/>
            </w:pPr>
            <w:r>
              <w:t>3</w:t>
            </w:r>
          </w:p>
        </w:tc>
        <w:tc>
          <w:tcPr>
            <w:tcW w:w="2971" w:type="dxa"/>
          </w:tcPr>
          <w:p w:rsidR="00D36072" w:rsidRDefault="00D36072" w:rsidP="00D36072">
            <w:pPr>
              <w:jc w:val="left"/>
            </w:pPr>
            <w:r>
              <w:rPr>
                <w:rFonts w:hint="eastAsia"/>
              </w:rPr>
              <w:t>固定收益投资</w:t>
            </w:r>
          </w:p>
        </w:tc>
        <w:tc>
          <w:tcPr>
            <w:tcW w:w="2381" w:type="dxa"/>
          </w:tcPr>
          <w:p w:rsidR="00D36072" w:rsidRDefault="00D36072" w:rsidP="00D36072">
            <w:pPr>
              <w:jc w:val="right"/>
            </w:pPr>
            <w:r>
              <w:t>100,648,191.78</w:t>
            </w:r>
          </w:p>
        </w:tc>
        <w:tc>
          <w:tcPr>
            <w:tcW w:w="2506" w:type="dxa"/>
          </w:tcPr>
          <w:p w:rsidR="00D36072" w:rsidRDefault="00D36072" w:rsidP="00D36072">
            <w:pPr>
              <w:jc w:val="right"/>
            </w:pPr>
            <w:r>
              <w:t>4.83</w:t>
            </w:r>
          </w:p>
        </w:tc>
      </w:tr>
      <w:tr w:rsidR="00D36072" w:rsidTr="00D36072">
        <w:tc>
          <w:tcPr>
            <w:tcW w:w="646" w:type="dxa"/>
          </w:tcPr>
          <w:p w:rsidR="00D36072" w:rsidRDefault="00D36072" w:rsidP="00D36072">
            <w:pPr>
              <w:jc w:val="center"/>
            </w:pPr>
          </w:p>
        </w:tc>
        <w:tc>
          <w:tcPr>
            <w:tcW w:w="2971" w:type="dxa"/>
          </w:tcPr>
          <w:p w:rsidR="00D36072" w:rsidRDefault="00D36072" w:rsidP="00D36072">
            <w:pPr>
              <w:jc w:val="left"/>
            </w:pPr>
            <w:r>
              <w:rPr>
                <w:rFonts w:hint="eastAsia"/>
              </w:rPr>
              <w:t>其中：债券</w:t>
            </w:r>
          </w:p>
        </w:tc>
        <w:tc>
          <w:tcPr>
            <w:tcW w:w="2381" w:type="dxa"/>
          </w:tcPr>
          <w:p w:rsidR="00D36072" w:rsidRDefault="00D36072" w:rsidP="00D36072">
            <w:pPr>
              <w:jc w:val="right"/>
            </w:pPr>
            <w:r>
              <w:t>100,648,191.78</w:t>
            </w:r>
          </w:p>
        </w:tc>
        <w:tc>
          <w:tcPr>
            <w:tcW w:w="2506" w:type="dxa"/>
          </w:tcPr>
          <w:p w:rsidR="00D36072" w:rsidRDefault="00D36072" w:rsidP="00D36072">
            <w:pPr>
              <w:jc w:val="right"/>
            </w:pPr>
            <w:r>
              <w:t>4.83</w:t>
            </w:r>
          </w:p>
        </w:tc>
      </w:tr>
      <w:tr w:rsidR="00D36072" w:rsidTr="00D36072">
        <w:tc>
          <w:tcPr>
            <w:tcW w:w="646" w:type="dxa"/>
          </w:tcPr>
          <w:p w:rsidR="00D36072" w:rsidRDefault="00D36072" w:rsidP="00D36072">
            <w:pPr>
              <w:jc w:val="center"/>
            </w:pPr>
          </w:p>
        </w:tc>
        <w:tc>
          <w:tcPr>
            <w:tcW w:w="2971" w:type="dxa"/>
          </w:tcPr>
          <w:p w:rsidR="00D36072" w:rsidRDefault="00D36072" w:rsidP="00D36072">
            <w:pPr>
              <w:jc w:val="left"/>
            </w:pPr>
            <w:r>
              <w:rPr>
                <w:rFonts w:hint="eastAsia"/>
              </w:rPr>
              <w:t xml:space="preserve">      </w:t>
            </w:r>
            <w:r>
              <w:rPr>
                <w:rFonts w:hint="eastAsia"/>
              </w:rPr>
              <w:t>资产支持证券</w:t>
            </w:r>
          </w:p>
        </w:tc>
        <w:tc>
          <w:tcPr>
            <w:tcW w:w="2381" w:type="dxa"/>
          </w:tcPr>
          <w:p w:rsidR="00D36072" w:rsidRDefault="00D36072" w:rsidP="00D36072">
            <w:pPr>
              <w:jc w:val="right"/>
            </w:pPr>
            <w:r>
              <w:t>-</w:t>
            </w:r>
          </w:p>
        </w:tc>
        <w:tc>
          <w:tcPr>
            <w:tcW w:w="2506" w:type="dxa"/>
          </w:tcPr>
          <w:p w:rsidR="00D36072" w:rsidRDefault="00D36072" w:rsidP="00D36072">
            <w:pPr>
              <w:jc w:val="right"/>
            </w:pPr>
            <w:r>
              <w:t>-</w:t>
            </w:r>
          </w:p>
        </w:tc>
      </w:tr>
      <w:tr w:rsidR="00D36072" w:rsidTr="00D36072">
        <w:tc>
          <w:tcPr>
            <w:tcW w:w="646" w:type="dxa"/>
          </w:tcPr>
          <w:p w:rsidR="00D36072" w:rsidRDefault="00D36072" w:rsidP="00D36072">
            <w:pPr>
              <w:jc w:val="center"/>
            </w:pPr>
            <w:r>
              <w:t>4</w:t>
            </w:r>
          </w:p>
        </w:tc>
        <w:tc>
          <w:tcPr>
            <w:tcW w:w="2971" w:type="dxa"/>
          </w:tcPr>
          <w:p w:rsidR="00D36072" w:rsidRDefault="00D36072" w:rsidP="00D36072">
            <w:pPr>
              <w:jc w:val="left"/>
            </w:pPr>
            <w:r>
              <w:rPr>
                <w:rFonts w:hint="eastAsia"/>
              </w:rPr>
              <w:t>贵金属投资</w:t>
            </w:r>
          </w:p>
        </w:tc>
        <w:tc>
          <w:tcPr>
            <w:tcW w:w="2381" w:type="dxa"/>
          </w:tcPr>
          <w:p w:rsidR="00D36072" w:rsidRDefault="00D36072" w:rsidP="00D36072">
            <w:pPr>
              <w:jc w:val="right"/>
            </w:pPr>
            <w:r>
              <w:t>-</w:t>
            </w:r>
          </w:p>
        </w:tc>
        <w:tc>
          <w:tcPr>
            <w:tcW w:w="2506" w:type="dxa"/>
          </w:tcPr>
          <w:p w:rsidR="00D36072" w:rsidRDefault="00D36072" w:rsidP="00D36072">
            <w:pPr>
              <w:jc w:val="right"/>
            </w:pPr>
            <w:r>
              <w:t>-</w:t>
            </w:r>
          </w:p>
        </w:tc>
      </w:tr>
      <w:tr w:rsidR="00D36072" w:rsidTr="00D36072">
        <w:tc>
          <w:tcPr>
            <w:tcW w:w="646" w:type="dxa"/>
          </w:tcPr>
          <w:p w:rsidR="00D36072" w:rsidRDefault="00D36072" w:rsidP="00D36072">
            <w:pPr>
              <w:jc w:val="center"/>
            </w:pPr>
            <w:r>
              <w:t>5</w:t>
            </w:r>
          </w:p>
        </w:tc>
        <w:tc>
          <w:tcPr>
            <w:tcW w:w="2971" w:type="dxa"/>
          </w:tcPr>
          <w:p w:rsidR="00D36072" w:rsidRDefault="00D36072" w:rsidP="00D36072">
            <w:pPr>
              <w:jc w:val="left"/>
            </w:pPr>
            <w:r>
              <w:rPr>
                <w:rFonts w:hint="eastAsia"/>
              </w:rPr>
              <w:t>金融衍生品投资</w:t>
            </w:r>
          </w:p>
        </w:tc>
        <w:tc>
          <w:tcPr>
            <w:tcW w:w="2381" w:type="dxa"/>
          </w:tcPr>
          <w:p w:rsidR="00D36072" w:rsidRDefault="00D36072" w:rsidP="00D36072">
            <w:pPr>
              <w:jc w:val="right"/>
            </w:pPr>
            <w:r>
              <w:t>-</w:t>
            </w:r>
          </w:p>
        </w:tc>
        <w:tc>
          <w:tcPr>
            <w:tcW w:w="2506" w:type="dxa"/>
          </w:tcPr>
          <w:p w:rsidR="00D36072" w:rsidRDefault="00D36072" w:rsidP="00D36072">
            <w:pPr>
              <w:jc w:val="right"/>
            </w:pPr>
            <w:r>
              <w:t>-</w:t>
            </w:r>
          </w:p>
        </w:tc>
      </w:tr>
      <w:tr w:rsidR="00D36072" w:rsidTr="00D36072">
        <w:tc>
          <w:tcPr>
            <w:tcW w:w="646" w:type="dxa"/>
          </w:tcPr>
          <w:p w:rsidR="00D36072" w:rsidRDefault="00D36072" w:rsidP="00D36072">
            <w:pPr>
              <w:jc w:val="center"/>
            </w:pPr>
            <w:r>
              <w:t>6</w:t>
            </w:r>
          </w:p>
        </w:tc>
        <w:tc>
          <w:tcPr>
            <w:tcW w:w="2971" w:type="dxa"/>
          </w:tcPr>
          <w:p w:rsidR="00D36072" w:rsidRDefault="00D36072" w:rsidP="00D36072">
            <w:pPr>
              <w:jc w:val="left"/>
            </w:pPr>
            <w:r>
              <w:rPr>
                <w:rFonts w:hint="eastAsia"/>
              </w:rPr>
              <w:t>买入返售金融资产</w:t>
            </w:r>
          </w:p>
        </w:tc>
        <w:tc>
          <w:tcPr>
            <w:tcW w:w="2381" w:type="dxa"/>
          </w:tcPr>
          <w:p w:rsidR="00D36072" w:rsidRDefault="00D36072" w:rsidP="00D36072">
            <w:pPr>
              <w:jc w:val="right"/>
            </w:pPr>
            <w:r>
              <w:t>-</w:t>
            </w:r>
          </w:p>
        </w:tc>
        <w:tc>
          <w:tcPr>
            <w:tcW w:w="2506" w:type="dxa"/>
          </w:tcPr>
          <w:p w:rsidR="00D36072" w:rsidRDefault="00D36072" w:rsidP="00D36072">
            <w:pPr>
              <w:jc w:val="right"/>
            </w:pPr>
            <w:r>
              <w:t>-</w:t>
            </w:r>
          </w:p>
        </w:tc>
      </w:tr>
      <w:tr w:rsidR="00D36072" w:rsidTr="00D36072">
        <w:tc>
          <w:tcPr>
            <w:tcW w:w="646" w:type="dxa"/>
          </w:tcPr>
          <w:p w:rsidR="00D36072" w:rsidRDefault="00D36072" w:rsidP="00D36072">
            <w:pPr>
              <w:jc w:val="center"/>
            </w:pPr>
          </w:p>
        </w:tc>
        <w:tc>
          <w:tcPr>
            <w:tcW w:w="2971" w:type="dxa"/>
          </w:tcPr>
          <w:p w:rsidR="00D36072" w:rsidRDefault="00D36072" w:rsidP="00D36072">
            <w:pPr>
              <w:jc w:val="left"/>
            </w:pPr>
            <w:r>
              <w:rPr>
                <w:rFonts w:hint="eastAsia"/>
              </w:rPr>
              <w:t>其中：买断式回购的买入返售金融资产</w:t>
            </w:r>
          </w:p>
        </w:tc>
        <w:tc>
          <w:tcPr>
            <w:tcW w:w="2381" w:type="dxa"/>
          </w:tcPr>
          <w:p w:rsidR="00D36072" w:rsidRDefault="00D36072" w:rsidP="00D36072">
            <w:pPr>
              <w:jc w:val="right"/>
            </w:pPr>
            <w:r>
              <w:t>-</w:t>
            </w:r>
          </w:p>
        </w:tc>
        <w:tc>
          <w:tcPr>
            <w:tcW w:w="2506" w:type="dxa"/>
          </w:tcPr>
          <w:p w:rsidR="00D36072" w:rsidRDefault="00D36072" w:rsidP="00D36072">
            <w:pPr>
              <w:jc w:val="right"/>
            </w:pPr>
            <w:r>
              <w:t>-</w:t>
            </w:r>
          </w:p>
        </w:tc>
      </w:tr>
      <w:tr w:rsidR="00D36072" w:rsidTr="00D36072">
        <w:tc>
          <w:tcPr>
            <w:tcW w:w="646" w:type="dxa"/>
          </w:tcPr>
          <w:p w:rsidR="00D36072" w:rsidRDefault="00D36072" w:rsidP="00D36072">
            <w:pPr>
              <w:jc w:val="center"/>
            </w:pPr>
            <w:r>
              <w:t>7</w:t>
            </w:r>
          </w:p>
        </w:tc>
        <w:tc>
          <w:tcPr>
            <w:tcW w:w="2971" w:type="dxa"/>
          </w:tcPr>
          <w:p w:rsidR="00D36072" w:rsidRDefault="00D36072" w:rsidP="00D36072">
            <w:pPr>
              <w:jc w:val="left"/>
            </w:pPr>
            <w:r>
              <w:rPr>
                <w:rFonts w:hint="eastAsia"/>
              </w:rPr>
              <w:t>银行存款和结算备付金合计</w:t>
            </w:r>
          </w:p>
        </w:tc>
        <w:tc>
          <w:tcPr>
            <w:tcW w:w="2381" w:type="dxa"/>
          </w:tcPr>
          <w:p w:rsidR="00D36072" w:rsidRDefault="00D36072" w:rsidP="00D36072">
            <w:pPr>
              <w:jc w:val="right"/>
            </w:pPr>
            <w:r>
              <w:t>1,523,781,175.10</w:t>
            </w:r>
          </w:p>
        </w:tc>
        <w:tc>
          <w:tcPr>
            <w:tcW w:w="2506" w:type="dxa"/>
          </w:tcPr>
          <w:p w:rsidR="00D36072" w:rsidRDefault="00D36072" w:rsidP="00D36072">
            <w:pPr>
              <w:jc w:val="right"/>
            </w:pPr>
            <w:r>
              <w:t>73.10</w:t>
            </w:r>
          </w:p>
        </w:tc>
      </w:tr>
      <w:tr w:rsidR="00D36072" w:rsidTr="00D36072">
        <w:tc>
          <w:tcPr>
            <w:tcW w:w="646" w:type="dxa"/>
          </w:tcPr>
          <w:p w:rsidR="00D36072" w:rsidRDefault="00D36072" w:rsidP="00D36072">
            <w:pPr>
              <w:jc w:val="center"/>
            </w:pPr>
            <w:r>
              <w:t>8</w:t>
            </w:r>
          </w:p>
        </w:tc>
        <w:tc>
          <w:tcPr>
            <w:tcW w:w="2971" w:type="dxa"/>
          </w:tcPr>
          <w:p w:rsidR="00D36072" w:rsidRDefault="00D36072" w:rsidP="00D36072">
            <w:pPr>
              <w:jc w:val="left"/>
            </w:pPr>
            <w:r>
              <w:rPr>
                <w:rFonts w:hint="eastAsia"/>
              </w:rPr>
              <w:t>其他资产</w:t>
            </w:r>
          </w:p>
        </w:tc>
        <w:tc>
          <w:tcPr>
            <w:tcW w:w="2381" w:type="dxa"/>
          </w:tcPr>
          <w:p w:rsidR="00D36072" w:rsidRDefault="00D36072" w:rsidP="00D36072">
            <w:pPr>
              <w:jc w:val="right"/>
            </w:pPr>
            <w:r>
              <w:t>-</w:t>
            </w:r>
          </w:p>
        </w:tc>
        <w:tc>
          <w:tcPr>
            <w:tcW w:w="2506" w:type="dxa"/>
          </w:tcPr>
          <w:p w:rsidR="00D36072" w:rsidRDefault="00D36072" w:rsidP="00D36072">
            <w:pPr>
              <w:jc w:val="right"/>
            </w:pPr>
            <w:r>
              <w:t>-</w:t>
            </w:r>
          </w:p>
        </w:tc>
      </w:tr>
      <w:tr w:rsidR="00D36072" w:rsidTr="00D36072">
        <w:tc>
          <w:tcPr>
            <w:tcW w:w="646" w:type="dxa"/>
          </w:tcPr>
          <w:p w:rsidR="00D36072" w:rsidRDefault="00D36072" w:rsidP="00D36072">
            <w:pPr>
              <w:jc w:val="center"/>
            </w:pPr>
            <w:r>
              <w:t>9</w:t>
            </w:r>
          </w:p>
        </w:tc>
        <w:tc>
          <w:tcPr>
            <w:tcW w:w="2971" w:type="dxa"/>
          </w:tcPr>
          <w:p w:rsidR="00D36072" w:rsidRDefault="00D36072" w:rsidP="00D36072">
            <w:pPr>
              <w:jc w:val="left"/>
            </w:pPr>
            <w:r>
              <w:rPr>
                <w:rFonts w:hint="eastAsia"/>
              </w:rPr>
              <w:t>合计</w:t>
            </w:r>
          </w:p>
        </w:tc>
        <w:tc>
          <w:tcPr>
            <w:tcW w:w="2381" w:type="dxa"/>
          </w:tcPr>
          <w:p w:rsidR="00D36072" w:rsidRDefault="00D36072" w:rsidP="00D36072">
            <w:pPr>
              <w:jc w:val="right"/>
            </w:pPr>
            <w:r>
              <w:t>2,084,604,229.45</w:t>
            </w:r>
          </w:p>
        </w:tc>
        <w:tc>
          <w:tcPr>
            <w:tcW w:w="2506" w:type="dxa"/>
          </w:tcPr>
          <w:p w:rsidR="00D36072" w:rsidRDefault="00D36072" w:rsidP="00D36072">
            <w:pPr>
              <w:jc w:val="right"/>
            </w:pPr>
            <w:r>
              <w:t>100.00</w:t>
            </w:r>
          </w:p>
        </w:tc>
      </w:tr>
    </w:tbl>
    <w:p w:rsidR="00D36072" w:rsidRDefault="00D36072" w:rsidP="00D36072">
      <w:pPr>
        <w:pStyle w:val="-2"/>
        <w:spacing w:before="312"/>
      </w:pPr>
      <w:r>
        <w:rPr>
          <w:rFonts w:hint="eastAsia"/>
        </w:rPr>
        <w:t>报告期末按行业分类的股票投资组合</w:t>
      </w:r>
    </w:p>
    <w:p w:rsidR="00D36072" w:rsidRDefault="00D36072" w:rsidP="00D3607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36072" w:rsidTr="00D36072">
        <w:trPr>
          <w:cnfStyle w:val="100000000000" w:firstRow="1" w:lastRow="0" w:firstColumn="0" w:lastColumn="0" w:oddVBand="0" w:evenVBand="0" w:oddHBand="0" w:evenHBand="0" w:firstRowFirstColumn="0" w:firstRowLastColumn="0" w:lastRowFirstColumn="0" w:lastRowLastColumn="0"/>
        </w:trPr>
        <w:tc>
          <w:tcPr>
            <w:tcW w:w="646" w:type="dxa"/>
          </w:tcPr>
          <w:p w:rsidR="00D36072" w:rsidRPr="00D36072" w:rsidRDefault="00D36072" w:rsidP="00D36072">
            <w:pPr>
              <w:jc w:val="center"/>
              <w:rPr>
                <w:b/>
              </w:rPr>
            </w:pPr>
            <w:r w:rsidRPr="00D36072">
              <w:rPr>
                <w:rFonts w:hint="eastAsia"/>
                <w:b/>
              </w:rPr>
              <w:t>代码</w:t>
            </w:r>
          </w:p>
        </w:tc>
        <w:tc>
          <w:tcPr>
            <w:tcW w:w="3595" w:type="dxa"/>
          </w:tcPr>
          <w:p w:rsidR="00D36072" w:rsidRPr="00D36072" w:rsidRDefault="00D36072" w:rsidP="00D36072">
            <w:pPr>
              <w:jc w:val="center"/>
              <w:rPr>
                <w:b/>
              </w:rPr>
            </w:pPr>
            <w:r w:rsidRPr="00D36072">
              <w:rPr>
                <w:rFonts w:hint="eastAsia"/>
                <w:b/>
              </w:rPr>
              <w:t>行业类别</w:t>
            </w:r>
          </w:p>
        </w:tc>
        <w:tc>
          <w:tcPr>
            <w:tcW w:w="1769" w:type="dxa"/>
          </w:tcPr>
          <w:p w:rsidR="00D36072" w:rsidRPr="00D36072" w:rsidRDefault="00D36072" w:rsidP="00D36072">
            <w:pPr>
              <w:jc w:val="center"/>
              <w:rPr>
                <w:b/>
              </w:rPr>
            </w:pPr>
            <w:r w:rsidRPr="00D36072">
              <w:rPr>
                <w:rFonts w:hint="eastAsia"/>
                <w:b/>
              </w:rPr>
              <w:t>公允价值（元）</w:t>
            </w:r>
          </w:p>
        </w:tc>
        <w:tc>
          <w:tcPr>
            <w:tcW w:w="2495" w:type="dxa"/>
          </w:tcPr>
          <w:p w:rsidR="00D36072" w:rsidRPr="00D36072" w:rsidRDefault="00D36072" w:rsidP="00D36072">
            <w:pPr>
              <w:jc w:val="center"/>
              <w:rPr>
                <w:b/>
              </w:rPr>
            </w:pPr>
            <w:r w:rsidRPr="00D36072">
              <w:rPr>
                <w:rFonts w:hint="eastAsia"/>
                <w:b/>
              </w:rPr>
              <w:t>占基金资产净值比例（％）</w:t>
            </w:r>
          </w:p>
        </w:tc>
      </w:tr>
      <w:tr w:rsidR="00D36072" w:rsidTr="00D36072">
        <w:tc>
          <w:tcPr>
            <w:tcW w:w="646" w:type="dxa"/>
          </w:tcPr>
          <w:p w:rsidR="00D36072" w:rsidRDefault="00D36072" w:rsidP="00D36072">
            <w:pPr>
              <w:jc w:val="left"/>
            </w:pPr>
            <w:r>
              <w:t>A</w:t>
            </w:r>
          </w:p>
        </w:tc>
        <w:tc>
          <w:tcPr>
            <w:tcW w:w="3595" w:type="dxa"/>
          </w:tcPr>
          <w:p w:rsidR="00D36072" w:rsidRDefault="00D36072" w:rsidP="00D36072">
            <w:pPr>
              <w:jc w:val="left"/>
            </w:pPr>
            <w:r>
              <w:rPr>
                <w:rFonts w:hint="eastAsia"/>
              </w:rPr>
              <w:t>农、林、牧、渔业</w:t>
            </w:r>
          </w:p>
        </w:tc>
        <w:tc>
          <w:tcPr>
            <w:tcW w:w="1769" w:type="dxa"/>
          </w:tcPr>
          <w:p w:rsidR="00D36072" w:rsidRDefault="00D36072" w:rsidP="00D36072">
            <w:pPr>
              <w:jc w:val="right"/>
            </w:pPr>
            <w:r>
              <w:t>-</w:t>
            </w:r>
          </w:p>
        </w:tc>
        <w:tc>
          <w:tcPr>
            <w:tcW w:w="2495" w:type="dxa"/>
          </w:tcPr>
          <w:p w:rsidR="00D36072" w:rsidRDefault="00D36072" w:rsidP="00D36072">
            <w:pPr>
              <w:jc w:val="right"/>
            </w:pPr>
            <w:r>
              <w:t>-</w:t>
            </w:r>
          </w:p>
        </w:tc>
      </w:tr>
      <w:tr w:rsidR="00D36072" w:rsidTr="00D36072">
        <w:tc>
          <w:tcPr>
            <w:tcW w:w="646" w:type="dxa"/>
          </w:tcPr>
          <w:p w:rsidR="00D36072" w:rsidRDefault="00D36072" w:rsidP="00D36072">
            <w:pPr>
              <w:jc w:val="left"/>
            </w:pPr>
            <w:r>
              <w:t>B</w:t>
            </w:r>
          </w:p>
        </w:tc>
        <w:tc>
          <w:tcPr>
            <w:tcW w:w="3595" w:type="dxa"/>
          </w:tcPr>
          <w:p w:rsidR="00D36072" w:rsidRDefault="00D36072" w:rsidP="00D36072">
            <w:pPr>
              <w:jc w:val="left"/>
            </w:pPr>
            <w:r>
              <w:rPr>
                <w:rFonts w:hint="eastAsia"/>
              </w:rPr>
              <w:t>采矿业</w:t>
            </w:r>
          </w:p>
        </w:tc>
        <w:tc>
          <w:tcPr>
            <w:tcW w:w="1769" w:type="dxa"/>
          </w:tcPr>
          <w:p w:rsidR="00D36072" w:rsidRDefault="00D36072" w:rsidP="00D36072">
            <w:pPr>
              <w:jc w:val="right"/>
            </w:pPr>
            <w:r>
              <w:t>4,010,748.00</w:t>
            </w:r>
          </w:p>
        </w:tc>
        <w:tc>
          <w:tcPr>
            <w:tcW w:w="2495" w:type="dxa"/>
          </w:tcPr>
          <w:p w:rsidR="00D36072" w:rsidRDefault="00D36072" w:rsidP="00D36072">
            <w:pPr>
              <w:jc w:val="right"/>
            </w:pPr>
            <w:r>
              <w:t>0.19</w:t>
            </w:r>
          </w:p>
        </w:tc>
      </w:tr>
      <w:tr w:rsidR="00D36072" w:rsidTr="00D36072">
        <w:tc>
          <w:tcPr>
            <w:tcW w:w="646" w:type="dxa"/>
          </w:tcPr>
          <w:p w:rsidR="00D36072" w:rsidRDefault="00D36072" w:rsidP="00D36072">
            <w:pPr>
              <w:jc w:val="left"/>
            </w:pPr>
            <w:r>
              <w:t>C</w:t>
            </w:r>
          </w:p>
        </w:tc>
        <w:tc>
          <w:tcPr>
            <w:tcW w:w="3595" w:type="dxa"/>
          </w:tcPr>
          <w:p w:rsidR="00D36072" w:rsidRDefault="00D36072" w:rsidP="00D36072">
            <w:pPr>
              <w:jc w:val="left"/>
            </w:pPr>
            <w:r>
              <w:rPr>
                <w:rFonts w:hint="eastAsia"/>
              </w:rPr>
              <w:t>制造业</w:t>
            </w:r>
          </w:p>
        </w:tc>
        <w:tc>
          <w:tcPr>
            <w:tcW w:w="1769" w:type="dxa"/>
          </w:tcPr>
          <w:p w:rsidR="00D36072" w:rsidRDefault="00D36072" w:rsidP="00D36072">
            <w:pPr>
              <w:jc w:val="right"/>
            </w:pPr>
            <w:r>
              <w:t>395,627,874.25</w:t>
            </w:r>
          </w:p>
        </w:tc>
        <w:tc>
          <w:tcPr>
            <w:tcW w:w="2495" w:type="dxa"/>
          </w:tcPr>
          <w:p w:rsidR="00D36072" w:rsidRDefault="00D36072" w:rsidP="00D36072">
            <w:pPr>
              <w:jc w:val="right"/>
            </w:pPr>
            <w:r>
              <w:t>19.00</w:t>
            </w:r>
          </w:p>
        </w:tc>
      </w:tr>
      <w:tr w:rsidR="00D36072" w:rsidTr="00D36072">
        <w:tc>
          <w:tcPr>
            <w:tcW w:w="646" w:type="dxa"/>
          </w:tcPr>
          <w:p w:rsidR="00D36072" w:rsidRDefault="00D36072" w:rsidP="00D36072">
            <w:pPr>
              <w:jc w:val="left"/>
            </w:pPr>
            <w:r>
              <w:t>D</w:t>
            </w:r>
          </w:p>
        </w:tc>
        <w:tc>
          <w:tcPr>
            <w:tcW w:w="3595" w:type="dxa"/>
          </w:tcPr>
          <w:p w:rsidR="00D36072" w:rsidRDefault="00D36072" w:rsidP="00D36072">
            <w:pPr>
              <w:jc w:val="left"/>
            </w:pPr>
            <w:r>
              <w:rPr>
                <w:rFonts w:hint="eastAsia"/>
              </w:rPr>
              <w:t>电力、热力、燃气及水生产和供应业</w:t>
            </w:r>
          </w:p>
        </w:tc>
        <w:tc>
          <w:tcPr>
            <w:tcW w:w="1769" w:type="dxa"/>
          </w:tcPr>
          <w:p w:rsidR="00D36072" w:rsidRDefault="00D36072" w:rsidP="00D36072">
            <w:pPr>
              <w:jc w:val="right"/>
            </w:pPr>
            <w:r>
              <w:t>3,463,150.00</w:t>
            </w:r>
          </w:p>
        </w:tc>
        <w:tc>
          <w:tcPr>
            <w:tcW w:w="2495" w:type="dxa"/>
          </w:tcPr>
          <w:p w:rsidR="00D36072" w:rsidRDefault="00D36072" w:rsidP="00D36072">
            <w:pPr>
              <w:jc w:val="right"/>
            </w:pPr>
            <w:r>
              <w:t>0.17</w:t>
            </w:r>
          </w:p>
        </w:tc>
      </w:tr>
      <w:tr w:rsidR="00D36072" w:rsidTr="00D36072">
        <w:tc>
          <w:tcPr>
            <w:tcW w:w="646" w:type="dxa"/>
          </w:tcPr>
          <w:p w:rsidR="00D36072" w:rsidRDefault="00D36072" w:rsidP="00D36072">
            <w:pPr>
              <w:jc w:val="left"/>
            </w:pPr>
            <w:r>
              <w:t>E</w:t>
            </w:r>
          </w:p>
        </w:tc>
        <w:tc>
          <w:tcPr>
            <w:tcW w:w="3595" w:type="dxa"/>
          </w:tcPr>
          <w:p w:rsidR="00D36072" w:rsidRDefault="00D36072" w:rsidP="00D36072">
            <w:pPr>
              <w:jc w:val="left"/>
            </w:pPr>
            <w:r>
              <w:rPr>
                <w:rFonts w:hint="eastAsia"/>
              </w:rPr>
              <w:t>建筑业</w:t>
            </w:r>
          </w:p>
        </w:tc>
        <w:tc>
          <w:tcPr>
            <w:tcW w:w="1769" w:type="dxa"/>
          </w:tcPr>
          <w:p w:rsidR="00D36072" w:rsidRDefault="00D36072" w:rsidP="00D36072">
            <w:pPr>
              <w:jc w:val="right"/>
            </w:pPr>
            <w:r>
              <w:t>4,693,038.00</w:t>
            </w:r>
          </w:p>
        </w:tc>
        <w:tc>
          <w:tcPr>
            <w:tcW w:w="2495" w:type="dxa"/>
          </w:tcPr>
          <w:p w:rsidR="00D36072" w:rsidRDefault="00D36072" w:rsidP="00D36072">
            <w:pPr>
              <w:jc w:val="right"/>
            </w:pPr>
            <w:r>
              <w:t>0.23</w:t>
            </w:r>
          </w:p>
        </w:tc>
      </w:tr>
      <w:tr w:rsidR="00D36072" w:rsidTr="00D36072">
        <w:tc>
          <w:tcPr>
            <w:tcW w:w="646" w:type="dxa"/>
          </w:tcPr>
          <w:p w:rsidR="00D36072" w:rsidRDefault="00D36072" w:rsidP="00D36072">
            <w:pPr>
              <w:jc w:val="left"/>
            </w:pPr>
            <w:r>
              <w:t>F</w:t>
            </w:r>
          </w:p>
        </w:tc>
        <w:tc>
          <w:tcPr>
            <w:tcW w:w="3595" w:type="dxa"/>
          </w:tcPr>
          <w:p w:rsidR="00D36072" w:rsidRDefault="00D36072" w:rsidP="00D36072">
            <w:pPr>
              <w:jc w:val="left"/>
            </w:pPr>
            <w:r>
              <w:rPr>
                <w:rFonts w:hint="eastAsia"/>
              </w:rPr>
              <w:t>批发和零售业</w:t>
            </w:r>
          </w:p>
        </w:tc>
        <w:tc>
          <w:tcPr>
            <w:tcW w:w="1769" w:type="dxa"/>
          </w:tcPr>
          <w:p w:rsidR="00D36072" w:rsidRDefault="00D36072" w:rsidP="00D36072">
            <w:pPr>
              <w:jc w:val="right"/>
            </w:pPr>
            <w:r>
              <w:t>2,486,890.00</w:t>
            </w:r>
          </w:p>
        </w:tc>
        <w:tc>
          <w:tcPr>
            <w:tcW w:w="2495" w:type="dxa"/>
          </w:tcPr>
          <w:p w:rsidR="00D36072" w:rsidRDefault="00D36072" w:rsidP="00D36072">
            <w:pPr>
              <w:jc w:val="right"/>
            </w:pPr>
            <w:r>
              <w:t>0.12</w:t>
            </w:r>
          </w:p>
        </w:tc>
      </w:tr>
      <w:tr w:rsidR="00D36072" w:rsidTr="00D36072">
        <w:tc>
          <w:tcPr>
            <w:tcW w:w="646" w:type="dxa"/>
          </w:tcPr>
          <w:p w:rsidR="00D36072" w:rsidRDefault="00D36072" w:rsidP="00D36072">
            <w:pPr>
              <w:jc w:val="left"/>
            </w:pPr>
            <w:r>
              <w:t>G</w:t>
            </w:r>
          </w:p>
        </w:tc>
        <w:tc>
          <w:tcPr>
            <w:tcW w:w="3595" w:type="dxa"/>
          </w:tcPr>
          <w:p w:rsidR="00D36072" w:rsidRDefault="00D36072" w:rsidP="00D36072">
            <w:pPr>
              <w:jc w:val="left"/>
            </w:pPr>
            <w:r>
              <w:rPr>
                <w:rFonts w:hint="eastAsia"/>
              </w:rPr>
              <w:t>交通运输、仓储和邮政业</w:t>
            </w:r>
          </w:p>
        </w:tc>
        <w:tc>
          <w:tcPr>
            <w:tcW w:w="1769" w:type="dxa"/>
          </w:tcPr>
          <w:p w:rsidR="00D36072" w:rsidRDefault="00D36072" w:rsidP="00D36072">
            <w:pPr>
              <w:jc w:val="right"/>
            </w:pPr>
            <w:r>
              <w:t>2,130,599.40</w:t>
            </w:r>
          </w:p>
        </w:tc>
        <w:tc>
          <w:tcPr>
            <w:tcW w:w="2495" w:type="dxa"/>
          </w:tcPr>
          <w:p w:rsidR="00D36072" w:rsidRDefault="00D36072" w:rsidP="00D36072">
            <w:pPr>
              <w:jc w:val="right"/>
            </w:pPr>
            <w:r>
              <w:t>0.10</w:t>
            </w:r>
          </w:p>
        </w:tc>
      </w:tr>
      <w:tr w:rsidR="00D36072" w:rsidTr="00D36072">
        <w:tc>
          <w:tcPr>
            <w:tcW w:w="646" w:type="dxa"/>
          </w:tcPr>
          <w:p w:rsidR="00D36072" w:rsidRDefault="00D36072" w:rsidP="00D36072">
            <w:pPr>
              <w:jc w:val="left"/>
            </w:pPr>
            <w:r>
              <w:t>H</w:t>
            </w:r>
          </w:p>
        </w:tc>
        <w:tc>
          <w:tcPr>
            <w:tcW w:w="3595" w:type="dxa"/>
          </w:tcPr>
          <w:p w:rsidR="00D36072" w:rsidRDefault="00D36072" w:rsidP="00D36072">
            <w:pPr>
              <w:jc w:val="left"/>
            </w:pPr>
            <w:r>
              <w:rPr>
                <w:rFonts w:hint="eastAsia"/>
              </w:rPr>
              <w:t>住宿和餐饮业</w:t>
            </w:r>
          </w:p>
        </w:tc>
        <w:tc>
          <w:tcPr>
            <w:tcW w:w="1769" w:type="dxa"/>
          </w:tcPr>
          <w:p w:rsidR="00D36072" w:rsidRDefault="00D36072" w:rsidP="00D36072">
            <w:pPr>
              <w:jc w:val="right"/>
            </w:pPr>
            <w:r>
              <w:t>-</w:t>
            </w:r>
          </w:p>
        </w:tc>
        <w:tc>
          <w:tcPr>
            <w:tcW w:w="2495" w:type="dxa"/>
          </w:tcPr>
          <w:p w:rsidR="00D36072" w:rsidRDefault="00D36072" w:rsidP="00D36072">
            <w:pPr>
              <w:jc w:val="right"/>
            </w:pPr>
            <w:r>
              <w:t>-</w:t>
            </w:r>
          </w:p>
        </w:tc>
      </w:tr>
      <w:tr w:rsidR="00D36072" w:rsidTr="00D36072">
        <w:tc>
          <w:tcPr>
            <w:tcW w:w="646" w:type="dxa"/>
          </w:tcPr>
          <w:p w:rsidR="00D36072" w:rsidRDefault="00D36072" w:rsidP="00D36072">
            <w:pPr>
              <w:jc w:val="left"/>
            </w:pPr>
            <w:r>
              <w:t>I</w:t>
            </w:r>
          </w:p>
        </w:tc>
        <w:tc>
          <w:tcPr>
            <w:tcW w:w="3595" w:type="dxa"/>
          </w:tcPr>
          <w:p w:rsidR="00D36072" w:rsidRDefault="00D36072" w:rsidP="00D36072">
            <w:pPr>
              <w:jc w:val="left"/>
            </w:pPr>
            <w:r>
              <w:rPr>
                <w:rFonts w:hint="eastAsia"/>
              </w:rPr>
              <w:t>信息传输、软件和信息技术服务业</w:t>
            </w:r>
          </w:p>
        </w:tc>
        <w:tc>
          <w:tcPr>
            <w:tcW w:w="1769" w:type="dxa"/>
          </w:tcPr>
          <w:p w:rsidR="00D36072" w:rsidRDefault="00D36072" w:rsidP="00D36072">
            <w:pPr>
              <w:jc w:val="right"/>
            </w:pPr>
            <w:r>
              <w:t>19,709,085.72</w:t>
            </w:r>
          </w:p>
        </w:tc>
        <w:tc>
          <w:tcPr>
            <w:tcW w:w="2495" w:type="dxa"/>
          </w:tcPr>
          <w:p w:rsidR="00D36072" w:rsidRDefault="00D36072" w:rsidP="00D36072">
            <w:pPr>
              <w:jc w:val="right"/>
            </w:pPr>
            <w:r>
              <w:t>0.95</w:t>
            </w:r>
          </w:p>
        </w:tc>
      </w:tr>
      <w:tr w:rsidR="00D36072" w:rsidTr="00D36072">
        <w:tc>
          <w:tcPr>
            <w:tcW w:w="646" w:type="dxa"/>
          </w:tcPr>
          <w:p w:rsidR="00D36072" w:rsidRDefault="00D36072" w:rsidP="00D36072">
            <w:pPr>
              <w:jc w:val="left"/>
            </w:pPr>
            <w:r>
              <w:t>J</w:t>
            </w:r>
          </w:p>
        </w:tc>
        <w:tc>
          <w:tcPr>
            <w:tcW w:w="3595" w:type="dxa"/>
          </w:tcPr>
          <w:p w:rsidR="00D36072" w:rsidRDefault="00D36072" w:rsidP="00D36072">
            <w:pPr>
              <w:jc w:val="left"/>
            </w:pPr>
            <w:r>
              <w:rPr>
                <w:rFonts w:hint="eastAsia"/>
              </w:rPr>
              <w:t>金融业</w:t>
            </w:r>
          </w:p>
        </w:tc>
        <w:tc>
          <w:tcPr>
            <w:tcW w:w="1769" w:type="dxa"/>
          </w:tcPr>
          <w:p w:rsidR="00D36072" w:rsidRDefault="00D36072" w:rsidP="00D36072">
            <w:pPr>
              <w:jc w:val="right"/>
            </w:pPr>
            <w:r>
              <w:t>15,919,141.20</w:t>
            </w:r>
          </w:p>
        </w:tc>
        <w:tc>
          <w:tcPr>
            <w:tcW w:w="2495" w:type="dxa"/>
          </w:tcPr>
          <w:p w:rsidR="00D36072" w:rsidRDefault="00D36072" w:rsidP="00D36072">
            <w:pPr>
              <w:jc w:val="right"/>
            </w:pPr>
            <w:r>
              <w:t>0.76</w:t>
            </w:r>
          </w:p>
        </w:tc>
      </w:tr>
      <w:tr w:rsidR="00D36072" w:rsidTr="00D36072">
        <w:tc>
          <w:tcPr>
            <w:tcW w:w="646" w:type="dxa"/>
          </w:tcPr>
          <w:p w:rsidR="00D36072" w:rsidRDefault="00D36072" w:rsidP="00D36072">
            <w:pPr>
              <w:jc w:val="left"/>
            </w:pPr>
            <w:r>
              <w:t>K</w:t>
            </w:r>
          </w:p>
        </w:tc>
        <w:tc>
          <w:tcPr>
            <w:tcW w:w="3595" w:type="dxa"/>
          </w:tcPr>
          <w:p w:rsidR="00D36072" w:rsidRDefault="00D36072" w:rsidP="00D36072">
            <w:pPr>
              <w:jc w:val="left"/>
            </w:pPr>
            <w:r>
              <w:rPr>
                <w:rFonts w:hint="eastAsia"/>
              </w:rPr>
              <w:t>房地产业</w:t>
            </w:r>
          </w:p>
        </w:tc>
        <w:tc>
          <w:tcPr>
            <w:tcW w:w="1769" w:type="dxa"/>
          </w:tcPr>
          <w:p w:rsidR="00D36072" w:rsidRDefault="00D36072" w:rsidP="00D36072">
            <w:pPr>
              <w:jc w:val="right"/>
            </w:pPr>
            <w:r>
              <w:t>1,456,845.00</w:t>
            </w:r>
          </w:p>
        </w:tc>
        <w:tc>
          <w:tcPr>
            <w:tcW w:w="2495" w:type="dxa"/>
          </w:tcPr>
          <w:p w:rsidR="00D36072" w:rsidRDefault="00D36072" w:rsidP="00D36072">
            <w:pPr>
              <w:jc w:val="right"/>
            </w:pPr>
            <w:r>
              <w:t>0.07</w:t>
            </w:r>
          </w:p>
        </w:tc>
      </w:tr>
      <w:tr w:rsidR="00D36072" w:rsidTr="00D36072">
        <w:tc>
          <w:tcPr>
            <w:tcW w:w="646" w:type="dxa"/>
          </w:tcPr>
          <w:p w:rsidR="00D36072" w:rsidRDefault="00D36072" w:rsidP="00D36072">
            <w:pPr>
              <w:jc w:val="left"/>
            </w:pPr>
            <w:r>
              <w:t>L</w:t>
            </w:r>
          </w:p>
        </w:tc>
        <w:tc>
          <w:tcPr>
            <w:tcW w:w="3595" w:type="dxa"/>
          </w:tcPr>
          <w:p w:rsidR="00D36072" w:rsidRDefault="00D36072" w:rsidP="00D36072">
            <w:pPr>
              <w:jc w:val="left"/>
            </w:pPr>
            <w:r>
              <w:rPr>
                <w:rFonts w:hint="eastAsia"/>
              </w:rPr>
              <w:t>租赁和商务服务业</w:t>
            </w:r>
          </w:p>
        </w:tc>
        <w:tc>
          <w:tcPr>
            <w:tcW w:w="1769" w:type="dxa"/>
          </w:tcPr>
          <w:p w:rsidR="00D36072" w:rsidRDefault="00D36072" w:rsidP="00D36072">
            <w:pPr>
              <w:jc w:val="right"/>
            </w:pPr>
            <w:r>
              <w:t>6,450,559.00</w:t>
            </w:r>
          </w:p>
        </w:tc>
        <w:tc>
          <w:tcPr>
            <w:tcW w:w="2495" w:type="dxa"/>
          </w:tcPr>
          <w:p w:rsidR="00D36072" w:rsidRDefault="00D36072" w:rsidP="00D36072">
            <w:pPr>
              <w:jc w:val="right"/>
            </w:pPr>
            <w:r>
              <w:t>0.31</w:t>
            </w:r>
          </w:p>
        </w:tc>
      </w:tr>
      <w:tr w:rsidR="00D36072" w:rsidTr="00D36072">
        <w:tc>
          <w:tcPr>
            <w:tcW w:w="646" w:type="dxa"/>
          </w:tcPr>
          <w:p w:rsidR="00D36072" w:rsidRDefault="00D36072" w:rsidP="00D36072">
            <w:pPr>
              <w:jc w:val="left"/>
            </w:pPr>
            <w:r>
              <w:t>M</w:t>
            </w:r>
          </w:p>
        </w:tc>
        <w:tc>
          <w:tcPr>
            <w:tcW w:w="3595" w:type="dxa"/>
          </w:tcPr>
          <w:p w:rsidR="00D36072" w:rsidRDefault="00D36072" w:rsidP="00D36072">
            <w:pPr>
              <w:jc w:val="left"/>
            </w:pPr>
            <w:r>
              <w:rPr>
                <w:rFonts w:hint="eastAsia"/>
              </w:rPr>
              <w:t>科学研究和技术服务业</w:t>
            </w:r>
          </w:p>
        </w:tc>
        <w:tc>
          <w:tcPr>
            <w:tcW w:w="1769" w:type="dxa"/>
          </w:tcPr>
          <w:p w:rsidR="00D36072" w:rsidRDefault="00D36072" w:rsidP="00D36072">
            <w:pPr>
              <w:jc w:val="right"/>
            </w:pPr>
            <w:r>
              <w:t>-</w:t>
            </w:r>
          </w:p>
        </w:tc>
        <w:tc>
          <w:tcPr>
            <w:tcW w:w="2495" w:type="dxa"/>
          </w:tcPr>
          <w:p w:rsidR="00D36072" w:rsidRDefault="00D36072" w:rsidP="00D36072">
            <w:pPr>
              <w:jc w:val="right"/>
            </w:pPr>
            <w:r>
              <w:t>-</w:t>
            </w:r>
          </w:p>
        </w:tc>
      </w:tr>
      <w:tr w:rsidR="00D36072" w:rsidTr="00D36072">
        <w:tc>
          <w:tcPr>
            <w:tcW w:w="646" w:type="dxa"/>
          </w:tcPr>
          <w:p w:rsidR="00D36072" w:rsidRDefault="00D36072" w:rsidP="00D36072">
            <w:pPr>
              <w:jc w:val="left"/>
            </w:pPr>
            <w:r>
              <w:t>N</w:t>
            </w:r>
          </w:p>
        </w:tc>
        <w:tc>
          <w:tcPr>
            <w:tcW w:w="3595" w:type="dxa"/>
          </w:tcPr>
          <w:p w:rsidR="00D36072" w:rsidRDefault="00D36072" w:rsidP="00D36072">
            <w:pPr>
              <w:jc w:val="left"/>
            </w:pPr>
            <w:r>
              <w:rPr>
                <w:rFonts w:hint="eastAsia"/>
              </w:rPr>
              <w:t>水利、环境和公共设施管理业</w:t>
            </w:r>
          </w:p>
        </w:tc>
        <w:tc>
          <w:tcPr>
            <w:tcW w:w="1769" w:type="dxa"/>
          </w:tcPr>
          <w:p w:rsidR="00D36072" w:rsidRDefault="00D36072" w:rsidP="00D36072">
            <w:pPr>
              <w:jc w:val="right"/>
            </w:pPr>
            <w:r>
              <w:t>2,503,540.00</w:t>
            </w:r>
          </w:p>
        </w:tc>
        <w:tc>
          <w:tcPr>
            <w:tcW w:w="2495" w:type="dxa"/>
          </w:tcPr>
          <w:p w:rsidR="00D36072" w:rsidRDefault="00D36072" w:rsidP="00D36072">
            <w:pPr>
              <w:jc w:val="right"/>
            </w:pPr>
            <w:r>
              <w:t>0.12</w:t>
            </w:r>
          </w:p>
        </w:tc>
      </w:tr>
      <w:tr w:rsidR="00D36072" w:rsidTr="00D36072">
        <w:tc>
          <w:tcPr>
            <w:tcW w:w="646" w:type="dxa"/>
          </w:tcPr>
          <w:p w:rsidR="00D36072" w:rsidRDefault="00D36072" w:rsidP="00D36072">
            <w:pPr>
              <w:jc w:val="left"/>
            </w:pPr>
            <w:r>
              <w:t>O</w:t>
            </w:r>
          </w:p>
        </w:tc>
        <w:tc>
          <w:tcPr>
            <w:tcW w:w="3595" w:type="dxa"/>
          </w:tcPr>
          <w:p w:rsidR="00D36072" w:rsidRDefault="00D36072" w:rsidP="00D36072">
            <w:pPr>
              <w:jc w:val="left"/>
            </w:pPr>
            <w:r>
              <w:rPr>
                <w:rFonts w:hint="eastAsia"/>
              </w:rPr>
              <w:t>居民服务、修理和其他服务业</w:t>
            </w:r>
          </w:p>
        </w:tc>
        <w:tc>
          <w:tcPr>
            <w:tcW w:w="1769" w:type="dxa"/>
          </w:tcPr>
          <w:p w:rsidR="00D36072" w:rsidRDefault="00D36072" w:rsidP="00D36072">
            <w:pPr>
              <w:jc w:val="right"/>
            </w:pPr>
            <w:r>
              <w:t>-</w:t>
            </w:r>
          </w:p>
        </w:tc>
        <w:tc>
          <w:tcPr>
            <w:tcW w:w="2495" w:type="dxa"/>
          </w:tcPr>
          <w:p w:rsidR="00D36072" w:rsidRDefault="00D36072" w:rsidP="00D36072">
            <w:pPr>
              <w:jc w:val="right"/>
            </w:pPr>
            <w:r>
              <w:t>-</w:t>
            </w:r>
          </w:p>
        </w:tc>
      </w:tr>
      <w:tr w:rsidR="00D36072" w:rsidTr="00D36072">
        <w:tc>
          <w:tcPr>
            <w:tcW w:w="646" w:type="dxa"/>
          </w:tcPr>
          <w:p w:rsidR="00D36072" w:rsidRDefault="00D36072" w:rsidP="00D36072">
            <w:pPr>
              <w:jc w:val="left"/>
            </w:pPr>
            <w:r>
              <w:t>P</w:t>
            </w:r>
          </w:p>
        </w:tc>
        <w:tc>
          <w:tcPr>
            <w:tcW w:w="3595" w:type="dxa"/>
          </w:tcPr>
          <w:p w:rsidR="00D36072" w:rsidRDefault="00D36072" w:rsidP="00D36072">
            <w:pPr>
              <w:jc w:val="left"/>
            </w:pPr>
            <w:r>
              <w:rPr>
                <w:rFonts w:hint="eastAsia"/>
              </w:rPr>
              <w:t>教育</w:t>
            </w:r>
          </w:p>
        </w:tc>
        <w:tc>
          <w:tcPr>
            <w:tcW w:w="1769" w:type="dxa"/>
          </w:tcPr>
          <w:p w:rsidR="00D36072" w:rsidRDefault="00D36072" w:rsidP="00D36072">
            <w:pPr>
              <w:jc w:val="right"/>
            </w:pPr>
            <w:r>
              <w:t>-</w:t>
            </w:r>
          </w:p>
        </w:tc>
        <w:tc>
          <w:tcPr>
            <w:tcW w:w="2495" w:type="dxa"/>
          </w:tcPr>
          <w:p w:rsidR="00D36072" w:rsidRDefault="00D36072" w:rsidP="00D36072">
            <w:pPr>
              <w:jc w:val="right"/>
            </w:pPr>
            <w:r>
              <w:t>-</w:t>
            </w:r>
          </w:p>
        </w:tc>
      </w:tr>
      <w:tr w:rsidR="00D36072" w:rsidTr="00D36072">
        <w:tc>
          <w:tcPr>
            <w:tcW w:w="646" w:type="dxa"/>
          </w:tcPr>
          <w:p w:rsidR="00D36072" w:rsidRDefault="00D36072" w:rsidP="00D36072">
            <w:pPr>
              <w:jc w:val="left"/>
            </w:pPr>
            <w:r>
              <w:t>Q</w:t>
            </w:r>
          </w:p>
        </w:tc>
        <w:tc>
          <w:tcPr>
            <w:tcW w:w="3595" w:type="dxa"/>
          </w:tcPr>
          <w:p w:rsidR="00D36072" w:rsidRDefault="00D36072" w:rsidP="00D36072">
            <w:pPr>
              <w:jc w:val="left"/>
            </w:pPr>
            <w:r>
              <w:rPr>
                <w:rFonts w:hint="eastAsia"/>
              </w:rPr>
              <w:t>卫生和社会工作</w:t>
            </w:r>
          </w:p>
        </w:tc>
        <w:tc>
          <w:tcPr>
            <w:tcW w:w="1769" w:type="dxa"/>
          </w:tcPr>
          <w:p w:rsidR="00D36072" w:rsidRDefault="00D36072" w:rsidP="00D36072">
            <w:pPr>
              <w:jc w:val="right"/>
            </w:pPr>
            <w:r>
              <w:t>-</w:t>
            </w:r>
          </w:p>
        </w:tc>
        <w:tc>
          <w:tcPr>
            <w:tcW w:w="2495" w:type="dxa"/>
          </w:tcPr>
          <w:p w:rsidR="00D36072" w:rsidRDefault="00D36072" w:rsidP="00D36072">
            <w:pPr>
              <w:jc w:val="right"/>
            </w:pPr>
            <w:r>
              <w:t>-</w:t>
            </w:r>
          </w:p>
        </w:tc>
      </w:tr>
      <w:tr w:rsidR="00D36072" w:rsidTr="00D36072">
        <w:tc>
          <w:tcPr>
            <w:tcW w:w="646" w:type="dxa"/>
          </w:tcPr>
          <w:p w:rsidR="00D36072" w:rsidRDefault="00D36072" w:rsidP="00D36072">
            <w:pPr>
              <w:jc w:val="left"/>
            </w:pPr>
            <w:r>
              <w:t>R</w:t>
            </w:r>
          </w:p>
        </w:tc>
        <w:tc>
          <w:tcPr>
            <w:tcW w:w="3595" w:type="dxa"/>
          </w:tcPr>
          <w:p w:rsidR="00D36072" w:rsidRDefault="00D36072" w:rsidP="00D36072">
            <w:pPr>
              <w:jc w:val="left"/>
            </w:pPr>
            <w:r>
              <w:rPr>
                <w:rFonts w:hint="eastAsia"/>
              </w:rPr>
              <w:t>文化、体育和娱乐业</w:t>
            </w:r>
          </w:p>
        </w:tc>
        <w:tc>
          <w:tcPr>
            <w:tcW w:w="1769" w:type="dxa"/>
          </w:tcPr>
          <w:p w:rsidR="00D36072" w:rsidRDefault="00D36072" w:rsidP="00D36072">
            <w:pPr>
              <w:jc w:val="right"/>
            </w:pPr>
            <w:r>
              <w:t>1,723,392.00</w:t>
            </w:r>
          </w:p>
        </w:tc>
        <w:tc>
          <w:tcPr>
            <w:tcW w:w="2495" w:type="dxa"/>
          </w:tcPr>
          <w:p w:rsidR="00D36072" w:rsidRDefault="00D36072" w:rsidP="00D36072">
            <w:pPr>
              <w:jc w:val="right"/>
            </w:pPr>
            <w:r>
              <w:t>0.08</w:t>
            </w:r>
          </w:p>
        </w:tc>
      </w:tr>
      <w:tr w:rsidR="00D36072" w:rsidTr="00D36072">
        <w:tc>
          <w:tcPr>
            <w:tcW w:w="646" w:type="dxa"/>
          </w:tcPr>
          <w:p w:rsidR="00D36072" w:rsidRDefault="00D36072" w:rsidP="00D36072">
            <w:pPr>
              <w:jc w:val="left"/>
            </w:pPr>
            <w:r>
              <w:lastRenderedPageBreak/>
              <w:t>S</w:t>
            </w:r>
          </w:p>
        </w:tc>
        <w:tc>
          <w:tcPr>
            <w:tcW w:w="3595" w:type="dxa"/>
          </w:tcPr>
          <w:p w:rsidR="00D36072" w:rsidRDefault="00D36072" w:rsidP="00D36072">
            <w:pPr>
              <w:jc w:val="left"/>
            </w:pPr>
            <w:r>
              <w:rPr>
                <w:rFonts w:hint="eastAsia"/>
              </w:rPr>
              <w:t>综合</w:t>
            </w:r>
          </w:p>
        </w:tc>
        <w:tc>
          <w:tcPr>
            <w:tcW w:w="1769" w:type="dxa"/>
          </w:tcPr>
          <w:p w:rsidR="00D36072" w:rsidRDefault="00D36072" w:rsidP="00D36072">
            <w:pPr>
              <w:jc w:val="right"/>
            </w:pPr>
            <w:r>
              <w:t>-</w:t>
            </w:r>
          </w:p>
        </w:tc>
        <w:tc>
          <w:tcPr>
            <w:tcW w:w="2495" w:type="dxa"/>
          </w:tcPr>
          <w:p w:rsidR="00D36072" w:rsidRDefault="00D36072" w:rsidP="00D36072">
            <w:pPr>
              <w:jc w:val="right"/>
            </w:pPr>
            <w:r>
              <w:t>-</w:t>
            </w:r>
          </w:p>
        </w:tc>
      </w:tr>
      <w:tr w:rsidR="00D36072" w:rsidTr="00D36072">
        <w:tc>
          <w:tcPr>
            <w:tcW w:w="646" w:type="dxa"/>
          </w:tcPr>
          <w:p w:rsidR="00D36072" w:rsidRDefault="00D36072" w:rsidP="00D36072">
            <w:pPr>
              <w:jc w:val="left"/>
            </w:pPr>
          </w:p>
        </w:tc>
        <w:tc>
          <w:tcPr>
            <w:tcW w:w="3595" w:type="dxa"/>
          </w:tcPr>
          <w:p w:rsidR="00D36072" w:rsidRDefault="00D36072" w:rsidP="00D36072">
            <w:pPr>
              <w:jc w:val="left"/>
            </w:pPr>
            <w:r>
              <w:rPr>
                <w:rFonts w:hint="eastAsia"/>
              </w:rPr>
              <w:t>合计</w:t>
            </w:r>
          </w:p>
        </w:tc>
        <w:tc>
          <w:tcPr>
            <w:tcW w:w="1769" w:type="dxa"/>
          </w:tcPr>
          <w:p w:rsidR="00D36072" w:rsidRDefault="00D36072" w:rsidP="00D36072">
            <w:pPr>
              <w:jc w:val="right"/>
            </w:pPr>
            <w:r>
              <w:t>460,174,862.57</w:t>
            </w:r>
          </w:p>
        </w:tc>
        <w:tc>
          <w:tcPr>
            <w:tcW w:w="2495" w:type="dxa"/>
          </w:tcPr>
          <w:p w:rsidR="00D36072" w:rsidRDefault="00D36072" w:rsidP="00D36072">
            <w:pPr>
              <w:jc w:val="right"/>
            </w:pPr>
            <w:r>
              <w:t>22.10</w:t>
            </w:r>
          </w:p>
        </w:tc>
      </w:tr>
    </w:tbl>
    <w:p w:rsidR="00D36072" w:rsidRDefault="00D36072" w:rsidP="00D36072">
      <w:pPr>
        <w:pStyle w:val="-3"/>
        <w:spacing w:before="156" w:after="156"/>
      </w:pPr>
      <w:r>
        <w:rPr>
          <w:rFonts w:hint="eastAsia"/>
        </w:rPr>
        <w:t>报告期末按行业分类的港股通投资股票投资组合</w:t>
      </w:r>
    </w:p>
    <w:p w:rsidR="00D36072" w:rsidRDefault="00D36072" w:rsidP="00D36072">
      <w:pPr>
        <w:pStyle w:val="-"/>
        <w:ind w:firstLine="420"/>
      </w:pPr>
      <w:r>
        <w:rPr>
          <w:rFonts w:hint="eastAsia"/>
        </w:rPr>
        <w:t>无。</w:t>
      </w:r>
    </w:p>
    <w:p w:rsidR="00D36072" w:rsidRDefault="00D36072" w:rsidP="00D36072">
      <w:pPr>
        <w:pStyle w:val="-2"/>
        <w:spacing w:before="312"/>
      </w:pPr>
      <w:r>
        <w:rPr>
          <w:rFonts w:hint="eastAsia"/>
        </w:rPr>
        <w:t>期末按公允价值占基金资产净值比例大小排序的股票投资明细</w:t>
      </w:r>
    </w:p>
    <w:p w:rsidR="00D36072" w:rsidRDefault="00D36072" w:rsidP="00D3607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36072" w:rsidTr="00D36072">
        <w:trPr>
          <w:cnfStyle w:val="100000000000" w:firstRow="1" w:lastRow="0" w:firstColumn="0" w:lastColumn="0" w:oddVBand="0" w:evenVBand="0" w:oddHBand="0" w:evenHBand="0" w:firstRowFirstColumn="0" w:firstRowLastColumn="0" w:lastRowFirstColumn="0" w:lastRowLastColumn="0"/>
        </w:trPr>
        <w:tc>
          <w:tcPr>
            <w:tcW w:w="652" w:type="dxa"/>
          </w:tcPr>
          <w:p w:rsidR="00D36072" w:rsidRPr="00D36072" w:rsidRDefault="00D36072" w:rsidP="00D36072">
            <w:pPr>
              <w:jc w:val="center"/>
              <w:rPr>
                <w:b/>
              </w:rPr>
            </w:pPr>
            <w:r w:rsidRPr="00D36072">
              <w:rPr>
                <w:rFonts w:hint="eastAsia"/>
                <w:b/>
              </w:rPr>
              <w:t>序号</w:t>
            </w:r>
          </w:p>
        </w:tc>
        <w:tc>
          <w:tcPr>
            <w:tcW w:w="1349" w:type="dxa"/>
          </w:tcPr>
          <w:p w:rsidR="00D36072" w:rsidRPr="00D36072" w:rsidRDefault="00D36072" w:rsidP="00D36072">
            <w:pPr>
              <w:jc w:val="center"/>
              <w:rPr>
                <w:b/>
              </w:rPr>
            </w:pPr>
            <w:r w:rsidRPr="00D36072">
              <w:rPr>
                <w:rFonts w:hint="eastAsia"/>
                <w:b/>
              </w:rPr>
              <w:t>股票代码</w:t>
            </w:r>
          </w:p>
        </w:tc>
        <w:tc>
          <w:tcPr>
            <w:tcW w:w="1349" w:type="dxa"/>
          </w:tcPr>
          <w:p w:rsidR="00D36072" w:rsidRPr="00D36072" w:rsidRDefault="00D36072" w:rsidP="00D36072">
            <w:pPr>
              <w:jc w:val="center"/>
              <w:rPr>
                <w:b/>
              </w:rPr>
            </w:pPr>
            <w:r w:rsidRPr="00D36072">
              <w:rPr>
                <w:rFonts w:hint="eastAsia"/>
                <w:b/>
              </w:rPr>
              <w:t>股票名称</w:t>
            </w:r>
          </w:p>
        </w:tc>
        <w:tc>
          <w:tcPr>
            <w:tcW w:w="1718" w:type="dxa"/>
          </w:tcPr>
          <w:p w:rsidR="00D36072" w:rsidRPr="00D36072" w:rsidRDefault="00D36072" w:rsidP="00D36072">
            <w:pPr>
              <w:jc w:val="center"/>
              <w:rPr>
                <w:b/>
              </w:rPr>
            </w:pPr>
            <w:r w:rsidRPr="00D36072">
              <w:rPr>
                <w:rFonts w:hint="eastAsia"/>
                <w:b/>
              </w:rPr>
              <w:t>数量（股）</w:t>
            </w:r>
          </w:p>
        </w:tc>
        <w:tc>
          <w:tcPr>
            <w:tcW w:w="1718" w:type="dxa"/>
          </w:tcPr>
          <w:p w:rsidR="00D36072" w:rsidRPr="00D36072" w:rsidRDefault="00D36072" w:rsidP="00D36072">
            <w:pPr>
              <w:jc w:val="center"/>
              <w:rPr>
                <w:b/>
              </w:rPr>
            </w:pPr>
            <w:r w:rsidRPr="00D36072">
              <w:rPr>
                <w:rFonts w:hint="eastAsia"/>
                <w:b/>
              </w:rPr>
              <w:t>公允价值（元）</w:t>
            </w:r>
          </w:p>
        </w:tc>
        <w:tc>
          <w:tcPr>
            <w:tcW w:w="1718" w:type="dxa"/>
          </w:tcPr>
          <w:p w:rsidR="00D36072" w:rsidRPr="00D36072" w:rsidRDefault="00D36072" w:rsidP="00D36072">
            <w:pPr>
              <w:jc w:val="center"/>
              <w:rPr>
                <w:b/>
              </w:rPr>
            </w:pPr>
            <w:r w:rsidRPr="00D36072">
              <w:rPr>
                <w:rFonts w:hint="eastAsia"/>
                <w:b/>
              </w:rPr>
              <w:t>占基金资产净值比例（％）</w:t>
            </w:r>
          </w:p>
        </w:tc>
      </w:tr>
      <w:tr w:rsidR="00D36072" w:rsidTr="00D36072">
        <w:tc>
          <w:tcPr>
            <w:tcW w:w="652" w:type="dxa"/>
          </w:tcPr>
          <w:p w:rsidR="00D36072" w:rsidRDefault="00D36072" w:rsidP="00D36072">
            <w:pPr>
              <w:jc w:val="center"/>
            </w:pPr>
            <w:r>
              <w:t>1</w:t>
            </w:r>
          </w:p>
        </w:tc>
        <w:tc>
          <w:tcPr>
            <w:tcW w:w="1349" w:type="dxa"/>
          </w:tcPr>
          <w:p w:rsidR="00D36072" w:rsidRDefault="00D36072" w:rsidP="00D36072">
            <w:pPr>
              <w:jc w:val="left"/>
            </w:pPr>
            <w:r>
              <w:t>688008</w:t>
            </w:r>
          </w:p>
        </w:tc>
        <w:tc>
          <w:tcPr>
            <w:tcW w:w="1349" w:type="dxa"/>
          </w:tcPr>
          <w:p w:rsidR="00D36072" w:rsidRDefault="00D36072" w:rsidP="00D36072">
            <w:pPr>
              <w:jc w:val="left"/>
            </w:pPr>
            <w:r>
              <w:rPr>
                <w:rFonts w:hint="eastAsia"/>
              </w:rPr>
              <w:t>澜起科技</w:t>
            </w:r>
          </w:p>
        </w:tc>
        <w:tc>
          <w:tcPr>
            <w:tcW w:w="1718" w:type="dxa"/>
          </w:tcPr>
          <w:p w:rsidR="00D36072" w:rsidRDefault="00D36072" w:rsidP="00D36072">
            <w:pPr>
              <w:jc w:val="right"/>
            </w:pPr>
            <w:r>
              <w:t>34,366</w:t>
            </w:r>
          </w:p>
        </w:tc>
        <w:tc>
          <w:tcPr>
            <w:tcW w:w="1718" w:type="dxa"/>
          </w:tcPr>
          <w:p w:rsidR="00D36072" w:rsidRDefault="00D36072" w:rsidP="00D36072">
            <w:pPr>
              <w:jc w:val="right"/>
            </w:pPr>
            <w:r>
              <w:t>10,650,023.40</w:t>
            </w:r>
          </w:p>
        </w:tc>
        <w:tc>
          <w:tcPr>
            <w:tcW w:w="1718" w:type="dxa"/>
          </w:tcPr>
          <w:p w:rsidR="00D36072" w:rsidRDefault="00D36072" w:rsidP="00D36072">
            <w:pPr>
              <w:jc w:val="right"/>
            </w:pPr>
            <w:r>
              <w:t>0.51</w:t>
            </w:r>
          </w:p>
        </w:tc>
      </w:tr>
      <w:tr w:rsidR="00D36072" w:rsidTr="00D36072">
        <w:tc>
          <w:tcPr>
            <w:tcW w:w="652" w:type="dxa"/>
          </w:tcPr>
          <w:p w:rsidR="00D36072" w:rsidRDefault="00D36072" w:rsidP="00D36072">
            <w:pPr>
              <w:jc w:val="center"/>
            </w:pPr>
            <w:r>
              <w:t>2</w:t>
            </w:r>
          </w:p>
        </w:tc>
        <w:tc>
          <w:tcPr>
            <w:tcW w:w="1349" w:type="dxa"/>
          </w:tcPr>
          <w:p w:rsidR="00D36072" w:rsidRDefault="00D36072" w:rsidP="00D36072">
            <w:pPr>
              <w:jc w:val="left"/>
            </w:pPr>
            <w:r>
              <w:t>301536</w:t>
            </w:r>
          </w:p>
        </w:tc>
        <w:tc>
          <w:tcPr>
            <w:tcW w:w="1349" w:type="dxa"/>
          </w:tcPr>
          <w:p w:rsidR="00D36072" w:rsidRDefault="00D36072" w:rsidP="00D36072">
            <w:pPr>
              <w:jc w:val="left"/>
            </w:pPr>
            <w:r>
              <w:rPr>
                <w:rFonts w:hint="eastAsia"/>
              </w:rPr>
              <w:t>星宸科技</w:t>
            </w:r>
          </w:p>
        </w:tc>
        <w:tc>
          <w:tcPr>
            <w:tcW w:w="1718" w:type="dxa"/>
          </w:tcPr>
          <w:p w:rsidR="00D36072" w:rsidRDefault="00D36072" w:rsidP="00D36072">
            <w:pPr>
              <w:jc w:val="right"/>
            </w:pPr>
            <w:r>
              <w:t>81,900</w:t>
            </w:r>
          </w:p>
        </w:tc>
        <w:tc>
          <w:tcPr>
            <w:tcW w:w="1718" w:type="dxa"/>
          </w:tcPr>
          <w:p w:rsidR="00D36072" w:rsidRDefault="00D36072" w:rsidP="00D36072">
            <w:pPr>
              <w:jc w:val="right"/>
            </w:pPr>
            <w:r>
              <w:t>10,541,349.00</w:t>
            </w:r>
          </w:p>
        </w:tc>
        <w:tc>
          <w:tcPr>
            <w:tcW w:w="1718" w:type="dxa"/>
          </w:tcPr>
          <w:p w:rsidR="00D36072" w:rsidRDefault="00D36072" w:rsidP="00D36072">
            <w:pPr>
              <w:jc w:val="right"/>
            </w:pPr>
            <w:r>
              <w:t>0.51</w:t>
            </w:r>
          </w:p>
        </w:tc>
      </w:tr>
      <w:tr w:rsidR="00D36072" w:rsidTr="00D36072">
        <w:tc>
          <w:tcPr>
            <w:tcW w:w="652" w:type="dxa"/>
          </w:tcPr>
          <w:p w:rsidR="00D36072" w:rsidRDefault="00D36072" w:rsidP="00D36072">
            <w:pPr>
              <w:jc w:val="center"/>
            </w:pPr>
            <w:r>
              <w:t>3</w:t>
            </w:r>
          </w:p>
        </w:tc>
        <w:tc>
          <w:tcPr>
            <w:tcW w:w="1349" w:type="dxa"/>
          </w:tcPr>
          <w:p w:rsidR="00D36072" w:rsidRDefault="00D36072" w:rsidP="00D36072">
            <w:pPr>
              <w:jc w:val="left"/>
            </w:pPr>
            <w:r>
              <w:t>002463</w:t>
            </w:r>
          </w:p>
        </w:tc>
        <w:tc>
          <w:tcPr>
            <w:tcW w:w="1349" w:type="dxa"/>
          </w:tcPr>
          <w:p w:rsidR="00D36072" w:rsidRDefault="00D36072" w:rsidP="00D36072">
            <w:pPr>
              <w:jc w:val="left"/>
            </w:pPr>
            <w:r>
              <w:rPr>
                <w:rFonts w:hint="eastAsia"/>
              </w:rPr>
              <w:t>沪电股份</w:t>
            </w:r>
          </w:p>
        </w:tc>
        <w:tc>
          <w:tcPr>
            <w:tcW w:w="1718" w:type="dxa"/>
          </w:tcPr>
          <w:p w:rsidR="00D36072" w:rsidRDefault="00D36072" w:rsidP="00D36072">
            <w:pPr>
              <w:jc w:val="right"/>
            </w:pPr>
            <w:r>
              <w:t>66,100</w:t>
            </w:r>
          </w:p>
        </w:tc>
        <w:tc>
          <w:tcPr>
            <w:tcW w:w="1718" w:type="dxa"/>
          </w:tcPr>
          <w:p w:rsidR="00D36072" w:rsidRDefault="00D36072" w:rsidP="00D36072">
            <w:pPr>
              <w:jc w:val="right"/>
            </w:pPr>
            <w:r>
              <w:t>10,100,080.00</w:t>
            </w:r>
          </w:p>
        </w:tc>
        <w:tc>
          <w:tcPr>
            <w:tcW w:w="1718" w:type="dxa"/>
          </w:tcPr>
          <w:p w:rsidR="00D36072" w:rsidRDefault="00D36072" w:rsidP="00D36072">
            <w:pPr>
              <w:jc w:val="right"/>
            </w:pPr>
            <w:r>
              <w:t>0.49</w:t>
            </w:r>
          </w:p>
        </w:tc>
      </w:tr>
      <w:tr w:rsidR="00D36072" w:rsidTr="00D36072">
        <w:tc>
          <w:tcPr>
            <w:tcW w:w="652" w:type="dxa"/>
          </w:tcPr>
          <w:p w:rsidR="00D36072" w:rsidRDefault="00D36072" w:rsidP="00D36072">
            <w:pPr>
              <w:jc w:val="center"/>
            </w:pPr>
            <w:r>
              <w:t>4</w:t>
            </w:r>
          </w:p>
        </w:tc>
        <w:tc>
          <w:tcPr>
            <w:tcW w:w="1349" w:type="dxa"/>
          </w:tcPr>
          <w:p w:rsidR="00D36072" w:rsidRDefault="00D36072" w:rsidP="00D36072">
            <w:pPr>
              <w:jc w:val="left"/>
            </w:pPr>
            <w:r>
              <w:t>603986</w:t>
            </w:r>
          </w:p>
        </w:tc>
        <w:tc>
          <w:tcPr>
            <w:tcW w:w="1349" w:type="dxa"/>
          </w:tcPr>
          <w:p w:rsidR="00D36072" w:rsidRDefault="00D36072" w:rsidP="00D36072">
            <w:pPr>
              <w:jc w:val="left"/>
            </w:pPr>
            <w:r>
              <w:rPr>
                <w:rFonts w:hint="eastAsia"/>
              </w:rPr>
              <w:t>兆易创新</w:t>
            </w:r>
          </w:p>
        </w:tc>
        <w:tc>
          <w:tcPr>
            <w:tcW w:w="1718" w:type="dxa"/>
          </w:tcPr>
          <w:p w:rsidR="00D36072" w:rsidRDefault="00D36072" w:rsidP="00D36072">
            <w:pPr>
              <w:jc w:val="right"/>
            </w:pPr>
            <w:r>
              <w:t>11,900</w:t>
            </w:r>
          </w:p>
        </w:tc>
        <w:tc>
          <w:tcPr>
            <w:tcW w:w="1718" w:type="dxa"/>
          </w:tcPr>
          <w:p w:rsidR="00D36072" w:rsidRDefault="00D36072" w:rsidP="00D36072">
            <w:pPr>
              <w:jc w:val="right"/>
            </w:pPr>
            <w:r>
              <w:t>9,698,500.00</w:t>
            </w:r>
          </w:p>
        </w:tc>
        <w:tc>
          <w:tcPr>
            <w:tcW w:w="1718" w:type="dxa"/>
          </w:tcPr>
          <w:p w:rsidR="00D36072" w:rsidRDefault="00D36072" w:rsidP="00D36072">
            <w:pPr>
              <w:jc w:val="right"/>
            </w:pPr>
            <w:r>
              <w:t>0.47</w:t>
            </w:r>
          </w:p>
        </w:tc>
      </w:tr>
      <w:tr w:rsidR="00D36072" w:rsidTr="00D36072">
        <w:tc>
          <w:tcPr>
            <w:tcW w:w="652" w:type="dxa"/>
          </w:tcPr>
          <w:p w:rsidR="00D36072" w:rsidRDefault="00D36072" w:rsidP="00D36072">
            <w:pPr>
              <w:jc w:val="center"/>
            </w:pPr>
            <w:r>
              <w:t>5</w:t>
            </w:r>
          </w:p>
        </w:tc>
        <w:tc>
          <w:tcPr>
            <w:tcW w:w="1349" w:type="dxa"/>
          </w:tcPr>
          <w:p w:rsidR="00D36072" w:rsidRDefault="00D36072" w:rsidP="00D36072">
            <w:pPr>
              <w:jc w:val="left"/>
            </w:pPr>
            <w:r>
              <w:t>300316</w:t>
            </w:r>
          </w:p>
        </w:tc>
        <w:tc>
          <w:tcPr>
            <w:tcW w:w="1349" w:type="dxa"/>
          </w:tcPr>
          <w:p w:rsidR="00D36072" w:rsidRDefault="00D36072" w:rsidP="00D36072">
            <w:pPr>
              <w:jc w:val="left"/>
            </w:pPr>
            <w:r>
              <w:rPr>
                <w:rFonts w:hint="eastAsia"/>
              </w:rPr>
              <w:t>晶盛机电</w:t>
            </w:r>
          </w:p>
        </w:tc>
        <w:tc>
          <w:tcPr>
            <w:tcW w:w="1718" w:type="dxa"/>
          </w:tcPr>
          <w:p w:rsidR="00D36072" w:rsidRDefault="00D36072" w:rsidP="00D36072">
            <w:pPr>
              <w:jc w:val="right"/>
            </w:pPr>
            <w:r>
              <w:t>144,477</w:t>
            </w:r>
          </w:p>
        </w:tc>
        <w:tc>
          <w:tcPr>
            <w:tcW w:w="1718" w:type="dxa"/>
          </w:tcPr>
          <w:p w:rsidR="00D36072" w:rsidRDefault="00D36072" w:rsidP="00D36072">
            <w:pPr>
              <w:jc w:val="right"/>
            </w:pPr>
            <w:r>
              <w:t>8,726,410.80</w:t>
            </w:r>
          </w:p>
        </w:tc>
        <w:tc>
          <w:tcPr>
            <w:tcW w:w="1718" w:type="dxa"/>
          </w:tcPr>
          <w:p w:rsidR="00D36072" w:rsidRDefault="00D36072" w:rsidP="00D36072">
            <w:pPr>
              <w:jc w:val="right"/>
            </w:pPr>
            <w:r>
              <w:t>0.42</w:t>
            </w:r>
          </w:p>
        </w:tc>
      </w:tr>
      <w:tr w:rsidR="00D36072" w:rsidTr="00D36072">
        <w:tc>
          <w:tcPr>
            <w:tcW w:w="652" w:type="dxa"/>
          </w:tcPr>
          <w:p w:rsidR="00D36072" w:rsidRDefault="00D36072" w:rsidP="00D36072">
            <w:pPr>
              <w:jc w:val="center"/>
            </w:pPr>
            <w:r>
              <w:t>6</w:t>
            </w:r>
          </w:p>
        </w:tc>
        <w:tc>
          <w:tcPr>
            <w:tcW w:w="1349" w:type="dxa"/>
          </w:tcPr>
          <w:p w:rsidR="00D36072" w:rsidRDefault="00D36072" w:rsidP="00D36072">
            <w:pPr>
              <w:jc w:val="left"/>
            </w:pPr>
            <w:r>
              <w:t>002422</w:t>
            </w:r>
          </w:p>
        </w:tc>
        <w:tc>
          <w:tcPr>
            <w:tcW w:w="1349" w:type="dxa"/>
          </w:tcPr>
          <w:p w:rsidR="00D36072" w:rsidRDefault="00D36072" w:rsidP="00D36072">
            <w:pPr>
              <w:jc w:val="left"/>
            </w:pPr>
            <w:r>
              <w:rPr>
                <w:rFonts w:hint="eastAsia"/>
              </w:rPr>
              <w:t>科伦药业</w:t>
            </w:r>
          </w:p>
        </w:tc>
        <w:tc>
          <w:tcPr>
            <w:tcW w:w="1718" w:type="dxa"/>
          </w:tcPr>
          <w:p w:rsidR="00D36072" w:rsidRDefault="00D36072" w:rsidP="00D36072">
            <w:pPr>
              <w:jc w:val="right"/>
            </w:pPr>
            <w:r>
              <w:t>225,600</w:t>
            </w:r>
          </w:p>
        </w:tc>
        <w:tc>
          <w:tcPr>
            <w:tcW w:w="1718" w:type="dxa"/>
          </w:tcPr>
          <w:p w:rsidR="00D36072" w:rsidRDefault="00D36072" w:rsidP="00D36072">
            <w:pPr>
              <w:jc w:val="right"/>
            </w:pPr>
            <w:r>
              <w:t>8,690,112.00</w:t>
            </w:r>
          </w:p>
        </w:tc>
        <w:tc>
          <w:tcPr>
            <w:tcW w:w="1718" w:type="dxa"/>
          </w:tcPr>
          <w:p w:rsidR="00D36072" w:rsidRDefault="00D36072" w:rsidP="00D36072">
            <w:pPr>
              <w:jc w:val="right"/>
            </w:pPr>
            <w:r>
              <w:t>0.42</w:t>
            </w:r>
          </w:p>
        </w:tc>
      </w:tr>
      <w:tr w:rsidR="00D36072" w:rsidTr="00D36072">
        <w:tc>
          <w:tcPr>
            <w:tcW w:w="652" w:type="dxa"/>
          </w:tcPr>
          <w:p w:rsidR="00D36072" w:rsidRDefault="00D36072" w:rsidP="00D36072">
            <w:pPr>
              <w:jc w:val="center"/>
            </w:pPr>
            <w:r>
              <w:t>7</w:t>
            </w:r>
          </w:p>
        </w:tc>
        <w:tc>
          <w:tcPr>
            <w:tcW w:w="1349" w:type="dxa"/>
          </w:tcPr>
          <w:p w:rsidR="00D36072" w:rsidRDefault="00D36072" w:rsidP="00D36072">
            <w:pPr>
              <w:jc w:val="left"/>
            </w:pPr>
            <w:r>
              <w:t>300661</w:t>
            </w:r>
          </w:p>
        </w:tc>
        <w:tc>
          <w:tcPr>
            <w:tcW w:w="1349" w:type="dxa"/>
          </w:tcPr>
          <w:p w:rsidR="00D36072" w:rsidRDefault="00D36072" w:rsidP="00D36072">
            <w:pPr>
              <w:jc w:val="left"/>
            </w:pPr>
            <w:r>
              <w:rPr>
                <w:rFonts w:hint="eastAsia"/>
              </w:rPr>
              <w:t>圣邦股份</w:t>
            </w:r>
          </w:p>
        </w:tc>
        <w:tc>
          <w:tcPr>
            <w:tcW w:w="1718" w:type="dxa"/>
          </w:tcPr>
          <w:p w:rsidR="00D36072" w:rsidRDefault="00D36072" w:rsidP="00D36072">
            <w:pPr>
              <w:jc w:val="right"/>
            </w:pPr>
            <w:r>
              <w:t>60,500</w:t>
            </w:r>
          </w:p>
        </w:tc>
        <w:tc>
          <w:tcPr>
            <w:tcW w:w="1718" w:type="dxa"/>
          </w:tcPr>
          <w:p w:rsidR="00D36072" w:rsidRDefault="00D36072" w:rsidP="00D36072">
            <w:pPr>
              <w:jc w:val="right"/>
            </w:pPr>
            <w:r>
              <w:t>8,680,540.00</w:t>
            </w:r>
          </w:p>
        </w:tc>
        <w:tc>
          <w:tcPr>
            <w:tcW w:w="1718" w:type="dxa"/>
          </w:tcPr>
          <w:p w:rsidR="00D36072" w:rsidRDefault="00D36072" w:rsidP="00D36072">
            <w:pPr>
              <w:jc w:val="right"/>
            </w:pPr>
            <w:r>
              <w:t>0.42</w:t>
            </w:r>
          </w:p>
        </w:tc>
      </w:tr>
      <w:tr w:rsidR="00D36072" w:rsidTr="00D36072">
        <w:tc>
          <w:tcPr>
            <w:tcW w:w="652" w:type="dxa"/>
          </w:tcPr>
          <w:p w:rsidR="00D36072" w:rsidRDefault="00D36072" w:rsidP="00D36072">
            <w:pPr>
              <w:jc w:val="center"/>
            </w:pPr>
            <w:r>
              <w:t>8</w:t>
            </w:r>
          </w:p>
        </w:tc>
        <w:tc>
          <w:tcPr>
            <w:tcW w:w="1349" w:type="dxa"/>
          </w:tcPr>
          <w:p w:rsidR="00D36072" w:rsidRDefault="00D36072" w:rsidP="00D36072">
            <w:pPr>
              <w:jc w:val="left"/>
            </w:pPr>
            <w:r>
              <w:t>002384</w:t>
            </w:r>
          </w:p>
        </w:tc>
        <w:tc>
          <w:tcPr>
            <w:tcW w:w="1349" w:type="dxa"/>
          </w:tcPr>
          <w:p w:rsidR="00D36072" w:rsidRDefault="00D36072" w:rsidP="00D36072">
            <w:pPr>
              <w:jc w:val="left"/>
            </w:pPr>
            <w:r>
              <w:rPr>
                <w:rFonts w:hint="eastAsia"/>
              </w:rPr>
              <w:t>东山精密</w:t>
            </w:r>
          </w:p>
        </w:tc>
        <w:tc>
          <w:tcPr>
            <w:tcW w:w="1718" w:type="dxa"/>
          </w:tcPr>
          <w:p w:rsidR="00D36072" w:rsidRDefault="00D36072" w:rsidP="00D36072">
            <w:pPr>
              <w:jc w:val="right"/>
            </w:pPr>
            <w:r>
              <w:t>30,500</w:t>
            </w:r>
          </w:p>
        </w:tc>
        <w:tc>
          <w:tcPr>
            <w:tcW w:w="1718" w:type="dxa"/>
          </w:tcPr>
          <w:p w:rsidR="00D36072" w:rsidRDefault="00D36072" w:rsidP="00D36072">
            <w:pPr>
              <w:jc w:val="right"/>
            </w:pPr>
            <w:r>
              <w:t>8,001,675.00</w:t>
            </w:r>
          </w:p>
        </w:tc>
        <w:tc>
          <w:tcPr>
            <w:tcW w:w="1718" w:type="dxa"/>
          </w:tcPr>
          <w:p w:rsidR="00D36072" w:rsidRDefault="00D36072" w:rsidP="00D36072">
            <w:pPr>
              <w:jc w:val="right"/>
            </w:pPr>
            <w:r>
              <w:t>0.38</w:t>
            </w:r>
          </w:p>
        </w:tc>
      </w:tr>
      <w:tr w:rsidR="00D36072" w:rsidTr="00D36072">
        <w:tc>
          <w:tcPr>
            <w:tcW w:w="652" w:type="dxa"/>
          </w:tcPr>
          <w:p w:rsidR="00D36072" w:rsidRDefault="00D36072" w:rsidP="00D36072">
            <w:pPr>
              <w:jc w:val="center"/>
            </w:pPr>
            <w:r>
              <w:t>9</w:t>
            </w:r>
          </w:p>
        </w:tc>
        <w:tc>
          <w:tcPr>
            <w:tcW w:w="1349" w:type="dxa"/>
          </w:tcPr>
          <w:p w:rsidR="00D36072" w:rsidRDefault="00D36072" w:rsidP="00D36072">
            <w:pPr>
              <w:jc w:val="left"/>
            </w:pPr>
            <w:r>
              <w:t>688301</w:t>
            </w:r>
          </w:p>
        </w:tc>
        <w:tc>
          <w:tcPr>
            <w:tcW w:w="1349" w:type="dxa"/>
          </w:tcPr>
          <w:p w:rsidR="00D36072" w:rsidRDefault="00D36072" w:rsidP="00D36072">
            <w:pPr>
              <w:jc w:val="left"/>
            </w:pPr>
            <w:r>
              <w:rPr>
                <w:rFonts w:hint="eastAsia"/>
              </w:rPr>
              <w:t>奕瑞科技</w:t>
            </w:r>
          </w:p>
        </w:tc>
        <w:tc>
          <w:tcPr>
            <w:tcW w:w="1718" w:type="dxa"/>
          </w:tcPr>
          <w:p w:rsidR="00D36072" w:rsidRDefault="00D36072" w:rsidP="00D36072">
            <w:pPr>
              <w:jc w:val="right"/>
            </w:pPr>
            <w:r>
              <w:t>50,292</w:t>
            </w:r>
          </w:p>
        </w:tc>
        <w:tc>
          <w:tcPr>
            <w:tcW w:w="1718" w:type="dxa"/>
          </w:tcPr>
          <w:p w:rsidR="00D36072" w:rsidRDefault="00D36072" w:rsidP="00D36072">
            <w:pPr>
              <w:jc w:val="right"/>
            </w:pPr>
            <w:r>
              <w:t>6,236,208.00</w:t>
            </w:r>
          </w:p>
        </w:tc>
        <w:tc>
          <w:tcPr>
            <w:tcW w:w="1718" w:type="dxa"/>
          </w:tcPr>
          <w:p w:rsidR="00D36072" w:rsidRDefault="00D36072" w:rsidP="00D36072">
            <w:pPr>
              <w:jc w:val="right"/>
            </w:pPr>
            <w:r>
              <w:t>0.30</w:t>
            </w:r>
          </w:p>
        </w:tc>
      </w:tr>
      <w:tr w:rsidR="00D36072" w:rsidTr="00D36072">
        <w:tc>
          <w:tcPr>
            <w:tcW w:w="652" w:type="dxa"/>
          </w:tcPr>
          <w:p w:rsidR="00D36072" w:rsidRDefault="00D36072" w:rsidP="00D36072">
            <w:pPr>
              <w:jc w:val="center"/>
            </w:pPr>
            <w:r>
              <w:t>10</w:t>
            </w:r>
          </w:p>
        </w:tc>
        <w:tc>
          <w:tcPr>
            <w:tcW w:w="1349" w:type="dxa"/>
          </w:tcPr>
          <w:p w:rsidR="00D36072" w:rsidRDefault="00D36072" w:rsidP="00D36072">
            <w:pPr>
              <w:jc w:val="left"/>
            </w:pPr>
            <w:r>
              <w:t>300567</w:t>
            </w:r>
          </w:p>
        </w:tc>
        <w:tc>
          <w:tcPr>
            <w:tcW w:w="1349" w:type="dxa"/>
          </w:tcPr>
          <w:p w:rsidR="00D36072" w:rsidRDefault="00D36072" w:rsidP="00D36072">
            <w:pPr>
              <w:jc w:val="left"/>
            </w:pPr>
            <w:r>
              <w:rPr>
                <w:rFonts w:hint="eastAsia"/>
              </w:rPr>
              <w:t>精测电子</w:t>
            </w:r>
          </w:p>
        </w:tc>
        <w:tc>
          <w:tcPr>
            <w:tcW w:w="1718" w:type="dxa"/>
          </w:tcPr>
          <w:p w:rsidR="00D36072" w:rsidRDefault="00D36072" w:rsidP="00D36072">
            <w:pPr>
              <w:jc w:val="right"/>
            </w:pPr>
            <w:r>
              <w:t>19,100</w:t>
            </w:r>
          </w:p>
        </w:tc>
        <w:tc>
          <w:tcPr>
            <w:tcW w:w="1718" w:type="dxa"/>
          </w:tcPr>
          <w:p w:rsidR="00D36072" w:rsidRDefault="00D36072" w:rsidP="00D36072">
            <w:pPr>
              <w:jc w:val="right"/>
            </w:pPr>
            <w:r>
              <w:t>6,066,160.00</w:t>
            </w:r>
          </w:p>
        </w:tc>
        <w:tc>
          <w:tcPr>
            <w:tcW w:w="1718" w:type="dxa"/>
          </w:tcPr>
          <w:p w:rsidR="00D36072" w:rsidRDefault="00D36072" w:rsidP="00D36072">
            <w:pPr>
              <w:jc w:val="right"/>
            </w:pPr>
            <w:r>
              <w:t>0.29</w:t>
            </w:r>
          </w:p>
        </w:tc>
      </w:tr>
    </w:tbl>
    <w:p w:rsidR="00D36072" w:rsidRDefault="00D36072" w:rsidP="00D3607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36072" w:rsidTr="00D36072">
        <w:trPr>
          <w:cnfStyle w:val="100000000000" w:firstRow="1" w:lastRow="0" w:firstColumn="0" w:lastColumn="0" w:oddVBand="0" w:evenVBand="0" w:oddHBand="0" w:evenHBand="0" w:firstRowFirstColumn="0" w:firstRowLastColumn="0" w:lastRowFirstColumn="0" w:lastRowLastColumn="0"/>
        </w:trPr>
        <w:tc>
          <w:tcPr>
            <w:tcW w:w="646" w:type="dxa"/>
          </w:tcPr>
          <w:p w:rsidR="00D36072" w:rsidRPr="00D36072" w:rsidRDefault="00D36072" w:rsidP="00D36072">
            <w:pPr>
              <w:jc w:val="center"/>
              <w:rPr>
                <w:b/>
              </w:rPr>
            </w:pPr>
            <w:r w:rsidRPr="00D36072">
              <w:rPr>
                <w:rFonts w:hint="eastAsia"/>
                <w:b/>
              </w:rPr>
              <w:t>序号</w:t>
            </w:r>
          </w:p>
        </w:tc>
        <w:tc>
          <w:tcPr>
            <w:tcW w:w="2835" w:type="dxa"/>
          </w:tcPr>
          <w:p w:rsidR="00D36072" w:rsidRPr="00D36072" w:rsidRDefault="00D36072" w:rsidP="00D36072">
            <w:pPr>
              <w:jc w:val="center"/>
              <w:rPr>
                <w:b/>
              </w:rPr>
            </w:pPr>
            <w:r w:rsidRPr="00D36072">
              <w:rPr>
                <w:rFonts w:hint="eastAsia"/>
                <w:b/>
              </w:rPr>
              <w:t>债券品种</w:t>
            </w:r>
          </w:p>
        </w:tc>
        <w:tc>
          <w:tcPr>
            <w:tcW w:w="2466" w:type="dxa"/>
          </w:tcPr>
          <w:p w:rsidR="00D36072" w:rsidRPr="00D36072" w:rsidRDefault="00D36072" w:rsidP="00D36072">
            <w:pPr>
              <w:jc w:val="center"/>
              <w:rPr>
                <w:b/>
              </w:rPr>
            </w:pPr>
            <w:r w:rsidRPr="00D36072">
              <w:rPr>
                <w:rFonts w:hint="eastAsia"/>
                <w:b/>
              </w:rPr>
              <w:t>公允价值（元）</w:t>
            </w:r>
          </w:p>
        </w:tc>
        <w:tc>
          <w:tcPr>
            <w:tcW w:w="2557" w:type="dxa"/>
          </w:tcPr>
          <w:p w:rsidR="00D36072" w:rsidRPr="00D36072" w:rsidRDefault="00D36072" w:rsidP="00D36072">
            <w:pPr>
              <w:jc w:val="center"/>
              <w:rPr>
                <w:b/>
              </w:rPr>
            </w:pPr>
            <w:r w:rsidRPr="00D36072">
              <w:rPr>
                <w:rFonts w:hint="eastAsia"/>
                <w:b/>
              </w:rPr>
              <w:t>占基金资产净值比例（％）</w:t>
            </w:r>
          </w:p>
        </w:tc>
      </w:tr>
      <w:tr w:rsidR="00D36072" w:rsidTr="00D36072">
        <w:tc>
          <w:tcPr>
            <w:tcW w:w="646" w:type="dxa"/>
          </w:tcPr>
          <w:p w:rsidR="00D36072" w:rsidRDefault="00D36072" w:rsidP="00D36072">
            <w:pPr>
              <w:jc w:val="center"/>
            </w:pPr>
            <w:r>
              <w:t>1</w:t>
            </w:r>
          </w:p>
        </w:tc>
        <w:tc>
          <w:tcPr>
            <w:tcW w:w="2835" w:type="dxa"/>
          </w:tcPr>
          <w:p w:rsidR="00D36072" w:rsidRDefault="00D36072" w:rsidP="00D36072">
            <w:pPr>
              <w:jc w:val="left"/>
            </w:pPr>
            <w:r>
              <w:rPr>
                <w:rFonts w:hint="eastAsia"/>
              </w:rPr>
              <w:t>国家债券</w:t>
            </w:r>
          </w:p>
        </w:tc>
        <w:tc>
          <w:tcPr>
            <w:tcW w:w="2466" w:type="dxa"/>
          </w:tcPr>
          <w:p w:rsidR="00D36072" w:rsidRDefault="00D36072" w:rsidP="00D36072">
            <w:pPr>
              <w:jc w:val="right"/>
            </w:pPr>
            <w:r>
              <w:t>100,648,191.78</w:t>
            </w:r>
          </w:p>
        </w:tc>
        <w:tc>
          <w:tcPr>
            <w:tcW w:w="2557" w:type="dxa"/>
          </w:tcPr>
          <w:p w:rsidR="00D36072" w:rsidRDefault="00D36072" w:rsidP="00D36072">
            <w:pPr>
              <w:jc w:val="right"/>
            </w:pPr>
            <w:r>
              <w:t>4.83</w:t>
            </w:r>
          </w:p>
        </w:tc>
      </w:tr>
      <w:tr w:rsidR="00D36072" w:rsidTr="00D36072">
        <w:tc>
          <w:tcPr>
            <w:tcW w:w="646" w:type="dxa"/>
          </w:tcPr>
          <w:p w:rsidR="00D36072" w:rsidRDefault="00D36072" w:rsidP="00D36072">
            <w:pPr>
              <w:jc w:val="center"/>
            </w:pPr>
            <w:r>
              <w:t>2</w:t>
            </w:r>
          </w:p>
        </w:tc>
        <w:tc>
          <w:tcPr>
            <w:tcW w:w="2835" w:type="dxa"/>
          </w:tcPr>
          <w:p w:rsidR="00D36072" w:rsidRDefault="00D36072" w:rsidP="00D36072">
            <w:pPr>
              <w:jc w:val="left"/>
            </w:pPr>
            <w:r>
              <w:rPr>
                <w:rFonts w:hint="eastAsia"/>
              </w:rPr>
              <w:t>央行票据</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3</w:t>
            </w:r>
          </w:p>
        </w:tc>
        <w:tc>
          <w:tcPr>
            <w:tcW w:w="2835" w:type="dxa"/>
          </w:tcPr>
          <w:p w:rsidR="00D36072" w:rsidRDefault="00D36072" w:rsidP="00D36072">
            <w:pPr>
              <w:jc w:val="left"/>
            </w:pPr>
            <w:r>
              <w:rPr>
                <w:rFonts w:hint="eastAsia"/>
              </w:rPr>
              <w:t>金融债券</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p>
        </w:tc>
        <w:tc>
          <w:tcPr>
            <w:tcW w:w="2835" w:type="dxa"/>
          </w:tcPr>
          <w:p w:rsidR="00D36072" w:rsidRDefault="00D36072" w:rsidP="00D36072">
            <w:pPr>
              <w:jc w:val="left"/>
            </w:pPr>
            <w:r>
              <w:rPr>
                <w:rFonts w:hint="eastAsia"/>
              </w:rPr>
              <w:t>其中：政策性金融债</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4</w:t>
            </w:r>
          </w:p>
        </w:tc>
        <w:tc>
          <w:tcPr>
            <w:tcW w:w="2835" w:type="dxa"/>
          </w:tcPr>
          <w:p w:rsidR="00D36072" w:rsidRDefault="00D36072" w:rsidP="00D36072">
            <w:pPr>
              <w:jc w:val="left"/>
            </w:pPr>
            <w:r>
              <w:rPr>
                <w:rFonts w:hint="eastAsia"/>
              </w:rPr>
              <w:t>企业债券</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5</w:t>
            </w:r>
          </w:p>
        </w:tc>
        <w:tc>
          <w:tcPr>
            <w:tcW w:w="2835" w:type="dxa"/>
          </w:tcPr>
          <w:p w:rsidR="00D36072" w:rsidRDefault="00D36072" w:rsidP="00D36072">
            <w:pPr>
              <w:jc w:val="left"/>
            </w:pPr>
            <w:r>
              <w:rPr>
                <w:rFonts w:hint="eastAsia"/>
              </w:rPr>
              <w:t>企业短期融资券</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6</w:t>
            </w:r>
          </w:p>
        </w:tc>
        <w:tc>
          <w:tcPr>
            <w:tcW w:w="2835" w:type="dxa"/>
          </w:tcPr>
          <w:p w:rsidR="00D36072" w:rsidRDefault="00D36072" w:rsidP="00D36072">
            <w:pPr>
              <w:jc w:val="left"/>
            </w:pPr>
            <w:r>
              <w:rPr>
                <w:rFonts w:hint="eastAsia"/>
              </w:rPr>
              <w:t>中期票据</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7</w:t>
            </w:r>
          </w:p>
        </w:tc>
        <w:tc>
          <w:tcPr>
            <w:tcW w:w="2835" w:type="dxa"/>
          </w:tcPr>
          <w:p w:rsidR="00D36072" w:rsidRDefault="00D36072" w:rsidP="00D36072">
            <w:pPr>
              <w:jc w:val="left"/>
            </w:pPr>
            <w:r>
              <w:rPr>
                <w:rFonts w:hint="eastAsia"/>
              </w:rPr>
              <w:t>可转债（可交换债）</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8</w:t>
            </w:r>
          </w:p>
        </w:tc>
        <w:tc>
          <w:tcPr>
            <w:tcW w:w="2835" w:type="dxa"/>
          </w:tcPr>
          <w:p w:rsidR="00D36072" w:rsidRDefault="00D36072" w:rsidP="00D36072">
            <w:pPr>
              <w:jc w:val="left"/>
            </w:pPr>
            <w:r>
              <w:rPr>
                <w:rFonts w:hint="eastAsia"/>
              </w:rPr>
              <w:t>同业存单</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9</w:t>
            </w:r>
          </w:p>
        </w:tc>
        <w:tc>
          <w:tcPr>
            <w:tcW w:w="2835" w:type="dxa"/>
          </w:tcPr>
          <w:p w:rsidR="00D36072" w:rsidRDefault="00D36072" w:rsidP="00D36072">
            <w:pPr>
              <w:jc w:val="left"/>
            </w:pPr>
            <w:r>
              <w:rPr>
                <w:rFonts w:hint="eastAsia"/>
              </w:rPr>
              <w:t>其他</w:t>
            </w:r>
          </w:p>
        </w:tc>
        <w:tc>
          <w:tcPr>
            <w:tcW w:w="2466" w:type="dxa"/>
          </w:tcPr>
          <w:p w:rsidR="00D36072" w:rsidRDefault="00D36072" w:rsidP="00D36072">
            <w:pPr>
              <w:jc w:val="right"/>
            </w:pPr>
            <w:r>
              <w:t>-</w:t>
            </w:r>
          </w:p>
        </w:tc>
        <w:tc>
          <w:tcPr>
            <w:tcW w:w="2557" w:type="dxa"/>
          </w:tcPr>
          <w:p w:rsidR="00D36072" w:rsidRDefault="00D36072" w:rsidP="00D36072">
            <w:pPr>
              <w:jc w:val="right"/>
            </w:pPr>
            <w:r>
              <w:t>-</w:t>
            </w:r>
          </w:p>
        </w:tc>
      </w:tr>
      <w:tr w:rsidR="00D36072" w:rsidTr="00D36072">
        <w:tc>
          <w:tcPr>
            <w:tcW w:w="646" w:type="dxa"/>
          </w:tcPr>
          <w:p w:rsidR="00D36072" w:rsidRDefault="00D36072" w:rsidP="00D36072">
            <w:pPr>
              <w:jc w:val="center"/>
            </w:pPr>
            <w:r>
              <w:t>10</w:t>
            </w:r>
          </w:p>
        </w:tc>
        <w:tc>
          <w:tcPr>
            <w:tcW w:w="2835" w:type="dxa"/>
          </w:tcPr>
          <w:p w:rsidR="00D36072" w:rsidRDefault="00D36072" w:rsidP="00D36072">
            <w:pPr>
              <w:jc w:val="left"/>
            </w:pPr>
            <w:r>
              <w:rPr>
                <w:rFonts w:hint="eastAsia"/>
              </w:rPr>
              <w:t>合计</w:t>
            </w:r>
          </w:p>
        </w:tc>
        <w:tc>
          <w:tcPr>
            <w:tcW w:w="2466" w:type="dxa"/>
          </w:tcPr>
          <w:p w:rsidR="00D36072" w:rsidRDefault="00D36072" w:rsidP="00D36072">
            <w:pPr>
              <w:jc w:val="right"/>
            </w:pPr>
            <w:r>
              <w:t>100,648,191.78</w:t>
            </w:r>
          </w:p>
        </w:tc>
        <w:tc>
          <w:tcPr>
            <w:tcW w:w="2557" w:type="dxa"/>
          </w:tcPr>
          <w:p w:rsidR="00D36072" w:rsidRDefault="00D36072" w:rsidP="00D36072">
            <w:pPr>
              <w:jc w:val="right"/>
            </w:pPr>
            <w:r>
              <w:t>4.83</w:t>
            </w:r>
          </w:p>
        </w:tc>
      </w:tr>
    </w:tbl>
    <w:p w:rsidR="00D36072" w:rsidRDefault="00D36072" w:rsidP="00D3607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36072" w:rsidTr="00D36072">
        <w:trPr>
          <w:cnfStyle w:val="100000000000" w:firstRow="1" w:lastRow="0" w:firstColumn="0" w:lastColumn="0" w:oddVBand="0" w:evenVBand="0" w:oddHBand="0" w:evenHBand="0" w:firstRowFirstColumn="0" w:firstRowLastColumn="0" w:lastRowFirstColumn="0" w:lastRowLastColumn="0"/>
        </w:trPr>
        <w:tc>
          <w:tcPr>
            <w:tcW w:w="646" w:type="dxa"/>
          </w:tcPr>
          <w:p w:rsidR="00D36072" w:rsidRPr="00D36072" w:rsidRDefault="00D36072" w:rsidP="00D36072">
            <w:pPr>
              <w:jc w:val="center"/>
              <w:rPr>
                <w:b/>
              </w:rPr>
            </w:pPr>
            <w:r w:rsidRPr="00D36072">
              <w:rPr>
                <w:rFonts w:hint="eastAsia"/>
                <w:b/>
              </w:rPr>
              <w:t>序号</w:t>
            </w:r>
          </w:p>
        </w:tc>
        <w:tc>
          <w:tcPr>
            <w:tcW w:w="1162" w:type="dxa"/>
          </w:tcPr>
          <w:p w:rsidR="00D36072" w:rsidRPr="00D36072" w:rsidRDefault="00D36072" w:rsidP="00D36072">
            <w:pPr>
              <w:jc w:val="center"/>
              <w:rPr>
                <w:b/>
              </w:rPr>
            </w:pPr>
            <w:r w:rsidRPr="00D36072">
              <w:rPr>
                <w:rFonts w:hint="eastAsia"/>
                <w:b/>
              </w:rPr>
              <w:t>债券代码</w:t>
            </w:r>
          </w:p>
        </w:tc>
        <w:tc>
          <w:tcPr>
            <w:tcW w:w="1928" w:type="dxa"/>
          </w:tcPr>
          <w:p w:rsidR="00D36072" w:rsidRPr="00D36072" w:rsidRDefault="00D36072" w:rsidP="00D36072">
            <w:pPr>
              <w:jc w:val="center"/>
              <w:rPr>
                <w:b/>
              </w:rPr>
            </w:pPr>
            <w:r w:rsidRPr="00D36072">
              <w:rPr>
                <w:rFonts w:hint="eastAsia"/>
                <w:b/>
              </w:rPr>
              <w:t>债券名称</w:t>
            </w:r>
          </w:p>
        </w:tc>
        <w:tc>
          <w:tcPr>
            <w:tcW w:w="1140" w:type="dxa"/>
          </w:tcPr>
          <w:p w:rsidR="00D36072" w:rsidRPr="00D36072" w:rsidRDefault="00D36072" w:rsidP="00D36072">
            <w:pPr>
              <w:jc w:val="center"/>
              <w:rPr>
                <w:b/>
              </w:rPr>
            </w:pPr>
            <w:r w:rsidRPr="00D36072">
              <w:rPr>
                <w:rFonts w:hint="eastAsia"/>
                <w:b/>
              </w:rPr>
              <w:t>数量（张）</w:t>
            </w:r>
          </w:p>
        </w:tc>
        <w:tc>
          <w:tcPr>
            <w:tcW w:w="1814" w:type="dxa"/>
          </w:tcPr>
          <w:p w:rsidR="00D36072" w:rsidRPr="00D36072" w:rsidRDefault="00D36072" w:rsidP="00D36072">
            <w:pPr>
              <w:jc w:val="center"/>
              <w:rPr>
                <w:b/>
              </w:rPr>
            </w:pPr>
            <w:r w:rsidRPr="00D36072">
              <w:rPr>
                <w:rFonts w:hint="eastAsia"/>
                <w:b/>
              </w:rPr>
              <w:t>公允价值（元）</w:t>
            </w:r>
          </w:p>
        </w:tc>
        <w:tc>
          <w:tcPr>
            <w:tcW w:w="1814" w:type="dxa"/>
          </w:tcPr>
          <w:p w:rsidR="00D36072" w:rsidRPr="00D36072" w:rsidRDefault="00D36072" w:rsidP="00D36072">
            <w:pPr>
              <w:jc w:val="center"/>
              <w:rPr>
                <w:b/>
              </w:rPr>
            </w:pPr>
            <w:r w:rsidRPr="00D36072">
              <w:rPr>
                <w:rFonts w:hint="eastAsia"/>
                <w:b/>
              </w:rPr>
              <w:t>占基金资产净值比例（％）</w:t>
            </w:r>
          </w:p>
        </w:tc>
      </w:tr>
      <w:tr w:rsidR="00D36072" w:rsidTr="00D36072">
        <w:tc>
          <w:tcPr>
            <w:tcW w:w="646" w:type="dxa"/>
          </w:tcPr>
          <w:p w:rsidR="00D36072" w:rsidRDefault="00D36072" w:rsidP="00D36072">
            <w:pPr>
              <w:jc w:val="center"/>
            </w:pPr>
            <w:r>
              <w:t>1</w:t>
            </w:r>
          </w:p>
        </w:tc>
        <w:tc>
          <w:tcPr>
            <w:tcW w:w="1162" w:type="dxa"/>
          </w:tcPr>
          <w:p w:rsidR="00D36072" w:rsidRDefault="00D36072" w:rsidP="00D36072">
            <w:pPr>
              <w:jc w:val="left"/>
            </w:pPr>
            <w:r>
              <w:t>019827</w:t>
            </w:r>
          </w:p>
        </w:tc>
        <w:tc>
          <w:tcPr>
            <w:tcW w:w="1928" w:type="dxa"/>
          </w:tcPr>
          <w:p w:rsidR="00D36072" w:rsidRDefault="00D36072" w:rsidP="00D36072">
            <w:pPr>
              <w:jc w:val="left"/>
            </w:pPr>
            <w:r>
              <w:rPr>
                <w:rFonts w:hint="eastAsia"/>
              </w:rPr>
              <w:t>26</w:t>
            </w:r>
            <w:r>
              <w:rPr>
                <w:rFonts w:hint="eastAsia"/>
              </w:rPr>
              <w:t>国债</w:t>
            </w:r>
            <w:r>
              <w:rPr>
                <w:rFonts w:hint="eastAsia"/>
              </w:rPr>
              <w:t>01</w:t>
            </w:r>
          </w:p>
        </w:tc>
        <w:tc>
          <w:tcPr>
            <w:tcW w:w="1140" w:type="dxa"/>
          </w:tcPr>
          <w:p w:rsidR="00D36072" w:rsidRDefault="00D36072" w:rsidP="00D36072">
            <w:pPr>
              <w:jc w:val="right"/>
            </w:pPr>
            <w:r>
              <w:t>1,000,000</w:t>
            </w:r>
          </w:p>
        </w:tc>
        <w:tc>
          <w:tcPr>
            <w:tcW w:w="1814" w:type="dxa"/>
          </w:tcPr>
          <w:p w:rsidR="00D36072" w:rsidRDefault="00D36072" w:rsidP="00D36072">
            <w:pPr>
              <w:jc w:val="right"/>
            </w:pPr>
            <w:r>
              <w:t>100,648,191.78</w:t>
            </w:r>
          </w:p>
        </w:tc>
        <w:tc>
          <w:tcPr>
            <w:tcW w:w="1814" w:type="dxa"/>
          </w:tcPr>
          <w:p w:rsidR="00D36072" w:rsidRDefault="00D36072" w:rsidP="00D36072">
            <w:pPr>
              <w:jc w:val="right"/>
            </w:pPr>
            <w:r>
              <w:t>4.83</w:t>
            </w:r>
          </w:p>
        </w:tc>
      </w:tr>
    </w:tbl>
    <w:p w:rsidR="00D36072" w:rsidRDefault="00D36072" w:rsidP="00D36072">
      <w:pPr>
        <w:pStyle w:val="-2"/>
        <w:spacing w:before="312"/>
      </w:pPr>
      <w:r>
        <w:rPr>
          <w:rFonts w:hint="eastAsia"/>
        </w:rPr>
        <w:lastRenderedPageBreak/>
        <w:t>报告期末按公允价值占基金资产净值比例大小排名的前十名资产支持证券投资明细</w:t>
      </w:r>
    </w:p>
    <w:p w:rsidR="00D36072" w:rsidRDefault="00D36072" w:rsidP="00D36072">
      <w:pPr>
        <w:pStyle w:val="-"/>
        <w:ind w:firstLine="420"/>
      </w:pPr>
      <w:r>
        <w:rPr>
          <w:rFonts w:hint="eastAsia"/>
        </w:rPr>
        <w:t>本基金本报告期末未持有资产支持证券。</w:t>
      </w:r>
    </w:p>
    <w:p w:rsidR="00D36072" w:rsidRDefault="00D36072" w:rsidP="00D36072">
      <w:pPr>
        <w:pStyle w:val="-2"/>
        <w:spacing w:before="312"/>
      </w:pPr>
      <w:r>
        <w:rPr>
          <w:rFonts w:hint="eastAsia"/>
        </w:rPr>
        <w:t>报告期末按公允价值占基金资产净值比例大小排序的前五名贵金属投资明细</w:t>
      </w:r>
    </w:p>
    <w:p w:rsidR="00D36072" w:rsidRDefault="00D36072" w:rsidP="00D36072">
      <w:pPr>
        <w:pStyle w:val="-"/>
        <w:ind w:firstLine="420"/>
      </w:pPr>
      <w:r>
        <w:rPr>
          <w:rFonts w:hint="eastAsia"/>
        </w:rPr>
        <w:t>无。</w:t>
      </w:r>
    </w:p>
    <w:p w:rsidR="00D36072" w:rsidRDefault="00D36072" w:rsidP="00D36072">
      <w:pPr>
        <w:pStyle w:val="-2"/>
        <w:spacing w:before="312"/>
      </w:pPr>
      <w:r>
        <w:rPr>
          <w:rFonts w:hint="eastAsia"/>
        </w:rPr>
        <w:t>报告期末按公允价值占基金资产净值比例大小排名的前五名权证投资明细</w:t>
      </w:r>
    </w:p>
    <w:p w:rsidR="00D36072" w:rsidRDefault="00D36072" w:rsidP="00D36072">
      <w:pPr>
        <w:pStyle w:val="-"/>
        <w:ind w:firstLine="420"/>
      </w:pPr>
      <w:r>
        <w:rPr>
          <w:rFonts w:hint="eastAsia"/>
        </w:rPr>
        <w:t>无。</w:t>
      </w:r>
    </w:p>
    <w:p w:rsidR="00D36072" w:rsidRDefault="00D36072" w:rsidP="00D36072">
      <w:pPr>
        <w:pStyle w:val="-2"/>
        <w:spacing w:before="312"/>
      </w:pPr>
      <w:r>
        <w:rPr>
          <w:rFonts w:hint="eastAsia"/>
        </w:rPr>
        <w:t>报告期末本基金投资的股指期货交易情况说明</w:t>
      </w:r>
    </w:p>
    <w:p w:rsidR="00D36072" w:rsidRDefault="00D36072" w:rsidP="00D36072">
      <w:pPr>
        <w:pStyle w:val="-3"/>
        <w:spacing w:before="156" w:after="156"/>
      </w:pPr>
      <w:r>
        <w:rPr>
          <w:rFonts w:hint="eastAsia"/>
        </w:rPr>
        <w:t>报告期末本基金投资的股指期货持仓和损益明细</w:t>
      </w:r>
    </w:p>
    <w:p w:rsidR="00D36072" w:rsidRDefault="00D36072" w:rsidP="00D36072">
      <w:pPr>
        <w:pStyle w:val="-"/>
        <w:ind w:firstLine="420"/>
      </w:pPr>
      <w:r>
        <w:rPr>
          <w:rFonts w:hint="eastAsia"/>
        </w:rPr>
        <w:t>无。</w:t>
      </w:r>
    </w:p>
    <w:p w:rsidR="00D36072" w:rsidRDefault="00D36072" w:rsidP="00D36072">
      <w:pPr>
        <w:pStyle w:val="-3"/>
        <w:spacing w:before="156" w:after="156"/>
      </w:pPr>
      <w:r>
        <w:rPr>
          <w:rFonts w:hint="eastAsia"/>
        </w:rPr>
        <w:t>本基金投资股指期货的投资政策</w:t>
      </w:r>
    </w:p>
    <w:p w:rsidR="00D36072" w:rsidRDefault="00D36072" w:rsidP="00D36072">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36072" w:rsidRDefault="00D36072" w:rsidP="00D36072">
      <w:pPr>
        <w:pStyle w:val="-2"/>
        <w:spacing w:before="312"/>
      </w:pPr>
      <w:r>
        <w:rPr>
          <w:rFonts w:hint="eastAsia"/>
        </w:rPr>
        <w:t>报告期末本基金投资的国债期货交易情况说明</w:t>
      </w:r>
    </w:p>
    <w:p w:rsidR="00D36072" w:rsidRDefault="00D36072" w:rsidP="00D36072">
      <w:pPr>
        <w:pStyle w:val="-3"/>
        <w:spacing w:before="156" w:after="156"/>
      </w:pPr>
      <w:r>
        <w:rPr>
          <w:rFonts w:hint="eastAsia"/>
        </w:rPr>
        <w:t>本期国债期货投资政策</w:t>
      </w:r>
    </w:p>
    <w:p w:rsidR="00D36072" w:rsidRDefault="00D36072" w:rsidP="00D36072">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36072" w:rsidRDefault="00D36072" w:rsidP="00D36072">
      <w:pPr>
        <w:pStyle w:val="-3"/>
        <w:spacing w:before="156" w:after="156"/>
      </w:pPr>
      <w:r>
        <w:rPr>
          <w:rFonts w:hint="eastAsia"/>
        </w:rPr>
        <w:t>报告期末本基金投资的国债期货持仓和损益明细</w:t>
      </w:r>
    </w:p>
    <w:p w:rsidR="00D36072" w:rsidRDefault="00D36072" w:rsidP="00D36072">
      <w:pPr>
        <w:pStyle w:val="-"/>
        <w:ind w:firstLine="420"/>
      </w:pPr>
      <w:r>
        <w:rPr>
          <w:rFonts w:hint="eastAsia"/>
        </w:rPr>
        <w:t>无。</w:t>
      </w:r>
    </w:p>
    <w:p w:rsidR="00D36072" w:rsidRDefault="00D36072" w:rsidP="00D36072">
      <w:pPr>
        <w:pStyle w:val="-3"/>
        <w:spacing w:before="156" w:after="156"/>
      </w:pPr>
      <w:r>
        <w:rPr>
          <w:rFonts w:hint="eastAsia"/>
        </w:rPr>
        <w:t>本期国债期货投资评价</w:t>
      </w:r>
    </w:p>
    <w:p w:rsidR="00D36072" w:rsidRDefault="00D36072" w:rsidP="00D36072">
      <w:pPr>
        <w:pStyle w:val="-"/>
        <w:ind w:firstLine="420"/>
      </w:pPr>
      <w:r>
        <w:rPr>
          <w:rFonts w:hint="eastAsia"/>
        </w:rPr>
        <w:t>本报告期，本基金投资国债期货符合既定的投资政策和投资目的。</w:t>
      </w:r>
    </w:p>
    <w:p w:rsidR="00D36072" w:rsidRDefault="00D36072" w:rsidP="00D36072">
      <w:pPr>
        <w:pStyle w:val="-2"/>
        <w:spacing w:before="312"/>
      </w:pPr>
      <w:r>
        <w:rPr>
          <w:rFonts w:hint="eastAsia"/>
        </w:rPr>
        <w:t>投资组合报告附注</w:t>
      </w:r>
    </w:p>
    <w:p w:rsidR="00D36072" w:rsidRDefault="00D36072" w:rsidP="00D36072">
      <w:pPr>
        <w:pStyle w:val="-3"/>
        <w:spacing w:before="156" w:after="156"/>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D36072" w:rsidRDefault="00D36072" w:rsidP="00D36072">
      <w:pPr>
        <w:pStyle w:val="-"/>
        <w:ind w:firstLine="420"/>
      </w:pPr>
      <w:r>
        <w:rPr>
          <w:rFonts w:hint="eastAsia"/>
        </w:rPr>
        <w:t>报告期内基金投资的前十名证券的发行主体未有被监管部门立案调查，不存在报告编制日前一年内受到公开谴责、处罚的情形。</w:t>
      </w:r>
    </w:p>
    <w:p w:rsidR="00D36072" w:rsidRDefault="00D36072" w:rsidP="00D3607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36072" w:rsidRDefault="00D36072" w:rsidP="00D36072">
      <w:pPr>
        <w:pStyle w:val="-"/>
        <w:ind w:firstLine="420"/>
      </w:pPr>
      <w:r>
        <w:rPr>
          <w:rFonts w:hint="eastAsia"/>
        </w:rPr>
        <w:t>本基金投资的前十名股票（如有）没有超出基金合同约定的备选股票库，本基金管理人从制度和流程上要求股票必须先入库再买入。</w:t>
      </w:r>
    </w:p>
    <w:p w:rsidR="00D36072" w:rsidRDefault="00D36072" w:rsidP="00D36072">
      <w:pPr>
        <w:pStyle w:val="-3"/>
        <w:spacing w:before="156" w:after="156"/>
      </w:pPr>
      <w:r>
        <w:rPr>
          <w:rFonts w:hint="eastAsia"/>
        </w:rPr>
        <w:t>其他资产构成</w:t>
      </w:r>
    </w:p>
    <w:p w:rsidR="00D36072" w:rsidRDefault="00D36072" w:rsidP="00D36072">
      <w:pPr>
        <w:pStyle w:val="-"/>
        <w:ind w:firstLine="420"/>
      </w:pPr>
      <w:r>
        <w:rPr>
          <w:rFonts w:hint="eastAsia"/>
        </w:rPr>
        <w:t>无。</w:t>
      </w:r>
    </w:p>
    <w:p w:rsidR="00D36072" w:rsidRDefault="00D36072" w:rsidP="00D36072">
      <w:pPr>
        <w:pStyle w:val="-3"/>
        <w:spacing w:before="156" w:after="156"/>
      </w:pPr>
      <w:r>
        <w:rPr>
          <w:rFonts w:hint="eastAsia"/>
        </w:rPr>
        <w:t>报告期末持有的处于转股期的可转换债券明细</w:t>
      </w:r>
    </w:p>
    <w:p w:rsidR="00D36072" w:rsidRDefault="00D36072" w:rsidP="00D36072">
      <w:pPr>
        <w:pStyle w:val="-"/>
        <w:ind w:firstLine="420"/>
      </w:pPr>
      <w:r>
        <w:rPr>
          <w:rFonts w:hint="eastAsia"/>
        </w:rPr>
        <w:t>本基金本报告期末未持有处于转股期的可转换债券。</w:t>
      </w:r>
    </w:p>
    <w:p w:rsidR="00D36072" w:rsidRDefault="00D36072" w:rsidP="00D36072">
      <w:pPr>
        <w:pStyle w:val="-3"/>
        <w:spacing w:before="156" w:after="156"/>
      </w:pPr>
      <w:r>
        <w:rPr>
          <w:rFonts w:hint="eastAsia"/>
        </w:rPr>
        <w:t>报告期末前十名股票中存在流通受限情况的说明</w:t>
      </w:r>
    </w:p>
    <w:p w:rsidR="00D36072" w:rsidRDefault="00D36072" w:rsidP="00D36072">
      <w:pPr>
        <w:pStyle w:val="-"/>
        <w:ind w:firstLine="420"/>
      </w:pPr>
      <w:r>
        <w:rPr>
          <w:rFonts w:hint="eastAsia"/>
        </w:rPr>
        <w:t>无。</w:t>
      </w:r>
    </w:p>
    <w:p w:rsidR="00D36072" w:rsidRDefault="00D36072" w:rsidP="00D36072">
      <w:pPr>
        <w:pStyle w:val="-1"/>
        <w:ind w:left="281" w:hanging="281"/>
      </w:pPr>
      <w:r>
        <w:rPr>
          <w:rFonts w:hint="eastAsia"/>
        </w:rPr>
        <w:t>开放式基金份额变动</w:t>
      </w:r>
    </w:p>
    <w:p w:rsidR="00D36072" w:rsidRDefault="00D36072" w:rsidP="00D3607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36072" w:rsidTr="00D36072">
        <w:trPr>
          <w:cnfStyle w:val="100000000000" w:firstRow="1" w:lastRow="0" w:firstColumn="0" w:lastColumn="0" w:oddVBand="0" w:evenVBand="0" w:oddHBand="0" w:evenHBand="0" w:firstRowFirstColumn="0" w:firstRowLastColumn="0" w:lastRowFirstColumn="0" w:lastRowLastColumn="0"/>
        </w:trPr>
        <w:tc>
          <w:tcPr>
            <w:tcW w:w="2768" w:type="dxa"/>
          </w:tcPr>
          <w:p w:rsidR="00D36072" w:rsidRPr="00D36072" w:rsidRDefault="00D36072" w:rsidP="00D36072">
            <w:pPr>
              <w:jc w:val="center"/>
              <w:rPr>
                <w:b/>
              </w:rPr>
            </w:pPr>
            <w:r w:rsidRPr="00D36072">
              <w:rPr>
                <w:rFonts w:hint="eastAsia"/>
                <w:b/>
              </w:rPr>
              <w:t>项目</w:t>
            </w:r>
          </w:p>
        </w:tc>
        <w:tc>
          <w:tcPr>
            <w:tcW w:w="2769" w:type="dxa"/>
          </w:tcPr>
          <w:p w:rsidR="00D36072" w:rsidRPr="00D36072" w:rsidRDefault="00D36072" w:rsidP="00D36072">
            <w:pPr>
              <w:jc w:val="center"/>
              <w:rPr>
                <w:b/>
              </w:rPr>
            </w:pPr>
            <w:r w:rsidRPr="00D36072">
              <w:rPr>
                <w:rFonts w:hint="eastAsia"/>
                <w:b/>
              </w:rPr>
              <w:t>南方智汇量化选股混合</w:t>
            </w:r>
            <w:r w:rsidRPr="00D36072">
              <w:rPr>
                <w:rFonts w:hint="eastAsia"/>
                <w:b/>
              </w:rPr>
              <w:t>A</w:t>
            </w:r>
          </w:p>
        </w:tc>
        <w:tc>
          <w:tcPr>
            <w:tcW w:w="2769" w:type="dxa"/>
          </w:tcPr>
          <w:p w:rsidR="00D36072" w:rsidRPr="00D36072" w:rsidRDefault="00D36072" w:rsidP="00D36072">
            <w:pPr>
              <w:jc w:val="center"/>
              <w:rPr>
                <w:b/>
              </w:rPr>
            </w:pPr>
            <w:r w:rsidRPr="00D36072">
              <w:rPr>
                <w:rFonts w:hint="eastAsia"/>
                <w:b/>
              </w:rPr>
              <w:t>南方智汇量化选股混合</w:t>
            </w:r>
            <w:r w:rsidRPr="00D36072">
              <w:rPr>
                <w:rFonts w:hint="eastAsia"/>
                <w:b/>
              </w:rPr>
              <w:t>C</w:t>
            </w:r>
          </w:p>
        </w:tc>
      </w:tr>
      <w:tr w:rsidR="00D36072" w:rsidTr="00D36072">
        <w:tc>
          <w:tcPr>
            <w:tcW w:w="2768" w:type="dxa"/>
          </w:tcPr>
          <w:p w:rsidR="00D36072" w:rsidRDefault="00D36072" w:rsidP="00D36072">
            <w:pPr>
              <w:jc w:val="left"/>
            </w:pPr>
            <w:r>
              <w:rPr>
                <w:rFonts w:hint="eastAsia"/>
              </w:rPr>
              <w:t>基金合同生效日</w:t>
            </w:r>
            <w:r>
              <w:rPr>
                <w:rFonts w:hint="eastAsia"/>
              </w:rPr>
              <w:t>(2026</w:t>
            </w:r>
            <w:r>
              <w:rPr>
                <w:rFonts w:hint="eastAsia"/>
              </w:rPr>
              <w:t>年</w:t>
            </w:r>
            <w:r>
              <w:rPr>
                <w:rFonts w:hint="eastAsia"/>
              </w:rPr>
              <w:t>4</w:t>
            </w:r>
            <w:r>
              <w:rPr>
                <w:rFonts w:hint="eastAsia"/>
              </w:rPr>
              <w:t>月</w:t>
            </w:r>
            <w:r>
              <w:rPr>
                <w:rFonts w:hint="eastAsia"/>
              </w:rPr>
              <w:t>28</w:t>
            </w:r>
            <w:r>
              <w:rPr>
                <w:rFonts w:hint="eastAsia"/>
              </w:rPr>
              <w:t>日</w:t>
            </w:r>
            <w:r>
              <w:rPr>
                <w:rFonts w:hint="eastAsia"/>
              </w:rPr>
              <w:t>)</w:t>
            </w:r>
            <w:r>
              <w:rPr>
                <w:rFonts w:hint="eastAsia"/>
              </w:rPr>
              <w:t>基金份额总额</w:t>
            </w:r>
          </w:p>
        </w:tc>
        <w:tc>
          <w:tcPr>
            <w:tcW w:w="2769" w:type="dxa"/>
          </w:tcPr>
          <w:p w:rsidR="00D36072" w:rsidRDefault="00D36072" w:rsidP="00D36072">
            <w:pPr>
              <w:jc w:val="right"/>
            </w:pPr>
            <w:r>
              <w:t>1,483,025,126.59</w:t>
            </w:r>
          </w:p>
        </w:tc>
        <w:tc>
          <w:tcPr>
            <w:tcW w:w="2769" w:type="dxa"/>
          </w:tcPr>
          <w:p w:rsidR="00D36072" w:rsidRDefault="00D36072" w:rsidP="00D36072">
            <w:pPr>
              <w:jc w:val="right"/>
            </w:pPr>
            <w:r>
              <w:t>589,081,189.00</w:t>
            </w:r>
          </w:p>
        </w:tc>
      </w:tr>
      <w:tr w:rsidR="00D36072" w:rsidTr="00D36072">
        <w:tc>
          <w:tcPr>
            <w:tcW w:w="2768" w:type="dxa"/>
          </w:tcPr>
          <w:p w:rsidR="00D36072" w:rsidRDefault="00D36072" w:rsidP="00D36072">
            <w:pPr>
              <w:jc w:val="left"/>
            </w:pPr>
            <w:r>
              <w:rPr>
                <w:rFonts w:hint="eastAsia"/>
              </w:rPr>
              <w:t>基金合同生效日起至报告期期末基金总申购份额</w:t>
            </w:r>
          </w:p>
        </w:tc>
        <w:tc>
          <w:tcPr>
            <w:tcW w:w="2769" w:type="dxa"/>
          </w:tcPr>
          <w:p w:rsidR="00D36072" w:rsidRDefault="00D36072" w:rsidP="00D36072">
            <w:pPr>
              <w:jc w:val="right"/>
            </w:pPr>
            <w:r>
              <w:t>-</w:t>
            </w:r>
          </w:p>
        </w:tc>
        <w:tc>
          <w:tcPr>
            <w:tcW w:w="2769" w:type="dxa"/>
          </w:tcPr>
          <w:p w:rsidR="00D36072" w:rsidRDefault="00D36072" w:rsidP="00D36072">
            <w:pPr>
              <w:jc w:val="right"/>
            </w:pPr>
            <w:r>
              <w:t>-</w:t>
            </w:r>
          </w:p>
        </w:tc>
      </w:tr>
      <w:tr w:rsidR="00D36072" w:rsidTr="00D36072">
        <w:tc>
          <w:tcPr>
            <w:tcW w:w="2768" w:type="dxa"/>
          </w:tcPr>
          <w:p w:rsidR="00D36072" w:rsidRDefault="00D36072" w:rsidP="00D36072">
            <w:pPr>
              <w:jc w:val="left"/>
            </w:pPr>
            <w:r>
              <w:rPr>
                <w:rFonts w:hint="eastAsia"/>
              </w:rPr>
              <w:t>减：基金合同生效日起至报告期期末基金总赎回份额</w:t>
            </w:r>
          </w:p>
        </w:tc>
        <w:tc>
          <w:tcPr>
            <w:tcW w:w="2769" w:type="dxa"/>
          </w:tcPr>
          <w:p w:rsidR="00D36072" w:rsidRDefault="00D36072" w:rsidP="00D36072">
            <w:pPr>
              <w:jc w:val="right"/>
            </w:pPr>
            <w:r>
              <w:t>-</w:t>
            </w:r>
          </w:p>
        </w:tc>
        <w:tc>
          <w:tcPr>
            <w:tcW w:w="2769" w:type="dxa"/>
          </w:tcPr>
          <w:p w:rsidR="00D36072" w:rsidRDefault="00D36072" w:rsidP="00D36072">
            <w:pPr>
              <w:jc w:val="right"/>
            </w:pPr>
            <w:r>
              <w:t>-</w:t>
            </w:r>
          </w:p>
        </w:tc>
      </w:tr>
      <w:tr w:rsidR="00D36072" w:rsidTr="00D36072">
        <w:tc>
          <w:tcPr>
            <w:tcW w:w="2768" w:type="dxa"/>
          </w:tcPr>
          <w:p w:rsidR="00D36072" w:rsidRDefault="00D36072" w:rsidP="00D36072">
            <w:pPr>
              <w:jc w:val="left"/>
            </w:pPr>
            <w:r>
              <w:rPr>
                <w:rFonts w:hint="eastAsia"/>
              </w:rPr>
              <w:t>基金合同生效日起至报告期期末基金拆分变动份额（份额减少以</w:t>
            </w:r>
            <w:r>
              <w:rPr>
                <w:rFonts w:hint="eastAsia"/>
              </w:rPr>
              <w:t>"-"</w:t>
            </w:r>
            <w:r>
              <w:rPr>
                <w:rFonts w:hint="eastAsia"/>
              </w:rPr>
              <w:t>填列）</w:t>
            </w:r>
          </w:p>
        </w:tc>
        <w:tc>
          <w:tcPr>
            <w:tcW w:w="2769" w:type="dxa"/>
          </w:tcPr>
          <w:p w:rsidR="00D36072" w:rsidRDefault="00D36072" w:rsidP="00D36072">
            <w:pPr>
              <w:jc w:val="right"/>
            </w:pPr>
            <w:r>
              <w:t>-</w:t>
            </w:r>
          </w:p>
        </w:tc>
        <w:tc>
          <w:tcPr>
            <w:tcW w:w="2769" w:type="dxa"/>
          </w:tcPr>
          <w:p w:rsidR="00D36072" w:rsidRDefault="00D36072" w:rsidP="00D36072">
            <w:pPr>
              <w:jc w:val="right"/>
            </w:pPr>
            <w:r>
              <w:t>-</w:t>
            </w:r>
          </w:p>
        </w:tc>
      </w:tr>
      <w:tr w:rsidR="00D36072" w:rsidTr="00D36072">
        <w:tc>
          <w:tcPr>
            <w:tcW w:w="2768" w:type="dxa"/>
          </w:tcPr>
          <w:p w:rsidR="00D36072" w:rsidRDefault="00D36072" w:rsidP="00D36072">
            <w:pPr>
              <w:jc w:val="left"/>
            </w:pPr>
            <w:r>
              <w:rPr>
                <w:rFonts w:hint="eastAsia"/>
              </w:rPr>
              <w:t>报告期期末基金份额总额</w:t>
            </w:r>
          </w:p>
        </w:tc>
        <w:tc>
          <w:tcPr>
            <w:tcW w:w="2769" w:type="dxa"/>
          </w:tcPr>
          <w:p w:rsidR="00D36072" w:rsidRDefault="00D36072" w:rsidP="00D36072">
            <w:pPr>
              <w:jc w:val="right"/>
            </w:pPr>
            <w:r>
              <w:t>1,483,025,126.59</w:t>
            </w:r>
          </w:p>
        </w:tc>
        <w:tc>
          <w:tcPr>
            <w:tcW w:w="2769" w:type="dxa"/>
          </w:tcPr>
          <w:p w:rsidR="00D36072" w:rsidRDefault="00D36072" w:rsidP="00D36072">
            <w:pPr>
              <w:jc w:val="right"/>
            </w:pPr>
            <w:r>
              <w:t>589,081,189.00</w:t>
            </w:r>
          </w:p>
        </w:tc>
      </w:tr>
    </w:tbl>
    <w:p w:rsidR="00D36072" w:rsidRDefault="00D36072" w:rsidP="00D36072">
      <w:pPr>
        <w:pStyle w:val="-1"/>
        <w:ind w:left="281" w:hanging="281"/>
      </w:pPr>
      <w:r>
        <w:rPr>
          <w:rFonts w:hint="eastAsia"/>
        </w:rPr>
        <w:t>基金管理人运用固有资金投资本基金情况</w:t>
      </w:r>
    </w:p>
    <w:p w:rsidR="00D36072" w:rsidRDefault="00D36072" w:rsidP="00D36072">
      <w:pPr>
        <w:pStyle w:val="-2"/>
        <w:spacing w:before="312"/>
      </w:pPr>
      <w:r>
        <w:rPr>
          <w:rFonts w:hint="eastAsia"/>
        </w:rPr>
        <w:t>基金管理人持有本基金份额变动情况</w:t>
      </w:r>
    </w:p>
    <w:p w:rsidR="00D36072" w:rsidRDefault="00D36072" w:rsidP="00D36072">
      <w:pPr>
        <w:pStyle w:val="-"/>
        <w:ind w:firstLine="420"/>
      </w:pPr>
      <w:r>
        <w:rPr>
          <w:rFonts w:hint="eastAsia"/>
        </w:rPr>
        <w:t>本报告期末，基金管理人未持有本基金份额。</w:t>
      </w:r>
    </w:p>
    <w:p w:rsidR="00D36072" w:rsidRDefault="00D36072" w:rsidP="00D36072">
      <w:pPr>
        <w:pStyle w:val="-2"/>
        <w:spacing w:before="312"/>
      </w:pPr>
      <w:r>
        <w:rPr>
          <w:rFonts w:hint="eastAsia"/>
        </w:rPr>
        <w:lastRenderedPageBreak/>
        <w:t>基金管理人运用固有资金投资本基金交易明细</w:t>
      </w:r>
    </w:p>
    <w:p w:rsidR="00D36072" w:rsidRDefault="00D36072" w:rsidP="00D36072">
      <w:pPr>
        <w:pStyle w:val="-"/>
        <w:ind w:firstLine="420"/>
      </w:pPr>
      <w:r>
        <w:rPr>
          <w:rFonts w:hint="eastAsia"/>
        </w:rPr>
        <w:t>本报告期内，基金管理人不存在申购、赎回或买卖本基金的情况。</w:t>
      </w:r>
    </w:p>
    <w:p w:rsidR="00D36072" w:rsidRDefault="00D36072" w:rsidP="00D36072">
      <w:pPr>
        <w:pStyle w:val="-1"/>
        <w:ind w:left="281" w:hanging="281"/>
      </w:pPr>
      <w:r>
        <w:rPr>
          <w:rFonts w:hint="eastAsia"/>
        </w:rPr>
        <w:t>影响投资者决策的其他重要信息</w:t>
      </w:r>
    </w:p>
    <w:p w:rsidR="00D36072" w:rsidRDefault="00D36072" w:rsidP="00D36072">
      <w:pPr>
        <w:pStyle w:val="-2"/>
        <w:spacing w:before="312"/>
      </w:pPr>
      <w:r>
        <w:rPr>
          <w:rFonts w:hint="eastAsia"/>
        </w:rPr>
        <w:t>报告期内单一投资者持有基金份额比例达到或超过20%的情况</w:t>
      </w:r>
    </w:p>
    <w:p w:rsidR="00D36072" w:rsidRDefault="00D36072" w:rsidP="00D36072">
      <w:pPr>
        <w:pStyle w:val="-"/>
        <w:ind w:firstLine="420"/>
      </w:pPr>
      <w:r>
        <w:rPr>
          <w:rFonts w:hint="eastAsia"/>
        </w:rPr>
        <w:t>报告期内单一投资者持有基金份额比例不存在达到或超过20%的情况。</w:t>
      </w:r>
    </w:p>
    <w:p w:rsidR="00D36072" w:rsidRDefault="00D36072" w:rsidP="00D36072">
      <w:pPr>
        <w:pStyle w:val="-2"/>
        <w:spacing w:before="312"/>
      </w:pPr>
      <w:r>
        <w:rPr>
          <w:rFonts w:hint="eastAsia"/>
        </w:rPr>
        <w:t>影响投资者决策的其他重要信息</w:t>
      </w:r>
    </w:p>
    <w:p w:rsidR="00D36072" w:rsidRDefault="00D36072" w:rsidP="00D36072">
      <w:pPr>
        <w:pStyle w:val="-"/>
        <w:ind w:firstLine="420"/>
      </w:pPr>
      <w:r>
        <w:rPr>
          <w:rFonts w:hint="eastAsia"/>
        </w:rPr>
        <w:t>无。</w:t>
      </w:r>
    </w:p>
    <w:p w:rsidR="00D36072" w:rsidRDefault="00D36072" w:rsidP="00D36072">
      <w:pPr>
        <w:pStyle w:val="-1"/>
        <w:ind w:left="281" w:hanging="281"/>
      </w:pPr>
      <w:r>
        <w:rPr>
          <w:rFonts w:hint="eastAsia"/>
        </w:rPr>
        <w:t>备查文件目录</w:t>
      </w:r>
    </w:p>
    <w:p w:rsidR="00D36072" w:rsidRDefault="00D36072" w:rsidP="00D36072">
      <w:pPr>
        <w:pStyle w:val="-2"/>
        <w:spacing w:before="312"/>
      </w:pPr>
      <w:r>
        <w:rPr>
          <w:rFonts w:hint="eastAsia"/>
        </w:rPr>
        <w:t>备查文件目录</w:t>
      </w:r>
    </w:p>
    <w:p w:rsidR="00D36072" w:rsidRDefault="00D36072" w:rsidP="00D36072">
      <w:pPr>
        <w:pStyle w:val="-"/>
        <w:ind w:firstLine="420"/>
      </w:pPr>
      <w:r>
        <w:rPr>
          <w:rFonts w:hint="eastAsia"/>
        </w:rPr>
        <w:t>1、《南方智汇量化选股混合型证券投资基金基金合同》；</w:t>
      </w:r>
    </w:p>
    <w:p w:rsidR="00D36072" w:rsidRDefault="00D36072" w:rsidP="00D36072">
      <w:pPr>
        <w:pStyle w:val="-"/>
        <w:ind w:firstLine="420"/>
      </w:pPr>
      <w:r>
        <w:rPr>
          <w:rFonts w:hint="eastAsia"/>
        </w:rPr>
        <w:t>2、《南方智汇量化选股混合型证券投资基金托管协议》；</w:t>
      </w:r>
    </w:p>
    <w:p w:rsidR="00D36072" w:rsidRDefault="00D36072" w:rsidP="00D36072">
      <w:pPr>
        <w:pStyle w:val="-"/>
        <w:ind w:firstLine="420"/>
      </w:pPr>
      <w:r>
        <w:rPr>
          <w:rFonts w:hint="eastAsia"/>
        </w:rPr>
        <w:t>3、南方智汇量化选股混合型证券投资基金2026年2季度报告原文。</w:t>
      </w:r>
    </w:p>
    <w:p w:rsidR="00D36072" w:rsidRDefault="00D36072" w:rsidP="00D36072">
      <w:pPr>
        <w:pStyle w:val="-2"/>
        <w:spacing w:before="312"/>
      </w:pPr>
      <w:r>
        <w:rPr>
          <w:rFonts w:hint="eastAsia"/>
        </w:rPr>
        <w:t>存放地点</w:t>
      </w:r>
    </w:p>
    <w:p w:rsidR="00D36072" w:rsidRDefault="00D36072" w:rsidP="00D36072">
      <w:pPr>
        <w:pStyle w:val="-"/>
        <w:ind w:firstLine="420"/>
      </w:pPr>
      <w:r>
        <w:rPr>
          <w:rFonts w:hint="eastAsia"/>
        </w:rPr>
        <w:t>深圳市福田区莲花街道益田路5999号基金大厦32-42楼。</w:t>
      </w:r>
    </w:p>
    <w:p w:rsidR="00D36072" w:rsidRDefault="00D36072" w:rsidP="00D36072">
      <w:pPr>
        <w:pStyle w:val="-2"/>
        <w:spacing w:before="312"/>
      </w:pPr>
      <w:r>
        <w:rPr>
          <w:rFonts w:hint="eastAsia"/>
        </w:rPr>
        <w:t>查阅方式</w:t>
      </w:r>
    </w:p>
    <w:p w:rsidR="00D36072" w:rsidRDefault="00D36072" w:rsidP="00D36072">
      <w:pPr>
        <w:pStyle w:val="-"/>
        <w:ind w:firstLine="420"/>
      </w:pPr>
      <w:r>
        <w:rPr>
          <w:rFonts w:hint="eastAsia"/>
        </w:rPr>
        <w:t>网站：http://www.nffund.com</w:t>
      </w:r>
    </w:p>
    <w:p w:rsidR="003C7DC3" w:rsidRDefault="00D36072" w:rsidP="00D3607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072" w:rsidRDefault="00D36072" w:rsidP="00D17C56">
      <w:r>
        <w:separator/>
      </w:r>
    </w:p>
  </w:endnote>
  <w:endnote w:type="continuationSeparator" w:id="0">
    <w:p w:rsidR="00D36072" w:rsidRDefault="00D3607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54E03" w:rsidRPr="00754E03">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54E03">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54E03">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072" w:rsidRDefault="00D36072" w:rsidP="00D17C56">
      <w:r>
        <w:separator/>
      </w:r>
    </w:p>
  </w:footnote>
  <w:footnote w:type="continuationSeparator" w:id="0">
    <w:p w:rsidR="00D36072" w:rsidRDefault="00D3607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36072" w:rsidP="00AE3F5B">
    <w:pPr>
      <w:pStyle w:val="a7"/>
      <w:pBdr>
        <w:bottom w:val="single" w:sz="4" w:space="1" w:color="auto"/>
      </w:pBdr>
      <w:jc w:val="right"/>
    </w:pPr>
    <w:r>
      <w:rPr>
        <w:rFonts w:hint="eastAsia"/>
      </w:rPr>
      <w:t>南方智汇量化选股混合型证券投资基金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54E03"/>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36072"/>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5456B-46A2-432B-97A2-83BD7850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5154</Words>
  <Characters>6311</Characters>
  <Application>Microsoft Office Word</Application>
  <DocSecurity>0</DocSecurity>
  <Lines>609</Lines>
  <Paragraphs>475</Paragraphs>
  <ScaleCrop>false</ScaleCrop>
  <Company>MC SYSTEM</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