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21255">
        <w:rPr>
          <w:rFonts w:ascii="宋体" w:hAnsi="宋体" w:hint="eastAsia"/>
          <w:b/>
          <w:bCs/>
          <w:sz w:val="48"/>
          <w:szCs w:val="30"/>
        </w:rPr>
        <w:t>南方浩信积极</w:t>
      </w:r>
      <w:r w:rsidR="00421255">
        <w:rPr>
          <w:rFonts w:ascii="宋体" w:hAnsi="宋体"/>
          <w:b/>
          <w:bCs/>
          <w:sz w:val="48"/>
          <w:szCs w:val="30"/>
        </w:rPr>
        <w:t>3个月持有期混合型基金中基金（FOF）2026年第2季度报告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2125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2125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21255">
        <w:rPr>
          <w:rFonts w:ascii="宋体" w:hAnsi="宋体" w:hint="eastAsia"/>
          <w:b/>
          <w:bCs/>
          <w:sz w:val="28"/>
          <w:szCs w:val="30"/>
        </w:rPr>
        <w:t>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2125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21255" w:rsidRDefault="00421255" w:rsidP="00421255">
      <w:pPr>
        <w:pStyle w:val="-1"/>
        <w:ind w:left="281" w:hanging="281"/>
      </w:pPr>
      <w:bookmarkStart w:id="2" w:name="_GoBack"/>
      <w:bookmarkEnd w:id="2"/>
      <w:r>
        <w:rPr>
          <w:rFonts w:hint="eastAsia"/>
        </w:rPr>
        <w:lastRenderedPageBreak/>
        <w:t>重要提示</w:t>
      </w:r>
    </w:p>
    <w:p w:rsidR="00421255" w:rsidRDefault="00421255" w:rsidP="0042125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21255" w:rsidRDefault="00421255" w:rsidP="00421255">
      <w:pPr>
        <w:pStyle w:val="-"/>
        <w:ind w:firstLine="420"/>
      </w:pPr>
      <w:r>
        <w:rPr>
          <w:rFonts w:hint="eastAsia"/>
        </w:rPr>
        <w:t>基金托管人南京银行股份有限公司根据本基金合同约定，于2026年7月17日复核了本报告中的财务指标、净值表现和投资组合报告等内容，保证复核内容不存在虚假记载、误导性陈述或者重大遗漏。</w:t>
      </w:r>
    </w:p>
    <w:p w:rsidR="00421255" w:rsidRDefault="00421255" w:rsidP="00421255">
      <w:pPr>
        <w:pStyle w:val="-"/>
        <w:ind w:firstLine="420"/>
      </w:pPr>
      <w:r>
        <w:rPr>
          <w:rFonts w:hint="eastAsia"/>
        </w:rPr>
        <w:t>基金管理人承诺以诚实信用、勤勉尽责的原则管理和运用基金资产，但不保证基金一定盈利。</w:t>
      </w:r>
    </w:p>
    <w:p w:rsidR="00421255" w:rsidRDefault="00421255" w:rsidP="00421255">
      <w:pPr>
        <w:pStyle w:val="-"/>
        <w:ind w:firstLine="420"/>
      </w:pPr>
      <w:r>
        <w:rPr>
          <w:rFonts w:hint="eastAsia"/>
        </w:rPr>
        <w:t>基金的过往业绩并不代表其未来表现。投资有风险，投资者在作出投资决策前应仔细阅读本基金的招募说明书。</w:t>
      </w:r>
    </w:p>
    <w:p w:rsidR="00421255" w:rsidRDefault="00421255" w:rsidP="00421255">
      <w:pPr>
        <w:pStyle w:val="-"/>
        <w:ind w:firstLine="420"/>
      </w:pPr>
      <w:r>
        <w:rPr>
          <w:rFonts w:hint="eastAsia"/>
        </w:rPr>
        <w:t>本报告中财务资料未经审计。</w:t>
      </w:r>
    </w:p>
    <w:p w:rsidR="00421255" w:rsidRDefault="00421255" w:rsidP="00421255">
      <w:pPr>
        <w:pStyle w:val="-"/>
        <w:ind w:firstLine="420"/>
      </w:pPr>
      <w:r>
        <w:rPr>
          <w:rFonts w:hint="eastAsia"/>
        </w:rPr>
        <w:t>本报告期自2026年4月1日起至6月30日止。</w:t>
      </w:r>
    </w:p>
    <w:p w:rsidR="00421255" w:rsidRDefault="00421255" w:rsidP="0042125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21255" w:rsidTr="001460B7">
        <w:tc>
          <w:tcPr>
            <w:tcW w:w="2768" w:type="dxa"/>
          </w:tcPr>
          <w:p w:rsidR="00421255" w:rsidRDefault="00421255" w:rsidP="00421255">
            <w:pPr>
              <w:jc w:val="left"/>
            </w:pPr>
            <w:r>
              <w:rPr>
                <w:rFonts w:hint="eastAsia"/>
              </w:rPr>
              <w:t>基金简称</w:t>
            </w:r>
          </w:p>
        </w:tc>
        <w:tc>
          <w:tcPr>
            <w:tcW w:w="5538" w:type="dxa"/>
            <w:gridSpan w:val="2"/>
          </w:tcPr>
          <w:p w:rsidR="00421255" w:rsidRDefault="00421255" w:rsidP="00421255">
            <w:pPr>
              <w:jc w:val="left"/>
            </w:pPr>
            <w:r>
              <w:rPr>
                <w:rFonts w:hint="eastAsia"/>
              </w:rPr>
              <w:t>南方浩信积极</w:t>
            </w:r>
            <w:r>
              <w:rPr>
                <w:rFonts w:hint="eastAsia"/>
              </w:rPr>
              <w:t>3</w:t>
            </w:r>
            <w:r>
              <w:rPr>
                <w:rFonts w:hint="eastAsia"/>
              </w:rPr>
              <w:t>个月持有混合（</w:t>
            </w:r>
            <w:r>
              <w:rPr>
                <w:rFonts w:hint="eastAsia"/>
              </w:rPr>
              <w:t>FOF</w:t>
            </w:r>
            <w:r>
              <w:rPr>
                <w:rFonts w:hint="eastAsia"/>
              </w:rPr>
              <w:t>）</w:t>
            </w:r>
          </w:p>
        </w:tc>
      </w:tr>
      <w:tr w:rsidR="00421255" w:rsidTr="005C45DC">
        <w:tc>
          <w:tcPr>
            <w:tcW w:w="2768" w:type="dxa"/>
          </w:tcPr>
          <w:p w:rsidR="00421255" w:rsidRDefault="00421255" w:rsidP="00421255">
            <w:pPr>
              <w:jc w:val="left"/>
            </w:pPr>
            <w:r>
              <w:rPr>
                <w:rFonts w:hint="eastAsia"/>
              </w:rPr>
              <w:t>基金主代码</w:t>
            </w:r>
          </w:p>
        </w:tc>
        <w:tc>
          <w:tcPr>
            <w:tcW w:w="5538" w:type="dxa"/>
            <w:gridSpan w:val="2"/>
          </w:tcPr>
          <w:p w:rsidR="00421255" w:rsidRDefault="00421255" w:rsidP="00421255">
            <w:pPr>
              <w:jc w:val="left"/>
            </w:pPr>
            <w:r>
              <w:t>026145</w:t>
            </w:r>
          </w:p>
        </w:tc>
      </w:tr>
      <w:tr w:rsidR="00421255" w:rsidTr="00920A7F">
        <w:tc>
          <w:tcPr>
            <w:tcW w:w="2768" w:type="dxa"/>
          </w:tcPr>
          <w:p w:rsidR="00421255" w:rsidRDefault="00421255" w:rsidP="00421255">
            <w:pPr>
              <w:jc w:val="left"/>
            </w:pPr>
            <w:r>
              <w:rPr>
                <w:rFonts w:hint="eastAsia"/>
              </w:rPr>
              <w:t>交易代码</w:t>
            </w:r>
          </w:p>
        </w:tc>
        <w:tc>
          <w:tcPr>
            <w:tcW w:w="5538" w:type="dxa"/>
            <w:gridSpan w:val="2"/>
          </w:tcPr>
          <w:p w:rsidR="00421255" w:rsidRDefault="00421255" w:rsidP="00421255">
            <w:pPr>
              <w:jc w:val="left"/>
            </w:pPr>
            <w:r>
              <w:t>026145</w:t>
            </w:r>
          </w:p>
        </w:tc>
      </w:tr>
      <w:tr w:rsidR="00421255" w:rsidTr="00001775">
        <w:tc>
          <w:tcPr>
            <w:tcW w:w="2768" w:type="dxa"/>
          </w:tcPr>
          <w:p w:rsidR="00421255" w:rsidRDefault="00421255" w:rsidP="00421255">
            <w:pPr>
              <w:jc w:val="left"/>
            </w:pPr>
            <w:r>
              <w:rPr>
                <w:rFonts w:hint="eastAsia"/>
              </w:rPr>
              <w:t>基金运作方式</w:t>
            </w:r>
          </w:p>
        </w:tc>
        <w:tc>
          <w:tcPr>
            <w:tcW w:w="5538" w:type="dxa"/>
            <w:gridSpan w:val="2"/>
          </w:tcPr>
          <w:p w:rsidR="00421255" w:rsidRDefault="00421255" w:rsidP="00421255">
            <w:pPr>
              <w:jc w:val="left"/>
            </w:pPr>
            <w:r>
              <w:rPr>
                <w:rFonts w:hint="eastAsia"/>
              </w:rPr>
              <w:t>契约型开放式</w:t>
            </w:r>
          </w:p>
        </w:tc>
      </w:tr>
      <w:tr w:rsidR="00421255" w:rsidTr="00102121">
        <w:tc>
          <w:tcPr>
            <w:tcW w:w="2768" w:type="dxa"/>
          </w:tcPr>
          <w:p w:rsidR="00421255" w:rsidRDefault="00421255" w:rsidP="00421255">
            <w:pPr>
              <w:jc w:val="left"/>
            </w:pPr>
            <w:r>
              <w:rPr>
                <w:rFonts w:hint="eastAsia"/>
              </w:rPr>
              <w:t>基金合同生效日</w:t>
            </w:r>
          </w:p>
        </w:tc>
        <w:tc>
          <w:tcPr>
            <w:tcW w:w="5538" w:type="dxa"/>
            <w:gridSpan w:val="2"/>
          </w:tcPr>
          <w:p w:rsidR="00421255" w:rsidRDefault="00421255" w:rsidP="00421255">
            <w:pPr>
              <w:jc w:val="left"/>
            </w:pPr>
            <w:r>
              <w:rPr>
                <w:rFonts w:hint="eastAsia"/>
              </w:rPr>
              <w:t>2026</w:t>
            </w:r>
            <w:r>
              <w:rPr>
                <w:rFonts w:hint="eastAsia"/>
              </w:rPr>
              <w:t>年</w:t>
            </w:r>
            <w:r>
              <w:rPr>
                <w:rFonts w:hint="eastAsia"/>
              </w:rPr>
              <w:t>2</w:t>
            </w:r>
            <w:r>
              <w:rPr>
                <w:rFonts w:hint="eastAsia"/>
              </w:rPr>
              <w:t>月</w:t>
            </w:r>
            <w:r>
              <w:rPr>
                <w:rFonts w:hint="eastAsia"/>
              </w:rPr>
              <w:t>10</w:t>
            </w:r>
            <w:r>
              <w:rPr>
                <w:rFonts w:hint="eastAsia"/>
              </w:rPr>
              <w:t>日</w:t>
            </w:r>
          </w:p>
        </w:tc>
      </w:tr>
      <w:tr w:rsidR="00421255" w:rsidTr="00B07876">
        <w:tc>
          <w:tcPr>
            <w:tcW w:w="2768" w:type="dxa"/>
          </w:tcPr>
          <w:p w:rsidR="00421255" w:rsidRDefault="00421255" w:rsidP="00421255">
            <w:pPr>
              <w:jc w:val="left"/>
            </w:pPr>
            <w:r>
              <w:rPr>
                <w:rFonts w:hint="eastAsia"/>
              </w:rPr>
              <w:t>报告期末基金份额总额</w:t>
            </w:r>
          </w:p>
        </w:tc>
        <w:tc>
          <w:tcPr>
            <w:tcW w:w="5538" w:type="dxa"/>
            <w:gridSpan w:val="2"/>
          </w:tcPr>
          <w:p w:rsidR="00421255" w:rsidRDefault="00421255" w:rsidP="00421255">
            <w:pPr>
              <w:jc w:val="left"/>
            </w:pPr>
            <w:r>
              <w:rPr>
                <w:rFonts w:hint="eastAsia"/>
              </w:rPr>
              <w:t>254,013,281.53</w:t>
            </w:r>
            <w:r>
              <w:rPr>
                <w:rFonts w:hint="eastAsia"/>
              </w:rPr>
              <w:t>份</w:t>
            </w:r>
          </w:p>
        </w:tc>
      </w:tr>
      <w:tr w:rsidR="00421255" w:rsidTr="00210D39">
        <w:tc>
          <w:tcPr>
            <w:tcW w:w="2768" w:type="dxa"/>
          </w:tcPr>
          <w:p w:rsidR="00421255" w:rsidRDefault="00421255" w:rsidP="00421255">
            <w:pPr>
              <w:jc w:val="left"/>
            </w:pPr>
            <w:r>
              <w:rPr>
                <w:rFonts w:hint="eastAsia"/>
              </w:rPr>
              <w:t>投资目标</w:t>
            </w:r>
          </w:p>
        </w:tc>
        <w:tc>
          <w:tcPr>
            <w:tcW w:w="5538" w:type="dxa"/>
            <w:gridSpan w:val="2"/>
          </w:tcPr>
          <w:p w:rsidR="00421255" w:rsidRDefault="00421255" w:rsidP="00421255">
            <w:pPr>
              <w:jc w:val="left"/>
            </w:pPr>
            <w:r>
              <w:rPr>
                <w:rFonts w:hint="eastAsia"/>
              </w:rPr>
              <w:t>本基金是基金中基金，优选多种具有不同风险收益特征的基金，寻求基金资产的长期稳健增值。</w:t>
            </w:r>
          </w:p>
        </w:tc>
      </w:tr>
      <w:tr w:rsidR="00421255" w:rsidTr="00BB1286">
        <w:tc>
          <w:tcPr>
            <w:tcW w:w="2768" w:type="dxa"/>
          </w:tcPr>
          <w:p w:rsidR="00421255" w:rsidRDefault="00421255" w:rsidP="00421255">
            <w:pPr>
              <w:jc w:val="left"/>
            </w:pPr>
            <w:r>
              <w:rPr>
                <w:rFonts w:hint="eastAsia"/>
              </w:rPr>
              <w:t>投资策略</w:t>
            </w:r>
          </w:p>
        </w:tc>
        <w:tc>
          <w:tcPr>
            <w:tcW w:w="5538" w:type="dxa"/>
            <w:gridSpan w:val="2"/>
          </w:tcPr>
          <w:p w:rsidR="00421255" w:rsidRDefault="00421255" w:rsidP="00421255">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、基金投资策略；</w:t>
            </w:r>
            <w:r>
              <w:rPr>
                <w:rFonts w:hint="eastAsia"/>
              </w:rPr>
              <w:t>3</w:t>
            </w:r>
            <w:r>
              <w:rPr>
                <w:rFonts w:hint="eastAsia"/>
              </w:rPr>
              <w:t>、风险控制策略；</w:t>
            </w:r>
            <w:r>
              <w:rPr>
                <w:rFonts w:hint="eastAsia"/>
              </w:rPr>
              <w:t>4</w:t>
            </w:r>
            <w:r>
              <w:rPr>
                <w:rFonts w:hint="eastAsia"/>
              </w:rPr>
              <w:t>、股票投资策略；</w:t>
            </w:r>
            <w:r>
              <w:rPr>
                <w:rFonts w:hint="eastAsia"/>
              </w:rPr>
              <w:t>5</w:t>
            </w:r>
            <w:r>
              <w:rPr>
                <w:rFonts w:hint="eastAsia"/>
              </w:rPr>
              <w:t>、债券投资策略；</w:t>
            </w:r>
            <w:r>
              <w:rPr>
                <w:rFonts w:hint="eastAsia"/>
              </w:rPr>
              <w:t>6</w:t>
            </w:r>
            <w:r>
              <w:rPr>
                <w:rFonts w:hint="eastAsia"/>
              </w:rPr>
              <w:t>、资产支持证券投资策略；</w:t>
            </w:r>
            <w:r>
              <w:rPr>
                <w:rFonts w:hint="eastAsia"/>
              </w:rPr>
              <w:t>7</w:t>
            </w:r>
            <w:r>
              <w:rPr>
                <w:rFonts w:hint="eastAsia"/>
              </w:rPr>
              <w:t>、存托凭证的投资策略；</w:t>
            </w:r>
            <w:r>
              <w:rPr>
                <w:rFonts w:hint="eastAsia"/>
              </w:rPr>
              <w:t>8</w:t>
            </w:r>
            <w:r>
              <w:rPr>
                <w:rFonts w:hint="eastAsia"/>
              </w:rPr>
              <w:t>、港股通标的证券投资策略；</w:t>
            </w:r>
            <w:r>
              <w:rPr>
                <w:rFonts w:hint="eastAsia"/>
              </w:rPr>
              <w:t>9</w:t>
            </w:r>
            <w:r>
              <w:rPr>
                <w:rFonts w:hint="eastAsia"/>
              </w:rPr>
              <w:t>、公募</w:t>
            </w:r>
            <w:r>
              <w:rPr>
                <w:rFonts w:hint="eastAsia"/>
              </w:rPr>
              <w:t>REITs</w:t>
            </w:r>
            <w:r>
              <w:rPr>
                <w:rFonts w:hint="eastAsia"/>
              </w:rPr>
              <w:t>投资策略</w:t>
            </w:r>
          </w:p>
        </w:tc>
      </w:tr>
      <w:tr w:rsidR="00421255" w:rsidTr="00F37D84">
        <w:tc>
          <w:tcPr>
            <w:tcW w:w="2768" w:type="dxa"/>
          </w:tcPr>
          <w:p w:rsidR="00421255" w:rsidRDefault="00421255" w:rsidP="00421255">
            <w:pPr>
              <w:jc w:val="left"/>
            </w:pPr>
            <w:r>
              <w:rPr>
                <w:rFonts w:hint="eastAsia"/>
              </w:rPr>
              <w:t>业绩比较基准</w:t>
            </w:r>
          </w:p>
        </w:tc>
        <w:tc>
          <w:tcPr>
            <w:tcW w:w="5538" w:type="dxa"/>
            <w:gridSpan w:val="2"/>
          </w:tcPr>
          <w:p w:rsidR="00421255" w:rsidRDefault="00421255" w:rsidP="00421255">
            <w:r>
              <w:rPr>
                <w:rFonts w:hint="eastAsia"/>
              </w:rPr>
              <w:t>中证</w:t>
            </w:r>
            <w:r>
              <w:rPr>
                <w:rFonts w:hint="eastAsia"/>
              </w:rPr>
              <w:t>800</w:t>
            </w:r>
            <w:r>
              <w:rPr>
                <w:rFonts w:hint="eastAsia"/>
              </w:rPr>
              <w:t>指数收益率×</w:t>
            </w:r>
            <w:r>
              <w:rPr>
                <w:rFonts w:hint="eastAsia"/>
              </w:rPr>
              <w:t>60%+</w:t>
            </w:r>
            <w:r>
              <w:rPr>
                <w:rFonts w:hint="eastAsia"/>
              </w:rPr>
              <w:t>标普</w:t>
            </w:r>
            <w:r>
              <w:rPr>
                <w:rFonts w:hint="eastAsia"/>
              </w:rPr>
              <w:t>500</w:t>
            </w:r>
            <w:r>
              <w:rPr>
                <w:rFonts w:hint="eastAsia"/>
              </w:rPr>
              <w:t>指数收益率（经汇率调整）×</w:t>
            </w:r>
            <w:r>
              <w:rPr>
                <w:rFonts w:hint="eastAsia"/>
              </w:rPr>
              <w:t>10%+</w:t>
            </w:r>
            <w:r>
              <w:rPr>
                <w:rFonts w:hint="eastAsia"/>
              </w:rPr>
              <w:t>上海黄金交易所</w:t>
            </w:r>
            <w:r>
              <w:rPr>
                <w:rFonts w:hint="eastAsia"/>
              </w:rPr>
              <w:t>AU99.99</w:t>
            </w:r>
            <w:r>
              <w:rPr>
                <w:rFonts w:hint="eastAsia"/>
              </w:rPr>
              <w:t>现货实盘合约收益率×</w:t>
            </w:r>
            <w:r>
              <w:rPr>
                <w:rFonts w:hint="eastAsia"/>
              </w:rPr>
              <w:t>5%+</w:t>
            </w:r>
            <w:r>
              <w:rPr>
                <w:rFonts w:hint="eastAsia"/>
              </w:rPr>
              <w:t>中债综合指数收益率×</w:t>
            </w:r>
            <w:r>
              <w:rPr>
                <w:rFonts w:hint="eastAsia"/>
              </w:rPr>
              <w:t>25%</w:t>
            </w:r>
          </w:p>
        </w:tc>
      </w:tr>
      <w:tr w:rsidR="00421255" w:rsidTr="002A17B9">
        <w:tc>
          <w:tcPr>
            <w:tcW w:w="2768" w:type="dxa"/>
          </w:tcPr>
          <w:p w:rsidR="00421255" w:rsidRDefault="00421255" w:rsidP="00421255">
            <w:pPr>
              <w:jc w:val="left"/>
            </w:pPr>
            <w:r>
              <w:rPr>
                <w:rFonts w:hint="eastAsia"/>
              </w:rPr>
              <w:t>风险收益特征</w:t>
            </w:r>
          </w:p>
        </w:tc>
        <w:tc>
          <w:tcPr>
            <w:tcW w:w="5538" w:type="dxa"/>
            <w:gridSpan w:val="2"/>
          </w:tcPr>
          <w:p w:rsidR="00421255" w:rsidRDefault="00421255" w:rsidP="00421255">
            <w:r>
              <w:rPr>
                <w:rFonts w:hint="eastAsia"/>
              </w:rPr>
              <w:t>本基金为混合型基金中基金，理论上其预期收益和预期风险水平高于债券型基金中基金、债券型基金、货币市场基金和货币型基金中基金，低于股票型基金、股票型基金中基金。本基金可投资港股通标的证券，除了需要承担与境内证券投资基金类似的市场波动风险等一般投资风险之外，本</w:t>
            </w:r>
            <w:r>
              <w:rPr>
                <w:rFonts w:hint="eastAsia"/>
              </w:rPr>
              <w:lastRenderedPageBreak/>
              <w:t>基金还面临汇率风险、香港市场风险等境外证券市场投资所面临的特别投资风险。</w:t>
            </w:r>
          </w:p>
        </w:tc>
      </w:tr>
      <w:tr w:rsidR="00421255" w:rsidTr="00DD3E89">
        <w:tc>
          <w:tcPr>
            <w:tcW w:w="2768" w:type="dxa"/>
          </w:tcPr>
          <w:p w:rsidR="00421255" w:rsidRDefault="00421255" w:rsidP="00421255">
            <w:pPr>
              <w:jc w:val="left"/>
            </w:pPr>
            <w:r>
              <w:rPr>
                <w:rFonts w:hint="eastAsia"/>
              </w:rPr>
              <w:lastRenderedPageBreak/>
              <w:t>基金管理人</w:t>
            </w:r>
          </w:p>
        </w:tc>
        <w:tc>
          <w:tcPr>
            <w:tcW w:w="5538" w:type="dxa"/>
            <w:gridSpan w:val="2"/>
          </w:tcPr>
          <w:p w:rsidR="00421255" w:rsidRDefault="00421255" w:rsidP="00421255">
            <w:pPr>
              <w:jc w:val="left"/>
            </w:pPr>
            <w:r>
              <w:rPr>
                <w:rFonts w:hint="eastAsia"/>
              </w:rPr>
              <w:t>南方基金管理股份有限公司</w:t>
            </w:r>
          </w:p>
        </w:tc>
      </w:tr>
      <w:tr w:rsidR="00421255" w:rsidTr="00421255">
        <w:tc>
          <w:tcPr>
            <w:tcW w:w="2768" w:type="dxa"/>
          </w:tcPr>
          <w:p w:rsidR="00421255" w:rsidRDefault="00421255" w:rsidP="00421255">
            <w:pPr>
              <w:jc w:val="left"/>
            </w:pPr>
            <w:r>
              <w:rPr>
                <w:rFonts w:hint="eastAsia"/>
              </w:rPr>
              <w:t>基金托管人</w:t>
            </w:r>
          </w:p>
        </w:tc>
        <w:tc>
          <w:tcPr>
            <w:tcW w:w="5538" w:type="dxa"/>
            <w:gridSpan w:val="2"/>
          </w:tcPr>
          <w:p w:rsidR="00421255" w:rsidRDefault="00421255" w:rsidP="00421255">
            <w:pPr>
              <w:jc w:val="left"/>
            </w:pPr>
            <w:r>
              <w:rPr>
                <w:rFonts w:hint="eastAsia"/>
              </w:rPr>
              <w:t>南京银行股份有限公司</w:t>
            </w:r>
          </w:p>
        </w:tc>
      </w:tr>
      <w:tr w:rsidR="00421255" w:rsidTr="00421255">
        <w:tc>
          <w:tcPr>
            <w:tcW w:w="2768" w:type="dxa"/>
          </w:tcPr>
          <w:p w:rsidR="00421255" w:rsidRDefault="00421255" w:rsidP="00421255">
            <w:pPr>
              <w:jc w:val="left"/>
            </w:pPr>
            <w:r>
              <w:rPr>
                <w:rFonts w:hint="eastAsia"/>
              </w:rPr>
              <w:t>下属分级基金的基金简称</w:t>
            </w:r>
          </w:p>
        </w:tc>
        <w:tc>
          <w:tcPr>
            <w:tcW w:w="2769" w:type="dxa"/>
          </w:tcPr>
          <w:p w:rsidR="00421255" w:rsidRDefault="00421255" w:rsidP="00421255">
            <w:pPr>
              <w:jc w:val="left"/>
            </w:pPr>
            <w:r>
              <w:rPr>
                <w:rFonts w:hint="eastAsia"/>
              </w:rPr>
              <w:t>南方浩信积极</w:t>
            </w:r>
            <w:r>
              <w:rPr>
                <w:rFonts w:hint="eastAsia"/>
              </w:rPr>
              <w:t>3</w:t>
            </w:r>
            <w:r>
              <w:rPr>
                <w:rFonts w:hint="eastAsia"/>
              </w:rPr>
              <w:t>个月持有混合（</w:t>
            </w:r>
            <w:r>
              <w:rPr>
                <w:rFonts w:hint="eastAsia"/>
              </w:rPr>
              <w:t>FOF</w:t>
            </w:r>
            <w:r>
              <w:rPr>
                <w:rFonts w:hint="eastAsia"/>
              </w:rPr>
              <w:t>）</w:t>
            </w:r>
            <w:r>
              <w:rPr>
                <w:rFonts w:hint="eastAsia"/>
              </w:rPr>
              <w:t>A</w:t>
            </w:r>
          </w:p>
        </w:tc>
        <w:tc>
          <w:tcPr>
            <w:tcW w:w="2769" w:type="dxa"/>
          </w:tcPr>
          <w:p w:rsidR="00421255" w:rsidRDefault="00421255" w:rsidP="00421255">
            <w:pPr>
              <w:jc w:val="left"/>
            </w:pPr>
            <w:r>
              <w:rPr>
                <w:rFonts w:hint="eastAsia"/>
              </w:rPr>
              <w:t>南方浩信积极</w:t>
            </w:r>
            <w:r>
              <w:rPr>
                <w:rFonts w:hint="eastAsia"/>
              </w:rPr>
              <w:t>3</w:t>
            </w:r>
            <w:r>
              <w:rPr>
                <w:rFonts w:hint="eastAsia"/>
              </w:rPr>
              <w:t>个月持有混合（</w:t>
            </w:r>
            <w:r>
              <w:rPr>
                <w:rFonts w:hint="eastAsia"/>
              </w:rPr>
              <w:t>FOF</w:t>
            </w:r>
            <w:r>
              <w:rPr>
                <w:rFonts w:hint="eastAsia"/>
              </w:rPr>
              <w:t>）</w:t>
            </w:r>
            <w:r>
              <w:rPr>
                <w:rFonts w:hint="eastAsia"/>
              </w:rPr>
              <w:t>C</w:t>
            </w:r>
          </w:p>
        </w:tc>
      </w:tr>
      <w:tr w:rsidR="00421255" w:rsidTr="00421255">
        <w:tc>
          <w:tcPr>
            <w:tcW w:w="2768" w:type="dxa"/>
          </w:tcPr>
          <w:p w:rsidR="00421255" w:rsidRDefault="00421255" w:rsidP="00421255">
            <w:pPr>
              <w:jc w:val="left"/>
            </w:pPr>
            <w:r>
              <w:rPr>
                <w:rFonts w:hint="eastAsia"/>
              </w:rPr>
              <w:t>下属分级基金的交易代码</w:t>
            </w:r>
          </w:p>
        </w:tc>
        <w:tc>
          <w:tcPr>
            <w:tcW w:w="2769" w:type="dxa"/>
          </w:tcPr>
          <w:p w:rsidR="00421255" w:rsidRDefault="00421255" w:rsidP="00421255">
            <w:pPr>
              <w:jc w:val="left"/>
            </w:pPr>
            <w:r>
              <w:t>026145</w:t>
            </w:r>
          </w:p>
        </w:tc>
        <w:tc>
          <w:tcPr>
            <w:tcW w:w="2769" w:type="dxa"/>
          </w:tcPr>
          <w:p w:rsidR="00421255" w:rsidRDefault="00421255" w:rsidP="00421255">
            <w:pPr>
              <w:jc w:val="left"/>
            </w:pPr>
            <w:r>
              <w:t>026146</w:t>
            </w:r>
          </w:p>
        </w:tc>
      </w:tr>
      <w:tr w:rsidR="00421255" w:rsidTr="00421255">
        <w:tc>
          <w:tcPr>
            <w:tcW w:w="2768" w:type="dxa"/>
          </w:tcPr>
          <w:p w:rsidR="00421255" w:rsidRDefault="00421255" w:rsidP="00421255">
            <w:pPr>
              <w:jc w:val="left"/>
            </w:pPr>
            <w:r>
              <w:rPr>
                <w:rFonts w:hint="eastAsia"/>
              </w:rPr>
              <w:t>报告期末下属分级基金的份额总额</w:t>
            </w:r>
          </w:p>
        </w:tc>
        <w:tc>
          <w:tcPr>
            <w:tcW w:w="2769" w:type="dxa"/>
          </w:tcPr>
          <w:p w:rsidR="00421255" w:rsidRDefault="00421255" w:rsidP="00421255">
            <w:pPr>
              <w:jc w:val="left"/>
            </w:pPr>
            <w:r>
              <w:rPr>
                <w:rFonts w:hint="eastAsia"/>
              </w:rPr>
              <w:t>231,733,138.23</w:t>
            </w:r>
            <w:r>
              <w:rPr>
                <w:rFonts w:hint="eastAsia"/>
              </w:rPr>
              <w:t>份</w:t>
            </w:r>
          </w:p>
        </w:tc>
        <w:tc>
          <w:tcPr>
            <w:tcW w:w="2769" w:type="dxa"/>
          </w:tcPr>
          <w:p w:rsidR="00421255" w:rsidRDefault="00421255" w:rsidP="00421255">
            <w:pPr>
              <w:jc w:val="left"/>
            </w:pPr>
            <w:r>
              <w:rPr>
                <w:rFonts w:hint="eastAsia"/>
              </w:rPr>
              <w:t>22,280,143.30</w:t>
            </w:r>
            <w:r>
              <w:rPr>
                <w:rFonts w:hint="eastAsia"/>
              </w:rPr>
              <w:t>份</w:t>
            </w:r>
          </w:p>
        </w:tc>
      </w:tr>
    </w:tbl>
    <w:p w:rsidR="00421255" w:rsidRDefault="00421255" w:rsidP="00421255">
      <w:pPr>
        <w:pStyle w:val="-1"/>
        <w:ind w:left="281" w:hanging="281"/>
      </w:pPr>
      <w:r>
        <w:rPr>
          <w:rFonts w:hint="eastAsia"/>
        </w:rPr>
        <w:t>主要财务指标和基金净值表现</w:t>
      </w:r>
    </w:p>
    <w:p w:rsidR="00421255" w:rsidRDefault="00421255" w:rsidP="00421255">
      <w:pPr>
        <w:pStyle w:val="-2"/>
        <w:spacing w:before="312"/>
      </w:pPr>
      <w:r>
        <w:rPr>
          <w:rFonts w:hint="eastAsia"/>
        </w:rPr>
        <w:t>主要财务指标</w:t>
      </w:r>
    </w:p>
    <w:p w:rsidR="00421255" w:rsidRDefault="00421255" w:rsidP="0042125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21255" w:rsidTr="0042125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21255" w:rsidRPr="00421255" w:rsidRDefault="00421255" w:rsidP="00421255">
            <w:pPr>
              <w:jc w:val="center"/>
              <w:rPr>
                <w:b/>
              </w:rPr>
            </w:pPr>
            <w:r w:rsidRPr="00421255">
              <w:rPr>
                <w:rFonts w:hint="eastAsia"/>
                <w:b/>
              </w:rPr>
              <w:t>主要财务指标</w:t>
            </w:r>
          </w:p>
        </w:tc>
        <w:tc>
          <w:tcPr>
            <w:tcW w:w="5538" w:type="dxa"/>
            <w:gridSpan w:val="2"/>
            <w:tcBorders>
              <w:bottom w:val="single" w:sz="4" w:space="0" w:color="auto"/>
            </w:tcBorders>
          </w:tcPr>
          <w:p w:rsidR="00421255" w:rsidRPr="00421255" w:rsidRDefault="00421255" w:rsidP="00421255">
            <w:pPr>
              <w:jc w:val="center"/>
              <w:rPr>
                <w:b/>
              </w:rPr>
            </w:pPr>
            <w:r w:rsidRPr="00421255">
              <w:rPr>
                <w:rFonts w:hint="eastAsia"/>
                <w:b/>
              </w:rPr>
              <w:t>报告期（</w:t>
            </w:r>
            <w:r w:rsidRPr="00421255">
              <w:rPr>
                <w:rFonts w:hint="eastAsia"/>
                <w:b/>
              </w:rPr>
              <w:t>2026</w:t>
            </w:r>
            <w:r w:rsidRPr="00421255">
              <w:rPr>
                <w:rFonts w:hint="eastAsia"/>
                <w:b/>
              </w:rPr>
              <w:t>年</w:t>
            </w:r>
            <w:r w:rsidRPr="00421255">
              <w:rPr>
                <w:rFonts w:hint="eastAsia"/>
                <w:b/>
              </w:rPr>
              <w:t>4</w:t>
            </w:r>
            <w:r w:rsidRPr="00421255">
              <w:rPr>
                <w:rFonts w:hint="eastAsia"/>
                <w:b/>
              </w:rPr>
              <w:t>月</w:t>
            </w:r>
            <w:r w:rsidRPr="00421255">
              <w:rPr>
                <w:rFonts w:hint="eastAsia"/>
                <w:b/>
              </w:rPr>
              <w:t>1</w:t>
            </w:r>
            <w:r w:rsidRPr="00421255">
              <w:rPr>
                <w:rFonts w:hint="eastAsia"/>
                <w:b/>
              </w:rPr>
              <w:t>日－</w:t>
            </w:r>
            <w:r w:rsidRPr="00421255">
              <w:rPr>
                <w:rFonts w:hint="eastAsia"/>
                <w:b/>
              </w:rPr>
              <w:t>2026</w:t>
            </w:r>
            <w:r w:rsidRPr="00421255">
              <w:rPr>
                <w:rFonts w:hint="eastAsia"/>
                <w:b/>
              </w:rPr>
              <w:t>年</w:t>
            </w:r>
            <w:r w:rsidRPr="00421255">
              <w:rPr>
                <w:rFonts w:hint="eastAsia"/>
                <w:b/>
              </w:rPr>
              <w:t>6</w:t>
            </w:r>
            <w:r w:rsidRPr="00421255">
              <w:rPr>
                <w:rFonts w:hint="eastAsia"/>
                <w:b/>
              </w:rPr>
              <w:t>月</w:t>
            </w:r>
            <w:r w:rsidRPr="00421255">
              <w:rPr>
                <w:rFonts w:hint="eastAsia"/>
                <w:b/>
              </w:rPr>
              <w:t>30</w:t>
            </w:r>
            <w:r w:rsidRPr="00421255">
              <w:rPr>
                <w:rFonts w:hint="eastAsia"/>
                <w:b/>
              </w:rPr>
              <w:t>日）</w:t>
            </w:r>
          </w:p>
        </w:tc>
      </w:tr>
      <w:tr w:rsidR="00421255" w:rsidTr="00421255">
        <w:tc>
          <w:tcPr>
            <w:tcW w:w="2768" w:type="dxa"/>
            <w:vMerge/>
          </w:tcPr>
          <w:p w:rsidR="00421255" w:rsidRDefault="00421255" w:rsidP="00421255">
            <w:pPr>
              <w:jc w:val="left"/>
            </w:pPr>
          </w:p>
        </w:tc>
        <w:tc>
          <w:tcPr>
            <w:tcW w:w="2769" w:type="dxa"/>
            <w:shd w:val="clear" w:color="auto" w:fill="BFBFBF"/>
          </w:tcPr>
          <w:p w:rsidR="00421255" w:rsidRPr="00421255" w:rsidRDefault="00421255" w:rsidP="00421255">
            <w:pPr>
              <w:jc w:val="center"/>
              <w:rPr>
                <w:b/>
              </w:rPr>
            </w:pPr>
            <w:r w:rsidRPr="00421255">
              <w:rPr>
                <w:rFonts w:hint="eastAsia"/>
                <w:b/>
              </w:rPr>
              <w:t>南方浩信积极</w:t>
            </w:r>
            <w:r w:rsidRPr="00421255">
              <w:rPr>
                <w:rFonts w:hint="eastAsia"/>
                <w:b/>
              </w:rPr>
              <w:t>3</w:t>
            </w:r>
            <w:r w:rsidRPr="00421255">
              <w:rPr>
                <w:rFonts w:hint="eastAsia"/>
                <w:b/>
              </w:rPr>
              <w:t>个月持有混合（</w:t>
            </w:r>
            <w:r w:rsidRPr="00421255">
              <w:rPr>
                <w:rFonts w:hint="eastAsia"/>
                <w:b/>
              </w:rPr>
              <w:t>FOF</w:t>
            </w:r>
            <w:r w:rsidRPr="00421255">
              <w:rPr>
                <w:rFonts w:hint="eastAsia"/>
                <w:b/>
              </w:rPr>
              <w:t>）</w:t>
            </w:r>
            <w:r w:rsidRPr="00421255">
              <w:rPr>
                <w:rFonts w:hint="eastAsia"/>
                <w:b/>
              </w:rPr>
              <w:t>A</w:t>
            </w:r>
          </w:p>
        </w:tc>
        <w:tc>
          <w:tcPr>
            <w:tcW w:w="2769" w:type="dxa"/>
            <w:shd w:val="clear" w:color="auto" w:fill="BFBFBF"/>
          </w:tcPr>
          <w:p w:rsidR="00421255" w:rsidRPr="00421255" w:rsidRDefault="00421255" w:rsidP="00421255">
            <w:pPr>
              <w:jc w:val="center"/>
              <w:rPr>
                <w:b/>
              </w:rPr>
            </w:pPr>
            <w:r w:rsidRPr="00421255">
              <w:rPr>
                <w:rFonts w:hint="eastAsia"/>
                <w:b/>
              </w:rPr>
              <w:t>南方浩信积极</w:t>
            </w:r>
            <w:r w:rsidRPr="00421255">
              <w:rPr>
                <w:rFonts w:hint="eastAsia"/>
                <w:b/>
              </w:rPr>
              <w:t>3</w:t>
            </w:r>
            <w:r w:rsidRPr="00421255">
              <w:rPr>
                <w:rFonts w:hint="eastAsia"/>
                <w:b/>
              </w:rPr>
              <w:t>个月持有混合（</w:t>
            </w:r>
            <w:r w:rsidRPr="00421255">
              <w:rPr>
                <w:rFonts w:hint="eastAsia"/>
                <w:b/>
              </w:rPr>
              <w:t>FOF</w:t>
            </w:r>
            <w:r w:rsidRPr="00421255">
              <w:rPr>
                <w:rFonts w:hint="eastAsia"/>
                <w:b/>
              </w:rPr>
              <w:t>）</w:t>
            </w:r>
            <w:r w:rsidRPr="00421255">
              <w:rPr>
                <w:rFonts w:hint="eastAsia"/>
                <w:b/>
              </w:rPr>
              <w:t>C</w:t>
            </w:r>
          </w:p>
        </w:tc>
      </w:tr>
      <w:tr w:rsidR="00421255" w:rsidTr="00421255">
        <w:tc>
          <w:tcPr>
            <w:tcW w:w="2768" w:type="dxa"/>
          </w:tcPr>
          <w:p w:rsidR="00421255" w:rsidRDefault="00421255" w:rsidP="00421255">
            <w:pPr>
              <w:jc w:val="left"/>
            </w:pPr>
            <w:r>
              <w:rPr>
                <w:rFonts w:hint="eastAsia"/>
              </w:rPr>
              <w:t>1.</w:t>
            </w:r>
            <w:r>
              <w:rPr>
                <w:rFonts w:hint="eastAsia"/>
              </w:rPr>
              <w:t>本期已实现收益</w:t>
            </w:r>
          </w:p>
        </w:tc>
        <w:tc>
          <w:tcPr>
            <w:tcW w:w="2769" w:type="dxa"/>
          </w:tcPr>
          <w:p w:rsidR="00421255" w:rsidRDefault="00421255" w:rsidP="00421255">
            <w:pPr>
              <w:jc w:val="right"/>
            </w:pPr>
            <w:r>
              <w:t>8,002,509.01</w:t>
            </w:r>
          </w:p>
        </w:tc>
        <w:tc>
          <w:tcPr>
            <w:tcW w:w="2769" w:type="dxa"/>
          </w:tcPr>
          <w:p w:rsidR="00421255" w:rsidRDefault="00421255" w:rsidP="00421255">
            <w:pPr>
              <w:jc w:val="right"/>
            </w:pPr>
            <w:r>
              <w:t>1,033,356.33</w:t>
            </w:r>
          </w:p>
        </w:tc>
      </w:tr>
      <w:tr w:rsidR="00421255" w:rsidTr="00421255">
        <w:tc>
          <w:tcPr>
            <w:tcW w:w="2768" w:type="dxa"/>
          </w:tcPr>
          <w:p w:rsidR="00421255" w:rsidRDefault="00421255" w:rsidP="00421255">
            <w:pPr>
              <w:jc w:val="left"/>
            </w:pPr>
            <w:r>
              <w:rPr>
                <w:rFonts w:hint="eastAsia"/>
              </w:rPr>
              <w:t>2.</w:t>
            </w:r>
            <w:r>
              <w:rPr>
                <w:rFonts w:hint="eastAsia"/>
              </w:rPr>
              <w:t>本期利润</w:t>
            </w:r>
          </w:p>
        </w:tc>
        <w:tc>
          <w:tcPr>
            <w:tcW w:w="2769" w:type="dxa"/>
          </w:tcPr>
          <w:p w:rsidR="00421255" w:rsidRDefault="00421255" w:rsidP="00421255">
            <w:pPr>
              <w:jc w:val="right"/>
            </w:pPr>
            <w:r>
              <w:t>36,019,231.74</w:t>
            </w:r>
          </w:p>
        </w:tc>
        <w:tc>
          <w:tcPr>
            <w:tcW w:w="2769" w:type="dxa"/>
          </w:tcPr>
          <w:p w:rsidR="00421255" w:rsidRDefault="00421255" w:rsidP="00421255">
            <w:pPr>
              <w:jc w:val="right"/>
            </w:pPr>
            <w:r>
              <w:t>7,011,071.43</w:t>
            </w:r>
          </w:p>
        </w:tc>
      </w:tr>
      <w:tr w:rsidR="00421255" w:rsidTr="00421255">
        <w:tc>
          <w:tcPr>
            <w:tcW w:w="2768" w:type="dxa"/>
          </w:tcPr>
          <w:p w:rsidR="00421255" w:rsidRDefault="00421255" w:rsidP="00421255">
            <w:pPr>
              <w:jc w:val="left"/>
            </w:pPr>
            <w:r>
              <w:rPr>
                <w:rFonts w:hint="eastAsia"/>
              </w:rPr>
              <w:t>3.</w:t>
            </w:r>
            <w:r>
              <w:rPr>
                <w:rFonts w:hint="eastAsia"/>
              </w:rPr>
              <w:t>加权平均基金份额本期利润</w:t>
            </w:r>
          </w:p>
        </w:tc>
        <w:tc>
          <w:tcPr>
            <w:tcW w:w="2769" w:type="dxa"/>
          </w:tcPr>
          <w:p w:rsidR="00421255" w:rsidRDefault="00421255" w:rsidP="00421255">
            <w:pPr>
              <w:jc w:val="right"/>
            </w:pPr>
            <w:r>
              <w:t>0.1106</w:t>
            </w:r>
          </w:p>
        </w:tc>
        <w:tc>
          <w:tcPr>
            <w:tcW w:w="2769" w:type="dxa"/>
          </w:tcPr>
          <w:p w:rsidR="00421255" w:rsidRDefault="00421255" w:rsidP="00421255">
            <w:pPr>
              <w:jc w:val="right"/>
            </w:pPr>
            <w:r>
              <w:t>0.1222</w:t>
            </w:r>
          </w:p>
        </w:tc>
      </w:tr>
      <w:tr w:rsidR="00421255" w:rsidTr="00421255">
        <w:tc>
          <w:tcPr>
            <w:tcW w:w="2768" w:type="dxa"/>
          </w:tcPr>
          <w:p w:rsidR="00421255" w:rsidRDefault="00421255" w:rsidP="00421255">
            <w:pPr>
              <w:jc w:val="left"/>
            </w:pPr>
            <w:r>
              <w:rPr>
                <w:rFonts w:hint="eastAsia"/>
              </w:rPr>
              <w:t>4.</w:t>
            </w:r>
            <w:r>
              <w:rPr>
                <w:rFonts w:hint="eastAsia"/>
              </w:rPr>
              <w:t>期末基金资产净值</w:t>
            </w:r>
          </w:p>
        </w:tc>
        <w:tc>
          <w:tcPr>
            <w:tcW w:w="2769" w:type="dxa"/>
          </w:tcPr>
          <w:p w:rsidR="00421255" w:rsidRDefault="00421255" w:rsidP="00421255">
            <w:pPr>
              <w:jc w:val="right"/>
            </w:pPr>
            <w:r>
              <w:t>249,815,482.49</w:t>
            </w:r>
          </w:p>
        </w:tc>
        <w:tc>
          <w:tcPr>
            <w:tcW w:w="2769" w:type="dxa"/>
          </w:tcPr>
          <w:p w:rsidR="00421255" w:rsidRDefault="00421255" w:rsidP="00421255">
            <w:pPr>
              <w:jc w:val="right"/>
            </w:pPr>
            <w:r>
              <w:t>23,981,433.22</w:t>
            </w:r>
          </w:p>
        </w:tc>
      </w:tr>
      <w:tr w:rsidR="00421255" w:rsidTr="00421255">
        <w:tc>
          <w:tcPr>
            <w:tcW w:w="2768" w:type="dxa"/>
          </w:tcPr>
          <w:p w:rsidR="00421255" w:rsidRDefault="00421255" w:rsidP="00421255">
            <w:pPr>
              <w:jc w:val="left"/>
            </w:pPr>
            <w:r>
              <w:rPr>
                <w:rFonts w:hint="eastAsia"/>
              </w:rPr>
              <w:t>5.</w:t>
            </w:r>
            <w:r>
              <w:rPr>
                <w:rFonts w:hint="eastAsia"/>
              </w:rPr>
              <w:t>期末基金份额净值</w:t>
            </w:r>
          </w:p>
        </w:tc>
        <w:tc>
          <w:tcPr>
            <w:tcW w:w="2769" w:type="dxa"/>
          </w:tcPr>
          <w:p w:rsidR="00421255" w:rsidRDefault="00421255" w:rsidP="00421255">
            <w:pPr>
              <w:jc w:val="right"/>
            </w:pPr>
            <w:r>
              <w:t>1.0780</w:t>
            </w:r>
          </w:p>
        </w:tc>
        <w:tc>
          <w:tcPr>
            <w:tcW w:w="2769" w:type="dxa"/>
          </w:tcPr>
          <w:p w:rsidR="00421255" w:rsidRDefault="00421255" w:rsidP="00421255">
            <w:pPr>
              <w:jc w:val="right"/>
            </w:pPr>
            <w:r>
              <w:t>1.0764</w:t>
            </w:r>
          </w:p>
        </w:tc>
      </w:tr>
    </w:tbl>
    <w:p w:rsidR="00421255" w:rsidRDefault="00421255" w:rsidP="00421255">
      <w:pPr>
        <w:pStyle w:val="-8"/>
      </w:pPr>
      <w:r>
        <w:rPr>
          <w:rFonts w:hint="eastAsia"/>
        </w:rPr>
        <w:t>注：基金业绩指标不包括持有人认（申）购或交易基金的各项费用，计入费用后实际收益水平要低于所列数字；</w:t>
      </w:r>
    </w:p>
    <w:p w:rsidR="00421255" w:rsidRDefault="00421255" w:rsidP="0042125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21255" w:rsidRDefault="00421255" w:rsidP="00421255">
      <w:pPr>
        <w:pStyle w:val="-"/>
        <w:ind w:firstLine="420"/>
      </w:pPr>
      <w:r>
        <w:rPr>
          <w:rFonts w:hint="eastAsia"/>
        </w:rPr>
        <w:t>本基金T日的基金份额净值在所投资基金披露净值或万份收益的当日（法定节假日顺延至第一个交易日）计算，并于T+3日公告。</w:t>
      </w:r>
    </w:p>
    <w:p w:rsidR="00421255" w:rsidRDefault="00421255" w:rsidP="00421255">
      <w:pPr>
        <w:pStyle w:val="-2"/>
        <w:spacing w:before="312"/>
      </w:pPr>
      <w:r>
        <w:rPr>
          <w:rFonts w:hint="eastAsia"/>
        </w:rPr>
        <w:t>基金净值表现</w:t>
      </w:r>
    </w:p>
    <w:p w:rsidR="00421255" w:rsidRDefault="00421255" w:rsidP="00421255">
      <w:pPr>
        <w:pStyle w:val="-3"/>
        <w:spacing w:before="156" w:after="156"/>
      </w:pPr>
      <w:r>
        <w:rPr>
          <w:rFonts w:hint="eastAsia"/>
        </w:rPr>
        <w:t>本报告期基金份额净值增长率及其与同期业绩比较基准收益率的比较</w:t>
      </w:r>
    </w:p>
    <w:p w:rsidR="00421255" w:rsidRDefault="00421255" w:rsidP="00421255">
      <w:pPr>
        <w:pStyle w:val="-"/>
        <w:ind w:firstLine="420"/>
      </w:pPr>
      <w:r>
        <w:rPr>
          <w:rFonts w:hint="eastAsia"/>
        </w:rPr>
        <w:t>南方浩信积极3个月持有混合（FOF）A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21255" w:rsidTr="00421255">
        <w:trPr>
          <w:cnfStyle w:val="100000000000" w:firstRow="1" w:lastRow="0" w:firstColumn="0" w:lastColumn="0" w:oddVBand="0" w:evenVBand="0" w:oddHBand="0" w:evenHBand="0" w:firstRowFirstColumn="0" w:firstRowLastColumn="0" w:lastRowFirstColumn="0" w:lastRowLastColumn="0"/>
        </w:trPr>
        <w:tc>
          <w:tcPr>
            <w:tcW w:w="1429" w:type="dxa"/>
          </w:tcPr>
          <w:p w:rsidR="00421255" w:rsidRPr="00421255" w:rsidRDefault="00421255" w:rsidP="00421255">
            <w:pPr>
              <w:jc w:val="center"/>
              <w:rPr>
                <w:b/>
              </w:rPr>
            </w:pPr>
            <w:r w:rsidRPr="00421255">
              <w:rPr>
                <w:rFonts w:hint="eastAsia"/>
                <w:b/>
              </w:rPr>
              <w:t>阶段</w:t>
            </w:r>
          </w:p>
        </w:tc>
        <w:tc>
          <w:tcPr>
            <w:tcW w:w="1315" w:type="dxa"/>
          </w:tcPr>
          <w:p w:rsidR="00421255" w:rsidRPr="00421255" w:rsidRDefault="00421255" w:rsidP="00421255">
            <w:pPr>
              <w:jc w:val="center"/>
              <w:rPr>
                <w:b/>
              </w:rPr>
            </w:pPr>
            <w:r w:rsidRPr="00421255">
              <w:rPr>
                <w:rFonts w:hint="eastAsia"/>
                <w:b/>
              </w:rPr>
              <w:t>净值增长率①</w:t>
            </w:r>
          </w:p>
        </w:tc>
        <w:tc>
          <w:tcPr>
            <w:tcW w:w="1315" w:type="dxa"/>
          </w:tcPr>
          <w:p w:rsidR="00421255" w:rsidRPr="00421255" w:rsidRDefault="00421255" w:rsidP="00421255">
            <w:pPr>
              <w:jc w:val="center"/>
              <w:rPr>
                <w:b/>
              </w:rPr>
            </w:pPr>
            <w:r w:rsidRPr="00421255">
              <w:rPr>
                <w:rFonts w:hint="eastAsia"/>
                <w:b/>
              </w:rPr>
              <w:t>净值增长率标准差②</w:t>
            </w:r>
          </w:p>
        </w:tc>
        <w:tc>
          <w:tcPr>
            <w:tcW w:w="1315" w:type="dxa"/>
          </w:tcPr>
          <w:p w:rsidR="00421255" w:rsidRPr="00421255" w:rsidRDefault="00421255" w:rsidP="00421255">
            <w:pPr>
              <w:jc w:val="center"/>
              <w:rPr>
                <w:b/>
              </w:rPr>
            </w:pPr>
            <w:r w:rsidRPr="00421255">
              <w:rPr>
                <w:rFonts w:hint="eastAsia"/>
                <w:b/>
              </w:rPr>
              <w:t>业绩比较基准收益率③</w:t>
            </w:r>
          </w:p>
        </w:tc>
        <w:tc>
          <w:tcPr>
            <w:tcW w:w="1315" w:type="dxa"/>
          </w:tcPr>
          <w:p w:rsidR="00421255" w:rsidRPr="00421255" w:rsidRDefault="00421255" w:rsidP="00421255">
            <w:pPr>
              <w:jc w:val="center"/>
              <w:rPr>
                <w:b/>
              </w:rPr>
            </w:pPr>
            <w:r w:rsidRPr="00421255">
              <w:rPr>
                <w:rFonts w:hint="eastAsia"/>
                <w:b/>
              </w:rPr>
              <w:t>业绩比较基准收益率标准差④</w:t>
            </w:r>
          </w:p>
        </w:tc>
        <w:tc>
          <w:tcPr>
            <w:tcW w:w="907" w:type="dxa"/>
          </w:tcPr>
          <w:p w:rsidR="00421255" w:rsidRPr="00421255" w:rsidRDefault="00421255" w:rsidP="00421255">
            <w:pPr>
              <w:jc w:val="center"/>
              <w:rPr>
                <w:b/>
              </w:rPr>
            </w:pPr>
            <w:r w:rsidRPr="00421255">
              <w:rPr>
                <w:rFonts w:hint="eastAsia"/>
                <w:b/>
              </w:rPr>
              <w:t>①</w:t>
            </w:r>
            <w:r w:rsidRPr="00421255">
              <w:rPr>
                <w:rFonts w:hint="eastAsia"/>
                <w:b/>
              </w:rPr>
              <w:t>-</w:t>
            </w:r>
            <w:r w:rsidRPr="00421255">
              <w:rPr>
                <w:rFonts w:hint="eastAsia"/>
                <w:b/>
              </w:rPr>
              <w:t>③</w:t>
            </w:r>
          </w:p>
        </w:tc>
        <w:tc>
          <w:tcPr>
            <w:tcW w:w="907" w:type="dxa"/>
          </w:tcPr>
          <w:p w:rsidR="00421255" w:rsidRPr="00421255" w:rsidRDefault="00421255" w:rsidP="00421255">
            <w:pPr>
              <w:jc w:val="center"/>
              <w:rPr>
                <w:b/>
              </w:rPr>
            </w:pPr>
            <w:r w:rsidRPr="00421255">
              <w:rPr>
                <w:rFonts w:hint="eastAsia"/>
                <w:b/>
              </w:rPr>
              <w:t>②</w:t>
            </w:r>
            <w:r w:rsidRPr="00421255">
              <w:rPr>
                <w:rFonts w:hint="eastAsia"/>
                <w:b/>
              </w:rPr>
              <w:t>-</w:t>
            </w:r>
            <w:r w:rsidRPr="00421255">
              <w:rPr>
                <w:rFonts w:hint="eastAsia"/>
                <w:b/>
              </w:rPr>
              <w:t>④</w:t>
            </w:r>
          </w:p>
        </w:tc>
      </w:tr>
      <w:tr w:rsidR="00421255" w:rsidTr="00421255">
        <w:tc>
          <w:tcPr>
            <w:tcW w:w="1429" w:type="dxa"/>
          </w:tcPr>
          <w:p w:rsidR="00421255" w:rsidRDefault="00421255" w:rsidP="00421255">
            <w:pPr>
              <w:jc w:val="left"/>
            </w:pPr>
            <w:r>
              <w:rPr>
                <w:rFonts w:hint="eastAsia"/>
              </w:rPr>
              <w:t>过去三个月</w:t>
            </w:r>
          </w:p>
        </w:tc>
        <w:tc>
          <w:tcPr>
            <w:tcW w:w="1315" w:type="dxa"/>
          </w:tcPr>
          <w:p w:rsidR="00421255" w:rsidRDefault="00421255" w:rsidP="00421255">
            <w:pPr>
              <w:jc w:val="right"/>
            </w:pPr>
            <w:r>
              <w:t>10.85%</w:t>
            </w:r>
          </w:p>
        </w:tc>
        <w:tc>
          <w:tcPr>
            <w:tcW w:w="1315" w:type="dxa"/>
          </w:tcPr>
          <w:p w:rsidR="00421255" w:rsidRDefault="00421255" w:rsidP="00421255">
            <w:pPr>
              <w:jc w:val="right"/>
            </w:pPr>
            <w:r>
              <w:t>1.08%</w:t>
            </w:r>
          </w:p>
        </w:tc>
        <w:tc>
          <w:tcPr>
            <w:tcW w:w="1315" w:type="dxa"/>
          </w:tcPr>
          <w:p w:rsidR="00421255" w:rsidRDefault="00421255" w:rsidP="00421255">
            <w:pPr>
              <w:jc w:val="right"/>
            </w:pPr>
            <w:r>
              <w:t>8.88%</w:t>
            </w:r>
          </w:p>
        </w:tc>
        <w:tc>
          <w:tcPr>
            <w:tcW w:w="1315" w:type="dxa"/>
          </w:tcPr>
          <w:p w:rsidR="00421255" w:rsidRDefault="00421255" w:rsidP="00421255">
            <w:pPr>
              <w:jc w:val="right"/>
            </w:pPr>
            <w:r>
              <w:t>0.87%</w:t>
            </w:r>
          </w:p>
        </w:tc>
        <w:tc>
          <w:tcPr>
            <w:tcW w:w="907" w:type="dxa"/>
          </w:tcPr>
          <w:p w:rsidR="00421255" w:rsidRDefault="00421255" w:rsidP="00421255">
            <w:pPr>
              <w:jc w:val="right"/>
            </w:pPr>
            <w:r>
              <w:t>1.97%</w:t>
            </w:r>
          </w:p>
        </w:tc>
        <w:tc>
          <w:tcPr>
            <w:tcW w:w="907" w:type="dxa"/>
          </w:tcPr>
          <w:p w:rsidR="00421255" w:rsidRDefault="00421255" w:rsidP="00421255">
            <w:pPr>
              <w:jc w:val="right"/>
            </w:pPr>
            <w:r>
              <w:t>0.21%</w:t>
            </w:r>
          </w:p>
        </w:tc>
      </w:tr>
      <w:tr w:rsidR="00421255" w:rsidTr="00421255">
        <w:tc>
          <w:tcPr>
            <w:tcW w:w="1429" w:type="dxa"/>
          </w:tcPr>
          <w:p w:rsidR="00421255" w:rsidRDefault="00421255" w:rsidP="00421255">
            <w:pPr>
              <w:jc w:val="left"/>
            </w:pPr>
            <w:r>
              <w:rPr>
                <w:rFonts w:hint="eastAsia"/>
              </w:rPr>
              <w:lastRenderedPageBreak/>
              <w:t>自基金合同生效起至今</w:t>
            </w:r>
          </w:p>
        </w:tc>
        <w:tc>
          <w:tcPr>
            <w:tcW w:w="1315" w:type="dxa"/>
          </w:tcPr>
          <w:p w:rsidR="00421255" w:rsidRDefault="00421255" w:rsidP="00421255">
            <w:pPr>
              <w:jc w:val="right"/>
            </w:pPr>
            <w:r>
              <w:t>7.80%</w:t>
            </w:r>
          </w:p>
        </w:tc>
        <w:tc>
          <w:tcPr>
            <w:tcW w:w="1315" w:type="dxa"/>
          </w:tcPr>
          <w:p w:rsidR="00421255" w:rsidRDefault="00421255" w:rsidP="00421255">
            <w:pPr>
              <w:jc w:val="right"/>
            </w:pPr>
            <w:r>
              <w:t>0.95%</w:t>
            </w:r>
          </w:p>
        </w:tc>
        <w:tc>
          <w:tcPr>
            <w:tcW w:w="1315" w:type="dxa"/>
          </w:tcPr>
          <w:p w:rsidR="00421255" w:rsidRDefault="00421255" w:rsidP="00421255">
            <w:pPr>
              <w:jc w:val="right"/>
            </w:pPr>
            <w:r>
              <w:t>3.51%</w:t>
            </w:r>
          </w:p>
        </w:tc>
        <w:tc>
          <w:tcPr>
            <w:tcW w:w="1315" w:type="dxa"/>
          </w:tcPr>
          <w:p w:rsidR="00421255" w:rsidRDefault="00421255" w:rsidP="00421255">
            <w:pPr>
              <w:jc w:val="right"/>
            </w:pPr>
            <w:r>
              <w:t>0.86%</w:t>
            </w:r>
          </w:p>
        </w:tc>
        <w:tc>
          <w:tcPr>
            <w:tcW w:w="907" w:type="dxa"/>
          </w:tcPr>
          <w:p w:rsidR="00421255" w:rsidRDefault="00421255" w:rsidP="00421255">
            <w:pPr>
              <w:jc w:val="right"/>
            </w:pPr>
            <w:r>
              <w:t>4.29%</w:t>
            </w:r>
          </w:p>
        </w:tc>
        <w:tc>
          <w:tcPr>
            <w:tcW w:w="907" w:type="dxa"/>
          </w:tcPr>
          <w:p w:rsidR="00421255" w:rsidRDefault="00421255" w:rsidP="00421255">
            <w:pPr>
              <w:jc w:val="right"/>
            </w:pPr>
            <w:r>
              <w:t>0.09%</w:t>
            </w:r>
          </w:p>
        </w:tc>
      </w:tr>
    </w:tbl>
    <w:p w:rsidR="00421255" w:rsidRDefault="00421255" w:rsidP="00421255">
      <w:pPr>
        <w:pStyle w:val="-"/>
        <w:ind w:firstLine="420"/>
      </w:pPr>
      <w:r>
        <w:rPr>
          <w:rFonts w:hint="eastAsia"/>
        </w:rPr>
        <w:t>南方浩信积极3个月持有混合（FOF）C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21255" w:rsidTr="00421255">
        <w:trPr>
          <w:cnfStyle w:val="100000000000" w:firstRow="1" w:lastRow="0" w:firstColumn="0" w:lastColumn="0" w:oddVBand="0" w:evenVBand="0" w:oddHBand="0" w:evenHBand="0" w:firstRowFirstColumn="0" w:firstRowLastColumn="0" w:lastRowFirstColumn="0" w:lastRowLastColumn="0"/>
        </w:trPr>
        <w:tc>
          <w:tcPr>
            <w:tcW w:w="1429" w:type="dxa"/>
          </w:tcPr>
          <w:p w:rsidR="00421255" w:rsidRPr="00421255" w:rsidRDefault="00421255" w:rsidP="00421255">
            <w:pPr>
              <w:jc w:val="center"/>
              <w:rPr>
                <w:b/>
              </w:rPr>
            </w:pPr>
            <w:r w:rsidRPr="00421255">
              <w:rPr>
                <w:rFonts w:hint="eastAsia"/>
                <w:b/>
              </w:rPr>
              <w:t>阶段</w:t>
            </w:r>
          </w:p>
        </w:tc>
        <w:tc>
          <w:tcPr>
            <w:tcW w:w="1315" w:type="dxa"/>
          </w:tcPr>
          <w:p w:rsidR="00421255" w:rsidRPr="00421255" w:rsidRDefault="00421255" w:rsidP="00421255">
            <w:pPr>
              <w:jc w:val="center"/>
              <w:rPr>
                <w:b/>
              </w:rPr>
            </w:pPr>
            <w:r w:rsidRPr="00421255">
              <w:rPr>
                <w:rFonts w:hint="eastAsia"/>
                <w:b/>
              </w:rPr>
              <w:t>净值增长率①</w:t>
            </w:r>
          </w:p>
        </w:tc>
        <w:tc>
          <w:tcPr>
            <w:tcW w:w="1315" w:type="dxa"/>
          </w:tcPr>
          <w:p w:rsidR="00421255" w:rsidRPr="00421255" w:rsidRDefault="00421255" w:rsidP="00421255">
            <w:pPr>
              <w:jc w:val="center"/>
              <w:rPr>
                <w:b/>
              </w:rPr>
            </w:pPr>
            <w:r w:rsidRPr="00421255">
              <w:rPr>
                <w:rFonts w:hint="eastAsia"/>
                <w:b/>
              </w:rPr>
              <w:t>净值增长率标准差②</w:t>
            </w:r>
          </w:p>
        </w:tc>
        <w:tc>
          <w:tcPr>
            <w:tcW w:w="1315" w:type="dxa"/>
          </w:tcPr>
          <w:p w:rsidR="00421255" w:rsidRPr="00421255" w:rsidRDefault="00421255" w:rsidP="00421255">
            <w:pPr>
              <w:jc w:val="center"/>
              <w:rPr>
                <w:b/>
              </w:rPr>
            </w:pPr>
            <w:r w:rsidRPr="00421255">
              <w:rPr>
                <w:rFonts w:hint="eastAsia"/>
                <w:b/>
              </w:rPr>
              <w:t>业绩比较基准收益率③</w:t>
            </w:r>
          </w:p>
        </w:tc>
        <w:tc>
          <w:tcPr>
            <w:tcW w:w="1315" w:type="dxa"/>
          </w:tcPr>
          <w:p w:rsidR="00421255" w:rsidRPr="00421255" w:rsidRDefault="00421255" w:rsidP="00421255">
            <w:pPr>
              <w:jc w:val="center"/>
              <w:rPr>
                <w:b/>
              </w:rPr>
            </w:pPr>
            <w:r w:rsidRPr="00421255">
              <w:rPr>
                <w:rFonts w:hint="eastAsia"/>
                <w:b/>
              </w:rPr>
              <w:t>业绩比较基准收益率标准差④</w:t>
            </w:r>
          </w:p>
        </w:tc>
        <w:tc>
          <w:tcPr>
            <w:tcW w:w="907" w:type="dxa"/>
          </w:tcPr>
          <w:p w:rsidR="00421255" w:rsidRPr="00421255" w:rsidRDefault="00421255" w:rsidP="00421255">
            <w:pPr>
              <w:jc w:val="center"/>
              <w:rPr>
                <w:b/>
              </w:rPr>
            </w:pPr>
            <w:r w:rsidRPr="00421255">
              <w:rPr>
                <w:rFonts w:hint="eastAsia"/>
                <w:b/>
              </w:rPr>
              <w:t>①</w:t>
            </w:r>
            <w:r w:rsidRPr="00421255">
              <w:rPr>
                <w:rFonts w:hint="eastAsia"/>
                <w:b/>
              </w:rPr>
              <w:t>-</w:t>
            </w:r>
            <w:r w:rsidRPr="00421255">
              <w:rPr>
                <w:rFonts w:hint="eastAsia"/>
                <w:b/>
              </w:rPr>
              <w:t>③</w:t>
            </w:r>
          </w:p>
        </w:tc>
        <w:tc>
          <w:tcPr>
            <w:tcW w:w="907" w:type="dxa"/>
          </w:tcPr>
          <w:p w:rsidR="00421255" w:rsidRPr="00421255" w:rsidRDefault="00421255" w:rsidP="00421255">
            <w:pPr>
              <w:jc w:val="center"/>
              <w:rPr>
                <w:b/>
              </w:rPr>
            </w:pPr>
            <w:r w:rsidRPr="00421255">
              <w:rPr>
                <w:rFonts w:hint="eastAsia"/>
                <w:b/>
              </w:rPr>
              <w:t>②</w:t>
            </w:r>
            <w:r w:rsidRPr="00421255">
              <w:rPr>
                <w:rFonts w:hint="eastAsia"/>
                <w:b/>
              </w:rPr>
              <w:t>-</w:t>
            </w:r>
            <w:r w:rsidRPr="00421255">
              <w:rPr>
                <w:rFonts w:hint="eastAsia"/>
                <w:b/>
              </w:rPr>
              <w:t>④</w:t>
            </w:r>
          </w:p>
        </w:tc>
      </w:tr>
      <w:tr w:rsidR="00421255" w:rsidTr="00421255">
        <w:tc>
          <w:tcPr>
            <w:tcW w:w="1429" w:type="dxa"/>
          </w:tcPr>
          <w:p w:rsidR="00421255" w:rsidRDefault="00421255" w:rsidP="00421255">
            <w:pPr>
              <w:jc w:val="left"/>
            </w:pPr>
            <w:r>
              <w:rPr>
                <w:rFonts w:hint="eastAsia"/>
              </w:rPr>
              <w:t>过去三个月</w:t>
            </w:r>
          </w:p>
        </w:tc>
        <w:tc>
          <w:tcPr>
            <w:tcW w:w="1315" w:type="dxa"/>
          </w:tcPr>
          <w:p w:rsidR="00421255" w:rsidRDefault="00421255" w:rsidP="00421255">
            <w:pPr>
              <w:jc w:val="right"/>
            </w:pPr>
            <w:r>
              <w:t>10.74%</w:t>
            </w:r>
          </w:p>
        </w:tc>
        <w:tc>
          <w:tcPr>
            <w:tcW w:w="1315" w:type="dxa"/>
          </w:tcPr>
          <w:p w:rsidR="00421255" w:rsidRDefault="00421255" w:rsidP="00421255">
            <w:pPr>
              <w:jc w:val="right"/>
            </w:pPr>
            <w:r>
              <w:t>1.08%</w:t>
            </w:r>
          </w:p>
        </w:tc>
        <w:tc>
          <w:tcPr>
            <w:tcW w:w="1315" w:type="dxa"/>
          </w:tcPr>
          <w:p w:rsidR="00421255" w:rsidRDefault="00421255" w:rsidP="00421255">
            <w:pPr>
              <w:jc w:val="right"/>
            </w:pPr>
            <w:r>
              <w:t>8.88%</w:t>
            </w:r>
          </w:p>
        </w:tc>
        <w:tc>
          <w:tcPr>
            <w:tcW w:w="1315" w:type="dxa"/>
          </w:tcPr>
          <w:p w:rsidR="00421255" w:rsidRDefault="00421255" w:rsidP="00421255">
            <w:pPr>
              <w:jc w:val="right"/>
            </w:pPr>
            <w:r>
              <w:t>0.87%</w:t>
            </w:r>
          </w:p>
        </w:tc>
        <w:tc>
          <w:tcPr>
            <w:tcW w:w="907" w:type="dxa"/>
          </w:tcPr>
          <w:p w:rsidR="00421255" w:rsidRDefault="00421255" w:rsidP="00421255">
            <w:pPr>
              <w:jc w:val="right"/>
            </w:pPr>
            <w:r>
              <w:t>1.86%</w:t>
            </w:r>
          </w:p>
        </w:tc>
        <w:tc>
          <w:tcPr>
            <w:tcW w:w="907" w:type="dxa"/>
          </w:tcPr>
          <w:p w:rsidR="00421255" w:rsidRDefault="00421255" w:rsidP="00421255">
            <w:pPr>
              <w:jc w:val="right"/>
            </w:pPr>
            <w:r>
              <w:t>0.21%</w:t>
            </w:r>
          </w:p>
        </w:tc>
      </w:tr>
      <w:tr w:rsidR="00421255" w:rsidTr="00421255">
        <w:tc>
          <w:tcPr>
            <w:tcW w:w="1429" w:type="dxa"/>
          </w:tcPr>
          <w:p w:rsidR="00421255" w:rsidRDefault="00421255" w:rsidP="00421255">
            <w:pPr>
              <w:jc w:val="left"/>
            </w:pPr>
            <w:r>
              <w:rPr>
                <w:rFonts w:hint="eastAsia"/>
              </w:rPr>
              <w:t>自基金合同生效起至今</w:t>
            </w:r>
          </w:p>
        </w:tc>
        <w:tc>
          <w:tcPr>
            <w:tcW w:w="1315" w:type="dxa"/>
          </w:tcPr>
          <w:p w:rsidR="00421255" w:rsidRDefault="00421255" w:rsidP="00421255">
            <w:pPr>
              <w:jc w:val="right"/>
            </w:pPr>
            <w:r>
              <w:t>7.64%</w:t>
            </w:r>
          </w:p>
        </w:tc>
        <w:tc>
          <w:tcPr>
            <w:tcW w:w="1315" w:type="dxa"/>
          </w:tcPr>
          <w:p w:rsidR="00421255" w:rsidRDefault="00421255" w:rsidP="00421255">
            <w:pPr>
              <w:jc w:val="right"/>
            </w:pPr>
            <w:r>
              <w:t>0.95%</w:t>
            </w:r>
          </w:p>
        </w:tc>
        <w:tc>
          <w:tcPr>
            <w:tcW w:w="1315" w:type="dxa"/>
          </w:tcPr>
          <w:p w:rsidR="00421255" w:rsidRDefault="00421255" w:rsidP="00421255">
            <w:pPr>
              <w:jc w:val="right"/>
            </w:pPr>
            <w:r>
              <w:t>3.51%</w:t>
            </w:r>
          </w:p>
        </w:tc>
        <w:tc>
          <w:tcPr>
            <w:tcW w:w="1315" w:type="dxa"/>
          </w:tcPr>
          <w:p w:rsidR="00421255" w:rsidRDefault="00421255" w:rsidP="00421255">
            <w:pPr>
              <w:jc w:val="right"/>
            </w:pPr>
            <w:r>
              <w:t>0.86%</w:t>
            </w:r>
          </w:p>
        </w:tc>
        <w:tc>
          <w:tcPr>
            <w:tcW w:w="907" w:type="dxa"/>
          </w:tcPr>
          <w:p w:rsidR="00421255" w:rsidRDefault="00421255" w:rsidP="00421255">
            <w:pPr>
              <w:jc w:val="right"/>
            </w:pPr>
            <w:r>
              <w:t>4.13%</w:t>
            </w:r>
          </w:p>
        </w:tc>
        <w:tc>
          <w:tcPr>
            <w:tcW w:w="907" w:type="dxa"/>
          </w:tcPr>
          <w:p w:rsidR="00421255" w:rsidRDefault="00421255" w:rsidP="00421255">
            <w:pPr>
              <w:jc w:val="right"/>
            </w:pPr>
            <w:r>
              <w:t>0.09%</w:t>
            </w:r>
          </w:p>
        </w:tc>
      </w:tr>
    </w:tbl>
    <w:p w:rsidR="00421255" w:rsidRDefault="00421255" w:rsidP="00421255">
      <w:pPr>
        <w:pStyle w:val="-3"/>
        <w:spacing w:before="156" w:after="156"/>
      </w:pPr>
      <w:r>
        <w:rPr>
          <w:rFonts w:hint="eastAsia"/>
        </w:rPr>
        <w:t>自基金合同生效以来基金累计净值增长率变动及其与同期业绩比较基准收益率变动的比较</w:t>
      </w:r>
    </w:p>
    <w:p w:rsidR="00421255" w:rsidRDefault="00421255" w:rsidP="00421255">
      <w:r>
        <w:rPr>
          <w:noProof/>
        </w:rPr>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421255" w:rsidRDefault="00421255" w:rsidP="00421255">
      <w:r>
        <w:rPr>
          <w:noProof/>
        </w:rPr>
        <w:lastRenderedPageBreak/>
        <w:drawing>
          <wp:inline distT="0" distB="0" distL="0" distR="0">
            <wp:extent cx="5274310" cy="32664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421255" w:rsidRDefault="00421255" w:rsidP="00421255">
      <w:pPr>
        <w:pStyle w:val="-8"/>
      </w:pPr>
      <w:r>
        <w:rPr>
          <w:rFonts w:hint="eastAsia"/>
        </w:rPr>
        <w:t>注：本基金合同于2026年2月10日生效，截至本报告期末基金成立未满一年；自基金成立日起6个月内为建仓期，截至报告期末建仓期尚未结束。</w:t>
      </w:r>
    </w:p>
    <w:p w:rsidR="00421255" w:rsidRDefault="00421255" w:rsidP="00421255">
      <w:pPr>
        <w:pStyle w:val="-1"/>
        <w:ind w:left="281" w:hanging="281"/>
      </w:pPr>
      <w:r>
        <w:rPr>
          <w:rFonts w:hint="eastAsia"/>
        </w:rPr>
        <w:t>管理人报告</w:t>
      </w:r>
    </w:p>
    <w:p w:rsidR="00421255" w:rsidRDefault="00421255" w:rsidP="0042125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21255" w:rsidTr="001B765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21255" w:rsidRPr="00421255" w:rsidRDefault="00421255" w:rsidP="00421255">
            <w:pPr>
              <w:jc w:val="center"/>
              <w:rPr>
                <w:b/>
              </w:rPr>
            </w:pPr>
            <w:r w:rsidRPr="00421255">
              <w:rPr>
                <w:rFonts w:hint="eastAsia"/>
                <w:b/>
              </w:rPr>
              <w:t>姓名</w:t>
            </w:r>
          </w:p>
        </w:tc>
        <w:tc>
          <w:tcPr>
            <w:tcW w:w="851" w:type="dxa"/>
            <w:vMerge w:val="restart"/>
          </w:tcPr>
          <w:p w:rsidR="00421255" w:rsidRPr="00421255" w:rsidRDefault="00421255" w:rsidP="00421255">
            <w:pPr>
              <w:jc w:val="center"/>
              <w:rPr>
                <w:b/>
              </w:rPr>
            </w:pPr>
            <w:r w:rsidRPr="00421255">
              <w:rPr>
                <w:rFonts w:hint="eastAsia"/>
                <w:b/>
              </w:rPr>
              <w:t>职务</w:t>
            </w:r>
          </w:p>
        </w:tc>
        <w:tc>
          <w:tcPr>
            <w:tcW w:w="2234" w:type="dxa"/>
            <w:gridSpan w:val="2"/>
            <w:tcBorders>
              <w:bottom w:val="single" w:sz="4" w:space="0" w:color="auto"/>
            </w:tcBorders>
          </w:tcPr>
          <w:p w:rsidR="00421255" w:rsidRPr="00421255" w:rsidRDefault="00421255" w:rsidP="00421255">
            <w:pPr>
              <w:jc w:val="center"/>
              <w:rPr>
                <w:b/>
              </w:rPr>
            </w:pPr>
            <w:r w:rsidRPr="00421255">
              <w:rPr>
                <w:rFonts w:hint="eastAsia"/>
                <w:b/>
              </w:rPr>
              <w:t>任本基金的基金经理期限</w:t>
            </w:r>
          </w:p>
        </w:tc>
        <w:tc>
          <w:tcPr>
            <w:tcW w:w="703" w:type="dxa"/>
            <w:vMerge w:val="restart"/>
          </w:tcPr>
          <w:p w:rsidR="00421255" w:rsidRPr="00421255" w:rsidRDefault="00421255" w:rsidP="00421255">
            <w:pPr>
              <w:jc w:val="center"/>
              <w:rPr>
                <w:b/>
              </w:rPr>
            </w:pPr>
            <w:r w:rsidRPr="00421255">
              <w:rPr>
                <w:rFonts w:hint="eastAsia"/>
                <w:b/>
              </w:rPr>
              <w:t>证券从业年限</w:t>
            </w:r>
          </w:p>
        </w:tc>
        <w:tc>
          <w:tcPr>
            <w:tcW w:w="3856" w:type="dxa"/>
            <w:vMerge w:val="restart"/>
          </w:tcPr>
          <w:p w:rsidR="00421255" w:rsidRPr="00421255" w:rsidRDefault="00421255" w:rsidP="00421255">
            <w:pPr>
              <w:jc w:val="center"/>
              <w:rPr>
                <w:b/>
              </w:rPr>
            </w:pPr>
            <w:r w:rsidRPr="00421255">
              <w:rPr>
                <w:rFonts w:hint="eastAsia"/>
                <w:b/>
              </w:rPr>
              <w:t>说明</w:t>
            </w:r>
          </w:p>
        </w:tc>
      </w:tr>
      <w:tr w:rsidR="00421255" w:rsidTr="00421255">
        <w:tc>
          <w:tcPr>
            <w:tcW w:w="862" w:type="dxa"/>
            <w:vMerge/>
          </w:tcPr>
          <w:p w:rsidR="00421255" w:rsidRDefault="00421255" w:rsidP="00421255">
            <w:pPr>
              <w:jc w:val="left"/>
            </w:pPr>
          </w:p>
        </w:tc>
        <w:tc>
          <w:tcPr>
            <w:tcW w:w="851" w:type="dxa"/>
            <w:vMerge/>
          </w:tcPr>
          <w:p w:rsidR="00421255" w:rsidRDefault="00421255" w:rsidP="00421255">
            <w:pPr>
              <w:jc w:val="left"/>
            </w:pPr>
          </w:p>
        </w:tc>
        <w:tc>
          <w:tcPr>
            <w:tcW w:w="1117" w:type="dxa"/>
            <w:shd w:val="clear" w:color="auto" w:fill="BFBFBF"/>
          </w:tcPr>
          <w:p w:rsidR="00421255" w:rsidRPr="00421255" w:rsidRDefault="00421255" w:rsidP="00421255">
            <w:pPr>
              <w:jc w:val="center"/>
              <w:rPr>
                <w:b/>
              </w:rPr>
            </w:pPr>
            <w:r w:rsidRPr="00421255">
              <w:rPr>
                <w:rFonts w:hint="eastAsia"/>
                <w:b/>
              </w:rPr>
              <w:t>任职日期</w:t>
            </w:r>
          </w:p>
        </w:tc>
        <w:tc>
          <w:tcPr>
            <w:tcW w:w="1117" w:type="dxa"/>
            <w:shd w:val="clear" w:color="auto" w:fill="BFBFBF"/>
          </w:tcPr>
          <w:p w:rsidR="00421255" w:rsidRPr="00421255" w:rsidRDefault="00421255" w:rsidP="00421255">
            <w:pPr>
              <w:jc w:val="center"/>
              <w:rPr>
                <w:b/>
              </w:rPr>
            </w:pPr>
            <w:r w:rsidRPr="00421255">
              <w:rPr>
                <w:rFonts w:hint="eastAsia"/>
                <w:b/>
              </w:rPr>
              <w:t>离任日期</w:t>
            </w:r>
          </w:p>
        </w:tc>
        <w:tc>
          <w:tcPr>
            <w:tcW w:w="703" w:type="dxa"/>
            <w:vMerge/>
          </w:tcPr>
          <w:p w:rsidR="00421255" w:rsidRDefault="00421255" w:rsidP="00421255">
            <w:pPr>
              <w:jc w:val="left"/>
            </w:pPr>
          </w:p>
        </w:tc>
        <w:tc>
          <w:tcPr>
            <w:tcW w:w="3856" w:type="dxa"/>
            <w:vMerge/>
          </w:tcPr>
          <w:p w:rsidR="00421255" w:rsidRDefault="00421255" w:rsidP="00421255">
            <w:pPr>
              <w:jc w:val="left"/>
            </w:pPr>
          </w:p>
        </w:tc>
      </w:tr>
      <w:tr w:rsidR="00421255" w:rsidTr="00421255">
        <w:tc>
          <w:tcPr>
            <w:tcW w:w="862" w:type="dxa"/>
          </w:tcPr>
          <w:p w:rsidR="00421255" w:rsidRDefault="00421255" w:rsidP="00421255">
            <w:pPr>
              <w:jc w:val="left"/>
            </w:pPr>
            <w:r>
              <w:rPr>
                <w:rFonts w:hint="eastAsia"/>
              </w:rPr>
              <w:t>戴明洋</w:t>
            </w:r>
          </w:p>
        </w:tc>
        <w:tc>
          <w:tcPr>
            <w:tcW w:w="851" w:type="dxa"/>
          </w:tcPr>
          <w:p w:rsidR="00421255" w:rsidRDefault="00421255" w:rsidP="00421255">
            <w:pPr>
              <w:jc w:val="left"/>
            </w:pPr>
            <w:r>
              <w:rPr>
                <w:rFonts w:hint="eastAsia"/>
              </w:rPr>
              <w:t>本基金基金经理</w:t>
            </w:r>
          </w:p>
        </w:tc>
        <w:tc>
          <w:tcPr>
            <w:tcW w:w="1117" w:type="dxa"/>
          </w:tcPr>
          <w:p w:rsidR="00421255" w:rsidRDefault="00421255" w:rsidP="00421255">
            <w:pPr>
              <w:jc w:val="left"/>
            </w:pPr>
            <w:r>
              <w:rPr>
                <w:rFonts w:hint="eastAsia"/>
              </w:rPr>
              <w:t>2026</w:t>
            </w:r>
            <w:r>
              <w:rPr>
                <w:rFonts w:hint="eastAsia"/>
              </w:rPr>
              <w:t>年</w:t>
            </w:r>
            <w:r>
              <w:rPr>
                <w:rFonts w:hint="eastAsia"/>
              </w:rPr>
              <w:t>2</w:t>
            </w:r>
            <w:r>
              <w:rPr>
                <w:rFonts w:hint="eastAsia"/>
              </w:rPr>
              <w:t>月</w:t>
            </w:r>
            <w:r>
              <w:rPr>
                <w:rFonts w:hint="eastAsia"/>
              </w:rPr>
              <w:t>10</w:t>
            </w:r>
            <w:r>
              <w:rPr>
                <w:rFonts w:hint="eastAsia"/>
              </w:rPr>
              <w:t>日</w:t>
            </w:r>
          </w:p>
        </w:tc>
        <w:tc>
          <w:tcPr>
            <w:tcW w:w="1117" w:type="dxa"/>
          </w:tcPr>
          <w:p w:rsidR="00421255" w:rsidRDefault="00421255" w:rsidP="00421255">
            <w:pPr>
              <w:jc w:val="right"/>
            </w:pPr>
            <w:r>
              <w:t>-</w:t>
            </w:r>
          </w:p>
        </w:tc>
        <w:tc>
          <w:tcPr>
            <w:tcW w:w="703" w:type="dxa"/>
          </w:tcPr>
          <w:p w:rsidR="00421255" w:rsidRDefault="00421255" w:rsidP="00421255">
            <w:pPr>
              <w:jc w:val="left"/>
            </w:pPr>
            <w:r>
              <w:rPr>
                <w:rFonts w:hint="eastAsia"/>
              </w:rPr>
              <w:t>11</w:t>
            </w:r>
            <w:r>
              <w:rPr>
                <w:rFonts w:hint="eastAsia"/>
              </w:rPr>
              <w:t>年</w:t>
            </w:r>
          </w:p>
        </w:tc>
        <w:tc>
          <w:tcPr>
            <w:tcW w:w="3856" w:type="dxa"/>
          </w:tcPr>
          <w:p w:rsidR="00421255" w:rsidRDefault="00421255" w:rsidP="00421255">
            <w:r>
              <w:rPr>
                <w:rFonts w:hint="eastAsia"/>
              </w:rPr>
              <w:t>中国国籍，香港中文大学工商管理硕士，具有基金从业资格。曾就职于招商银行北京分行，历任客户经理、财富管理部产品经理、基金业务负责人、公募产品室主管。</w:t>
            </w:r>
            <w:r>
              <w:rPr>
                <w:rFonts w:hint="eastAsia"/>
              </w:rPr>
              <w:t>2022</w:t>
            </w:r>
            <w:r>
              <w:rPr>
                <w:rFonts w:hint="eastAsia"/>
              </w:rPr>
              <w:t>年</w:t>
            </w:r>
            <w:r>
              <w:rPr>
                <w:rFonts w:hint="eastAsia"/>
              </w:rPr>
              <w:t>1</w:t>
            </w:r>
            <w:r>
              <w:rPr>
                <w:rFonts w:hint="eastAsia"/>
              </w:rPr>
              <w:t>月加入南方基金</w:t>
            </w:r>
            <w:r>
              <w:rPr>
                <w:rFonts w:hint="eastAsia"/>
              </w:rPr>
              <w:t>FOF</w:t>
            </w:r>
            <w:r>
              <w:rPr>
                <w:rFonts w:hint="eastAsia"/>
              </w:rPr>
              <w:t>投资部；</w:t>
            </w:r>
            <w:r>
              <w:rPr>
                <w:rFonts w:hint="eastAsia"/>
              </w:rPr>
              <w:t>2025</w:t>
            </w:r>
            <w:r>
              <w:rPr>
                <w:rFonts w:hint="eastAsia"/>
              </w:rPr>
              <w:t>年</w:t>
            </w:r>
            <w:r>
              <w:rPr>
                <w:rFonts w:hint="eastAsia"/>
              </w:rPr>
              <w:t>4</w:t>
            </w:r>
            <w:r>
              <w:rPr>
                <w:rFonts w:hint="eastAsia"/>
              </w:rPr>
              <w:t>月</w:t>
            </w:r>
            <w:r>
              <w:rPr>
                <w:rFonts w:hint="eastAsia"/>
              </w:rPr>
              <w:t>25</w:t>
            </w:r>
            <w:r>
              <w:rPr>
                <w:rFonts w:hint="eastAsia"/>
              </w:rPr>
              <w:t>日至</w:t>
            </w:r>
            <w:r>
              <w:rPr>
                <w:rFonts w:hint="eastAsia"/>
              </w:rPr>
              <w:t>2025</w:t>
            </w:r>
            <w:r>
              <w:rPr>
                <w:rFonts w:hint="eastAsia"/>
              </w:rPr>
              <w:t>年</w:t>
            </w:r>
            <w:r>
              <w:rPr>
                <w:rFonts w:hint="eastAsia"/>
              </w:rPr>
              <w:t>5</w:t>
            </w:r>
            <w:r>
              <w:rPr>
                <w:rFonts w:hint="eastAsia"/>
              </w:rPr>
              <w:t>月</w:t>
            </w:r>
            <w:r>
              <w:rPr>
                <w:rFonts w:hint="eastAsia"/>
              </w:rPr>
              <w:t>23</w:t>
            </w:r>
            <w:r>
              <w:rPr>
                <w:rFonts w:hint="eastAsia"/>
              </w:rPr>
              <w:t>日，任南方誉泰稳健</w:t>
            </w:r>
            <w:r>
              <w:rPr>
                <w:rFonts w:hint="eastAsia"/>
              </w:rPr>
              <w:t>6</w:t>
            </w:r>
            <w:r>
              <w:rPr>
                <w:rFonts w:hint="eastAsia"/>
              </w:rPr>
              <w:t>个月持有混合（</w:t>
            </w:r>
            <w:r>
              <w:rPr>
                <w:rFonts w:hint="eastAsia"/>
              </w:rPr>
              <w:t>FOF</w:t>
            </w:r>
            <w:r>
              <w:rPr>
                <w:rFonts w:hint="eastAsia"/>
              </w:rPr>
              <w:t>）基金经理；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4</w:t>
            </w:r>
            <w:r>
              <w:rPr>
                <w:rFonts w:hint="eastAsia"/>
              </w:rPr>
              <w:t>月</w:t>
            </w:r>
            <w:r>
              <w:rPr>
                <w:rFonts w:hint="eastAsia"/>
              </w:rPr>
              <w:t>24</w:t>
            </w:r>
            <w:r>
              <w:rPr>
                <w:rFonts w:hint="eastAsia"/>
              </w:rPr>
              <w:t>日，任南方合顺多资产配置混合（</w:t>
            </w:r>
            <w:r>
              <w:rPr>
                <w:rFonts w:hint="eastAsia"/>
              </w:rPr>
              <w:t>FOF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21</w:t>
            </w:r>
            <w:r>
              <w:rPr>
                <w:rFonts w:hint="eastAsia"/>
              </w:rPr>
              <w:t>日至今，任南方浩誉稳健</w:t>
            </w:r>
            <w:r>
              <w:rPr>
                <w:rFonts w:hint="eastAsia"/>
              </w:rPr>
              <w:t>18</w:t>
            </w:r>
            <w:r>
              <w:rPr>
                <w:rFonts w:hint="eastAsia"/>
              </w:rPr>
              <w:t>个月持有混合（</w:t>
            </w:r>
            <w:r>
              <w:rPr>
                <w:rFonts w:hint="eastAsia"/>
              </w:rPr>
              <w:t>FOF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25</w:t>
            </w:r>
            <w:r>
              <w:rPr>
                <w:rFonts w:hint="eastAsia"/>
              </w:rPr>
              <w:t>日至今，任南方浩升稳健优选</w:t>
            </w:r>
            <w:r>
              <w:rPr>
                <w:rFonts w:hint="eastAsia"/>
              </w:rPr>
              <w:t>6</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4</w:t>
            </w:r>
            <w:r>
              <w:rPr>
                <w:rFonts w:hint="eastAsia"/>
              </w:rPr>
              <w:t>日至今，任南方稳嘉多元配置</w:t>
            </w:r>
            <w:r>
              <w:rPr>
                <w:rFonts w:hint="eastAsia"/>
              </w:rPr>
              <w:t>3</w:t>
            </w:r>
            <w:r>
              <w:rPr>
                <w:rFonts w:hint="eastAsia"/>
              </w:rPr>
              <w:t>个月持有混合（</w:t>
            </w:r>
            <w:r>
              <w:rPr>
                <w:rFonts w:hint="eastAsia"/>
              </w:rPr>
              <w:t>FOF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lastRenderedPageBreak/>
              <w:t>10</w:t>
            </w:r>
            <w:r>
              <w:rPr>
                <w:rFonts w:hint="eastAsia"/>
              </w:rPr>
              <w:t>日至今，任南方浩信积极</w:t>
            </w:r>
            <w:r>
              <w:rPr>
                <w:rFonts w:hint="eastAsia"/>
              </w:rPr>
              <w:t>3</w:t>
            </w:r>
            <w:r>
              <w:rPr>
                <w:rFonts w:hint="eastAsia"/>
              </w:rPr>
              <w:t>个月持有混合（</w:t>
            </w:r>
            <w:r>
              <w:rPr>
                <w:rFonts w:hint="eastAsia"/>
              </w:rPr>
              <w:t>FOF</w:t>
            </w:r>
            <w:r>
              <w:rPr>
                <w:rFonts w:hint="eastAsia"/>
              </w:rPr>
              <w:t>）基金经理。</w:t>
            </w:r>
          </w:p>
        </w:tc>
      </w:tr>
    </w:tbl>
    <w:p w:rsidR="00421255" w:rsidRDefault="00421255" w:rsidP="0042125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21255" w:rsidRDefault="00421255" w:rsidP="0042125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21255" w:rsidRDefault="00421255" w:rsidP="00421255">
      <w:pPr>
        <w:pStyle w:val="-2"/>
        <w:spacing w:before="312"/>
      </w:pPr>
      <w:r>
        <w:rPr>
          <w:rFonts w:hint="eastAsia"/>
        </w:rPr>
        <w:t>管理人对报告期内本基金运作遵规守信情况的说明</w:t>
      </w:r>
    </w:p>
    <w:p w:rsidR="00421255" w:rsidRDefault="00421255" w:rsidP="0042125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21255" w:rsidRDefault="00421255" w:rsidP="00421255">
      <w:pPr>
        <w:pStyle w:val="-2"/>
        <w:spacing w:before="312"/>
      </w:pPr>
      <w:r>
        <w:rPr>
          <w:rFonts w:hint="eastAsia"/>
        </w:rPr>
        <w:t>公平交易专项说明</w:t>
      </w:r>
    </w:p>
    <w:p w:rsidR="00421255" w:rsidRDefault="00421255" w:rsidP="00421255">
      <w:pPr>
        <w:pStyle w:val="-3"/>
        <w:spacing w:before="156" w:after="156"/>
      </w:pPr>
      <w:r>
        <w:rPr>
          <w:rFonts w:hint="eastAsia"/>
        </w:rPr>
        <w:t>公平交易制度的执行情况</w:t>
      </w:r>
    </w:p>
    <w:p w:rsidR="00421255" w:rsidRDefault="00421255" w:rsidP="0042125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21255" w:rsidRDefault="00421255" w:rsidP="00421255">
      <w:pPr>
        <w:pStyle w:val="-3"/>
        <w:spacing w:before="156" w:after="156"/>
      </w:pPr>
      <w:r>
        <w:rPr>
          <w:rFonts w:hint="eastAsia"/>
        </w:rPr>
        <w:t>异常交易行为的专项说明</w:t>
      </w:r>
    </w:p>
    <w:p w:rsidR="00421255" w:rsidRDefault="00421255" w:rsidP="0042125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21255" w:rsidRDefault="00421255" w:rsidP="00421255">
      <w:pPr>
        <w:pStyle w:val="-2"/>
        <w:spacing w:before="312"/>
      </w:pPr>
      <w:r>
        <w:rPr>
          <w:rFonts w:hint="eastAsia"/>
        </w:rPr>
        <w:t>报告期内基金投资策略和运作分析</w:t>
      </w:r>
    </w:p>
    <w:p w:rsidR="00421255" w:rsidRDefault="00421255" w:rsidP="00421255">
      <w:pPr>
        <w:pStyle w:val="-"/>
        <w:ind w:firstLine="420"/>
      </w:pPr>
      <w:r>
        <w:rPr>
          <w:rFonts w:hint="eastAsia"/>
        </w:rPr>
        <w:t>二季度全球资产呈现 K 型基本面分化特征 ——AI 产业高景气与传统实体经济偏弱并存，深刻主导各类资产价格走势。A 股内部结构分化显著，科技成长板块大幅跑赢宽基指数；中国债市延续强势，收益率震荡下行；美股 AI 相关科技股维持高位，但高利率环境对估值形成持续压制；美债受加息预期升温影响承压；黄金缺乏方向性驱动，做多资金持续离场。</w:t>
      </w:r>
    </w:p>
    <w:p w:rsidR="00421255" w:rsidRDefault="00421255" w:rsidP="00421255">
      <w:pPr>
        <w:pStyle w:val="-"/>
        <w:ind w:firstLine="420"/>
      </w:pPr>
      <w:r>
        <w:rPr>
          <w:rFonts w:hint="eastAsia"/>
        </w:rPr>
        <w:t>A 股二季度的极致分化在历史上较为罕见。行业收益率离散度、科技板块成交占比、行业估值分化程度等多项指标均处于历史极高分位。分化本质是存量资金极端单向迁移 —— 从传统消费、红利、周期等方向持续撤出，涌入 AI 算力产业链，相关板块表现疲软。</w:t>
      </w:r>
      <w:r>
        <w:rPr>
          <w:rFonts w:hint="eastAsia"/>
        </w:rPr>
        <w:lastRenderedPageBreak/>
        <w:t>值得注意的是，这场极致分化并未推升市场整体估值，主要宽基指数估值仍处于历史中等偏上水平，市场整体并未过热。</w:t>
      </w:r>
    </w:p>
    <w:p w:rsidR="00421255" w:rsidRDefault="00421255" w:rsidP="00421255">
      <w:pPr>
        <w:pStyle w:val="-"/>
        <w:ind w:firstLine="420"/>
      </w:pPr>
      <w:r>
        <w:rPr>
          <w:rFonts w:hint="eastAsia"/>
        </w:rPr>
        <w:t>海外方面，美联储新主席上任后立场模糊，但议息会议整体基调偏鹰，弱化前瞻指引，推进机制改革，FOMC 内部分歧加剧。油价和服务业驱动通胀反弹，核心通胀仍处高位；劳动力市场整体保持韧性。利率期货市场定价年内加息超过一次。加息预期升温对美股高估值科技板块形成估值上限，同时推动美元偏强、压制黄金；资产负债表改革预期下，期限溢价面临结构性抬升，长端美债也承压，多资产出现共振承压态势。</w:t>
      </w:r>
    </w:p>
    <w:p w:rsidR="00421255" w:rsidRDefault="00421255" w:rsidP="00421255">
      <w:pPr>
        <w:pStyle w:val="-"/>
        <w:ind w:firstLine="420"/>
      </w:pPr>
      <w:r>
        <w:rPr>
          <w:rFonts w:hint="eastAsia"/>
        </w:rPr>
        <w:t>国内 AI 产业链高景气在二季度充分兑现，光模块、PCB、芯片等细分领域涨幅显著。背后产业基本面扎实：北美云厂商资本开支持续高位，光芯片和光模块产能仍处结构性紧缺状态，头部企业盈利能力持续改善。但行情在季末已呈现明显内部缩圈特征 —— 前期领涨的硬科技核心标的同步走弱，成交集中度进一步向少数高端品种收敛，普涨阶段结束、选股重要性上升的信号已经出现。后续波动率将系统性抬升，若产业侧出现扰动，可能触发较大幅度调整。但当前产业趋势难言结束，北美大模型公司多年期算力协议持续签订，供给约束中期内仍将支撑景气。</w:t>
      </w:r>
    </w:p>
    <w:p w:rsidR="00421255" w:rsidRDefault="00421255" w:rsidP="00421255">
      <w:pPr>
        <w:pStyle w:val="-"/>
        <w:ind w:firstLine="420"/>
      </w:pPr>
      <w:r>
        <w:rPr>
          <w:rFonts w:hint="eastAsia"/>
        </w:rPr>
        <w:t>展望下半年，AI 方向的核心判断是：趋势延续，但低波动、高斜率的上涨模式已不可持续，波动加大将是大概率事件。若 AI 出现阶段性波动，前期因流动性虹吸而下跌、但景气度相对平稳的方向值得重点关注。非银金融上半年股价跑输宽基指数较多，但随着市场交投维持活跃、投行和经纪业务边际改善，估值与业绩双重修复逻辑较为完整；基础化工、能源等方向中报预期相对稳健，当前估值处于历史中低位，具备风格扩散背景下的边际吸引力。红利指数大幅回调后，静态股息率与国债收益率的溢价处于历史较高位置，从长周期配置角度已具吸引力。但作为防御性资产，红利的行情节奏仍依赖 AI 方向波动的演绎路径。</w:t>
      </w:r>
    </w:p>
    <w:p w:rsidR="00421255" w:rsidRDefault="00421255" w:rsidP="00421255">
      <w:pPr>
        <w:pStyle w:val="-"/>
        <w:ind w:firstLine="420"/>
      </w:pPr>
      <w:r>
        <w:rPr>
          <w:rFonts w:hint="eastAsia"/>
        </w:rPr>
        <w:t>商品和黄金的交易逻辑，核心在于市场定价的加息预期是否高估了实际落地概率。从当前 K 型分化的内需格局来看，若就业市场进一步降温，年内加息实际落地难度依然较大，届时加息预期修复将为商品资产带来阶段性交易机会。但从更长维度看，过去数年全球央行集体宽松的宏观背景已接近尾声，越来越多央行转向按兵不动甚至收紧，黄金等金融属性驱动资产的长期顺风显著减弱。黄金若要脱离当前弱势趋势，预计仍需等待美国经济数据大幅恶化或美债实际利率显著回落。</w:t>
      </w:r>
    </w:p>
    <w:p w:rsidR="00421255" w:rsidRDefault="00421255" w:rsidP="00421255">
      <w:pPr>
        <w:pStyle w:val="-2"/>
        <w:spacing w:before="312"/>
      </w:pPr>
      <w:r>
        <w:rPr>
          <w:rFonts w:hint="eastAsia"/>
        </w:rPr>
        <w:t>报告期内基金的业绩表现</w:t>
      </w:r>
    </w:p>
    <w:p w:rsidR="00421255" w:rsidRDefault="00421255" w:rsidP="00421255">
      <w:pPr>
        <w:pStyle w:val="-"/>
        <w:ind w:firstLine="420"/>
      </w:pPr>
      <w:r>
        <w:rPr>
          <w:rFonts w:hint="eastAsia"/>
        </w:rPr>
        <w:t>截至报告期末，本基金A份额净值为1.0780元，报告期内，份额净值增长率为10.85%，同期业绩基准增长率为8.88%；本基金C份额净值为1.0764元，报告期内，份额净值增长率为10.74%，同期业绩基准增长率为8.88%。</w:t>
      </w:r>
    </w:p>
    <w:p w:rsidR="00421255" w:rsidRDefault="00421255" w:rsidP="00421255">
      <w:pPr>
        <w:pStyle w:val="-2"/>
        <w:spacing w:before="312"/>
      </w:pPr>
      <w:r>
        <w:rPr>
          <w:rFonts w:hint="eastAsia"/>
        </w:rPr>
        <w:lastRenderedPageBreak/>
        <w:t>报告期内基金持有人数或基金资产净值预警说明</w:t>
      </w:r>
    </w:p>
    <w:p w:rsidR="00421255" w:rsidRDefault="00421255" w:rsidP="00421255">
      <w:pPr>
        <w:pStyle w:val="-"/>
        <w:ind w:firstLine="420"/>
      </w:pPr>
      <w:r>
        <w:rPr>
          <w:rFonts w:hint="eastAsia"/>
        </w:rPr>
        <w:t>报告期内，本基金未出现连续二十个交易日基金份额持有人数量不满二百人或者基金资产净值低于五千万元的情形。</w:t>
      </w:r>
    </w:p>
    <w:p w:rsidR="00421255" w:rsidRDefault="00421255" w:rsidP="00421255">
      <w:pPr>
        <w:pStyle w:val="-1"/>
        <w:ind w:left="281" w:hanging="281"/>
      </w:pPr>
      <w:r>
        <w:rPr>
          <w:rFonts w:hint="eastAsia"/>
        </w:rPr>
        <w:t>投资组合报告</w:t>
      </w:r>
    </w:p>
    <w:p w:rsidR="00421255" w:rsidRDefault="00421255" w:rsidP="00421255">
      <w:pPr>
        <w:pStyle w:val="-2"/>
        <w:spacing w:before="312"/>
      </w:pPr>
      <w:r>
        <w:rPr>
          <w:rFonts w:hint="eastAsia"/>
        </w:rPr>
        <w:t>报告期末基金资产组合情况</w:t>
      </w:r>
    </w:p>
    <w:p w:rsidR="00421255" w:rsidRDefault="00421255" w:rsidP="0042125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21255" w:rsidTr="00421255">
        <w:trPr>
          <w:cnfStyle w:val="100000000000" w:firstRow="1" w:lastRow="0" w:firstColumn="0" w:lastColumn="0" w:oddVBand="0" w:evenVBand="0" w:oddHBand="0" w:evenHBand="0" w:firstRowFirstColumn="0" w:firstRowLastColumn="0" w:lastRowFirstColumn="0" w:lastRowLastColumn="0"/>
        </w:trPr>
        <w:tc>
          <w:tcPr>
            <w:tcW w:w="646" w:type="dxa"/>
          </w:tcPr>
          <w:p w:rsidR="00421255" w:rsidRPr="00421255" w:rsidRDefault="00421255" w:rsidP="00421255">
            <w:pPr>
              <w:jc w:val="center"/>
              <w:rPr>
                <w:b/>
              </w:rPr>
            </w:pPr>
            <w:r w:rsidRPr="00421255">
              <w:rPr>
                <w:rFonts w:hint="eastAsia"/>
                <w:b/>
              </w:rPr>
              <w:t>序号</w:t>
            </w:r>
          </w:p>
        </w:tc>
        <w:tc>
          <w:tcPr>
            <w:tcW w:w="2971" w:type="dxa"/>
          </w:tcPr>
          <w:p w:rsidR="00421255" w:rsidRPr="00421255" w:rsidRDefault="00421255" w:rsidP="00421255">
            <w:pPr>
              <w:jc w:val="center"/>
              <w:rPr>
                <w:b/>
              </w:rPr>
            </w:pPr>
            <w:r w:rsidRPr="00421255">
              <w:rPr>
                <w:rFonts w:hint="eastAsia"/>
                <w:b/>
              </w:rPr>
              <w:t>项目</w:t>
            </w:r>
          </w:p>
        </w:tc>
        <w:tc>
          <w:tcPr>
            <w:tcW w:w="2381" w:type="dxa"/>
          </w:tcPr>
          <w:p w:rsidR="00421255" w:rsidRPr="00421255" w:rsidRDefault="00421255" w:rsidP="00421255">
            <w:pPr>
              <w:jc w:val="center"/>
              <w:rPr>
                <w:b/>
              </w:rPr>
            </w:pPr>
            <w:r w:rsidRPr="00421255">
              <w:rPr>
                <w:rFonts w:hint="eastAsia"/>
                <w:b/>
              </w:rPr>
              <w:t>金额（元）</w:t>
            </w:r>
          </w:p>
        </w:tc>
        <w:tc>
          <w:tcPr>
            <w:tcW w:w="2506" w:type="dxa"/>
          </w:tcPr>
          <w:p w:rsidR="00421255" w:rsidRPr="00421255" w:rsidRDefault="00421255" w:rsidP="00421255">
            <w:pPr>
              <w:jc w:val="center"/>
              <w:rPr>
                <w:b/>
              </w:rPr>
            </w:pPr>
            <w:r w:rsidRPr="00421255">
              <w:rPr>
                <w:rFonts w:hint="eastAsia"/>
                <w:b/>
              </w:rPr>
              <w:t>占基金总资产的比例（</w:t>
            </w:r>
            <w:r w:rsidRPr="00421255">
              <w:rPr>
                <w:rFonts w:hint="eastAsia"/>
                <w:b/>
              </w:rPr>
              <w:t>%</w:t>
            </w:r>
            <w:r w:rsidRPr="00421255">
              <w:rPr>
                <w:rFonts w:hint="eastAsia"/>
                <w:b/>
              </w:rPr>
              <w:t>）</w:t>
            </w:r>
          </w:p>
        </w:tc>
      </w:tr>
      <w:tr w:rsidR="00421255" w:rsidTr="00421255">
        <w:tc>
          <w:tcPr>
            <w:tcW w:w="646" w:type="dxa"/>
          </w:tcPr>
          <w:p w:rsidR="00421255" w:rsidRDefault="00421255" w:rsidP="00421255">
            <w:pPr>
              <w:jc w:val="center"/>
            </w:pPr>
            <w:r>
              <w:t>1</w:t>
            </w:r>
          </w:p>
        </w:tc>
        <w:tc>
          <w:tcPr>
            <w:tcW w:w="2971" w:type="dxa"/>
          </w:tcPr>
          <w:p w:rsidR="00421255" w:rsidRDefault="00421255" w:rsidP="00421255">
            <w:pPr>
              <w:jc w:val="left"/>
            </w:pPr>
            <w:r>
              <w:rPr>
                <w:rFonts w:hint="eastAsia"/>
              </w:rPr>
              <w:t>权益投资</w:t>
            </w:r>
          </w:p>
        </w:tc>
        <w:tc>
          <w:tcPr>
            <w:tcW w:w="2381" w:type="dxa"/>
          </w:tcPr>
          <w:p w:rsidR="00421255" w:rsidRDefault="00421255" w:rsidP="00421255">
            <w:pPr>
              <w:jc w:val="right"/>
            </w:pPr>
            <w:r>
              <w:t>37,469,381.42</w:t>
            </w:r>
          </w:p>
        </w:tc>
        <w:tc>
          <w:tcPr>
            <w:tcW w:w="2506" w:type="dxa"/>
          </w:tcPr>
          <w:p w:rsidR="00421255" w:rsidRDefault="00421255" w:rsidP="00421255">
            <w:pPr>
              <w:jc w:val="right"/>
            </w:pPr>
            <w:r>
              <w:t>11.45</w:t>
            </w:r>
          </w:p>
        </w:tc>
      </w:tr>
      <w:tr w:rsidR="00421255" w:rsidTr="00421255">
        <w:tc>
          <w:tcPr>
            <w:tcW w:w="646" w:type="dxa"/>
          </w:tcPr>
          <w:p w:rsidR="00421255" w:rsidRDefault="00421255" w:rsidP="00421255">
            <w:pPr>
              <w:jc w:val="center"/>
            </w:pPr>
          </w:p>
        </w:tc>
        <w:tc>
          <w:tcPr>
            <w:tcW w:w="2971" w:type="dxa"/>
          </w:tcPr>
          <w:p w:rsidR="00421255" w:rsidRDefault="00421255" w:rsidP="00421255">
            <w:pPr>
              <w:jc w:val="left"/>
            </w:pPr>
            <w:r>
              <w:rPr>
                <w:rFonts w:hint="eastAsia"/>
              </w:rPr>
              <w:t>其中：股票</w:t>
            </w:r>
          </w:p>
        </w:tc>
        <w:tc>
          <w:tcPr>
            <w:tcW w:w="2381" w:type="dxa"/>
          </w:tcPr>
          <w:p w:rsidR="00421255" w:rsidRDefault="00421255" w:rsidP="00421255">
            <w:pPr>
              <w:jc w:val="right"/>
            </w:pPr>
            <w:r>
              <w:t>37,469,381.42</w:t>
            </w:r>
          </w:p>
        </w:tc>
        <w:tc>
          <w:tcPr>
            <w:tcW w:w="2506" w:type="dxa"/>
          </w:tcPr>
          <w:p w:rsidR="00421255" w:rsidRDefault="00421255" w:rsidP="00421255">
            <w:pPr>
              <w:jc w:val="right"/>
            </w:pPr>
            <w:r>
              <w:t>11.45</w:t>
            </w:r>
          </w:p>
        </w:tc>
      </w:tr>
      <w:tr w:rsidR="00421255" w:rsidTr="00421255">
        <w:tc>
          <w:tcPr>
            <w:tcW w:w="646" w:type="dxa"/>
          </w:tcPr>
          <w:p w:rsidR="00421255" w:rsidRDefault="00421255" w:rsidP="00421255">
            <w:pPr>
              <w:jc w:val="center"/>
            </w:pPr>
            <w:r>
              <w:t>2</w:t>
            </w:r>
          </w:p>
        </w:tc>
        <w:tc>
          <w:tcPr>
            <w:tcW w:w="2971" w:type="dxa"/>
          </w:tcPr>
          <w:p w:rsidR="00421255" w:rsidRDefault="00421255" w:rsidP="00421255">
            <w:pPr>
              <w:jc w:val="left"/>
            </w:pPr>
            <w:r>
              <w:rPr>
                <w:rFonts w:hint="eastAsia"/>
              </w:rPr>
              <w:t>基金投资</w:t>
            </w:r>
          </w:p>
        </w:tc>
        <w:tc>
          <w:tcPr>
            <w:tcW w:w="2381" w:type="dxa"/>
          </w:tcPr>
          <w:p w:rsidR="00421255" w:rsidRDefault="00421255" w:rsidP="00421255">
            <w:pPr>
              <w:jc w:val="right"/>
            </w:pPr>
            <w:r>
              <w:t>222,344,618.81</w:t>
            </w:r>
          </w:p>
        </w:tc>
        <w:tc>
          <w:tcPr>
            <w:tcW w:w="2506" w:type="dxa"/>
          </w:tcPr>
          <w:p w:rsidR="00421255" w:rsidRDefault="00421255" w:rsidP="00421255">
            <w:pPr>
              <w:jc w:val="right"/>
            </w:pPr>
            <w:r>
              <w:t>67.94</w:t>
            </w:r>
          </w:p>
        </w:tc>
      </w:tr>
      <w:tr w:rsidR="00421255" w:rsidTr="00421255">
        <w:tc>
          <w:tcPr>
            <w:tcW w:w="646" w:type="dxa"/>
          </w:tcPr>
          <w:p w:rsidR="00421255" w:rsidRDefault="00421255" w:rsidP="00421255">
            <w:pPr>
              <w:jc w:val="center"/>
            </w:pPr>
            <w:r>
              <w:t>3</w:t>
            </w:r>
          </w:p>
        </w:tc>
        <w:tc>
          <w:tcPr>
            <w:tcW w:w="2971" w:type="dxa"/>
          </w:tcPr>
          <w:p w:rsidR="00421255" w:rsidRDefault="00421255" w:rsidP="00421255">
            <w:pPr>
              <w:jc w:val="left"/>
            </w:pPr>
            <w:r>
              <w:rPr>
                <w:rFonts w:hint="eastAsia"/>
              </w:rPr>
              <w:t>固定收益投资</w:t>
            </w:r>
          </w:p>
        </w:tc>
        <w:tc>
          <w:tcPr>
            <w:tcW w:w="2381" w:type="dxa"/>
          </w:tcPr>
          <w:p w:rsidR="00421255" w:rsidRDefault="00421255" w:rsidP="00421255">
            <w:pPr>
              <w:jc w:val="right"/>
            </w:pPr>
            <w:r>
              <w:t>16,050,377.95</w:t>
            </w:r>
          </w:p>
        </w:tc>
        <w:tc>
          <w:tcPr>
            <w:tcW w:w="2506" w:type="dxa"/>
          </w:tcPr>
          <w:p w:rsidR="00421255" w:rsidRDefault="00421255" w:rsidP="00421255">
            <w:pPr>
              <w:jc w:val="right"/>
            </w:pPr>
            <w:r>
              <w:t>4.90</w:t>
            </w:r>
          </w:p>
        </w:tc>
      </w:tr>
      <w:tr w:rsidR="00421255" w:rsidTr="00421255">
        <w:tc>
          <w:tcPr>
            <w:tcW w:w="646" w:type="dxa"/>
          </w:tcPr>
          <w:p w:rsidR="00421255" w:rsidRDefault="00421255" w:rsidP="00421255">
            <w:pPr>
              <w:jc w:val="center"/>
            </w:pPr>
          </w:p>
        </w:tc>
        <w:tc>
          <w:tcPr>
            <w:tcW w:w="2971" w:type="dxa"/>
          </w:tcPr>
          <w:p w:rsidR="00421255" w:rsidRDefault="00421255" w:rsidP="00421255">
            <w:pPr>
              <w:jc w:val="left"/>
            </w:pPr>
            <w:r>
              <w:rPr>
                <w:rFonts w:hint="eastAsia"/>
              </w:rPr>
              <w:t>其中：债券</w:t>
            </w:r>
          </w:p>
        </w:tc>
        <w:tc>
          <w:tcPr>
            <w:tcW w:w="2381" w:type="dxa"/>
          </w:tcPr>
          <w:p w:rsidR="00421255" w:rsidRDefault="00421255" w:rsidP="00421255">
            <w:pPr>
              <w:jc w:val="right"/>
            </w:pPr>
            <w:r>
              <w:t>16,050,377.95</w:t>
            </w:r>
          </w:p>
        </w:tc>
        <w:tc>
          <w:tcPr>
            <w:tcW w:w="2506" w:type="dxa"/>
          </w:tcPr>
          <w:p w:rsidR="00421255" w:rsidRDefault="00421255" w:rsidP="00421255">
            <w:pPr>
              <w:jc w:val="right"/>
            </w:pPr>
            <w:r>
              <w:t>4.90</w:t>
            </w:r>
          </w:p>
        </w:tc>
      </w:tr>
      <w:tr w:rsidR="00421255" w:rsidTr="00421255">
        <w:tc>
          <w:tcPr>
            <w:tcW w:w="646" w:type="dxa"/>
          </w:tcPr>
          <w:p w:rsidR="00421255" w:rsidRDefault="00421255" w:rsidP="00421255">
            <w:pPr>
              <w:jc w:val="center"/>
            </w:pPr>
          </w:p>
        </w:tc>
        <w:tc>
          <w:tcPr>
            <w:tcW w:w="2971" w:type="dxa"/>
          </w:tcPr>
          <w:p w:rsidR="00421255" w:rsidRDefault="00421255" w:rsidP="00421255">
            <w:pPr>
              <w:jc w:val="left"/>
            </w:pPr>
            <w:r>
              <w:rPr>
                <w:rFonts w:hint="eastAsia"/>
              </w:rPr>
              <w:t xml:space="preserve">      </w:t>
            </w:r>
            <w:r>
              <w:rPr>
                <w:rFonts w:hint="eastAsia"/>
              </w:rPr>
              <w:t>资产支持证券</w:t>
            </w:r>
          </w:p>
        </w:tc>
        <w:tc>
          <w:tcPr>
            <w:tcW w:w="2381" w:type="dxa"/>
          </w:tcPr>
          <w:p w:rsidR="00421255" w:rsidRDefault="00421255" w:rsidP="00421255">
            <w:pPr>
              <w:jc w:val="right"/>
            </w:pPr>
            <w:r>
              <w:t>-</w:t>
            </w:r>
          </w:p>
        </w:tc>
        <w:tc>
          <w:tcPr>
            <w:tcW w:w="2506" w:type="dxa"/>
          </w:tcPr>
          <w:p w:rsidR="00421255" w:rsidRDefault="00421255" w:rsidP="00421255">
            <w:pPr>
              <w:jc w:val="right"/>
            </w:pPr>
            <w:r>
              <w:t>-</w:t>
            </w:r>
          </w:p>
        </w:tc>
      </w:tr>
      <w:tr w:rsidR="00421255" w:rsidTr="00421255">
        <w:tc>
          <w:tcPr>
            <w:tcW w:w="646" w:type="dxa"/>
          </w:tcPr>
          <w:p w:rsidR="00421255" w:rsidRDefault="00421255" w:rsidP="00421255">
            <w:pPr>
              <w:jc w:val="center"/>
            </w:pPr>
            <w:r>
              <w:t>4</w:t>
            </w:r>
          </w:p>
        </w:tc>
        <w:tc>
          <w:tcPr>
            <w:tcW w:w="2971" w:type="dxa"/>
          </w:tcPr>
          <w:p w:rsidR="00421255" w:rsidRDefault="00421255" w:rsidP="00421255">
            <w:pPr>
              <w:jc w:val="left"/>
            </w:pPr>
            <w:r>
              <w:rPr>
                <w:rFonts w:hint="eastAsia"/>
              </w:rPr>
              <w:t>贵金属投资</w:t>
            </w:r>
          </w:p>
        </w:tc>
        <w:tc>
          <w:tcPr>
            <w:tcW w:w="2381" w:type="dxa"/>
          </w:tcPr>
          <w:p w:rsidR="00421255" w:rsidRDefault="00421255" w:rsidP="00421255">
            <w:pPr>
              <w:jc w:val="right"/>
            </w:pPr>
            <w:r>
              <w:t>-</w:t>
            </w:r>
          </w:p>
        </w:tc>
        <w:tc>
          <w:tcPr>
            <w:tcW w:w="2506" w:type="dxa"/>
          </w:tcPr>
          <w:p w:rsidR="00421255" w:rsidRDefault="00421255" w:rsidP="00421255">
            <w:pPr>
              <w:jc w:val="right"/>
            </w:pPr>
            <w:r>
              <w:t>-</w:t>
            </w:r>
          </w:p>
        </w:tc>
      </w:tr>
      <w:tr w:rsidR="00421255" w:rsidTr="00421255">
        <w:tc>
          <w:tcPr>
            <w:tcW w:w="646" w:type="dxa"/>
          </w:tcPr>
          <w:p w:rsidR="00421255" w:rsidRDefault="00421255" w:rsidP="00421255">
            <w:pPr>
              <w:jc w:val="center"/>
            </w:pPr>
            <w:r>
              <w:t>5</w:t>
            </w:r>
          </w:p>
        </w:tc>
        <w:tc>
          <w:tcPr>
            <w:tcW w:w="2971" w:type="dxa"/>
          </w:tcPr>
          <w:p w:rsidR="00421255" w:rsidRDefault="00421255" w:rsidP="00421255">
            <w:pPr>
              <w:jc w:val="left"/>
            </w:pPr>
            <w:r>
              <w:rPr>
                <w:rFonts w:hint="eastAsia"/>
              </w:rPr>
              <w:t>金融衍生品投资</w:t>
            </w:r>
          </w:p>
        </w:tc>
        <w:tc>
          <w:tcPr>
            <w:tcW w:w="2381" w:type="dxa"/>
          </w:tcPr>
          <w:p w:rsidR="00421255" w:rsidRDefault="00421255" w:rsidP="00421255">
            <w:pPr>
              <w:jc w:val="right"/>
            </w:pPr>
            <w:r>
              <w:t>-</w:t>
            </w:r>
          </w:p>
        </w:tc>
        <w:tc>
          <w:tcPr>
            <w:tcW w:w="2506" w:type="dxa"/>
          </w:tcPr>
          <w:p w:rsidR="00421255" w:rsidRDefault="00421255" w:rsidP="00421255">
            <w:pPr>
              <w:jc w:val="right"/>
            </w:pPr>
            <w:r>
              <w:t>-</w:t>
            </w:r>
          </w:p>
        </w:tc>
      </w:tr>
      <w:tr w:rsidR="00421255" w:rsidTr="00421255">
        <w:tc>
          <w:tcPr>
            <w:tcW w:w="646" w:type="dxa"/>
          </w:tcPr>
          <w:p w:rsidR="00421255" w:rsidRDefault="00421255" w:rsidP="00421255">
            <w:pPr>
              <w:jc w:val="center"/>
            </w:pPr>
            <w:r>
              <w:t>6</w:t>
            </w:r>
          </w:p>
        </w:tc>
        <w:tc>
          <w:tcPr>
            <w:tcW w:w="2971" w:type="dxa"/>
          </w:tcPr>
          <w:p w:rsidR="00421255" w:rsidRDefault="00421255" w:rsidP="00421255">
            <w:pPr>
              <w:jc w:val="left"/>
            </w:pPr>
            <w:r>
              <w:rPr>
                <w:rFonts w:hint="eastAsia"/>
              </w:rPr>
              <w:t>买入返售金融资产</w:t>
            </w:r>
          </w:p>
        </w:tc>
        <w:tc>
          <w:tcPr>
            <w:tcW w:w="2381" w:type="dxa"/>
          </w:tcPr>
          <w:p w:rsidR="00421255" w:rsidRDefault="00421255" w:rsidP="00421255">
            <w:pPr>
              <w:jc w:val="right"/>
            </w:pPr>
            <w:r>
              <w:t>-</w:t>
            </w:r>
          </w:p>
        </w:tc>
        <w:tc>
          <w:tcPr>
            <w:tcW w:w="2506" w:type="dxa"/>
          </w:tcPr>
          <w:p w:rsidR="00421255" w:rsidRDefault="00421255" w:rsidP="00421255">
            <w:pPr>
              <w:jc w:val="right"/>
            </w:pPr>
            <w:r>
              <w:t>-</w:t>
            </w:r>
          </w:p>
        </w:tc>
      </w:tr>
      <w:tr w:rsidR="00421255" w:rsidTr="00421255">
        <w:tc>
          <w:tcPr>
            <w:tcW w:w="646" w:type="dxa"/>
          </w:tcPr>
          <w:p w:rsidR="00421255" w:rsidRDefault="00421255" w:rsidP="00421255">
            <w:pPr>
              <w:jc w:val="center"/>
            </w:pPr>
          </w:p>
        </w:tc>
        <w:tc>
          <w:tcPr>
            <w:tcW w:w="2971" w:type="dxa"/>
          </w:tcPr>
          <w:p w:rsidR="00421255" w:rsidRDefault="00421255" w:rsidP="00421255">
            <w:pPr>
              <w:jc w:val="left"/>
            </w:pPr>
            <w:r>
              <w:rPr>
                <w:rFonts w:hint="eastAsia"/>
              </w:rPr>
              <w:t>其中：买断式回购的买入返售金融资产</w:t>
            </w:r>
          </w:p>
        </w:tc>
        <w:tc>
          <w:tcPr>
            <w:tcW w:w="2381" w:type="dxa"/>
          </w:tcPr>
          <w:p w:rsidR="00421255" w:rsidRDefault="00421255" w:rsidP="00421255">
            <w:pPr>
              <w:jc w:val="right"/>
            </w:pPr>
            <w:r>
              <w:t>-</w:t>
            </w:r>
          </w:p>
        </w:tc>
        <w:tc>
          <w:tcPr>
            <w:tcW w:w="2506" w:type="dxa"/>
          </w:tcPr>
          <w:p w:rsidR="00421255" w:rsidRDefault="00421255" w:rsidP="00421255">
            <w:pPr>
              <w:jc w:val="right"/>
            </w:pPr>
            <w:r>
              <w:t>-</w:t>
            </w:r>
          </w:p>
        </w:tc>
      </w:tr>
      <w:tr w:rsidR="00421255" w:rsidTr="00421255">
        <w:tc>
          <w:tcPr>
            <w:tcW w:w="646" w:type="dxa"/>
          </w:tcPr>
          <w:p w:rsidR="00421255" w:rsidRDefault="00421255" w:rsidP="00421255">
            <w:pPr>
              <w:jc w:val="center"/>
            </w:pPr>
            <w:r>
              <w:t>7</w:t>
            </w:r>
          </w:p>
        </w:tc>
        <w:tc>
          <w:tcPr>
            <w:tcW w:w="2971" w:type="dxa"/>
          </w:tcPr>
          <w:p w:rsidR="00421255" w:rsidRDefault="00421255" w:rsidP="00421255">
            <w:pPr>
              <w:jc w:val="left"/>
            </w:pPr>
            <w:r>
              <w:rPr>
                <w:rFonts w:hint="eastAsia"/>
              </w:rPr>
              <w:t>银行存款和结算备付金合计</w:t>
            </w:r>
          </w:p>
        </w:tc>
        <w:tc>
          <w:tcPr>
            <w:tcW w:w="2381" w:type="dxa"/>
          </w:tcPr>
          <w:p w:rsidR="00421255" w:rsidRDefault="00421255" w:rsidP="00421255">
            <w:pPr>
              <w:jc w:val="right"/>
            </w:pPr>
            <w:r>
              <w:t>42,395,496.84</w:t>
            </w:r>
          </w:p>
        </w:tc>
        <w:tc>
          <w:tcPr>
            <w:tcW w:w="2506" w:type="dxa"/>
          </w:tcPr>
          <w:p w:rsidR="00421255" w:rsidRDefault="00421255" w:rsidP="00421255">
            <w:pPr>
              <w:jc w:val="right"/>
            </w:pPr>
            <w:r>
              <w:t>12.95</w:t>
            </w:r>
          </w:p>
        </w:tc>
      </w:tr>
      <w:tr w:rsidR="00421255" w:rsidTr="00421255">
        <w:tc>
          <w:tcPr>
            <w:tcW w:w="646" w:type="dxa"/>
          </w:tcPr>
          <w:p w:rsidR="00421255" w:rsidRDefault="00421255" w:rsidP="00421255">
            <w:pPr>
              <w:jc w:val="center"/>
            </w:pPr>
            <w:r>
              <w:t>8</w:t>
            </w:r>
          </w:p>
        </w:tc>
        <w:tc>
          <w:tcPr>
            <w:tcW w:w="2971" w:type="dxa"/>
          </w:tcPr>
          <w:p w:rsidR="00421255" w:rsidRDefault="00421255" w:rsidP="00421255">
            <w:pPr>
              <w:jc w:val="left"/>
            </w:pPr>
            <w:r>
              <w:rPr>
                <w:rFonts w:hint="eastAsia"/>
              </w:rPr>
              <w:t>其他资产</w:t>
            </w:r>
          </w:p>
        </w:tc>
        <w:tc>
          <w:tcPr>
            <w:tcW w:w="2381" w:type="dxa"/>
          </w:tcPr>
          <w:p w:rsidR="00421255" w:rsidRDefault="00421255" w:rsidP="00421255">
            <w:pPr>
              <w:jc w:val="right"/>
            </w:pPr>
            <w:r>
              <w:t>9,027,425.85</w:t>
            </w:r>
          </w:p>
        </w:tc>
        <w:tc>
          <w:tcPr>
            <w:tcW w:w="2506" w:type="dxa"/>
          </w:tcPr>
          <w:p w:rsidR="00421255" w:rsidRDefault="00421255" w:rsidP="00421255">
            <w:pPr>
              <w:jc w:val="right"/>
            </w:pPr>
            <w:r>
              <w:t>2.76</w:t>
            </w:r>
          </w:p>
        </w:tc>
      </w:tr>
      <w:tr w:rsidR="00421255" w:rsidTr="00421255">
        <w:tc>
          <w:tcPr>
            <w:tcW w:w="646" w:type="dxa"/>
          </w:tcPr>
          <w:p w:rsidR="00421255" w:rsidRDefault="00421255" w:rsidP="00421255">
            <w:pPr>
              <w:jc w:val="center"/>
            </w:pPr>
            <w:r>
              <w:t>9</w:t>
            </w:r>
          </w:p>
        </w:tc>
        <w:tc>
          <w:tcPr>
            <w:tcW w:w="2971" w:type="dxa"/>
          </w:tcPr>
          <w:p w:rsidR="00421255" w:rsidRDefault="00421255" w:rsidP="00421255">
            <w:pPr>
              <w:jc w:val="left"/>
            </w:pPr>
            <w:r>
              <w:rPr>
                <w:rFonts w:hint="eastAsia"/>
              </w:rPr>
              <w:t>合计</w:t>
            </w:r>
          </w:p>
        </w:tc>
        <w:tc>
          <w:tcPr>
            <w:tcW w:w="2381" w:type="dxa"/>
          </w:tcPr>
          <w:p w:rsidR="00421255" w:rsidRDefault="00421255" w:rsidP="00421255">
            <w:pPr>
              <w:jc w:val="right"/>
            </w:pPr>
            <w:r>
              <w:t>327,287,300.87</w:t>
            </w:r>
          </w:p>
        </w:tc>
        <w:tc>
          <w:tcPr>
            <w:tcW w:w="2506" w:type="dxa"/>
          </w:tcPr>
          <w:p w:rsidR="00421255" w:rsidRDefault="00421255" w:rsidP="00421255">
            <w:pPr>
              <w:jc w:val="right"/>
            </w:pPr>
            <w:r>
              <w:t>100.00</w:t>
            </w:r>
          </w:p>
        </w:tc>
      </w:tr>
    </w:tbl>
    <w:p w:rsidR="00421255" w:rsidRDefault="00421255" w:rsidP="00421255">
      <w:pPr>
        <w:pStyle w:val="-2"/>
        <w:spacing w:before="312"/>
      </w:pPr>
      <w:r>
        <w:rPr>
          <w:rFonts w:hint="eastAsia"/>
        </w:rPr>
        <w:t>报告期末按行业分类的股票投资组合</w:t>
      </w:r>
    </w:p>
    <w:p w:rsidR="00421255" w:rsidRDefault="00421255" w:rsidP="0042125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21255" w:rsidTr="00421255">
        <w:trPr>
          <w:cnfStyle w:val="100000000000" w:firstRow="1" w:lastRow="0" w:firstColumn="0" w:lastColumn="0" w:oddVBand="0" w:evenVBand="0" w:oddHBand="0" w:evenHBand="0" w:firstRowFirstColumn="0" w:firstRowLastColumn="0" w:lastRowFirstColumn="0" w:lastRowLastColumn="0"/>
        </w:trPr>
        <w:tc>
          <w:tcPr>
            <w:tcW w:w="646" w:type="dxa"/>
          </w:tcPr>
          <w:p w:rsidR="00421255" w:rsidRPr="00421255" w:rsidRDefault="00421255" w:rsidP="00421255">
            <w:pPr>
              <w:jc w:val="center"/>
              <w:rPr>
                <w:b/>
              </w:rPr>
            </w:pPr>
            <w:r w:rsidRPr="00421255">
              <w:rPr>
                <w:rFonts w:hint="eastAsia"/>
                <w:b/>
              </w:rPr>
              <w:t>代码</w:t>
            </w:r>
          </w:p>
        </w:tc>
        <w:tc>
          <w:tcPr>
            <w:tcW w:w="3595" w:type="dxa"/>
          </w:tcPr>
          <w:p w:rsidR="00421255" w:rsidRPr="00421255" w:rsidRDefault="00421255" w:rsidP="00421255">
            <w:pPr>
              <w:jc w:val="center"/>
              <w:rPr>
                <w:b/>
              </w:rPr>
            </w:pPr>
            <w:r w:rsidRPr="00421255">
              <w:rPr>
                <w:rFonts w:hint="eastAsia"/>
                <w:b/>
              </w:rPr>
              <w:t>行业类别</w:t>
            </w:r>
          </w:p>
        </w:tc>
        <w:tc>
          <w:tcPr>
            <w:tcW w:w="1769" w:type="dxa"/>
          </w:tcPr>
          <w:p w:rsidR="00421255" w:rsidRPr="00421255" w:rsidRDefault="00421255" w:rsidP="00421255">
            <w:pPr>
              <w:jc w:val="center"/>
              <w:rPr>
                <w:b/>
              </w:rPr>
            </w:pPr>
            <w:r w:rsidRPr="00421255">
              <w:rPr>
                <w:rFonts w:hint="eastAsia"/>
                <w:b/>
              </w:rPr>
              <w:t>公允价值（元）</w:t>
            </w:r>
          </w:p>
        </w:tc>
        <w:tc>
          <w:tcPr>
            <w:tcW w:w="2495" w:type="dxa"/>
          </w:tcPr>
          <w:p w:rsidR="00421255" w:rsidRPr="00421255" w:rsidRDefault="00421255" w:rsidP="00421255">
            <w:pPr>
              <w:jc w:val="center"/>
              <w:rPr>
                <w:b/>
              </w:rPr>
            </w:pPr>
            <w:r w:rsidRPr="00421255">
              <w:rPr>
                <w:rFonts w:hint="eastAsia"/>
                <w:b/>
              </w:rPr>
              <w:t>占基金资产净值比例（％）</w:t>
            </w:r>
          </w:p>
        </w:tc>
      </w:tr>
      <w:tr w:rsidR="00421255" w:rsidTr="00421255">
        <w:tc>
          <w:tcPr>
            <w:tcW w:w="646" w:type="dxa"/>
          </w:tcPr>
          <w:p w:rsidR="00421255" w:rsidRDefault="00421255" w:rsidP="00421255">
            <w:pPr>
              <w:jc w:val="left"/>
            </w:pPr>
            <w:r>
              <w:t>A</w:t>
            </w:r>
          </w:p>
        </w:tc>
        <w:tc>
          <w:tcPr>
            <w:tcW w:w="3595" w:type="dxa"/>
          </w:tcPr>
          <w:p w:rsidR="00421255" w:rsidRDefault="00421255" w:rsidP="00421255">
            <w:pPr>
              <w:jc w:val="left"/>
            </w:pPr>
            <w:r>
              <w:rPr>
                <w:rFonts w:hint="eastAsia"/>
              </w:rPr>
              <w:t>农、林、牧、渔业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B</w:t>
            </w:r>
          </w:p>
        </w:tc>
        <w:tc>
          <w:tcPr>
            <w:tcW w:w="3595" w:type="dxa"/>
          </w:tcPr>
          <w:p w:rsidR="00421255" w:rsidRDefault="00421255" w:rsidP="00421255">
            <w:pPr>
              <w:jc w:val="left"/>
            </w:pPr>
            <w:r>
              <w:rPr>
                <w:rFonts w:hint="eastAsia"/>
              </w:rPr>
              <w:t>采矿业</w:t>
            </w:r>
          </w:p>
        </w:tc>
        <w:tc>
          <w:tcPr>
            <w:tcW w:w="1769" w:type="dxa"/>
          </w:tcPr>
          <w:p w:rsidR="00421255" w:rsidRDefault="00421255" w:rsidP="00421255">
            <w:pPr>
              <w:jc w:val="right"/>
            </w:pPr>
            <w:r>
              <w:t>1,538,250.00</w:t>
            </w:r>
          </w:p>
        </w:tc>
        <w:tc>
          <w:tcPr>
            <w:tcW w:w="2495" w:type="dxa"/>
          </w:tcPr>
          <w:p w:rsidR="00421255" w:rsidRDefault="00421255" w:rsidP="00421255">
            <w:pPr>
              <w:jc w:val="right"/>
            </w:pPr>
            <w:r>
              <w:t>0.56</w:t>
            </w:r>
          </w:p>
        </w:tc>
      </w:tr>
      <w:tr w:rsidR="00421255" w:rsidTr="00421255">
        <w:tc>
          <w:tcPr>
            <w:tcW w:w="646" w:type="dxa"/>
          </w:tcPr>
          <w:p w:rsidR="00421255" w:rsidRDefault="00421255" w:rsidP="00421255">
            <w:pPr>
              <w:jc w:val="left"/>
            </w:pPr>
            <w:r>
              <w:t>C</w:t>
            </w:r>
          </w:p>
        </w:tc>
        <w:tc>
          <w:tcPr>
            <w:tcW w:w="3595" w:type="dxa"/>
          </w:tcPr>
          <w:p w:rsidR="00421255" w:rsidRDefault="00421255" w:rsidP="00421255">
            <w:pPr>
              <w:jc w:val="left"/>
            </w:pPr>
            <w:r>
              <w:rPr>
                <w:rFonts w:hint="eastAsia"/>
              </w:rPr>
              <w:t>制造业</w:t>
            </w:r>
          </w:p>
        </w:tc>
        <w:tc>
          <w:tcPr>
            <w:tcW w:w="1769" w:type="dxa"/>
          </w:tcPr>
          <w:p w:rsidR="00421255" w:rsidRDefault="00421255" w:rsidP="00421255">
            <w:pPr>
              <w:jc w:val="right"/>
            </w:pPr>
            <w:r>
              <w:t>34,038,970.42</w:t>
            </w:r>
          </w:p>
        </w:tc>
        <w:tc>
          <w:tcPr>
            <w:tcW w:w="2495" w:type="dxa"/>
          </w:tcPr>
          <w:p w:rsidR="00421255" w:rsidRDefault="00421255" w:rsidP="00421255">
            <w:pPr>
              <w:jc w:val="right"/>
            </w:pPr>
            <w:r>
              <w:t>12.43</w:t>
            </w:r>
          </w:p>
        </w:tc>
      </w:tr>
      <w:tr w:rsidR="00421255" w:rsidTr="00421255">
        <w:tc>
          <w:tcPr>
            <w:tcW w:w="646" w:type="dxa"/>
          </w:tcPr>
          <w:p w:rsidR="00421255" w:rsidRDefault="00421255" w:rsidP="00421255">
            <w:pPr>
              <w:jc w:val="left"/>
            </w:pPr>
            <w:r>
              <w:t>D</w:t>
            </w:r>
          </w:p>
        </w:tc>
        <w:tc>
          <w:tcPr>
            <w:tcW w:w="3595" w:type="dxa"/>
          </w:tcPr>
          <w:p w:rsidR="00421255" w:rsidRDefault="00421255" w:rsidP="00421255">
            <w:pPr>
              <w:jc w:val="left"/>
            </w:pPr>
            <w:r>
              <w:rPr>
                <w:rFonts w:hint="eastAsia"/>
              </w:rPr>
              <w:t>电力、热力、燃气及水生产和供应业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E</w:t>
            </w:r>
          </w:p>
        </w:tc>
        <w:tc>
          <w:tcPr>
            <w:tcW w:w="3595" w:type="dxa"/>
          </w:tcPr>
          <w:p w:rsidR="00421255" w:rsidRDefault="00421255" w:rsidP="00421255">
            <w:pPr>
              <w:jc w:val="left"/>
            </w:pPr>
            <w:r>
              <w:rPr>
                <w:rFonts w:hint="eastAsia"/>
              </w:rPr>
              <w:t>建筑业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F</w:t>
            </w:r>
          </w:p>
        </w:tc>
        <w:tc>
          <w:tcPr>
            <w:tcW w:w="3595" w:type="dxa"/>
          </w:tcPr>
          <w:p w:rsidR="00421255" w:rsidRDefault="00421255" w:rsidP="00421255">
            <w:pPr>
              <w:jc w:val="left"/>
            </w:pPr>
            <w:r>
              <w:rPr>
                <w:rFonts w:hint="eastAsia"/>
              </w:rPr>
              <w:t>批发和零售业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G</w:t>
            </w:r>
          </w:p>
        </w:tc>
        <w:tc>
          <w:tcPr>
            <w:tcW w:w="3595" w:type="dxa"/>
          </w:tcPr>
          <w:p w:rsidR="00421255" w:rsidRDefault="00421255" w:rsidP="00421255">
            <w:pPr>
              <w:jc w:val="left"/>
            </w:pPr>
            <w:r>
              <w:rPr>
                <w:rFonts w:hint="eastAsia"/>
              </w:rPr>
              <w:t>交通运输、仓储和邮政业</w:t>
            </w:r>
          </w:p>
        </w:tc>
        <w:tc>
          <w:tcPr>
            <w:tcW w:w="1769" w:type="dxa"/>
          </w:tcPr>
          <w:p w:rsidR="00421255" w:rsidRDefault="00421255" w:rsidP="00421255">
            <w:pPr>
              <w:jc w:val="right"/>
            </w:pPr>
            <w:r>
              <w:t>1,892,161.00</w:t>
            </w:r>
          </w:p>
        </w:tc>
        <w:tc>
          <w:tcPr>
            <w:tcW w:w="2495" w:type="dxa"/>
          </w:tcPr>
          <w:p w:rsidR="00421255" w:rsidRDefault="00421255" w:rsidP="00421255">
            <w:pPr>
              <w:jc w:val="right"/>
            </w:pPr>
            <w:r>
              <w:t>0.69</w:t>
            </w:r>
          </w:p>
        </w:tc>
      </w:tr>
      <w:tr w:rsidR="00421255" w:rsidTr="00421255">
        <w:tc>
          <w:tcPr>
            <w:tcW w:w="646" w:type="dxa"/>
          </w:tcPr>
          <w:p w:rsidR="00421255" w:rsidRDefault="00421255" w:rsidP="00421255">
            <w:pPr>
              <w:jc w:val="left"/>
            </w:pPr>
            <w:r>
              <w:t>H</w:t>
            </w:r>
          </w:p>
        </w:tc>
        <w:tc>
          <w:tcPr>
            <w:tcW w:w="3595" w:type="dxa"/>
          </w:tcPr>
          <w:p w:rsidR="00421255" w:rsidRDefault="00421255" w:rsidP="00421255">
            <w:pPr>
              <w:jc w:val="left"/>
            </w:pPr>
            <w:r>
              <w:rPr>
                <w:rFonts w:hint="eastAsia"/>
              </w:rPr>
              <w:t>住宿和餐饮业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I</w:t>
            </w:r>
          </w:p>
        </w:tc>
        <w:tc>
          <w:tcPr>
            <w:tcW w:w="3595" w:type="dxa"/>
          </w:tcPr>
          <w:p w:rsidR="00421255" w:rsidRDefault="00421255" w:rsidP="00421255">
            <w:pPr>
              <w:jc w:val="left"/>
            </w:pPr>
            <w:r>
              <w:rPr>
                <w:rFonts w:hint="eastAsia"/>
              </w:rPr>
              <w:t>信息传输、软件和信息技术服务业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J</w:t>
            </w:r>
          </w:p>
        </w:tc>
        <w:tc>
          <w:tcPr>
            <w:tcW w:w="3595" w:type="dxa"/>
          </w:tcPr>
          <w:p w:rsidR="00421255" w:rsidRDefault="00421255" w:rsidP="00421255">
            <w:pPr>
              <w:jc w:val="left"/>
            </w:pPr>
            <w:r>
              <w:rPr>
                <w:rFonts w:hint="eastAsia"/>
              </w:rPr>
              <w:t>金融业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lastRenderedPageBreak/>
              <w:t>K</w:t>
            </w:r>
          </w:p>
        </w:tc>
        <w:tc>
          <w:tcPr>
            <w:tcW w:w="3595" w:type="dxa"/>
          </w:tcPr>
          <w:p w:rsidR="00421255" w:rsidRDefault="00421255" w:rsidP="00421255">
            <w:pPr>
              <w:jc w:val="left"/>
            </w:pPr>
            <w:r>
              <w:rPr>
                <w:rFonts w:hint="eastAsia"/>
              </w:rPr>
              <w:t>房地产业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L</w:t>
            </w:r>
          </w:p>
        </w:tc>
        <w:tc>
          <w:tcPr>
            <w:tcW w:w="3595" w:type="dxa"/>
          </w:tcPr>
          <w:p w:rsidR="00421255" w:rsidRDefault="00421255" w:rsidP="00421255">
            <w:pPr>
              <w:jc w:val="left"/>
            </w:pPr>
            <w:r>
              <w:rPr>
                <w:rFonts w:hint="eastAsia"/>
              </w:rPr>
              <w:t>租赁和商务服务业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M</w:t>
            </w:r>
          </w:p>
        </w:tc>
        <w:tc>
          <w:tcPr>
            <w:tcW w:w="3595" w:type="dxa"/>
          </w:tcPr>
          <w:p w:rsidR="00421255" w:rsidRDefault="00421255" w:rsidP="00421255">
            <w:pPr>
              <w:jc w:val="left"/>
            </w:pPr>
            <w:r>
              <w:rPr>
                <w:rFonts w:hint="eastAsia"/>
              </w:rPr>
              <w:t>科学研究和技术服务业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N</w:t>
            </w:r>
          </w:p>
        </w:tc>
        <w:tc>
          <w:tcPr>
            <w:tcW w:w="3595" w:type="dxa"/>
          </w:tcPr>
          <w:p w:rsidR="00421255" w:rsidRDefault="00421255" w:rsidP="00421255">
            <w:pPr>
              <w:jc w:val="left"/>
            </w:pPr>
            <w:r>
              <w:rPr>
                <w:rFonts w:hint="eastAsia"/>
              </w:rPr>
              <w:t>水利、环境和公共设施管理业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O</w:t>
            </w:r>
          </w:p>
        </w:tc>
        <w:tc>
          <w:tcPr>
            <w:tcW w:w="3595" w:type="dxa"/>
          </w:tcPr>
          <w:p w:rsidR="00421255" w:rsidRDefault="00421255" w:rsidP="00421255">
            <w:pPr>
              <w:jc w:val="left"/>
            </w:pPr>
            <w:r>
              <w:rPr>
                <w:rFonts w:hint="eastAsia"/>
              </w:rPr>
              <w:t>居民服务、修理和其他服务业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P</w:t>
            </w:r>
          </w:p>
        </w:tc>
        <w:tc>
          <w:tcPr>
            <w:tcW w:w="3595" w:type="dxa"/>
          </w:tcPr>
          <w:p w:rsidR="00421255" w:rsidRDefault="00421255" w:rsidP="00421255">
            <w:pPr>
              <w:jc w:val="left"/>
            </w:pPr>
            <w:r>
              <w:rPr>
                <w:rFonts w:hint="eastAsia"/>
              </w:rPr>
              <w:t>教育</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Q</w:t>
            </w:r>
          </w:p>
        </w:tc>
        <w:tc>
          <w:tcPr>
            <w:tcW w:w="3595" w:type="dxa"/>
          </w:tcPr>
          <w:p w:rsidR="00421255" w:rsidRDefault="00421255" w:rsidP="00421255">
            <w:pPr>
              <w:jc w:val="left"/>
            </w:pPr>
            <w:r>
              <w:rPr>
                <w:rFonts w:hint="eastAsia"/>
              </w:rPr>
              <w:t>卫生和社会工作</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R</w:t>
            </w:r>
          </w:p>
        </w:tc>
        <w:tc>
          <w:tcPr>
            <w:tcW w:w="3595" w:type="dxa"/>
          </w:tcPr>
          <w:p w:rsidR="00421255" w:rsidRDefault="00421255" w:rsidP="00421255">
            <w:pPr>
              <w:jc w:val="left"/>
            </w:pPr>
            <w:r>
              <w:rPr>
                <w:rFonts w:hint="eastAsia"/>
              </w:rPr>
              <w:t>文化、体育和娱乐业</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r>
              <w:t>S</w:t>
            </w:r>
          </w:p>
        </w:tc>
        <w:tc>
          <w:tcPr>
            <w:tcW w:w="3595" w:type="dxa"/>
          </w:tcPr>
          <w:p w:rsidR="00421255" w:rsidRDefault="00421255" w:rsidP="00421255">
            <w:pPr>
              <w:jc w:val="left"/>
            </w:pPr>
            <w:r>
              <w:rPr>
                <w:rFonts w:hint="eastAsia"/>
              </w:rPr>
              <w:t>综合</w:t>
            </w:r>
          </w:p>
        </w:tc>
        <w:tc>
          <w:tcPr>
            <w:tcW w:w="1769" w:type="dxa"/>
          </w:tcPr>
          <w:p w:rsidR="00421255" w:rsidRDefault="00421255" w:rsidP="00421255">
            <w:pPr>
              <w:jc w:val="right"/>
            </w:pPr>
            <w:r>
              <w:t>-</w:t>
            </w:r>
          </w:p>
        </w:tc>
        <w:tc>
          <w:tcPr>
            <w:tcW w:w="2495" w:type="dxa"/>
          </w:tcPr>
          <w:p w:rsidR="00421255" w:rsidRDefault="00421255" w:rsidP="00421255">
            <w:pPr>
              <w:jc w:val="right"/>
            </w:pPr>
            <w:r>
              <w:t>-</w:t>
            </w:r>
          </w:p>
        </w:tc>
      </w:tr>
      <w:tr w:rsidR="00421255" w:rsidTr="00421255">
        <w:tc>
          <w:tcPr>
            <w:tcW w:w="646" w:type="dxa"/>
          </w:tcPr>
          <w:p w:rsidR="00421255" w:rsidRDefault="00421255" w:rsidP="00421255">
            <w:pPr>
              <w:jc w:val="left"/>
            </w:pPr>
          </w:p>
        </w:tc>
        <w:tc>
          <w:tcPr>
            <w:tcW w:w="3595" w:type="dxa"/>
          </w:tcPr>
          <w:p w:rsidR="00421255" w:rsidRDefault="00421255" w:rsidP="00421255">
            <w:pPr>
              <w:jc w:val="left"/>
            </w:pPr>
            <w:r>
              <w:rPr>
                <w:rFonts w:hint="eastAsia"/>
              </w:rPr>
              <w:t>合计</w:t>
            </w:r>
          </w:p>
        </w:tc>
        <w:tc>
          <w:tcPr>
            <w:tcW w:w="1769" w:type="dxa"/>
          </w:tcPr>
          <w:p w:rsidR="00421255" w:rsidRDefault="00421255" w:rsidP="00421255">
            <w:pPr>
              <w:jc w:val="right"/>
            </w:pPr>
            <w:r>
              <w:t>37,469,381.42</w:t>
            </w:r>
          </w:p>
        </w:tc>
        <w:tc>
          <w:tcPr>
            <w:tcW w:w="2495" w:type="dxa"/>
          </w:tcPr>
          <w:p w:rsidR="00421255" w:rsidRDefault="00421255" w:rsidP="00421255">
            <w:pPr>
              <w:jc w:val="right"/>
            </w:pPr>
            <w:r>
              <w:t>13.69</w:t>
            </w:r>
          </w:p>
        </w:tc>
      </w:tr>
    </w:tbl>
    <w:p w:rsidR="00421255" w:rsidRDefault="00421255" w:rsidP="00421255">
      <w:pPr>
        <w:pStyle w:val="-3"/>
        <w:spacing w:before="156" w:after="156"/>
      </w:pPr>
      <w:r>
        <w:rPr>
          <w:rFonts w:hint="eastAsia"/>
        </w:rPr>
        <w:t>报告期末按行业分类的港股通投资股票投资组合</w:t>
      </w:r>
    </w:p>
    <w:p w:rsidR="00421255" w:rsidRDefault="00421255" w:rsidP="00421255">
      <w:pPr>
        <w:pStyle w:val="-"/>
        <w:ind w:firstLine="420"/>
      </w:pPr>
      <w:r>
        <w:rPr>
          <w:rFonts w:hint="eastAsia"/>
        </w:rPr>
        <w:t>无。</w:t>
      </w:r>
    </w:p>
    <w:p w:rsidR="00421255" w:rsidRDefault="00421255" w:rsidP="00421255">
      <w:pPr>
        <w:pStyle w:val="-2"/>
        <w:spacing w:before="312"/>
      </w:pPr>
      <w:r>
        <w:rPr>
          <w:rFonts w:hint="eastAsia"/>
        </w:rPr>
        <w:t>期末按公允价值占基金资产净值比例大小排序的股票投资明细</w:t>
      </w:r>
    </w:p>
    <w:p w:rsidR="00421255" w:rsidRDefault="00421255" w:rsidP="0042125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21255" w:rsidTr="00421255">
        <w:trPr>
          <w:cnfStyle w:val="100000000000" w:firstRow="1" w:lastRow="0" w:firstColumn="0" w:lastColumn="0" w:oddVBand="0" w:evenVBand="0" w:oddHBand="0" w:evenHBand="0" w:firstRowFirstColumn="0" w:firstRowLastColumn="0" w:lastRowFirstColumn="0" w:lastRowLastColumn="0"/>
        </w:trPr>
        <w:tc>
          <w:tcPr>
            <w:tcW w:w="652" w:type="dxa"/>
          </w:tcPr>
          <w:p w:rsidR="00421255" w:rsidRPr="00421255" w:rsidRDefault="00421255" w:rsidP="00421255">
            <w:pPr>
              <w:jc w:val="center"/>
              <w:rPr>
                <w:b/>
              </w:rPr>
            </w:pPr>
            <w:r w:rsidRPr="00421255">
              <w:rPr>
                <w:rFonts w:hint="eastAsia"/>
                <w:b/>
              </w:rPr>
              <w:t>序号</w:t>
            </w:r>
          </w:p>
        </w:tc>
        <w:tc>
          <w:tcPr>
            <w:tcW w:w="1349" w:type="dxa"/>
          </w:tcPr>
          <w:p w:rsidR="00421255" w:rsidRPr="00421255" w:rsidRDefault="00421255" w:rsidP="00421255">
            <w:pPr>
              <w:jc w:val="center"/>
              <w:rPr>
                <w:b/>
              </w:rPr>
            </w:pPr>
            <w:r w:rsidRPr="00421255">
              <w:rPr>
                <w:rFonts w:hint="eastAsia"/>
                <w:b/>
              </w:rPr>
              <w:t>股票代码</w:t>
            </w:r>
          </w:p>
        </w:tc>
        <w:tc>
          <w:tcPr>
            <w:tcW w:w="1349" w:type="dxa"/>
          </w:tcPr>
          <w:p w:rsidR="00421255" w:rsidRPr="00421255" w:rsidRDefault="00421255" w:rsidP="00421255">
            <w:pPr>
              <w:jc w:val="center"/>
              <w:rPr>
                <w:b/>
              </w:rPr>
            </w:pPr>
            <w:r w:rsidRPr="00421255">
              <w:rPr>
                <w:rFonts w:hint="eastAsia"/>
                <w:b/>
              </w:rPr>
              <w:t>股票名称</w:t>
            </w:r>
          </w:p>
        </w:tc>
        <w:tc>
          <w:tcPr>
            <w:tcW w:w="1718" w:type="dxa"/>
          </w:tcPr>
          <w:p w:rsidR="00421255" w:rsidRPr="00421255" w:rsidRDefault="00421255" w:rsidP="00421255">
            <w:pPr>
              <w:jc w:val="center"/>
              <w:rPr>
                <w:b/>
              </w:rPr>
            </w:pPr>
            <w:r w:rsidRPr="00421255">
              <w:rPr>
                <w:rFonts w:hint="eastAsia"/>
                <w:b/>
              </w:rPr>
              <w:t>数量（股）</w:t>
            </w:r>
          </w:p>
        </w:tc>
        <w:tc>
          <w:tcPr>
            <w:tcW w:w="1718" w:type="dxa"/>
          </w:tcPr>
          <w:p w:rsidR="00421255" w:rsidRPr="00421255" w:rsidRDefault="00421255" w:rsidP="00421255">
            <w:pPr>
              <w:jc w:val="center"/>
              <w:rPr>
                <w:b/>
              </w:rPr>
            </w:pPr>
            <w:r w:rsidRPr="00421255">
              <w:rPr>
                <w:rFonts w:hint="eastAsia"/>
                <w:b/>
              </w:rPr>
              <w:t>公允价值（元）</w:t>
            </w:r>
          </w:p>
        </w:tc>
        <w:tc>
          <w:tcPr>
            <w:tcW w:w="1718" w:type="dxa"/>
          </w:tcPr>
          <w:p w:rsidR="00421255" w:rsidRPr="00421255" w:rsidRDefault="00421255" w:rsidP="00421255">
            <w:pPr>
              <w:jc w:val="center"/>
              <w:rPr>
                <w:b/>
              </w:rPr>
            </w:pPr>
            <w:r w:rsidRPr="00421255">
              <w:rPr>
                <w:rFonts w:hint="eastAsia"/>
                <w:b/>
              </w:rPr>
              <w:t>占基金资产净值比例（％）</w:t>
            </w:r>
          </w:p>
        </w:tc>
      </w:tr>
      <w:tr w:rsidR="00421255" w:rsidTr="00421255">
        <w:tc>
          <w:tcPr>
            <w:tcW w:w="652" w:type="dxa"/>
          </w:tcPr>
          <w:p w:rsidR="00421255" w:rsidRDefault="00421255" w:rsidP="00421255">
            <w:pPr>
              <w:jc w:val="center"/>
            </w:pPr>
            <w:r>
              <w:t>1</w:t>
            </w:r>
          </w:p>
        </w:tc>
        <w:tc>
          <w:tcPr>
            <w:tcW w:w="1349" w:type="dxa"/>
          </w:tcPr>
          <w:p w:rsidR="00421255" w:rsidRDefault="00421255" w:rsidP="00421255">
            <w:pPr>
              <w:jc w:val="left"/>
            </w:pPr>
            <w:r>
              <w:t>300308</w:t>
            </w:r>
          </w:p>
        </w:tc>
        <w:tc>
          <w:tcPr>
            <w:tcW w:w="1349" w:type="dxa"/>
          </w:tcPr>
          <w:p w:rsidR="00421255" w:rsidRDefault="00421255" w:rsidP="00421255">
            <w:pPr>
              <w:jc w:val="left"/>
            </w:pPr>
            <w:r>
              <w:rPr>
                <w:rFonts w:hint="eastAsia"/>
              </w:rPr>
              <w:t>中际旭创</w:t>
            </w:r>
          </w:p>
        </w:tc>
        <w:tc>
          <w:tcPr>
            <w:tcW w:w="1718" w:type="dxa"/>
          </w:tcPr>
          <w:p w:rsidR="00421255" w:rsidRDefault="00421255" w:rsidP="00421255">
            <w:pPr>
              <w:jc w:val="right"/>
            </w:pPr>
            <w:r>
              <w:t>5,100</w:t>
            </w:r>
          </w:p>
        </w:tc>
        <w:tc>
          <w:tcPr>
            <w:tcW w:w="1718" w:type="dxa"/>
          </w:tcPr>
          <w:p w:rsidR="00421255" w:rsidRDefault="00421255" w:rsidP="00421255">
            <w:pPr>
              <w:jc w:val="right"/>
            </w:pPr>
            <w:r>
              <w:t>6,477,000.00</w:t>
            </w:r>
          </w:p>
        </w:tc>
        <w:tc>
          <w:tcPr>
            <w:tcW w:w="1718" w:type="dxa"/>
          </w:tcPr>
          <w:p w:rsidR="00421255" w:rsidRDefault="00421255" w:rsidP="00421255">
            <w:pPr>
              <w:jc w:val="right"/>
            </w:pPr>
            <w:r>
              <w:t>2.37</w:t>
            </w:r>
          </w:p>
        </w:tc>
      </w:tr>
      <w:tr w:rsidR="00421255" w:rsidTr="00421255">
        <w:tc>
          <w:tcPr>
            <w:tcW w:w="652" w:type="dxa"/>
          </w:tcPr>
          <w:p w:rsidR="00421255" w:rsidRDefault="00421255" w:rsidP="00421255">
            <w:pPr>
              <w:jc w:val="center"/>
            </w:pPr>
            <w:r>
              <w:t>2</w:t>
            </w:r>
          </w:p>
        </w:tc>
        <w:tc>
          <w:tcPr>
            <w:tcW w:w="1349" w:type="dxa"/>
          </w:tcPr>
          <w:p w:rsidR="00421255" w:rsidRDefault="00421255" w:rsidP="00421255">
            <w:pPr>
              <w:jc w:val="left"/>
            </w:pPr>
            <w:r>
              <w:t>688981</w:t>
            </w:r>
          </w:p>
        </w:tc>
        <w:tc>
          <w:tcPr>
            <w:tcW w:w="1349" w:type="dxa"/>
          </w:tcPr>
          <w:p w:rsidR="00421255" w:rsidRDefault="00421255" w:rsidP="00421255">
            <w:pPr>
              <w:jc w:val="left"/>
            </w:pPr>
            <w:r>
              <w:rPr>
                <w:rFonts w:hint="eastAsia"/>
              </w:rPr>
              <w:t>中芯国际</w:t>
            </w:r>
          </w:p>
        </w:tc>
        <w:tc>
          <w:tcPr>
            <w:tcW w:w="1718" w:type="dxa"/>
          </w:tcPr>
          <w:p w:rsidR="00421255" w:rsidRDefault="00421255" w:rsidP="00421255">
            <w:pPr>
              <w:jc w:val="right"/>
            </w:pPr>
            <w:r>
              <w:t>23,781</w:t>
            </w:r>
          </w:p>
        </w:tc>
        <w:tc>
          <w:tcPr>
            <w:tcW w:w="1718" w:type="dxa"/>
          </w:tcPr>
          <w:p w:rsidR="00421255" w:rsidRDefault="00421255" w:rsidP="00421255">
            <w:pPr>
              <w:jc w:val="right"/>
            </w:pPr>
            <w:r>
              <w:t>3,776,898.42</w:t>
            </w:r>
          </w:p>
        </w:tc>
        <w:tc>
          <w:tcPr>
            <w:tcW w:w="1718" w:type="dxa"/>
          </w:tcPr>
          <w:p w:rsidR="00421255" w:rsidRDefault="00421255" w:rsidP="00421255">
            <w:pPr>
              <w:jc w:val="right"/>
            </w:pPr>
            <w:r>
              <w:t>1.38</w:t>
            </w:r>
          </w:p>
        </w:tc>
      </w:tr>
      <w:tr w:rsidR="00421255" w:rsidTr="00421255">
        <w:tc>
          <w:tcPr>
            <w:tcW w:w="652" w:type="dxa"/>
          </w:tcPr>
          <w:p w:rsidR="00421255" w:rsidRDefault="00421255" w:rsidP="00421255">
            <w:pPr>
              <w:jc w:val="center"/>
            </w:pPr>
            <w:r>
              <w:t>3</w:t>
            </w:r>
          </w:p>
        </w:tc>
        <w:tc>
          <w:tcPr>
            <w:tcW w:w="1349" w:type="dxa"/>
          </w:tcPr>
          <w:p w:rsidR="00421255" w:rsidRDefault="00421255" w:rsidP="00421255">
            <w:pPr>
              <w:jc w:val="left"/>
            </w:pPr>
            <w:r>
              <w:t>300502</w:t>
            </w:r>
          </w:p>
        </w:tc>
        <w:tc>
          <w:tcPr>
            <w:tcW w:w="1349" w:type="dxa"/>
          </w:tcPr>
          <w:p w:rsidR="00421255" w:rsidRDefault="00421255" w:rsidP="00421255">
            <w:pPr>
              <w:jc w:val="left"/>
            </w:pPr>
            <w:r>
              <w:rPr>
                <w:rFonts w:hint="eastAsia"/>
              </w:rPr>
              <w:t>新易盛</w:t>
            </w:r>
          </w:p>
        </w:tc>
        <w:tc>
          <w:tcPr>
            <w:tcW w:w="1718" w:type="dxa"/>
          </w:tcPr>
          <w:p w:rsidR="00421255" w:rsidRDefault="00421255" w:rsidP="00421255">
            <w:pPr>
              <w:jc w:val="right"/>
            </w:pPr>
            <w:r>
              <w:t>5,700</w:t>
            </w:r>
          </w:p>
        </w:tc>
        <w:tc>
          <w:tcPr>
            <w:tcW w:w="1718" w:type="dxa"/>
          </w:tcPr>
          <w:p w:rsidR="00421255" w:rsidRDefault="00421255" w:rsidP="00421255">
            <w:pPr>
              <w:jc w:val="right"/>
            </w:pPr>
            <w:r>
              <w:t>3,459,900.00</w:t>
            </w:r>
          </w:p>
        </w:tc>
        <w:tc>
          <w:tcPr>
            <w:tcW w:w="1718" w:type="dxa"/>
          </w:tcPr>
          <w:p w:rsidR="00421255" w:rsidRDefault="00421255" w:rsidP="00421255">
            <w:pPr>
              <w:jc w:val="right"/>
            </w:pPr>
            <w:r>
              <w:t>1.26</w:t>
            </w:r>
          </w:p>
        </w:tc>
      </w:tr>
      <w:tr w:rsidR="00421255" w:rsidTr="00421255">
        <w:tc>
          <w:tcPr>
            <w:tcW w:w="652" w:type="dxa"/>
          </w:tcPr>
          <w:p w:rsidR="00421255" w:rsidRDefault="00421255" w:rsidP="00421255">
            <w:pPr>
              <w:jc w:val="center"/>
            </w:pPr>
            <w:r>
              <w:t>4</w:t>
            </w:r>
          </w:p>
        </w:tc>
        <w:tc>
          <w:tcPr>
            <w:tcW w:w="1349" w:type="dxa"/>
          </w:tcPr>
          <w:p w:rsidR="00421255" w:rsidRDefault="00421255" w:rsidP="00421255">
            <w:pPr>
              <w:jc w:val="left"/>
            </w:pPr>
            <w:r>
              <w:t>300274</w:t>
            </w:r>
          </w:p>
        </w:tc>
        <w:tc>
          <w:tcPr>
            <w:tcW w:w="1349" w:type="dxa"/>
          </w:tcPr>
          <w:p w:rsidR="00421255" w:rsidRDefault="00421255" w:rsidP="00421255">
            <w:pPr>
              <w:jc w:val="left"/>
            </w:pPr>
            <w:r>
              <w:rPr>
                <w:rFonts w:hint="eastAsia"/>
              </w:rPr>
              <w:t>阳光电源</w:t>
            </w:r>
          </w:p>
        </w:tc>
        <w:tc>
          <w:tcPr>
            <w:tcW w:w="1718" w:type="dxa"/>
          </w:tcPr>
          <w:p w:rsidR="00421255" w:rsidRDefault="00421255" w:rsidP="00421255">
            <w:pPr>
              <w:jc w:val="right"/>
            </w:pPr>
            <w:r>
              <w:t>21,000</w:t>
            </w:r>
          </w:p>
        </w:tc>
        <w:tc>
          <w:tcPr>
            <w:tcW w:w="1718" w:type="dxa"/>
          </w:tcPr>
          <w:p w:rsidR="00421255" w:rsidRDefault="00421255" w:rsidP="00421255">
            <w:pPr>
              <w:jc w:val="right"/>
            </w:pPr>
            <w:r>
              <w:t>3,339,420.00</w:t>
            </w:r>
          </w:p>
        </w:tc>
        <w:tc>
          <w:tcPr>
            <w:tcW w:w="1718" w:type="dxa"/>
          </w:tcPr>
          <w:p w:rsidR="00421255" w:rsidRDefault="00421255" w:rsidP="00421255">
            <w:pPr>
              <w:jc w:val="right"/>
            </w:pPr>
            <w:r>
              <w:t>1.22</w:t>
            </w:r>
          </w:p>
        </w:tc>
      </w:tr>
      <w:tr w:rsidR="00421255" w:rsidTr="00421255">
        <w:tc>
          <w:tcPr>
            <w:tcW w:w="652" w:type="dxa"/>
          </w:tcPr>
          <w:p w:rsidR="00421255" w:rsidRDefault="00421255" w:rsidP="00421255">
            <w:pPr>
              <w:jc w:val="center"/>
            </w:pPr>
            <w:r>
              <w:t>5</w:t>
            </w:r>
          </w:p>
        </w:tc>
        <w:tc>
          <w:tcPr>
            <w:tcW w:w="1349" w:type="dxa"/>
          </w:tcPr>
          <w:p w:rsidR="00421255" w:rsidRDefault="00421255" w:rsidP="00421255">
            <w:pPr>
              <w:jc w:val="left"/>
            </w:pPr>
            <w:r>
              <w:t>601233</w:t>
            </w:r>
          </w:p>
        </w:tc>
        <w:tc>
          <w:tcPr>
            <w:tcW w:w="1349" w:type="dxa"/>
          </w:tcPr>
          <w:p w:rsidR="00421255" w:rsidRDefault="00421255" w:rsidP="00421255">
            <w:pPr>
              <w:jc w:val="left"/>
            </w:pPr>
            <w:r>
              <w:rPr>
                <w:rFonts w:hint="eastAsia"/>
              </w:rPr>
              <w:t>桐昆股份</w:t>
            </w:r>
          </w:p>
        </w:tc>
        <w:tc>
          <w:tcPr>
            <w:tcW w:w="1718" w:type="dxa"/>
          </w:tcPr>
          <w:p w:rsidR="00421255" w:rsidRDefault="00421255" w:rsidP="00421255">
            <w:pPr>
              <w:jc w:val="right"/>
            </w:pPr>
            <w:r>
              <w:t>109,600</w:t>
            </w:r>
          </w:p>
        </w:tc>
        <w:tc>
          <w:tcPr>
            <w:tcW w:w="1718" w:type="dxa"/>
          </w:tcPr>
          <w:p w:rsidR="00421255" w:rsidRDefault="00421255" w:rsidP="00421255">
            <w:pPr>
              <w:jc w:val="right"/>
            </w:pPr>
            <w:r>
              <w:t>2,372,840.00</w:t>
            </w:r>
          </w:p>
        </w:tc>
        <w:tc>
          <w:tcPr>
            <w:tcW w:w="1718" w:type="dxa"/>
          </w:tcPr>
          <w:p w:rsidR="00421255" w:rsidRDefault="00421255" w:rsidP="00421255">
            <w:pPr>
              <w:jc w:val="right"/>
            </w:pPr>
            <w:r>
              <w:t>0.87</w:t>
            </w:r>
          </w:p>
        </w:tc>
      </w:tr>
      <w:tr w:rsidR="00421255" w:rsidTr="00421255">
        <w:tc>
          <w:tcPr>
            <w:tcW w:w="652" w:type="dxa"/>
          </w:tcPr>
          <w:p w:rsidR="00421255" w:rsidRDefault="00421255" w:rsidP="00421255">
            <w:pPr>
              <w:jc w:val="center"/>
            </w:pPr>
            <w:r>
              <w:t>6</w:t>
            </w:r>
          </w:p>
        </w:tc>
        <w:tc>
          <w:tcPr>
            <w:tcW w:w="1349" w:type="dxa"/>
          </w:tcPr>
          <w:p w:rsidR="00421255" w:rsidRDefault="00421255" w:rsidP="00421255">
            <w:pPr>
              <w:jc w:val="left"/>
            </w:pPr>
            <w:r>
              <w:t>300285</w:t>
            </w:r>
          </w:p>
        </w:tc>
        <w:tc>
          <w:tcPr>
            <w:tcW w:w="1349" w:type="dxa"/>
          </w:tcPr>
          <w:p w:rsidR="00421255" w:rsidRDefault="00421255" w:rsidP="00421255">
            <w:pPr>
              <w:jc w:val="left"/>
            </w:pPr>
            <w:r>
              <w:rPr>
                <w:rFonts w:hint="eastAsia"/>
              </w:rPr>
              <w:t>国瓷材料</w:t>
            </w:r>
          </w:p>
        </w:tc>
        <w:tc>
          <w:tcPr>
            <w:tcW w:w="1718" w:type="dxa"/>
          </w:tcPr>
          <w:p w:rsidR="00421255" w:rsidRDefault="00421255" w:rsidP="00421255">
            <w:pPr>
              <w:jc w:val="right"/>
            </w:pPr>
            <w:r>
              <w:t>21,000</w:t>
            </w:r>
          </w:p>
        </w:tc>
        <w:tc>
          <w:tcPr>
            <w:tcW w:w="1718" w:type="dxa"/>
          </w:tcPr>
          <w:p w:rsidR="00421255" w:rsidRDefault="00421255" w:rsidP="00421255">
            <w:pPr>
              <w:jc w:val="right"/>
            </w:pPr>
            <w:r>
              <w:t>2,166,780.00</w:t>
            </w:r>
          </w:p>
        </w:tc>
        <w:tc>
          <w:tcPr>
            <w:tcW w:w="1718" w:type="dxa"/>
          </w:tcPr>
          <w:p w:rsidR="00421255" w:rsidRDefault="00421255" w:rsidP="00421255">
            <w:pPr>
              <w:jc w:val="right"/>
            </w:pPr>
            <w:r>
              <w:t>0.79</w:t>
            </w:r>
          </w:p>
        </w:tc>
      </w:tr>
      <w:tr w:rsidR="00421255" w:rsidTr="00421255">
        <w:tc>
          <w:tcPr>
            <w:tcW w:w="652" w:type="dxa"/>
          </w:tcPr>
          <w:p w:rsidR="00421255" w:rsidRDefault="00421255" w:rsidP="00421255">
            <w:pPr>
              <w:jc w:val="center"/>
            </w:pPr>
            <w:r>
              <w:t>7</w:t>
            </w:r>
          </w:p>
        </w:tc>
        <w:tc>
          <w:tcPr>
            <w:tcW w:w="1349" w:type="dxa"/>
          </w:tcPr>
          <w:p w:rsidR="00421255" w:rsidRDefault="00421255" w:rsidP="00421255">
            <w:pPr>
              <w:jc w:val="left"/>
            </w:pPr>
            <w:r>
              <w:t>002916</w:t>
            </w:r>
          </w:p>
        </w:tc>
        <w:tc>
          <w:tcPr>
            <w:tcW w:w="1349" w:type="dxa"/>
          </w:tcPr>
          <w:p w:rsidR="00421255" w:rsidRDefault="00421255" w:rsidP="00421255">
            <w:pPr>
              <w:jc w:val="left"/>
            </w:pPr>
            <w:r>
              <w:rPr>
                <w:rFonts w:hint="eastAsia"/>
              </w:rPr>
              <w:t>深南电路</w:t>
            </w:r>
          </w:p>
        </w:tc>
        <w:tc>
          <w:tcPr>
            <w:tcW w:w="1718" w:type="dxa"/>
          </w:tcPr>
          <w:p w:rsidR="00421255" w:rsidRDefault="00421255" w:rsidP="00421255">
            <w:pPr>
              <w:jc w:val="right"/>
            </w:pPr>
            <w:r>
              <w:t>3,900</w:t>
            </w:r>
          </w:p>
        </w:tc>
        <w:tc>
          <w:tcPr>
            <w:tcW w:w="1718" w:type="dxa"/>
          </w:tcPr>
          <w:p w:rsidR="00421255" w:rsidRDefault="00421255" w:rsidP="00421255">
            <w:pPr>
              <w:jc w:val="right"/>
            </w:pPr>
            <w:r>
              <w:t>1,785,810.00</w:t>
            </w:r>
          </w:p>
        </w:tc>
        <w:tc>
          <w:tcPr>
            <w:tcW w:w="1718" w:type="dxa"/>
          </w:tcPr>
          <w:p w:rsidR="00421255" w:rsidRDefault="00421255" w:rsidP="00421255">
            <w:pPr>
              <w:jc w:val="right"/>
            </w:pPr>
            <w:r>
              <w:t>0.65</w:t>
            </w:r>
          </w:p>
        </w:tc>
      </w:tr>
      <w:tr w:rsidR="00421255" w:rsidTr="00421255">
        <w:tc>
          <w:tcPr>
            <w:tcW w:w="652" w:type="dxa"/>
          </w:tcPr>
          <w:p w:rsidR="00421255" w:rsidRDefault="00421255" w:rsidP="00421255">
            <w:pPr>
              <w:jc w:val="center"/>
            </w:pPr>
            <w:r>
              <w:t>8</w:t>
            </w:r>
          </w:p>
        </w:tc>
        <w:tc>
          <w:tcPr>
            <w:tcW w:w="1349" w:type="dxa"/>
          </w:tcPr>
          <w:p w:rsidR="00421255" w:rsidRDefault="00421255" w:rsidP="00421255">
            <w:pPr>
              <w:jc w:val="left"/>
            </w:pPr>
            <w:r>
              <w:t>300757</w:t>
            </w:r>
          </w:p>
        </w:tc>
        <w:tc>
          <w:tcPr>
            <w:tcW w:w="1349" w:type="dxa"/>
          </w:tcPr>
          <w:p w:rsidR="00421255" w:rsidRDefault="00421255" w:rsidP="00421255">
            <w:pPr>
              <w:jc w:val="left"/>
            </w:pPr>
            <w:r>
              <w:rPr>
                <w:rFonts w:hint="eastAsia"/>
              </w:rPr>
              <w:t>罗博特科</w:t>
            </w:r>
          </w:p>
        </w:tc>
        <w:tc>
          <w:tcPr>
            <w:tcW w:w="1718" w:type="dxa"/>
          </w:tcPr>
          <w:p w:rsidR="00421255" w:rsidRDefault="00421255" w:rsidP="00421255">
            <w:pPr>
              <w:jc w:val="right"/>
            </w:pPr>
            <w:r>
              <w:t>2,700</w:t>
            </w:r>
          </w:p>
        </w:tc>
        <w:tc>
          <w:tcPr>
            <w:tcW w:w="1718" w:type="dxa"/>
          </w:tcPr>
          <w:p w:rsidR="00421255" w:rsidRDefault="00421255" w:rsidP="00421255">
            <w:pPr>
              <w:jc w:val="right"/>
            </w:pPr>
            <w:r>
              <w:t>1,671,300.00</w:t>
            </w:r>
          </w:p>
        </w:tc>
        <w:tc>
          <w:tcPr>
            <w:tcW w:w="1718" w:type="dxa"/>
          </w:tcPr>
          <w:p w:rsidR="00421255" w:rsidRDefault="00421255" w:rsidP="00421255">
            <w:pPr>
              <w:jc w:val="right"/>
            </w:pPr>
            <w:r>
              <w:t>0.61</w:t>
            </w:r>
          </w:p>
        </w:tc>
      </w:tr>
      <w:tr w:rsidR="00421255" w:rsidTr="00421255">
        <w:tc>
          <w:tcPr>
            <w:tcW w:w="652" w:type="dxa"/>
          </w:tcPr>
          <w:p w:rsidR="00421255" w:rsidRDefault="00421255" w:rsidP="00421255">
            <w:pPr>
              <w:jc w:val="center"/>
            </w:pPr>
            <w:r>
              <w:t>9</w:t>
            </w:r>
          </w:p>
        </w:tc>
        <w:tc>
          <w:tcPr>
            <w:tcW w:w="1349" w:type="dxa"/>
          </w:tcPr>
          <w:p w:rsidR="00421255" w:rsidRDefault="00421255" w:rsidP="00421255">
            <w:pPr>
              <w:jc w:val="left"/>
            </w:pPr>
            <w:r>
              <w:t>601872</w:t>
            </w:r>
          </w:p>
        </w:tc>
        <w:tc>
          <w:tcPr>
            <w:tcW w:w="1349" w:type="dxa"/>
          </w:tcPr>
          <w:p w:rsidR="00421255" w:rsidRDefault="00421255" w:rsidP="00421255">
            <w:pPr>
              <w:jc w:val="left"/>
            </w:pPr>
            <w:r>
              <w:rPr>
                <w:rFonts w:hint="eastAsia"/>
              </w:rPr>
              <w:t>招商轮船</w:t>
            </w:r>
          </w:p>
        </w:tc>
        <w:tc>
          <w:tcPr>
            <w:tcW w:w="1718" w:type="dxa"/>
          </w:tcPr>
          <w:p w:rsidR="00421255" w:rsidRDefault="00421255" w:rsidP="00421255">
            <w:pPr>
              <w:jc w:val="right"/>
            </w:pPr>
            <w:r>
              <w:t>93,500</w:t>
            </w:r>
          </w:p>
        </w:tc>
        <w:tc>
          <w:tcPr>
            <w:tcW w:w="1718" w:type="dxa"/>
          </w:tcPr>
          <w:p w:rsidR="00421255" w:rsidRDefault="00421255" w:rsidP="00421255">
            <w:pPr>
              <w:jc w:val="right"/>
            </w:pPr>
            <w:r>
              <w:t>1,642,795.00</w:t>
            </w:r>
          </w:p>
        </w:tc>
        <w:tc>
          <w:tcPr>
            <w:tcW w:w="1718" w:type="dxa"/>
          </w:tcPr>
          <w:p w:rsidR="00421255" w:rsidRDefault="00421255" w:rsidP="00421255">
            <w:pPr>
              <w:jc w:val="right"/>
            </w:pPr>
            <w:r>
              <w:t>0.60</w:t>
            </w:r>
          </w:p>
        </w:tc>
      </w:tr>
      <w:tr w:rsidR="00421255" w:rsidTr="00421255">
        <w:tc>
          <w:tcPr>
            <w:tcW w:w="652" w:type="dxa"/>
          </w:tcPr>
          <w:p w:rsidR="00421255" w:rsidRDefault="00421255" w:rsidP="00421255">
            <w:pPr>
              <w:jc w:val="center"/>
            </w:pPr>
            <w:r>
              <w:t>10</w:t>
            </w:r>
          </w:p>
        </w:tc>
        <w:tc>
          <w:tcPr>
            <w:tcW w:w="1349" w:type="dxa"/>
          </w:tcPr>
          <w:p w:rsidR="00421255" w:rsidRDefault="00421255" w:rsidP="00421255">
            <w:pPr>
              <w:jc w:val="left"/>
            </w:pPr>
            <w:r>
              <w:t>603011</w:t>
            </w:r>
          </w:p>
        </w:tc>
        <w:tc>
          <w:tcPr>
            <w:tcW w:w="1349" w:type="dxa"/>
          </w:tcPr>
          <w:p w:rsidR="00421255" w:rsidRDefault="00421255" w:rsidP="00421255">
            <w:pPr>
              <w:jc w:val="left"/>
            </w:pPr>
            <w:r>
              <w:rPr>
                <w:rFonts w:hint="eastAsia"/>
              </w:rPr>
              <w:t>合锻智能</w:t>
            </w:r>
          </w:p>
        </w:tc>
        <w:tc>
          <w:tcPr>
            <w:tcW w:w="1718" w:type="dxa"/>
          </w:tcPr>
          <w:p w:rsidR="00421255" w:rsidRDefault="00421255" w:rsidP="00421255">
            <w:pPr>
              <w:jc w:val="right"/>
            </w:pPr>
            <w:r>
              <w:t>48,700</w:t>
            </w:r>
          </w:p>
        </w:tc>
        <w:tc>
          <w:tcPr>
            <w:tcW w:w="1718" w:type="dxa"/>
          </w:tcPr>
          <w:p w:rsidR="00421255" w:rsidRDefault="00421255" w:rsidP="00421255">
            <w:pPr>
              <w:jc w:val="right"/>
            </w:pPr>
            <w:r>
              <w:t>1,610,996.00</w:t>
            </w:r>
          </w:p>
        </w:tc>
        <w:tc>
          <w:tcPr>
            <w:tcW w:w="1718" w:type="dxa"/>
          </w:tcPr>
          <w:p w:rsidR="00421255" w:rsidRDefault="00421255" w:rsidP="00421255">
            <w:pPr>
              <w:jc w:val="right"/>
            </w:pPr>
            <w:r>
              <w:t>0.59</w:t>
            </w:r>
          </w:p>
        </w:tc>
      </w:tr>
    </w:tbl>
    <w:p w:rsidR="00421255" w:rsidRDefault="00421255" w:rsidP="0042125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21255" w:rsidTr="00421255">
        <w:trPr>
          <w:cnfStyle w:val="100000000000" w:firstRow="1" w:lastRow="0" w:firstColumn="0" w:lastColumn="0" w:oddVBand="0" w:evenVBand="0" w:oddHBand="0" w:evenHBand="0" w:firstRowFirstColumn="0" w:firstRowLastColumn="0" w:lastRowFirstColumn="0" w:lastRowLastColumn="0"/>
        </w:trPr>
        <w:tc>
          <w:tcPr>
            <w:tcW w:w="646" w:type="dxa"/>
          </w:tcPr>
          <w:p w:rsidR="00421255" w:rsidRPr="00421255" w:rsidRDefault="00421255" w:rsidP="00421255">
            <w:pPr>
              <w:jc w:val="center"/>
              <w:rPr>
                <w:b/>
              </w:rPr>
            </w:pPr>
            <w:r w:rsidRPr="00421255">
              <w:rPr>
                <w:rFonts w:hint="eastAsia"/>
                <w:b/>
              </w:rPr>
              <w:t>序号</w:t>
            </w:r>
          </w:p>
        </w:tc>
        <w:tc>
          <w:tcPr>
            <w:tcW w:w="2835" w:type="dxa"/>
          </w:tcPr>
          <w:p w:rsidR="00421255" w:rsidRPr="00421255" w:rsidRDefault="00421255" w:rsidP="00421255">
            <w:pPr>
              <w:jc w:val="center"/>
              <w:rPr>
                <w:b/>
              </w:rPr>
            </w:pPr>
            <w:r w:rsidRPr="00421255">
              <w:rPr>
                <w:rFonts w:hint="eastAsia"/>
                <w:b/>
              </w:rPr>
              <w:t>债券品种</w:t>
            </w:r>
          </w:p>
        </w:tc>
        <w:tc>
          <w:tcPr>
            <w:tcW w:w="2466" w:type="dxa"/>
          </w:tcPr>
          <w:p w:rsidR="00421255" w:rsidRPr="00421255" w:rsidRDefault="00421255" w:rsidP="00421255">
            <w:pPr>
              <w:jc w:val="center"/>
              <w:rPr>
                <w:b/>
              </w:rPr>
            </w:pPr>
            <w:r w:rsidRPr="00421255">
              <w:rPr>
                <w:rFonts w:hint="eastAsia"/>
                <w:b/>
              </w:rPr>
              <w:t>公允价值（元）</w:t>
            </w:r>
          </w:p>
        </w:tc>
        <w:tc>
          <w:tcPr>
            <w:tcW w:w="2557" w:type="dxa"/>
          </w:tcPr>
          <w:p w:rsidR="00421255" w:rsidRPr="00421255" w:rsidRDefault="00421255" w:rsidP="00421255">
            <w:pPr>
              <w:jc w:val="center"/>
              <w:rPr>
                <w:b/>
              </w:rPr>
            </w:pPr>
            <w:r w:rsidRPr="00421255">
              <w:rPr>
                <w:rFonts w:hint="eastAsia"/>
                <w:b/>
              </w:rPr>
              <w:t>占基金资产净值比例（％）</w:t>
            </w:r>
          </w:p>
        </w:tc>
      </w:tr>
      <w:tr w:rsidR="00421255" w:rsidTr="00421255">
        <w:tc>
          <w:tcPr>
            <w:tcW w:w="646" w:type="dxa"/>
          </w:tcPr>
          <w:p w:rsidR="00421255" w:rsidRDefault="00421255" w:rsidP="00421255">
            <w:pPr>
              <w:jc w:val="center"/>
            </w:pPr>
            <w:r>
              <w:t>1</w:t>
            </w:r>
          </w:p>
        </w:tc>
        <w:tc>
          <w:tcPr>
            <w:tcW w:w="2835" w:type="dxa"/>
          </w:tcPr>
          <w:p w:rsidR="00421255" w:rsidRDefault="00421255" w:rsidP="00421255">
            <w:pPr>
              <w:jc w:val="left"/>
            </w:pPr>
            <w:r>
              <w:rPr>
                <w:rFonts w:hint="eastAsia"/>
              </w:rPr>
              <w:t>国家债券</w:t>
            </w:r>
          </w:p>
        </w:tc>
        <w:tc>
          <w:tcPr>
            <w:tcW w:w="2466" w:type="dxa"/>
          </w:tcPr>
          <w:p w:rsidR="00421255" w:rsidRDefault="00421255" w:rsidP="00421255">
            <w:pPr>
              <w:jc w:val="right"/>
            </w:pPr>
            <w:r>
              <w:t>15,499,821.53</w:t>
            </w:r>
          </w:p>
        </w:tc>
        <w:tc>
          <w:tcPr>
            <w:tcW w:w="2557" w:type="dxa"/>
          </w:tcPr>
          <w:p w:rsidR="00421255" w:rsidRDefault="00421255" w:rsidP="00421255">
            <w:pPr>
              <w:jc w:val="right"/>
            </w:pPr>
            <w:r>
              <w:t>5.66</w:t>
            </w:r>
          </w:p>
        </w:tc>
      </w:tr>
      <w:tr w:rsidR="00421255" w:rsidTr="00421255">
        <w:tc>
          <w:tcPr>
            <w:tcW w:w="646" w:type="dxa"/>
          </w:tcPr>
          <w:p w:rsidR="00421255" w:rsidRDefault="00421255" w:rsidP="00421255">
            <w:pPr>
              <w:jc w:val="center"/>
            </w:pPr>
            <w:r>
              <w:t>2</w:t>
            </w:r>
          </w:p>
        </w:tc>
        <w:tc>
          <w:tcPr>
            <w:tcW w:w="2835" w:type="dxa"/>
          </w:tcPr>
          <w:p w:rsidR="00421255" w:rsidRDefault="00421255" w:rsidP="00421255">
            <w:pPr>
              <w:jc w:val="left"/>
            </w:pPr>
            <w:r>
              <w:rPr>
                <w:rFonts w:hint="eastAsia"/>
              </w:rPr>
              <w:t>央行票据</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t>3</w:t>
            </w:r>
          </w:p>
        </w:tc>
        <w:tc>
          <w:tcPr>
            <w:tcW w:w="2835" w:type="dxa"/>
          </w:tcPr>
          <w:p w:rsidR="00421255" w:rsidRDefault="00421255" w:rsidP="00421255">
            <w:pPr>
              <w:jc w:val="left"/>
            </w:pPr>
            <w:r>
              <w:rPr>
                <w:rFonts w:hint="eastAsia"/>
              </w:rPr>
              <w:t>金融债券</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p>
        </w:tc>
        <w:tc>
          <w:tcPr>
            <w:tcW w:w="2835" w:type="dxa"/>
          </w:tcPr>
          <w:p w:rsidR="00421255" w:rsidRDefault="00421255" w:rsidP="00421255">
            <w:pPr>
              <w:jc w:val="left"/>
            </w:pPr>
            <w:r>
              <w:rPr>
                <w:rFonts w:hint="eastAsia"/>
              </w:rPr>
              <w:t>其中：政策性金融债</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t>4</w:t>
            </w:r>
          </w:p>
        </w:tc>
        <w:tc>
          <w:tcPr>
            <w:tcW w:w="2835" w:type="dxa"/>
          </w:tcPr>
          <w:p w:rsidR="00421255" w:rsidRDefault="00421255" w:rsidP="00421255">
            <w:pPr>
              <w:jc w:val="left"/>
            </w:pPr>
            <w:r>
              <w:rPr>
                <w:rFonts w:hint="eastAsia"/>
              </w:rPr>
              <w:t>企业债券</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t>5</w:t>
            </w:r>
          </w:p>
        </w:tc>
        <w:tc>
          <w:tcPr>
            <w:tcW w:w="2835" w:type="dxa"/>
          </w:tcPr>
          <w:p w:rsidR="00421255" w:rsidRDefault="00421255" w:rsidP="00421255">
            <w:pPr>
              <w:jc w:val="left"/>
            </w:pPr>
            <w:r>
              <w:rPr>
                <w:rFonts w:hint="eastAsia"/>
              </w:rPr>
              <w:t>企业短期融资券</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t>6</w:t>
            </w:r>
          </w:p>
        </w:tc>
        <w:tc>
          <w:tcPr>
            <w:tcW w:w="2835" w:type="dxa"/>
          </w:tcPr>
          <w:p w:rsidR="00421255" w:rsidRDefault="00421255" w:rsidP="00421255">
            <w:pPr>
              <w:jc w:val="left"/>
            </w:pPr>
            <w:r>
              <w:rPr>
                <w:rFonts w:hint="eastAsia"/>
              </w:rPr>
              <w:t>中期票据</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t>7</w:t>
            </w:r>
          </w:p>
        </w:tc>
        <w:tc>
          <w:tcPr>
            <w:tcW w:w="2835" w:type="dxa"/>
          </w:tcPr>
          <w:p w:rsidR="00421255" w:rsidRDefault="00421255" w:rsidP="00421255">
            <w:pPr>
              <w:jc w:val="left"/>
            </w:pPr>
            <w:r>
              <w:rPr>
                <w:rFonts w:hint="eastAsia"/>
              </w:rPr>
              <w:t>可转债（可交换债）</w:t>
            </w:r>
          </w:p>
        </w:tc>
        <w:tc>
          <w:tcPr>
            <w:tcW w:w="2466" w:type="dxa"/>
          </w:tcPr>
          <w:p w:rsidR="00421255" w:rsidRDefault="00421255" w:rsidP="00421255">
            <w:pPr>
              <w:jc w:val="right"/>
            </w:pPr>
            <w:r>
              <w:t>550,556.42</w:t>
            </w:r>
          </w:p>
        </w:tc>
        <w:tc>
          <w:tcPr>
            <w:tcW w:w="2557" w:type="dxa"/>
          </w:tcPr>
          <w:p w:rsidR="00421255" w:rsidRDefault="00421255" w:rsidP="00421255">
            <w:pPr>
              <w:jc w:val="right"/>
            </w:pPr>
            <w:r>
              <w:t>0.20</w:t>
            </w:r>
          </w:p>
        </w:tc>
      </w:tr>
      <w:tr w:rsidR="00421255" w:rsidTr="00421255">
        <w:tc>
          <w:tcPr>
            <w:tcW w:w="646" w:type="dxa"/>
          </w:tcPr>
          <w:p w:rsidR="00421255" w:rsidRDefault="00421255" w:rsidP="00421255">
            <w:pPr>
              <w:jc w:val="center"/>
            </w:pPr>
            <w:r>
              <w:t>8</w:t>
            </w:r>
          </w:p>
        </w:tc>
        <w:tc>
          <w:tcPr>
            <w:tcW w:w="2835" w:type="dxa"/>
          </w:tcPr>
          <w:p w:rsidR="00421255" w:rsidRDefault="00421255" w:rsidP="00421255">
            <w:pPr>
              <w:jc w:val="left"/>
            </w:pPr>
            <w:r>
              <w:rPr>
                <w:rFonts w:hint="eastAsia"/>
              </w:rPr>
              <w:t>同业存单</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lastRenderedPageBreak/>
              <w:t>9</w:t>
            </w:r>
          </w:p>
        </w:tc>
        <w:tc>
          <w:tcPr>
            <w:tcW w:w="2835" w:type="dxa"/>
          </w:tcPr>
          <w:p w:rsidR="00421255" w:rsidRDefault="00421255" w:rsidP="00421255">
            <w:pPr>
              <w:jc w:val="left"/>
            </w:pPr>
            <w:r>
              <w:rPr>
                <w:rFonts w:hint="eastAsia"/>
              </w:rPr>
              <w:t>其他</w:t>
            </w:r>
          </w:p>
        </w:tc>
        <w:tc>
          <w:tcPr>
            <w:tcW w:w="2466" w:type="dxa"/>
          </w:tcPr>
          <w:p w:rsidR="00421255" w:rsidRDefault="00421255" w:rsidP="00421255">
            <w:pPr>
              <w:jc w:val="right"/>
            </w:pPr>
            <w:r>
              <w:t>-</w:t>
            </w:r>
          </w:p>
        </w:tc>
        <w:tc>
          <w:tcPr>
            <w:tcW w:w="2557" w:type="dxa"/>
          </w:tcPr>
          <w:p w:rsidR="00421255" w:rsidRDefault="00421255" w:rsidP="00421255">
            <w:pPr>
              <w:jc w:val="right"/>
            </w:pPr>
            <w:r>
              <w:t>-</w:t>
            </w:r>
          </w:p>
        </w:tc>
      </w:tr>
      <w:tr w:rsidR="00421255" w:rsidTr="00421255">
        <w:tc>
          <w:tcPr>
            <w:tcW w:w="646" w:type="dxa"/>
          </w:tcPr>
          <w:p w:rsidR="00421255" w:rsidRDefault="00421255" w:rsidP="00421255">
            <w:pPr>
              <w:jc w:val="center"/>
            </w:pPr>
            <w:r>
              <w:t>10</w:t>
            </w:r>
          </w:p>
        </w:tc>
        <w:tc>
          <w:tcPr>
            <w:tcW w:w="2835" w:type="dxa"/>
          </w:tcPr>
          <w:p w:rsidR="00421255" w:rsidRDefault="00421255" w:rsidP="00421255">
            <w:pPr>
              <w:jc w:val="left"/>
            </w:pPr>
            <w:r>
              <w:rPr>
                <w:rFonts w:hint="eastAsia"/>
              </w:rPr>
              <w:t>合计</w:t>
            </w:r>
          </w:p>
        </w:tc>
        <w:tc>
          <w:tcPr>
            <w:tcW w:w="2466" w:type="dxa"/>
          </w:tcPr>
          <w:p w:rsidR="00421255" w:rsidRDefault="00421255" w:rsidP="00421255">
            <w:pPr>
              <w:jc w:val="right"/>
            </w:pPr>
            <w:r>
              <w:t>16,050,377.95</w:t>
            </w:r>
          </w:p>
        </w:tc>
        <w:tc>
          <w:tcPr>
            <w:tcW w:w="2557" w:type="dxa"/>
          </w:tcPr>
          <w:p w:rsidR="00421255" w:rsidRDefault="00421255" w:rsidP="00421255">
            <w:pPr>
              <w:jc w:val="right"/>
            </w:pPr>
            <w:r>
              <w:t>5.86</w:t>
            </w:r>
          </w:p>
        </w:tc>
      </w:tr>
    </w:tbl>
    <w:p w:rsidR="00421255" w:rsidRDefault="00421255" w:rsidP="0042125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21255" w:rsidTr="00421255">
        <w:trPr>
          <w:cnfStyle w:val="100000000000" w:firstRow="1" w:lastRow="0" w:firstColumn="0" w:lastColumn="0" w:oddVBand="0" w:evenVBand="0" w:oddHBand="0" w:evenHBand="0" w:firstRowFirstColumn="0" w:firstRowLastColumn="0" w:lastRowFirstColumn="0" w:lastRowLastColumn="0"/>
        </w:trPr>
        <w:tc>
          <w:tcPr>
            <w:tcW w:w="646" w:type="dxa"/>
          </w:tcPr>
          <w:p w:rsidR="00421255" w:rsidRPr="00421255" w:rsidRDefault="00421255" w:rsidP="00421255">
            <w:pPr>
              <w:jc w:val="center"/>
              <w:rPr>
                <w:b/>
              </w:rPr>
            </w:pPr>
            <w:r w:rsidRPr="00421255">
              <w:rPr>
                <w:rFonts w:hint="eastAsia"/>
                <w:b/>
              </w:rPr>
              <w:t>序号</w:t>
            </w:r>
          </w:p>
        </w:tc>
        <w:tc>
          <w:tcPr>
            <w:tcW w:w="1162" w:type="dxa"/>
          </w:tcPr>
          <w:p w:rsidR="00421255" w:rsidRPr="00421255" w:rsidRDefault="00421255" w:rsidP="00421255">
            <w:pPr>
              <w:jc w:val="center"/>
              <w:rPr>
                <w:b/>
              </w:rPr>
            </w:pPr>
            <w:r w:rsidRPr="00421255">
              <w:rPr>
                <w:rFonts w:hint="eastAsia"/>
                <w:b/>
              </w:rPr>
              <w:t>债券代码</w:t>
            </w:r>
          </w:p>
        </w:tc>
        <w:tc>
          <w:tcPr>
            <w:tcW w:w="1928" w:type="dxa"/>
          </w:tcPr>
          <w:p w:rsidR="00421255" w:rsidRPr="00421255" w:rsidRDefault="00421255" w:rsidP="00421255">
            <w:pPr>
              <w:jc w:val="center"/>
              <w:rPr>
                <w:b/>
              </w:rPr>
            </w:pPr>
            <w:r w:rsidRPr="00421255">
              <w:rPr>
                <w:rFonts w:hint="eastAsia"/>
                <w:b/>
              </w:rPr>
              <w:t>债券名称</w:t>
            </w:r>
          </w:p>
        </w:tc>
        <w:tc>
          <w:tcPr>
            <w:tcW w:w="1140" w:type="dxa"/>
          </w:tcPr>
          <w:p w:rsidR="00421255" w:rsidRPr="00421255" w:rsidRDefault="00421255" w:rsidP="00421255">
            <w:pPr>
              <w:jc w:val="center"/>
              <w:rPr>
                <w:b/>
              </w:rPr>
            </w:pPr>
            <w:r w:rsidRPr="00421255">
              <w:rPr>
                <w:rFonts w:hint="eastAsia"/>
                <w:b/>
              </w:rPr>
              <w:t>数量（张）</w:t>
            </w:r>
          </w:p>
        </w:tc>
        <w:tc>
          <w:tcPr>
            <w:tcW w:w="1814" w:type="dxa"/>
          </w:tcPr>
          <w:p w:rsidR="00421255" w:rsidRPr="00421255" w:rsidRDefault="00421255" w:rsidP="00421255">
            <w:pPr>
              <w:jc w:val="center"/>
              <w:rPr>
                <w:b/>
              </w:rPr>
            </w:pPr>
            <w:r w:rsidRPr="00421255">
              <w:rPr>
                <w:rFonts w:hint="eastAsia"/>
                <w:b/>
              </w:rPr>
              <w:t>公允价值（元）</w:t>
            </w:r>
          </w:p>
        </w:tc>
        <w:tc>
          <w:tcPr>
            <w:tcW w:w="1814" w:type="dxa"/>
          </w:tcPr>
          <w:p w:rsidR="00421255" w:rsidRPr="00421255" w:rsidRDefault="00421255" w:rsidP="00421255">
            <w:pPr>
              <w:jc w:val="center"/>
              <w:rPr>
                <w:b/>
              </w:rPr>
            </w:pPr>
            <w:r w:rsidRPr="00421255">
              <w:rPr>
                <w:rFonts w:hint="eastAsia"/>
                <w:b/>
              </w:rPr>
              <w:t>占基金资产净值比例（％）</w:t>
            </w:r>
          </w:p>
        </w:tc>
      </w:tr>
      <w:tr w:rsidR="00421255" w:rsidTr="00421255">
        <w:tc>
          <w:tcPr>
            <w:tcW w:w="646" w:type="dxa"/>
          </w:tcPr>
          <w:p w:rsidR="00421255" w:rsidRDefault="00421255" w:rsidP="00421255">
            <w:pPr>
              <w:jc w:val="center"/>
            </w:pPr>
            <w:r>
              <w:t>1</w:t>
            </w:r>
          </w:p>
        </w:tc>
        <w:tc>
          <w:tcPr>
            <w:tcW w:w="1162" w:type="dxa"/>
          </w:tcPr>
          <w:p w:rsidR="00421255" w:rsidRDefault="00421255" w:rsidP="00421255">
            <w:pPr>
              <w:jc w:val="left"/>
            </w:pPr>
            <w:r>
              <w:t>019827</w:t>
            </w:r>
          </w:p>
        </w:tc>
        <w:tc>
          <w:tcPr>
            <w:tcW w:w="1928" w:type="dxa"/>
          </w:tcPr>
          <w:p w:rsidR="00421255" w:rsidRDefault="00421255" w:rsidP="00421255">
            <w:pPr>
              <w:jc w:val="left"/>
            </w:pPr>
            <w:r>
              <w:rPr>
                <w:rFonts w:hint="eastAsia"/>
              </w:rPr>
              <w:t>26</w:t>
            </w:r>
            <w:r>
              <w:rPr>
                <w:rFonts w:hint="eastAsia"/>
              </w:rPr>
              <w:t>国债</w:t>
            </w:r>
            <w:r>
              <w:rPr>
                <w:rFonts w:hint="eastAsia"/>
              </w:rPr>
              <w:t>01</w:t>
            </w:r>
          </w:p>
        </w:tc>
        <w:tc>
          <w:tcPr>
            <w:tcW w:w="1140" w:type="dxa"/>
          </w:tcPr>
          <w:p w:rsidR="00421255" w:rsidRDefault="00421255" w:rsidP="00421255">
            <w:pPr>
              <w:jc w:val="right"/>
            </w:pPr>
            <w:r>
              <w:t>154,000</w:t>
            </w:r>
          </w:p>
        </w:tc>
        <w:tc>
          <w:tcPr>
            <w:tcW w:w="1814" w:type="dxa"/>
          </w:tcPr>
          <w:p w:rsidR="00421255" w:rsidRDefault="00421255" w:rsidP="00421255">
            <w:pPr>
              <w:jc w:val="right"/>
            </w:pPr>
            <w:r>
              <w:t>15,499,821.53</w:t>
            </w:r>
          </w:p>
        </w:tc>
        <w:tc>
          <w:tcPr>
            <w:tcW w:w="1814" w:type="dxa"/>
          </w:tcPr>
          <w:p w:rsidR="00421255" w:rsidRDefault="00421255" w:rsidP="00421255">
            <w:pPr>
              <w:jc w:val="right"/>
            </w:pPr>
            <w:r>
              <w:t>5.66</w:t>
            </w:r>
          </w:p>
        </w:tc>
      </w:tr>
      <w:tr w:rsidR="00421255" w:rsidTr="00421255">
        <w:tc>
          <w:tcPr>
            <w:tcW w:w="646" w:type="dxa"/>
          </w:tcPr>
          <w:p w:rsidR="00421255" w:rsidRDefault="00421255" w:rsidP="00421255">
            <w:pPr>
              <w:jc w:val="center"/>
            </w:pPr>
            <w:r>
              <w:t>2</w:t>
            </w:r>
          </w:p>
        </w:tc>
        <w:tc>
          <w:tcPr>
            <w:tcW w:w="1162" w:type="dxa"/>
          </w:tcPr>
          <w:p w:rsidR="00421255" w:rsidRDefault="00421255" w:rsidP="00421255">
            <w:pPr>
              <w:jc w:val="left"/>
            </w:pPr>
            <w:r>
              <w:t>118068</w:t>
            </w:r>
          </w:p>
        </w:tc>
        <w:tc>
          <w:tcPr>
            <w:tcW w:w="1928" w:type="dxa"/>
          </w:tcPr>
          <w:p w:rsidR="00421255" w:rsidRDefault="00421255" w:rsidP="00421255">
            <w:pPr>
              <w:jc w:val="left"/>
            </w:pPr>
            <w:r>
              <w:rPr>
                <w:rFonts w:hint="eastAsia"/>
              </w:rPr>
              <w:t>迪威转债</w:t>
            </w:r>
          </w:p>
        </w:tc>
        <w:tc>
          <w:tcPr>
            <w:tcW w:w="1140" w:type="dxa"/>
          </w:tcPr>
          <w:p w:rsidR="00421255" w:rsidRDefault="00421255" w:rsidP="00421255">
            <w:pPr>
              <w:jc w:val="right"/>
            </w:pPr>
            <w:r>
              <w:t>3,500</w:t>
            </w:r>
          </w:p>
        </w:tc>
        <w:tc>
          <w:tcPr>
            <w:tcW w:w="1814" w:type="dxa"/>
          </w:tcPr>
          <w:p w:rsidR="00421255" w:rsidRDefault="00421255" w:rsidP="00421255">
            <w:pPr>
              <w:jc w:val="right"/>
            </w:pPr>
            <w:r>
              <w:t>550,556.42</w:t>
            </w:r>
          </w:p>
        </w:tc>
        <w:tc>
          <w:tcPr>
            <w:tcW w:w="1814" w:type="dxa"/>
          </w:tcPr>
          <w:p w:rsidR="00421255" w:rsidRDefault="00421255" w:rsidP="00421255">
            <w:pPr>
              <w:jc w:val="right"/>
            </w:pPr>
            <w:r>
              <w:t>0.20</w:t>
            </w:r>
          </w:p>
        </w:tc>
      </w:tr>
    </w:tbl>
    <w:p w:rsidR="00421255" w:rsidRDefault="00421255" w:rsidP="00421255">
      <w:pPr>
        <w:pStyle w:val="-2"/>
        <w:spacing w:before="312"/>
      </w:pPr>
      <w:r>
        <w:rPr>
          <w:rFonts w:hint="eastAsia"/>
        </w:rPr>
        <w:t>报告期末按公允价值占基金资产净值比例大小排名的前十名资产支持证券投资明细</w:t>
      </w:r>
    </w:p>
    <w:p w:rsidR="00421255" w:rsidRDefault="00421255" w:rsidP="00421255">
      <w:pPr>
        <w:pStyle w:val="-"/>
        <w:ind w:firstLine="420"/>
      </w:pPr>
      <w:r>
        <w:rPr>
          <w:rFonts w:hint="eastAsia"/>
        </w:rPr>
        <w:t>本基金本报告期末未持有资产支持证券。</w:t>
      </w:r>
    </w:p>
    <w:p w:rsidR="00421255" w:rsidRDefault="00421255" w:rsidP="00421255">
      <w:pPr>
        <w:pStyle w:val="-2"/>
        <w:spacing w:before="312"/>
      </w:pPr>
      <w:r>
        <w:rPr>
          <w:rFonts w:hint="eastAsia"/>
        </w:rPr>
        <w:t>报告期末按公允价值占基金资产净值比例大小排序的前五名贵金属投资明细</w:t>
      </w:r>
    </w:p>
    <w:p w:rsidR="00421255" w:rsidRDefault="00421255" w:rsidP="00421255">
      <w:pPr>
        <w:pStyle w:val="-"/>
        <w:ind w:firstLine="420"/>
      </w:pPr>
      <w:r>
        <w:rPr>
          <w:rFonts w:hint="eastAsia"/>
        </w:rPr>
        <w:t>无。</w:t>
      </w:r>
    </w:p>
    <w:p w:rsidR="00421255" w:rsidRDefault="00421255" w:rsidP="00421255">
      <w:pPr>
        <w:pStyle w:val="-2"/>
        <w:spacing w:before="312"/>
      </w:pPr>
      <w:r>
        <w:rPr>
          <w:rFonts w:hint="eastAsia"/>
        </w:rPr>
        <w:t>报告期末按公允价值占基金资产净值比例大小排名的前五名权证投资明细</w:t>
      </w:r>
    </w:p>
    <w:p w:rsidR="00421255" w:rsidRDefault="00421255" w:rsidP="00421255">
      <w:pPr>
        <w:pStyle w:val="-"/>
        <w:ind w:firstLine="420"/>
      </w:pPr>
      <w:r>
        <w:rPr>
          <w:rFonts w:hint="eastAsia"/>
        </w:rPr>
        <w:t>无。</w:t>
      </w:r>
    </w:p>
    <w:p w:rsidR="00421255" w:rsidRDefault="00421255" w:rsidP="00421255">
      <w:pPr>
        <w:pStyle w:val="-2"/>
        <w:spacing w:before="312"/>
      </w:pPr>
      <w:r>
        <w:rPr>
          <w:rFonts w:hint="eastAsia"/>
        </w:rPr>
        <w:t>报告期末本基金投资的股指期货交易情况说明</w:t>
      </w:r>
    </w:p>
    <w:p w:rsidR="00421255" w:rsidRDefault="00421255" w:rsidP="00421255">
      <w:pPr>
        <w:pStyle w:val="-3"/>
        <w:spacing w:before="156" w:after="156"/>
      </w:pPr>
      <w:r>
        <w:rPr>
          <w:rFonts w:hint="eastAsia"/>
        </w:rPr>
        <w:t>报告期末本基金投资的股指期货持仓和损益明细</w:t>
      </w:r>
    </w:p>
    <w:p w:rsidR="00421255" w:rsidRDefault="00421255" w:rsidP="00421255">
      <w:pPr>
        <w:pStyle w:val="-"/>
        <w:ind w:firstLine="420"/>
      </w:pPr>
      <w:r>
        <w:rPr>
          <w:rFonts w:hint="eastAsia"/>
        </w:rPr>
        <w:t>无。</w:t>
      </w:r>
    </w:p>
    <w:p w:rsidR="00421255" w:rsidRDefault="00421255" w:rsidP="00421255">
      <w:pPr>
        <w:pStyle w:val="-3"/>
        <w:spacing w:before="156" w:after="156"/>
      </w:pPr>
      <w:r>
        <w:rPr>
          <w:rFonts w:hint="eastAsia"/>
        </w:rPr>
        <w:t>本基金投资股指期货的投资政策</w:t>
      </w:r>
    </w:p>
    <w:p w:rsidR="00421255" w:rsidRDefault="00421255" w:rsidP="00421255">
      <w:pPr>
        <w:pStyle w:val="-"/>
        <w:ind w:firstLine="420"/>
      </w:pPr>
      <w:r>
        <w:rPr>
          <w:rFonts w:hint="eastAsia"/>
        </w:rPr>
        <w:t>无。</w:t>
      </w:r>
    </w:p>
    <w:p w:rsidR="00421255" w:rsidRDefault="00421255" w:rsidP="00421255">
      <w:pPr>
        <w:pStyle w:val="-2"/>
        <w:spacing w:before="312"/>
      </w:pPr>
      <w:r>
        <w:rPr>
          <w:rFonts w:hint="eastAsia"/>
        </w:rPr>
        <w:t>报告期末本基金投资的国债期货交易情况说明</w:t>
      </w:r>
    </w:p>
    <w:p w:rsidR="00421255" w:rsidRDefault="00421255" w:rsidP="00421255">
      <w:pPr>
        <w:pStyle w:val="-3"/>
        <w:spacing w:before="156" w:after="156"/>
      </w:pPr>
      <w:r>
        <w:rPr>
          <w:rFonts w:hint="eastAsia"/>
        </w:rPr>
        <w:t>本期国债期货投资政策</w:t>
      </w:r>
    </w:p>
    <w:p w:rsidR="00421255" w:rsidRDefault="00421255" w:rsidP="00421255">
      <w:pPr>
        <w:pStyle w:val="-"/>
        <w:ind w:firstLine="420"/>
      </w:pPr>
      <w:r>
        <w:rPr>
          <w:rFonts w:hint="eastAsia"/>
        </w:rPr>
        <w:t>无。</w:t>
      </w:r>
    </w:p>
    <w:p w:rsidR="00421255" w:rsidRDefault="00421255" w:rsidP="00421255">
      <w:pPr>
        <w:pStyle w:val="-3"/>
        <w:spacing w:before="156" w:after="156"/>
      </w:pPr>
      <w:r>
        <w:rPr>
          <w:rFonts w:hint="eastAsia"/>
        </w:rPr>
        <w:t>报告期末本基金投资的国债期货持仓和损益明细</w:t>
      </w:r>
    </w:p>
    <w:p w:rsidR="00421255" w:rsidRDefault="00421255" w:rsidP="00421255">
      <w:pPr>
        <w:pStyle w:val="-"/>
        <w:ind w:firstLine="420"/>
      </w:pPr>
      <w:r>
        <w:rPr>
          <w:rFonts w:hint="eastAsia"/>
        </w:rPr>
        <w:t>无。</w:t>
      </w:r>
    </w:p>
    <w:p w:rsidR="00421255" w:rsidRDefault="00421255" w:rsidP="00421255">
      <w:pPr>
        <w:pStyle w:val="-3"/>
        <w:spacing w:before="156" w:after="156"/>
      </w:pPr>
      <w:r>
        <w:rPr>
          <w:rFonts w:hint="eastAsia"/>
        </w:rPr>
        <w:t>本期国债期货投资评价</w:t>
      </w:r>
    </w:p>
    <w:p w:rsidR="00421255" w:rsidRDefault="00421255" w:rsidP="00421255">
      <w:pPr>
        <w:pStyle w:val="-"/>
        <w:ind w:firstLine="420"/>
      </w:pPr>
      <w:r>
        <w:rPr>
          <w:rFonts w:hint="eastAsia"/>
        </w:rPr>
        <w:t>无。</w:t>
      </w:r>
    </w:p>
    <w:p w:rsidR="00421255" w:rsidRDefault="00421255" w:rsidP="00421255">
      <w:pPr>
        <w:pStyle w:val="-2"/>
        <w:spacing w:before="312"/>
      </w:pPr>
      <w:r>
        <w:rPr>
          <w:rFonts w:hint="eastAsia"/>
        </w:rPr>
        <w:lastRenderedPageBreak/>
        <w:t>投资组合报告附注</w:t>
      </w:r>
    </w:p>
    <w:p w:rsidR="00421255" w:rsidRDefault="00421255" w:rsidP="0042125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21255" w:rsidRDefault="00421255" w:rsidP="00421255">
      <w:pPr>
        <w:pStyle w:val="-"/>
        <w:ind w:firstLine="420"/>
      </w:pPr>
      <w:r>
        <w:rPr>
          <w:rFonts w:hint="eastAsia"/>
        </w:rPr>
        <w:t>报告期内基金投资的前十名证券的发行主体未有被监管部门立案调查，不存在报告编制日前一年内受到公开谴责、处罚的情形。</w:t>
      </w:r>
    </w:p>
    <w:p w:rsidR="00421255" w:rsidRDefault="00421255" w:rsidP="00421255">
      <w:pPr>
        <w:pStyle w:val="-3"/>
        <w:spacing w:before="156" w:after="156"/>
      </w:pPr>
      <w:r>
        <w:rPr>
          <w:rFonts w:hint="eastAsia"/>
        </w:rPr>
        <w:t>声明基金投资的前十名股票是否超出基金合同约定的备选股票库。如是，还应对相关股票的投资决策程序做出说明。</w:t>
      </w:r>
    </w:p>
    <w:p w:rsidR="00421255" w:rsidRDefault="00421255" w:rsidP="00421255">
      <w:pPr>
        <w:pStyle w:val="-"/>
        <w:ind w:firstLine="420"/>
      </w:pPr>
      <w:r>
        <w:rPr>
          <w:rFonts w:hint="eastAsia"/>
        </w:rPr>
        <w:t>本基金投资的前十名股票（如有）没有超出基金合同约定的备选股票库，本基金管理人从制度和流程上要求股票必须先入库再买入。</w:t>
      </w:r>
    </w:p>
    <w:p w:rsidR="00421255" w:rsidRDefault="00421255" w:rsidP="0042125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21255" w:rsidTr="00421255">
        <w:trPr>
          <w:cnfStyle w:val="100000000000" w:firstRow="1" w:lastRow="0" w:firstColumn="0" w:lastColumn="0" w:oddVBand="0" w:evenVBand="0" w:oddHBand="0" w:evenHBand="0" w:firstRowFirstColumn="0" w:firstRowLastColumn="0" w:lastRowFirstColumn="0" w:lastRowLastColumn="0"/>
        </w:trPr>
        <w:tc>
          <w:tcPr>
            <w:tcW w:w="743" w:type="dxa"/>
          </w:tcPr>
          <w:p w:rsidR="00421255" w:rsidRPr="00421255" w:rsidRDefault="00421255" w:rsidP="00421255">
            <w:pPr>
              <w:jc w:val="center"/>
              <w:rPr>
                <w:b/>
              </w:rPr>
            </w:pPr>
            <w:r w:rsidRPr="00421255">
              <w:rPr>
                <w:rFonts w:hint="eastAsia"/>
                <w:b/>
              </w:rPr>
              <w:t>序号</w:t>
            </w:r>
          </w:p>
        </w:tc>
        <w:tc>
          <w:tcPr>
            <w:tcW w:w="2977" w:type="dxa"/>
          </w:tcPr>
          <w:p w:rsidR="00421255" w:rsidRPr="00421255" w:rsidRDefault="00421255" w:rsidP="00421255">
            <w:pPr>
              <w:jc w:val="center"/>
              <w:rPr>
                <w:b/>
              </w:rPr>
            </w:pPr>
            <w:r w:rsidRPr="00421255">
              <w:rPr>
                <w:rFonts w:hint="eastAsia"/>
                <w:b/>
              </w:rPr>
              <w:t>名称</w:t>
            </w:r>
          </w:p>
        </w:tc>
        <w:tc>
          <w:tcPr>
            <w:tcW w:w="4785" w:type="dxa"/>
          </w:tcPr>
          <w:p w:rsidR="00421255" w:rsidRPr="00421255" w:rsidRDefault="00421255" w:rsidP="00421255">
            <w:pPr>
              <w:jc w:val="center"/>
              <w:rPr>
                <w:b/>
              </w:rPr>
            </w:pPr>
            <w:r w:rsidRPr="00421255">
              <w:rPr>
                <w:rFonts w:hint="eastAsia"/>
                <w:b/>
              </w:rPr>
              <w:t>金额（元）</w:t>
            </w:r>
          </w:p>
        </w:tc>
      </w:tr>
      <w:tr w:rsidR="00421255" w:rsidTr="00421255">
        <w:tc>
          <w:tcPr>
            <w:tcW w:w="743" w:type="dxa"/>
          </w:tcPr>
          <w:p w:rsidR="00421255" w:rsidRDefault="00421255" w:rsidP="00421255">
            <w:pPr>
              <w:jc w:val="center"/>
            </w:pPr>
            <w:r>
              <w:t>1</w:t>
            </w:r>
          </w:p>
        </w:tc>
        <w:tc>
          <w:tcPr>
            <w:tcW w:w="2977" w:type="dxa"/>
          </w:tcPr>
          <w:p w:rsidR="00421255" w:rsidRDefault="00421255" w:rsidP="00421255">
            <w:pPr>
              <w:jc w:val="left"/>
            </w:pPr>
            <w:r>
              <w:rPr>
                <w:rFonts w:hint="eastAsia"/>
              </w:rPr>
              <w:t>存出保证金</w:t>
            </w:r>
          </w:p>
        </w:tc>
        <w:tc>
          <w:tcPr>
            <w:tcW w:w="4785" w:type="dxa"/>
          </w:tcPr>
          <w:p w:rsidR="00421255" w:rsidRDefault="00421255" w:rsidP="00421255">
            <w:pPr>
              <w:jc w:val="right"/>
            </w:pPr>
            <w:r>
              <w:t>6,749.28</w:t>
            </w:r>
          </w:p>
        </w:tc>
      </w:tr>
      <w:tr w:rsidR="00421255" w:rsidTr="00421255">
        <w:tc>
          <w:tcPr>
            <w:tcW w:w="743" w:type="dxa"/>
          </w:tcPr>
          <w:p w:rsidR="00421255" w:rsidRDefault="00421255" w:rsidP="00421255">
            <w:pPr>
              <w:jc w:val="center"/>
            </w:pPr>
            <w:r>
              <w:t>2</w:t>
            </w:r>
          </w:p>
        </w:tc>
        <w:tc>
          <w:tcPr>
            <w:tcW w:w="2977" w:type="dxa"/>
          </w:tcPr>
          <w:p w:rsidR="00421255" w:rsidRDefault="00421255" w:rsidP="00421255">
            <w:pPr>
              <w:jc w:val="left"/>
            </w:pPr>
            <w:r>
              <w:rPr>
                <w:rFonts w:hint="eastAsia"/>
              </w:rPr>
              <w:t>应收证券清算款</w:t>
            </w:r>
          </w:p>
        </w:tc>
        <w:tc>
          <w:tcPr>
            <w:tcW w:w="4785" w:type="dxa"/>
          </w:tcPr>
          <w:p w:rsidR="00421255" w:rsidRDefault="00421255" w:rsidP="00421255">
            <w:pPr>
              <w:jc w:val="right"/>
            </w:pPr>
            <w:r>
              <w:t>8,931,043.69</w:t>
            </w:r>
          </w:p>
        </w:tc>
      </w:tr>
      <w:tr w:rsidR="00421255" w:rsidTr="00421255">
        <w:tc>
          <w:tcPr>
            <w:tcW w:w="743" w:type="dxa"/>
          </w:tcPr>
          <w:p w:rsidR="00421255" w:rsidRDefault="00421255" w:rsidP="00421255">
            <w:pPr>
              <w:jc w:val="center"/>
            </w:pPr>
            <w:r>
              <w:t>3</w:t>
            </w:r>
          </w:p>
        </w:tc>
        <w:tc>
          <w:tcPr>
            <w:tcW w:w="2977" w:type="dxa"/>
          </w:tcPr>
          <w:p w:rsidR="00421255" w:rsidRDefault="00421255" w:rsidP="00421255">
            <w:pPr>
              <w:jc w:val="left"/>
            </w:pPr>
            <w:r>
              <w:rPr>
                <w:rFonts w:hint="eastAsia"/>
              </w:rPr>
              <w:t>应收股利</w:t>
            </w:r>
          </w:p>
        </w:tc>
        <w:tc>
          <w:tcPr>
            <w:tcW w:w="4785" w:type="dxa"/>
          </w:tcPr>
          <w:p w:rsidR="00421255" w:rsidRDefault="00421255" w:rsidP="00421255">
            <w:pPr>
              <w:jc w:val="right"/>
            </w:pPr>
            <w:r>
              <w:t>-</w:t>
            </w:r>
          </w:p>
        </w:tc>
      </w:tr>
      <w:tr w:rsidR="00421255" w:rsidTr="00421255">
        <w:tc>
          <w:tcPr>
            <w:tcW w:w="743" w:type="dxa"/>
          </w:tcPr>
          <w:p w:rsidR="00421255" w:rsidRDefault="00421255" w:rsidP="00421255">
            <w:pPr>
              <w:jc w:val="center"/>
            </w:pPr>
            <w:r>
              <w:t>4</w:t>
            </w:r>
          </w:p>
        </w:tc>
        <w:tc>
          <w:tcPr>
            <w:tcW w:w="2977" w:type="dxa"/>
          </w:tcPr>
          <w:p w:rsidR="00421255" w:rsidRDefault="00421255" w:rsidP="00421255">
            <w:pPr>
              <w:jc w:val="left"/>
            </w:pPr>
            <w:r>
              <w:rPr>
                <w:rFonts w:hint="eastAsia"/>
              </w:rPr>
              <w:t>应收利息</w:t>
            </w:r>
          </w:p>
        </w:tc>
        <w:tc>
          <w:tcPr>
            <w:tcW w:w="4785" w:type="dxa"/>
          </w:tcPr>
          <w:p w:rsidR="00421255" w:rsidRDefault="00421255" w:rsidP="00421255">
            <w:pPr>
              <w:jc w:val="right"/>
            </w:pPr>
            <w:r>
              <w:t>-</w:t>
            </w:r>
          </w:p>
        </w:tc>
      </w:tr>
      <w:tr w:rsidR="00421255" w:rsidTr="00421255">
        <w:tc>
          <w:tcPr>
            <w:tcW w:w="743" w:type="dxa"/>
          </w:tcPr>
          <w:p w:rsidR="00421255" w:rsidRDefault="00421255" w:rsidP="00421255">
            <w:pPr>
              <w:jc w:val="center"/>
            </w:pPr>
            <w:r>
              <w:t>5</w:t>
            </w:r>
          </w:p>
        </w:tc>
        <w:tc>
          <w:tcPr>
            <w:tcW w:w="2977" w:type="dxa"/>
          </w:tcPr>
          <w:p w:rsidR="00421255" w:rsidRDefault="00421255" w:rsidP="00421255">
            <w:pPr>
              <w:jc w:val="left"/>
            </w:pPr>
            <w:r>
              <w:rPr>
                <w:rFonts w:hint="eastAsia"/>
              </w:rPr>
              <w:t>应收申购款</w:t>
            </w:r>
          </w:p>
        </w:tc>
        <w:tc>
          <w:tcPr>
            <w:tcW w:w="4785" w:type="dxa"/>
          </w:tcPr>
          <w:p w:rsidR="00421255" w:rsidRDefault="00421255" w:rsidP="00421255">
            <w:pPr>
              <w:jc w:val="right"/>
            </w:pPr>
            <w:r>
              <w:t>89,632.88</w:t>
            </w:r>
          </w:p>
        </w:tc>
      </w:tr>
      <w:tr w:rsidR="00421255" w:rsidTr="00421255">
        <w:tc>
          <w:tcPr>
            <w:tcW w:w="743" w:type="dxa"/>
          </w:tcPr>
          <w:p w:rsidR="00421255" w:rsidRDefault="00421255" w:rsidP="00421255">
            <w:pPr>
              <w:jc w:val="center"/>
            </w:pPr>
            <w:r>
              <w:t>6</w:t>
            </w:r>
          </w:p>
        </w:tc>
        <w:tc>
          <w:tcPr>
            <w:tcW w:w="2977" w:type="dxa"/>
          </w:tcPr>
          <w:p w:rsidR="00421255" w:rsidRDefault="00421255" w:rsidP="00421255">
            <w:pPr>
              <w:jc w:val="left"/>
            </w:pPr>
            <w:r>
              <w:rPr>
                <w:rFonts w:hint="eastAsia"/>
              </w:rPr>
              <w:t>其他应收款</w:t>
            </w:r>
          </w:p>
        </w:tc>
        <w:tc>
          <w:tcPr>
            <w:tcW w:w="4785" w:type="dxa"/>
          </w:tcPr>
          <w:p w:rsidR="00421255" w:rsidRDefault="00421255" w:rsidP="00421255">
            <w:pPr>
              <w:jc w:val="right"/>
            </w:pPr>
            <w:r>
              <w:t>-</w:t>
            </w:r>
          </w:p>
        </w:tc>
      </w:tr>
      <w:tr w:rsidR="00421255" w:rsidTr="00421255">
        <w:tc>
          <w:tcPr>
            <w:tcW w:w="743" w:type="dxa"/>
          </w:tcPr>
          <w:p w:rsidR="00421255" w:rsidRDefault="00421255" w:rsidP="00421255">
            <w:pPr>
              <w:jc w:val="center"/>
            </w:pPr>
            <w:r>
              <w:t>7</w:t>
            </w:r>
          </w:p>
        </w:tc>
        <w:tc>
          <w:tcPr>
            <w:tcW w:w="2977" w:type="dxa"/>
          </w:tcPr>
          <w:p w:rsidR="00421255" w:rsidRDefault="00421255" w:rsidP="00421255">
            <w:pPr>
              <w:jc w:val="left"/>
            </w:pPr>
            <w:r>
              <w:rPr>
                <w:rFonts w:hint="eastAsia"/>
              </w:rPr>
              <w:t>待摊费用</w:t>
            </w:r>
          </w:p>
        </w:tc>
        <w:tc>
          <w:tcPr>
            <w:tcW w:w="4785" w:type="dxa"/>
          </w:tcPr>
          <w:p w:rsidR="00421255" w:rsidRDefault="00421255" w:rsidP="00421255">
            <w:pPr>
              <w:jc w:val="right"/>
            </w:pPr>
            <w:r>
              <w:t>-</w:t>
            </w:r>
          </w:p>
        </w:tc>
      </w:tr>
      <w:tr w:rsidR="00421255" w:rsidTr="00421255">
        <w:tc>
          <w:tcPr>
            <w:tcW w:w="743" w:type="dxa"/>
          </w:tcPr>
          <w:p w:rsidR="00421255" w:rsidRDefault="00421255" w:rsidP="00421255">
            <w:pPr>
              <w:jc w:val="center"/>
            </w:pPr>
            <w:r>
              <w:t>8</w:t>
            </w:r>
          </w:p>
        </w:tc>
        <w:tc>
          <w:tcPr>
            <w:tcW w:w="2977" w:type="dxa"/>
          </w:tcPr>
          <w:p w:rsidR="00421255" w:rsidRDefault="00421255" w:rsidP="00421255">
            <w:pPr>
              <w:jc w:val="left"/>
            </w:pPr>
            <w:r>
              <w:rPr>
                <w:rFonts w:hint="eastAsia"/>
              </w:rPr>
              <w:t>其他</w:t>
            </w:r>
          </w:p>
        </w:tc>
        <w:tc>
          <w:tcPr>
            <w:tcW w:w="4785" w:type="dxa"/>
          </w:tcPr>
          <w:p w:rsidR="00421255" w:rsidRDefault="00421255" w:rsidP="00421255">
            <w:pPr>
              <w:jc w:val="right"/>
            </w:pPr>
            <w:r>
              <w:t>-</w:t>
            </w:r>
          </w:p>
        </w:tc>
      </w:tr>
      <w:tr w:rsidR="00421255" w:rsidTr="00421255">
        <w:tc>
          <w:tcPr>
            <w:tcW w:w="743" w:type="dxa"/>
          </w:tcPr>
          <w:p w:rsidR="00421255" w:rsidRDefault="00421255" w:rsidP="00421255">
            <w:pPr>
              <w:jc w:val="center"/>
            </w:pPr>
            <w:r>
              <w:t>9</w:t>
            </w:r>
          </w:p>
        </w:tc>
        <w:tc>
          <w:tcPr>
            <w:tcW w:w="2977" w:type="dxa"/>
          </w:tcPr>
          <w:p w:rsidR="00421255" w:rsidRDefault="00421255" w:rsidP="00421255">
            <w:pPr>
              <w:jc w:val="left"/>
            </w:pPr>
            <w:r>
              <w:rPr>
                <w:rFonts w:hint="eastAsia"/>
              </w:rPr>
              <w:t>合计</w:t>
            </w:r>
          </w:p>
        </w:tc>
        <w:tc>
          <w:tcPr>
            <w:tcW w:w="4785" w:type="dxa"/>
          </w:tcPr>
          <w:p w:rsidR="00421255" w:rsidRDefault="00421255" w:rsidP="00421255">
            <w:pPr>
              <w:jc w:val="right"/>
            </w:pPr>
            <w:r>
              <w:t>9,027,425.85</w:t>
            </w:r>
          </w:p>
        </w:tc>
      </w:tr>
    </w:tbl>
    <w:p w:rsidR="00421255" w:rsidRDefault="00421255" w:rsidP="00421255">
      <w:pPr>
        <w:pStyle w:val="-3"/>
        <w:spacing w:before="156" w:after="156"/>
      </w:pPr>
      <w:r>
        <w:rPr>
          <w:rFonts w:hint="eastAsia"/>
        </w:rPr>
        <w:t>报告期末持有的处于转股期的可转换债券明细</w:t>
      </w:r>
    </w:p>
    <w:p w:rsidR="00421255" w:rsidRDefault="00421255" w:rsidP="00421255">
      <w:pPr>
        <w:pStyle w:val="-"/>
        <w:ind w:firstLine="420"/>
      </w:pPr>
      <w:r>
        <w:rPr>
          <w:rFonts w:hint="eastAsia"/>
        </w:rPr>
        <w:t>本基金本报告期末未持有处于转股期的可转换债券。</w:t>
      </w:r>
    </w:p>
    <w:p w:rsidR="00421255" w:rsidRDefault="00421255" w:rsidP="00421255">
      <w:pPr>
        <w:pStyle w:val="-3"/>
        <w:spacing w:before="156" w:after="156"/>
      </w:pPr>
      <w:r>
        <w:rPr>
          <w:rFonts w:hint="eastAsia"/>
        </w:rPr>
        <w:t>报告期末前十名股票中存在流通受限情况的说明</w:t>
      </w:r>
    </w:p>
    <w:p w:rsidR="00421255" w:rsidRDefault="00421255" w:rsidP="00421255">
      <w:pPr>
        <w:pStyle w:val="-"/>
        <w:ind w:firstLine="420"/>
      </w:pPr>
      <w:r>
        <w:rPr>
          <w:rFonts w:hint="eastAsia"/>
        </w:rPr>
        <w:t>无。</w:t>
      </w:r>
    </w:p>
    <w:p w:rsidR="00421255" w:rsidRDefault="00421255" w:rsidP="00421255">
      <w:pPr>
        <w:pStyle w:val="-1"/>
        <w:ind w:left="281" w:hanging="281"/>
      </w:pPr>
      <w:r>
        <w:rPr>
          <w:rFonts w:hint="eastAsia"/>
        </w:rPr>
        <w:t>基金中基金</w:t>
      </w:r>
    </w:p>
    <w:p w:rsidR="00421255" w:rsidRDefault="00421255" w:rsidP="0042125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421255" w:rsidTr="00421255">
        <w:trPr>
          <w:cnfStyle w:val="100000000000" w:firstRow="1" w:lastRow="0" w:firstColumn="0" w:lastColumn="0" w:oddVBand="0" w:evenVBand="0" w:oddHBand="0" w:evenHBand="0" w:firstRowFirstColumn="0" w:firstRowLastColumn="0" w:lastRowFirstColumn="0" w:lastRowLastColumn="0"/>
        </w:trPr>
        <w:tc>
          <w:tcPr>
            <w:tcW w:w="1038" w:type="dxa"/>
          </w:tcPr>
          <w:p w:rsidR="00421255" w:rsidRPr="00421255" w:rsidRDefault="00421255" w:rsidP="00421255">
            <w:pPr>
              <w:jc w:val="center"/>
              <w:rPr>
                <w:b/>
              </w:rPr>
            </w:pPr>
            <w:r w:rsidRPr="00421255">
              <w:rPr>
                <w:rFonts w:hint="eastAsia"/>
                <w:b/>
              </w:rPr>
              <w:t>序号</w:t>
            </w:r>
          </w:p>
        </w:tc>
        <w:tc>
          <w:tcPr>
            <w:tcW w:w="1038" w:type="dxa"/>
          </w:tcPr>
          <w:p w:rsidR="00421255" w:rsidRPr="00421255" w:rsidRDefault="00421255" w:rsidP="00421255">
            <w:pPr>
              <w:jc w:val="center"/>
              <w:rPr>
                <w:b/>
              </w:rPr>
            </w:pPr>
            <w:r w:rsidRPr="00421255">
              <w:rPr>
                <w:rFonts w:hint="eastAsia"/>
                <w:b/>
              </w:rPr>
              <w:t>基金代码</w:t>
            </w:r>
          </w:p>
        </w:tc>
        <w:tc>
          <w:tcPr>
            <w:tcW w:w="1038" w:type="dxa"/>
          </w:tcPr>
          <w:p w:rsidR="00421255" w:rsidRPr="00421255" w:rsidRDefault="00421255" w:rsidP="00421255">
            <w:pPr>
              <w:jc w:val="center"/>
              <w:rPr>
                <w:b/>
              </w:rPr>
            </w:pPr>
            <w:r w:rsidRPr="00421255">
              <w:rPr>
                <w:rFonts w:hint="eastAsia"/>
                <w:b/>
              </w:rPr>
              <w:t>基金名称</w:t>
            </w:r>
          </w:p>
        </w:tc>
        <w:tc>
          <w:tcPr>
            <w:tcW w:w="1038" w:type="dxa"/>
          </w:tcPr>
          <w:p w:rsidR="00421255" w:rsidRPr="00421255" w:rsidRDefault="00421255" w:rsidP="00421255">
            <w:pPr>
              <w:jc w:val="center"/>
              <w:rPr>
                <w:b/>
              </w:rPr>
            </w:pPr>
            <w:r w:rsidRPr="00421255">
              <w:rPr>
                <w:rFonts w:hint="eastAsia"/>
                <w:b/>
              </w:rPr>
              <w:t>运作方式</w:t>
            </w:r>
          </w:p>
        </w:tc>
        <w:tc>
          <w:tcPr>
            <w:tcW w:w="1038" w:type="dxa"/>
          </w:tcPr>
          <w:p w:rsidR="00421255" w:rsidRPr="00421255" w:rsidRDefault="00421255" w:rsidP="00421255">
            <w:pPr>
              <w:jc w:val="center"/>
              <w:rPr>
                <w:b/>
              </w:rPr>
            </w:pPr>
            <w:r w:rsidRPr="00421255">
              <w:rPr>
                <w:rFonts w:hint="eastAsia"/>
                <w:b/>
              </w:rPr>
              <w:t>持有份额（份）</w:t>
            </w:r>
          </w:p>
        </w:tc>
        <w:tc>
          <w:tcPr>
            <w:tcW w:w="1038" w:type="dxa"/>
          </w:tcPr>
          <w:p w:rsidR="00421255" w:rsidRPr="00421255" w:rsidRDefault="00421255" w:rsidP="00421255">
            <w:pPr>
              <w:jc w:val="center"/>
              <w:rPr>
                <w:b/>
              </w:rPr>
            </w:pPr>
            <w:r w:rsidRPr="00421255">
              <w:rPr>
                <w:rFonts w:hint="eastAsia"/>
                <w:b/>
              </w:rPr>
              <w:t>公允价值（元）</w:t>
            </w:r>
          </w:p>
        </w:tc>
        <w:tc>
          <w:tcPr>
            <w:tcW w:w="1039" w:type="dxa"/>
          </w:tcPr>
          <w:p w:rsidR="00421255" w:rsidRPr="00421255" w:rsidRDefault="00421255" w:rsidP="00421255">
            <w:pPr>
              <w:jc w:val="center"/>
              <w:rPr>
                <w:b/>
              </w:rPr>
            </w:pPr>
            <w:r w:rsidRPr="00421255">
              <w:rPr>
                <w:rFonts w:hint="eastAsia"/>
                <w:b/>
              </w:rPr>
              <w:t>占基金资产净值比例（</w:t>
            </w:r>
            <w:r w:rsidRPr="00421255">
              <w:rPr>
                <w:rFonts w:hint="eastAsia"/>
                <w:b/>
              </w:rPr>
              <w:t>%</w:t>
            </w:r>
            <w:r w:rsidRPr="00421255">
              <w:rPr>
                <w:rFonts w:hint="eastAsia"/>
                <w:b/>
              </w:rPr>
              <w:t>）</w:t>
            </w:r>
          </w:p>
        </w:tc>
        <w:tc>
          <w:tcPr>
            <w:tcW w:w="1039" w:type="dxa"/>
          </w:tcPr>
          <w:p w:rsidR="00421255" w:rsidRPr="00421255" w:rsidRDefault="00421255" w:rsidP="00421255">
            <w:pPr>
              <w:jc w:val="center"/>
              <w:rPr>
                <w:b/>
              </w:rPr>
            </w:pPr>
            <w:r w:rsidRPr="00421255">
              <w:rPr>
                <w:rFonts w:hint="eastAsia"/>
                <w:b/>
              </w:rPr>
              <w:t>是否属于基金管理人及管理人关联方所管</w:t>
            </w:r>
            <w:r w:rsidRPr="00421255">
              <w:rPr>
                <w:rFonts w:hint="eastAsia"/>
                <w:b/>
              </w:rPr>
              <w:lastRenderedPageBreak/>
              <w:t>理的基金</w:t>
            </w:r>
          </w:p>
        </w:tc>
      </w:tr>
      <w:tr w:rsidR="00421255" w:rsidTr="00421255">
        <w:tc>
          <w:tcPr>
            <w:tcW w:w="1038" w:type="dxa"/>
          </w:tcPr>
          <w:p w:rsidR="00421255" w:rsidRDefault="00421255" w:rsidP="00421255">
            <w:pPr>
              <w:jc w:val="center"/>
            </w:pPr>
            <w:r>
              <w:lastRenderedPageBreak/>
              <w:t>1</w:t>
            </w:r>
          </w:p>
        </w:tc>
        <w:tc>
          <w:tcPr>
            <w:tcW w:w="1038" w:type="dxa"/>
          </w:tcPr>
          <w:p w:rsidR="00421255" w:rsidRDefault="00421255" w:rsidP="00421255">
            <w:pPr>
              <w:jc w:val="left"/>
            </w:pPr>
            <w:r>
              <w:t>010353</w:t>
            </w:r>
          </w:p>
        </w:tc>
        <w:tc>
          <w:tcPr>
            <w:tcW w:w="1038" w:type="dxa"/>
          </w:tcPr>
          <w:p w:rsidR="00421255" w:rsidRDefault="00421255" w:rsidP="00421255">
            <w:pPr>
              <w:jc w:val="left"/>
            </w:pPr>
            <w:r>
              <w:rPr>
                <w:rFonts w:hint="eastAsia"/>
              </w:rPr>
              <w:t>南方崇元纯债债券</w:t>
            </w:r>
            <w:r>
              <w:rPr>
                <w:rFonts w:hint="eastAsia"/>
              </w:rPr>
              <w:t>A</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25,219,210.68</w:t>
            </w:r>
          </w:p>
        </w:tc>
        <w:tc>
          <w:tcPr>
            <w:tcW w:w="1038" w:type="dxa"/>
          </w:tcPr>
          <w:p w:rsidR="00421255" w:rsidRDefault="00421255" w:rsidP="00421255">
            <w:pPr>
              <w:jc w:val="right"/>
            </w:pPr>
            <w:r>
              <w:t>30,732,130.13</w:t>
            </w:r>
          </w:p>
        </w:tc>
        <w:tc>
          <w:tcPr>
            <w:tcW w:w="1039" w:type="dxa"/>
          </w:tcPr>
          <w:p w:rsidR="00421255" w:rsidRDefault="00421255" w:rsidP="00421255">
            <w:pPr>
              <w:jc w:val="right"/>
            </w:pPr>
            <w:r>
              <w:t>11.22</w:t>
            </w:r>
          </w:p>
        </w:tc>
        <w:tc>
          <w:tcPr>
            <w:tcW w:w="1039" w:type="dxa"/>
          </w:tcPr>
          <w:p w:rsidR="00421255" w:rsidRDefault="00421255" w:rsidP="00421255">
            <w:pPr>
              <w:jc w:val="left"/>
            </w:pPr>
            <w:r>
              <w:rPr>
                <w:rFonts w:hint="eastAsia"/>
              </w:rPr>
              <w:t>是</w:t>
            </w:r>
          </w:p>
        </w:tc>
      </w:tr>
      <w:tr w:rsidR="00421255" w:rsidTr="00421255">
        <w:tc>
          <w:tcPr>
            <w:tcW w:w="1038" w:type="dxa"/>
          </w:tcPr>
          <w:p w:rsidR="00421255" w:rsidRDefault="00421255" w:rsidP="00421255">
            <w:pPr>
              <w:jc w:val="center"/>
            </w:pPr>
            <w:r>
              <w:t>2</w:t>
            </w:r>
          </w:p>
        </w:tc>
        <w:tc>
          <w:tcPr>
            <w:tcW w:w="1038" w:type="dxa"/>
          </w:tcPr>
          <w:p w:rsidR="00421255" w:rsidRDefault="00421255" w:rsidP="00421255">
            <w:pPr>
              <w:jc w:val="left"/>
            </w:pPr>
            <w:r>
              <w:t>001421</w:t>
            </w:r>
          </w:p>
        </w:tc>
        <w:tc>
          <w:tcPr>
            <w:tcW w:w="1038" w:type="dxa"/>
          </w:tcPr>
          <w:p w:rsidR="00421255" w:rsidRDefault="00421255" w:rsidP="00421255">
            <w:pPr>
              <w:jc w:val="left"/>
            </w:pPr>
            <w:r>
              <w:rPr>
                <w:rFonts w:hint="eastAsia"/>
              </w:rPr>
              <w:t>南方量化成长股票</w:t>
            </w:r>
            <w:r>
              <w:rPr>
                <w:rFonts w:hint="eastAsia"/>
              </w:rPr>
              <w:t>A</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14,766,782.96</w:t>
            </w:r>
          </w:p>
        </w:tc>
        <w:tc>
          <w:tcPr>
            <w:tcW w:w="1038" w:type="dxa"/>
          </w:tcPr>
          <w:p w:rsidR="00421255" w:rsidRDefault="00421255" w:rsidP="00421255">
            <w:pPr>
              <w:jc w:val="right"/>
            </w:pPr>
            <w:r>
              <w:t>26,120,962.38</w:t>
            </w:r>
          </w:p>
        </w:tc>
        <w:tc>
          <w:tcPr>
            <w:tcW w:w="1039" w:type="dxa"/>
          </w:tcPr>
          <w:p w:rsidR="00421255" w:rsidRDefault="00421255" w:rsidP="00421255">
            <w:pPr>
              <w:jc w:val="right"/>
            </w:pPr>
            <w:r>
              <w:t>9.54</w:t>
            </w:r>
          </w:p>
        </w:tc>
        <w:tc>
          <w:tcPr>
            <w:tcW w:w="1039" w:type="dxa"/>
          </w:tcPr>
          <w:p w:rsidR="00421255" w:rsidRDefault="00421255" w:rsidP="00421255">
            <w:pPr>
              <w:jc w:val="left"/>
            </w:pPr>
            <w:r>
              <w:rPr>
                <w:rFonts w:hint="eastAsia"/>
              </w:rPr>
              <w:t>是</w:t>
            </w:r>
          </w:p>
        </w:tc>
      </w:tr>
      <w:tr w:rsidR="00421255" w:rsidTr="00421255">
        <w:tc>
          <w:tcPr>
            <w:tcW w:w="1038" w:type="dxa"/>
          </w:tcPr>
          <w:p w:rsidR="00421255" w:rsidRDefault="00421255" w:rsidP="00421255">
            <w:pPr>
              <w:jc w:val="center"/>
            </w:pPr>
            <w:r>
              <w:t>3</w:t>
            </w:r>
          </w:p>
        </w:tc>
        <w:tc>
          <w:tcPr>
            <w:tcW w:w="1038" w:type="dxa"/>
          </w:tcPr>
          <w:p w:rsidR="00421255" w:rsidRDefault="00421255" w:rsidP="00421255">
            <w:pPr>
              <w:jc w:val="left"/>
            </w:pPr>
            <w:r>
              <w:t>005551</w:t>
            </w:r>
          </w:p>
        </w:tc>
        <w:tc>
          <w:tcPr>
            <w:tcW w:w="1038" w:type="dxa"/>
          </w:tcPr>
          <w:p w:rsidR="00421255" w:rsidRDefault="00421255" w:rsidP="00421255">
            <w:pPr>
              <w:jc w:val="left"/>
            </w:pPr>
            <w:r>
              <w:rPr>
                <w:rFonts w:hint="eastAsia"/>
              </w:rPr>
              <w:t>汇安成长优选混合</w:t>
            </w:r>
            <w:r>
              <w:rPr>
                <w:rFonts w:hint="eastAsia"/>
              </w:rPr>
              <w:t>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3,398,021.80</w:t>
            </w:r>
          </w:p>
        </w:tc>
        <w:tc>
          <w:tcPr>
            <w:tcW w:w="1038" w:type="dxa"/>
          </w:tcPr>
          <w:p w:rsidR="00421255" w:rsidRDefault="00421255" w:rsidP="00421255">
            <w:pPr>
              <w:jc w:val="right"/>
            </w:pPr>
            <w:r>
              <w:t>16,015,556.35</w:t>
            </w:r>
          </w:p>
        </w:tc>
        <w:tc>
          <w:tcPr>
            <w:tcW w:w="1039" w:type="dxa"/>
          </w:tcPr>
          <w:p w:rsidR="00421255" w:rsidRDefault="00421255" w:rsidP="00421255">
            <w:pPr>
              <w:jc w:val="right"/>
            </w:pPr>
            <w:r>
              <w:t>5.85</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4</w:t>
            </w:r>
          </w:p>
        </w:tc>
        <w:tc>
          <w:tcPr>
            <w:tcW w:w="1038" w:type="dxa"/>
          </w:tcPr>
          <w:p w:rsidR="00421255" w:rsidRDefault="00421255" w:rsidP="00421255">
            <w:pPr>
              <w:jc w:val="left"/>
            </w:pPr>
            <w:r>
              <w:t>005110</w:t>
            </w:r>
          </w:p>
        </w:tc>
        <w:tc>
          <w:tcPr>
            <w:tcW w:w="1038" w:type="dxa"/>
          </w:tcPr>
          <w:p w:rsidR="00421255" w:rsidRDefault="00421255" w:rsidP="00421255">
            <w:pPr>
              <w:jc w:val="left"/>
            </w:pPr>
            <w:r>
              <w:rPr>
                <w:rFonts w:hint="eastAsia"/>
              </w:rPr>
              <w:t>汇安多策略混合</w:t>
            </w:r>
            <w:r>
              <w:rPr>
                <w:rFonts w:hint="eastAsia"/>
              </w:rPr>
              <w:t>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9,947,619.50</w:t>
            </w:r>
          </w:p>
        </w:tc>
        <w:tc>
          <w:tcPr>
            <w:tcW w:w="1038" w:type="dxa"/>
          </w:tcPr>
          <w:p w:rsidR="00421255" w:rsidRDefault="00421255" w:rsidP="00421255">
            <w:pPr>
              <w:jc w:val="right"/>
            </w:pPr>
            <w:r>
              <w:t>14,809,021.15</w:t>
            </w:r>
          </w:p>
        </w:tc>
        <w:tc>
          <w:tcPr>
            <w:tcW w:w="1039" w:type="dxa"/>
          </w:tcPr>
          <w:p w:rsidR="00421255" w:rsidRDefault="00421255" w:rsidP="00421255">
            <w:pPr>
              <w:jc w:val="right"/>
            </w:pPr>
            <w:r>
              <w:t>5.41</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5</w:t>
            </w:r>
          </w:p>
        </w:tc>
        <w:tc>
          <w:tcPr>
            <w:tcW w:w="1038" w:type="dxa"/>
          </w:tcPr>
          <w:p w:rsidR="00421255" w:rsidRDefault="00421255" w:rsidP="00421255">
            <w:pPr>
              <w:jc w:val="left"/>
            </w:pPr>
            <w:r>
              <w:t>010365</w:t>
            </w:r>
          </w:p>
        </w:tc>
        <w:tc>
          <w:tcPr>
            <w:tcW w:w="1038" w:type="dxa"/>
          </w:tcPr>
          <w:p w:rsidR="00421255" w:rsidRDefault="00421255" w:rsidP="00421255">
            <w:pPr>
              <w:jc w:val="left"/>
            </w:pPr>
            <w:r>
              <w:rPr>
                <w:rFonts w:hint="eastAsia"/>
              </w:rPr>
              <w:t>鹏华中证香港银行指数</w:t>
            </w:r>
            <w:r>
              <w:rPr>
                <w:rFonts w:hint="eastAsia"/>
              </w:rPr>
              <w:t>(LOF)C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7,929,065.02</w:t>
            </w:r>
          </w:p>
        </w:tc>
        <w:tc>
          <w:tcPr>
            <w:tcW w:w="1038" w:type="dxa"/>
          </w:tcPr>
          <w:p w:rsidR="00421255" w:rsidRDefault="00421255" w:rsidP="00421255">
            <w:pPr>
              <w:jc w:val="right"/>
            </w:pPr>
            <w:r>
              <w:t>14,731,409.90</w:t>
            </w:r>
          </w:p>
        </w:tc>
        <w:tc>
          <w:tcPr>
            <w:tcW w:w="1039" w:type="dxa"/>
          </w:tcPr>
          <w:p w:rsidR="00421255" w:rsidRDefault="00421255" w:rsidP="00421255">
            <w:pPr>
              <w:jc w:val="right"/>
            </w:pPr>
            <w:r>
              <w:t>5.38</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6</w:t>
            </w:r>
          </w:p>
        </w:tc>
        <w:tc>
          <w:tcPr>
            <w:tcW w:w="1038" w:type="dxa"/>
          </w:tcPr>
          <w:p w:rsidR="00421255" w:rsidRDefault="00421255" w:rsidP="00421255">
            <w:pPr>
              <w:jc w:val="left"/>
            </w:pPr>
            <w:r>
              <w:t>012877</w:t>
            </w:r>
          </w:p>
        </w:tc>
        <w:tc>
          <w:tcPr>
            <w:tcW w:w="1038" w:type="dxa"/>
          </w:tcPr>
          <w:p w:rsidR="00421255" w:rsidRDefault="00421255" w:rsidP="00421255">
            <w:pPr>
              <w:jc w:val="left"/>
            </w:pPr>
            <w:r>
              <w:rPr>
                <w:rFonts w:hint="eastAsia"/>
              </w:rPr>
              <w:t>富荣福耀混合</w:t>
            </w:r>
            <w:r>
              <w:rPr>
                <w:rFonts w:hint="eastAsia"/>
              </w:rPr>
              <w:t>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11,695,970.79</w:t>
            </w:r>
          </w:p>
        </w:tc>
        <w:tc>
          <w:tcPr>
            <w:tcW w:w="1038" w:type="dxa"/>
          </w:tcPr>
          <w:p w:rsidR="00421255" w:rsidRDefault="00421255" w:rsidP="00421255">
            <w:pPr>
              <w:jc w:val="right"/>
            </w:pPr>
            <w:r>
              <w:t>11,638,660.53</w:t>
            </w:r>
          </w:p>
        </w:tc>
        <w:tc>
          <w:tcPr>
            <w:tcW w:w="1039" w:type="dxa"/>
          </w:tcPr>
          <w:p w:rsidR="00421255" w:rsidRDefault="00421255" w:rsidP="00421255">
            <w:pPr>
              <w:jc w:val="right"/>
            </w:pPr>
            <w:r>
              <w:t>4.25</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7</w:t>
            </w:r>
          </w:p>
        </w:tc>
        <w:tc>
          <w:tcPr>
            <w:tcW w:w="1038" w:type="dxa"/>
          </w:tcPr>
          <w:p w:rsidR="00421255" w:rsidRDefault="00421255" w:rsidP="00421255">
            <w:pPr>
              <w:jc w:val="left"/>
            </w:pPr>
            <w:r>
              <w:t>008186</w:t>
            </w:r>
          </w:p>
        </w:tc>
        <w:tc>
          <w:tcPr>
            <w:tcW w:w="1038" w:type="dxa"/>
          </w:tcPr>
          <w:p w:rsidR="00421255" w:rsidRDefault="00421255" w:rsidP="00421255">
            <w:pPr>
              <w:jc w:val="left"/>
            </w:pPr>
            <w:r>
              <w:rPr>
                <w:rFonts w:hint="eastAsia"/>
              </w:rPr>
              <w:t>淳厚信睿</w:t>
            </w:r>
            <w:r>
              <w:rPr>
                <w:rFonts w:hint="eastAsia"/>
              </w:rPr>
              <w:t>A</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1,978,280.46</w:t>
            </w:r>
          </w:p>
        </w:tc>
        <w:tc>
          <w:tcPr>
            <w:tcW w:w="1038" w:type="dxa"/>
          </w:tcPr>
          <w:p w:rsidR="00421255" w:rsidRDefault="00421255" w:rsidP="00421255">
            <w:pPr>
              <w:jc w:val="right"/>
            </w:pPr>
            <w:r>
              <w:t>11,194,891.30</w:t>
            </w:r>
          </w:p>
        </w:tc>
        <w:tc>
          <w:tcPr>
            <w:tcW w:w="1039" w:type="dxa"/>
          </w:tcPr>
          <w:p w:rsidR="00421255" w:rsidRDefault="00421255" w:rsidP="00421255">
            <w:pPr>
              <w:jc w:val="right"/>
            </w:pPr>
            <w:r>
              <w:t>4.09</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8</w:t>
            </w:r>
          </w:p>
        </w:tc>
        <w:tc>
          <w:tcPr>
            <w:tcW w:w="1038" w:type="dxa"/>
          </w:tcPr>
          <w:p w:rsidR="00421255" w:rsidRDefault="00421255" w:rsidP="00421255">
            <w:pPr>
              <w:jc w:val="left"/>
            </w:pPr>
            <w:r>
              <w:t>012351</w:t>
            </w:r>
          </w:p>
        </w:tc>
        <w:tc>
          <w:tcPr>
            <w:tcW w:w="1038" w:type="dxa"/>
          </w:tcPr>
          <w:p w:rsidR="00421255" w:rsidRDefault="00421255" w:rsidP="00421255">
            <w:pPr>
              <w:jc w:val="left"/>
            </w:pPr>
            <w:r>
              <w:rPr>
                <w:rFonts w:hint="eastAsia"/>
              </w:rPr>
              <w:t>万家元贞量化选股股票</w:t>
            </w:r>
            <w:r>
              <w:rPr>
                <w:rFonts w:hint="eastAsia"/>
              </w:rPr>
              <w:t>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5,598,864.10</w:t>
            </w:r>
          </w:p>
        </w:tc>
        <w:tc>
          <w:tcPr>
            <w:tcW w:w="1038" w:type="dxa"/>
          </w:tcPr>
          <w:p w:rsidR="00421255" w:rsidRDefault="00421255" w:rsidP="00421255">
            <w:pPr>
              <w:jc w:val="right"/>
            </w:pPr>
            <w:r>
              <w:t>10,833,802.03</w:t>
            </w:r>
          </w:p>
        </w:tc>
        <w:tc>
          <w:tcPr>
            <w:tcW w:w="1039" w:type="dxa"/>
          </w:tcPr>
          <w:p w:rsidR="00421255" w:rsidRDefault="00421255" w:rsidP="00421255">
            <w:pPr>
              <w:jc w:val="right"/>
            </w:pPr>
            <w:r>
              <w:t>3.96</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9</w:t>
            </w:r>
          </w:p>
        </w:tc>
        <w:tc>
          <w:tcPr>
            <w:tcW w:w="1038" w:type="dxa"/>
          </w:tcPr>
          <w:p w:rsidR="00421255" w:rsidRDefault="00421255" w:rsidP="00421255">
            <w:pPr>
              <w:jc w:val="left"/>
            </w:pPr>
            <w:r>
              <w:t>015007</w:t>
            </w:r>
          </w:p>
        </w:tc>
        <w:tc>
          <w:tcPr>
            <w:tcW w:w="1038" w:type="dxa"/>
          </w:tcPr>
          <w:p w:rsidR="00421255" w:rsidRDefault="00421255" w:rsidP="00421255">
            <w:pPr>
              <w:jc w:val="left"/>
            </w:pPr>
            <w:r>
              <w:rPr>
                <w:rFonts w:hint="eastAsia"/>
              </w:rPr>
              <w:t>中欧量化动力混合</w:t>
            </w:r>
            <w:r>
              <w:rPr>
                <w:rFonts w:hint="eastAsia"/>
              </w:rPr>
              <w:t>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6,020,197.49</w:t>
            </w:r>
          </w:p>
        </w:tc>
        <w:tc>
          <w:tcPr>
            <w:tcW w:w="1038" w:type="dxa"/>
          </w:tcPr>
          <w:p w:rsidR="00421255" w:rsidRDefault="00421255" w:rsidP="00421255">
            <w:pPr>
              <w:jc w:val="right"/>
            </w:pPr>
            <w:r>
              <w:t>9,639,540.22</w:t>
            </w:r>
          </w:p>
        </w:tc>
        <w:tc>
          <w:tcPr>
            <w:tcW w:w="1039" w:type="dxa"/>
          </w:tcPr>
          <w:p w:rsidR="00421255" w:rsidRDefault="00421255" w:rsidP="00421255">
            <w:pPr>
              <w:jc w:val="right"/>
            </w:pPr>
            <w:r>
              <w:t>3.52</w:t>
            </w:r>
          </w:p>
        </w:tc>
        <w:tc>
          <w:tcPr>
            <w:tcW w:w="1039" w:type="dxa"/>
          </w:tcPr>
          <w:p w:rsidR="00421255" w:rsidRDefault="00421255" w:rsidP="00421255">
            <w:pPr>
              <w:jc w:val="left"/>
            </w:pPr>
            <w:r>
              <w:rPr>
                <w:rFonts w:hint="eastAsia"/>
              </w:rPr>
              <w:t>否</w:t>
            </w:r>
          </w:p>
        </w:tc>
      </w:tr>
      <w:tr w:rsidR="00421255" w:rsidTr="00421255">
        <w:tc>
          <w:tcPr>
            <w:tcW w:w="1038" w:type="dxa"/>
          </w:tcPr>
          <w:p w:rsidR="00421255" w:rsidRDefault="00421255" w:rsidP="00421255">
            <w:pPr>
              <w:jc w:val="center"/>
            </w:pPr>
            <w:r>
              <w:t>10</w:t>
            </w:r>
          </w:p>
        </w:tc>
        <w:tc>
          <w:tcPr>
            <w:tcW w:w="1038" w:type="dxa"/>
          </w:tcPr>
          <w:p w:rsidR="00421255" w:rsidRDefault="00421255" w:rsidP="00421255">
            <w:pPr>
              <w:jc w:val="left"/>
            </w:pPr>
            <w:r>
              <w:t>008319</w:t>
            </w:r>
          </w:p>
        </w:tc>
        <w:tc>
          <w:tcPr>
            <w:tcW w:w="1038" w:type="dxa"/>
          </w:tcPr>
          <w:p w:rsidR="00421255" w:rsidRDefault="00421255" w:rsidP="00421255">
            <w:pPr>
              <w:jc w:val="left"/>
            </w:pPr>
            <w:r>
              <w:rPr>
                <w:rFonts w:hint="eastAsia"/>
              </w:rPr>
              <w:t>博道久航混合</w:t>
            </w:r>
            <w:r>
              <w:rPr>
                <w:rFonts w:hint="eastAsia"/>
              </w:rPr>
              <w:t>C</w:t>
            </w:r>
          </w:p>
        </w:tc>
        <w:tc>
          <w:tcPr>
            <w:tcW w:w="1038" w:type="dxa"/>
          </w:tcPr>
          <w:p w:rsidR="00421255" w:rsidRDefault="00421255" w:rsidP="00421255">
            <w:pPr>
              <w:jc w:val="left"/>
            </w:pPr>
            <w:r>
              <w:rPr>
                <w:rFonts w:hint="eastAsia"/>
              </w:rPr>
              <w:t>契约型开放式</w:t>
            </w:r>
          </w:p>
        </w:tc>
        <w:tc>
          <w:tcPr>
            <w:tcW w:w="1038" w:type="dxa"/>
          </w:tcPr>
          <w:p w:rsidR="00421255" w:rsidRDefault="00421255" w:rsidP="00421255">
            <w:pPr>
              <w:jc w:val="right"/>
            </w:pPr>
            <w:r>
              <w:t>3,604,461.05</w:t>
            </w:r>
          </w:p>
        </w:tc>
        <w:tc>
          <w:tcPr>
            <w:tcW w:w="1038" w:type="dxa"/>
          </w:tcPr>
          <w:p w:rsidR="00421255" w:rsidRDefault="00421255" w:rsidP="00421255">
            <w:pPr>
              <w:jc w:val="right"/>
            </w:pPr>
            <w:r>
              <w:t>7,897,374.16</w:t>
            </w:r>
          </w:p>
        </w:tc>
        <w:tc>
          <w:tcPr>
            <w:tcW w:w="1039" w:type="dxa"/>
          </w:tcPr>
          <w:p w:rsidR="00421255" w:rsidRDefault="00421255" w:rsidP="00421255">
            <w:pPr>
              <w:jc w:val="right"/>
            </w:pPr>
            <w:r>
              <w:t>2.88</w:t>
            </w:r>
          </w:p>
        </w:tc>
        <w:tc>
          <w:tcPr>
            <w:tcW w:w="1039" w:type="dxa"/>
          </w:tcPr>
          <w:p w:rsidR="00421255" w:rsidRDefault="00421255" w:rsidP="00421255">
            <w:pPr>
              <w:jc w:val="left"/>
            </w:pPr>
            <w:r>
              <w:rPr>
                <w:rFonts w:hint="eastAsia"/>
              </w:rPr>
              <w:t>否</w:t>
            </w:r>
          </w:p>
        </w:tc>
      </w:tr>
    </w:tbl>
    <w:p w:rsidR="00421255" w:rsidRDefault="00421255" w:rsidP="00421255">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421255" w:rsidTr="00421255">
        <w:trPr>
          <w:cnfStyle w:val="100000000000" w:firstRow="1" w:lastRow="0" w:firstColumn="0" w:lastColumn="0" w:oddVBand="0" w:evenVBand="0" w:oddHBand="0" w:evenHBand="0" w:firstRowFirstColumn="0" w:firstRowLastColumn="0" w:lastRowFirstColumn="0" w:lastRowLastColumn="0"/>
        </w:trPr>
        <w:tc>
          <w:tcPr>
            <w:tcW w:w="2768" w:type="dxa"/>
          </w:tcPr>
          <w:p w:rsidR="00421255" w:rsidRPr="00421255" w:rsidRDefault="00421255" w:rsidP="00421255">
            <w:pPr>
              <w:jc w:val="center"/>
              <w:rPr>
                <w:b/>
              </w:rPr>
            </w:pPr>
            <w:r w:rsidRPr="00421255">
              <w:rPr>
                <w:rFonts w:hint="eastAsia"/>
                <w:b/>
              </w:rPr>
              <w:t>项目</w:t>
            </w:r>
          </w:p>
        </w:tc>
        <w:tc>
          <w:tcPr>
            <w:tcW w:w="2769" w:type="dxa"/>
          </w:tcPr>
          <w:p w:rsidR="00421255" w:rsidRPr="00421255" w:rsidRDefault="00421255" w:rsidP="00421255">
            <w:pPr>
              <w:jc w:val="center"/>
              <w:rPr>
                <w:b/>
              </w:rPr>
            </w:pPr>
            <w:r w:rsidRPr="00421255">
              <w:rPr>
                <w:rFonts w:hint="eastAsia"/>
                <w:b/>
              </w:rPr>
              <w:t>本期费用</w:t>
            </w:r>
          </w:p>
          <w:p w:rsidR="00421255" w:rsidRPr="00421255" w:rsidRDefault="00421255" w:rsidP="00421255">
            <w:pPr>
              <w:jc w:val="center"/>
              <w:rPr>
                <w:b/>
              </w:rPr>
            </w:pPr>
            <w:r w:rsidRPr="00421255">
              <w:rPr>
                <w:rFonts w:hint="eastAsia"/>
                <w:b/>
              </w:rPr>
              <w:t>2026-04-01</w:t>
            </w:r>
            <w:r w:rsidRPr="00421255">
              <w:rPr>
                <w:rFonts w:hint="eastAsia"/>
                <w:b/>
              </w:rPr>
              <w:t>至</w:t>
            </w:r>
            <w:r w:rsidRPr="00421255">
              <w:rPr>
                <w:rFonts w:hint="eastAsia"/>
                <w:b/>
              </w:rPr>
              <w:t>2026-06-30</w:t>
            </w:r>
          </w:p>
        </w:tc>
        <w:tc>
          <w:tcPr>
            <w:tcW w:w="2769" w:type="dxa"/>
          </w:tcPr>
          <w:p w:rsidR="00421255" w:rsidRPr="00421255" w:rsidRDefault="00421255" w:rsidP="00421255">
            <w:pPr>
              <w:jc w:val="center"/>
              <w:rPr>
                <w:b/>
              </w:rPr>
            </w:pPr>
            <w:r w:rsidRPr="00421255">
              <w:rPr>
                <w:rFonts w:hint="eastAsia"/>
                <w:b/>
              </w:rPr>
              <w:t>其中：交易及持有基金管理人以及管理人关联方所管理基金产生的费用</w:t>
            </w:r>
          </w:p>
        </w:tc>
      </w:tr>
      <w:tr w:rsidR="00421255" w:rsidTr="00421255">
        <w:tc>
          <w:tcPr>
            <w:tcW w:w="2768" w:type="dxa"/>
          </w:tcPr>
          <w:p w:rsidR="00421255" w:rsidRDefault="00421255" w:rsidP="00421255">
            <w:pPr>
              <w:jc w:val="left"/>
            </w:pPr>
            <w:r>
              <w:rPr>
                <w:rFonts w:hint="eastAsia"/>
              </w:rPr>
              <w:t>当期交易基金产生的申购费（元）</w:t>
            </w:r>
          </w:p>
        </w:tc>
        <w:tc>
          <w:tcPr>
            <w:tcW w:w="2769" w:type="dxa"/>
          </w:tcPr>
          <w:p w:rsidR="00421255" w:rsidRDefault="00421255" w:rsidP="00421255">
            <w:pPr>
              <w:jc w:val="right"/>
            </w:pPr>
            <w:r>
              <w:t>-</w:t>
            </w:r>
          </w:p>
        </w:tc>
        <w:tc>
          <w:tcPr>
            <w:tcW w:w="2769" w:type="dxa"/>
          </w:tcPr>
          <w:p w:rsidR="00421255" w:rsidRDefault="00421255" w:rsidP="00421255">
            <w:pPr>
              <w:jc w:val="right"/>
            </w:pPr>
            <w:r>
              <w:t>-</w:t>
            </w:r>
          </w:p>
        </w:tc>
      </w:tr>
      <w:tr w:rsidR="00421255" w:rsidTr="00421255">
        <w:tc>
          <w:tcPr>
            <w:tcW w:w="2768" w:type="dxa"/>
          </w:tcPr>
          <w:p w:rsidR="00421255" w:rsidRDefault="00421255" w:rsidP="00421255">
            <w:pPr>
              <w:jc w:val="left"/>
            </w:pPr>
            <w:r>
              <w:rPr>
                <w:rFonts w:hint="eastAsia"/>
              </w:rPr>
              <w:t>当期交易基金产生的赎回费（元）</w:t>
            </w:r>
          </w:p>
        </w:tc>
        <w:tc>
          <w:tcPr>
            <w:tcW w:w="2769" w:type="dxa"/>
          </w:tcPr>
          <w:p w:rsidR="00421255" w:rsidRDefault="00421255" w:rsidP="00421255">
            <w:pPr>
              <w:jc w:val="right"/>
            </w:pPr>
            <w:r>
              <w:t>71,413.96</w:t>
            </w:r>
          </w:p>
        </w:tc>
        <w:tc>
          <w:tcPr>
            <w:tcW w:w="2769" w:type="dxa"/>
          </w:tcPr>
          <w:p w:rsidR="00421255" w:rsidRDefault="00421255" w:rsidP="00421255">
            <w:pPr>
              <w:jc w:val="right"/>
            </w:pPr>
            <w:r>
              <w:t>70,413.96</w:t>
            </w:r>
          </w:p>
        </w:tc>
      </w:tr>
      <w:tr w:rsidR="00421255" w:rsidTr="00421255">
        <w:tc>
          <w:tcPr>
            <w:tcW w:w="2768" w:type="dxa"/>
          </w:tcPr>
          <w:p w:rsidR="00421255" w:rsidRDefault="00421255" w:rsidP="00421255">
            <w:pPr>
              <w:jc w:val="left"/>
            </w:pPr>
            <w:r>
              <w:rPr>
                <w:rFonts w:hint="eastAsia"/>
              </w:rPr>
              <w:lastRenderedPageBreak/>
              <w:t>当期持有基金产生的应支付销售服务费（元）</w:t>
            </w:r>
          </w:p>
        </w:tc>
        <w:tc>
          <w:tcPr>
            <w:tcW w:w="2769" w:type="dxa"/>
          </w:tcPr>
          <w:p w:rsidR="00421255" w:rsidRDefault="00421255" w:rsidP="00421255">
            <w:pPr>
              <w:jc w:val="right"/>
            </w:pPr>
            <w:r>
              <w:t>222,143.21</w:t>
            </w:r>
          </w:p>
        </w:tc>
        <w:tc>
          <w:tcPr>
            <w:tcW w:w="2769" w:type="dxa"/>
          </w:tcPr>
          <w:p w:rsidR="00421255" w:rsidRDefault="00421255" w:rsidP="00421255">
            <w:pPr>
              <w:jc w:val="right"/>
            </w:pPr>
            <w:r>
              <w:t>34,234.31</w:t>
            </w:r>
          </w:p>
        </w:tc>
      </w:tr>
      <w:tr w:rsidR="00421255" w:rsidTr="00421255">
        <w:tc>
          <w:tcPr>
            <w:tcW w:w="2768" w:type="dxa"/>
          </w:tcPr>
          <w:p w:rsidR="00421255" w:rsidRDefault="00421255" w:rsidP="00421255">
            <w:pPr>
              <w:jc w:val="left"/>
            </w:pPr>
            <w:r>
              <w:rPr>
                <w:rFonts w:hint="eastAsia"/>
              </w:rPr>
              <w:t>当期持有基金产生的应支付管理费（元）</w:t>
            </w:r>
          </w:p>
        </w:tc>
        <w:tc>
          <w:tcPr>
            <w:tcW w:w="2769" w:type="dxa"/>
          </w:tcPr>
          <w:p w:rsidR="00421255" w:rsidRDefault="00421255" w:rsidP="00421255">
            <w:pPr>
              <w:jc w:val="right"/>
            </w:pPr>
            <w:r>
              <w:t>715,006.99</w:t>
            </w:r>
          </w:p>
        </w:tc>
        <w:tc>
          <w:tcPr>
            <w:tcW w:w="2769" w:type="dxa"/>
          </w:tcPr>
          <w:p w:rsidR="00421255" w:rsidRDefault="00421255" w:rsidP="00421255">
            <w:pPr>
              <w:jc w:val="right"/>
            </w:pPr>
            <w:r>
              <w:t>207,804.84</w:t>
            </w:r>
          </w:p>
        </w:tc>
      </w:tr>
      <w:tr w:rsidR="00421255" w:rsidTr="00421255">
        <w:tc>
          <w:tcPr>
            <w:tcW w:w="2768" w:type="dxa"/>
          </w:tcPr>
          <w:p w:rsidR="00421255" w:rsidRDefault="00421255" w:rsidP="00421255">
            <w:pPr>
              <w:jc w:val="left"/>
            </w:pPr>
            <w:r>
              <w:rPr>
                <w:rFonts w:hint="eastAsia"/>
              </w:rPr>
              <w:t>当期持有基金产生的应支付托管费（元）</w:t>
            </w:r>
          </w:p>
        </w:tc>
        <w:tc>
          <w:tcPr>
            <w:tcW w:w="2769" w:type="dxa"/>
          </w:tcPr>
          <w:p w:rsidR="00421255" w:rsidRDefault="00421255" w:rsidP="00421255">
            <w:pPr>
              <w:jc w:val="right"/>
            </w:pPr>
            <w:r>
              <w:t>138,140.39</w:t>
            </w:r>
          </w:p>
        </w:tc>
        <w:tc>
          <w:tcPr>
            <w:tcW w:w="2769" w:type="dxa"/>
          </w:tcPr>
          <w:p w:rsidR="00421255" w:rsidRDefault="00421255" w:rsidP="00421255">
            <w:pPr>
              <w:jc w:val="right"/>
            </w:pPr>
            <w:r>
              <w:t>44,851.43</w:t>
            </w:r>
          </w:p>
        </w:tc>
      </w:tr>
      <w:tr w:rsidR="00421255" w:rsidTr="00421255">
        <w:tc>
          <w:tcPr>
            <w:tcW w:w="2768" w:type="dxa"/>
          </w:tcPr>
          <w:p w:rsidR="00421255" w:rsidRDefault="00421255" w:rsidP="00421255">
            <w:pPr>
              <w:jc w:val="left"/>
            </w:pPr>
            <w:r>
              <w:rPr>
                <w:rFonts w:hint="eastAsia"/>
              </w:rPr>
              <w:t>当期交易所交易基金产生的交易费（元）</w:t>
            </w:r>
          </w:p>
        </w:tc>
        <w:tc>
          <w:tcPr>
            <w:tcW w:w="2769" w:type="dxa"/>
          </w:tcPr>
          <w:p w:rsidR="00421255" w:rsidRDefault="00421255" w:rsidP="00421255">
            <w:pPr>
              <w:jc w:val="right"/>
            </w:pPr>
            <w:r>
              <w:t>69,331.76</w:t>
            </w:r>
          </w:p>
        </w:tc>
        <w:tc>
          <w:tcPr>
            <w:tcW w:w="2769" w:type="dxa"/>
          </w:tcPr>
          <w:p w:rsidR="00421255" w:rsidRDefault="00421255" w:rsidP="00421255">
            <w:pPr>
              <w:jc w:val="right"/>
            </w:pPr>
            <w:r>
              <w:t>10,153.85</w:t>
            </w:r>
          </w:p>
        </w:tc>
      </w:tr>
    </w:tbl>
    <w:p w:rsidR="00421255" w:rsidRDefault="00421255" w:rsidP="00421255">
      <w:pPr>
        <w:pStyle w:val="-1"/>
        <w:ind w:left="281" w:hanging="281"/>
      </w:pPr>
      <w:r>
        <w:rPr>
          <w:rFonts w:hint="eastAsia"/>
        </w:rPr>
        <w:t>开放式基金份额变动</w:t>
      </w:r>
    </w:p>
    <w:p w:rsidR="00421255" w:rsidRDefault="00421255" w:rsidP="0042125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21255" w:rsidTr="00421255">
        <w:trPr>
          <w:cnfStyle w:val="100000000000" w:firstRow="1" w:lastRow="0" w:firstColumn="0" w:lastColumn="0" w:oddVBand="0" w:evenVBand="0" w:oddHBand="0" w:evenHBand="0" w:firstRowFirstColumn="0" w:firstRowLastColumn="0" w:lastRowFirstColumn="0" w:lastRowLastColumn="0"/>
        </w:trPr>
        <w:tc>
          <w:tcPr>
            <w:tcW w:w="2768" w:type="dxa"/>
          </w:tcPr>
          <w:p w:rsidR="00421255" w:rsidRPr="00421255" w:rsidRDefault="00421255" w:rsidP="00421255">
            <w:pPr>
              <w:jc w:val="center"/>
              <w:rPr>
                <w:b/>
              </w:rPr>
            </w:pPr>
            <w:r w:rsidRPr="00421255">
              <w:rPr>
                <w:rFonts w:hint="eastAsia"/>
                <w:b/>
              </w:rPr>
              <w:t>项目</w:t>
            </w:r>
          </w:p>
        </w:tc>
        <w:tc>
          <w:tcPr>
            <w:tcW w:w="2769" w:type="dxa"/>
          </w:tcPr>
          <w:p w:rsidR="00421255" w:rsidRPr="00421255" w:rsidRDefault="00421255" w:rsidP="00421255">
            <w:pPr>
              <w:jc w:val="center"/>
              <w:rPr>
                <w:b/>
              </w:rPr>
            </w:pPr>
            <w:r w:rsidRPr="00421255">
              <w:rPr>
                <w:rFonts w:hint="eastAsia"/>
                <w:b/>
              </w:rPr>
              <w:t>南方浩信积极</w:t>
            </w:r>
            <w:r w:rsidRPr="00421255">
              <w:rPr>
                <w:rFonts w:hint="eastAsia"/>
                <w:b/>
              </w:rPr>
              <w:t>3</w:t>
            </w:r>
            <w:r w:rsidRPr="00421255">
              <w:rPr>
                <w:rFonts w:hint="eastAsia"/>
                <w:b/>
              </w:rPr>
              <w:t>个月持有混合（</w:t>
            </w:r>
            <w:r w:rsidRPr="00421255">
              <w:rPr>
                <w:rFonts w:hint="eastAsia"/>
                <w:b/>
              </w:rPr>
              <w:t>FOF</w:t>
            </w:r>
            <w:r w:rsidRPr="00421255">
              <w:rPr>
                <w:rFonts w:hint="eastAsia"/>
                <w:b/>
              </w:rPr>
              <w:t>）</w:t>
            </w:r>
            <w:r w:rsidRPr="00421255">
              <w:rPr>
                <w:rFonts w:hint="eastAsia"/>
                <w:b/>
              </w:rPr>
              <w:t>A</w:t>
            </w:r>
          </w:p>
        </w:tc>
        <w:tc>
          <w:tcPr>
            <w:tcW w:w="2769" w:type="dxa"/>
          </w:tcPr>
          <w:p w:rsidR="00421255" w:rsidRPr="00421255" w:rsidRDefault="00421255" w:rsidP="00421255">
            <w:pPr>
              <w:jc w:val="center"/>
              <w:rPr>
                <w:b/>
              </w:rPr>
            </w:pPr>
            <w:r w:rsidRPr="00421255">
              <w:rPr>
                <w:rFonts w:hint="eastAsia"/>
                <w:b/>
              </w:rPr>
              <w:t>南方浩信积极</w:t>
            </w:r>
            <w:r w:rsidRPr="00421255">
              <w:rPr>
                <w:rFonts w:hint="eastAsia"/>
                <w:b/>
              </w:rPr>
              <w:t>3</w:t>
            </w:r>
            <w:r w:rsidRPr="00421255">
              <w:rPr>
                <w:rFonts w:hint="eastAsia"/>
                <w:b/>
              </w:rPr>
              <w:t>个月持有混合（</w:t>
            </w:r>
            <w:r w:rsidRPr="00421255">
              <w:rPr>
                <w:rFonts w:hint="eastAsia"/>
                <w:b/>
              </w:rPr>
              <w:t>FOF</w:t>
            </w:r>
            <w:r w:rsidRPr="00421255">
              <w:rPr>
                <w:rFonts w:hint="eastAsia"/>
                <w:b/>
              </w:rPr>
              <w:t>）</w:t>
            </w:r>
            <w:r w:rsidRPr="00421255">
              <w:rPr>
                <w:rFonts w:hint="eastAsia"/>
                <w:b/>
              </w:rPr>
              <w:t>C</w:t>
            </w:r>
          </w:p>
        </w:tc>
      </w:tr>
      <w:tr w:rsidR="00421255" w:rsidTr="00421255">
        <w:tc>
          <w:tcPr>
            <w:tcW w:w="2768" w:type="dxa"/>
          </w:tcPr>
          <w:p w:rsidR="00421255" w:rsidRDefault="00421255" w:rsidP="00421255">
            <w:pPr>
              <w:jc w:val="left"/>
            </w:pPr>
            <w:r>
              <w:rPr>
                <w:rFonts w:hint="eastAsia"/>
              </w:rPr>
              <w:t>报告期期初基金份额总额</w:t>
            </w:r>
          </w:p>
        </w:tc>
        <w:tc>
          <w:tcPr>
            <w:tcW w:w="2769" w:type="dxa"/>
          </w:tcPr>
          <w:p w:rsidR="00421255" w:rsidRDefault="00421255" w:rsidP="00421255">
            <w:pPr>
              <w:jc w:val="right"/>
            </w:pPr>
            <w:r>
              <w:t>380,560,809.23</w:t>
            </w:r>
          </w:p>
        </w:tc>
        <w:tc>
          <w:tcPr>
            <w:tcW w:w="2769" w:type="dxa"/>
          </w:tcPr>
          <w:p w:rsidR="00421255" w:rsidRDefault="00421255" w:rsidP="00421255">
            <w:pPr>
              <w:jc w:val="right"/>
            </w:pPr>
            <w:r>
              <w:t>85,539,927.85</w:t>
            </w:r>
          </w:p>
        </w:tc>
      </w:tr>
      <w:tr w:rsidR="00421255" w:rsidTr="00421255">
        <w:tc>
          <w:tcPr>
            <w:tcW w:w="2768" w:type="dxa"/>
          </w:tcPr>
          <w:p w:rsidR="00421255" w:rsidRDefault="00421255" w:rsidP="00421255">
            <w:pPr>
              <w:jc w:val="left"/>
            </w:pPr>
            <w:r>
              <w:rPr>
                <w:rFonts w:hint="eastAsia"/>
              </w:rPr>
              <w:t>报告期期间基金总申购份额</w:t>
            </w:r>
          </w:p>
        </w:tc>
        <w:tc>
          <w:tcPr>
            <w:tcW w:w="2769" w:type="dxa"/>
          </w:tcPr>
          <w:p w:rsidR="00421255" w:rsidRDefault="00421255" w:rsidP="00421255">
            <w:pPr>
              <w:jc w:val="right"/>
            </w:pPr>
            <w:r>
              <w:t>3,968,225.98</w:t>
            </w:r>
          </w:p>
        </w:tc>
        <w:tc>
          <w:tcPr>
            <w:tcW w:w="2769" w:type="dxa"/>
          </w:tcPr>
          <w:p w:rsidR="00421255" w:rsidRDefault="00421255" w:rsidP="00421255">
            <w:pPr>
              <w:jc w:val="right"/>
            </w:pPr>
            <w:r>
              <w:t>1,060,334.10</w:t>
            </w:r>
          </w:p>
        </w:tc>
      </w:tr>
      <w:tr w:rsidR="00421255" w:rsidTr="00421255">
        <w:tc>
          <w:tcPr>
            <w:tcW w:w="2768" w:type="dxa"/>
          </w:tcPr>
          <w:p w:rsidR="00421255" w:rsidRDefault="00421255" w:rsidP="00421255">
            <w:pPr>
              <w:jc w:val="left"/>
            </w:pPr>
            <w:r>
              <w:rPr>
                <w:rFonts w:hint="eastAsia"/>
              </w:rPr>
              <w:t>减：报告期期间基金总赎回份额</w:t>
            </w:r>
          </w:p>
        </w:tc>
        <w:tc>
          <w:tcPr>
            <w:tcW w:w="2769" w:type="dxa"/>
          </w:tcPr>
          <w:p w:rsidR="00421255" w:rsidRDefault="00421255" w:rsidP="00421255">
            <w:pPr>
              <w:jc w:val="right"/>
            </w:pPr>
            <w:r>
              <w:t>152,795,896.98</w:t>
            </w:r>
          </w:p>
        </w:tc>
        <w:tc>
          <w:tcPr>
            <w:tcW w:w="2769" w:type="dxa"/>
          </w:tcPr>
          <w:p w:rsidR="00421255" w:rsidRDefault="00421255" w:rsidP="00421255">
            <w:pPr>
              <w:jc w:val="right"/>
            </w:pPr>
            <w:r>
              <w:t>64,320,118.65</w:t>
            </w:r>
          </w:p>
        </w:tc>
      </w:tr>
      <w:tr w:rsidR="00421255" w:rsidTr="00421255">
        <w:tc>
          <w:tcPr>
            <w:tcW w:w="2768" w:type="dxa"/>
          </w:tcPr>
          <w:p w:rsidR="00421255" w:rsidRDefault="00421255" w:rsidP="00421255">
            <w:pPr>
              <w:jc w:val="left"/>
            </w:pPr>
            <w:r>
              <w:rPr>
                <w:rFonts w:hint="eastAsia"/>
              </w:rPr>
              <w:t>报告期期间基金拆分变动份额（份额减少以</w:t>
            </w:r>
            <w:r>
              <w:rPr>
                <w:rFonts w:hint="eastAsia"/>
              </w:rPr>
              <w:t>"-"</w:t>
            </w:r>
            <w:r>
              <w:rPr>
                <w:rFonts w:hint="eastAsia"/>
              </w:rPr>
              <w:t>填列）</w:t>
            </w:r>
          </w:p>
        </w:tc>
        <w:tc>
          <w:tcPr>
            <w:tcW w:w="2769" w:type="dxa"/>
          </w:tcPr>
          <w:p w:rsidR="00421255" w:rsidRDefault="00421255" w:rsidP="00421255">
            <w:pPr>
              <w:jc w:val="right"/>
            </w:pPr>
            <w:r>
              <w:t>-</w:t>
            </w:r>
          </w:p>
        </w:tc>
        <w:tc>
          <w:tcPr>
            <w:tcW w:w="2769" w:type="dxa"/>
          </w:tcPr>
          <w:p w:rsidR="00421255" w:rsidRDefault="00421255" w:rsidP="00421255">
            <w:pPr>
              <w:jc w:val="right"/>
            </w:pPr>
            <w:r>
              <w:t>-</w:t>
            </w:r>
          </w:p>
        </w:tc>
      </w:tr>
      <w:tr w:rsidR="00421255" w:rsidTr="00421255">
        <w:tc>
          <w:tcPr>
            <w:tcW w:w="2768" w:type="dxa"/>
          </w:tcPr>
          <w:p w:rsidR="00421255" w:rsidRDefault="00421255" w:rsidP="00421255">
            <w:pPr>
              <w:jc w:val="left"/>
            </w:pPr>
            <w:r>
              <w:rPr>
                <w:rFonts w:hint="eastAsia"/>
              </w:rPr>
              <w:t>报告期期末基金份额总额</w:t>
            </w:r>
          </w:p>
        </w:tc>
        <w:tc>
          <w:tcPr>
            <w:tcW w:w="2769" w:type="dxa"/>
          </w:tcPr>
          <w:p w:rsidR="00421255" w:rsidRDefault="00421255" w:rsidP="00421255">
            <w:pPr>
              <w:jc w:val="right"/>
            </w:pPr>
            <w:r>
              <w:t>231,733,138.23</w:t>
            </w:r>
          </w:p>
        </w:tc>
        <w:tc>
          <w:tcPr>
            <w:tcW w:w="2769" w:type="dxa"/>
          </w:tcPr>
          <w:p w:rsidR="00421255" w:rsidRDefault="00421255" w:rsidP="00421255">
            <w:pPr>
              <w:jc w:val="right"/>
            </w:pPr>
            <w:r>
              <w:t>22,280,143.30</w:t>
            </w:r>
          </w:p>
        </w:tc>
      </w:tr>
    </w:tbl>
    <w:p w:rsidR="00421255" w:rsidRDefault="00421255" w:rsidP="00421255">
      <w:pPr>
        <w:pStyle w:val="-1"/>
        <w:ind w:left="281" w:hanging="281"/>
      </w:pPr>
      <w:r>
        <w:rPr>
          <w:rFonts w:hint="eastAsia"/>
        </w:rPr>
        <w:t>基金管理人运用固有资金投资本基金情况</w:t>
      </w:r>
    </w:p>
    <w:p w:rsidR="00421255" w:rsidRDefault="00421255" w:rsidP="00421255">
      <w:pPr>
        <w:pStyle w:val="-2"/>
        <w:spacing w:before="312"/>
      </w:pPr>
      <w:r>
        <w:rPr>
          <w:rFonts w:hint="eastAsia"/>
        </w:rPr>
        <w:t>基金管理人持有本基金份额变动情况</w:t>
      </w:r>
    </w:p>
    <w:p w:rsidR="00421255" w:rsidRDefault="00421255" w:rsidP="00421255">
      <w:pPr>
        <w:pStyle w:val="-"/>
        <w:ind w:firstLine="420"/>
      </w:pPr>
      <w:r>
        <w:rPr>
          <w:rFonts w:hint="eastAsia"/>
        </w:rPr>
        <w:t>本报告期末，基金管理人未持有本基金份额。</w:t>
      </w:r>
    </w:p>
    <w:p w:rsidR="00421255" w:rsidRDefault="00421255" w:rsidP="00421255">
      <w:pPr>
        <w:pStyle w:val="-2"/>
        <w:spacing w:before="312"/>
      </w:pPr>
      <w:r>
        <w:rPr>
          <w:rFonts w:hint="eastAsia"/>
        </w:rPr>
        <w:t>基金管理人运用固有资金投资本基金交易明细</w:t>
      </w:r>
    </w:p>
    <w:p w:rsidR="00421255" w:rsidRDefault="00421255" w:rsidP="00421255">
      <w:pPr>
        <w:pStyle w:val="-"/>
        <w:ind w:firstLine="420"/>
      </w:pPr>
      <w:r>
        <w:rPr>
          <w:rFonts w:hint="eastAsia"/>
        </w:rPr>
        <w:t>自合同生效日至本报告期末，基金管理人不存在申购、赎回或买卖本基金的情况。</w:t>
      </w:r>
    </w:p>
    <w:p w:rsidR="00421255" w:rsidRDefault="00421255" w:rsidP="00421255">
      <w:pPr>
        <w:pStyle w:val="-1"/>
        <w:ind w:left="281" w:hanging="281"/>
      </w:pPr>
      <w:r>
        <w:rPr>
          <w:rFonts w:hint="eastAsia"/>
        </w:rPr>
        <w:t>影响投资者决策的其他重要信息</w:t>
      </w:r>
    </w:p>
    <w:p w:rsidR="00421255" w:rsidRDefault="00421255" w:rsidP="00421255">
      <w:pPr>
        <w:pStyle w:val="-2"/>
        <w:spacing w:before="312"/>
      </w:pPr>
      <w:r>
        <w:rPr>
          <w:rFonts w:hint="eastAsia"/>
        </w:rPr>
        <w:t>报告期内单一投资者持有基金份额比例达到或超过20%的情况</w:t>
      </w:r>
    </w:p>
    <w:p w:rsidR="00421255" w:rsidRDefault="00421255" w:rsidP="00421255">
      <w:pPr>
        <w:pStyle w:val="-"/>
        <w:ind w:firstLine="420"/>
      </w:pPr>
      <w:r>
        <w:rPr>
          <w:rFonts w:hint="eastAsia"/>
        </w:rPr>
        <w:t>报告期内单一投资者持有基金份额比例不存在达到或超过20%的情况。</w:t>
      </w:r>
    </w:p>
    <w:p w:rsidR="00421255" w:rsidRDefault="00421255" w:rsidP="00421255">
      <w:pPr>
        <w:pStyle w:val="-2"/>
        <w:spacing w:before="312"/>
      </w:pPr>
      <w:r>
        <w:rPr>
          <w:rFonts w:hint="eastAsia"/>
        </w:rPr>
        <w:t>影响投资者决策的其他重要信息</w:t>
      </w:r>
    </w:p>
    <w:p w:rsidR="00421255" w:rsidRDefault="00421255" w:rsidP="00421255">
      <w:pPr>
        <w:pStyle w:val="-"/>
        <w:ind w:firstLine="420"/>
      </w:pPr>
      <w:r>
        <w:rPr>
          <w:rFonts w:hint="eastAsia"/>
        </w:rPr>
        <w:t>无。</w:t>
      </w:r>
    </w:p>
    <w:p w:rsidR="00421255" w:rsidRDefault="00421255" w:rsidP="00421255">
      <w:pPr>
        <w:pStyle w:val="-1"/>
        <w:ind w:left="281" w:hanging="281"/>
      </w:pPr>
      <w:r>
        <w:rPr>
          <w:rFonts w:hint="eastAsia"/>
        </w:rPr>
        <w:lastRenderedPageBreak/>
        <w:t>备查文件目录</w:t>
      </w:r>
    </w:p>
    <w:p w:rsidR="00421255" w:rsidRDefault="00421255" w:rsidP="00421255">
      <w:pPr>
        <w:pStyle w:val="-2"/>
        <w:spacing w:before="312"/>
      </w:pPr>
      <w:r>
        <w:rPr>
          <w:rFonts w:hint="eastAsia"/>
        </w:rPr>
        <w:t>备查文件目录</w:t>
      </w:r>
    </w:p>
    <w:p w:rsidR="00421255" w:rsidRDefault="00421255" w:rsidP="00421255">
      <w:pPr>
        <w:pStyle w:val="-"/>
        <w:ind w:firstLine="420"/>
      </w:pPr>
      <w:r>
        <w:rPr>
          <w:rFonts w:hint="eastAsia"/>
        </w:rPr>
        <w:t>1、《南方浩信积极3个月持有期混合型基金中基金（FOF）基金合同》；</w:t>
      </w:r>
    </w:p>
    <w:p w:rsidR="00421255" w:rsidRDefault="00421255" w:rsidP="00421255">
      <w:pPr>
        <w:pStyle w:val="-"/>
        <w:ind w:firstLine="420"/>
      </w:pPr>
      <w:r>
        <w:rPr>
          <w:rFonts w:hint="eastAsia"/>
        </w:rPr>
        <w:t>2、《南方浩信积极3个月持有期混合型基金中基金（FOF）托管协议》；</w:t>
      </w:r>
    </w:p>
    <w:p w:rsidR="00421255" w:rsidRDefault="00421255" w:rsidP="00421255">
      <w:pPr>
        <w:pStyle w:val="-"/>
        <w:ind w:firstLine="420"/>
      </w:pPr>
      <w:r>
        <w:rPr>
          <w:rFonts w:hint="eastAsia"/>
        </w:rPr>
        <w:t>3、南方浩信积极3个月持有期混合型基金中基金（FOF）2026年2季度报告原文。</w:t>
      </w:r>
    </w:p>
    <w:p w:rsidR="00421255" w:rsidRDefault="00421255" w:rsidP="00421255">
      <w:pPr>
        <w:pStyle w:val="-2"/>
        <w:spacing w:before="312"/>
      </w:pPr>
      <w:r>
        <w:rPr>
          <w:rFonts w:hint="eastAsia"/>
        </w:rPr>
        <w:t>存放地点</w:t>
      </w:r>
    </w:p>
    <w:p w:rsidR="00421255" w:rsidRDefault="00421255" w:rsidP="00421255">
      <w:pPr>
        <w:pStyle w:val="-"/>
        <w:ind w:firstLine="420"/>
      </w:pPr>
      <w:r>
        <w:rPr>
          <w:rFonts w:hint="eastAsia"/>
        </w:rPr>
        <w:t>深圳市福田区莲花街道益田路5999号基金大厦32-42楼。</w:t>
      </w:r>
    </w:p>
    <w:p w:rsidR="00421255" w:rsidRDefault="00421255" w:rsidP="00421255">
      <w:pPr>
        <w:pStyle w:val="-2"/>
        <w:spacing w:before="312"/>
      </w:pPr>
      <w:r>
        <w:rPr>
          <w:rFonts w:hint="eastAsia"/>
        </w:rPr>
        <w:t>查阅方式</w:t>
      </w:r>
    </w:p>
    <w:p w:rsidR="00421255" w:rsidRDefault="00421255" w:rsidP="00421255">
      <w:pPr>
        <w:pStyle w:val="-"/>
        <w:ind w:firstLine="420"/>
      </w:pPr>
      <w:r>
        <w:rPr>
          <w:rFonts w:hint="eastAsia"/>
        </w:rPr>
        <w:t>网站：http://www.nffund.com</w:t>
      </w:r>
    </w:p>
    <w:p w:rsidR="003C7DC3" w:rsidRDefault="00421255" w:rsidP="0042125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255" w:rsidRDefault="00421255" w:rsidP="00D17C56">
      <w:r>
        <w:separator/>
      </w:r>
    </w:p>
  </w:endnote>
  <w:endnote w:type="continuationSeparator" w:id="0">
    <w:p w:rsidR="00421255" w:rsidRDefault="0042125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B917D2" w:rsidRPr="00B917D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B917D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B917D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255" w:rsidRDefault="00421255" w:rsidP="00D17C56">
      <w:r>
        <w:separator/>
      </w:r>
    </w:p>
  </w:footnote>
  <w:footnote w:type="continuationSeparator" w:id="0">
    <w:p w:rsidR="00421255" w:rsidRDefault="0042125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21255" w:rsidP="00AE3F5B">
    <w:pPr>
      <w:pStyle w:val="a7"/>
      <w:pBdr>
        <w:bottom w:val="single" w:sz="4" w:space="1" w:color="auto"/>
      </w:pBdr>
      <w:jc w:val="right"/>
    </w:pPr>
    <w:r>
      <w:rPr>
        <w:rFonts w:hint="eastAsia"/>
      </w:rPr>
      <w:t>南方浩信积极</w:t>
    </w:r>
    <w:r>
      <w:rPr>
        <w:rFonts w:hint="eastAsia"/>
      </w:rPr>
      <w:t>3</w:t>
    </w:r>
    <w:r>
      <w:rPr>
        <w:rFonts w:hint="eastAsia"/>
      </w:rPr>
      <w:t>个月持有期混合型基金中基金（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1255"/>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17D2"/>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6E1E1-03CE-4AFC-8334-66222E7EA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6477</Words>
  <Characters>8161</Characters>
  <Application>Microsoft Office Word</Application>
  <DocSecurity>0</DocSecurity>
  <Lines>877</Lines>
  <Paragraphs>641</Paragraphs>
  <ScaleCrop>false</ScaleCrop>
  <Company>MC SYSTEM</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2026-07-17T05:52:00Z</dcterms:created>
  <dcterms:modified xsi:type="dcterms:W3CDTF">2026-07-17T05:52:00Z</dcterms:modified>
</cp:coreProperties>
</file>