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B02AB">
        <w:rPr>
          <w:rFonts w:ascii="宋体" w:hAnsi="宋体" w:hint="eastAsia"/>
          <w:b/>
          <w:bCs/>
          <w:sz w:val="48"/>
          <w:szCs w:val="30"/>
        </w:rPr>
        <w:t>南方创业板中盘</w:t>
      </w:r>
      <w:r w:rsidR="00BB02AB">
        <w:rPr>
          <w:rFonts w:ascii="宋体" w:hAnsi="宋体"/>
          <w:b/>
          <w:bCs/>
          <w:sz w:val="48"/>
          <w:szCs w:val="30"/>
        </w:rPr>
        <w:t>200交易型开放式指数证券投资基金联接基金2026年第2季度报告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B02A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B02A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B02AB">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B02A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B02AB" w:rsidRDefault="00BB02AB" w:rsidP="00BB02AB">
      <w:pPr>
        <w:pStyle w:val="-1"/>
        <w:ind w:left="281" w:hanging="281"/>
      </w:pPr>
      <w:bookmarkStart w:id="2" w:name="_GoBack"/>
      <w:bookmarkEnd w:id="2"/>
      <w:r>
        <w:rPr>
          <w:rFonts w:hint="eastAsia"/>
        </w:rPr>
        <w:lastRenderedPageBreak/>
        <w:t>重要提示</w:t>
      </w:r>
    </w:p>
    <w:p w:rsidR="00BB02AB" w:rsidRDefault="00BB02AB" w:rsidP="00BB02A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B02AB" w:rsidRDefault="00BB02AB" w:rsidP="00BB02AB">
      <w:pPr>
        <w:pStyle w:val="-"/>
        <w:ind w:firstLine="420"/>
      </w:pPr>
      <w:r>
        <w:rPr>
          <w:rFonts w:hint="eastAsia"/>
        </w:rPr>
        <w:t>基金托管人招商银行股份有限公司根据本基金合同规定，于2026年7月17日复核了本报告中的财务指标、净值表现和投资组合报告等内容，保证复核内容不存在虚假记载、误导性陈述或者重大遗漏。</w:t>
      </w:r>
    </w:p>
    <w:p w:rsidR="00BB02AB" w:rsidRDefault="00BB02AB" w:rsidP="00BB02AB">
      <w:pPr>
        <w:pStyle w:val="-"/>
        <w:ind w:firstLine="420"/>
      </w:pPr>
      <w:r>
        <w:rPr>
          <w:rFonts w:hint="eastAsia"/>
        </w:rPr>
        <w:t>基金管理人承诺以诚实信用、勤勉尽责的原则管理和运用基金资产，但不保证基金一定盈利。</w:t>
      </w:r>
    </w:p>
    <w:p w:rsidR="00BB02AB" w:rsidRDefault="00BB02AB" w:rsidP="00BB02AB">
      <w:pPr>
        <w:pStyle w:val="-"/>
        <w:ind w:firstLine="420"/>
      </w:pPr>
      <w:r>
        <w:rPr>
          <w:rFonts w:hint="eastAsia"/>
        </w:rPr>
        <w:t>基金的过往业绩并不代表其未来表现。投资有风险，投资者在作出投资决策前应仔细阅读本基金的招募说明书。</w:t>
      </w:r>
    </w:p>
    <w:p w:rsidR="00BB02AB" w:rsidRDefault="00BB02AB" w:rsidP="00BB02AB">
      <w:pPr>
        <w:pStyle w:val="-"/>
        <w:ind w:firstLine="420"/>
      </w:pPr>
      <w:r>
        <w:rPr>
          <w:rFonts w:hint="eastAsia"/>
        </w:rPr>
        <w:t>本报告中财务资料未经审计。</w:t>
      </w:r>
    </w:p>
    <w:p w:rsidR="00BB02AB" w:rsidRDefault="00BB02AB" w:rsidP="00BB02AB">
      <w:pPr>
        <w:pStyle w:val="-"/>
        <w:ind w:firstLine="420"/>
      </w:pPr>
      <w:r>
        <w:rPr>
          <w:rFonts w:hint="eastAsia"/>
        </w:rPr>
        <w:t>本报告期自2026年4月1日起至6月30日止。</w:t>
      </w:r>
    </w:p>
    <w:p w:rsidR="00BB02AB" w:rsidRDefault="00BB02AB" w:rsidP="00BB02AB">
      <w:pPr>
        <w:pStyle w:val="-1"/>
        <w:ind w:left="281" w:hanging="281"/>
      </w:pPr>
      <w:r>
        <w:rPr>
          <w:rFonts w:hint="eastAsia"/>
        </w:rPr>
        <w:t>基金产品概况</w:t>
      </w:r>
    </w:p>
    <w:p w:rsidR="00BB02AB" w:rsidRDefault="00BB02AB" w:rsidP="00BB02AB">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BB02AB" w:rsidTr="00741EE9">
        <w:tc>
          <w:tcPr>
            <w:tcW w:w="2768" w:type="dxa"/>
          </w:tcPr>
          <w:p w:rsidR="00BB02AB" w:rsidRDefault="00BB02AB" w:rsidP="00BB02AB">
            <w:pPr>
              <w:jc w:val="left"/>
            </w:pPr>
            <w:r>
              <w:rPr>
                <w:rFonts w:hint="eastAsia"/>
              </w:rPr>
              <w:t>基金简称</w:t>
            </w:r>
          </w:p>
        </w:tc>
        <w:tc>
          <w:tcPr>
            <w:tcW w:w="5538" w:type="dxa"/>
            <w:gridSpan w:val="2"/>
          </w:tcPr>
          <w:p w:rsidR="00BB02AB" w:rsidRDefault="00BB02AB" w:rsidP="00BB02AB">
            <w:pPr>
              <w:jc w:val="left"/>
            </w:pPr>
            <w:r>
              <w:rPr>
                <w:rFonts w:hint="eastAsia"/>
              </w:rPr>
              <w:t>南方创业板</w:t>
            </w:r>
            <w:r>
              <w:rPr>
                <w:rFonts w:hint="eastAsia"/>
              </w:rPr>
              <w:t>200ETF</w:t>
            </w:r>
            <w:r>
              <w:rPr>
                <w:rFonts w:hint="eastAsia"/>
              </w:rPr>
              <w:t>联接</w:t>
            </w:r>
          </w:p>
        </w:tc>
      </w:tr>
      <w:tr w:rsidR="00BB02AB" w:rsidTr="000568EF">
        <w:tc>
          <w:tcPr>
            <w:tcW w:w="2768" w:type="dxa"/>
          </w:tcPr>
          <w:p w:rsidR="00BB02AB" w:rsidRDefault="00BB02AB" w:rsidP="00BB02AB">
            <w:pPr>
              <w:jc w:val="left"/>
            </w:pPr>
            <w:r>
              <w:rPr>
                <w:rFonts w:hint="eastAsia"/>
              </w:rPr>
              <w:t>基金主代码</w:t>
            </w:r>
          </w:p>
        </w:tc>
        <w:tc>
          <w:tcPr>
            <w:tcW w:w="5538" w:type="dxa"/>
            <w:gridSpan w:val="2"/>
          </w:tcPr>
          <w:p w:rsidR="00BB02AB" w:rsidRDefault="00BB02AB" w:rsidP="00BB02AB">
            <w:pPr>
              <w:jc w:val="left"/>
            </w:pPr>
            <w:r>
              <w:t>024881</w:t>
            </w:r>
          </w:p>
        </w:tc>
      </w:tr>
      <w:tr w:rsidR="00BB02AB" w:rsidTr="00FA7067">
        <w:tc>
          <w:tcPr>
            <w:tcW w:w="2768" w:type="dxa"/>
          </w:tcPr>
          <w:p w:rsidR="00BB02AB" w:rsidRDefault="00BB02AB" w:rsidP="00BB02AB">
            <w:pPr>
              <w:jc w:val="left"/>
            </w:pPr>
            <w:r>
              <w:rPr>
                <w:rFonts w:hint="eastAsia"/>
              </w:rPr>
              <w:t>交易代码</w:t>
            </w:r>
          </w:p>
        </w:tc>
        <w:tc>
          <w:tcPr>
            <w:tcW w:w="5538" w:type="dxa"/>
            <w:gridSpan w:val="2"/>
          </w:tcPr>
          <w:p w:rsidR="00BB02AB" w:rsidRDefault="00BB02AB" w:rsidP="00BB02AB">
            <w:pPr>
              <w:jc w:val="left"/>
            </w:pPr>
            <w:r>
              <w:t>024881</w:t>
            </w:r>
          </w:p>
        </w:tc>
      </w:tr>
      <w:tr w:rsidR="00BB02AB" w:rsidTr="0093657B">
        <w:tc>
          <w:tcPr>
            <w:tcW w:w="2768" w:type="dxa"/>
          </w:tcPr>
          <w:p w:rsidR="00BB02AB" w:rsidRDefault="00BB02AB" w:rsidP="00BB02AB">
            <w:pPr>
              <w:jc w:val="left"/>
            </w:pPr>
            <w:r>
              <w:rPr>
                <w:rFonts w:hint="eastAsia"/>
              </w:rPr>
              <w:t>基金运作方式</w:t>
            </w:r>
          </w:p>
        </w:tc>
        <w:tc>
          <w:tcPr>
            <w:tcW w:w="5538" w:type="dxa"/>
            <w:gridSpan w:val="2"/>
          </w:tcPr>
          <w:p w:rsidR="00BB02AB" w:rsidRDefault="00BB02AB" w:rsidP="00BB02AB">
            <w:pPr>
              <w:jc w:val="left"/>
            </w:pPr>
            <w:r>
              <w:rPr>
                <w:rFonts w:hint="eastAsia"/>
              </w:rPr>
              <w:t>契约型开放式</w:t>
            </w:r>
          </w:p>
        </w:tc>
      </w:tr>
      <w:tr w:rsidR="00BB02AB" w:rsidTr="00425123">
        <w:tc>
          <w:tcPr>
            <w:tcW w:w="2768" w:type="dxa"/>
          </w:tcPr>
          <w:p w:rsidR="00BB02AB" w:rsidRDefault="00BB02AB" w:rsidP="00BB02AB">
            <w:pPr>
              <w:jc w:val="left"/>
            </w:pPr>
            <w:r>
              <w:rPr>
                <w:rFonts w:hint="eastAsia"/>
              </w:rPr>
              <w:t>基金合同生效日</w:t>
            </w:r>
          </w:p>
        </w:tc>
        <w:tc>
          <w:tcPr>
            <w:tcW w:w="5538" w:type="dxa"/>
            <w:gridSpan w:val="2"/>
          </w:tcPr>
          <w:p w:rsidR="00BB02AB" w:rsidRDefault="00BB02AB" w:rsidP="00BB02AB">
            <w:pPr>
              <w:jc w:val="left"/>
            </w:pPr>
            <w:r>
              <w:rPr>
                <w:rFonts w:hint="eastAsia"/>
              </w:rPr>
              <w:t>2025</w:t>
            </w:r>
            <w:r>
              <w:rPr>
                <w:rFonts w:hint="eastAsia"/>
              </w:rPr>
              <w:t>年</w:t>
            </w:r>
            <w:r>
              <w:rPr>
                <w:rFonts w:hint="eastAsia"/>
              </w:rPr>
              <w:t>11</w:t>
            </w:r>
            <w:r>
              <w:rPr>
                <w:rFonts w:hint="eastAsia"/>
              </w:rPr>
              <w:t>月</w:t>
            </w:r>
            <w:r>
              <w:rPr>
                <w:rFonts w:hint="eastAsia"/>
              </w:rPr>
              <w:t>11</w:t>
            </w:r>
            <w:r>
              <w:rPr>
                <w:rFonts w:hint="eastAsia"/>
              </w:rPr>
              <w:t>日</w:t>
            </w:r>
          </w:p>
        </w:tc>
      </w:tr>
      <w:tr w:rsidR="00BB02AB" w:rsidTr="00FE08D5">
        <w:tc>
          <w:tcPr>
            <w:tcW w:w="2768" w:type="dxa"/>
          </w:tcPr>
          <w:p w:rsidR="00BB02AB" w:rsidRDefault="00BB02AB" w:rsidP="00BB02AB">
            <w:pPr>
              <w:jc w:val="left"/>
            </w:pPr>
            <w:r>
              <w:rPr>
                <w:rFonts w:hint="eastAsia"/>
              </w:rPr>
              <w:t>报告期末基金份额总额</w:t>
            </w:r>
          </w:p>
        </w:tc>
        <w:tc>
          <w:tcPr>
            <w:tcW w:w="5538" w:type="dxa"/>
            <w:gridSpan w:val="2"/>
          </w:tcPr>
          <w:p w:rsidR="00BB02AB" w:rsidRDefault="00BB02AB" w:rsidP="00BB02AB">
            <w:pPr>
              <w:jc w:val="left"/>
            </w:pPr>
            <w:r>
              <w:rPr>
                <w:rFonts w:hint="eastAsia"/>
              </w:rPr>
              <w:t>70,611,053.48</w:t>
            </w:r>
            <w:r>
              <w:rPr>
                <w:rFonts w:hint="eastAsia"/>
              </w:rPr>
              <w:t>份</w:t>
            </w:r>
          </w:p>
        </w:tc>
      </w:tr>
      <w:tr w:rsidR="00BB02AB" w:rsidTr="00C024E9">
        <w:tc>
          <w:tcPr>
            <w:tcW w:w="2768" w:type="dxa"/>
          </w:tcPr>
          <w:p w:rsidR="00BB02AB" w:rsidRDefault="00BB02AB" w:rsidP="00BB02AB">
            <w:pPr>
              <w:jc w:val="left"/>
            </w:pPr>
            <w:r>
              <w:rPr>
                <w:rFonts w:hint="eastAsia"/>
              </w:rPr>
              <w:t>投资目标</w:t>
            </w:r>
          </w:p>
        </w:tc>
        <w:tc>
          <w:tcPr>
            <w:tcW w:w="5538" w:type="dxa"/>
            <w:gridSpan w:val="2"/>
          </w:tcPr>
          <w:p w:rsidR="00BB02AB" w:rsidRDefault="00BB02AB" w:rsidP="00BB02AB">
            <w:pPr>
              <w:jc w:val="left"/>
            </w:pPr>
            <w:r>
              <w:rPr>
                <w:rFonts w:hint="eastAsia"/>
              </w:rPr>
              <w:t>本基金通过投资于目标</w:t>
            </w:r>
            <w:r>
              <w:rPr>
                <w:rFonts w:hint="eastAsia"/>
              </w:rPr>
              <w:t>ETF</w:t>
            </w:r>
            <w:r>
              <w:rPr>
                <w:rFonts w:hint="eastAsia"/>
              </w:rPr>
              <w:t>，紧密跟踪标的指数，追求与业绩比较基准相似的回报。</w:t>
            </w:r>
          </w:p>
        </w:tc>
      </w:tr>
      <w:tr w:rsidR="00BB02AB" w:rsidTr="00D1113A">
        <w:tc>
          <w:tcPr>
            <w:tcW w:w="2768" w:type="dxa"/>
          </w:tcPr>
          <w:p w:rsidR="00BB02AB" w:rsidRDefault="00BB02AB" w:rsidP="00BB02AB">
            <w:pPr>
              <w:jc w:val="left"/>
            </w:pPr>
            <w:r>
              <w:rPr>
                <w:rFonts w:hint="eastAsia"/>
              </w:rPr>
              <w:t>投资策略</w:t>
            </w:r>
          </w:p>
        </w:tc>
        <w:tc>
          <w:tcPr>
            <w:tcW w:w="5538" w:type="dxa"/>
            <w:gridSpan w:val="2"/>
          </w:tcPr>
          <w:p w:rsidR="00BB02AB" w:rsidRDefault="00BB02AB" w:rsidP="00BB02AB">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BB02AB" w:rsidTr="009B35E9">
        <w:tc>
          <w:tcPr>
            <w:tcW w:w="2768" w:type="dxa"/>
          </w:tcPr>
          <w:p w:rsidR="00BB02AB" w:rsidRDefault="00BB02AB" w:rsidP="00BB02AB">
            <w:pPr>
              <w:jc w:val="left"/>
            </w:pPr>
            <w:r>
              <w:rPr>
                <w:rFonts w:hint="eastAsia"/>
              </w:rPr>
              <w:t>业绩比较基准</w:t>
            </w:r>
          </w:p>
        </w:tc>
        <w:tc>
          <w:tcPr>
            <w:tcW w:w="5538" w:type="dxa"/>
            <w:gridSpan w:val="2"/>
          </w:tcPr>
          <w:p w:rsidR="00BB02AB" w:rsidRDefault="00BB02AB" w:rsidP="00BB02AB">
            <w:r>
              <w:rPr>
                <w:rFonts w:hint="eastAsia"/>
              </w:rPr>
              <w:t>本基金的标的指数为创业板</w:t>
            </w:r>
            <w:r>
              <w:rPr>
                <w:rFonts w:hint="eastAsia"/>
              </w:rPr>
              <w:t>200</w:t>
            </w:r>
            <w:r>
              <w:rPr>
                <w:rFonts w:hint="eastAsia"/>
              </w:rPr>
              <w:t>指数。</w:t>
            </w:r>
          </w:p>
          <w:p w:rsidR="00BB02AB" w:rsidRDefault="00BB02AB" w:rsidP="00BB02AB">
            <w:r>
              <w:rPr>
                <w:rFonts w:hint="eastAsia"/>
              </w:rPr>
              <w:t>本基金业绩比较基准为创业板</w:t>
            </w:r>
            <w:r>
              <w:rPr>
                <w:rFonts w:hint="eastAsia"/>
              </w:rPr>
              <w:t>200</w:t>
            </w:r>
            <w:r>
              <w:rPr>
                <w:rFonts w:hint="eastAsia"/>
              </w:rPr>
              <w:t>指数收益率×</w:t>
            </w:r>
            <w:r>
              <w:rPr>
                <w:rFonts w:hint="eastAsia"/>
              </w:rPr>
              <w:t>95%+</w:t>
            </w:r>
            <w:r>
              <w:rPr>
                <w:rFonts w:hint="eastAsia"/>
              </w:rPr>
              <w:t>银行</w:t>
            </w:r>
            <w:r>
              <w:rPr>
                <w:rFonts w:hint="eastAsia"/>
              </w:rPr>
              <w:lastRenderedPageBreak/>
              <w:t>活期存款利率（税后）×</w:t>
            </w:r>
            <w:r>
              <w:rPr>
                <w:rFonts w:hint="eastAsia"/>
              </w:rPr>
              <w:t>5%</w:t>
            </w:r>
            <w:r>
              <w:rPr>
                <w:rFonts w:hint="eastAsia"/>
              </w:rPr>
              <w:t>。</w:t>
            </w:r>
          </w:p>
        </w:tc>
      </w:tr>
      <w:tr w:rsidR="00BB02AB" w:rsidTr="00B77A94">
        <w:tc>
          <w:tcPr>
            <w:tcW w:w="2768" w:type="dxa"/>
          </w:tcPr>
          <w:p w:rsidR="00BB02AB" w:rsidRDefault="00BB02AB" w:rsidP="00BB02AB">
            <w:pPr>
              <w:jc w:val="left"/>
            </w:pPr>
            <w:r>
              <w:rPr>
                <w:rFonts w:hint="eastAsia"/>
              </w:rPr>
              <w:lastRenderedPageBreak/>
              <w:t>风险收益特征</w:t>
            </w:r>
          </w:p>
        </w:tc>
        <w:tc>
          <w:tcPr>
            <w:tcW w:w="5538" w:type="dxa"/>
            <w:gridSpan w:val="2"/>
          </w:tcPr>
          <w:p w:rsidR="00BB02AB" w:rsidRDefault="00BB02AB" w:rsidP="00BB02A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本基金投资创业板股票，会面临创业板机制下因投资标的、市场制度以及交易规则等差异带来的特有风险，包括流动性风险、退市风险和投资集中风险等。</w:t>
            </w:r>
          </w:p>
        </w:tc>
      </w:tr>
      <w:tr w:rsidR="00BB02AB" w:rsidTr="007154AC">
        <w:tc>
          <w:tcPr>
            <w:tcW w:w="2768" w:type="dxa"/>
          </w:tcPr>
          <w:p w:rsidR="00BB02AB" w:rsidRDefault="00BB02AB" w:rsidP="00BB02AB">
            <w:pPr>
              <w:jc w:val="left"/>
            </w:pPr>
            <w:r>
              <w:rPr>
                <w:rFonts w:hint="eastAsia"/>
              </w:rPr>
              <w:t>基金管理人</w:t>
            </w:r>
          </w:p>
        </w:tc>
        <w:tc>
          <w:tcPr>
            <w:tcW w:w="5538" w:type="dxa"/>
            <w:gridSpan w:val="2"/>
          </w:tcPr>
          <w:p w:rsidR="00BB02AB" w:rsidRDefault="00BB02AB" w:rsidP="00BB02AB">
            <w:pPr>
              <w:jc w:val="left"/>
            </w:pPr>
            <w:r>
              <w:rPr>
                <w:rFonts w:hint="eastAsia"/>
              </w:rPr>
              <w:t>南方基金管理股份有限公司</w:t>
            </w:r>
          </w:p>
        </w:tc>
      </w:tr>
      <w:tr w:rsidR="00BB02AB" w:rsidTr="00BB02AB">
        <w:tc>
          <w:tcPr>
            <w:tcW w:w="2768" w:type="dxa"/>
          </w:tcPr>
          <w:p w:rsidR="00BB02AB" w:rsidRDefault="00BB02AB" w:rsidP="00BB02AB">
            <w:pPr>
              <w:jc w:val="left"/>
            </w:pPr>
            <w:r>
              <w:rPr>
                <w:rFonts w:hint="eastAsia"/>
              </w:rPr>
              <w:t>基金托管人</w:t>
            </w:r>
          </w:p>
        </w:tc>
        <w:tc>
          <w:tcPr>
            <w:tcW w:w="5538" w:type="dxa"/>
            <w:gridSpan w:val="2"/>
          </w:tcPr>
          <w:p w:rsidR="00BB02AB" w:rsidRDefault="00BB02AB" w:rsidP="00BB02AB">
            <w:pPr>
              <w:jc w:val="left"/>
            </w:pPr>
            <w:r>
              <w:rPr>
                <w:rFonts w:hint="eastAsia"/>
              </w:rPr>
              <w:t>招商银行股份有限公司</w:t>
            </w:r>
          </w:p>
        </w:tc>
      </w:tr>
      <w:tr w:rsidR="00BB02AB" w:rsidTr="00BB02AB">
        <w:tc>
          <w:tcPr>
            <w:tcW w:w="2768" w:type="dxa"/>
          </w:tcPr>
          <w:p w:rsidR="00BB02AB" w:rsidRDefault="00BB02AB" w:rsidP="00BB02AB">
            <w:pPr>
              <w:jc w:val="left"/>
            </w:pPr>
            <w:r>
              <w:rPr>
                <w:rFonts w:hint="eastAsia"/>
              </w:rPr>
              <w:t>下属分级基金的基金简称</w:t>
            </w:r>
          </w:p>
        </w:tc>
        <w:tc>
          <w:tcPr>
            <w:tcW w:w="2769" w:type="dxa"/>
          </w:tcPr>
          <w:p w:rsidR="00BB02AB" w:rsidRDefault="00BB02AB" w:rsidP="00BB02AB">
            <w:pPr>
              <w:jc w:val="left"/>
            </w:pPr>
            <w:r>
              <w:rPr>
                <w:rFonts w:hint="eastAsia"/>
              </w:rPr>
              <w:t>南方创业板</w:t>
            </w:r>
            <w:r>
              <w:rPr>
                <w:rFonts w:hint="eastAsia"/>
              </w:rPr>
              <w:t>200ETF</w:t>
            </w:r>
            <w:r>
              <w:rPr>
                <w:rFonts w:hint="eastAsia"/>
              </w:rPr>
              <w:t>联接</w:t>
            </w:r>
            <w:r>
              <w:rPr>
                <w:rFonts w:hint="eastAsia"/>
              </w:rPr>
              <w:t>A</w:t>
            </w:r>
          </w:p>
        </w:tc>
        <w:tc>
          <w:tcPr>
            <w:tcW w:w="2769" w:type="dxa"/>
          </w:tcPr>
          <w:p w:rsidR="00BB02AB" w:rsidRDefault="00BB02AB" w:rsidP="00BB02AB">
            <w:pPr>
              <w:jc w:val="left"/>
            </w:pPr>
            <w:r>
              <w:rPr>
                <w:rFonts w:hint="eastAsia"/>
              </w:rPr>
              <w:t>南方创业板</w:t>
            </w:r>
            <w:r>
              <w:rPr>
                <w:rFonts w:hint="eastAsia"/>
              </w:rPr>
              <w:t>200ETF</w:t>
            </w:r>
            <w:r>
              <w:rPr>
                <w:rFonts w:hint="eastAsia"/>
              </w:rPr>
              <w:t>联接</w:t>
            </w:r>
            <w:r>
              <w:rPr>
                <w:rFonts w:hint="eastAsia"/>
              </w:rPr>
              <w:t>C</w:t>
            </w:r>
          </w:p>
        </w:tc>
      </w:tr>
      <w:tr w:rsidR="00BB02AB" w:rsidTr="00BB02AB">
        <w:tc>
          <w:tcPr>
            <w:tcW w:w="2768" w:type="dxa"/>
          </w:tcPr>
          <w:p w:rsidR="00BB02AB" w:rsidRDefault="00BB02AB" w:rsidP="00BB02AB">
            <w:pPr>
              <w:jc w:val="left"/>
            </w:pPr>
            <w:r>
              <w:rPr>
                <w:rFonts w:hint="eastAsia"/>
              </w:rPr>
              <w:t>下属分级基金的交易代码</w:t>
            </w:r>
          </w:p>
        </w:tc>
        <w:tc>
          <w:tcPr>
            <w:tcW w:w="2769" w:type="dxa"/>
          </w:tcPr>
          <w:p w:rsidR="00BB02AB" w:rsidRDefault="00BB02AB" w:rsidP="00BB02AB">
            <w:pPr>
              <w:jc w:val="left"/>
            </w:pPr>
            <w:r>
              <w:t>024881</w:t>
            </w:r>
          </w:p>
        </w:tc>
        <w:tc>
          <w:tcPr>
            <w:tcW w:w="2769" w:type="dxa"/>
          </w:tcPr>
          <w:p w:rsidR="00BB02AB" w:rsidRDefault="00BB02AB" w:rsidP="00BB02AB">
            <w:pPr>
              <w:jc w:val="left"/>
            </w:pPr>
            <w:r>
              <w:t>024882</w:t>
            </w:r>
          </w:p>
        </w:tc>
      </w:tr>
      <w:tr w:rsidR="00BB02AB" w:rsidTr="00BB02AB">
        <w:tc>
          <w:tcPr>
            <w:tcW w:w="2768" w:type="dxa"/>
          </w:tcPr>
          <w:p w:rsidR="00BB02AB" w:rsidRDefault="00BB02AB" w:rsidP="00BB02AB">
            <w:pPr>
              <w:jc w:val="left"/>
            </w:pPr>
            <w:r>
              <w:rPr>
                <w:rFonts w:hint="eastAsia"/>
              </w:rPr>
              <w:t>报告期末下属分级基金的份额总额</w:t>
            </w:r>
          </w:p>
        </w:tc>
        <w:tc>
          <w:tcPr>
            <w:tcW w:w="2769" w:type="dxa"/>
          </w:tcPr>
          <w:p w:rsidR="00BB02AB" w:rsidRDefault="00BB02AB" w:rsidP="00BB02AB">
            <w:pPr>
              <w:jc w:val="left"/>
            </w:pPr>
            <w:r>
              <w:rPr>
                <w:rFonts w:hint="eastAsia"/>
              </w:rPr>
              <w:t>16,304,872.16</w:t>
            </w:r>
            <w:r>
              <w:rPr>
                <w:rFonts w:hint="eastAsia"/>
              </w:rPr>
              <w:t>份</w:t>
            </w:r>
          </w:p>
        </w:tc>
        <w:tc>
          <w:tcPr>
            <w:tcW w:w="2769" w:type="dxa"/>
          </w:tcPr>
          <w:p w:rsidR="00BB02AB" w:rsidRDefault="00BB02AB" w:rsidP="00BB02AB">
            <w:pPr>
              <w:jc w:val="left"/>
            </w:pPr>
            <w:r>
              <w:rPr>
                <w:rFonts w:hint="eastAsia"/>
              </w:rPr>
              <w:t>54,306,181.32</w:t>
            </w:r>
            <w:r>
              <w:rPr>
                <w:rFonts w:hint="eastAsia"/>
              </w:rPr>
              <w:t>份</w:t>
            </w:r>
          </w:p>
        </w:tc>
      </w:tr>
    </w:tbl>
    <w:p w:rsidR="00BB02AB" w:rsidRDefault="00BB02AB" w:rsidP="00BB02AB">
      <w:pPr>
        <w:pStyle w:val="-"/>
        <w:ind w:firstLine="420"/>
      </w:pPr>
      <w:r>
        <w:rPr>
          <w:rFonts w:hint="eastAsia"/>
        </w:rPr>
        <w:t>根据南方基金管理股份有限公司 2026 年 6 月 10 日发布的《关于南方创业板中盘 200 交易型开放式指数证券投资基金及联接基金变更基金名称并修改法律文件的公告》，自 2026 年 6 月 15 日起“南方创业板中盘 200 交易型开放式指数证券投资基金联接基金”的基金名称变更为“南方创业板 200 交易型开放式指数证券投资基金联接基金”，A 类基金份额简称由“南方创业板中盘 200ETF 联接 A"变更为“南方创业板 200ETF 联接 A"，C 类基金份额简称由“南方创业板中盘 200ETF 联接 C"变更为“南方创业板 200ETF 联接 C"。各类基金份额的基金代码保持不变（A 类基金份额代码：024881；C 类基金份额代码：024882）。</w:t>
      </w:r>
    </w:p>
    <w:p w:rsidR="00BB02AB" w:rsidRDefault="00BB02AB" w:rsidP="00BB02AB">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BB02AB" w:rsidTr="00BB02AB">
        <w:tc>
          <w:tcPr>
            <w:tcW w:w="4253" w:type="dxa"/>
          </w:tcPr>
          <w:p w:rsidR="00BB02AB" w:rsidRDefault="00BB02AB" w:rsidP="00BB02AB">
            <w:pPr>
              <w:jc w:val="left"/>
            </w:pPr>
            <w:r>
              <w:rPr>
                <w:rFonts w:hint="eastAsia"/>
              </w:rPr>
              <w:t>基金名称</w:t>
            </w:r>
          </w:p>
        </w:tc>
        <w:tc>
          <w:tcPr>
            <w:tcW w:w="4253" w:type="dxa"/>
          </w:tcPr>
          <w:p w:rsidR="00BB02AB" w:rsidRDefault="00BB02AB" w:rsidP="00BB02AB">
            <w:pPr>
              <w:jc w:val="left"/>
            </w:pPr>
            <w:r>
              <w:rPr>
                <w:rFonts w:hint="eastAsia"/>
              </w:rPr>
              <w:t>南方创业板</w:t>
            </w:r>
            <w:r>
              <w:rPr>
                <w:rFonts w:hint="eastAsia"/>
              </w:rPr>
              <w:t>200</w:t>
            </w:r>
            <w:r>
              <w:rPr>
                <w:rFonts w:hint="eastAsia"/>
              </w:rPr>
              <w:t>交易型开放式指数证券投资基金</w:t>
            </w:r>
          </w:p>
        </w:tc>
      </w:tr>
      <w:tr w:rsidR="00BB02AB" w:rsidTr="00BB02AB">
        <w:tc>
          <w:tcPr>
            <w:tcW w:w="4253" w:type="dxa"/>
          </w:tcPr>
          <w:p w:rsidR="00BB02AB" w:rsidRDefault="00BB02AB" w:rsidP="00BB02AB">
            <w:pPr>
              <w:jc w:val="left"/>
            </w:pPr>
            <w:r>
              <w:rPr>
                <w:rFonts w:hint="eastAsia"/>
              </w:rPr>
              <w:t>基金主代码</w:t>
            </w:r>
          </w:p>
        </w:tc>
        <w:tc>
          <w:tcPr>
            <w:tcW w:w="4253" w:type="dxa"/>
          </w:tcPr>
          <w:p w:rsidR="00BB02AB" w:rsidRDefault="00BB02AB" w:rsidP="00BB02AB">
            <w:pPr>
              <w:jc w:val="left"/>
            </w:pPr>
            <w:r>
              <w:t>159270</w:t>
            </w:r>
          </w:p>
        </w:tc>
      </w:tr>
      <w:tr w:rsidR="00BB02AB" w:rsidTr="00BB02AB">
        <w:tc>
          <w:tcPr>
            <w:tcW w:w="4253" w:type="dxa"/>
          </w:tcPr>
          <w:p w:rsidR="00BB02AB" w:rsidRDefault="00BB02AB" w:rsidP="00BB02AB">
            <w:pPr>
              <w:jc w:val="left"/>
            </w:pPr>
            <w:r>
              <w:rPr>
                <w:rFonts w:hint="eastAsia"/>
              </w:rPr>
              <w:t>基金运作方式</w:t>
            </w:r>
          </w:p>
        </w:tc>
        <w:tc>
          <w:tcPr>
            <w:tcW w:w="4253" w:type="dxa"/>
          </w:tcPr>
          <w:p w:rsidR="00BB02AB" w:rsidRDefault="00BB02AB" w:rsidP="00BB02AB">
            <w:pPr>
              <w:jc w:val="left"/>
            </w:pPr>
            <w:r>
              <w:rPr>
                <w:rFonts w:hint="eastAsia"/>
              </w:rPr>
              <w:t>交易型开放式</w:t>
            </w:r>
          </w:p>
        </w:tc>
      </w:tr>
      <w:tr w:rsidR="00BB02AB" w:rsidTr="00BB02AB">
        <w:tc>
          <w:tcPr>
            <w:tcW w:w="4253" w:type="dxa"/>
          </w:tcPr>
          <w:p w:rsidR="00BB02AB" w:rsidRDefault="00BB02AB" w:rsidP="00BB02AB">
            <w:pPr>
              <w:jc w:val="left"/>
            </w:pPr>
            <w:r>
              <w:rPr>
                <w:rFonts w:hint="eastAsia"/>
              </w:rPr>
              <w:t>基金合同生效日</w:t>
            </w:r>
          </w:p>
        </w:tc>
        <w:tc>
          <w:tcPr>
            <w:tcW w:w="4253" w:type="dxa"/>
          </w:tcPr>
          <w:p w:rsidR="00BB02AB" w:rsidRDefault="00BB02AB" w:rsidP="00BB02AB">
            <w:pPr>
              <w:jc w:val="left"/>
            </w:pPr>
            <w:r>
              <w:rPr>
                <w:rFonts w:hint="eastAsia"/>
              </w:rPr>
              <w:t>2025</w:t>
            </w:r>
            <w:r>
              <w:rPr>
                <w:rFonts w:hint="eastAsia"/>
              </w:rPr>
              <w:t>年</w:t>
            </w:r>
            <w:r>
              <w:rPr>
                <w:rFonts w:hint="eastAsia"/>
              </w:rPr>
              <w:t>7</w:t>
            </w:r>
            <w:r>
              <w:rPr>
                <w:rFonts w:hint="eastAsia"/>
              </w:rPr>
              <w:t>月</w:t>
            </w:r>
            <w:r>
              <w:rPr>
                <w:rFonts w:hint="eastAsia"/>
              </w:rPr>
              <w:t>16</w:t>
            </w:r>
            <w:r>
              <w:rPr>
                <w:rFonts w:hint="eastAsia"/>
              </w:rPr>
              <w:t>日</w:t>
            </w:r>
          </w:p>
        </w:tc>
      </w:tr>
      <w:tr w:rsidR="00BB02AB" w:rsidTr="00BB02AB">
        <w:tc>
          <w:tcPr>
            <w:tcW w:w="4253" w:type="dxa"/>
          </w:tcPr>
          <w:p w:rsidR="00BB02AB" w:rsidRDefault="00BB02AB" w:rsidP="00BB02AB">
            <w:pPr>
              <w:jc w:val="left"/>
            </w:pPr>
            <w:r>
              <w:rPr>
                <w:rFonts w:hint="eastAsia"/>
              </w:rPr>
              <w:t>基金份额上市的证券交易所</w:t>
            </w:r>
          </w:p>
        </w:tc>
        <w:tc>
          <w:tcPr>
            <w:tcW w:w="4253" w:type="dxa"/>
          </w:tcPr>
          <w:p w:rsidR="00BB02AB" w:rsidRDefault="00BB02AB" w:rsidP="00BB02AB">
            <w:pPr>
              <w:jc w:val="left"/>
            </w:pPr>
            <w:r>
              <w:rPr>
                <w:rFonts w:hint="eastAsia"/>
              </w:rPr>
              <w:t>深圳证券交易所</w:t>
            </w:r>
          </w:p>
        </w:tc>
      </w:tr>
      <w:tr w:rsidR="00BB02AB" w:rsidTr="00BB02AB">
        <w:tc>
          <w:tcPr>
            <w:tcW w:w="4253" w:type="dxa"/>
          </w:tcPr>
          <w:p w:rsidR="00BB02AB" w:rsidRDefault="00BB02AB" w:rsidP="00BB02AB">
            <w:pPr>
              <w:jc w:val="left"/>
            </w:pPr>
            <w:r>
              <w:rPr>
                <w:rFonts w:hint="eastAsia"/>
              </w:rPr>
              <w:t>上市日期</w:t>
            </w:r>
          </w:p>
        </w:tc>
        <w:tc>
          <w:tcPr>
            <w:tcW w:w="4253" w:type="dxa"/>
          </w:tcPr>
          <w:p w:rsidR="00BB02AB" w:rsidRDefault="00BB02AB" w:rsidP="00BB02AB">
            <w:pPr>
              <w:jc w:val="left"/>
            </w:pPr>
            <w:r>
              <w:rPr>
                <w:rFonts w:hint="eastAsia"/>
              </w:rPr>
              <w:t>2025</w:t>
            </w:r>
            <w:r>
              <w:rPr>
                <w:rFonts w:hint="eastAsia"/>
              </w:rPr>
              <w:t>年</w:t>
            </w:r>
            <w:r>
              <w:rPr>
                <w:rFonts w:hint="eastAsia"/>
              </w:rPr>
              <w:t>7</w:t>
            </w:r>
            <w:r>
              <w:rPr>
                <w:rFonts w:hint="eastAsia"/>
              </w:rPr>
              <w:t>月</w:t>
            </w:r>
            <w:r>
              <w:rPr>
                <w:rFonts w:hint="eastAsia"/>
              </w:rPr>
              <w:t>24</w:t>
            </w:r>
            <w:r>
              <w:rPr>
                <w:rFonts w:hint="eastAsia"/>
              </w:rPr>
              <w:t>日</w:t>
            </w:r>
          </w:p>
        </w:tc>
      </w:tr>
      <w:tr w:rsidR="00BB02AB" w:rsidTr="00BB02AB">
        <w:tc>
          <w:tcPr>
            <w:tcW w:w="4253" w:type="dxa"/>
          </w:tcPr>
          <w:p w:rsidR="00BB02AB" w:rsidRDefault="00BB02AB" w:rsidP="00BB02AB">
            <w:pPr>
              <w:jc w:val="left"/>
            </w:pPr>
            <w:r>
              <w:rPr>
                <w:rFonts w:hint="eastAsia"/>
              </w:rPr>
              <w:t>基金管理人名称</w:t>
            </w:r>
          </w:p>
        </w:tc>
        <w:tc>
          <w:tcPr>
            <w:tcW w:w="4253" w:type="dxa"/>
          </w:tcPr>
          <w:p w:rsidR="00BB02AB" w:rsidRDefault="00BB02AB" w:rsidP="00BB02AB">
            <w:pPr>
              <w:jc w:val="left"/>
            </w:pPr>
            <w:r>
              <w:rPr>
                <w:rFonts w:hint="eastAsia"/>
              </w:rPr>
              <w:t>南方基金管理股份有限公司</w:t>
            </w:r>
          </w:p>
        </w:tc>
      </w:tr>
      <w:tr w:rsidR="00BB02AB" w:rsidTr="00BB02AB">
        <w:tc>
          <w:tcPr>
            <w:tcW w:w="4253" w:type="dxa"/>
          </w:tcPr>
          <w:p w:rsidR="00BB02AB" w:rsidRDefault="00BB02AB" w:rsidP="00BB02AB">
            <w:pPr>
              <w:jc w:val="left"/>
            </w:pPr>
            <w:r>
              <w:rPr>
                <w:rFonts w:hint="eastAsia"/>
              </w:rPr>
              <w:t>基金托管人名称</w:t>
            </w:r>
          </w:p>
        </w:tc>
        <w:tc>
          <w:tcPr>
            <w:tcW w:w="4253" w:type="dxa"/>
          </w:tcPr>
          <w:p w:rsidR="00BB02AB" w:rsidRDefault="00BB02AB" w:rsidP="00BB02AB">
            <w:pPr>
              <w:jc w:val="left"/>
            </w:pPr>
            <w:r>
              <w:rPr>
                <w:rFonts w:hint="eastAsia"/>
              </w:rPr>
              <w:t>招商银行股份有限公司</w:t>
            </w:r>
          </w:p>
        </w:tc>
      </w:tr>
    </w:tbl>
    <w:p w:rsidR="00BB02AB" w:rsidRDefault="00BB02AB" w:rsidP="00BB02AB">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BB02AB" w:rsidTr="00BB02AB">
        <w:tc>
          <w:tcPr>
            <w:tcW w:w="1418" w:type="dxa"/>
          </w:tcPr>
          <w:p w:rsidR="00BB02AB" w:rsidRDefault="00BB02AB" w:rsidP="00BB02AB">
            <w:pPr>
              <w:jc w:val="left"/>
            </w:pPr>
            <w:r>
              <w:rPr>
                <w:rFonts w:hint="eastAsia"/>
              </w:rPr>
              <w:t>投资目标</w:t>
            </w:r>
          </w:p>
        </w:tc>
        <w:tc>
          <w:tcPr>
            <w:tcW w:w="7088" w:type="dxa"/>
          </w:tcPr>
          <w:p w:rsidR="00BB02AB" w:rsidRDefault="00BB02AB" w:rsidP="00BB02AB">
            <w:pPr>
              <w:jc w:val="left"/>
            </w:pPr>
            <w:r>
              <w:rPr>
                <w:rFonts w:hint="eastAsia"/>
              </w:rPr>
              <w:t>紧密跟踪标的指数，追求跟踪偏离度和跟踪误差最小化。</w:t>
            </w:r>
          </w:p>
        </w:tc>
      </w:tr>
      <w:tr w:rsidR="00BB02AB" w:rsidTr="00BB02AB">
        <w:tc>
          <w:tcPr>
            <w:tcW w:w="1418" w:type="dxa"/>
          </w:tcPr>
          <w:p w:rsidR="00BB02AB" w:rsidRDefault="00BB02AB" w:rsidP="00BB02AB">
            <w:pPr>
              <w:jc w:val="left"/>
            </w:pPr>
            <w:r>
              <w:rPr>
                <w:rFonts w:hint="eastAsia"/>
              </w:rPr>
              <w:t>投资策略</w:t>
            </w:r>
          </w:p>
        </w:tc>
        <w:tc>
          <w:tcPr>
            <w:tcW w:w="7088" w:type="dxa"/>
          </w:tcPr>
          <w:p w:rsidR="00BB02AB" w:rsidRDefault="00BB02AB" w:rsidP="00BB02AB">
            <w:r>
              <w:rPr>
                <w:rFonts w:hint="eastAsia"/>
              </w:rPr>
              <w:t>本基金主要采用完全复制策略、替代策略及其他适当的策略以更好地跟踪标的指数，实现基金投资目标。本基金力争日均跟踪偏离度的绝对值不超过</w:t>
            </w:r>
            <w:r>
              <w:rPr>
                <w:rFonts w:hint="eastAsia"/>
              </w:rPr>
              <w:lastRenderedPageBreak/>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BB02AB" w:rsidTr="00BB02AB">
        <w:tc>
          <w:tcPr>
            <w:tcW w:w="1418" w:type="dxa"/>
          </w:tcPr>
          <w:p w:rsidR="00BB02AB" w:rsidRDefault="00BB02AB" w:rsidP="00BB02AB">
            <w:pPr>
              <w:jc w:val="left"/>
            </w:pPr>
            <w:r>
              <w:rPr>
                <w:rFonts w:hint="eastAsia"/>
              </w:rPr>
              <w:lastRenderedPageBreak/>
              <w:t>业绩比较基准</w:t>
            </w:r>
          </w:p>
        </w:tc>
        <w:tc>
          <w:tcPr>
            <w:tcW w:w="7088" w:type="dxa"/>
          </w:tcPr>
          <w:p w:rsidR="00BB02AB" w:rsidRDefault="00BB02AB" w:rsidP="00BB02AB">
            <w:pPr>
              <w:jc w:val="left"/>
            </w:pPr>
            <w:r>
              <w:rPr>
                <w:rFonts w:hint="eastAsia"/>
              </w:rPr>
              <w:t>本基金的业绩比较基准为标的指数收益率。本基金标的指数为创业板</w:t>
            </w:r>
            <w:r>
              <w:rPr>
                <w:rFonts w:hint="eastAsia"/>
              </w:rPr>
              <w:t>200</w:t>
            </w:r>
            <w:r>
              <w:rPr>
                <w:rFonts w:hint="eastAsia"/>
              </w:rPr>
              <w:t>指数，及其未来可能发生的变更。</w:t>
            </w:r>
          </w:p>
        </w:tc>
      </w:tr>
      <w:tr w:rsidR="00BB02AB" w:rsidTr="00BB02AB">
        <w:tc>
          <w:tcPr>
            <w:tcW w:w="1418" w:type="dxa"/>
          </w:tcPr>
          <w:p w:rsidR="00BB02AB" w:rsidRDefault="00BB02AB" w:rsidP="00BB02AB">
            <w:pPr>
              <w:jc w:val="left"/>
            </w:pPr>
            <w:r>
              <w:rPr>
                <w:rFonts w:hint="eastAsia"/>
              </w:rPr>
              <w:t>风险收益特征</w:t>
            </w:r>
          </w:p>
        </w:tc>
        <w:tc>
          <w:tcPr>
            <w:tcW w:w="7088" w:type="dxa"/>
          </w:tcPr>
          <w:p w:rsidR="00BB02AB" w:rsidRDefault="00BB02AB" w:rsidP="00BB02AB">
            <w:r>
              <w:rPr>
                <w:rFonts w:hint="eastAsia"/>
              </w:rPr>
              <w:t>本基金属于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创业板股票，会面临创业板机制下因投资标的、市场制度以及交易规则等差异带来的特有风险，包括流动性风险、退市风险和投资集中风险等。</w:t>
            </w:r>
          </w:p>
        </w:tc>
      </w:tr>
    </w:tbl>
    <w:p w:rsidR="00BB02AB" w:rsidRDefault="00BB02AB" w:rsidP="00BB02AB">
      <w:pPr>
        <w:pStyle w:val="-1"/>
        <w:ind w:left="281" w:hanging="281"/>
      </w:pPr>
      <w:r>
        <w:rPr>
          <w:rFonts w:hint="eastAsia"/>
        </w:rPr>
        <w:t>主要财务指标和基金净值表现</w:t>
      </w:r>
    </w:p>
    <w:p w:rsidR="00BB02AB" w:rsidRDefault="00BB02AB" w:rsidP="00BB02AB">
      <w:pPr>
        <w:pStyle w:val="-2"/>
        <w:spacing w:before="312"/>
      </w:pPr>
      <w:r>
        <w:rPr>
          <w:rFonts w:hint="eastAsia"/>
        </w:rPr>
        <w:t>主要财务指标</w:t>
      </w:r>
    </w:p>
    <w:p w:rsidR="00BB02AB" w:rsidRDefault="00BB02AB" w:rsidP="00BB02A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B02AB" w:rsidTr="00BB02A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B02AB" w:rsidRPr="00BB02AB" w:rsidRDefault="00BB02AB" w:rsidP="00BB02AB">
            <w:pPr>
              <w:jc w:val="center"/>
              <w:rPr>
                <w:b/>
              </w:rPr>
            </w:pPr>
            <w:r w:rsidRPr="00BB02AB">
              <w:rPr>
                <w:rFonts w:hint="eastAsia"/>
                <w:b/>
              </w:rPr>
              <w:t>主要财务指标</w:t>
            </w:r>
          </w:p>
        </w:tc>
        <w:tc>
          <w:tcPr>
            <w:tcW w:w="5538" w:type="dxa"/>
            <w:gridSpan w:val="2"/>
            <w:tcBorders>
              <w:bottom w:val="single" w:sz="4" w:space="0" w:color="auto"/>
            </w:tcBorders>
          </w:tcPr>
          <w:p w:rsidR="00BB02AB" w:rsidRPr="00BB02AB" w:rsidRDefault="00BB02AB" w:rsidP="00BB02AB">
            <w:pPr>
              <w:jc w:val="center"/>
              <w:rPr>
                <w:b/>
              </w:rPr>
            </w:pPr>
            <w:r w:rsidRPr="00BB02AB">
              <w:rPr>
                <w:rFonts w:hint="eastAsia"/>
                <w:b/>
              </w:rPr>
              <w:t>报告期（</w:t>
            </w:r>
            <w:r w:rsidRPr="00BB02AB">
              <w:rPr>
                <w:rFonts w:hint="eastAsia"/>
                <w:b/>
              </w:rPr>
              <w:t>2026</w:t>
            </w:r>
            <w:r w:rsidRPr="00BB02AB">
              <w:rPr>
                <w:rFonts w:hint="eastAsia"/>
                <w:b/>
              </w:rPr>
              <w:t>年</w:t>
            </w:r>
            <w:r w:rsidRPr="00BB02AB">
              <w:rPr>
                <w:rFonts w:hint="eastAsia"/>
                <w:b/>
              </w:rPr>
              <w:t>4</w:t>
            </w:r>
            <w:r w:rsidRPr="00BB02AB">
              <w:rPr>
                <w:rFonts w:hint="eastAsia"/>
                <w:b/>
              </w:rPr>
              <w:t>月</w:t>
            </w:r>
            <w:r w:rsidRPr="00BB02AB">
              <w:rPr>
                <w:rFonts w:hint="eastAsia"/>
                <w:b/>
              </w:rPr>
              <w:t>1</w:t>
            </w:r>
            <w:r w:rsidRPr="00BB02AB">
              <w:rPr>
                <w:rFonts w:hint="eastAsia"/>
                <w:b/>
              </w:rPr>
              <w:t>日－</w:t>
            </w:r>
            <w:r w:rsidRPr="00BB02AB">
              <w:rPr>
                <w:rFonts w:hint="eastAsia"/>
                <w:b/>
              </w:rPr>
              <w:t>2026</w:t>
            </w:r>
            <w:r w:rsidRPr="00BB02AB">
              <w:rPr>
                <w:rFonts w:hint="eastAsia"/>
                <w:b/>
              </w:rPr>
              <w:t>年</w:t>
            </w:r>
            <w:r w:rsidRPr="00BB02AB">
              <w:rPr>
                <w:rFonts w:hint="eastAsia"/>
                <w:b/>
              </w:rPr>
              <w:t>6</w:t>
            </w:r>
            <w:r w:rsidRPr="00BB02AB">
              <w:rPr>
                <w:rFonts w:hint="eastAsia"/>
                <w:b/>
              </w:rPr>
              <w:t>月</w:t>
            </w:r>
            <w:r w:rsidRPr="00BB02AB">
              <w:rPr>
                <w:rFonts w:hint="eastAsia"/>
                <w:b/>
              </w:rPr>
              <w:t>30</w:t>
            </w:r>
            <w:r w:rsidRPr="00BB02AB">
              <w:rPr>
                <w:rFonts w:hint="eastAsia"/>
                <w:b/>
              </w:rPr>
              <w:t>日）</w:t>
            </w:r>
          </w:p>
        </w:tc>
      </w:tr>
      <w:tr w:rsidR="00BB02AB" w:rsidTr="00BB02AB">
        <w:tc>
          <w:tcPr>
            <w:tcW w:w="2768" w:type="dxa"/>
            <w:vMerge/>
          </w:tcPr>
          <w:p w:rsidR="00BB02AB" w:rsidRDefault="00BB02AB" w:rsidP="00BB02AB">
            <w:pPr>
              <w:jc w:val="left"/>
            </w:pPr>
          </w:p>
        </w:tc>
        <w:tc>
          <w:tcPr>
            <w:tcW w:w="2769" w:type="dxa"/>
            <w:shd w:val="clear" w:color="auto" w:fill="BFBFBF"/>
          </w:tcPr>
          <w:p w:rsidR="00BB02AB" w:rsidRPr="00BB02AB" w:rsidRDefault="00BB02AB" w:rsidP="00BB02AB">
            <w:pPr>
              <w:jc w:val="center"/>
              <w:rPr>
                <w:b/>
              </w:rPr>
            </w:pPr>
            <w:r w:rsidRPr="00BB02AB">
              <w:rPr>
                <w:rFonts w:hint="eastAsia"/>
                <w:b/>
              </w:rPr>
              <w:t>南方创业板</w:t>
            </w:r>
            <w:r w:rsidRPr="00BB02AB">
              <w:rPr>
                <w:rFonts w:hint="eastAsia"/>
                <w:b/>
              </w:rPr>
              <w:t>200ETF</w:t>
            </w:r>
            <w:r w:rsidRPr="00BB02AB">
              <w:rPr>
                <w:rFonts w:hint="eastAsia"/>
                <w:b/>
              </w:rPr>
              <w:t>联接</w:t>
            </w:r>
            <w:r w:rsidRPr="00BB02AB">
              <w:rPr>
                <w:rFonts w:hint="eastAsia"/>
                <w:b/>
              </w:rPr>
              <w:t>A</w:t>
            </w:r>
          </w:p>
        </w:tc>
        <w:tc>
          <w:tcPr>
            <w:tcW w:w="2769" w:type="dxa"/>
            <w:shd w:val="clear" w:color="auto" w:fill="BFBFBF"/>
          </w:tcPr>
          <w:p w:rsidR="00BB02AB" w:rsidRPr="00BB02AB" w:rsidRDefault="00BB02AB" w:rsidP="00BB02AB">
            <w:pPr>
              <w:jc w:val="center"/>
              <w:rPr>
                <w:b/>
              </w:rPr>
            </w:pPr>
            <w:r w:rsidRPr="00BB02AB">
              <w:rPr>
                <w:rFonts w:hint="eastAsia"/>
                <w:b/>
              </w:rPr>
              <w:t>南方创业板</w:t>
            </w:r>
            <w:r w:rsidRPr="00BB02AB">
              <w:rPr>
                <w:rFonts w:hint="eastAsia"/>
                <w:b/>
              </w:rPr>
              <w:t>200ETF</w:t>
            </w:r>
            <w:r w:rsidRPr="00BB02AB">
              <w:rPr>
                <w:rFonts w:hint="eastAsia"/>
                <w:b/>
              </w:rPr>
              <w:t>联接</w:t>
            </w:r>
            <w:r w:rsidRPr="00BB02AB">
              <w:rPr>
                <w:rFonts w:hint="eastAsia"/>
                <w:b/>
              </w:rPr>
              <w:t>C</w:t>
            </w:r>
          </w:p>
        </w:tc>
      </w:tr>
      <w:tr w:rsidR="00BB02AB" w:rsidTr="00BB02AB">
        <w:tc>
          <w:tcPr>
            <w:tcW w:w="2768" w:type="dxa"/>
          </w:tcPr>
          <w:p w:rsidR="00BB02AB" w:rsidRDefault="00BB02AB" w:rsidP="00BB02AB">
            <w:pPr>
              <w:jc w:val="left"/>
            </w:pPr>
            <w:r>
              <w:rPr>
                <w:rFonts w:hint="eastAsia"/>
              </w:rPr>
              <w:t>1.</w:t>
            </w:r>
            <w:r>
              <w:rPr>
                <w:rFonts w:hint="eastAsia"/>
              </w:rPr>
              <w:t>本期已实现收益</w:t>
            </w:r>
          </w:p>
        </w:tc>
        <w:tc>
          <w:tcPr>
            <w:tcW w:w="2769" w:type="dxa"/>
          </w:tcPr>
          <w:p w:rsidR="00BB02AB" w:rsidRDefault="00BB02AB" w:rsidP="00BB02AB">
            <w:pPr>
              <w:jc w:val="right"/>
            </w:pPr>
            <w:r>
              <w:t>1,069,829.70</w:t>
            </w:r>
          </w:p>
        </w:tc>
        <w:tc>
          <w:tcPr>
            <w:tcW w:w="2769" w:type="dxa"/>
          </w:tcPr>
          <w:p w:rsidR="00BB02AB" w:rsidRDefault="00BB02AB" w:rsidP="00BB02AB">
            <w:pPr>
              <w:jc w:val="right"/>
            </w:pPr>
            <w:r>
              <w:t>3,322,210.11</w:t>
            </w:r>
          </w:p>
        </w:tc>
      </w:tr>
      <w:tr w:rsidR="00BB02AB" w:rsidTr="00BB02AB">
        <w:tc>
          <w:tcPr>
            <w:tcW w:w="2768" w:type="dxa"/>
          </w:tcPr>
          <w:p w:rsidR="00BB02AB" w:rsidRDefault="00BB02AB" w:rsidP="00BB02AB">
            <w:pPr>
              <w:jc w:val="left"/>
            </w:pPr>
            <w:r>
              <w:rPr>
                <w:rFonts w:hint="eastAsia"/>
              </w:rPr>
              <w:t>2.</w:t>
            </w:r>
            <w:r>
              <w:rPr>
                <w:rFonts w:hint="eastAsia"/>
              </w:rPr>
              <w:t>本期利润</w:t>
            </w:r>
          </w:p>
        </w:tc>
        <w:tc>
          <w:tcPr>
            <w:tcW w:w="2769" w:type="dxa"/>
          </w:tcPr>
          <w:p w:rsidR="00BB02AB" w:rsidRDefault="00BB02AB" w:rsidP="00BB02AB">
            <w:pPr>
              <w:jc w:val="right"/>
            </w:pPr>
            <w:r>
              <w:t>5,031,963.11</w:t>
            </w:r>
          </w:p>
        </w:tc>
        <w:tc>
          <w:tcPr>
            <w:tcW w:w="2769" w:type="dxa"/>
          </w:tcPr>
          <w:p w:rsidR="00BB02AB" w:rsidRDefault="00BB02AB" w:rsidP="00BB02AB">
            <w:pPr>
              <w:jc w:val="right"/>
            </w:pPr>
            <w:r>
              <w:t>14,391,692.69</w:t>
            </w:r>
          </w:p>
        </w:tc>
      </w:tr>
      <w:tr w:rsidR="00BB02AB" w:rsidTr="00BB02AB">
        <w:tc>
          <w:tcPr>
            <w:tcW w:w="2768" w:type="dxa"/>
          </w:tcPr>
          <w:p w:rsidR="00BB02AB" w:rsidRDefault="00BB02AB" w:rsidP="00BB02AB">
            <w:pPr>
              <w:jc w:val="left"/>
            </w:pPr>
            <w:r>
              <w:rPr>
                <w:rFonts w:hint="eastAsia"/>
              </w:rPr>
              <w:t>3.</w:t>
            </w:r>
            <w:r>
              <w:rPr>
                <w:rFonts w:hint="eastAsia"/>
              </w:rPr>
              <w:t>加权平均基金份额本期利润</w:t>
            </w:r>
          </w:p>
        </w:tc>
        <w:tc>
          <w:tcPr>
            <w:tcW w:w="2769" w:type="dxa"/>
          </w:tcPr>
          <w:p w:rsidR="00BB02AB" w:rsidRDefault="00BB02AB" w:rsidP="00BB02AB">
            <w:pPr>
              <w:jc w:val="right"/>
            </w:pPr>
            <w:r>
              <w:t>0.2228</w:t>
            </w:r>
          </w:p>
        </w:tc>
        <w:tc>
          <w:tcPr>
            <w:tcW w:w="2769" w:type="dxa"/>
          </w:tcPr>
          <w:p w:rsidR="00BB02AB" w:rsidRDefault="00BB02AB" w:rsidP="00BB02AB">
            <w:pPr>
              <w:jc w:val="right"/>
            </w:pPr>
            <w:r>
              <w:t>0.2116</w:t>
            </w:r>
          </w:p>
        </w:tc>
      </w:tr>
      <w:tr w:rsidR="00BB02AB" w:rsidTr="00BB02AB">
        <w:tc>
          <w:tcPr>
            <w:tcW w:w="2768" w:type="dxa"/>
          </w:tcPr>
          <w:p w:rsidR="00BB02AB" w:rsidRDefault="00BB02AB" w:rsidP="00BB02AB">
            <w:pPr>
              <w:jc w:val="left"/>
            </w:pPr>
            <w:r>
              <w:rPr>
                <w:rFonts w:hint="eastAsia"/>
              </w:rPr>
              <w:t>4.</w:t>
            </w:r>
            <w:r>
              <w:rPr>
                <w:rFonts w:hint="eastAsia"/>
              </w:rPr>
              <w:t>期末基金资产净值</w:t>
            </w:r>
          </w:p>
        </w:tc>
        <w:tc>
          <w:tcPr>
            <w:tcW w:w="2769" w:type="dxa"/>
          </w:tcPr>
          <w:p w:rsidR="00BB02AB" w:rsidRDefault="00BB02AB" w:rsidP="00BB02AB">
            <w:pPr>
              <w:jc w:val="right"/>
            </w:pPr>
            <w:r>
              <w:t>19,589,128.91</w:t>
            </w:r>
          </w:p>
        </w:tc>
        <w:tc>
          <w:tcPr>
            <w:tcW w:w="2769" w:type="dxa"/>
          </w:tcPr>
          <w:p w:rsidR="00BB02AB" w:rsidRDefault="00BB02AB" w:rsidP="00BB02AB">
            <w:pPr>
              <w:jc w:val="right"/>
            </w:pPr>
            <w:r>
              <w:t>65,162,672.13</w:t>
            </w:r>
          </w:p>
        </w:tc>
      </w:tr>
      <w:tr w:rsidR="00BB02AB" w:rsidTr="00BB02AB">
        <w:tc>
          <w:tcPr>
            <w:tcW w:w="2768" w:type="dxa"/>
          </w:tcPr>
          <w:p w:rsidR="00BB02AB" w:rsidRDefault="00BB02AB" w:rsidP="00BB02AB">
            <w:pPr>
              <w:jc w:val="left"/>
            </w:pPr>
            <w:r>
              <w:rPr>
                <w:rFonts w:hint="eastAsia"/>
              </w:rPr>
              <w:t>5.</w:t>
            </w:r>
            <w:r>
              <w:rPr>
                <w:rFonts w:hint="eastAsia"/>
              </w:rPr>
              <w:t>期末基金份额净值</w:t>
            </w:r>
          </w:p>
        </w:tc>
        <w:tc>
          <w:tcPr>
            <w:tcW w:w="2769" w:type="dxa"/>
          </w:tcPr>
          <w:p w:rsidR="00BB02AB" w:rsidRDefault="00BB02AB" w:rsidP="00BB02AB">
            <w:pPr>
              <w:jc w:val="right"/>
            </w:pPr>
            <w:r>
              <w:t>1.2014</w:t>
            </w:r>
          </w:p>
        </w:tc>
        <w:tc>
          <w:tcPr>
            <w:tcW w:w="2769" w:type="dxa"/>
          </w:tcPr>
          <w:p w:rsidR="00BB02AB" w:rsidRDefault="00BB02AB" w:rsidP="00BB02AB">
            <w:pPr>
              <w:jc w:val="right"/>
            </w:pPr>
            <w:r>
              <w:t>1.1999</w:t>
            </w:r>
          </w:p>
        </w:tc>
      </w:tr>
    </w:tbl>
    <w:p w:rsidR="00BB02AB" w:rsidRDefault="00BB02AB" w:rsidP="00BB02AB">
      <w:pPr>
        <w:pStyle w:val="-8"/>
      </w:pPr>
      <w:r>
        <w:rPr>
          <w:rFonts w:hint="eastAsia"/>
        </w:rPr>
        <w:t>注：基金业绩指标不包括持有人认（申）购或交易基金的各项费用，计入费用后实际收益水平要低于所列数字；</w:t>
      </w:r>
    </w:p>
    <w:p w:rsidR="00BB02AB" w:rsidRDefault="00BB02AB" w:rsidP="00BB02A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B02AB" w:rsidRDefault="00BB02AB" w:rsidP="00BB02AB">
      <w:pPr>
        <w:pStyle w:val="-2"/>
        <w:spacing w:before="312"/>
      </w:pPr>
      <w:r>
        <w:rPr>
          <w:rFonts w:hint="eastAsia"/>
        </w:rPr>
        <w:t>基金净值表现</w:t>
      </w:r>
    </w:p>
    <w:p w:rsidR="00BB02AB" w:rsidRDefault="00BB02AB" w:rsidP="00BB02AB">
      <w:pPr>
        <w:pStyle w:val="-3"/>
        <w:spacing w:before="156" w:after="156"/>
      </w:pPr>
      <w:r>
        <w:rPr>
          <w:rFonts w:hint="eastAsia"/>
        </w:rPr>
        <w:t>本报告期基金份额净值增长率及其与同期业绩比较基准收益率的比较</w:t>
      </w:r>
    </w:p>
    <w:p w:rsidR="00BB02AB" w:rsidRDefault="00BB02AB" w:rsidP="00BB02AB">
      <w:pPr>
        <w:pStyle w:val="-"/>
        <w:ind w:firstLine="420"/>
      </w:pPr>
      <w:r>
        <w:rPr>
          <w:rFonts w:hint="eastAsia"/>
        </w:rPr>
        <w:t>南方创业板200ETF联接A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B02AB" w:rsidTr="00BB02AB">
        <w:trPr>
          <w:cnfStyle w:val="100000000000" w:firstRow="1" w:lastRow="0" w:firstColumn="0" w:lastColumn="0" w:oddVBand="0" w:evenVBand="0" w:oddHBand="0" w:evenHBand="0" w:firstRowFirstColumn="0" w:firstRowLastColumn="0" w:lastRowFirstColumn="0" w:lastRowLastColumn="0"/>
        </w:trPr>
        <w:tc>
          <w:tcPr>
            <w:tcW w:w="1429" w:type="dxa"/>
          </w:tcPr>
          <w:p w:rsidR="00BB02AB" w:rsidRPr="00BB02AB" w:rsidRDefault="00BB02AB" w:rsidP="00BB02AB">
            <w:pPr>
              <w:jc w:val="center"/>
              <w:rPr>
                <w:b/>
              </w:rPr>
            </w:pPr>
            <w:r w:rsidRPr="00BB02AB">
              <w:rPr>
                <w:rFonts w:hint="eastAsia"/>
                <w:b/>
              </w:rPr>
              <w:t>阶段</w:t>
            </w:r>
          </w:p>
        </w:tc>
        <w:tc>
          <w:tcPr>
            <w:tcW w:w="1315" w:type="dxa"/>
          </w:tcPr>
          <w:p w:rsidR="00BB02AB" w:rsidRPr="00BB02AB" w:rsidRDefault="00BB02AB" w:rsidP="00BB02AB">
            <w:pPr>
              <w:jc w:val="center"/>
              <w:rPr>
                <w:b/>
              </w:rPr>
            </w:pPr>
            <w:r w:rsidRPr="00BB02AB">
              <w:rPr>
                <w:rFonts w:hint="eastAsia"/>
                <w:b/>
              </w:rPr>
              <w:t>净值增长率①</w:t>
            </w:r>
          </w:p>
        </w:tc>
        <w:tc>
          <w:tcPr>
            <w:tcW w:w="1315" w:type="dxa"/>
          </w:tcPr>
          <w:p w:rsidR="00BB02AB" w:rsidRPr="00BB02AB" w:rsidRDefault="00BB02AB" w:rsidP="00BB02AB">
            <w:pPr>
              <w:jc w:val="center"/>
              <w:rPr>
                <w:b/>
              </w:rPr>
            </w:pPr>
            <w:r w:rsidRPr="00BB02AB">
              <w:rPr>
                <w:rFonts w:hint="eastAsia"/>
                <w:b/>
              </w:rPr>
              <w:t>净值增长率标准差②</w:t>
            </w:r>
          </w:p>
        </w:tc>
        <w:tc>
          <w:tcPr>
            <w:tcW w:w="1315" w:type="dxa"/>
          </w:tcPr>
          <w:p w:rsidR="00BB02AB" w:rsidRPr="00BB02AB" w:rsidRDefault="00BB02AB" w:rsidP="00BB02AB">
            <w:pPr>
              <w:jc w:val="center"/>
              <w:rPr>
                <w:b/>
              </w:rPr>
            </w:pPr>
            <w:r w:rsidRPr="00BB02AB">
              <w:rPr>
                <w:rFonts w:hint="eastAsia"/>
                <w:b/>
              </w:rPr>
              <w:t>业绩比较基准收益率③</w:t>
            </w:r>
          </w:p>
        </w:tc>
        <w:tc>
          <w:tcPr>
            <w:tcW w:w="1315" w:type="dxa"/>
          </w:tcPr>
          <w:p w:rsidR="00BB02AB" w:rsidRPr="00BB02AB" w:rsidRDefault="00BB02AB" w:rsidP="00BB02AB">
            <w:pPr>
              <w:jc w:val="center"/>
              <w:rPr>
                <w:b/>
              </w:rPr>
            </w:pPr>
            <w:r w:rsidRPr="00BB02AB">
              <w:rPr>
                <w:rFonts w:hint="eastAsia"/>
                <w:b/>
              </w:rPr>
              <w:t>业绩比较基准收益率标准差④</w:t>
            </w:r>
          </w:p>
        </w:tc>
        <w:tc>
          <w:tcPr>
            <w:tcW w:w="907" w:type="dxa"/>
          </w:tcPr>
          <w:p w:rsidR="00BB02AB" w:rsidRPr="00BB02AB" w:rsidRDefault="00BB02AB" w:rsidP="00BB02AB">
            <w:pPr>
              <w:jc w:val="center"/>
              <w:rPr>
                <w:b/>
              </w:rPr>
            </w:pPr>
            <w:r w:rsidRPr="00BB02AB">
              <w:rPr>
                <w:rFonts w:hint="eastAsia"/>
                <w:b/>
              </w:rPr>
              <w:t>①</w:t>
            </w:r>
            <w:r w:rsidRPr="00BB02AB">
              <w:rPr>
                <w:rFonts w:hint="eastAsia"/>
                <w:b/>
              </w:rPr>
              <w:t>-</w:t>
            </w:r>
            <w:r w:rsidRPr="00BB02AB">
              <w:rPr>
                <w:rFonts w:hint="eastAsia"/>
                <w:b/>
              </w:rPr>
              <w:t>③</w:t>
            </w:r>
          </w:p>
        </w:tc>
        <w:tc>
          <w:tcPr>
            <w:tcW w:w="907" w:type="dxa"/>
          </w:tcPr>
          <w:p w:rsidR="00BB02AB" w:rsidRPr="00BB02AB" w:rsidRDefault="00BB02AB" w:rsidP="00BB02AB">
            <w:pPr>
              <w:jc w:val="center"/>
              <w:rPr>
                <w:b/>
              </w:rPr>
            </w:pPr>
            <w:r w:rsidRPr="00BB02AB">
              <w:rPr>
                <w:rFonts w:hint="eastAsia"/>
                <w:b/>
              </w:rPr>
              <w:t>②</w:t>
            </w:r>
            <w:r w:rsidRPr="00BB02AB">
              <w:rPr>
                <w:rFonts w:hint="eastAsia"/>
                <w:b/>
              </w:rPr>
              <w:t>-</w:t>
            </w:r>
            <w:r w:rsidRPr="00BB02AB">
              <w:rPr>
                <w:rFonts w:hint="eastAsia"/>
                <w:b/>
              </w:rPr>
              <w:t>④</w:t>
            </w:r>
          </w:p>
        </w:tc>
      </w:tr>
      <w:tr w:rsidR="00BB02AB" w:rsidTr="00BB02AB">
        <w:tc>
          <w:tcPr>
            <w:tcW w:w="1429" w:type="dxa"/>
          </w:tcPr>
          <w:p w:rsidR="00BB02AB" w:rsidRDefault="00BB02AB" w:rsidP="00BB02AB">
            <w:pPr>
              <w:jc w:val="left"/>
            </w:pPr>
            <w:r>
              <w:rPr>
                <w:rFonts w:hint="eastAsia"/>
              </w:rPr>
              <w:t>过去三个月</w:t>
            </w:r>
          </w:p>
        </w:tc>
        <w:tc>
          <w:tcPr>
            <w:tcW w:w="1315" w:type="dxa"/>
          </w:tcPr>
          <w:p w:rsidR="00BB02AB" w:rsidRDefault="00BB02AB" w:rsidP="00BB02AB">
            <w:pPr>
              <w:jc w:val="right"/>
            </w:pPr>
            <w:r>
              <w:t>19.19%</w:t>
            </w:r>
          </w:p>
        </w:tc>
        <w:tc>
          <w:tcPr>
            <w:tcW w:w="1315" w:type="dxa"/>
          </w:tcPr>
          <w:p w:rsidR="00BB02AB" w:rsidRDefault="00BB02AB" w:rsidP="00BB02AB">
            <w:pPr>
              <w:jc w:val="right"/>
            </w:pPr>
            <w:r>
              <w:t>1.96%</w:t>
            </w:r>
          </w:p>
        </w:tc>
        <w:tc>
          <w:tcPr>
            <w:tcW w:w="1315" w:type="dxa"/>
          </w:tcPr>
          <w:p w:rsidR="00BB02AB" w:rsidRDefault="00BB02AB" w:rsidP="00BB02AB">
            <w:pPr>
              <w:jc w:val="right"/>
            </w:pPr>
            <w:r>
              <w:t>18.17%</w:t>
            </w:r>
          </w:p>
        </w:tc>
        <w:tc>
          <w:tcPr>
            <w:tcW w:w="1315" w:type="dxa"/>
          </w:tcPr>
          <w:p w:rsidR="00BB02AB" w:rsidRDefault="00BB02AB" w:rsidP="00BB02AB">
            <w:pPr>
              <w:jc w:val="right"/>
            </w:pPr>
            <w:r>
              <w:t>1.95%</w:t>
            </w:r>
          </w:p>
        </w:tc>
        <w:tc>
          <w:tcPr>
            <w:tcW w:w="907" w:type="dxa"/>
          </w:tcPr>
          <w:p w:rsidR="00BB02AB" w:rsidRDefault="00BB02AB" w:rsidP="00BB02AB">
            <w:pPr>
              <w:jc w:val="right"/>
            </w:pPr>
            <w:r>
              <w:t>1.02%</w:t>
            </w:r>
          </w:p>
        </w:tc>
        <w:tc>
          <w:tcPr>
            <w:tcW w:w="907" w:type="dxa"/>
          </w:tcPr>
          <w:p w:rsidR="00BB02AB" w:rsidRDefault="00BB02AB" w:rsidP="00BB02AB">
            <w:pPr>
              <w:jc w:val="right"/>
            </w:pPr>
            <w:r>
              <w:t>0.01%</w:t>
            </w:r>
          </w:p>
        </w:tc>
      </w:tr>
      <w:tr w:rsidR="00BB02AB" w:rsidTr="00BB02AB">
        <w:tc>
          <w:tcPr>
            <w:tcW w:w="1429" w:type="dxa"/>
          </w:tcPr>
          <w:p w:rsidR="00BB02AB" w:rsidRDefault="00BB02AB" w:rsidP="00BB02AB">
            <w:pPr>
              <w:jc w:val="left"/>
            </w:pPr>
            <w:r>
              <w:rPr>
                <w:rFonts w:hint="eastAsia"/>
              </w:rPr>
              <w:t>过去六个月</w:t>
            </w:r>
          </w:p>
        </w:tc>
        <w:tc>
          <w:tcPr>
            <w:tcW w:w="1315" w:type="dxa"/>
          </w:tcPr>
          <w:p w:rsidR="00BB02AB" w:rsidRDefault="00BB02AB" w:rsidP="00BB02AB">
            <w:pPr>
              <w:jc w:val="right"/>
            </w:pPr>
            <w:r>
              <w:t>14.26%</w:t>
            </w:r>
          </w:p>
        </w:tc>
        <w:tc>
          <w:tcPr>
            <w:tcW w:w="1315" w:type="dxa"/>
          </w:tcPr>
          <w:p w:rsidR="00BB02AB" w:rsidRDefault="00BB02AB" w:rsidP="00BB02AB">
            <w:pPr>
              <w:jc w:val="right"/>
            </w:pPr>
            <w:r>
              <w:t>1.94%</w:t>
            </w:r>
          </w:p>
        </w:tc>
        <w:tc>
          <w:tcPr>
            <w:tcW w:w="1315" w:type="dxa"/>
          </w:tcPr>
          <w:p w:rsidR="00BB02AB" w:rsidRDefault="00BB02AB" w:rsidP="00BB02AB">
            <w:pPr>
              <w:jc w:val="right"/>
            </w:pPr>
            <w:r>
              <w:t>13.75%</w:t>
            </w:r>
          </w:p>
        </w:tc>
        <w:tc>
          <w:tcPr>
            <w:tcW w:w="1315" w:type="dxa"/>
          </w:tcPr>
          <w:p w:rsidR="00BB02AB" w:rsidRDefault="00BB02AB" w:rsidP="00BB02AB">
            <w:pPr>
              <w:jc w:val="right"/>
            </w:pPr>
            <w:r>
              <w:t>1.93%</w:t>
            </w:r>
          </w:p>
        </w:tc>
        <w:tc>
          <w:tcPr>
            <w:tcW w:w="907" w:type="dxa"/>
          </w:tcPr>
          <w:p w:rsidR="00BB02AB" w:rsidRDefault="00BB02AB" w:rsidP="00BB02AB">
            <w:pPr>
              <w:jc w:val="right"/>
            </w:pPr>
            <w:r>
              <w:t>0.51%</w:t>
            </w:r>
          </w:p>
        </w:tc>
        <w:tc>
          <w:tcPr>
            <w:tcW w:w="907" w:type="dxa"/>
          </w:tcPr>
          <w:p w:rsidR="00BB02AB" w:rsidRDefault="00BB02AB" w:rsidP="00BB02AB">
            <w:pPr>
              <w:jc w:val="right"/>
            </w:pPr>
            <w:r>
              <w:t>0.01%</w:t>
            </w:r>
          </w:p>
        </w:tc>
      </w:tr>
      <w:tr w:rsidR="00BB02AB" w:rsidTr="00BB02AB">
        <w:tc>
          <w:tcPr>
            <w:tcW w:w="1429" w:type="dxa"/>
          </w:tcPr>
          <w:p w:rsidR="00BB02AB" w:rsidRDefault="00BB02AB" w:rsidP="00BB02AB">
            <w:pPr>
              <w:jc w:val="left"/>
            </w:pPr>
            <w:r>
              <w:rPr>
                <w:rFonts w:hint="eastAsia"/>
              </w:rPr>
              <w:lastRenderedPageBreak/>
              <w:t>自基金合同生效起至今</w:t>
            </w:r>
          </w:p>
        </w:tc>
        <w:tc>
          <w:tcPr>
            <w:tcW w:w="1315" w:type="dxa"/>
          </w:tcPr>
          <w:p w:rsidR="00BB02AB" w:rsidRDefault="00BB02AB" w:rsidP="00BB02AB">
            <w:pPr>
              <w:jc w:val="right"/>
            </w:pPr>
            <w:r>
              <w:t>20.14%</w:t>
            </w:r>
          </w:p>
        </w:tc>
        <w:tc>
          <w:tcPr>
            <w:tcW w:w="1315" w:type="dxa"/>
          </w:tcPr>
          <w:p w:rsidR="00BB02AB" w:rsidRDefault="00BB02AB" w:rsidP="00BB02AB">
            <w:pPr>
              <w:jc w:val="right"/>
            </w:pPr>
            <w:r>
              <w:t>1.73%</w:t>
            </w:r>
          </w:p>
        </w:tc>
        <w:tc>
          <w:tcPr>
            <w:tcW w:w="1315" w:type="dxa"/>
          </w:tcPr>
          <w:p w:rsidR="00BB02AB" w:rsidRDefault="00BB02AB" w:rsidP="00BB02AB">
            <w:pPr>
              <w:jc w:val="right"/>
            </w:pPr>
            <w:r>
              <w:t>15.21%</w:t>
            </w:r>
          </w:p>
        </w:tc>
        <w:tc>
          <w:tcPr>
            <w:tcW w:w="1315" w:type="dxa"/>
          </w:tcPr>
          <w:p w:rsidR="00BB02AB" w:rsidRDefault="00BB02AB" w:rsidP="00BB02AB">
            <w:pPr>
              <w:jc w:val="right"/>
            </w:pPr>
            <w:r>
              <w:t>1.78%</w:t>
            </w:r>
          </w:p>
        </w:tc>
        <w:tc>
          <w:tcPr>
            <w:tcW w:w="907" w:type="dxa"/>
          </w:tcPr>
          <w:p w:rsidR="00BB02AB" w:rsidRDefault="00BB02AB" w:rsidP="00BB02AB">
            <w:pPr>
              <w:jc w:val="right"/>
            </w:pPr>
            <w:r>
              <w:t>4.93%</w:t>
            </w:r>
          </w:p>
        </w:tc>
        <w:tc>
          <w:tcPr>
            <w:tcW w:w="907" w:type="dxa"/>
          </w:tcPr>
          <w:p w:rsidR="00BB02AB" w:rsidRDefault="00BB02AB" w:rsidP="00BB02AB">
            <w:pPr>
              <w:jc w:val="right"/>
            </w:pPr>
            <w:r>
              <w:t>-0.05%</w:t>
            </w:r>
          </w:p>
        </w:tc>
      </w:tr>
    </w:tbl>
    <w:p w:rsidR="00BB02AB" w:rsidRDefault="00BB02AB" w:rsidP="00BB02AB">
      <w:pPr>
        <w:pStyle w:val="-"/>
        <w:ind w:firstLine="420"/>
      </w:pPr>
      <w:r>
        <w:rPr>
          <w:rFonts w:hint="eastAsia"/>
        </w:rPr>
        <w:t>南方创业板200ETF联接C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B02AB" w:rsidTr="00BB02AB">
        <w:trPr>
          <w:cnfStyle w:val="100000000000" w:firstRow="1" w:lastRow="0" w:firstColumn="0" w:lastColumn="0" w:oddVBand="0" w:evenVBand="0" w:oddHBand="0" w:evenHBand="0" w:firstRowFirstColumn="0" w:firstRowLastColumn="0" w:lastRowFirstColumn="0" w:lastRowLastColumn="0"/>
        </w:trPr>
        <w:tc>
          <w:tcPr>
            <w:tcW w:w="1429" w:type="dxa"/>
          </w:tcPr>
          <w:p w:rsidR="00BB02AB" w:rsidRPr="00BB02AB" w:rsidRDefault="00BB02AB" w:rsidP="00BB02AB">
            <w:pPr>
              <w:jc w:val="center"/>
              <w:rPr>
                <w:b/>
              </w:rPr>
            </w:pPr>
            <w:r w:rsidRPr="00BB02AB">
              <w:rPr>
                <w:rFonts w:hint="eastAsia"/>
                <w:b/>
              </w:rPr>
              <w:t>阶段</w:t>
            </w:r>
          </w:p>
        </w:tc>
        <w:tc>
          <w:tcPr>
            <w:tcW w:w="1315" w:type="dxa"/>
          </w:tcPr>
          <w:p w:rsidR="00BB02AB" w:rsidRPr="00BB02AB" w:rsidRDefault="00BB02AB" w:rsidP="00BB02AB">
            <w:pPr>
              <w:jc w:val="center"/>
              <w:rPr>
                <w:b/>
              </w:rPr>
            </w:pPr>
            <w:r w:rsidRPr="00BB02AB">
              <w:rPr>
                <w:rFonts w:hint="eastAsia"/>
                <w:b/>
              </w:rPr>
              <w:t>净值增长率①</w:t>
            </w:r>
          </w:p>
        </w:tc>
        <w:tc>
          <w:tcPr>
            <w:tcW w:w="1315" w:type="dxa"/>
          </w:tcPr>
          <w:p w:rsidR="00BB02AB" w:rsidRPr="00BB02AB" w:rsidRDefault="00BB02AB" w:rsidP="00BB02AB">
            <w:pPr>
              <w:jc w:val="center"/>
              <w:rPr>
                <w:b/>
              </w:rPr>
            </w:pPr>
            <w:r w:rsidRPr="00BB02AB">
              <w:rPr>
                <w:rFonts w:hint="eastAsia"/>
                <w:b/>
              </w:rPr>
              <w:t>净值增长率标准差②</w:t>
            </w:r>
          </w:p>
        </w:tc>
        <w:tc>
          <w:tcPr>
            <w:tcW w:w="1315" w:type="dxa"/>
          </w:tcPr>
          <w:p w:rsidR="00BB02AB" w:rsidRPr="00BB02AB" w:rsidRDefault="00BB02AB" w:rsidP="00BB02AB">
            <w:pPr>
              <w:jc w:val="center"/>
              <w:rPr>
                <w:b/>
              </w:rPr>
            </w:pPr>
            <w:r w:rsidRPr="00BB02AB">
              <w:rPr>
                <w:rFonts w:hint="eastAsia"/>
                <w:b/>
              </w:rPr>
              <w:t>业绩比较基准收益率③</w:t>
            </w:r>
          </w:p>
        </w:tc>
        <w:tc>
          <w:tcPr>
            <w:tcW w:w="1315" w:type="dxa"/>
          </w:tcPr>
          <w:p w:rsidR="00BB02AB" w:rsidRPr="00BB02AB" w:rsidRDefault="00BB02AB" w:rsidP="00BB02AB">
            <w:pPr>
              <w:jc w:val="center"/>
              <w:rPr>
                <w:b/>
              </w:rPr>
            </w:pPr>
            <w:r w:rsidRPr="00BB02AB">
              <w:rPr>
                <w:rFonts w:hint="eastAsia"/>
                <w:b/>
              </w:rPr>
              <w:t>业绩比较基准收益率标准差④</w:t>
            </w:r>
          </w:p>
        </w:tc>
        <w:tc>
          <w:tcPr>
            <w:tcW w:w="907" w:type="dxa"/>
          </w:tcPr>
          <w:p w:rsidR="00BB02AB" w:rsidRPr="00BB02AB" w:rsidRDefault="00BB02AB" w:rsidP="00BB02AB">
            <w:pPr>
              <w:jc w:val="center"/>
              <w:rPr>
                <w:b/>
              </w:rPr>
            </w:pPr>
            <w:r w:rsidRPr="00BB02AB">
              <w:rPr>
                <w:rFonts w:hint="eastAsia"/>
                <w:b/>
              </w:rPr>
              <w:t>①</w:t>
            </w:r>
            <w:r w:rsidRPr="00BB02AB">
              <w:rPr>
                <w:rFonts w:hint="eastAsia"/>
                <w:b/>
              </w:rPr>
              <w:t>-</w:t>
            </w:r>
            <w:r w:rsidRPr="00BB02AB">
              <w:rPr>
                <w:rFonts w:hint="eastAsia"/>
                <w:b/>
              </w:rPr>
              <w:t>③</w:t>
            </w:r>
          </w:p>
        </w:tc>
        <w:tc>
          <w:tcPr>
            <w:tcW w:w="907" w:type="dxa"/>
          </w:tcPr>
          <w:p w:rsidR="00BB02AB" w:rsidRPr="00BB02AB" w:rsidRDefault="00BB02AB" w:rsidP="00BB02AB">
            <w:pPr>
              <w:jc w:val="center"/>
              <w:rPr>
                <w:b/>
              </w:rPr>
            </w:pPr>
            <w:r w:rsidRPr="00BB02AB">
              <w:rPr>
                <w:rFonts w:hint="eastAsia"/>
                <w:b/>
              </w:rPr>
              <w:t>②</w:t>
            </w:r>
            <w:r w:rsidRPr="00BB02AB">
              <w:rPr>
                <w:rFonts w:hint="eastAsia"/>
                <w:b/>
              </w:rPr>
              <w:t>-</w:t>
            </w:r>
            <w:r w:rsidRPr="00BB02AB">
              <w:rPr>
                <w:rFonts w:hint="eastAsia"/>
                <w:b/>
              </w:rPr>
              <w:t>④</w:t>
            </w:r>
          </w:p>
        </w:tc>
      </w:tr>
      <w:tr w:rsidR="00BB02AB" w:rsidTr="00BB02AB">
        <w:tc>
          <w:tcPr>
            <w:tcW w:w="1429" w:type="dxa"/>
          </w:tcPr>
          <w:p w:rsidR="00BB02AB" w:rsidRDefault="00BB02AB" w:rsidP="00BB02AB">
            <w:pPr>
              <w:jc w:val="left"/>
            </w:pPr>
            <w:r>
              <w:rPr>
                <w:rFonts w:hint="eastAsia"/>
              </w:rPr>
              <w:t>过去三个月</w:t>
            </w:r>
          </w:p>
        </w:tc>
        <w:tc>
          <w:tcPr>
            <w:tcW w:w="1315" w:type="dxa"/>
          </w:tcPr>
          <w:p w:rsidR="00BB02AB" w:rsidRDefault="00BB02AB" w:rsidP="00BB02AB">
            <w:pPr>
              <w:jc w:val="right"/>
            </w:pPr>
            <w:r>
              <w:t>19.13%</w:t>
            </w:r>
          </w:p>
        </w:tc>
        <w:tc>
          <w:tcPr>
            <w:tcW w:w="1315" w:type="dxa"/>
          </w:tcPr>
          <w:p w:rsidR="00BB02AB" w:rsidRDefault="00BB02AB" w:rsidP="00BB02AB">
            <w:pPr>
              <w:jc w:val="right"/>
            </w:pPr>
            <w:r>
              <w:t>1.96%</w:t>
            </w:r>
          </w:p>
        </w:tc>
        <w:tc>
          <w:tcPr>
            <w:tcW w:w="1315" w:type="dxa"/>
          </w:tcPr>
          <w:p w:rsidR="00BB02AB" w:rsidRDefault="00BB02AB" w:rsidP="00BB02AB">
            <w:pPr>
              <w:jc w:val="right"/>
            </w:pPr>
            <w:r>
              <w:t>18.17%</w:t>
            </w:r>
          </w:p>
        </w:tc>
        <w:tc>
          <w:tcPr>
            <w:tcW w:w="1315" w:type="dxa"/>
          </w:tcPr>
          <w:p w:rsidR="00BB02AB" w:rsidRDefault="00BB02AB" w:rsidP="00BB02AB">
            <w:pPr>
              <w:jc w:val="right"/>
            </w:pPr>
            <w:r>
              <w:t>1.95%</w:t>
            </w:r>
          </w:p>
        </w:tc>
        <w:tc>
          <w:tcPr>
            <w:tcW w:w="907" w:type="dxa"/>
          </w:tcPr>
          <w:p w:rsidR="00BB02AB" w:rsidRDefault="00BB02AB" w:rsidP="00BB02AB">
            <w:pPr>
              <w:jc w:val="right"/>
            </w:pPr>
            <w:r>
              <w:t>0.96%</w:t>
            </w:r>
          </w:p>
        </w:tc>
        <w:tc>
          <w:tcPr>
            <w:tcW w:w="907" w:type="dxa"/>
          </w:tcPr>
          <w:p w:rsidR="00BB02AB" w:rsidRDefault="00BB02AB" w:rsidP="00BB02AB">
            <w:pPr>
              <w:jc w:val="right"/>
            </w:pPr>
            <w:r>
              <w:t>0.01%</w:t>
            </w:r>
          </w:p>
        </w:tc>
      </w:tr>
      <w:tr w:rsidR="00BB02AB" w:rsidTr="00BB02AB">
        <w:tc>
          <w:tcPr>
            <w:tcW w:w="1429" w:type="dxa"/>
          </w:tcPr>
          <w:p w:rsidR="00BB02AB" w:rsidRDefault="00BB02AB" w:rsidP="00BB02AB">
            <w:pPr>
              <w:jc w:val="left"/>
            </w:pPr>
            <w:r>
              <w:rPr>
                <w:rFonts w:hint="eastAsia"/>
              </w:rPr>
              <w:t>过去六个月</w:t>
            </w:r>
          </w:p>
        </w:tc>
        <w:tc>
          <w:tcPr>
            <w:tcW w:w="1315" w:type="dxa"/>
          </w:tcPr>
          <w:p w:rsidR="00BB02AB" w:rsidRDefault="00BB02AB" w:rsidP="00BB02AB">
            <w:pPr>
              <w:jc w:val="right"/>
            </w:pPr>
            <w:r>
              <w:t>14.15%</w:t>
            </w:r>
          </w:p>
        </w:tc>
        <w:tc>
          <w:tcPr>
            <w:tcW w:w="1315" w:type="dxa"/>
          </w:tcPr>
          <w:p w:rsidR="00BB02AB" w:rsidRDefault="00BB02AB" w:rsidP="00BB02AB">
            <w:pPr>
              <w:jc w:val="right"/>
            </w:pPr>
            <w:r>
              <w:t>1.94%</w:t>
            </w:r>
          </w:p>
        </w:tc>
        <w:tc>
          <w:tcPr>
            <w:tcW w:w="1315" w:type="dxa"/>
          </w:tcPr>
          <w:p w:rsidR="00BB02AB" w:rsidRDefault="00BB02AB" w:rsidP="00BB02AB">
            <w:pPr>
              <w:jc w:val="right"/>
            </w:pPr>
            <w:r>
              <w:t>13.75%</w:t>
            </w:r>
          </w:p>
        </w:tc>
        <w:tc>
          <w:tcPr>
            <w:tcW w:w="1315" w:type="dxa"/>
          </w:tcPr>
          <w:p w:rsidR="00BB02AB" w:rsidRDefault="00BB02AB" w:rsidP="00BB02AB">
            <w:pPr>
              <w:jc w:val="right"/>
            </w:pPr>
            <w:r>
              <w:t>1.93%</w:t>
            </w:r>
          </w:p>
        </w:tc>
        <w:tc>
          <w:tcPr>
            <w:tcW w:w="907" w:type="dxa"/>
          </w:tcPr>
          <w:p w:rsidR="00BB02AB" w:rsidRDefault="00BB02AB" w:rsidP="00BB02AB">
            <w:pPr>
              <w:jc w:val="right"/>
            </w:pPr>
            <w:r>
              <w:t>0.40%</w:t>
            </w:r>
          </w:p>
        </w:tc>
        <w:tc>
          <w:tcPr>
            <w:tcW w:w="907" w:type="dxa"/>
          </w:tcPr>
          <w:p w:rsidR="00BB02AB" w:rsidRDefault="00BB02AB" w:rsidP="00BB02AB">
            <w:pPr>
              <w:jc w:val="right"/>
            </w:pPr>
            <w:r>
              <w:t>0.01%</w:t>
            </w:r>
          </w:p>
        </w:tc>
      </w:tr>
      <w:tr w:rsidR="00BB02AB" w:rsidTr="00BB02AB">
        <w:tc>
          <w:tcPr>
            <w:tcW w:w="1429" w:type="dxa"/>
          </w:tcPr>
          <w:p w:rsidR="00BB02AB" w:rsidRDefault="00BB02AB" w:rsidP="00BB02AB">
            <w:pPr>
              <w:jc w:val="left"/>
            </w:pPr>
            <w:r>
              <w:rPr>
                <w:rFonts w:hint="eastAsia"/>
              </w:rPr>
              <w:t>自基金合同生效起至今</w:t>
            </w:r>
          </w:p>
        </w:tc>
        <w:tc>
          <w:tcPr>
            <w:tcW w:w="1315" w:type="dxa"/>
          </w:tcPr>
          <w:p w:rsidR="00BB02AB" w:rsidRDefault="00BB02AB" w:rsidP="00BB02AB">
            <w:pPr>
              <w:jc w:val="right"/>
            </w:pPr>
            <w:r>
              <w:t>19.99%</w:t>
            </w:r>
          </w:p>
        </w:tc>
        <w:tc>
          <w:tcPr>
            <w:tcW w:w="1315" w:type="dxa"/>
          </w:tcPr>
          <w:p w:rsidR="00BB02AB" w:rsidRDefault="00BB02AB" w:rsidP="00BB02AB">
            <w:pPr>
              <w:jc w:val="right"/>
            </w:pPr>
            <w:r>
              <w:t>1.73%</w:t>
            </w:r>
          </w:p>
        </w:tc>
        <w:tc>
          <w:tcPr>
            <w:tcW w:w="1315" w:type="dxa"/>
          </w:tcPr>
          <w:p w:rsidR="00BB02AB" w:rsidRDefault="00BB02AB" w:rsidP="00BB02AB">
            <w:pPr>
              <w:jc w:val="right"/>
            </w:pPr>
            <w:r>
              <w:t>15.21%</w:t>
            </w:r>
          </w:p>
        </w:tc>
        <w:tc>
          <w:tcPr>
            <w:tcW w:w="1315" w:type="dxa"/>
          </w:tcPr>
          <w:p w:rsidR="00BB02AB" w:rsidRDefault="00BB02AB" w:rsidP="00BB02AB">
            <w:pPr>
              <w:jc w:val="right"/>
            </w:pPr>
            <w:r>
              <w:t>1.78%</w:t>
            </w:r>
          </w:p>
        </w:tc>
        <w:tc>
          <w:tcPr>
            <w:tcW w:w="907" w:type="dxa"/>
          </w:tcPr>
          <w:p w:rsidR="00BB02AB" w:rsidRDefault="00BB02AB" w:rsidP="00BB02AB">
            <w:pPr>
              <w:jc w:val="right"/>
            </w:pPr>
            <w:r>
              <w:t>4.78%</w:t>
            </w:r>
          </w:p>
        </w:tc>
        <w:tc>
          <w:tcPr>
            <w:tcW w:w="907" w:type="dxa"/>
          </w:tcPr>
          <w:p w:rsidR="00BB02AB" w:rsidRDefault="00BB02AB" w:rsidP="00BB02AB">
            <w:pPr>
              <w:jc w:val="right"/>
            </w:pPr>
            <w:r>
              <w:t>-0.05%</w:t>
            </w:r>
          </w:p>
        </w:tc>
      </w:tr>
    </w:tbl>
    <w:p w:rsidR="00BB02AB" w:rsidRDefault="00BB02AB" w:rsidP="00BB02AB">
      <w:pPr>
        <w:pStyle w:val="-3"/>
        <w:spacing w:before="156" w:after="156"/>
      </w:pPr>
      <w:r>
        <w:rPr>
          <w:rFonts w:hint="eastAsia"/>
        </w:rPr>
        <w:t>自基金合同生效以来基金份额累计净值增长率变动及其与同期业绩比较基准收益率变动的比较</w:t>
      </w:r>
    </w:p>
    <w:p w:rsidR="00BB02AB" w:rsidRDefault="00BB02AB" w:rsidP="00BB02AB">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B02AB" w:rsidRDefault="00BB02AB" w:rsidP="00BB02AB">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BB02AB" w:rsidRDefault="00BB02AB" w:rsidP="00BB02AB">
      <w:pPr>
        <w:pStyle w:val="-8"/>
      </w:pPr>
      <w:r>
        <w:rPr>
          <w:rFonts w:hint="eastAsia"/>
        </w:rPr>
        <w:t>注：本基金合同于2025年11月11日生效，截至本报告期末基金成立未满一年；自基金成立日起6个月内为建仓期，建仓期结束时各项资产配置比例符合合同约定。</w:t>
      </w:r>
    </w:p>
    <w:p w:rsidR="00BB02AB" w:rsidRDefault="00BB02AB" w:rsidP="00BB02AB">
      <w:pPr>
        <w:pStyle w:val="-1"/>
        <w:ind w:left="281" w:hanging="281"/>
      </w:pPr>
      <w:r>
        <w:rPr>
          <w:rFonts w:hint="eastAsia"/>
        </w:rPr>
        <w:t>管理人报告</w:t>
      </w:r>
    </w:p>
    <w:p w:rsidR="00BB02AB" w:rsidRDefault="00BB02AB" w:rsidP="00BB02A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B02AB" w:rsidTr="00596FA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B02AB" w:rsidRPr="00BB02AB" w:rsidRDefault="00BB02AB" w:rsidP="00BB02AB">
            <w:pPr>
              <w:jc w:val="center"/>
              <w:rPr>
                <w:b/>
              </w:rPr>
            </w:pPr>
            <w:r w:rsidRPr="00BB02AB">
              <w:rPr>
                <w:rFonts w:hint="eastAsia"/>
                <w:b/>
              </w:rPr>
              <w:t>姓名</w:t>
            </w:r>
          </w:p>
        </w:tc>
        <w:tc>
          <w:tcPr>
            <w:tcW w:w="851" w:type="dxa"/>
            <w:vMerge w:val="restart"/>
          </w:tcPr>
          <w:p w:rsidR="00BB02AB" w:rsidRPr="00BB02AB" w:rsidRDefault="00BB02AB" w:rsidP="00BB02AB">
            <w:pPr>
              <w:jc w:val="center"/>
              <w:rPr>
                <w:b/>
              </w:rPr>
            </w:pPr>
            <w:r w:rsidRPr="00BB02AB">
              <w:rPr>
                <w:rFonts w:hint="eastAsia"/>
                <w:b/>
              </w:rPr>
              <w:t>职务</w:t>
            </w:r>
          </w:p>
        </w:tc>
        <w:tc>
          <w:tcPr>
            <w:tcW w:w="2234" w:type="dxa"/>
            <w:gridSpan w:val="2"/>
            <w:tcBorders>
              <w:bottom w:val="single" w:sz="4" w:space="0" w:color="auto"/>
            </w:tcBorders>
          </w:tcPr>
          <w:p w:rsidR="00BB02AB" w:rsidRPr="00BB02AB" w:rsidRDefault="00BB02AB" w:rsidP="00BB02AB">
            <w:pPr>
              <w:jc w:val="center"/>
              <w:rPr>
                <w:b/>
              </w:rPr>
            </w:pPr>
            <w:r w:rsidRPr="00BB02AB">
              <w:rPr>
                <w:rFonts w:hint="eastAsia"/>
                <w:b/>
              </w:rPr>
              <w:t>任本基金的基金经理期限</w:t>
            </w:r>
          </w:p>
        </w:tc>
        <w:tc>
          <w:tcPr>
            <w:tcW w:w="703" w:type="dxa"/>
            <w:vMerge w:val="restart"/>
          </w:tcPr>
          <w:p w:rsidR="00BB02AB" w:rsidRPr="00BB02AB" w:rsidRDefault="00BB02AB" w:rsidP="00BB02AB">
            <w:pPr>
              <w:jc w:val="center"/>
              <w:rPr>
                <w:b/>
              </w:rPr>
            </w:pPr>
            <w:r w:rsidRPr="00BB02AB">
              <w:rPr>
                <w:rFonts w:hint="eastAsia"/>
                <w:b/>
              </w:rPr>
              <w:t>证券从业年限</w:t>
            </w:r>
          </w:p>
        </w:tc>
        <w:tc>
          <w:tcPr>
            <w:tcW w:w="3856" w:type="dxa"/>
            <w:vMerge w:val="restart"/>
          </w:tcPr>
          <w:p w:rsidR="00BB02AB" w:rsidRPr="00BB02AB" w:rsidRDefault="00BB02AB" w:rsidP="00BB02AB">
            <w:pPr>
              <w:jc w:val="center"/>
              <w:rPr>
                <w:b/>
              </w:rPr>
            </w:pPr>
            <w:r w:rsidRPr="00BB02AB">
              <w:rPr>
                <w:rFonts w:hint="eastAsia"/>
                <w:b/>
              </w:rPr>
              <w:t>说明</w:t>
            </w:r>
          </w:p>
        </w:tc>
      </w:tr>
      <w:tr w:rsidR="00BB02AB" w:rsidTr="00BB02AB">
        <w:tc>
          <w:tcPr>
            <w:tcW w:w="862" w:type="dxa"/>
            <w:vMerge/>
          </w:tcPr>
          <w:p w:rsidR="00BB02AB" w:rsidRDefault="00BB02AB" w:rsidP="00BB02AB">
            <w:pPr>
              <w:jc w:val="left"/>
            </w:pPr>
          </w:p>
        </w:tc>
        <w:tc>
          <w:tcPr>
            <w:tcW w:w="851" w:type="dxa"/>
            <w:vMerge/>
          </w:tcPr>
          <w:p w:rsidR="00BB02AB" w:rsidRDefault="00BB02AB" w:rsidP="00BB02AB">
            <w:pPr>
              <w:jc w:val="left"/>
            </w:pPr>
          </w:p>
        </w:tc>
        <w:tc>
          <w:tcPr>
            <w:tcW w:w="1117" w:type="dxa"/>
            <w:shd w:val="clear" w:color="auto" w:fill="BFBFBF"/>
          </w:tcPr>
          <w:p w:rsidR="00BB02AB" w:rsidRPr="00BB02AB" w:rsidRDefault="00BB02AB" w:rsidP="00BB02AB">
            <w:pPr>
              <w:jc w:val="center"/>
              <w:rPr>
                <w:b/>
              </w:rPr>
            </w:pPr>
            <w:r w:rsidRPr="00BB02AB">
              <w:rPr>
                <w:rFonts w:hint="eastAsia"/>
                <w:b/>
              </w:rPr>
              <w:t>任职日期</w:t>
            </w:r>
          </w:p>
        </w:tc>
        <w:tc>
          <w:tcPr>
            <w:tcW w:w="1117" w:type="dxa"/>
            <w:shd w:val="clear" w:color="auto" w:fill="BFBFBF"/>
          </w:tcPr>
          <w:p w:rsidR="00BB02AB" w:rsidRPr="00BB02AB" w:rsidRDefault="00BB02AB" w:rsidP="00BB02AB">
            <w:pPr>
              <w:jc w:val="center"/>
              <w:rPr>
                <w:b/>
              </w:rPr>
            </w:pPr>
            <w:r w:rsidRPr="00BB02AB">
              <w:rPr>
                <w:rFonts w:hint="eastAsia"/>
                <w:b/>
              </w:rPr>
              <w:t>离任日期</w:t>
            </w:r>
          </w:p>
        </w:tc>
        <w:tc>
          <w:tcPr>
            <w:tcW w:w="703" w:type="dxa"/>
            <w:vMerge/>
          </w:tcPr>
          <w:p w:rsidR="00BB02AB" w:rsidRDefault="00BB02AB" w:rsidP="00BB02AB">
            <w:pPr>
              <w:jc w:val="left"/>
            </w:pPr>
          </w:p>
        </w:tc>
        <w:tc>
          <w:tcPr>
            <w:tcW w:w="3856" w:type="dxa"/>
            <w:vMerge/>
          </w:tcPr>
          <w:p w:rsidR="00BB02AB" w:rsidRDefault="00BB02AB" w:rsidP="00BB02AB">
            <w:pPr>
              <w:jc w:val="left"/>
            </w:pPr>
          </w:p>
        </w:tc>
      </w:tr>
      <w:tr w:rsidR="00BB02AB" w:rsidTr="00BB02AB">
        <w:tc>
          <w:tcPr>
            <w:tcW w:w="862" w:type="dxa"/>
          </w:tcPr>
          <w:p w:rsidR="00BB02AB" w:rsidRDefault="00BB02AB" w:rsidP="00BB02AB">
            <w:pPr>
              <w:jc w:val="left"/>
            </w:pPr>
            <w:r>
              <w:rPr>
                <w:rFonts w:hint="eastAsia"/>
              </w:rPr>
              <w:t>何典鸿</w:t>
            </w:r>
          </w:p>
        </w:tc>
        <w:tc>
          <w:tcPr>
            <w:tcW w:w="851" w:type="dxa"/>
          </w:tcPr>
          <w:p w:rsidR="00BB02AB" w:rsidRDefault="00BB02AB" w:rsidP="00BB02AB">
            <w:pPr>
              <w:jc w:val="left"/>
            </w:pPr>
            <w:r>
              <w:rPr>
                <w:rFonts w:hint="eastAsia"/>
              </w:rPr>
              <w:t>本基金基金经理</w:t>
            </w:r>
          </w:p>
        </w:tc>
        <w:tc>
          <w:tcPr>
            <w:tcW w:w="1117" w:type="dxa"/>
          </w:tcPr>
          <w:p w:rsidR="00BB02AB" w:rsidRDefault="00BB02AB" w:rsidP="00BB02AB">
            <w:pPr>
              <w:jc w:val="left"/>
            </w:pPr>
            <w:r>
              <w:rPr>
                <w:rFonts w:hint="eastAsia"/>
              </w:rPr>
              <w:t>2025</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BB02AB" w:rsidRDefault="00BB02AB" w:rsidP="00BB02AB">
            <w:pPr>
              <w:jc w:val="right"/>
            </w:pPr>
            <w:r>
              <w:t>-</w:t>
            </w:r>
          </w:p>
        </w:tc>
        <w:tc>
          <w:tcPr>
            <w:tcW w:w="703" w:type="dxa"/>
          </w:tcPr>
          <w:p w:rsidR="00BB02AB" w:rsidRDefault="00BB02AB" w:rsidP="00BB02AB">
            <w:pPr>
              <w:jc w:val="left"/>
            </w:pPr>
            <w:r>
              <w:rPr>
                <w:rFonts w:hint="eastAsia"/>
              </w:rPr>
              <w:t>10</w:t>
            </w:r>
            <w:r>
              <w:rPr>
                <w:rFonts w:hint="eastAsia"/>
              </w:rPr>
              <w:t>年</w:t>
            </w:r>
          </w:p>
        </w:tc>
        <w:tc>
          <w:tcPr>
            <w:tcW w:w="3856" w:type="dxa"/>
          </w:tcPr>
          <w:p w:rsidR="00BB02AB" w:rsidRDefault="00BB02AB" w:rsidP="00BB02AB">
            <w:r>
              <w:rPr>
                <w:rFonts w:hint="eastAsia"/>
              </w:rPr>
              <w:t>中国国籍，北京大学工程硕士，具有基金从业资格。曾就职于世纪天源环保技术有限公司、魔百创娱科技有限公司、嘉实基金、泰康资管，历任研发部研发工程师、指数投资部量化研究员、公募投资部量化投资高级经理。</w:t>
            </w:r>
            <w:r>
              <w:rPr>
                <w:rFonts w:hint="eastAsia"/>
              </w:rPr>
              <w:t>2021</w:t>
            </w:r>
            <w:r>
              <w:rPr>
                <w:rFonts w:hint="eastAsia"/>
              </w:rPr>
              <w:t>年</w:t>
            </w:r>
            <w:r>
              <w:rPr>
                <w:rFonts w:hint="eastAsia"/>
              </w:rPr>
              <w:t>9</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w:t>
            </w:r>
            <w:r>
              <w:rPr>
                <w:rFonts w:hint="eastAsia"/>
              </w:rPr>
              <w:t>2026</w:t>
            </w:r>
            <w:r>
              <w:rPr>
                <w:rFonts w:hint="eastAsia"/>
              </w:rPr>
              <w:t>年</w:t>
            </w:r>
            <w:r>
              <w:rPr>
                <w:rFonts w:hint="eastAsia"/>
              </w:rPr>
              <w:t>1</w:t>
            </w:r>
            <w:r>
              <w:rPr>
                <w:rFonts w:hint="eastAsia"/>
              </w:rPr>
              <w:t>月</w:t>
            </w:r>
            <w:r>
              <w:rPr>
                <w:rFonts w:hint="eastAsia"/>
              </w:rPr>
              <w:t>30</w:t>
            </w:r>
            <w:r>
              <w:rPr>
                <w:rFonts w:hint="eastAsia"/>
              </w:rPr>
              <w:t>日，任南方中证半导体行业精选</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13</w:t>
            </w:r>
            <w:r>
              <w:rPr>
                <w:rFonts w:hint="eastAsia"/>
              </w:rPr>
              <w:t>日至今，任南方中证通用</w:t>
            </w:r>
            <w:r>
              <w:rPr>
                <w:rFonts w:hint="eastAsia"/>
              </w:rPr>
              <w:lastRenderedPageBreak/>
              <w:t>航空主题</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28</w:t>
            </w:r>
            <w:r>
              <w:rPr>
                <w:rFonts w:hint="eastAsia"/>
              </w:rPr>
              <w:t>日至今，任南方中证通用航空主题</w:t>
            </w:r>
            <w:r>
              <w:rPr>
                <w:rFonts w:hint="eastAsia"/>
              </w:rPr>
              <w:t>ETF</w:t>
            </w:r>
            <w:r>
              <w:rPr>
                <w:rFonts w:hint="eastAsia"/>
              </w:rPr>
              <w:t>发起联接基金经理；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30</w:t>
            </w:r>
            <w:r>
              <w:rPr>
                <w:rFonts w:hint="eastAsia"/>
              </w:rPr>
              <w:t>日至今，任南方中证港股通科技</w:t>
            </w:r>
            <w:r>
              <w:rPr>
                <w:rFonts w:hint="eastAsia"/>
              </w:rPr>
              <w:t>ETF</w:t>
            </w:r>
            <w:r>
              <w:rPr>
                <w:rFonts w:hint="eastAsia"/>
              </w:rPr>
              <w:t>、南方中证港股通科技</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25</w:t>
            </w:r>
            <w:r>
              <w:rPr>
                <w:rFonts w:hint="eastAsia"/>
              </w:rPr>
              <w:t>日至今，任南方中证全指农牧渔</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日至今，任南方国证粮食产业</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15</w:t>
            </w:r>
            <w:r>
              <w:rPr>
                <w:rFonts w:hint="eastAsia"/>
              </w:rPr>
              <w:t>日至今，任南方国证绿色电力</w:t>
            </w:r>
            <w:r>
              <w:rPr>
                <w:rFonts w:hint="eastAsia"/>
              </w:rPr>
              <w:t>ETF</w:t>
            </w:r>
            <w:r>
              <w:rPr>
                <w:rFonts w:hint="eastAsia"/>
              </w:rPr>
              <w:t>基金经理。</w:t>
            </w:r>
          </w:p>
        </w:tc>
      </w:tr>
      <w:tr w:rsidR="00BB02AB" w:rsidTr="00BB02AB">
        <w:tc>
          <w:tcPr>
            <w:tcW w:w="862" w:type="dxa"/>
          </w:tcPr>
          <w:p w:rsidR="00BB02AB" w:rsidRDefault="00BB02AB" w:rsidP="00BB02AB">
            <w:pPr>
              <w:jc w:val="left"/>
            </w:pPr>
            <w:r>
              <w:rPr>
                <w:rFonts w:hint="eastAsia"/>
              </w:rPr>
              <w:lastRenderedPageBreak/>
              <w:t>赵卓雄</w:t>
            </w:r>
          </w:p>
        </w:tc>
        <w:tc>
          <w:tcPr>
            <w:tcW w:w="851" w:type="dxa"/>
          </w:tcPr>
          <w:p w:rsidR="00BB02AB" w:rsidRDefault="00BB02AB" w:rsidP="00BB02AB">
            <w:pPr>
              <w:jc w:val="left"/>
            </w:pPr>
            <w:r>
              <w:rPr>
                <w:rFonts w:hint="eastAsia"/>
              </w:rPr>
              <w:t>本基金基金经理</w:t>
            </w:r>
          </w:p>
        </w:tc>
        <w:tc>
          <w:tcPr>
            <w:tcW w:w="1117" w:type="dxa"/>
          </w:tcPr>
          <w:p w:rsidR="00BB02AB" w:rsidRDefault="00BB02AB" w:rsidP="00BB02AB">
            <w:pPr>
              <w:jc w:val="left"/>
            </w:pPr>
            <w:r>
              <w:rPr>
                <w:rFonts w:hint="eastAsia"/>
              </w:rPr>
              <w:t>2025</w:t>
            </w:r>
            <w:r>
              <w:rPr>
                <w:rFonts w:hint="eastAsia"/>
              </w:rPr>
              <w:t>年</w:t>
            </w:r>
            <w:r>
              <w:rPr>
                <w:rFonts w:hint="eastAsia"/>
              </w:rPr>
              <w:t>11</w:t>
            </w:r>
            <w:r>
              <w:rPr>
                <w:rFonts w:hint="eastAsia"/>
              </w:rPr>
              <w:t>月</w:t>
            </w:r>
            <w:r>
              <w:rPr>
                <w:rFonts w:hint="eastAsia"/>
              </w:rPr>
              <w:t>11</w:t>
            </w:r>
            <w:r>
              <w:rPr>
                <w:rFonts w:hint="eastAsia"/>
              </w:rPr>
              <w:t>日</w:t>
            </w:r>
          </w:p>
        </w:tc>
        <w:tc>
          <w:tcPr>
            <w:tcW w:w="1117" w:type="dxa"/>
          </w:tcPr>
          <w:p w:rsidR="00BB02AB" w:rsidRDefault="00BB02AB" w:rsidP="00BB02AB">
            <w:pPr>
              <w:jc w:val="right"/>
            </w:pPr>
            <w:r>
              <w:t>-</w:t>
            </w:r>
          </w:p>
        </w:tc>
        <w:tc>
          <w:tcPr>
            <w:tcW w:w="703" w:type="dxa"/>
          </w:tcPr>
          <w:p w:rsidR="00BB02AB" w:rsidRDefault="00BB02AB" w:rsidP="00BB02AB">
            <w:pPr>
              <w:jc w:val="left"/>
            </w:pPr>
            <w:r>
              <w:rPr>
                <w:rFonts w:hint="eastAsia"/>
              </w:rPr>
              <w:t>8</w:t>
            </w:r>
            <w:r>
              <w:rPr>
                <w:rFonts w:hint="eastAsia"/>
              </w:rPr>
              <w:t>年</w:t>
            </w:r>
          </w:p>
        </w:tc>
        <w:tc>
          <w:tcPr>
            <w:tcW w:w="3856" w:type="dxa"/>
          </w:tcPr>
          <w:p w:rsidR="00BB02AB" w:rsidRDefault="00BB02AB" w:rsidP="00BB02AB">
            <w:r>
              <w:rPr>
                <w:rFonts w:hint="eastAsia"/>
              </w:rPr>
              <w:t>中国国籍，工学硕士，具有基金从业资格。</w:t>
            </w:r>
            <w:r>
              <w:rPr>
                <w:rFonts w:hint="eastAsia"/>
              </w:rPr>
              <w:t>2017</w:t>
            </w:r>
            <w:r>
              <w:rPr>
                <w:rFonts w:hint="eastAsia"/>
              </w:rPr>
              <w:t>年</w:t>
            </w:r>
            <w:r>
              <w:rPr>
                <w:rFonts w:hint="eastAsia"/>
              </w:rPr>
              <w:t>7</w:t>
            </w:r>
            <w:r>
              <w:rPr>
                <w:rFonts w:hint="eastAsia"/>
              </w:rPr>
              <w:t>月加入南方基金，历任数量化投资部研究员、指数投资部研究员；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10</w:t>
            </w:r>
            <w:r>
              <w:rPr>
                <w:rFonts w:hint="eastAsia"/>
              </w:rPr>
              <w:t>月</w:t>
            </w:r>
            <w:r>
              <w:rPr>
                <w:rFonts w:hint="eastAsia"/>
              </w:rPr>
              <w:t>31</w:t>
            </w:r>
            <w:r>
              <w:rPr>
                <w:rFonts w:hint="eastAsia"/>
              </w:rPr>
              <w:t>日，任投资经理；</w:t>
            </w:r>
            <w:r>
              <w:rPr>
                <w:rFonts w:hint="eastAsia"/>
              </w:rPr>
              <w:t>2024</w:t>
            </w:r>
            <w:r>
              <w:rPr>
                <w:rFonts w:hint="eastAsia"/>
              </w:rPr>
              <w:t>年</w:t>
            </w:r>
            <w:r>
              <w:rPr>
                <w:rFonts w:hint="eastAsia"/>
              </w:rPr>
              <w:t>10</w:t>
            </w:r>
            <w:r>
              <w:rPr>
                <w:rFonts w:hint="eastAsia"/>
              </w:rPr>
              <w:t>月</w:t>
            </w:r>
            <w:r>
              <w:rPr>
                <w:rFonts w:hint="eastAsia"/>
              </w:rPr>
              <w:t>31</w:t>
            </w:r>
            <w:r>
              <w:rPr>
                <w:rFonts w:hint="eastAsia"/>
              </w:rPr>
              <w:t>日至今，任南方中证半导体行业精选</w:t>
            </w:r>
            <w:r>
              <w:rPr>
                <w:rFonts w:hint="eastAsia"/>
              </w:rPr>
              <w:t>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7</w:t>
            </w:r>
            <w:r>
              <w:rPr>
                <w:rFonts w:hint="eastAsia"/>
              </w:rPr>
              <w:t>月</w:t>
            </w:r>
            <w:r>
              <w:rPr>
                <w:rFonts w:hint="eastAsia"/>
              </w:rPr>
              <w:t>16</w:t>
            </w:r>
            <w:r>
              <w:rPr>
                <w:rFonts w:hint="eastAsia"/>
              </w:rPr>
              <w:t>日至今，任南方创业板中盘</w:t>
            </w:r>
            <w:r>
              <w:rPr>
                <w:rFonts w:hint="eastAsia"/>
              </w:rPr>
              <w:t>200ETF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11</w:t>
            </w:r>
            <w:r>
              <w:rPr>
                <w:rFonts w:hint="eastAsia"/>
              </w:rPr>
              <w:t>日至今，任南方创业板中盘</w:t>
            </w:r>
            <w:r>
              <w:rPr>
                <w:rFonts w:hint="eastAsia"/>
              </w:rPr>
              <w:t>200ETF</w:t>
            </w:r>
            <w:r>
              <w:rPr>
                <w:rFonts w:hint="eastAsia"/>
              </w:rPr>
              <w:t>联接基金经理；</w:t>
            </w:r>
            <w:r>
              <w:rPr>
                <w:rFonts w:hint="eastAsia"/>
              </w:rPr>
              <w:t>2026</w:t>
            </w:r>
            <w:r>
              <w:rPr>
                <w:rFonts w:hint="eastAsia"/>
              </w:rPr>
              <w:t>年</w:t>
            </w:r>
            <w:r>
              <w:rPr>
                <w:rFonts w:hint="eastAsia"/>
              </w:rPr>
              <w:t>1</w:t>
            </w:r>
            <w:r>
              <w:rPr>
                <w:rFonts w:hint="eastAsia"/>
              </w:rPr>
              <w:t>月</w:t>
            </w:r>
            <w:r>
              <w:rPr>
                <w:rFonts w:hint="eastAsia"/>
              </w:rPr>
              <w:t>23</w:t>
            </w:r>
            <w:r>
              <w:rPr>
                <w:rFonts w:hint="eastAsia"/>
              </w:rPr>
              <w:t>日至今，任南方上证科创板新材料</w:t>
            </w:r>
            <w:r>
              <w:rPr>
                <w:rFonts w:hint="eastAsia"/>
              </w:rPr>
              <w:t>ETF</w:t>
            </w:r>
            <w:r>
              <w:rPr>
                <w:rFonts w:hint="eastAsia"/>
              </w:rPr>
              <w:t>、南方上证科创板新材料</w:t>
            </w:r>
            <w:r>
              <w:rPr>
                <w:rFonts w:hint="eastAsia"/>
              </w:rPr>
              <w:t>ETF</w:t>
            </w:r>
            <w:r>
              <w:rPr>
                <w:rFonts w:hint="eastAsia"/>
              </w:rPr>
              <w:t>发起联接基金经理。</w:t>
            </w:r>
          </w:p>
        </w:tc>
      </w:tr>
    </w:tbl>
    <w:p w:rsidR="00BB02AB" w:rsidRDefault="00BB02AB" w:rsidP="00BB02AB">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BB02AB" w:rsidRDefault="00BB02AB" w:rsidP="00BB02A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B02AB" w:rsidRDefault="00BB02AB" w:rsidP="00BB02AB">
      <w:pPr>
        <w:pStyle w:val="-2"/>
        <w:spacing w:before="312"/>
      </w:pPr>
      <w:r>
        <w:rPr>
          <w:rFonts w:hint="eastAsia"/>
        </w:rPr>
        <w:t>管理人对报告期内本基金运作遵规守信情况的说明</w:t>
      </w:r>
    </w:p>
    <w:p w:rsidR="00BB02AB" w:rsidRDefault="00BB02AB" w:rsidP="00BB02A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B02AB" w:rsidRDefault="00BB02AB" w:rsidP="00BB02AB">
      <w:pPr>
        <w:pStyle w:val="-2"/>
        <w:spacing w:before="312"/>
      </w:pPr>
      <w:r>
        <w:rPr>
          <w:rFonts w:hint="eastAsia"/>
        </w:rPr>
        <w:t>公平交易专项说明</w:t>
      </w:r>
    </w:p>
    <w:p w:rsidR="00BB02AB" w:rsidRDefault="00BB02AB" w:rsidP="00BB02AB">
      <w:pPr>
        <w:pStyle w:val="-3"/>
        <w:spacing w:before="156" w:after="156"/>
      </w:pPr>
      <w:r>
        <w:rPr>
          <w:rFonts w:hint="eastAsia"/>
        </w:rPr>
        <w:lastRenderedPageBreak/>
        <w:t>公平交易制度的执行情况</w:t>
      </w:r>
    </w:p>
    <w:p w:rsidR="00BB02AB" w:rsidRDefault="00BB02AB" w:rsidP="00BB02A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B02AB" w:rsidRDefault="00BB02AB" w:rsidP="00BB02AB">
      <w:pPr>
        <w:pStyle w:val="-3"/>
        <w:spacing w:before="156" w:after="156"/>
      </w:pPr>
      <w:r>
        <w:rPr>
          <w:rFonts w:hint="eastAsia"/>
        </w:rPr>
        <w:t>异常交易行为的专项说明</w:t>
      </w:r>
    </w:p>
    <w:p w:rsidR="00BB02AB" w:rsidRDefault="00BB02AB" w:rsidP="00BB02A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B02AB" w:rsidRDefault="00BB02AB" w:rsidP="00BB02AB">
      <w:pPr>
        <w:pStyle w:val="-2"/>
        <w:spacing w:before="312"/>
      </w:pPr>
      <w:r>
        <w:rPr>
          <w:rFonts w:hint="eastAsia"/>
        </w:rPr>
        <w:t>报告期内基金投资策略和运作分析</w:t>
      </w:r>
    </w:p>
    <w:p w:rsidR="00BB02AB" w:rsidRDefault="00BB02AB" w:rsidP="00BB02AB">
      <w:pPr>
        <w:pStyle w:val="-"/>
        <w:ind w:firstLine="420"/>
      </w:pPr>
      <w:r>
        <w:rPr>
          <w:rFonts w:hint="eastAsia"/>
        </w:rPr>
        <w:t>报告期内，A股主要权益指数在经历一季度冲高回落与海外地缘冲击后，市场整体呈现“AI科技板块领涨、主要指数震荡修复”的结构性行情格局。进入二季度，市场对美伊地缘带来的短期恐慌和冲击影响逐渐钝化，中美关系出现阶段性缓和迹象，市场风险偏好开始修复，市场成交放量上台阶，月日均成交额从3月2.33万亿元提升到4月2.36万亿元、5月3.20万亿元、6月3.13万亿元，主要指数反弹但分化显著。主要宽基方面，科创50、科创创业50、科创100在二季度表现居前，涨幅分别为75.74%、65.83%、60.62%，而分别代表超大盘的上证50、微盘的中证2000的同期表现分别为5.78%、7.78%，涨幅明显压缩；行业方面，产业景气驱动下，AI科技成长板块集中度最高的电子、通信两个一级行业展现出资金虹吸效应、持续强势，而石油石化、农林牧渔、钢铁为代表的周期行业较大回撤，多数一级行业层面录得负收益，显示出基本面“K型”分化下对应行业的表现“冰火两重天”。“K型”分化在美股、韩股、日股等境外市场也高度相似，全球市场整体显示出AI科技好于消费、非AI科技的态势，即所谓的“新登”表现强于“老登”。</w:t>
      </w:r>
    </w:p>
    <w:p w:rsidR="00BB02AB" w:rsidRDefault="00BB02AB" w:rsidP="00BB02AB">
      <w:pPr>
        <w:pStyle w:val="-"/>
        <w:ind w:firstLine="420"/>
      </w:pPr>
      <w:r>
        <w:rPr>
          <w:rFonts w:hint="eastAsia"/>
        </w:rPr>
        <w:t>创业200指数本期上涨19.13%，期内表现呈“前半程较快上涨、后半程宽幅震荡”的特征。相较于创业板指，创业200指数行业更分散和更均衡，电子、电力设备、计算机为前三大权重行业，本期受益于电子行业的AI科技行情。期内前半程，4月CPI同比增长1.2%，延续去年4季度以来回升态势，核心CPI总体平稳；4月PPI环比增长1.7%、同比增长2.8%，加速上涨，主要体现为生产资料价格上涨；再通胀预期催化经济回升，从而驱动在地缘缓和后的市场修复以及半导体行情；期内后半程，社融增速走低、财政支出放缓、制造业PMI回落等带动指数回调，美伊协议落地预期显著提升市场风险偏好驱动指数修复，美联储新任主席沃什释放鹰派信号和非AI科技下跌较多使指数再度回落，后半程指数波动明显放大。</w:t>
      </w:r>
    </w:p>
    <w:p w:rsidR="00BB02AB" w:rsidRDefault="00BB02AB" w:rsidP="00BB02AB">
      <w:pPr>
        <w:pStyle w:val="-"/>
        <w:ind w:firstLine="420"/>
      </w:pPr>
      <w:r>
        <w:rPr>
          <w:rFonts w:hint="eastAsia"/>
        </w:rPr>
        <w:t>创业板类指数整体行业结构是A股市场中最贴近国家战略新兴产业布局的宽基指数群体，而创业200作为中盘定位指数，其行业分布兼具成长性与均衡性，兼具科技张力的同</w:t>
      </w:r>
      <w:r>
        <w:rPr>
          <w:rFonts w:hint="eastAsia"/>
        </w:rPr>
        <w:lastRenderedPageBreak/>
        <w:t>时适度低配新能源。创业200指数卡位创业板内公司由小做大的成长黄金期，小盘到中盘的成长之旅正是成长股最具魅力的投资窗口，既享受了企业从小到大的高速成长期，又避免了早期不确定性和后期增长天花板。值得一提的是，深交所于5月15日发布公告对创业200指数编制方案进行修订，并于6月15日指数定调生效日同步实施。创业200指数编制上引入ESG负面剔除、风险警示股票剔除两大“过滤净化”机制，该优化有望为指数带来“质量溢价”。创业200的估值水平应结合创业板整体估值的变化趋势来综合判断，当前创业板整体估值处于历史中位区间，位于过去十年65%分数水平，与历史极端泡沫期相比仍有较大距离，且本轮行情更多由盈利兑现支撑，估值扩张并非主导力量。本期末，创业200估值位于过去十年42%分位水平，低于创业板的68%分位水平和前述创业板整体的分位水平，具备相对估值优势。盈利预测方面，Wind数据显示创业200指数2026年预期归母净利润同比增长111.30%，从基本面维度为指数增长提供支撑。展望后市，我们对创业200的创业板中盘成长属性适合长持者和日常定投者的指数特性评价维持不变。</w:t>
      </w:r>
    </w:p>
    <w:p w:rsidR="00BB02AB" w:rsidRDefault="00BB02AB" w:rsidP="00BB02AB">
      <w:pPr>
        <w:pStyle w:val="-"/>
        <w:ind w:firstLine="420"/>
      </w:pPr>
      <w:r>
        <w:rPr>
          <w:rFonts w:hint="eastAsia"/>
        </w:rPr>
        <w:t>本基金力求为场外投资者提供投资创业板中盘市值风格的优质工具和场内ETF的有益补充。报告期内我们通过自建的指数化交易系统、日内择时交易模型、跟踪误差归因分析系统等，将本基金的跟踪误差指标控制在较好水平，并通过严格的风险管理流程，确保了本基金的安全运作，力争跟踪误差最小化。</w:t>
      </w:r>
    </w:p>
    <w:p w:rsidR="00BB02AB" w:rsidRDefault="00BB02AB" w:rsidP="00BB02AB">
      <w:pPr>
        <w:pStyle w:val="-2"/>
        <w:spacing w:before="312"/>
      </w:pPr>
      <w:r>
        <w:rPr>
          <w:rFonts w:hint="eastAsia"/>
        </w:rPr>
        <w:t>报告期内基金的业绩表现</w:t>
      </w:r>
    </w:p>
    <w:p w:rsidR="00BB02AB" w:rsidRDefault="00BB02AB" w:rsidP="00BB02AB">
      <w:pPr>
        <w:pStyle w:val="-"/>
        <w:ind w:firstLine="420"/>
      </w:pPr>
      <w:r>
        <w:rPr>
          <w:rFonts w:hint="eastAsia"/>
        </w:rPr>
        <w:t>截至报告期末，本基金A份额净值为1.2014元，报告期内，份额净值增长率为19.19%，同期业绩基准增长率为18.17%；本基金C份额净值为1.1999元，报告期内，份额净值增长率为19.13%，同期业绩基准增长率为18.17%。</w:t>
      </w:r>
    </w:p>
    <w:p w:rsidR="00BB02AB" w:rsidRDefault="00BB02AB" w:rsidP="00BB02AB">
      <w:pPr>
        <w:pStyle w:val="-2"/>
        <w:spacing w:before="312"/>
      </w:pPr>
      <w:r>
        <w:rPr>
          <w:rFonts w:hint="eastAsia"/>
        </w:rPr>
        <w:t>报告期内基金持有人数或基金资产净值预警说明</w:t>
      </w:r>
    </w:p>
    <w:p w:rsidR="00BB02AB" w:rsidRDefault="00BB02AB" w:rsidP="00BB02AB">
      <w:pPr>
        <w:pStyle w:val="-"/>
        <w:ind w:firstLine="420"/>
      </w:pPr>
      <w:r>
        <w:rPr>
          <w:rFonts w:hint="eastAsia"/>
        </w:rPr>
        <w:t>报告期内，本基金未出现连续二十个交易日基金份额持有人数量不满二百人或者基金资产净值低于五千万元的情形。</w:t>
      </w:r>
    </w:p>
    <w:p w:rsidR="00BB02AB" w:rsidRDefault="00BB02AB" w:rsidP="00BB02AB">
      <w:pPr>
        <w:pStyle w:val="-1"/>
        <w:ind w:left="281" w:hanging="281"/>
      </w:pPr>
      <w:r>
        <w:rPr>
          <w:rFonts w:hint="eastAsia"/>
        </w:rPr>
        <w:t>投资组合报告</w:t>
      </w:r>
    </w:p>
    <w:p w:rsidR="00BB02AB" w:rsidRDefault="00BB02AB" w:rsidP="00BB02AB">
      <w:pPr>
        <w:pStyle w:val="-2"/>
        <w:spacing w:before="312"/>
      </w:pPr>
      <w:r>
        <w:rPr>
          <w:rFonts w:hint="eastAsia"/>
        </w:rPr>
        <w:t>报告期末基金资产组合情况</w:t>
      </w:r>
    </w:p>
    <w:p w:rsidR="00BB02AB" w:rsidRDefault="00BB02AB" w:rsidP="00BB02A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B02AB" w:rsidTr="00BB02AB">
        <w:trPr>
          <w:cnfStyle w:val="100000000000" w:firstRow="1" w:lastRow="0" w:firstColumn="0" w:lastColumn="0" w:oddVBand="0" w:evenVBand="0" w:oddHBand="0" w:evenHBand="0" w:firstRowFirstColumn="0" w:firstRowLastColumn="0" w:lastRowFirstColumn="0" w:lastRowLastColumn="0"/>
        </w:trPr>
        <w:tc>
          <w:tcPr>
            <w:tcW w:w="646" w:type="dxa"/>
          </w:tcPr>
          <w:p w:rsidR="00BB02AB" w:rsidRPr="00BB02AB" w:rsidRDefault="00BB02AB" w:rsidP="00BB02AB">
            <w:pPr>
              <w:jc w:val="center"/>
              <w:rPr>
                <w:b/>
              </w:rPr>
            </w:pPr>
            <w:r w:rsidRPr="00BB02AB">
              <w:rPr>
                <w:rFonts w:hint="eastAsia"/>
                <w:b/>
              </w:rPr>
              <w:t>序号</w:t>
            </w:r>
          </w:p>
        </w:tc>
        <w:tc>
          <w:tcPr>
            <w:tcW w:w="2971" w:type="dxa"/>
          </w:tcPr>
          <w:p w:rsidR="00BB02AB" w:rsidRPr="00BB02AB" w:rsidRDefault="00BB02AB" w:rsidP="00BB02AB">
            <w:pPr>
              <w:jc w:val="center"/>
              <w:rPr>
                <w:b/>
              </w:rPr>
            </w:pPr>
            <w:r w:rsidRPr="00BB02AB">
              <w:rPr>
                <w:rFonts w:hint="eastAsia"/>
                <w:b/>
              </w:rPr>
              <w:t>项目</w:t>
            </w:r>
          </w:p>
        </w:tc>
        <w:tc>
          <w:tcPr>
            <w:tcW w:w="2381" w:type="dxa"/>
          </w:tcPr>
          <w:p w:rsidR="00BB02AB" w:rsidRPr="00BB02AB" w:rsidRDefault="00BB02AB" w:rsidP="00BB02AB">
            <w:pPr>
              <w:jc w:val="center"/>
              <w:rPr>
                <w:b/>
              </w:rPr>
            </w:pPr>
            <w:r w:rsidRPr="00BB02AB">
              <w:rPr>
                <w:rFonts w:hint="eastAsia"/>
                <w:b/>
              </w:rPr>
              <w:t>金额（元）</w:t>
            </w:r>
          </w:p>
        </w:tc>
        <w:tc>
          <w:tcPr>
            <w:tcW w:w="2506" w:type="dxa"/>
          </w:tcPr>
          <w:p w:rsidR="00BB02AB" w:rsidRPr="00BB02AB" w:rsidRDefault="00BB02AB" w:rsidP="00BB02AB">
            <w:pPr>
              <w:jc w:val="center"/>
              <w:rPr>
                <w:b/>
              </w:rPr>
            </w:pPr>
            <w:r w:rsidRPr="00BB02AB">
              <w:rPr>
                <w:rFonts w:hint="eastAsia"/>
                <w:b/>
              </w:rPr>
              <w:t>占基金总资产的比例（</w:t>
            </w:r>
            <w:r w:rsidRPr="00BB02AB">
              <w:rPr>
                <w:rFonts w:hint="eastAsia"/>
                <w:b/>
              </w:rPr>
              <w:t>%</w:t>
            </w:r>
            <w:r w:rsidRPr="00BB02AB">
              <w:rPr>
                <w:rFonts w:hint="eastAsia"/>
                <w:b/>
              </w:rPr>
              <w:t>）</w:t>
            </w:r>
          </w:p>
        </w:tc>
      </w:tr>
      <w:tr w:rsidR="00BB02AB" w:rsidTr="00BB02AB">
        <w:tc>
          <w:tcPr>
            <w:tcW w:w="646" w:type="dxa"/>
          </w:tcPr>
          <w:p w:rsidR="00BB02AB" w:rsidRDefault="00BB02AB" w:rsidP="00BB02AB">
            <w:pPr>
              <w:jc w:val="center"/>
            </w:pPr>
            <w:r>
              <w:t>1</w:t>
            </w:r>
          </w:p>
        </w:tc>
        <w:tc>
          <w:tcPr>
            <w:tcW w:w="2971" w:type="dxa"/>
          </w:tcPr>
          <w:p w:rsidR="00BB02AB" w:rsidRDefault="00BB02AB" w:rsidP="00BB02AB">
            <w:pPr>
              <w:jc w:val="left"/>
            </w:pPr>
            <w:r>
              <w:rPr>
                <w:rFonts w:hint="eastAsia"/>
              </w:rPr>
              <w:t>权益投资</w:t>
            </w:r>
          </w:p>
        </w:tc>
        <w:tc>
          <w:tcPr>
            <w:tcW w:w="2381" w:type="dxa"/>
          </w:tcPr>
          <w:p w:rsidR="00BB02AB" w:rsidRDefault="00BB02AB" w:rsidP="00BB02AB">
            <w:pPr>
              <w:jc w:val="right"/>
            </w:pPr>
            <w:r>
              <w:t>1,644.00</w:t>
            </w:r>
          </w:p>
        </w:tc>
        <w:tc>
          <w:tcPr>
            <w:tcW w:w="2506" w:type="dxa"/>
          </w:tcPr>
          <w:p w:rsidR="00BB02AB" w:rsidRDefault="00BB02AB" w:rsidP="00BB02AB">
            <w:pPr>
              <w:jc w:val="right"/>
            </w:pPr>
            <w:r>
              <w:t>0.00</w:t>
            </w:r>
          </w:p>
        </w:tc>
      </w:tr>
      <w:tr w:rsidR="00BB02AB" w:rsidTr="00BB02AB">
        <w:tc>
          <w:tcPr>
            <w:tcW w:w="646" w:type="dxa"/>
          </w:tcPr>
          <w:p w:rsidR="00BB02AB" w:rsidRDefault="00BB02AB" w:rsidP="00BB02AB">
            <w:pPr>
              <w:jc w:val="center"/>
            </w:pPr>
          </w:p>
        </w:tc>
        <w:tc>
          <w:tcPr>
            <w:tcW w:w="2971" w:type="dxa"/>
          </w:tcPr>
          <w:p w:rsidR="00BB02AB" w:rsidRDefault="00BB02AB" w:rsidP="00BB02AB">
            <w:pPr>
              <w:jc w:val="left"/>
            </w:pPr>
            <w:r>
              <w:rPr>
                <w:rFonts w:hint="eastAsia"/>
              </w:rPr>
              <w:t>其中：股票</w:t>
            </w:r>
          </w:p>
        </w:tc>
        <w:tc>
          <w:tcPr>
            <w:tcW w:w="2381" w:type="dxa"/>
          </w:tcPr>
          <w:p w:rsidR="00BB02AB" w:rsidRDefault="00BB02AB" w:rsidP="00BB02AB">
            <w:pPr>
              <w:jc w:val="right"/>
            </w:pPr>
            <w:r>
              <w:t>1,644.00</w:t>
            </w:r>
          </w:p>
        </w:tc>
        <w:tc>
          <w:tcPr>
            <w:tcW w:w="2506" w:type="dxa"/>
          </w:tcPr>
          <w:p w:rsidR="00BB02AB" w:rsidRDefault="00BB02AB" w:rsidP="00BB02AB">
            <w:pPr>
              <w:jc w:val="right"/>
            </w:pPr>
            <w:r>
              <w:t>0.00</w:t>
            </w:r>
          </w:p>
        </w:tc>
      </w:tr>
      <w:tr w:rsidR="00BB02AB" w:rsidTr="00BB02AB">
        <w:tc>
          <w:tcPr>
            <w:tcW w:w="646" w:type="dxa"/>
          </w:tcPr>
          <w:p w:rsidR="00BB02AB" w:rsidRDefault="00BB02AB" w:rsidP="00BB02AB">
            <w:pPr>
              <w:jc w:val="center"/>
            </w:pPr>
            <w:r>
              <w:lastRenderedPageBreak/>
              <w:t>2</w:t>
            </w:r>
          </w:p>
        </w:tc>
        <w:tc>
          <w:tcPr>
            <w:tcW w:w="2971" w:type="dxa"/>
          </w:tcPr>
          <w:p w:rsidR="00BB02AB" w:rsidRDefault="00BB02AB" w:rsidP="00BB02AB">
            <w:pPr>
              <w:jc w:val="left"/>
            </w:pPr>
            <w:r>
              <w:rPr>
                <w:rFonts w:hint="eastAsia"/>
              </w:rPr>
              <w:t>基金投资</w:t>
            </w:r>
          </w:p>
        </w:tc>
        <w:tc>
          <w:tcPr>
            <w:tcW w:w="2381" w:type="dxa"/>
          </w:tcPr>
          <w:p w:rsidR="00BB02AB" w:rsidRDefault="00BB02AB" w:rsidP="00BB02AB">
            <w:pPr>
              <w:jc w:val="right"/>
            </w:pPr>
            <w:r>
              <w:t>80,476,441.52</w:t>
            </w:r>
          </w:p>
        </w:tc>
        <w:tc>
          <w:tcPr>
            <w:tcW w:w="2506" w:type="dxa"/>
          </w:tcPr>
          <w:p w:rsidR="00BB02AB" w:rsidRDefault="00BB02AB" w:rsidP="00BB02AB">
            <w:pPr>
              <w:jc w:val="right"/>
            </w:pPr>
            <w:r>
              <w:t>94.70</w:t>
            </w:r>
          </w:p>
        </w:tc>
      </w:tr>
      <w:tr w:rsidR="00BB02AB" w:rsidTr="00BB02AB">
        <w:tc>
          <w:tcPr>
            <w:tcW w:w="646" w:type="dxa"/>
          </w:tcPr>
          <w:p w:rsidR="00BB02AB" w:rsidRDefault="00BB02AB" w:rsidP="00BB02AB">
            <w:pPr>
              <w:jc w:val="center"/>
            </w:pPr>
            <w:r>
              <w:t>3</w:t>
            </w:r>
          </w:p>
        </w:tc>
        <w:tc>
          <w:tcPr>
            <w:tcW w:w="2971" w:type="dxa"/>
          </w:tcPr>
          <w:p w:rsidR="00BB02AB" w:rsidRDefault="00BB02AB" w:rsidP="00BB02AB">
            <w:pPr>
              <w:jc w:val="left"/>
            </w:pPr>
            <w:r>
              <w:rPr>
                <w:rFonts w:hint="eastAsia"/>
              </w:rPr>
              <w:t>固定收益投资</w:t>
            </w:r>
          </w:p>
        </w:tc>
        <w:tc>
          <w:tcPr>
            <w:tcW w:w="2381" w:type="dxa"/>
          </w:tcPr>
          <w:p w:rsidR="00BB02AB" w:rsidRDefault="00BB02AB" w:rsidP="00BB02AB">
            <w:pPr>
              <w:jc w:val="right"/>
            </w:pPr>
            <w:r>
              <w:t>3,521,860.96</w:t>
            </w:r>
          </w:p>
        </w:tc>
        <w:tc>
          <w:tcPr>
            <w:tcW w:w="2506" w:type="dxa"/>
          </w:tcPr>
          <w:p w:rsidR="00BB02AB" w:rsidRDefault="00BB02AB" w:rsidP="00BB02AB">
            <w:pPr>
              <w:jc w:val="right"/>
            </w:pPr>
            <w:r>
              <w:t>4.14</w:t>
            </w:r>
          </w:p>
        </w:tc>
      </w:tr>
      <w:tr w:rsidR="00BB02AB" w:rsidTr="00BB02AB">
        <w:tc>
          <w:tcPr>
            <w:tcW w:w="646" w:type="dxa"/>
          </w:tcPr>
          <w:p w:rsidR="00BB02AB" w:rsidRDefault="00BB02AB" w:rsidP="00BB02AB">
            <w:pPr>
              <w:jc w:val="center"/>
            </w:pPr>
          </w:p>
        </w:tc>
        <w:tc>
          <w:tcPr>
            <w:tcW w:w="2971" w:type="dxa"/>
          </w:tcPr>
          <w:p w:rsidR="00BB02AB" w:rsidRDefault="00BB02AB" w:rsidP="00BB02AB">
            <w:pPr>
              <w:jc w:val="left"/>
            </w:pPr>
            <w:r>
              <w:rPr>
                <w:rFonts w:hint="eastAsia"/>
              </w:rPr>
              <w:t>其中：债券</w:t>
            </w:r>
          </w:p>
        </w:tc>
        <w:tc>
          <w:tcPr>
            <w:tcW w:w="2381" w:type="dxa"/>
          </w:tcPr>
          <w:p w:rsidR="00BB02AB" w:rsidRDefault="00BB02AB" w:rsidP="00BB02AB">
            <w:pPr>
              <w:jc w:val="right"/>
            </w:pPr>
            <w:r>
              <w:t>3,521,860.96</w:t>
            </w:r>
          </w:p>
        </w:tc>
        <w:tc>
          <w:tcPr>
            <w:tcW w:w="2506" w:type="dxa"/>
          </w:tcPr>
          <w:p w:rsidR="00BB02AB" w:rsidRDefault="00BB02AB" w:rsidP="00BB02AB">
            <w:pPr>
              <w:jc w:val="right"/>
            </w:pPr>
            <w:r>
              <w:t>4.14</w:t>
            </w:r>
          </w:p>
        </w:tc>
      </w:tr>
      <w:tr w:rsidR="00BB02AB" w:rsidTr="00BB02AB">
        <w:tc>
          <w:tcPr>
            <w:tcW w:w="646" w:type="dxa"/>
          </w:tcPr>
          <w:p w:rsidR="00BB02AB" w:rsidRDefault="00BB02AB" w:rsidP="00BB02AB">
            <w:pPr>
              <w:jc w:val="center"/>
            </w:pPr>
          </w:p>
        </w:tc>
        <w:tc>
          <w:tcPr>
            <w:tcW w:w="2971" w:type="dxa"/>
          </w:tcPr>
          <w:p w:rsidR="00BB02AB" w:rsidRDefault="00BB02AB" w:rsidP="00BB02AB">
            <w:pPr>
              <w:jc w:val="left"/>
            </w:pPr>
            <w:r>
              <w:rPr>
                <w:rFonts w:hint="eastAsia"/>
              </w:rPr>
              <w:t xml:space="preserve">      </w:t>
            </w:r>
            <w:r>
              <w:rPr>
                <w:rFonts w:hint="eastAsia"/>
              </w:rPr>
              <w:t>资产支持证券</w:t>
            </w:r>
          </w:p>
        </w:tc>
        <w:tc>
          <w:tcPr>
            <w:tcW w:w="2381" w:type="dxa"/>
          </w:tcPr>
          <w:p w:rsidR="00BB02AB" w:rsidRDefault="00BB02AB" w:rsidP="00BB02AB">
            <w:pPr>
              <w:jc w:val="right"/>
            </w:pPr>
            <w:r>
              <w:t>-</w:t>
            </w:r>
          </w:p>
        </w:tc>
        <w:tc>
          <w:tcPr>
            <w:tcW w:w="2506" w:type="dxa"/>
          </w:tcPr>
          <w:p w:rsidR="00BB02AB" w:rsidRDefault="00BB02AB" w:rsidP="00BB02AB">
            <w:pPr>
              <w:jc w:val="right"/>
            </w:pPr>
            <w:r>
              <w:t>-</w:t>
            </w:r>
          </w:p>
        </w:tc>
      </w:tr>
      <w:tr w:rsidR="00BB02AB" w:rsidTr="00BB02AB">
        <w:tc>
          <w:tcPr>
            <w:tcW w:w="646" w:type="dxa"/>
          </w:tcPr>
          <w:p w:rsidR="00BB02AB" w:rsidRDefault="00BB02AB" w:rsidP="00BB02AB">
            <w:pPr>
              <w:jc w:val="center"/>
            </w:pPr>
            <w:r>
              <w:t>4</w:t>
            </w:r>
          </w:p>
        </w:tc>
        <w:tc>
          <w:tcPr>
            <w:tcW w:w="2971" w:type="dxa"/>
          </w:tcPr>
          <w:p w:rsidR="00BB02AB" w:rsidRDefault="00BB02AB" w:rsidP="00BB02AB">
            <w:pPr>
              <w:jc w:val="left"/>
            </w:pPr>
            <w:r>
              <w:rPr>
                <w:rFonts w:hint="eastAsia"/>
              </w:rPr>
              <w:t>贵金属投资</w:t>
            </w:r>
          </w:p>
        </w:tc>
        <w:tc>
          <w:tcPr>
            <w:tcW w:w="2381" w:type="dxa"/>
          </w:tcPr>
          <w:p w:rsidR="00BB02AB" w:rsidRDefault="00BB02AB" w:rsidP="00BB02AB">
            <w:pPr>
              <w:jc w:val="right"/>
            </w:pPr>
            <w:r>
              <w:t>-</w:t>
            </w:r>
          </w:p>
        </w:tc>
        <w:tc>
          <w:tcPr>
            <w:tcW w:w="2506" w:type="dxa"/>
          </w:tcPr>
          <w:p w:rsidR="00BB02AB" w:rsidRDefault="00BB02AB" w:rsidP="00BB02AB">
            <w:pPr>
              <w:jc w:val="right"/>
            </w:pPr>
            <w:r>
              <w:t>-</w:t>
            </w:r>
          </w:p>
        </w:tc>
      </w:tr>
      <w:tr w:rsidR="00BB02AB" w:rsidTr="00BB02AB">
        <w:tc>
          <w:tcPr>
            <w:tcW w:w="646" w:type="dxa"/>
          </w:tcPr>
          <w:p w:rsidR="00BB02AB" w:rsidRDefault="00BB02AB" w:rsidP="00BB02AB">
            <w:pPr>
              <w:jc w:val="center"/>
            </w:pPr>
            <w:r>
              <w:t>5</w:t>
            </w:r>
          </w:p>
        </w:tc>
        <w:tc>
          <w:tcPr>
            <w:tcW w:w="2971" w:type="dxa"/>
          </w:tcPr>
          <w:p w:rsidR="00BB02AB" w:rsidRDefault="00BB02AB" w:rsidP="00BB02AB">
            <w:pPr>
              <w:jc w:val="left"/>
            </w:pPr>
            <w:r>
              <w:rPr>
                <w:rFonts w:hint="eastAsia"/>
              </w:rPr>
              <w:t>金融衍生品投资</w:t>
            </w:r>
          </w:p>
        </w:tc>
        <w:tc>
          <w:tcPr>
            <w:tcW w:w="2381" w:type="dxa"/>
          </w:tcPr>
          <w:p w:rsidR="00BB02AB" w:rsidRDefault="00BB02AB" w:rsidP="00BB02AB">
            <w:pPr>
              <w:jc w:val="right"/>
            </w:pPr>
            <w:r>
              <w:t>-</w:t>
            </w:r>
          </w:p>
        </w:tc>
        <w:tc>
          <w:tcPr>
            <w:tcW w:w="2506" w:type="dxa"/>
          </w:tcPr>
          <w:p w:rsidR="00BB02AB" w:rsidRDefault="00BB02AB" w:rsidP="00BB02AB">
            <w:pPr>
              <w:jc w:val="right"/>
            </w:pPr>
            <w:r>
              <w:t>-</w:t>
            </w:r>
          </w:p>
        </w:tc>
      </w:tr>
      <w:tr w:rsidR="00BB02AB" w:rsidTr="00BB02AB">
        <w:tc>
          <w:tcPr>
            <w:tcW w:w="646" w:type="dxa"/>
          </w:tcPr>
          <w:p w:rsidR="00BB02AB" w:rsidRDefault="00BB02AB" w:rsidP="00BB02AB">
            <w:pPr>
              <w:jc w:val="center"/>
            </w:pPr>
            <w:r>
              <w:t>6</w:t>
            </w:r>
          </w:p>
        </w:tc>
        <w:tc>
          <w:tcPr>
            <w:tcW w:w="2971" w:type="dxa"/>
          </w:tcPr>
          <w:p w:rsidR="00BB02AB" w:rsidRDefault="00BB02AB" w:rsidP="00BB02AB">
            <w:pPr>
              <w:jc w:val="left"/>
            </w:pPr>
            <w:r>
              <w:rPr>
                <w:rFonts w:hint="eastAsia"/>
              </w:rPr>
              <w:t>买入返售金融资产</w:t>
            </w:r>
          </w:p>
        </w:tc>
        <w:tc>
          <w:tcPr>
            <w:tcW w:w="2381" w:type="dxa"/>
          </w:tcPr>
          <w:p w:rsidR="00BB02AB" w:rsidRDefault="00BB02AB" w:rsidP="00BB02AB">
            <w:pPr>
              <w:jc w:val="right"/>
            </w:pPr>
            <w:r>
              <w:t>-</w:t>
            </w:r>
          </w:p>
        </w:tc>
        <w:tc>
          <w:tcPr>
            <w:tcW w:w="2506" w:type="dxa"/>
          </w:tcPr>
          <w:p w:rsidR="00BB02AB" w:rsidRDefault="00BB02AB" w:rsidP="00BB02AB">
            <w:pPr>
              <w:jc w:val="right"/>
            </w:pPr>
            <w:r>
              <w:t>-</w:t>
            </w:r>
          </w:p>
        </w:tc>
      </w:tr>
      <w:tr w:rsidR="00BB02AB" w:rsidTr="00BB02AB">
        <w:tc>
          <w:tcPr>
            <w:tcW w:w="646" w:type="dxa"/>
          </w:tcPr>
          <w:p w:rsidR="00BB02AB" w:rsidRDefault="00BB02AB" w:rsidP="00BB02AB">
            <w:pPr>
              <w:jc w:val="center"/>
            </w:pPr>
          </w:p>
        </w:tc>
        <w:tc>
          <w:tcPr>
            <w:tcW w:w="2971" w:type="dxa"/>
          </w:tcPr>
          <w:p w:rsidR="00BB02AB" w:rsidRDefault="00BB02AB" w:rsidP="00BB02AB">
            <w:pPr>
              <w:jc w:val="left"/>
            </w:pPr>
            <w:r>
              <w:rPr>
                <w:rFonts w:hint="eastAsia"/>
              </w:rPr>
              <w:t>其中：买断式回购的买入返售金融资产</w:t>
            </w:r>
          </w:p>
        </w:tc>
        <w:tc>
          <w:tcPr>
            <w:tcW w:w="2381" w:type="dxa"/>
          </w:tcPr>
          <w:p w:rsidR="00BB02AB" w:rsidRDefault="00BB02AB" w:rsidP="00BB02AB">
            <w:pPr>
              <w:jc w:val="right"/>
            </w:pPr>
            <w:r>
              <w:t>-</w:t>
            </w:r>
          </w:p>
        </w:tc>
        <w:tc>
          <w:tcPr>
            <w:tcW w:w="2506" w:type="dxa"/>
          </w:tcPr>
          <w:p w:rsidR="00BB02AB" w:rsidRDefault="00BB02AB" w:rsidP="00BB02AB">
            <w:pPr>
              <w:jc w:val="right"/>
            </w:pPr>
            <w:r>
              <w:t>-</w:t>
            </w:r>
          </w:p>
        </w:tc>
      </w:tr>
      <w:tr w:rsidR="00BB02AB" w:rsidTr="00BB02AB">
        <w:tc>
          <w:tcPr>
            <w:tcW w:w="646" w:type="dxa"/>
          </w:tcPr>
          <w:p w:rsidR="00BB02AB" w:rsidRDefault="00BB02AB" w:rsidP="00BB02AB">
            <w:pPr>
              <w:jc w:val="center"/>
            </w:pPr>
            <w:r>
              <w:t>7</w:t>
            </w:r>
          </w:p>
        </w:tc>
        <w:tc>
          <w:tcPr>
            <w:tcW w:w="2971" w:type="dxa"/>
          </w:tcPr>
          <w:p w:rsidR="00BB02AB" w:rsidRDefault="00BB02AB" w:rsidP="00BB02AB">
            <w:pPr>
              <w:jc w:val="left"/>
            </w:pPr>
            <w:r>
              <w:rPr>
                <w:rFonts w:hint="eastAsia"/>
              </w:rPr>
              <w:t>银行存款和结算备付金合计</w:t>
            </w:r>
          </w:p>
        </w:tc>
        <w:tc>
          <w:tcPr>
            <w:tcW w:w="2381" w:type="dxa"/>
          </w:tcPr>
          <w:p w:rsidR="00BB02AB" w:rsidRDefault="00BB02AB" w:rsidP="00BB02AB">
            <w:pPr>
              <w:jc w:val="right"/>
            </w:pPr>
            <w:r>
              <w:t>850,941.15</w:t>
            </w:r>
          </w:p>
        </w:tc>
        <w:tc>
          <w:tcPr>
            <w:tcW w:w="2506" w:type="dxa"/>
          </w:tcPr>
          <w:p w:rsidR="00BB02AB" w:rsidRDefault="00BB02AB" w:rsidP="00BB02AB">
            <w:pPr>
              <w:jc w:val="right"/>
            </w:pPr>
            <w:r>
              <w:t>1.00</w:t>
            </w:r>
          </w:p>
        </w:tc>
      </w:tr>
      <w:tr w:rsidR="00BB02AB" w:rsidTr="00BB02AB">
        <w:tc>
          <w:tcPr>
            <w:tcW w:w="646" w:type="dxa"/>
          </w:tcPr>
          <w:p w:rsidR="00BB02AB" w:rsidRDefault="00BB02AB" w:rsidP="00BB02AB">
            <w:pPr>
              <w:jc w:val="center"/>
            </w:pPr>
            <w:r>
              <w:t>8</w:t>
            </w:r>
          </w:p>
        </w:tc>
        <w:tc>
          <w:tcPr>
            <w:tcW w:w="2971" w:type="dxa"/>
          </w:tcPr>
          <w:p w:rsidR="00BB02AB" w:rsidRDefault="00BB02AB" w:rsidP="00BB02AB">
            <w:pPr>
              <w:jc w:val="left"/>
            </w:pPr>
            <w:r>
              <w:rPr>
                <w:rFonts w:hint="eastAsia"/>
              </w:rPr>
              <w:t>其他资产</w:t>
            </w:r>
          </w:p>
        </w:tc>
        <w:tc>
          <w:tcPr>
            <w:tcW w:w="2381" w:type="dxa"/>
          </w:tcPr>
          <w:p w:rsidR="00BB02AB" w:rsidRDefault="00BB02AB" w:rsidP="00BB02AB">
            <w:pPr>
              <w:jc w:val="right"/>
            </w:pPr>
            <w:r>
              <w:t>129,544.88</w:t>
            </w:r>
          </w:p>
        </w:tc>
        <w:tc>
          <w:tcPr>
            <w:tcW w:w="2506" w:type="dxa"/>
          </w:tcPr>
          <w:p w:rsidR="00BB02AB" w:rsidRDefault="00BB02AB" w:rsidP="00BB02AB">
            <w:pPr>
              <w:jc w:val="right"/>
            </w:pPr>
            <w:r>
              <w:t>0.15</w:t>
            </w:r>
          </w:p>
        </w:tc>
      </w:tr>
      <w:tr w:rsidR="00BB02AB" w:rsidTr="00BB02AB">
        <w:tc>
          <w:tcPr>
            <w:tcW w:w="646" w:type="dxa"/>
          </w:tcPr>
          <w:p w:rsidR="00BB02AB" w:rsidRDefault="00BB02AB" w:rsidP="00BB02AB">
            <w:pPr>
              <w:jc w:val="center"/>
            </w:pPr>
            <w:r>
              <w:t>9</w:t>
            </w:r>
          </w:p>
        </w:tc>
        <w:tc>
          <w:tcPr>
            <w:tcW w:w="2971" w:type="dxa"/>
          </w:tcPr>
          <w:p w:rsidR="00BB02AB" w:rsidRDefault="00BB02AB" w:rsidP="00BB02AB">
            <w:pPr>
              <w:jc w:val="left"/>
            </w:pPr>
            <w:r>
              <w:rPr>
                <w:rFonts w:hint="eastAsia"/>
              </w:rPr>
              <w:t>合计</w:t>
            </w:r>
          </w:p>
        </w:tc>
        <w:tc>
          <w:tcPr>
            <w:tcW w:w="2381" w:type="dxa"/>
          </w:tcPr>
          <w:p w:rsidR="00BB02AB" w:rsidRDefault="00BB02AB" w:rsidP="00BB02AB">
            <w:pPr>
              <w:jc w:val="right"/>
            </w:pPr>
            <w:r>
              <w:t>84,980,432.51</w:t>
            </w:r>
          </w:p>
        </w:tc>
        <w:tc>
          <w:tcPr>
            <w:tcW w:w="2506" w:type="dxa"/>
          </w:tcPr>
          <w:p w:rsidR="00BB02AB" w:rsidRDefault="00BB02AB" w:rsidP="00BB02AB">
            <w:pPr>
              <w:jc w:val="right"/>
            </w:pPr>
            <w:r>
              <w:t>100.00</w:t>
            </w:r>
          </w:p>
        </w:tc>
      </w:tr>
    </w:tbl>
    <w:p w:rsidR="00BB02AB" w:rsidRDefault="00BB02AB" w:rsidP="00BB02AB">
      <w:pPr>
        <w:pStyle w:val="-2"/>
        <w:spacing w:before="312"/>
      </w:pPr>
      <w:r>
        <w:rPr>
          <w:rFonts w:hint="eastAsia"/>
        </w:rPr>
        <w:t>报告期末按行业分类的股票投资组合</w:t>
      </w:r>
    </w:p>
    <w:p w:rsidR="00BB02AB" w:rsidRDefault="00BB02AB" w:rsidP="00BB02A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B02AB" w:rsidTr="00BB02AB">
        <w:trPr>
          <w:cnfStyle w:val="100000000000" w:firstRow="1" w:lastRow="0" w:firstColumn="0" w:lastColumn="0" w:oddVBand="0" w:evenVBand="0" w:oddHBand="0" w:evenHBand="0" w:firstRowFirstColumn="0" w:firstRowLastColumn="0" w:lastRowFirstColumn="0" w:lastRowLastColumn="0"/>
        </w:trPr>
        <w:tc>
          <w:tcPr>
            <w:tcW w:w="646" w:type="dxa"/>
          </w:tcPr>
          <w:p w:rsidR="00BB02AB" w:rsidRPr="00BB02AB" w:rsidRDefault="00BB02AB" w:rsidP="00BB02AB">
            <w:pPr>
              <w:jc w:val="center"/>
              <w:rPr>
                <w:b/>
              </w:rPr>
            </w:pPr>
            <w:r w:rsidRPr="00BB02AB">
              <w:rPr>
                <w:rFonts w:hint="eastAsia"/>
                <w:b/>
              </w:rPr>
              <w:t>代码</w:t>
            </w:r>
          </w:p>
        </w:tc>
        <w:tc>
          <w:tcPr>
            <w:tcW w:w="3595" w:type="dxa"/>
          </w:tcPr>
          <w:p w:rsidR="00BB02AB" w:rsidRPr="00BB02AB" w:rsidRDefault="00BB02AB" w:rsidP="00BB02AB">
            <w:pPr>
              <w:jc w:val="center"/>
              <w:rPr>
                <w:b/>
              </w:rPr>
            </w:pPr>
            <w:r w:rsidRPr="00BB02AB">
              <w:rPr>
                <w:rFonts w:hint="eastAsia"/>
                <w:b/>
              </w:rPr>
              <w:t>行业类别</w:t>
            </w:r>
          </w:p>
        </w:tc>
        <w:tc>
          <w:tcPr>
            <w:tcW w:w="1769" w:type="dxa"/>
          </w:tcPr>
          <w:p w:rsidR="00BB02AB" w:rsidRPr="00BB02AB" w:rsidRDefault="00BB02AB" w:rsidP="00BB02AB">
            <w:pPr>
              <w:jc w:val="center"/>
              <w:rPr>
                <w:b/>
              </w:rPr>
            </w:pPr>
            <w:r w:rsidRPr="00BB02AB">
              <w:rPr>
                <w:rFonts w:hint="eastAsia"/>
                <w:b/>
              </w:rPr>
              <w:t>公允价值（元）</w:t>
            </w:r>
          </w:p>
        </w:tc>
        <w:tc>
          <w:tcPr>
            <w:tcW w:w="2495" w:type="dxa"/>
          </w:tcPr>
          <w:p w:rsidR="00BB02AB" w:rsidRPr="00BB02AB" w:rsidRDefault="00BB02AB" w:rsidP="00BB02AB">
            <w:pPr>
              <w:jc w:val="center"/>
              <w:rPr>
                <w:b/>
              </w:rPr>
            </w:pPr>
            <w:r w:rsidRPr="00BB02AB">
              <w:rPr>
                <w:rFonts w:hint="eastAsia"/>
                <w:b/>
              </w:rPr>
              <w:t>占基金资产净值比例（％）</w:t>
            </w:r>
          </w:p>
        </w:tc>
      </w:tr>
      <w:tr w:rsidR="00BB02AB" w:rsidTr="00BB02AB">
        <w:tc>
          <w:tcPr>
            <w:tcW w:w="646" w:type="dxa"/>
          </w:tcPr>
          <w:p w:rsidR="00BB02AB" w:rsidRDefault="00BB02AB" w:rsidP="00BB02AB">
            <w:pPr>
              <w:jc w:val="left"/>
            </w:pPr>
            <w:r>
              <w:t>A</w:t>
            </w:r>
          </w:p>
        </w:tc>
        <w:tc>
          <w:tcPr>
            <w:tcW w:w="3595" w:type="dxa"/>
          </w:tcPr>
          <w:p w:rsidR="00BB02AB" w:rsidRDefault="00BB02AB" w:rsidP="00BB02AB">
            <w:pPr>
              <w:jc w:val="left"/>
            </w:pPr>
            <w:r>
              <w:rPr>
                <w:rFonts w:hint="eastAsia"/>
              </w:rPr>
              <w:t>农、林、牧、渔业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B</w:t>
            </w:r>
          </w:p>
        </w:tc>
        <w:tc>
          <w:tcPr>
            <w:tcW w:w="3595" w:type="dxa"/>
          </w:tcPr>
          <w:p w:rsidR="00BB02AB" w:rsidRDefault="00BB02AB" w:rsidP="00BB02AB">
            <w:pPr>
              <w:jc w:val="left"/>
            </w:pPr>
            <w:r>
              <w:rPr>
                <w:rFonts w:hint="eastAsia"/>
              </w:rPr>
              <w:t>采矿业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C</w:t>
            </w:r>
          </w:p>
        </w:tc>
        <w:tc>
          <w:tcPr>
            <w:tcW w:w="3595" w:type="dxa"/>
          </w:tcPr>
          <w:p w:rsidR="00BB02AB" w:rsidRDefault="00BB02AB" w:rsidP="00BB02AB">
            <w:pPr>
              <w:jc w:val="left"/>
            </w:pPr>
            <w:r>
              <w:rPr>
                <w:rFonts w:hint="eastAsia"/>
              </w:rPr>
              <w:t>制造业</w:t>
            </w:r>
          </w:p>
        </w:tc>
        <w:tc>
          <w:tcPr>
            <w:tcW w:w="1769" w:type="dxa"/>
          </w:tcPr>
          <w:p w:rsidR="00BB02AB" w:rsidRDefault="00BB02AB" w:rsidP="00BB02AB">
            <w:pPr>
              <w:jc w:val="right"/>
            </w:pPr>
            <w:r>
              <w:t>1,644.00</w:t>
            </w:r>
          </w:p>
        </w:tc>
        <w:tc>
          <w:tcPr>
            <w:tcW w:w="2495" w:type="dxa"/>
          </w:tcPr>
          <w:p w:rsidR="00BB02AB" w:rsidRDefault="00BB02AB" w:rsidP="00BB02AB">
            <w:pPr>
              <w:jc w:val="right"/>
            </w:pPr>
            <w:r>
              <w:t>0.00</w:t>
            </w:r>
          </w:p>
        </w:tc>
      </w:tr>
      <w:tr w:rsidR="00BB02AB" w:rsidTr="00BB02AB">
        <w:tc>
          <w:tcPr>
            <w:tcW w:w="646" w:type="dxa"/>
          </w:tcPr>
          <w:p w:rsidR="00BB02AB" w:rsidRDefault="00BB02AB" w:rsidP="00BB02AB">
            <w:pPr>
              <w:jc w:val="left"/>
            </w:pPr>
            <w:r>
              <w:t>D</w:t>
            </w:r>
          </w:p>
        </w:tc>
        <w:tc>
          <w:tcPr>
            <w:tcW w:w="3595" w:type="dxa"/>
          </w:tcPr>
          <w:p w:rsidR="00BB02AB" w:rsidRDefault="00BB02AB" w:rsidP="00BB02AB">
            <w:pPr>
              <w:jc w:val="left"/>
            </w:pPr>
            <w:r>
              <w:rPr>
                <w:rFonts w:hint="eastAsia"/>
              </w:rPr>
              <w:t>电力、热力、燃气及水生产和供应业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E</w:t>
            </w:r>
          </w:p>
        </w:tc>
        <w:tc>
          <w:tcPr>
            <w:tcW w:w="3595" w:type="dxa"/>
          </w:tcPr>
          <w:p w:rsidR="00BB02AB" w:rsidRDefault="00BB02AB" w:rsidP="00BB02AB">
            <w:pPr>
              <w:jc w:val="left"/>
            </w:pPr>
            <w:r>
              <w:rPr>
                <w:rFonts w:hint="eastAsia"/>
              </w:rPr>
              <w:t>建筑业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F</w:t>
            </w:r>
          </w:p>
        </w:tc>
        <w:tc>
          <w:tcPr>
            <w:tcW w:w="3595" w:type="dxa"/>
          </w:tcPr>
          <w:p w:rsidR="00BB02AB" w:rsidRDefault="00BB02AB" w:rsidP="00BB02AB">
            <w:pPr>
              <w:jc w:val="left"/>
            </w:pPr>
            <w:r>
              <w:rPr>
                <w:rFonts w:hint="eastAsia"/>
              </w:rPr>
              <w:t>批发和零售业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G</w:t>
            </w:r>
          </w:p>
        </w:tc>
        <w:tc>
          <w:tcPr>
            <w:tcW w:w="3595" w:type="dxa"/>
          </w:tcPr>
          <w:p w:rsidR="00BB02AB" w:rsidRDefault="00BB02AB" w:rsidP="00BB02AB">
            <w:pPr>
              <w:jc w:val="left"/>
            </w:pPr>
            <w:r>
              <w:rPr>
                <w:rFonts w:hint="eastAsia"/>
              </w:rPr>
              <w:t>交通运输、仓储和邮政业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H</w:t>
            </w:r>
          </w:p>
        </w:tc>
        <w:tc>
          <w:tcPr>
            <w:tcW w:w="3595" w:type="dxa"/>
          </w:tcPr>
          <w:p w:rsidR="00BB02AB" w:rsidRDefault="00BB02AB" w:rsidP="00BB02AB">
            <w:pPr>
              <w:jc w:val="left"/>
            </w:pPr>
            <w:r>
              <w:rPr>
                <w:rFonts w:hint="eastAsia"/>
              </w:rPr>
              <w:t>住宿和餐饮业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I</w:t>
            </w:r>
          </w:p>
        </w:tc>
        <w:tc>
          <w:tcPr>
            <w:tcW w:w="3595" w:type="dxa"/>
          </w:tcPr>
          <w:p w:rsidR="00BB02AB" w:rsidRDefault="00BB02AB" w:rsidP="00BB02AB">
            <w:pPr>
              <w:jc w:val="left"/>
            </w:pPr>
            <w:r>
              <w:rPr>
                <w:rFonts w:hint="eastAsia"/>
              </w:rPr>
              <w:t>信息传输、软件和信息技术服务业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J</w:t>
            </w:r>
          </w:p>
        </w:tc>
        <w:tc>
          <w:tcPr>
            <w:tcW w:w="3595" w:type="dxa"/>
          </w:tcPr>
          <w:p w:rsidR="00BB02AB" w:rsidRDefault="00BB02AB" w:rsidP="00BB02AB">
            <w:pPr>
              <w:jc w:val="left"/>
            </w:pPr>
            <w:r>
              <w:rPr>
                <w:rFonts w:hint="eastAsia"/>
              </w:rPr>
              <w:t>金融业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K</w:t>
            </w:r>
          </w:p>
        </w:tc>
        <w:tc>
          <w:tcPr>
            <w:tcW w:w="3595" w:type="dxa"/>
          </w:tcPr>
          <w:p w:rsidR="00BB02AB" w:rsidRDefault="00BB02AB" w:rsidP="00BB02AB">
            <w:pPr>
              <w:jc w:val="left"/>
            </w:pPr>
            <w:r>
              <w:rPr>
                <w:rFonts w:hint="eastAsia"/>
              </w:rPr>
              <w:t>房地产业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L</w:t>
            </w:r>
          </w:p>
        </w:tc>
        <w:tc>
          <w:tcPr>
            <w:tcW w:w="3595" w:type="dxa"/>
          </w:tcPr>
          <w:p w:rsidR="00BB02AB" w:rsidRDefault="00BB02AB" w:rsidP="00BB02AB">
            <w:pPr>
              <w:jc w:val="left"/>
            </w:pPr>
            <w:r>
              <w:rPr>
                <w:rFonts w:hint="eastAsia"/>
              </w:rPr>
              <w:t>租赁和商务服务业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M</w:t>
            </w:r>
          </w:p>
        </w:tc>
        <w:tc>
          <w:tcPr>
            <w:tcW w:w="3595" w:type="dxa"/>
          </w:tcPr>
          <w:p w:rsidR="00BB02AB" w:rsidRDefault="00BB02AB" w:rsidP="00BB02AB">
            <w:pPr>
              <w:jc w:val="left"/>
            </w:pPr>
            <w:r>
              <w:rPr>
                <w:rFonts w:hint="eastAsia"/>
              </w:rPr>
              <w:t>科学研究和技术服务业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N</w:t>
            </w:r>
          </w:p>
        </w:tc>
        <w:tc>
          <w:tcPr>
            <w:tcW w:w="3595" w:type="dxa"/>
          </w:tcPr>
          <w:p w:rsidR="00BB02AB" w:rsidRDefault="00BB02AB" w:rsidP="00BB02AB">
            <w:pPr>
              <w:jc w:val="left"/>
            </w:pPr>
            <w:r>
              <w:rPr>
                <w:rFonts w:hint="eastAsia"/>
              </w:rPr>
              <w:t>水利、环境和公共设施管理业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O</w:t>
            </w:r>
          </w:p>
        </w:tc>
        <w:tc>
          <w:tcPr>
            <w:tcW w:w="3595" w:type="dxa"/>
          </w:tcPr>
          <w:p w:rsidR="00BB02AB" w:rsidRDefault="00BB02AB" w:rsidP="00BB02AB">
            <w:pPr>
              <w:jc w:val="left"/>
            </w:pPr>
            <w:r>
              <w:rPr>
                <w:rFonts w:hint="eastAsia"/>
              </w:rPr>
              <w:t>居民服务、修理和其他服务业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P</w:t>
            </w:r>
          </w:p>
        </w:tc>
        <w:tc>
          <w:tcPr>
            <w:tcW w:w="3595" w:type="dxa"/>
          </w:tcPr>
          <w:p w:rsidR="00BB02AB" w:rsidRDefault="00BB02AB" w:rsidP="00BB02AB">
            <w:pPr>
              <w:jc w:val="left"/>
            </w:pPr>
            <w:r>
              <w:rPr>
                <w:rFonts w:hint="eastAsia"/>
              </w:rPr>
              <w:t>教育</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Q</w:t>
            </w:r>
          </w:p>
        </w:tc>
        <w:tc>
          <w:tcPr>
            <w:tcW w:w="3595" w:type="dxa"/>
          </w:tcPr>
          <w:p w:rsidR="00BB02AB" w:rsidRDefault="00BB02AB" w:rsidP="00BB02AB">
            <w:pPr>
              <w:jc w:val="left"/>
            </w:pPr>
            <w:r>
              <w:rPr>
                <w:rFonts w:hint="eastAsia"/>
              </w:rPr>
              <w:t>卫生和社会工作</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R</w:t>
            </w:r>
          </w:p>
        </w:tc>
        <w:tc>
          <w:tcPr>
            <w:tcW w:w="3595" w:type="dxa"/>
          </w:tcPr>
          <w:p w:rsidR="00BB02AB" w:rsidRDefault="00BB02AB" w:rsidP="00BB02AB">
            <w:pPr>
              <w:jc w:val="left"/>
            </w:pPr>
            <w:r>
              <w:rPr>
                <w:rFonts w:hint="eastAsia"/>
              </w:rPr>
              <w:t>文化、体育和娱乐业</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r>
              <w:t>S</w:t>
            </w:r>
          </w:p>
        </w:tc>
        <w:tc>
          <w:tcPr>
            <w:tcW w:w="3595" w:type="dxa"/>
          </w:tcPr>
          <w:p w:rsidR="00BB02AB" w:rsidRDefault="00BB02AB" w:rsidP="00BB02AB">
            <w:pPr>
              <w:jc w:val="left"/>
            </w:pPr>
            <w:r>
              <w:rPr>
                <w:rFonts w:hint="eastAsia"/>
              </w:rPr>
              <w:t>综合</w:t>
            </w:r>
          </w:p>
        </w:tc>
        <w:tc>
          <w:tcPr>
            <w:tcW w:w="1769" w:type="dxa"/>
          </w:tcPr>
          <w:p w:rsidR="00BB02AB" w:rsidRDefault="00BB02AB" w:rsidP="00BB02AB">
            <w:pPr>
              <w:jc w:val="right"/>
            </w:pPr>
            <w:r>
              <w:t>-</w:t>
            </w:r>
          </w:p>
        </w:tc>
        <w:tc>
          <w:tcPr>
            <w:tcW w:w="2495" w:type="dxa"/>
          </w:tcPr>
          <w:p w:rsidR="00BB02AB" w:rsidRDefault="00BB02AB" w:rsidP="00BB02AB">
            <w:pPr>
              <w:jc w:val="right"/>
            </w:pPr>
            <w:r>
              <w:t>-</w:t>
            </w:r>
          </w:p>
        </w:tc>
      </w:tr>
      <w:tr w:rsidR="00BB02AB" w:rsidTr="00BB02AB">
        <w:tc>
          <w:tcPr>
            <w:tcW w:w="646" w:type="dxa"/>
          </w:tcPr>
          <w:p w:rsidR="00BB02AB" w:rsidRDefault="00BB02AB" w:rsidP="00BB02AB">
            <w:pPr>
              <w:jc w:val="left"/>
            </w:pPr>
          </w:p>
        </w:tc>
        <w:tc>
          <w:tcPr>
            <w:tcW w:w="3595" w:type="dxa"/>
          </w:tcPr>
          <w:p w:rsidR="00BB02AB" w:rsidRDefault="00BB02AB" w:rsidP="00BB02AB">
            <w:pPr>
              <w:jc w:val="left"/>
            </w:pPr>
            <w:r>
              <w:rPr>
                <w:rFonts w:hint="eastAsia"/>
              </w:rPr>
              <w:t>合计</w:t>
            </w:r>
          </w:p>
        </w:tc>
        <w:tc>
          <w:tcPr>
            <w:tcW w:w="1769" w:type="dxa"/>
          </w:tcPr>
          <w:p w:rsidR="00BB02AB" w:rsidRDefault="00BB02AB" w:rsidP="00BB02AB">
            <w:pPr>
              <w:jc w:val="right"/>
            </w:pPr>
            <w:r>
              <w:t>1,644.00</w:t>
            </w:r>
          </w:p>
        </w:tc>
        <w:tc>
          <w:tcPr>
            <w:tcW w:w="2495" w:type="dxa"/>
          </w:tcPr>
          <w:p w:rsidR="00BB02AB" w:rsidRDefault="00BB02AB" w:rsidP="00BB02AB">
            <w:pPr>
              <w:jc w:val="right"/>
            </w:pPr>
            <w:r>
              <w:t>0.00</w:t>
            </w:r>
          </w:p>
        </w:tc>
      </w:tr>
    </w:tbl>
    <w:p w:rsidR="00BB02AB" w:rsidRDefault="00BB02AB" w:rsidP="00BB02AB">
      <w:pPr>
        <w:pStyle w:val="-3"/>
        <w:spacing w:before="156" w:after="156"/>
      </w:pPr>
      <w:r>
        <w:rPr>
          <w:rFonts w:hint="eastAsia"/>
        </w:rPr>
        <w:t>报告期末按行业分类的港股通投资股票投资组合</w:t>
      </w:r>
    </w:p>
    <w:p w:rsidR="00BB02AB" w:rsidRDefault="00BB02AB" w:rsidP="00BB02AB">
      <w:pPr>
        <w:pStyle w:val="-"/>
        <w:ind w:firstLine="420"/>
      </w:pPr>
      <w:r>
        <w:rPr>
          <w:rFonts w:hint="eastAsia"/>
        </w:rPr>
        <w:t>无。</w:t>
      </w:r>
    </w:p>
    <w:p w:rsidR="00BB02AB" w:rsidRDefault="00BB02AB" w:rsidP="00BB02AB">
      <w:pPr>
        <w:pStyle w:val="-2"/>
        <w:spacing w:before="312"/>
      </w:pPr>
      <w:r>
        <w:rPr>
          <w:rFonts w:hint="eastAsia"/>
        </w:rPr>
        <w:t>期末按公允价值占基金资产净值比例大小排序的股票投资明细</w:t>
      </w:r>
    </w:p>
    <w:p w:rsidR="00BB02AB" w:rsidRDefault="00BB02AB" w:rsidP="00BB02AB">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B02AB" w:rsidTr="00BB02AB">
        <w:trPr>
          <w:cnfStyle w:val="100000000000" w:firstRow="1" w:lastRow="0" w:firstColumn="0" w:lastColumn="0" w:oddVBand="0" w:evenVBand="0" w:oddHBand="0" w:evenHBand="0" w:firstRowFirstColumn="0" w:firstRowLastColumn="0" w:lastRowFirstColumn="0" w:lastRowLastColumn="0"/>
        </w:trPr>
        <w:tc>
          <w:tcPr>
            <w:tcW w:w="652" w:type="dxa"/>
          </w:tcPr>
          <w:p w:rsidR="00BB02AB" w:rsidRPr="00BB02AB" w:rsidRDefault="00BB02AB" w:rsidP="00BB02AB">
            <w:pPr>
              <w:jc w:val="center"/>
              <w:rPr>
                <w:b/>
              </w:rPr>
            </w:pPr>
            <w:r w:rsidRPr="00BB02AB">
              <w:rPr>
                <w:rFonts w:hint="eastAsia"/>
                <w:b/>
              </w:rPr>
              <w:t>序号</w:t>
            </w:r>
          </w:p>
        </w:tc>
        <w:tc>
          <w:tcPr>
            <w:tcW w:w="1349" w:type="dxa"/>
          </w:tcPr>
          <w:p w:rsidR="00BB02AB" w:rsidRPr="00BB02AB" w:rsidRDefault="00BB02AB" w:rsidP="00BB02AB">
            <w:pPr>
              <w:jc w:val="center"/>
              <w:rPr>
                <w:b/>
              </w:rPr>
            </w:pPr>
            <w:r w:rsidRPr="00BB02AB">
              <w:rPr>
                <w:rFonts w:hint="eastAsia"/>
                <w:b/>
              </w:rPr>
              <w:t>股票代码</w:t>
            </w:r>
          </w:p>
        </w:tc>
        <w:tc>
          <w:tcPr>
            <w:tcW w:w="1349" w:type="dxa"/>
          </w:tcPr>
          <w:p w:rsidR="00BB02AB" w:rsidRPr="00BB02AB" w:rsidRDefault="00BB02AB" w:rsidP="00BB02AB">
            <w:pPr>
              <w:jc w:val="center"/>
              <w:rPr>
                <w:b/>
              </w:rPr>
            </w:pPr>
            <w:r w:rsidRPr="00BB02AB">
              <w:rPr>
                <w:rFonts w:hint="eastAsia"/>
                <w:b/>
              </w:rPr>
              <w:t>股票名称</w:t>
            </w:r>
          </w:p>
        </w:tc>
        <w:tc>
          <w:tcPr>
            <w:tcW w:w="1718" w:type="dxa"/>
          </w:tcPr>
          <w:p w:rsidR="00BB02AB" w:rsidRPr="00BB02AB" w:rsidRDefault="00BB02AB" w:rsidP="00BB02AB">
            <w:pPr>
              <w:jc w:val="center"/>
              <w:rPr>
                <w:b/>
              </w:rPr>
            </w:pPr>
            <w:r w:rsidRPr="00BB02AB">
              <w:rPr>
                <w:rFonts w:hint="eastAsia"/>
                <w:b/>
              </w:rPr>
              <w:t>数量（股）</w:t>
            </w:r>
          </w:p>
        </w:tc>
        <w:tc>
          <w:tcPr>
            <w:tcW w:w="1718" w:type="dxa"/>
          </w:tcPr>
          <w:p w:rsidR="00BB02AB" w:rsidRPr="00BB02AB" w:rsidRDefault="00BB02AB" w:rsidP="00BB02AB">
            <w:pPr>
              <w:jc w:val="center"/>
              <w:rPr>
                <w:b/>
              </w:rPr>
            </w:pPr>
            <w:r w:rsidRPr="00BB02AB">
              <w:rPr>
                <w:rFonts w:hint="eastAsia"/>
                <w:b/>
              </w:rPr>
              <w:t>公允价值（元）</w:t>
            </w:r>
          </w:p>
        </w:tc>
        <w:tc>
          <w:tcPr>
            <w:tcW w:w="1718" w:type="dxa"/>
          </w:tcPr>
          <w:p w:rsidR="00BB02AB" w:rsidRPr="00BB02AB" w:rsidRDefault="00BB02AB" w:rsidP="00BB02AB">
            <w:pPr>
              <w:jc w:val="center"/>
              <w:rPr>
                <w:b/>
              </w:rPr>
            </w:pPr>
            <w:r w:rsidRPr="00BB02AB">
              <w:rPr>
                <w:rFonts w:hint="eastAsia"/>
                <w:b/>
              </w:rPr>
              <w:t>占基金资产净值比例（％）</w:t>
            </w:r>
          </w:p>
        </w:tc>
      </w:tr>
      <w:tr w:rsidR="00BB02AB" w:rsidTr="00BB02AB">
        <w:tc>
          <w:tcPr>
            <w:tcW w:w="652" w:type="dxa"/>
          </w:tcPr>
          <w:p w:rsidR="00BB02AB" w:rsidRDefault="00BB02AB" w:rsidP="00BB02AB">
            <w:pPr>
              <w:jc w:val="center"/>
            </w:pPr>
            <w:r>
              <w:t>1</w:t>
            </w:r>
          </w:p>
        </w:tc>
        <w:tc>
          <w:tcPr>
            <w:tcW w:w="1349" w:type="dxa"/>
          </w:tcPr>
          <w:p w:rsidR="00BB02AB" w:rsidRDefault="00BB02AB" w:rsidP="00BB02AB">
            <w:pPr>
              <w:jc w:val="left"/>
            </w:pPr>
            <w:r>
              <w:t>301219</w:t>
            </w:r>
          </w:p>
        </w:tc>
        <w:tc>
          <w:tcPr>
            <w:tcW w:w="1349" w:type="dxa"/>
          </w:tcPr>
          <w:p w:rsidR="00BB02AB" w:rsidRDefault="00BB02AB" w:rsidP="00BB02AB">
            <w:pPr>
              <w:jc w:val="left"/>
            </w:pPr>
            <w:r>
              <w:rPr>
                <w:rFonts w:hint="eastAsia"/>
              </w:rPr>
              <w:t>腾远钴业</w:t>
            </w:r>
          </w:p>
        </w:tc>
        <w:tc>
          <w:tcPr>
            <w:tcW w:w="1718" w:type="dxa"/>
          </w:tcPr>
          <w:p w:rsidR="00BB02AB" w:rsidRDefault="00BB02AB" w:rsidP="00BB02AB">
            <w:pPr>
              <w:jc w:val="right"/>
            </w:pPr>
            <w:r>
              <w:t>30</w:t>
            </w:r>
          </w:p>
        </w:tc>
        <w:tc>
          <w:tcPr>
            <w:tcW w:w="1718" w:type="dxa"/>
          </w:tcPr>
          <w:p w:rsidR="00BB02AB" w:rsidRDefault="00BB02AB" w:rsidP="00BB02AB">
            <w:pPr>
              <w:jc w:val="right"/>
            </w:pPr>
            <w:r>
              <w:t>1,644.00</w:t>
            </w:r>
          </w:p>
        </w:tc>
        <w:tc>
          <w:tcPr>
            <w:tcW w:w="1718" w:type="dxa"/>
          </w:tcPr>
          <w:p w:rsidR="00BB02AB" w:rsidRDefault="00BB02AB" w:rsidP="00BB02AB">
            <w:pPr>
              <w:jc w:val="right"/>
            </w:pPr>
            <w:r>
              <w:t>0.00</w:t>
            </w:r>
          </w:p>
        </w:tc>
      </w:tr>
    </w:tbl>
    <w:p w:rsidR="00BB02AB" w:rsidRDefault="00BB02AB" w:rsidP="00BB02A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B02AB" w:rsidTr="00BB02AB">
        <w:trPr>
          <w:cnfStyle w:val="100000000000" w:firstRow="1" w:lastRow="0" w:firstColumn="0" w:lastColumn="0" w:oddVBand="0" w:evenVBand="0" w:oddHBand="0" w:evenHBand="0" w:firstRowFirstColumn="0" w:firstRowLastColumn="0" w:lastRowFirstColumn="0" w:lastRowLastColumn="0"/>
        </w:trPr>
        <w:tc>
          <w:tcPr>
            <w:tcW w:w="646" w:type="dxa"/>
          </w:tcPr>
          <w:p w:rsidR="00BB02AB" w:rsidRPr="00BB02AB" w:rsidRDefault="00BB02AB" w:rsidP="00BB02AB">
            <w:pPr>
              <w:jc w:val="center"/>
              <w:rPr>
                <w:b/>
              </w:rPr>
            </w:pPr>
            <w:r w:rsidRPr="00BB02AB">
              <w:rPr>
                <w:rFonts w:hint="eastAsia"/>
                <w:b/>
              </w:rPr>
              <w:t>序号</w:t>
            </w:r>
          </w:p>
        </w:tc>
        <w:tc>
          <w:tcPr>
            <w:tcW w:w="2835" w:type="dxa"/>
          </w:tcPr>
          <w:p w:rsidR="00BB02AB" w:rsidRPr="00BB02AB" w:rsidRDefault="00BB02AB" w:rsidP="00BB02AB">
            <w:pPr>
              <w:jc w:val="center"/>
              <w:rPr>
                <w:b/>
              </w:rPr>
            </w:pPr>
            <w:r w:rsidRPr="00BB02AB">
              <w:rPr>
                <w:rFonts w:hint="eastAsia"/>
                <w:b/>
              </w:rPr>
              <w:t>债券品种</w:t>
            </w:r>
          </w:p>
        </w:tc>
        <w:tc>
          <w:tcPr>
            <w:tcW w:w="2466" w:type="dxa"/>
          </w:tcPr>
          <w:p w:rsidR="00BB02AB" w:rsidRPr="00BB02AB" w:rsidRDefault="00BB02AB" w:rsidP="00BB02AB">
            <w:pPr>
              <w:jc w:val="center"/>
              <w:rPr>
                <w:b/>
              </w:rPr>
            </w:pPr>
            <w:r w:rsidRPr="00BB02AB">
              <w:rPr>
                <w:rFonts w:hint="eastAsia"/>
                <w:b/>
              </w:rPr>
              <w:t>公允价值（元）</w:t>
            </w:r>
          </w:p>
        </w:tc>
        <w:tc>
          <w:tcPr>
            <w:tcW w:w="2557" w:type="dxa"/>
          </w:tcPr>
          <w:p w:rsidR="00BB02AB" w:rsidRPr="00BB02AB" w:rsidRDefault="00BB02AB" w:rsidP="00BB02AB">
            <w:pPr>
              <w:jc w:val="center"/>
              <w:rPr>
                <w:b/>
              </w:rPr>
            </w:pPr>
            <w:r w:rsidRPr="00BB02AB">
              <w:rPr>
                <w:rFonts w:hint="eastAsia"/>
                <w:b/>
              </w:rPr>
              <w:t>占基金资产净值比例（％）</w:t>
            </w:r>
          </w:p>
        </w:tc>
      </w:tr>
      <w:tr w:rsidR="00BB02AB" w:rsidTr="00BB02AB">
        <w:tc>
          <w:tcPr>
            <w:tcW w:w="646" w:type="dxa"/>
          </w:tcPr>
          <w:p w:rsidR="00BB02AB" w:rsidRDefault="00BB02AB" w:rsidP="00BB02AB">
            <w:pPr>
              <w:jc w:val="center"/>
            </w:pPr>
            <w:r>
              <w:t>1</w:t>
            </w:r>
          </w:p>
        </w:tc>
        <w:tc>
          <w:tcPr>
            <w:tcW w:w="2835" w:type="dxa"/>
          </w:tcPr>
          <w:p w:rsidR="00BB02AB" w:rsidRDefault="00BB02AB" w:rsidP="00BB02AB">
            <w:pPr>
              <w:jc w:val="left"/>
            </w:pPr>
            <w:r>
              <w:rPr>
                <w:rFonts w:hint="eastAsia"/>
              </w:rPr>
              <w:t>国家债券</w:t>
            </w:r>
          </w:p>
        </w:tc>
        <w:tc>
          <w:tcPr>
            <w:tcW w:w="2466" w:type="dxa"/>
          </w:tcPr>
          <w:p w:rsidR="00BB02AB" w:rsidRDefault="00BB02AB" w:rsidP="00BB02AB">
            <w:pPr>
              <w:jc w:val="right"/>
            </w:pPr>
            <w:r>
              <w:t>3,521,860.96</w:t>
            </w:r>
          </w:p>
        </w:tc>
        <w:tc>
          <w:tcPr>
            <w:tcW w:w="2557" w:type="dxa"/>
          </w:tcPr>
          <w:p w:rsidR="00BB02AB" w:rsidRDefault="00BB02AB" w:rsidP="00BB02AB">
            <w:pPr>
              <w:jc w:val="right"/>
            </w:pPr>
            <w:r>
              <w:t>4.16</w:t>
            </w:r>
          </w:p>
        </w:tc>
      </w:tr>
      <w:tr w:rsidR="00BB02AB" w:rsidTr="00BB02AB">
        <w:tc>
          <w:tcPr>
            <w:tcW w:w="646" w:type="dxa"/>
          </w:tcPr>
          <w:p w:rsidR="00BB02AB" w:rsidRDefault="00BB02AB" w:rsidP="00BB02AB">
            <w:pPr>
              <w:jc w:val="center"/>
            </w:pPr>
            <w:r>
              <w:t>2</w:t>
            </w:r>
          </w:p>
        </w:tc>
        <w:tc>
          <w:tcPr>
            <w:tcW w:w="2835" w:type="dxa"/>
          </w:tcPr>
          <w:p w:rsidR="00BB02AB" w:rsidRDefault="00BB02AB" w:rsidP="00BB02AB">
            <w:pPr>
              <w:jc w:val="left"/>
            </w:pPr>
            <w:r>
              <w:rPr>
                <w:rFonts w:hint="eastAsia"/>
              </w:rPr>
              <w:t>央行票据</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r>
              <w:t>3</w:t>
            </w:r>
          </w:p>
        </w:tc>
        <w:tc>
          <w:tcPr>
            <w:tcW w:w="2835" w:type="dxa"/>
          </w:tcPr>
          <w:p w:rsidR="00BB02AB" w:rsidRDefault="00BB02AB" w:rsidP="00BB02AB">
            <w:pPr>
              <w:jc w:val="left"/>
            </w:pPr>
            <w:r>
              <w:rPr>
                <w:rFonts w:hint="eastAsia"/>
              </w:rPr>
              <w:t>金融债券</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p>
        </w:tc>
        <w:tc>
          <w:tcPr>
            <w:tcW w:w="2835" w:type="dxa"/>
          </w:tcPr>
          <w:p w:rsidR="00BB02AB" w:rsidRDefault="00BB02AB" w:rsidP="00BB02AB">
            <w:pPr>
              <w:jc w:val="left"/>
            </w:pPr>
            <w:r>
              <w:rPr>
                <w:rFonts w:hint="eastAsia"/>
              </w:rPr>
              <w:t>其中：政策性金融债</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r>
              <w:t>4</w:t>
            </w:r>
          </w:p>
        </w:tc>
        <w:tc>
          <w:tcPr>
            <w:tcW w:w="2835" w:type="dxa"/>
          </w:tcPr>
          <w:p w:rsidR="00BB02AB" w:rsidRDefault="00BB02AB" w:rsidP="00BB02AB">
            <w:pPr>
              <w:jc w:val="left"/>
            </w:pPr>
            <w:r>
              <w:rPr>
                <w:rFonts w:hint="eastAsia"/>
              </w:rPr>
              <w:t>企业债券</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r>
              <w:t>5</w:t>
            </w:r>
          </w:p>
        </w:tc>
        <w:tc>
          <w:tcPr>
            <w:tcW w:w="2835" w:type="dxa"/>
          </w:tcPr>
          <w:p w:rsidR="00BB02AB" w:rsidRDefault="00BB02AB" w:rsidP="00BB02AB">
            <w:pPr>
              <w:jc w:val="left"/>
            </w:pPr>
            <w:r>
              <w:rPr>
                <w:rFonts w:hint="eastAsia"/>
              </w:rPr>
              <w:t>企业短期融资券</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r>
              <w:t>6</w:t>
            </w:r>
          </w:p>
        </w:tc>
        <w:tc>
          <w:tcPr>
            <w:tcW w:w="2835" w:type="dxa"/>
          </w:tcPr>
          <w:p w:rsidR="00BB02AB" w:rsidRDefault="00BB02AB" w:rsidP="00BB02AB">
            <w:pPr>
              <w:jc w:val="left"/>
            </w:pPr>
            <w:r>
              <w:rPr>
                <w:rFonts w:hint="eastAsia"/>
              </w:rPr>
              <w:t>中期票据</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r>
              <w:t>7</w:t>
            </w:r>
          </w:p>
        </w:tc>
        <w:tc>
          <w:tcPr>
            <w:tcW w:w="2835" w:type="dxa"/>
          </w:tcPr>
          <w:p w:rsidR="00BB02AB" w:rsidRDefault="00BB02AB" w:rsidP="00BB02AB">
            <w:pPr>
              <w:jc w:val="left"/>
            </w:pPr>
            <w:r>
              <w:rPr>
                <w:rFonts w:hint="eastAsia"/>
              </w:rPr>
              <w:t>可转债（可交换债）</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r>
              <w:t>8</w:t>
            </w:r>
          </w:p>
        </w:tc>
        <w:tc>
          <w:tcPr>
            <w:tcW w:w="2835" w:type="dxa"/>
          </w:tcPr>
          <w:p w:rsidR="00BB02AB" w:rsidRDefault="00BB02AB" w:rsidP="00BB02AB">
            <w:pPr>
              <w:jc w:val="left"/>
            </w:pPr>
            <w:r>
              <w:rPr>
                <w:rFonts w:hint="eastAsia"/>
              </w:rPr>
              <w:t>同业存单</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r>
              <w:t>9</w:t>
            </w:r>
          </w:p>
        </w:tc>
        <w:tc>
          <w:tcPr>
            <w:tcW w:w="2835" w:type="dxa"/>
          </w:tcPr>
          <w:p w:rsidR="00BB02AB" w:rsidRDefault="00BB02AB" w:rsidP="00BB02AB">
            <w:pPr>
              <w:jc w:val="left"/>
            </w:pPr>
            <w:r>
              <w:rPr>
                <w:rFonts w:hint="eastAsia"/>
              </w:rPr>
              <w:t>其他</w:t>
            </w:r>
          </w:p>
        </w:tc>
        <w:tc>
          <w:tcPr>
            <w:tcW w:w="2466" w:type="dxa"/>
          </w:tcPr>
          <w:p w:rsidR="00BB02AB" w:rsidRDefault="00BB02AB" w:rsidP="00BB02AB">
            <w:pPr>
              <w:jc w:val="right"/>
            </w:pPr>
            <w:r>
              <w:t>-</w:t>
            </w:r>
          </w:p>
        </w:tc>
        <w:tc>
          <w:tcPr>
            <w:tcW w:w="2557" w:type="dxa"/>
          </w:tcPr>
          <w:p w:rsidR="00BB02AB" w:rsidRDefault="00BB02AB" w:rsidP="00BB02AB">
            <w:pPr>
              <w:jc w:val="right"/>
            </w:pPr>
            <w:r>
              <w:t>-</w:t>
            </w:r>
          </w:p>
        </w:tc>
      </w:tr>
      <w:tr w:rsidR="00BB02AB" w:rsidTr="00BB02AB">
        <w:tc>
          <w:tcPr>
            <w:tcW w:w="646" w:type="dxa"/>
          </w:tcPr>
          <w:p w:rsidR="00BB02AB" w:rsidRDefault="00BB02AB" w:rsidP="00BB02AB">
            <w:pPr>
              <w:jc w:val="center"/>
            </w:pPr>
            <w:r>
              <w:t>10</w:t>
            </w:r>
          </w:p>
        </w:tc>
        <w:tc>
          <w:tcPr>
            <w:tcW w:w="2835" w:type="dxa"/>
          </w:tcPr>
          <w:p w:rsidR="00BB02AB" w:rsidRDefault="00BB02AB" w:rsidP="00BB02AB">
            <w:pPr>
              <w:jc w:val="left"/>
            </w:pPr>
            <w:r>
              <w:rPr>
                <w:rFonts w:hint="eastAsia"/>
              </w:rPr>
              <w:t>合计</w:t>
            </w:r>
          </w:p>
        </w:tc>
        <w:tc>
          <w:tcPr>
            <w:tcW w:w="2466" w:type="dxa"/>
          </w:tcPr>
          <w:p w:rsidR="00BB02AB" w:rsidRDefault="00BB02AB" w:rsidP="00BB02AB">
            <w:pPr>
              <w:jc w:val="right"/>
            </w:pPr>
            <w:r>
              <w:t>3,521,860.96</w:t>
            </w:r>
          </w:p>
        </w:tc>
        <w:tc>
          <w:tcPr>
            <w:tcW w:w="2557" w:type="dxa"/>
          </w:tcPr>
          <w:p w:rsidR="00BB02AB" w:rsidRDefault="00BB02AB" w:rsidP="00BB02AB">
            <w:pPr>
              <w:jc w:val="right"/>
            </w:pPr>
            <w:r>
              <w:t>4.16</w:t>
            </w:r>
          </w:p>
        </w:tc>
      </w:tr>
    </w:tbl>
    <w:p w:rsidR="00BB02AB" w:rsidRDefault="00BB02AB" w:rsidP="00BB02A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B02AB" w:rsidTr="00BB02AB">
        <w:trPr>
          <w:cnfStyle w:val="100000000000" w:firstRow="1" w:lastRow="0" w:firstColumn="0" w:lastColumn="0" w:oddVBand="0" w:evenVBand="0" w:oddHBand="0" w:evenHBand="0" w:firstRowFirstColumn="0" w:firstRowLastColumn="0" w:lastRowFirstColumn="0" w:lastRowLastColumn="0"/>
        </w:trPr>
        <w:tc>
          <w:tcPr>
            <w:tcW w:w="646" w:type="dxa"/>
          </w:tcPr>
          <w:p w:rsidR="00BB02AB" w:rsidRPr="00BB02AB" w:rsidRDefault="00BB02AB" w:rsidP="00BB02AB">
            <w:pPr>
              <w:jc w:val="center"/>
              <w:rPr>
                <w:b/>
              </w:rPr>
            </w:pPr>
            <w:r w:rsidRPr="00BB02AB">
              <w:rPr>
                <w:rFonts w:hint="eastAsia"/>
                <w:b/>
              </w:rPr>
              <w:t>序号</w:t>
            </w:r>
          </w:p>
        </w:tc>
        <w:tc>
          <w:tcPr>
            <w:tcW w:w="1162" w:type="dxa"/>
          </w:tcPr>
          <w:p w:rsidR="00BB02AB" w:rsidRPr="00BB02AB" w:rsidRDefault="00BB02AB" w:rsidP="00BB02AB">
            <w:pPr>
              <w:jc w:val="center"/>
              <w:rPr>
                <w:b/>
              </w:rPr>
            </w:pPr>
            <w:r w:rsidRPr="00BB02AB">
              <w:rPr>
                <w:rFonts w:hint="eastAsia"/>
                <w:b/>
              </w:rPr>
              <w:t>债券代码</w:t>
            </w:r>
          </w:p>
        </w:tc>
        <w:tc>
          <w:tcPr>
            <w:tcW w:w="1928" w:type="dxa"/>
          </w:tcPr>
          <w:p w:rsidR="00BB02AB" w:rsidRPr="00BB02AB" w:rsidRDefault="00BB02AB" w:rsidP="00BB02AB">
            <w:pPr>
              <w:jc w:val="center"/>
              <w:rPr>
                <w:b/>
              </w:rPr>
            </w:pPr>
            <w:r w:rsidRPr="00BB02AB">
              <w:rPr>
                <w:rFonts w:hint="eastAsia"/>
                <w:b/>
              </w:rPr>
              <w:t>债券名称</w:t>
            </w:r>
          </w:p>
        </w:tc>
        <w:tc>
          <w:tcPr>
            <w:tcW w:w="1140" w:type="dxa"/>
          </w:tcPr>
          <w:p w:rsidR="00BB02AB" w:rsidRPr="00BB02AB" w:rsidRDefault="00BB02AB" w:rsidP="00BB02AB">
            <w:pPr>
              <w:jc w:val="center"/>
              <w:rPr>
                <w:b/>
              </w:rPr>
            </w:pPr>
            <w:r w:rsidRPr="00BB02AB">
              <w:rPr>
                <w:rFonts w:hint="eastAsia"/>
                <w:b/>
              </w:rPr>
              <w:t>数量（张）</w:t>
            </w:r>
          </w:p>
        </w:tc>
        <w:tc>
          <w:tcPr>
            <w:tcW w:w="1814" w:type="dxa"/>
          </w:tcPr>
          <w:p w:rsidR="00BB02AB" w:rsidRPr="00BB02AB" w:rsidRDefault="00BB02AB" w:rsidP="00BB02AB">
            <w:pPr>
              <w:jc w:val="center"/>
              <w:rPr>
                <w:b/>
              </w:rPr>
            </w:pPr>
            <w:r w:rsidRPr="00BB02AB">
              <w:rPr>
                <w:rFonts w:hint="eastAsia"/>
                <w:b/>
              </w:rPr>
              <w:t>公允价值（元）</w:t>
            </w:r>
          </w:p>
        </w:tc>
        <w:tc>
          <w:tcPr>
            <w:tcW w:w="1814" w:type="dxa"/>
          </w:tcPr>
          <w:p w:rsidR="00BB02AB" w:rsidRPr="00BB02AB" w:rsidRDefault="00BB02AB" w:rsidP="00BB02AB">
            <w:pPr>
              <w:jc w:val="center"/>
              <w:rPr>
                <w:b/>
              </w:rPr>
            </w:pPr>
            <w:r w:rsidRPr="00BB02AB">
              <w:rPr>
                <w:rFonts w:hint="eastAsia"/>
                <w:b/>
              </w:rPr>
              <w:t>占基金资产净值比例（％）</w:t>
            </w:r>
          </w:p>
        </w:tc>
      </w:tr>
      <w:tr w:rsidR="00BB02AB" w:rsidTr="00BB02AB">
        <w:tc>
          <w:tcPr>
            <w:tcW w:w="646" w:type="dxa"/>
          </w:tcPr>
          <w:p w:rsidR="00BB02AB" w:rsidRDefault="00BB02AB" w:rsidP="00BB02AB">
            <w:pPr>
              <w:jc w:val="center"/>
            </w:pPr>
            <w:r>
              <w:t>1</w:t>
            </w:r>
          </w:p>
        </w:tc>
        <w:tc>
          <w:tcPr>
            <w:tcW w:w="1162" w:type="dxa"/>
          </w:tcPr>
          <w:p w:rsidR="00BB02AB" w:rsidRDefault="00BB02AB" w:rsidP="00BB02AB">
            <w:pPr>
              <w:jc w:val="left"/>
            </w:pPr>
            <w:r>
              <w:t>019827</w:t>
            </w:r>
          </w:p>
        </w:tc>
        <w:tc>
          <w:tcPr>
            <w:tcW w:w="1928" w:type="dxa"/>
          </w:tcPr>
          <w:p w:rsidR="00BB02AB" w:rsidRDefault="00BB02AB" w:rsidP="00BB02AB">
            <w:pPr>
              <w:jc w:val="left"/>
            </w:pPr>
            <w:r>
              <w:rPr>
                <w:rFonts w:hint="eastAsia"/>
              </w:rPr>
              <w:t>26</w:t>
            </w:r>
            <w:r>
              <w:rPr>
                <w:rFonts w:hint="eastAsia"/>
              </w:rPr>
              <w:t>国债</w:t>
            </w:r>
            <w:r>
              <w:rPr>
                <w:rFonts w:hint="eastAsia"/>
              </w:rPr>
              <w:t>01</w:t>
            </w:r>
          </w:p>
        </w:tc>
        <w:tc>
          <w:tcPr>
            <w:tcW w:w="1140" w:type="dxa"/>
          </w:tcPr>
          <w:p w:rsidR="00BB02AB" w:rsidRDefault="00BB02AB" w:rsidP="00BB02AB">
            <w:pPr>
              <w:jc w:val="right"/>
            </w:pPr>
            <w:r>
              <w:t>15,000</w:t>
            </w:r>
          </w:p>
        </w:tc>
        <w:tc>
          <w:tcPr>
            <w:tcW w:w="1814" w:type="dxa"/>
          </w:tcPr>
          <w:p w:rsidR="00BB02AB" w:rsidRDefault="00BB02AB" w:rsidP="00BB02AB">
            <w:pPr>
              <w:jc w:val="right"/>
            </w:pPr>
            <w:r>
              <w:t>1,509,722.88</w:t>
            </w:r>
          </w:p>
        </w:tc>
        <w:tc>
          <w:tcPr>
            <w:tcW w:w="1814" w:type="dxa"/>
          </w:tcPr>
          <w:p w:rsidR="00BB02AB" w:rsidRDefault="00BB02AB" w:rsidP="00BB02AB">
            <w:pPr>
              <w:jc w:val="right"/>
            </w:pPr>
            <w:r>
              <w:t>1.78</w:t>
            </w:r>
          </w:p>
        </w:tc>
      </w:tr>
      <w:tr w:rsidR="00BB02AB" w:rsidTr="00BB02AB">
        <w:tc>
          <w:tcPr>
            <w:tcW w:w="646" w:type="dxa"/>
          </w:tcPr>
          <w:p w:rsidR="00BB02AB" w:rsidRDefault="00BB02AB" w:rsidP="00BB02AB">
            <w:pPr>
              <w:jc w:val="center"/>
            </w:pPr>
            <w:r>
              <w:t>2</w:t>
            </w:r>
          </w:p>
        </w:tc>
        <w:tc>
          <w:tcPr>
            <w:tcW w:w="1162" w:type="dxa"/>
          </w:tcPr>
          <w:p w:rsidR="00BB02AB" w:rsidRDefault="00BB02AB" w:rsidP="00BB02AB">
            <w:pPr>
              <w:jc w:val="left"/>
            </w:pPr>
            <w:r>
              <w:t>019792</w:t>
            </w:r>
          </w:p>
        </w:tc>
        <w:tc>
          <w:tcPr>
            <w:tcW w:w="1928" w:type="dxa"/>
          </w:tcPr>
          <w:p w:rsidR="00BB02AB" w:rsidRDefault="00BB02AB" w:rsidP="00BB02AB">
            <w:pPr>
              <w:jc w:val="left"/>
            </w:pPr>
            <w:r>
              <w:rPr>
                <w:rFonts w:hint="eastAsia"/>
              </w:rPr>
              <w:t>25</w:t>
            </w:r>
            <w:r>
              <w:rPr>
                <w:rFonts w:hint="eastAsia"/>
              </w:rPr>
              <w:t>国债</w:t>
            </w:r>
            <w:r>
              <w:rPr>
                <w:rFonts w:hint="eastAsia"/>
              </w:rPr>
              <w:t>19</w:t>
            </w:r>
          </w:p>
        </w:tc>
        <w:tc>
          <w:tcPr>
            <w:tcW w:w="1140" w:type="dxa"/>
          </w:tcPr>
          <w:p w:rsidR="00BB02AB" w:rsidRDefault="00BB02AB" w:rsidP="00BB02AB">
            <w:pPr>
              <w:jc w:val="right"/>
            </w:pPr>
            <w:r>
              <w:t>10,000</w:t>
            </w:r>
          </w:p>
        </w:tc>
        <w:tc>
          <w:tcPr>
            <w:tcW w:w="1814" w:type="dxa"/>
          </w:tcPr>
          <w:p w:rsidR="00BB02AB" w:rsidRDefault="00BB02AB" w:rsidP="00BB02AB">
            <w:pPr>
              <w:jc w:val="right"/>
            </w:pPr>
            <w:r>
              <w:t>1,010,492.33</w:t>
            </w:r>
          </w:p>
        </w:tc>
        <w:tc>
          <w:tcPr>
            <w:tcW w:w="1814" w:type="dxa"/>
          </w:tcPr>
          <w:p w:rsidR="00BB02AB" w:rsidRDefault="00BB02AB" w:rsidP="00BB02AB">
            <w:pPr>
              <w:jc w:val="right"/>
            </w:pPr>
            <w:r>
              <w:t>1.19</w:t>
            </w:r>
          </w:p>
        </w:tc>
      </w:tr>
      <w:tr w:rsidR="00BB02AB" w:rsidTr="00BB02AB">
        <w:tc>
          <w:tcPr>
            <w:tcW w:w="646" w:type="dxa"/>
          </w:tcPr>
          <w:p w:rsidR="00BB02AB" w:rsidRDefault="00BB02AB" w:rsidP="00BB02AB">
            <w:pPr>
              <w:jc w:val="center"/>
            </w:pPr>
            <w:r>
              <w:t>3</w:t>
            </w:r>
          </w:p>
        </w:tc>
        <w:tc>
          <w:tcPr>
            <w:tcW w:w="1162" w:type="dxa"/>
          </w:tcPr>
          <w:p w:rsidR="00BB02AB" w:rsidRDefault="00BB02AB" w:rsidP="00BB02AB">
            <w:pPr>
              <w:jc w:val="left"/>
            </w:pPr>
            <w:r>
              <w:t>019835</w:t>
            </w:r>
          </w:p>
        </w:tc>
        <w:tc>
          <w:tcPr>
            <w:tcW w:w="1928" w:type="dxa"/>
          </w:tcPr>
          <w:p w:rsidR="00BB02AB" w:rsidRDefault="00BB02AB" w:rsidP="00BB02AB">
            <w:pPr>
              <w:jc w:val="left"/>
            </w:pPr>
            <w:r>
              <w:rPr>
                <w:rFonts w:hint="eastAsia"/>
              </w:rPr>
              <w:t>26</w:t>
            </w:r>
            <w:r>
              <w:rPr>
                <w:rFonts w:hint="eastAsia"/>
              </w:rPr>
              <w:t>国债</w:t>
            </w:r>
            <w:r>
              <w:rPr>
                <w:rFonts w:hint="eastAsia"/>
              </w:rPr>
              <w:t>09</w:t>
            </w:r>
          </w:p>
        </w:tc>
        <w:tc>
          <w:tcPr>
            <w:tcW w:w="1140" w:type="dxa"/>
          </w:tcPr>
          <w:p w:rsidR="00BB02AB" w:rsidRDefault="00BB02AB" w:rsidP="00BB02AB">
            <w:pPr>
              <w:jc w:val="right"/>
            </w:pPr>
            <w:r>
              <w:t>10,000</w:t>
            </w:r>
          </w:p>
        </w:tc>
        <w:tc>
          <w:tcPr>
            <w:tcW w:w="1814" w:type="dxa"/>
          </w:tcPr>
          <w:p w:rsidR="00BB02AB" w:rsidRDefault="00BB02AB" w:rsidP="00BB02AB">
            <w:pPr>
              <w:jc w:val="right"/>
            </w:pPr>
            <w:r>
              <w:t>1,001,645.75</w:t>
            </w:r>
          </w:p>
        </w:tc>
        <w:tc>
          <w:tcPr>
            <w:tcW w:w="1814" w:type="dxa"/>
          </w:tcPr>
          <w:p w:rsidR="00BB02AB" w:rsidRDefault="00BB02AB" w:rsidP="00BB02AB">
            <w:pPr>
              <w:jc w:val="right"/>
            </w:pPr>
            <w:r>
              <w:t>1.18</w:t>
            </w:r>
          </w:p>
        </w:tc>
      </w:tr>
    </w:tbl>
    <w:p w:rsidR="00BB02AB" w:rsidRDefault="00BB02AB" w:rsidP="00BB02AB">
      <w:pPr>
        <w:pStyle w:val="-2"/>
        <w:spacing w:before="312"/>
      </w:pPr>
      <w:r>
        <w:rPr>
          <w:rFonts w:hint="eastAsia"/>
        </w:rPr>
        <w:t>报告期末按公允价值占基金资产净值比例大小排名的前十名资产支持证券投资明细</w:t>
      </w:r>
    </w:p>
    <w:p w:rsidR="00BB02AB" w:rsidRDefault="00BB02AB" w:rsidP="00BB02AB">
      <w:pPr>
        <w:pStyle w:val="-"/>
        <w:ind w:firstLine="420"/>
      </w:pPr>
      <w:r>
        <w:rPr>
          <w:rFonts w:hint="eastAsia"/>
        </w:rPr>
        <w:t>本基金本报告期末未持有资产支持证券。</w:t>
      </w:r>
    </w:p>
    <w:p w:rsidR="00BB02AB" w:rsidRDefault="00BB02AB" w:rsidP="00BB02AB">
      <w:pPr>
        <w:pStyle w:val="-2"/>
        <w:spacing w:before="312"/>
      </w:pPr>
      <w:r>
        <w:rPr>
          <w:rFonts w:hint="eastAsia"/>
        </w:rPr>
        <w:t>报告期末按公允价值占基金资产净值比例大小排序的前五名贵金属投资明细</w:t>
      </w:r>
    </w:p>
    <w:p w:rsidR="00BB02AB" w:rsidRDefault="00BB02AB" w:rsidP="00BB02AB">
      <w:pPr>
        <w:pStyle w:val="-"/>
        <w:ind w:firstLine="420"/>
      </w:pPr>
      <w:r>
        <w:rPr>
          <w:rFonts w:hint="eastAsia"/>
        </w:rPr>
        <w:t>无。</w:t>
      </w:r>
    </w:p>
    <w:p w:rsidR="00BB02AB" w:rsidRDefault="00BB02AB" w:rsidP="00BB02AB">
      <w:pPr>
        <w:pStyle w:val="-2"/>
        <w:spacing w:before="312"/>
      </w:pPr>
      <w:r>
        <w:rPr>
          <w:rFonts w:hint="eastAsia"/>
        </w:rPr>
        <w:t>报告期末按公允价值占基金资产净值比例大小排名的前五名权证投资明细</w:t>
      </w:r>
    </w:p>
    <w:p w:rsidR="00BB02AB" w:rsidRDefault="00BB02AB" w:rsidP="00BB02AB">
      <w:pPr>
        <w:pStyle w:val="-"/>
        <w:ind w:firstLine="420"/>
      </w:pPr>
      <w:r>
        <w:rPr>
          <w:rFonts w:hint="eastAsia"/>
        </w:rPr>
        <w:t>无。</w:t>
      </w:r>
    </w:p>
    <w:p w:rsidR="00BB02AB" w:rsidRDefault="00BB02AB" w:rsidP="00BB02AB">
      <w:pPr>
        <w:pStyle w:val="-2"/>
        <w:spacing w:before="312"/>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BB02AB" w:rsidTr="00BB02AB">
        <w:trPr>
          <w:cnfStyle w:val="100000000000" w:firstRow="1" w:lastRow="0" w:firstColumn="0" w:lastColumn="0" w:oddVBand="0" w:evenVBand="0" w:oddHBand="0" w:evenHBand="0" w:firstRowFirstColumn="0" w:firstRowLastColumn="0" w:lastRowFirstColumn="0" w:lastRowLastColumn="0"/>
        </w:trPr>
        <w:tc>
          <w:tcPr>
            <w:tcW w:w="1186" w:type="dxa"/>
          </w:tcPr>
          <w:p w:rsidR="00BB02AB" w:rsidRPr="00BB02AB" w:rsidRDefault="00BB02AB" w:rsidP="00BB02AB">
            <w:pPr>
              <w:jc w:val="center"/>
              <w:rPr>
                <w:b/>
              </w:rPr>
            </w:pPr>
            <w:r w:rsidRPr="00BB02AB">
              <w:rPr>
                <w:rFonts w:hint="eastAsia"/>
                <w:b/>
              </w:rPr>
              <w:t>序号</w:t>
            </w:r>
          </w:p>
        </w:tc>
        <w:tc>
          <w:tcPr>
            <w:tcW w:w="1186" w:type="dxa"/>
          </w:tcPr>
          <w:p w:rsidR="00BB02AB" w:rsidRPr="00BB02AB" w:rsidRDefault="00BB02AB" w:rsidP="00BB02AB">
            <w:pPr>
              <w:jc w:val="center"/>
              <w:rPr>
                <w:b/>
              </w:rPr>
            </w:pPr>
            <w:r w:rsidRPr="00BB02AB">
              <w:rPr>
                <w:rFonts w:hint="eastAsia"/>
                <w:b/>
              </w:rPr>
              <w:t>基金名称</w:t>
            </w:r>
          </w:p>
        </w:tc>
        <w:tc>
          <w:tcPr>
            <w:tcW w:w="1186" w:type="dxa"/>
          </w:tcPr>
          <w:p w:rsidR="00BB02AB" w:rsidRPr="00BB02AB" w:rsidRDefault="00BB02AB" w:rsidP="00BB02AB">
            <w:pPr>
              <w:jc w:val="center"/>
              <w:rPr>
                <w:b/>
              </w:rPr>
            </w:pPr>
            <w:r w:rsidRPr="00BB02AB">
              <w:rPr>
                <w:rFonts w:hint="eastAsia"/>
                <w:b/>
              </w:rPr>
              <w:t>基金类型</w:t>
            </w:r>
          </w:p>
        </w:tc>
        <w:tc>
          <w:tcPr>
            <w:tcW w:w="1187" w:type="dxa"/>
          </w:tcPr>
          <w:p w:rsidR="00BB02AB" w:rsidRPr="00BB02AB" w:rsidRDefault="00BB02AB" w:rsidP="00BB02AB">
            <w:pPr>
              <w:jc w:val="center"/>
              <w:rPr>
                <w:b/>
              </w:rPr>
            </w:pPr>
            <w:r w:rsidRPr="00BB02AB">
              <w:rPr>
                <w:rFonts w:hint="eastAsia"/>
                <w:b/>
              </w:rPr>
              <w:t>运作方式</w:t>
            </w:r>
          </w:p>
        </w:tc>
        <w:tc>
          <w:tcPr>
            <w:tcW w:w="1187" w:type="dxa"/>
          </w:tcPr>
          <w:p w:rsidR="00BB02AB" w:rsidRPr="00BB02AB" w:rsidRDefault="00BB02AB" w:rsidP="00BB02AB">
            <w:pPr>
              <w:jc w:val="center"/>
              <w:rPr>
                <w:b/>
              </w:rPr>
            </w:pPr>
            <w:r w:rsidRPr="00BB02AB">
              <w:rPr>
                <w:rFonts w:hint="eastAsia"/>
                <w:b/>
              </w:rPr>
              <w:t>管理人</w:t>
            </w:r>
          </w:p>
        </w:tc>
        <w:tc>
          <w:tcPr>
            <w:tcW w:w="1187" w:type="dxa"/>
          </w:tcPr>
          <w:p w:rsidR="00BB02AB" w:rsidRPr="00BB02AB" w:rsidRDefault="00BB02AB" w:rsidP="00BB02AB">
            <w:pPr>
              <w:jc w:val="center"/>
              <w:rPr>
                <w:b/>
              </w:rPr>
            </w:pPr>
            <w:r w:rsidRPr="00BB02AB">
              <w:rPr>
                <w:rFonts w:hint="eastAsia"/>
                <w:b/>
              </w:rPr>
              <w:t>公允价值（元）</w:t>
            </w:r>
          </w:p>
        </w:tc>
        <w:tc>
          <w:tcPr>
            <w:tcW w:w="1187" w:type="dxa"/>
          </w:tcPr>
          <w:p w:rsidR="00BB02AB" w:rsidRPr="00BB02AB" w:rsidRDefault="00BB02AB" w:rsidP="00BB02AB">
            <w:pPr>
              <w:jc w:val="center"/>
              <w:rPr>
                <w:b/>
              </w:rPr>
            </w:pPr>
            <w:r w:rsidRPr="00BB02AB">
              <w:rPr>
                <w:rFonts w:hint="eastAsia"/>
                <w:b/>
              </w:rPr>
              <w:t>占基金资产净值比例（</w:t>
            </w:r>
            <w:r w:rsidRPr="00BB02AB">
              <w:rPr>
                <w:rFonts w:hint="eastAsia"/>
                <w:b/>
              </w:rPr>
              <w:t>%</w:t>
            </w:r>
            <w:r w:rsidRPr="00BB02AB">
              <w:rPr>
                <w:rFonts w:hint="eastAsia"/>
                <w:b/>
              </w:rPr>
              <w:t>）</w:t>
            </w:r>
          </w:p>
        </w:tc>
      </w:tr>
      <w:tr w:rsidR="00BB02AB" w:rsidTr="00BB02AB">
        <w:tc>
          <w:tcPr>
            <w:tcW w:w="1186" w:type="dxa"/>
          </w:tcPr>
          <w:p w:rsidR="00BB02AB" w:rsidRDefault="00BB02AB" w:rsidP="00BB02AB">
            <w:pPr>
              <w:jc w:val="center"/>
            </w:pPr>
            <w:r>
              <w:t>1</w:t>
            </w:r>
          </w:p>
        </w:tc>
        <w:tc>
          <w:tcPr>
            <w:tcW w:w="1186" w:type="dxa"/>
          </w:tcPr>
          <w:p w:rsidR="00BB02AB" w:rsidRDefault="00BB02AB" w:rsidP="00BB02AB">
            <w:pPr>
              <w:jc w:val="left"/>
            </w:pPr>
            <w:r>
              <w:rPr>
                <w:rFonts w:hint="eastAsia"/>
              </w:rPr>
              <w:t>南方创业板</w:t>
            </w:r>
            <w:r>
              <w:rPr>
                <w:rFonts w:hint="eastAsia"/>
              </w:rPr>
              <w:t>200ETF</w:t>
            </w:r>
          </w:p>
        </w:tc>
        <w:tc>
          <w:tcPr>
            <w:tcW w:w="1186" w:type="dxa"/>
          </w:tcPr>
          <w:p w:rsidR="00BB02AB" w:rsidRDefault="00BB02AB" w:rsidP="00BB02AB">
            <w:pPr>
              <w:jc w:val="left"/>
            </w:pPr>
            <w:r>
              <w:rPr>
                <w:rFonts w:hint="eastAsia"/>
              </w:rPr>
              <w:t>股票型</w:t>
            </w:r>
          </w:p>
        </w:tc>
        <w:tc>
          <w:tcPr>
            <w:tcW w:w="1187" w:type="dxa"/>
          </w:tcPr>
          <w:p w:rsidR="00BB02AB" w:rsidRDefault="00BB02AB" w:rsidP="00BB02AB">
            <w:pPr>
              <w:jc w:val="left"/>
            </w:pPr>
            <w:r>
              <w:rPr>
                <w:rFonts w:hint="eastAsia"/>
              </w:rPr>
              <w:t>交易型开放式</w:t>
            </w:r>
          </w:p>
        </w:tc>
        <w:tc>
          <w:tcPr>
            <w:tcW w:w="1187" w:type="dxa"/>
          </w:tcPr>
          <w:p w:rsidR="00BB02AB" w:rsidRDefault="00BB02AB" w:rsidP="00BB02AB">
            <w:pPr>
              <w:jc w:val="left"/>
            </w:pPr>
            <w:r>
              <w:rPr>
                <w:rFonts w:hint="eastAsia"/>
              </w:rPr>
              <w:t>南方基金管理股份有限公司</w:t>
            </w:r>
          </w:p>
        </w:tc>
        <w:tc>
          <w:tcPr>
            <w:tcW w:w="1187" w:type="dxa"/>
          </w:tcPr>
          <w:p w:rsidR="00BB02AB" w:rsidRDefault="00BB02AB" w:rsidP="00BB02AB">
            <w:pPr>
              <w:jc w:val="right"/>
            </w:pPr>
            <w:r>
              <w:t>80,476,441.52</w:t>
            </w:r>
          </w:p>
        </w:tc>
        <w:tc>
          <w:tcPr>
            <w:tcW w:w="1187" w:type="dxa"/>
          </w:tcPr>
          <w:p w:rsidR="00BB02AB" w:rsidRDefault="00BB02AB" w:rsidP="00BB02AB">
            <w:pPr>
              <w:jc w:val="right"/>
            </w:pPr>
            <w:r>
              <w:t>94.96</w:t>
            </w:r>
          </w:p>
        </w:tc>
      </w:tr>
    </w:tbl>
    <w:p w:rsidR="00BB02AB" w:rsidRDefault="00BB02AB" w:rsidP="00BB02AB">
      <w:pPr>
        <w:pStyle w:val="-2"/>
        <w:spacing w:before="312"/>
      </w:pPr>
      <w:r>
        <w:rPr>
          <w:rFonts w:hint="eastAsia"/>
        </w:rPr>
        <w:t>报告期末本基金投资的股指期货交易情况说明</w:t>
      </w:r>
    </w:p>
    <w:p w:rsidR="00BB02AB" w:rsidRDefault="00BB02AB" w:rsidP="00BB02AB">
      <w:pPr>
        <w:pStyle w:val="-3"/>
        <w:spacing w:before="156" w:after="156"/>
      </w:pPr>
      <w:r>
        <w:rPr>
          <w:rFonts w:hint="eastAsia"/>
        </w:rPr>
        <w:t>报告期末本基金投资的股指期货持仓和损益明细</w:t>
      </w:r>
    </w:p>
    <w:p w:rsidR="00BB02AB" w:rsidRDefault="00BB02AB" w:rsidP="00BB02AB">
      <w:pPr>
        <w:pStyle w:val="-"/>
        <w:ind w:firstLine="420"/>
      </w:pPr>
      <w:r>
        <w:rPr>
          <w:rFonts w:hint="eastAsia"/>
        </w:rPr>
        <w:t>无。</w:t>
      </w:r>
    </w:p>
    <w:p w:rsidR="00BB02AB" w:rsidRDefault="00BB02AB" w:rsidP="00BB02AB">
      <w:pPr>
        <w:pStyle w:val="-3"/>
        <w:spacing w:before="156" w:after="156"/>
      </w:pPr>
      <w:r>
        <w:rPr>
          <w:rFonts w:hint="eastAsia"/>
        </w:rPr>
        <w:t>本基金投资股指期货的投资政策</w:t>
      </w:r>
    </w:p>
    <w:p w:rsidR="00BB02AB" w:rsidRDefault="00BB02AB" w:rsidP="00BB02AB">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BB02AB" w:rsidRDefault="00BB02AB" w:rsidP="00BB02AB">
      <w:pPr>
        <w:pStyle w:val="-2"/>
        <w:spacing w:before="312"/>
      </w:pPr>
      <w:r>
        <w:rPr>
          <w:rFonts w:hint="eastAsia"/>
        </w:rPr>
        <w:t>报告期末本基金投资的国债期货交易情况说明</w:t>
      </w:r>
    </w:p>
    <w:p w:rsidR="00BB02AB" w:rsidRDefault="00BB02AB" w:rsidP="00BB02AB">
      <w:pPr>
        <w:pStyle w:val="-3"/>
        <w:spacing w:before="156" w:after="156"/>
      </w:pPr>
      <w:r>
        <w:rPr>
          <w:rFonts w:hint="eastAsia"/>
        </w:rPr>
        <w:t>本期国债期货投资政策</w:t>
      </w:r>
    </w:p>
    <w:p w:rsidR="00BB02AB" w:rsidRDefault="00BB02AB" w:rsidP="00BB02AB">
      <w:pPr>
        <w:pStyle w:val="-"/>
        <w:ind w:firstLine="420"/>
      </w:pPr>
      <w:r>
        <w:rPr>
          <w:rFonts w:hint="eastAsia"/>
        </w:rPr>
        <w:t>无。</w:t>
      </w:r>
    </w:p>
    <w:p w:rsidR="00BB02AB" w:rsidRDefault="00BB02AB" w:rsidP="00BB02AB">
      <w:pPr>
        <w:pStyle w:val="-3"/>
        <w:spacing w:before="156" w:after="156"/>
      </w:pPr>
      <w:r>
        <w:rPr>
          <w:rFonts w:hint="eastAsia"/>
        </w:rPr>
        <w:t>报告期末本基金投资的国债期货持仓和损益明细</w:t>
      </w:r>
    </w:p>
    <w:p w:rsidR="00BB02AB" w:rsidRDefault="00BB02AB" w:rsidP="00BB02AB">
      <w:pPr>
        <w:pStyle w:val="-"/>
        <w:ind w:firstLine="420"/>
      </w:pPr>
      <w:r>
        <w:rPr>
          <w:rFonts w:hint="eastAsia"/>
        </w:rPr>
        <w:t>无。</w:t>
      </w:r>
    </w:p>
    <w:p w:rsidR="00BB02AB" w:rsidRDefault="00BB02AB" w:rsidP="00BB02AB">
      <w:pPr>
        <w:pStyle w:val="-3"/>
        <w:spacing w:before="156" w:after="156"/>
      </w:pPr>
      <w:r>
        <w:rPr>
          <w:rFonts w:hint="eastAsia"/>
        </w:rPr>
        <w:t>本期国债期货投资评价</w:t>
      </w:r>
    </w:p>
    <w:p w:rsidR="00BB02AB" w:rsidRDefault="00BB02AB" w:rsidP="00BB02AB">
      <w:pPr>
        <w:pStyle w:val="-"/>
        <w:ind w:firstLine="420"/>
      </w:pPr>
      <w:r>
        <w:rPr>
          <w:rFonts w:hint="eastAsia"/>
        </w:rPr>
        <w:t>无。</w:t>
      </w:r>
    </w:p>
    <w:p w:rsidR="00BB02AB" w:rsidRDefault="00BB02AB" w:rsidP="00BB02AB">
      <w:pPr>
        <w:pStyle w:val="-2"/>
        <w:spacing w:before="312"/>
      </w:pPr>
      <w:r>
        <w:rPr>
          <w:rFonts w:hint="eastAsia"/>
        </w:rPr>
        <w:t>投资组合报告附注</w:t>
      </w:r>
    </w:p>
    <w:p w:rsidR="00BB02AB" w:rsidRDefault="00BB02AB" w:rsidP="00BB02A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B02AB" w:rsidRDefault="00BB02AB" w:rsidP="00BB02AB">
      <w:pPr>
        <w:pStyle w:val="-"/>
        <w:ind w:firstLine="420"/>
      </w:pPr>
      <w:r>
        <w:rPr>
          <w:rFonts w:hint="eastAsia"/>
        </w:rPr>
        <w:t>报告期内基金投资的前十名证券的发行主体未有被监管部门立案调查，不存在报告编制日前一年内受到公开谴责、处罚的情形。</w:t>
      </w:r>
    </w:p>
    <w:p w:rsidR="00BB02AB" w:rsidRDefault="00BB02AB" w:rsidP="00BB02AB">
      <w:pPr>
        <w:pStyle w:val="-3"/>
        <w:spacing w:before="156" w:after="156"/>
      </w:pPr>
      <w:r>
        <w:rPr>
          <w:rFonts w:hint="eastAsia"/>
        </w:rPr>
        <w:t>声明基金投资的前十名股票是否超出基金合同约定的备选股票库。如是，还应对相关股票的投资决策程序做出说明。</w:t>
      </w:r>
    </w:p>
    <w:p w:rsidR="00BB02AB" w:rsidRDefault="00BB02AB" w:rsidP="00BB02AB">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BB02AB" w:rsidRDefault="00BB02AB" w:rsidP="00BB02A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B02AB" w:rsidTr="00BB02AB">
        <w:trPr>
          <w:cnfStyle w:val="100000000000" w:firstRow="1" w:lastRow="0" w:firstColumn="0" w:lastColumn="0" w:oddVBand="0" w:evenVBand="0" w:oddHBand="0" w:evenHBand="0" w:firstRowFirstColumn="0" w:firstRowLastColumn="0" w:lastRowFirstColumn="0" w:lastRowLastColumn="0"/>
        </w:trPr>
        <w:tc>
          <w:tcPr>
            <w:tcW w:w="743" w:type="dxa"/>
          </w:tcPr>
          <w:p w:rsidR="00BB02AB" w:rsidRPr="00BB02AB" w:rsidRDefault="00BB02AB" w:rsidP="00BB02AB">
            <w:pPr>
              <w:jc w:val="center"/>
              <w:rPr>
                <w:b/>
              </w:rPr>
            </w:pPr>
            <w:r w:rsidRPr="00BB02AB">
              <w:rPr>
                <w:rFonts w:hint="eastAsia"/>
                <w:b/>
              </w:rPr>
              <w:t>序号</w:t>
            </w:r>
          </w:p>
        </w:tc>
        <w:tc>
          <w:tcPr>
            <w:tcW w:w="2977" w:type="dxa"/>
          </w:tcPr>
          <w:p w:rsidR="00BB02AB" w:rsidRPr="00BB02AB" w:rsidRDefault="00BB02AB" w:rsidP="00BB02AB">
            <w:pPr>
              <w:jc w:val="center"/>
              <w:rPr>
                <w:b/>
              </w:rPr>
            </w:pPr>
            <w:r w:rsidRPr="00BB02AB">
              <w:rPr>
                <w:rFonts w:hint="eastAsia"/>
                <w:b/>
              </w:rPr>
              <w:t>名称</w:t>
            </w:r>
          </w:p>
        </w:tc>
        <w:tc>
          <w:tcPr>
            <w:tcW w:w="4785" w:type="dxa"/>
          </w:tcPr>
          <w:p w:rsidR="00BB02AB" w:rsidRPr="00BB02AB" w:rsidRDefault="00BB02AB" w:rsidP="00BB02AB">
            <w:pPr>
              <w:jc w:val="center"/>
              <w:rPr>
                <w:b/>
              </w:rPr>
            </w:pPr>
            <w:r w:rsidRPr="00BB02AB">
              <w:rPr>
                <w:rFonts w:hint="eastAsia"/>
                <w:b/>
              </w:rPr>
              <w:t>金额（元）</w:t>
            </w:r>
          </w:p>
        </w:tc>
      </w:tr>
      <w:tr w:rsidR="00BB02AB" w:rsidTr="00BB02AB">
        <w:tc>
          <w:tcPr>
            <w:tcW w:w="743" w:type="dxa"/>
          </w:tcPr>
          <w:p w:rsidR="00BB02AB" w:rsidRDefault="00BB02AB" w:rsidP="00BB02AB">
            <w:pPr>
              <w:jc w:val="center"/>
            </w:pPr>
            <w:r>
              <w:t>1</w:t>
            </w:r>
          </w:p>
        </w:tc>
        <w:tc>
          <w:tcPr>
            <w:tcW w:w="2977" w:type="dxa"/>
          </w:tcPr>
          <w:p w:rsidR="00BB02AB" w:rsidRDefault="00BB02AB" w:rsidP="00BB02AB">
            <w:pPr>
              <w:jc w:val="left"/>
            </w:pPr>
            <w:r>
              <w:rPr>
                <w:rFonts w:hint="eastAsia"/>
              </w:rPr>
              <w:t>存出保证金</w:t>
            </w:r>
          </w:p>
        </w:tc>
        <w:tc>
          <w:tcPr>
            <w:tcW w:w="4785" w:type="dxa"/>
          </w:tcPr>
          <w:p w:rsidR="00BB02AB" w:rsidRDefault="00BB02AB" w:rsidP="00BB02AB">
            <w:pPr>
              <w:jc w:val="right"/>
            </w:pPr>
            <w:r>
              <w:t>-</w:t>
            </w:r>
          </w:p>
        </w:tc>
      </w:tr>
      <w:tr w:rsidR="00BB02AB" w:rsidTr="00BB02AB">
        <w:tc>
          <w:tcPr>
            <w:tcW w:w="743" w:type="dxa"/>
          </w:tcPr>
          <w:p w:rsidR="00BB02AB" w:rsidRDefault="00BB02AB" w:rsidP="00BB02AB">
            <w:pPr>
              <w:jc w:val="center"/>
            </w:pPr>
            <w:r>
              <w:t>2</w:t>
            </w:r>
          </w:p>
        </w:tc>
        <w:tc>
          <w:tcPr>
            <w:tcW w:w="2977" w:type="dxa"/>
          </w:tcPr>
          <w:p w:rsidR="00BB02AB" w:rsidRDefault="00BB02AB" w:rsidP="00BB02AB">
            <w:pPr>
              <w:jc w:val="left"/>
            </w:pPr>
            <w:r>
              <w:rPr>
                <w:rFonts w:hint="eastAsia"/>
              </w:rPr>
              <w:t>应收证券清算款</w:t>
            </w:r>
          </w:p>
        </w:tc>
        <w:tc>
          <w:tcPr>
            <w:tcW w:w="4785" w:type="dxa"/>
          </w:tcPr>
          <w:p w:rsidR="00BB02AB" w:rsidRDefault="00BB02AB" w:rsidP="00BB02AB">
            <w:pPr>
              <w:jc w:val="right"/>
            </w:pPr>
            <w:r>
              <w:t>-</w:t>
            </w:r>
          </w:p>
        </w:tc>
      </w:tr>
      <w:tr w:rsidR="00BB02AB" w:rsidTr="00BB02AB">
        <w:tc>
          <w:tcPr>
            <w:tcW w:w="743" w:type="dxa"/>
          </w:tcPr>
          <w:p w:rsidR="00BB02AB" w:rsidRDefault="00BB02AB" w:rsidP="00BB02AB">
            <w:pPr>
              <w:jc w:val="center"/>
            </w:pPr>
            <w:r>
              <w:t>3</w:t>
            </w:r>
          </w:p>
        </w:tc>
        <w:tc>
          <w:tcPr>
            <w:tcW w:w="2977" w:type="dxa"/>
          </w:tcPr>
          <w:p w:rsidR="00BB02AB" w:rsidRDefault="00BB02AB" w:rsidP="00BB02AB">
            <w:pPr>
              <w:jc w:val="left"/>
            </w:pPr>
            <w:r>
              <w:rPr>
                <w:rFonts w:hint="eastAsia"/>
              </w:rPr>
              <w:t>应收股利</w:t>
            </w:r>
          </w:p>
        </w:tc>
        <w:tc>
          <w:tcPr>
            <w:tcW w:w="4785" w:type="dxa"/>
          </w:tcPr>
          <w:p w:rsidR="00BB02AB" w:rsidRDefault="00BB02AB" w:rsidP="00BB02AB">
            <w:pPr>
              <w:jc w:val="right"/>
            </w:pPr>
            <w:r>
              <w:t>-</w:t>
            </w:r>
          </w:p>
        </w:tc>
      </w:tr>
      <w:tr w:rsidR="00BB02AB" w:rsidTr="00BB02AB">
        <w:tc>
          <w:tcPr>
            <w:tcW w:w="743" w:type="dxa"/>
          </w:tcPr>
          <w:p w:rsidR="00BB02AB" w:rsidRDefault="00BB02AB" w:rsidP="00BB02AB">
            <w:pPr>
              <w:jc w:val="center"/>
            </w:pPr>
            <w:r>
              <w:t>4</w:t>
            </w:r>
          </w:p>
        </w:tc>
        <w:tc>
          <w:tcPr>
            <w:tcW w:w="2977" w:type="dxa"/>
          </w:tcPr>
          <w:p w:rsidR="00BB02AB" w:rsidRDefault="00BB02AB" w:rsidP="00BB02AB">
            <w:pPr>
              <w:jc w:val="left"/>
            </w:pPr>
            <w:r>
              <w:rPr>
                <w:rFonts w:hint="eastAsia"/>
              </w:rPr>
              <w:t>应收利息</w:t>
            </w:r>
          </w:p>
        </w:tc>
        <w:tc>
          <w:tcPr>
            <w:tcW w:w="4785" w:type="dxa"/>
          </w:tcPr>
          <w:p w:rsidR="00BB02AB" w:rsidRDefault="00BB02AB" w:rsidP="00BB02AB">
            <w:pPr>
              <w:jc w:val="right"/>
            </w:pPr>
            <w:r>
              <w:t>-</w:t>
            </w:r>
          </w:p>
        </w:tc>
      </w:tr>
      <w:tr w:rsidR="00BB02AB" w:rsidTr="00BB02AB">
        <w:tc>
          <w:tcPr>
            <w:tcW w:w="743" w:type="dxa"/>
          </w:tcPr>
          <w:p w:rsidR="00BB02AB" w:rsidRDefault="00BB02AB" w:rsidP="00BB02AB">
            <w:pPr>
              <w:jc w:val="center"/>
            </w:pPr>
            <w:r>
              <w:t>5</w:t>
            </w:r>
          </w:p>
        </w:tc>
        <w:tc>
          <w:tcPr>
            <w:tcW w:w="2977" w:type="dxa"/>
          </w:tcPr>
          <w:p w:rsidR="00BB02AB" w:rsidRDefault="00BB02AB" w:rsidP="00BB02AB">
            <w:pPr>
              <w:jc w:val="left"/>
            </w:pPr>
            <w:r>
              <w:rPr>
                <w:rFonts w:hint="eastAsia"/>
              </w:rPr>
              <w:t>应收申购款</w:t>
            </w:r>
          </w:p>
        </w:tc>
        <w:tc>
          <w:tcPr>
            <w:tcW w:w="4785" w:type="dxa"/>
          </w:tcPr>
          <w:p w:rsidR="00BB02AB" w:rsidRDefault="00BB02AB" w:rsidP="00BB02AB">
            <w:pPr>
              <w:jc w:val="right"/>
            </w:pPr>
            <w:r>
              <w:t>129,544.88</w:t>
            </w:r>
          </w:p>
        </w:tc>
      </w:tr>
      <w:tr w:rsidR="00BB02AB" w:rsidTr="00BB02AB">
        <w:tc>
          <w:tcPr>
            <w:tcW w:w="743" w:type="dxa"/>
          </w:tcPr>
          <w:p w:rsidR="00BB02AB" w:rsidRDefault="00BB02AB" w:rsidP="00BB02AB">
            <w:pPr>
              <w:jc w:val="center"/>
            </w:pPr>
            <w:r>
              <w:t>6</w:t>
            </w:r>
          </w:p>
        </w:tc>
        <w:tc>
          <w:tcPr>
            <w:tcW w:w="2977" w:type="dxa"/>
          </w:tcPr>
          <w:p w:rsidR="00BB02AB" w:rsidRDefault="00BB02AB" w:rsidP="00BB02AB">
            <w:pPr>
              <w:jc w:val="left"/>
            </w:pPr>
            <w:r>
              <w:rPr>
                <w:rFonts w:hint="eastAsia"/>
              </w:rPr>
              <w:t>其他应收款</w:t>
            </w:r>
          </w:p>
        </w:tc>
        <w:tc>
          <w:tcPr>
            <w:tcW w:w="4785" w:type="dxa"/>
          </w:tcPr>
          <w:p w:rsidR="00BB02AB" w:rsidRDefault="00BB02AB" w:rsidP="00BB02AB">
            <w:pPr>
              <w:jc w:val="right"/>
            </w:pPr>
            <w:r>
              <w:t>-</w:t>
            </w:r>
          </w:p>
        </w:tc>
      </w:tr>
      <w:tr w:rsidR="00BB02AB" w:rsidTr="00BB02AB">
        <w:tc>
          <w:tcPr>
            <w:tcW w:w="743" w:type="dxa"/>
          </w:tcPr>
          <w:p w:rsidR="00BB02AB" w:rsidRDefault="00BB02AB" w:rsidP="00BB02AB">
            <w:pPr>
              <w:jc w:val="center"/>
            </w:pPr>
            <w:r>
              <w:t>7</w:t>
            </w:r>
          </w:p>
        </w:tc>
        <w:tc>
          <w:tcPr>
            <w:tcW w:w="2977" w:type="dxa"/>
          </w:tcPr>
          <w:p w:rsidR="00BB02AB" w:rsidRDefault="00BB02AB" w:rsidP="00BB02AB">
            <w:pPr>
              <w:jc w:val="left"/>
            </w:pPr>
            <w:r>
              <w:rPr>
                <w:rFonts w:hint="eastAsia"/>
              </w:rPr>
              <w:t>待摊费用</w:t>
            </w:r>
          </w:p>
        </w:tc>
        <w:tc>
          <w:tcPr>
            <w:tcW w:w="4785" w:type="dxa"/>
          </w:tcPr>
          <w:p w:rsidR="00BB02AB" w:rsidRDefault="00BB02AB" w:rsidP="00BB02AB">
            <w:pPr>
              <w:jc w:val="right"/>
            </w:pPr>
            <w:r>
              <w:t>-</w:t>
            </w:r>
          </w:p>
        </w:tc>
      </w:tr>
      <w:tr w:rsidR="00BB02AB" w:rsidTr="00BB02AB">
        <w:tc>
          <w:tcPr>
            <w:tcW w:w="743" w:type="dxa"/>
          </w:tcPr>
          <w:p w:rsidR="00BB02AB" w:rsidRDefault="00BB02AB" w:rsidP="00BB02AB">
            <w:pPr>
              <w:jc w:val="center"/>
            </w:pPr>
            <w:r>
              <w:t>8</w:t>
            </w:r>
          </w:p>
        </w:tc>
        <w:tc>
          <w:tcPr>
            <w:tcW w:w="2977" w:type="dxa"/>
          </w:tcPr>
          <w:p w:rsidR="00BB02AB" w:rsidRDefault="00BB02AB" w:rsidP="00BB02AB">
            <w:pPr>
              <w:jc w:val="left"/>
            </w:pPr>
            <w:r>
              <w:rPr>
                <w:rFonts w:hint="eastAsia"/>
              </w:rPr>
              <w:t>其他</w:t>
            </w:r>
          </w:p>
        </w:tc>
        <w:tc>
          <w:tcPr>
            <w:tcW w:w="4785" w:type="dxa"/>
          </w:tcPr>
          <w:p w:rsidR="00BB02AB" w:rsidRDefault="00BB02AB" w:rsidP="00BB02AB">
            <w:pPr>
              <w:jc w:val="right"/>
            </w:pPr>
            <w:r>
              <w:t>-</w:t>
            </w:r>
          </w:p>
        </w:tc>
      </w:tr>
      <w:tr w:rsidR="00BB02AB" w:rsidTr="00BB02AB">
        <w:tc>
          <w:tcPr>
            <w:tcW w:w="743" w:type="dxa"/>
          </w:tcPr>
          <w:p w:rsidR="00BB02AB" w:rsidRDefault="00BB02AB" w:rsidP="00BB02AB">
            <w:pPr>
              <w:jc w:val="center"/>
            </w:pPr>
            <w:r>
              <w:t>9</w:t>
            </w:r>
          </w:p>
        </w:tc>
        <w:tc>
          <w:tcPr>
            <w:tcW w:w="2977" w:type="dxa"/>
          </w:tcPr>
          <w:p w:rsidR="00BB02AB" w:rsidRDefault="00BB02AB" w:rsidP="00BB02AB">
            <w:pPr>
              <w:jc w:val="left"/>
            </w:pPr>
            <w:r>
              <w:rPr>
                <w:rFonts w:hint="eastAsia"/>
              </w:rPr>
              <w:t>合计</w:t>
            </w:r>
          </w:p>
        </w:tc>
        <w:tc>
          <w:tcPr>
            <w:tcW w:w="4785" w:type="dxa"/>
          </w:tcPr>
          <w:p w:rsidR="00BB02AB" w:rsidRDefault="00BB02AB" w:rsidP="00BB02AB">
            <w:pPr>
              <w:jc w:val="right"/>
            </w:pPr>
            <w:r>
              <w:t>129,544.88</w:t>
            </w:r>
          </w:p>
        </w:tc>
      </w:tr>
    </w:tbl>
    <w:p w:rsidR="00BB02AB" w:rsidRDefault="00BB02AB" w:rsidP="00BB02AB">
      <w:pPr>
        <w:pStyle w:val="-3"/>
        <w:spacing w:before="156" w:after="156"/>
      </w:pPr>
      <w:r>
        <w:rPr>
          <w:rFonts w:hint="eastAsia"/>
        </w:rPr>
        <w:t>报告期末持有的处于转股期的可转换债券明细</w:t>
      </w:r>
    </w:p>
    <w:p w:rsidR="00BB02AB" w:rsidRDefault="00BB02AB" w:rsidP="00BB02AB">
      <w:pPr>
        <w:pStyle w:val="-"/>
        <w:ind w:firstLine="420"/>
      </w:pPr>
      <w:r>
        <w:rPr>
          <w:rFonts w:hint="eastAsia"/>
        </w:rPr>
        <w:t>本基金本报告期末未持有处于转股期的可转换债券。</w:t>
      </w:r>
    </w:p>
    <w:p w:rsidR="00BB02AB" w:rsidRDefault="00BB02AB" w:rsidP="00BB02AB">
      <w:pPr>
        <w:pStyle w:val="-3"/>
        <w:spacing w:before="156" w:after="156"/>
      </w:pPr>
      <w:r>
        <w:rPr>
          <w:rFonts w:hint="eastAsia"/>
        </w:rPr>
        <w:t>报告期末前十名股票中存在流通受限情况的说明</w:t>
      </w:r>
    </w:p>
    <w:p w:rsidR="00BB02AB" w:rsidRDefault="00BB02AB" w:rsidP="00BB02AB">
      <w:pPr>
        <w:pStyle w:val="-"/>
        <w:ind w:firstLine="420"/>
      </w:pPr>
      <w:r>
        <w:rPr>
          <w:rFonts w:hint="eastAsia"/>
        </w:rPr>
        <w:t>无。</w:t>
      </w:r>
    </w:p>
    <w:p w:rsidR="00BB02AB" w:rsidRDefault="00BB02AB" w:rsidP="00BB02AB">
      <w:pPr>
        <w:pStyle w:val="-1"/>
        <w:ind w:left="281" w:hanging="281"/>
      </w:pPr>
      <w:r>
        <w:rPr>
          <w:rFonts w:hint="eastAsia"/>
        </w:rPr>
        <w:t>开放式基金份额变动</w:t>
      </w:r>
    </w:p>
    <w:p w:rsidR="00BB02AB" w:rsidRDefault="00BB02AB" w:rsidP="00BB02A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B02AB" w:rsidTr="00BB02AB">
        <w:trPr>
          <w:cnfStyle w:val="100000000000" w:firstRow="1" w:lastRow="0" w:firstColumn="0" w:lastColumn="0" w:oddVBand="0" w:evenVBand="0" w:oddHBand="0" w:evenHBand="0" w:firstRowFirstColumn="0" w:firstRowLastColumn="0" w:lastRowFirstColumn="0" w:lastRowLastColumn="0"/>
        </w:trPr>
        <w:tc>
          <w:tcPr>
            <w:tcW w:w="2768" w:type="dxa"/>
          </w:tcPr>
          <w:p w:rsidR="00BB02AB" w:rsidRPr="00BB02AB" w:rsidRDefault="00BB02AB" w:rsidP="00BB02AB">
            <w:pPr>
              <w:jc w:val="center"/>
              <w:rPr>
                <w:b/>
              </w:rPr>
            </w:pPr>
            <w:r w:rsidRPr="00BB02AB">
              <w:rPr>
                <w:rFonts w:hint="eastAsia"/>
                <w:b/>
              </w:rPr>
              <w:t>项目</w:t>
            </w:r>
          </w:p>
        </w:tc>
        <w:tc>
          <w:tcPr>
            <w:tcW w:w="2769" w:type="dxa"/>
          </w:tcPr>
          <w:p w:rsidR="00BB02AB" w:rsidRPr="00BB02AB" w:rsidRDefault="00BB02AB" w:rsidP="00BB02AB">
            <w:pPr>
              <w:jc w:val="center"/>
              <w:rPr>
                <w:b/>
              </w:rPr>
            </w:pPr>
            <w:r w:rsidRPr="00BB02AB">
              <w:rPr>
                <w:rFonts w:hint="eastAsia"/>
                <w:b/>
              </w:rPr>
              <w:t>南方创业板</w:t>
            </w:r>
            <w:r w:rsidRPr="00BB02AB">
              <w:rPr>
                <w:rFonts w:hint="eastAsia"/>
                <w:b/>
              </w:rPr>
              <w:t>200ETF</w:t>
            </w:r>
            <w:r w:rsidRPr="00BB02AB">
              <w:rPr>
                <w:rFonts w:hint="eastAsia"/>
                <w:b/>
              </w:rPr>
              <w:t>联接</w:t>
            </w:r>
            <w:r w:rsidRPr="00BB02AB">
              <w:rPr>
                <w:rFonts w:hint="eastAsia"/>
                <w:b/>
              </w:rPr>
              <w:t>A</w:t>
            </w:r>
          </w:p>
        </w:tc>
        <w:tc>
          <w:tcPr>
            <w:tcW w:w="2769" w:type="dxa"/>
          </w:tcPr>
          <w:p w:rsidR="00BB02AB" w:rsidRPr="00BB02AB" w:rsidRDefault="00BB02AB" w:rsidP="00BB02AB">
            <w:pPr>
              <w:jc w:val="center"/>
              <w:rPr>
                <w:b/>
              </w:rPr>
            </w:pPr>
            <w:r w:rsidRPr="00BB02AB">
              <w:rPr>
                <w:rFonts w:hint="eastAsia"/>
                <w:b/>
              </w:rPr>
              <w:t>南方创业板</w:t>
            </w:r>
            <w:r w:rsidRPr="00BB02AB">
              <w:rPr>
                <w:rFonts w:hint="eastAsia"/>
                <w:b/>
              </w:rPr>
              <w:t>200ETF</w:t>
            </w:r>
            <w:r w:rsidRPr="00BB02AB">
              <w:rPr>
                <w:rFonts w:hint="eastAsia"/>
                <w:b/>
              </w:rPr>
              <w:t>联接</w:t>
            </w:r>
            <w:r w:rsidRPr="00BB02AB">
              <w:rPr>
                <w:rFonts w:hint="eastAsia"/>
                <w:b/>
              </w:rPr>
              <w:t>C</w:t>
            </w:r>
          </w:p>
        </w:tc>
      </w:tr>
      <w:tr w:rsidR="00BB02AB" w:rsidTr="00BB02AB">
        <w:tc>
          <w:tcPr>
            <w:tcW w:w="2768" w:type="dxa"/>
          </w:tcPr>
          <w:p w:rsidR="00BB02AB" w:rsidRDefault="00BB02AB" w:rsidP="00BB02AB">
            <w:pPr>
              <w:jc w:val="left"/>
            </w:pPr>
            <w:r>
              <w:rPr>
                <w:rFonts w:hint="eastAsia"/>
              </w:rPr>
              <w:t>报告期期初基金份额总额</w:t>
            </w:r>
          </w:p>
        </w:tc>
        <w:tc>
          <w:tcPr>
            <w:tcW w:w="2769" w:type="dxa"/>
          </w:tcPr>
          <w:p w:rsidR="00BB02AB" w:rsidRDefault="00BB02AB" w:rsidP="00BB02AB">
            <w:pPr>
              <w:jc w:val="right"/>
            </w:pPr>
            <w:r>
              <w:t>29,222,108.75</w:t>
            </w:r>
          </w:p>
        </w:tc>
        <w:tc>
          <w:tcPr>
            <w:tcW w:w="2769" w:type="dxa"/>
          </w:tcPr>
          <w:p w:rsidR="00BB02AB" w:rsidRDefault="00BB02AB" w:rsidP="00BB02AB">
            <w:pPr>
              <w:jc w:val="right"/>
            </w:pPr>
            <w:r>
              <w:t>81,768,687.02</w:t>
            </w:r>
          </w:p>
        </w:tc>
      </w:tr>
      <w:tr w:rsidR="00BB02AB" w:rsidTr="00BB02AB">
        <w:tc>
          <w:tcPr>
            <w:tcW w:w="2768" w:type="dxa"/>
          </w:tcPr>
          <w:p w:rsidR="00BB02AB" w:rsidRDefault="00BB02AB" w:rsidP="00BB02AB">
            <w:pPr>
              <w:jc w:val="left"/>
            </w:pPr>
            <w:r>
              <w:rPr>
                <w:rFonts w:hint="eastAsia"/>
              </w:rPr>
              <w:t>报告期期间基金总申购份额</w:t>
            </w:r>
          </w:p>
        </w:tc>
        <w:tc>
          <w:tcPr>
            <w:tcW w:w="2769" w:type="dxa"/>
          </w:tcPr>
          <w:p w:rsidR="00BB02AB" w:rsidRDefault="00BB02AB" w:rsidP="00BB02AB">
            <w:pPr>
              <w:jc w:val="right"/>
            </w:pPr>
            <w:r>
              <w:t>3,253,959.09</w:t>
            </w:r>
          </w:p>
        </w:tc>
        <w:tc>
          <w:tcPr>
            <w:tcW w:w="2769" w:type="dxa"/>
          </w:tcPr>
          <w:p w:rsidR="00BB02AB" w:rsidRDefault="00BB02AB" w:rsidP="00BB02AB">
            <w:pPr>
              <w:jc w:val="right"/>
            </w:pPr>
            <w:r>
              <w:t>5,176,821.13</w:t>
            </w:r>
          </w:p>
        </w:tc>
      </w:tr>
      <w:tr w:rsidR="00BB02AB" w:rsidTr="00BB02AB">
        <w:tc>
          <w:tcPr>
            <w:tcW w:w="2768" w:type="dxa"/>
          </w:tcPr>
          <w:p w:rsidR="00BB02AB" w:rsidRDefault="00BB02AB" w:rsidP="00BB02AB">
            <w:pPr>
              <w:jc w:val="left"/>
            </w:pPr>
            <w:r>
              <w:rPr>
                <w:rFonts w:hint="eastAsia"/>
              </w:rPr>
              <w:t>减：报告期期间基金总赎回份额</w:t>
            </w:r>
          </w:p>
        </w:tc>
        <w:tc>
          <w:tcPr>
            <w:tcW w:w="2769" w:type="dxa"/>
          </w:tcPr>
          <w:p w:rsidR="00BB02AB" w:rsidRDefault="00BB02AB" w:rsidP="00BB02AB">
            <w:pPr>
              <w:jc w:val="right"/>
            </w:pPr>
            <w:r>
              <w:t>16,171,195.68</w:t>
            </w:r>
          </w:p>
        </w:tc>
        <w:tc>
          <w:tcPr>
            <w:tcW w:w="2769" w:type="dxa"/>
          </w:tcPr>
          <w:p w:rsidR="00BB02AB" w:rsidRDefault="00BB02AB" w:rsidP="00BB02AB">
            <w:pPr>
              <w:jc w:val="right"/>
            </w:pPr>
            <w:r>
              <w:t>32,639,326.83</w:t>
            </w:r>
          </w:p>
        </w:tc>
      </w:tr>
      <w:tr w:rsidR="00BB02AB" w:rsidTr="00BB02AB">
        <w:tc>
          <w:tcPr>
            <w:tcW w:w="2768" w:type="dxa"/>
          </w:tcPr>
          <w:p w:rsidR="00BB02AB" w:rsidRDefault="00BB02AB" w:rsidP="00BB02AB">
            <w:pPr>
              <w:jc w:val="left"/>
            </w:pPr>
            <w:r>
              <w:rPr>
                <w:rFonts w:hint="eastAsia"/>
              </w:rPr>
              <w:t>报告期期间基金拆分变动份额（份额减少以</w:t>
            </w:r>
            <w:r>
              <w:rPr>
                <w:rFonts w:hint="eastAsia"/>
              </w:rPr>
              <w:t>"-"</w:t>
            </w:r>
            <w:r>
              <w:rPr>
                <w:rFonts w:hint="eastAsia"/>
              </w:rPr>
              <w:t>填列）</w:t>
            </w:r>
          </w:p>
        </w:tc>
        <w:tc>
          <w:tcPr>
            <w:tcW w:w="2769" w:type="dxa"/>
          </w:tcPr>
          <w:p w:rsidR="00BB02AB" w:rsidRDefault="00BB02AB" w:rsidP="00BB02AB">
            <w:pPr>
              <w:jc w:val="right"/>
            </w:pPr>
            <w:r>
              <w:t>-</w:t>
            </w:r>
          </w:p>
        </w:tc>
        <w:tc>
          <w:tcPr>
            <w:tcW w:w="2769" w:type="dxa"/>
          </w:tcPr>
          <w:p w:rsidR="00BB02AB" w:rsidRDefault="00BB02AB" w:rsidP="00BB02AB">
            <w:pPr>
              <w:jc w:val="right"/>
            </w:pPr>
            <w:r>
              <w:t>-</w:t>
            </w:r>
          </w:p>
        </w:tc>
      </w:tr>
      <w:tr w:rsidR="00BB02AB" w:rsidTr="00BB02AB">
        <w:tc>
          <w:tcPr>
            <w:tcW w:w="2768" w:type="dxa"/>
          </w:tcPr>
          <w:p w:rsidR="00BB02AB" w:rsidRDefault="00BB02AB" w:rsidP="00BB02AB">
            <w:pPr>
              <w:jc w:val="left"/>
            </w:pPr>
            <w:r>
              <w:rPr>
                <w:rFonts w:hint="eastAsia"/>
              </w:rPr>
              <w:t>报告期期末基金份额总额</w:t>
            </w:r>
          </w:p>
        </w:tc>
        <w:tc>
          <w:tcPr>
            <w:tcW w:w="2769" w:type="dxa"/>
          </w:tcPr>
          <w:p w:rsidR="00BB02AB" w:rsidRDefault="00BB02AB" w:rsidP="00BB02AB">
            <w:pPr>
              <w:jc w:val="right"/>
            </w:pPr>
            <w:r>
              <w:t>16,304,872.16</w:t>
            </w:r>
          </w:p>
        </w:tc>
        <w:tc>
          <w:tcPr>
            <w:tcW w:w="2769" w:type="dxa"/>
          </w:tcPr>
          <w:p w:rsidR="00BB02AB" w:rsidRDefault="00BB02AB" w:rsidP="00BB02AB">
            <w:pPr>
              <w:jc w:val="right"/>
            </w:pPr>
            <w:r>
              <w:t>54,306,181.32</w:t>
            </w:r>
          </w:p>
        </w:tc>
      </w:tr>
    </w:tbl>
    <w:p w:rsidR="00BB02AB" w:rsidRDefault="00BB02AB" w:rsidP="00BB02AB">
      <w:pPr>
        <w:pStyle w:val="-1"/>
        <w:ind w:left="281" w:hanging="281"/>
      </w:pPr>
      <w:r>
        <w:rPr>
          <w:rFonts w:hint="eastAsia"/>
        </w:rPr>
        <w:t>基金管理人运用固有资金投资本基金情况</w:t>
      </w:r>
    </w:p>
    <w:p w:rsidR="00BB02AB" w:rsidRDefault="00BB02AB" w:rsidP="00BB02AB">
      <w:pPr>
        <w:pStyle w:val="-2"/>
        <w:spacing w:before="312"/>
      </w:pPr>
      <w:r>
        <w:rPr>
          <w:rFonts w:hint="eastAsia"/>
        </w:rPr>
        <w:t>基金管理人持有本基金份额变动情况</w:t>
      </w:r>
    </w:p>
    <w:p w:rsidR="00BB02AB" w:rsidRDefault="00BB02AB" w:rsidP="00BB02AB">
      <w:pPr>
        <w:pStyle w:val="-"/>
        <w:ind w:firstLine="420"/>
      </w:pPr>
      <w:r>
        <w:rPr>
          <w:rFonts w:hint="eastAsia"/>
        </w:rPr>
        <w:t>本报告期末，基金管理人未持有本基金份额。</w:t>
      </w:r>
    </w:p>
    <w:p w:rsidR="00BB02AB" w:rsidRDefault="00BB02AB" w:rsidP="00BB02AB">
      <w:pPr>
        <w:pStyle w:val="-2"/>
        <w:spacing w:before="312"/>
      </w:pPr>
      <w:r>
        <w:rPr>
          <w:rFonts w:hint="eastAsia"/>
        </w:rPr>
        <w:t>基金管理人运用固有资金投资本基金交易明细</w:t>
      </w:r>
    </w:p>
    <w:p w:rsidR="00BB02AB" w:rsidRDefault="00BB02AB" w:rsidP="00BB02AB">
      <w:pPr>
        <w:pStyle w:val="-"/>
        <w:ind w:firstLine="420"/>
      </w:pPr>
      <w:r>
        <w:rPr>
          <w:rFonts w:hint="eastAsia"/>
        </w:rPr>
        <w:lastRenderedPageBreak/>
        <w:t>本报告期内，基金管理人不存在申购、赎回或买卖本基金的情况。</w:t>
      </w:r>
    </w:p>
    <w:p w:rsidR="00BB02AB" w:rsidRDefault="00BB02AB" w:rsidP="00BB02AB">
      <w:pPr>
        <w:pStyle w:val="-1"/>
        <w:ind w:left="281" w:hanging="281"/>
      </w:pPr>
      <w:r>
        <w:rPr>
          <w:rFonts w:hint="eastAsia"/>
        </w:rPr>
        <w:t>影响投资者决策的其他重要信息</w:t>
      </w:r>
    </w:p>
    <w:p w:rsidR="00BB02AB" w:rsidRDefault="00BB02AB" w:rsidP="00BB02AB">
      <w:pPr>
        <w:pStyle w:val="-2"/>
        <w:spacing w:before="312"/>
      </w:pPr>
      <w:r>
        <w:rPr>
          <w:rFonts w:hint="eastAsia"/>
        </w:rPr>
        <w:t>报告期内单一投资者持有基金份额比例达到或超过20%的情况</w:t>
      </w:r>
    </w:p>
    <w:p w:rsidR="00BB02AB" w:rsidRDefault="00BB02AB" w:rsidP="00BB02AB">
      <w:pPr>
        <w:pStyle w:val="-"/>
        <w:ind w:firstLine="420"/>
      </w:pPr>
      <w:r>
        <w:rPr>
          <w:rFonts w:hint="eastAsia"/>
        </w:rPr>
        <w:t>报告期内单一投资者持有基金份额比例不存在达到或超过20%的情况。</w:t>
      </w:r>
    </w:p>
    <w:p w:rsidR="00BB02AB" w:rsidRDefault="00BB02AB" w:rsidP="00BB02AB">
      <w:pPr>
        <w:pStyle w:val="-2"/>
        <w:spacing w:before="312"/>
      </w:pPr>
      <w:r>
        <w:rPr>
          <w:rFonts w:hint="eastAsia"/>
        </w:rPr>
        <w:t>影响投资者决策的其他重要信息</w:t>
      </w:r>
    </w:p>
    <w:p w:rsidR="00BB02AB" w:rsidRDefault="00BB02AB" w:rsidP="00BB02AB">
      <w:pPr>
        <w:pStyle w:val="-"/>
        <w:ind w:firstLine="420"/>
      </w:pPr>
      <w:r>
        <w:rPr>
          <w:rFonts w:hint="eastAsia"/>
        </w:rPr>
        <w:t>无。</w:t>
      </w:r>
    </w:p>
    <w:p w:rsidR="00BB02AB" w:rsidRDefault="00BB02AB" w:rsidP="00BB02AB">
      <w:pPr>
        <w:pStyle w:val="-1"/>
        <w:ind w:left="281" w:hanging="281"/>
      </w:pPr>
      <w:r>
        <w:rPr>
          <w:rFonts w:hint="eastAsia"/>
        </w:rPr>
        <w:t>备查文件目录</w:t>
      </w:r>
    </w:p>
    <w:p w:rsidR="00BB02AB" w:rsidRDefault="00BB02AB" w:rsidP="00BB02AB">
      <w:pPr>
        <w:pStyle w:val="-2"/>
        <w:spacing w:before="312"/>
      </w:pPr>
      <w:r>
        <w:rPr>
          <w:rFonts w:hint="eastAsia"/>
        </w:rPr>
        <w:t>备查文件目录</w:t>
      </w:r>
    </w:p>
    <w:p w:rsidR="00BB02AB" w:rsidRDefault="00BB02AB" w:rsidP="00BB02AB">
      <w:pPr>
        <w:pStyle w:val="-"/>
        <w:ind w:firstLine="420"/>
      </w:pPr>
      <w:r>
        <w:rPr>
          <w:rFonts w:hint="eastAsia"/>
        </w:rPr>
        <w:t>1、《南方创业板200交易型开放式指数证券投资基金联接基金基金合同》；</w:t>
      </w:r>
    </w:p>
    <w:p w:rsidR="00BB02AB" w:rsidRDefault="00BB02AB" w:rsidP="00BB02AB">
      <w:pPr>
        <w:pStyle w:val="-"/>
        <w:ind w:firstLine="420"/>
      </w:pPr>
      <w:r>
        <w:rPr>
          <w:rFonts w:hint="eastAsia"/>
        </w:rPr>
        <w:t>2、《南方创业板200交易型开放式指数证券投资基金联接基金托管协议》；</w:t>
      </w:r>
    </w:p>
    <w:p w:rsidR="00BB02AB" w:rsidRDefault="00BB02AB" w:rsidP="00BB02AB">
      <w:pPr>
        <w:pStyle w:val="-"/>
        <w:ind w:firstLine="420"/>
      </w:pPr>
      <w:r>
        <w:rPr>
          <w:rFonts w:hint="eastAsia"/>
        </w:rPr>
        <w:t>3、南方创业板200交易型开放式指数证券投资基金联接基金2026年2季度报告原文。</w:t>
      </w:r>
    </w:p>
    <w:p w:rsidR="00BB02AB" w:rsidRDefault="00BB02AB" w:rsidP="00BB02AB">
      <w:pPr>
        <w:pStyle w:val="-2"/>
        <w:spacing w:before="312"/>
      </w:pPr>
      <w:r>
        <w:rPr>
          <w:rFonts w:hint="eastAsia"/>
        </w:rPr>
        <w:t>存放地点</w:t>
      </w:r>
    </w:p>
    <w:p w:rsidR="00BB02AB" w:rsidRDefault="00BB02AB" w:rsidP="00BB02AB">
      <w:pPr>
        <w:pStyle w:val="-"/>
        <w:ind w:firstLine="420"/>
      </w:pPr>
      <w:r>
        <w:rPr>
          <w:rFonts w:hint="eastAsia"/>
        </w:rPr>
        <w:t>深圳市福田区莲花街道益田路5999号基金大厦32-42楼。</w:t>
      </w:r>
    </w:p>
    <w:p w:rsidR="00BB02AB" w:rsidRDefault="00BB02AB" w:rsidP="00BB02AB">
      <w:pPr>
        <w:pStyle w:val="-2"/>
        <w:spacing w:before="312"/>
      </w:pPr>
      <w:r>
        <w:rPr>
          <w:rFonts w:hint="eastAsia"/>
        </w:rPr>
        <w:t>查阅方式</w:t>
      </w:r>
    </w:p>
    <w:p w:rsidR="00BB02AB" w:rsidRDefault="00BB02AB" w:rsidP="00BB02AB">
      <w:pPr>
        <w:pStyle w:val="-"/>
        <w:ind w:firstLine="420"/>
      </w:pPr>
      <w:r>
        <w:rPr>
          <w:rFonts w:hint="eastAsia"/>
        </w:rPr>
        <w:t>网站：http://www.nffund.com</w:t>
      </w:r>
    </w:p>
    <w:p w:rsidR="003C7DC3" w:rsidRDefault="00BB02AB" w:rsidP="00BB02A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02AB" w:rsidRDefault="00BB02AB" w:rsidP="00D17C56">
      <w:r>
        <w:separator/>
      </w:r>
    </w:p>
  </w:endnote>
  <w:endnote w:type="continuationSeparator" w:id="0">
    <w:p w:rsidR="00BB02AB" w:rsidRDefault="00BB02A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780F7C" w:rsidRPr="00780F7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780F7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780F7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02AB" w:rsidRDefault="00BB02AB" w:rsidP="00D17C56">
      <w:r>
        <w:separator/>
      </w:r>
    </w:p>
  </w:footnote>
  <w:footnote w:type="continuationSeparator" w:id="0">
    <w:p w:rsidR="00BB02AB" w:rsidRDefault="00BB02A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B02AB" w:rsidP="00AE3F5B">
    <w:pPr>
      <w:pStyle w:val="a7"/>
      <w:pBdr>
        <w:bottom w:val="single" w:sz="4" w:space="1" w:color="auto"/>
      </w:pBdr>
      <w:jc w:val="right"/>
    </w:pPr>
    <w:r>
      <w:rPr>
        <w:rFonts w:hint="eastAsia"/>
      </w:rPr>
      <w:t>南方创业板中盘</w:t>
    </w:r>
    <w:r>
      <w:rPr>
        <w:rFonts w:hint="eastAsia"/>
      </w:rPr>
      <w:t>200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0F7C"/>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02AB"/>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20C8F-CCBE-4388-900A-E1076698C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7479</Words>
  <Characters>8834</Characters>
  <Application>Microsoft Office Word</Application>
  <DocSecurity>0</DocSecurity>
  <Lines>760</Lines>
  <Paragraphs>541</Paragraphs>
  <ScaleCrop>false</ScaleCrop>
  <Company>MC SYSTEM</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2026-07-17T10:46:00Z</dcterms:created>
  <dcterms:modified xsi:type="dcterms:W3CDTF">2026-07-17T10:47:00Z</dcterms:modified>
</cp:coreProperties>
</file>