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F7A90">
        <w:rPr>
          <w:rFonts w:ascii="宋体" w:hAnsi="宋体" w:hint="eastAsia"/>
          <w:b/>
          <w:bCs/>
          <w:sz w:val="48"/>
          <w:szCs w:val="30"/>
        </w:rPr>
        <w:t>南方中证全指家用电器交易型开放式指数证券投资基金发起式联接基金</w:t>
      </w:r>
      <w:r w:rsidR="001F7A9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F7A9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F7A9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F7A90">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F7A9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F7A90" w:rsidRDefault="001F7A90" w:rsidP="001F7A90">
      <w:pPr>
        <w:pStyle w:val="-1"/>
        <w:ind w:left="281" w:hanging="281"/>
      </w:pPr>
      <w:bookmarkStart w:id="2" w:name="_GoBack"/>
      <w:bookmarkEnd w:id="2"/>
      <w:r>
        <w:rPr>
          <w:rFonts w:hint="eastAsia"/>
        </w:rPr>
        <w:lastRenderedPageBreak/>
        <w:t>重要提示</w:t>
      </w:r>
    </w:p>
    <w:p w:rsidR="001F7A90" w:rsidRDefault="001F7A90" w:rsidP="001F7A9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F7A90" w:rsidRDefault="001F7A90" w:rsidP="001F7A90">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1F7A90" w:rsidRDefault="001F7A90" w:rsidP="001F7A90">
      <w:pPr>
        <w:pStyle w:val="-"/>
        <w:ind w:firstLine="420"/>
      </w:pPr>
      <w:r>
        <w:rPr>
          <w:rFonts w:hint="eastAsia"/>
        </w:rPr>
        <w:t>基金管理人承诺以诚实信用、勤勉尽责的原则管理和运用基金资产，但不保证基金一定盈利。</w:t>
      </w:r>
    </w:p>
    <w:p w:rsidR="001F7A90" w:rsidRDefault="001F7A90" w:rsidP="001F7A90">
      <w:pPr>
        <w:pStyle w:val="-"/>
        <w:ind w:firstLine="420"/>
      </w:pPr>
      <w:r>
        <w:rPr>
          <w:rFonts w:hint="eastAsia"/>
        </w:rPr>
        <w:t>基金的过往业绩并不代表其未来表现。投资有风险，投资者在作出投资决策前应仔细阅读本基金的招募说明书。</w:t>
      </w:r>
    </w:p>
    <w:p w:rsidR="001F7A90" w:rsidRDefault="001F7A90" w:rsidP="001F7A90">
      <w:pPr>
        <w:pStyle w:val="-"/>
        <w:ind w:firstLine="420"/>
      </w:pPr>
      <w:r>
        <w:rPr>
          <w:rFonts w:hint="eastAsia"/>
        </w:rPr>
        <w:t>本报告中财务资料未经审计。</w:t>
      </w:r>
    </w:p>
    <w:p w:rsidR="001F7A90" w:rsidRDefault="001F7A90" w:rsidP="001F7A90">
      <w:pPr>
        <w:pStyle w:val="-"/>
        <w:ind w:firstLine="420"/>
      </w:pPr>
      <w:r>
        <w:rPr>
          <w:rFonts w:hint="eastAsia"/>
        </w:rPr>
        <w:t>本报告期自2026年4月1日起至6月30日止。</w:t>
      </w:r>
    </w:p>
    <w:p w:rsidR="001F7A90" w:rsidRDefault="001F7A90" w:rsidP="001F7A90">
      <w:pPr>
        <w:pStyle w:val="-1"/>
        <w:ind w:left="281" w:hanging="281"/>
      </w:pPr>
      <w:r>
        <w:rPr>
          <w:rFonts w:hint="eastAsia"/>
        </w:rPr>
        <w:t>基金产品概况</w:t>
      </w:r>
    </w:p>
    <w:p w:rsidR="001F7A90" w:rsidRDefault="001F7A90" w:rsidP="001F7A90">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1F7A90" w:rsidTr="00F23869">
        <w:tc>
          <w:tcPr>
            <w:tcW w:w="2768" w:type="dxa"/>
          </w:tcPr>
          <w:p w:rsidR="001F7A90" w:rsidRDefault="001F7A90" w:rsidP="001F7A90">
            <w:pPr>
              <w:jc w:val="left"/>
            </w:pPr>
            <w:r>
              <w:rPr>
                <w:rFonts w:hint="eastAsia"/>
              </w:rPr>
              <w:t>基金简称</w:t>
            </w:r>
          </w:p>
        </w:tc>
        <w:tc>
          <w:tcPr>
            <w:tcW w:w="5538" w:type="dxa"/>
            <w:gridSpan w:val="2"/>
          </w:tcPr>
          <w:p w:rsidR="001F7A90" w:rsidRDefault="001F7A90" w:rsidP="001F7A90">
            <w:pPr>
              <w:jc w:val="left"/>
            </w:pPr>
            <w:r>
              <w:rPr>
                <w:rFonts w:hint="eastAsia"/>
              </w:rPr>
              <w:t>南方中证全指家用电器</w:t>
            </w:r>
            <w:r>
              <w:rPr>
                <w:rFonts w:hint="eastAsia"/>
              </w:rPr>
              <w:t>ETF</w:t>
            </w:r>
            <w:r>
              <w:rPr>
                <w:rFonts w:hint="eastAsia"/>
              </w:rPr>
              <w:t>发起联接</w:t>
            </w:r>
          </w:p>
        </w:tc>
      </w:tr>
      <w:tr w:rsidR="001F7A90" w:rsidTr="00E658D9">
        <w:tc>
          <w:tcPr>
            <w:tcW w:w="2768" w:type="dxa"/>
          </w:tcPr>
          <w:p w:rsidR="001F7A90" w:rsidRDefault="001F7A90" w:rsidP="001F7A90">
            <w:pPr>
              <w:jc w:val="left"/>
            </w:pPr>
            <w:r>
              <w:rPr>
                <w:rFonts w:hint="eastAsia"/>
              </w:rPr>
              <w:t>基金主代码</w:t>
            </w:r>
          </w:p>
        </w:tc>
        <w:tc>
          <w:tcPr>
            <w:tcW w:w="5538" w:type="dxa"/>
            <w:gridSpan w:val="2"/>
          </w:tcPr>
          <w:p w:rsidR="001F7A90" w:rsidRDefault="001F7A90" w:rsidP="001F7A90">
            <w:pPr>
              <w:jc w:val="left"/>
            </w:pPr>
            <w:r>
              <w:t>024315</w:t>
            </w:r>
          </w:p>
        </w:tc>
      </w:tr>
      <w:tr w:rsidR="001F7A90" w:rsidTr="00B80196">
        <w:tc>
          <w:tcPr>
            <w:tcW w:w="2768" w:type="dxa"/>
          </w:tcPr>
          <w:p w:rsidR="001F7A90" w:rsidRDefault="001F7A90" w:rsidP="001F7A90">
            <w:pPr>
              <w:jc w:val="left"/>
            </w:pPr>
            <w:r>
              <w:rPr>
                <w:rFonts w:hint="eastAsia"/>
              </w:rPr>
              <w:t>交易代码</w:t>
            </w:r>
          </w:p>
        </w:tc>
        <w:tc>
          <w:tcPr>
            <w:tcW w:w="5538" w:type="dxa"/>
            <w:gridSpan w:val="2"/>
          </w:tcPr>
          <w:p w:rsidR="001F7A90" w:rsidRDefault="001F7A90" w:rsidP="001F7A90">
            <w:pPr>
              <w:jc w:val="left"/>
            </w:pPr>
            <w:r>
              <w:t>024315</w:t>
            </w:r>
          </w:p>
        </w:tc>
      </w:tr>
      <w:tr w:rsidR="001F7A90" w:rsidTr="009C63DD">
        <w:tc>
          <w:tcPr>
            <w:tcW w:w="2768" w:type="dxa"/>
          </w:tcPr>
          <w:p w:rsidR="001F7A90" w:rsidRDefault="001F7A90" w:rsidP="001F7A90">
            <w:pPr>
              <w:jc w:val="left"/>
            </w:pPr>
            <w:r>
              <w:rPr>
                <w:rFonts w:hint="eastAsia"/>
              </w:rPr>
              <w:t>基金运作方式</w:t>
            </w:r>
          </w:p>
        </w:tc>
        <w:tc>
          <w:tcPr>
            <w:tcW w:w="5538" w:type="dxa"/>
            <w:gridSpan w:val="2"/>
          </w:tcPr>
          <w:p w:rsidR="001F7A90" w:rsidRDefault="001F7A90" w:rsidP="001F7A90">
            <w:pPr>
              <w:jc w:val="left"/>
            </w:pPr>
            <w:r>
              <w:rPr>
                <w:rFonts w:hint="eastAsia"/>
              </w:rPr>
              <w:t>契约型开放式</w:t>
            </w:r>
          </w:p>
        </w:tc>
      </w:tr>
      <w:tr w:rsidR="001F7A90" w:rsidTr="00BC5E35">
        <w:tc>
          <w:tcPr>
            <w:tcW w:w="2768" w:type="dxa"/>
          </w:tcPr>
          <w:p w:rsidR="001F7A90" w:rsidRDefault="001F7A90" w:rsidP="001F7A90">
            <w:pPr>
              <w:jc w:val="left"/>
            </w:pPr>
            <w:r>
              <w:rPr>
                <w:rFonts w:hint="eastAsia"/>
              </w:rPr>
              <w:t>基金合同生效日</w:t>
            </w:r>
          </w:p>
        </w:tc>
        <w:tc>
          <w:tcPr>
            <w:tcW w:w="5538" w:type="dxa"/>
            <w:gridSpan w:val="2"/>
          </w:tcPr>
          <w:p w:rsidR="001F7A90" w:rsidRDefault="001F7A90" w:rsidP="001F7A90">
            <w:pPr>
              <w:jc w:val="left"/>
            </w:pPr>
            <w:r>
              <w:rPr>
                <w:rFonts w:hint="eastAsia"/>
              </w:rPr>
              <w:t>2025</w:t>
            </w:r>
            <w:r>
              <w:rPr>
                <w:rFonts w:hint="eastAsia"/>
              </w:rPr>
              <w:t>年</w:t>
            </w:r>
            <w:r>
              <w:rPr>
                <w:rFonts w:hint="eastAsia"/>
              </w:rPr>
              <w:t>8</w:t>
            </w:r>
            <w:r>
              <w:rPr>
                <w:rFonts w:hint="eastAsia"/>
              </w:rPr>
              <w:t>月</w:t>
            </w:r>
            <w:r>
              <w:rPr>
                <w:rFonts w:hint="eastAsia"/>
              </w:rPr>
              <w:t>26</w:t>
            </w:r>
            <w:r>
              <w:rPr>
                <w:rFonts w:hint="eastAsia"/>
              </w:rPr>
              <w:t>日</w:t>
            </w:r>
          </w:p>
        </w:tc>
      </w:tr>
      <w:tr w:rsidR="001F7A90" w:rsidTr="002348D7">
        <w:tc>
          <w:tcPr>
            <w:tcW w:w="2768" w:type="dxa"/>
          </w:tcPr>
          <w:p w:rsidR="001F7A90" w:rsidRDefault="001F7A90" w:rsidP="001F7A90">
            <w:pPr>
              <w:jc w:val="left"/>
            </w:pPr>
            <w:r>
              <w:rPr>
                <w:rFonts w:hint="eastAsia"/>
              </w:rPr>
              <w:t>报告期末基金份额总额</w:t>
            </w:r>
          </w:p>
        </w:tc>
        <w:tc>
          <w:tcPr>
            <w:tcW w:w="5538" w:type="dxa"/>
            <w:gridSpan w:val="2"/>
          </w:tcPr>
          <w:p w:rsidR="001F7A90" w:rsidRDefault="001F7A90" w:rsidP="001F7A90">
            <w:pPr>
              <w:jc w:val="left"/>
            </w:pPr>
            <w:r>
              <w:rPr>
                <w:rFonts w:hint="eastAsia"/>
              </w:rPr>
              <w:t>12,726,703.28</w:t>
            </w:r>
            <w:r>
              <w:rPr>
                <w:rFonts w:hint="eastAsia"/>
              </w:rPr>
              <w:t>份</w:t>
            </w:r>
          </w:p>
        </w:tc>
      </w:tr>
      <w:tr w:rsidR="001F7A90" w:rsidTr="005D4566">
        <w:tc>
          <w:tcPr>
            <w:tcW w:w="2768" w:type="dxa"/>
          </w:tcPr>
          <w:p w:rsidR="001F7A90" w:rsidRDefault="001F7A90" w:rsidP="001F7A90">
            <w:pPr>
              <w:jc w:val="left"/>
            </w:pPr>
            <w:r>
              <w:rPr>
                <w:rFonts w:hint="eastAsia"/>
              </w:rPr>
              <w:t>投资目标</w:t>
            </w:r>
          </w:p>
        </w:tc>
        <w:tc>
          <w:tcPr>
            <w:tcW w:w="5538" w:type="dxa"/>
            <w:gridSpan w:val="2"/>
          </w:tcPr>
          <w:p w:rsidR="001F7A90" w:rsidRDefault="001F7A90" w:rsidP="001F7A90">
            <w:pPr>
              <w:jc w:val="left"/>
            </w:pPr>
            <w:r>
              <w:rPr>
                <w:rFonts w:hint="eastAsia"/>
              </w:rPr>
              <w:t>本基金通过投资于目标</w:t>
            </w:r>
            <w:r>
              <w:rPr>
                <w:rFonts w:hint="eastAsia"/>
              </w:rPr>
              <w:t>ETF</w:t>
            </w:r>
            <w:r>
              <w:rPr>
                <w:rFonts w:hint="eastAsia"/>
              </w:rPr>
              <w:t>，紧密跟踪标的指数，追求与业绩比较基准相似的回报。</w:t>
            </w:r>
          </w:p>
        </w:tc>
      </w:tr>
      <w:tr w:rsidR="001F7A90" w:rsidTr="00E36810">
        <w:tc>
          <w:tcPr>
            <w:tcW w:w="2768" w:type="dxa"/>
          </w:tcPr>
          <w:p w:rsidR="001F7A90" w:rsidRDefault="001F7A90" w:rsidP="001F7A90">
            <w:pPr>
              <w:jc w:val="left"/>
            </w:pPr>
            <w:r>
              <w:rPr>
                <w:rFonts w:hint="eastAsia"/>
              </w:rPr>
              <w:t>投资策略</w:t>
            </w:r>
          </w:p>
        </w:tc>
        <w:tc>
          <w:tcPr>
            <w:tcW w:w="5538" w:type="dxa"/>
            <w:gridSpan w:val="2"/>
          </w:tcPr>
          <w:p w:rsidR="001F7A90" w:rsidRDefault="001F7A90" w:rsidP="001F7A90">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的管理。在正常市场情况下，本基金力争控制本基金的净值增长率与业绩比较基准之间的日均跟踪偏离度不超过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。如因指数编制规则调整或其他因素导致跟踪偏离度和跟踪误差超过上述范围，基金管理人应采取合理措施避免跟踪偏离度、跟踪误差进一步扩大。主要投资策略包括：资产配置策略、目标</w:t>
            </w:r>
            <w:r>
              <w:rPr>
                <w:rFonts w:hint="eastAsia"/>
              </w:rPr>
              <w:t>ETF</w:t>
            </w:r>
            <w:r>
              <w:rPr>
                <w:rFonts w:hint="eastAsia"/>
              </w:rPr>
              <w:t>投资策略、成份股、备选成份股投资策略、金融衍生品投资策略、债券投资策略、可转换债券及可交换债券投资策略、资产支持证券投资策略、融资及转融通证券出借业务投资策略、存托凭证投资策略。</w:t>
            </w:r>
          </w:p>
        </w:tc>
      </w:tr>
      <w:tr w:rsidR="001F7A90" w:rsidTr="00890031">
        <w:tc>
          <w:tcPr>
            <w:tcW w:w="2768" w:type="dxa"/>
          </w:tcPr>
          <w:p w:rsidR="001F7A90" w:rsidRDefault="001F7A90" w:rsidP="001F7A90">
            <w:pPr>
              <w:jc w:val="left"/>
            </w:pPr>
            <w:r>
              <w:rPr>
                <w:rFonts w:hint="eastAsia"/>
              </w:rPr>
              <w:t>业绩比较基准</w:t>
            </w:r>
          </w:p>
        </w:tc>
        <w:tc>
          <w:tcPr>
            <w:tcW w:w="5538" w:type="dxa"/>
            <w:gridSpan w:val="2"/>
          </w:tcPr>
          <w:p w:rsidR="001F7A90" w:rsidRDefault="001F7A90" w:rsidP="001F7A90">
            <w:pPr>
              <w:jc w:val="left"/>
            </w:pPr>
            <w:r>
              <w:rPr>
                <w:rFonts w:hint="eastAsia"/>
              </w:rPr>
              <w:t>中证全指家用电器指数收益率×</w:t>
            </w:r>
            <w:r>
              <w:rPr>
                <w:rFonts w:hint="eastAsia"/>
              </w:rPr>
              <w:t>95%+</w:t>
            </w:r>
            <w:r>
              <w:rPr>
                <w:rFonts w:hint="eastAsia"/>
              </w:rPr>
              <w:t>活期存款基准利率×</w:t>
            </w:r>
            <w:r>
              <w:rPr>
                <w:rFonts w:hint="eastAsia"/>
              </w:rPr>
              <w:t>5%</w:t>
            </w:r>
            <w:r>
              <w:rPr>
                <w:rFonts w:hint="eastAsia"/>
              </w:rPr>
              <w:t>。</w:t>
            </w:r>
          </w:p>
        </w:tc>
      </w:tr>
      <w:tr w:rsidR="001F7A90" w:rsidTr="00CF3A44">
        <w:tc>
          <w:tcPr>
            <w:tcW w:w="2768" w:type="dxa"/>
          </w:tcPr>
          <w:p w:rsidR="001F7A90" w:rsidRDefault="001F7A90" w:rsidP="001F7A90">
            <w:pPr>
              <w:jc w:val="left"/>
            </w:pPr>
            <w:r>
              <w:rPr>
                <w:rFonts w:hint="eastAsia"/>
              </w:rPr>
              <w:lastRenderedPageBreak/>
              <w:t>风险收益特征</w:t>
            </w:r>
          </w:p>
        </w:tc>
        <w:tc>
          <w:tcPr>
            <w:tcW w:w="5538" w:type="dxa"/>
            <w:gridSpan w:val="2"/>
          </w:tcPr>
          <w:p w:rsidR="001F7A90" w:rsidRDefault="001F7A90" w:rsidP="001F7A90">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1F7A90" w:rsidTr="008055BF">
        <w:tc>
          <w:tcPr>
            <w:tcW w:w="2768" w:type="dxa"/>
          </w:tcPr>
          <w:p w:rsidR="001F7A90" w:rsidRDefault="001F7A90" w:rsidP="001F7A90">
            <w:pPr>
              <w:jc w:val="left"/>
            </w:pPr>
            <w:r>
              <w:rPr>
                <w:rFonts w:hint="eastAsia"/>
              </w:rPr>
              <w:t>基金管理人</w:t>
            </w:r>
          </w:p>
        </w:tc>
        <w:tc>
          <w:tcPr>
            <w:tcW w:w="5538" w:type="dxa"/>
            <w:gridSpan w:val="2"/>
          </w:tcPr>
          <w:p w:rsidR="001F7A90" w:rsidRDefault="001F7A90" w:rsidP="001F7A90">
            <w:pPr>
              <w:jc w:val="left"/>
            </w:pPr>
            <w:r>
              <w:rPr>
                <w:rFonts w:hint="eastAsia"/>
              </w:rPr>
              <w:t>南方基金管理股份有限公司</w:t>
            </w:r>
          </w:p>
        </w:tc>
      </w:tr>
      <w:tr w:rsidR="001F7A90" w:rsidTr="001F7A90">
        <w:tc>
          <w:tcPr>
            <w:tcW w:w="2768" w:type="dxa"/>
          </w:tcPr>
          <w:p w:rsidR="001F7A90" w:rsidRDefault="001F7A90" w:rsidP="001F7A90">
            <w:pPr>
              <w:jc w:val="left"/>
            </w:pPr>
            <w:r>
              <w:rPr>
                <w:rFonts w:hint="eastAsia"/>
              </w:rPr>
              <w:t>基金托管人</w:t>
            </w:r>
          </w:p>
        </w:tc>
        <w:tc>
          <w:tcPr>
            <w:tcW w:w="5538" w:type="dxa"/>
            <w:gridSpan w:val="2"/>
          </w:tcPr>
          <w:p w:rsidR="001F7A90" w:rsidRDefault="001F7A90" w:rsidP="001F7A90">
            <w:pPr>
              <w:jc w:val="left"/>
            </w:pPr>
            <w:r>
              <w:rPr>
                <w:rFonts w:hint="eastAsia"/>
              </w:rPr>
              <w:t>招商银行股份有限公司</w:t>
            </w:r>
          </w:p>
        </w:tc>
      </w:tr>
      <w:tr w:rsidR="001F7A90" w:rsidTr="001F7A90">
        <w:tc>
          <w:tcPr>
            <w:tcW w:w="2768" w:type="dxa"/>
          </w:tcPr>
          <w:p w:rsidR="001F7A90" w:rsidRDefault="001F7A90" w:rsidP="001F7A90">
            <w:pPr>
              <w:jc w:val="left"/>
            </w:pPr>
            <w:r>
              <w:rPr>
                <w:rFonts w:hint="eastAsia"/>
              </w:rPr>
              <w:t>下属分级基金的基金简称</w:t>
            </w:r>
          </w:p>
        </w:tc>
        <w:tc>
          <w:tcPr>
            <w:tcW w:w="2769" w:type="dxa"/>
          </w:tcPr>
          <w:p w:rsidR="001F7A90" w:rsidRDefault="001F7A90" w:rsidP="001F7A90">
            <w:pPr>
              <w:jc w:val="left"/>
            </w:pPr>
            <w:r>
              <w:rPr>
                <w:rFonts w:hint="eastAsia"/>
              </w:rPr>
              <w:t>南方中证全指家用电器</w:t>
            </w:r>
            <w:r>
              <w:rPr>
                <w:rFonts w:hint="eastAsia"/>
              </w:rPr>
              <w:t>ETF</w:t>
            </w:r>
            <w:r>
              <w:rPr>
                <w:rFonts w:hint="eastAsia"/>
              </w:rPr>
              <w:t>发起联接</w:t>
            </w:r>
            <w:r>
              <w:rPr>
                <w:rFonts w:hint="eastAsia"/>
              </w:rPr>
              <w:t>A</w:t>
            </w:r>
          </w:p>
        </w:tc>
        <w:tc>
          <w:tcPr>
            <w:tcW w:w="2769" w:type="dxa"/>
          </w:tcPr>
          <w:p w:rsidR="001F7A90" w:rsidRDefault="001F7A90" w:rsidP="001F7A90">
            <w:pPr>
              <w:jc w:val="left"/>
            </w:pPr>
            <w:r>
              <w:rPr>
                <w:rFonts w:hint="eastAsia"/>
              </w:rPr>
              <w:t>南方中证全指家用电器</w:t>
            </w:r>
            <w:r>
              <w:rPr>
                <w:rFonts w:hint="eastAsia"/>
              </w:rPr>
              <w:t>ETF</w:t>
            </w:r>
            <w:r>
              <w:rPr>
                <w:rFonts w:hint="eastAsia"/>
              </w:rPr>
              <w:t>发起联接</w:t>
            </w:r>
            <w:r>
              <w:rPr>
                <w:rFonts w:hint="eastAsia"/>
              </w:rPr>
              <w:t>C</w:t>
            </w:r>
          </w:p>
        </w:tc>
      </w:tr>
      <w:tr w:rsidR="001F7A90" w:rsidTr="001F7A90">
        <w:tc>
          <w:tcPr>
            <w:tcW w:w="2768" w:type="dxa"/>
          </w:tcPr>
          <w:p w:rsidR="001F7A90" w:rsidRDefault="001F7A90" w:rsidP="001F7A90">
            <w:pPr>
              <w:jc w:val="left"/>
            </w:pPr>
            <w:r>
              <w:rPr>
                <w:rFonts w:hint="eastAsia"/>
              </w:rPr>
              <w:t>下属分级基金的交易代码</w:t>
            </w:r>
          </w:p>
        </w:tc>
        <w:tc>
          <w:tcPr>
            <w:tcW w:w="2769" w:type="dxa"/>
          </w:tcPr>
          <w:p w:rsidR="001F7A90" w:rsidRDefault="001F7A90" w:rsidP="001F7A90">
            <w:pPr>
              <w:jc w:val="left"/>
            </w:pPr>
            <w:r>
              <w:t>024315</w:t>
            </w:r>
          </w:p>
        </w:tc>
        <w:tc>
          <w:tcPr>
            <w:tcW w:w="2769" w:type="dxa"/>
          </w:tcPr>
          <w:p w:rsidR="001F7A90" w:rsidRDefault="001F7A90" w:rsidP="001F7A90">
            <w:pPr>
              <w:jc w:val="left"/>
            </w:pPr>
            <w:r>
              <w:t>024316</w:t>
            </w:r>
          </w:p>
        </w:tc>
      </w:tr>
      <w:tr w:rsidR="001F7A90" w:rsidTr="001F7A90">
        <w:tc>
          <w:tcPr>
            <w:tcW w:w="2768" w:type="dxa"/>
          </w:tcPr>
          <w:p w:rsidR="001F7A90" w:rsidRDefault="001F7A90" w:rsidP="001F7A90">
            <w:pPr>
              <w:jc w:val="left"/>
            </w:pPr>
            <w:r>
              <w:rPr>
                <w:rFonts w:hint="eastAsia"/>
              </w:rPr>
              <w:t>报告期末下属分级基金的份额总额</w:t>
            </w:r>
          </w:p>
        </w:tc>
        <w:tc>
          <w:tcPr>
            <w:tcW w:w="2769" w:type="dxa"/>
          </w:tcPr>
          <w:p w:rsidR="001F7A90" w:rsidRDefault="001F7A90" w:rsidP="001F7A90">
            <w:pPr>
              <w:jc w:val="left"/>
            </w:pPr>
            <w:r>
              <w:rPr>
                <w:rFonts w:hint="eastAsia"/>
              </w:rPr>
              <w:t>11,533,717.17</w:t>
            </w:r>
            <w:r>
              <w:rPr>
                <w:rFonts w:hint="eastAsia"/>
              </w:rPr>
              <w:t>份</w:t>
            </w:r>
          </w:p>
        </w:tc>
        <w:tc>
          <w:tcPr>
            <w:tcW w:w="2769" w:type="dxa"/>
          </w:tcPr>
          <w:p w:rsidR="001F7A90" w:rsidRDefault="001F7A90" w:rsidP="001F7A90">
            <w:pPr>
              <w:jc w:val="left"/>
            </w:pPr>
            <w:r>
              <w:rPr>
                <w:rFonts w:hint="eastAsia"/>
              </w:rPr>
              <w:t>1,192,986.11</w:t>
            </w:r>
            <w:r>
              <w:rPr>
                <w:rFonts w:hint="eastAsia"/>
              </w:rPr>
              <w:t>份</w:t>
            </w:r>
          </w:p>
        </w:tc>
      </w:tr>
    </w:tbl>
    <w:p w:rsidR="001F7A90" w:rsidRDefault="001F7A90" w:rsidP="001F7A90">
      <w:pPr>
        <w:pStyle w:val="-8"/>
      </w:pPr>
      <w:r>
        <w:rPr>
          <w:rFonts w:hint="eastAsia"/>
        </w:rPr>
        <w:t>注：根据2026年5月15日发布的《关于南方中证全指家用电器指数发起式证券投资基金变更为南方中证全指家用电器交易型开放式指数证券投资基金发起式联接基金、降低管理费率、托管费率和 C 类基金份额销售服务费率并修订基金合同、托管协议的公告》，自2026年5月20日起，将南方中证全指家用电器指数发起式证券投资基金变更为南方中证全指家用电器交易型开放式指数证券投资基金发起式联接基金</w:t>
      </w:r>
    </w:p>
    <w:p w:rsidR="001F7A90" w:rsidRDefault="001F7A90" w:rsidP="001F7A90">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1F7A90" w:rsidTr="001F7A90">
        <w:tc>
          <w:tcPr>
            <w:tcW w:w="4253" w:type="dxa"/>
          </w:tcPr>
          <w:p w:rsidR="001F7A90" w:rsidRDefault="001F7A90" w:rsidP="001F7A90">
            <w:pPr>
              <w:jc w:val="left"/>
            </w:pPr>
            <w:r>
              <w:rPr>
                <w:rFonts w:hint="eastAsia"/>
              </w:rPr>
              <w:t>基金名称</w:t>
            </w:r>
          </w:p>
        </w:tc>
        <w:tc>
          <w:tcPr>
            <w:tcW w:w="4253" w:type="dxa"/>
          </w:tcPr>
          <w:p w:rsidR="001F7A90" w:rsidRDefault="001F7A90" w:rsidP="001F7A90">
            <w:pPr>
              <w:jc w:val="left"/>
            </w:pPr>
            <w:r>
              <w:rPr>
                <w:rFonts w:hint="eastAsia"/>
              </w:rPr>
              <w:t>南方中证全指家用电器交易型开放式指数证券投资基金</w:t>
            </w:r>
          </w:p>
        </w:tc>
      </w:tr>
      <w:tr w:rsidR="001F7A90" w:rsidTr="001F7A90">
        <w:tc>
          <w:tcPr>
            <w:tcW w:w="4253" w:type="dxa"/>
          </w:tcPr>
          <w:p w:rsidR="001F7A90" w:rsidRDefault="001F7A90" w:rsidP="001F7A90">
            <w:pPr>
              <w:jc w:val="left"/>
            </w:pPr>
            <w:r>
              <w:rPr>
                <w:rFonts w:hint="eastAsia"/>
              </w:rPr>
              <w:t>基金主代码</w:t>
            </w:r>
          </w:p>
        </w:tc>
        <w:tc>
          <w:tcPr>
            <w:tcW w:w="4253" w:type="dxa"/>
          </w:tcPr>
          <w:p w:rsidR="001F7A90" w:rsidRDefault="001F7A90" w:rsidP="001F7A90">
            <w:pPr>
              <w:jc w:val="left"/>
            </w:pPr>
            <w:r>
              <w:t>159182</w:t>
            </w:r>
          </w:p>
        </w:tc>
      </w:tr>
      <w:tr w:rsidR="001F7A90" w:rsidTr="001F7A90">
        <w:tc>
          <w:tcPr>
            <w:tcW w:w="4253" w:type="dxa"/>
          </w:tcPr>
          <w:p w:rsidR="001F7A90" w:rsidRDefault="001F7A90" w:rsidP="001F7A90">
            <w:pPr>
              <w:jc w:val="left"/>
            </w:pPr>
            <w:r>
              <w:rPr>
                <w:rFonts w:hint="eastAsia"/>
              </w:rPr>
              <w:t>基金运作方式</w:t>
            </w:r>
          </w:p>
        </w:tc>
        <w:tc>
          <w:tcPr>
            <w:tcW w:w="4253" w:type="dxa"/>
          </w:tcPr>
          <w:p w:rsidR="001F7A90" w:rsidRDefault="001F7A90" w:rsidP="001F7A90">
            <w:pPr>
              <w:jc w:val="left"/>
            </w:pPr>
            <w:r>
              <w:rPr>
                <w:rFonts w:hint="eastAsia"/>
              </w:rPr>
              <w:t>交易型开放式</w:t>
            </w:r>
          </w:p>
        </w:tc>
      </w:tr>
      <w:tr w:rsidR="001F7A90" w:rsidTr="001F7A90">
        <w:tc>
          <w:tcPr>
            <w:tcW w:w="4253" w:type="dxa"/>
          </w:tcPr>
          <w:p w:rsidR="001F7A90" w:rsidRDefault="001F7A90" w:rsidP="001F7A90">
            <w:pPr>
              <w:jc w:val="left"/>
            </w:pPr>
            <w:r>
              <w:rPr>
                <w:rFonts w:hint="eastAsia"/>
              </w:rPr>
              <w:t>基金合同生效日</w:t>
            </w:r>
          </w:p>
        </w:tc>
        <w:tc>
          <w:tcPr>
            <w:tcW w:w="4253" w:type="dxa"/>
          </w:tcPr>
          <w:p w:rsidR="001F7A90" w:rsidRDefault="001F7A90" w:rsidP="001F7A90">
            <w:pPr>
              <w:jc w:val="left"/>
            </w:pPr>
            <w:r>
              <w:rPr>
                <w:rFonts w:hint="eastAsia"/>
              </w:rPr>
              <w:t>2026</w:t>
            </w:r>
            <w:r>
              <w:rPr>
                <w:rFonts w:hint="eastAsia"/>
              </w:rPr>
              <w:t>年</w:t>
            </w:r>
            <w:r>
              <w:rPr>
                <w:rFonts w:hint="eastAsia"/>
              </w:rPr>
              <w:t>4</w:t>
            </w:r>
            <w:r>
              <w:rPr>
                <w:rFonts w:hint="eastAsia"/>
              </w:rPr>
              <w:t>月</w:t>
            </w:r>
            <w:r>
              <w:rPr>
                <w:rFonts w:hint="eastAsia"/>
              </w:rPr>
              <w:t>24</w:t>
            </w:r>
            <w:r>
              <w:rPr>
                <w:rFonts w:hint="eastAsia"/>
              </w:rPr>
              <w:t>日</w:t>
            </w:r>
          </w:p>
        </w:tc>
      </w:tr>
      <w:tr w:rsidR="001F7A90" w:rsidTr="001F7A90">
        <w:tc>
          <w:tcPr>
            <w:tcW w:w="4253" w:type="dxa"/>
          </w:tcPr>
          <w:p w:rsidR="001F7A90" w:rsidRDefault="001F7A90" w:rsidP="001F7A90">
            <w:pPr>
              <w:jc w:val="left"/>
            </w:pPr>
            <w:r>
              <w:rPr>
                <w:rFonts w:hint="eastAsia"/>
              </w:rPr>
              <w:t>基金份额上市的证券交易所</w:t>
            </w:r>
          </w:p>
        </w:tc>
        <w:tc>
          <w:tcPr>
            <w:tcW w:w="4253" w:type="dxa"/>
          </w:tcPr>
          <w:p w:rsidR="001F7A90" w:rsidRDefault="001F7A90" w:rsidP="001F7A90">
            <w:pPr>
              <w:jc w:val="left"/>
            </w:pPr>
            <w:r>
              <w:rPr>
                <w:rFonts w:hint="eastAsia"/>
              </w:rPr>
              <w:t>深圳证券交易所</w:t>
            </w:r>
          </w:p>
        </w:tc>
      </w:tr>
      <w:tr w:rsidR="001F7A90" w:rsidTr="001F7A90">
        <w:tc>
          <w:tcPr>
            <w:tcW w:w="4253" w:type="dxa"/>
          </w:tcPr>
          <w:p w:rsidR="001F7A90" w:rsidRDefault="001F7A90" w:rsidP="001F7A90">
            <w:pPr>
              <w:jc w:val="left"/>
            </w:pPr>
            <w:r>
              <w:rPr>
                <w:rFonts w:hint="eastAsia"/>
              </w:rPr>
              <w:t>上市日期</w:t>
            </w:r>
          </w:p>
        </w:tc>
        <w:tc>
          <w:tcPr>
            <w:tcW w:w="4253" w:type="dxa"/>
          </w:tcPr>
          <w:p w:rsidR="001F7A90" w:rsidRDefault="001F7A90" w:rsidP="001F7A90">
            <w:pPr>
              <w:jc w:val="left"/>
            </w:pPr>
            <w:r>
              <w:rPr>
                <w:rFonts w:hint="eastAsia"/>
              </w:rPr>
              <w:t>2026</w:t>
            </w:r>
            <w:r>
              <w:rPr>
                <w:rFonts w:hint="eastAsia"/>
              </w:rPr>
              <w:t>年</w:t>
            </w:r>
            <w:r>
              <w:rPr>
                <w:rFonts w:hint="eastAsia"/>
              </w:rPr>
              <w:t>5</w:t>
            </w:r>
            <w:r>
              <w:rPr>
                <w:rFonts w:hint="eastAsia"/>
              </w:rPr>
              <w:t>月</w:t>
            </w:r>
            <w:r>
              <w:rPr>
                <w:rFonts w:hint="eastAsia"/>
              </w:rPr>
              <w:t>8</w:t>
            </w:r>
            <w:r>
              <w:rPr>
                <w:rFonts w:hint="eastAsia"/>
              </w:rPr>
              <w:t>日</w:t>
            </w:r>
          </w:p>
        </w:tc>
      </w:tr>
      <w:tr w:rsidR="001F7A90" w:rsidTr="001F7A90">
        <w:tc>
          <w:tcPr>
            <w:tcW w:w="4253" w:type="dxa"/>
          </w:tcPr>
          <w:p w:rsidR="001F7A90" w:rsidRDefault="001F7A90" w:rsidP="001F7A90">
            <w:pPr>
              <w:jc w:val="left"/>
            </w:pPr>
            <w:r>
              <w:rPr>
                <w:rFonts w:hint="eastAsia"/>
              </w:rPr>
              <w:t>基金管理人名称</w:t>
            </w:r>
          </w:p>
        </w:tc>
        <w:tc>
          <w:tcPr>
            <w:tcW w:w="4253" w:type="dxa"/>
          </w:tcPr>
          <w:p w:rsidR="001F7A90" w:rsidRDefault="001F7A90" w:rsidP="001F7A90">
            <w:pPr>
              <w:jc w:val="left"/>
            </w:pPr>
            <w:r>
              <w:rPr>
                <w:rFonts w:hint="eastAsia"/>
              </w:rPr>
              <w:t>南方基金管理股份有限公司</w:t>
            </w:r>
          </w:p>
        </w:tc>
      </w:tr>
      <w:tr w:rsidR="001F7A90" w:rsidTr="001F7A90">
        <w:tc>
          <w:tcPr>
            <w:tcW w:w="4253" w:type="dxa"/>
          </w:tcPr>
          <w:p w:rsidR="001F7A90" w:rsidRDefault="001F7A90" w:rsidP="001F7A90">
            <w:pPr>
              <w:jc w:val="left"/>
            </w:pPr>
            <w:r>
              <w:rPr>
                <w:rFonts w:hint="eastAsia"/>
              </w:rPr>
              <w:t>基金托管人名称</w:t>
            </w:r>
          </w:p>
        </w:tc>
        <w:tc>
          <w:tcPr>
            <w:tcW w:w="4253" w:type="dxa"/>
          </w:tcPr>
          <w:p w:rsidR="001F7A90" w:rsidRDefault="001F7A90" w:rsidP="001F7A90">
            <w:pPr>
              <w:jc w:val="left"/>
            </w:pPr>
            <w:r>
              <w:rPr>
                <w:rFonts w:hint="eastAsia"/>
              </w:rPr>
              <w:t>招商银行股份有限公司</w:t>
            </w:r>
          </w:p>
        </w:tc>
      </w:tr>
    </w:tbl>
    <w:p w:rsidR="001F7A90" w:rsidRDefault="001F7A90" w:rsidP="001F7A90">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1F7A90" w:rsidTr="001F7A90">
        <w:tc>
          <w:tcPr>
            <w:tcW w:w="1418" w:type="dxa"/>
          </w:tcPr>
          <w:p w:rsidR="001F7A90" w:rsidRDefault="001F7A90" w:rsidP="001F7A90">
            <w:pPr>
              <w:jc w:val="left"/>
            </w:pPr>
            <w:r>
              <w:rPr>
                <w:rFonts w:hint="eastAsia"/>
              </w:rPr>
              <w:t>投资目标</w:t>
            </w:r>
          </w:p>
        </w:tc>
        <w:tc>
          <w:tcPr>
            <w:tcW w:w="7088" w:type="dxa"/>
          </w:tcPr>
          <w:p w:rsidR="001F7A90" w:rsidRDefault="001F7A90" w:rsidP="001F7A90">
            <w:pPr>
              <w:jc w:val="left"/>
            </w:pPr>
            <w:r>
              <w:rPr>
                <w:rFonts w:hint="eastAsia"/>
              </w:rPr>
              <w:t>紧密跟踪标的指数，追求跟踪偏离度和跟踪误差最小化。</w:t>
            </w:r>
          </w:p>
        </w:tc>
      </w:tr>
      <w:tr w:rsidR="001F7A90" w:rsidTr="001F7A90">
        <w:tc>
          <w:tcPr>
            <w:tcW w:w="1418" w:type="dxa"/>
          </w:tcPr>
          <w:p w:rsidR="001F7A90" w:rsidRDefault="001F7A90" w:rsidP="001F7A90">
            <w:pPr>
              <w:jc w:val="left"/>
            </w:pPr>
            <w:r>
              <w:rPr>
                <w:rFonts w:hint="eastAsia"/>
              </w:rPr>
              <w:t>投资策略</w:t>
            </w:r>
          </w:p>
        </w:tc>
        <w:tc>
          <w:tcPr>
            <w:tcW w:w="7088" w:type="dxa"/>
          </w:tcPr>
          <w:p w:rsidR="001F7A90" w:rsidRDefault="001F7A90" w:rsidP="001F7A90">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1F7A90" w:rsidTr="001F7A90">
        <w:tc>
          <w:tcPr>
            <w:tcW w:w="1418" w:type="dxa"/>
          </w:tcPr>
          <w:p w:rsidR="001F7A90" w:rsidRDefault="001F7A90" w:rsidP="001F7A90">
            <w:pPr>
              <w:jc w:val="left"/>
            </w:pPr>
            <w:r>
              <w:rPr>
                <w:rFonts w:hint="eastAsia"/>
              </w:rPr>
              <w:t>业绩比较基准</w:t>
            </w:r>
          </w:p>
        </w:tc>
        <w:tc>
          <w:tcPr>
            <w:tcW w:w="7088" w:type="dxa"/>
          </w:tcPr>
          <w:p w:rsidR="001F7A90" w:rsidRDefault="001F7A90" w:rsidP="001F7A90">
            <w:pPr>
              <w:jc w:val="left"/>
            </w:pPr>
            <w:r>
              <w:rPr>
                <w:rFonts w:hint="eastAsia"/>
              </w:rPr>
              <w:t>本基金的业绩比较基准为标的指数收益率。本基金标的指数为中证全指家用电器指数。</w:t>
            </w:r>
          </w:p>
        </w:tc>
      </w:tr>
      <w:tr w:rsidR="001F7A90" w:rsidTr="001F7A90">
        <w:tc>
          <w:tcPr>
            <w:tcW w:w="1418" w:type="dxa"/>
          </w:tcPr>
          <w:p w:rsidR="001F7A90" w:rsidRDefault="001F7A90" w:rsidP="001F7A90">
            <w:pPr>
              <w:jc w:val="left"/>
            </w:pPr>
            <w:r>
              <w:rPr>
                <w:rFonts w:hint="eastAsia"/>
              </w:rPr>
              <w:t>风险收益特</w:t>
            </w:r>
            <w:r>
              <w:rPr>
                <w:rFonts w:hint="eastAsia"/>
              </w:rPr>
              <w:lastRenderedPageBreak/>
              <w:t>征</w:t>
            </w:r>
          </w:p>
        </w:tc>
        <w:tc>
          <w:tcPr>
            <w:tcW w:w="7088" w:type="dxa"/>
          </w:tcPr>
          <w:p w:rsidR="001F7A90" w:rsidRDefault="001F7A90" w:rsidP="001F7A90">
            <w:r>
              <w:rPr>
                <w:rFonts w:hint="eastAsia"/>
              </w:rPr>
              <w:lastRenderedPageBreak/>
              <w:t>本基金属于股票型基金，一般而言，其长期平均风险和预期收益水平高于混</w:t>
            </w:r>
            <w:r>
              <w:rPr>
                <w:rFonts w:hint="eastAsia"/>
              </w:rPr>
              <w:lastRenderedPageBreak/>
              <w:t>合型基金、债券型基金与货币市场基金。本基金采用完全复制法跟踪标的指数的表现，具有与标的指数、以及标的指数所代表的股票市场相似的风险收益特征。</w:t>
            </w:r>
          </w:p>
        </w:tc>
      </w:tr>
    </w:tbl>
    <w:p w:rsidR="001F7A90" w:rsidRDefault="001F7A90" w:rsidP="001F7A90">
      <w:pPr>
        <w:pStyle w:val="-1"/>
        <w:ind w:left="281" w:hanging="281"/>
      </w:pPr>
      <w:r>
        <w:rPr>
          <w:rFonts w:hint="eastAsia"/>
        </w:rPr>
        <w:lastRenderedPageBreak/>
        <w:t>主要财务指标和基金净值表现</w:t>
      </w:r>
    </w:p>
    <w:p w:rsidR="001F7A90" w:rsidRDefault="001F7A90" w:rsidP="001F7A90">
      <w:pPr>
        <w:pStyle w:val="-2"/>
        <w:spacing w:before="312"/>
      </w:pPr>
      <w:r>
        <w:rPr>
          <w:rFonts w:hint="eastAsia"/>
        </w:rPr>
        <w:t>主要财务指标</w:t>
      </w:r>
    </w:p>
    <w:p w:rsidR="001F7A90" w:rsidRDefault="001F7A90" w:rsidP="001F7A9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F7A90" w:rsidTr="001F7A9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F7A90" w:rsidRPr="001F7A90" w:rsidRDefault="001F7A90" w:rsidP="001F7A90">
            <w:pPr>
              <w:jc w:val="center"/>
              <w:rPr>
                <w:b/>
              </w:rPr>
            </w:pPr>
            <w:r w:rsidRPr="001F7A90">
              <w:rPr>
                <w:rFonts w:hint="eastAsia"/>
                <w:b/>
              </w:rPr>
              <w:t>主要财务指标</w:t>
            </w:r>
          </w:p>
        </w:tc>
        <w:tc>
          <w:tcPr>
            <w:tcW w:w="5538" w:type="dxa"/>
            <w:gridSpan w:val="2"/>
            <w:tcBorders>
              <w:bottom w:val="single" w:sz="4" w:space="0" w:color="auto"/>
            </w:tcBorders>
          </w:tcPr>
          <w:p w:rsidR="001F7A90" w:rsidRPr="001F7A90" w:rsidRDefault="001F7A90" w:rsidP="001F7A90">
            <w:pPr>
              <w:jc w:val="center"/>
              <w:rPr>
                <w:b/>
              </w:rPr>
            </w:pPr>
            <w:r w:rsidRPr="001F7A90">
              <w:rPr>
                <w:rFonts w:hint="eastAsia"/>
                <w:b/>
              </w:rPr>
              <w:t>报告期（</w:t>
            </w:r>
            <w:r w:rsidRPr="001F7A90">
              <w:rPr>
                <w:rFonts w:hint="eastAsia"/>
                <w:b/>
              </w:rPr>
              <w:t>2026</w:t>
            </w:r>
            <w:r w:rsidRPr="001F7A90">
              <w:rPr>
                <w:rFonts w:hint="eastAsia"/>
                <w:b/>
              </w:rPr>
              <w:t>年</w:t>
            </w:r>
            <w:r w:rsidRPr="001F7A90">
              <w:rPr>
                <w:rFonts w:hint="eastAsia"/>
                <w:b/>
              </w:rPr>
              <w:t>4</w:t>
            </w:r>
            <w:r w:rsidRPr="001F7A90">
              <w:rPr>
                <w:rFonts w:hint="eastAsia"/>
                <w:b/>
              </w:rPr>
              <w:t>月</w:t>
            </w:r>
            <w:r w:rsidRPr="001F7A90">
              <w:rPr>
                <w:rFonts w:hint="eastAsia"/>
                <w:b/>
              </w:rPr>
              <w:t>1</w:t>
            </w:r>
            <w:r w:rsidRPr="001F7A90">
              <w:rPr>
                <w:rFonts w:hint="eastAsia"/>
                <w:b/>
              </w:rPr>
              <w:t>日－</w:t>
            </w:r>
            <w:r w:rsidRPr="001F7A90">
              <w:rPr>
                <w:rFonts w:hint="eastAsia"/>
                <w:b/>
              </w:rPr>
              <w:t>2026</w:t>
            </w:r>
            <w:r w:rsidRPr="001F7A90">
              <w:rPr>
                <w:rFonts w:hint="eastAsia"/>
                <w:b/>
              </w:rPr>
              <w:t>年</w:t>
            </w:r>
            <w:r w:rsidRPr="001F7A90">
              <w:rPr>
                <w:rFonts w:hint="eastAsia"/>
                <w:b/>
              </w:rPr>
              <w:t>6</w:t>
            </w:r>
            <w:r w:rsidRPr="001F7A90">
              <w:rPr>
                <w:rFonts w:hint="eastAsia"/>
                <w:b/>
              </w:rPr>
              <w:t>月</w:t>
            </w:r>
            <w:r w:rsidRPr="001F7A90">
              <w:rPr>
                <w:rFonts w:hint="eastAsia"/>
                <w:b/>
              </w:rPr>
              <w:t>30</w:t>
            </w:r>
            <w:r w:rsidRPr="001F7A90">
              <w:rPr>
                <w:rFonts w:hint="eastAsia"/>
                <w:b/>
              </w:rPr>
              <w:t>日）</w:t>
            </w:r>
          </w:p>
        </w:tc>
      </w:tr>
      <w:tr w:rsidR="001F7A90" w:rsidTr="001F7A90">
        <w:tc>
          <w:tcPr>
            <w:tcW w:w="2768" w:type="dxa"/>
            <w:vMerge/>
          </w:tcPr>
          <w:p w:rsidR="001F7A90" w:rsidRDefault="001F7A90" w:rsidP="001F7A90">
            <w:pPr>
              <w:jc w:val="left"/>
            </w:pPr>
          </w:p>
        </w:tc>
        <w:tc>
          <w:tcPr>
            <w:tcW w:w="2769" w:type="dxa"/>
            <w:shd w:val="clear" w:color="auto" w:fill="BFBFBF"/>
          </w:tcPr>
          <w:p w:rsidR="001F7A90" w:rsidRPr="001F7A90" w:rsidRDefault="001F7A90" w:rsidP="001F7A90">
            <w:pPr>
              <w:jc w:val="center"/>
              <w:rPr>
                <w:b/>
              </w:rPr>
            </w:pPr>
            <w:r w:rsidRPr="001F7A90">
              <w:rPr>
                <w:rFonts w:hint="eastAsia"/>
                <w:b/>
              </w:rPr>
              <w:t>南方中证全指家用电器</w:t>
            </w:r>
            <w:r w:rsidRPr="001F7A90">
              <w:rPr>
                <w:rFonts w:hint="eastAsia"/>
                <w:b/>
              </w:rPr>
              <w:t>ETF</w:t>
            </w:r>
            <w:r w:rsidRPr="001F7A90">
              <w:rPr>
                <w:rFonts w:hint="eastAsia"/>
                <w:b/>
              </w:rPr>
              <w:t>发起联接</w:t>
            </w:r>
            <w:r w:rsidRPr="001F7A90">
              <w:rPr>
                <w:rFonts w:hint="eastAsia"/>
                <w:b/>
              </w:rPr>
              <w:t>A</w:t>
            </w:r>
          </w:p>
        </w:tc>
        <w:tc>
          <w:tcPr>
            <w:tcW w:w="2769" w:type="dxa"/>
            <w:shd w:val="clear" w:color="auto" w:fill="BFBFBF"/>
          </w:tcPr>
          <w:p w:rsidR="001F7A90" w:rsidRPr="001F7A90" w:rsidRDefault="001F7A90" w:rsidP="001F7A90">
            <w:pPr>
              <w:jc w:val="center"/>
              <w:rPr>
                <w:b/>
              </w:rPr>
            </w:pPr>
            <w:r w:rsidRPr="001F7A90">
              <w:rPr>
                <w:rFonts w:hint="eastAsia"/>
                <w:b/>
              </w:rPr>
              <w:t>南方中证全指家用电器</w:t>
            </w:r>
            <w:r w:rsidRPr="001F7A90">
              <w:rPr>
                <w:rFonts w:hint="eastAsia"/>
                <w:b/>
              </w:rPr>
              <w:t>ETF</w:t>
            </w:r>
            <w:r w:rsidRPr="001F7A90">
              <w:rPr>
                <w:rFonts w:hint="eastAsia"/>
                <w:b/>
              </w:rPr>
              <w:t>发起联接</w:t>
            </w:r>
            <w:r w:rsidRPr="001F7A90">
              <w:rPr>
                <w:rFonts w:hint="eastAsia"/>
                <w:b/>
              </w:rPr>
              <w:t>C</w:t>
            </w:r>
          </w:p>
        </w:tc>
      </w:tr>
      <w:tr w:rsidR="001F7A90" w:rsidTr="001F7A90">
        <w:tc>
          <w:tcPr>
            <w:tcW w:w="2768" w:type="dxa"/>
          </w:tcPr>
          <w:p w:rsidR="001F7A90" w:rsidRDefault="001F7A90" w:rsidP="001F7A90">
            <w:pPr>
              <w:jc w:val="left"/>
            </w:pPr>
            <w:r>
              <w:rPr>
                <w:rFonts w:hint="eastAsia"/>
              </w:rPr>
              <w:t>1.</w:t>
            </w:r>
            <w:r>
              <w:rPr>
                <w:rFonts w:hint="eastAsia"/>
              </w:rPr>
              <w:t>本期已实现收益</w:t>
            </w:r>
          </w:p>
        </w:tc>
        <w:tc>
          <w:tcPr>
            <w:tcW w:w="2769" w:type="dxa"/>
          </w:tcPr>
          <w:p w:rsidR="001F7A90" w:rsidRDefault="001F7A90" w:rsidP="001F7A90">
            <w:pPr>
              <w:jc w:val="right"/>
            </w:pPr>
            <w:r>
              <w:t>-346,548.93</w:t>
            </w:r>
          </w:p>
        </w:tc>
        <w:tc>
          <w:tcPr>
            <w:tcW w:w="2769" w:type="dxa"/>
          </w:tcPr>
          <w:p w:rsidR="001F7A90" w:rsidRDefault="001F7A90" w:rsidP="001F7A90">
            <w:pPr>
              <w:jc w:val="right"/>
            </w:pPr>
            <w:r>
              <w:t>-36,982.82</w:t>
            </w:r>
          </w:p>
        </w:tc>
      </w:tr>
      <w:tr w:rsidR="001F7A90" w:rsidTr="001F7A90">
        <w:tc>
          <w:tcPr>
            <w:tcW w:w="2768" w:type="dxa"/>
          </w:tcPr>
          <w:p w:rsidR="001F7A90" w:rsidRDefault="001F7A90" w:rsidP="001F7A90">
            <w:pPr>
              <w:jc w:val="left"/>
            </w:pPr>
            <w:r>
              <w:rPr>
                <w:rFonts w:hint="eastAsia"/>
              </w:rPr>
              <w:t>2.</w:t>
            </w:r>
            <w:r>
              <w:rPr>
                <w:rFonts w:hint="eastAsia"/>
              </w:rPr>
              <w:t>本期利润</w:t>
            </w:r>
          </w:p>
        </w:tc>
        <w:tc>
          <w:tcPr>
            <w:tcW w:w="2769" w:type="dxa"/>
          </w:tcPr>
          <w:p w:rsidR="001F7A90" w:rsidRDefault="001F7A90" w:rsidP="001F7A90">
            <w:pPr>
              <w:jc w:val="right"/>
            </w:pPr>
            <w:r>
              <w:t>134,259.02</w:t>
            </w:r>
          </w:p>
        </w:tc>
        <w:tc>
          <w:tcPr>
            <w:tcW w:w="2769" w:type="dxa"/>
          </w:tcPr>
          <w:p w:rsidR="001F7A90" w:rsidRDefault="001F7A90" w:rsidP="001F7A90">
            <w:pPr>
              <w:jc w:val="right"/>
            </w:pPr>
            <w:r>
              <w:t>22,403.25</w:t>
            </w:r>
          </w:p>
        </w:tc>
      </w:tr>
      <w:tr w:rsidR="001F7A90" w:rsidTr="001F7A90">
        <w:tc>
          <w:tcPr>
            <w:tcW w:w="2768" w:type="dxa"/>
          </w:tcPr>
          <w:p w:rsidR="001F7A90" w:rsidRDefault="001F7A90" w:rsidP="001F7A90">
            <w:pPr>
              <w:jc w:val="left"/>
            </w:pPr>
            <w:r>
              <w:rPr>
                <w:rFonts w:hint="eastAsia"/>
              </w:rPr>
              <w:t>3.</w:t>
            </w:r>
            <w:r>
              <w:rPr>
                <w:rFonts w:hint="eastAsia"/>
              </w:rPr>
              <w:t>加权平均基金份额本期利润</w:t>
            </w:r>
          </w:p>
        </w:tc>
        <w:tc>
          <w:tcPr>
            <w:tcW w:w="2769" w:type="dxa"/>
          </w:tcPr>
          <w:p w:rsidR="001F7A90" w:rsidRDefault="001F7A90" w:rsidP="001F7A90">
            <w:pPr>
              <w:jc w:val="right"/>
            </w:pPr>
            <w:r>
              <w:t>0.0117</w:t>
            </w:r>
          </w:p>
        </w:tc>
        <w:tc>
          <w:tcPr>
            <w:tcW w:w="2769" w:type="dxa"/>
          </w:tcPr>
          <w:p w:rsidR="001F7A90" w:rsidRDefault="001F7A90" w:rsidP="001F7A90">
            <w:pPr>
              <w:jc w:val="right"/>
            </w:pPr>
            <w:r>
              <w:t>0.0173</w:t>
            </w:r>
          </w:p>
        </w:tc>
      </w:tr>
      <w:tr w:rsidR="001F7A90" w:rsidTr="001F7A90">
        <w:tc>
          <w:tcPr>
            <w:tcW w:w="2768" w:type="dxa"/>
          </w:tcPr>
          <w:p w:rsidR="001F7A90" w:rsidRDefault="001F7A90" w:rsidP="001F7A90">
            <w:pPr>
              <w:jc w:val="left"/>
            </w:pPr>
            <w:r>
              <w:rPr>
                <w:rFonts w:hint="eastAsia"/>
              </w:rPr>
              <w:t>4.</w:t>
            </w:r>
            <w:r>
              <w:rPr>
                <w:rFonts w:hint="eastAsia"/>
              </w:rPr>
              <w:t>期末基金资产净值</w:t>
            </w:r>
          </w:p>
        </w:tc>
        <w:tc>
          <w:tcPr>
            <w:tcW w:w="2769" w:type="dxa"/>
          </w:tcPr>
          <w:p w:rsidR="001F7A90" w:rsidRDefault="001F7A90" w:rsidP="001F7A90">
            <w:pPr>
              <w:jc w:val="right"/>
            </w:pPr>
            <w:r>
              <w:t>10,849,941.56</w:t>
            </w:r>
          </w:p>
        </w:tc>
        <w:tc>
          <w:tcPr>
            <w:tcW w:w="2769" w:type="dxa"/>
          </w:tcPr>
          <w:p w:rsidR="001F7A90" w:rsidRDefault="001F7A90" w:rsidP="001F7A90">
            <w:pPr>
              <w:jc w:val="right"/>
            </w:pPr>
            <w:r>
              <w:t>1,119,587.91</w:t>
            </w:r>
          </w:p>
        </w:tc>
      </w:tr>
      <w:tr w:rsidR="001F7A90" w:rsidTr="001F7A90">
        <w:tc>
          <w:tcPr>
            <w:tcW w:w="2768" w:type="dxa"/>
          </w:tcPr>
          <w:p w:rsidR="001F7A90" w:rsidRDefault="001F7A90" w:rsidP="001F7A90">
            <w:pPr>
              <w:jc w:val="left"/>
            </w:pPr>
            <w:r>
              <w:rPr>
                <w:rFonts w:hint="eastAsia"/>
              </w:rPr>
              <w:t>5.</w:t>
            </w:r>
            <w:r>
              <w:rPr>
                <w:rFonts w:hint="eastAsia"/>
              </w:rPr>
              <w:t>期末基金份额净值</w:t>
            </w:r>
          </w:p>
        </w:tc>
        <w:tc>
          <w:tcPr>
            <w:tcW w:w="2769" w:type="dxa"/>
          </w:tcPr>
          <w:p w:rsidR="001F7A90" w:rsidRDefault="001F7A90" w:rsidP="001F7A90">
            <w:pPr>
              <w:jc w:val="right"/>
            </w:pPr>
            <w:r>
              <w:t>0.9407</w:t>
            </w:r>
          </w:p>
        </w:tc>
        <w:tc>
          <w:tcPr>
            <w:tcW w:w="2769" w:type="dxa"/>
          </w:tcPr>
          <w:p w:rsidR="001F7A90" w:rsidRDefault="001F7A90" w:rsidP="001F7A90">
            <w:pPr>
              <w:jc w:val="right"/>
            </w:pPr>
            <w:r>
              <w:t>0.9385</w:t>
            </w:r>
          </w:p>
        </w:tc>
      </w:tr>
    </w:tbl>
    <w:p w:rsidR="001F7A90" w:rsidRDefault="001F7A90" w:rsidP="001F7A90">
      <w:pPr>
        <w:pStyle w:val="-8"/>
      </w:pPr>
      <w:r>
        <w:rPr>
          <w:rFonts w:hint="eastAsia"/>
        </w:rPr>
        <w:t>注：基金业绩指标不包括持有人认（申）购或交易基金的各项费用，计入费用后实际收益水平要低于所列数字；</w:t>
      </w:r>
    </w:p>
    <w:p w:rsidR="001F7A90" w:rsidRDefault="001F7A90" w:rsidP="001F7A9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F7A90" w:rsidRDefault="001F7A90" w:rsidP="001F7A90">
      <w:pPr>
        <w:pStyle w:val="-2"/>
        <w:spacing w:before="312"/>
      </w:pPr>
      <w:r>
        <w:rPr>
          <w:rFonts w:hint="eastAsia"/>
        </w:rPr>
        <w:t>基金净值表现</w:t>
      </w:r>
    </w:p>
    <w:p w:rsidR="001F7A90" w:rsidRDefault="001F7A90" w:rsidP="001F7A90">
      <w:pPr>
        <w:pStyle w:val="-3"/>
        <w:spacing w:before="156" w:after="156"/>
      </w:pPr>
      <w:r>
        <w:rPr>
          <w:rFonts w:hint="eastAsia"/>
        </w:rPr>
        <w:t>本报告期基金份额净值增长率及其与同期业绩比较基准收益率的比较</w:t>
      </w:r>
    </w:p>
    <w:p w:rsidR="001F7A90" w:rsidRDefault="001F7A90" w:rsidP="001F7A90">
      <w:pPr>
        <w:pStyle w:val="-"/>
        <w:ind w:firstLine="420"/>
      </w:pPr>
      <w:r>
        <w:rPr>
          <w:rFonts w:hint="eastAsia"/>
        </w:rPr>
        <w:t>南方中证全指家用电器ETF发起联接A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7A90" w:rsidTr="001F7A90">
        <w:trPr>
          <w:cnfStyle w:val="100000000000" w:firstRow="1" w:lastRow="0" w:firstColumn="0" w:lastColumn="0" w:oddVBand="0" w:evenVBand="0" w:oddHBand="0" w:evenHBand="0" w:firstRowFirstColumn="0" w:firstRowLastColumn="0" w:lastRowFirstColumn="0" w:lastRowLastColumn="0"/>
        </w:trPr>
        <w:tc>
          <w:tcPr>
            <w:tcW w:w="1429" w:type="dxa"/>
          </w:tcPr>
          <w:p w:rsidR="001F7A90" w:rsidRPr="001F7A90" w:rsidRDefault="001F7A90" w:rsidP="001F7A90">
            <w:pPr>
              <w:jc w:val="center"/>
              <w:rPr>
                <w:b/>
              </w:rPr>
            </w:pPr>
            <w:r w:rsidRPr="001F7A90">
              <w:rPr>
                <w:rFonts w:hint="eastAsia"/>
                <w:b/>
              </w:rPr>
              <w:t>阶段</w:t>
            </w:r>
          </w:p>
        </w:tc>
        <w:tc>
          <w:tcPr>
            <w:tcW w:w="1315" w:type="dxa"/>
          </w:tcPr>
          <w:p w:rsidR="001F7A90" w:rsidRPr="001F7A90" w:rsidRDefault="001F7A90" w:rsidP="001F7A90">
            <w:pPr>
              <w:jc w:val="center"/>
              <w:rPr>
                <w:b/>
              </w:rPr>
            </w:pPr>
            <w:r w:rsidRPr="001F7A90">
              <w:rPr>
                <w:rFonts w:hint="eastAsia"/>
                <w:b/>
              </w:rPr>
              <w:t>净值增长率①</w:t>
            </w:r>
          </w:p>
        </w:tc>
        <w:tc>
          <w:tcPr>
            <w:tcW w:w="1315" w:type="dxa"/>
          </w:tcPr>
          <w:p w:rsidR="001F7A90" w:rsidRPr="001F7A90" w:rsidRDefault="001F7A90" w:rsidP="001F7A90">
            <w:pPr>
              <w:jc w:val="center"/>
              <w:rPr>
                <w:b/>
              </w:rPr>
            </w:pPr>
            <w:r w:rsidRPr="001F7A90">
              <w:rPr>
                <w:rFonts w:hint="eastAsia"/>
                <w:b/>
              </w:rPr>
              <w:t>净值增长率标准差②</w:t>
            </w:r>
          </w:p>
        </w:tc>
        <w:tc>
          <w:tcPr>
            <w:tcW w:w="1315" w:type="dxa"/>
          </w:tcPr>
          <w:p w:rsidR="001F7A90" w:rsidRPr="001F7A90" w:rsidRDefault="001F7A90" w:rsidP="001F7A90">
            <w:pPr>
              <w:jc w:val="center"/>
              <w:rPr>
                <w:b/>
              </w:rPr>
            </w:pPr>
            <w:r w:rsidRPr="001F7A90">
              <w:rPr>
                <w:rFonts w:hint="eastAsia"/>
                <w:b/>
              </w:rPr>
              <w:t>业绩比较基准收益率③</w:t>
            </w:r>
          </w:p>
        </w:tc>
        <w:tc>
          <w:tcPr>
            <w:tcW w:w="1315" w:type="dxa"/>
          </w:tcPr>
          <w:p w:rsidR="001F7A90" w:rsidRPr="001F7A90" w:rsidRDefault="001F7A90" w:rsidP="001F7A90">
            <w:pPr>
              <w:jc w:val="center"/>
              <w:rPr>
                <w:b/>
              </w:rPr>
            </w:pPr>
            <w:r w:rsidRPr="001F7A90">
              <w:rPr>
                <w:rFonts w:hint="eastAsia"/>
                <w:b/>
              </w:rPr>
              <w:t>业绩比较基准收益率标准差④</w:t>
            </w:r>
          </w:p>
        </w:tc>
        <w:tc>
          <w:tcPr>
            <w:tcW w:w="907" w:type="dxa"/>
          </w:tcPr>
          <w:p w:rsidR="001F7A90" w:rsidRPr="001F7A90" w:rsidRDefault="001F7A90" w:rsidP="001F7A90">
            <w:pPr>
              <w:jc w:val="center"/>
              <w:rPr>
                <w:b/>
              </w:rPr>
            </w:pPr>
            <w:r w:rsidRPr="001F7A90">
              <w:rPr>
                <w:rFonts w:hint="eastAsia"/>
                <w:b/>
              </w:rPr>
              <w:t>①</w:t>
            </w:r>
            <w:r w:rsidRPr="001F7A90">
              <w:rPr>
                <w:rFonts w:hint="eastAsia"/>
                <w:b/>
              </w:rPr>
              <w:t>-</w:t>
            </w:r>
            <w:r w:rsidRPr="001F7A90">
              <w:rPr>
                <w:rFonts w:hint="eastAsia"/>
                <w:b/>
              </w:rPr>
              <w:t>③</w:t>
            </w:r>
          </w:p>
        </w:tc>
        <w:tc>
          <w:tcPr>
            <w:tcW w:w="907" w:type="dxa"/>
          </w:tcPr>
          <w:p w:rsidR="001F7A90" w:rsidRPr="001F7A90" w:rsidRDefault="001F7A90" w:rsidP="001F7A90">
            <w:pPr>
              <w:jc w:val="center"/>
              <w:rPr>
                <w:b/>
              </w:rPr>
            </w:pPr>
            <w:r w:rsidRPr="001F7A90">
              <w:rPr>
                <w:rFonts w:hint="eastAsia"/>
                <w:b/>
              </w:rPr>
              <w:t>②</w:t>
            </w:r>
            <w:r w:rsidRPr="001F7A90">
              <w:rPr>
                <w:rFonts w:hint="eastAsia"/>
                <w:b/>
              </w:rPr>
              <w:t>-</w:t>
            </w:r>
            <w:r w:rsidRPr="001F7A90">
              <w:rPr>
                <w:rFonts w:hint="eastAsia"/>
                <w:b/>
              </w:rPr>
              <w:t>④</w:t>
            </w:r>
          </w:p>
        </w:tc>
      </w:tr>
      <w:tr w:rsidR="001F7A90" w:rsidTr="001F7A90">
        <w:tc>
          <w:tcPr>
            <w:tcW w:w="1429" w:type="dxa"/>
          </w:tcPr>
          <w:p w:rsidR="001F7A90" w:rsidRDefault="001F7A90" w:rsidP="001F7A90">
            <w:pPr>
              <w:jc w:val="left"/>
            </w:pPr>
            <w:r>
              <w:rPr>
                <w:rFonts w:hint="eastAsia"/>
              </w:rPr>
              <w:t>过去三个月</w:t>
            </w:r>
          </w:p>
        </w:tc>
        <w:tc>
          <w:tcPr>
            <w:tcW w:w="1315" w:type="dxa"/>
          </w:tcPr>
          <w:p w:rsidR="001F7A90" w:rsidRDefault="001F7A90" w:rsidP="001F7A90">
            <w:pPr>
              <w:jc w:val="right"/>
            </w:pPr>
            <w:r>
              <w:t>1.22%</w:t>
            </w:r>
          </w:p>
        </w:tc>
        <w:tc>
          <w:tcPr>
            <w:tcW w:w="1315" w:type="dxa"/>
          </w:tcPr>
          <w:p w:rsidR="001F7A90" w:rsidRDefault="001F7A90" w:rsidP="001F7A90">
            <w:pPr>
              <w:jc w:val="right"/>
            </w:pPr>
            <w:r>
              <w:t>0.99%</w:t>
            </w:r>
          </w:p>
        </w:tc>
        <w:tc>
          <w:tcPr>
            <w:tcW w:w="1315" w:type="dxa"/>
          </w:tcPr>
          <w:p w:rsidR="001F7A90" w:rsidRDefault="001F7A90" w:rsidP="001F7A90">
            <w:pPr>
              <w:jc w:val="right"/>
            </w:pPr>
            <w:r>
              <w:t>0.52%</w:t>
            </w:r>
          </w:p>
        </w:tc>
        <w:tc>
          <w:tcPr>
            <w:tcW w:w="1315" w:type="dxa"/>
          </w:tcPr>
          <w:p w:rsidR="001F7A90" w:rsidRDefault="001F7A90" w:rsidP="001F7A90">
            <w:pPr>
              <w:jc w:val="right"/>
            </w:pPr>
            <w:r>
              <w:t>0.99%</w:t>
            </w:r>
          </w:p>
        </w:tc>
        <w:tc>
          <w:tcPr>
            <w:tcW w:w="907" w:type="dxa"/>
          </w:tcPr>
          <w:p w:rsidR="001F7A90" w:rsidRDefault="001F7A90" w:rsidP="001F7A90">
            <w:pPr>
              <w:jc w:val="right"/>
            </w:pPr>
            <w:r>
              <w:t>0.70%</w:t>
            </w:r>
          </w:p>
        </w:tc>
        <w:tc>
          <w:tcPr>
            <w:tcW w:w="907" w:type="dxa"/>
          </w:tcPr>
          <w:p w:rsidR="001F7A90" w:rsidRDefault="001F7A90" w:rsidP="001F7A90">
            <w:pPr>
              <w:jc w:val="right"/>
            </w:pPr>
            <w:r>
              <w:t>0.00%</w:t>
            </w:r>
          </w:p>
        </w:tc>
      </w:tr>
      <w:tr w:rsidR="001F7A90" w:rsidTr="001F7A90">
        <w:tc>
          <w:tcPr>
            <w:tcW w:w="1429" w:type="dxa"/>
          </w:tcPr>
          <w:p w:rsidR="001F7A90" w:rsidRDefault="001F7A90" w:rsidP="001F7A90">
            <w:pPr>
              <w:jc w:val="left"/>
            </w:pPr>
            <w:r>
              <w:rPr>
                <w:rFonts w:hint="eastAsia"/>
              </w:rPr>
              <w:t>过去六个月</w:t>
            </w:r>
          </w:p>
        </w:tc>
        <w:tc>
          <w:tcPr>
            <w:tcW w:w="1315" w:type="dxa"/>
          </w:tcPr>
          <w:p w:rsidR="001F7A90" w:rsidRDefault="001F7A90" w:rsidP="001F7A90">
            <w:pPr>
              <w:jc w:val="right"/>
            </w:pPr>
            <w:r>
              <w:t>-7.37%</w:t>
            </w:r>
          </w:p>
        </w:tc>
        <w:tc>
          <w:tcPr>
            <w:tcW w:w="1315" w:type="dxa"/>
          </w:tcPr>
          <w:p w:rsidR="001F7A90" w:rsidRDefault="001F7A90" w:rsidP="001F7A90">
            <w:pPr>
              <w:jc w:val="right"/>
            </w:pPr>
            <w:r>
              <w:t>1.03%</w:t>
            </w:r>
          </w:p>
        </w:tc>
        <w:tc>
          <w:tcPr>
            <w:tcW w:w="1315" w:type="dxa"/>
          </w:tcPr>
          <w:p w:rsidR="001F7A90" w:rsidRDefault="001F7A90" w:rsidP="001F7A90">
            <w:pPr>
              <w:jc w:val="right"/>
            </w:pPr>
            <w:r>
              <w:t>-8.12%</w:t>
            </w:r>
          </w:p>
        </w:tc>
        <w:tc>
          <w:tcPr>
            <w:tcW w:w="1315" w:type="dxa"/>
          </w:tcPr>
          <w:p w:rsidR="001F7A90" w:rsidRDefault="001F7A90" w:rsidP="001F7A90">
            <w:pPr>
              <w:jc w:val="right"/>
            </w:pPr>
            <w:r>
              <w:t>1.03%</w:t>
            </w:r>
          </w:p>
        </w:tc>
        <w:tc>
          <w:tcPr>
            <w:tcW w:w="907" w:type="dxa"/>
          </w:tcPr>
          <w:p w:rsidR="001F7A90" w:rsidRDefault="001F7A90" w:rsidP="001F7A90">
            <w:pPr>
              <w:jc w:val="right"/>
            </w:pPr>
            <w:r>
              <w:t>0.75%</w:t>
            </w:r>
          </w:p>
        </w:tc>
        <w:tc>
          <w:tcPr>
            <w:tcW w:w="907" w:type="dxa"/>
          </w:tcPr>
          <w:p w:rsidR="001F7A90" w:rsidRDefault="001F7A90" w:rsidP="001F7A90">
            <w:pPr>
              <w:jc w:val="right"/>
            </w:pPr>
            <w:r>
              <w:t>0.00%</w:t>
            </w:r>
          </w:p>
        </w:tc>
      </w:tr>
      <w:tr w:rsidR="001F7A90" w:rsidTr="001F7A90">
        <w:tc>
          <w:tcPr>
            <w:tcW w:w="1429" w:type="dxa"/>
          </w:tcPr>
          <w:p w:rsidR="001F7A90" w:rsidRDefault="001F7A90" w:rsidP="001F7A90">
            <w:pPr>
              <w:jc w:val="left"/>
            </w:pPr>
            <w:r>
              <w:rPr>
                <w:rFonts w:hint="eastAsia"/>
              </w:rPr>
              <w:t>自基金合同生效起至今</w:t>
            </w:r>
          </w:p>
        </w:tc>
        <w:tc>
          <w:tcPr>
            <w:tcW w:w="1315" w:type="dxa"/>
          </w:tcPr>
          <w:p w:rsidR="001F7A90" w:rsidRDefault="001F7A90" w:rsidP="001F7A90">
            <w:pPr>
              <w:jc w:val="right"/>
            </w:pPr>
            <w:r>
              <w:t>-5.93%</w:t>
            </w:r>
          </w:p>
        </w:tc>
        <w:tc>
          <w:tcPr>
            <w:tcW w:w="1315" w:type="dxa"/>
          </w:tcPr>
          <w:p w:rsidR="001F7A90" w:rsidRDefault="001F7A90" w:rsidP="001F7A90">
            <w:pPr>
              <w:jc w:val="right"/>
            </w:pPr>
            <w:r>
              <w:t>0.91%</w:t>
            </w:r>
          </w:p>
        </w:tc>
        <w:tc>
          <w:tcPr>
            <w:tcW w:w="1315" w:type="dxa"/>
          </w:tcPr>
          <w:p w:rsidR="001F7A90" w:rsidRDefault="001F7A90" w:rsidP="001F7A90">
            <w:pPr>
              <w:jc w:val="right"/>
            </w:pPr>
            <w:r>
              <w:t>-6.86%</w:t>
            </w:r>
          </w:p>
        </w:tc>
        <w:tc>
          <w:tcPr>
            <w:tcW w:w="1315" w:type="dxa"/>
          </w:tcPr>
          <w:p w:rsidR="001F7A90" w:rsidRDefault="001F7A90" w:rsidP="001F7A90">
            <w:pPr>
              <w:jc w:val="right"/>
            </w:pPr>
            <w:r>
              <w:t>0.99%</w:t>
            </w:r>
          </w:p>
        </w:tc>
        <w:tc>
          <w:tcPr>
            <w:tcW w:w="907" w:type="dxa"/>
          </w:tcPr>
          <w:p w:rsidR="001F7A90" w:rsidRDefault="001F7A90" w:rsidP="001F7A90">
            <w:pPr>
              <w:jc w:val="right"/>
            </w:pPr>
            <w:r>
              <w:t>0.93%</w:t>
            </w:r>
          </w:p>
        </w:tc>
        <w:tc>
          <w:tcPr>
            <w:tcW w:w="907" w:type="dxa"/>
          </w:tcPr>
          <w:p w:rsidR="001F7A90" w:rsidRDefault="001F7A90" w:rsidP="001F7A90">
            <w:pPr>
              <w:jc w:val="right"/>
            </w:pPr>
            <w:r>
              <w:t>-0.08%</w:t>
            </w:r>
          </w:p>
        </w:tc>
      </w:tr>
    </w:tbl>
    <w:p w:rsidR="001F7A90" w:rsidRDefault="001F7A90" w:rsidP="001F7A90">
      <w:pPr>
        <w:pStyle w:val="-"/>
        <w:ind w:firstLine="420"/>
      </w:pPr>
      <w:r>
        <w:rPr>
          <w:rFonts w:hint="eastAsia"/>
        </w:rPr>
        <w:t>南方中证全指家用电器ETF发起联接C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7A90" w:rsidTr="001F7A90">
        <w:trPr>
          <w:cnfStyle w:val="100000000000" w:firstRow="1" w:lastRow="0" w:firstColumn="0" w:lastColumn="0" w:oddVBand="0" w:evenVBand="0" w:oddHBand="0" w:evenHBand="0" w:firstRowFirstColumn="0" w:firstRowLastColumn="0" w:lastRowFirstColumn="0" w:lastRowLastColumn="0"/>
        </w:trPr>
        <w:tc>
          <w:tcPr>
            <w:tcW w:w="1429" w:type="dxa"/>
          </w:tcPr>
          <w:p w:rsidR="001F7A90" w:rsidRPr="001F7A90" w:rsidRDefault="001F7A90" w:rsidP="001F7A90">
            <w:pPr>
              <w:jc w:val="center"/>
              <w:rPr>
                <w:b/>
              </w:rPr>
            </w:pPr>
            <w:r w:rsidRPr="001F7A90">
              <w:rPr>
                <w:rFonts w:hint="eastAsia"/>
                <w:b/>
              </w:rPr>
              <w:t>阶段</w:t>
            </w:r>
          </w:p>
        </w:tc>
        <w:tc>
          <w:tcPr>
            <w:tcW w:w="1315" w:type="dxa"/>
          </w:tcPr>
          <w:p w:rsidR="001F7A90" w:rsidRPr="001F7A90" w:rsidRDefault="001F7A90" w:rsidP="001F7A90">
            <w:pPr>
              <w:jc w:val="center"/>
              <w:rPr>
                <w:b/>
              </w:rPr>
            </w:pPr>
            <w:r w:rsidRPr="001F7A90">
              <w:rPr>
                <w:rFonts w:hint="eastAsia"/>
                <w:b/>
              </w:rPr>
              <w:t>净值增长率①</w:t>
            </w:r>
          </w:p>
        </w:tc>
        <w:tc>
          <w:tcPr>
            <w:tcW w:w="1315" w:type="dxa"/>
          </w:tcPr>
          <w:p w:rsidR="001F7A90" w:rsidRPr="001F7A90" w:rsidRDefault="001F7A90" w:rsidP="001F7A90">
            <w:pPr>
              <w:jc w:val="center"/>
              <w:rPr>
                <w:b/>
              </w:rPr>
            </w:pPr>
            <w:r w:rsidRPr="001F7A90">
              <w:rPr>
                <w:rFonts w:hint="eastAsia"/>
                <w:b/>
              </w:rPr>
              <w:t>净值增长率标准差②</w:t>
            </w:r>
          </w:p>
        </w:tc>
        <w:tc>
          <w:tcPr>
            <w:tcW w:w="1315" w:type="dxa"/>
          </w:tcPr>
          <w:p w:rsidR="001F7A90" w:rsidRPr="001F7A90" w:rsidRDefault="001F7A90" w:rsidP="001F7A90">
            <w:pPr>
              <w:jc w:val="center"/>
              <w:rPr>
                <w:b/>
              </w:rPr>
            </w:pPr>
            <w:r w:rsidRPr="001F7A90">
              <w:rPr>
                <w:rFonts w:hint="eastAsia"/>
                <w:b/>
              </w:rPr>
              <w:t>业绩比较基准收益率③</w:t>
            </w:r>
          </w:p>
        </w:tc>
        <w:tc>
          <w:tcPr>
            <w:tcW w:w="1315" w:type="dxa"/>
          </w:tcPr>
          <w:p w:rsidR="001F7A90" w:rsidRPr="001F7A90" w:rsidRDefault="001F7A90" w:rsidP="001F7A90">
            <w:pPr>
              <w:jc w:val="center"/>
              <w:rPr>
                <w:b/>
              </w:rPr>
            </w:pPr>
            <w:r w:rsidRPr="001F7A90">
              <w:rPr>
                <w:rFonts w:hint="eastAsia"/>
                <w:b/>
              </w:rPr>
              <w:t>业绩比较基准收益率标准差④</w:t>
            </w:r>
          </w:p>
        </w:tc>
        <w:tc>
          <w:tcPr>
            <w:tcW w:w="907" w:type="dxa"/>
          </w:tcPr>
          <w:p w:rsidR="001F7A90" w:rsidRPr="001F7A90" w:rsidRDefault="001F7A90" w:rsidP="001F7A90">
            <w:pPr>
              <w:jc w:val="center"/>
              <w:rPr>
                <w:b/>
              </w:rPr>
            </w:pPr>
            <w:r w:rsidRPr="001F7A90">
              <w:rPr>
                <w:rFonts w:hint="eastAsia"/>
                <w:b/>
              </w:rPr>
              <w:t>①</w:t>
            </w:r>
            <w:r w:rsidRPr="001F7A90">
              <w:rPr>
                <w:rFonts w:hint="eastAsia"/>
                <w:b/>
              </w:rPr>
              <w:t>-</w:t>
            </w:r>
            <w:r w:rsidRPr="001F7A90">
              <w:rPr>
                <w:rFonts w:hint="eastAsia"/>
                <w:b/>
              </w:rPr>
              <w:t>③</w:t>
            </w:r>
          </w:p>
        </w:tc>
        <w:tc>
          <w:tcPr>
            <w:tcW w:w="907" w:type="dxa"/>
          </w:tcPr>
          <w:p w:rsidR="001F7A90" w:rsidRPr="001F7A90" w:rsidRDefault="001F7A90" w:rsidP="001F7A90">
            <w:pPr>
              <w:jc w:val="center"/>
              <w:rPr>
                <w:b/>
              </w:rPr>
            </w:pPr>
            <w:r w:rsidRPr="001F7A90">
              <w:rPr>
                <w:rFonts w:hint="eastAsia"/>
                <w:b/>
              </w:rPr>
              <w:t>②</w:t>
            </w:r>
            <w:r w:rsidRPr="001F7A90">
              <w:rPr>
                <w:rFonts w:hint="eastAsia"/>
                <w:b/>
              </w:rPr>
              <w:t>-</w:t>
            </w:r>
            <w:r w:rsidRPr="001F7A90">
              <w:rPr>
                <w:rFonts w:hint="eastAsia"/>
                <w:b/>
              </w:rPr>
              <w:t>④</w:t>
            </w:r>
          </w:p>
        </w:tc>
      </w:tr>
      <w:tr w:rsidR="001F7A90" w:rsidTr="001F7A90">
        <w:tc>
          <w:tcPr>
            <w:tcW w:w="1429" w:type="dxa"/>
          </w:tcPr>
          <w:p w:rsidR="001F7A90" w:rsidRDefault="001F7A90" w:rsidP="001F7A90">
            <w:pPr>
              <w:jc w:val="left"/>
            </w:pPr>
            <w:r>
              <w:rPr>
                <w:rFonts w:hint="eastAsia"/>
              </w:rPr>
              <w:t>过去三个月</w:t>
            </w:r>
          </w:p>
        </w:tc>
        <w:tc>
          <w:tcPr>
            <w:tcW w:w="1315" w:type="dxa"/>
          </w:tcPr>
          <w:p w:rsidR="001F7A90" w:rsidRDefault="001F7A90" w:rsidP="001F7A90">
            <w:pPr>
              <w:jc w:val="right"/>
            </w:pPr>
            <w:r>
              <w:t>1.15%</w:t>
            </w:r>
          </w:p>
        </w:tc>
        <w:tc>
          <w:tcPr>
            <w:tcW w:w="1315" w:type="dxa"/>
          </w:tcPr>
          <w:p w:rsidR="001F7A90" w:rsidRDefault="001F7A90" w:rsidP="001F7A90">
            <w:pPr>
              <w:jc w:val="right"/>
            </w:pPr>
            <w:r>
              <w:t>0.99%</w:t>
            </w:r>
          </w:p>
        </w:tc>
        <w:tc>
          <w:tcPr>
            <w:tcW w:w="1315" w:type="dxa"/>
          </w:tcPr>
          <w:p w:rsidR="001F7A90" w:rsidRDefault="001F7A90" w:rsidP="001F7A90">
            <w:pPr>
              <w:jc w:val="right"/>
            </w:pPr>
            <w:r>
              <w:t>0.52%</w:t>
            </w:r>
          </w:p>
        </w:tc>
        <w:tc>
          <w:tcPr>
            <w:tcW w:w="1315" w:type="dxa"/>
          </w:tcPr>
          <w:p w:rsidR="001F7A90" w:rsidRDefault="001F7A90" w:rsidP="001F7A90">
            <w:pPr>
              <w:jc w:val="right"/>
            </w:pPr>
            <w:r>
              <w:t>0.99%</w:t>
            </w:r>
          </w:p>
        </w:tc>
        <w:tc>
          <w:tcPr>
            <w:tcW w:w="907" w:type="dxa"/>
          </w:tcPr>
          <w:p w:rsidR="001F7A90" w:rsidRDefault="001F7A90" w:rsidP="001F7A90">
            <w:pPr>
              <w:jc w:val="right"/>
            </w:pPr>
            <w:r>
              <w:t>0.63%</w:t>
            </w:r>
          </w:p>
        </w:tc>
        <w:tc>
          <w:tcPr>
            <w:tcW w:w="907" w:type="dxa"/>
          </w:tcPr>
          <w:p w:rsidR="001F7A90" w:rsidRDefault="001F7A90" w:rsidP="001F7A90">
            <w:pPr>
              <w:jc w:val="right"/>
            </w:pPr>
            <w:r>
              <w:t>0.00%</w:t>
            </w:r>
          </w:p>
        </w:tc>
      </w:tr>
      <w:tr w:rsidR="001F7A90" w:rsidTr="001F7A90">
        <w:tc>
          <w:tcPr>
            <w:tcW w:w="1429" w:type="dxa"/>
          </w:tcPr>
          <w:p w:rsidR="001F7A90" w:rsidRDefault="001F7A90" w:rsidP="001F7A90">
            <w:pPr>
              <w:jc w:val="left"/>
            </w:pPr>
            <w:r>
              <w:rPr>
                <w:rFonts w:hint="eastAsia"/>
              </w:rPr>
              <w:t>过去六个月</w:t>
            </w:r>
          </w:p>
        </w:tc>
        <w:tc>
          <w:tcPr>
            <w:tcW w:w="1315" w:type="dxa"/>
          </w:tcPr>
          <w:p w:rsidR="001F7A90" w:rsidRDefault="001F7A90" w:rsidP="001F7A90">
            <w:pPr>
              <w:jc w:val="right"/>
            </w:pPr>
            <w:r>
              <w:t>-7.49%</w:t>
            </w:r>
          </w:p>
        </w:tc>
        <w:tc>
          <w:tcPr>
            <w:tcW w:w="1315" w:type="dxa"/>
          </w:tcPr>
          <w:p w:rsidR="001F7A90" w:rsidRDefault="001F7A90" w:rsidP="001F7A90">
            <w:pPr>
              <w:jc w:val="right"/>
            </w:pPr>
            <w:r>
              <w:t>1.03%</w:t>
            </w:r>
          </w:p>
        </w:tc>
        <w:tc>
          <w:tcPr>
            <w:tcW w:w="1315" w:type="dxa"/>
          </w:tcPr>
          <w:p w:rsidR="001F7A90" w:rsidRDefault="001F7A90" w:rsidP="001F7A90">
            <w:pPr>
              <w:jc w:val="right"/>
            </w:pPr>
            <w:r>
              <w:t>-8.12%</w:t>
            </w:r>
          </w:p>
        </w:tc>
        <w:tc>
          <w:tcPr>
            <w:tcW w:w="1315" w:type="dxa"/>
          </w:tcPr>
          <w:p w:rsidR="001F7A90" w:rsidRDefault="001F7A90" w:rsidP="001F7A90">
            <w:pPr>
              <w:jc w:val="right"/>
            </w:pPr>
            <w:r>
              <w:t>1.03%</w:t>
            </w:r>
          </w:p>
        </w:tc>
        <w:tc>
          <w:tcPr>
            <w:tcW w:w="907" w:type="dxa"/>
          </w:tcPr>
          <w:p w:rsidR="001F7A90" w:rsidRDefault="001F7A90" w:rsidP="001F7A90">
            <w:pPr>
              <w:jc w:val="right"/>
            </w:pPr>
            <w:r>
              <w:t>0.63%</w:t>
            </w:r>
          </w:p>
        </w:tc>
        <w:tc>
          <w:tcPr>
            <w:tcW w:w="907" w:type="dxa"/>
          </w:tcPr>
          <w:p w:rsidR="001F7A90" w:rsidRDefault="001F7A90" w:rsidP="001F7A90">
            <w:pPr>
              <w:jc w:val="right"/>
            </w:pPr>
            <w:r>
              <w:t>0.00%</w:t>
            </w:r>
          </w:p>
        </w:tc>
      </w:tr>
      <w:tr w:rsidR="001F7A90" w:rsidTr="001F7A90">
        <w:tc>
          <w:tcPr>
            <w:tcW w:w="1429" w:type="dxa"/>
          </w:tcPr>
          <w:p w:rsidR="001F7A90" w:rsidRDefault="001F7A90" w:rsidP="001F7A90">
            <w:pPr>
              <w:jc w:val="left"/>
            </w:pPr>
            <w:r>
              <w:rPr>
                <w:rFonts w:hint="eastAsia"/>
              </w:rPr>
              <w:lastRenderedPageBreak/>
              <w:t>自基金合同生效起至今</w:t>
            </w:r>
          </w:p>
        </w:tc>
        <w:tc>
          <w:tcPr>
            <w:tcW w:w="1315" w:type="dxa"/>
          </w:tcPr>
          <w:p w:rsidR="001F7A90" w:rsidRDefault="001F7A90" w:rsidP="001F7A90">
            <w:pPr>
              <w:jc w:val="right"/>
            </w:pPr>
            <w:r>
              <w:t>-6.15%</w:t>
            </w:r>
          </w:p>
        </w:tc>
        <w:tc>
          <w:tcPr>
            <w:tcW w:w="1315" w:type="dxa"/>
          </w:tcPr>
          <w:p w:rsidR="001F7A90" w:rsidRDefault="001F7A90" w:rsidP="001F7A90">
            <w:pPr>
              <w:jc w:val="right"/>
            </w:pPr>
            <w:r>
              <w:t>0.91%</w:t>
            </w:r>
          </w:p>
        </w:tc>
        <w:tc>
          <w:tcPr>
            <w:tcW w:w="1315" w:type="dxa"/>
          </w:tcPr>
          <w:p w:rsidR="001F7A90" w:rsidRDefault="001F7A90" w:rsidP="001F7A90">
            <w:pPr>
              <w:jc w:val="right"/>
            </w:pPr>
            <w:r>
              <w:t>-6.86%</w:t>
            </w:r>
          </w:p>
        </w:tc>
        <w:tc>
          <w:tcPr>
            <w:tcW w:w="1315" w:type="dxa"/>
          </w:tcPr>
          <w:p w:rsidR="001F7A90" w:rsidRDefault="001F7A90" w:rsidP="001F7A90">
            <w:pPr>
              <w:jc w:val="right"/>
            </w:pPr>
            <w:r>
              <w:t>0.99%</w:t>
            </w:r>
          </w:p>
        </w:tc>
        <w:tc>
          <w:tcPr>
            <w:tcW w:w="907" w:type="dxa"/>
          </w:tcPr>
          <w:p w:rsidR="001F7A90" w:rsidRDefault="001F7A90" w:rsidP="001F7A90">
            <w:pPr>
              <w:jc w:val="right"/>
            </w:pPr>
            <w:r>
              <w:t>0.71%</w:t>
            </w:r>
          </w:p>
        </w:tc>
        <w:tc>
          <w:tcPr>
            <w:tcW w:w="907" w:type="dxa"/>
          </w:tcPr>
          <w:p w:rsidR="001F7A90" w:rsidRDefault="001F7A90" w:rsidP="001F7A90">
            <w:pPr>
              <w:jc w:val="right"/>
            </w:pPr>
            <w:r>
              <w:t>-0.08%</w:t>
            </w:r>
          </w:p>
        </w:tc>
      </w:tr>
    </w:tbl>
    <w:p w:rsidR="001F7A90" w:rsidRDefault="001F7A90" w:rsidP="001F7A90">
      <w:pPr>
        <w:pStyle w:val="-3"/>
        <w:spacing w:before="156" w:after="156"/>
      </w:pPr>
      <w:r>
        <w:rPr>
          <w:rFonts w:hint="eastAsia"/>
        </w:rPr>
        <w:t>自基金合同生效以来基金份额累计净值增长率变动及其与同期业绩比较基准收益率变动的比较</w:t>
      </w:r>
    </w:p>
    <w:p w:rsidR="001F7A90" w:rsidRDefault="001F7A90" w:rsidP="001F7A90">
      <w:r>
        <w:rPr>
          <w:noProof/>
        </w:rPr>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1F7A90" w:rsidRDefault="001F7A90" w:rsidP="001F7A90">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1F7A90" w:rsidRDefault="001F7A90" w:rsidP="001F7A90">
      <w:pPr>
        <w:pStyle w:val="-8"/>
      </w:pPr>
      <w:r>
        <w:rPr>
          <w:rFonts w:hint="eastAsia"/>
        </w:rPr>
        <w:t>注：本基金于2026年5月20日变更为南方中证全指家用电器交易型开放式指数证券投资基金发起式联接基金，按基金合同和招募说明书的约定，自基金合同生效之日起六个月内使基金的投资组合比例符合本基金合同的有关约定。本报告期本基金处于建仓期内。</w:t>
      </w:r>
    </w:p>
    <w:p w:rsidR="001F7A90" w:rsidRDefault="001F7A90" w:rsidP="001F7A90">
      <w:pPr>
        <w:pStyle w:val="-1"/>
        <w:ind w:left="281" w:hanging="281"/>
      </w:pPr>
      <w:r>
        <w:rPr>
          <w:rFonts w:hint="eastAsia"/>
        </w:rPr>
        <w:lastRenderedPageBreak/>
        <w:t>管理人报告</w:t>
      </w:r>
    </w:p>
    <w:p w:rsidR="001F7A90" w:rsidRDefault="001F7A90" w:rsidP="001F7A9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F7A90" w:rsidTr="0061109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F7A90" w:rsidRPr="001F7A90" w:rsidRDefault="001F7A90" w:rsidP="001F7A90">
            <w:pPr>
              <w:jc w:val="center"/>
              <w:rPr>
                <w:b/>
              </w:rPr>
            </w:pPr>
            <w:r w:rsidRPr="001F7A90">
              <w:rPr>
                <w:rFonts w:hint="eastAsia"/>
                <w:b/>
              </w:rPr>
              <w:t>姓名</w:t>
            </w:r>
          </w:p>
        </w:tc>
        <w:tc>
          <w:tcPr>
            <w:tcW w:w="851" w:type="dxa"/>
            <w:vMerge w:val="restart"/>
          </w:tcPr>
          <w:p w:rsidR="001F7A90" w:rsidRPr="001F7A90" w:rsidRDefault="001F7A90" w:rsidP="001F7A90">
            <w:pPr>
              <w:jc w:val="center"/>
              <w:rPr>
                <w:b/>
              </w:rPr>
            </w:pPr>
            <w:r w:rsidRPr="001F7A90">
              <w:rPr>
                <w:rFonts w:hint="eastAsia"/>
                <w:b/>
              </w:rPr>
              <w:t>职务</w:t>
            </w:r>
          </w:p>
        </w:tc>
        <w:tc>
          <w:tcPr>
            <w:tcW w:w="2234" w:type="dxa"/>
            <w:gridSpan w:val="2"/>
            <w:tcBorders>
              <w:bottom w:val="single" w:sz="4" w:space="0" w:color="auto"/>
            </w:tcBorders>
          </w:tcPr>
          <w:p w:rsidR="001F7A90" w:rsidRPr="001F7A90" w:rsidRDefault="001F7A90" w:rsidP="001F7A90">
            <w:pPr>
              <w:jc w:val="center"/>
              <w:rPr>
                <w:b/>
              </w:rPr>
            </w:pPr>
            <w:r w:rsidRPr="001F7A90">
              <w:rPr>
                <w:rFonts w:hint="eastAsia"/>
                <w:b/>
              </w:rPr>
              <w:t>任本基金的基金经理期限</w:t>
            </w:r>
          </w:p>
        </w:tc>
        <w:tc>
          <w:tcPr>
            <w:tcW w:w="703" w:type="dxa"/>
            <w:vMerge w:val="restart"/>
          </w:tcPr>
          <w:p w:rsidR="001F7A90" w:rsidRPr="001F7A90" w:rsidRDefault="001F7A90" w:rsidP="001F7A90">
            <w:pPr>
              <w:jc w:val="center"/>
              <w:rPr>
                <w:b/>
              </w:rPr>
            </w:pPr>
            <w:r w:rsidRPr="001F7A90">
              <w:rPr>
                <w:rFonts w:hint="eastAsia"/>
                <w:b/>
              </w:rPr>
              <w:t>证券从业年限</w:t>
            </w:r>
          </w:p>
        </w:tc>
        <w:tc>
          <w:tcPr>
            <w:tcW w:w="3856" w:type="dxa"/>
            <w:vMerge w:val="restart"/>
          </w:tcPr>
          <w:p w:rsidR="001F7A90" w:rsidRPr="001F7A90" w:rsidRDefault="001F7A90" w:rsidP="001F7A90">
            <w:pPr>
              <w:jc w:val="center"/>
              <w:rPr>
                <w:b/>
              </w:rPr>
            </w:pPr>
            <w:r w:rsidRPr="001F7A90">
              <w:rPr>
                <w:rFonts w:hint="eastAsia"/>
                <w:b/>
              </w:rPr>
              <w:t>说明</w:t>
            </w:r>
          </w:p>
        </w:tc>
      </w:tr>
      <w:tr w:rsidR="001F7A90" w:rsidTr="001F7A90">
        <w:tc>
          <w:tcPr>
            <w:tcW w:w="862" w:type="dxa"/>
            <w:vMerge/>
          </w:tcPr>
          <w:p w:rsidR="001F7A90" w:rsidRDefault="001F7A90" w:rsidP="001F7A90">
            <w:pPr>
              <w:jc w:val="left"/>
            </w:pPr>
          </w:p>
        </w:tc>
        <w:tc>
          <w:tcPr>
            <w:tcW w:w="851" w:type="dxa"/>
            <w:vMerge/>
          </w:tcPr>
          <w:p w:rsidR="001F7A90" w:rsidRDefault="001F7A90" w:rsidP="001F7A90">
            <w:pPr>
              <w:jc w:val="left"/>
            </w:pPr>
          </w:p>
        </w:tc>
        <w:tc>
          <w:tcPr>
            <w:tcW w:w="1117" w:type="dxa"/>
            <w:shd w:val="clear" w:color="auto" w:fill="BFBFBF"/>
          </w:tcPr>
          <w:p w:rsidR="001F7A90" w:rsidRPr="001F7A90" w:rsidRDefault="001F7A90" w:rsidP="001F7A90">
            <w:pPr>
              <w:jc w:val="center"/>
              <w:rPr>
                <w:b/>
              </w:rPr>
            </w:pPr>
            <w:r w:rsidRPr="001F7A90">
              <w:rPr>
                <w:rFonts w:hint="eastAsia"/>
                <w:b/>
              </w:rPr>
              <w:t>任职日期</w:t>
            </w:r>
          </w:p>
        </w:tc>
        <w:tc>
          <w:tcPr>
            <w:tcW w:w="1117" w:type="dxa"/>
            <w:shd w:val="clear" w:color="auto" w:fill="BFBFBF"/>
          </w:tcPr>
          <w:p w:rsidR="001F7A90" w:rsidRPr="001F7A90" w:rsidRDefault="001F7A90" w:rsidP="001F7A90">
            <w:pPr>
              <w:jc w:val="center"/>
              <w:rPr>
                <w:b/>
              </w:rPr>
            </w:pPr>
            <w:r w:rsidRPr="001F7A90">
              <w:rPr>
                <w:rFonts w:hint="eastAsia"/>
                <w:b/>
              </w:rPr>
              <w:t>离任日期</w:t>
            </w:r>
          </w:p>
        </w:tc>
        <w:tc>
          <w:tcPr>
            <w:tcW w:w="703" w:type="dxa"/>
            <w:vMerge/>
          </w:tcPr>
          <w:p w:rsidR="001F7A90" w:rsidRDefault="001F7A90" w:rsidP="001F7A90">
            <w:pPr>
              <w:jc w:val="left"/>
            </w:pPr>
          </w:p>
        </w:tc>
        <w:tc>
          <w:tcPr>
            <w:tcW w:w="3856" w:type="dxa"/>
            <w:vMerge/>
          </w:tcPr>
          <w:p w:rsidR="001F7A90" w:rsidRDefault="001F7A90" w:rsidP="001F7A90">
            <w:pPr>
              <w:jc w:val="left"/>
            </w:pPr>
          </w:p>
        </w:tc>
      </w:tr>
      <w:tr w:rsidR="001F7A90" w:rsidTr="001F7A90">
        <w:tc>
          <w:tcPr>
            <w:tcW w:w="862" w:type="dxa"/>
          </w:tcPr>
          <w:p w:rsidR="001F7A90" w:rsidRDefault="001F7A90" w:rsidP="001F7A90">
            <w:pPr>
              <w:jc w:val="left"/>
            </w:pPr>
            <w:r>
              <w:rPr>
                <w:rFonts w:hint="eastAsia"/>
              </w:rPr>
              <w:t>杨恺宁</w:t>
            </w:r>
          </w:p>
        </w:tc>
        <w:tc>
          <w:tcPr>
            <w:tcW w:w="851" w:type="dxa"/>
          </w:tcPr>
          <w:p w:rsidR="001F7A90" w:rsidRDefault="001F7A90" w:rsidP="001F7A90">
            <w:pPr>
              <w:jc w:val="left"/>
            </w:pPr>
            <w:r>
              <w:rPr>
                <w:rFonts w:hint="eastAsia"/>
              </w:rPr>
              <w:t>本基金基金经理</w:t>
            </w:r>
          </w:p>
        </w:tc>
        <w:tc>
          <w:tcPr>
            <w:tcW w:w="1117" w:type="dxa"/>
          </w:tcPr>
          <w:p w:rsidR="001F7A90" w:rsidRDefault="001F7A90" w:rsidP="001F7A90">
            <w:pPr>
              <w:jc w:val="left"/>
            </w:pPr>
            <w:r>
              <w:rPr>
                <w:rFonts w:hint="eastAsia"/>
              </w:rPr>
              <w:t>2025</w:t>
            </w:r>
            <w:r>
              <w:rPr>
                <w:rFonts w:hint="eastAsia"/>
              </w:rPr>
              <w:t>年</w:t>
            </w:r>
            <w:r>
              <w:rPr>
                <w:rFonts w:hint="eastAsia"/>
              </w:rPr>
              <w:t>8</w:t>
            </w:r>
            <w:r>
              <w:rPr>
                <w:rFonts w:hint="eastAsia"/>
              </w:rPr>
              <w:t>月</w:t>
            </w:r>
            <w:r>
              <w:rPr>
                <w:rFonts w:hint="eastAsia"/>
              </w:rPr>
              <w:t>26</w:t>
            </w:r>
            <w:r>
              <w:rPr>
                <w:rFonts w:hint="eastAsia"/>
              </w:rPr>
              <w:t>日</w:t>
            </w:r>
          </w:p>
        </w:tc>
        <w:tc>
          <w:tcPr>
            <w:tcW w:w="1117" w:type="dxa"/>
          </w:tcPr>
          <w:p w:rsidR="001F7A90" w:rsidRDefault="001F7A90" w:rsidP="001F7A90">
            <w:pPr>
              <w:jc w:val="right"/>
            </w:pPr>
            <w:r>
              <w:t>-</w:t>
            </w:r>
          </w:p>
        </w:tc>
        <w:tc>
          <w:tcPr>
            <w:tcW w:w="703" w:type="dxa"/>
          </w:tcPr>
          <w:p w:rsidR="001F7A90" w:rsidRDefault="001F7A90" w:rsidP="001F7A90">
            <w:pPr>
              <w:jc w:val="left"/>
            </w:pPr>
            <w:r>
              <w:rPr>
                <w:rFonts w:hint="eastAsia"/>
              </w:rPr>
              <w:t>8</w:t>
            </w:r>
            <w:r>
              <w:rPr>
                <w:rFonts w:hint="eastAsia"/>
              </w:rPr>
              <w:t>年</w:t>
            </w:r>
          </w:p>
        </w:tc>
        <w:tc>
          <w:tcPr>
            <w:tcW w:w="3856" w:type="dxa"/>
          </w:tcPr>
          <w:p w:rsidR="001F7A90" w:rsidRDefault="001F7A90" w:rsidP="001F7A90">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1F7A90" w:rsidRDefault="001F7A90" w:rsidP="001F7A90">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1F7A90" w:rsidRDefault="001F7A90" w:rsidP="001F7A90">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1F7A90" w:rsidRDefault="001F7A90" w:rsidP="001F7A90">
      <w:pPr>
        <w:pStyle w:val="-2"/>
        <w:spacing w:before="312"/>
      </w:pPr>
      <w:r>
        <w:rPr>
          <w:rFonts w:hint="eastAsia"/>
        </w:rPr>
        <w:t>管理人对报告期内本基金运作遵规守信情况的说明</w:t>
      </w:r>
    </w:p>
    <w:p w:rsidR="001F7A90" w:rsidRDefault="001F7A90" w:rsidP="001F7A9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F7A90" w:rsidRDefault="001F7A90" w:rsidP="001F7A90">
      <w:pPr>
        <w:pStyle w:val="-2"/>
        <w:spacing w:before="312"/>
      </w:pPr>
      <w:r>
        <w:rPr>
          <w:rFonts w:hint="eastAsia"/>
        </w:rPr>
        <w:t>公平交易专项说明</w:t>
      </w:r>
    </w:p>
    <w:p w:rsidR="001F7A90" w:rsidRDefault="001F7A90" w:rsidP="001F7A90">
      <w:pPr>
        <w:pStyle w:val="-3"/>
        <w:spacing w:before="156" w:after="156"/>
      </w:pPr>
      <w:r>
        <w:rPr>
          <w:rFonts w:hint="eastAsia"/>
        </w:rPr>
        <w:t>公平交易制度的执行情况</w:t>
      </w:r>
    </w:p>
    <w:p w:rsidR="001F7A90" w:rsidRDefault="001F7A90" w:rsidP="001F7A9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F7A90" w:rsidRDefault="001F7A90" w:rsidP="001F7A90">
      <w:pPr>
        <w:pStyle w:val="-3"/>
        <w:spacing w:before="156" w:after="156"/>
      </w:pPr>
      <w:r>
        <w:rPr>
          <w:rFonts w:hint="eastAsia"/>
        </w:rPr>
        <w:t>异常交易行为的专项说明</w:t>
      </w:r>
    </w:p>
    <w:p w:rsidR="001F7A90" w:rsidRDefault="001F7A90" w:rsidP="001F7A9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F7A90" w:rsidRDefault="001F7A90" w:rsidP="001F7A90">
      <w:pPr>
        <w:pStyle w:val="-2"/>
        <w:spacing w:before="312"/>
      </w:pPr>
      <w:r>
        <w:rPr>
          <w:rFonts w:hint="eastAsia"/>
        </w:rPr>
        <w:t>报告期内基金投资策略和运作分析</w:t>
      </w:r>
    </w:p>
    <w:p w:rsidR="001F7A90" w:rsidRDefault="001F7A90" w:rsidP="001F7A90">
      <w:pPr>
        <w:pStyle w:val="-"/>
        <w:ind w:firstLine="420"/>
      </w:pPr>
      <w:r>
        <w:rPr>
          <w:rFonts w:hint="eastAsia"/>
        </w:rPr>
        <w:t>2026年二季度，国内经济总体平稳运行，结构上延续分化，经济新旧动能持续转换，出口拉动生产偏强，地产链等传统动能持续磨底。家电行业加速出海步伐，例如近期厄尔尼诺气候下欧洲热浪席卷，中国作为欧洲第一大空调供应来源，出口实现大幅增长，彰显中国白电竞争力，对冲内需压力。但在AI热潮下市场行业表现持续结构性分化，家电等消费行业持续承压，呈现波动放大。中证全指家用电器指数二季度先涨后跌，整体微涨0.53%。</w:t>
      </w:r>
    </w:p>
    <w:p w:rsidR="001F7A90" w:rsidRDefault="001F7A90" w:rsidP="001F7A90">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大额申购赎回带来的权重偏差，对此我们通过日内择时交易争取跟踪误差最小化。</w:t>
      </w:r>
    </w:p>
    <w:p w:rsidR="001F7A90" w:rsidRDefault="001F7A90" w:rsidP="001F7A90">
      <w:pPr>
        <w:pStyle w:val="-2"/>
        <w:spacing w:before="312"/>
      </w:pPr>
      <w:r>
        <w:rPr>
          <w:rFonts w:hint="eastAsia"/>
        </w:rPr>
        <w:t>报告期内基金的业绩表现</w:t>
      </w:r>
    </w:p>
    <w:p w:rsidR="001F7A90" w:rsidRDefault="001F7A90" w:rsidP="001F7A90">
      <w:pPr>
        <w:pStyle w:val="-"/>
        <w:ind w:firstLine="420"/>
      </w:pPr>
      <w:r>
        <w:rPr>
          <w:rFonts w:hint="eastAsia"/>
        </w:rPr>
        <w:lastRenderedPageBreak/>
        <w:t>截至报告期末，本基金A份额净值为0.9407元，报告期内，份额净值增长率为1.22%，同期业绩基准增长率为0.52%；本基金C份额净值为0.9385元，报告期内，份额净值增长率为1.15%，同期业绩基准增长率为0.52%。</w:t>
      </w:r>
    </w:p>
    <w:p w:rsidR="001F7A90" w:rsidRDefault="001F7A90" w:rsidP="001F7A90">
      <w:pPr>
        <w:pStyle w:val="-2"/>
        <w:spacing w:before="312"/>
      </w:pPr>
      <w:r>
        <w:rPr>
          <w:rFonts w:hint="eastAsia"/>
        </w:rPr>
        <w:t>报告期内基金持有人数或基金资产净值预警说明</w:t>
      </w:r>
    </w:p>
    <w:p w:rsidR="001F7A90" w:rsidRDefault="001F7A90" w:rsidP="001F7A90">
      <w:pPr>
        <w:pStyle w:val="-"/>
        <w:ind w:firstLine="420"/>
      </w:pPr>
      <w:r>
        <w:rPr>
          <w:rFonts w:hint="eastAsia"/>
        </w:rPr>
        <w:t>不适用。</w:t>
      </w:r>
    </w:p>
    <w:p w:rsidR="001F7A90" w:rsidRDefault="001F7A90" w:rsidP="001F7A90">
      <w:pPr>
        <w:pStyle w:val="-1"/>
        <w:ind w:left="281" w:hanging="281"/>
      </w:pPr>
      <w:r>
        <w:rPr>
          <w:rFonts w:hint="eastAsia"/>
        </w:rPr>
        <w:t>投资组合报告</w:t>
      </w:r>
    </w:p>
    <w:p w:rsidR="001F7A90" w:rsidRDefault="001F7A90" w:rsidP="001F7A90">
      <w:pPr>
        <w:pStyle w:val="-2"/>
        <w:spacing w:before="312"/>
      </w:pPr>
      <w:r>
        <w:rPr>
          <w:rFonts w:hint="eastAsia"/>
        </w:rPr>
        <w:t>报告期末基金资产组合情况</w:t>
      </w:r>
    </w:p>
    <w:p w:rsidR="001F7A90" w:rsidRDefault="001F7A90" w:rsidP="001F7A9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F7A90" w:rsidTr="001F7A90">
        <w:trPr>
          <w:cnfStyle w:val="100000000000" w:firstRow="1" w:lastRow="0" w:firstColumn="0" w:lastColumn="0" w:oddVBand="0" w:evenVBand="0" w:oddHBand="0" w:evenHBand="0" w:firstRowFirstColumn="0" w:firstRowLastColumn="0" w:lastRowFirstColumn="0" w:lastRowLastColumn="0"/>
        </w:trPr>
        <w:tc>
          <w:tcPr>
            <w:tcW w:w="646" w:type="dxa"/>
          </w:tcPr>
          <w:p w:rsidR="001F7A90" w:rsidRPr="001F7A90" w:rsidRDefault="001F7A90" w:rsidP="001F7A90">
            <w:pPr>
              <w:jc w:val="center"/>
              <w:rPr>
                <w:b/>
              </w:rPr>
            </w:pPr>
            <w:r w:rsidRPr="001F7A90">
              <w:rPr>
                <w:rFonts w:hint="eastAsia"/>
                <w:b/>
              </w:rPr>
              <w:t>序号</w:t>
            </w:r>
          </w:p>
        </w:tc>
        <w:tc>
          <w:tcPr>
            <w:tcW w:w="2971" w:type="dxa"/>
          </w:tcPr>
          <w:p w:rsidR="001F7A90" w:rsidRPr="001F7A90" w:rsidRDefault="001F7A90" w:rsidP="001F7A90">
            <w:pPr>
              <w:jc w:val="center"/>
              <w:rPr>
                <w:b/>
              </w:rPr>
            </w:pPr>
            <w:r w:rsidRPr="001F7A90">
              <w:rPr>
                <w:rFonts w:hint="eastAsia"/>
                <w:b/>
              </w:rPr>
              <w:t>项目</w:t>
            </w:r>
          </w:p>
        </w:tc>
        <w:tc>
          <w:tcPr>
            <w:tcW w:w="2381" w:type="dxa"/>
          </w:tcPr>
          <w:p w:rsidR="001F7A90" w:rsidRPr="001F7A90" w:rsidRDefault="001F7A90" w:rsidP="001F7A90">
            <w:pPr>
              <w:jc w:val="center"/>
              <w:rPr>
                <w:b/>
              </w:rPr>
            </w:pPr>
            <w:r w:rsidRPr="001F7A90">
              <w:rPr>
                <w:rFonts w:hint="eastAsia"/>
                <w:b/>
              </w:rPr>
              <w:t>金额（元）</w:t>
            </w:r>
          </w:p>
        </w:tc>
        <w:tc>
          <w:tcPr>
            <w:tcW w:w="2506" w:type="dxa"/>
          </w:tcPr>
          <w:p w:rsidR="001F7A90" w:rsidRPr="001F7A90" w:rsidRDefault="001F7A90" w:rsidP="001F7A90">
            <w:pPr>
              <w:jc w:val="center"/>
              <w:rPr>
                <w:b/>
              </w:rPr>
            </w:pPr>
            <w:r w:rsidRPr="001F7A90">
              <w:rPr>
                <w:rFonts w:hint="eastAsia"/>
                <w:b/>
              </w:rPr>
              <w:t>占基金总资产的比例（</w:t>
            </w:r>
            <w:r w:rsidRPr="001F7A90">
              <w:rPr>
                <w:rFonts w:hint="eastAsia"/>
                <w:b/>
              </w:rPr>
              <w:t>%</w:t>
            </w:r>
            <w:r w:rsidRPr="001F7A90">
              <w:rPr>
                <w:rFonts w:hint="eastAsia"/>
                <w:b/>
              </w:rPr>
              <w:t>）</w:t>
            </w:r>
          </w:p>
        </w:tc>
      </w:tr>
      <w:tr w:rsidR="001F7A90" w:rsidTr="001F7A90">
        <w:tc>
          <w:tcPr>
            <w:tcW w:w="646" w:type="dxa"/>
          </w:tcPr>
          <w:p w:rsidR="001F7A90" w:rsidRDefault="001F7A90" w:rsidP="001F7A90">
            <w:pPr>
              <w:jc w:val="center"/>
            </w:pPr>
            <w:r>
              <w:t>1</w:t>
            </w:r>
          </w:p>
        </w:tc>
        <w:tc>
          <w:tcPr>
            <w:tcW w:w="2971" w:type="dxa"/>
          </w:tcPr>
          <w:p w:rsidR="001F7A90" w:rsidRDefault="001F7A90" w:rsidP="001F7A90">
            <w:pPr>
              <w:jc w:val="left"/>
            </w:pPr>
            <w:r>
              <w:rPr>
                <w:rFonts w:hint="eastAsia"/>
              </w:rPr>
              <w:t>权益投资</w:t>
            </w:r>
          </w:p>
        </w:tc>
        <w:tc>
          <w:tcPr>
            <w:tcW w:w="2381" w:type="dxa"/>
          </w:tcPr>
          <w:p w:rsidR="001F7A90" w:rsidRDefault="001F7A90" w:rsidP="001F7A90">
            <w:pPr>
              <w:jc w:val="right"/>
            </w:pPr>
            <w:r>
              <w:t>30,731.40</w:t>
            </w:r>
          </w:p>
        </w:tc>
        <w:tc>
          <w:tcPr>
            <w:tcW w:w="2506" w:type="dxa"/>
          </w:tcPr>
          <w:p w:rsidR="001F7A90" w:rsidRDefault="001F7A90" w:rsidP="001F7A90">
            <w:pPr>
              <w:jc w:val="right"/>
            </w:pPr>
            <w:r>
              <w:t>0.26</w:t>
            </w:r>
          </w:p>
        </w:tc>
      </w:tr>
      <w:tr w:rsidR="001F7A90" w:rsidTr="001F7A90">
        <w:tc>
          <w:tcPr>
            <w:tcW w:w="646" w:type="dxa"/>
          </w:tcPr>
          <w:p w:rsidR="001F7A90" w:rsidRDefault="001F7A90" w:rsidP="001F7A90">
            <w:pPr>
              <w:jc w:val="center"/>
            </w:pPr>
          </w:p>
        </w:tc>
        <w:tc>
          <w:tcPr>
            <w:tcW w:w="2971" w:type="dxa"/>
          </w:tcPr>
          <w:p w:rsidR="001F7A90" w:rsidRDefault="001F7A90" w:rsidP="001F7A90">
            <w:pPr>
              <w:jc w:val="left"/>
            </w:pPr>
            <w:r>
              <w:rPr>
                <w:rFonts w:hint="eastAsia"/>
              </w:rPr>
              <w:t>其中：股票</w:t>
            </w:r>
          </w:p>
        </w:tc>
        <w:tc>
          <w:tcPr>
            <w:tcW w:w="2381" w:type="dxa"/>
          </w:tcPr>
          <w:p w:rsidR="001F7A90" w:rsidRDefault="001F7A90" w:rsidP="001F7A90">
            <w:pPr>
              <w:jc w:val="right"/>
            </w:pPr>
            <w:r>
              <w:t>30,731.40</w:t>
            </w:r>
          </w:p>
        </w:tc>
        <w:tc>
          <w:tcPr>
            <w:tcW w:w="2506" w:type="dxa"/>
          </w:tcPr>
          <w:p w:rsidR="001F7A90" w:rsidRDefault="001F7A90" w:rsidP="001F7A90">
            <w:pPr>
              <w:jc w:val="right"/>
            </w:pPr>
            <w:r>
              <w:t>0.26</w:t>
            </w:r>
          </w:p>
        </w:tc>
      </w:tr>
      <w:tr w:rsidR="001F7A90" w:rsidTr="001F7A90">
        <w:tc>
          <w:tcPr>
            <w:tcW w:w="646" w:type="dxa"/>
          </w:tcPr>
          <w:p w:rsidR="001F7A90" w:rsidRDefault="001F7A90" w:rsidP="001F7A90">
            <w:pPr>
              <w:jc w:val="center"/>
            </w:pPr>
            <w:r>
              <w:t>2</w:t>
            </w:r>
          </w:p>
        </w:tc>
        <w:tc>
          <w:tcPr>
            <w:tcW w:w="2971" w:type="dxa"/>
          </w:tcPr>
          <w:p w:rsidR="001F7A90" w:rsidRDefault="001F7A90" w:rsidP="001F7A90">
            <w:pPr>
              <w:jc w:val="left"/>
            </w:pPr>
            <w:r>
              <w:rPr>
                <w:rFonts w:hint="eastAsia"/>
              </w:rPr>
              <w:t>基金投资</w:t>
            </w:r>
          </w:p>
        </w:tc>
        <w:tc>
          <w:tcPr>
            <w:tcW w:w="2381" w:type="dxa"/>
          </w:tcPr>
          <w:p w:rsidR="001F7A90" w:rsidRDefault="001F7A90" w:rsidP="001F7A90">
            <w:pPr>
              <w:jc w:val="right"/>
            </w:pPr>
            <w:r>
              <w:t>11,224,272.00</w:t>
            </w:r>
          </w:p>
        </w:tc>
        <w:tc>
          <w:tcPr>
            <w:tcW w:w="2506" w:type="dxa"/>
          </w:tcPr>
          <w:p w:rsidR="001F7A90" w:rsidRDefault="001F7A90" w:rsidP="001F7A90">
            <w:pPr>
              <w:jc w:val="right"/>
            </w:pPr>
            <w:r>
              <w:t>93.57</w:t>
            </w:r>
          </w:p>
        </w:tc>
      </w:tr>
      <w:tr w:rsidR="001F7A90" w:rsidTr="001F7A90">
        <w:tc>
          <w:tcPr>
            <w:tcW w:w="646" w:type="dxa"/>
          </w:tcPr>
          <w:p w:rsidR="001F7A90" w:rsidRDefault="001F7A90" w:rsidP="001F7A90">
            <w:pPr>
              <w:jc w:val="center"/>
            </w:pPr>
            <w:r>
              <w:t>3</w:t>
            </w:r>
          </w:p>
        </w:tc>
        <w:tc>
          <w:tcPr>
            <w:tcW w:w="2971" w:type="dxa"/>
          </w:tcPr>
          <w:p w:rsidR="001F7A90" w:rsidRDefault="001F7A90" w:rsidP="001F7A90">
            <w:pPr>
              <w:jc w:val="left"/>
            </w:pPr>
            <w:r>
              <w:rPr>
                <w:rFonts w:hint="eastAsia"/>
              </w:rPr>
              <w:t>固定收益投资</w:t>
            </w:r>
          </w:p>
        </w:tc>
        <w:tc>
          <w:tcPr>
            <w:tcW w:w="2381" w:type="dxa"/>
          </w:tcPr>
          <w:p w:rsidR="001F7A90" w:rsidRDefault="001F7A90" w:rsidP="001F7A90">
            <w:pPr>
              <w:jc w:val="right"/>
            </w:pPr>
            <w:r>
              <w:t>-</w:t>
            </w:r>
          </w:p>
        </w:tc>
        <w:tc>
          <w:tcPr>
            <w:tcW w:w="2506" w:type="dxa"/>
          </w:tcPr>
          <w:p w:rsidR="001F7A90" w:rsidRDefault="001F7A90" w:rsidP="001F7A90">
            <w:pPr>
              <w:jc w:val="right"/>
            </w:pPr>
            <w:r>
              <w:t>-</w:t>
            </w:r>
          </w:p>
        </w:tc>
      </w:tr>
      <w:tr w:rsidR="001F7A90" w:rsidTr="001F7A90">
        <w:tc>
          <w:tcPr>
            <w:tcW w:w="646" w:type="dxa"/>
          </w:tcPr>
          <w:p w:rsidR="001F7A90" w:rsidRDefault="001F7A90" w:rsidP="001F7A90">
            <w:pPr>
              <w:jc w:val="center"/>
            </w:pPr>
          </w:p>
        </w:tc>
        <w:tc>
          <w:tcPr>
            <w:tcW w:w="2971" w:type="dxa"/>
          </w:tcPr>
          <w:p w:rsidR="001F7A90" w:rsidRDefault="001F7A90" w:rsidP="001F7A90">
            <w:pPr>
              <w:jc w:val="left"/>
            </w:pPr>
            <w:r>
              <w:rPr>
                <w:rFonts w:hint="eastAsia"/>
              </w:rPr>
              <w:t>其中：债券</w:t>
            </w:r>
          </w:p>
        </w:tc>
        <w:tc>
          <w:tcPr>
            <w:tcW w:w="2381" w:type="dxa"/>
          </w:tcPr>
          <w:p w:rsidR="001F7A90" w:rsidRDefault="001F7A90" w:rsidP="001F7A90">
            <w:pPr>
              <w:jc w:val="right"/>
            </w:pPr>
            <w:r>
              <w:t>-</w:t>
            </w:r>
          </w:p>
        </w:tc>
        <w:tc>
          <w:tcPr>
            <w:tcW w:w="2506" w:type="dxa"/>
          </w:tcPr>
          <w:p w:rsidR="001F7A90" w:rsidRDefault="001F7A90" w:rsidP="001F7A90">
            <w:pPr>
              <w:jc w:val="right"/>
            </w:pPr>
            <w:r>
              <w:t>-</w:t>
            </w:r>
          </w:p>
        </w:tc>
      </w:tr>
      <w:tr w:rsidR="001F7A90" w:rsidTr="001F7A90">
        <w:tc>
          <w:tcPr>
            <w:tcW w:w="646" w:type="dxa"/>
          </w:tcPr>
          <w:p w:rsidR="001F7A90" w:rsidRDefault="001F7A90" w:rsidP="001F7A90">
            <w:pPr>
              <w:jc w:val="center"/>
            </w:pPr>
          </w:p>
        </w:tc>
        <w:tc>
          <w:tcPr>
            <w:tcW w:w="2971" w:type="dxa"/>
          </w:tcPr>
          <w:p w:rsidR="001F7A90" w:rsidRDefault="001F7A90" w:rsidP="001F7A90">
            <w:pPr>
              <w:jc w:val="left"/>
            </w:pPr>
            <w:r>
              <w:rPr>
                <w:rFonts w:hint="eastAsia"/>
              </w:rPr>
              <w:t xml:space="preserve">      </w:t>
            </w:r>
            <w:r>
              <w:rPr>
                <w:rFonts w:hint="eastAsia"/>
              </w:rPr>
              <w:t>资产支持证券</w:t>
            </w:r>
          </w:p>
        </w:tc>
        <w:tc>
          <w:tcPr>
            <w:tcW w:w="2381" w:type="dxa"/>
          </w:tcPr>
          <w:p w:rsidR="001F7A90" w:rsidRDefault="001F7A90" w:rsidP="001F7A90">
            <w:pPr>
              <w:jc w:val="right"/>
            </w:pPr>
            <w:r>
              <w:t>-</w:t>
            </w:r>
          </w:p>
        </w:tc>
        <w:tc>
          <w:tcPr>
            <w:tcW w:w="2506" w:type="dxa"/>
          </w:tcPr>
          <w:p w:rsidR="001F7A90" w:rsidRDefault="001F7A90" w:rsidP="001F7A90">
            <w:pPr>
              <w:jc w:val="right"/>
            </w:pPr>
            <w:r>
              <w:t>-</w:t>
            </w:r>
          </w:p>
        </w:tc>
      </w:tr>
      <w:tr w:rsidR="001F7A90" w:rsidTr="001F7A90">
        <w:tc>
          <w:tcPr>
            <w:tcW w:w="646" w:type="dxa"/>
          </w:tcPr>
          <w:p w:rsidR="001F7A90" w:rsidRDefault="001F7A90" w:rsidP="001F7A90">
            <w:pPr>
              <w:jc w:val="center"/>
            </w:pPr>
            <w:r>
              <w:t>4</w:t>
            </w:r>
          </w:p>
        </w:tc>
        <w:tc>
          <w:tcPr>
            <w:tcW w:w="2971" w:type="dxa"/>
          </w:tcPr>
          <w:p w:rsidR="001F7A90" w:rsidRDefault="001F7A90" w:rsidP="001F7A90">
            <w:pPr>
              <w:jc w:val="left"/>
            </w:pPr>
            <w:r>
              <w:rPr>
                <w:rFonts w:hint="eastAsia"/>
              </w:rPr>
              <w:t>贵金属投资</w:t>
            </w:r>
          </w:p>
        </w:tc>
        <w:tc>
          <w:tcPr>
            <w:tcW w:w="2381" w:type="dxa"/>
          </w:tcPr>
          <w:p w:rsidR="001F7A90" w:rsidRDefault="001F7A90" w:rsidP="001F7A90">
            <w:pPr>
              <w:jc w:val="right"/>
            </w:pPr>
            <w:r>
              <w:t>-</w:t>
            </w:r>
          </w:p>
        </w:tc>
        <w:tc>
          <w:tcPr>
            <w:tcW w:w="2506" w:type="dxa"/>
          </w:tcPr>
          <w:p w:rsidR="001F7A90" w:rsidRDefault="001F7A90" w:rsidP="001F7A90">
            <w:pPr>
              <w:jc w:val="right"/>
            </w:pPr>
            <w:r>
              <w:t>-</w:t>
            </w:r>
          </w:p>
        </w:tc>
      </w:tr>
      <w:tr w:rsidR="001F7A90" w:rsidTr="001F7A90">
        <w:tc>
          <w:tcPr>
            <w:tcW w:w="646" w:type="dxa"/>
          </w:tcPr>
          <w:p w:rsidR="001F7A90" w:rsidRDefault="001F7A90" w:rsidP="001F7A90">
            <w:pPr>
              <w:jc w:val="center"/>
            </w:pPr>
            <w:r>
              <w:t>5</w:t>
            </w:r>
          </w:p>
        </w:tc>
        <w:tc>
          <w:tcPr>
            <w:tcW w:w="2971" w:type="dxa"/>
          </w:tcPr>
          <w:p w:rsidR="001F7A90" w:rsidRDefault="001F7A90" w:rsidP="001F7A90">
            <w:pPr>
              <w:jc w:val="left"/>
            </w:pPr>
            <w:r>
              <w:rPr>
                <w:rFonts w:hint="eastAsia"/>
              </w:rPr>
              <w:t>金融衍生品投资</w:t>
            </w:r>
          </w:p>
        </w:tc>
        <w:tc>
          <w:tcPr>
            <w:tcW w:w="2381" w:type="dxa"/>
          </w:tcPr>
          <w:p w:rsidR="001F7A90" w:rsidRDefault="001F7A90" w:rsidP="001F7A90">
            <w:pPr>
              <w:jc w:val="right"/>
            </w:pPr>
            <w:r>
              <w:t>-</w:t>
            </w:r>
          </w:p>
        </w:tc>
        <w:tc>
          <w:tcPr>
            <w:tcW w:w="2506" w:type="dxa"/>
          </w:tcPr>
          <w:p w:rsidR="001F7A90" w:rsidRDefault="001F7A90" w:rsidP="001F7A90">
            <w:pPr>
              <w:jc w:val="right"/>
            </w:pPr>
            <w:r>
              <w:t>-</w:t>
            </w:r>
          </w:p>
        </w:tc>
      </w:tr>
      <w:tr w:rsidR="001F7A90" w:rsidTr="001F7A90">
        <w:tc>
          <w:tcPr>
            <w:tcW w:w="646" w:type="dxa"/>
          </w:tcPr>
          <w:p w:rsidR="001F7A90" w:rsidRDefault="001F7A90" w:rsidP="001F7A90">
            <w:pPr>
              <w:jc w:val="center"/>
            </w:pPr>
            <w:r>
              <w:t>6</w:t>
            </w:r>
          </w:p>
        </w:tc>
        <w:tc>
          <w:tcPr>
            <w:tcW w:w="2971" w:type="dxa"/>
          </w:tcPr>
          <w:p w:rsidR="001F7A90" w:rsidRDefault="001F7A90" w:rsidP="001F7A90">
            <w:pPr>
              <w:jc w:val="left"/>
            </w:pPr>
            <w:r>
              <w:rPr>
                <w:rFonts w:hint="eastAsia"/>
              </w:rPr>
              <w:t>买入返售金融资产</w:t>
            </w:r>
          </w:p>
        </w:tc>
        <w:tc>
          <w:tcPr>
            <w:tcW w:w="2381" w:type="dxa"/>
          </w:tcPr>
          <w:p w:rsidR="001F7A90" w:rsidRDefault="001F7A90" w:rsidP="001F7A90">
            <w:pPr>
              <w:jc w:val="right"/>
            </w:pPr>
            <w:r>
              <w:t>-</w:t>
            </w:r>
          </w:p>
        </w:tc>
        <w:tc>
          <w:tcPr>
            <w:tcW w:w="2506" w:type="dxa"/>
          </w:tcPr>
          <w:p w:rsidR="001F7A90" w:rsidRDefault="001F7A90" w:rsidP="001F7A90">
            <w:pPr>
              <w:jc w:val="right"/>
            </w:pPr>
            <w:r>
              <w:t>-</w:t>
            </w:r>
          </w:p>
        </w:tc>
      </w:tr>
      <w:tr w:rsidR="001F7A90" w:rsidTr="001F7A90">
        <w:tc>
          <w:tcPr>
            <w:tcW w:w="646" w:type="dxa"/>
          </w:tcPr>
          <w:p w:rsidR="001F7A90" w:rsidRDefault="001F7A90" w:rsidP="001F7A90">
            <w:pPr>
              <w:jc w:val="center"/>
            </w:pPr>
          </w:p>
        </w:tc>
        <w:tc>
          <w:tcPr>
            <w:tcW w:w="2971" w:type="dxa"/>
          </w:tcPr>
          <w:p w:rsidR="001F7A90" w:rsidRDefault="001F7A90" w:rsidP="001F7A90">
            <w:pPr>
              <w:jc w:val="left"/>
            </w:pPr>
            <w:r>
              <w:rPr>
                <w:rFonts w:hint="eastAsia"/>
              </w:rPr>
              <w:t>其中：买断式回购的买入返售金融资产</w:t>
            </w:r>
          </w:p>
        </w:tc>
        <w:tc>
          <w:tcPr>
            <w:tcW w:w="2381" w:type="dxa"/>
          </w:tcPr>
          <w:p w:rsidR="001F7A90" w:rsidRDefault="001F7A90" w:rsidP="001F7A90">
            <w:pPr>
              <w:jc w:val="right"/>
            </w:pPr>
            <w:r>
              <w:t>-</w:t>
            </w:r>
          </w:p>
        </w:tc>
        <w:tc>
          <w:tcPr>
            <w:tcW w:w="2506" w:type="dxa"/>
          </w:tcPr>
          <w:p w:rsidR="001F7A90" w:rsidRDefault="001F7A90" w:rsidP="001F7A90">
            <w:pPr>
              <w:jc w:val="right"/>
            </w:pPr>
            <w:r>
              <w:t>-</w:t>
            </w:r>
          </w:p>
        </w:tc>
      </w:tr>
      <w:tr w:rsidR="001F7A90" w:rsidTr="001F7A90">
        <w:tc>
          <w:tcPr>
            <w:tcW w:w="646" w:type="dxa"/>
          </w:tcPr>
          <w:p w:rsidR="001F7A90" w:rsidRDefault="001F7A90" w:rsidP="001F7A90">
            <w:pPr>
              <w:jc w:val="center"/>
            </w:pPr>
            <w:r>
              <w:t>7</w:t>
            </w:r>
          </w:p>
        </w:tc>
        <w:tc>
          <w:tcPr>
            <w:tcW w:w="2971" w:type="dxa"/>
          </w:tcPr>
          <w:p w:rsidR="001F7A90" w:rsidRDefault="001F7A90" w:rsidP="001F7A90">
            <w:pPr>
              <w:jc w:val="left"/>
            </w:pPr>
            <w:r>
              <w:rPr>
                <w:rFonts w:hint="eastAsia"/>
              </w:rPr>
              <w:t>银行存款和结算备付金合计</w:t>
            </w:r>
          </w:p>
        </w:tc>
        <w:tc>
          <w:tcPr>
            <w:tcW w:w="2381" w:type="dxa"/>
          </w:tcPr>
          <w:p w:rsidR="001F7A90" w:rsidRDefault="001F7A90" w:rsidP="001F7A90">
            <w:pPr>
              <w:jc w:val="right"/>
            </w:pPr>
            <w:r>
              <w:t>638,810.60</w:t>
            </w:r>
          </w:p>
        </w:tc>
        <w:tc>
          <w:tcPr>
            <w:tcW w:w="2506" w:type="dxa"/>
          </w:tcPr>
          <w:p w:rsidR="001F7A90" w:rsidRDefault="001F7A90" w:rsidP="001F7A90">
            <w:pPr>
              <w:jc w:val="right"/>
            </w:pPr>
            <w:r>
              <w:t>5.33</w:t>
            </w:r>
          </w:p>
        </w:tc>
      </w:tr>
      <w:tr w:rsidR="001F7A90" w:rsidTr="001F7A90">
        <w:tc>
          <w:tcPr>
            <w:tcW w:w="646" w:type="dxa"/>
          </w:tcPr>
          <w:p w:rsidR="001F7A90" w:rsidRDefault="001F7A90" w:rsidP="001F7A90">
            <w:pPr>
              <w:jc w:val="center"/>
            </w:pPr>
            <w:r>
              <w:t>8</w:t>
            </w:r>
          </w:p>
        </w:tc>
        <w:tc>
          <w:tcPr>
            <w:tcW w:w="2971" w:type="dxa"/>
          </w:tcPr>
          <w:p w:rsidR="001F7A90" w:rsidRDefault="001F7A90" w:rsidP="001F7A90">
            <w:pPr>
              <w:jc w:val="left"/>
            </w:pPr>
            <w:r>
              <w:rPr>
                <w:rFonts w:hint="eastAsia"/>
              </w:rPr>
              <w:t>其他资产</w:t>
            </w:r>
          </w:p>
        </w:tc>
        <w:tc>
          <w:tcPr>
            <w:tcW w:w="2381" w:type="dxa"/>
          </w:tcPr>
          <w:p w:rsidR="001F7A90" w:rsidRDefault="001F7A90" w:rsidP="001F7A90">
            <w:pPr>
              <w:jc w:val="right"/>
            </w:pPr>
            <w:r>
              <w:t>101,861.80</w:t>
            </w:r>
          </w:p>
        </w:tc>
        <w:tc>
          <w:tcPr>
            <w:tcW w:w="2506" w:type="dxa"/>
          </w:tcPr>
          <w:p w:rsidR="001F7A90" w:rsidRDefault="001F7A90" w:rsidP="001F7A90">
            <w:pPr>
              <w:jc w:val="right"/>
            </w:pPr>
            <w:r>
              <w:t>0.85</w:t>
            </w:r>
          </w:p>
        </w:tc>
      </w:tr>
      <w:tr w:rsidR="001F7A90" w:rsidTr="001F7A90">
        <w:tc>
          <w:tcPr>
            <w:tcW w:w="646" w:type="dxa"/>
          </w:tcPr>
          <w:p w:rsidR="001F7A90" w:rsidRDefault="001F7A90" w:rsidP="001F7A90">
            <w:pPr>
              <w:jc w:val="center"/>
            </w:pPr>
            <w:r>
              <w:t>9</w:t>
            </w:r>
          </w:p>
        </w:tc>
        <w:tc>
          <w:tcPr>
            <w:tcW w:w="2971" w:type="dxa"/>
          </w:tcPr>
          <w:p w:rsidR="001F7A90" w:rsidRDefault="001F7A90" w:rsidP="001F7A90">
            <w:pPr>
              <w:jc w:val="left"/>
            </w:pPr>
            <w:r>
              <w:rPr>
                <w:rFonts w:hint="eastAsia"/>
              </w:rPr>
              <w:t>合计</w:t>
            </w:r>
          </w:p>
        </w:tc>
        <w:tc>
          <w:tcPr>
            <w:tcW w:w="2381" w:type="dxa"/>
          </w:tcPr>
          <w:p w:rsidR="001F7A90" w:rsidRDefault="001F7A90" w:rsidP="001F7A90">
            <w:pPr>
              <w:jc w:val="right"/>
            </w:pPr>
            <w:r>
              <w:t>11,995,675.80</w:t>
            </w:r>
          </w:p>
        </w:tc>
        <w:tc>
          <w:tcPr>
            <w:tcW w:w="2506" w:type="dxa"/>
          </w:tcPr>
          <w:p w:rsidR="001F7A90" w:rsidRDefault="001F7A90" w:rsidP="001F7A90">
            <w:pPr>
              <w:jc w:val="right"/>
            </w:pPr>
            <w:r>
              <w:t>100.00</w:t>
            </w:r>
          </w:p>
        </w:tc>
      </w:tr>
    </w:tbl>
    <w:p w:rsidR="001F7A90" w:rsidRDefault="001F7A90" w:rsidP="001F7A90">
      <w:pPr>
        <w:pStyle w:val="-2"/>
        <w:spacing w:before="312"/>
      </w:pPr>
      <w:r>
        <w:rPr>
          <w:rFonts w:hint="eastAsia"/>
        </w:rPr>
        <w:t>报告期末按行业分类的股票投资组合</w:t>
      </w:r>
    </w:p>
    <w:p w:rsidR="001F7A90" w:rsidRDefault="001F7A90" w:rsidP="001F7A9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F7A90" w:rsidTr="001F7A90">
        <w:trPr>
          <w:cnfStyle w:val="100000000000" w:firstRow="1" w:lastRow="0" w:firstColumn="0" w:lastColumn="0" w:oddVBand="0" w:evenVBand="0" w:oddHBand="0" w:evenHBand="0" w:firstRowFirstColumn="0" w:firstRowLastColumn="0" w:lastRowFirstColumn="0" w:lastRowLastColumn="0"/>
        </w:trPr>
        <w:tc>
          <w:tcPr>
            <w:tcW w:w="646" w:type="dxa"/>
          </w:tcPr>
          <w:p w:rsidR="001F7A90" w:rsidRPr="001F7A90" w:rsidRDefault="001F7A90" w:rsidP="001F7A90">
            <w:pPr>
              <w:jc w:val="center"/>
              <w:rPr>
                <w:b/>
              </w:rPr>
            </w:pPr>
            <w:r w:rsidRPr="001F7A90">
              <w:rPr>
                <w:rFonts w:hint="eastAsia"/>
                <w:b/>
              </w:rPr>
              <w:t>代码</w:t>
            </w:r>
          </w:p>
        </w:tc>
        <w:tc>
          <w:tcPr>
            <w:tcW w:w="3595" w:type="dxa"/>
          </w:tcPr>
          <w:p w:rsidR="001F7A90" w:rsidRPr="001F7A90" w:rsidRDefault="001F7A90" w:rsidP="001F7A90">
            <w:pPr>
              <w:jc w:val="center"/>
              <w:rPr>
                <w:b/>
              </w:rPr>
            </w:pPr>
            <w:r w:rsidRPr="001F7A90">
              <w:rPr>
                <w:rFonts w:hint="eastAsia"/>
                <w:b/>
              </w:rPr>
              <w:t>行业类别</w:t>
            </w:r>
          </w:p>
        </w:tc>
        <w:tc>
          <w:tcPr>
            <w:tcW w:w="1769" w:type="dxa"/>
          </w:tcPr>
          <w:p w:rsidR="001F7A90" w:rsidRPr="001F7A90" w:rsidRDefault="001F7A90" w:rsidP="001F7A90">
            <w:pPr>
              <w:jc w:val="center"/>
              <w:rPr>
                <w:b/>
              </w:rPr>
            </w:pPr>
            <w:r w:rsidRPr="001F7A90">
              <w:rPr>
                <w:rFonts w:hint="eastAsia"/>
                <w:b/>
              </w:rPr>
              <w:t>公允价值（元）</w:t>
            </w:r>
          </w:p>
        </w:tc>
        <w:tc>
          <w:tcPr>
            <w:tcW w:w="2495" w:type="dxa"/>
          </w:tcPr>
          <w:p w:rsidR="001F7A90" w:rsidRPr="001F7A90" w:rsidRDefault="001F7A90" w:rsidP="001F7A90">
            <w:pPr>
              <w:jc w:val="center"/>
              <w:rPr>
                <w:b/>
              </w:rPr>
            </w:pPr>
            <w:r w:rsidRPr="001F7A90">
              <w:rPr>
                <w:rFonts w:hint="eastAsia"/>
                <w:b/>
              </w:rPr>
              <w:t>占基金资产净值比例（％）</w:t>
            </w:r>
          </w:p>
        </w:tc>
      </w:tr>
      <w:tr w:rsidR="001F7A90" w:rsidTr="001F7A90">
        <w:tc>
          <w:tcPr>
            <w:tcW w:w="646" w:type="dxa"/>
          </w:tcPr>
          <w:p w:rsidR="001F7A90" w:rsidRDefault="001F7A90" w:rsidP="001F7A90">
            <w:pPr>
              <w:jc w:val="left"/>
            </w:pPr>
            <w:r>
              <w:t>A</w:t>
            </w:r>
          </w:p>
        </w:tc>
        <w:tc>
          <w:tcPr>
            <w:tcW w:w="3595" w:type="dxa"/>
          </w:tcPr>
          <w:p w:rsidR="001F7A90" w:rsidRDefault="001F7A90" w:rsidP="001F7A90">
            <w:pPr>
              <w:jc w:val="left"/>
            </w:pPr>
            <w:r>
              <w:rPr>
                <w:rFonts w:hint="eastAsia"/>
              </w:rPr>
              <w:t>农、林、牧、渔业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B</w:t>
            </w:r>
          </w:p>
        </w:tc>
        <w:tc>
          <w:tcPr>
            <w:tcW w:w="3595" w:type="dxa"/>
          </w:tcPr>
          <w:p w:rsidR="001F7A90" w:rsidRDefault="001F7A90" w:rsidP="001F7A90">
            <w:pPr>
              <w:jc w:val="left"/>
            </w:pPr>
            <w:r>
              <w:rPr>
                <w:rFonts w:hint="eastAsia"/>
              </w:rPr>
              <w:t>采矿业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C</w:t>
            </w:r>
          </w:p>
        </w:tc>
        <w:tc>
          <w:tcPr>
            <w:tcW w:w="3595" w:type="dxa"/>
          </w:tcPr>
          <w:p w:rsidR="001F7A90" w:rsidRDefault="001F7A90" w:rsidP="001F7A90">
            <w:pPr>
              <w:jc w:val="left"/>
            </w:pPr>
            <w:r>
              <w:rPr>
                <w:rFonts w:hint="eastAsia"/>
              </w:rPr>
              <w:t>制造业</w:t>
            </w:r>
          </w:p>
        </w:tc>
        <w:tc>
          <w:tcPr>
            <w:tcW w:w="1769" w:type="dxa"/>
          </w:tcPr>
          <w:p w:rsidR="001F7A90" w:rsidRDefault="001F7A90" w:rsidP="001F7A90">
            <w:pPr>
              <w:jc w:val="right"/>
            </w:pPr>
            <w:r>
              <w:t>30,731.40</w:t>
            </w:r>
          </w:p>
        </w:tc>
        <w:tc>
          <w:tcPr>
            <w:tcW w:w="2495" w:type="dxa"/>
          </w:tcPr>
          <w:p w:rsidR="001F7A90" w:rsidRDefault="001F7A90" w:rsidP="001F7A90">
            <w:pPr>
              <w:jc w:val="right"/>
            </w:pPr>
            <w:r>
              <w:t>0.26</w:t>
            </w:r>
          </w:p>
        </w:tc>
      </w:tr>
      <w:tr w:rsidR="001F7A90" w:rsidTr="001F7A90">
        <w:tc>
          <w:tcPr>
            <w:tcW w:w="646" w:type="dxa"/>
          </w:tcPr>
          <w:p w:rsidR="001F7A90" w:rsidRDefault="001F7A90" w:rsidP="001F7A90">
            <w:pPr>
              <w:jc w:val="left"/>
            </w:pPr>
            <w:r>
              <w:t>D</w:t>
            </w:r>
          </w:p>
        </w:tc>
        <w:tc>
          <w:tcPr>
            <w:tcW w:w="3595" w:type="dxa"/>
          </w:tcPr>
          <w:p w:rsidR="001F7A90" w:rsidRDefault="001F7A90" w:rsidP="001F7A90">
            <w:pPr>
              <w:jc w:val="left"/>
            </w:pPr>
            <w:r>
              <w:rPr>
                <w:rFonts w:hint="eastAsia"/>
              </w:rPr>
              <w:t>电力、热力、燃气及水生产和供应业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E</w:t>
            </w:r>
          </w:p>
        </w:tc>
        <w:tc>
          <w:tcPr>
            <w:tcW w:w="3595" w:type="dxa"/>
          </w:tcPr>
          <w:p w:rsidR="001F7A90" w:rsidRDefault="001F7A90" w:rsidP="001F7A90">
            <w:pPr>
              <w:jc w:val="left"/>
            </w:pPr>
            <w:r>
              <w:rPr>
                <w:rFonts w:hint="eastAsia"/>
              </w:rPr>
              <w:t>建筑业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F</w:t>
            </w:r>
          </w:p>
        </w:tc>
        <w:tc>
          <w:tcPr>
            <w:tcW w:w="3595" w:type="dxa"/>
          </w:tcPr>
          <w:p w:rsidR="001F7A90" w:rsidRDefault="001F7A90" w:rsidP="001F7A90">
            <w:pPr>
              <w:jc w:val="left"/>
            </w:pPr>
            <w:r>
              <w:rPr>
                <w:rFonts w:hint="eastAsia"/>
              </w:rPr>
              <w:t>批发和零售业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G</w:t>
            </w:r>
          </w:p>
        </w:tc>
        <w:tc>
          <w:tcPr>
            <w:tcW w:w="3595" w:type="dxa"/>
          </w:tcPr>
          <w:p w:rsidR="001F7A90" w:rsidRDefault="001F7A90" w:rsidP="001F7A90">
            <w:pPr>
              <w:jc w:val="left"/>
            </w:pPr>
            <w:r>
              <w:rPr>
                <w:rFonts w:hint="eastAsia"/>
              </w:rPr>
              <w:t>交通运输、仓储和邮政业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lastRenderedPageBreak/>
              <w:t>H</w:t>
            </w:r>
          </w:p>
        </w:tc>
        <w:tc>
          <w:tcPr>
            <w:tcW w:w="3595" w:type="dxa"/>
          </w:tcPr>
          <w:p w:rsidR="001F7A90" w:rsidRDefault="001F7A90" w:rsidP="001F7A90">
            <w:pPr>
              <w:jc w:val="left"/>
            </w:pPr>
            <w:r>
              <w:rPr>
                <w:rFonts w:hint="eastAsia"/>
              </w:rPr>
              <w:t>住宿和餐饮业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I</w:t>
            </w:r>
          </w:p>
        </w:tc>
        <w:tc>
          <w:tcPr>
            <w:tcW w:w="3595" w:type="dxa"/>
          </w:tcPr>
          <w:p w:rsidR="001F7A90" w:rsidRDefault="001F7A90" w:rsidP="001F7A90">
            <w:pPr>
              <w:jc w:val="left"/>
            </w:pPr>
            <w:r>
              <w:rPr>
                <w:rFonts w:hint="eastAsia"/>
              </w:rPr>
              <w:t>信息传输、软件和信息技术服务业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J</w:t>
            </w:r>
          </w:p>
        </w:tc>
        <w:tc>
          <w:tcPr>
            <w:tcW w:w="3595" w:type="dxa"/>
          </w:tcPr>
          <w:p w:rsidR="001F7A90" w:rsidRDefault="001F7A90" w:rsidP="001F7A90">
            <w:pPr>
              <w:jc w:val="left"/>
            </w:pPr>
            <w:r>
              <w:rPr>
                <w:rFonts w:hint="eastAsia"/>
              </w:rPr>
              <w:t>金融业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K</w:t>
            </w:r>
          </w:p>
        </w:tc>
        <w:tc>
          <w:tcPr>
            <w:tcW w:w="3595" w:type="dxa"/>
          </w:tcPr>
          <w:p w:rsidR="001F7A90" w:rsidRDefault="001F7A90" w:rsidP="001F7A90">
            <w:pPr>
              <w:jc w:val="left"/>
            </w:pPr>
            <w:r>
              <w:rPr>
                <w:rFonts w:hint="eastAsia"/>
              </w:rPr>
              <w:t>房地产业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L</w:t>
            </w:r>
          </w:p>
        </w:tc>
        <w:tc>
          <w:tcPr>
            <w:tcW w:w="3595" w:type="dxa"/>
          </w:tcPr>
          <w:p w:rsidR="001F7A90" w:rsidRDefault="001F7A90" w:rsidP="001F7A90">
            <w:pPr>
              <w:jc w:val="left"/>
            </w:pPr>
            <w:r>
              <w:rPr>
                <w:rFonts w:hint="eastAsia"/>
              </w:rPr>
              <w:t>租赁和商务服务业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M</w:t>
            </w:r>
          </w:p>
        </w:tc>
        <w:tc>
          <w:tcPr>
            <w:tcW w:w="3595" w:type="dxa"/>
          </w:tcPr>
          <w:p w:rsidR="001F7A90" w:rsidRDefault="001F7A90" w:rsidP="001F7A90">
            <w:pPr>
              <w:jc w:val="left"/>
            </w:pPr>
            <w:r>
              <w:rPr>
                <w:rFonts w:hint="eastAsia"/>
              </w:rPr>
              <w:t>科学研究和技术服务业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N</w:t>
            </w:r>
          </w:p>
        </w:tc>
        <w:tc>
          <w:tcPr>
            <w:tcW w:w="3595" w:type="dxa"/>
          </w:tcPr>
          <w:p w:rsidR="001F7A90" w:rsidRDefault="001F7A90" w:rsidP="001F7A90">
            <w:pPr>
              <w:jc w:val="left"/>
            </w:pPr>
            <w:r>
              <w:rPr>
                <w:rFonts w:hint="eastAsia"/>
              </w:rPr>
              <w:t>水利、环境和公共设施管理业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O</w:t>
            </w:r>
          </w:p>
        </w:tc>
        <w:tc>
          <w:tcPr>
            <w:tcW w:w="3595" w:type="dxa"/>
          </w:tcPr>
          <w:p w:rsidR="001F7A90" w:rsidRDefault="001F7A90" w:rsidP="001F7A90">
            <w:pPr>
              <w:jc w:val="left"/>
            </w:pPr>
            <w:r>
              <w:rPr>
                <w:rFonts w:hint="eastAsia"/>
              </w:rPr>
              <w:t>居民服务、修理和其他服务业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P</w:t>
            </w:r>
          </w:p>
        </w:tc>
        <w:tc>
          <w:tcPr>
            <w:tcW w:w="3595" w:type="dxa"/>
          </w:tcPr>
          <w:p w:rsidR="001F7A90" w:rsidRDefault="001F7A90" w:rsidP="001F7A90">
            <w:pPr>
              <w:jc w:val="left"/>
            </w:pPr>
            <w:r>
              <w:rPr>
                <w:rFonts w:hint="eastAsia"/>
              </w:rPr>
              <w:t>教育</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Q</w:t>
            </w:r>
          </w:p>
        </w:tc>
        <w:tc>
          <w:tcPr>
            <w:tcW w:w="3595" w:type="dxa"/>
          </w:tcPr>
          <w:p w:rsidR="001F7A90" w:rsidRDefault="001F7A90" w:rsidP="001F7A90">
            <w:pPr>
              <w:jc w:val="left"/>
            </w:pPr>
            <w:r>
              <w:rPr>
                <w:rFonts w:hint="eastAsia"/>
              </w:rPr>
              <w:t>卫生和社会工作</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R</w:t>
            </w:r>
          </w:p>
        </w:tc>
        <w:tc>
          <w:tcPr>
            <w:tcW w:w="3595" w:type="dxa"/>
          </w:tcPr>
          <w:p w:rsidR="001F7A90" w:rsidRDefault="001F7A90" w:rsidP="001F7A90">
            <w:pPr>
              <w:jc w:val="left"/>
            </w:pPr>
            <w:r>
              <w:rPr>
                <w:rFonts w:hint="eastAsia"/>
              </w:rPr>
              <w:t>文化、体育和娱乐业</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r>
              <w:t>S</w:t>
            </w:r>
          </w:p>
        </w:tc>
        <w:tc>
          <w:tcPr>
            <w:tcW w:w="3595" w:type="dxa"/>
          </w:tcPr>
          <w:p w:rsidR="001F7A90" w:rsidRDefault="001F7A90" w:rsidP="001F7A90">
            <w:pPr>
              <w:jc w:val="left"/>
            </w:pPr>
            <w:r>
              <w:rPr>
                <w:rFonts w:hint="eastAsia"/>
              </w:rPr>
              <w:t>综合</w:t>
            </w:r>
          </w:p>
        </w:tc>
        <w:tc>
          <w:tcPr>
            <w:tcW w:w="1769" w:type="dxa"/>
          </w:tcPr>
          <w:p w:rsidR="001F7A90" w:rsidRDefault="001F7A90" w:rsidP="001F7A90">
            <w:pPr>
              <w:jc w:val="right"/>
            </w:pPr>
            <w:r>
              <w:t>-</w:t>
            </w:r>
          </w:p>
        </w:tc>
        <w:tc>
          <w:tcPr>
            <w:tcW w:w="2495" w:type="dxa"/>
          </w:tcPr>
          <w:p w:rsidR="001F7A90" w:rsidRDefault="001F7A90" w:rsidP="001F7A90">
            <w:pPr>
              <w:jc w:val="right"/>
            </w:pPr>
            <w:r>
              <w:t>-</w:t>
            </w:r>
          </w:p>
        </w:tc>
      </w:tr>
      <w:tr w:rsidR="001F7A90" w:rsidTr="001F7A90">
        <w:tc>
          <w:tcPr>
            <w:tcW w:w="646" w:type="dxa"/>
          </w:tcPr>
          <w:p w:rsidR="001F7A90" w:rsidRDefault="001F7A90" w:rsidP="001F7A90">
            <w:pPr>
              <w:jc w:val="left"/>
            </w:pPr>
          </w:p>
        </w:tc>
        <w:tc>
          <w:tcPr>
            <w:tcW w:w="3595" w:type="dxa"/>
          </w:tcPr>
          <w:p w:rsidR="001F7A90" w:rsidRDefault="001F7A90" w:rsidP="001F7A90">
            <w:pPr>
              <w:jc w:val="left"/>
            </w:pPr>
            <w:r>
              <w:rPr>
                <w:rFonts w:hint="eastAsia"/>
              </w:rPr>
              <w:t>合计</w:t>
            </w:r>
          </w:p>
        </w:tc>
        <w:tc>
          <w:tcPr>
            <w:tcW w:w="1769" w:type="dxa"/>
          </w:tcPr>
          <w:p w:rsidR="001F7A90" w:rsidRDefault="001F7A90" w:rsidP="001F7A90">
            <w:pPr>
              <w:jc w:val="right"/>
            </w:pPr>
            <w:r>
              <w:t>30,731.40</w:t>
            </w:r>
          </w:p>
        </w:tc>
        <w:tc>
          <w:tcPr>
            <w:tcW w:w="2495" w:type="dxa"/>
          </w:tcPr>
          <w:p w:rsidR="001F7A90" w:rsidRDefault="001F7A90" w:rsidP="001F7A90">
            <w:pPr>
              <w:jc w:val="right"/>
            </w:pPr>
            <w:r>
              <w:t>0.26</w:t>
            </w:r>
          </w:p>
        </w:tc>
      </w:tr>
    </w:tbl>
    <w:p w:rsidR="001F7A90" w:rsidRDefault="001F7A90" w:rsidP="001F7A90">
      <w:pPr>
        <w:pStyle w:val="-3"/>
        <w:spacing w:before="156" w:after="156"/>
      </w:pPr>
      <w:r>
        <w:rPr>
          <w:rFonts w:hint="eastAsia"/>
        </w:rPr>
        <w:t>报告期末按行业分类的港股通投资股票投资组合</w:t>
      </w:r>
    </w:p>
    <w:p w:rsidR="001F7A90" w:rsidRDefault="001F7A90" w:rsidP="001F7A90">
      <w:pPr>
        <w:pStyle w:val="-"/>
        <w:ind w:firstLine="420"/>
      </w:pPr>
      <w:r>
        <w:rPr>
          <w:rFonts w:hint="eastAsia"/>
        </w:rPr>
        <w:t>无。</w:t>
      </w:r>
    </w:p>
    <w:p w:rsidR="001F7A90" w:rsidRDefault="001F7A90" w:rsidP="001F7A90">
      <w:pPr>
        <w:pStyle w:val="-2"/>
        <w:spacing w:before="312"/>
      </w:pPr>
      <w:r>
        <w:rPr>
          <w:rFonts w:hint="eastAsia"/>
        </w:rPr>
        <w:t>期末按公允价值占基金资产净值比例大小排序的股票投资明细</w:t>
      </w:r>
    </w:p>
    <w:p w:rsidR="001F7A90" w:rsidRDefault="001F7A90" w:rsidP="001F7A9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F7A90" w:rsidTr="001F7A90">
        <w:trPr>
          <w:cnfStyle w:val="100000000000" w:firstRow="1" w:lastRow="0" w:firstColumn="0" w:lastColumn="0" w:oddVBand="0" w:evenVBand="0" w:oddHBand="0" w:evenHBand="0" w:firstRowFirstColumn="0" w:firstRowLastColumn="0" w:lastRowFirstColumn="0" w:lastRowLastColumn="0"/>
        </w:trPr>
        <w:tc>
          <w:tcPr>
            <w:tcW w:w="652" w:type="dxa"/>
          </w:tcPr>
          <w:p w:rsidR="001F7A90" w:rsidRPr="001F7A90" w:rsidRDefault="001F7A90" w:rsidP="001F7A90">
            <w:pPr>
              <w:jc w:val="center"/>
              <w:rPr>
                <w:b/>
              </w:rPr>
            </w:pPr>
            <w:r w:rsidRPr="001F7A90">
              <w:rPr>
                <w:rFonts w:hint="eastAsia"/>
                <w:b/>
              </w:rPr>
              <w:t>序号</w:t>
            </w:r>
          </w:p>
        </w:tc>
        <w:tc>
          <w:tcPr>
            <w:tcW w:w="1349" w:type="dxa"/>
          </w:tcPr>
          <w:p w:rsidR="001F7A90" w:rsidRPr="001F7A90" w:rsidRDefault="001F7A90" w:rsidP="001F7A90">
            <w:pPr>
              <w:jc w:val="center"/>
              <w:rPr>
                <w:b/>
              </w:rPr>
            </w:pPr>
            <w:r w:rsidRPr="001F7A90">
              <w:rPr>
                <w:rFonts w:hint="eastAsia"/>
                <w:b/>
              </w:rPr>
              <w:t>股票代码</w:t>
            </w:r>
          </w:p>
        </w:tc>
        <w:tc>
          <w:tcPr>
            <w:tcW w:w="1349" w:type="dxa"/>
          </w:tcPr>
          <w:p w:rsidR="001F7A90" w:rsidRPr="001F7A90" w:rsidRDefault="001F7A90" w:rsidP="001F7A90">
            <w:pPr>
              <w:jc w:val="center"/>
              <w:rPr>
                <w:b/>
              </w:rPr>
            </w:pPr>
            <w:r w:rsidRPr="001F7A90">
              <w:rPr>
                <w:rFonts w:hint="eastAsia"/>
                <w:b/>
              </w:rPr>
              <w:t>股票名称</w:t>
            </w:r>
          </w:p>
        </w:tc>
        <w:tc>
          <w:tcPr>
            <w:tcW w:w="1718" w:type="dxa"/>
          </w:tcPr>
          <w:p w:rsidR="001F7A90" w:rsidRPr="001F7A90" w:rsidRDefault="001F7A90" w:rsidP="001F7A90">
            <w:pPr>
              <w:jc w:val="center"/>
              <w:rPr>
                <w:b/>
              </w:rPr>
            </w:pPr>
            <w:r w:rsidRPr="001F7A90">
              <w:rPr>
                <w:rFonts w:hint="eastAsia"/>
                <w:b/>
              </w:rPr>
              <w:t>数量（股）</w:t>
            </w:r>
          </w:p>
        </w:tc>
        <w:tc>
          <w:tcPr>
            <w:tcW w:w="1718" w:type="dxa"/>
          </w:tcPr>
          <w:p w:rsidR="001F7A90" w:rsidRPr="001F7A90" w:rsidRDefault="001F7A90" w:rsidP="001F7A90">
            <w:pPr>
              <w:jc w:val="center"/>
              <w:rPr>
                <w:b/>
              </w:rPr>
            </w:pPr>
            <w:r w:rsidRPr="001F7A90">
              <w:rPr>
                <w:rFonts w:hint="eastAsia"/>
                <w:b/>
              </w:rPr>
              <w:t>公允价值（元）</w:t>
            </w:r>
          </w:p>
        </w:tc>
        <w:tc>
          <w:tcPr>
            <w:tcW w:w="1718" w:type="dxa"/>
          </w:tcPr>
          <w:p w:rsidR="001F7A90" w:rsidRPr="001F7A90" w:rsidRDefault="001F7A90" w:rsidP="001F7A90">
            <w:pPr>
              <w:jc w:val="center"/>
              <w:rPr>
                <w:b/>
              </w:rPr>
            </w:pPr>
            <w:r w:rsidRPr="001F7A90">
              <w:rPr>
                <w:rFonts w:hint="eastAsia"/>
                <w:b/>
              </w:rPr>
              <w:t>占基金资产净值比例（％）</w:t>
            </w:r>
          </w:p>
        </w:tc>
      </w:tr>
      <w:tr w:rsidR="001F7A90" w:rsidTr="001F7A90">
        <w:tc>
          <w:tcPr>
            <w:tcW w:w="652" w:type="dxa"/>
          </w:tcPr>
          <w:p w:rsidR="001F7A90" w:rsidRDefault="001F7A90" w:rsidP="001F7A90">
            <w:pPr>
              <w:jc w:val="center"/>
            </w:pPr>
            <w:r>
              <w:t>1</w:t>
            </w:r>
          </w:p>
        </w:tc>
        <w:tc>
          <w:tcPr>
            <w:tcW w:w="1349" w:type="dxa"/>
          </w:tcPr>
          <w:p w:rsidR="001F7A90" w:rsidRDefault="001F7A90" w:rsidP="001F7A90">
            <w:pPr>
              <w:jc w:val="left"/>
            </w:pPr>
            <w:r>
              <w:t>688662</w:t>
            </w:r>
          </w:p>
        </w:tc>
        <w:tc>
          <w:tcPr>
            <w:tcW w:w="1349" w:type="dxa"/>
          </w:tcPr>
          <w:p w:rsidR="001F7A90" w:rsidRDefault="001F7A90" w:rsidP="001F7A90">
            <w:pPr>
              <w:jc w:val="left"/>
            </w:pPr>
            <w:r>
              <w:rPr>
                <w:rFonts w:hint="eastAsia"/>
              </w:rPr>
              <w:t>富信科技</w:t>
            </w:r>
          </w:p>
        </w:tc>
        <w:tc>
          <w:tcPr>
            <w:tcW w:w="1718" w:type="dxa"/>
          </w:tcPr>
          <w:p w:rsidR="001F7A90" w:rsidRDefault="001F7A90" w:rsidP="001F7A90">
            <w:pPr>
              <w:jc w:val="right"/>
            </w:pPr>
            <w:r>
              <w:t>168</w:t>
            </w:r>
          </w:p>
        </w:tc>
        <w:tc>
          <w:tcPr>
            <w:tcW w:w="1718" w:type="dxa"/>
          </w:tcPr>
          <w:p w:rsidR="001F7A90" w:rsidRDefault="001F7A90" w:rsidP="001F7A90">
            <w:pPr>
              <w:jc w:val="right"/>
            </w:pPr>
            <w:r>
              <w:t>28,224.00</w:t>
            </w:r>
          </w:p>
        </w:tc>
        <w:tc>
          <w:tcPr>
            <w:tcW w:w="1718" w:type="dxa"/>
          </w:tcPr>
          <w:p w:rsidR="001F7A90" w:rsidRDefault="001F7A90" w:rsidP="001F7A90">
            <w:pPr>
              <w:jc w:val="right"/>
            </w:pPr>
            <w:r>
              <w:t>0.24</w:t>
            </w:r>
          </w:p>
        </w:tc>
      </w:tr>
      <w:tr w:rsidR="001F7A90" w:rsidTr="001F7A90">
        <w:tc>
          <w:tcPr>
            <w:tcW w:w="652" w:type="dxa"/>
          </w:tcPr>
          <w:p w:rsidR="001F7A90" w:rsidRDefault="001F7A90" w:rsidP="001F7A90">
            <w:pPr>
              <w:jc w:val="center"/>
            </w:pPr>
            <w:r>
              <w:t>2</w:t>
            </w:r>
          </w:p>
        </w:tc>
        <w:tc>
          <w:tcPr>
            <w:tcW w:w="1349" w:type="dxa"/>
          </w:tcPr>
          <w:p w:rsidR="001F7A90" w:rsidRDefault="001F7A90" w:rsidP="001F7A90">
            <w:pPr>
              <w:jc w:val="left"/>
            </w:pPr>
            <w:r>
              <w:t>300660</w:t>
            </w:r>
          </w:p>
        </w:tc>
        <w:tc>
          <w:tcPr>
            <w:tcW w:w="1349" w:type="dxa"/>
          </w:tcPr>
          <w:p w:rsidR="001F7A90" w:rsidRDefault="001F7A90" w:rsidP="001F7A90">
            <w:pPr>
              <w:jc w:val="left"/>
            </w:pPr>
            <w:r>
              <w:rPr>
                <w:rFonts w:hint="eastAsia"/>
              </w:rPr>
              <w:t>江苏雷利</w:t>
            </w:r>
          </w:p>
        </w:tc>
        <w:tc>
          <w:tcPr>
            <w:tcW w:w="1718" w:type="dxa"/>
          </w:tcPr>
          <w:p w:rsidR="001F7A90" w:rsidRDefault="001F7A90" w:rsidP="001F7A90">
            <w:pPr>
              <w:jc w:val="right"/>
            </w:pPr>
            <w:r>
              <w:t>90</w:t>
            </w:r>
          </w:p>
        </w:tc>
        <w:tc>
          <w:tcPr>
            <w:tcW w:w="1718" w:type="dxa"/>
          </w:tcPr>
          <w:p w:rsidR="001F7A90" w:rsidRDefault="001F7A90" w:rsidP="001F7A90">
            <w:pPr>
              <w:jc w:val="right"/>
            </w:pPr>
            <w:r>
              <w:t>2,507.40</w:t>
            </w:r>
          </w:p>
        </w:tc>
        <w:tc>
          <w:tcPr>
            <w:tcW w:w="1718" w:type="dxa"/>
          </w:tcPr>
          <w:p w:rsidR="001F7A90" w:rsidRDefault="001F7A90" w:rsidP="001F7A90">
            <w:pPr>
              <w:jc w:val="right"/>
            </w:pPr>
            <w:r>
              <w:t>0.02</w:t>
            </w:r>
          </w:p>
        </w:tc>
      </w:tr>
    </w:tbl>
    <w:p w:rsidR="001F7A90" w:rsidRDefault="001F7A90" w:rsidP="001F7A90">
      <w:pPr>
        <w:pStyle w:val="-2"/>
        <w:spacing w:before="312"/>
      </w:pPr>
      <w:r>
        <w:rPr>
          <w:rFonts w:hint="eastAsia"/>
        </w:rPr>
        <w:t>报告期末按债券品种分类的债券投资组合</w:t>
      </w:r>
    </w:p>
    <w:p w:rsidR="001F7A90" w:rsidRDefault="001F7A90" w:rsidP="001F7A90">
      <w:pPr>
        <w:pStyle w:val="-"/>
        <w:ind w:firstLine="420"/>
      </w:pPr>
      <w:r>
        <w:rPr>
          <w:rFonts w:hint="eastAsia"/>
        </w:rPr>
        <w:t>无。</w:t>
      </w:r>
    </w:p>
    <w:p w:rsidR="001F7A90" w:rsidRDefault="001F7A90" w:rsidP="001F7A90">
      <w:pPr>
        <w:pStyle w:val="-2"/>
        <w:spacing w:before="312"/>
      </w:pPr>
      <w:r>
        <w:rPr>
          <w:rFonts w:hint="eastAsia"/>
        </w:rPr>
        <w:t>报告期末按公允价值占基金资产净值比例大小排名的前五名债券投资明细</w:t>
      </w:r>
    </w:p>
    <w:p w:rsidR="001F7A90" w:rsidRDefault="001F7A90" w:rsidP="001F7A90">
      <w:pPr>
        <w:pStyle w:val="-"/>
        <w:ind w:firstLine="420"/>
      </w:pPr>
      <w:r>
        <w:rPr>
          <w:rFonts w:hint="eastAsia"/>
        </w:rPr>
        <w:t>无。</w:t>
      </w:r>
    </w:p>
    <w:p w:rsidR="001F7A90" w:rsidRDefault="001F7A90" w:rsidP="001F7A90">
      <w:pPr>
        <w:pStyle w:val="-2"/>
        <w:spacing w:before="312"/>
      </w:pPr>
      <w:r>
        <w:rPr>
          <w:rFonts w:hint="eastAsia"/>
        </w:rPr>
        <w:t>报告期末按公允价值占基金资产净值比例大小排名的前十名资产支持证券投资明细</w:t>
      </w:r>
    </w:p>
    <w:p w:rsidR="001F7A90" w:rsidRDefault="001F7A90" w:rsidP="001F7A90">
      <w:pPr>
        <w:pStyle w:val="-"/>
        <w:ind w:firstLine="420"/>
      </w:pPr>
      <w:r>
        <w:rPr>
          <w:rFonts w:hint="eastAsia"/>
        </w:rPr>
        <w:t>本基金本报告期末未持有资产支持证券。</w:t>
      </w:r>
    </w:p>
    <w:p w:rsidR="001F7A90" w:rsidRDefault="001F7A90" w:rsidP="001F7A90">
      <w:pPr>
        <w:pStyle w:val="-2"/>
        <w:spacing w:before="312"/>
      </w:pPr>
      <w:r>
        <w:rPr>
          <w:rFonts w:hint="eastAsia"/>
        </w:rPr>
        <w:t>报告期末按公允价值占基金资产净值比例大小排序的前五名贵金属投资明细</w:t>
      </w:r>
    </w:p>
    <w:p w:rsidR="001F7A90" w:rsidRDefault="001F7A90" w:rsidP="001F7A90">
      <w:pPr>
        <w:pStyle w:val="-"/>
        <w:ind w:firstLine="420"/>
      </w:pPr>
      <w:r>
        <w:rPr>
          <w:rFonts w:hint="eastAsia"/>
        </w:rPr>
        <w:t>无。</w:t>
      </w:r>
    </w:p>
    <w:p w:rsidR="001F7A90" w:rsidRDefault="001F7A90" w:rsidP="001F7A90">
      <w:pPr>
        <w:pStyle w:val="-2"/>
        <w:spacing w:before="312"/>
      </w:pPr>
      <w:r>
        <w:rPr>
          <w:rFonts w:hint="eastAsia"/>
        </w:rPr>
        <w:lastRenderedPageBreak/>
        <w:t>报告期末按公允价值占基金资产净值比例大小排名的前五名权证投资明细</w:t>
      </w:r>
    </w:p>
    <w:p w:rsidR="001F7A90" w:rsidRDefault="001F7A90" w:rsidP="001F7A90">
      <w:pPr>
        <w:pStyle w:val="-"/>
        <w:ind w:firstLine="420"/>
      </w:pPr>
      <w:r>
        <w:rPr>
          <w:rFonts w:hint="eastAsia"/>
        </w:rPr>
        <w:t>无。</w:t>
      </w:r>
    </w:p>
    <w:p w:rsidR="001F7A90" w:rsidRDefault="001F7A90" w:rsidP="001F7A90">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F7A90" w:rsidTr="001F7A90">
        <w:trPr>
          <w:cnfStyle w:val="100000000000" w:firstRow="1" w:lastRow="0" w:firstColumn="0" w:lastColumn="0" w:oddVBand="0" w:evenVBand="0" w:oddHBand="0" w:evenHBand="0" w:firstRowFirstColumn="0" w:firstRowLastColumn="0" w:lastRowFirstColumn="0" w:lastRowLastColumn="0"/>
        </w:trPr>
        <w:tc>
          <w:tcPr>
            <w:tcW w:w="1186" w:type="dxa"/>
          </w:tcPr>
          <w:p w:rsidR="001F7A90" w:rsidRPr="001F7A90" w:rsidRDefault="001F7A90" w:rsidP="001F7A90">
            <w:pPr>
              <w:jc w:val="center"/>
              <w:rPr>
                <w:b/>
              </w:rPr>
            </w:pPr>
            <w:r w:rsidRPr="001F7A90">
              <w:rPr>
                <w:rFonts w:hint="eastAsia"/>
                <w:b/>
              </w:rPr>
              <w:t>序号</w:t>
            </w:r>
          </w:p>
        </w:tc>
        <w:tc>
          <w:tcPr>
            <w:tcW w:w="1186" w:type="dxa"/>
          </w:tcPr>
          <w:p w:rsidR="001F7A90" w:rsidRPr="001F7A90" w:rsidRDefault="001F7A90" w:rsidP="001F7A90">
            <w:pPr>
              <w:jc w:val="center"/>
              <w:rPr>
                <w:b/>
              </w:rPr>
            </w:pPr>
            <w:r w:rsidRPr="001F7A90">
              <w:rPr>
                <w:rFonts w:hint="eastAsia"/>
                <w:b/>
              </w:rPr>
              <w:t>基金名称</w:t>
            </w:r>
          </w:p>
        </w:tc>
        <w:tc>
          <w:tcPr>
            <w:tcW w:w="1186" w:type="dxa"/>
          </w:tcPr>
          <w:p w:rsidR="001F7A90" w:rsidRPr="001F7A90" w:rsidRDefault="001F7A90" w:rsidP="001F7A90">
            <w:pPr>
              <w:jc w:val="center"/>
              <w:rPr>
                <w:b/>
              </w:rPr>
            </w:pPr>
            <w:r w:rsidRPr="001F7A90">
              <w:rPr>
                <w:rFonts w:hint="eastAsia"/>
                <w:b/>
              </w:rPr>
              <w:t>基金类型</w:t>
            </w:r>
          </w:p>
        </w:tc>
        <w:tc>
          <w:tcPr>
            <w:tcW w:w="1187" w:type="dxa"/>
          </w:tcPr>
          <w:p w:rsidR="001F7A90" w:rsidRPr="001F7A90" w:rsidRDefault="001F7A90" w:rsidP="001F7A90">
            <w:pPr>
              <w:jc w:val="center"/>
              <w:rPr>
                <w:b/>
              </w:rPr>
            </w:pPr>
            <w:r w:rsidRPr="001F7A90">
              <w:rPr>
                <w:rFonts w:hint="eastAsia"/>
                <w:b/>
              </w:rPr>
              <w:t>运作方式</w:t>
            </w:r>
          </w:p>
        </w:tc>
        <w:tc>
          <w:tcPr>
            <w:tcW w:w="1187" w:type="dxa"/>
          </w:tcPr>
          <w:p w:rsidR="001F7A90" w:rsidRPr="001F7A90" w:rsidRDefault="001F7A90" w:rsidP="001F7A90">
            <w:pPr>
              <w:jc w:val="center"/>
              <w:rPr>
                <w:b/>
              </w:rPr>
            </w:pPr>
            <w:r w:rsidRPr="001F7A90">
              <w:rPr>
                <w:rFonts w:hint="eastAsia"/>
                <w:b/>
              </w:rPr>
              <w:t>管理人</w:t>
            </w:r>
          </w:p>
        </w:tc>
        <w:tc>
          <w:tcPr>
            <w:tcW w:w="1187" w:type="dxa"/>
          </w:tcPr>
          <w:p w:rsidR="001F7A90" w:rsidRPr="001F7A90" w:rsidRDefault="001F7A90" w:rsidP="001F7A90">
            <w:pPr>
              <w:jc w:val="center"/>
              <w:rPr>
                <w:b/>
              </w:rPr>
            </w:pPr>
            <w:r w:rsidRPr="001F7A90">
              <w:rPr>
                <w:rFonts w:hint="eastAsia"/>
                <w:b/>
              </w:rPr>
              <w:t>公允价值（元）</w:t>
            </w:r>
          </w:p>
        </w:tc>
        <w:tc>
          <w:tcPr>
            <w:tcW w:w="1187" w:type="dxa"/>
          </w:tcPr>
          <w:p w:rsidR="001F7A90" w:rsidRPr="001F7A90" w:rsidRDefault="001F7A90" w:rsidP="001F7A90">
            <w:pPr>
              <w:jc w:val="center"/>
              <w:rPr>
                <w:b/>
              </w:rPr>
            </w:pPr>
            <w:r w:rsidRPr="001F7A90">
              <w:rPr>
                <w:rFonts w:hint="eastAsia"/>
                <w:b/>
              </w:rPr>
              <w:t>占基金资产净值比例（</w:t>
            </w:r>
            <w:r w:rsidRPr="001F7A90">
              <w:rPr>
                <w:rFonts w:hint="eastAsia"/>
                <w:b/>
              </w:rPr>
              <w:t>%</w:t>
            </w:r>
            <w:r w:rsidRPr="001F7A90">
              <w:rPr>
                <w:rFonts w:hint="eastAsia"/>
                <w:b/>
              </w:rPr>
              <w:t>）</w:t>
            </w:r>
          </w:p>
        </w:tc>
      </w:tr>
      <w:tr w:rsidR="001F7A90" w:rsidTr="001F7A90">
        <w:tc>
          <w:tcPr>
            <w:tcW w:w="1186" w:type="dxa"/>
          </w:tcPr>
          <w:p w:rsidR="001F7A90" w:rsidRDefault="001F7A90" w:rsidP="001F7A90">
            <w:pPr>
              <w:jc w:val="center"/>
            </w:pPr>
            <w:r>
              <w:t>1</w:t>
            </w:r>
          </w:p>
        </w:tc>
        <w:tc>
          <w:tcPr>
            <w:tcW w:w="1186" w:type="dxa"/>
          </w:tcPr>
          <w:p w:rsidR="001F7A90" w:rsidRDefault="001F7A90" w:rsidP="001F7A90">
            <w:pPr>
              <w:jc w:val="left"/>
            </w:pPr>
            <w:r>
              <w:rPr>
                <w:rFonts w:hint="eastAsia"/>
              </w:rPr>
              <w:t>南方中证全指家用电器</w:t>
            </w:r>
            <w:r>
              <w:rPr>
                <w:rFonts w:hint="eastAsia"/>
              </w:rPr>
              <w:t>ETF</w:t>
            </w:r>
          </w:p>
        </w:tc>
        <w:tc>
          <w:tcPr>
            <w:tcW w:w="1186" w:type="dxa"/>
          </w:tcPr>
          <w:p w:rsidR="001F7A90" w:rsidRDefault="001F7A90" w:rsidP="001F7A90">
            <w:pPr>
              <w:jc w:val="left"/>
            </w:pPr>
            <w:r>
              <w:rPr>
                <w:rFonts w:hint="eastAsia"/>
              </w:rPr>
              <w:t>股票型</w:t>
            </w:r>
          </w:p>
        </w:tc>
        <w:tc>
          <w:tcPr>
            <w:tcW w:w="1187" w:type="dxa"/>
          </w:tcPr>
          <w:p w:rsidR="001F7A90" w:rsidRDefault="001F7A90" w:rsidP="001F7A90">
            <w:pPr>
              <w:jc w:val="left"/>
            </w:pPr>
            <w:r>
              <w:rPr>
                <w:rFonts w:hint="eastAsia"/>
              </w:rPr>
              <w:t>交易型开放式</w:t>
            </w:r>
          </w:p>
        </w:tc>
        <w:tc>
          <w:tcPr>
            <w:tcW w:w="1187" w:type="dxa"/>
          </w:tcPr>
          <w:p w:rsidR="001F7A90" w:rsidRDefault="001F7A90" w:rsidP="001F7A90">
            <w:pPr>
              <w:jc w:val="left"/>
            </w:pPr>
            <w:r>
              <w:rPr>
                <w:rFonts w:hint="eastAsia"/>
              </w:rPr>
              <w:t>南方基金管理股份有限公司</w:t>
            </w:r>
          </w:p>
        </w:tc>
        <w:tc>
          <w:tcPr>
            <w:tcW w:w="1187" w:type="dxa"/>
          </w:tcPr>
          <w:p w:rsidR="001F7A90" w:rsidRDefault="001F7A90" w:rsidP="001F7A90">
            <w:pPr>
              <w:jc w:val="right"/>
            </w:pPr>
            <w:r>
              <w:t>11,224,272.00</w:t>
            </w:r>
          </w:p>
        </w:tc>
        <w:tc>
          <w:tcPr>
            <w:tcW w:w="1187" w:type="dxa"/>
          </w:tcPr>
          <w:p w:rsidR="001F7A90" w:rsidRDefault="001F7A90" w:rsidP="001F7A90">
            <w:pPr>
              <w:jc w:val="right"/>
            </w:pPr>
            <w:r>
              <w:t>93.77</w:t>
            </w:r>
          </w:p>
        </w:tc>
      </w:tr>
    </w:tbl>
    <w:p w:rsidR="001F7A90" w:rsidRDefault="001F7A90" w:rsidP="001F7A90">
      <w:pPr>
        <w:pStyle w:val="-2"/>
        <w:spacing w:before="312"/>
      </w:pPr>
      <w:r>
        <w:rPr>
          <w:rFonts w:hint="eastAsia"/>
        </w:rPr>
        <w:t>报告期末本基金投资的股指期货交易情况说明</w:t>
      </w:r>
    </w:p>
    <w:p w:rsidR="001F7A90" w:rsidRDefault="001F7A90" w:rsidP="001F7A90">
      <w:pPr>
        <w:pStyle w:val="-3"/>
        <w:spacing w:before="156" w:after="156"/>
      </w:pPr>
      <w:r>
        <w:rPr>
          <w:rFonts w:hint="eastAsia"/>
        </w:rPr>
        <w:t>报告期末本基金投资的股指期货持仓和损益明细</w:t>
      </w:r>
    </w:p>
    <w:p w:rsidR="001F7A90" w:rsidRDefault="001F7A90" w:rsidP="001F7A90">
      <w:pPr>
        <w:pStyle w:val="-"/>
        <w:ind w:firstLine="420"/>
      </w:pPr>
      <w:r>
        <w:rPr>
          <w:rFonts w:hint="eastAsia"/>
        </w:rPr>
        <w:t>无。</w:t>
      </w:r>
    </w:p>
    <w:p w:rsidR="001F7A90" w:rsidRDefault="001F7A90" w:rsidP="001F7A90">
      <w:pPr>
        <w:pStyle w:val="-3"/>
        <w:spacing w:before="156" w:after="156"/>
      </w:pPr>
      <w:r>
        <w:rPr>
          <w:rFonts w:hint="eastAsia"/>
        </w:rPr>
        <w:t>本基金投资股指期货的投资政策</w:t>
      </w:r>
    </w:p>
    <w:p w:rsidR="001F7A90" w:rsidRDefault="001F7A90" w:rsidP="001F7A90">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1F7A90" w:rsidRDefault="001F7A90" w:rsidP="001F7A90">
      <w:pPr>
        <w:pStyle w:val="-2"/>
        <w:spacing w:before="312"/>
      </w:pPr>
      <w:r>
        <w:rPr>
          <w:rFonts w:hint="eastAsia"/>
        </w:rPr>
        <w:t>报告期末本基金投资的国债期货交易情况说明</w:t>
      </w:r>
    </w:p>
    <w:p w:rsidR="001F7A90" w:rsidRDefault="001F7A90" w:rsidP="001F7A90">
      <w:pPr>
        <w:pStyle w:val="-3"/>
        <w:spacing w:before="156" w:after="156"/>
      </w:pPr>
      <w:r>
        <w:rPr>
          <w:rFonts w:hint="eastAsia"/>
        </w:rPr>
        <w:t>本期国债期货投资政策</w:t>
      </w:r>
    </w:p>
    <w:p w:rsidR="001F7A90" w:rsidRDefault="001F7A90" w:rsidP="001F7A90">
      <w:pPr>
        <w:pStyle w:val="-"/>
        <w:ind w:firstLine="420"/>
      </w:pPr>
      <w:r>
        <w:rPr>
          <w:rFonts w:hint="eastAsia"/>
        </w:rPr>
        <w:t>无。</w:t>
      </w:r>
    </w:p>
    <w:p w:rsidR="001F7A90" w:rsidRDefault="001F7A90" w:rsidP="001F7A90">
      <w:pPr>
        <w:pStyle w:val="-3"/>
        <w:spacing w:before="156" w:after="156"/>
      </w:pPr>
      <w:r>
        <w:rPr>
          <w:rFonts w:hint="eastAsia"/>
        </w:rPr>
        <w:t>报告期末本基金投资的国债期货持仓和损益明细</w:t>
      </w:r>
    </w:p>
    <w:p w:rsidR="001F7A90" w:rsidRDefault="001F7A90" w:rsidP="001F7A90">
      <w:pPr>
        <w:pStyle w:val="-"/>
        <w:ind w:firstLine="420"/>
      </w:pPr>
      <w:r>
        <w:rPr>
          <w:rFonts w:hint="eastAsia"/>
        </w:rPr>
        <w:t>无。</w:t>
      </w:r>
    </w:p>
    <w:p w:rsidR="001F7A90" w:rsidRDefault="001F7A90" w:rsidP="001F7A90">
      <w:pPr>
        <w:pStyle w:val="-3"/>
        <w:spacing w:before="156" w:after="156"/>
      </w:pPr>
      <w:r>
        <w:rPr>
          <w:rFonts w:hint="eastAsia"/>
        </w:rPr>
        <w:t>本期国债期货投资评价</w:t>
      </w:r>
    </w:p>
    <w:p w:rsidR="001F7A90" w:rsidRDefault="001F7A90" w:rsidP="001F7A90">
      <w:pPr>
        <w:pStyle w:val="-"/>
        <w:ind w:firstLine="420"/>
      </w:pPr>
      <w:r>
        <w:rPr>
          <w:rFonts w:hint="eastAsia"/>
        </w:rPr>
        <w:t>无。</w:t>
      </w:r>
    </w:p>
    <w:p w:rsidR="001F7A90" w:rsidRDefault="001F7A90" w:rsidP="001F7A90">
      <w:pPr>
        <w:pStyle w:val="-2"/>
        <w:spacing w:before="312"/>
      </w:pPr>
      <w:r>
        <w:rPr>
          <w:rFonts w:hint="eastAsia"/>
        </w:rPr>
        <w:t>投资组合报告附注</w:t>
      </w:r>
    </w:p>
    <w:p w:rsidR="001F7A90" w:rsidRDefault="001F7A90" w:rsidP="001F7A90">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F7A90" w:rsidRDefault="001F7A90" w:rsidP="001F7A90">
      <w:pPr>
        <w:pStyle w:val="-"/>
        <w:ind w:firstLine="420"/>
      </w:pPr>
      <w:r>
        <w:rPr>
          <w:rFonts w:hint="eastAsia"/>
        </w:rPr>
        <w:t>报告期内基金投资的前十名证券的发行主体未有被监管部门立案调查，不存在报告编制日前一年内受到公开谴责、处罚的情形。</w:t>
      </w:r>
    </w:p>
    <w:p w:rsidR="001F7A90" w:rsidRDefault="001F7A90" w:rsidP="001F7A90">
      <w:pPr>
        <w:pStyle w:val="-3"/>
        <w:spacing w:before="156" w:after="156"/>
      </w:pPr>
      <w:r>
        <w:rPr>
          <w:rFonts w:hint="eastAsia"/>
        </w:rPr>
        <w:lastRenderedPageBreak/>
        <w:t>声明基金投资的前十名股票是否超出基金合同约定的备选股票库。如是，还应对相关股票的投资决策程序做出说明。</w:t>
      </w:r>
    </w:p>
    <w:p w:rsidR="001F7A90" w:rsidRDefault="001F7A90" w:rsidP="001F7A90">
      <w:pPr>
        <w:pStyle w:val="-"/>
        <w:ind w:firstLine="420"/>
      </w:pPr>
      <w:r>
        <w:rPr>
          <w:rFonts w:hint="eastAsia"/>
        </w:rPr>
        <w:t>本基金投资的前十名股票（如有）没有超出基金合同约定的备选股票库，本基金管理人从制度和流程上要求股票必须先入库再买入。</w:t>
      </w:r>
    </w:p>
    <w:p w:rsidR="001F7A90" w:rsidRDefault="001F7A90" w:rsidP="001F7A9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F7A90" w:rsidTr="001F7A90">
        <w:trPr>
          <w:cnfStyle w:val="100000000000" w:firstRow="1" w:lastRow="0" w:firstColumn="0" w:lastColumn="0" w:oddVBand="0" w:evenVBand="0" w:oddHBand="0" w:evenHBand="0" w:firstRowFirstColumn="0" w:firstRowLastColumn="0" w:lastRowFirstColumn="0" w:lastRowLastColumn="0"/>
        </w:trPr>
        <w:tc>
          <w:tcPr>
            <w:tcW w:w="743" w:type="dxa"/>
          </w:tcPr>
          <w:p w:rsidR="001F7A90" w:rsidRPr="001F7A90" w:rsidRDefault="001F7A90" w:rsidP="001F7A90">
            <w:pPr>
              <w:jc w:val="center"/>
              <w:rPr>
                <w:b/>
              </w:rPr>
            </w:pPr>
            <w:r w:rsidRPr="001F7A90">
              <w:rPr>
                <w:rFonts w:hint="eastAsia"/>
                <w:b/>
              </w:rPr>
              <w:t>序号</w:t>
            </w:r>
          </w:p>
        </w:tc>
        <w:tc>
          <w:tcPr>
            <w:tcW w:w="2977" w:type="dxa"/>
          </w:tcPr>
          <w:p w:rsidR="001F7A90" w:rsidRPr="001F7A90" w:rsidRDefault="001F7A90" w:rsidP="001F7A90">
            <w:pPr>
              <w:jc w:val="center"/>
              <w:rPr>
                <w:b/>
              </w:rPr>
            </w:pPr>
            <w:r w:rsidRPr="001F7A90">
              <w:rPr>
                <w:rFonts w:hint="eastAsia"/>
                <w:b/>
              </w:rPr>
              <w:t>名称</w:t>
            </w:r>
          </w:p>
        </w:tc>
        <w:tc>
          <w:tcPr>
            <w:tcW w:w="4785" w:type="dxa"/>
          </w:tcPr>
          <w:p w:rsidR="001F7A90" w:rsidRPr="001F7A90" w:rsidRDefault="001F7A90" w:rsidP="001F7A90">
            <w:pPr>
              <w:jc w:val="center"/>
              <w:rPr>
                <w:b/>
              </w:rPr>
            </w:pPr>
            <w:r w:rsidRPr="001F7A90">
              <w:rPr>
                <w:rFonts w:hint="eastAsia"/>
                <w:b/>
              </w:rPr>
              <w:t>金额（元）</w:t>
            </w:r>
          </w:p>
        </w:tc>
      </w:tr>
      <w:tr w:rsidR="001F7A90" w:rsidTr="001F7A90">
        <w:tc>
          <w:tcPr>
            <w:tcW w:w="743" w:type="dxa"/>
          </w:tcPr>
          <w:p w:rsidR="001F7A90" w:rsidRDefault="001F7A90" w:rsidP="001F7A90">
            <w:pPr>
              <w:jc w:val="center"/>
            </w:pPr>
            <w:r>
              <w:t>1</w:t>
            </w:r>
          </w:p>
        </w:tc>
        <w:tc>
          <w:tcPr>
            <w:tcW w:w="2977" w:type="dxa"/>
          </w:tcPr>
          <w:p w:rsidR="001F7A90" w:rsidRDefault="001F7A90" w:rsidP="001F7A90">
            <w:pPr>
              <w:jc w:val="left"/>
            </w:pPr>
            <w:r>
              <w:rPr>
                <w:rFonts w:hint="eastAsia"/>
              </w:rPr>
              <w:t>存出保证金</w:t>
            </w:r>
          </w:p>
        </w:tc>
        <w:tc>
          <w:tcPr>
            <w:tcW w:w="4785" w:type="dxa"/>
          </w:tcPr>
          <w:p w:rsidR="001F7A90" w:rsidRDefault="001F7A90" w:rsidP="001F7A90">
            <w:pPr>
              <w:jc w:val="right"/>
            </w:pPr>
            <w:r>
              <w:t>-</w:t>
            </w:r>
          </w:p>
        </w:tc>
      </w:tr>
      <w:tr w:rsidR="001F7A90" w:rsidTr="001F7A90">
        <w:tc>
          <w:tcPr>
            <w:tcW w:w="743" w:type="dxa"/>
          </w:tcPr>
          <w:p w:rsidR="001F7A90" w:rsidRDefault="001F7A90" w:rsidP="001F7A90">
            <w:pPr>
              <w:jc w:val="center"/>
            </w:pPr>
            <w:r>
              <w:t>2</w:t>
            </w:r>
          </w:p>
        </w:tc>
        <w:tc>
          <w:tcPr>
            <w:tcW w:w="2977" w:type="dxa"/>
          </w:tcPr>
          <w:p w:rsidR="001F7A90" w:rsidRDefault="001F7A90" w:rsidP="001F7A90">
            <w:pPr>
              <w:jc w:val="left"/>
            </w:pPr>
            <w:r>
              <w:rPr>
                <w:rFonts w:hint="eastAsia"/>
              </w:rPr>
              <w:t>应收证券清算款</w:t>
            </w:r>
          </w:p>
        </w:tc>
        <w:tc>
          <w:tcPr>
            <w:tcW w:w="4785" w:type="dxa"/>
          </w:tcPr>
          <w:p w:rsidR="001F7A90" w:rsidRDefault="001F7A90" w:rsidP="001F7A90">
            <w:pPr>
              <w:jc w:val="right"/>
            </w:pPr>
            <w:r>
              <w:t>-</w:t>
            </w:r>
          </w:p>
        </w:tc>
      </w:tr>
      <w:tr w:rsidR="001F7A90" w:rsidTr="001F7A90">
        <w:tc>
          <w:tcPr>
            <w:tcW w:w="743" w:type="dxa"/>
          </w:tcPr>
          <w:p w:rsidR="001F7A90" w:rsidRDefault="001F7A90" w:rsidP="001F7A90">
            <w:pPr>
              <w:jc w:val="center"/>
            </w:pPr>
            <w:r>
              <w:t>3</w:t>
            </w:r>
          </w:p>
        </w:tc>
        <w:tc>
          <w:tcPr>
            <w:tcW w:w="2977" w:type="dxa"/>
          </w:tcPr>
          <w:p w:rsidR="001F7A90" w:rsidRDefault="001F7A90" w:rsidP="001F7A90">
            <w:pPr>
              <w:jc w:val="left"/>
            </w:pPr>
            <w:r>
              <w:rPr>
                <w:rFonts w:hint="eastAsia"/>
              </w:rPr>
              <w:t>应收股利</w:t>
            </w:r>
          </w:p>
        </w:tc>
        <w:tc>
          <w:tcPr>
            <w:tcW w:w="4785" w:type="dxa"/>
          </w:tcPr>
          <w:p w:rsidR="001F7A90" w:rsidRDefault="001F7A90" w:rsidP="001F7A90">
            <w:pPr>
              <w:jc w:val="right"/>
            </w:pPr>
            <w:r>
              <w:t>-</w:t>
            </w:r>
          </w:p>
        </w:tc>
      </w:tr>
      <w:tr w:rsidR="001F7A90" w:rsidTr="001F7A90">
        <w:tc>
          <w:tcPr>
            <w:tcW w:w="743" w:type="dxa"/>
          </w:tcPr>
          <w:p w:rsidR="001F7A90" w:rsidRDefault="001F7A90" w:rsidP="001F7A90">
            <w:pPr>
              <w:jc w:val="center"/>
            </w:pPr>
            <w:r>
              <w:t>4</w:t>
            </w:r>
          </w:p>
        </w:tc>
        <w:tc>
          <w:tcPr>
            <w:tcW w:w="2977" w:type="dxa"/>
          </w:tcPr>
          <w:p w:rsidR="001F7A90" w:rsidRDefault="001F7A90" w:rsidP="001F7A90">
            <w:pPr>
              <w:jc w:val="left"/>
            </w:pPr>
            <w:r>
              <w:rPr>
                <w:rFonts w:hint="eastAsia"/>
              </w:rPr>
              <w:t>应收利息</w:t>
            </w:r>
          </w:p>
        </w:tc>
        <w:tc>
          <w:tcPr>
            <w:tcW w:w="4785" w:type="dxa"/>
          </w:tcPr>
          <w:p w:rsidR="001F7A90" w:rsidRDefault="001F7A90" w:rsidP="001F7A90">
            <w:pPr>
              <w:jc w:val="right"/>
            </w:pPr>
            <w:r>
              <w:t>-</w:t>
            </w:r>
          </w:p>
        </w:tc>
      </w:tr>
      <w:tr w:rsidR="001F7A90" w:rsidTr="001F7A90">
        <w:tc>
          <w:tcPr>
            <w:tcW w:w="743" w:type="dxa"/>
          </w:tcPr>
          <w:p w:rsidR="001F7A90" w:rsidRDefault="001F7A90" w:rsidP="001F7A90">
            <w:pPr>
              <w:jc w:val="center"/>
            </w:pPr>
            <w:r>
              <w:t>5</w:t>
            </w:r>
          </w:p>
        </w:tc>
        <w:tc>
          <w:tcPr>
            <w:tcW w:w="2977" w:type="dxa"/>
          </w:tcPr>
          <w:p w:rsidR="001F7A90" w:rsidRDefault="001F7A90" w:rsidP="001F7A90">
            <w:pPr>
              <w:jc w:val="left"/>
            </w:pPr>
            <w:r>
              <w:rPr>
                <w:rFonts w:hint="eastAsia"/>
              </w:rPr>
              <w:t>应收申购款</w:t>
            </w:r>
          </w:p>
        </w:tc>
        <w:tc>
          <w:tcPr>
            <w:tcW w:w="4785" w:type="dxa"/>
          </w:tcPr>
          <w:p w:rsidR="001F7A90" w:rsidRDefault="001F7A90" w:rsidP="001F7A90">
            <w:pPr>
              <w:jc w:val="right"/>
            </w:pPr>
            <w:r>
              <w:t>101,861.80</w:t>
            </w:r>
          </w:p>
        </w:tc>
      </w:tr>
      <w:tr w:rsidR="001F7A90" w:rsidTr="001F7A90">
        <w:tc>
          <w:tcPr>
            <w:tcW w:w="743" w:type="dxa"/>
          </w:tcPr>
          <w:p w:rsidR="001F7A90" w:rsidRDefault="001F7A90" w:rsidP="001F7A90">
            <w:pPr>
              <w:jc w:val="center"/>
            </w:pPr>
            <w:r>
              <w:t>6</w:t>
            </w:r>
          </w:p>
        </w:tc>
        <w:tc>
          <w:tcPr>
            <w:tcW w:w="2977" w:type="dxa"/>
          </w:tcPr>
          <w:p w:rsidR="001F7A90" w:rsidRDefault="001F7A90" w:rsidP="001F7A90">
            <w:pPr>
              <w:jc w:val="left"/>
            </w:pPr>
            <w:r>
              <w:rPr>
                <w:rFonts w:hint="eastAsia"/>
              </w:rPr>
              <w:t>其他应收款</w:t>
            </w:r>
          </w:p>
        </w:tc>
        <w:tc>
          <w:tcPr>
            <w:tcW w:w="4785" w:type="dxa"/>
          </w:tcPr>
          <w:p w:rsidR="001F7A90" w:rsidRDefault="001F7A90" w:rsidP="001F7A90">
            <w:pPr>
              <w:jc w:val="right"/>
            </w:pPr>
            <w:r>
              <w:t>-</w:t>
            </w:r>
          </w:p>
        </w:tc>
      </w:tr>
      <w:tr w:rsidR="001F7A90" w:rsidTr="001F7A90">
        <w:tc>
          <w:tcPr>
            <w:tcW w:w="743" w:type="dxa"/>
          </w:tcPr>
          <w:p w:rsidR="001F7A90" w:rsidRDefault="001F7A90" w:rsidP="001F7A90">
            <w:pPr>
              <w:jc w:val="center"/>
            </w:pPr>
            <w:r>
              <w:t>7</w:t>
            </w:r>
          </w:p>
        </w:tc>
        <w:tc>
          <w:tcPr>
            <w:tcW w:w="2977" w:type="dxa"/>
          </w:tcPr>
          <w:p w:rsidR="001F7A90" w:rsidRDefault="001F7A90" w:rsidP="001F7A90">
            <w:pPr>
              <w:jc w:val="left"/>
            </w:pPr>
            <w:r>
              <w:rPr>
                <w:rFonts w:hint="eastAsia"/>
              </w:rPr>
              <w:t>待摊费用</w:t>
            </w:r>
          </w:p>
        </w:tc>
        <w:tc>
          <w:tcPr>
            <w:tcW w:w="4785" w:type="dxa"/>
          </w:tcPr>
          <w:p w:rsidR="001F7A90" w:rsidRDefault="001F7A90" w:rsidP="001F7A90">
            <w:pPr>
              <w:jc w:val="right"/>
            </w:pPr>
            <w:r>
              <w:t>-</w:t>
            </w:r>
          </w:p>
        </w:tc>
      </w:tr>
      <w:tr w:rsidR="001F7A90" w:rsidTr="001F7A90">
        <w:tc>
          <w:tcPr>
            <w:tcW w:w="743" w:type="dxa"/>
          </w:tcPr>
          <w:p w:rsidR="001F7A90" w:rsidRDefault="001F7A90" w:rsidP="001F7A90">
            <w:pPr>
              <w:jc w:val="center"/>
            </w:pPr>
            <w:r>
              <w:t>8</w:t>
            </w:r>
          </w:p>
        </w:tc>
        <w:tc>
          <w:tcPr>
            <w:tcW w:w="2977" w:type="dxa"/>
          </w:tcPr>
          <w:p w:rsidR="001F7A90" w:rsidRDefault="001F7A90" w:rsidP="001F7A90">
            <w:pPr>
              <w:jc w:val="left"/>
            </w:pPr>
            <w:r>
              <w:rPr>
                <w:rFonts w:hint="eastAsia"/>
              </w:rPr>
              <w:t>其他</w:t>
            </w:r>
          </w:p>
        </w:tc>
        <w:tc>
          <w:tcPr>
            <w:tcW w:w="4785" w:type="dxa"/>
          </w:tcPr>
          <w:p w:rsidR="001F7A90" w:rsidRDefault="001F7A90" w:rsidP="001F7A90">
            <w:pPr>
              <w:jc w:val="right"/>
            </w:pPr>
            <w:r>
              <w:t>-</w:t>
            </w:r>
          </w:p>
        </w:tc>
      </w:tr>
      <w:tr w:rsidR="001F7A90" w:rsidTr="001F7A90">
        <w:tc>
          <w:tcPr>
            <w:tcW w:w="743" w:type="dxa"/>
          </w:tcPr>
          <w:p w:rsidR="001F7A90" w:rsidRDefault="001F7A90" w:rsidP="001F7A90">
            <w:pPr>
              <w:jc w:val="center"/>
            </w:pPr>
            <w:r>
              <w:t>9</w:t>
            </w:r>
          </w:p>
        </w:tc>
        <w:tc>
          <w:tcPr>
            <w:tcW w:w="2977" w:type="dxa"/>
          </w:tcPr>
          <w:p w:rsidR="001F7A90" w:rsidRDefault="001F7A90" w:rsidP="001F7A90">
            <w:pPr>
              <w:jc w:val="left"/>
            </w:pPr>
            <w:r>
              <w:rPr>
                <w:rFonts w:hint="eastAsia"/>
              </w:rPr>
              <w:t>合计</w:t>
            </w:r>
          </w:p>
        </w:tc>
        <w:tc>
          <w:tcPr>
            <w:tcW w:w="4785" w:type="dxa"/>
          </w:tcPr>
          <w:p w:rsidR="001F7A90" w:rsidRDefault="001F7A90" w:rsidP="001F7A90">
            <w:pPr>
              <w:jc w:val="right"/>
            </w:pPr>
            <w:r>
              <w:t>101,861.80</w:t>
            </w:r>
          </w:p>
        </w:tc>
      </w:tr>
    </w:tbl>
    <w:p w:rsidR="001F7A90" w:rsidRDefault="001F7A90" w:rsidP="001F7A90">
      <w:pPr>
        <w:pStyle w:val="-3"/>
        <w:spacing w:before="156" w:after="156"/>
      </w:pPr>
      <w:r>
        <w:rPr>
          <w:rFonts w:hint="eastAsia"/>
        </w:rPr>
        <w:t>报告期末持有的处于转股期的可转换债券明细</w:t>
      </w:r>
    </w:p>
    <w:p w:rsidR="001F7A90" w:rsidRDefault="001F7A90" w:rsidP="001F7A90">
      <w:pPr>
        <w:pStyle w:val="-"/>
        <w:ind w:firstLine="420"/>
      </w:pPr>
      <w:r>
        <w:rPr>
          <w:rFonts w:hint="eastAsia"/>
        </w:rPr>
        <w:t>本基金本报告期末未持有处于转股期的可转换债券。</w:t>
      </w:r>
    </w:p>
    <w:p w:rsidR="001F7A90" w:rsidRDefault="001F7A90" w:rsidP="001F7A90">
      <w:pPr>
        <w:pStyle w:val="-3"/>
        <w:spacing w:before="156" w:after="156"/>
      </w:pPr>
      <w:r>
        <w:rPr>
          <w:rFonts w:hint="eastAsia"/>
        </w:rPr>
        <w:t>报告期末前十名股票中存在流通受限情况的说明</w:t>
      </w:r>
    </w:p>
    <w:p w:rsidR="001F7A90" w:rsidRDefault="001F7A90" w:rsidP="001F7A90">
      <w:pPr>
        <w:pStyle w:val="-"/>
        <w:ind w:firstLine="420"/>
      </w:pPr>
      <w:r>
        <w:rPr>
          <w:rFonts w:hint="eastAsia"/>
        </w:rPr>
        <w:t>无。</w:t>
      </w:r>
    </w:p>
    <w:p w:rsidR="001F7A90" w:rsidRDefault="001F7A90" w:rsidP="001F7A90">
      <w:pPr>
        <w:pStyle w:val="-1"/>
        <w:ind w:left="281" w:hanging="281"/>
      </w:pPr>
      <w:r>
        <w:rPr>
          <w:rFonts w:hint="eastAsia"/>
        </w:rPr>
        <w:t>开放式基金份额变动</w:t>
      </w:r>
    </w:p>
    <w:p w:rsidR="001F7A90" w:rsidRDefault="001F7A90" w:rsidP="001F7A9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F7A90" w:rsidTr="001F7A90">
        <w:trPr>
          <w:cnfStyle w:val="100000000000" w:firstRow="1" w:lastRow="0" w:firstColumn="0" w:lastColumn="0" w:oddVBand="0" w:evenVBand="0" w:oddHBand="0" w:evenHBand="0" w:firstRowFirstColumn="0" w:firstRowLastColumn="0" w:lastRowFirstColumn="0" w:lastRowLastColumn="0"/>
        </w:trPr>
        <w:tc>
          <w:tcPr>
            <w:tcW w:w="2768" w:type="dxa"/>
          </w:tcPr>
          <w:p w:rsidR="001F7A90" w:rsidRPr="001F7A90" w:rsidRDefault="001F7A90" w:rsidP="001F7A90">
            <w:pPr>
              <w:jc w:val="center"/>
              <w:rPr>
                <w:b/>
              </w:rPr>
            </w:pPr>
            <w:r w:rsidRPr="001F7A90">
              <w:rPr>
                <w:rFonts w:hint="eastAsia"/>
                <w:b/>
              </w:rPr>
              <w:t>项目</w:t>
            </w:r>
          </w:p>
        </w:tc>
        <w:tc>
          <w:tcPr>
            <w:tcW w:w="2769" w:type="dxa"/>
          </w:tcPr>
          <w:p w:rsidR="001F7A90" w:rsidRPr="001F7A90" w:rsidRDefault="001F7A90" w:rsidP="001F7A90">
            <w:pPr>
              <w:jc w:val="center"/>
              <w:rPr>
                <w:b/>
              </w:rPr>
            </w:pPr>
            <w:r w:rsidRPr="001F7A90">
              <w:rPr>
                <w:rFonts w:hint="eastAsia"/>
                <w:b/>
              </w:rPr>
              <w:t>南方中证全指家用电器</w:t>
            </w:r>
            <w:r w:rsidRPr="001F7A90">
              <w:rPr>
                <w:rFonts w:hint="eastAsia"/>
                <w:b/>
              </w:rPr>
              <w:t>ETF</w:t>
            </w:r>
            <w:r w:rsidRPr="001F7A90">
              <w:rPr>
                <w:rFonts w:hint="eastAsia"/>
                <w:b/>
              </w:rPr>
              <w:t>发起联接</w:t>
            </w:r>
            <w:r w:rsidRPr="001F7A90">
              <w:rPr>
                <w:rFonts w:hint="eastAsia"/>
                <w:b/>
              </w:rPr>
              <w:t>A</w:t>
            </w:r>
          </w:p>
        </w:tc>
        <w:tc>
          <w:tcPr>
            <w:tcW w:w="2769" w:type="dxa"/>
          </w:tcPr>
          <w:p w:rsidR="001F7A90" w:rsidRPr="001F7A90" w:rsidRDefault="001F7A90" w:rsidP="001F7A90">
            <w:pPr>
              <w:jc w:val="center"/>
              <w:rPr>
                <w:b/>
              </w:rPr>
            </w:pPr>
            <w:r w:rsidRPr="001F7A90">
              <w:rPr>
                <w:rFonts w:hint="eastAsia"/>
                <w:b/>
              </w:rPr>
              <w:t>南方中证全指家用电器</w:t>
            </w:r>
            <w:r w:rsidRPr="001F7A90">
              <w:rPr>
                <w:rFonts w:hint="eastAsia"/>
                <w:b/>
              </w:rPr>
              <w:t>ETF</w:t>
            </w:r>
            <w:r w:rsidRPr="001F7A90">
              <w:rPr>
                <w:rFonts w:hint="eastAsia"/>
                <w:b/>
              </w:rPr>
              <w:t>发起联接</w:t>
            </w:r>
            <w:r w:rsidRPr="001F7A90">
              <w:rPr>
                <w:rFonts w:hint="eastAsia"/>
                <w:b/>
              </w:rPr>
              <w:t>C</w:t>
            </w:r>
          </w:p>
        </w:tc>
      </w:tr>
      <w:tr w:rsidR="001F7A90" w:rsidTr="001F7A90">
        <w:tc>
          <w:tcPr>
            <w:tcW w:w="2768" w:type="dxa"/>
          </w:tcPr>
          <w:p w:rsidR="001F7A90" w:rsidRDefault="001F7A90" w:rsidP="001F7A90">
            <w:pPr>
              <w:jc w:val="left"/>
            </w:pPr>
            <w:r>
              <w:rPr>
                <w:rFonts w:hint="eastAsia"/>
              </w:rPr>
              <w:t>报告期期初基金份额总额</w:t>
            </w:r>
          </w:p>
        </w:tc>
        <w:tc>
          <w:tcPr>
            <w:tcW w:w="2769" w:type="dxa"/>
          </w:tcPr>
          <w:p w:rsidR="001F7A90" w:rsidRDefault="001F7A90" w:rsidP="001F7A90">
            <w:pPr>
              <w:jc w:val="right"/>
            </w:pPr>
            <w:r>
              <w:t>11,125,031.88</w:t>
            </w:r>
          </w:p>
        </w:tc>
        <w:tc>
          <w:tcPr>
            <w:tcW w:w="2769" w:type="dxa"/>
          </w:tcPr>
          <w:p w:rsidR="001F7A90" w:rsidRDefault="001F7A90" w:rsidP="001F7A90">
            <w:pPr>
              <w:jc w:val="right"/>
            </w:pPr>
            <w:r>
              <w:t>1,257,513.62</w:t>
            </w:r>
          </w:p>
        </w:tc>
      </w:tr>
      <w:tr w:rsidR="001F7A90" w:rsidTr="001F7A90">
        <w:tc>
          <w:tcPr>
            <w:tcW w:w="2768" w:type="dxa"/>
          </w:tcPr>
          <w:p w:rsidR="001F7A90" w:rsidRDefault="001F7A90" w:rsidP="001F7A90">
            <w:pPr>
              <w:jc w:val="left"/>
            </w:pPr>
            <w:r>
              <w:rPr>
                <w:rFonts w:hint="eastAsia"/>
              </w:rPr>
              <w:t>报告期期间基金总申购份额</w:t>
            </w:r>
          </w:p>
        </w:tc>
        <w:tc>
          <w:tcPr>
            <w:tcW w:w="2769" w:type="dxa"/>
          </w:tcPr>
          <w:p w:rsidR="001F7A90" w:rsidRDefault="001F7A90" w:rsidP="001F7A90">
            <w:pPr>
              <w:jc w:val="right"/>
            </w:pPr>
            <w:r>
              <w:t>1,277,256.11</w:t>
            </w:r>
          </w:p>
        </w:tc>
        <w:tc>
          <w:tcPr>
            <w:tcW w:w="2769" w:type="dxa"/>
          </w:tcPr>
          <w:p w:rsidR="001F7A90" w:rsidRDefault="001F7A90" w:rsidP="001F7A90">
            <w:pPr>
              <w:jc w:val="right"/>
            </w:pPr>
            <w:r>
              <w:t>1,207,264.07</w:t>
            </w:r>
          </w:p>
        </w:tc>
      </w:tr>
      <w:tr w:rsidR="001F7A90" w:rsidTr="001F7A90">
        <w:tc>
          <w:tcPr>
            <w:tcW w:w="2768" w:type="dxa"/>
          </w:tcPr>
          <w:p w:rsidR="001F7A90" w:rsidRDefault="001F7A90" w:rsidP="001F7A90">
            <w:pPr>
              <w:jc w:val="left"/>
            </w:pPr>
            <w:r>
              <w:rPr>
                <w:rFonts w:hint="eastAsia"/>
              </w:rPr>
              <w:t>减：报告期期间基金总赎回份额</w:t>
            </w:r>
          </w:p>
        </w:tc>
        <w:tc>
          <w:tcPr>
            <w:tcW w:w="2769" w:type="dxa"/>
          </w:tcPr>
          <w:p w:rsidR="001F7A90" w:rsidRDefault="001F7A90" w:rsidP="001F7A90">
            <w:pPr>
              <w:jc w:val="right"/>
            </w:pPr>
            <w:r>
              <w:t>868,570.82</w:t>
            </w:r>
          </w:p>
        </w:tc>
        <w:tc>
          <w:tcPr>
            <w:tcW w:w="2769" w:type="dxa"/>
          </w:tcPr>
          <w:p w:rsidR="001F7A90" w:rsidRDefault="001F7A90" w:rsidP="001F7A90">
            <w:pPr>
              <w:jc w:val="right"/>
            </w:pPr>
            <w:r>
              <w:t>1,271,791.58</w:t>
            </w:r>
          </w:p>
        </w:tc>
      </w:tr>
      <w:tr w:rsidR="001F7A90" w:rsidTr="001F7A90">
        <w:tc>
          <w:tcPr>
            <w:tcW w:w="2768" w:type="dxa"/>
          </w:tcPr>
          <w:p w:rsidR="001F7A90" w:rsidRDefault="001F7A90" w:rsidP="001F7A90">
            <w:pPr>
              <w:jc w:val="left"/>
            </w:pPr>
            <w:r>
              <w:rPr>
                <w:rFonts w:hint="eastAsia"/>
              </w:rPr>
              <w:t>报告期期间基金拆分变动份额（份额减少以</w:t>
            </w:r>
            <w:r>
              <w:rPr>
                <w:rFonts w:hint="eastAsia"/>
              </w:rPr>
              <w:t>"-"</w:t>
            </w:r>
            <w:r>
              <w:rPr>
                <w:rFonts w:hint="eastAsia"/>
              </w:rPr>
              <w:t>填列）</w:t>
            </w:r>
          </w:p>
        </w:tc>
        <w:tc>
          <w:tcPr>
            <w:tcW w:w="2769" w:type="dxa"/>
          </w:tcPr>
          <w:p w:rsidR="001F7A90" w:rsidRDefault="001F7A90" w:rsidP="001F7A90">
            <w:pPr>
              <w:jc w:val="right"/>
            </w:pPr>
            <w:r>
              <w:t>-</w:t>
            </w:r>
          </w:p>
        </w:tc>
        <w:tc>
          <w:tcPr>
            <w:tcW w:w="2769" w:type="dxa"/>
          </w:tcPr>
          <w:p w:rsidR="001F7A90" w:rsidRDefault="001F7A90" w:rsidP="001F7A90">
            <w:pPr>
              <w:jc w:val="right"/>
            </w:pPr>
            <w:r>
              <w:t>-</w:t>
            </w:r>
          </w:p>
        </w:tc>
      </w:tr>
      <w:tr w:rsidR="001F7A90" w:rsidTr="001F7A90">
        <w:tc>
          <w:tcPr>
            <w:tcW w:w="2768" w:type="dxa"/>
          </w:tcPr>
          <w:p w:rsidR="001F7A90" w:rsidRDefault="001F7A90" w:rsidP="001F7A90">
            <w:pPr>
              <w:jc w:val="left"/>
            </w:pPr>
            <w:r>
              <w:rPr>
                <w:rFonts w:hint="eastAsia"/>
              </w:rPr>
              <w:t>报告期期末基金份额总额</w:t>
            </w:r>
          </w:p>
        </w:tc>
        <w:tc>
          <w:tcPr>
            <w:tcW w:w="2769" w:type="dxa"/>
          </w:tcPr>
          <w:p w:rsidR="001F7A90" w:rsidRDefault="001F7A90" w:rsidP="001F7A90">
            <w:pPr>
              <w:jc w:val="right"/>
            </w:pPr>
            <w:r>
              <w:t>11,533,717.17</w:t>
            </w:r>
          </w:p>
        </w:tc>
        <w:tc>
          <w:tcPr>
            <w:tcW w:w="2769" w:type="dxa"/>
          </w:tcPr>
          <w:p w:rsidR="001F7A90" w:rsidRDefault="001F7A90" w:rsidP="001F7A90">
            <w:pPr>
              <w:jc w:val="right"/>
            </w:pPr>
            <w:r>
              <w:t>1,192,986.11</w:t>
            </w:r>
          </w:p>
        </w:tc>
      </w:tr>
    </w:tbl>
    <w:p w:rsidR="001F7A90" w:rsidRDefault="001F7A90" w:rsidP="001F7A90">
      <w:pPr>
        <w:pStyle w:val="-1"/>
        <w:ind w:left="281" w:hanging="281"/>
      </w:pPr>
      <w:r>
        <w:rPr>
          <w:rFonts w:hint="eastAsia"/>
        </w:rPr>
        <w:t>基金管理人运用固有资金投资本基金情况</w:t>
      </w:r>
    </w:p>
    <w:p w:rsidR="001F7A90" w:rsidRDefault="001F7A90" w:rsidP="001F7A90">
      <w:pPr>
        <w:pStyle w:val="-2"/>
        <w:spacing w:before="312"/>
      </w:pPr>
      <w:r>
        <w:rPr>
          <w:rFonts w:hint="eastAsia"/>
        </w:rPr>
        <w:t>基金管理人持有本基金份额变动情况</w:t>
      </w:r>
    </w:p>
    <w:p w:rsidR="001F7A90" w:rsidRDefault="001F7A90" w:rsidP="001F7A90">
      <w:pPr>
        <w:jc w:val="right"/>
      </w:pPr>
      <w:r>
        <w:rPr>
          <w:rFonts w:hint="eastAsia"/>
        </w:rPr>
        <w:lastRenderedPageBreak/>
        <w:t>单位：份</w:t>
      </w:r>
    </w:p>
    <w:tbl>
      <w:tblPr>
        <w:tblStyle w:val="-0"/>
        <w:tblW w:w="8505" w:type="dxa"/>
        <w:tblLayout w:type="fixed"/>
        <w:tblLook w:val="04A0" w:firstRow="1" w:lastRow="0" w:firstColumn="1" w:lastColumn="0" w:noHBand="0" w:noVBand="1"/>
      </w:tblPr>
      <w:tblGrid>
        <w:gridCol w:w="5352"/>
        <w:gridCol w:w="3153"/>
      </w:tblGrid>
      <w:tr w:rsidR="001F7A90" w:rsidTr="001F7A90">
        <w:trPr>
          <w:cnfStyle w:val="100000000000" w:firstRow="1" w:lastRow="0" w:firstColumn="0" w:lastColumn="0" w:oddVBand="0" w:evenVBand="0" w:oddHBand="0" w:evenHBand="0" w:firstRowFirstColumn="0" w:firstRowLastColumn="0" w:lastRowFirstColumn="0" w:lastRowLastColumn="0"/>
        </w:trPr>
        <w:tc>
          <w:tcPr>
            <w:tcW w:w="5352" w:type="dxa"/>
          </w:tcPr>
          <w:p w:rsidR="001F7A90" w:rsidRPr="001F7A90" w:rsidRDefault="001F7A90" w:rsidP="001F7A90">
            <w:pPr>
              <w:jc w:val="center"/>
              <w:rPr>
                <w:b/>
              </w:rPr>
            </w:pPr>
            <w:r w:rsidRPr="001F7A90">
              <w:rPr>
                <w:rFonts w:hint="eastAsia"/>
                <w:b/>
              </w:rPr>
              <w:t>项目</w:t>
            </w:r>
          </w:p>
        </w:tc>
        <w:tc>
          <w:tcPr>
            <w:tcW w:w="3153" w:type="dxa"/>
          </w:tcPr>
          <w:p w:rsidR="001F7A90" w:rsidRPr="001F7A90" w:rsidRDefault="001F7A90" w:rsidP="001F7A90">
            <w:pPr>
              <w:jc w:val="center"/>
              <w:rPr>
                <w:b/>
              </w:rPr>
            </w:pPr>
            <w:r w:rsidRPr="001F7A90">
              <w:rPr>
                <w:rFonts w:hint="eastAsia"/>
                <w:b/>
              </w:rPr>
              <w:t>份额</w:t>
            </w:r>
          </w:p>
        </w:tc>
      </w:tr>
      <w:tr w:rsidR="001F7A90" w:rsidTr="001F7A90">
        <w:tc>
          <w:tcPr>
            <w:tcW w:w="5352" w:type="dxa"/>
          </w:tcPr>
          <w:p w:rsidR="001F7A90" w:rsidRDefault="001F7A90" w:rsidP="001F7A90">
            <w:pPr>
              <w:jc w:val="left"/>
            </w:pPr>
            <w:r>
              <w:rPr>
                <w:rFonts w:hint="eastAsia"/>
              </w:rPr>
              <w:t>报告期期初管理人持有的本基金份额</w:t>
            </w:r>
          </w:p>
        </w:tc>
        <w:tc>
          <w:tcPr>
            <w:tcW w:w="3153" w:type="dxa"/>
          </w:tcPr>
          <w:p w:rsidR="001F7A90" w:rsidRDefault="001F7A90" w:rsidP="001F7A90">
            <w:pPr>
              <w:jc w:val="right"/>
            </w:pPr>
            <w:r>
              <w:t>10,003,000.30</w:t>
            </w:r>
          </w:p>
        </w:tc>
      </w:tr>
      <w:tr w:rsidR="001F7A90" w:rsidTr="001F7A90">
        <w:tc>
          <w:tcPr>
            <w:tcW w:w="5352" w:type="dxa"/>
          </w:tcPr>
          <w:p w:rsidR="001F7A90" w:rsidRDefault="001F7A90" w:rsidP="001F7A90">
            <w:pPr>
              <w:jc w:val="left"/>
            </w:pPr>
            <w:r>
              <w:rPr>
                <w:rFonts w:hint="eastAsia"/>
              </w:rPr>
              <w:t>报告期期间买入</w:t>
            </w:r>
            <w:r>
              <w:rPr>
                <w:rFonts w:hint="eastAsia"/>
              </w:rPr>
              <w:t>/</w:t>
            </w:r>
            <w:r>
              <w:rPr>
                <w:rFonts w:hint="eastAsia"/>
              </w:rPr>
              <w:t>申购总份额</w:t>
            </w:r>
          </w:p>
        </w:tc>
        <w:tc>
          <w:tcPr>
            <w:tcW w:w="3153" w:type="dxa"/>
          </w:tcPr>
          <w:p w:rsidR="001F7A90" w:rsidRDefault="001F7A90" w:rsidP="001F7A90">
            <w:pPr>
              <w:jc w:val="right"/>
            </w:pPr>
            <w:r>
              <w:t>-</w:t>
            </w:r>
          </w:p>
        </w:tc>
      </w:tr>
      <w:tr w:rsidR="001F7A90" w:rsidTr="001F7A90">
        <w:tc>
          <w:tcPr>
            <w:tcW w:w="5352" w:type="dxa"/>
          </w:tcPr>
          <w:p w:rsidR="001F7A90" w:rsidRDefault="001F7A90" w:rsidP="001F7A90">
            <w:pPr>
              <w:jc w:val="left"/>
            </w:pPr>
            <w:r>
              <w:rPr>
                <w:rFonts w:hint="eastAsia"/>
              </w:rPr>
              <w:t>报告期期间卖出</w:t>
            </w:r>
            <w:r>
              <w:rPr>
                <w:rFonts w:hint="eastAsia"/>
              </w:rPr>
              <w:t>/</w:t>
            </w:r>
            <w:r>
              <w:rPr>
                <w:rFonts w:hint="eastAsia"/>
              </w:rPr>
              <w:t>赎回总份额</w:t>
            </w:r>
          </w:p>
        </w:tc>
        <w:tc>
          <w:tcPr>
            <w:tcW w:w="3153" w:type="dxa"/>
          </w:tcPr>
          <w:p w:rsidR="001F7A90" w:rsidRDefault="001F7A90" w:rsidP="001F7A90">
            <w:pPr>
              <w:jc w:val="right"/>
            </w:pPr>
            <w:r>
              <w:t>-</w:t>
            </w:r>
          </w:p>
        </w:tc>
      </w:tr>
      <w:tr w:rsidR="001F7A90" w:rsidTr="001F7A90">
        <w:tc>
          <w:tcPr>
            <w:tcW w:w="5352" w:type="dxa"/>
          </w:tcPr>
          <w:p w:rsidR="001F7A90" w:rsidRDefault="001F7A90" w:rsidP="001F7A90">
            <w:pPr>
              <w:jc w:val="left"/>
            </w:pPr>
            <w:r>
              <w:rPr>
                <w:rFonts w:hint="eastAsia"/>
              </w:rPr>
              <w:t>报告期期末管理人持有的本基金份额</w:t>
            </w:r>
          </w:p>
        </w:tc>
        <w:tc>
          <w:tcPr>
            <w:tcW w:w="3153" w:type="dxa"/>
          </w:tcPr>
          <w:p w:rsidR="001F7A90" w:rsidRDefault="001F7A90" w:rsidP="001F7A90">
            <w:pPr>
              <w:jc w:val="right"/>
            </w:pPr>
            <w:r>
              <w:t>10,003,000.30</w:t>
            </w:r>
          </w:p>
        </w:tc>
      </w:tr>
      <w:tr w:rsidR="001F7A90" w:rsidTr="001F7A90">
        <w:tc>
          <w:tcPr>
            <w:tcW w:w="5352" w:type="dxa"/>
          </w:tcPr>
          <w:p w:rsidR="001F7A90" w:rsidRDefault="001F7A90" w:rsidP="001F7A90">
            <w:pPr>
              <w:jc w:val="left"/>
            </w:pPr>
            <w:r>
              <w:rPr>
                <w:rFonts w:hint="eastAsia"/>
              </w:rPr>
              <w:t>报告期期末持有的本基金份额占基金总份额比例（</w:t>
            </w:r>
            <w:r>
              <w:rPr>
                <w:rFonts w:hint="eastAsia"/>
              </w:rPr>
              <w:t>%</w:t>
            </w:r>
            <w:r>
              <w:rPr>
                <w:rFonts w:hint="eastAsia"/>
              </w:rPr>
              <w:t>）</w:t>
            </w:r>
          </w:p>
        </w:tc>
        <w:tc>
          <w:tcPr>
            <w:tcW w:w="3153" w:type="dxa"/>
          </w:tcPr>
          <w:p w:rsidR="001F7A90" w:rsidRDefault="001F7A90" w:rsidP="001F7A90">
            <w:pPr>
              <w:jc w:val="right"/>
            </w:pPr>
            <w:r>
              <w:t>78.60</w:t>
            </w:r>
          </w:p>
        </w:tc>
      </w:tr>
    </w:tbl>
    <w:p w:rsidR="001F7A90" w:rsidRDefault="001F7A90" w:rsidP="001F7A90">
      <w:pPr>
        <w:pStyle w:val="-8"/>
      </w:pPr>
      <w:r>
        <w:rPr>
          <w:rFonts w:hint="eastAsia"/>
        </w:rPr>
        <w:t>注：申购份额包括红利再投、转换入份额、因份额拆分而增加的份额；赎回份额包括转换出份额、因份额合并而减少的份额。</w:t>
      </w:r>
    </w:p>
    <w:p w:rsidR="001F7A90" w:rsidRDefault="001F7A90" w:rsidP="001F7A90">
      <w:pPr>
        <w:pStyle w:val="-2"/>
        <w:spacing w:before="312"/>
      </w:pPr>
      <w:r>
        <w:rPr>
          <w:rFonts w:hint="eastAsia"/>
        </w:rPr>
        <w:t>基金管理人运用固有资金投资本基金交易明细</w:t>
      </w:r>
    </w:p>
    <w:p w:rsidR="001F7A90" w:rsidRDefault="001F7A90" w:rsidP="001F7A90">
      <w:pPr>
        <w:pStyle w:val="-"/>
        <w:ind w:firstLine="420"/>
      </w:pPr>
      <w:r>
        <w:rPr>
          <w:rFonts w:hint="eastAsia"/>
        </w:rPr>
        <w:t>本报告期内，基金管理人不存在申购、赎回或买卖本基金的情况。</w:t>
      </w:r>
    </w:p>
    <w:p w:rsidR="001F7A90" w:rsidRDefault="001F7A90" w:rsidP="001F7A90">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1F7A90" w:rsidTr="001F7A90">
        <w:trPr>
          <w:cnfStyle w:val="100000000000" w:firstRow="1" w:lastRow="0" w:firstColumn="0" w:lastColumn="0" w:oddVBand="0" w:evenVBand="0" w:oddHBand="0" w:evenHBand="0" w:firstRowFirstColumn="0" w:firstRowLastColumn="0" w:lastRowFirstColumn="0" w:lastRowLastColumn="0"/>
        </w:trPr>
        <w:tc>
          <w:tcPr>
            <w:tcW w:w="1361" w:type="dxa"/>
          </w:tcPr>
          <w:p w:rsidR="001F7A90" w:rsidRPr="001F7A90" w:rsidRDefault="001F7A90" w:rsidP="001F7A90">
            <w:pPr>
              <w:jc w:val="center"/>
              <w:rPr>
                <w:b/>
              </w:rPr>
            </w:pPr>
            <w:r w:rsidRPr="001F7A90">
              <w:rPr>
                <w:rFonts w:hint="eastAsia"/>
                <w:b/>
              </w:rPr>
              <w:t>项目</w:t>
            </w:r>
          </w:p>
        </w:tc>
        <w:tc>
          <w:tcPr>
            <w:tcW w:w="1588" w:type="dxa"/>
          </w:tcPr>
          <w:p w:rsidR="001F7A90" w:rsidRPr="001F7A90" w:rsidRDefault="001F7A90" w:rsidP="001F7A90">
            <w:pPr>
              <w:jc w:val="center"/>
              <w:rPr>
                <w:b/>
              </w:rPr>
            </w:pPr>
            <w:r w:rsidRPr="001F7A90">
              <w:rPr>
                <w:rFonts w:hint="eastAsia"/>
                <w:b/>
              </w:rPr>
              <w:t>持有份额总数</w:t>
            </w:r>
          </w:p>
        </w:tc>
        <w:tc>
          <w:tcPr>
            <w:tcW w:w="1361" w:type="dxa"/>
          </w:tcPr>
          <w:p w:rsidR="001F7A90" w:rsidRPr="001F7A90" w:rsidRDefault="001F7A90" w:rsidP="001F7A90">
            <w:pPr>
              <w:jc w:val="center"/>
              <w:rPr>
                <w:b/>
              </w:rPr>
            </w:pPr>
            <w:r w:rsidRPr="001F7A90">
              <w:rPr>
                <w:rFonts w:hint="eastAsia"/>
                <w:b/>
              </w:rPr>
              <w:t>持有份额占基金总份额比例（</w:t>
            </w:r>
            <w:r w:rsidRPr="001F7A90">
              <w:rPr>
                <w:rFonts w:hint="eastAsia"/>
                <w:b/>
              </w:rPr>
              <w:t>%</w:t>
            </w:r>
            <w:r w:rsidRPr="001F7A90">
              <w:rPr>
                <w:rFonts w:hint="eastAsia"/>
                <w:b/>
              </w:rPr>
              <w:t>）</w:t>
            </w:r>
          </w:p>
        </w:tc>
        <w:tc>
          <w:tcPr>
            <w:tcW w:w="1588" w:type="dxa"/>
          </w:tcPr>
          <w:p w:rsidR="001F7A90" w:rsidRPr="001F7A90" w:rsidRDefault="001F7A90" w:rsidP="001F7A90">
            <w:pPr>
              <w:jc w:val="center"/>
              <w:rPr>
                <w:b/>
              </w:rPr>
            </w:pPr>
            <w:r w:rsidRPr="001F7A90">
              <w:rPr>
                <w:rFonts w:hint="eastAsia"/>
                <w:b/>
              </w:rPr>
              <w:t>发起份额总数</w:t>
            </w:r>
          </w:p>
        </w:tc>
        <w:tc>
          <w:tcPr>
            <w:tcW w:w="1304" w:type="dxa"/>
          </w:tcPr>
          <w:p w:rsidR="001F7A90" w:rsidRPr="001F7A90" w:rsidRDefault="001F7A90" w:rsidP="001F7A90">
            <w:pPr>
              <w:jc w:val="center"/>
              <w:rPr>
                <w:b/>
              </w:rPr>
            </w:pPr>
            <w:r w:rsidRPr="001F7A90">
              <w:rPr>
                <w:rFonts w:hint="eastAsia"/>
                <w:b/>
              </w:rPr>
              <w:t>发起份额占基金总份额比例（</w:t>
            </w:r>
            <w:r w:rsidRPr="001F7A90">
              <w:rPr>
                <w:rFonts w:hint="eastAsia"/>
                <w:b/>
              </w:rPr>
              <w:t>%</w:t>
            </w:r>
            <w:r w:rsidRPr="001F7A90">
              <w:rPr>
                <w:rFonts w:hint="eastAsia"/>
                <w:b/>
              </w:rPr>
              <w:t>）</w:t>
            </w:r>
          </w:p>
        </w:tc>
        <w:tc>
          <w:tcPr>
            <w:tcW w:w="1304" w:type="dxa"/>
          </w:tcPr>
          <w:p w:rsidR="001F7A90" w:rsidRPr="001F7A90" w:rsidRDefault="001F7A90" w:rsidP="001F7A90">
            <w:pPr>
              <w:jc w:val="center"/>
              <w:rPr>
                <w:b/>
              </w:rPr>
            </w:pPr>
            <w:r w:rsidRPr="001F7A90">
              <w:rPr>
                <w:rFonts w:hint="eastAsia"/>
                <w:b/>
              </w:rPr>
              <w:t>发起份额承诺持有期限</w:t>
            </w:r>
          </w:p>
        </w:tc>
      </w:tr>
      <w:tr w:rsidR="001F7A90" w:rsidTr="001F7A90">
        <w:tc>
          <w:tcPr>
            <w:tcW w:w="1361" w:type="dxa"/>
          </w:tcPr>
          <w:p w:rsidR="001F7A90" w:rsidRDefault="001F7A90" w:rsidP="001F7A90">
            <w:pPr>
              <w:jc w:val="left"/>
            </w:pPr>
            <w:r>
              <w:rPr>
                <w:rFonts w:hint="eastAsia"/>
              </w:rPr>
              <w:t>基金管理人固有资金</w:t>
            </w:r>
          </w:p>
        </w:tc>
        <w:tc>
          <w:tcPr>
            <w:tcW w:w="1588" w:type="dxa"/>
          </w:tcPr>
          <w:p w:rsidR="001F7A90" w:rsidRDefault="001F7A90" w:rsidP="001F7A90">
            <w:pPr>
              <w:jc w:val="right"/>
            </w:pPr>
            <w:r>
              <w:t>10,003,000.30</w:t>
            </w:r>
          </w:p>
        </w:tc>
        <w:tc>
          <w:tcPr>
            <w:tcW w:w="1361" w:type="dxa"/>
          </w:tcPr>
          <w:p w:rsidR="001F7A90" w:rsidRDefault="001F7A90" w:rsidP="001F7A90">
            <w:pPr>
              <w:jc w:val="right"/>
            </w:pPr>
            <w:r>
              <w:t>78.60</w:t>
            </w:r>
          </w:p>
        </w:tc>
        <w:tc>
          <w:tcPr>
            <w:tcW w:w="1588" w:type="dxa"/>
          </w:tcPr>
          <w:p w:rsidR="001F7A90" w:rsidRDefault="001F7A90" w:rsidP="001F7A90">
            <w:pPr>
              <w:jc w:val="right"/>
            </w:pPr>
            <w:r>
              <w:t>10,000,000.00</w:t>
            </w:r>
          </w:p>
        </w:tc>
        <w:tc>
          <w:tcPr>
            <w:tcW w:w="1304" w:type="dxa"/>
          </w:tcPr>
          <w:p w:rsidR="001F7A90" w:rsidRDefault="001F7A90" w:rsidP="001F7A90">
            <w:pPr>
              <w:jc w:val="right"/>
            </w:pPr>
            <w:r>
              <w:t>78.57</w:t>
            </w:r>
          </w:p>
        </w:tc>
        <w:tc>
          <w:tcPr>
            <w:tcW w:w="1304" w:type="dxa"/>
          </w:tcPr>
          <w:p w:rsidR="001F7A90" w:rsidRDefault="001F7A90" w:rsidP="001F7A90">
            <w:pPr>
              <w:jc w:val="left"/>
            </w:pPr>
            <w:r>
              <w:rPr>
                <w:rFonts w:hint="eastAsia"/>
              </w:rPr>
              <w:t>自合同生效之日起不少于</w:t>
            </w:r>
            <w:r>
              <w:rPr>
                <w:rFonts w:hint="eastAsia"/>
              </w:rPr>
              <w:t>3</w:t>
            </w:r>
            <w:r>
              <w:rPr>
                <w:rFonts w:hint="eastAsia"/>
              </w:rPr>
              <w:t>年</w:t>
            </w:r>
          </w:p>
        </w:tc>
      </w:tr>
      <w:tr w:rsidR="001F7A90" w:rsidTr="001F7A90">
        <w:tc>
          <w:tcPr>
            <w:tcW w:w="1361" w:type="dxa"/>
          </w:tcPr>
          <w:p w:rsidR="001F7A90" w:rsidRDefault="001F7A90" w:rsidP="001F7A90">
            <w:pPr>
              <w:jc w:val="left"/>
            </w:pPr>
            <w:r>
              <w:rPr>
                <w:rFonts w:hint="eastAsia"/>
              </w:rPr>
              <w:t>基金管理人高级管理人员</w:t>
            </w:r>
          </w:p>
        </w:tc>
        <w:tc>
          <w:tcPr>
            <w:tcW w:w="1588" w:type="dxa"/>
          </w:tcPr>
          <w:p w:rsidR="001F7A90" w:rsidRDefault="001F7A90" w:rsidP="001F7A90">
            <w:pPr>
              <w:jc w:val="right"/>
            </w:pPr>
            <w:r>
              <w:t>-</w:t>
            </w:r>
          </w:p>
        </w:tc>
        <w:tc>
          <w:tcPr>
            <w:tcW w:w="1361" w:type="dxa"/>
          </w:tcPr>
          <w:p w:rsidR="001F7A90" w:rsidRDefault="001F7A90" w:rsidP="001F7A90">
            <w:pPr>
              <w:jc w:val="right"/>
            </w:pPr>
            <w:r>
              <w:t>-</w:t>
            </w:r>
          </w:p>
        </w:tc>
        <w:tc>
          <w:tcPr>
            <w:tcW w:w="1588" w:type="dxa"/>
          </w:tcPr>
          <w:p w:rsidR="001F7A90" w:rsidRDefault="001F7A90" w:rsidP="001F7A90">
            <w:pPr>
              <w:jc w:val="right"/>
            </w:pPr>
            <w:r>
              <w:t>-</w:t>
            </w:r>
          </w:p>
        </w:tc>
        <w:tc>
          <w:tcPr>
            <w:tcW w:w="1304" w:type="dxa"/>
          </w:tcPr>
          <w:p w:rsidR="001F7A90" w:rsidRDefault="001F7A90" w:rsidP="001F7A90">
            <w:pPr>
              <w:jc w:val="right"/>
            </w:pPr>
            <w:r>
              <w:t>-</w:t>
            </w:r>
          </w:p>
        </w:tc>
        <w:tc>
          <w:tcPr>
            <w:tcW w:w="1304" w:type="dxa"/>
          </w:tcPr>
          <w:p w:rsidR="001F7A90" w:rsidRDefault="001F7A90" w:rsidP="001F7A90">
            <w:pPr>
              <w:jc w:val="right"/>
            </w:pPr>
            <w:r>
              <w:t>-</w:t>
            </w:r>
          </w:p>
        </w:tc>
      </w:tr>
      <w:tr w:rsidR="001F7A90" w:rsidTr="001F7A90">
        <w:tc>
          <w:tcPr>
            <w:tcW w:w="1361" w:type="dxa"/>
          </w:tcPr>
          <w:p w:rsidR="001F7A90" w:rsidRDefault="001F7A90" w:rsidP="001F7A90">
            <w:pPr>
              <w:jc w:val="left"/>
            </w:pPr>
            <w:r>
              <w:rPr>
                <w:rFonts w:hint="eastAsia"/>
              </w:rPr>
              <w:t>基金经理等人员</w:t>
            </w:r>
          </w:p>
        </w:tc>
        <w:tc>
          <w:tcPr>
            <w:tcW w:w="1588" w:type="dxa"/>
          </w:tcPr>
          <w:p w:rsidR="001F7A90" w:rsidRDefault="001F7A90" w:rsidP="001F7A90">
            <w:pPr>
              <w:jc w:val="right"/>
            </w:pPr>
            <w:r>
              <w:t>-</w:t>
            </w:r>
          </w:p>
        </w:tc>
        <w:tc>
          <w:tcPr>
            <w:tcW w:w="1361" w:type="dxa"/>
          </w:tcPr>
          <w:p w:rsidR="001F7A90" w:rsidRDefault="001F7A90" w:rsidP="001F7A90">
            <w:pPr>
              <w:jc w:val="right"/>
            </w:pPr>
            <w:r>
              <w:t>-</w:t>
            </w:r>
          </w:p>
        </w:tc>
        <w:tc>
          <w:tcPr>
            <w:tcW w:w="1588" w:type="dxa"/>
          </w:tcPr>
          <w:p w:rsidR="001F7A90" w:rsidRDefault="001F7A90" w:rsidP="001F7A90">
            <w:pPr>
              <w:jc w:val="right"/>
            </w:pPr>
            <w:r>
              <w:t>-</w:t>
            </w:r>
          </w:p>
        </w:tc>
        <w:tc>
          <w:tcPr>
            <w:tcW w:w="1304" w:type="dxa"/>
          </w:tcPr>
          <w:p w:rsidR="001F7A90" w:rsidRDefault="001F7A90" w:rsidP="001F7A90">
            <w:pPr>
              <w:jc w:val="right"/>
            </w:pPr>
            <w:r>
              <w:t>-</w:t>
            </w:r>
          </w:p>
        </w:tc>
        <w:tc>
          <w:tcPr>
            <w:tcW w:w="1304" w:type="dxa"/>
          </w:tcPr>
          <w:p w:rsidR="001F7A90" w:rsidRDefault="001F7A90" w:rsidP="001F7A90">
            <w:pPr>
              <w:jc w:val="right"/>
            </w:pPr>
            <w:r>
              <w:t>-</w:t>
            </w:r>
          </w:p>
        </w:tc>
      </w:tr>
      <w:tr w:rsidR="001F7A90" w:rsidTr="001F7A90">
        <w:tc>
          <w:tcPr>
            <w:tcW w:w="1361" w:type="dxa"/>
          </w:tcPr>
          <w:p w:rsidR="001F7A90" w:rsidRDefault="001F7A90" w:rsidP="001F7A90">
            <w:pPr>
              <w:jc w:val="left"/>
            </w:pPr>
            <w:r>
              <w:rPr>
                <w:rFonts w:hint="eastAsia"/>
              </w:rPr>
              <w:t>基金管理人股东</w:t>
            </w:r>
          </w:p>
        </w:tc>
        <w:tc>
          <w:tcPr>
            <w:tcW w:w="1588" w:type="dxa"/>
          </w:tcPr>
          <w:p w:rsidR="001F7A90" w:rsidRDefault="001F7A90" w:rsidP="001F7A90">
            <w:pPr>
              <w:jc w:val="right"/>
            </w:pPr>
            <w:r>
              <w:t>-</w:t>
            </w:r>
          </w:p>
        </w:tc>
        <w:tc>
          <w:tcPr>
            <w:tcW w:w="1361" w:type="dxa"/>
          </w:tcPr>
          <w:p w:rsidR="001F7A90" w:rsidRDefault="001F7A90" w:rsidP="001F7A90">
            <w:pPr>
              <w:jc w:val="right"/>
            </w:pPr>
            <w:r>
              <w:t>-</w:t>
            </w:r>
          </w:p>
        </w:tc>
        <w:tc>
          <w:tcPr>
            <w:tcW w:w="1588" w:type="dxa"/>
          </w:tcPr>
          <w:p w:rsidR="001F7A90" w:rsidRDefault="001F7A90" w:rsidP="001F7A90">
            <w:pPr>
              <w:jc w:val="right"/>
            </w:pPr>
            <w:r>
              <w:t>-</w:t>
            </w:r>
          </w:p>
        </w:tc>
        <w:tc>
          <w:tcPr>
            <w:tcW w:w="1304" w:type="dxa"/>
          </w:tcPr>
          <w:p w:rsidR="001F7A90" w:rsidRDefault="001F7A90" w:rsidP="001F7A90">
            <w:pPr>
              <w:jc w:val="right"/>
            </w:pPr>
            <w:r>
              <w:t>-</w:t>
            </w:r>
          </w:p>
        </w:tc>
        <w:tc>
          <w:tcPr>
            <w:tcW w:w="1304" w:type="dxa"/>
          </w:tcPr>
          <w:p w:rsidR="001F7A90" w:rsidRDefault="001F7A90" w:rsidP="001F7A90">
            <w:pPr>
              <w:jc w:val="right"/>
            </w:pPr>
            <w:r>
              <w:t>-</w:t>
            </w:r>
          </w:p>
        </w:tc>
      </w:tr>
      <w:tr w:rsidR="001F7A90" w:rsidTr="001F7A90">
        <w:tc>
          <w:tcPr>
            <w:tcW w:w="1361" w:type="dxa"/>
          </w:tcPr>
          <w:p w:rsidR="001F7A90" w:rsidRDefault="001F7A90" w:rsidP="001F7A90">
            <w:pPr>
              <w:jc w:val="left"/>
            </w:pPr>
            <w:r>
              <w:rPr>
                <w:rFonts w:hint="eastAsia"/>
              </w:rPr>
              <w:t>其他</w:t>
            </w:r>
          </w:p>
        </w:tc>
        <w:tc>
          <w:tcPr>
            <w:tcW w:w="1588" w:type="dxa"/>
          </w:tcPr>
          <w:p w:rsidR="001F7A90" w:rsidRDefault="001F7A90" w:rsidP="001F7A90">
            <w:pPr>
              <w:jc w:val="right"/>
            </w:pPr>
            <w:r>
              <w:t>-</w:t>
            </w:r>
          </w:p>
        </w:tc>
        <w:tc>
          <w:tcPr>
            <w:tcW w:w="1361" w:type="dxa"/>
          </w:tcPr>
          <w:p w:rsidR="001F7A90" w:rsidRDefault="001F7A90" w:rsidP="001F7A90">
            <w:pPr>
              <w:jc w:val="right"/>
            </w:pPr>
            <w:r>
              <w:t>-</w:t>
            </w:r>
          </w:p>
        </w:tc>
        <w:tc>
          <w:tcPr>
            <w:tcW w:w="1588" w:type="dxa"/>
          </w:tcPr>
          <w:p w:rsidR="001F7A90" w:rsidRDefault="001F7A90" w:rsidP="001F7A90">
            <w:pPr>
              <w:jc w:val="right"/>
            </w:pPr>
            <w:r>
              <w:t>-</w:t>
            </w:r>
          </w:p>
        </w:tc>
        <w:tc>
          <w:tcPr>
            <w:tcW w:w="1304" w:type="dxa"/>
          </w:tcPr>
          <w:p w:rsidR="001F7A90" w:rsidRDefault="001F7A90" w:rsidP="001F7A90">
            <w:pPr>
              <w:jc w:val="right"/>
            </w:pPr>
            <w:r>
              <w:t>-</w:t>
            </w:r>
          </w:p>
        </w:tc>
        <w:tc>
          <w:tcPr>
            <w:tcW w:w="1304" w:type="dxa"/>
          </w:tcPr>
          <w:p w:rsidR="001F7A90" w:rsidRDefault="001F7A90" w:rsidP="001F7A90">
            <w:pPr>
              <w:jc w:val="right"/>
            </w:pPr>
            <w:r>
              <w:t>-</w:t>
            </w:r>
          </w:p>
        </w:tc>
      </w:tr>
      <w:tr w:rsidR="001F7A90" w:rsidTr="001F7A90">
        <w:tc>
          <w:tcPr>
            <w:tcW w:w="1361" w:type="dxa"/>
          </w:tcPr>
          <w:p w:rsidR="001F7A90" w:rsidRDefault="001F7A90" w:rsidP="001F7A90">
            <w:pPr>
              <w:jc w:val="left"/>
            </w:pPr>
            <w:r>
              <w:rPr>
                <w:rFonts w:hint="eastAsia"/>
              </w:rPr>
              <w:t>合计</w:t>
            </w:r>
          </w:p>
        </w:tc>
        <w:tc>
          <w:tcPr>
            <w:tcW w:w="1588" w:type="dxa"/>
          </w:tcPr>
          <w:p w:rsidR="001F7A90" w:rsidRDefault="001F7A90" w:rsidP="001F7A90">
            <w:pPr>
              <w:jc w:val="right"/>
            </w:pPr>
            <w:r>
              <w:t>10,003,000.30</w:t>
            </w:r>
          </w:p>
        </w:tc>
        <w:tc>
          <w:tcPr>
            <w:tcW w:w="1361" w:type="dxa"/>
          </w:tcPr>
          <w:p w:rsidR="001F7A90" w:rsidRDefault="001F7A90" w:rsidP="001F7A90">
            <w:pPr>
              <w:jc w:val="right"/>
            </w:pPr>
            <w:r>
              <w:t>78.60</w:t>
            </w:r>
          </w:p>
        </w:tc>
        <w:tc>
          <w:tcPr>
            <w:tcW w:w="1588" w:type="dxa"/>
          </w:tcPr>
          <w:p w:rsidR="001F7A90" w:rsidRDefault="001F7A90" w:rsidP="001F7A90">
            <w:pPr>
              <w:jc w:val="right"/>
            </w:pPr>
            <w:r>
              <w:t>10,000,000.00</w:t>
            </w:r>
          </w:p>
        </w:tc>
        <w:tc>
          <w:tcPr>
            <w:tcW w:w="1304" w:type="dxa"/>
          </w:tcPr>
          <w:p w:rsidR="001F7A90" w:rsidRDefault="001F7A90" w:rsidP="001F7A90">
            <w:pPr>
              <w:jc w:val="right"/>
            </w:pPr>
            <w:r>
              <w:t>78.57</w:t>
            </w:r>
          </w:p>
        </w:tc>
        <w:tc>
          <w:tcPr>
            <w:tcW w:w="1304" w:type="dxa"/>
          </w:tcPr>
          <w:p w:rsidR="001F7A90" w:rsidRDefault="001F7A90" w:rsidP="001F7A90">
            <w:pPr>
              <w:jc w:val="right"/>
            </w:pPr>
            <w:r>
              <w:t>-</w:t>
            </w:r>
          </w:p>
        </w:tc>
      </w:tr>
    </w:tbl>
    <w:p w:rsidR="001F7A90" w:rsidRDefault="001F7A90" w:rsidP="001F7A90">
      <w:pPr>
        <w:pStyle w:val="-1"/>
        <w:ind w:left="281" w:hanging="281"/>
      </w:pPr>
      <w:r>
        <w:rPr>
          <w:rFonts w:hint="eastAsia"/>
        </w:rPr>
        <w:t>影响投资者决策的其他重要信息</w:t>
      </w:r>
    </w:p>
    <w:p w:rsidR="001F7A90" w:rsidRDefault="001F7A90" w:rsidP="001F7A90">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F7A90" w:rsidTr="001F7A90">
        <w:tc>
          <w:tcPr>
            <w:tcW w:w="1021" w:type="dxa"/>
            <w:vMerge w:val="restart"/>
          </w:tcPr>
          <w:p w:rsidR="001F7A90" w:rsidRDefault="001F7A90" w:rsidP="001F7A90">
            <w:pPr>
              <w:jc w:val="left"/>
            </w:pPr>
            <w:r>
              <w:rPr>
                <w:rFonts w:hint="eastAsia"/>
              </w:rPr>
              <w:t>投资者类别</w:t>
            </w:r>
          </w:p>
        </w:tc>
        <w:tc>
          <w:tcPr>
            <w:tcW w:w="7484" w:type="dxa"/>
            <w:gridSpan w:val="5"/>
          </w:tcPr>
          <w:p w:rsidR="001F7A90" w:rsidRDefault="001F7A90" w:rsidP="001F7A90">
            <w:pPr>
              <w:jc w:val="left"/>
            </w:pPr>
            <w:r>
              <w:rPr>
                <w:rFonts w:hint="eastAsia"/>
              </w:rPr>
              <w:t>报告期内持有基金份额变化情况</w:t>
            </w:r>
          </w:p>
        </w:tc>
        <w:tc>
          <w:tcPr>
            <w:tcW w:w="2778" w:type="dxa"/>
            <w:gridSpan w:val="2"/>
          </w:tcPr>
          <w:p w:rsidR="001F7A90" w:rsidRDefault="001F7A90" w:rsidP="001F7A90">
            <w:pPr>
              <w:jc w:val="left"/>
            </w:pPr>
            <w:r>
              <w:rPr>
                <w:rFonts w:hint="eastAsia"/>
              </w:rPr>
              <w:t>报告期末持有基金情况</w:t>
            </w:r>
          </w:p>
        </w:tc>
      </w:tr>
      <w:tr w:rsidR="001F7A90" w:rsidTr="001F7A90">
        <w:tc>
          <w:tcPr>
            <w:tcW w:w="1021" w:type="dxa"/>
            <w:vMerge/>
          </w:tcPr>
          <w:p w:rsidR="001F7A90" w:rsidRDefault="001F7A90" w:rsidP="001F7A90">
            <w:pPr>
              <w:jc w:val="left"/>
            </w:pPr>
          </w:p>
        </w:tc>
        <w:tc>
          <w:tcPr>
            <w:tcW w:w="680" w:type="dxa"/>
          </w:tcPr>
          <w:p w:rsidR="001F7A90" w:rsidRDefault="001F7A90" w:rsidP="001F7A90">
            <w:pPr>
              <w:jc w:val="left"/>
            </w:pPr>
            <w:r>
              <w:rPr>
                <w:rFonts w:hint="eastAsia"/>
              </w:rPr>
              <w:t>序号</w:t>
            </w:r>
          </w:p>
        </w:tc>
        <w:tc>
          <w:tcPr>
            <w:tcW w:w="1191" w:type="dxa"/>
          </w:tcPr>
          <w:p w:rsidR="001F7A90" w:rsidRDefault="001F7A90" w:rsidP="001F7A90">
            <w:pPr>
              <w:jc w:val="left"/>
            </w:pPr>
            <w:r>
              <w:rPr>
                <w:rFonts w:hint="eastAsia"/>
              </w:rPr>
              <w:t>持有基金份额比例达到或者超过</w:t>
            </w:r>
            <w:r>
              <w:rPr>
                <w:rFonts w:hint="eastAsia"/>
              </w:rPr>
              <w:t>20%</w:t>
            </w:r>
            <w:r>
              <w:rPr>
                <w:rFonts w:hint="eastAsia"/>
              </w:rPr>
              <w:lastRenderedPageBreak/>
              <w:t>的时间区间</w:t>
            </w:r>
          </w:p>
        </w:tc>
        <w:tc>
          <w:tcPr>
            <w:tcW w:w="1871" w:type="dxa"/>
          </w:tcPr>
          <w:p w:rsidR="001F7A90" w:rsidRDefault="001F7A90" w:rsidP="001F7A90">
            <w:pPr>
              <w:jc w:val="left"/>
            </w:pPr>
            <w:r>
              <w:rPr>
                <w:rFonts w:hint="eastAsia"/>
              </w:rPr>
              <w:lastRenderedPageBreak/>
              <w:t>期初份额</w:t>
            </w:r>
          </w:p>
        </w:tc>
        <w:tc>
          <w:tcPr>
            <w:tcW w:w="1871" w:type="dxa"/>
          </w:tcPr>
          <w:p w:rsidR="001F7A90" w:rsidRDefault="001F7A90" w:rsidP="001F7A90">
            <w:pPr>
              <w:jc w:val="left"/>
            </w:pPr>
            <w:r>
              <w:rPr>
                <w:rFonts w:hint="eastAsia"/>
              </w:rPr>
              <w:t>申购份额</w:t>
            </w:r>
          </w:p>
        </w:tc>
        <w:tc>
          <w:tcPr>
            <w:tcW w:w="1871" w:type="dxa"/>
          </w:tcPr>
          <w:p w:rsidR="001F7A90" w:rsidRDefault="001F7A90" w:rsidP="001F7A90">
            <w:pPr>
              <w:jc w:val="left"/>
            </w:pPr>
            <w:r>
              <w:rPr>
                <w:rFonts w:hint="eastAsia"/>
              </w:rPr>
              <w:t>赎回份额</w:t>
            </w:r>
          </w:p>
        </w:tc>
        <w:tc>
          <w:tcPr>
            <w:tcW w:w="1871" w:type="dxa"/>
          </w:tcPr>
          <w:p w:rsidR="001F7A90" w:rsidRDefault="001F7A90" w:rsidP="001F7A90">
            <w:pPr>
              <w:jc w:val="left"/>
            </w:pPr>
            <w:r>
              <w:rPr>
                <w:rFonts w:hint="eastAsia"/>
              </w:rPr>
              <w:t>持有份额</w:t>
            </w:r>
          </w:p>
        </w:tc>
        <w:tc>
          <w:tcPr>
            <w:tcW w:w="907" w:type="dxa"/>
          </w:tcPr>
          <w:p w:rsidR="001F7A90" w:rsidRDefault="001F7A90" w:rsidP="001F7A90">
            <w:pPr>
              <w:jc w:val="left"/>
            </w:pPr>
            <w:r>
              <w:rPr>
                <w:rFonts w:hint="eastAsia"/>
              </w:rPr>
              <w:t>份额占比</w:t>
            </w:r>
          </w:p>
        </w:tc>
      </w:tr>
      <w:tr w:rsidR="001F7A90" w:rsidTr="001F7A90">
        <w:tc>
          <w:tcPr>
            <w:tcW w:w="1021" w:type="dxa"/>
          </w:tcPr>
          <w:p w:rsidR="001F7A90" w:rsidRDefault="001F7A90" w:rsidP="001F7A90">
            <w:pPr>
              <w:jc w:val="left"/>
            </w:pPr>
            <w:r>
              <w:rPr>
                <w:rFonts w:hint="eastAsia"/>
              </w:rPr>
              <w:lastRenderedPageBreak/>
              <w:t>机构</w:t>
            </w:r>
          </w:p>
        </w:tc>
        <w:tc>
          <w:tcPr>
            <w:tcW w:w="680" w:type="dxa"/>
          </w:tcPr>
          <w:p w:rsidR="001F7A90" w:rsidRDefault="001F7A90" w:rsidP="001F7A90">
            <w:pPr>
              <w:jc w:val="right"/>
            </w:pPr>
            <w:r>
              <w:t>1</w:t>
            </w:r>
          </w:p>
        </w:tc>
        <w:tc>
          <w:tcPr>
            <w:tcW w:w="1191" w:type="dxa"/>
          </w:tcPr>
          <w:p w:rsidR="001F7A90" w:rsidRDefault="001F7A90" w:rsidP="001F7A90">
            <w:pPr>
              <w:jc w:val="left"/>
            </w:pPr>
            <w:r>
              <w:t>20260401-20260630</w:t>
            </w:r>
          </w:p>
        </w:tc>
        <w:tc>
          <w:tcPr>
            <w:tcW w:w="1871" w:type="dxa"/>
          </w:tcPr>
          <w:p w:rsidR="001F7A90" w:rsidRDefault="001F7A90" w:rsidP="001F7A90">
            <w:pPr>
              <w:jc w:val="right"/>
            </w:pPr>
            <w:r>
              <w:t>10,003,000.30</w:t>
            </w:r>
          </w:p>
        </w:tc>
        <w:tc>
          <w:tcPr>
            <w:tcW w:w="1871" w:type="dxa"/>
          </w:tcPr>
          <w:p w:rsidR="001F7A90" w:rsidRDefault="001F7A90" w:rsidP="001F7A90">
            <w:pPr>
              <w:jc w:val="right"/>
            </w:pPr>
            <w:r>
              <w:t>-</w:t>
            </w:r>
          </w:p>
        </w:tc>
        <w:tc>
          <w:tcPr>
            <w:tcW w:w="1871" w:type="dxa"/>
          </w:tcPr>
          <w:p w:rsidR="001F7A90" w:rsidRDefault="001F7A90" w:rsidP="001F7A90">
            <w:pPr>
              <w:jc w:val="right"/>
            </w:pPr>
            <w:r>
              <w:t>-</w:t>
            </w:r>
          </w:p>
        </w:tc>
        <w:tc>
          <w:tcPr>
            <w:tcW w:w="1871" w:type="dxa"/>
          </w:tcPr>
          <w:p w:rsidR="001F7A90" w:rsidRDefault="001F7A90" w:rsidP="001F7A90">
            <w:pPr>
              <w:jc w:val="right"/>
            </w:pPr>
            <w:r>
              <w:t>10,003,000.30</w:t>
            </w:r>
          </w:p>
        </w:tc>
        <w:tc>
          <w:tcPr>
            <w:tcW w:w="907" w:type="dxa"/>
          </w:tcPr>
          <w:p w:rsidR="001F7A90" w:rsidRDefault="001F7A90" w:rsidP="001F7A90">
            <w:pPr>
              <w:jc w:val="right"/>
            </w:pPr>
            <w:r>
              <w:t>78.60%</w:t>
            </w:r>
          </w:p>
        </w:tc>
      </w:tr>
      <w:tr w:rsidR="001F7A90" w:rsidTr="001F7A90">
        <w:tc>
          <w:tcPr>
            <w:tcW w:w="11283" w:type="dxa"/>
            <w:gridSpan w:val="8"/>
          </w:tcPr>
          <w:p w:rsidR="001F7A90" w:rsidRDefault="001F7A90" w:rsidP="001F7A90">
            <w:pPr>
              <w:jc w:val="left"/>
            </w:pPr>
            <w:r>
              <w:rPr>
                <w:rFonts w:hint="eastAsia"/>
              </w:rPr>
              <w:t>产品特有风险</w:t>
            </w:r>
          </w:p>
        </w:tc>
      </w:tr>
      <w:tr w:rsidR="001F7A90" w:rsidTr="001F7A90">
        <w:tc>
          <w:tcPr>
            <w:tcW w:w="11283" w:type="dxa"/>
            <w:gridSpan w:val="8"/>
          </w:tcPr>
          <w:p w:rsidR="001F7A90" w:rsidRDefault="001F7A90" w:rsidP="001F7A9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F7A90" w:rsidRDefault="001F7A90" w:rsidP="001F7A90">
      <w:pPr>
        <w:pStyle w:val="-2"/>
        <w:spacing w:before="312"/>
      </w:pPr>
      <w:r>
        <w:rPr>
          <w:rFonts w:hint="eastAsia"/>
        </w:rPr>
        <w:t>影响投资者决策的其他重要信息</w:t>
      </w:r>
    </w:p>
    <w:p w:rsidR="001F7A90" w:rsidRDefault="001F7A90" w:rsidP="001F7A90">
      <w:pPr>
        <w:pStyle w:val="-"/>
        <w:ind w:firstLine="420"/>
      </w:pPr>
      <w:r>
        <w:rPr>
          <w:rFonts w:hint="eastAsia"/>
        </w:rPr>
        <w:t>无。</w:t>
      </w:r>
    </w:p>
    <w:p w:rsidR="001F7A90" w:rsidRDefault="001F7A90" w:rsidP="001F7A90">
      <w:pPr>
        <w:pStyle w:val="-1"/>
        <w:ind w:left="281" w:hanging="281"/>
      </w:pPr>
      <w:r>
        <w:rPr>
          <w:rFonts w:hint="eastAsia"/>
        </w:rPr>
        <w:t>备查文件目录</w:t>
      </w:r>
    </w:p>
    <w:p w:rsidR="001F7A90" w:rsidRDefault="001F7A90" w:rsidP="001F7A90">
      <w:pPr>
        <w:pStyle w:val="-2"/>
        <w:spacing w:before="312"/>
      </w:pPr>
      <w:r>
        <w:rPr>
          <w:rFonts w:hint="eastAsia"/>
        </w:rPr>
        <w:t>备查文件目录</w:t>
      </w:r>
    </w:p>
    <w:p w:rsidR="001F7A90" w:rsidRDefault="001F7A90" w:rsidP="001F7A90">
      <w:pPr>
        <w:pStyle w:val="-"/>
        <w:ind w:firstLine="420"/>
      </w:pPr>
      <w:r>
        <w:rPr>
          <w:rFonts w:hint="eastAsia"/>
        </w:rPr>
        <w:t>1、《南方中证全指家用电器交易型开放式指数证券投资基金发起式联接基金基金合同》；</w:t>
      </w:r>
    </w:p>
    <w:p w:rsidR="001F7A90" w:rsidRDefault="001F7A90" w:rsidP="001F7A90">
      <w:pPr>
        <w:pStyle w:val="-"/>
        <w:ind w:firstLine="420"/>
      </w:pPr>
      <w:r>
        <w:rPr>
          <w:rFonts w:hint="eastAsia"/>
        </w:rPr>
        <w:t>2、《南方中证全指家用电器交易型开放式指数证券投资基金发起式联接基金托管协议》；</w:t>
      </w:r>
    </w:p>
    <w:p w:rsidR="001F7A90" w:rsidRDefault="001F7A90" w:rsidP="001F7A90">
      <w:pPr>
        <w:pStyle w:val="-"/>
        <w:ind w:firstLine="420"/>
      </w:pPr>
      <w:r>
        <w:rPr>
          <w:rFonts w:hint="eastAsia"/>
        </w:rPr>
        <w:t>3、南方中证全指家用电器交易型开放式指数证券投资基金发起式联接基金2026年2季度报告原文。</w:t>
      </w:r>
    </w:p>
    <w:p w:rsidR="001F7A90" w:rsidRDefault="001F7A90" w:rsidP="001F7A90">
      <w:pPr>
        <w:pStyle w:val="-2"/>
        <w:spacing w:before="312"/>
      </w:pPr>
      <w:r>
        <w:rPr>
          <w:rFonts w:hint="eastAsia"/>
        </w:rPr>
        <w:t>存放地点</w:t>
      </w:r>
    </w:p>
    <w:p w:rsidR="001F7A90" w:rsidRDefault="001F7A90" w:rsidP="001F7A90">
      <w:pPr>
        <w:pStyle w:val="-"/>
        <w:ind w:firstLine="420"/>
      </w:pPr>
      <w:r>
        <w:rPr>
          <w:rFonts w:hint="eastAsia"/>
        </w:rPr>
        <w:t>深圳市福田区莲花街道益田路5999号基金大厦32-42楼。</w:t>
      </w:r>
    </w:p>
    <w:p w:rsidR="001F7A90" w:rsidRDefault="001F7A90" w:rsidP="001F7A90">
      <w:pPr>
        <w:pStyle w:val="-2"/>
        <w:spacing w:before="312"/>
      </w:pPr>
      <w:r>
        <w:rPr>
          <w:rFonts w:hint="eastAsia"/>
        </w:rPr>
        <w:t>查阅方式</w:t>
      </w:r>
    </w:p>
    <w:p w:rsidR="001F7A90" w:rsidRDefault="001F7A90" w:rsidP="001F7A90">
      <w:pPr>
        <w:pStyle w:val="-"/>
        <w:ind w:firstLine="420"/>
      </w:pPr>
      <w:r>
        <w:rPr>
          <w:rFonts w:hint="eastAsia"/>
        </w:rPr>
        <w:t>网站：http://www.nffund.com</w:t>
      </w:r>
    </w:p>
    <w:p w:rsidR="003C7DC3" w:rsidRDefault="001F7A90" w:rsidP="001F7A9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A90" w:rsidRDefault="001F7A90" w:rsidP="00D17C56">
      <w:r>
        <w:separator/>
      </w:r>
    </w:p>
  </w:endnote>
  <w:endnote w:type="continuationSeparator" w:id="0">
    <w:p w:rsidR="001F7A90" w:rsidRDefault="001F7A9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F79D6" w:rsidRPr="004F79D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F79D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F79D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A90" w:rsidRDefault="001F7A90" w:rsidP="00D17C56">
      <w:r>
        <w:separator/>
      </w:r>
    </w:p>
  </w:footnote>
  <w:footnote w:type="continuationSeparator" w:id="0">
    <w:p w:rsidR="001F7A90" w:rsidRDefault="001F7A9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F7A90" w:rsidP="00AE3F5B">
    <w:pPr>
      <w:pStyle w:val="a7"/>
      <w:pBdr>
        <w:bottom w:val="single" w:sz="4" w:space="1" w:color="auto"/>
      </w:pBdr>
      <w:jc w:val="right"/>
    </w:pPr>
    <w:r>
      <w:rPr>
        <w:rFonts w:hint="eastAsia"/>
      </w:rPr>
      <w:t>南方中证全指家用电器交易型开放式指数证券投资基金发起式联接基金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1F7A9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4F79D6"/>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0C0BE-6562-469C-9A92-F24FF5DE6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6373</Words>
  <Characters>7504</Characters>
  <Application>Microsoft Office Word</Application>
  <DocSecurity>0</DocSecurity>
  <Lines>744</Lines>
  <Paragraphs>544</Paragraphs>
  <ScaleCrop>false</ScaleCrop>
  <Company>MC SYSTEM</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2026-07-20T07:54:00Z</dcterms:created>
  <dcterms:modified xsi:type="dcterms:W3CDTF">2026-07-20T07:54:00Z</dcterms:modified>
</cp:coreProperties>
</file>