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047E1">
        <w:rPr>
          <w:rFonts w:ascii="宋体" w:hAnsi="宋体" w:hint="eastAsia"/>
          <w:b/>
          <w:bCs/>
          <w:sz w:val="48"/>
          <w:szCs w:val="30"/>
        </w:rPr>
        <w:t>南方上证</w:t>
      </w:r>
      <w:r w:rsidR="008047E1">
        <w:rPr>
          <w:rFonts w:ascii="宋体" w:hAnsi="宋体"/>
          <w:b/>
          <w:bCs/>
          <w:sz w:val="48"/>
          <w:szCs w:val="30"/>
        </w:rPr>
        <w:t>180交易型开放式指数证券投资基金发起式联接基金2026年第2季度报告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047E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047E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047E1">
        <w:rPr>
          <w:rFonts w:ascii="宋体" w:hAnsi="宋体" w:hint="eastAsia"/>
          <w:b/>
          <w:bCs/>
          <w:sz w:val="28"/>
          <w:szCs w:val="30"/>
        </w:rPr>
        <w:t>国泰海通证券股份有限公司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047E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047E1" w:rsidRDefault="008047E1" w:rsidP="008047E1">
      <w:pPr>
        <w:pStyle w:val="-1"/>
        <w:ind w:left="281" w:hanging="281"/>
      </w:pPr>
      <w:bookmarkStart w:id="2" w:name="_GoBack"/>
      <w:bookmarkEnd w:id="2"/>
      <w:r>
        <w:rPr>
          <w:rFonts w:hint="eastAsia"/>
        </w:rPr>
        <w:lastRenderedPageBreak/>
        <w:t>重要提示</w:t>
      </w:r>
    </w:p>
    <w:p w:rsidR="008047E1" w:rsidRDefault="008047E1" w:rsidP="008047E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047E1" w:rsidRDefault="008047E1" w:rsidP="008047E1">
      <w:pPr>
        <w:pStyle w:val="-"/>
        <w:ind w:firstLine="420"/>
      </w:pPr>
      <w:r>
        <w:rPr>
          <w:rFonts w:hint="eastAsia"/>
        </w:rPr>
        <w:t>基金托管人国泰海通证券股份有限公司根据本基金合同约定，于2026年7月17日复核了本报告中的财务指标、净值表现和投资组合报告等内容，保证复核内容不存在虚假记载、误导性陈述或者重大遗漏。</w:t>
      </w:r>
    </w:p>
    <w:p w:rsidR="008047E1" w:rsidRDefault="008047E1" w:rsidP="008047E1">
      <w:pPr>
        <w:pStyle w:val="-"/>
        <w:ind w:firstLine="420"/>
      </w:pPr>
      <w:r>
        <w:rPr>
          <w:rFonts w:hint="eastAsia"/>
        </w:rPr>
        <w:t>基金管理人承诺以诚实信用、勤勉尽责的原则管理和运用基金资产，但不保证基金一定盈利。</w:t>
      </w:r>
    </w:p>
    <w:p w:rsidR="008047E1" w:rsidRDefault="008047E1" w:rsidP="008047E1">
      <w:pPr>
        <w:pStyle w:val="-"/>
        <w:ind w:firstLine="420"/>
      </w:pPr>
      <w:r>
        <w:rPr>
          <w:rFonts w:hint="eastAsia"/>
        </w:rPr>
        <w:t>基金的过往业绩并不代表其未来表现。投资有风险，投资者在作出投资决策前应仔细阅读本基金的招募说明书。</w:t>
      </w:r>
    </w:p>
    <w:p w:rsidR="008047E1" w:rsidRDefault="008047E1" w:rsidP="008047E1">
      <w:pPr>
        <w:pStyle w:val="-"/>
        <w:ind w:firstLine="420"/>
      </w:pPr>
      <w:r>
        <w:rPr>
          <w:rFonts w:hint="eastAsia"/>
        </w:rPr>
        <w:t>本报告中财务资料未经审计。</w:t>
      </w:r>
    </w:p>
    <w:p w:rsidR="008047E1" w:rsidRDefault="008047E1" w:rsidP="008047E1">
      <w:pPr>
        <w:pStyle w:val="-"/>
        <w:ind w:firstLine="420"/>
      </w:pPr>
      <w:r>
        <w:rPr>
          <w:rFonts w:hint="eastAsia"/>
        </w:rPr>
        <w:t>本报告期自2026年4月1日起至6月30日止。</w:t>
      </w:r>
    </w:p>
    <w:p w:rsidR="008047E1" w:rsidRDefault="008047E1" w:rsidP="008047E1">
      <w:pPr>
        <w:pStyle w:val="-1"/>
        <w:ind w:left="281" w:hanging="281"/>
      </w:pPr>
      <w:r>
        <w:rPr>
          <w:rFonts w:hint="eastAsia"/>
        </w:rPr>
        <w:t>基金产品概况</w:t>
      </w:r>
    </w:p>
    <w:p w:rsidR="008047E1" w:rsidRDefault="008047E1" w:rsidP="008047E1">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8047E1" w:rsidTr="007814F3">
        <w:tc>
          <w:tcPr>
            <w:tcW w:w="2768" w:type="dxa"/>
          </w:tcPr>
          <w:p w:rsidR="008047E1" w:rsidRDefault="008047E1" w:rsidP="008047E1">
            <w:pPr>
              <w:jc w:val="left"/>
            </w:pPr>
            <w:r>
              <w:rPr>
                <w:rFonts w:hint="eastAsia"/>
              </w:rPr>
              <w:t>基金简称</w:t>
            </w:r>
          </w:p>
        </w:tc>
        <w:tc>
          <w:tcPr>
            <w:tcW w:w="5538" w:type="dxa"/>
            <w:gridSpan w:val="2"/>
          </w:tcPr>
          <w:p w:rsidR="008047E1" w:rsidRDefault="008047E1" w:rsidP="008047E1">
            <w:pPr>
              <w:jc w:val="left"/>
            </w:pPr>
            <w:r>
              <w:rPr>
                <w:rFonts w:hint="eastAsia"/>
              </w:rPr>
              <w:t>南方上证</w:t>
            </w:r>
            <w:r>
              <w:rPr>
                <w:rFonts w:hint="eastAsia"/>
              </w:rPr>
              <w:t>180ETF</w:t>
            </w:r>
            <w:r>
              <w:rPr>
                <w:rFonts w:hint="eastAsia"/>
              </w:rPr>
              <w:t>发起联接</w:t>
            </w:r>
          </w:p>
        </w:tc>
      </w:tr>
      <w:tr w:rsidR="008047E1" w:rsidTr="00561929">
        <w:tc>
          <w:tcPr>
            <w:tcW w:w="2768" w:type="dxa"/>
          </w:tcPr>
          <w:p w:rsidR="008047E1" w:rsidRDefault="008047E1" w:rsidP="008047E1">
            <w:pPr>
              <w:jc w:val="left"/>
            </w:pPr>
            <w:r>
              <w:rPr>
                <w:rFonts w:hint="eastAsia"/>
              </w:rPr>
              <w:t>基金主代码</w:t>
            </w:r>
          </w:p>
        </w:tc>
        <w:tc>
          <w:tcPr>
            <w:tcW w:w="5538" w:type="dxa"/>
            <w:gridSpan w:val="2"/>
          </w:tcPr>
          <w:p w:rsidR="008047E1" w:rsidRDefault="008047E1" w:rsidP="008047E1">
            <w:pPr>
              <w:jc w:val="left"/>
            </w:pPr>
            <w:r>
              <w:t>023230</w:t>
            </w:r>
          </w:p>
        </w:tc>
      </w:tr>
      <w:tr w:rsidR="008047E1" w:rsidTr="003608C9">
        <w:tc>
          <w:tcPr>
            <w:tcW w:w="2768" w:type="dxa"/>
          </w:tcPr>
          <w:p w:rsidR="008047E1" w:rsidRDefault="008047E1" w:rsidP="008047E1">
            <w:pPr>
              <w:jc w:val="left"/>
            </w:pPr>
            <w:r>
              <w:rPr>
                <w:rFonts w:hint="eastAsia"/>
              </w:rPr>
              <w:t>交易代码</w:t>
            </w:r>
          </w:p>
        </w:tc>
        <w:tc>
          <w:tcPr>
            <w:tcW w:w="5538" w:type="dxa"/>
            <w:gridSpan w:val="2"/>
          </w:tcPr>
          <w:p w:rsidR="008047E1" w:rsidRDefault="008047E1" w:rsidP="008047E1">
            <w:pPr>
              <w:jc w:val="left"/>
            </w:pPr>
            <w:r>
              <w:t>023230</w:t>
            </w:r>
          </w:p>
        </w:tc>
      </w:tr>
      <w:tr w:rsidR="008047E1" w:rsidTr="00D32D8A">
        <w:tc>
          <w:tcPr>
            <w:tcW w:w="2768" w:type="dxa"/>
          </w:tcPr>
          <w:p w:rsidR="008047E1" w:rsidRDefault="008047E1" w:rsidP="008047E1">
            <w:pPr>
              <w:jc w:val="left"/>
            </w:pPr>
            <w:r>
              <w:rPr>
                <w:rFonts w:hint="eastAsia"/>
              </w:rPr>
              <w:t>基金运作方式</w:t>
            </w:r>
          </w:p>
        </w:tc>
        <w:tc>
          <w:tcPr>
            <w:tcW w:w="5538" w:type="dxa"/>
            <w:gridSpan w:val="2"/>
          </w:tcPr>
          <w:p w:rsidR="008047E1" w:rsidRDefault="008047E1" w:rsidP="008047E1">
            <w:pPr>
              <w:jc w:val="left"/>
            </w:pPr>
            <w:r>
              <w:rPr>
                <w:rFonts w:hint="eastAsia"/>
              </w:rPr>
              <w:t>契约型开放式</w:t>
            </w:r>
          </w:p>
        </w:tc>
      </w:tr>
      <w:tr w:rsidR="008047E1" w:rsidTr="00AF2722">
        <w:tc>
          <w:tcPr>
            <w:tcW w:w="2768" w:type="dxa"/>
          </w:tcPr>
          <w:p w:rsidR="008047E1" w:rsidRDefault="008047E1" w:rsidP="008047E1">
            <w:pPr>
              <w:jc w:val="left"/>
            </w:pPr>
            <w:r>
              <w:rPr>
                <w:rFonts w:hint="eastAsia"/>
              </w:rPr>
              <w:t>基金合同生效日</w:t>
            </w:r>
          </w:p>
        </w:tc>
        <w:tc>
          <w:tcPr>
            <w:tcW w:w="5538" w:type="dxa"/>
            <w:gridSpan w:val="2"/>
          </w:tcPr>
          <w:p w:rsidR="008047E1" w:rsidRDefault="008047E1" w:rsidP="008047E1">
            <w:pPr>
              <w:jc w:val="left"/>
            </w:pPr>
            <w:r>
              <w:rPr>
                <w:rFonts w:hint="eastAsia"/>
              </w:rPr>
              <w:t>2025</w:t>
            </w:r>
            <w:r>
              <w:rPr>
                <w:rFonts w:hint="eastAsia"/>
              </w:rPr>
              <w:t>年</w:t>
            </w:r>
            <w:r>
              <w:rPr>
                <w:rFonts w:hint="eastAsia"/>
              </w:rPr>
              <w:t>1</w:t>
            </w:r>
            <w:r>
              <w:rPr>
                <w:rFonts w:hint="eastAsia"/>
              </w:rPr>
              <w:t>月</w:t>
            </w:r>
            <w:r>
              <w:rPr>
                <w:rFonts w:hint="eastAsia"/>
              </w:rPr>
              <w:t>20</w:t>
            </w:r>
            <w:r>
              <w:rPr>
                <w:rFonts w:hint="eastAsia"/>
              </w:rPr>
              <w:t>日</w:t>
            </w:r>
          </w:p>
        </w:tc>
      </w:tr>
      <w:tr w:rsidR="008047E1" w:rsidTr="00667A43">
        <w:tc>
          <w:tcPr>
            <w:tcW w:w="2768" w:type="dxa"/>
          </w:tcPr>
          <w:p w:rsidR="008047E1" w:rsidRDefault="008047E1" w:rsidP="008047E1">
            <w:pPr>
              <w:jc w:val="left"/>
            </w:pPr>
            <w:r>
              <w:rPr>
                <w:rFonts w:hint="eastAsia"/>
              </w:rPr>
              <w:t>报告期末基金份额总额</w:t>
            </w:r>
          </w:p>
        </w:tc>
        <w:tc>
          <w:tcPr>
            <w:tcW w:w="5538" w:type="dxa"/>
            <w:gridSpan w:val="2"/>
          </w:tcPr>
          <w:p w:rsidR="008047E1" w:rsidRDefault="008047E1" w:rsidP="008047E1">
            <w:pPr>
              <w:jc w:val="left"/>
            </w:pPr>
            <w:r>
              <w:rPr>
                <w:rFonts w:hint="eastAsia"/>
              </w:rPr>
              <w:t>10,658,080.19</w:t>
            </w:r>
            <w:r>
              <w:rPr>
                <w:rFonts w:hint="eastAsia"/>
              </w:rPr>
              <w:t>份</w:t>
            </w:r>
          </w:p>
        </w:tc>
      </w:tr>
      <w:tr w:rsidR="008047E1" w:rsidTr="001404C3">
        <w:tc>
          <w:tcPr>
            <w:tcW w:w="2768" w:type="dxa"/>
          </w:tcPr>
          <w:p w:rsidR="008047E1" w:rsidRDefault="008047E1" w:rsidP="008047E1">
            <w:pPr>
              <w:jc w:val="left"/>
            </w:pPr>
            <w:r>
              <w:rPr>
                <w:rFonts w:hint="eastAsia"/>
              </w:rPr>
              <w:t>投资目标</w:t>
            </w:r>
          </w:p>
        </w:tc>
        <w:tc>
          <w:tcPr>
            <w:tcW w:w="5538" w:type="dxa"/>
            <w:gridSpan w:val="2"/>
          </w:tcPr>
          <w:p w:rsidR="008047E1" w:rsidRDefault="008047E1" w:rsidP="008047E1">
            <w:pPr>
              <w:jc w:val="left"/>
            </w:pPr>
            <w:r>
              <w:rPr>
                <w:rFonts w:hint="eastAsia"/>
              </w:rPr>
              <w:t>本基金通过投资于目标</w:t>
            </w:r>
            <w:r>
              <w:rPr>
                <w:rFonts w:hint="eastAsia"/>
              </w:rPr>
              <w:t>ETF</w:t>
            </w:r>
            <w:r>
              <w:rPr>
                <w:rFonts w:hint="eastAsia"/>
              </w:rPr>
              <w:t>，紧密跟踪标的指数，追求与业绩比较基准相似的回报。</w:t>
            </w:r>
          </w:p>
        </w:tc>
      </w:tr>
      <w:tr w:rsidR="008047E1" w:rsidTr="00913CAA">
        <w:tc>
          <w:tcPr>
            <w:tcW w:w="2768" w:type="dxa"/>
          </w:tcPr>
          <w:p w:rsidR="008047E1" w:rsidRDefault="008047E1" w:rsidP="008047E1">
            <w:pPr>
              <w:jc w:val="left"/>
            </w:pPr>
            <w:r>
              <w:rPr>
                <w:rFonts w:hint="eastAsia"/>
              </w:rPr>
              <w:t>投资策略</w:t>
            </w:r>
          </w:p>
        </w:tc>
        <w:tc>
          <w:tcPr>
            <w:tcW w:w="5538" w:type="dxa"/>
            <w:gridSpan w:val="2"/>
          </w:tcPr>
          <w:p w:rsidR="008047E1" w:rsidRDefault="008047E1" w:rsidP="008047E1">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8047E1" w:rsidTr="00FD2FA1">
        <w:tc>
          <w:tcPr>
            <w:tcW w:w="2768" w:type="dxa"/>
          </w:tcPr>
          <w:p w:rsidR="008047E1" w:rsidRDefault="008047E1" w:rsidP="008047E1">
            <w:pPr>
              <w:jc w:val="left"/>
            </w:pPr>
            <w:r>
              <w:rPr>
                <w:rFonts w:hint="eastAsia"/>
              </w:rPr>
              <w:t>业绩比较基准</w:t>
            </w:r>
          </w:p>
        </w:tc>
        <w:tc>
          <w:tcPr>
            <w:tcW w:w="5538" w:type="dxa"/>
            <w:gridSpan w:val="2"/>
          </w:tcPr>
          <w:p w:rsidR="008047E1" w:rsidRDefault="008047E1" w:rsidP="008047E1">
            <w:pPr>
              <w:jc w:val="left"/>
            </w:pPr>
            <w:r>
              <w:rPr>
                <w:rFonts w:hint="eastAsia"/>
              </w:rPr>
              <w:t>上证</w:t>
            </w:r>
            <w:r>
              <w:rPr>
                <w:rFonts w:hint="eastAsia"/>
              </w:rPr>
              <w:t>180</w:t>
            </w:r>
            <w:r>
              <w:rPr>
                <w:rFonts w:hint="eastAsia"/>
              </w:rPr>
              <w:t>指数收益率×</w:t>
            </w:r>
            <w:r>
              <w:rPr>
                <w:rFonts w:hint="eastAsia"/>
              </w:rPr>
              <w:t>95%+</w:t>
            </w:r>
            <w:r>
              <w:rPr>
                <w:rFonts w:hint="eastAsia"/>
              </w:rPr>
              <w:t>银行活期存款利率（税后）×</w:t>
            </w:r>
            <w:r>
              <w:rPr>
                <w:rFonts w:hint="eastAsia"/>
              </w:rPr>
              <w:t>5%</w:t>
            </w:r>
          </w:p>
        </w:tc>
      </w:tr>
      <w:tr w:rsidR="008047E1" w:rsidTr="003469F0">
        <w:tc>
          <w:tcPr>
            <w:tcW w:w="2768" w:type="dxa"/>
          </w:tcPr>
          <w:p w:rsidR="008047E1" w:rsidRDefault="008047E1" w:rsidP="008047E1">
            <w:pPr>
              <w:jc w:val="left"/>
            </w:pPr>
            <w:r>
              <w:rPr>
                <w:rFonts w:hint="eastAsia"/>
              </w:rPr>
              <w:lastRenderedPageBreak/>
              <w:t>风险收益特征</w:t>
            </w:r>
          </w:p>
        </w:tc>
        <w:tc>
          <w:tcPr>
            <w:tcW w:w="5538" w:type="dxa"/>
            <w:gridSpan w:val="2"/>
          </w:tcPr>
          <w:p w:rsidR="008047E1" w:rsidRDefault="008047E1" w:rsidP="008047E1">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8047E1" w:rsidTr="008271D5">
        <w:tc>
          <w:tcPr>
            <w:tcW w:w="2768" w:type="dxa"/>
          </w:tcPr>
          <w:p w:rsidR="008047E1" w:rsidRDefault="008047E1" w:rsidP="008047E1">
            <w:pPr>
              <w:jc w:val="left"/>
            </w:pPr>
            <w:r>
              <w:rPr>
                <w:rFonts w:hint="eastAsia"/>
              </w:rPr>
              <w:t>基金管理人</w:t>
            </w:r>
          </w:p>
        </w:tc>
        <w:tc>
          <w:tcPr>
            <w:tcW w:w="5538" w:type="dxa"/>
            <w:gridSpan w:val="2"/>
          </w:tcPr>
          <w:p w:rsidR="008047E1" w:rsidRDefault="008047E1" w:rsidP="008047E1">
            <w:pPr>
              <w:jc w:val="left"/>
            </w:pPr>
            <w:r>
              <w:rPr>
                <w:rFonts w:hint="eastAsia"/>
              </w:rPr>
              <w:t>南方基金管理股份有限公司</w:t>
            </w:r>
          </w:p>
        </w:tc>
      </w:tr>
      <w:tr w:rsidR="008047E1" w:rsidTr="008047E1">
        <w:tc>
          <w:tcPr>
            <w:tcW w:w="2768" w:type="dxa"/>
          </w:tcPr>
          <w:p w:rsidR="008047E1" w:rsidRDefault="008047E1" w:rsidP="008047E1">
            <w:pPr>
              <w:jc w:val="left"/>
            </w:pPr>
            <w:r>
              <w:rPr>
                <w:rFonts w:hint="eastAsia"/>
              </w:rPr>
              <w:t>基金托管人</w:t>
            </w:r>
          </w:p>
        </w:tc>
        <w:tc>
          <w:tcPr>
            <w:tcW w:w="5538" w:type="dxa"/>
            <w:gridSpan w:val="2"/>
          </w:tcPr>
          <w:p w:rsidR="008047E1" w:rsidRDefault="008047E1" w:rsidP="008047E1">
            <w:pPr>
              <w:jc w:val="left"/>
            </w:pPr>
            <w:r>
              <w:rPr>
                <w:rFonts w:hint="eastAsia"/>
              </w:rPr>
              <w:t>国泰海通证券股份有限公司</w:t>
            </w:r>
          </w:p>
        </w:tc>
      </w:tr>
      <w:tr w:rsidR="008047E1" w:rsidTr="008047E1">
        <w:tc>
          <w:tcPr>
            <w:tcW w:w="2768" w:type="dxa"/>
          </w:tcPr>
          <w:p w:rsidR="008047E1" w:rsidRDefault="008047E1" w:rsidP="008047E1">
            <w:pPr>
              <w:jc w:val="left"/>
            </w:pPr>
            <w:r>
              <w:rPr>
                <w:rFonts w:hint="eastAsia"/>
              </w:rPr>
              <w:t>下属分级基金的基金简称</w:t>
            </w:r>
          </w:p>
        </w:tc>
        <w:tc>
          <w:tcPr>
            <w:tcW w:w="2769" w:type="dxa"/>
          </w:tcPr>
          <w:p w:rsidR="008047E1" w:rsidRDefault="008047E1" w:rsidP="008047E1">
            <w:pPr>
              <w:jc w:val="left"/>
            </w:pPr>
            <w:r>
              <w:rPr>
                <w:rFonts w:hint="eastAsia"/>
              </w:rPr>
              <w:t>南方上证</w:t>
            </w:r>
            <w:r>
              <w:rPr>
                <w:rFonts w:hint="eastAsia"/>
              </w:rPr>
              <w:t>180ETF</w:t>
            </w:r>
            <w:r>
              <w:rPr>
                <w:rFonts w:hint="eastAsia"/>
              </w:rPr>
              <w:t>发起联接</w:t>
            </w:r>
            <w:r>
              <w:rPr>
                <w:rFonts w:hint="eastAsia"/>
              </w:rPr>
              <w:t>A</w:t>
            </w:r>
          </w:p>
        </w:tc>
        <w:tc>
          <w:tcPr>
            <w:tcW w:w="2769" w:type="dxa"/>
          </w:tcPr>
          <w:p w:rsidR="008047E1" w:rsidRDefault="008047E1" w:rsidP="008047E1">
            <w:pPr>
              <w:jc w:val="left"/>
            </w:pPr>
            <w:r>
              <w:rPr>
                <w:rFonts w:hint="eastAsia"/>
              </w:rPr>
              <w:t>南方上证</w:t>
            </w:r>
            <w:r>
              <w:rPr>
                <w:rFonts w:hint="eastAsia"/>
              </w:rPr>
              <w:t>180ETF</w:t>
            </w:r>
            <w:r>
              <w:rPr>
                <w:rFonts w:hint="eastAsia"/>
              </w:rPr>
              <w:t>发起联接</w:t>
            </w:r>
            <w:r>
              <w:rPr>
                <w:rFonts w:hint="eastAsia"/>
              </w:rPr>
              <w:t>C</w:t>
            </w:r>
          </w:p>
        </w:tc>
      </w:tr>
      <w:tr w:rsidR="008047E1" w:rsidTr="008047E1">
        <w:tc>
          <w:tcPr>
            <w:tcW w:w="2768" w:type="dxa"/>
          </w:tcPr>
          <w:p w:rsidR="008047E1" w:rsidRDefault="008047E1" w:rsidP="008047E1">
            <w:pPr>
              <w:jc w:val="left"/>
            </w:pPr>
            <w:r>
              <w:rPr>
                <w:rFonts w:hint="eastAsia"/>
              </w:rPr>
              <w:t>下属分级基金的交易代码</w:t>
            </w:r>
          </w:p>
        </w:tc>
        <w:tc>
          <w:tcPr>
            <w:tcW w:w="2769" w:type="dxa"/>
          </w:tcPr>
          <w:p w:rsidR="008047E1" w:rsidRDefault="008047E1" w:rsidP="008047E1">
            <w:pPr>
              <w:jc w:val="left"/>
            </w:pPr>
            <w:r>
              <w:t>023230</w:t>
            </w:r>
          </w:p>
        </w:tc>
        <w:tc>
          <w:tcPr>
            <w:tcW w:w="2769" w:type="dxa"/>
          </w:tcPr>
          <w:p w:rsidR="008047E1" w:rsidRDefault="008047E1" w:rsidP="008047E1">
            <w:pPr>
              <w:jc w:val="left"/>
            </w:pPr>
            <w:r>
              <w:t>023231</w:t>
            </w:r>
          </w:p>
        </w:tc>
      </w:tr>
      <w:tr w:rsidR="008047E1" w:rsidTr="008047E1">
        <w:tc>
          <w:tcPr>
            <w:tcW w:w="2768" w:type="dxa"/>
          </w:tcPr>
          <w:p w:rsidR="008047E1" w:rsidRDefault="008047E1" w:rsidP="008047E1">
            <w:pPr>
              <w:jc w:val="left"/>
            </w:pPr>
            <w:r>
              <w:rPr>
                <w:rFonts w:hint="eastAsia"/>
              </w:rPr>
              <w:t>报告期末下属分级基金的份额总额</w:t>
            </w:r>
          </w:p>
        </w:tc>
        <w:tc>
          <w:tcPr>
            <w:tcW w:w="2769" w:type="dxa"/>
          </w:tcPr>
          <w:p w:rsidR="008047E1" w:rsidRDefault="008047E1" w:rsidP="008047E1">
            <w:pPr>
              <w:jc w:val="left"/>
            </w:pPr>
            <w:r>
              <w:rPr>
                <w:rFonts w:hint="eastAsia"/>
              </w:rPr>
              <w:t>10,509,683.40</w:t>
            </w:r>
            <w:r>
              <w:rPr>
                <w:rFonts w:hint="eastAsia"/>
              </w:rPr>
              <w:t>份</w:t>
            </w:r>
          </w:p>
        </w:tc>
        <w:tc>
          <w:tcPr>
            <w:tcW w:w="2769" w:type="dxa"/>
          </w:tcPr>
          <w:p w:rsidR="008047E1" w:rsidRDefault="008047E1" w:rsidP="008047E1">
            <w:pPr>
              <w:jc w:val="left"/>
            </w:pPr>
            <w:r>
              <w:rPr>
                <w:rFonts w:hint="eastAsia"/>
              </w:rPr>
              <w:t>148,396.79</w:t>
            </w:r>
            <w:r>
              <w:rPr>
                <w:rFonts w:hint="eastAsia"/>
              </w:rPr>
              <w:t>份</w:t>
            </w:r>
          </w:p>
        </w:tc>
      </w:tr>
    </w:tbl>
    <w:p w:rsidR="008047E1" w:rsidRDefault="008047E1" w:rsidP="008047E1">
      <w:pPr>
        <w:pStyle w:val="-8"/>
      </w:pPr>
      <w:r>
        <w:rPr>
          <w:rFonts w:hint="eastAsia"/>
        </w:rPr>
        <w:t>注：根据南方基金管理股份有限公司2025年1月24日发布的《关于南方上证180指数发起式证券投资基金变更为南方上证180交易型开放式指数证券投资基金发起式联接基金并修订基金合同、托管协议的公告》，本基金于2025年1月27日起，由“南方上证180指数发起式证券投资基金”变更为“南方上证180交易型开放式指数证券投资基金发起式联接基金”。</w:t>
      </w:r>
    </w:p>
    <w:p w:rsidR="008047E1" w:rsidRDefault="008047E1" w:rsidP="008047E1">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8047E1" w:rsidTr="008047E1">
        <w:tc>
          <w:tcPr>
            <w:tcW w:w="4253" w:type="dxa"/>
          </w:tcPr>
          <w:p w:rsidR="008047E1" w:rsidRDefault="008047E1" w:rsidP="008047E1">
            <w:pPr>
              <w:jc w:val="left"/>
            </w:pPr>
            <w:r>
              <w:rPr>
                <w:rFonts w:hint="eastAsia"/>
              </w:rPr>
              <w:t>基金名称</w:t>
            </w:r>
          </w:p>
        </w:tc>
        <w:tc>
          <w:tcPr>
            <w:tcW w:w="4253" w:type="dxa"/>
          </w:tcPr>
          <w:p w:rsidR="008047E1" w:rsidRDefault="008047E1" w:rsidP="008047E1">
            <w:pPr>
              <w:jc w:val="left"/>
            </w:pPr>
            <w:r>
              <w:rPr>
                <w:rFonts w:hint="eastAsia"/>
              </w:rPr>
              <w:t>南方上证</w:t>
            </w:r>
            <w:r>
              <w:rPr>
                <w:rFonts w:hint="eastAsia"/>
              </w:rPr>
              <w:t>180</w:t>
            </w:r>
            <w:r>
              <w:rPr>
                <w:rFonts w:hint="eastAsia"/>
              </w:rPr>
              <w:t>交易型开放式指数证券投资基金</w:t>
            </w:r>
          </w:p>
        </w:tc>
      </w:tr>
      <w:tr w:rsidR="008047E1" w:rsidTr="008047E1">
        <w:tc>
          <w:tcPr>
            <w:tcW w:w="4253" w:type="dxa"/>
          </w:tcPr>
          <w:p w:rsidR="008047E1" w:rsidRDefault="008047E1" w:rsidP="008047E1">
            <w:pPr>
              <w:jc w:val="left"/>
            </w:pPr>
            <w:r>
              <w:rPr>
                <w:rFonts w:hint="eastAsia"/>
              </w:rPr>
              <w:t>基金主代码</w:t>
            </w:r>
          </w:p>
        </w:tc>
        <w:tc>
          <w:tcPr>
            <w:tcW w:w="4253" w:type="dxa"/>
          </w:tcPr>
          <w:p w:rsidR="008047E1" w:rsidRDefault="008047E1" w:rsidP="008047E1">
            <w:pPr>
              <w:jc w:val="left"/>
            </w:pPr>
            <w:r>
              <w:t>530580</w:t>
            </w:r>
          </w:p>
        </w:tc>
      </w:tr>
      <w:tr w:rsidR="008047E1" w:rsidTr="008047E1">
        <w:tc>
          <w:tcPr>
            <w:tcW w:w="4253" w:type="dxa"/>
          </w:tcPr>
          <w:p w:rsidR="008047E1" w:rsidRDefault="008047E1" w:rsidP="008047E1">
            <w:pPr>
              <w:jc w:val="left"/>
            </w:pPr>
            <w:r>
              <w:rPr>
                <w:rFonts w:hint="eastAsia"/>
              </w:rPr>
              <w:t>基金运作方式</w:t>
            </w:r>
          </w:p>
        </w:tc>
        <w:tc>
          <w:tcPr>
            <w:tcW w:w="4253" w:type="dxa"/>
          </w:tcPr>
          <w:p w:rsidR="008047E1" w:rsidRDefault="008047E1" w:rsidP="008047E1">
            <w:pPr>
              <w:jc w:val="left"/>
            </w:pPr>
            <w:r>
              <w:rPr>
                <w:rFonts w:hint="eastAsia"/>
              </w:rPr>
              <w:t>交易型开放式</w:t>
            </w:r>
          </w:p>
        </w:tc>
      </w:tr>
      <w:tr w:rsidR="008047E1" w:rsidTr="008047E1">
        <w:tc>
          <w:tcPr>
            <w:tcW w:w="4253" w:type="dxa"/>
          </w:tcPr>
          <w:p w:rsidR="008047E1" w:rsidRDefault="008047E1" w:rsidP="008047E1">
            <w:pPr>
              <w:jc w:val="left"/>
            </w:pPr>
            <w:r>
              <w:rPr>
                <w:rFonts w:hint="eastAsia"/>
              </w:rPr>
              <w:t>基金合同生效日</w:t>
            </w:r>
          </w:p>
        </w:tc>
        <w:tc>
          <w:tcPr>
            <w:tcW w:w="4253" w:type="dxa"/>
          </w:tcPr>
          <w:p w:rsidR="008047E1" w:rsidRDefault="008047E1" w:rsidP="008047E1">
            <w:pPr>
              <w:jc w:val="left"/>
            </w:pPr>
            <w:r>
              <w:rPr>
                <w:rFonts w:hint="eastAsia"/>
              </w:rPr>
              <w:t>2024</w:t>
            </w:r>
            <w:r>
              <w:rPr>
                <w:rFonts w:hint="eastAsia"/>
              </w:rPr>
              <w:t>年</w:t>
            </w:r>
            <w:r>
              <w:rPr>
                <w:rFonts w:hint="eastAsia"/>
              </w:rPr>
              <w:t>12</w:t>
            </w:r>
            <w:r>
              <w:rPr>
                <w:rFonts w:hint="eastAsia"/>
              </w:rPr>
              <w:t>月</w:t>
            </w:r>
            <w:r>
              <w:rPr>
                <w:rFonts w:hint="eastAsia"/>
              </w:rPr>
              <w:t>30</w:t>
            </w:r>
            <w:r>
              <w:rPr>
                <w:rFonts w:hint="eastAsia"/>
              </w:rPr>
              <w:t>日</w:t>
            </w:r>
          </w:p>
        </w:tc>
      </w:tr>
      <w:tr w:rsidR="008047E1" w:rsidTr="008047E1">
        <w:tc>
          <w:tcPr>
            <w:tcW w:w="4253" w:type="dxa"/>
          </w:tcPr>
          <w:p w:rsidR="008047E1" w:rsidRDefault="008047E1" w:rsidP="008047E1">
            <w:pPr>
              <w:jc w:val="left"/>
            </w:pPr>
            <w:r>
              <w:rPr>
                <w:rFonts w:hint="eastAsia"/>
              </w:rPr>
              <w:t>基金份额上市的证券交易所</w:t>
            </w:r>
          </w:p>
        </w:tc>
        <w:tc>
          <w:tcPr>
            <w:tcW w:w="4253" w:type="dxa"/>
          </w:tcPr>
          <w:p w:rsidR="008047E1" w:rsidRDefault="008047E1" w:rsidP="008047E1">
            <w:pPr>
              <w:jc w:val="left"/>
            </w:pPr>
            <w:r>
              <w:rPr>
                <w:rFonts w:hint="eastAsia"/>
              </w:rPr>
              <w:t>上海证券交易所</w:t>
            </w:r>
          </w:p>
        </w:tc>
      </w:tr>
      <w:tr w:rsidR="008047E1" w:rsidTr="008047E1">
        <w:tc>
          <w:tcPr>
            <w:tcW w:w="4253" w:type="dxa"/>
          </w:tcPr>
          <w:p w:rsidR="008047E1" w:rsidRDefault="008047E1" w:rsidP="008047E1">
            <w:pPr>
              <w:jc w:val="left"/>
            </w:pPr>
            <w:r>
              <w:rPr>
                <w:rFonts w:hint="eastAsia"/>
              </w:rPr>
              <w:t>上市日期</w:t>
            </w:r>
          </w:p>
        </w:tc>
        <w:tc>
          <w:tcPr>
            <w:tcW w:w="4253" w:type="dxa"/>
          </w:tcPr>
          <w:p w:rsidR="008047E1" w:rsidRDefault="008047E1" w:rsidP="008047E1">
            <w:pPr>
              <w:jc w:val="left"/>
            </w:pPr>
            <w:r>
              <w:rPr>
                <w:rFonts w:hint="eastAsia"/>
              </w:rPr>
              <w:t>2025</w:t>
            </w:r>
            <w:r>
              <w:rPr>
                <w:rFonts w:hint="eastAsia"/>
              </w:rPr>
              <w:t>年</w:t>
            </w:r>
            <w:r>
              <w:rPr>
                <w:rFonts w:hint="eastAsia"/>
              </w:rPr>
              <w:t>1</w:t>
            </w:r>
            <w:r>
              <w:rPr>
                <w:rFonts w:hint="eastAsia"/>
              </w:rPr>
              <w:t>月</w:t>
            </w:r>
            <w:r>
              <w:rPr>
                <w:rFonts w:hint="eastAsia"/>
              </w:rPr>
              <w:t>8</w:t>
            </w:r>
            <w:r>
              <w:rPr>
                <w:rFonts w:hint="eastAsia"/>
              </w:rPr>
              <w:t>日</w:t>
            </w:r>
          </w:p>
        </w:tc>
      </w:tr>
      <w:tr w:rsidR="008047E1" w:rsidTr="008047E1">
        <w:tc>
          <w:tcPr>
            <w:tcW w:w="4253" w:type="dxa"/>
          </w:tcPr>
          <w:p w:rsidR="008047E1" w:rsidRDefault="008047E1" w:rsidP="008047E1">
            <w:pPr>
              <w:jc w:val="left"/>
            </w:pPr>
            <w:r>
              <w:rPr>
                <w:rFonts w:hint="eastAsia"/>
              </w:rPr>
              <w:t>基金管理人名称</w:t>
            </w:r>
          </w:p>
        </w:tc>
        <w:tc>
          <w:tcPr>
            <w:tcW w:w="4253" w:type="dxa"/>
          </w:tcPr>
          <w:p w:rsidR="008047E1" w:rsidRDefault="008047E1" w:rsidP="008047E1">
            <w:pPr>
              <w:jc w:val="left"/>
            </w:pPr>
            <w:r>
              <w:rPr>
                <w:rFonts w:hint="eastAsia"/>
              </w:rPr>
              <w:t>南方基金管理股份有限公司</w:t>
            </w:r>
          </w:p>
        </w:tc>
      </w:tr>
      <w:tr w:rsidR="008047E1" w:rsidTr="008047E1">
        <w:tc>
          <w:tcPr>
            <w:tcW w:w="4253" w:type="dxa"/>
          </w:tcPr>
          <w:p w:rsidR="008047E1" w:rsidRDefault="008047E1" w:rsidP="008047E1">
            <w:pPr>
              <w:jc w:val="left"/>
            </w:pPr>
            <w:r>
              <w:rPr>
                <w:rFonts w:hint="eastAsia"/>
              </w:rPr>
              <w:t>基金托管人名称</w:t>
            </w:r>
          </w:p>
        </w:tc>
        <w:tc>
          <w:tcPr>
            <w:tcW w:w="4253" w:type="dxa"/>
          </w:tcPr>
          <w:p w:rsidR="008047E1" w:rsidRDefault="008047E1" w:rsidP="008047E1">
            <w:pPr>
              <w:jc w:val="left"/>
            </w:pPr>
            <w:r>
              <w:rPr>
                <w:rFonts w:hint="eastAsia"/>
              </w:rPr>
              <w:t>国泰海通证券股份有限公司</w:t>
            </w:r>
          </w:p>
        </w:tc>
      </w:tr>
    </w:tbl>
    <w:p w:rsidR="008047E1" w:rsidRDefault="008047E1" w:rsidP="008047E1">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8047E1" w:rsidTr="008047E1">
        <w:tc>
          <w:tcPr>
            <w:tcW w:w="1418" w:type="dxa"/>
          </w:tcPr>
          <w:p w:rsidR="008047E1" w:rsidRDefault="008047E1" w:rsidP="008047E1">
            <w:pPr>
              <w:jc w:val="left"/>
            </w:pPr>
            <w:r>
              <w:rPr>
                <w:rFonts w:hint="eastAsia"/>
              </w:rPr>
              <w:t>投资目标</w:t>
            </w:r>
          </w:p>
        </w:tc>
        <w:tc>
          <w:tcPr>
            <w:tcW w:w="7088" w:type="dxa"/>
          </w:tcPr>
          <w:p w:rsidR="008047E1" w:rsidRDefault="008047E1" w:rsidP="008047E1">
            <w:pPr>
              <w:jc w:val="left"/>
            </w:pPr>
            <w:r>
              <w:rPr>
                <w:rFonts w:hint="eastAsia"/>
              </w:rPr>
              <w:t>紧密跟踪标的指数，追求跟踪偏离度和跟踪误差最小化。</w:t>
            </w:r>
          </w:p>
        </w:tc>
      </w:tr>
      <w:tr w:rsidR="008047E1" w:rsidTr="008047E1">
        <w:tc>
          <w:tcPr>
            <w:tcW w:w="1418" w:type="dxa"/>
          </w:tcPr>
          <w:p w:rsidR="008047E1" w:rsidRDefault="008047E1" w:rsidP="008047E1">
            <w:pPr>
              <w:jc w:val="left"/>
            </w:pPr>
            <w:r>
              <w:rPr>
                <w:rFonts w:hint="eastAsia"/>
              </w:rPr>
              <w:t>投资策略</w:t>
            </w:r>
          </w:p>
        </w:tc>
        <w:tc>
          <w:tcPr>
            <w:tcW w:w="7088" w:type="dxa"/>
          </w:tcPr>
          <w:p w:rsidR="008047E1" w:rsidRDefault="008047E1" w:rsidP="008047E1">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8047E1" w:rsidTr="008047E1">
        <w:tc>
          <w:tcPr>
            <w:tcW w:w="1418" w:type="dxa"/>
          </w:tcPr>
          <w:p w:rsidR="008047E1" w:rsidRDefault="008047E1" w:rsidP="008047E1">
            <w:pPr>
              <w:jc w:val="left"/>
            </w:pPr>
            <w:r>
              <w:rPr>
                <w:rFonts w:hint="eastAsia"/>
              </w:rPr>
              <w:t>业绩比较基准</w:t>
            </w:r>
          </w:p>
        </w:tc>
        <w:tc>
          <w:tcPr>
            <w:tcW w:w="7088" w:type="dxa"/>
          </w:tcPr>
          <w:p w:rsidR="008047E1" w:rsidRDefault="008047E1" w:rsidP="008047E1">
            <w:pPr>
              <w:jc w:val="left"/>
            </w:pPr>
            <w:r>
              <w:rPr>
                <w:rFonts w:hint="eastAsia"/>
              </w:rPr>
              <w:t>本基金的业绩比较基准为标的指数收益率。本基金标的指数为上证</w:t>
            </w:r>
            <w:r>
              <w:rPr>
                <w:rFonts w:hint="eastAsia"/>
              </w:rPr>
              <w:t>180</w:t>
            </w:r>
            <w:r>
              <w:rPr>
                <w:rFonts w:hint="eastAsia"/>
              </w:rPr>
              <w:t>指数。</w:t>
            </w:r>
          </w:p>
        </w:tc>
      </w:tr>
      <w:tr w:rsidR="008047E1" w:rsidTr="008047E1">
        <w:tc>
          <w:tcPr>
            <w:tcW w:w="1418" w:type="dxa"/>
          </w:tcPr>
          <w:p w:rsidR="008047E1" w:rsidRDefault="008047E1" w:rsidP="008047E1">
            <w:pPr>
              <w:jc w:val="left"/>
            </w:pPr>
            <w:r>
              <w:rPr>
                <w:rFonts w:hint="eastAsia"/>
              </w:rPr>
              <w:t>风险收益特</w:t>
            </w:r>
            <w:r>
              <w:rPr>
                <w:rFonts w:hint="eastAsia"/>
              </w:rPr>
              <w:lastRenderedPageBreak/>
              <w:t>征</w:t>
            </w:r>
          </w:p>
        </w:tc>
        <w:tc>
          <w:tcPr>
            <w:tcW w:w="7088" w:type="dxa"/>
          </w:tcPr>
          <w:p w:rsidR="008047E1" w:rsidRDefault="008047E1" w:rsidP="008047E1">
            <w:r>
              <w:rPr>
                <w:rFonts w:hint="eastAsia"/>
              </w:rPr>
              <w:lastRenderedPageBreak/>
              <w:t>本基金属股票型基金，一般而言，其长期平均风险和预期收益水平高于混合</w:t>
            </w:r>
            <w:r>
              <w:rPr>
                <w:rFonts w:hint="eastAsia"/>
              </w:rPr>
              <w:lastRenderedPageBreak/>
              <w:t>型基金、债券型基金与货币市场基金。本基金采用完全复制法跟踪标的指数的表现，具有与标的指数、以及标的指数所代表的股票市场相似的风险收益特征。</w:t>
            </w:r>
          </w:p>
        </w:tc>
      </w:tr>
    </w:tbl>
    <w:p w:rsidR="008047E1" w:rsidRDefault="008047E1" w:rsidP="008047E1">
      <w:pPr>
        <w:pStyle w:val="-1"/>
        <w:ind w:left="281" w:hanging="281"/>
      </w:pPr>
      <w:r>
        <w:rPr>
          <w:rFonts w:hint="eastAsia"/>
        </w:rPr>
        <w:lastRenderedPageBreak/>
        <w:t>主要财务指标和基金净值表现</w:t>
      </w:r>
    </w:p>
    <w:p w:rsidR="008047E1" w:rsidRDefault="008047E1" w:rsidP="008047E1">
      <w:pPr>
        <w:pStyle w:val="-2"/>
        <w:spacing w:before="312"/>
      </w:pPr>
      <w:r>
        <w:rPr>
          <w:rFonts w:hint="eastAsia"/>
        </w:rPr>
        <w:t>主要财务指标</w:t>
      </w:r>
    </w:p>
    <w:p w:rsidR="008047E1" w:rsidRDefault="008047E1" w:rsidP="008047E1">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047E1" w:rsidTr="008047E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047E1" w:rsidRPr="008047E1" w:rsidRDefault="008047E1" w:rsidP="008047E1">
            <w:pPr>
              <w:jc w:val="center"/>
              <w:rPr>
                <w:b/>
              </w:rPr>
            </w:pPr>
            <w:r w:rsidRPr="008047E1">
              <w:rPr>
                <w:rFonts w:hint="eastAsia"/>
                <w:b/>
              </w:rPr>
              <w:t>主要财务指标</w:t>
            </w:r>
          </w:p>
        </w:tc>
        <w:tc>
          <w:tcPr>
            <w:tcW w:w="5538" w:type="dxa"/>
            <w:gridSpan w:val="2"/>
            <w:tcBorders>
              <w:bottom w:val="single" w:sz="4" w:space="0" w:color="auto"/>
            </w:tcBorders>
          </w:tcPr>
          <w:p w:rsidR="008047E1" w:rsidRPr="008047E1" w:rsidRDefault="008047E1" w:rsidP="008047E1">
            <w:pPr>
              <w:jc w:val="center"/>
              <w:rPr>
                <w:b/>
              </w:rPr>
            </w:pPr>
            <w:r w:rsidRPr="008047E1">
              <w:rPr>
                <w:rFonts w:hint="eastAsia"/>
                <w:b/>
              </w:rPr>
              <w:t>报告期（</w:t>
            </w:r>
            <w:r w:rsidRPr="008047E1">
              <w:rPr>
                <w:rFonts w:hint="eastAsia"/>
                <w:b/>
              </w:rPr>
              <w:t>2026</w:t>
            </w:r>
            <w:r w:rsidRPr="008047E1">
              <w:rPr>
                <w:rFonts w:hint="eastAsia"/>
                <w:b/>
              </w:rPr>
              <w:t>年</w:t>
            </w:r>
            <w:r w:rsidRPr="008047E1">
              <w:rPr>
                <w:rFonts w:hint="eastAsia"/>
                <w:b/>
              </w:rPr>
              <w:t>4</w:t>
            </w:r>
            <w:r w:rsidRPr="008047E1">
              <w:rPr>
                <w:rFonts w:hint="eastAsia"/>
                <w:b/>
              </w:rPr>
              <w:t>月</w:t>
            </w:r>
            <w:r w:rsidRPr="008047E1">
              <w:rPr>
                <w:rFonts w:hint="eastAsia"/>
                <w:b/>
              </w:rPr>
              <w:t>1</w:t>
            </w:r>
            <w:r w:rsidRPr="008047E1">
              <w:rPr>
                <w:rFonts w:hint="eastAsia"/>
                <w:b/>
              </w:rPr>
              <w:t>日－</w:t>
            </w:r>
            <w:r w:rsidRPr="008047E1">
              <w:rPr>
                <w:rFonts w:hint="eastAsia"/>
                <w:b/>
              </w:rPr>
              <w:t>2026</w:t>
            </w:r>
            <w:r w:rsidRPr="008047E1">
              <w:rPr>
                <w:rFonts w:hint="eastAsia"/>
                <w:b/>
              </w:rPr>
              <w:t>年</w:t>
            </w:r>
            <w:r w:rsidRPr="008047E1">
              <w:rPr>
                <w:rFonts w:hint="eastAsia"/>
                <w:b/>
              </w:rPr>
              <w:t>6</w:t>
            </w:r>
            <w:r w:rsidRPr="008047E1">
              <w:rPr>
                <w:rFonts w:hint="eastAsia"/>
                <w:b/>
              </w:rPr>
              <w:t>月</w:t>
            </w:r>
            <w:r w:rsidRPr="008047E1">
              <w:rPr>
                <w:rFonts w:hint="eastAsia"/>
                <w:b/>
              </w:rPr>
              <w:t>30</w:t>
            </w:r>
            <w:r w:rsidRPr="008047E1">
              <w:rPr>
                <w:rFonts w:hint="eastAsia"/>
                <w:b/>
              </w:rPr>
              <w:t>日）</w:t>
            </w:r>
          </w:p>
        </w:tc>
      </w:tr>
      <w:tr w:rsidR="008047E1" w:rsidTr="008047E1">
        <w:tc>
          <w:tcPr>
            <w:tcW w:w="2768" w:type="dxa"/>
            <w:vMerge/>
          </w:tcPr>
          <w:p w:rsidR="008047E1" w:rsidRDefault="008047E1" w:rsidP="008047E1">
            <w:pPr>
              <w:jc w:val="left"/>
            </w:pPr>
          </w:p>
        </w:tc>
        <w:tc>
          <w:tcPr>
            <w:tcW w:w="2769" w:type="dxa"/>
            <w:shd w:val="clear" w:color="auto" w:fill="BFBFBF"/>
          </w:tcPr>
          <w:p w:rsidR="008047E1" w:rsidRPr="008047E1" w:rsidRDefault="008047E1" w:rsidP="008047E1">
            <w:pPr>
              <w:jc w:val="center"/>
              <w:rPr>
                <w:b/>
              </w:rPr>
            </w:pPr>
            <w:r w:rsidRPr="008047E1">
              <w:rPr>
                <w:rFonts w:hint="eastAsia"/>
                <w:b/>
              </w:rPr>
              <w:t>南方上证</w:t>
            </w:r>
            <w:r w:rsidRPr="008047E1">
              <w:rPr>
                <w:rFonts w:hint="eastAsia"/>
                <w:b/>
              </w:rPr>
              <w:t>180ETF</w:t>
            </w:r>
            <w:r w:rsidRPr="008047E1">
              <w:rPr>
                <w:rFonts w:hint="eastAsia"/>
                <w:b/>
              </w:rPr>
              <w:t>发起联接</w:t>
            </w:r>
            <w:r w:rsidRPr="008047E1">
              <w:rPr>
                <w:rFonts w:hint="eastAsia"/>
                <w:b/>
              </w:rPr>
              <w:t>A</w:t>
            </w:r>
          </w:p>
        </w:tc>
        <w:tc>
          <w:tcPr>
            <w:tcW w:w="2769" w:type="dxa"/>
            <w:shd w:val="clear" w:color="auto" w:fill="BFBFBF"/>
          </w:tcPr>
          <w:p w:rsidR="008047E1" w:rsidRPr="008047E1" w:rsidRDefault="008047E1" w:rsidP="008047E1">
            <w:pPr>
              <w:jc w:val="center"/>
              <w:rPr>
                <w:b/>
              </w:rPr>
            </w:pPr>
            <w:r w:rsidRPr="008047E1">
              <w:rPr>
                <w:rFonts w:hint="eastAsia"/>
                <w:b/>
              </w:rPr>
              <w:t>南方上证</w:t>
            </w:r>
            <w:r w:rsidRPr="008047E1">
              <w:rPr>
                <w:rFonts w:hint="eastAsia"/>
                <w:b/>
              </w:rPr>
              <w:t>180ETF</w:t>
            </w:r>
            <w:r w:rsidRPr="008047E1">
              <w:rPr>
                <w:rFonts w:hint="eastAsia"/>
                <w:b/>
              </w:rPr>
              <w:t>发起联接</w:t>
            </w:r>
            <w:r w:rsidRPr="008047E1">
              <w:rPr>
                <w:rFonts w:hint="eastAsia"/>
                <w:b/>
              </w:rPr>
              <w:t>C</w:t>
            </w:r>
          </w:p>
        </w:tc>
      </w:tr>
      <w:tr w:rsidR="008047E1" w:rsidTr="008047E1">
        <w:tc>
          <w:tcPr>
            <w:tcW w:w="2768" w:type="dxa"/>
          </w:tcPr>
          <w:p w:rsidR="008047E1" w:rsidRDefault="008047E1" w:rsidP="008047E1">
            <w:pPr>
              <w:jc w:val="left"/>
            </w:pPr>
            <w:r>
              <w:rPr>
                <w:rFonts w:hint="eastAsia"/>
              </w:rPr>
              <w:t>1.</w:t>
            </w:r>
            <w:r>
              <w:rPr>
                <w:rFonts w:hint="eastAsia"/>
              </w:rPr>
              <w:t>本期已实现收益</w:t>
            </w:r>
          </w:p>
        </w:tc>
        <w:tc>
          <w:tcPr>
            <w:tcW w:w="2769" w:type="dxa"/>
          </w:tcPr>
          <w:p w:rsidR="008047E1" w:rsidRDefault="008047E1" w:rsidP="008047E1">
            <w:pPr>
              <w:jc w:val="right"/>
            </w:pPr>
            <w:r>
              <w:t>46,350.45</w:t>
            </w:r>
          </w:p>
        </w:tc>
        <w:tc>
          <w:tcPr>
            <w:tcW w:w="2769" w:type="dxa"/>
          </w:tcPr>
          <w:p w:rsidR="008047E1" w:rsidRDefault="008047E1" w:rsidP="008047E1">
            <w:pPr>
              <w:jc w:val="right"/>
            </w:pPr>
            <w:r>
              <w:t>828.38</w:t>
            </w:r>
          </w:p>
        </w:tc>
      </w:tr>
      <w:tr w:rsidR="008047E1" w:rsidTr="008047E1">
        <w:tc>
          <w:tcPr>
            <w:tcW w:w="2768" w:type="dxa"/>
          </w:tcPr>
          <w:p w:rsidR="008047E1" w:rsidRDefault="008047E1" w:rsidP="008047E1">
            <w:pPr>
              <w:jc w:val="left"/>
            </w:pPr>
            <w:r>
              <w:rPr>
                <w:rFonts w:hint="eastAsia"/>
              </w:rPr>
              <w:t>2.</w:t>
            </w:r>
            <w:r>
              <w:rPr>
                <w:rFonts w:hint="eastAsia"/>
              </w:rPr>
              <w:t>本期利润</w:t>
            </w:r>
          </w:p>
        </w:tc>
        <w:tc>
          <w:tcPr>
            <w:tcW w:w="2769" w:type="dxa"/>
          </w:tcPr>
          <w:p w:rsidR="008047E1" w:rsidRDefault="008047E1" w:rsidP="008047E1">
            <w:pPr>
              <w:jc w:val="right"/>
            </w:pPr>
            <w:r>
              <w:t>928,802.65</w:t>
            </w:r>
          </w:p>
        </w:tc>
        <w:tc>
          <w:tcPr>
            <w:tcW w:w="2769" w:type="dxa"/>
          </w:tcPr>
          <w:p w:rsidR="008047E1" w:rsidRDefault="008047E1" w:rsidP="008047E1">
            <w:pPr>
              <w:jc w:val="right"/>
            </w:pPr>
            <w:r>
              <w:t>20,616.58</w:t>
            </w:r>
          </w:p>
        </w:tc>
      </w:tr>
      <w:tr w:rsidR="008047E1" w:rsidTr="008047E1">
        <w:tc>
          <w:tcPr>
            <w:tcW w:w="2768" w:type="dxa"/>
          </w:tcPr>
          <w:p w:rsidR="008047E1" w:rsidRDefault="008047E1" w:rsidP="008047E1">
            <w:pPr>
              <w:jc w:val="left"/>
            </w:pPr>
            <w:r>
              <w:rPr>
                <w:rFonts w:hint="eastAsia"/>
              </w:rPr>
              <w:t>3.</w:t>
            </w:r>
            <w:r>
              <w:rPr>
                <w:rFonts w:hint="eastAsia"/>
              </w:rPr>
              <w:t>加权平均基金份额本期利润</w:t>
            </w:r>
          </w:p>
        </w:tc>
        <w:tc>
          <w:tcPr>
            <w:tcW w:w="2769" w:type="dxa"/>
          </w:tcPr>
          <w:p w:rsidR="008047E1" w:rsidRDefault="008047E1" w:rsidP="008047E1">
            <w:pPr>
              <w:jc w:val="right"/>
            </w:pPr>
            <w:r>
              <w:t>0.0885</w:t>
            </w:r>
          </w:p>
        </w:tc>
        <w:tc>
          <w:tcPr>
            <w:tcW w:w="2769" w:type="dxa"/>
          </w:tcPr>
          <w:p w:rsidR="008047E1" w:rsidRDefault="008047E1" w:rsidP="008047E1">
            <w:pPr>
              <w:jc w:val="right"/>
            </w:pPr>
            <w:r>
              <w:t>0.1122</w:t>
            </w:r>
          </w:p>
        </w:tc>
      </w:tr>
      <w:tr w:rsidR="008047E1" w:rsidTr="008047E1">
        <w:tc>
          <w:tcPr>
            <w:tcW w:w="2768" w:type="dxa"/>
          </w:tcPr>
          <w:p w:rsidR="008047E1" w:rsidRDefault="008047E1" w:rsidP="008047E1">
            <w:pPr>
              <w:jc w:val="left"/>
            </w:pPr>
            <w:r>
              <w:rPr>
                <w:rFonts w:hint="eastAsia"/>
              </w:rPr>
              <w:t>4.</w:t>
            </w:r>
            <w:r>
              <w:rPr>
                <w:rFonts w:hint="eastAsia"/>
              </w:rPr>
              <w:t>期末基金资产净值</w:t>
            </w:r>
          </w:p>
        </w:tc>
        <w:tc>
          <w:tcPr>
            <w:tcW w:w="2769" w:type="dxa"/>
          </w:tcPr>
          <w:p w:rsidR="008047E1" w:rsidRDefault="008047E1" w:rsidP="008047E1">
            <w:pPr>
              <w:jc w:val="right"/>
            </w:pPr>
            <w:r>
              <w:t>12,928,835.02</w:t>
            </w:r>
          </w:p>
        </w:tc>
        <w:tc>
          <w:tcPr>
            <w:tcW w:w="2769" w:type="dxa"/>
          </w:tcPr>
          <w:p w:rsidR="008047E1" w:rsidRDefault="008047E1" w:rsidP="008047E1">
            <w:pPr>
              <w:jc w:val="right"/>
            </w:pPr>
            <w:r>
              <w:t>182,025.61</w:t>
            </w:r>
          </w:p>
        </w:tc>
      </w:tr>
      <w:tr w:rsidR="008047E1" w:rsidTr="008047E1">
        <w:tc>
          <w:tcPr>
            <w:tcW w:w="2768" w:type="dxa"/>
          </w:tcPr>
          <w:p w:rsidR="008047E1" w:rsidRDefault="008047E1" w:rsidP="008047E1">
            <w:pPr>
              <w:jc w:val="left"/>
            </w:pPr>
            <w:r>
              <w:rPr>
                <w:rFonts w:hint="eastAsia"/>
              </w:rPr>
              <w:t>5.</w:t>
            </w:r>
            <w:r>
              <w:rPr>
                <w:rFonts w:hint="eastAsia"/>
              </w:rPr>
              <w:t>期末基金份额净值</w:t>
            </w:r>
          </w:p>
        </w:tc>
        <w:tc>
          <w:tcPr>
            <w:tcW w:w="2769" w:type="dxa"/>
          </w:tcPr>
          <w:p w:rsidR="008047E1" w:rsidRDefault="008047E1" w:rsidP="008047E1">
            <w:pPr>
              <w:jc w:val="right"/>
            </w:pPr>
            <w:r>
              <w:t>1.2302</w:t>
            </w:r>
          </w:p>
        </w:tc>
        <w:tc>
          <w:tcPr>
            <w:tcW w:w="2769" w:type="dxa"/>
          </w:tcPr>
          <w:p w:rsidR="008047E1" w:rsidRDefault="008047E1" w:rsidP="008047E1">
            <w:pPr>
              <w:jc w:val="right"/>
            </w:pPr>
            <w:r>
              <w:t>1.2266</w:t>
            </w:r>
          </w:p>
        </w:tc>
      </w:tr>
    </w:tbl>
    <w:p w:rsidR="008047E1" w:rsidRDefault="008047E1" w:rsidP="008047E1">
      <w:pPr>
        <w:pStyle w:val="-8"/>
      </w:pPr>
      <w:r>
        <w:rPr>
          <w:rFonts w:hint="eastAsia"/>
        </w:rPr>
        <w:t>注：基金业绩指标不包括持有人认（申）购或交易基金的各项费用，计入费用后实际收益水平要低于所列数字；</w:t>
      </w:r>
    </w:p>
    <w:p w:rsidR="008047E1" w:rsidRDefault="008047E1" w:rsidP="008047E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047E1" w:rsidRDefault="008047E1" w:rsidP="008047E1">
      <w:pPr>
        <w:pStyle w:val="-2"/>
        <w:spacing w:before="312"/>
      </w:pPr>
      <w:r>
        <w:rPr>
          <w:rFonts w:hint="eastAsia"/>
        </w:rPr>
        <w:t>基金净值表现</w:t>
      </w:r>
    </w:p>
    <w:p w:rsidR="008047E1" w:rsidRDefault="008047E1" w:rsidP="008047E1">
      <w:pPr>
        <w:pStyle w:val="-3"/>
        <w:spacing w:before="156" w:after="156"/>
      </w:pPr>
      <w:r>
        <w:rPr>
          <w:rFonts w:hint="eastAsia"/>
        </w:rPr>
        <w:t>本报告期基金份额净值增长率及其与同期业绩比较基准收益率的比较</w:t>
      </w:r>
    </w:p>
    <w:p w:rsidR="008047E1" w:rsidRDefault="008047E1" w:rsidP="008047E1">
      <w:pPr>
        <w:pStyle w:val="-"/>
        <w:ind w:firstLine="420"/>
      </w:pPr>
      <w:r>
        <w:rPr>
          <w:rFonts w:hint="eastAsia"/>
        </w:rPr>
        <w:t>南方上证180ETF发起联接A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047E1" w:rsidTr="008047E1">
        <w:trPr>
          <w:cnfStyle w:val="100000000000" w:firstRow="1" w:lastRow="0" w:firstColumn="0" w:lastColumn="0" w:oddVBand="0" w:evenVBand="0" w:oddHBand="0" w:evenHBand="0" w:firstRowFirstColumn="0" w:firstRowLastColumn="0" w:lastRowFirstColumn="0" w:lastRowLastColumn="0"/>
        </w:trPr>
        <w:tc>
          <w:tcPr>
            <w:tcW w:w="1429" w:type="dxa"/>
          </w:tcPr>
          <w:p w:rsidR="008047E1" w:rsidRPr="008047E1" w:rsidRDefault="008047E1" w:rsidP="008047E1">
            <w:pPr>
              <w:jc w:val="center"/>
              <w:rPr>
                <w:b/>
              </w:rPr>
            </w:pPr>
            <w:r w:rsidRPr="008047E1">
              <w:rPr>
                <w:rFonts w:hint="eastAsia"/>
                <w:b/>
              </w:rPr>
              <w:t>阶段</w:t>
            </w:r>
          </w:p>
        </w:tc>
        <w:tc>
          <w:tcPr>
            <w:tcW w:w="1315" w:type="dxa"/>
          </w:tcPr>
          <w:p w:rsidR="008047E1" w:rsidRPr="008047E1" w:rsidRDefault="008047E1" w:rsidP="008047E1">
            <w:pPr>
              <w:jc w:val="center"/>
              <w:rPr>
                <w:b/>
              </w:rPr>
            </w:pPr>
            <w:r w:rsidRPr="008047E1">
              <w:rPr>
                <w:rFonts w:hint="eastAsia"/>
                <w:b/>
              </w:rPr>
              <w:t>净值增长率①</w:t>
            </w:r>
          </w:p>
        </w:tc>
        <w:tc>
          <w:tcPr>
            <w:tcW w:w="1315" w:type="dxa"/>
          </w:tcPr>
          <w:p w:rsidR="008047E1" w:rsidRPr="008047E1" w:rsidRDefault="008047E1" w:rsidP="008047E1">
            <w:pPr>
              <w:jc w:val="center"/>
              <w:rPr>
                <w:b/>
              </w:rPr>
            </w:pPr>
            <w:r w:rsidRPr="008047E1">
              <w:rPr>
                <w:rFonts w:hint="eastAsia"/>
                <w:b/>
              </w:rPr>
              <w:t>净值增长率标准差②</w:t>
            </w:r>
          </w:p>
        </w:tc>
        <w:tc>
          <w:tcPr>
            <w:tcW w:w="1315" w:type="dxa"/>
          </w:tcPr>
          <w:p w:rsidR="008047E1" w:rsidRPr="008047E1" w:rsidRDefault="008047E1" w:rsidP="008047E1">
            <w:pPr>
              <w:jc w:val="center"/>
              <w:rPr>
                <w:b/>
              </w:rPr>
            </w:pPr>
            <w:r w:rsidRPr="008047E1">
              <w:rPr>
                <w:rFonts w:hint="eastAsia"/>
                <w:b/>
              </w:rPr>
              <w:t>业绩比较基准收益率③</w:t>
            </w:r>
          </w:p>
        </w:tc>
        <w:tc>
          <w:tcPr>
            <w:tcW w:w="1315" w:type="dxa"/>
          </w:tcPr>
          <w:p w:rsidR="008047E1" w:rsidRPr="008047E1" w:rsidRDefault="008047E1" w:rsidP="008047E1">
            <w:pPr>
              <w:jc w:val="center"/>
              <w:rPr>
                <w:b/>
              </w:rPr>
            </w:pPr>
            <w:r w:rsidRPr="008047E1">
              <w:rPr>
                <w:rFonts w:hint="eastAsia"/>
                <w:b/>
              </w:rPr>
              <w:t>业绩比较基准收益率标准差④</w:t>
            </w:r>
          </w:p>
        </w:tc>
        <w:tc>
          <w:tcPr>
            <w:tcW w:w="907" w:type="dxa"/>
          </w:tcPr>
          <w:p w:rsidR="008047E1" w:rsidRPr="008047E1" w:rsidRDefault="008047E1" w:rsidP="008047E1">
            <w:pPr>
              <w:jc w:val="center"/>
              <w:rPr>
                <w:b/>
              </w:rPr>
            </w:pPr>
            <w:r w:rsidRPr="008047E1">
              <w:rPr>
                <w:rFonts w:hint="eastAsia"/>
                <w:b/>
              </w:rPr>
              <w:t>①</w:t>
            </w:r>
            <w:r w:rsidRPr="008047E1">
              <w:rPr>
                <w:rFonts w:hint="eastAsia"/>
                <w:b/>
              </w:rPr>
              <w:t>-</w:t>
            </w:r>
            <w:r w:rsidRPr="008047E1">
              <w:rPr>
                <w:rFonts w:hint="eastAsia"/>
                <w:b/>
              </w:rPr>
              <w:t>③</w:t>
            </w:r>
          </w:p>
        </w:tc>
        <w:tc>
          <w:tcPr>
            <w:tcW w:w="907" w:type="dxa"/>
          </w:tcPr>
          <w:p w:rsidR="008047E1" w:rsidRPr="008047E1" w:rsidRDefault="008047E1" w:rsidP="008047E1">
            <w:pPr>
              <w:jc w:val="center"/>
              <w:rPr>
                <w:b/>
              </w:rPr>
            </w:pPr>
            <w:r w:rsidRPr="008047E1">
              <w:rPr>
                <w:rFonts w:hint="eastAsia"/>
                <w:b/>
              </w:rPr>
              <w:t>②</w:t>
            </w:r>
            <w:r w:rsidRPr="008047E1">
              <w:rPr>
                <w:rFonts w:hint="eastAsia"/>
                <w:b/>
              </w:rPr>
              <w:t>-</w:t>
            </w:r>
            <w:r w:rsidRPr="008047E1">
              <w:rPr>
                <w:rFonts w:hint="eastAsia"/>
                <w:b/>
              </w:rPr>
              <w:t>④</w:t>
            </w:r>
          </w:p>
        </w:tc>
      </w:tr>
      <w:tr w:rsidR="008047E1" w:rsidTr="008047E1">
        <w:tc>
          <w:tcPr>
            <w:tcW w:w="1429" w:type="dxa"/>
          </w:tcPr>
          <w:p w:rsidR="008047E1" w:rsidRDefault="008047E1" w:rsidP="008047E1">
            <w:pPr>
              <w:jc w:val="left"/>
            </w:pPr>
            <w:r>
              <w:rPr>
                <w:rFonts w:hint="eastAsia"/>
              </w:rPr>
              <w:t>过去三个月</w:t>
            </w:r>
          </w:p>
        </w:tc>
        <w:tc>
          <w:tcPr>
            <w:tcW w:w="1315" w:type="dxa"/>
          </w:tcPr>
          <w:p w:rsidR="008047E1" w:rsidRDefault="008047E1" w:rsidP="008047E1">
            <w:pPr>
              <w:jc w:val="right"/>
            </w:pPr>
            <w:r>
              <w:t>7.76%</w:t>
            </w:r>
          </w:p>
        </w:tc>
        <w:tc>
          <w:tcPr>
            <w:tcW w:w="1315" w:type="dxa"/>
          </w:tcPr>
          <w:p w:rsidR="008047E1" w:rsidRDefault="008047E1" w:rsidP="008047E1">
            <w:pPr>
              <w:jc w:val="right"/>
            </w:pPr>
            <w:r>
              <w:t>1.09%</w:t>
            </w:r>
          </w:p>
        </w:tc>
        <w:tc>
          <w:tcPr>
            <w:tcW w:w="1315" w:type="dxa"/>
          </w:tcPr>
          <w:p w:rsidR="008047E1" w:rsidRDefault="008047E1" w:rsidP="008047E1">
            <w:pPr>
              <w:jc w:val="right"/>
            </w:pPr>
            <w:r>
              <w:t>6.83%</w:t>
            </w:r>
          </w:p>
        </w:tc>
        <w:tc>
          <w:tcPr>
            <w:tcW w:w="1315" w:type="dxa"/>
          </w:tcPr>
          <w:p w:rsidR="008047E1" w:rsidRDefault="008047E1" w:rsidP="008047E1">
            <w:pPr>
              <w:jc w:val="right"/>
            </w:pPr>
            <w:r>
              <w:t>1.10%</w:t>
            </w:r>
          </w:p>
        </w:tc>
        <w:tc>
          <w:tcPr>
            <w:tcW w:w="907" w:type="dxa"/>
          </w:tcPr>
          <w:p w:rsidR="008047E1" w:rsidRDefault="008047E1" w:rsidP="008047E1">
            <w:pPr>
              <w:jc w:val="right"/>
            </w:pPr>
            <w:r>
              <w:t>0.93%</w:t>
            </w:r>
          </w:p>
        </w:tc>
        <w:tc>
          <w:tcPr>
            <w:tcW w:w="907" w:type="dxa"/>
          </w:tcPr>
          <w:p w:rsidR="008047E1" w:rsidRDefault="008047E1" w:rsidP="008047E1">
            <w:pPr>
              <w:jc w:val="right"/>
            </w:pPr>
            <w:r>
              <w:t>-0.01%</w:t>
            </w:r>
          </w:p>
        </w:tc>
      </w:tr>
      <w:tr w:rsidR="008047E1" w:rsidTr="008047E1">
        <w:tc>
          <w:tcPr>
            <w:tcW w:w="1429" w:type="dxa"/>
          </w:tcPr>
          <w:p w:rsidR="008047E1" w:rsidRDefault="008047E1" w:rsidP="008047E1">
            <w:pPr>
              <w:jc w:val="left"/>
            </w:pPr>
            <w:r>
              <w:rPr>
                <w:rFonts w:hint="eastAsia"/>
              </w:rPr>
              <w:t>过去六个月</w:t>
            </w:r>
          </w:p>
        </w:tc>
        <w:tc>
          <w:tcPr>
            <w:tcW w:w="1315" w:type="dxa"/>
          </w:tcPr>
          <w:p w:rsidR="008047E1" w:rsidRDefault="008047E1" w:rsidP="008047E1">
            <w:pPr>
              <w:jc w:val="right"/>
            </w:pPr>
            <w:r>
              <w:t>3.60%</w:t>
            </w:r>
          </w:p>
        </w:tc>
        <w:tc>
          <w:tcPr>
            <w:tcW w:w="1315" w:type="dxa"/>
          </w:tcPr>
          <w:p w:rsidR="008047E1" w:rsidRDefault="008047E1" w:rsidP="008047E1">
            <w:pPr>
              <w:jc w:val="right"/>
            </w:pPr>
            <w:r>
              <w:t>1.04%</w:t>
            </w:r>
          </w:p>
        </w:tc>
        <w:tc>
          <w:tcPr>
            <w:tcW w:w="1315" w:type="dxa"/>
          </w:tcPr>
          <w:p w:rsidR="008047E1" w:rsidRDefault="008047E1" w:rsidP="008047E1">
            <w:pPr>
              <w:jc w:val="right"/>
            </w:pPr>
            <w:r>
              <w:t>2.37%</w:t>
            </w:r>
          </w:p>
        </w:tc>
        <w:tc>
          <w:tcPr>
            <w:tcW w:w="1315" w:type="dxa"/>
          </w:tcPr>
          <w:p w:rsidR="008047E1" w:rsidRDefault="008047E1" w:rsidP="008047E1">
            <w:pPr>
              <w:jc w:val="right"/>
            </w:pPr>
            <w:r>
              <w:t>1.04%</w:t>
            </w:r>
          </w:p>
        </w:tc>
        <w:tc>
          <w:tcPr>
            <w:tcW w:w="907" w:type="dxa"/>
          </w:tcPr>
          <w:p w:rsidR="008047E1" w:rsidRDefault="008047E1" w:rsidP="008047E1">
            <w:pPr>
              <w:jc w:val="right"/>
            </w:pPr>
            <w:r>
              <w:t>1.23%</w:t>
            </w:r>
          </w:p>
        </w:tc>
        <w:tc>
          <w:tcPr>
            <w:tcW w:w="907" w:type="dxa"/>
          </w:tcPr>
          <w:p w:rsidR="008047E1" w:rsidRDefault="008047E1" w:rsidP="008047E1">
            <w:pPr>
              <w:jc w:val="right"/>
            </w:pPr>
            <w:r>
              <w:t>0.00%</w:t>
            </w:r>
          </w:p>
        </w:tc>
      </w:tr>
      <w:tr w:rsidR="008047E1" w:rsidTr="008047E1">
        <w:tc>
          <w:tcPr>
            <w:tcW w:w="1429" w:type="dxa"/>
          </w:tcPr>
          <w:p w:rsidR="008047E1" w:rsidRDefault="008047E1" w:rsidP="008047E1">
            <w:pPr>
              <w:jc w:val="left"/>
            </w:pPr>
            <w:r>
              <w:rPr>
                <w:rFonts w:hint="eastAsia"/>
              </w:rPr>
              <w:t>过去一年</w:t>
            </w:r>
          </w:p>
        </w:tc>
        <w:tc>
          <w:tcPr>
            <w:tcW w:w="1315" w:type="dxa"/>
          </w:tcPr>
          <w:p w:rsidR="008047E1" w:rsidRDefault="008047E1" w:rsidP="008047E1">
            <w:pPr>
              <w:jc w:val="right"/>
            </w:pPr>
            <w:r>
              <w:t>20.18%</w:t>
            </w:r>
          </w:p>
        </w:tc>
        <w:tc>
          <w:tcPr>
            <w:tcW w:w="1315" w:type="dxa"/>
          </w:tcPr>
          <w:p w:rsidR="008047E1" w:rsidRDefault="008047E1" w:rsidP="008047E1">
            <w:pPr>
              <w:jc w:val="right"/>
            </w:pPr>
            <w:r>
              <w:t>0.93%</w:t>
            </w:r>
          </w:p>
        </w:tc>
        <w:tc>
          <w:tcPr>
            <w:tcW w:w="1315" w:type="dxa"/>
          </w:tcPr>
          <w:p w:rsidR="008047E1" w:rsidRDefault="008047E1" w:rsidP="008047E1">
            <w:pPr>
              <w:jc w:val="right"/>
            </w:pPr>
            <w:r>
              <w:t>17.28%</w:t>
            </w:r>
          </w:p>
        </w:tc>
        <w:tc>
          <w:tcPr>
            <w:tcW w:w="1315" w:type="dxa"/>
          </w:tcPr>
          <w:p w:rsidR="008047E1" w:rsidRDefault="008047E1" w:rsidP="008047E1">
            <w:pPr>
              <w:jc w:val="right"/>
            </w:pPr>
            <w:r>
              <w:t>0.94%</w:t>
            </w:r>
          </w:p>
        </w:tc>
        <w:tc>
          <w:tcPr>
            <w:tcW w:w="907" w:type="dxa"/>
          </w:tcPr>
          <w:p w:rsidR="008047E1" w:rsidRDefault="008047E1" w:rsidP="008047E1">
            <w:pPr>
              <w:jc w:val="right"/>
            </w:pPr>
            <w:r>
              <w:t>2.90%</w:t>
            </w:r>
          </w:p>
        </w:tc>
        <w:tc>
          <w:tcPr>
            <w:tcW w:w="907" w:type="dxa"/>
          </w:tcPr>
          <w:p w:rsidR="008047E1" w:rsidRDefault="008047E1" w:rsidP="008047E1">
            <w:pPr>
              <w:jc w:val="right"/>
            </w:pPr>
            <w:r>
              <w:t>-0.01%</w:t>
            </w:r>
          </w:p>
        </w:tc>
      </w:tr>
      <w:tr w:rsidR="008047E1" w:rsidTr="008047E1">
        <w:tc>
          <w:tcPr>
            <w:tcW w:w="1429" w:type="dxa"/>
          </w:tcPr>
          <w:p w:rsidR="008047E1" w:rsidRDefault="008047E1" w:rsidP="008047E1">
            <w:pPr>
              <w:jc w:val="left"/>
            </w:pPr>
            <w:r>
              <w:rPr>
                <w:rFonts w:hint="eastAsia"/>
              </w:rPr>
              <w:t>自基金合同生效起至今</w:t>
            </w:r>
          </w:p>
        </w:tc>
        <w:tc>
          <w:tcPr>
            <w:tcW w:w="1315" w:type="dxa"/>
          </w:tcPr>
          <w:p w:rsidR="008047E1" w:rsidRDefault="008047E1" w:rsidP="008047E1">
            <w:pPr>
              <w:jc w:val="right"/>
            </w:pPr>
            <w:r>
              <w:t>23.02%</w:t>
            </w:r>
          </w:p>
        </w:tc>
        <w:tc>
          <w:tcPr>
            <w:tcW w:w="1315" w:type="dxa"/>
          </w:tcPr>
          <w:p w:rsidR="008047E1" w:rsidRDefault="008047E1" w:rsidP="008047E1">
            <w:pPr>
              <w:jc w:val="right"/>
            </w:pPr>
            <w:r>
              <w:t>0.89%</w:t>
            </w:r>
          </w:p>
        </w:tc>
        <w:tc>
          <w:tcPr>
            <w:tcW w:w="1315" w:type="dxa"/>
          </w:tcPr>
          <w:p w:rsidR="008047E1" w:rsidRDefault="008047E1" w:rsidP="008047E1">
            <w:pPr>
              <w:jc w:val="right"/>
            </w:pPr>
            <w:r>
              <w:t>21.81%</w:t>
            </w:r>
          </w:p>
        </w:tc>
        <w:tc>
          <w:tcPr>
            <w:tcW w:w="1315" w:type="dxa"/>
          </w:tcPr>
          <w:p w:rsidR="008047E1" w:rsidRDefault="008047E1" w:rsidP="008047E1">
            <w:pPr>
              <w:jc w:val="right"/>
            </w:pPr>
            <w:r>
              <w:t>0.92%</w:t>
            </w:r>
          </w:p>
        </w:tc>
        <w:tc>
          <w:tcPr>
            <w:tcW w:w="907" w:type="dxa"/>
          </w:tcPr>
          <w:p w:rsidR="008047E1" w:rsidRDefault="008047E1" w:rsidP="008047E1">
            <w:pPr>
              <w:jc w:val="right"/>
            </w:pPr>
            <w:r>
              <w:t>1.21%</w:t>
            </w:r>
          </w:p>
        </w:tc>
        <w:tc>
          <w:tcPr>
            <w:tcW w:w="907" w:type="dxa"/>
          </w:tcPr>
          <w:p w:rsidR="008047E1" w:rsidRDefault="008047E1" w:rsidP="008047E1">
            <w:pPr>
              <w:jc w:val="right"/>
            </w:pPr>
            <w:r>
              <w:t>-0.03%</w:t>
            </w:r>
          </w:p>
        </w:tc>
      </w:tr>
    </w:tbl>
    <w:p w:rsidR="008047E1" w:rsidRDefault="008047E1" w:rsidP="008047E1">
      <w:pPr>
        <w:pStyle w:val="-"/>
        <w:ind w:firstLine="420"/>
      </w:pPr>
      <w:r>
        <w:rPr>
          <w:rFonts w:hint="eastAsia"/>
        </w:rPr>
        <w:t>南方上证180ETF发起联接C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047E1" w:rsidTr="008047E1">
        <w:trPr>
          <w:cnfStyle w:val="100000000000" w:firstRow="1" w:lastRow="0" w:firstColumn="0" w:lastColumn="0" w:oddVBand="0" w:evenVBand="0" w:oddHBand="0" w:evenHBand="0" w:firstRowFirstColumn="0" w:firstRowLastColumn="0" w:lastRowFirstColumn="0" w:lastRowLastColumn="0"/>
        </w:trPr>
        <w:tc>
          <w:tcPr>
            <w:tcW w:w="1429" w:type="dxa"/>
          </w:tcPr>
          <w:p w:rsidR="008047E1" w:rsidRPr="008047E1" w:rsidRDefault="008047E1" w:rsidP="008047E1">
            <w:pPr>
              <w:jc w:val="center"/>
              <w:rPr>
                <w:b/>
              </w:rPr>
            </w:pPr>
            <w:r w:rsidRPr="008047E1">
              <w:rPr>
                <w:rFonts w:hint="eastAsia"/>
                <w:b/>
              </w:rPr>
              <w:t>阶段</w:t>
            </w:r>
          </w:p>
        </w:tc>
        <w:tc>
          <w:tcPr>
            <w:tcW w:w="1315" w:type="dxa"/>
          </w:tcPr>
          <w:p w:rsidR="008047E1" w:rsidRPr="008047E1" w:rsidRDefault="008047E1" w:rsidP="008047E1">
            <w:pPr>
              <w:jc w:val="center"/>
              <w:rPr>
                <w:b/>
              </w:rPr>
            </w:pPr>
            <w:r w:rsidRPr="008047E1">
              <w:rPr>
                <w:rFonts w:hint="eastAsia"/>
                <w:b/>
              </w:rPr>
              <w:t>净值增长率①</w:t>
            </w:r>
          </w:p>
        </w:tc>
        <w:tc>
          <w:tcPr>
            <w:tcW w:w="1315" w:type="dxa"/>
          </w:tcPr>
          <w:p w:rsidR="008047E1" w:rsidRPr="008047E1" w:rsidRDefault="008047E1" w:rsidP="008047E1">
            <w:pPr>
              <w:jc w:val="center"/>
              <w:rPr>
                <w:b/>
              </w:rPr>
            </w:pPr>
            <w:r w:rsidRPr="008047E1">
              <w:rPr>
                <w:rFonts w:hint="eastAsia"/>
                <w:b/>
              </w:rPr>
              <w:t>净值增长率标准差②</w:t>
            </w:r>
          </w:p>
        </w:tc>
        <w:tc>
          <w:tcPr>
            <w:tcW w:w="1315" w:type="dxa"/>
          </w:tcPr>
          <w:p w:rsidR="008047E1" w:rsidRPr="008047E1" w:rsidRDefault="008047E1" w:rsidP="008047E1">
            <w:pPr>
              <w:jc w:val="center"/>
              <w:rPr>
                <w:b/>
              </w:rPr>
            </w:pPr>
            <w:r w:rsidRPr="008047E1">
              <w:rPr>
                <w:rFonts w:hint="eastAsia"/>
                <w:b/>
              </w:rPr>
              <w:t>业绩比较基准收益率③</w:t>
            </w:r>
          </w:p>
        </w:tc>
        <w:tc>
          <w:tcPr>
            <w:tcW w:w="1315" w:type="dxa"/>
          </w:tcPr>
          <w:p w:rsidR="008047E1" w:rsidRPr="008047E1" w:rsidRDefault="008047E1" w:rsidP="008047E1">
            <w:pPr>
              <w:jc w:val="center"/>
              <w:rPr>
                <w:b/>
              </w:rPr>
            </w:pPr>
            <w:r w:rsidRPr="008047E1">
              <w:rPr>
                <w:rFonts w:hint="eastAsia"/>
                <w:b/>
              </w:rPr>
              <w:t>业绩比较基准收益率标准差④</w:t>
            </w:r>
          </w:p>
        </w:tc>
        <w:tc>
          <w:tcPr>
            <w:tcW w:w="907" w:type="dxa"/>
          </w:tcPr>
          <w:p w:rsidR="008047E1" w:rsidRPr="008047E1" w:rsidRDefault="008047E1" w:rsidP="008047E1">
            <w:pPr>
              <w:jc w:val="center"/>
              <w:rPr>
                <w:b/>
              </w:rPr>
            </w:pPr>
            <w:r w:rsidRPr="008047E1">
              <w:rPr>
                <w:rFonts w:hint="eastAsia"/>
                <w:b/>
              </w:rPr>
              <w:t>①</w:t>
            </w:r>
            <w:r w:rsidRPr="008047E1">
              <w:rPr>
                <w:rFonts w:hint="eastAsia"/>
                <w:b/>
              </w:rPr>
              <w:t>-</w:t>
            </w:r>
            <w:r w:rsidRPr="008047E1">
              <w:rPr>
                <w:rFonts w:hint="eastAsia"/>
                <w:b/>
              </w:rPr>
              <w:t>③</w:t>
            </w:r>
          </w:p>
        </w:tc>
        <w:tc>
          <w:tcPr>
            <w:tcW w:w="907" w:type="dxa"/>
          </w:tcPr>
          <w:p w:rsidR="008047E1" w:rsidRPr="008047E1" w:rsidRDefault="008047E1" w:rsidP="008047E1">
            <w:pPr>
              <w:jc w:val="center"/>
              <w:rPr>
                <w:b/>
              </w:rPr>
            </w:pPr>
            <w:r w:rsidRPr="008047E1">
              <w:rPr>
                <w:rFonts w:hint="eastAsia"/>
                <w:b/>
              </w:rPr>
              <w:t>②</w:t>
            </w:r>
            <w:r w:rsidRPr="008047E1">
              <w:rPr>
                <w:rFonts w:hint="eastAsia"/>
                <w:b/>
              </w:rPr>
              <w:t>-</w:t>
            </w:r>
            <w:r w:rsidRPr="008047E1">
              <w:rPr>
                <w:rFonts w:hint="eastAsia"/>
                <w:b/>
              </w:rPr>
              <w:t>④</w:t>
            </w:r>
          </w:p>
        </w:tc>
      </w:tr>
      <w:tr w:rsidR="008047E1" w:rsidTr="008047E1">
        <w:tc>
          <w:tcPr>
            <w:tcW w:w="1429" w:type="dxa"/>
          </w:tcPr>
          <w:p w:rsidR="008047E1" w:rsidRDefault="008047E1" w:rsidP="008047E1">
            <w:pPr>
              <w:jc w:val="left"/>
            </w:pPr>
            <w:r>
              <w:rPr>
                <w:rFonts w:hint="eastAsia"/>
              </w:rPr>
              <w:t>过去三个月</w:t>
            </w:r>
          </w:p>
        </w:tc>
        <w:tc>
          <w:tcPr>
            <w:tcW w:w="1315" w:type="dxa"/>
          </w:tcPr>
          <w:p w:rsidR="008047E1" w:rsidRDefault="008047E1" w:rsidP="008047E1">
            <w:pPr>
              <w:jc w:val="right"/>
            </w:pPr>
            <w:r>
              <w:t>7.70%</w:t>
            </w:r>
          </w:p>
        </w:tc>
        <w:tc>
          <w:tcPr>
            <w:tcW w:w="1315" w:type="dxa"/>
          </w:tcPr>
          <w:p w:rsidR="008047E1" w:rsidRDefault="008047E1" w:rsidP="008047E1">
            <w:pPr>
              <w:jc w:val="right"/>
            </w:pPr>
            <w:r>
              <w:t>1.09%</w:t>
            </w:r>
          </w:p>
        </w:tc>
        <w:tc>
          <w:tcPr>
            <w:tcW w:w="1315" w:type="dxa"/>
          </w:tcPr>
          <w:p w:rsidR="008047E1" w:rsidRDefault="008047E1" w:rsidP="008047E1">
            <w:pPr>
              <w:jc w:val="right"/>
            </w:pPr>
            <w:r>
              <w:t>6.83%</w:t>
            </w:r>
          </w:p>
        </w:tc>
        <w:tc>
          <w:tcPr>
            <w:tcW w:w="1315" w:type="dxa"/>
          </w:tcPr>
          <w:p w:rsidR="008047E1" w:rsidRDefault="008047E1" w:rsidP="008047E1">
            <w:pPr>
              <w:jc w:val="right"/>
            </w:pPr>
            <w:r>
              <w:t>1.10%</w:t>
            </w:r>
          </w:p>
        </w:tc>
        <w:tc>
          <w:tcPr>
            <w:tcW w:w="907" w:type="dxa"/>
          </w:tcPr>
          <w:p w:rsidR="008047E1" w:rsidRDefault="008047E1" w:rsidP="008047E1">
            <w:pPr>
              <w:jc w:val="right"/>
            </w:pPr>
            <w:r>
              <w:t>0.87%</w:t>
            </w:r>
          </w:p>
        </w:tc>
        <w:tc>
          <w:tcPr>
            <w:tcW w:w="907" w:type="dxa"/>
          </w:tcPr>
          <w:p w:rsidR="008047E1" w:rsidRDefault="008047E1" w:rsidP="008047E1">
            <w:pPr>
              <w:jc w:val="right"/>
            </w:pPr>
            <w:r>
              <w:t>-0.01%</w:t>
            </w:r>
          </w:p>
        </w:tc>
      </w:tr>
      <w:tr w:rsidR="008047E1" w:rsidTr="008047E1">
        <w:tc>
          <w:tcPr>
            <w:tcW w:w="1429" w:type="dxa"/>
          </w:tcPr>
          <w:p w:rsidR="008047E1" w:rsidRDefault="008047E1" w:rsidP="008047E1">
            <w:pPr>
              <w:jc w:val="left"/>
            </w:pPr>
            <w:r>
              <w:rPr>
                <w:rFonts w:hint="eastAsia"/>
              </w:rPr>
              <w:lastRenderedPageBreak/>
              <w:t>过去六个月</w:t>
            </w:r>
          </w:p>
        </w:tc>
        <w:tc>
          <w:tcPr>
            <w:tcW w:w="1315" w:type="dxa"/>
          </w:tcPr>
          <w:p w:rsidR="008047E1" w:rsidRDefault="008047E1" w:rsidP="008047E1">
            <w:pPr>
              <w:jc w:val="right"/>
            </w:pPr>
            <w:r>
              <w:t>3.50%</w:t>
            </w:r>
          </w:p>
        </w:tc>
        <w:tc>
          <w:tcPr>
            <w:tcW w:w="1315" w:type="dxa"/>
          </w:tcPr>
          <w:p w:rsidR="008047E1" w:rsidRDefault="008047E1" w:rsidP="008047E1">
            <w:pPr>
              <w:jc w:val="right"/>
            </w:pPr>
            <w:r>
              <w:t>1.04%</w:t>
            </w:r>
          </w:p>
        </w:tc>
        <w:tc>
          <w:tcPr>
            <w:tcW w:w="1315" w:type="dxa"/>
          </w:tcPr>
          <w:p w:rsidR="008047E1" w:rsidRDefault="008047E1" w:rsidP="008047E1">
            <w:pPr>
              <w:jc w:val="right"/>
            </w:pPr>
            <w:r>
              <w:t>2.37%</w:t>
            </w:r>
          </w:p>
        </w:tc>
        <w:tc>
          <w:tcPr>
            <w:tcW w:w="1315" w:type="dxa"/>
          </w:tcPr>
          <w:p w:rsidR="008047E1" w:rsidRDefault="008047E1" w:rsidP="008047E1">
            <w:pPr>
              <w:jc w:val="right"/>
            </w:pPr>
            <w:r>
              <w:t>1.04%</w:t>
            </w:r>
          </w:p>
        </w:tc>
        <w:tc>
          <w:tcPr>
            <w:tcW w:w="907" w:type="dxa"/>
          </w:tcPr>
          <w:p w:rsidR="008047E1" w:rsidRDefault="008047E1" w:rsidP="008047E1">
            <w:pPr>
              <w:jc w:val="right"/>
            </w:pPr>
            <w:r>
              <w:t>1.13%</w:t>
            </w:r>
          </w:p>
        </w:tc>
        <w:tc>
          <w:tcPr>
            <w:tcW w:w="907" w:type="dxa"/>
          </w:tcPr>
          <w:p w:rsidR="008047E1" w:rsidRDefault="008047E1" w:rsidP="008047E1">
            <w:pPr>
              <w:jc w:val="right"/>
            </w:pPr>
            <w:r>
              <w:t>0.00%</w:t>
            </w:r>
          </w:p>
        </w:tc>
      </w:tr>
      <w:tr w:rsidR="008047E1" w:rsidTr="008047E1">
        <w:tc>
          <w:tcPr>
            <w:tcW w:w="1429" w:type="dxa"/>
          </w:tcPr>
          <w:p w:rsidR="008047E1" w:rsidRDefault="008047E1" w:rsidP="008047E1">
            <w:pPr>
              <w:jc w:val="left"/>
            </w:pPr>
            <w:r>
              <w:rPr>
                <w:rFonts w:hint="eastAsia"/>
              </w:rPr>
              <w:t>过去一年</w:t>
            </w:r>
          </w:p>
        </w:tc>
        <w:tc>
          <w:tcPr>
            <w:tcW w:w="1315" w:type="dxa"/>
          </w:tcPr>
          <w:p w:rsidR="008047E1" w:rsidRDefault="008047E1" w:rsidP="008047E1">
            <w:pPr>
              <w:jc w:val="right"/>
            </w:pPr>
            <w:r>
              <w:t>19.95%</w:t>
            </w:r>
          </w:p>
        </w:tc>
        <w:tc>
          <w:tcPr>
            <w:tcW w:w="1315" w:type="dxa"/>
          </w:tcPr>
          <w:p w:rsidR="008047E1" w:rsidRDefault="008047E1" w:rsidP="008047E1">
            <w:pPr>
              <w:jc w:val="right"/>
            </w:pPr>
            <w:r>
              <w:t>0.93%</w:t>
            </w:r>
          </w:p>
        </w:tc>
        <w:tc>
          <w:tcPr>
            <w:tcW w:w="1315" w:type="dxa"/>
          </w:tcPr>
          <w:p w:rsidR="008047E1" w:rsidRDefault="008047E1" w:rsidP="008047E1">
            <w:pPr>
              <w:jc w:val="right"/>
            </w:pPr>
            <w:r>
              <w:t>17.28%</w:t>
            </w:r>
          </w:p>
        </w:tc>
        <w:tc>
          <w:tcPr>
            <w:tcW w:w="1315" w:type="dxa"/>
          </w:tcPr>
          <w:p w:rsidR="008047E1" w:rsidRDefault="008047E1" w:rsidP="008047E1">
            <w:pPr>
              <w:jc w:val="right"/>
            </w:pPr>
            <w:r>
              <w:t>0.94%</w:t>
            </w:r>
          </w:p>
        </w:tc>
        <w:tc>
          <w:tcPr>
            <w:tcW w:w="907" w:type="dxa"/>
          </w:tcPr>
          <w:p w:rsidR="008047E1" w:rsidRDefault="008047E1" w:rsidP="008047E1">
            <w:pPr>
              <w:jc w:val="right"/>
            </w:pPr>
            <w:r>
              <w:t>2.67%</w:t>
            </w:r>
          </w:p>
        </w:tc>
        <w:tc>
          <w:tcPr>
            <w:tcW w:w="907" w:type="dxa"/>
          </w:tcPr>
          <w:p w:rsidR="008047E1" w:rsidRDefault="008047E1" w:rsidP="008047E1">
            <w:pPr>
              <w:jc w:val="right"/>
            </w:pPr>
            <w:r>
              <w:t>-0.01%</w:t>
            </w:r>
          </w:p>
        </w:tc>
      </w:tr>
      <w:tr w:rsidR="008047E1" w:rsidTr="008047E1">
        <w:tc>
          <w:tcPr>
            <w:tcW w:w="1429" w:type="dxa"/>
          </w:tcPr>
          <w:p w:rsidR="008047E1" w:rsidRDefault="008047E1" w:rsidP="008047E1">
            <w:pPr>
              <w:jc w:val="left"/>
            </w:pPr>
            <w:r>
              <w:rPr>
                <w:rFonts w:hint="eastAsia"/>
              </w:rPr>
              <w:t>自基金合同生效起至今</w:t>
            </w:r>
          </w:p>
        </w:tc>
        <w:tc>
          <w:tcPr>
            <w:tcW w:w="1315" w:type="dxa"/>
          </w:tcPr>
          <w:p w:rsidR="008047E1" w:rsidRDefault="008047E1" w:rsidP="008047E1">
            <w:pPr>
              <w:jc w:val="right"/>
            </w:pPr>
            <w:r>
              <w:t>22.66%</w:t>
            </w:r>
          </w:p>
        </w:tc>
        <w:tc>
          <w:tcPr>
            <w:tcW w:w="1315" w:type="dxa"/>
          </w:tcPr>
          <w:p w:rsidR="008047E1" w:rsidRDefault="008047E1" w:rsidP="008047E1">
            <w:pPr>
              <w:jc w:val="right"/>
            </w:pPr>
            <w:r>
              <w:t>0.89%</w:t>
            </w:r>
          </w:p>
        </w:tc>
        <w:tc>
          <w:tcPr>
            <w:tcW w:w="1315" w:type="dxa"/>
          </w:tcPr>
          <w:p w:rsidR="008047E1" w:rsidRDefault="008047E1" w:rsidP="008047E1">
            <w:pPr>
              <w:jc w:val="right"/>
            </w:pPr>
            <w:r>
              <w:t>21.81%</w:t>
            </w:r>
          </w:p>
        </w:tc>
        <w:tc>
          <w:tcPr>
            <w:tcW w:w="1315" w:type="dxa"/>
          </w:tcPr>
          <w:p w:rsidR="008047E1" w:rsidRDefault="008047E1" w:rsidP="008047E1">
            <w:pPr>
              <w:jc w:val="right"/>
            </w:pPr>
            <w:r>
              <w:t>0.92%</w:t>
            </w:r>
          </w:p>
        </w:tc>
        <w:tc>
          <w:tcPr>
            <w:tcW w:w="907" w:type="dxa"/>
          </w:tcPr>
          <w:p w:rsidR="008047E1" w:rsidRDefault="008047E1" w:rsidP="008047E1">
            <w:pPr>
              <w:jc w:val="right"/>
            </w:pPr>
            <w:r>
              <w:t>0.85%</w:t>
            </w:r>
          </w:p>
        </w:tc>
        <w:tc>
          <w:tcPr>
            <w:tcW w:w="907" w:type="dxa"/>
          </w:tcPr>
          <w:p w:rsidR="008047E1" w:rsidRDefault="008047E1" w:rsidP="008047E1">
            <w:pPr>
              <w:jc w:val="right"/>
            </w:pPr>
            <w:r>
              <w:t>-0.03%</w:t>
            </w:r>
          </w:p>
        </w:tc>
      </w:tr>
    </w:tbl>
    <w:p w:rsidR="008047E1" w:rsidRDefault="008047E1" w:rsidP="008047E1">
      <w:pPr>
        <w:pStyle w:val="-3"/>
        <w:spacing w:before="156" w:after="156"/>
      </w:pPr>
      <w:r>
        <w:rPr>
          <w:rFonts w:hint="eastAsia"/>
        </w:rPr>
        <w:t>自基金合同生效以来基金份额累计净值增长率变动及其与同期业绩比较基准收益率变动的比较</w:t>
      </w:r>
    </w:p>
    <w:p w:rsidR="008047E1" w:rsidRDefault="008047E1" w:rsidP="008047E1">
      <w:r>
        <w:rPr>
          <w:noProof/>
        </w:rPr>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8047E1" w:rsidRDefault="008047E1" w:rsidP="008047E1">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8047E1" w:rsidRDefault="008047E1" w:rsidP="008047E1">
      <w:pPr>
        <w:pStyle w:val="-8"/>
      </w:pPr>
      <w:r>
        <w:rPr>
          <w:rFonts w:hint="eastAsia"/>
        </w:rPr>
        <w:t>注：本基金建仓期为6个月，建仓期结束时各项资产配置比例符合合同约定。</w:t>
      </w:r>
    </w:p>
    <w:p w:rsidR="008047E1" w:rsidRDefault="008047E1" w:rsidP="008047E1">
      <w:pPr>
        <w:pStyle w:val="-1"/>
        <w:ind w:left="281" w:hanging="281"/>
      </w:pPr>
      <w:r>
        <w:rPr>
          <w:rFonts w:hint="eastAsia"/>
        </w:rPr>
        <w:t>管理人报告</w:t>
      </w:r>
    </w:p>
    <w:p w:rsidR="008047E1" w:rsidRDefault="008047E1" w:rsidP="008047E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047E1" w:rsidTr="009529A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047E1" w:rsidRPr="008047E1" w:rsidRDefault="008047E1" w:rsidP="008047E1">
            <w:pPr>
              <w:jc w:val="center"/>
              <w:rPr>
                <w:b/>
              </w:rPr>
            </w:pPr>
            <w:r w:rsidRPr="008047E1">
              <w:rPr>
                <w:rFonts w:hint="eastAsia"/>
                <w:b/>
              </w:rPr>
              <w:t>姓名</w:t>
            </w:r>
          </w:p>
        </w:tc>
        <w:tc>
          <w:tcPr>
            <w:tcW w:w="851" w:type="dxa"/>
            <w:vMerge w:val="restart"/>
          </w:tcPr>
          <w:p w:rsidR="008047E1" w:rsidRPr="008047E1" w:rsidRDefault="008047E1" w:rsidP="008047E1">
            <w:pPr>
              <w:jc w:val="center"/>
              <w:rPr>
                <w:b/>
              </w:rPr>
            </w:pPr>
            <w:r w:rsidRPr="008047E1">
              <w:rPr>
                <w:rFonts w:hint="eastAsia"/>
                <w:b/>
              </w:rPr>
              <w:t>职务</w:t>
            </w:r>
          </w:p>
        </w:tc>
        <w:tc>
          <w:tcPr>
            <w:tcW w:w="2234" w:type="dxa"/>
            <w:gridSpan w:val="2"/>
            <w:tcBorders>
              <w:bottom w:val="single" w:sz="4" w:space="0" w:color="auto"/>
            </w:tcBorders>
          </w:tcPr>
          <w:p w:rsidR="008047E1" w:rsidRPr="008047E1" w:rsidRDefault="008047E1" w:rsidP="008047E1">
            <w:pPr>
              <w:jc w:val="center"/>
              <w:rPr>
                <w:b/>
              </w:rPr>
            </w:pPr>
            <w:r w:rsidRPr="008047E1">
              <w:rPr>
                <w:rFonts w:hint="eastAsia"/>
                <w:b/>
              </w:rPr>
              <w:t>任本基金的基金经理期限</w:t>
            </w:r>
          </w:p>
        </w:tc>
        <w:tc>
          <w:tcPr>
            <w:tcW w:w="703" w:type="dxa"/>
            <w:vMerge w:val="restart"/>
          </w:tcPr>
          <w:p w:rsidR="008047E1" w:rsidRPr="008047E1" w:rsidRDefault="008047E1" w:rsidP="008047E1">
            <w:pPr>
              <w:jc w:val="center"/>
              <w:rPr>
                <w:b/>
              </w:rPr>
            </w:pPr>
            <w:r w:rsidRPr="008047E1">
              <w:rPr>
                <w:rFonts w:hint="eastAsia"/>
                <w:b/>
              </w:rPr>
              <w:t>证券从业年限</w:t>
            </w:r>
          </w:p>
        </w:tc>
        <w:tc>
          <w:tcPr>
            <w:tcW w:w="3856" w:type="dxa"/>
            <w:vMerge w:val="restart"/>
          </w:tcPr>
          <w:p w:rsidR="008047E1" w:rsidRPr="008047E1" w:rsidRDefault="008047E1" w:rsidP="008047E1">
            <w:pPr>
              <w:jc w:val="center"/>
              <w:rPr>
                <w:b/>
              </w:rPr>
            </w:pPr>
            <w:r w:rsidRPr="008047E1">
              <w:rPr>
                <w:rFonts w:hint="eastAsia"/>
                <w:b/>
              </w:rPr>
              <w:t>说明</w:t>
            </w:r>
          </w:p>
        </w:tc>
      </w:tr>
      <w:tr w:rsidR="008047E1" w:rsidTr="008047E1">
        <w:tc>
          <w:tcPr>
            <w:tcW w:w="862" w:type="dxa"/>
            <w:vMerge/>
          </w:tcPr>
          <w:p w:rsidR="008047E1" w:rsidRDefault="008047E1" w:rsidP="008047E1">
            <w:pPr>
              <w:jc w:val="left"/>
            </w:pPr>
          </w:p>
        </w:tc>
        <w:tc>
          <w:tcPr>
            <w:tcW w:w="851" w:type="dxa"/>
            <w:vMerge/>
          </w:tcPr>
          <w:p w:rsidR="008047E1" w:rsidRDefault="008047E1" w:rsidP="008047E1">
            <w:pPr>
              <w:jc w:val="left"/>
            </w:pPr>
          </w:p>
        </w:tc>
        <w:tc>
          <w:tcPr>
            <w:tcW w:w="1117" w:type="dxa"/>
            <w:shd w:val="clear" w:color="auto" w:fill="BFBFBF"/>
          </w:tcPr>
          <w:p w:rsidR="008047E1" w:rsidRPr="008047E1" w:rsidRDefault="008047E1" w:rsidP="008047E1">
            <w:pPr>
              <w:jc w:val="center"/>
              <w:rPr>
                <w:b/>
              </w:rPr>
            </w:pPr>
            <w:r w:rsidRPr="008047E1">
              <w:rPr>
                <w:rFonts w:hint="eastAsia"/>
                <w:b/>
              </w:rPr>
              <w:t>任职日期</w:t>
            </w:r>
          </w:p>
        </w:tc>
        <w:tc>
          <w:tcPr>
            <w:tcW w:w="1117" w:type="dxa"/>
            <w:shd w:val="clear" w:color="auto" w:fill="BFBFBF"/>
          </w:tcPr>
          <w:p w:rsidR="008047E1" w:rsidRPr="008047E1" w:rsidRDefault="008047E1" w:rsidP="008047E1">
            <w:pPr>
              <w:jc w:val="center"/>
              <w:rPr>
                <w:b/>
              </w:rPr>
            </w:pPr>
            <w:r w:rsidRPr="008047E1">
              <w:rPr>
                <w:rFonts w:hint="eastAsia"/>
                <w:b/>
              </w:rPr>
              <w:t>离任日期</w:t>
            </w:r>
          </w:p>
        </w:tc>
        <w:tc>
          <w:tcPr>
            <w:tcW w:w="703" w:type="dxa"/>
            <w:vMerge/>
          </w:tcPr>
          <w:p w:rsidR="008047E1" w:rsidRDefault="008047E1" w:rsidP="008047E1">
            <w:pPr>
              <w:jc w:val="left"/>
            </w:pPr>
          </w:p>
        </w:tc>
        <w:tc>
          <w:tcPr>
            <w:tcW w:w="3856" w:type="dxa"/>
            <w:vMerge/>
          </w:tcPr>
          <w:p w:rsidR="008047E1" w:rsidRDefault="008047E1" w:rsidP="008047E1">
            <w:pPr>
              <w:jc w:val="left"/>
            </w:pPr>
          </w:p>
        </w:tc>
      </w:tr>
      <w:tr w:rsidR="008047E1" w:rsidTr="008047E1">
        <w:tc>
          <w:tcPr>
            <w:tcW w:w="862" w:type="dxa"/>
          </w:tcPr>
          <w:p w:rsidR="008047E1" w:rsidRDefault="008047E1" w:rsidP="008047E1">
            <w:pPr>
              <w:jc w:val="left"/>
            </w:pPr>
            <w:r>
              <w:rPr>
                <w:rFonts w:hint="eastAsia"/>
              </w:rPr>
              <w:t>杨恺宁</w:t>
            </w:r>
          </w:p>
        </w:tc>
        <w:tc>
          <w:tcPr>
            <w:tcW w:w="851" w:type="dxa"/>
          </w:tcPr>
          <w:p w:rsidR="008047E1" w:rsidRDefault="008047E1" w:rsidP="008047E1">
            <w:pPr>
              <w:jc w:val="left"/>
            </w:pPr>
            <w:r>
              <w:rPr>
                <w:rFonts w:hint="eastAsia"/>
              </w:rPr>
              <w:t>本基金基金经理</w:t>
            </w:r>
          </w:p>
        </w:tc>
        <w:tc>
          <w:tcPr>
            <w:tcW w:w="1117" w:type="dxa"/>
          </w:tcPr>
          <w:p w:rsidR="008047E1" w:rsidRDefault="008047E1" w:rsidP="008047E1">
            <w:pPr>
              <w:jc w:val="left"/>
            </w:pPr>
            <w:r>
              <w:rPr>
                <w:rFonts w:hint="eastAsia"/>
              </w:rPr>
              <w:t>2025</w:t>
            </w:r>
            <w:r>
              <w:rPr>
                <w:rFonts w:hint="eastAsia"/>
              </w:rPr>
              <w:t>年</w:t>
            </w:r>
            <w:r>
              <w:rPr>
                <w:rFonts w:hint="eastAsia"/>
              </w:rPr>
              <w:t>1</w:t>
            </w:r>
            <w:r>
              <w:rPr>
                <w:rFonts w:hint="eastAsia"/>
              </w:rPr>
              <w:t>月</w:t>
            </w:r>
            <w:r>
              <w:rPr>
                <w:rFonts w:hint="eastAsia"/>
              </w:rPr>
              <w:t>20</w:t>
            </w:r>
            <w:r>
              <w:rPr>
                <w:rFonts w:hint="eastAsia"/>
              </w:rPr>
              <w:t>日</w:t>
            </w:r>
          </w:p>
        </w:tc>
        <w:tc>
          <w:tcPr>
            <w:tcW w:w="1117" w:type="dxa"/>
          </w:tcPr>
          <w:p w:rsidR="008047E1" w:rsidRDefault="008047E1" w:rsidP="008047E1">
            <w:pPr>
              <w:jc w:val="right"/>
            </w:pPr>
            <w:r>
              <w:t>-</w:t>
            </w:r>
          </w:p>
        </w:tc>
        <w:tc>
          <w:tcPr>
            <w:tcW w:w="703" w:type="dxa"/>
          </w:tcPr>
          <w:p w:rsidR="008047E1" w:rsidRDefault="008047E1" w:rsidP="008047E1">
            <w:pPr>
              <w:jc w:val="left"/>
            </w:pPr>
            <w:r>
              <w:rPr>
                <w:rFonts w:hint="eastAsia"/>
              </w:rPr>
              <w:t>8</w:t>
            </w:r>
            <w:r>
              <w:rPr>
                <w:rFonts w:hint="eastAsia"/>
              </w:rPr>
              <w:t>年</w:t>
            </w:r>
          </w:p>
        </w:tc>
        <w:tc>
          <w:tcPr>
            <w:tcW w:w="3856" w:type="dxa"/>
          </w:tcPr>
          <w:p w:rsidR="008047E1" w:rsidRDefault="008047E1" w:rsidP="008047E1">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w:t>
            </w:r>
            <w:r>
              <w:rPr>
                <w:rFonts w:hint="eastAsia"/>
              </w:rPr>
              <w:lastRenderedPageBreak/>
              <w:t>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w:t>
            </w:r>
            <w:r>
              <w:rPr>
                <w:rFonts w:hint="eastAsia"/>
              </w:rPr>
              <w:t>ETF</w:t>
            </w:r>
            <w:r>
              <w:rPr>
                <w:rFonts w:hint="eastAsia"/>
              </w:rPr>
              <w:t>发起联接（原：南方中证全指家用电器指数发起）基金经理；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16</w:t>
            </w:r>
            <w:r>
              <w:rPr>
                <w:rFonts w:hint="eastAsia"/>
              </w:rPr>
              <w:t>日至今，任南方国证石油天然气</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日至今，任南方中证全指家用电器</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26</w:t>
            </w:r>
            <w:r>
              <w:rPr>
                <w:rFonts w:hint="eastAsia"/>
              </w:rPr>
              <w:t>日至今，任南方中证红利低波动</w:t>
            </w:r>
            <w:r>
              <w:rPr>
                <w:rFonts w:hint="eastAsia"/>
              </w:rPr>
              <w:t>100ETF</w:t>
            </w:r>
            <w:r>
              <w:rPr>
                <w:rFonts w:hint="eastAsia"/>
              </w:rPr>
              <w:t>基金经理。</w:t>
            </w:r>
          </w:p>
        </w:tc>
      </w:tr>
    </w:tbl>
    <w:p w:rsidR="008047E1" w:rsidRDefault="008047E1" w:rsidP="008047E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047E1" w:rsidRDefault="008047E1" w:rsidP="008047E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047E1" w:rsidRDefault="008047E1" w:rsidP="008047E1">
      <w:pPr>
        <w:pStyle w:val="-2"/>
        <w:spacing w:before="312"/>
      </w:pPr>
      <w:r>
        <w:rPr>
          <w:rFonts w:hint="eastAsia"/>
        </w:rPr>
        <w:t>管理人对报告期内本基金运作遵规守信情况的说明</w:t>
      </w:r>
    </w:p>
    <w:p w:rsidR="008047E1" w:rsidRDefault="008047E1" w:rsidP="008047E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047E1" w:rsidRDefault="008047E1" w:rsidP="008047E1">
      <w:pPr>
        <w:pStyle w:val="-2"/>
        <w:spacing w:before="312"/>
      </w:pPr>
      <w:r>
        <w:rPr>
          <w:rFonts w:hint="eastAsia"/>
        </w:rPr>
        <w:t>公平交易专项说明</w:t>
      </w:r>
    </w:p>
    <w:p w:rsidR="008047E1" w:rsidRDefault="008047E1" w:rsidP="008047E1">
      <w:pPr>
        <w:pStyle w:val="-3"/>
        <w:spacing w:before="156" w:after="156"/>
      </w:pPr>
      <w:r>
        <w:rPr>
          <w:rFonts w:hint="eastAsia"/>
        </w:rPr>
        <w:t>公平交易制度的执行情况</w:t>
      </w:r>
    </w:p>
    <w:p w:rsidR="008047E1" w:rsidRDefault="008047E1" w:rsidP="008047E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047E1" w:rsidRDefault="008047E1" w:rsidP="008047E1">
      <w:pPr>
        <w:pStyle w:val="-3"/>
        <w:spacing w:before="156" w:after="156"/>
      </w:pPr>
      <w:r>
        <w:rPr>
          <w:rFonts w:hint="eastAsia"/>
        </w:rPr>
        <w:t>异常交易行为的专项说明</w:t>
      </w:r>
    </w:p>
    <w:p w:rsidR="008047E1" w:rsidRDefault="008047E1" w:rsidP="008047E1">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047E1" w:rsidRDefault="008047E1" w:rsidP="008047E1">
      <w:pPr>
        <w:pStyle w:val="-2"/>
        <w:spacing w:before="312"/>
      </w:pPr>
      <w:r>
        <w:rPr>
          <w:rFonts w:hint="eastAsia"/>
        </w:rPr>
        <w:t>报告期内基金投资策略和运作分析</w:t>
      </w:r>
    </w:p>
    <w:p w:rsidR="008047E1" w:rsidRDefault="008047E1" w:rsidP="008047E1">
      <w:pPr>
        <w:pStyle w:val="-"/>
        <w:ind w:firstLine="420"/>
      </w:pPr>
      <w:r>
        <w:rPr>
          <w:rFonts w:hint="eastAsia"/>
        </w:rPr>
        <w:t>2026年二季度，国内经济总体平稳运行，结构上延续分化，经济新旧动能持续转换，出口拉动生产偏强，地产链等传统动能持续磨底。在AI产业链景气带动下A股整体波动上行，上证180指数二季度上涨7.17%。</w:t>
      </w:r>
    </w:p>
    <w:p w:rsidR="008047E1" w:rsidRDefault="008047E1" w:rsidP="008047E1">
      <w:pPr>
        <w:pStyle w:val="-"/>
        <w:ind w:firstLine="420"/>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大额申购赎回带来的权重偏差，对此我们通过日内择时交易争取跟踪误差最小化。</w:t>
      </w:r>
    </w:p>
    <w:p w:rsidR="008047E1" w:rsidRDefault="008047E1" w:rsidP="008047E1">
      <w:pPr>
        <w:pStyle w:val="-2"/>
        <w:spacing w:before="312"/>
      </w:pPr>
      <w:r>
        <w:rPr>
          <w:rFonts w:hint="eastAsia"/>
        </w:rPr>
        <w:t>报告期内基金的业绩表现</w:t>
      </w:r>
    </w:p>
    <w:p w:rsidR="008047E1" w:rsidRDefault="008047E1" w:rsidP="008047E1">
      <w:pPr>
        <w:pStyle w:val="-"/>
        <w:ind w:firstLine="420"/>
      </w:pPr>
      <w:r>
        <w:rPr>
          <w:rFonts w:hint="eastAsia"/>
        </w:rPr>
        <w:t>截至报告期末，本基金A份额净值为1.2302元，报告期内，份额净值增长率为7.76%，同期业绩基准增长率为6.83%；本基金C份额净值为1.2266元，报告期内，份额净值增长率为7.70%，同期业绩基准增长率为6.83%。</w:t>
      </w:r>
    </w:p>
    <w:p w:rsidR="008047E1" w:rsidRDefault="008047E1" w:rsidP="008047E1">
      <w:pPr>
        <w:pStyle w:val="-2"/>
        <w:spacing w:before="312"/>
      </w:pPr>
      <w:r>
        <w:rPr>
          <w:rFonts w:hint="eastAsia"/>
        </w:rPr>
        <w:t>报告期内基金持有人数或基金资产净值预警说明</w:t>
      </w:r>
    </w:p>
    <w:p w:rsidR="008047E1" w:rsidRDefault="008047E1" w:rsidP="008047E1">
      <w:pPr>
        <w:pStyle w:val="-"/>
        <w:ind w:firstLine="420"/>
      </w:pPr>
      <w:r>
        <w:rPr>
          <w:rFonts w:hint="eastAsia"/>
        </w:rPr>
        <w:t>不适用。</w:t>
      </w:r>
    </w:p>
    <w:p w:rsidR="008047E1" w:rsidRDefault="008047E1" w:rsidP="008047E1">
      <w:pPr>
        <w:pStyle w:val="-1"/>
        <w:ind w:left="281" w:hanging="281"/>
      </w:pPr>
      <w:r>
        <w:rPr>
          <w:rFonts w:hint="eastAsia"/>
        </w:rPr>
        <w:t>投资组合报告</w:t>
      </w:r>
    </w:p>
    <w:p w:rsidR="008047E1" w:rsidRDefault="008047E1" w:rsidP="008047E1">
      <w:pPr>
        <w:pStyle w:val="-2"/>
        <w:spacing w:before="312"/>
      </w:pPr>
      <w:r>
        <w:rPr>
          <w:rFonts w:hint="eastAsia"/>
        </w:rPr>
        <w:t>报告期末基金资产组合情况</w:t>
      </w:r>
    </w:p>
    <w:p w:rsidR="008047E1" w:rsidRDefault="008047E1" w:rsidP="008047E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047E1" w:rsidTr="008047E1">
        <w:trPr>
          <w:cnfStyle w:val="100000000000" w:firstRow="1" w:lastRow="0" w:firstColumn="0" w:lastColumn="0" w:oddVBand="0" w:evenVBand="0" w:oddHBand="0" w:evenHBand="0" w:firstRowFirstColumn="0" w:firstRowLastColumn="0" w:lastRowFirstColumn="0" w:lastRowLastColumn="0"/>
        </w:trPr>
        <w:tc>
          <w:tcPr>
            <w:tcW w:w="646" w:type="dxa"/>
          </w:tcPr>
          <w:p w:rsidR="008047E1" w:rsidRPr="008047E1" w:rsidRDefault="008047E1" w:rsidP="008047E1">
            <w:pPr>
              <w:jc w:val="center"/>
              <w:rPr>
                <w:b/>
              </w:rPr>
            </w:pPr>
            <w:r w:rsidRPr="008047E1">
              <w:rPr>
                <w:rFonts w:hint="eastAsia"/>
                <w:b/>
              </w:rPr>
              <w:t>序号</w:t>
            </w:r>
          </w:p>
        </w:tc>
        <w:tc>
          <w:tcPr>
            <w:tcW w:w="2971" w:type="dxa"/>
          </w:tcPr>
          <w:p w:rsidR="008047E1" w:rsidRPr="008047E1" w:rsidRDefault="008047E1" w:rsidP="008047E1">
            <w:pPr>
              <w:jc w:val="center"/>
              <w:rPr>
                <w:b/>
              </w:rPr>
            </w:pPr>
            <w:r w:rsidRPr="008047E1">
              <w:rPr>
                <w:rFonts w:hint="eastAsia"/>
                <w:b/>
              </w:rPr>
              <w:t>项目</w:t>
            </w:r>
          </w:p>
        </w:tc>
        <w:tc>
          <w:tcPr>
            <w:tcW w:w="2381" w:type="dxa"/>
          </w:tcPr>
          <w:p w:rsidR="008047E1" w:rsidRPr="008047E1" w:rsidRDefault="008047E1" w:rsidP="008047E1">
            <w:pPr>
              <w:jc w:val="center"/>
              <w:rPr>
                <w:b/>
              </w:rPr>
            </w:pPr>
            <w:r w:rsidRPr="008047E1">
              <w:rPr>
                <w:rFonts w:hint="eastAsia"/>
                <w:b/>
              </w:rPr>
              <w:t>金额（元）</w:t>
            </w:r>
          </w:p>
        </w:tc>
        <w:tc>
          <w:tcPr>
            <w:tcW w:w="2506" w:type="dxa"/>
          </w:tcPr>
          <w:p w:rsidR="008047E1" w:rsidRPr="008047E1" w:rsidRDefault="008047E1" w:rsidP="008047E1">
            <w:pPr>
              <w:jc w:val="center"/>
              <w:rPr>
                <w:b/>
              </w:rPr>
            </w:pPr>
            <w:r w:rsidRPr="008047E1">
              <w:rPr>
                <w:rFonts w:hint="eastAsia"/>
                <w:b/>
              </w:rPr>
              <w:t>占基金总资产的比例（</w:t>
            </w:r>
            <w:r w:rsidRPr="008047E1">
              <w:rPr>
                <w:rFonts w:hint="eastAsia"/>
                <w:b/>
              </w:rPr>
              <w:t>%</w:t>
            </w:r>
            <w:r w:rsidRPr="008047E1">
              <w:rPr>
                <w:rFonts w:hint="eastAsia"/>
                <w:b/>
              </w:rPr>
              <w:t>）</w:t>
            </w:r>
          </w:p>
        </w:tc>
      </w:tr>
      <w:tr w:rsidR="008047E1" w:rsidTr="008047E1">
        <w:tc>
          <w:tcPr>
            <w:tcW w:w="646" w:type="dxa"/>
          </w:tcPr>
          <w:p w:rsidR="008047E1" w:rsidRDefault="008047E1" w:rsidP="008047E1">
            <w:pPr>
              <w:jc w:val="center"/>
            </w:pPr>
            <w:r>
              <w:t>1</w:t>
            </w:r>
          </w:p>
        </w:tc>
        <w:tc>
          <w:tcPr>
            <w:tcW w:w="2971" w:type="dxa"/>
          </w:tcPr>
          <w:p w:rsidR="008047E1" w:rsidRDefault="008047E1" w:rsidP="008047E1">
            <w:pPr>
              <w:jc w:val="left"/>
            </w:pPr>
            <w:r>
              <w:rPr>
                <w:rFonts w:hint="eastAsia"/>
              </w:rPr>
              <w:t>权益投资</w:t>
            </w:r>
          </w:p>
        </w:tc>
        <w:tc>
          <w:tcPr>
            <w:tcW w:w="2381" w:type="dxa"/>
          </w:tcPr>
          <w:p w:rsidR="008047E1" w:rsidRDefault="008047E1" w:rsidP="008047E1">
            <w:pPr>
              <w:jc w:val="right"/>
            </w:pPr>
            <w:r>
              <w:t>-</w:t>
            </w:r>
          </w:p>
        </w:tc>
        <w:tc>
          <w:tcPr>
            <w:tcW w:w="2506" w:type="dxa"/>
          </w:tcPr>
          <w:p w:rsidR="008047E1" w:rsidRDefault="008047E1" w:rsidP="008047E1">
            <w:pPr>
              <w:jc w:val="right"/>
            </w:pPr>
            <w:r>
              <w:t>-</w:t>
            </w:r>
          </w:p>
        </w:tc>
      </w:tr>
      <w:tr w:rsidR="008047E1" w:rsidTr="008047E1">
        <w:tc>
          <w:tcPr>
            <w:tcW w:w="646" w:type="dxa"/>
          </w:tcPr>
          <w:p w:rsidR="008047E1" w:rsidRDefault="008047E1" w:rsidP="008047E1">
            <w:pPr>
              <w:jc w:val="center"/>
            </w:pPr>
          </w:p>
        </w:tc>
        <w:tc>
          <w:tcPr>
            <w:tcW w:w="2971" w:type="dxa"/>
          </w:tcPr>
          <w:p w:rsidR="008047E1" w:rsidRDefault="008047E1" w:rsidP="008047E1">
            <w:pPr>
              <w:jc w:val="left"/>
            </w:pPr>
            <w:r>
              <w:rPr>
                <w:rFonts w:hint="eastAsia"/>
              </w:rPr>
              <w:t>其中：股票</w:t>
            </w:r>
          </w:p>
        </w:tc>
        <w:tc>
          <w:tcPr>
            <w:tcW w:w="2381" w:type="dxa"/>
          </w:tcPr>
          <w:p w:rsidR="008047E1" w:rsidRDefault="008047E1" w:rsidP="008047E1">
            <w:pPr>
              <w:jc w:val="right"/>
            </w:pPr>
            <w:r>
              <w:t>-</w:t>
            </w:r>
          </w:p>
        </w:tc>
        <w:tc>
          <w:tcPr>
            <w:tcW w:w="2506" w:type="dxa"/>
          </w:tcPr>
          <w:p w:rsidR="008047E1" w:rsidRDefault="008047E1" w:rsidP="008047E1">
            <w:pPr>
              <w:jc w:val="right"/>
            </w:pPr>
            <w:r>
              <w:t>-</w:t>
            </w:r>
          </w:p>
        </w:tc>
      </w:tr>
      <w:tr w:rsidR="008047E1" w:rsidTr="008047E1">
        <w:tc>
          <w:tcPr>
            <w:tcW w:w="646" w:type="dxa"/>
          </w:tcPr>
          <w:p w:rsidR="008047E1" w:rsidRDefault="008047E1" w:rsidP="008047E1">
            <w:pPr>
              <w:jc w:val="center"/>
            </w:pPr>
            <w:r>
              <w:t>2</w:t>
            </w:r>
          </w:p>
        </w:tc>
        <w:tc>
          <w:tcPr>
            <w:tcW w:w="2971" w:type="dxa"/>
          </w:tcPr>
          <w:p w:rsidR="008047E1" w:rsidRDefault="008047E1" w:rsidP="008047E1">
            <w:pPr>
              <w:jc w:val="left"/>
            </w:pPr>
            <w:r>
              <w:rPr>
                <w:rFonts w:hint="eastAsia"/>
              </w:rPr>
              <w:t>基金投资</w:t>
            </w:r>
          </w:p>
        </w:tc>
        <w:tc>
          <w:tcPr>
            <w:tcW w:w="2381" w:type="dxa"/>
          </w:tcPr>
          <w:p w:rsidR="008047E1" w:rsidRDefault="008047E1" w:rsidP="008047E1">
            <w:pPr>
              <w:jc w:val="right"/>
            </w:pPr>
            <w:r>
              <w:t>12,446,966.29</w:t>
            </w:r>
          </w:p>
        </w:tc>
        <w:tc>
          <w:tcPr>
            <w:tcW w:w="2506" w:type="dxa"/>
          </w:tcPr>
          <w:p w:rsidR="008047E1" w:rsidRDefault="008047E1" w:rsidP="008047E1">
            <w:pPr>
              <w:jc w:val="right"/>
            </w:pPr>
            <w:r>
              <w:t>94.07</w:t>
            </w:r>
          </w:p>
        </w:tc>
      </w:tr>
      <w:tr w:rsidR="008047E1" w:rsidTr="008047E1">
        <w:tc>
          <w:tcPr>
            <w:tcW w:w="646" w:type="dxa"/>
          </w:tcPr>
          <w:p w:rsidR="008047E1" w:rsidRDefault="008047E1" w:rsidP="008047E1">
            <w:pPr>
              <w:jc w:val="center"/>
            </w:pPr>
            <w:r>
              <w:t>3</w:t>
            </w:r>
          </w:p>
        </w:tc>
        <w:tc>
          <w:tcPr>
            <w:tcW w:w="2971" w:type="dxa"/>
          </w:tcPr>
          <w:p w:rsidR="008047E1" w:rsidRDefault="008047E1" w:rsidP="008047E1">
            <w:pPr>
              <w:jc w:val="left"/>
            </w:pPr>
            <w:r>
              <w:rPr>
                <w:rFonts w:hint="eastAsia"/>
              </w:rPr>
              <w:t>固定收益投资</w:t>
            </w:r>
          </w:p>
        </w:tc>
        <w:tc>
          <w:tcPr>
            <w:tcW w:w="2381" w:type="dxa"/>
          </w:tcPr>
          <w:p w:rsidR="008047E1" w:rsidRDefault="008047E1" w:rsidP="008047E1">
            <w:pPr>
              <w:jc w:val="right"/>
            </w:pPr>
            <w:r>
              <w:t>603,641.43</w:t>
            </w:r>
          </w:p>
        </w:tc>
        <w:tc>
          <w:tcPr>
            <w:tcW w:w="2506" w:type="dxa"/>
          </w:tcPr>
          <w:p w:rsidR="008047E1" w:rsidRDefault="008047E1" w:rsidP="008047E1">
            <w:pPr>
              <w:jc w:val="right"/>
            </w:pPr>
            <w:r>
              <w:t>4.56</w:t>
            </w:r>
          </w:p>
        </w:tc>
      </w:tr>
      <w:tr w:rsidR="008047E1" w:rsidTr="008047E1">
        <w:tc>
          <w:tcPr>
            <w:tcW w:w="646" w:type="dxa"/>
          </w:tcPr>
          <w:p w:rsidR="008047E1" w:rsidRDefault="008047E1" w:rsidP="008047E1">
            <w:pPr>
              <w:jc w:val="center"/>
            </w:pPr>
          </w:p>
        </w:tc>
        <w:tc>
          <w:tcPr>
            <w:tcW w:w="2971" w:type="dxa"/>
          </w:tcPr>
          <w:p w:rsidR="008047E1" w:rsidRDefault="008047E1" w:rsidP="008047E1">
            <w:pPr>
              <w:jc w:val="left"/>
            </w:pPr>
            <w:r>
              <w:rPr>
                <w:rFonts w:hint="eastAsia"/>
              </w:rPr>
              <w:t>其中：债券</w:t>
            </w:r>
          </w:p>
        </w:tc>
        <w:tc>
          <w:tcPr>
            <w:tcW w:w="2381" w:type="dxa"/>
          </w:tcPr>
          <w:p w:rsidR="008047E1" w:rsidRDefault="008047E1" w:rsidP="008047E1">
            <w:pPr>
              <w:jc w:val="right"/>
            </w:pPr>
            <w:r>
              <w:t>603,641.43</w:t>
            </w:r>
          </w:p>
        </w:tc>
        <w:tc>
          <w:tcPr>
            <w:tcW w:w="2506" w:type="dxa"/>
          </w:tcPr>
          <w:p w:rsidR="008047E1" w:rsidRDefault="008047E1" w:rsidP="008047E1">
            <w:pPr>
              <w:jc w:val="right"/>
            </w:pPr>
            <w:r>
              <w:t>4.56</w:t>
            </w:r>
          </w:p>
        </w:tc>
      </w:tr>
      <w:tr w:rsidR="008047E1" w:rsidTr="008047E1">
        <w:tc>
          <w:tcPr>
            <w:tcW w:w="646" w:type="dxa"/>
          </w:tcPr>
          <w:p w:rsidR="008047E1" w:rsidRDefault="008047E1" w:rsidP="008047E1">
            <w:pPr>
              <w:jc w:val="center"/>
            </w:pPr>
          </w:p>
        </w:tc>
        <w:tc>
          <w:tcPr>
            <w:tcW w:w="2971" w:type="dxa"/>
          </w:tcPr>
          <w:p w:rsidR="008047E1" w:rsidRDefault="008047E1" w:rsidP="008047E1">
            <w:pPr>
              <w:jc w:val="left"/>
            </w:pPr>
            <w:r>
              <w:rPr>
                <w:rFonts w:hint="eastAsia"/>
              </w:rPr>
              <w:t xml:space="preserve">      </w:t>
            </w:r>
            <w:r>
              <w:rPr>
                <w:rFonts w:hint="eastAsia"/>
              </w:rPr>
              <w:t>资产支持证券</w:t>
            </w:r>
          </w:p>
        </w:tc>
        <w:tc>
          <w:tcPr>
            <w:tcW w:w="2381" w:type="dxa"/>
          </w:tcPr>
          <w:p w:rsidR="008047E1" w:rsidRDefault="008047E1" w:rsidP="008047E1">
            <w:pPr>
              <w:jc w:val="right"/>
            </w:pPr>
            <w:r>
              <w:t>-</w:t>
            </w:r>
          </w:p>
        </w:tc>
        <w:tc>
          <w:tcPr>
            <w:tcW w:w="2506" w:type="dxa"/>
          </w:tcPr>
          <w:p w:rsidR="008047E1" w:rsidRDefault="008047E1" w:rsidP="008047E1">
            <w:pPr>
              <w:jc w:val="right"/>
            </w:pPr>
            <w:r>
              <w:t>-</w:t>
            </w:r>
          </w:p>
        </w:tc>
      </w:tr>
      <w:tr w:rsidR="008047E1" w:rsidTr="008047E1">
        <w:tc>
          <w:tcPr>
            <w:tcW w:w="646" w:type="dxa"/>
          </w:tcPr>
          <w:p w:rsidR="008047E1" w:rsidRDefault="008047E1" w:rsidP="008047E1">
            <w:pPr>
              <w:jc w:val="center"/>
            </w:pPr>
            <w:r>
              <w:t>4</w:t>
            </w:r>
          </w:p>
        </w:tc>
        <w:tc>
          <w:tcPr>
            <w:tcW w:w="2971" w:type="dxa"/>
          </w:tcPr>
          <w:p w:rsidR="008047E1" w:rsidRDefault="008047E1" w:rsidP="008047E1">
            <w:pPr>
              <w:jc w:val="left"/>
            </w:pPr>
            <w:r>
              <w:rPr>
                <w:rFonts w:hint="eastAsia"/>
              </w:rPr>
              <w:t>贵金属投资</w:t>
            </w:r>
          </w:p>
        </w:tc>
        <w:tc>
          <w:tcPr>
            <w:tcW w:w="2381" w:type="dxa"/>
          </w:tcPr>
          <w:p w:rsidR="008047E1" w:rsidRDefault="008047E1" w:rsidP="008047E1">
            <w:pPr>
              <w:jc w:val="right"/>
            </w:pPr>
            <w:r>
              <w:t>-</w:t>
            </w:r>
          </w:p>
        </w:tc>
        <w:tc>
          <w:tcPr>
            <w:tcW w:w="2506" w:type="dxa"/>
          </w:tcPr>
          <w:p w:rsidR="008047E1" w:rsidRDefault="008047E1" w:rsidP="008047E1">
            <w:pPr>
              <w:jc w:val="right"/>
            </w:pPr>
            <w:r>
              <w:t>-</w:t>
            </w:r>
          </w:p>
        </w:tc>
      </w:tr>
      <w:tr w:rsidR="008047E1" w:rsidTr="008047E1">
        <w:tc>
          <w:tcPr>
            <w:tcW w:w="646" w:type="dxa"/>
          </w:tcPr>
          <w:p w:rsidR="008047E1" w:rsidRDefault="008047E1" w:rsidP="008047E1">
            <w:pPr>
              <w:jc w:val="center"/>
            </w:pPr>
            <w:r>
              <w:t>5</w:t>
            </w:r>
          </w:p>
        </w:tc>
        <w:tc>
          <w:tcPr>
            <w:tcW w:w="2971" w:type="dxa"/>
          </w:tcPr>
          <w:p w:rsidR="008047E1" w:rsidRDefault="008047E1" w:rsidP="008047E1">
            <w:pPr>
              <w:jc w:val="left"/>
            </w:pPr>
            <w:r>
              <w:rPr>
                <w:rFonts w:hint="eastAsia"/>
              </w:rPr>
              <w:t>金融衍生品投资</w:t>
            </w:r>
          </w:p>
        </w:tc>
        <w:tc>
          <w:tcPr>
            <w:tcW w:w="2381" w:type="dxa"/>
          </w:tcPr>
          <w:p w:rsidR="008047E1" w:rsidRDefault="008047E1" w:rsidP="008047E1">
            <w:pPr>
              <w:jc w:val="right"/>
            </w:pPr>
            <w:r>
              <w:t>-</w:t>
            </w:r>
          </w:p>
        </w:tc>
        <w:tc>
          <w:tcPr>
            <w:tcW w:w="2506" w:type="dxa"/>
          </w:tcPr>
          <w:p w:rsidR="008047E1" w:rsidRDefault="008047E1" w:rsidP="008047E1">
            <w:pPr>
              <w:jc w:val="right"/>
            </w:pPr>
            <w:r>
              <w:t>-</w:t>
            </w:r>
          </w:p>
        </w:tc>
      </w:tr>
      <w:tr w:rsidR="008047E1" w:rsidTr="008047E1">
        <w:tc>
          <w:tcPr>
            <w:tcW w:w="646" w:type="dxa"/>
          </w:tcPr>
          <w:p w:rsidR="008047E1" w:rsidRDefault="008047E1" w:rsidP="008047E1">
            <w:pPr>
              <w:jc w:val="center"/>
            </w:pPr>
            <w:r>
              <w:lastRenderedPageBreak/>
              <w:t>6</w:t>
            </w:r>
          </w:p>
        </w:tc>
        <w:tc>
          <w:tcPr>
            <w:tcW w:w="2971" w:type="dxa"/>
          </w:tcPr>
          <w:p w:rsidR="008047E1" w:rsidRDefault="008047E1" w:rsidP="008047E1">
            <w:pPr>
              <w:jc w:val="left"/>
            </w:pPr>
            <w:r>
              <w:rPr>
                <w:rFonts w:hint="eastAsia"/>
              </w:rPr>
              <w:t>买入返售金融资产</w:t>
            </w:r>
          </w:p>
        </w:tc>
        <w:tc>
          <w:tcPr>
            <w:tcW w:w="2381" w:type="dxa"/>
          </w:tcPr>
          <w:p w:rsidR="008047E1" w:rsidRDefault="008047E1" w:rsidP="008047E1">
            <w:pPr>
              <w:jc w:val="right"/>
            </w:pPr>
            <w:r>
              <w:t>-</w:t>
            </w:r>
          </w:p>
        </w:tc>
        <w:tc>
          <w:tcPr>
            <w:tcW w:w="2506" w:type="dxa"/>
          </w:tcPr>
          <w:p w:rsidR="008047E1" w:rsidRDefault="008047E1" w:rsidP="008047E1">
            <w:pPr>
              <w:jc w:val="right"/>
            </w:pPr>
            <w:r>
              <w:t>-</w:t>
            </w:r>
          </w:p>
        </w:tc>
      </w:tr>
      <w:tr w:rsidR="008047E1" w:rsidTr="008047E1">
        <w:tc>
          <w:tcPr>
            <w:tcW w:w="646" w:type="dxa"/>
          </w:tcPr>
          <w:p w:rsidR="008047E1" w:rsidRDefault="008047E1" w:rsidP="008047E1">
            <w:pPr>
              <w:jc w:val="center"/>
            </w:pPr>
          </w:p>
        </w:tc>
        <w:tc>
          <w:tcPr>
            <w:tcW w:w="2971" w:type="dxa"/>
          </w:tcPr>
          <w:p w:rsidR="008047E1" w:rsidRDefault="008047E1" w:rsidP="008047E1">
            <w:pPr>
              <w:jc w:val="left"/>
            </w:pPr>
            <w:r>
              <w:rPr>
                <w:rFonts w:hint="eastAsia"/>
              </w:rPr>
              <w:t>其中：买断式回购的买入返售金融资产</w:t>
            </w:r>
          </w:p>
        </w:tc>
        <w:tc>
          <w:tcPr>
            <w:tcW w:w="2381" w:type="dxa"/>
          </w:tcPr>
          <w:p w:rsidR="008047E1" w:rsidRDefault="008047E1" w:rsidP="008047E1">
            <w:pPr>
              <w:jc w:val="right"/>
            </w:pPr>
            <w:r>
              <w:t>-</w:t>
            </w:r>
          </w:p>
        </w:tc>
        <w:tc>
          <w:tcPr>
            <w:tcW w:w="2506" w:type="dxa"/>
          </w:tcPr>
          <w:p w:rsidR="008047E1" w:rsidRDefault="008047E1" w:rsidP="008047E1">
            <w:pPr>
              <w:jc w:val="right"/>
            </w:pPr>
            <w:r>
              <w:t>-</w:t>
            </w:r>
          </w:p>
        </w:tc>
      </w:tr>
      <w:tr w:rsidR="008047E1" w:rsidTr="008047E1">
        <w:tc>
          <w:tcPr>
            <w:tcW w:w="646" w:type="dxa"/>
          </w:tcPr>
          <w:p w:rsidR="008047E1" w:rsidRDefault="008047E1" w:rsidP="008047E1">
            <w:pPr>
              <w:jc w:val="center"/>
            </w:pPr>
            <w:r>
              <w:t>7</w:t>
            </w:r>
          </w:p>
        </w:tc>
        <w:tc>
          <w:tcPr>
            <w:tcW w:w="2971" w:type="dxa"/>
          </w:tcPr>
          <w:p w:rsidR="008047E1" w:rsidRDefault="008047E1" w:rsidP="008047E1">
            <w:pPr>
              <w:jc w:val="left"/>
            </w:pPr>
            <w:r>
              <w:rPr>
                <w:rFonts w:hint="eastAsia"/>
              </w:rPr>
              <w:t>银行存款和结算备付金合计</w:t>
            </w:r>
          </w:p>
        </w:tc>
        <w:tc>
          <w:tcPr>
            <w:tcW w:w="2381" w:type="dxa"/>
          </w:tcPr>
          <w:p w:rsidR="008047E1" w:rsidRDefault="008047E1" w:rsidP="008047E1">
            <w:pPr>
              <w:jc w:val="right"/>
            </w:pPr>
            <w:r>
              <w:t>177,418.17</w:t>
            </w:r>
          </w:p>
        </w:tc>
        <w:tc>
          <w:tcPr>
            <w:tcW w:w="2506" w:type="dxa"/>
          </w:tcPr>
          <w:p w:rsidR="008047E1" w:rsidRDefault="008047E1" w:rsidP="008047E1">
            <w:pPr>
              <w:jc w:val="right"/>
            </w:pPr>
            <w:r>
              <w:t>1.34</w:t>
            </w:r>
          </w:p>
        </w:tc>
      </w:tr>
      <w:tr w:rsidR="008047E1" w:rsidTr="008047E1">
        <w:tc>
          <w:tcPr>
            <w:tcW w:w="646" w:type="dxa"/>
          </w:tcPr>
          <w:p w:rsidR="008047E1" w:rsidRDefault="008047E1" w:rsidP="008047E1">
            <w:pPr>
              <w:jc w:val="center"/>
            </w:pPr>
            <w:r>
              <w:t>8</w:t>
            </w:r>
          </w:p>
        </w:tc>
        <w:tc>
          <w:tcPr>
            <w:tcW w:w="2971" w:type="dxa"/>
          </w:tcPr>
          <w:p w:rsidR="008047E1" w:rsidRDefault="008047E1" w:rsidP="008047E1">
            <w:pPr>
              <w:jc w:val="left"/>
            </w:pPr>
            <w:r>
              <w:rPr>
                <w:rFonts w:hint="eastAsia"/>
              </w:rPr>
              <w:t>其他资产</w:t>
            </w:r>
          </w:p>
        </w:tc>
        <w:tc>
          <w:tcPr>
            <w:tcW w:w="2381" w:type="dxa"/>
          </w:tcPr>
          <w:p w:rsidR="008047E1" w:rsidRDefault="008047E1" w:rsidP="008047E1">
            <w:pPr>
              <w:jc w:val="right"/>
            </w:pPr>
            <w:r>
              <w:t>3,258.32</w:t>
            </w:r>
          </w:p>
        </w:tc>
        <w:tc>
          <w:tcPr>
            <w:tcW w:w="2506" w:type="dxa"/>
          </w:tcPr>
          <w:p w:rsidR="008047E1" w:rsidRDefault="008047E1" w:rsidP="008047E1">
            <w:pPr>
              <w:jc w:val="right"/>
            </w:pPr>
            <w:r>
              <w:t>0.02</w:t>
            </w:r>
          </w:p>
        </w:tc>
      </w:tr>
      <w:tr w:rsidR="008047E1" w:rsidTr="008047E1">
        <w:tc>
          <w:tcPr>
            <w:tcW w:w="646" w:type="dxa"/>
          </w:tcPr>
          <w:p w:rsidR="008047E1" w:rsidRDefault="008047E1" w:rsidP="008047E1">
            <w:pPr>
              <w:jc w:val="center"/>
            </w:pPr>
            <w:r>
              <w:t>9</w:t>
            </w:r>
          </w:p>
        </w:tc>
        <w:tc>
          <w:tcPr>
            <w:tcW w:w="2971" w:type="dxa"/>
          </w:tcPr>
          <w:p w:rsidR="008047E1" w:rsidRDefault="008047E1" w:rsidP="008047E1">
            <w:pPr>
              <w:jc w:val="left"/>
            </w:pPr>
            <w:r>
              <w:rPr>
                <w:rFonts w:hint="eastAsia"/>
              </w:rPr>
              <w:t>合计</w:t>
            </w:r>
          </w:p>
        </w:tc>
        <w:tc>
          <w:tcPr>
            <w:tcW w:w="2381" w:type="dxa"/>
          </w:tcPr>
          <w:p w:rsidR="008047E1" w:rsidRDefault="008047E1" w:rsidP="008047E1">
            <w:pPr>
              <w:jc w:val="right"/>
            </w:pPr>
            <w:r>
              <w:t>13,231,284.21</w:t>
            </w:r>
          </w:p>
        </w:tc>
        <w:tc>
          <w:tcPr>
            <w:tcW w:w="2506" w:type="dxa"/>
          </w:tcPr>
          <w:p w:rsidR="008047E1" w:rsidRDefault="008047E1" w:rsidP="008047E1">
            <w:pPr>
              <w:jc w:val="right"/>
            </w:pPr>
            <w:r>
              <w:t>100.00</w:t>
            </w:r>
          </w:p>
        </w:tc>
      </w:tr>
    </w:tbl>
    <w:p w:rsidR="008047E1" w:rsidRDefault="008047E1" w:rsidP="008047E1">
      <w:pPr>
        <w:pStyle w:val="-2"/>
        <w:spacing w:before="312"/>
      </w:pPr>
      <w:r>
        <w:rPr>
          <w:rFonts w:hint="eastAsia"/>
        </w:rPr>
        <w:t>报告期末按行业分类的股票投资组合</w:t>
      </w:r>
    </w:p>
    <w:p w:rsidR="008047E1" w:rsidRDefault="008047E1" w:rsidP="008047E1">
      <w:pPr>
        <w:pStyle w:val="-3"/>
        <w:spacing w:before="156" w:after="156"/>
      </w:pPr>
      <w:r>
        <w:rPr>
          <w:rFonts w:hint="eastAsia"/>
        </w:rPr>
        <w:t>报告期末按行业分类的境内股票投资组合</w:t>
      </w:r>
    </w:p>
    <w:p w:rsidR="008047E1" w:rsidRDefault="008047E1" w:rsidP="008047E1">
      <w:pPr>
        <w:pStyle w:val="-"/>
        <w:ind w:firstLine="420"/>
      </w:pPr>
      <w:r>
        <w:rPr>
          <w:rFonts w:hint="eastAsia"/>
        </w:rPr>
        <w:t>无。</w:t>
      </w:r>
    </w:p>
    <w:p w:rsidR="008047E1" w:rsidRDefault="008047E1" w:rsidP="008047E1">
      <w:pPr>
        <w:pStyle w:val="-3"/>
        <w:spacing w:before="156" w:after="156"/>
      </w:pPr>
      <w:r>
        <w:rPr>
          <w:rFonts w:hint="eastAsia"/>
        </w:rPr>
        <w:t>报告期末按行业分类的港股通投资股票投资组合</w:t>
      </w:r>
    </w:p>
    <w:p w:rsidR="008047E1" w:rsidRDefault="008047E1" w:rsidP="008047E1">
      <w:pPr>
        <w:pStyle w:val="-"/>
        <w:ind w:firstLine="420"/>
      </w:pPr>
      <w:r>
        <w:rPr>
          <w:rFonts w:hint="eastAsia"/>
        </w:rPr>
        <w:t>无。</w:t>
      </w:r>
    </w:p>
    <w:p w:rsidR="008047E1" w:rsidRDefault="008047E1" w:rsidP="008047E1">
      <w:pPr>
        <w:pStyle w:val="-2"/>
        <w:spacing w:before="312"/>
      </w:pPr>
      <w:r>
        <w:rPr>
          <w:rFonts w:hint="eastAsia"/>
        </w:rPr>
        <w:t>期末按公允价值占基金资产净值比例大小排序的股票投资明细</w:t>
      </w:r>
    </w:p>
    <w:p w:rsidR="008047E1" w:rsidRDefault="008047E1" w:rsidP="008047E1">
      <w:pPr>
        <w:pStyle w:val="-3"/>
        <w:spacing w:before="156" w:after="156"/>
      </w:pPr>
      <w:r>
        <w:rPr>
          <w:rFonts w:hint="eastAsia"/>
        </w:rPr>
        <w:t>报告期末按公允价值占基金资产净值比例大小排序的前十名股票投资明细</w:t>
      </w:r>
    </w:p>
    <w:p w:rsidR="008047E1" w:rsidRDefault="008047E1" w:rsidP="008047E1">
      <w:pPr>
        <w:pStyle w:val="-"/>
        <w:ind w:firstLine="420"/>
      </w:pPr>
      <w:r>
        <w:rPr>
          <w:rFonts w:hint="eastAsia"/>
        </w:rPr>
        <w:t>无。</w:t>
      </w:r>
    </w:p>
    <w:p w:rsidR="008047E1" w:rsidRDefault="008047E1" w:rsidP="008047E1">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047E1" w:rsidTr="008047E1">
        <w:trPr>
          <w:cnfStyle w:val="100000000000" w:firstRow="1" w:lastRow="0" w:firstColumn="0" w:lastColumn="0" w:oddVBand="0" w:evenVBand="0" w:oddHBand="0" w:evenHBand="0" w:firstRowFirstColumn="0" w:firstRowLastColumn="0" w:lastRowFirstColumn="0" w:lastRowLastColumn="0"/>
        </w:trPr>
        <w:tc>
          <w:tcPr>
            <w:tcW w:w="646" w:type="dxa"/>
          </w:tcPr>
          <w:p w:rsidR="008047E1" w:rsidRPr="008047E1" w:rsidRDefault="008047E1" w:rsidP="008047E1">
            <w:pPr>
              <w:jc w:val="center"/>
              <w:rPr>
                <w:b/>
              </w:rPr>
            </w:pPr>
            <w:r w:rsidRPr="008047E1">
              <w:rPr>
                <w:rFonts w:hint="eastAsia"/>
                <w:b/>
              </w:rPr>
              <w:t>序号</w:t>
            </w:r>
          </w:p>
        </w:tc>
        <w:tc>
          <w:tcPr>
            <w:tcW w:w="2835" w:type="dxa"/>
          </w:tcPr>
          <w:p w:rsidR="008047E1" w:rsidRPr="008047E1" w:rsidRDefault="008047E1" w:rsidP="008047E1">
            <w:pPr>
              <w:jc w:val="center"/>
              <w:rPr>
                <w:b/>
              </w:rPr>
            </w:pPr>
            <w:r w:rsidRPr="008047E1">
              <w:rPr>
                <w:rFonts w:hint="eastAsia"/>
                <w:b/>
              </w:rPr>
              <w:t>债券品种</w:t>
            </w:r>
          </w:p>
        </w:tc>
        <w:tc>
          <w:tcPr>
            <w:tcW w:w="2466" w:type="dxa"/>
          </w:tcPr>
          <w:p w:rsidR="008047E1" w:rsidRPr="008047E1" w:rsidRDefault="008047E1" w:rsidP="008047E1">
            <w:pPr>
              <w:jc w:val="center"/>
              <w:rPr>
                <w:b/>
              </w:rPr>
            </w:pPr>
            <w:r w:rsidRPr="008047E1">
              <w:rPr>
                <w:rFonts w:hint="eastAsia"/>
                <w:b/>
              </w:rPr>
              <w:t>公允价值（元）</w:t>
            </w:r>
          </w:p>
        </w:tc>
        <w:tc>
          <w:tcPr>
            <w:tcW w:w="2557" w:type="dxa"/>
          </w:tcPr>
          <w:p w:rsidR="008047E1" w:rsidRPr="008047E1" w:rsidRDefault="008047E1" w:rsidP="008047E1">
            <w:pPr>
              <w:jc w:val="center"/>
              <w:rPr>
                <w:b/>
              </w:rPr>
            </w:pPr>
            <w:r w:rsidRPr="008047E1">
              <w:rPr>
                <w:rFonts w:hint="eastAsia"/>
                <w:b/>
              </w:rPr>
              <w:t>占基金资产净值比例（％）</w:t>
            </w:r>
          </w:p>
        </w:tc>
      </w:tr>
      <w:tr w:rsidR="008047E1" w:rsidTr="008047E1">
        <w:tc>
          <w:tcPr>
            <w:tcW w:w="646" w:type="dxa"/>
          </w:tcPr>
          <w:p w:rsidR="008047E1" w:rsidRDefault="008047E1" w:rsidP="008047E1">
            <w:pPr>
              <w:jc w:val="center"/>
            </w:pPr>
            <w:r>
              <w:t>1</w:t>
            </w:r>
          </w:p>
        </w:tc>
        <w:tc>
          <w:tcPr>
            <w:tcW w:w="2835" w:type="dxa"/>
          </w:tcPr>
          <w:p w:rsidR="008047E1" w:rsidRDefault="008047E1" w:rsidP="008047E1">
            <w:pPr>
              <w:jc w:val="left"/>
            </w:pPr>
            <w:r>
              <w:rPr>
                <w:rFonts w:hint="eastAsia"/>
              </w:rPr>
              <w:t>国家债券</w:t>
            </w:r>
          </w:p>
        </w:tc>
        <w:tc>
          <w:tcPr>
            <w:tcW w:w="2466" w:type="dxa"/>
          </w:tcPr>
          <w:p w:rsidR="008047E1" w:rsidRDefault="008047E1" w:rsidP="008047E1">
            <w:pPr>
              <w:jc w:val="right"/>
            </w:pPr>
            <w:r>
              <w:t>603,641.43</w:t>
            </w:r>
          </w:p>
        </w:tc>
        <w:tc>
          <w:tcPr>
            <w:tcW w:w="2557" w:type="dxa"/>
          </w:tcPr>
          <w:p w:rsidR="008047E1" w:rsidRDefault="008047E1" w:rsidP="008047E1">
            <w:pPr>
              <w:jc w:val="right"/>
            </w:pPr>
            <w:r>
              <w:t>4.60</w:t>
            </w:r>
          </w:p>
        </w:tc>
      </w:tr>
      <w:tr w:rsidR="008047E1" w:rsidTr="008047E1">
        <w:tc>
          <w:tcPr>
            <w:tcW w:w="646" w:type="dxa"/>
          </w:tcPr>
          <w:p w:rsidR="008047E1" w:rsidRDefault="008047E1" w:rsidP="008047E1">
            <w:pPr>
              <w:jc w:val="center"/>
            </w:pPr>
            <w:r>
              <w:t>2</w:t>
            </w:r>
          </w:p>
        </w:tc>
        <w:tc>
          <w:tcPr>
            <w:tcW w:w="2835" w:type="dxa"/>
          </w:tcPr>
          <w:p w:rsidR="008047E1" w:rsidRDefault="008047E1" w:rsidP="008047E1">
            <w:pPr>
              <w:jc w:val="left"/>
            </w:pPr>
            <w:r>
              <w:rPr>
                <w:rFonts w:hint="eastAsia"/>
              </w:rPr>
              <w:t>央行票据</w:t>
            </w:r>
          </w:p>
        </w:tc>
        <w:tc>
          <w:tcPr>
            <w:tcW w:w="2466" w:type="dxa"/>
          </w:tcPr>
          <w:p w:rsidR="008047E1" w:rsidRDefault="008047E1" w:rsidP="008047E1">
            <w:pPr>
              <w:jc w:val="right"/>
            </w:pPr>
            <w:r>
              <w:t>-</w:t>
            </w:r>
          </w:p>
        </w:tc>
        <w:tc>
          <w:tcPr>
            <w:tcW w:w="2557" w:type="dxa"/>
          </w:tcPr>
          <w:p w:rsidR="008047E1" w:rsidRDefault="008047E1" w:rsidP="008047E1">
            <w:pPr>
              <w:jc w:val="right"/>
            </w:pPr>
            <w:r>
              <w:t>-</w:t>
            </w:r>
          </w:p>
        </w:tc>
      </w:tr>
      <w:tr w:rsidR="008047E1" w:rsidTr="008047E1">
        <w:tc>
          <w:tcPr>
            <w:tcW w:w="646" w:type="dxa"/>
          </w:tcPr>
          <w:p w:rsidR="008047E1" w:rsidRDefault="008047E1" w:rsidP="008047E1">
            <w:pPr>
              <w:jc w:val="center"/>
            </w:pPr>
            <w:r>
              <w:t>3</w:t>
            </w:r>
          </w:p>
        </w:tc>
        <w:tc>
          <w:tcPr>
            <w:tcW w:w="2835" w:type="dxa"/>
          </w:tcPr>
          <w:p w:rsidR="008047E1" w:rsidRDefault="008047E1" w:rsidP="008047E1">
            <w:pPr>
              <w:jc w:val="left"/>
            </w:pPr>
            <w:r>
              <w:rPr>
                <w:rFonts w:hint="eastAsia"/>
              </w:rPr>
              <w:t>金融债券</w:t>
            </w:r>
          </w:p>
        </w:tc>
        <w:tc>
          <w:tcPr>
            <w:tcW w:w="2466" w:type="dxa"/>
          </w:tcPr>
          <w:p w:rsidR="008047E1" w:rsidRDefault="008047E1" w:rsidP="008047E1">
            <w:pPr>
              <w:jc w:val="right"/>
            </w:pPr>
            <w:r>
              <w:t>-</w:t>
            </w:r>
          </w:p>
        </w:tc>
        <w:tc>
          <w:tcPr>
            <w:tcW w:w="2557" w:type="dxa"/>
          </w:tcPr>
          <w:p w:rsidR="008047E1" w:rsidRDefault="008047E1" w:rsidP="008047E1">
            <w:pPr>
              <w:jc w:val="right"/>
            </w:pPr>
            <w:r>
              <w:t>-</w:t>
            </w:r>
          </w:p>
        </w:tc>
      </w:tr>
      <w:tr w:rsidR="008047E1" w:rsidTr="008047E1">
        <w:tc>
          <w:tcPr>
            <w:tcW w:w="646" w:type="dxa"/>
          </w:tcPr>
          <w:p w:rsidR="008047E1" w:rsidRDefault="008047E1" w:rsidP="008047E1">
            <w:pPr>
              <w:jc w:val="center"/>
            </w:pPr>
          </w:p>
        </w:tc>
        <w:tc>
          <w:tcPr>
            <w:tcW w:w="2835" w:type="dxa"/>
          </w:tcPr>
          <w:p w:rsidR="008047E1" w:rsidRDefault="008047E1" w:rsidP="008047E1">
            <w:pPr>
              <w:jc w:val="left"/>
            </w:pPr>
            <w:r>
              <w:rPr>
                <w:rFonts w:hint="eastAsia"/>
              </w:rPr>
              <w:t>其中：政策性金融债</w:t>
            </w:r>
          </w:p>
        </w:tc>
        <w:tc>
          <w:tcPr>
            <w:tcW w:w="2466" w:type="dxa"/>
          </w:tcPr>
          <w:p w:rsidR="008047E1" w:rsidRDefault="008047E1" w:rsidP="008047E1">
            <w:pPr>
              <w:jc w:val="right"/>
            </w:pPr>
            <w:r>
              <w:t>-</w:t>
            </w:r>
          </w:p>
        </w:tc>
        <w:tc>
          <w:tcPr>
            <w:tcW w:w="2557" w:type="dxa"/>
          </w:tcPr>
          <w:p w:rsidR="008047E1" w:rsidRDefault="008047E1" w:rsidP="008047E1">
            <w:pPr>
              <w:jc w:val="right"/>
            </w:pPr>
            <w:r>
              <w:t>-</w:t>
            </w:r>
          </w:p>
        </w:tc>
      </w:tr>
      <w:tr w:rsidR="008047E1" w:rsidTr="008047E1">
        <w:tc>
          <w:tcPr>
            <w:tcW w:w="646" w:type="dxa"/>
          </w:tcPr>
          <w:p w:rsidR="008047E1" w:rsidRDefault="008047E1" w:rsidP="008047E1">
            <w:pPr>
              <w:jc w:val="center"/>
            </w:pPr>
            <w:r>
              <w:t>4</w:t>
            </w:r>
          </w:p>
        </w:tc>
        <w:tc>
          <w:tcPr>
            <w:tcW w:w="2835" w:type="dxa"/>
          </w:tcPr>
          <w:p w:rsidR="008047E1" w:rsidRDefault="008047E1" w:rsidP="008047E1">
            <w:pPr>
              <w:jc w:val="left"/>
            </w:pPr>
            <w:r>
              <w:rPr>
                <w:rFonts w:hint="eastAsia"/>
              </w:rPr>
              <w:t>企业债券</w:t>
            </w:r>
          </w:p>
        </w:tc>
        <w:tc>
          <w:tcPr>
            <w:tcW w:w="2466" w:type="dxa"/>
          </w:tcPr>
          <w:p w:rsidR="008047E1" w:rsidRDefault="008047E1" w:rsidP="008047E1">
            <w:pPr>
              <w:jc w:val="right"/>
            </w:pPr>
            <w:r>
              <w:t>-</w:t>
            </w:r>
          </w:p>
        </w:tc>
        <w:tc>
          <w:tcPr>
            <w:tcW w:w="2557" w:type="dxa"/>
          </w:tcPr>
          <w:p w:rsidR="008047E1" w:rsidRDefault="008047E1" w:rsidP="008047E1">
            <w:pPr>
              <w:jc w:val="right"/>
            </w:pPr>
            <w:r>
              <w:t>-</w:t>
            </w:r>
          </w:p>
        </w:tc>
      </w:tr>
      <w:tr w:rsidR="008047E1" w:rsidTr="008047E1">
        <w:tc>
          <w:tcPr>
            <w:tcW w:w="646" w:type="dxa"/>
          </w:tcPr>
          <w:p w:rsidR="008047E1" w:rsidRDefault="008047E1" w:rsidP="008047E1">
            <w:pPr>
              <w:jc w:val="center"/>
            </w:pPr>
            <w:r>
              <w:t>5</w:t>
            </w:r>
          </w:p>
        </w:tc>
        <w:tc>
          <w:tcPr>
            <w:tcW w:w="2835" w:type="dxa"/>
          </w:tcPr>
          <w:p w:rsidR="008047E1" w:rsidRDefault="008047E1" w:rsidP="008047E1">
            <w:pPr>
              <w:jc w:val="left"/>
            </w:pPr>
            <w:r>
              <w:rPr>
                <w:rFonts w:hint="eastAsia"/>
              </w:rPr>
              <w:t>企业短期融资券</w:t>
            </w:r>
          </w:p>
        </w:tc>
        <w:tc>
          <w:tcPr>
            <w:tcW w:w="2466" w:type="dxa"/>
          </w:tcPr>
          <w:p w:rsidR="008047E1" w:rsidRDefault="008047E1" w:rsidP="008047E1">
            <w:pPr>
              <w:jc w:val="right"/>
            </w:pPr>
            <w:r>
              <w:t>-</w:t>
            </w:r>
          </w:p>
        </w:tc>
        <w:tc>
          <w:tcPr>
            <w:tcW w:w="2557" w:type="dxa"/>
          </w:tcPr>
          <w:p w:rsidR="008047E1" w:rsidRDefault="008047E1" w:rsidP="008047E1">
            <w:pPr>
              <w:jc w:val="right"/>
            </w:pPr>
            <w:r>
              <w:t>-</w:t>
            </w:r>
          </w:p>
        </w:tc>
      </w:tr>
      <w:tr w:rsidR="008047E1" w:rsidTr="008047E1">
        <w:tc>
          <w:tcPr>
            <w:tcW w:w="646" w:type="dxa"/>
          </w:tcPr>
          <w:p w:rsidR="008047E1" w:rsidRDefault="008047E1" w:rsidP="008047E1">
            <w:pPr>
              <w:jc w:val="center"/>
            </w:pPr>
            <w:r>
              <w:t>6</w:t>
            </w:r>
          </w:p>
        </w:tc>
        <w:tc>
          <w:tcPr>
            <w:tcW w:w="2835" w:type="dxa"/>
          </w:tcPr>
          <w:p w:rsidR="008047E1" w:rsidRDefault="008047E1" w:rsidP="008047E1">
            <w:pPr>
              <w:jc w:val="left"/>
            </w:pPr>
            <w:r>
              <w:rPr>
                <w:rFonts w:hint="eastAsia"/>
              </w:rPr>
              <w:t>中期票据</w:t>
            </w:r>
          </w:p>
        </w:tc>
        <w:tc>
          <w:tcPr>
            <w:tcW w:w="2466" w:type="dxa"/>
          </w:tcPr>
          <w:p w:rsidR="008047E1" w:rsidRDefault="008047E1" w:rsidP="008047E1">
            <w:pPr>
              <w:jc w:val="right"/>
            </w:pPr>
            <w:r>
              <w:t>-</w:t>
            </w:r>
          </w:p>
        </w:tc>
        <w:tc>
          <w:tcPr>
            <w:tcW w:w="2557" w:type="dxa"/>
          </w:tcPr>
          <w:p w:rsidR="008047E1" w:rsidRDefault="008047E1" w:rsidP="008047E1">
            <w:pPr>
              <w:jc w:val="right"/>
            </w:pPr>
            <w:r>
              <w:t>-</w:t>
            </w:r>
          </w:p>
        </w:tc>
      </w:tr>
      <w:tr w:rsidR="008047E1" w:rsidTr="008047E1">
        <w:tc>
          <w:tcPr>
            <w:tcW w:w="646" w:type="dxa"/>
          </w:tcPr>
          <w:p w:rsidR="008047E1" w:rsidRDefault="008047E1" w:rsidP="008047E1">
            <w:pPr>
              <w:jc w:val="center"/>
            </w:pPr>
            <w:r>
              <w:t>7</w:t>
            </w:r>
          </w:p>
        </w:tc>
        <w:tc>
          <w:tcPr>
            <w:tcW w:w="2835" w:type="dxa"/>
          </w:tcPr>
          <w:p w:rsidR="008047E1" w:rsidRDefault="008047E1" w:rsidP="008047E1">
            <w:pPr>
              <w:jc w:val="left"/>
            </w:pPr>
            <w:r>
              <w:rPr>
                <w:rFonts w:hint="eastAsia"/>
              </w:rPr>
              <w:t>可转债（可交换债）</w:t>
            </w:r>
          </w:p>
        </w:tc>
        <w:tc>
          <w:tcPr>
            <w:tcW w:w="2466" w:type="dxa"/>
          </w:tcPr>
          <w:p w:rsidR="008047E1" w:rsidRDefault="008047E1" w:rsidP="008047E1">
            <w:pPr>
              <w:jc w:val="right"/>
            </w:pPr>
            <w:r>
              <w:t>-</w:t>
            </w:r>
          </w:p>
        </w:tc>
        <w:tc>
          <w:tcPr>
            <w:tcW w:w="2557" w:type="dxa"/>
          </w:tcPr>
          <w:p w:rsidR="008047E1" w:rsidRDefault="008047E1" w:rsidP="008047E1">
            <w:pPr>
              <w:jc w:val="right"/>
            </w:pPr>
            <w:r>
              <w:t>-</w:t>
            </w:r>
          </w:p>
        </w:tc>
      </w:tr>
      <w:tr w:rsidR="008047E1" w:rsidTr="008047E1">
        <w:tc>
          <w:tcPr>
            <w:tcW w:w="646" w:type="dxa"/>
          </w:tcPr>
          <w:p w:rsidR="008047E1" w:rsidRDefault="008047E1" w:rsidP="008047E1">
            <w:pPr>
              <w:jc w:val="center"/>
            </w:pPr>
            <w:r>
              <w:t>8</w:t>
            </w:r>
          </w:p>
        </w:tc>
        <w:tc>
          <w:tcPr>
            <w:tcW w:w="2835" w:type="dxa"/>
          </w:tcPr>
          <w:p w:rsidR="008047E1" w:rsidRDefault="008047E1" w:rsidP="008047E1">
            <w:pPr>
              <w:jc w:val="left"/>
            </w:pPr>
            <w:r>
              <w:rPr>
                <w:rFonts w:hint="eastAsia"/>
              </w:rPr>
              <w:t>同业存单</w:t>
            </w:r>
          </w:p>
        </w:tc>
        <w:tc>
          <w:tcPr>
            <w:tcW w:w="2466" w:type="dxa"/>
          </w:tcPr>
          <w:p w:rsidR="008047E1" w:rsidRDefault="008047E1" w:rsidP="008047E1">
            <w:pPr>
              <w:jc w:val="right"/>
            </w:pPr>
            <w:r>
              <w:t>-</w:t>
            </w:r>
          </w:p>
        </w:tc>
        <w:tc>
          <w:tcPr>
            <w:tcW w:w="2557" w:type="dxa"/>
          </w:tcPr>
          <w:p w:rsidR="008047E1" w:rsidRDefault="008047E1" w:rsidP="008047E1">
            <w:pPr>
              <w:jc w:val="right"/>
            </w:pPr>
            <w:r>
              <w:t>-</w:t>
            </w:r>
          </w:p>
        </w:tc>
      </w:tr>
      <w:tr w:rsidR="008047E1" w:rsidTr="008047E1">
        <w:tc>
          <w:tcPr>
            <w:tcW w:w="646" w:type="dxa"/>
          </w:tcPr>
          <w:p w:rsidR="008047E1" w:rsidRDefault="008047E1" w:rsidP="008047E1">
            <w:pPr>
              <w:jc w:val="center"/>
            </w:pPr>
            <w:r>
              <w:t>9</w:t>
            </w:r>
          </w:p>
        </w:tc>
        <w:tc>
          <w:tcPr>
            <w:tcW w:w="2835" w:type="dxa"/>
          </w:tcPr>
          <w:p w:rsidR="008047E1" w:rsidRDefault="008047E1" w:rsidP="008047E1">
            <w:pPr>
              <w:jc w:val="left"/>
            </w:pPr>
            <w:r>
              <w:rPr>
                <w:rFonts w:hint="eastAsia"/>
              </w:rPr>
              <w:t>其他</w:t>
            </w:r>
          </w:p>
        </w:tc>
        <w:tc>
          <w:tcPr>
            <w:tcW w:w="2466" w:type="dxa"/>
          </w:tcPr>
          <w:p w:rsidR="008047E1" w:rsidRDefault="008047E1" w:rsidP="008047E1">
            <w:pPr>
              <w:jc w:val="right"/>
            </w:pPr>
            <w:r>
              <w:t>-</w:t>
            </w:r>
          </w:p>
        </w:tc>
        <w:tc>
          <w:tcPr>
            <w:tcW w:w="2557" w:type="dxa"/>
          </w:tcPr>
          <w:p w:rsidR="008047E1" w:rsidRDefault="008047E1" w:rsidP="008047E1">
            <w:pPr>
              <w:jc w:val="right"/>
            </w:pPr>
            <w:r>
              <w:t>-</w:t>
            </w:r>
          </w:p>
        </w:tc>
      </w:tr>
      <w:tr w:rsidR="008047E1" w:rsidTr="008047E1">
        <w:tc>
          <w:tcPr>
            <w:tcW w:w="646" w:type="dxa"/>
          </w:tcPr>
          <w:p w:rsidR="008047E1" w:rsidRDefault="008047E1" w:rsidP="008047E1">
            <w:pPr>
              <w:jc w:val="center"/>
            </w:pPr>
            <w:r>
              <w:t>10</w:t>
            </w:r>
          </w:p>
        </w:tc>
        <w:tc>
          <w:tcPr>
            <w:tcW w:w="2835" w:type="dxa"/>
          </w:tcPr>
          <w:p w:rsidR="008047E1" w:rsidRDefault="008047E1" w:rsidP="008047E1">
            <w:pPr>
              <w:jc w:val="left"/>
            </w:pPr>
            <w:r>
              <w:rPr>
                <w:rFonts w:hint="eastAsia"/>
              </w:rPr>
              <w:t>合计</w:t>
            </w:r>
          </w:p>
        </w:tc>
        <w:tc>
          <w:tcPr>
            <w:tcW w:w="2466" w:type="dxa"/>
          </w:tcPr>
          <w:p w:rsidR="008047E1" w:rsidRDefault="008047E1" w:rsidP="008047E1">
            <w:pPr>
              <w:jc w:val="right"/>
            </w:pPr>
            <w:r>
              <w:t>603,641.43</w:t>
            </w:r>
          </w:p>
        </w:tc>
        <w:tc>
          <w:tcPr>
            <w:tcW w:w="2557" w:type="dxa"/>
          </w:tcPr>
          <w:p w:rsidR="008047E1" w:rsidRDefault="008047E1" w:rsidP="008047E1">
            <w:pPr>
              <w:jc w:val="right"/>
            </w:pPr>
            <w:r>
              <w:t>4.60</w:t>
            </w:r>
          </w:p>
        </w:tc>
      </w:tr>
    </w:tbl>
    <w:p w:rsidR="008047E1" w:rsidRDefault="008047E1" w:rsidP="008047E1">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047E1" w:rsidTr="008047E1">
        <w:trPr>
          <w:cnfStyle w:val="100000000000" w:firstRow="1" w:lastRow="0" w:firstColumn="0" w:lastColumn="0" w:oddVBand="0" w:evenVBand="0" w:oddHBand="0" w:evenHBand="0" w:firstRowFirstColumn="0" w:firstRowLastColumn="0" w:lastRowFirstColumn="0" w:lastRowLastColumn="0"/>
        </w:trPr>
        <w:tc>
          <w:tcPr>
            <w:tcW w:w="646" w:type="dxa"/>
          </w:tcPr>
          <w:p w:rsidR="008047E1" w:rsidRPr="008047E1" w:rsidRDefault="008047E1" w:rsidP="008047E1">
            <w:pPr>
              <w:jc w:val="center"/>
              <w:rPr>
                <w:b/>
              </w:rPr>
            </w:pPr>
            <w:r w:rsidRPr="008047E1">
              <w:rPr>
                <w:rFonts w:hint="eastAsia"/>
                <w:b/>
              </w:rPr>
              <w:t>序号</w:t>
            </w:r>
          </w:p>
        </w:tc>
        <w:tc>
          <w:tcPr>
            <w:tcW w:w="1162" w:type="dxa"/>
          </w:tcPr>
          <w:p w:rsidR="008047E1" w:rsidRPr="008047E1" w:rsidRDefault="008047E1" w:rsidP="008047E1">
            <w:pPr>
              <w:jc w:val="center"/>
              <w:rPr>
                <w:b/>
              </w:rPr>
            </w:pPr>
            <w:r w:rsidRPr="008047E1">
              <w:rPr>
                <w:rFonts w:hint="eastAsia"/>
                <w:b/>
              </w:rPr>
              <w:t>债券代码</w:t>
            </w:r>
          </w:p>
        </w:tc>
        <w:tc>
          <w:tcPr>
            <w:tcW w:w="1928" w:type="dxa"/>
          </w:tcPr>
          <w:p w:rsidR="008047E1" w:rsidRPr="008047E1" w:rsidRDefault="008047E1" w:rsidP="008047E1">
            <w:pPr>
              <w:jc w:val="center"/>
              <w:rPr>
                <w:b/>
              </w:rPr>
            </w:pPr>
            <w:r w:rsidRPr="008047E1">
              <w:rPr>
                <w:rFonts w:hint="eastAsia"/>
                <w:b/>
              </w:rPr>
              <w:t>债券名称</w:t>
            </w:r>
          </w:p>
        </w:tc>
        <w:tc>
          <w:tcPr>
            <w:tcW w:w="1140" w:type="dxa"/>
          </w:tcPr>
          <w:p w:rsidR="008047E1" w:rsidRPr="008047E1" w:rsidRDefault="008047E1" w:rsidP="008047E1">
            <w:pPr>
              <w:jc w:val="center"/>
              <w:rPr>
                <w:b/>
              </w:rPr>
            </w:pPr>
            <w:r w:rsidRPr="008047E1">
              <w:rPr>
                <w:rFonts w:hint="eastAsia"/>
                <w:b/>
              </w:rPr>
              <w:t>数量（张）</w:t>
            </w:r>
          </w:p>
        </w:tc>
        <w:tc>
          <w:tcPr>
            <w:tcW w:w="1814" w:type="dxa"/>
          </w:tcPr>
          <w:p w:rsidR="008047E1" w:rsidRPr="008047E1" w:rsidRDefault="008047E1" w:rsidP="008047E1">
            <w:pPr>
              <w:jc w:val="center"/>
              <w:rPr>
                <w:b/>
              </w:rPr>
            </w:pPr>
            <w:r w:rsidRPr="008047E1">
              <w:rPr>
                <w:rFonts w:hint="eastAsia"/>
                <w:b/>
              </w:rPr>
              <w:t>公允价值（元）</w:t>
            </w:r>
          </w:p>
        </w:tc>
        <w:tc>
          <w:tcPr>
            <w:tcW w:w="1814" w:type="dxa"/>
          </w:tcPr>
          <w:p w:rsidR="008047E1" w:rsidRPr="008047E1" w:rsidRDefault="008047E1" w:rsidP="008047E1">
            <w:pPr>
              <w:jc w:val="center"/>
              <w:rPr>
                <w:b/>
              </w:rPr>
            </w:pPr>
            <w:r w:rsidRPr="008047E1">
              <w:rPr>
                <w:rFonts w:hint="eastAsia"/>
                <w:b/>
              </w:rPr>
              <w:t>占基金资产净值比例（％）</w:t>
            </w:r>
          </w:p>
        </w:tc>
      </w:tr>
      <w:tr w:rsidR="008047E1" w:rsidTr="008047E1">
        <w:tc>
          <w:tcPr>
            <w:tcW w:w="646" w:type="dxa"/>
          </w:tcPr>
          <w:p w:rsidR="008047E1" w:rsidRDefault="008047E1" w:rsidP="008047E1">
            <w:pPr>
              <w:jc w:val="center"/>
            </w:pPr>
            <w:r>
              <w:t>1</w:t>
            </w:r>
          </w:p>
        </w:tc>
        <w:tc>
          <w:tcPr>
            <w:tcW w:w="1162" w:type="dxa"/>
          </w:tcPr>
          <w:p w:rsidR="008047E1" w:rsidRDefault="008047E1" w:rsidP="008047E1">
            <w:pPr>
              <w:jc w:val="left"/>
            </w:pPr>
            <w:r>
              <w:t>019792</w:t>
            </w:r>
          </w:p>
        </w:tc>
        <w:tc>
          <w:tcPr>
            <w:tcW w:w="1928" w:type="dxa"/>
          </w:tcPr>
          <w:p w:rsidR="008047E1" w:rsidRDefault="008047E1" w:rsidP="008047E1">
            <w:pPr>
              <w:jc w:val="left"/>
            </w:pPr>
            <w:r>
              <w:rPr>
                <w:rFonts w:hint="eastAsia"/>
              </w:rPr>
              <w:t>25</w:t>
            </w:r>
            <w:r>
              <w:rPr>
                <w:rFonts w:hint="eastAsia"/>
              </w:rPr>
              <w:t>国债</w:t>
            </w:r>
            <w:r>
              <w:rPr>
                <w:rFonts w:hint="eastAsia"/>
              </w:rPr>
              <w:t>19</w:t>
            </w:r>
          </w:p>
        </w:tc>
        <w:tc>
          <w:tcPr>
            <w:tcW w:w="1140" w:type="dxa"/>
          </w:tcPr>
          <w:p w:rsidR="008047E1" w:rsidRDefault="008047E1" w:rsidP="008047E1">
            <w:pPr>
              <w:jc w:val="right"/>
            </w:pPr>
            <w:r>
              <w:t>3,000</w:t>
            </w:r>
          </w:p>
        </w:tc>
        <w:tc>
          <w:tcPr>
            <w:tcW w:w="1814" w:type="dxa"/>
          </w:tcPr>
          <w:p w:rsidR="008047E1" w:rsidRDefault="008047E1" w:rsidP="008047E1">
            <w:pPr>
              <w:jc w:val="right"/>
            </w:pPr>
            <w:r>
              <w:t>303,147.70</w:t>
            </w:r>
          </w:p>
        </w:tc>
        <w:tc>
          <w:tcPr>
            <w:tcW w:w="1814" w:type="dxa"/>
          </w:tcPr>
          <w:p w:rsidR="008047E1" w:rsidRDefault="008047E1" w:rsidP="008047E1">
            <w:pPr>
              <w:jc w:val="right"/>
            </w:pPr>
            <w:r>
              <w:t>2.31</w:t>
            </w:r>
          </w:p>
        </w:tc>
      </w:tr>
      <w:tr w:rsidR="008047E1" w:rsidTr="008047E1">
        <w:tc>
          <w:tcPr>
            <w:tcW w:w="646" w:type="dxa"/>
          </w:tcPr>
          <w:p w:rsidR="008047E1" w:rsidRDefault="008047E1" w:rsidP="008047E1">
            <w:pPr>
              <w:jc w:val="center"/>
            </w:pPr>
            <w:r>
              <w:t>2</w:t>
            </w:r>
          </w:p>
        </w:tc>
        <w:tc>
          <w:tcPr>
            <w:tcW w:w="1162" w:type="dxa"/>
          </w:tcPr>
          <w:p w:rsidR="008047E1" w:rsidRDefault="008047E1" w:rsidP="008047E1">
            <w:pPr>
              <w:jc w:val="left"/>
            </w:pPr>
            <w:r>
              <w:t>019835</w:t>
            </w:r>
          </w:p>
        </w:tc>
        <w:tc>
          <w:tcPr>
            <w:tcW w:w="1928" w:type="dxa"/>
          </w:tcPr>
          <w:p w:rsidR="008047E1" w:rsidRDefault="008047E1" w:rsidP="008047E1">
            <w:pPr>
              <w:jc w:val="left"/>
            </w:pPr>
            <w:r>
              <w:rPr>
                <w:rFonts w:hint="eastAsia"/>
              </w:rPr>
              <w:t>26</w:t>
            </w:r>
            <w:r>
              <w:rPr>
                <w:rFonts w:hint="eastAsia"/>
              </w:rPr>
              <w:t>国债</w:t>
            </w:r>
            <w:r>
              <w:rPr>
                <w:rFonts w:hint="eastAsia"/>
              </w:rPr>
              <w:t>09</w:t>
            </w:r>
          </w:p>
        </w:tc>
        <w:tc>
          <w:tcPr>
            <w:tcW w:w="1140" w:type="dxa"/>
          </w:tcPr>
          <w:p w:rsidR="008047E1" w:rsidRDefault="008047E1" w:rsidP="008047E1">
            <w:pPr>
              <w:jc w:val="right"/>
            </w:pPr>
            <w:r>
              <w:t>3,000</w:t>
            </w:r>
          </w:p>
        </w:tc>
        <w:tc>
          <w:tcPr>
            <w:tcW w:w="1814" w:type="dxa"/>
          </w:tcPr>
          <w:p w:rsidR="008047E1" w:rsidRDefault="008047E1" w:rsidP="008047E1">
            <w:pPr>
              <w:jc w:val="right"/>
            </w:pPr>
            <w:r>
              <w:t>300,493.73</w:t>
            </w:r>
          </w:p>
        </w:tc>
        <w:tc>
          <w:tcPr>
            <w:tcW w:w="1814" w:type="dxa"/>
          </w:tcPr>
          <w:p w:rsidR="008047E1" w:rsidRDefault="008047E1" w:rsidP="008047E1">
            <w:pPr>
              <w:jc w:val="right"/>
            </w:pPr>
            <w:r>
              <w:t>2.29</w:t>
            </w:r>
          </w:p>
        </w:tc>
      </w:tr>
    </w:tbl>
    <w:p w:rsidR="008047E1" w:rsidRDefault="008047E1" w:rsidP="008047E1">
      <w:pPr>
        <w:pStyle w:val="-2"/>
        <w:spacing w:before="312"/>
      </w:pPr>
      <w:r>
        <w:rPr>
          <w:rFonts w:hint="eastAsia"/>
        </w:rPr>
        <w:lastRenderedPageBreak/>
        <w:t>报告期末按公允价值占基金资产净值比例大小排名的前十名资产支持证券投资明细</w:t>
      </w:r>
    </w:p>
    <w:p w:rsidR="008047E1" w:rsidRDefault="008047E1" w:rsidP="008047E1">
      <w:pPr>
        <w:pStyle w:val="-"/>
        <w:ind w:firstLine="420"/>
      </w:pPr>
      <w:r>
        <w:rPr>
          <w:rFonts w:hint="eastAsia"/>
        </w:rPr>
        <w:t>本基金本报告期末未持有资产支持证券。</w:t>
      </w:r>
    </w:p>
    <w:p w:rsidR="008047E1" w:rsidRDefault="008047E1" w:rsidP="008047E1">
      <w:pPr>
        <w:pStyle w:val="-2"/>
        <w:spacing w:before="312"/>
      </w:pPr>
      <w:r>
        <w:rPr>
          <w:rFonts w:hint="eastAsia"/>
        </w:rPr>
        <w:t>报告期末按公允价值占基金资产净值比例大小排序的前五名贵金属投资明细</w:t>
      </w:r>
    </w:p>
    <w:p w:rsidR="008047E1" w:rsidRDefault="008047E1" w:rsidP="008047E1">
      <w:pPr>
        <w:pStyle w:val="-"/>
        <w:ind w:firstLine="420"/>
      </w:pPr>
      <w:r>
        <w:rPr>
          <w:rFonts w:hint="eastAsia"/>
        </w:rPr>
        <w:t>无。</w:t>
      </w:r>
    </w:p>
    <w:p w:rsidR="008047E1" w:rsidRDefault="008047E1" w:rsidP="008047E1">
      <w:pPr>
        <w:pStyle w:val="-2"/>
        <w:spacing w:before="312"/>
      </w:pPr>
      <w:r>
        <w:rPr>
          <w:rFonts w:hint="eastAsia"/>
        </w:rPr>
        <w:t>报告期末按公允价值占基金资产净值比例大小排名的前五名权证投资明细</w:t>
      </w:r>
    </w:p>
    <w:p w:rsidR="008047E1" w:rsidRDefault="008047E1" w:rsidP="008047E1">
      <w:pPr>
        <w:pStyle w:val="-"/>
        <w:ind w:firstLine="420"/>
      </w:pPr>
      <w:r>
        <w:rPr>
          <w:rFonts w:hint="eastAsia"/>
        </w:rPr>
        <w:t>无。</w:t>
      </w:r>
    </w:p>
    <w:p w:rsidR="008047E1" w:rsidRDefault="008047E1" w:rsidP="008047E1">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047E1" w:rsidTr="008047E1">
        <w:trPr>
          <w:cnfStyle w:val="100000000000" w:firstRow="1" w:lastRow="0" w:firstColumn="0" w:lastColumn="0" w:oddVBand="0" w:evenVBand="0" w:oddHBand="0" w:evenHBand="0" w:firstRowFirstColumn="0" w:firstRowLastColumn="0" w:lastRowFirstColumn="0" w:lastRowLastColumn="0"/>
        </w:trPr>
        <w:tc>
          <w:tcPr>
            <w:tcW w:w="1186" w:type="dxa"/>
          </w:tcPr>
          <w:p w:rsidR="008047E1" w:rsidRPr="008047E1" w:rsidRDefault="008047E1" w:rsidP="008047E1">
            <w:pPr>
              <w:jc w:val="center"/>
              <w:rPr>
                <w:b/>
              </w:rPr>
            </w:pPr>
            <w:r w:rsidRPr="008047E1">
              <w:rPr>
                <w:rFonts w:hint="eastAsia"/>
                <w:b/>
              </w:rPr>
              <w:t>序号</w:t>
            </w:r>
          </w:p>
        </w:tc>
        <w:tc>
          <w:tcPr>
            <w:tcW w:w="1186" w:type="dxa"/>
          </w:tcPr>
          <w:p w:rsidR="008047E1" w:rsidRPr="008047E1" w:rsidRDefault="008047E1" w:rsidP="008047E1">
            <w:pPr>
              <w:jc w:val="center"/>
              <w:rPr>
                <w:b/>
              </w:rPr>
            </w:pPr>
            <w:r w:rsidRPr="008047E1">
              <w:rPr>
                <w:rFonts w:hint="eastAsia"/>
                <w:b/>
              </w:rPr>
              <w:t>基金名称</w:t>
            </w:r>
          </w:p>
        </w:tc>
        <w:tc>
          <w:tcPr>
            <w:tcW w:w="1186" w:type="dxa"/>
          </w:tcPr>
          <w:p w:rsidR="008047E1" w:rsidRPr="008047E1" w:rsidRDefault="008047E1" w:rsidP="008047E1">
            <w:pPr>
              <w:jc w:val="center"/>
              <w:rPr>
                <w:b/>
              </w:rPr>
            </w:pPr>
            <w:r w:rsidRPr="008047E1">
              <w:rPr>
                <w:rFonts w:hint="eastAsia"/>
                <w:b/>
              </w:rPr>
              <w:t>基金类型</w:t>
            </w:r>
          </w:p>
        </w:tc>
        <w:tc>
          <w:tcPr>
            <w:tcW w:w="1187" w:type="dxa"/>
          </w:tcPr>
          <w:p w:rsidR="008047E1" w:rsidRPr="008047E1" w:rsidRDefault="008047E1" w:rsidP="008047E1">
            <w:pPr>
              <w:jc w:val="center"/>
              <w:rPr>
                <w:b/>
              </w:rPr>
            </w:pPr>
            <w:r w:rsidRPr="008047E1">
              <w:rPr>
                <w:rFonts w:hint="eastAsia"/>
                <w:b/>
              </w:rPr>
              <w:t>运作方式</w:t>
            </w:r>
          </w:p>
        </w:tc>
        <w:tc>
          <w:tcPr>
            <w:tcW w:w="1187" w:type="dxa"/>
          </w:tcPr>
          <w:p w:rsidR="008047E1" w:rsidRPr="008047E1" w:rsidRDefault="008047E1" w:rsidP="008047E1">
            <w:pPr>
              <w:jc w:val="center"/>
              <w:rPr>
                <w:b/>
              </w:rPr>
            </w:pPr>
            <w:r w:rsidRPr="008047E1">
              <w:rPr>
                <w:rFonts w:hint="eastAsia"/>
                <w:b/>
              </w:rPr>
              <w:t>管理人</w:t>
            </w:r>
          </w:p>
        </w:tc>
        <w:tc>
          <w:tcPr>
            <w:tcW w:w="1187" w:type="dxa"/>
          </w:tcPr>
          <w:p w:rsidR="008047E1" w:rsidRPr="008047E1" w:rsidRDefault="008047E1" w:rsidP="008047E1">
            <w:pPr>
              <w:jc w:val="center"/>
              <w:rPr>
                <w:b/>
              </w:rPr>
            </w:pPr>
            <w:r w:rsidRPr="008047E1">
              <w:rPr>
                <w:rFonts w:hint="eastAsia"/>
                <w:b/>
              </w:rPr>
              <w:t>公允价值（元）</w:t>
            </w:r>
          </w:p>
        </w:tc>
        <w:tc>
          <w:tcPr>
            <w:tcW w:w="1187" w:type="dxa"/>
          </w:tcPr>
          <w:p w:rsidR="008047E1" w:rsidRPr="008047E1" w:rsidRDefault="008047E1" w:rsidP="008047E1">
            <w:pPr>
              <w:jc w:val="center"/>
              <w:rPr>
                <w:b/>
              </w:rPr>
            </w:pPr>
            <w:r w:rsidRPr="008047E1">
              <w:rPr>
                <w:rFonts w:hint="eastAsia"/>
                <w:b/>
              </w:rPr>
              <w:t>占基金资产净值比例（</w:t>
            </w:r>
            <w:r w:rsidRPr="008047E1">
              <w:rPr>
                <w:rFonts w:hint="eastAsia"/>
                <w:b/>
              </w:rPr>
              <w:t>%</w:t>
            </w:r>
            <w:r w:rsidRPr="008047E1">
              <w:rPr>
                <w:rFonts w:hint="eastAsia"/>
                <w:b/>
              </w:rPr>
              <w:t>）</w:t>
            </w:r>
          </w:p>
        </w:tc>
      </w:tr>
      <w:tr w:rsidR="008047E1" w:rsidTr="008047E1">
        <w:tc>
          <w:tcPr>
            <w:tcW w:w="1186" w:type="dxa"/>
          </w:tcPr>
          <w:p w:rsidR="008047E1" w:rsidRDefault="008047E1" w:rsidP="008047E1">
            <w:pPr>
              <w:jc w:val="center"/>
            </w:pPr>
            <w:r>
              <w:t>1</w:t>
            </w:r>
          </w:p>
        </w:tc>
        <w:tc>
          <w:tcPr>
            <w:tcW w:w="1186" w:type="dxa"/>
          </w:tcPr>
          <w:p w:rsidR="008047E1" w:rsidRDefault="008047E1" w:rsidP="008047E1">
            <w:pPr>
              <w:jc w:val="left"/>
            </w:pPr>
            <w:r>
              <w:rPr>
                <w:rFonts w:hint="eastAsia"/>
              </w:rPr>
              <w:t>南方上证</w:t>
            </w:r>
            <w:r>
              <w:rPr>
                <w:rFonts w:hint="eastAsia"/>
              </w:rPr>
              <w:t>180ETF</w:t>
            </w:r>
          </w:p>
        </w:tc>
        <w:tc>
          <w:tcPr>
            <w:tcW w:w="1186" w:type="dxa"/>
          </w:tcPr>
          <w:p w:rsidR="008047E1" w:rsidRDefault="008047E1" w:rsidP="008047E1">
            <w:pPr>
              <w:jc w:val="left"/>
            </w:pPr>
            <w:r>
              <w:rPr>
                <w:rFonts w:hint="eastAsia"/>
              </w:rPr>
              <w:t>股票型</w:t>
            </w:r>
          </w:p>
        </w:tc>
        <w:tc>
          <w:tcPr>
            <w:tcW w:w="1187" w:type="dxa"/>
          </w:tcPr>
          <w:p w:rsidR="008047E1" w:rsidRDefault="008047E1" w:rsidP="008047E1">
            <w:pPr>
              <w:jc w:val="left"/>
            </w:pPr>
            <w:r>
              <w:rPr>
                <w:rFonts w:hint="eastAsia"/>
              </w:rPr>
              <w:t>交易型开放式</w:t>
            </w:r>
          </w:p>
        </w:tc>
        <w:tc>
          <w:tcPr>
            <w:tcW w:w="1187" w:type="dxa"/>
          </w:tcPr>
          <w:p w:rsidR="008047E1" w:rsidRDefault="008047E1" w:rsidP="008047E1">
            <w:pPr>
              <w:jc w:val="left"/>
            </w:pPr>
            <w:r>
              <w:rPr>
                <w:rFonts w:hint="eastAsia"/>
              </w:rPr>
              <w:t>南方基金管理股份有限公司</w:t>
            </w:r>
          </w:p>
        </w:tc>
        <w:tc>
          <w:tcPr>
            <w:tcW w:w="1187" w:type="dxa"/>
          </w:tcPr>
          <w:p w:rsidR="008047E1" w:rsidRDefault="008047E1" w:rsidP="008047E1">
            <w:pPr>
              <w:jc w:val="right"/>
            </w:pPr>
            <w:r>
              <w:t>12,446,966.29</w:t>
            </w:r>
          </w:p>
        </w:tc>
        <w:tc>
          <w:tcPr>
            <w:tcW w:w="1187" w:type="dxa"/>
          </w:tcPr>
          <w:p w:rsidR="008047E1" w:rsidRDefault="008047E1" w:rsidP="008047E1">
            <w:pPr>
              <w:jc w:val="right"/>
            </w:pPr>
            <w:r>
              <w:t>94.94</w:t>
            </w:r>
          </w:p>
        </w:tc>
      </w:tr>
    </w:tbl>
    <w:p w:rsidR="008047E1" w:rsidRDefault="008047E1" w:rsidP="008047E1">
      <w:pPr>
        <w:pStyle w:val="-2"/>
        <w:spacing w:before="312"/>
      </w:pPr>
      <w:r>
        <w:rPr>
          <w:rFonts w:hint="eastAsia"/>
        </w:rPr>
        <w:t>报告期末本基金投资的股指期货交易情况说明</w:t>
      </w:r>
    </w:p>
    <w:p w:rsidR="008047E1" w:rsidRDefault="008047E1" w:rsidP="008047E1">
      <w:pPr>
        <w:pStyle w:val="-3"/>
        <w:spacing w:before="156" w:after="156"/>
      </w:pPr>
      <w:r>
        <w:rPr>
          <w:rFonts w:hint="eastAsia"/>
        </w:rPr>
        <w:t>报告期末本基金投资的股指期货持仓和损益明细</w:t>
      </w:r>
    </w:p>
    <w:p w:rsidR="008047E1" w:rsidRDefault="008047E1" w:rsidP="008047E1">
      <w:pPr>
        <w:pStyle w:val="-"/>
        <w:ind w:firstLine="420"/>
      </w:pPr>
      <w:r>
        <w:rPr>
          <w:rFonts w:hint="eastAsia"/>
        </w:rPr>
        <w:t>无。</w:t>
      </w:r>
    </w:p>
    <w:p w:rsidR="008047E1" w:rsidRDefault="008047E1" w:rsidP="008047E1">
      <w:pPr>
        <w:pStyle w:val="-3"/>
        <w:spacing w:before="156" w:after="156"/>
      </w:pPr>
      <w:r>
        <w:rPr>
          <w:rFonts w:hint="eastAsia"/>
        </w:rPr>
        <w:t>本基金投资股指期货的投资政策</w:t>
      </w:r>
    </w:p>
    <w:p w:rsidR="008047E1" w:rsidRDefault="008047E1" w:rsidP="008047E1">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8047E1" w:rsidRDefault="008047E1" w:rsidP="008047E1">
      <w:pPr>
        <w:pStyle w:val="-2"/>
        <w:spacing w:before="312"/>
      </w:pPr>
      <w:r>
        <w:rPr>
          <w:rFonts w:hint="eastAsia"/>
        </w:rPr>
        <w:t>报告期末本基金投资的国债期货交易情况说明</w:t>
      </w:r>
    </w:p>
    <w:p w:rsidR="008047E1" w:rsidRDefault="008047E1" w:rsidP="008047E1">
      <w:pPr>
        <w:pStyle w:val="-3"/>
        <w:spacing w:before="156" w:after="156"/>
      </w:pPr>
      <w:r>
        <w:rPr>
          <w:rFonts w:hint="eastAsia"/>
        </w:rPr>
        <w:t>本期国债期货投资政策</w:t>
      </w:r>
    </w:p>
    <w:p w:rsidR="008047E1" w:rsidRDefault="008047E1" w:rsidP="008047E1">
      <w:pPr>
        <w:pStyle w:val="-"/>
        <w:ind w:firstLine="420"/>
      </w:pPr>
      <w:r>
        <w:rPr>
          <w:rFonts w:hint="eastAsia"/>
        </w:rPr>
        <w:t>无。</w:t>
      </w:r>
    </w:p>
    <w:p w:rsidR="008047E1" w:rsidRDefault="008047E1" w:rsidP="008047E1">
      <w:pPr>
        <w:pStyle w:val="-3"/>
        <w:spacing w:before="156" w:after="156"/>
      </w:pPr>
      <w:r>
        <w:rPr>
          <w:rFonts w:hint="eastAsia"/>
        </w:rPr>
        <w:t>报告期末本基金投资的国债期货持仓和损益明细</w:t>
      </w:r>
    </w:p>
    <w:p w:rsidR="008047E1" w:rsidRDefault="008047E1" w:rsidP="008047E1">
      <w:pPr>
        <w:pStyle w:val="-"/>
        <w:ind w:firstLine="420"/>
      </w:pPr>
      <w:r>
        <w:rPr>
          <w:rFonts w:hint="eastAsia"/>
        </w:rPr>
        <w:t>无。</w:t>
      </w:r>
    </w:p>
    <w:p w:rsidR="008047E1" w:rsidRDefault="008047E1" w:rsidP="008047E1">
      <w:pPr>
        <w:pStyle w:val="-3"/>
        <w:spacing w:before="156" w:after="156"/>
      </w:pPr>
      <w:r>
        <w:rPr>
          <w:rFonts w:hint="eastAsia"/>
        </w:rPr>
        <w:t>本期国债期货投资评价</w:t>
      </w:r>
    </w:p>
    <w:p w:rsidR="008047E1" w:rsidRDefault="008047E1" w:rsidP="008047E1">
      <w:pPr>
        <w:pStyle w:val="-"/>
        <w:ind w:firstLine="420"/>
      </w:pPr>
      <w:r>
        <w:rPr>
          <w:rFonts w:hint="eastAsia"/>
        </w:rPr>
        <w:lastRenderedPageBreak/>
        <w:t>无。</w:t>
      </w:r>
    </w:p>
    <w:p w:rsidR="008047E1" w:rsidRDefault="008047E1" w:rsidP="008047E1">
      <w:pPr>
        <w:pStyle w:val="-2"/>
        <w:spacing w:before="312"/>
      </w:pPr>
      <w:r>
        <w:rPr>
          <w:rFonts w:hint="eastAsia"/>
        </w:rPr>
        <w:t>投资组合报告附注</w:t>
      </w:r>
    </w:p>
    <w:p w:rsidR="008047E1" w:rsidRDefault="008047E1" w:rsidP="008047E1">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047E1" w:rsidRDefault="008047E1" w:rsidP="008047E1">
      <w:pPr>
        <w:pStyle w:val="-"/>
        <w:ind w:firstLine="420"/>
      </w:pPr>
      <w:r>
        <w:rPr>
          <w:rFonts w:hint="eastAsia"/>
        </w:rPr>
        <w:t>报告期内基金投资的前十名证券的发行主体未有被监管部门立案调查，不存在报告编制日前一年内受到公开谴责、处罚的情形。</w:t>
      </w:r>
    </w:p>
    <w:p w:rsidR="008047E1" w:rsidRDefault="008047E1" w:rsidP="008047E1">
      <w:pPr>
        <w:pStyle w:val="-3"/>
        <w:spacing w:before="156" w:after="156"/>
      </w:pPr>
      <w:r>
        <w:rPr>
          <w:rFonts w:hint="eastAsia"/>
        </w:rPr>
        <w:t>声明基金投资的前十名股票是否超出基金合同约定的备选股票库。如是，还应对相关股票的投资决策程序做出说明。</w:t>
      </w:r>
    </w:p>
    <w:p w:rsidR="008047E1" w:rsidRDefault="008047E1" w:rsidP="008047E1">
      <w:pPr>
        <w:pStyle w:val="-"/>
        <w:ind w:firstLine="420"/>
      </w:pPr>
      <w:r>
        <w:rPr>
          <w:rFonts w:hint="eastAsia"/>
        </w:rPr>
        <w:t>本基金投资的前十名股票（如有）没有超出基金合同约定的备选股票库，本基金管理人从制度和流程上要求股票必须先入库再买入。</w:t>
      </w:r>
    </w:p>
    <w:p w:rsidR="008047E1" w:rsidRDefault="008047E1" w:rsidP="008047E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047E1" w:rsidTr="008047E1">
        <w:trPr>
          <w:cnfStyle w:val="100000000000" w:firstRow="1" w:lastRow="0" w:firstColumn="0" w:lastColumn="0" w:oddVBand="0" w:evenVBand="0" w:oddHBand="0" w:evenHBand="0" w:firstRowFirstColumn="0" w:firstRowLastColumn="0" w:lastRowFirstColumn="0" w:lastRowLastColumn="0"/>
        </w:trPr>
        <w:tc>
          <w:tcPr>
            <w:tcW w:w="743" w:type="dxa"/>
          </w:tcPr>
          <w:p w:rsidR="008047E1" w:rsidRPr="008047E1" w:rsidRDefault="008047E1" w:rsidP="008047E1">
            <w:pPr>
              <w:jc w:val="center"/>
              <w:rPr>
                <w:b/>
              </w:rPr>
            </w:pPr>
            <w:r w:rsidRPr="008047E1">
              <w:rPr>
                <w:rFonts w:hint="eastAsia"/>
                <w:b/>
              </w:rPr>
              <w:t>序号</w:t>
            </w:r>
          </w:p>
        </w:tc>
        <w:tc>
          <w:tcPr>
            <w:tcW w:w="2977" w:type="dxa"/>
          </w:tcPr>
          <w:p w:rsidR="008047E1" w:rsidRPr="008047E1" w:rsidRDefault="008047E1" w:rsidP="008047E1">
            <w:pPr>
              <w:jc w:val="center"/>
              <w:rPr>
                <w:b/>
              </w:rPr>
            </w:pPr>
            <w:r w:rsidRPr="008047E1">
              <w:rPr>
                <w:rFonts w:hint="eastAsia"/>
                <w:b/>
              </w:rPr>
              <w:t>名称</w:t>
            </w:r>
          </w:p>
        </w:tc>
        <w:tc>
          <w:tcPr>
            <w:tcW w:w="4785" w:type="dxa"/>
          </w:tcPr>
          <w:p w:rsidR="008047E1" w:rsidRPr="008047E1" w:rsidRDefault="008047E1" w:rsidP="008047E1">
            <w:pPr>
              <w:jc w:val="center"/>
              <w:rPr>
                <w:b/>
              </w:rPr>
            </w:pPr>
            <w:r w:rsidRPr="008047E1">
              <w:rPr>
                <w:rFonts w:hint="eastAsia"/>
                <w:b/>
              </w:rPr>
              <w:t>金额（元）</w:t>
            </w:r>
          </w:p>
        </w:tc>
      </w:tr>
      <w:tr w:rsidR="008047E1" w:rsidTr="008047E1">
        <w:tc>
          <w:tcPr>
            <w:tcW w:w="743" w:type="dxa"/>
          </w:tcPr>
          <w:p w:rsidR="008047E1" w:rsidRDefault="008047E1" w:rsidP="008047E1">
            <w:pPr>
              <w:jc w:val="center"/>
            </w:pPr>
            <w:r>
              <w:t>1</w:t>
            </w:r>
          </w:p>
        </w:tc>
        <w:tc>
          <w:tcPr>
            <w:tcW w:w="2977" w:type="dxa"/>
          </w:tcPr>
          <w:p w:rsidR="008047E1" w:rsidRDefault="008047E1" w:rsidP="008047E1">
            <w:pPr>
              <w:jc w:val="left"/>
            </w:pPr>
            <w:r>
              <w:rPr>
                <w:rFonts w:hint="eastAsia"/>
              </w:rPr>
              <w:t>存出保证金</w:t>
            </w:r>
          </w:p>
        </w:tc>
        <w:tc>
          <w:tcPr>
            <w:tcW w:w="4785" w:type="dxa"/>
          </w:tcPr>
          <w:p w:rsidR="008047E1" w:rsidRDefault="008047E1" w:rsidP="008047E1">
            <w:pPr>
              <w:jc w:val="right"/>
            </w:pPr>
            <w:r>
              <w:t>-</w:t>
            </w:r>
          </w:p>
        </w:tc>
      </w:tr>
      <w:tr w:rsidR="008047E1" w:rsidTr="008047E1">
        <w:tc>
          <w:tcPr>
            <w:tcW w:w="743" w:type="dxa"/>
          </w:tcPr>
          <w:p w:rsidR="008047E1" w:rsidRDefault="008047E1" w:rsidP="008047E1">
            <w:pPr>
              <w:jc w:val="center"/>
            </w:pPr>
            <w:r>
              <w:t>2</w:t>
            </w:r>
          </w:p>
        </w:tc>
        <w:tc>
          <w:tcPr>
            <w:tcW w:w="2977" w:type="dxa"/>
          </w:tcPr>
          <w:p w:rsidR="008047E1" w:rsidRDefault="008047E1" w:rsidP="008047E1">
            <w:pPr>
              <w:jc w:val="left"/>
            </w:pPr>
            <w:r>
              <w:rPr>
                <w:rFonts w:hint="eastAsia"/>
              </w:rPr>
              <w:t>应收证券清算款</w:t>
            </w:r>
          </w:p>
        </w:tc>
        <w:tc>
          <w:tcPr>
            <w:tcW w:w="4785" w:type="dxa"/>
          </w:tcPr>
          <w:p w:rsidR="008047E1" w:rsidRDefault="008047E1" w:rsidP="008047E1">
            <w:pPr>
              <w:jc w:val="right"/>
            </w:pPr>
            <w:r>
              <w:t>-</w:t>
            </w:r>
          </w:p>
        </w:tc>
      </w:tr>
      <w:tr w:rsidR="008047E1" w:rsidTr="008047E1">
        <w:tc>
          <w:tcPr>
            <w:tcW w:w="743" w:type="dxa"/>
          </w:tcPr>
          <w:p w:rsidR="008047E1" w:rsidRDefault="008047E1" w:rsidP="008047E1">
            <w:pPr>
              <w:jc w:val="center"/>
            </w:pPr>
            <w:r>
              <w:t>3</w:t>
            </w:r>
          </w:p>
        </w:tc>
        <w:tc>
          <w:tcPr>
            <w:tcW w:w="2977" w:type="dxa"/>
          </w:tcPr>
          <w:p w:rsidR="008047E1" w:rsidRDefault="008047E1" w:rsidP="008047E1">
            <w:pPr>
              <w:jc w:val="left"/>
            </w:pPr>
            <w:r>
              <w:rPr>
                <w:rFonts w:hint="eastAsia"/>
              </w:rPr>
              <w:t>应收股利</w:t>
            </w:r>
          </w:p>
        </w:tc>
        <w:tc>
          <w:tcPr>
            <w:tcW w:w="4785" w:type="dxa"/>
          </w:tcPr>
          <w:p w:rsidR="008047E1" w:rsidRDefault="008047E1" w:rsidP="008047E1">
            <w:pPr>
              <w:jc w:val="right"/>
            </w:pPr>
            <w:r>
              <w:t>-</w:t>
            </w:r>
          </w:p>
        </w:tc>
      </w:tr>
      <w:tr w:rsidR="008047E1" w:rsidTr="008047E1">
        <w:tc>
          <w:tcPr>
            <w:tcW w:w="743" w:type="dxa"/>
          </w:tcPr>
          <w:p w:rsidR="008047E1" w:rsidRDefault="008047E1" w:rsidP="008047E1">
            <w:pPr>
              <w:jc w:val="center"/>
            </w:pPr>
            <w:r>
              <w:t>4</w:t>
            </w:r>
          </w:p>
        </w:tc>
        <w:tc>
          <w:tcPr>
            <w:tcW w:w="2977" w:type="dxa"/>
          </w:tcPr>
          <w:p w:rsidR="008047E1" w:rsidRDefault="008047E1" w:rsidP="008047E1">
            <w:pPr>
              <w:jc w:val="left"/>
            </w:pPr>
            <w:r>
              <w:rPr>
                <w:rFonts w:hint="eastAsia"/>
              </w:rPr>
              <w:t>应收利息</w:t>
            </w:r>
          </w:p>
        </w:tc>
        <w:tc>
          <w:tcPr>
            <w:tcW w:w="4785" w:type="dxa"/>
          </w:tcPr>
          <w:p w:rsidR="008047E1" w:rsidRDefault="008047E1" w:rsidP="008047E1">
            <w:pPr>
              <w:jc w:val="right"/>
            </w:pPr>
            <w:r>
              <w:t>-</w:t>
            </w:r>
          </w:p>
        </w:tc>
      </w:tr>
      <w:tr w:rsidR="008047E1" w:rsidTr="008047E1">
        <w:tc>
          <w:tcPr>
            <w:tcW w:w="743" w:type="dxa"/>
          </w:tcPr>
          <w:p w:rsidR="008047E1" w:rsidRDefault="008047E1" w:rsidP="008047E1">
            <w:pPr>
              <w:jc w:val="center"/>
            </w:pPr>
            <w:r>
              <w:t>5</w:t>
            </w:r>
          </w:p>
        </w:tc>
        <w:tc>
          <w:tcPr>
            <w:tcW w:w="2977" w:type="dxa"/>
          </w:tcPr>
          <w:p w:rsidR="008047E1" w:rsidRDefault="008047E1" w:rsidP="008047E1">
            <w:pPr>
              <w:jc w:val="left"/>
            </w:pPr>
            <w:r>
              <w:rPr>
                <w:rFonts w:hint="eastAsia"/>
              </w:rPr>
              <w:t>应收申购款</w:t>
            </w:r>
          </w:p>
        </w:tc>
        <w:tc>
          <w:tcPr>
            <w:tcW w:w="4785" w:type="dxa"/>
          </w:tcPr>
          <w:p w:rsidR="008047E1" w:rsidRDefault="008047E1" w:rsidP="008047E1">
            <w:pPr>
              <w:jc w:val="right"/>
            </w:pPr>
            <w:r>
              <w:t>3,258.32</w:t>
            </w:r>
          </w:p>
        </w:tc>
      </w:tr>
      <w:tr w:rsidR="008047E1" w:rsidTr="008047E1">
        <w:tc>
          <w:tcPr>
            <w:tcW w:w="743" w:type="dxa"/>
          </w:tcPr>
          <w:p w:rsidR="008047E1" w:rsidRDefault="008047E1" w:rsidP="008047E1">
            <w:pPr>
              <w:jc w:val="center"/>
            </w:pPr>
            <w:r>
              <w:t>6</w:t>
            </w:r>
          </w:p>
        </w:tc>
        <w:tc>
          <w:tcPr>
            <w:tcW w:w="2977" w:type="dxa"/>
          </w:tcPr>
          <w:p w:rsidR="008047E1" w:rsidRDefault="008047E1" w:rsidP="008047E1">
            <w:pPr>
              <w:jc w:val="left"/>
            </w:pPr>
            <w:r>
              <w:rPr>
                <w:rFonts w:hint="eastAsia"/>
              </w:rPr>
              <w:t>其他应收款</w:t>
            </w:r>
          </w:p>
        </w:tc>
        <w:tc>
          <w:tcPr>
            <w:tcW w:w="4785" w:type="dxa"/>
          </w:tcPr>
          <w:p w:rsidR="008047E1" w:rsidRDefault="008047E1" w:rsidP="008047E1">
            <w:pPr>
              <w:jc w:val="right"/>
            </w:pPr>
            <w:r>
              <w:t>-</w:t>
            </w:r>
          </w:p>
        </w:tc>
      </w:tr>
      <w:tr w:rsidR="008047E1" w:rsidTr="008047E1">
        <w:tc>
          <w:tcPr>
            <w:tcW w:w="743" w:type="dxa"/>
          </w:tcPr>
          <w:p w:rsidR="008047E1" w:rsidRDefault="008047E1" w:rsidP="008047E1">
            <w:pPr>
              <w:jc w:val="center"/>
            </w:pPr>
            <w:r>
              <w:t>7</w:t>
            </w:r>
          </w:p>
        </w:tc>
        <w:tc>
          <w:tcPr>
            <w:tcW w:w="2977" w:type="dxa"/>
          </w:tcPr>
          <w:p w:rsidR="008047E1" w:rsidRDefault="008047E1" w:rsidP="008047E1">
            <w:pPr>
              <w:jc w:val="left"/>
            </w:pPr>
            <w:r>
              <w:rPr>
                <w:rFonts w:hint="eastAsia"/>
              </w:rPr>
              <w:t>待摊费用</w:t>
            </w:r>
          </w:p>
        </w:tc>
        <w:tc>
          <w:tcPr>
            <w:tcW w:w="4785" w:type="dxa"/>
          </w:tcPr>
          <w:p w:rsidR="008047E1" w:rsidRDefault="008047E1" w:rsidP="008047E1">
            <w:pPr>
              <w:jc w:val="right"/>
            </w:pPr>
            <w:r>
              <w:t>-</w:t>
            </w:r>
          </w:p>
        </w:tc>
      </w:tr>
      <w:tr w:rsidR="008047E1" w:rsidTr="008047E1">
        <w:tc>
          <w:tcPr>
            <w:tcW w:w="743" w:type="dxa"/>
          </w:tcPr>
          <w:p w:rsidR="008047E1" w:rsidRDefault="008047E1" w:rsidP="008047E1">
            <w:pPr>
              <w:jc w:val="center"/>
            </w:pPr>
            <w:r>
              <w:t>8</w:t>
            </w:r>
          </w:p>
        </w:tc>
        <w:tc>
          <w:tcPr>
            <w:tcW w:w="2977" w:type="dxa"/>
          </w:tcPr>
          <w:p w:rsidR="008047E1" w:rsidRDefault="008047E1" w:rsidP="008047E1">
            <w:pPr>
              <w:jc w:val="left"/>
            </w:pPr>
            <w:r>
              <w:rPr>
                <w:rFonts w:hint="eastAsia"/>
              </w:rPr>
              <w:t>其他</w:t>
            </w:r>
          </w:p>
        </w:tc>
        <w:tc>
          <w:tcPr>
            <w:tcW w:w="4785" w:type="dxa"/>
          </w:tcPr>
          <w:p w:rsidR="008047E1" w:rsidRDefault="008047E1" w:rsidP="008047E1">
            <w:pPr>
              <w:jc w:val="right"/>
            </w:pPr>
            <w:r>
              <w:t>-</w:t>
            </w:r>
          </w:p>
        </w:tc>
      </w:tr>
      <w:tr w:rsidR="008047E1" w:rsidTr="008047E1">
        <w:tc>
          <w:tcPr>
            <w:tcW w:w="743" w:type="dxa"/>
          </w:tcPr>
          <w:p w:rsidR="008047E1" w:rsidRDefault="008047E1" w:rsidP="008047E1">
            <w:pPr>
              <w:jc w:val="center"/>
            </w:pPr>
            <w:r>
              <w:t>9</w:t>
            </w:r>
          </w:p>
        </w:tc>
        <w:tc>
          <w:tcPr>
            <w:tcW w:w="2977" w:type="dxa"/>
          </w:tcPr>
          <w:p w:rsidR="008047E1" w:rsidRDefault="008047E1" w:rsidP="008047E1">
            <w:pPr>
              <w:jc w:val="left"/>
            </w:pPr>
            <w:r>
              <w:rPr>
                <w:rFonts w:hint="eastAsia"/>
              </w:rPr>
              <w:t>合计</w:t>
            </w:r>
          </w:p>
        </w:tc>
        <w:tc>
          <w:tcPr>
            <w:tcW w:w="4785" w:type="dxa"/>
          </w:tcPr>
          <w:p w:rsidR="008047E1" w:rsidRDefault="008047E1" w:rsidP="008047E1">
            <w:pPr>
              <w:jc w:val="right"/>
            </w:pPr>
            <w:r>
              <w:t>3,258.32</w:t>
            </w:r>
          </w:p>
        </w:tc>
      </w:tr>
    </w:tbl>
    <w:p w:rsidR="008047E1" w:rsidRDefault="008047E1" w:rsidP="008047E1">
      <w:pPr>
        <w:pStyle w:val="-3"/>
        <w:spacing w:before="156" w:after="156"/>
      </w:pPr>
      <w:r>
        <w:rPr>
          <w:rFonts w:hint="eastAsia"/>
        </w:rPr>
        <w:t>报告期末持有的处于转股期的可转换债券明细</w:t>
      </w:r>
    </w:p>
    <w:p w:rsidR="008047E1" w:rsidRDefault="008047E1" w:rsidP="008047E1">
      <w:pPr>
        <w:pStyle w:val="-"/>
        <w:ind w:firstLine="420"/>
      </w:pPr>
      <w:r>
        <w:rPr>
          <w:rFonts w:hint="eastAsia"/>
        </w:rPr>
        <w:t>本基金本报告期末未持有处于转股期的可转换债券。</w:t>
      </w:r>
    </w:p>
    <w:p w:rsidR="008047E1" w:rsidRDefault="008047E1" w:rsidP="008047E1">
      <w:pPr>
        <w:pStyle w:val="-3"/>
        <w:spacing w:before="156" w:after="156"/>
      </w:pPr>
      <w:r>
        <w:rPr>
          <w:rFonts w:hint="eastAsia"/>
        </w:rPr>
        <w:t>报告期末前十名股票中存在流通受限情况的说明</w:t>
      </w:r>
    </w:p>
    <w:p w:rsidR="008047E1" w:rsidRDefault="008047E1" w:rsidP="008047E1">
      <w:pPr>
        <w:pStyle w:val="-"/>
        <w:ind w:firstLine="420"/>
      </w:pPr>
      <w:r>
        <w:rPr>
          <w:rFonts w:hint="eastAsia"/>
        </w:rPr>
        <w:t>无。</w:t>
      </w:r>
    </w:p>
    <w:p w:rsidR="008047E1" w:rsidRDefault="008047E1" w:rsidP="008047E1">
      <w:pPr>
        <w:pStyle w:val="-1"/>
        <w:ind w:left="281" w:hanging="281"/>
      </w:pPr>
      <w:r>
        <w:rPr>
          <w:rFonts w:hint="eastAsia"/>
        </w:rPr>
        <w:t>开放式基金份额变动</w:t>
      </w:r>
    </w:p>
    <w:p w:rsidR="008047E1" w:rsidRDefault="008047E1" w:rsidP="008047E1">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047E1" w:rsidTr="008047E1">
        <w:trPr>
          <w:cnfStyle w:val="100000000000" w:firstRow="1" w:lastRow="0" w:firstColumn="0" w:lastColumn="0" w:oddVBand="0" w:evenVBand="0" w:oddHBand="0" w:evenHBand="0" w:firstRowFirstColumn="0" w:firstRowLastColumn="0" w:lastRowFirstColumn="0" w:lastRowLastColumn="0"/>
        </w:trPr>
        <w:tc>
          <w:tcPr>
            <w:tcW w:w="2768" w:type="dxa"/>
          </w:tcPr>
          <w:p w:rsidR="008047E1" w:rsidRPr="008047E1" w:rsidRDefault="008047E1" w:rsidP="008047E1">
            <w:pPr>
              <w:jc w:val="center"/>
              <w:rPr>
                <w:b/>
              </w:rPr>
            </w:pPr>
            <w:r w:rsidRPr="008047E1">
              <w:rPr>
                <w:rFonts w:hint="eastAsia"/>
                <w:b/>
              </w:rPr>
              <w:t>项目</w:t>
            </w:r>
          </w:p>
        </w:tc>
        <w:tc>
          <w:tcPr>
            <w:tcW w:w="2769" w:type="dxa"/>
          </w:tcPr>
          <w:p w:rsidR="008047E1" w:rsidRPr="008047E1" w:rsidRDefault="008047E1" w:rsidP="008047E1">
            <w:pPr>
              <w:jc w:val="center"/>
              <w:rPr>
                <w:b/>
              </w:rPr>
            </w:pPr>
            <w:r w:rsidRPr="008047E1">
              <w:rPr>
                <w:rFonts w:hint="eastAsia"/>
                <w:b/>
              </w:rPr>
              <w:t>南方上证</w:t>
            </w:r>
            <w:r w:rsidRPr="008047E1">
              <w:rPr>
                <w:rFonts w:hint="eastAsia"/>
                <w:b/>
              </w:rPr>
              <w:t>180ETF</w:t>
            </w:r>
            <w:r w:rsidRPr="008047E1">
              <w:rPr>
                <w:rFonts w:hint="eastAsia"/>
                <w:b/>
              </w:rPr>
              <w:t>发起联接</w:t>
            </w:r>
            <w:r w:rsidRPr="008047E1">
              <w:rPr>
                <w:rFonts w:hint="eastAsia"/>
                <w:b/>
              </w:rPr>
              <w:t>A</w:t>
            </w:r>
          </w:p>
        </w:tc>
        <w:tc>
          <w:tcPr>
            <w:tcW w:w="2769" w:type="dxa"/>
          </w:tcPr>
          <w:p w:rsidR="008047E1" w:rsidRPr="008047E1" w:rsidRDefault="008047E1" w:rsidP="008047E1">
            <w:pPr>
              <w:jc w:val="center"/>
              <w:rPr>
                <w:b/>
              </w:rPr>
            </w:pPr>
            <w:r w:rsidRPr="008047E1">
              <w:rPr>
                <w:rFonts w:hint="eastAsia"/>
                <w:b/>
              </w:rPr>
              <w:t>南方上证</w:t>
            </w:r>
            <w:r w:rsidRPr="008047E1">
              <w:rPr>
                <w:rFonts w:hint="eastAsia"/>
                <w:b/>
              </w:rPr>
              <w:t>180ETF</w:t>
            </w:r>
            <w:r w:rsidRPr="008047E1">
              <w:rPr>
                <w:rFonts w:hint="eastAsia"/>
                <w:b/>
              </w:rPr>
              <w:t>发起联接</w:t>
            </w:r>
            <w:r w:rsidRPr="008047E1">
              <w:rPr>
                <w:rFonts w:hint="eastAsia"/>
                <w:b/>
              </w:rPr>
              <w:t>C</w:t>
            </w:r>
          </w:p>
        </w:tc>
      </w:tr>
      <w:tr w:rsidR="008047E1" w:rsidTr="008047E1">
        <w:tc>
          <w:tcPr>
            <w:tcW w:w="2768" w:type="dxa"/>
          </w:tcPr>
          <w:p w:rsidR="008047E1" w:rsidRDefault="008047E1" w:rsidP="008047E1">
            <w:pPr>
              <w:jc w:val="left"/>
            </w:pPr>
            <w:r>
              <w:rPr>
                <w:rFonts w:hint="eastAsia"/>
              </w:rPr>
              <w:t>报告期期初基金份额总额</w:t>
            </w:r>
          </w:p>
        </w:tc>
        <w:tc>
          <w:tcPr>
            <w:tcW w:w="2769" w:type="dxa"/>
          </w:tcPr>
          <w:p w:rsidR="008047E1" w:rsidRDefault="008047E1" w:rsidP="008047E1">
            <w:pPr>
              <w:jc w:val="right"/>
            </w:pPr>
            <w:r>
              <w:t>10,567,528.79</w:t>
            </w:r>
          </w:p>
        </w:tc>
        <w:tc>
          <w:tcPr>
            <w:tcW w:w="2769" w:type="dxa"/>
          </w:tcPr>
          <w:p w:rsidR="008047E1" w:rsidRDefault="008047E1" w:rsidP="008047E1">
            <w:pPr>
              <w:jc w:val="right"/>
            </w:pPr>
            <w:r>
              <w:t>297,162.61</w:t>
            </w:r>
          </w:p>
        </w:tc>
      </w:tr>
      <w:tr w:rsidR="008047E1" w:rsidTr="008047E1">
        <w:tc>
          <w:tcPr>
            <w:tcW w:w="2768" w:type="dxa"/>
          </w:tcPr>
          <w:p w:rsidR="008047E1" w:rsidRDefault="008047E1" w:rsidP="008047E1">
            <w:pPr>
              <w:jc w:val="left"/>
            </w:pPr>
            <w:r>
              <w:rPr>
                <w:rFonts w:hint="eastAsia"/>
              </w:rPr>
              <w:t>报告期期间基金总申购份额</w:t>
            </w:r>
          </w:p>
        </w:tc>
        <w:tc>
          <w:tcPr>
            <w:tcW w:w="2769" w:type="dxa"/>
          </w:tcPr>
          <w:p w:rsidR="008047E1" w:rsidRDefault="008047E1" w:rsidP="008047E1">
            <w:pPr>
              <w:jc w:val="right"/>
            </w:pPr>
            <w:r>
              <w:t>148,306.15</w:t>
            </w:r>
          </w:p>
        </w:tc>
        <w:tc>
          <w:tcPr>
            <w:tcW w:w="2769" w:type="dxa"/>
          </w:tcPr>
          <w:p w:rsidR="008047E1" w:rsidRDefault="008047E1" w:rsidP="008047E1">
            <w:pPr>
              <w:jc w:val="right"/>
            </w:pPr>
            <w:r>
              <w:t>142,599.98</w:t>
            </w:r>
          </w:p>
        </w:tc>
      </w:tr>
      <w:tr w:rsidR="008047E1" w:rsidTr="008047E1">
        <w:tc>
          <w:tcPr>
            <w:tcW w:w="2768" w:type="dxa"/>
          </w:tcPr>
          <w:p w:rsidR="008047E1" w:rsidRDefault="008047E1" w:rsidP="008047E1">
            <w:pPr>
              <w:jc w:val="left"/>
            </w:pPr>
            <w:r>
              <w:rPr>
                <w:rFonts w:hint="eastAsia"/>
              </w:rPr>
              <w:t>减：报告期期间基金总赎回</w:t>
            </w:r>
            <w:r>
              <w:rPr>
                <w:rFonts w:hint="eastAsia"/>
              </w:rPr>
              <w:lastRenderedPageBreak/>
              <w:t>份额</w:t>
            </w:r>
          </w:p>
        </w:tc>
        <w:tc>
          <w:tcPr>
            <w:tcW w:w="2769" w:type="dxa"/>
          </w:tcPr>
          <w:p w:rsidR="008047E1" w:rsidRDefault="008047E1" w:rsidP="008047E1">
            <w:pPr>
              <w:jc w:val="right"/>
            </w:pPr>
            <w:r>
              <w:lastRenderedPageBreak/>
              <w:t>206,151.54</w:t>
            </w:r>
          </w:p>
        </w:tc>
        <w:tc>
          <w:tcPr>
            <w:tcW w:w="2769" w:type="dxa"/>
          </w:tcPr>
          <w:p w:rsidR="008047E1" w:rsidRDefault="008047E1" w:rsidP="008047E1">
            <w:pPr>
              <w:jc w:val="right"/>
            </w:pPr>
            <w:r>
              <w:t>291,365.80</w:t>
            </w:r>
          </w:p>
        </w:tc>
      </w:tr>
      <w:tr w:rsidR="008047E1" w:rsidTr="008047E1">
        <w:tc>
          <w:tcPr>
            <w:tcW w:w="2768" w:type="dxa"/>
          </w:tcPr>
          <w:p w:rsidR="008047E1" w:rsidRDefault="008047E1" w:rsidP="008047E1">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8047E1" w:rsidRDefault="008047E1" w:rsidP="008047E1">
            <w:pPr>
              <w:jc w:val="right"/>
            </w:pPr>
            <w:r>
              <w:t>-</w:t>
            </w:r>
          </w:p>
        </w:tc>
        <w:tc>
          <w:tcPr>
            <w:tcW w:w="2769" w:type="dxa"/>
          </w:tcPr>
          <w:p w:rsidR="008047E1" w:rsidRDefault="008047E1" w:rsidP="008047E1">
            <w:pPr>
              <w:jc w:val="right"/>
            </w:pPr>
            <w:r>
              <w:t>-</w:t>
            </w:r>
          </w:p>
        </w:tc>
      </w:tr>
      <w:tr w:rsidR="008047E1" w:rsidTr="008047E1">
        <w:tc>
          <w:tcPr>
            <w:tcW w:w="2768" w:type="dxa"/>
          </w:tcPr>
          <w:p w:rsidR="008047E1" w:rsidRDefault="008047E1" w:rsidP="008047E1">
            <w:pPr>
              <w:jc w:val="left"/>
            </w:pPr>
            <w:r>
              <w:rPr>
                <w:rFonts w:hint="eastAsia"/>
              </w:rPr>
              <w:t>报告期期末基金份额总额</w:t>
            </w:r>
          </w:p>
        </w:tc>
        <w:tc>
          <w:tcPr>
            <w:tcW w:w="2769" w:type="dxa"/>
          </w:tcPr>
          <w:p w:rsidR="008047E1" w:rsidRDefault="008047E1" w:rsidP="008047E1">
            <w:pPr>
              <w:jc w:val="right"/>
            </w:pPr>
            <w:r>
              <w:t>10,509,683.40</w:t>
            </w:r>
          </w:p>
        </w:tc>
        <w:tc>
          <w:tcPr>
            <w:tcW w:w="2769" w:type="dxa"/>
          </w:tcPr>
          <w:p w:rsidR="008047E1" w:rsidRDefault="008047E1" w:rsidP="008047E1">
            <w:pPr>
              <w:jc w:val="right"/>
            </w:pPr>
            <w:r>
              <w:t>148,396.79</w:t>
            </w:r>
          </w:p>
        </w:tc>
      </w:tr>
    </w:tbl>
    <w:p w:rsidR="008047E1" w:rsidRDefault="008047E1" w:rsidP="008047E1">
      <w:pPr>
        <w:pStyle w:val="-1"/>
        <w:ind w:left="281" w:hanging="281"/>
      </w:pPr>
      <w:r>
        <w:rPr>
          <w:rFonts w:hint="eastAsia"/>
        </w:rPr>
        <w:t>基金管理人运用固有资金投资本基金情况</w:t>
      </w:r>
    </w:p>
    <w:p w:rsidR="008047E1" w:rsidRDefault="008047E1" w:rsidP="008047E1">
      <w:pPr>
        <w:pStyle w:val="-2"/>
        <w:spacing w:before="312"/>
      </w:pPr>
      <w:r>
        <w:rPr>
          <w:rFonts w:hint="eastAsia"/>
        </w:rPr>
        <w:t>基金管理人持有本基金份额变动情况</w:t>
      </w:r>
    </w:p>
    <w:p w:rsidR="008047E1" w:rsidRDefault="008047E1" w:rsidP="008047E1">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8047E1" w:rsidTr="008047E1">
        <w:trPr>
          <w:cnfStyle w:val="100000000000" w:firstRow="1" w:lastRow="0" w:firstColumn="0" w:lastColumn="0" w:oddVBand="0" w:evenVBand="0" w:oddHBand="0" w:evenHBand="0" w:firstRowFirstColumn="0" w:firstRowLastColumn="0" w:lastRowFirstColumn="0" w:lastRowLastColumn="0"/>
        </w:trPr>
        <w:tc>
          <w:tcPr>
            <w:tcW w:w="5352" w:type="dxa"/>
          </w:tcPr>
          <w:p w:rsidR="008047E1" w:rsidRPr="008047E1" w:rsidRDefault="008047E1" w:rsidP="008047E1">
            <w:pPr>
              <w:jc w:val="center"/>
              <w:rPr>
                <w:b/>
              </w:rPr>
            </w:pPr>
            <w:r w:rsidRPr="008047E1">
              <w:rPr>
                <w:rFonts w:hint="eastAsia"/>
                <w:b/>
              </w:rPr>
              <w:t>项目</w:t>
            </w:r>
          </w:p>
        </w:tc>
        <w:tc>
          <w:tcPr>
            <w:tcW w:w="3153" w:type="dxa"/>
          </w:tcPr>
          <w:p w:rsidR="008047E1" w:rsidRPr="008047E1" w:rsidRDefault="008047E1" w:rsidP="008047E1">
            <w:pPr>
              <w:jc w:val="center"/>
              <w:rPr>
                <w:b/>
              </w:rPr>
            </w:pPr>
            <w:r w:rsidRPr="008047E1">
              <w:rPr>
                <w:rFonts w:hint="eastAsia"/>
                <w:b/>
              </w:rPr>
              <w:t>份额</w:t>
            </w:r>
          </w:p>
        </w:tc>
      </w:tr>
      <w:tr w:rsidR="008047E1" w:rsidTr="008047E1">
        <w:tc>
          <w:tcPr>
            <w:tcW w:w="5352" w:type="dxa"/>
          </w:tcPr>
          <w:p w:rsidR="008047E1" w:rsidRDefault="008047E1" w:rsidP="008047E1">
            <w:pPr>
              <w:jc w:val="left"/>
            </w:pPr>
            <w:r>
              <w:rPr>
                <w:rFonts w:hint="eastAsia"/>
              </w:rPr>
              <w:t>报告期期初管理人持有的本基金份额</w:t>
            </w:r>
          </w:p>
        </w:tc>
        <w:tc>
          <w:tcPr>
            <w:tcW w:w="3153" w:type="dxa"/>
          </w:tcPr>
          <w:p w:rsidR="008047E1" w:rsidRDefault="008047E1" w:rsidP="008047E1">
            <w:pPr>
              <w:jc w:val="right"/>
            </w:pPr>
            <w:r>
              <w:t>10,002,083.54</w:t>
            </w:r>
          </w:p>
        </w:tc>
      </w:tr>
      <w:tr w:rsidR="008047E1" w:rsidTr="008047E1">
        <w:tc>
          <w:tcPr>
            <w:tcW w:w="5352" w:type="dxa"/>
          </w:tcPr>
          <w:p w:rsidR="008047E1" w:rsidRDefault="008047E1" w:rsidP="008047E1">
            <w:pPr>
              <w:jc w:val="left"/>
            </w:pPr>
            <w:r>
              <w:rPr>
                <w:rFonts w:hint="eastAsia"/>
              </w:rPr>
              <w:t>报告期期间买入</w:t>
            </w:r>
            <w:r>
              <w:rPr>
                <w:rFonts w:hint="eastAsia"/>
              </w:rPr>
              <w:t>/</w:t>
            </w:r>
            <w:r>
              <w:rPr>
                <w:rFonts w:hint="eastAsia"/>
              </w:rPr>
              <w:t>申购总份额</w:t>
            </w:r>
          </w:p>
        </w:tc>
        <w:tc>
          <w:tcPr>
            <w:tcW w:w="3153" w:type="dxa"/>
          </w:tcPr>
          <w:p w:rsidR="008047E1" w:rsidRDefault="008047E1" w:rsidP="008047E1">
            <w:pPr>
              <w:jc w:val="right"/>
            </w:pPr>
            <w:r>
              <w:t>-</w:t>
            </w:r>
          </w:p>
        </w:tc>
      </w:tr>
      <w:tr w:rsidR="008047E1" w:rsidTr="008047E1">
        <w:tc>
          <w:tcPr>
            <w:tcW w:w="5352" w:type="dxa"/>
          </w:tcPr>
          <w:p w:rsidR="008047E1" w:rsidRDefault="008047E1" w:rsidP="008047E1">
            <w:pPr>
              <w:jc w:val="left"/>
            </w:pPr>
            <w:r>
              <w:rPr>
                <w:rFonts w:hint="eastAsia"/>
              </w:rPr>
              <w:t>报告期期间卖出</w:t>
            </w:r>
            <w:r>
              <w:rPr>
                <w:rFonts w:hint="eastAsia"/>
              </w:rPr>
              <w:t>/</w:t>
            </w:r>
            <w:r>
              <w:rPr>
                <w:rFonts w:hint="eastAsia"/>
              </w:rPr>
              <w:t>赎回总份额</w:t>
            </w:r>
          </w:p>
        </w:tc>
        <w:tc>
          <w:tcPr>
            <w:tcW w:w="3153" w:type="dxa"/>
          </w:tcPr>
          <w:p w:rsidR="008047E1" w:rsidRDefault="008047E1" w:rsidP="008047E1">
            <w:pPr>
              <w:jc w:val="right"/>
            </w:pPr>
            <w:r>
              <w:t>-</w:t>
            </w:r>
          </w:p>
        </w:tc>
      </w:tr>
      <w:tr w:rsidR="008047E1" w:rsidTr="008047E1">
        <w:tc>
          <w:tcPr>
            <w:tcW w:w="5352" w:type="dxa"/>
          </w:tcPr>
          <w:p w:rsidR="008047E1" w:rsidRDefault="008047E1" w:rsidP="008047E1">
            <w:pPr>
              <w:jc w:val="left"/>
            </w:pPr>
            <w:r>
              <w:rPr>
                <w:rFonts w:hint="eastAsia"/>
              </w:rPr>
              <w:t>报告期期末管理人持有的本基金份额</w:t>
            </w:r>
          </w:p>
        </w:tc>
        <w:tc>
          <w:tcPr>
            <w:tcW w:w="3153" w:type="dxa"/>
          </w:tcPr>
          <w:p w:rsidR="008047E1" w:rsidRDefault="008047E1" w:rsidP="008047E1">
            <w:pPr>
              <w:jc w:val="right"/>
            </w:pPr>
            <w:r>
              <w:t>10,002,083.54</w:t>
            </w:r>
          </w:p>
        </w:tc>
      </w:tr>
      <w:tr w:rsidR="008047E1" w:rsidTr="008047E1">
        <w:tc>
          <w:tcPr>
            <w:tcW w:w="5352" w:type="dxa"/>
          </w:tcPr>
          <w:p w:rsidR="008047E1" w:rsidRDefault="008047E1" w:rsidP="008047E1">
            <w:pPr>
              <w:jc w:val="left"/>
            </w:pPr>
            <w:r>
              <w:rPr>
                <w:rFonts w:hint="eastAsia"/>
              </w:rPr>
              <w:t>报告期期末持有的本基金份额占基金总份额比例（</w:t>
            </w:r>
            <w:r>
              <w:rPr>
                <w:rFonts w:hint="eastAsia"/>
              </w:rPr>
              <w:t>%</w:t>
            </w:r>
            <w:r>
              <w:rPr>
                <w:rFonts w:hint="eastAsia"/>
              </w:rPr>
              <w:t>）</w:t>
            </w:r>
          </w:p>
        </w:tc>
        <w:tc>
          <w:tcPr>
            <w:tcW w:w="3153" w:type="dxa"/>
          </w:tcPr>
          <w:p w:rsidR="008047E1" w:rsidRDefault="008047E1" w:rsidP="008047E1">
            <w:pPr>
              <w:jc w:val="right"/>
            </w:pPr>
            <w:r>
              <w:t>93.85</w:t>
            </w:r>
          </w:p>
        </w:tc>
      </w:tr>
    </w:tbl>
    <w:p w:rsidR="008047E1" w:rsidRDefault="008047E1" w:rsidP="008047E1">
      <w:pPr>
        <w:pStyle w:val="-8"/>
      </w:pPr>
      <w:r>
        <w:rPr>
          <w:rFonts w:hint="eastAsia"/>
        </w:rPr>
        <w:t>注：申购份额包括红利再投、转换入份额、因份额拆分而增加的份额；赎回份额包括转换出份额、因份额合并而减少的份额。</w:t>
      </w:r>
    </w:p>
    <w:p w:rsidR="008047E1" w:rsidRDefault="008047E1" w:rsidP="008047E1">
      <w:pPr>
        <w:pStyle w:val="-2"/>
        <w:spacing w:before="312"/>
      </w:pPr>
      <w:r>
        <w:rPr>
          <w:rFonts w:hint="eastAsia"/>
        </w:rPr>
        <w:t>基金管理人运用固有资金投资本基金交易明细</w:t>
      </w:r>
    </w:p>
    <w:p w:rsidR="008047E1" w:rsidRDefault="008047E1" w:rsidP="008047E1">
      <w:pPr>
        <w:pStyle w:val="-"/>
        <w:ind w:firstLine="420"/>
      </w:pPr>
      <w:r>
        <w:rPr>
          <w:rFonts w:hint="eastAsia"/>
        </w:rPr>
        <w:t>本报告期内，基金管理人不存在申购、赎回或买卖本基金的情况。</w:t>
      </w:r>
    </w:p>
    <w:p w:rsidR="008047E1" w:rsidRDefault="008047E1" w:rsidP="008047E1">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8047E1" w:rsidTr="008047E1">
        <w:trPr>
          <w:cnfStyle w:val="100000000000" w:firstRow="1" w:lastRow="0" w:firstColumn="0" w:lastColumn="0" w:oddVBand="0" w:evenVBand="0" w:oddHBand="0" w:evenHBand="0" w:firstRowFirstColumn="0" w:firstRowLastColumn="0" w:lastRowFirstColumn="0" w:lastRowLastColumn="0"/>
        </w:trPr>
        <w:tc>
          <w:tcPr>
            <w:tcW w:w="1361" w:type="dxa"/>
          </w:tcPr>
          <w:p w:rsidR="008047E1" w:rsidRPr="008047E1" w:rsidRDefault="008047E1" w:rsidP="008047E1">
            <w:pPr>
              <w:jc w:val="center"/>
              <w:rPr>
                <w:b/>
              </w:rPr>
            </w:pPr>
            <w:r w:rsidRPr="008047E1">
              <w:rPr>
                <w:rFonts w:hint="eastAsia"/>
                <w:b/>
              </w:rPr>
              <w:t>项目</w:t>
            </w:r>
          </w:p>
        </w:tc>
        <w:tc>
          <w:tcPr>
            <w:tcW w:w="1588" w:type="dxa"/>
          </w:tcPr>
          <w:p w:rsidR="008047E1" w:rsidRPr="008047E1" w:rsidRDefault="008047E1" w:rsidP="008047E1">
            <w:pPr>
              <w:jc w:val="center"/>
              <w:rPr>
                <w:b/>
              </w:rPr>
            </w:pPr>
            <w:r w:rsidRPr="008047E1">
              <w:rPr>
                <w:rFonts w:hint="eastAsia"/>
                <w:b/>
              </w:rPr>
              <w:t>持有份额总数</w:t>
            </w:r>
          </w:p>
        </w:tc>
        <w:tc>
          <w:tcPr>
            <w:tcW w:w="1361" w:type="dxa"/>
          </w:tcPr>
          <w:p w:rsidR="008047E1" w:rsidRPr="008047E1" w:rsidRDefault="008047E1" w:rsidP="008047E1">
            <w:pPr>
              <w:jc w:val="center"/>
              <w:rPr>
                <w:b/>
              </w:rPr>
            </w:pPr>
            <w:r w:rsidRPr="008047E1">
              <w:rPr>
                <w:rFonts w:hint="eastAsia"/>
                <w:b/>
              </w:rPr>
              <w:t>持有份额占基金总份额比例（</w:t>
            </w:r>
            <w:r w:rsidRPr="008047E1">
              <w:rPr>
                <w:rFonts w:hint="eastAsia"/>
                <w:b/>
              </w:rPr>
              <w:t>%</w:t>
            </w:r>
            <w:r w:rsidRPr="008047E1">
              <w:rPr>
                <w:rFonts w:hint="eastAsia"/>
                <w:b/>
              </w:rPr>
              <w:t>）</w:t>
            </w:r>
          </w:p>
        </w:tc>
        <w:tc>
          <w:tcPr>
            <w:tcW w:w="1588" w:type="dxa"/>
          </w:tcPr>
          <w:p w:rsidR="008047E1" w:rsidRPr="008047E1" w:rsidRDefault="008047E1" w:rsidP="008047E1">
            <w:pPr>
              <w:jc w:val="center"/>
              <w:rPr>
                <w:b/>
              </w:rPr>
            </w:pPr>
            <w:r w:rsidRPr="008047E1">
              <w:rPr>
                <w:rFonts w:hint="eastAsia"/>
                <w:b/>
              </w:rPr>
              <w:t>发起份额总数</w:t>
            </w:r>
          </w:p>
        </w:tc>
        <w:tc>
          <w:tcPr>
            <w:tcW w:w="1304" w:type="dxa"/>
          </w:tcPr>
          <w:p w:rsidR="008047E1" w:rsidRPr="008047E1" w:rsidRDefault="008047E1" w:rsidP="008047E1">
            <w:pPr>
              <w:jc w:val="center"/>
              <w:rPr>
                <w:b/>
              </w:rPr>
            </w:pPr>
            <w:r w:rsidRPr="008047E1">
              <w:rPr>
                <w:rFonts w:hint="eastAsia"/>
                <w:b/>
              </w:rPr>
              <w:t>发起份额占基金总份额比例（</w:t>
            </w:r>
            <w:r w:rsidRPr="008047E1">
              <w:rPr>
                <w:rFonts w:hint="eastAsia"/>
                <w:b/>
              </w:rPr>
              <w:t>%</w:t>
            </w:r>
            <w:r w:rsidRPr="008047E1">
              <w:rPr>
                <w:rFonts w:hint="eastAsia"/>
                <w:b/>
              </w:rPr>
              <w:t>）</w:t>
            </w:r>
          </w:p>
        </w:tc>
        <w:tc>
          <w:tcPr>
            <w:tcW w:w="1304" w:type="dxa"/>
          </w:tcPr>
          <w:p w:rsidR="008047E1" w:rsidRPr="008047E1" w:rsidRDefault="008047E1" w:rsidP="008047E1">
            <w:pPr>
              <w:jc w:val="center"/>
              <w:rPr>
                <w:b/>
              </w:rPr>
            </w:pPr>
            <w:r w:rsidRPr="008047E1">
              <w:rPr>
                <w:rFonts w:hint="eastAsia"/>
                <w:b/>
              </w:rPr>
              <w:t>发起份额承诺持有期限</w:t>
            </w:r>
          </w:p>
        </w:tc>
      </w:tr>
      <w:tr w:rsidR="008047E1" w:rsidTr="008047E1">
        <w:tc>
          <w:tcPr>
            <w:tcW w:w="1361" w:type="dxa"/>
          </w:tcPr>
          <w:p w:rsidR="008047E1" w:rsidRDefault="008047E1" w:rsidP="008047E1">
            <w:pPr>
              <w:jc w:val="left"/>
            </w:pPr>
            <w:r>
              <w:rPr>
                <w:rFonts w:hint="eastAsia"/>
              </w:rPr>
              <w:t>基金管理人固有资金</w:t>
            </w:r>
          </w:p>
        </w:tc>
        <w:tc>
          <w:tcPr>
            <w:tcW w:w="1588" w:type="dxa"/>
          </w:tcPr>
          <w:p w:rsidR="008047E1" w:rsidRDefault="008047E1" w:rsidP="008047E1">
            <w:pPr>
              <w:jc w:val="right"/>
            </w:pPr>
            <w:r>
              <w:t>10,002,083.54</w:t>
            </w:r>
          </w:p>
        </w:tc>
        <w:tc>
          <w:tcPr>
            <w:tcW w:w="1361" w:type="dxa"/>
          </w:tcPr>
          <w:p w:rsidR="008047E1" w:rsidRDefault="008047E1" w:rsidP="008047E1">
            <w:pPr>
              <w:jc w:val="right"/>
            </w:pPr>
            <w:r>
              <w:t>93.85</w:t>
            </w:r>
          </w:p>
        </w:tc>
        <w:tc>
          <w:tcPr>
            <w:tcW w:w="1588" w:type="dxa"/>
          </w:tcPr>
          <w:p w:rsidR="008047E1" w:rsidRDefault="008047E1" w:rsidP="008047E1">
            <w:pPr>
              <w:jc w:val="right"/>
            </w:pPr>
            <w:r>
              <w:t>10,000,000.00</w:t>
            </w:r>
          </w:p>
        </w:tc>
        <w:tc>
          <w:tcPr>
            <w:tcW w:w="1304" w:type="dxa"/>
          </w:tcPr>
          <w:p w:rsidR="008047E1" w:rsidRDefault="008047E1" w:rsidP="008047E1">
            <w:pPr>
              <w:jc w:val="right"/>
            </w:pPr>
            <w:r>
              <w:t>93.83</w:t>
            </w:r>
          </w:p>
        </w:tc>
        <w:tc>
          <w:tcPr>
            <w:tcW w:w="1304" w:type="dxa"/>
          </w:tcPr>
          <w:p w:rsidR="008047E1" w:rsidRDefault="008047E1" w:rsidP="008047E1">
            <w:pPr>
              <w:jc w:val="left"/>
            </w:pPr>
            <w:r>
              <w:rPr>
                <w:rFonts w:hint="eastAsia"/>
              </w:rPr>
              <w:t>自合同生效之日起不少于</w:t>
            </w:r>
            <w:r>
              <w:rPr>
                <w:rFonts w:hint="eastAsia"/>
              </w:rPr>
              <w:t>3</w:t>
            </w:r>
            <w:r>
              <w:rPr>
                <w:rFonts w:hint="eastAsia"/>
              </w:rPr>
              <w:t>年</w:t>
            </w:r>
          </w:p>
        </w:tc>
      </w:tr>
      <w:tr w:rsidR="008047E1" w:rsidTr="008047E1">
        <w:tc>
          <w:tcPr>
            <w:tcW w:w="1361" w:type="dxa"/>
          </w:tcPr>
          <w:p w:rsidR="008047E1" w:rsidRDefault="008047E1" w:rsidP="008047E1">
            <w:pPr>
              <w:jc w:val="left"/>
            </w:pPr>
            <w:r>
              <w:rPr>
                <w:rFonts w:hint="eastAsia"/>
              </w:rPr>
              <w:t>基金管理人高级管理人员</w:t>
            </w:r>
          </w:p>
        </w:tc>
        <w:tc>
          <w:tcPr>
            <w:tcW w:w="1588" w:type="dxa"/>
          </w:tcPr>
          <w:p w:rsidR="008047E1" w:rsidRDefault="008047E1" w:rsidP="008047E1">
            <w:pPr>
              <w:jc w:val="right"/>
            </w:pPr>
            <w:r>
              <w:t>-</w:t>
            </w:r>
          </w:p>
        </w:tc>
        <w:tc>
          <w:tcPr>
            <w:tcW w:w="1361" w:type="dxa"/>
          </w:tcPr>
          <w:p w:rsidR="008047E1" w:rsidRDefault="008047E1" w:rsidP="008047E1">
            <w:pPr>
              <w:jc w:val="right"/>
            </w:pPr>
            <w:r>
              <w:t>-</w:t>
            </w:r>
          </w:p>
        </w:tc>
        <w:tc>
          <w:tcPr>
            <w:tcW w:w="1588" w:type="dxa"/>
          </w:tcPr>
          <w:p w:rsidR="008047E1" w:rsidRDefault="008047E1" w:rsidP="008047E1">
            <w:pPr>
              <w:jc w:val="right"/>
            </w:pPr>
            <w:r>
              <w:t>-</w:t>
            </w:r>
          </w:p>
        </w:tc>
        <w:tc>
          <w:tcPr>
            <w:tcW w:w="1304" w:type="dxa"/>
          </w:tcPr>
          <w:p w:rsidR="008047E1" w:rsidRDefault="008047E1" w:rsidP="008047E1">
            <w:pPr>
              <w:jc w:val="right"/>
            </w:pPr>
            <w:r>
              <w:t>-</w:t>
            </w:r>
          </w:p>
        </w:tc>
        <w:tc>
          <w:tcPr>
            <w:tcW w:w="1304" w:type="dxa"/>
          </w:tcPr>
          <w:p w:rsidR="008047E1" w:rsidRDefault="008047E1" w:rsidP="008047E1">
            <w:pPr>
              <w:jc w:val="right"/>
            </w:pPr>
            <w:r>
              <w:t>-</w:t>
            </w:r>
          </w:p>
        </w:tc>
      </w:tr>
      <w:tr w:rsidR="008047E1" w:rsidTr="008047E1">
        <w:tc>
          <w:tcPr>
            <w:tcW w:w="1361" w:type="dxa"/>
          </w:tcPr>
          <w:p w:rsidR="008047E1" w:rsidRDefault="008047E1" w:rsidP="008047E1">
            <w:pPr>
              <w:jc w:val="left"/>
            </w:pPr>
            <w:r>
              <w:rPr>
                <w:rFonts w:hint="eastAsia"/>
              </w:rPr>
              <w:t>基金经理等人员</w:t>
            </w:r>
          </w:p>
        </w:tc>
        <w:tc>
          <w:tcPr>
            <w:tcW w:w="1588" w:type="dxa"/>
          </w:tcPr>
          <w:p w:rsidR="008047E1" w:rsidRDefault="008047E1" w:rsidP="008047E1">
            <w:pPr>
              <w:jc w:val="right"/>
            </w:pPr>
            <w:r>
              <w:t>-</w:t>
            </w:r>
          </w:p>
        </w:tc>
        <w:tc>
          <w:tcPr>
            <w:tcW w:w="1361" w:type="dxa"/>
          </w:tcPr>
          <w:p w:rsidR="008047E1" w:rsidRDefault="008047E1" w:rsidP="008047E1">
            <w:pPr>
              <w:jc w:val="right"/>
            </w:pPr>
            <w:r>
              <w:t>-</w:t>
            </w:r>
          </w:p>
        </w:tc>
        <w:tc>
          <w:tcPr>
            <w:tcW w:w="1588" w:type="dxa"/>
          </w:tcPr>
          <w:p w:rsidR="008047E1" w:rsidRDefault="008047E1" w:rsidP="008047E1">
            <w:pPr>
              <w:jc w:val="right"/>
            </w:pPr>
            <w:r>
              <w:t>-</w:t>
            </w:r>
          </w:p>
        </w:tc>
        <w:tc>
          <w:tcPr>
            <w:tcW w:w="1304" w:type="dxa"/>
          </w:tcPr>
          <w:p w:rsidR="008047E1" w:rsidRDefault="008047E1" w:rsidP="008047E1">
            <w:pPr>
              <w:jc w:val="right"/>
            </w:pPr>
            <w:r>
              <w:t>-</w:t>
            </w:r>
          </w:p>
        </w:tc>
        <w:tc>
          <w:tcPr>
            <w:tcW w:w="1304" w:type="dxa"/>
          </w:tcPr>
          <w:p w:rsidR="008047E1" w:rsidRDefault="008047E1" w:rsidP="008047E1">
            <w:pPr>
              <w:jc w:val="right"/>
            </w:pPr>
            <w:r>
              <w:t>-</w:t>
            </w:r>
          </w:p>
        </w:tc>
      </w:tr>
      <w:tr w:rsidR="008047E1" w:rsidTr="008047E1">
        <w:tc>
          <w:tcPr>
            <w:tcW w:w="1361" w:type="dxa"/>
          </w:tcPr>
          <w:p w:rsidR="008047E1" w:rsidRDefault="008047E1" w:rsidP="008047E1">
            <w:pPr>
              <w:jc w:val="left"/>
            </w:pPr>
            <w:r>
              <w:rPr>
                <w:rFonts w:hint="eastAsia"/>
              </w:rPr>
              <w:t>基金管理人股东</w:t>
            </w:r>
          </w:p>
        </w:tc>
        <w:tc>
          <w:tcPr>
            <w:tcW w:w="1588" w:type="dxa"/>
          </w:tcPr>
          <w:p w:rsidR="008047E1" w:rsidRDefault="008047E1" w:rsidP="008047E1">
            <w:pPr>
              <w:jc w:val="right"/>
            </w:pPr>
            <w:r>
              <w:t>-</w:t>
            </w:r>
          </w:p>
        </w:tc>
        <w:tc>
          <w:tcPr>
            <w:tcW w:w="1361" w:type="dxa"/>
          </w:tcPr>
          <w:p w:rsidR="008047E1" w:rsidRDefault="008047E1" w:rsidP="008047E1">
            <w:pPr>
              <w:jc w:val="right"/>
            </w:pPr>
            <w:r>
              <w:t>-</w:t>
            </w:r>
          </w:p>
        </w:tc>
        <w:tc>
          <w:tcPr>
            <w:tcW w:w="1588" w:type="dxa"/>
          </w:tcPr>
          <w:p w:rsidR="008047E1" w:rsidRDefault="008047E1" w:rsidP="008047E1">
            <w:pPr>
              <w:jc w:val="right"/>
            </w:pPr>
            <w:r>
              <w:t>-</w:t>
            </w:r>
          </w:p>
        </w:tc>
        <w:tc>
          <w:tcPr>
            <w:tcW w:w="1304" w:type="dxa"/>
          </w:tcPr>
          <w:p w:rsidR="008047E1" w:rsidRDefault="008047E1" w:rsidP="008047E1">
            <w:pPr>
              <w:jc w:val="right"/>
            </w:pPr>
            <w:r>
              <w:t>-</w:t>
            </w:r>
          </w:p>
        </w:tc>
        <w:tc>
          <w:tcPr>
            <w:tcW w:w="1304" w:type="dxa"/>
          </w:tcPr>
          <w:p w:rsidR="008047E1" w:rsidRDefault="008047E1" w:rsidP="008047E1">
            <w:pPr>
              <w:jc w:val="right"/>
            </w:pPr>
            <w:r>
              <w:t>-</w:t>
            </w:r>
          </w:p>
        </w:tc>
      </w:tr>
      <w:tr w:rsidR="008047E1" w:rsidTr="008047E1">
        <w:tc>
          <w:tcPr>
            <w:tcW w:w="1361" w:type="dxa"/>
          </w:tcPr>
          <w:p w:rsidR="008047E1" w:rsidRDefault="008047E1" w:rsidP="008047E1">
            <w:pPr>
              <w:jc w:val="left"/>
            </w:pPr>
            <w:r>
              <w:rPr>
                <w:rFonts w:hint="eastAsia"/>
              </w:rPr>
              <w:t>其他</w:t>
            </w:r>
          </w:p>
        </w:tc>
        <w:tc>
          <w:tcPr>
            <w:tcW w:w="1588" w:type="dxa"/>
          </w:tcPr>
          <w:p w:rsidR="008047E1" w:rsidRDefault="008047E1" w:rsidP="008047E1">
            <w:pPr>
              <w:jc w:val="right"/>
            </w:pPr>
            <w:r>
              <w:t>-</w:t>
            </w:r>
          </w:p>
        </w:tc>
        <w:tc>
          <w:tcPr>
            <w:tcW w:w="1361" w:type="dxa"/>
          </w:tcPr>
          <w:p w:rsidR="008047E1" w:rsidRDefault="008047E1" w:rsidP="008047E1">
            <w:pPr>
              <w:jc w:val="right"/>
            </w:pPr>
            <w:r>
              <w:t>-</w:t>
            </w:r>
          </w:p>
        </w:tc>
        <w:tc>
          <w:tcPr>
            <w:tcW w:w="1588" w:type="dxa"/>
          </w:tcPr>
          <w:p w:rsidR="008047E1" w:rsidRDefault="008047E1" w:rsidP="008047E1">
            <w:pPr>
              <w:jc w:val="right"/>
            </w:pPr>
            <w:r>
              <w:t>-</w:t>
            </w:r>
          </w:p>
        </w:tc>
        <w:tc>
          <w:tcPr>
            <w:tcW w:w="1304" w:type="dxa"/>
          </w:tcPr>
          <w:p w:rsidR="008047E1" w:rsidRDefault="008047E1" w:rsidP="008047E1">
            <w:pPr>
              <w:jc w:val="right"/>
            </w:pPr>
            <w:r>
              <w:t>-</w:t>
            </w:r>
          </w:p>
        </w:tc>
        <w:tc>
          <w:tcPr>
            <w:tcW w:w="1304" w:type="dxa"/>
          </w:tcPr>
          <w:p w:rsidR="008047E1" w:rsidRDefault="008047E1" w:rsidP="008047E1">
            <w:pPr>
              <w:jc w:val="right"/>
            </w:pPr>
            <w:r>
              <w:t>-</w:t>
            </w:r>
          </w:p>
        </w:tc>
      </w:tr>
      <w:tr w:rsidR="008047E1" w:rsidTr="008047E1">
        <w:tc>
          <w:tcPr>
            <w:tcW w:w="1361" w:type="dxa"/>
          </w:tcPr>
          <w:p w:rsidR="008047E1" w:rsidRDefault="008047E1" w:rsidP="008047E1">
            <w:pPr>
              <w:jc w:val="left"/>
            </w:pPr>
            <w:r>
              <w:rPr>
                <w:rFonts w:hint="eastAsia"/>
              </w:rPr>
              <w:t>合计</w:t>
            </w:r>
          </w:p>
        </w:tc>
        <w:tc>
          <w:tcPr>
            <w:tcW w:w="1588" w:type="dxa"/>
          </w:tcPr>
          <w:p w:rsidR="008047E1" w:rsidRDefault="008047E1" w:rsidP="008047E1">
            <w:pPr>
              <w:jc w:val="right"/>
            </w:pPr>
            <w:r>
              <w:t>10,002,083.54</w:t>
            </w:r>
          </w:p>
        </w:tc>
        <w:tc>
          <w:tcPr>
            <w:tcW w:w="1361" w:type="dxa"/>
          </w:tcPr>
          <w:p w:rsidR="008047E1" w:rsidRDefault="008047E1" w:rsidP="008047E1">
            <w:pPr>
              <w:jc w:val="right"/>
            </w:pPr>
            <w:r>
              <w:t>93.85</w:t>
            </w:r>
          </w:p>
        </w:tc>
        <w:tc>
          <w:tcPr>
            <w:tcW w:w="1588" w:type="dxa"/>
          </w:tcPr>
          <w:p w:rsidR="008047E1" w:rsidRDefault="008047E1" w:rsidP="008047E1">
            <w:pPr>
              <w:jc w:val="right"/>
            </w:pPr>
            <w:r>
              <w:t>10,000,000.00</w:t>
            </w:r>
          </w:p>
        </w:tc>
        <w:tc>
          <w:tcPr>
            <w:tcW w:w="1304" w:type="dxa"/>
          </w:tcPr>
          <w:p w:rsidR="008047E1" w:rsidRDefault="008047E1" w:rsidP="008047E1">
            <w:pPr>
              <w:jc w:val="right"/>
            </w:pPr>
            <w:r>
              <w:t>93.83</w:t>
            </w:r>
          </w:p>
        </w:tc>
        <w:tc>
          <w:tcPr>
            <w:tcW w:w="1304" w:type="dxa"/>
          </w:tcPr>
          <w:p w:rsidR="008047E1" w:rsidRDefault="008047E1" w:rsidP="008047E1">
            <w:pPr>
              <w:jc w:val="right"/>
            </w:pPr>
            <w:r>
              <w:t>-</w:t>
            </w:r>
          </w:p>
        </w:tc>
      </w:tr>
    </w:tbl>
    <w:p w:rsidR="008047E1" w:rsidRDefault="008047E1" w:rsidP="008047E1">
      <w:pPr>
        <w:pStyle w:val="-1"/>
        <w:ind w:left="281" w:hanging="281"/>
      </w:pPr>
      <w:r>
        <w:rPr>
          <w:rFonts w:hint="eastAsia"/>
        </w:rPr>
        <w:lastRenderedPageBreak/>
        <w:t>影响投资者决策的其他重要信息</w:t>
      </w:r>
    </w:p>
    <w:p w:rsidR="008047E1" w:rsidRDefault="008047E1" w:rsidP="008047E1">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8047E1" w:rsidTr="008047E1">
        <w:tc>
          <w:tcPr>
            <w:tcW w:w="1021" w:type="dxa"/>
            <w:vMerge w:val="restart"/>
          </w:tcPr>
          <w:p w:rsidR="008047E1" w:rsidRDefault="008047E1" w:rsidP="008047E1">
            <w:pPr>
              <w:jc w:val="left"/>
            </w:pPr>
            <w:r>
              <w:rPr>
                <w:rFonts w:hint="eastAsia"/>
              </w:rPr>
              <w:t>投资者类别</w:t>
            </w:r>
          </w:p>
        </w:tc>
        <w:tc>
          <w:tcPr>
            <w:tcW w:w="7484" w:type="dxa"/>
            <w:gridSpan w:val="5"/>
          </w:tcPr>
          <w:p w:rsidR="008047E1" w:rsidRDefault="008047E1" w:rsidP="008047E1">
            <w:pPr>
              <w:jc w:val="left"/>
            </w:pPr>
            <w:r>
              <w:rPr>
                <w:rFonts w:hint="eastAsia"/>
              </w:rPr>
              <w:t>报告期内持有基金份额变化情况</w:t>
            </w:r>
          </w:p>
        </w:tc>
        <w:tc>
          <w:tcPr>
            <w:tcW w:w="2778" w:type="dxa"/>
            <w:gridSpan w:val="2"/>
          </w:tcPr>
          <w:p w:rsidR="008047E1" w:rsidRDefault="008047E1" w:rsidP="008047E1">
            <w:pPr>
              <w:jc w:val="left"/>
            </w:pPr>
            <w:r>
              <w:rPr>
                <w:rFonts w:hint="eastAsia"/>
              </w:rPr>
              <w:t>报告期末持有基金情况</w:t>
            </w:r>
          </w:p>
        </w:tc>
      </w:tr>
      <w:tr w:rsidR="008047E1" w:rsidTr="008047E1">
        <w:tc>
          <w:tcPr>
            <w:tcW w:w="1021" w:type="dxa"/>
            <w:vMerge/>
          </w:tcPr>
          <w:p w:rsidR="008047E1" w:rsidRDefault="008047E1" w:rsidP="008047E1">
            <w:pPr>
              <w:jc w:val="left"/>
            </w:pPr>
          </w:p>
        </w:tc>
        <w:tc>
          <w:tcPr>
            <w:tcW w:w="680" w:type="dxa"/>
          </w:tcPr>
          <w:p w:rsidR="008047E1" w:rsidRDefault="008047E1" w:rsidP="008047E1">
            <w:pPr>
              <w:jc w:val="left"/>
            </w:pPr>
            <w:r>
              <w:rPr>
                <w:rFonts w:hint="eastAsia"/>
              </w:rPr>
              <w:t>序号</w:t>
            </w:r>
          </w:p>
        </w:tc>
        <w:tc>
          <w:tcPr>
            <w:tcW w:w="1191" w:type="dxa"/>
          </w:tcPr>
          <w:p w:rsidR="008047E1" w:rsidRDefault="008047E1" w:rsidP="008047E1">
            <w:pPr>
              <w:jc w:val="left"/>
            </w:pPr>
            <w:r>
              <w:rPr>
                <w:rFonts w:hint="eastAsia"/>
              </w:rPr>
              <w:t>持有基金份额比例达到或者超过</w:t>
            </w:r>
            <w:r>
              <w:rPr>
                <w:rFonts w:hint="eastAsia"/>
              </w:rPr>
              <w:t>20%</w:t>
            </w:r>
            <w:r>
              <w:rPr>
                <w:rFonts w:hint="eastAsia"/>
              </w:rPr>
              <w:t>的时间区间</w:t>
            </w:r>
          </w:p>
        </w:tc>
        <w:tc>
          <w:tcPr>
            <w:tcW w:w="1871" w:type="dxa"/>
          </w:tcPr>
          <w:p w:rsidR="008047E1" w:rsidRDefault="008047E1" w:rsidP="008047E1">
            <w:pPr>
              <w:jc w:val="left"/>
            </w:pPr>
            <w:r>
              <w:rPr>
                <w:rFonts w:hint="eastAsia"/>
              </w:rPr>
              <w:t>期初份额</w:t>
            </w:r>
          </w:p>
        </w:tc>
        <w:tc>
          <w:tcPr>
            <w:tcW w:w="1871" w:type="dxa"/>
          </w:tcPr>
          <w:p w:rsidR="008047E1" w:rsidRDefault="008047E1" w:rsidP="008047E1">
            <w:pPr>
              <w:jc w:val="left"/>
            </w:pPr>
            <w:r>
              <w:rPr>
                <w:rFonts w:hint="eastAsia"/>
              </w:rPr>
              <w:t>申购份额</w:t>
            </w:r>
          </w:p>
        </w:tc>
        <w:tc>
          <w:tcPr>
            <w:tcW w:w="1871" w:type="dxa"/>
          </w:tcPr>
          <w:p w:rsidR="008047E1" w:rsidRDefault="008047E1" w:rsidP="008047E1">
            <w:pPr>
              <w:jc w:val="left"/>
            </w:pPr>
            <w:r>
              <w:rPr>
                <w:rFonts w:hint="eastAsia"/>
              </w:rPr>
              <w:t>赎回份额</w:t>
            </w:r>
          </w:p>
        </w:tc>
        <w:tc>
          <w:tcPr>
            <w:tcW w:w="1871" w:type="dxa"/>
          </w:tcPr>
          <w:p w:rsidR="008047E1" w:rsidRDefault="008047E1" w:rsidP="008047E1">
            <w:pPr>
              <w:jc w:val="left"/>
            </w:pPr>
            <w:r>
              <w:rPr>
                <w:rFonts w:hint="eastAsia"/>
              </w:rPr>
              <w:t>持有份额</w:t>
            </w:r>
          </w:p>
        </w:tc>
        <w:tc>
          <w:tcPr>
            <w:tcW w:w="907" w:type="dxa"/>
          </w:tcPr>
          <w:p w:rsidR="008047E1" w:rsidRDefault="008047E1" w:rsidP="008047E1">
            <w:pPr>
              <w:jc w:val="left"/>
            </w:pPr>
            <w:r>
              <w:rPr>
                <w:rFonts w:hint="eastAsia"/>
              </w:rPr>
              <w:t>份额占比</w:t>
            </w:r>
          </w:p>
        </w:tc>
      </w:tr>
      <w:tr w:rsidR="008047E1" w:rsidTr="008047E1">
        <w:tc>
          <w:tcPr>
            <w:tcW w:w="1021" w:type="dxa"/>
          </w:tcPr>
          <w:p w:rsidR="008047E1" w:rsidRDefault="008047E1" w:rsidP="008047E1">
            <w:pPr>
              <w:jc w:val="left"/>
            </w:pPr>
            <w:r>
              <w:rPr>
                <w:rFonts w:hint="eastAsia"/>
              </w:rPr>
              <w:t>机构</w:t>
            </w:r>
          </w:p>
        </w:tc>
        <w:tc>
          <w:tcPr>
            <w:tcW w:w="680" w:type="dxa"/>
          </w:tcPr>
          <w:p w:rsidR="008047E1" w:rsidRDefault="008047E1" w:rsidP="008047E1">
            <w:pPr>
              <w:jc w:val="right"/>
            </w:pPr>
            <w:r>
              <w:t>1</w:t>
            </w:r>
          </w:p>
        </w:tc>
        <w:tc>
          <w:tcPr>
            <w:tcW w:w="1191" w:type="dxa"/>
          </w:tcPr>
          <w:p w:rsidR="008047E1" w:rsidRDefault="008047E1" w:rsidP="008047E1">
            <w:pPr>
              <w:jc w:val="left"/>
            </w:pPr>
            <w:r>
              <w:t>20260401-20260630</w:t>
            </w:r>
          </w:p>
        </w:tc>
        <w:tc>
          <w:tcPr>
            <w:tcW w:w="1871" w:type="dxa"/>
          </w:tcPr>
          <w:p w:rsidR="008047E1" w:rsidRDefault="008047E1" w:rsidP="008047E1">
            <w:pPr>
              <w:jc w:val="right"/>
            </w:pPr>
            <w:r>
              <w:t>10,002,083.54</w:t>
            </w:r>
          </w:p>
        </w:tc>
        <w:tc>
          <w:tcPr>
            <w:tcW w:w="1871" w:type="dxa"/>
          </w:tcPr>
          <w:p w:rsidR="008047E1" w:rsidRDefault="008047E1" w:rsidP="008047E1">
            <w:pPr>
              <w:jc w:val="right"/>
            </w:pPr>
            <w:r>
              <w:t>-</w:t>
            </w:r>
          </w:p>
        </w:tc>
        <w:tc>
          <w:tcPr>
            <w:tcW w:w="1871" w:type="dxa"/>
          </w:tcPr>
          <w:p w:rsidR="008047E1" w:rsidRDefault="008047E1" w:rsidP="008047E1">
            <w:pPr>
              <w:jc w:val="right"/>
            </w:pPr>
            <w:r>
              <w:t>-</w:t>
            </w:r>
          </w:p>
        </w:tc>
        <w:tc>
          <w:tcPr>
            <w:tcW w:w="1871" w:type="dxa"/>
          </w:tcPr>
          <w:p w:rsidR="008047E1" w:rsidRDefault="008047E1" w:rsidP="008047E1">
            <w:pPr>
              <w:jc w:val="right"/>
            </w:pPr>
            <w:r>
              <w:t>10,002,083.54</w:t>
            </w:r>
          </w:p>
        </w:tc>
        <w:tc>
          <w:tcPr>
            <w:tcW w:w="907" w:type="dxa"/>
          </w:tcPr>
          <w:p w:rsidR="008047E1" w:rsidRDefault="008047E1" w:rsidP="008047E1">
            <w:pPr>
              <w:jc w:val="right"/>
            </w:pPr>
            <w:r>
              <w:t>93.85%</w:t>
            </w:r>
          </w:p>
        </w:tc>
      </w:tr>
      <w:tr w:rsidR="008047E1" w:rsidTr="008047E1">
        <w:tc>
          <w:tcPr>
            <w:tcW w:w="11283" w:type="dxa"/>
            <w:gridSpan w:val="8"/>
          </w:tcPr>
          <w:p w:rsidR="008047E1" w:rsidRDefault="008047E1" w:rsidP="008047E1">
            <w:pPr>
              <w:jc w:val="left"/>
            </w:pPr>
            <w:r>
              <w:rPr>
                <w:rFonts w:hint="eastAsia"/>
              </w:rPr>
              <w:t>产品特有风险</w:t>
            </w:r>
          </w:p>
        </w:tc>
      </w:tr>
      <w:tr w:rsidR="008047E1" w:rsidTr="008047E1">
        <w:tc>
          <w:tcPr>
            <w:tcW w:w="11283" w:type="dxa"/>
            <w:gridSpan w:val="8"/>
          </w:tcPr>
          <w:p w:rsidR="008047E1" w:rsidRDefault="008047E1" w:rsidP="008047E1">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8047E1" w:rsidRDefault="008047E1" w:rsidP="008047E1">
      <w:pPr>
        <w:pStyle w:val="-2"/>
        <w:spacing w:before="312"/>
      </w:pPr>
      <w:r>
        <w:rPr>
          <w:rFonts w:hint="eastAsia"/>
        </w:rPr>
        <w:t>影响投资者决策的其他重要信息</w:t>
      </w:r>
    </w:p>
    <w:p w:rsidR="008047E1" w:rsidRDefault="008047E1" w:rsidP="008047E1">
      <w:pPr>
        <w:pStyle w:val="-"/>
        <w:ind w:firstLine="420"/>
      </w:pPr>
      <w:r>
        <w:rPr>
          <w:rFonts w:hint="eastAsia"/>
        </w:rPr>
        <w:t>无。</w:t>
      </w:r>
    </w:p>
    <w:p w:rsidR="008047E1" w:rsidRDefault="008047E1" w:rsidP="008047E1">
      <w:pPr>
        <w:pStyle w:val="-1"/>
        <w:ind w:left="281" w:hanging="281"/>
      </w:pPr>
      <w:r>
        <w:rPr>
          <w:rFonts w:hint="eastAsia"/>
        </w:rPr>
        <w:t>备查文件目录</w:t>
      </w:r>
    </w:p>
    <w:p w:rsidR="008047E1" w:rsidRDefault="008047E1" w:rsidP="008047E1">
      <w:pPr>
        <w:pStyle w:val="-2"/>
        <w:spacing w:before="312"/>
      </w:pPr>
      <w:r>
        <w:rPr>
          <w:rFonts w:hint="eastAsia"/>
        </w:rPr>
        <w:t>备查文件目录</w:t>
      </w:r>
    </w:p>
    <w:p w:rsidR="008047E1" w:rsidRDefault="008047E1" w:rsidP="008047E1">
      <w:pPr>
        <w:pStyle w:val="-"/>
        <w:ind w:firstLine="420"/>
      </w:pPr>
      <w:r>
        <w:rPr>
          <w:rFonts w:hint="eastAsia"/>
        </w:rPr>
        <w:t>1、《南方上证180交易型开放式指数证券投资基金发起式联接基金基金合同》；</w:t>
      </w:r>
    </w:p>
    <w:p w:rsidR="008047E1" w:rsidRDefault="008047E1" w:rsidP="008047E1">
      <w:pPr>
        <w:pStyle w:val="-"/>
        <w:ind w:firstLine="420"/>
      </w:pPr>
      <w:r>
        <w:rPr>
          <w:rFonts w:hint="eastAsia"/>
        </w:rPr>
        <w:t>2、《南方上证180交易型开放式指数证券投资基金发起式联接基金托管协议》；</w:t>
      </w:r>
    </w:p>
    <w:p w:rsidR="008047E1" w:rsidRDefault="008047E1" w:rsidP="008047E1">
      <w:pPr>
        <w:pStyle w:val="-"/>
        <w:ind w:firstLine="420"/>
      </w:pPr>
      <w:r>
        <w:rPr>
          <w:rFonts w:hint="eastAsia"/>
        </w:rPr>
        <w:t>3、南方上证180交易型开放式指数证券投资基金发起式联接基金2026年2季度报告原文。</w:t>
      </w:r>
    </w:p>
    <w:p w:rsidR="008047E1" w:rsidRDefault="008047E1" w:rsidP="008047E1">
      <w:pPr>
        <w:pStyle w:val="-2"/>
        <w:spacing w:before="312"/>
      </w:pPr>
      <w:r>
        <w:rPr>
          <w:rFonts w:hint="eastAsia"/>
        </w:rPr>
        <w:t>存放地点</w:t>
      </w:r>
    </w:p>
    <w:p w:rsidR="008047E1" w:rsidRDefault="008047E1" w:rsidP="008047E1">
      <w:pPr>
        <w:pStyle w:val="-"/>
        <w:ind w:firstLine="420"/>
      </w:pPr>
      <w:r>
        <w:rPr>
          <w:rFonts w:hint="eastAsia"/>
        </w:rPr>
        <w:t>深圳市福田区莲花街道益田路5999号基金大厦32-42楼。</w:t>
      </w:r>
    </w:p>
    <w:p w:rsidR="008047E1" w:rsidRDefault="008047E1" w:rsidP="008047E1">
      <w:pPr>
        <w:pStyle w:val="-2"/>
        <w:spacing w:before="312"/>
      </w:pPr>
      <w:r>
        <w:rPr>
          <w:rFonts w:hint="eastAsia"/>
        </w:rPr>
        <w:t>查阅方式</w:t>
      </w:r>
    </w:p>
    <w:p w:rsidR="008047E1" w:rsidRDefault="008047E1" w:rsidP="008047E1">
      <w:pPr>
        <w:pStyle w:val="-"/>
        <w:ind w:firstLine="420"/>
      </w:pPr>
      <w:r>
        <w:rPr>
          <w:rFonts w:hint="eastAsia"/>
        </w:rPr>
        <w:t>网站：http://www.nffund.com</w:t>
      </w:r>
    </w:p>
    <w:p w:rsidR="003C7DC3" w:rsidRDefault="008047E1" w:rsidP="008047E1">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7E1" w:rsidRDefault="008047E1" w:rsidP="00D17C56">
      <w:r>
        <w:separator/>
      </w:r>
    </w:p>
  </w:endnote>
  <w:endnote w:type="continuationSeparator" w:id="0">
    <w:p w:rsidR="008047E1" w:rsidRDefault="008047E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0416F" w:rsidRPr="00D0416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0416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0416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7E1" w:rsidRDefault="008047E1" w:rsidP="00D17C56">
      <w:r>
        <w:separator/>
      </w:r>
    </w:p>
  </w:footnote>
  <w:footnote w:type="continuationSeparator" w:id="0">
    <w:p w:rsidR="008047E1" w:rsidRDefault="008047E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047E1" w:rsidP="00AE3F5B">
    <w:pPr>
      <w:pStyle w:val="a7"/>
      <w:pBdr>
        <w:bottom w:val="single" w:sz="4" w:space="1" w:color="auto"/>
      </w:pBdr>
      <w:jc w:val="right"/>
    </w:pPr>
    <w:r>
      <w:rPr>
        <w:rFonts w:hint="eastAsia"/>
      </w:rPr>
      <w:t>南方上证</w:t>
    </w:r>
    <w:r>
      <w:rPr>
        <w:rFonts w:hint="eastAsia"/>
      </w:rPr>
      <w:t>180</w:t>
    </w:r>
    <w:r>
      <w:rPr>
        <w:rFonts w:hint="eastAsia"/>
      </w:rPr>
      <w:t>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047E1"/>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16F"/>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0DAD7-DB3B-418C-9311-F03B52D38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5996</Words>
  <Characters>7221</Characters>
  <Application>Microsoft Office Word</Application>
  <DocSecurity>0</DocSecurity>
  <Lines>717</Lines>
  <Paragraphs>522</Paragraphs>
  <ScaleCrop>false</ScaleCrop>
  <Company>MC SYSTEM</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2026-07-17T02:35:00Z</dcterms:modified>
</cp:coreProperties>
</file>