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42D59">
        <w:rPr>
          <w:rFonts w:ascii="宋体" w:hAnsi="宋体" w:hint="eastAsia"/>
          <w:b/>
          <w:bCs/>
          <w:sz w:val="48"/>
          <w:szCs w:val="30"/>
        </w:rPr>
        <w:t>南方中证国新港股通央企红利交易型开放式指数证券投资基金发起式联接基金</w:t>
      </w:r>
      <w:r w:rsidR="00F42D5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42D5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42D5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42D59">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42D5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42D59" w:rsidRDefault="00F42D59" w:rsidP="00F42D59">
      <w:pPr>
        <w:pStyle w:val="-1"/>
        <w:ind w:left="281" w:hanging="281"/>
      </w:pPr>
      <w:bookmarkStart w:id="2" w:name="_GoBack"/>
      <w:bookmarkEnd w:id="2"/>
      <w:r>
        <w:rPr>
          <w:rFonts w:hint="eastAsia"/>
        </w:rPr>
        <w:lastRenderedPageBreak/>
        <w:t>重要提示</w:t>
      </w:r>
    </w:p>
    <w:p w:rsidR="00F42D59" w:rsidRDefault="00F42D59" w:rsidP="00F42D5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42D59" w:rsidRDefault="00F42D59" w:rsidP="00F42D59">
      <w:pPr>
        <w:pStyle w:val="-"/>
        <w:ind w:firstLine="420"/>
      </w:pPr>
      <w:r>
        <w:rPr>
          <w:rFonts w:hint="eastAsia"/>
        </w:rPr>
        <w:t>基金托管人中信建投证券股份有限公司根据本基金合同约定，于2026年7月17日复核了本报告中的财务指标、净值表现和投资组合报告等内容，保证复核内容不存在虚假记载、误导性陈述或者重大遗漏。</w:t>
      </w:r>
    </w:p>
    <w:p w:rsidR="00F42D59" w:rsidRDefault="00F42D59" w:rsidP="00F42D59">
      <w:pPr>
        <w:pStyle w:val="-"/>
        <w:ind w:firstLine="420"/>
      </w:pPr>
      <w:r>
        <w:rPr>
          <w:rFonts w:hint="eastAsia"/>
        </w:rPr>
        <w:t>基金管理人承诺以诚实信用、勤勉尽责的原则管理和运用基金资产，但不保证基金一定盈利。</w:t>
      </w:r>
    </w:p>
    <w:p w:rsidR="00F42D59" w:rsidRDefault="00F42D59" w:rsidP="00F42D59">
      <w:pPr>
        <w:pStyle w:val="-"/>
        <w:ind w:firstLine="420"/>
      </w:pPr>
      <w:r>
        <w:rPr>
          <w:rFonts w:hint="eastAsia"/>
        </w:rPr>
        <w:t>基金的过往业绩并不代表其未来表现。投资有风险，投资者在作出投资决策前应仔细阅读本基金的招募说明书。</w:t>
      </w:r>
    </w:p>
    <w:p w:rsidR="00F42D59" w:rsidRDefault="00F42D59" w:rsidP="00F42D59">
      <w:pPr>
        <w:pStyle w:val="-"/>
        <w:ind w:firstLine="420"/>
      </w:pPr>
      <w:r>
        <w:rPr>
          <w:rFonts w:hint="eastAsia"/>
        </w:rPr>
        <w:t>本报告中财务资料未经审计。</w:t>
      </w:r>
    </w:p>
    <w:p w:rsidR="00F42D59" w:rsidRDefault="00F42D59" w:rsidP="00F42D59">
      <w:pPr>
        <w:pStyle w:val="-"/>
        <w:ind w:firstLine="420"/>
      </w:pPr>
      <w:r>
        <w:rPr>
          <w:rFonts w:hint="eastAsia"/>
        </w:rPr>
        <w:t>本报告期自2026年4月1日起至6月30日止。</w:t>
      </w:r>
    </w:p>
    <w:p w:rsidR="00F42D59" w:rsidRDefault="00F42D59" w:rsidP="00F42D59">
      <w:pPr>
        <w:pStyle w:val="-1"/>
        <w:ind w:left="281" w:hanging="281"/>
      </w:pPr>
      <w:r>
        <w:rPr>
          <w:rFonts w:hint="eastAsia"/>
        </w:rPr>
        <w:t>基金产品概况</w:t>
      </w:r>
    </w:p>
    <w:p w:rsidR="00F42D59" w:rsidRDefault="00F42D59" w:rsidP="00F42D59">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F42D59" w:rsidTr="009D75D1">
        <w:tc>
          <w:tcPr>
            <w:tcW w:w="2768" w:type="dxa"/>
          </w:tcPr>
          <w:p w:rsidR="00F42D59" w:rsidRDefault="00F42D59" w:rsidP="00F42D59">
            <w:pPr>
              <w:jc w:val="left"/>
            </w:pPr>
            <w:r>
              <w:rPr>
                <w:rFonts w:hint="eastAsia"/>
              </w:rPr>
              <w:t>基金简称</w:t>
            </w:r>
          </w:p>
        </w:tc>
        <w:tc>
          <w:tcPr>
            <w:tcW w:w="5538" w:type="dxa"/>
            <w:gridSpan w:val="2"/>
          </w:tcPr>
          <w:p w:rsidR="00F42D59" w:rsidRDefault="00F42D59" w:rsidP="00F42D59">
            <w:pPr>
              <w:jc w:val="left"/>
            </w:pPr>
            <w:r>
              <w:rPr>
                <w:rFonts w:hint="eastAsia"/>
              </w:rPr>
              <w:t>南方港股通央企红利</w:t>
            </w:r>
            <w:r>
              <w:rPr>
                <w:rFonts w:hint="eastAsia"/>
              </w:rPr>
              <w:t>ETF</w:t>
            </w:r>
            <w:r>
              <w:rPr>
                <w:rFonts w:hint="eastAsia"/>
              </w:rPr>
              <w:t>联接</w:t>
            </w:r>
          </w:p>
        </w:tc>
      </w:tr>
      <w:tr w:rsidR="00F42D59" w:rsidTr="00E63107">
        <w:tc>
          <w:tcPr>
            <w:tcW w:w="2768" w:type="dxa"/>
          </w:tcPr>
          <w:p w:rsidR="00F42D59" w:rsidRDefault="00F42D59" w:rsidP="00F42D59">
            <w:pPr>
              <w:jc w:val="left"/>
            </w:pPr>
            <w:r>
              <w:rPr>
                <w:rFonts w:hint="eastAsia"/>
              </w:rPr>
              <w:t>基金主代码</w:t>
            </w:r>
          </w:p>
        </w:tc>
        <w:tc>
          <w:tcPr>
            <w:tcW w:w="5538" w:type="dxa"/>
            <w:gridSpan w:val="2"/>
          </w:tcPr>
          <w:p w:rsidR="00F42D59" w:rsidRDefault="00F42D59" w:rsidP="00F42D59">
            <w:pPr>
              <w:jc w:val="left"/>
            </w:pPr>
            <w:r>
              <w:t>021971</w:t>
            </w:r>
          </w:p>
        </w:tc>
      </w:tr>
      <w:tr w:rsidR="00F42D59" w:rsidTr="00C1337D">
        <w:tc>
          <w:tcPr>
            <w:tcW w:w="2768" w:type="dxa"/>
          </w:tcPr>
          <w:p w:rsidR="00F42D59" w:rsidRDefault="00F42D59" w:rsidP="00F42D59">
            <w:pPr>
              <w:jc w:val="left"/>
            </w:pPr>
            <w:r>
              <w:rPr>
                <w:rFonts w:hint="eastAsia"/>
              </w:rPr>
              <w:t>交易代码</w:t>
            </w:r>
          </w:p>
        </w:tc>
        <w:tc>
          <w:tcPr>
            <w:tcW w:w="5538" w:type="dxa"/>
            <w:gridSpan w:val="2"/>
          </w:tcPr>
          <w:p w:rsidR="00F42D59" w:rsidRDefault="00F42D59" w:rsidP="00F42D59">
            <w:pPr>
              <w:jc w:val="left"/>
            </w:pPr>
            <w:r>
              <w:t>021971</w:t>
            </w:r>
          </w:p>
        </w:tc>
      </w:tr>
      <w:tr w:rsidR="00F42D59" w:rsidTr="00CD6EAC">
        <w:tc>
          <w:tcPr>
            <w:tcW w:w="2768" w:type="dxa"/>
          </w:tcPr>
          <w:p w:rsidR="00F42D59" w:rsidRDefault="00F42D59" w:rsidP="00F42D59">
            <w:pPr>
              <w:jc w:val="left"/>
            </w:pPr>
            <w:r>
              <w:rPr>
                <w:rFonts w:hint="eastAsia"/>
              </w:rPr>
              <w:t>基金运作方式</w:t>
            </w:r>
          </w:p>
        </w:tc>
        <w:tc>
          <w:tcPr>
            <w:tcW w:w="5538" w:type="dxa"/>
            <w:gridSpan w:val="2"/>
          </w:tcPr>
          <w:p w:rsidR="00F42D59" w:rsidRDefault="00F42D59" w:rsidP="00F42D59">
            <w:pPr>
              <w:jc w:val="left"/>
            </w:pPr>
            <w:r>
              <w:rPr>
                <w:rFonts w:hint="eastAsia"/>
              </w:rPr>
              <w:t>契约型开放式</w:t>
            </w:r>
          </w:p>
        </w:tc>
      </w:tr>
      <w:tr w:rsidR="00F42D59" w:rsidTr="00387BC9">
        <w:tc>
          <w:tcPr>
            <w:tcW w:w="2768" w:type="dxa"/>
          </w:tcPr>
          <w:p w:rsidR="00F42D59" w:rsidRDefault="00F42D59" w:rsidP="00F42D59">
            <w:pPr>
              <w:jc w:val="left"/>
            </w:pPr>
            <w:r>
              <w:rPr>
                <w:rFonts w:hint="eastAsia"/>
              </w:rPr>
              <w:t>基金合同生效日</w:t>
            </w:r>
          </w:p>
        </w:tc>
        <w:tc>
          <w:tcPr>
            <w:tcW w:w="5538" w:type="dxa"/>
            <w:gridSpan w:val="2"/>
          </w:tcPr>
          <w:p w:rsidR="00F42D59" w:rsidRDefault="00F42D59" w:rsidP="00F42D59">
            <w:pPr>
              <w:jc w:val="left"/>
            </w:pPr>
            <w:r>
              <w:rPr>
                <w:rFonts w:hint="eastAsia"/>
              </w:rPr>
              <w:t>2024</w:t>
            </w:r>
            <w:r>
              <w:rPr>
                <w:rFonts w:hint="eastAsia"/>
              </w:rPr>
              <w:t>年</w:t>
            </w:r>
            <w:r>
              <w:rPr>
                <w:rFonts w:hint="eastAsia"/>
              </w:rPr>
              <w:t>9</w:t>
            </w:r>
            <w:r>
              <w:rPr>
                <w:rFonts w:hint="eastAsia"/>
              </w:rPr>
              <w:t>月</w:t>
            </w:r>
            <w:r>
              <w:rPr>
                <w:rFonts w:hint="eastAsia"/>
              </w:rPr>
              <w:t>12</w:t>
            </w:r>
            <w:r>
              <w:rPr>
                <w:rFonts w:hint="eastAsia"/>
              </w:rPr>
              <w:t>日</w:t>
            </w:r>
          </w:p>
        </w:tc>
      </w:tr>
      <w:tr w:rsidR="00F42D59" w:rsidTr="004407F7">
        <w:tc>
          <w:tcPr>
            <w:tcW w:w="2768" w:type="dxa"/>
          </w:tcPr>
          <w:p w:rsidR="00F42D59" w:rsidRDefault="00F42D59" w:rsidP="00F42D59">
            <w:pPr>
              <w:jc w:val="left"/>
            </w:pPr>
            <w:r>
              <w:rPr>
                <w:rFonts w:hint="eastAsia"/>
              </w:rPr>
              <w:t>报告期末基金份额总额</w:t>
            </w:r>
          </w:p>
        </w:tc>
        <w:tc>
          <w:tcPr>
            <w:tcW w:w="5538" w:type="dxa"/>
            <w:gridSpan w:val="2"/>
          </w:tcPr>
          <w:p w:rsidR="00F42D59" w:rsidRDefault="00F42D59" w:rsidP="00F42D59">
            <w:pPr>
              <w:jc w:val="left"/>
            </w:pPr>
            <w:r>
              <w:rPr>
                <w:rFonts w:hint="eastAsia"/>
              </w:rPr>
              <w:t>233,583,762.93</w:t>
            </w:r>
            <w:r>
              <w:rPr>
                <w:rFonts w:hint="eastAsia"/>
              </w:rPr>
              <w:t>份</w:t>
            </w:r>
          </w:p>
        </w:tc>
      </w:tr>
      <w:tr w:rsidR="00F42D59" w:rsidTr="00BB0A28">
        <w:tc>
          <w:tcPr>
            <w:tcW w:w="2768" w:type="dxa"/>
          </w:tcPr>
          <w:p w:rsidR="00F42D59" w:rsidRDefault="00F42D59" w:rsidP="00F42D59">
            <w:pPr>
              <w:jc w:val="left"/>
            </w:pPr>
            <w:r>
              <w:rPr>
                <w:rFonts w:hint="eastAsia"/>
              </w:rPr>
              <w:t>投资目标</w:t>
            </w:r>
          </w:p>
        </w:tc>
        <w:tc>
          <w:tcPr>
            <w:tcW w:w="5538" w:type="dxa"/>
            <w:gridSpan w:val="2"/>
          </w:tcPr>
          <w:p w:rsidR="00F42D59" w:rsidRDefault="00F42D59" w:rsidP="00F42D59">
            <w:pPr>
              <w:jc w:val="left"/>
            </w:pPr>
            <w:r>
              <w:rPr>
                <w:rFonts w:hint="eastAsia"/>
              </w:rPr>
              <w:t>本基金通过投资于目标</w:t>
            </w:r>
            <w:r>
              <w:rPr>
                <w:rFonts w:hint="eastAsia"/>
              </w:rPr>
              <w:t>ETF</w:t>
            </w:r>
            <w:r>
              <w:rPr>
                <w:rFonts w:hint="eastAsia"/>
              </w:rPr>
              <w:t>，紧密跟踪标的指数，追求与业绩比较基准相似的回报。</w:t>
            </w:r>
          </w:p>
        </w:tc>
      </w:tr>
      <w:tr w:rsidR="00F42D59" w:rsidTr="00061ACE">
        <w:tc>
          <w:tcPr>
            <w:tcW w:w="2768" w:type="dxa"/>
          </w:tcPr>
          <w:p w:rsidR="00F42D59" w:rsidRDefault="00F42D59" w:rsidP="00F42D59">
            <w:pPr>
              <w:jc w:val="left"/>
            </w:pPr>
            <w:r>
              <w:rPr>
                <w:rFonts w:hint="eastAsia"/>
              </w:rPr>
              <w:t>投资策略</w:t>
            </w:r>
          </w:p>
        </w:tc>
        <w:tc>
          <w:tcPr>
            <w:tcW w:w="5538" w:type="dxa"/>
            <w:gridSpan w:val="2"/>
          </w:tcPr>
          <w:p w:rsidR="00F42D59" w:rsidRDefault="00F42D59" w:rsidP="00F42D59">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F42D59" w:rsidTr="00ED5270">
        <w:tc>
          <w:tcPr>
            <w:tcW w:w="2768" w:type="dxa"/>
          </w:tcPr>
          <w:p w:rsidR="00F42D59" w:rsidRDefault="00F42D59" w:rsidP="00F42D59">
            <w:pPr>
              <w:jc w:val="left"/>
            </w:pPr>
            <w:r>
              <w:rPr>
                <w:rFonts w:hint="eastAsia"/>
              </w:rPr>
              <w:t>业绩比较基准</w:t>
            </w:r>
          </w:p>
        </w:tc>
        <w:tc>
          <w:tcPr>
            <w:tcW w:w="5538" w:type="dxa"/>
            <w:gridSpan w:val="2"/>
          </w:tcPr>
          <w:p w:rsidR="00F42D59" w:rsidRDefault="00F42D59" w:rsidP="00F42D59">
            <w:r>
              <w:rPr>
                <w:rFonts w:hint="eastAsia"/>
              </w:rPr>
              <w:t>本基金的标的指数为中证国新港股通央企红利指数，及其未来可能发生的变更。</w:t>
            </w:r>
          </w:p>
          <w:p w:rsidR="00F42D59" w:rsidRDefault="00F42D59" w:rsidP="00F42D59">
            <w:r>
              <w:rPr>
                <w:rFonts w:hint="eastAsia"/>
              </w:rPr>
              <w:lastRenderedPageBreak/>
              <w:t>本基金业绩比较基准为中证国新港股通央企红利指数（人民币中间价）收益率×</w:t>
            </w:r>
            <w:r>
              <w:rPr>
                <w:rFonts w:hint="eastAsia"/>
              </w:rPr>
              <w:t>95%+</w:t>
            </w:r>
            <w:r>
              <w:rPr>
                <w:rFonts w:hint="eastAsia"/>
              </w:rPr>
              <w:t>银行人民币活期存款利率（税后）×</w:t>
            </w:r>
            <w:r>
              <w:rPr>
                <w:rFonts w:hint="eastAsia"/>
              </w:rPr>
              <w:t>5%</w:t>
            </w:r>
            <w:r>
              <w:rPr>
                <w:rFonts w:hint="eastAsia"/>
              </w:rPr>
              <w:t>。</w:t>
            </w:r>
          </w:p>
        </w:tc>
      </w:tr>
      <w:tr w:rsidR="00F42D59" w:rsidTr="004F6156">
        <w:tc>
          <w:tcPr>
            <w:tcW w:w="2768" w:type="dxa"/>
          </w:tcPr>
          <w:p w:rsidR="00F42D59" w:rsidRDefault="00F42D59" w:rsidP="00F42D59">
            <w:pPr>
              <w:jc w:val="left"/>
            </w:pPr>
            <w:r>
              <w:rPr>
                <w:rFonts w:hint="eastAsia"/>
              </w:rPr>
              <w:lastRenderedPageBreak/>
              <w:t>风险收益特征</w:t>
            </w:r>
          </w:p>
        </w:tc>
        <w:tc>
          <w:tcPr>
            <w:tcW w:w="5538" w:type="dxa"/>
            <w:gridSpan w:val="2"/>
          </w:tcPr>
          <w:p w:rsidR="00F42D59" w:rsidRDefault="00F42D59" w:rsidP="00F42D59">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F42D59" w:rsidRDefault="00F42D59" w:rsidP="00F42D59">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r w:rsidR="00F42D59" w:rsidTr="00554F61">
        <w:tc>
          <w:tcPr>
            <w:tcW w:w="2768" w:type="dxa"/>
          </w:tcPr>
          <w:p w:rsidR="00F42D59" w:rsidRDefault="00F42D59" w:rsidP="00F42D59">
            <w:pPr>
              <w:jc w:val="left"/>
            </w:pPr>
            <w:r>
              <w:rPr>
                <w:rFonts w:hint="eastAsia"/>
              </w:rPr>
              <w:t>基金管理人</w:t>
            </w:r>
          </w:p>
        </w:tc>
        <w:tc>
          <w:tcPr>
            <w:tcW w:w="5538" w:type="dxa"/>
            <w:gridSpan w:val="2"/>
          </w:tcPr>
          <w:p w:rsidR="00F42D59" w:rsidRDefault="00F42D59" w:rsidP="00F42D59">
            <w:pPr>
              <w:jc w:val="left"/>
            </w:pPr>
            <w:r>
              <w:rPr>
                <w:rFonts w:hint="eastAsia"/>
              </w:rPr>
              <w:t>南方基金管理股份有限公司</w:t>
            </w:r>
          </w:p>
        </w:tc>
      </w:tr>
      <w:tr w:rsidR="00F42D59" w:rsidTr="00F42D59">
        <w:tc>
          <w:tcPr>
            <w:tcW w:w="2768" w:type="dxa"/>
          </w:tcPr>
          <w:p w:rsidR="00F42D59" w:rsidRDefault="00F42D59" w:rsidP="00F42D59">
            <w:pPr>
              <w:jc w:val="left"/>
            </w:pPr>
            <w:r>
              <w:rPr>
                <w:rFonts w:hint="eastAsia"/>
              </w:rPr>
              <w:t>基金托管人</w:t>
            </w:r>
          </w:p>
        </w:tc>
        <w:tc>
          <w:tcPr>
            <w:tcW w:w="5538" w:type="dxa"/>
            <w:gridSpan w:val="2"/>
          </w:tcPr>
          <w:p w:rsidR="00F42D59" w:rsidRDefault="00F42D59" w:rsidP="00F42D59">
            <w:pPr>
              <w:jc w:val="left"/>
            </w:pPr>
            <w:r>
              <w:rPr>
                <w:rFonts w:hint="eastAsia"/>
              </w:rPr>
              <w:t>中信建投证券股份有限公司</w:t>
            </w:r>
          </w:p>
        </w:tc>
      </w:tr>
      <w:tr w:rsidR="00F42D59" w:rsidTr="00F42D59">
        <w:tc>
          <w:tcPr>
            <w:tcW w:w="2768" w:type="dxa"/>
          </w:tcPr>
          <w:p w:rsidR="00F42D59" w:rsidRDefault="00F42D59" w:rsidP="00F42D59">
            <w:pPr>
              <w:jc w:val="left"/>
            </w:pPr>
            <w:r>
              <w:rPr>
                <w:rFonts w:hint="eastAsia"/>
              </w:rPr>
              <w:t>下属分级基金的基金简称</w:t>
            </w:r>
          </w:p>
        </w:tc>
        <w:tc>
          <w:tcPr>
            <w:tcW w:w="2769" w:type="dxa"/>
          </w:tcPr>
          <w:p w:rsidR="00F42D59" w:rsidRDefault="00F42D59" w:rsidP="00F42D59">
            <w:pPr>
              <w:jc w:val="left"/>
            </w:pPr>
            <w:r>
              <w:rPr>
                <w:rFonts w:hint="eastAsia"/>
              </w:rPr>
              <w:t>南方港股通央企红利</w:t>
            </w:r>
            <w:r>
              <w:rPr>
                <w:rFonts w:hint="eastAsia"/>
              </w:rPr>
              <w:t>ETF</w:t>
            </w:r>
            <w:r>
              <w:rPr>
                <w:rFonts w:hint="eastAsia"/>
              </w:rPr>
              <w:t>联接</w:t>
            </w:r>
            <w:r>
              <w:rPr>
                <w:rFonts w:hint="eastAsia"/>
              </w:rPr>
              <w:t>A</w:t>
            </w:r>
          </w:p>
        </w:tc>
        <w:tc>
          <w:tcPr>
            <w:tcW w:w="2769" w:type="dxa"/>
          </w:tcPr>
          <w:p w:rsidR="00F42D59" w:rsidRDefault="00F42D59" w:rsidP="00F42D59">
            <w:pPr>
              <w:jc w:val="left"/>
            </w:pPr>
            <w:r>
              <w:rPr>
                <w:rFonts w:hint="eastAsia"/>
              </w:rPr>
              <w:t>南方港股通央企红利</w:t>
            </w:r>
            <w:r>
              <w:rPr>
                <w:rFonts w:hint="eastAsia"/>
              </w:rPr>
              <w:t>ETF</w:t>
            </w:r>
            <w:r>
              <w:rPr>
                <w:rFonts w:hint="eastAsia"/>
              </w:rPr>
              <w:t>联接</w:t>
            </w:r>
            <w:r>
              <w:rPr>
                <w:rFonts w:hint="eastAsia"/>
              </w:rPr>
              <w:t>C</w:t>
            </w:r>
          </w:p>
        </w:tc>
      </w:tr>
      <w:tr w:rsidR="00F42D59" w:rsidTr="00F42D59">
        <w:tc>
          <w:tcPr>
            <w:tcW w:w="2768" w:type="dxa"/>
          </w:tcPr>
          <w:p w:rsidR="00F42D59" w:rsidRDefault="00F42D59" w:rsidP="00F42D59">
            <w:pPr>
              <w:jc w:val="left"/>
            </w:pPr>
            <w:r>
              <w:rPr>
                <w:rFonts w:hint="eastAsia"/>
              </w:rPr>
              <w:t>下属分级基金的交易代码</w:t>
            </w:r>
          </w:p>
        </w:tc>
        <w:tc>
          <w:tcPr>
            <w:tcW w:w="2769" w:type="dxa"/>
          </w:tcPr>
          <w:p w:rsidR="00F42D59" w:rsidRDefault="00F42D59" w:rsidP="00F42D59">
            <w:pPr>
              <w:jc w:val="left"/>
            </w:pPr>
            <w:r>
              <w:t>021971</w:t>
            </w:r>
          </w:p>
        </w:tc>
        <w:tc>
          <w:tcPr>
            <w:tcW w:w="2769" w:type="dxa"/>
          </w:tcPr>
          <w:p w:rsidR="00F42D59" w:rsidRDefault="00F42D59" w:rsidP="00F42D59">
            <w:pPr>
              <w:jc w:val="left"/>
            </w:pPr>
            <w:r>
              <w:t>021972</w:t>
            </w:r>
          </w:p>
        </w:tc>
      </w:tr>
      <w:tr w:rsidR="00F42D59" w:rsidTr="00F42D59">
        <w:tc>
          <w:tcPr>
            <w:tcW w:w="2768" w:type="dxa"/>
          </w:tcPr>
          <w:p w:rsidR="00F42D59" w:rsidRDefault="00F42D59" w:rsidP="00F42D59">
            <w:pPr>
              <w:jc w:val="left"/>
            </w:pPr>
            <w:r>
              <w:rPr>
                <w:rFonts w:hint="eastAsia"/>
              </w:rPr>
              <w:t>报告期末下属分级基金的份额总额</w:t>
            </w:r>
          </w:p>
        </w:tc>
        <w:tc>
          <w:tcPr>
            <w:tcW w:w="2769" w:type="dxa"/>
          </w:tcPr>
          <w:p w:rsidR="00F42D59" w:rsidRDefault="00F42D59" w:rsidP="00F42D59">
            <w:pPr>
              <w:jc w:val="left"/>
            </w:pPr>
            <w:r>
              <w:rPr>
                <w:rFonts w:hint="eastAsia"/>
              </w:rPr>
              <w:t>160,605,002.00</w:t>
            </w:r>
            <w:r>
              <w:rPr>
                <w:rFonts w:hint="eastAsia"/>
              </w:rPr>
              <w:t>份</w:t>
            </w:r>
          </w:p>
        </w:tc>
        <w:tc>
          <w:tcPr>
            <w:tcW w:w="2769" w:type="dxa"/>
          </w:tcPr>
          <w:p w:rsidR="00F42D59" w:rsidRDefault="00F42D59" w:rsidP="00F42D59">
            <w:pPr>
              <w:jc w:val="left"/>
            </w:pPr>
            <w:r>
              <w:rPr>
                <w:rFonts w:hint="eastAsia"/>
              </w:rPr>
              <w:t>72,978,760.93</w:t>
            </w:r>
            <w:r>
              <w:rPr>
                <w:rFonts w:hint="eastAsia"/>
              </w:rPr>
              <w:t>份</w:t>
            </w:r>
          </w:p>
        </w:tc>
      </w:tr>
    </w:tbl>
    <w:p w:rsidR="00F42D59" w:rsidRDefault="00F42D59" w:rsidP="00F42D59">
      <w:pPr>
        <w:pStyle w:val="-8"/>
      </w:pPr>
      <w:r>
        <w:rPr>
          <w:rFonts w:hint="eastAsia"/>
        </w:rPr>
        <w:t>注：为便于投资者理解，根据《公开募集证券投资基金信息披露管理办法》等法律法规及相关基金基金合同等规定，南方基金管理股份有限公司决定自2026年3月9日起，变更该基金份额的基金简称，相关基金代码不变。具体情况参见2026年3月4日发布的《南方基金管理股份有限公司关于旗下部分基金变更基金简称的公告》。</w:t>
      </w:r>
    </w:p>
    <w:p w:rsidR="00F42D59" w:rsidRDefault="00F42D59" w:rsidP="00F42D59">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F42D59" w:rsidTr="00F42D59">
        <w:tc>
          <w:tcPr>
            <w:tcW w:w="4253" w:type="dxa"/>
          </w:tcPr>
          <w:p w:rsidR="00F42D59" w:rsidRDefault="00F42D59" w:rsidP="00F42D59">
            <w:pPr>
              <w:jc w:val="left"/>
            </w:pPr>
            <w:r>
              <w:rPr>
                <w:rFonts w:hint="eastAsia"/>
              </w:rPr>
              <w:t>基金名称</w:t>
            </w:r>
          </w:p>
        </w:tc>
        <w:tc>
          <w:tcPr>
            <w:tcW w:w="4253" w:type="dxa"/>
          </w:tcPr>
          <w:p w:rsidR="00F42D59" w:rsidRDefault="00F42D59" w:rsidP="00F42D59">
            <w:pPr>
              <w:jc w:val="left"/>
            </w:pPr>
            <w:r>
              <w:rPr>
                <w:rFonts w:hint="eastAsia"/>
              </w:rPr>
              <w:t>南方中证国新港股通央企红利交易型开放式指数证券投资基金</w:t>
            </w:r>
          </w:p>
        </w:tc>
      </w:tr>
      <w:tr w:rsidR="00F42D59" w:rsidTr="00F42D59">
        <w:tc>
          <w:tcPr>
            <w:tcW w:w="4253" w:type="dxa"/>
          </w:tcPr>
          <w:p w:rsidR="00F42D59" w:rsidRDefault="00F42D59" w:rsidP="00F42D59">
            <w:pPr>
              <w:jc w:val="left"/>
            </w:pPr>
            <w:r>
              <w:rPr>
                <w:rFonts w:hint="eastAsia"/>
              </w:rPr>
              <w:t>基金主代码</w:t>
            </w:r>
          </w:p>
        </w:tc>
        <w:tc>
          <w:tcPr>
            <w:tcW w:w="4253" w:type="dxa"/>
          </w:tcPr>
          <w:p w:rsidR="00F42D59" w:rsidRDefault="00F42D59" w:rsidP="00F42D59">
            <w:pPr>
              <w:jc w:val="left"/>
            </w:pPr>
            <w:r>
              <w:t>520660</w:t>
            </w:r>
          </w:p>
        </w:tc>
      </w:tr>
      <w:tr w:rsidR="00F42D59" w:rsidTr="00F42D59">
        <w:tc>
          <w:tcPr>
            <w:tcW w:w="4253" w:type="dxa"/>
          </w:tcPr>
          <w:p w:rsidR="00F42D59" w:rsidRDefault="00F42D59" w:rsidP="00F42D59">
            <w:pPr>
              <w:jc w:val="left"/>
            </w:pPr>
            <w:r>
              <w:rPr>
                <w:rFonts w:hint="eastAsia"/>
              </w:rPr>
              <w:t>基金运作方式</w:t>
            </w:r>
          </w:p>
        </w:tc>
        <w:tc>
          <w:tcPr>
            <w:tcW w:w="4253" w:type="dxa"/>
          </w:tcPr>
          <w:p w:rsidR="00F42D59" w:rsidRDefault="00F42D59" w:rsidP="00F42D59">
            <w:pPr>
              <w:jc w:val="left"/>
            </w:pPr>
            <w:r>
              <w:rPr>
                <w:rFonts w:hint="eastAsia"/>
              </w:rPr>
              <w:t>交易型开放式</w:t>
            </w:r>
          </w:p>
        </w:tc>
      </w:tr>
      <w:tr w:rsidR="00F42D59" w:rsidTr="00F42D59">
        <w:tc>
          <w:tcPr>
            <w:tcW w:w="4253" w:type="dxa"/>
          </w:tcPr>
          <w:p w:rsidR="00F42D59" w:rsidRDefault="00F42D59" w:rsidP="00F42D59">
            <w:pPr>
              <w:jc w:val="left"/>
            </w:pPr>
            <w:r>
              <w:rPr>
                <w:rFonts w:hint="eastAsia"/>
              </w:rPr>
              <w:t>基金合同生效日</w:t>
            </w:r>
          </w:p>
        </w:tc>
        <w:tc>
          <w:tcPr>
            <w:tcW w:w="4253" w:type="dxa"/>
          </w:tcPr>
          <w:p w:rsidR="00F42D59" w:rsidRDefault="00F42D59" w:rsidP="00F42D59">
            <w:pPr>
              <w:jc w:val="left"/>
            </w:pPr>
            <w:r>
              <w:rPr>
                <w:rFonts w:hint="eastAsia"/>
              </w:rPr>
              <w:t>2024</w:t>
            </w:r>
            <w:r>
              <w:rPr>
                <w:rFonts w:hint="eastAsia"/>
              </w:rPr>
              <w:t>年</w:t>
            </w:r>
            <w:r>
              <w:rPr>
                <w:rFonts w:hint="eastAsia"/>
              </w:rPr>
              <w:t>6</w:t>
            </w:r>
            <w:r>
              <w:rPr>
                <w:rFonts w:hint="eastAsia"/>
              </w:rPr>
              <w:t>月</w:t>
            </w:r>
            <w:r>
              <w:rPr>
                <w:rFonts w:hint="eastAsia"/>
              </w:rPr>
              <w:t>26</w:t>
            </w:r>
            <w:r>
              <w:rPr>
                <w:rFonts w:hint="eastAsia"/>
              </w:rPr>
              <w:t>日</w:t>
            </w:r>
          </w:p>
        </w:tc>
      </w:tr>
      <w:tr w:rsidR="00F42D59" w:rsidTr="00F42D59">
        <w:tc>
          <w:tcPr>
            <w:tcW w:w="4253" w:type="dxa"/>
          </w:tcPr>
          <w:p w:rsidR="00F42D59" w:rsidRDefault="00F42D59" w:rsidP="00F42D59">
            <w:pPr>
              <w:jc w:val="left"/>
            </w:pPr>
            <w:r>
              <w:rPr>
                <w:rFonts w:hint="eastAsia"/>
              </w:rPr>
              <w:t>基金份额上市的证券交易所</w:t>
            </w:r>
          </w:p>
        </w:tc>
        <w:tc>
          <w:tcPr>
            <w:tcW w:w="4253" w:type="dxa"/>
          </w:tcPr>
          <w:p w:rsidR="00F42D59" w:rsidRDefault="00F42D59" w:rsidP="00F42D59">
            <w:pPr>
              <w:jc w:val="left"/>
            </w:pPr>
            <w:r>
              <w:rPr>
                <w:rFonts w:hint="eastAsia"/>
              </w:rPr>
              <w:t>上海证券交易所</w:t>
            </w:r>
          </w:p>
        </w:tc>
      </w:tr>
      <w:tr w:rsidR="00F42D59" w:rsidTr="00F42D59">
        <w:tc>
          <w:tcPr>
            <w:tcW w:w="4253" w:type="dxa"/>
          </w:tcPr>
          <w:p w:rsidR="00F42D59" w:rsidRDefault="00F42D59" w:rsidP="00F42D59">
            <w:pPr>
              <w:jc w:val="left"/>
            </w:pPr>
            <w:r>
              <w:rPr>
                <w:rFonts w:hint="eastAsia"/>
              </w:rPr>
              <w:t>上市日期</w:t>
            </w:r>
          </w:p>
        </w:tc>
        <w:tc>
          <w:tcPr>
            <w:tcW w:w="4253" w:type="dxa"/>
          </w:tcPr>
          <w:p w:rsidR="00F42D59" w:rsidRDefault="00F42D59" w:rsidP="00F42D59">
            <w:pPr>
              <w:jc w:val="left"/>
            </w:pPr>
            <w:r>
              <w:rPr>
                <w:rFonts w:hint="eastAsia"/>
              </w:rPr>
              <w:t>2024</w:t>
            </w:r>
            <w:r>
              <w:rPr>
                <w:rFonts w:hint="eastAsia"/>
              </w:rPr>
              <w:t>年</w:t>
            </w:r>
            <w:r>
              <w:rPr>
                <w:rFonts w:hint="eastAsia"/>
              </w:rPr>
              <w:t>7</w:t>
            </w:r>
            <w:r>
              <w:rPr>
                <w:rFonts w:hint="eastAsia"/>
              </w:rPr>
              <w:t>月</w:t>
            </w:r>
            <w:r>
              <w:rPr>
                <w:rFonts w:hint="eastAsia"/>
              </w:rPr>
              <w:t>10</w:t>
            </w:r>
            <w:r>
              <w:rPr>
                <w:rFonts w:hint="eastAsia"/>
              </w:rPr>
              <w:t>日</w:t>
            </w:r>
          </w:p>
        </w:tc>
      </w:tr>
      <w:tr w:rsidR="00F42D59" w:rsidTr="00F42D59">
        <w:tc>
          <w:tcPr>
            <w:tcW w:w="4253" w:type="dxa"/>
          </w:tcPr>
          <w:p w:rsidR="00F42D59" w:rsidRDefault="00F42D59" w:rsidP="00F42D59">
            <w:pPr>
              <w:jc w:val="left"/>
            </w:pPr>
            <w:r>
              <w:rPr>
                <w:rFonts w:hint="eastAsia"/>
              </w:rPr>
              <w:t>基金管理人名称</w:t>
            </w:r>
          </w:p>
        </w:tc>
        <w:tc>
          <w:tcPr>
            <w:tcW w:w="4253" w:type="dxa"/>
          </w:tcPr>
          <w:p w:rsidR="00F42D59" w:rsidRDefault="00F42D59" w:rsidP="00F42D59">
            <w:pPr>
              <w:jc w:val="left"/>
            </w:pPr>
            <w:r>
              <w:rPr>
                <w:rFonts w:hint="eastAsia"/>
              </w:rPr>
              <w:t>南方基金管理股份有限公司</w:t>
            </w:r>
          </w:p>
        </w:tc>
      </w:tr>
      <w:tr w:rsidR="00F42D59" w:rsidTr="00F42D59">
        <w:tc>
          <w:tcPr>
            <w:tcW w:w="4253" w:type="dxa"/>
          </w:tcPr>
          <w:p w:rsidR="00F42D59" w:rsidRDefault="00F42D59" w:rsidP="00F42D59">
            <w:pPr>
              <w:jc w:val="left"/>
            </w:pPr>
            <w:r>
              <w:rPr>
                <w:rFonts w:hint="eastAsia"/>
              </w:rPr>
              <w:t>基金托管人名称</w:t>
            </w:r>
          </w:p>
        </w:tc>
        <w:tc>
          <w:tcPr>
            <w:tcW w:w="4253" w:type="dxa"/>
          </w:tcPr>
          <w:p w:rsidR="00F42D59" w:rsidRDefault="00F42D59" w:rsidP="00F42D59">
            <w:pPr>
              <w:jc w:val="left"/>
            </w:pPr>
            <w:r>
              <w:rPr>
                <w:rFonts w:hint="eastAsia"/>
              </w:rPr>
              <w:t>中信建投证券股份有限公司</w:t>
            </w:r>
          </w:p>
        </w:tc>
      </w:tr>
    </w:tbl>
    <w:p w:rsidR="00F42D59" w:rsidRDefault="00F42D59" w:rsidP="00F42D59">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F42D59" w:rsidTr="00F42D59">
        <w:tc>
          <w:tcPr>
            <w:tcW w:w="1418" w:type="dxa"/>
          </w:tcPr>
          <w:p w:rsidR="00F42D59" w:rsidRDefault="00F42D59" w:rsidP="00F42D59">
            <w:pPr>
              <w:jc w:val="left"/>
            </w:pPr>
            <w:r>
              <w:rPr>
                <w:rFonts w:hint="eastAsia"/>
              </w:rPr>
              <w:t>投资目标</w:t>
            </w:r>
          </w:p>
        </w:tc>
        <w:tc>
          <w:tcPr>
            <w:tcW w:w="7088" w:type="dxa"/>
          </w:tcPr>
          <w:p w:rsidR="00F42D59" w:rsidRDefault="00F42D59" w:rsidP="00F42D59">
            <w:pPr>
              <w:jc w:val="left"/>
            </w:pPr>
            <w:r>
              <w:rPr>
                <w:rFonts w:hint="eastAsia"/>
              </w:rPr>
              <w:t>紧密跟踪标的指数，追求跟踪偏离度和跟踪误差最小化。</w:t>
            </w:r>
          </w:p>
        </w:tc>
      </w:tr>
      <w:tr w:rsidR="00F42D59" w:rsidTr="00F42D59">
        <w:tc>
          <w:tcPr>
            <w:tcW w:w="1418" w:type="dxa"/>
          </w:tcPr>
          <w:p w:rsidR="00F42D59" w:rsidRDefault="00F42D59" w:rsidP="00F42D59">
            <w:pPr>
              <w:jc w:val="left"/>
            </w:pPr>
            <w:r>
              <w:rPr>
                <w:rFonts w:hint="eastAsia"/>
              </w:rPr>
              <w:t>投资策略</w:t>
            </w:r>
          </w:p>
        </w:tc>
        <w:tc>
          <w:tcPr>
            <w:tcW w:w="7088" w:type="dxa"/>
          </w:tcPr>
          <w:p w:rsidR="00F42D59" w:rsidRDefault="00F42D59" w:rsidP="00F42D59">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w:t>
            </w:r>
            <w:r>
              <w:rPr>
                <w:rFonts w:hint="eastAsia"/>
              </w:rPr>
              <w:lastRenderedPageBreak/>
              <w:t>略、资产支持证券投资策略、融资及转融通证券出借业务投资策略、存托凭证投资策略等以更好地跟踪标的指数，实现基金投资目标。</w:t>
            </w:r>
          </w:p>
        </w:tc>
      </w:tr>
      <w:tr w:rsidR="00F42D59" w:rsidTr="00F42D59">
        <w:tc>
          <w:tcPr>
            <w:tcW w:w="1418" w:type="dxa"/>
          </w:tcPr>
          <w:p w:rsidR="00F42D59" w:rsidRDefault="00F42D59" w:rsidP="00F42D59">
            <w:pPr>
              <w:jc w:val="left"/>
            </w:pPr>
            <w:r>
              <w:rPr>
                <w:rFonts w:hint="eastAsia"/>
              </w:rPr>
              <w:lastRenderedPageBreak/>
              <w:t>业绩比较基准</w:t>
            </w:r>
          </w:p>
        </w:tc>
        <w:tc>
          <w:tcPr>
            <w:tcW w:w="7088" w:type="dxa"/>
          </w:tcPr>
          <w:p w:rsidR="00F42D59" w:rsidRDefault="00F42D59" w:rsidP="00F42D59">
            <w:pPr>
              <w:jc w:val="left"/>
            </w:pPr>
            <w:r>
              <w:rPr>
                <w:rFonts w:hint="eastAsia"/>
              </w:rPr>
              <w:t>中证国新港股通央企红利指数（人民币中间价）收益率。</w:t>
            </w:r>
          </w:p>
        </w:tc>
      </w:tr>
      <w:tr w:rsidR="00F42D59" w:rsidTr="00F42D59">
        <w:tc>
          <w:tcPr>
            <w:tcW w:w="1418" w:type="dxa"/>
          </w:tcPr>
          <w:p w:rsidR="00F42D59" w:rsidRDefault="00F42D59" w:rsidP="00F42D59">
            <w:pPr>
              <w:jc w:val="left"/>
            </w:pPr>
            <w:r>
              <w:rPr>
                <w:rFonts w:hint="eastAsia"/>
              </w:rPr>
              <w:t>风险收益特征</w:t>
            </w:r>
          </w:p>
        </w:tc>
        <w:tc>
          <w:tcPr>
            <w:tcW w:w="7088" w:type="dxa"/>
          </w:tcPr>
          <w:p w:rsidR="00F42D59" w:rsidRDefault="00F42D59" w:rsidP="00F42D59">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股票市场相似的风险收益特征。</w:t>
            </w:r>
          </w:p>
          <w:p w:rsidR="00F42D59" w:rsidRDefault="00F42D59" w:rsidP="00F42D59">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bl>
    <w:p w:rsidR="00F42D59" w:rsidRDefault="00F42D59" w:rsidP="00F42D59">
      <w:pPr>
        <w:pStyle w:val="-1"/>
        <w:ind w:left="281" w:hanging="281"/>
      </w:pPr>
      <w:r>
        <w:rPr>
          <w:rFonts w:hint="eastAsia"/>
        </w:rPr>
        <w:t>主要财务指标和基金净值表现</w:t>
      </w:r>
    </w:p>
    <w:p w:rsidR="00F42D59" w:rsidRDefault="00F42D59" w:rsidP="00F42D59">
      <w:pPr>
        <w:pStyle w:val="-2"/>
        <w:spacing w:before="312"/>
      </w:pPr>
      <w:r>
        <w:rPr>
          <w:rFonts w:hint="eastAsia"/>
        </w:rPr>
        <w:t>主要财务指标</w:t>
      </w:r>
    </w:p>
    <w:p w:rsidR="00F42D59" w:rsidRDefault="00F42D59" w:rsidP="00F42D5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42D59" w:rsidTr="00F42D5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42D59" w:rsidRPr="00F42D59" w:rsidRDefault="00F42D59" w:rsidP="00F42D59">
            <w:pPr>
              <w:jc w:val="center"/>
              <w:rPr>
                <w:b/>
              </w:rPr>
            </w:pPr>
            <w:r w:rsidRPr="00F42D59">
              <w:rPr>
                <w:rFonts w:hint="eastAsia"/>
                <w:b/>
              </w:rPr>
              <w:t>主要财务指标</w:t>
            </w:r>
          </w:p>
        </w:tc>
        <w:tc>
          <w:tcPr>
            <w:tcW w:w="5538" w:type="dxa"/>
            <w:gridSpan w:val="2"/>
            <w:tcBorders>
              <w:bottom w:val="single" w:sz="4" w:space="0" w:color="auto"/>
            </w:tcBorders>
          </w:tcPr>
          <w:p w:rsidR="00F42D59" w:rsidRPr="00F42D59" w:rsidRDefault="00F42D59" w:rsidP="00F42D59">
            <w:pPr>
              <w:jc w:val="center"/>
              <w:rPr>
                <w:b/>
              </w:rPr>
            </w:pPr>
            <w:r w:rsidRPr="00F42D59">
              <w:rPr>
                <w:rFonts w:hint="eastAsia"/>
                <w:b/>
              </w:rPr>
              <w:t>报告期（</w:t>
            </w:r>
            <w:r w:rsidRPr="00F42D59">
              <w:rPr>
                <w:rFonts w:hint="eastAsia"/>
                <w:b/>
              </w:rPr>
              <w:t>2026</w:t>
            </w:r>
            <w:r w:rsidRPr="00F42D59">
              <w:rPr>
                <w:rFonts w:hint="eastAsia"/>
                <w:b/>
              </w:rPr>
              <w:t>年</w:t>
            </w:r>
            <w:r w:rsidRPr="00F42D59">
              <w:rPr>
                <w:rFonts w:hint="eastAsia"/>
                <w:b/>
              </w:rPr>
              <w:t>4</w:t>
            </w:r>
            <w:r w:rsidRPr="00F42D59">
              <w:rPr>
                <w:rFonts w:hint="eastAsia"/>
                <w:b/>
              </w:rPr>
              <w:t>月</w:t>
            </w:r>
            <w:r w:rsidRPr="00F42D59">
              <w:rPr>
                <w:rFonts w:hint="eastAsia"/>
                <w:b/>
              </w:rPr>
              <w:t>1</w:t>
            </w:r>
            <w:r w:rsidRPr="00F42D59">
              <w:rPr>
                <w:rFonts w:hint="eastAsia"/>
                <w:b/>
              </w:rPr>
              <w:t>日－</w:t>
            </w:r>
            <w:r w:rsidRPr="00F42D59">
              <w:rPr>
                <w:rFonts w:hint="eastAsia"/>
                <w:b/>
              </w:rPr>
              <w:t>2026</w:t>
            </w:r>
            <w:r w:rsidRPr="00F42D59">
              <w:rPr>
                <w:rFonts w:hint="eastAsia"/>
                <w:b/>
              </w:rPr>
              <w:t>年</w:t>
            </w:r>
            <w:r w:rsidRPr="00F42D59">
              <w:rPr>
                <w:rFonts w:hint="eastAsia"/>
                <w:b/>
              </w:rPr>
              <w:t>6</w:t>
            </w:r>
            <w:r w:rsidRPr="00F42D59">
              <w:rPr>
                <w:rFonts w:hint="eastAsia"/>
                <w:b/>
              </w:rPr>
              <w:t>月</w:t>
            </w:r>
            <w:r w:rsidRPr="00F42D59">
              <w:rPr>
                <w:rFonts w:hint="eastAsia"/>
                <w:b/>
              </w:rPr>
              <w:t>30</w:t>
            </w:r>
            <w:r w:rsidRPr="00F42D59">
              <w:rPr>
                <w:rFonts w:hint="eastAsia"/>
                <w:b/>
              </w:rPr>
              <w:t>日）</w:t>
            </w:r>
          </w:p>
        </w:tc>
      </w:tr>
      <w:tr w:rsidR="00F42D59" w:rsidTr="00F42D59">
        <w:tc>
          <w:tcPr>
            <w:tcW w:w="2768" w:type="dxa"/>
            <w:vMerge/>
          </w:tcPr>
          <w:p w:rsidR="00F42D59" w:rsidRDefault="00F42D59" w:rsidP="00F42D59">
            <w:pPr>
              <w:jc w:val="left"/>
            </w:pPr>
          </w:p>
        </w:tc>
        <w:tc>
          <w:tcPr>
            <w:tcW w:w="2769" w:type="dxa"/>
            <w:shd w:val="clear" w:color="auto" w:fill="BFBFBF"/>
          </w:tcPr>
          <w:p w:rsidR="00F42D59" w:rsidRPr="00F42D59" w:rsidRDefault="00F42D59" w:rsidP="00F42D59">
            <w:pPr>
              <w:jc w:val="center"/>
              <w:rPr>
                <w:b/>
              </w:rPr>
            </w:pPr>
            <w:r w:rsidRPr="00F42D59">
              <w:rPr>
                <w:rFonts w:hint="eastAsia"/>
                <w:b/>
              </w:rPr>
              <w:t>南方港股通央企红利</w:t>
            </w:r>
            <w:r w:rsidRPr="00F42D59">
              <w:rPr>
                <w:rFonts w:hint="eastAsia"/>
                <w:b/>
              </w:rPr>
              <w:t>ETF</w:t>
            </w:r>
            <w:r w:rsidRPr="00F42D59">
              <w:rPr>
                <w:rFonts w:hint="eastAsia"/>
                <w:b/>
              </w:rPr>
              <w:t>联接</w:t>
            </w:r>
            <w:r w:rsidRPr="00F42D59">
              <w:rPr>
                <w:rFonts w:hint="eastAsia"/>
                <w:b/>
              </w:rPr>
              <w:t>A</w:t>
            </w:r>
          </w:p>
        </w:tc>
        <w:tc>
          <w:tcPr>
            <w:tcW w:w="2769" w:type="dxa"/>
            <w:shd w:val="clear" w:color="auto" w:fill="BFBFBF"/>
          </w:tcPr>
          <w:p w:rsidR="00F42D59" w:rsidRPr="00F42D59" w:rsidRDefault="00F42D59" w:rsidP="00F42D59">
            <w:pPr>
              <w:jc w:val="center"/>
              <w:rPr>
                <w:b/>
              </w:rPr>
            </w:pPr>
            <w:r w:rsidRPr="00F42D59">
              <w:rPr>
                <w:rFonts w:hint="eastAsia"/>
                <w:b/>
              </w:rPr>
              <w:t>南方港股通央企红利</w:t>
            </w:r>
            <w:r w:rsidRPr="00F42D59">
              <w:rPr>
                <w:rFonts w:hint="eastAsia"/>
                <w:b/>
              </w:rPr>
              <w:t>ETF</w:t>
            </w:r>
            <w:r w:rsidRPr="00F42D59">
              <w:rPr>
                <w:rFonts w:hint="eastAsia"/>
                <w:b/>
              </w:rPr>
              <w:t>联接</w:t>
            </w:r>
            <w:r w:rsidRPr="00F42D59">
              <w:rPr>
                <w:rFonts w:hint="eastAsia"/>
                <w:b/>
              </w:rPr>
              <w:t>C</w:t>
            </w:r>
          </w:p>
        </w:tc>
      </w:tr>
      <w:tr w:rsidR="00F42D59" w:rsidTr="00F42D59">
        <w:tc>
          <w:tcPr>
            <w:tcW w:w="2768" w:type="dxa"/>
          </w:tcPr>
          <w:p w:rsidR="00F42D59" w:rsidRDefault="00F42D59" w:rsidP="00F42D59">
            <w:pPr>
              <w:jc w:val="left"/>
            </w:pPr>
            <w:r>
              <w:rPr>
                <w:rFonts w:hint="eastAsia"/>
              </w:rPr>
              <w:t>1.</w:t>
            </w:r>
            <w:r>
              <w:rPr>
                <w:rFonts w:hint="eastAsia"/>
              </w:rPr>
              <w:t>本期已实现收益</w:t>
            </w:r>
          </w:p>
        </w:tc>
        <w:tc>
          <w:tcPr>
            <w:tcW w:w="2769" w:type="dxa"/>
          </w:tcPr>
          <w:p w:rsidR="00F42D59" w:rsidRDefault="00F42D59" w:rsidP="00F42D59">
            <w:pPr>
              <w:jc w:val="right"/>
            </w:pPr>
            <w:r>
              <w:t>731,076.23</w:t>
            </w:r>
          </w:p>
        </w:tc>
        <w:tc>
          <w:tcPr>
            <w:tcW w:w="2769" w:type="dxa"/>
          </w:tcPr>
          <w:p w:rsidR="00F42D59" w:rsidRDefault="00F42D59" w:rsidP="00F42D59">
            <w:pPr>
              <w:jc w:val="right"/>
            </w:pPr>
            <w:r>
              <w:t>498,994.81</w:t>
            </w:r>
          </w:p>
        </w:tc>
      </w:tr>
      <w:tr w:rsidR="00F42D59" w:rsidTr="00F42D59">
        <w:tc>
          <w:tcPr>
            <w:tcW w:w="2768" w:type="dxa"/>
          </w:tcPr>
          <w:p w:rsidR="00F42D59" w:rsidRDefault="00F42D59" w:rsidP="00F42D59">
            <w:pPr>
              <w:jc w:val="left"/>
            </w:pPr>
            <w:r>
              <w:rPr>
                <w:rFonts w:hint="eastAsia"/>
              </w:rPr>
              <w:t>2.</w:t>
            </w:r>
            <w:r>
              <w:rPr>
                <w:rFonts w:hint="eastAsia"/>
              </w:rPr>
              <w:t>本期利润</w:t>
            </w:r>
          </w:p>
        </w:tc>
        <w:tc>
          <w:tcPr>
            <w:tcW w:w="2769" w:type="dxa"/>
          </w:tcPr>
          <w:p w:rsidR="00F42D59" w:rsidRDefault="00F42D59" w:rsidP="00F42D59">
            <w:pPr>
              <w:jc w:val="right"/>
            </w:pPr>
            <w:r>
              <w:t>-25,211,271.09</w:t>
            </w:r>
          </w:p>
        </w:tc>
        <w:tc>
          <w:tcPr>
            <w:tcW w:w="2769" w:type="dxa"/>
          </w:tcPr>
          <w:p w:rsidR="00F42D59" w:rsidRDefault="00F42D59" w:rsidP="00F42D59">
            <w:pPr>
              <w:jc w:val="right"/>
            </w:pPr>
            <w:r>
              <w:t>-13,596,338.86</w:t>
            </w:r>
          </w:p>
        </w:tc>
      </w:tr>
      <w:tr w:rsidR="00F42D59" w:rsidTr="00F42D59">
        <w:tc>
          <w:tcPr>
            <w:tcW w:w="2768" w:type="dxa"/>
          </w:tcPr>
          <w:p w:rsidR="00F42D59" w:rsidRDefault="00F42D59" w:rsidP="00F42D59">
            <w:pPr>
              <w:jc w:val="left"/>
            </w:pPr>
            <w:r>
              <w:rPr>
                <w:rFonts w:hint="eastAsia"/>
              </w:rPr>
              <w:t>3.</w:t>
            </w:r>
            <w:r>
              <w:rPr>
                <w:rFonts w:hint="eastAsia"/>
              </w:rPr>
              <w:t>加权平均基金份额本期利润</w:t>
            </w:r>
          </w:p>
        </w:tc>
        <w:tc>
          <w:tcPr>
            <w:tcW w:w="2769" w:type="dxa"/>
          </w:tcPr>
          <w:p w:rsidR="00F42D59" w:rsidRDefault="00F42D59" w:rsidP="00F42D59">
            <w:pPr>
              <w:jc w:val="right"/>
            </w:pPr>
            <w:r>
              <w:t>-0.1992</w:t>
            </w:r>
          </w:p>
        </w:tc>
        <w:tc>
          <w:tcPr>
            <w:tcW w:w="2769" w:type="dxa"/>
          </w:tcPr>
          <w:p w:rsidR="00F42D59" w:rsidRDefault="00F42D59" w:rsidP="00F42D59">
            <w:pPr>
              <w:jc w:val="right"/>
            </w:pPr>
            <w:r>
              <w:t>-0.1664</w:t>
            </w:r>
          </w:p>
        </w:tc>
      </w:tr>
      <w:tr w:rsidR="00F42D59" w:rsidTr="00F42D59">
        <w:tc>
          <w:tcPr>
            <w:tcW w:w="2768" w:type="dxa"/>
          </w:tcPr>
          <w:p w:rsidR="00F42D59" w:rsidRDefault="00F42D59" w:rsidP="00F42D59">
            <w:pPr>
              <w:jc w:val="left"/>
            </w:pPr>
            <w:r>
              <w:rPr>
                <w:rFonts w:hint="eastAsia"/>
              </w:rPr>
              <w:t>4.</w:t>
            </w:r>
            <w:r>
              <w:rPr>
                <w:rFonts w:hint="eastAsia"/>
              </w:rPr>
              <w:t>期末基金资产净值</w:t>
            </w:r>
          </w:p>
        </w:tc>
        <w:tc>
          <w:tcPr>
            <w:tcW w:w="2769" w:type="dxa"/>
          </w:tcPr>
          <w:p w:rsidR="00F42D59" w:rsidRDefault="00F42D59" w:rsidP="00F42D59">
            <w:pPr>
              <w:jc w:val="right"/>
            </w:pPr>
            <w:r>
              <w:t>168,283,512.92</w:t>
            </w:r>
          </w:p>
        </w:tc>
        <w:tc>
          <w:tcPr>
            <w:tcW w:w="2769" w:type="dxa"/>
          </w:tcPr>
          <w:p w:rsidR="00F42D59" w:rsidRDefault="00F42D59" w:rsidP="00F42D59">
            <w:pPr>
              <w:jc w:val="right"/>
            </w:pPr>
            <w:r>
              <w:t>76,326,414.36</w:t>
            </w:r>
          </w:p>
        </w:tc>
      </w:tr>
      <w:tr w:rsidR="00F42D59" w:rsidTr="00F42D59">
        <w:tc>
          <w:tcPr>
            <w:tcW w:w="2768" w:type="dxa"/>
          </w:tcPr>
          <w:p w:rsidR="00F42D59" w:rsidRDefault="00F42D59" w:rsidP="00F42D59">
            <w:pPr>
              <w:jc w:val="left"/>
            </w:pPr>
            <w:r>
              <w:rPr>
                <w:rFonts w:hint="eastAsia"/>
              </w:rPr>
              <w:t>5.</w:t>
            </w:r>
            <w:r>
              <w:rPr>
                <w:rFonts w:hint="eastAsia"/>
              </w:rPr>
              <w:t>期末基金份额净值</w:t>
            </w:r>
          </w:p>
        </w:tc>
        <w:tc>
          <w:tcPr>
            <w:tcW w:w="2769" w:type="dxa"/>
          </w:tcPr>
          <w:p w:rsidR="00F42D59" w:rsidRDefault="00F42D59" w:rsidP="00F42D59">
            <w:pPr>
              <w:jc w:val="right"/>
            </w:pPr>
            <w:r>
              <w:t>1.0478</w:t>
            </w:r>
          </w:p>
        </w:tc>
        <w:tc>
          <w:tcPr>
            <w:tcW w:w="2769" w:type="dxa"/>
          </w:tcPr>
          <w:p w:rsidR="00F42D59" w:rsidRDefault="00F42D59" w:rsidP="00F42D59">
            <w:pPr>
              <w:jc w:val="right"/>
            </w:pPr>
            <w:r>
              <w:t>1.0459</w:t>
            </w:r>
          </w:p>
        </w:tc>
      </w:tr>
    </w:tbl>
    <w:p w:rsidR="00F42D59" w:rsidRDefault="00F42D59" w:rsidP="00F42D59">
      <w:pPr>
        <w:pStyle w:val="-8"/>
      </w:pPr>
      <w:r>
        <w:rPr>
          <w:rFonts w:hint="eastAsia"/>
        </w:rPr>
        <w:t>注：基金业绩指标不包括持有人认（申）购或交易基金的各项费用，计入费用后实际收益水平要低于所列数字；</w:t>
      </w:r>
    </w:p>
    <w:p w:rsidR="00F42D59" w:rsidRDefault="00F42D59" w:rsidP="00F42D5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42D59" w:rsidRDefault="00F42D59" w:rsidP="00F42D59">
      <w:pPr>
        <w:pStyle w:val="-2"/>
        <w:spacing w:before="312"/>
      </w:pPr>
      <w:r>
        <w:rPr>
          <w:rFonts w:hint="eastAsia"/>
        </w:rPr>
        <w:t>基金净值表现</w:t>
      </w:r>
    </w:p>
    <w:p w:rsidR="00F42D59" w:rsidRDefault="00F42D59" w:rsidP="00F42D59">
      <w:pPr>
        <w:pStyle w:val="-3"/>
        <w:spacing w:before="156" w:after="156"/>
      </w:pPr>
      <w:r>
        <w:rPr>
          <w:rFonts w:hint="eastAsia"/>
        </w:rPr>
        <w:t>本报告期基金份额净值增长率及其与同期业绩比较基准收益率的比较</w:t>
      </w:r>
    </w:p>
    <w:p w:rsidR="00F42D59" w:rsidRDefault="00F42D59" w:rsidP="00F42D59">
      <w:pPr>
        <w:pStyle w:val="-"/>
        <w:ind w:firstLine="420"/>
      </w:pPr>
      <w:r>
        <w:rPr>
          <w:rFonts w:hint="eastAsia"/>
        </w:rPr>
        <w:t>南方港股通央企红利ETF联接A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2D59" w:rsidTr="00F42D59">
        <w:trPr>
          <w:cnfStyle w:val="100000000000" w:firstRow="1" w:lastRow="0" w:firstColumn="0" w:lastColumn="0" w:oddVBand="0" w:evenVBand="0" w:oddHBand="0" w:evenHBand="0" w:firstRowFirstColumn="0" w:firstRowLastColumn="0" w:lastRowFirstColumn="0" w:lastRowLastColumn="0"/>
        </w:trPr>
        <w:tc>
          <w:tcPr>
            <w:tcW w:w="1429" w:type="dxa"/>
          </w:tcPr>
          <w:p w:rsidR="00F42D59" w:rsidRPr="00F42D59" w:rsidRDefault="00F42D59" w:rsidP="00F42D59">
            <w:pPr>
              <w:jc w:val="center"/>
              <w:rPr>
                <w:b/>
              </w:rPr>
            </w:pPr>
            <w:r w:rsidRPr="00F42D59">
              <w:rPr>
                <w:rFonts w:hint="eastAsia"/>
                <w:b/>
              </w:rPr>
              <w:t>阶段</w:t>
            </w:r>
          </w:p>
        </w:tc>
        <w:tc>
          <w:tcPr>
            <w:tcW w:w="1315" w:type="dxa"/>
          </w:tcPr>
          <w:p w:rsidR="00F42D59" w:rsidRPr="00F42D59" w:rsidRDefault="00F42D59" w:rsidP="00F42D59">
            <w:pPr>
              <w:jc w:val="center"/>
              <w:rPr>
                <w:b/>
              </w:rPr>
            </w:pPr>
            <w:r w:rsidRPr="00F42D59">
              <w:rPr>
                <w:rFonts w:hint="eastAsia"/>
                <w:b/>
              </w:rPr>
              <w:t>净值增长率①</w:t>
            </w:r>
          </w:p>
        </w:tc>
        <w:tc>
          <w:tcPr>
            <w:tcW w:w="1315" w:type="dxa"/>
          </w:tcPr>
          <w:p w:rsidR="00F42D59" w:rsidRPr="00F42D59" w:rsidRDefault="00F42D59" w:rsidP="00F42D59">
            <w:pPr>
              <w:jc w:val="center"/>
              <w:rPr>
                <w:b/>
              </w:rPr>
            </w:pPr>
            <w:r w:rsidRPr="00F42D59">
              <w:rPr>
                <w:rFonts w:hint="eastAsia"/>
                <w:b/>
              </w:rPr>
              <w:t>净值增长率标准差②</w:t>
            </w:r>
          </w:p>
        </w:tc>
        <w:tc>
          <w:tcPr>
            <w:tcW w:w="1315" w:type="dxa"/>
          </w:tcPr>
          <w:p w:rsidR="00F42D59" w:rsidRPr="00F42D59" w:rsidRDefault="00F42D59" w:rsidP="00F42D59">
            <w:pPr>
              <w:jc w:val="center"/>
              <w:rPr>
                <w:b/>
              </w:rPr>
            </w:pPr>
            <w:r w:rsidRPr="00F42D59">
              <w:rPr>
                <w:rFonts w:hint="eastAsia"/>
                <w:b/>
              </w:rPr>
              <w:t>业绩比较基准收益率③</w:t>
            </w:r>
          </w:p>
        </w:tc>
        <w:tc>
          <w:tcPr>
            <w:tcW w:w="1315" w:type="dxa"/>
          </w:tcPr>
          <w:p w:rsidR="00F42D59" w:rsidRPr="00F42D59" w:rsidRDefault="00F42D59" w:rsidP="00F42D59">
            <w:pPr>
              <w:jc w:val="center"/>
              <w:rPr>
                <w:b/>
              </w:rPr>
            </w:pPr>
            <w:r w:rsidRPr="00F42D59">
              <w:rPr>
                <w:rFonts w:hint="eastAsia"/>
                <w:b/>
              </w:rPr>
              <w:t>业绩比较基准收益率标准差④</w:t>
            </w:r>
          </w:p>
        </w:tc>
        <w:tc>
          <w:tcPr>
            <w:tcW w:w="907" w:type="dxa"/>
          </w:tcPr>
          <w:p w:rsidR="00F42D59" w:rsidRPr="00F42D59" w:rsidRDefault="00F42D59" w:rsidP="00F42D59">
            <w:pPr>
              <w:jc w:val="center"/>
              <w:rPr>
                <w:b/>
              </w:rPr>
            </w:pPr>
            <w:r w:rsidRPr="00F42D59">
              <w:rPr>
                <w:rFonts w:hint="eastAsia"/>
                <w:b/>
              </w:rPr>
              <w:t>①</w:t>
            </w:r>
            <w:r w:rsidRPr="00F42D59">
              <w:rPr>
                <w:rFonts w:hint="eastAsia"/>
                <w:b/>
              </w:rPr>
              <w:t>-</w:t>
            </w:r>
            <w:r w:rsidRPr="00F42D59">
              <w:rPr>
                <w:rFonts w:hint="eastAsia"/>
                <w:b/>
              </w:rPr>
              <w:t>③</w:t>
            </w:r>
          </w:p>
        </w:tc>
        <w:tc>
          <w:tcPr>
            <w:tcW w:w="907" w:type="dxa"/>
          </w:tcPr>
          <w:p w:rsidR="00F42D59" w:rsidRPr="00F42D59" w:rsidRDefault="00F42D59" w:rsidP="00F42D59">
            <w:pPr>
              <w:jc w:val="center"/>
              <w:rPr>
                <w:b/>
              </w:rPr>
            </w:pPr>
            <w:r w:rsidRPr="00F42D59">
              <w:rPr>
                <w:rFonts w:hint="eastAsia"/>
                <w:b/>
              </w:rPr>
              <w:t>②</w:t>
            </w:r>
            <w:r w:rsidRPr="00F42D59">
              <w:rPr>
                <w:rFonts w:hint="eastAsia"/>
                <w:b/>
              </w:rPr>
              <w:t>-</w:t>
            </w:r>
            <w:r w:rsidRPr="00F42D59">
              <w:rPr>
                <w:rFonts w:hint="eastAsia"/>
                <w:b/>
              </w:rPr>
              <w:t>④</w:t>
            </w:r>
          </w:p>
        </w:tc>
      </w:tr>
      <w:tr w:rsidR="00F42D59" w:rsidTr="00F42D59">
        <w:tc>
          <w:tcPr>
            <w:tcW w:w="1429" w:type="dxa"/>
          </w:tcPr>
          <w:p w:rsidR="00F42D59" w:rsidRDefault="00F42D59" w:rsidP="00F42D59">
            <w:pPr>
              <w:jc w:val="left"/>
            </w:pPr>
            <w:r>
              <w:rPr>
                <w:rFonts w:hint="eastAsia"/>
              </w:rPr>
              <w:t>过去三个月</w:t>
            </w:r>
          </w:p>
        </w:tc>
        <w:tc>
          <w:tcPr>
            <w:tcW w:w="1315" w:type="dxa"/>
          </w:tcPr>
          <w:p w:rsidR="00F42D59" w:rsidRDefault="00F42D59" w:rsidP="00F42D59">
            <w:pPr>
              <w:jc w:val="right"/>
            </w:pPr>
            <w:r>
              <w:t>-13.24%</w:t>
            </w:r>
          </w:p>
        </w:tc>
        <w:tc>
          <w:tcPr>
            <w:tcW w:w="1315" w:type="dxa"/>
          </w:tcPr>
          <w:p w:rsidR="00F42D59" w:rsidRDefault="00F42D59" w:rsidP="00F42D59">
            <w:pPr>
              <w:jc w:val="right"/>
            </w:pPr>
            <w:r>
              <w:t>0.89%</w:t>
            </w:r>
          </w:p>
        </w:tc>
        <w:tc>
          <w:tcPr>
            <w:tcW w:w="1315" w:type="dxa"/>
          </w:tcPr>
          <w:p w:rsidR="00F42D59" w:rsidRDefault="00F42D59" w:rsidP="00F42D59">
            <w:pPr>
              <w:jc w:val="right"/>
            </w:pPr>
            <w:r>
              <w:t>-14.81%</w:t>
            </w:r>
          </w:p>
        </w:tc>
        <w:tc>
          <w:tcPr>
            <w:tcW w:w="1315" w:type="dxa"/>
          </w:tcPr>
          <w:p w:rsidR="00F42D59" w:rsidRDefault="00F42D59" w:rsidP="00F42D59">
            <w:pPr>
              <w:jc w:val="right"/>
            </w:pPr>
            <w:r>
              <w:t>0.92%</w:t>
            </w:r>
          </w:p>
        </w:tc>
        <w:tc>
          <w:tcPr>
            <w:tcW w:w="907" w:type="dxa"/>
          </w:tcPr>
          <w:p w:rsidR="00F42D59" w:rsidRDefault="00F42D59" w:rsidP="00F42D59">
            <w:pPr>
              <w:jc w:val="right"/>
            </w:pPr>
            <w:r>
              <w:t>1.57%</w:t>
            </w:r>
          </w:p>
        </w:tc>
        <w:tc>
          <w:tcPr>
            <w:tcW w:w="907" w:type="dxa"/>
          </w:tcPr>
          <w:p w:rsidR="00F42D59" w:rsidRDefault="00F42D59" w:rsidP="00F42D59">
            <w:pPr>
              <w:jc w:val="right"/>
            </w:pPr>
            <w:r>
              <w:t>-0.03%</w:t>
            </w:r>
          </w:p>
        </w:tc>
      </w:tr>
      <w:tr w:rsidR="00F42D59" w:rsidTr="00F42D59">
        <w:tc>
          <w:tcPr>
            <w:tcW w:w="1429" w:type="dxa"/>
          </w:tcPr>
          <w:p w:rsidR="00F42D59" w:rsidRDefault="00F42D59" w:rsidP="00F42D59">
            <w:pPr>
              <w:jc w:val="left"/>
            </w:pPr>
            <w:r>
              <w:rPr>
                <w:rFonts w:hint="eastAsia"/>
              </w:rPr>
              <w:t>过去六个月</w:t>
            </w:r>
          </w:p>
        </w:tc>
        <w:tc>
          <w:tcPr>
            <w:tcW w:w="1315" w:type="dxa"/>
          </w:tcPr>
          <w:p w:rsidR="00F42D59" w:rsidRDefault="00F42D59" w:rsidP="00F42D59">
            <w:pPr>
              <w:jc w:val="right"/>
            </w:pPr>
            <w:r>
              <w:t>-8.37%</w:t>
            </w:r>
          </w:p>
        </w:tc>
        <w:tc>
          <w:tcPr>
            <w:tcW w:w="1315" w:type="dxa"/>
          </w:tcPr>
          <w:p w:rsidR="00F42D59" w:rsidRDefault="00F42D59" w:rsidP="00F42D59">
            <w:pPr>
              <w:jc w:val="right"/>
            </w:pPr>
            <w:r>
              <w:t>1.04%</w:t>
            </w:r>
          </w:p>
        </w:tc>
        <w:tc>
          <w:tcPr>
            <w:tcW w:w="1315" w:type="dxa"/>
          </w:tcPr>
          <w:p w:rsidR="00F42D59" w:rsidRDefault="00F42D59" w:rsidP="00F42D59">
            <w:pPr>
              <w:jc w:val="right"/>
            </w:pPr>
            <w:r>
              <w:t>-9.91%</w:t>
            </w:r>
          </w:p>
        </w:tc>
        <w:tc>
          <w:tcPr>
            <w:tcW w:w="1315" w:type="dxa"/>
          </w:tcPr>
          <w:p w:rsidR="00F42D59" w:rsidRDefault="00F42D59" w:rsidP="00F42D59">
            <w:pPr>
              <w:jc w:val="right"/>
            </w:pPr>
            <w:r>
              <w:t>1.05%</w:t>
            </w:r>
          </w:p>
        </w:tc>
        <w:tc>
          <w:tcPr>
            <w:tcW w:w="907" w:type="dxa"/>
          </w:tcPr>
          <w:p w:rsidR="00F42D59" w:rsidRDefault="00F42D59" w:rsidP="00F42D59">
            <w:pPr>
              <w:jc w:val="right"/>
            </w:pPr>
            <w:r>
              <w:t>1.54%</w:t>
            </w:r>
          </w:p>
        </w:tc>
        <w:tc>
          <w:tcPr>
            <w:tcW w:w="907" w:type="dxa"/>
          </w:tcPr>
          <w:p w:rsidR="00F42D59" w:rsidRDefault="00F42D59" w:rsidP="00F42D59">
            <w:pPr>
              <w:jc w:val="right"/>
            </w:pPr>
            <w:r>
              <w:t>-0.01%</w:t>
            </w:r>
          </w:p>
        </w:tc>
      </w:tr>
      <w:tr w:rsidR="00F42D59" w:rsidTr="00F42D59">
        <w:tc>
          <w:tcPr>
            <w:tcW w:w="1429" w:type="dxa"/>
          </w:tcPr>
          <w:p w:rsidR="00F42D59" w:rsidRDefault="00F42D59" w:rsidP="00F42D59">
            <w:pPr>
              <w:jc w:val="left"/>
            </w:pPr>
            <w:r>
              <w:rPr>
                <w:rFonts w:hint="eastAsia"/>
              </w:rPr>
              <w:lastRenderedPageBreak/>
              <w:t>过去一年</w:t>
            </w:r>
          </w:p>
        </w:tc>
        <w:tc>
          <w:tcPr>
            <w:tcW w:w="1315" w:type="dxa"/>
          </w:tcPr>
          <w:p w:rsidR="00F42D59" w:rsidRDefault="00F42D59" w:rsidP="00F42D59">
            <w:pPr>
              <w:jc w:val="right"/>
            </w:pPr>
            <w:r>
              <w:t>-1.02%</w:t>
            </w:r>
          </w:p>
        </w:tc>
        <w:tc>
          <w:tcPr>
            <w:tcW w:w="1315" w:type="dxa"/>
          </w:tcPr>
          <w:p w:rsidR="00F42D59" w:rsidRDefault="00F42D59" w:rsidP="00F42D59">
            <w:pPr>
              <w:jc w:val="right"/>
            </w:pPr>
            <w:r>
              <w:t>0.91%</w:t>
            </w:r>
          </w:p>
        </w:tc>
        <w:tc>
          <w:tcPr>
            <w:tcW w:w="1315" w:type="dxa"/>
          </w:tcPr>
          <w:p w:rsidR="00F42D59" w:rsidRDefault="00F42D59" w:rsidP="00F42D59">
            <w:pPr>
              <w:jc w:val="right"/>
            </w:pPr>
            <w:r>
              <w:t>-3.66%</w:t>
            </w:r>
          </w:p>
        </w:tc>
        <w:tc>
          <w:tcPr>
            <w:tcW w:w="1315" w:type="dxa"/>
          </w:tcPr>
          <w:p w:rsidR="00F42D59" w:rsidRDefault="00F42D59" w:rsidP="00F42D59">
            <w:pPr>
              <w:jc w:val="right"/>
            </w:pPr>
            <w:r>
              <w:t>0.93%</w:t>
            </w:r>
          </w:p>
        </w:tc>
        <w:tc>
          <w:tcPr>
            <w:tcW w:w="907" w:type="dxa"/>
          </w:tcPr>
          <w:p w:rsidR="00F42D59" w:rsidRDefault="00F42D59" w:rsidP="00F42D59">
            <w:pPr>
              <w:jc w:val="right"/>
            </w:pPr>
            <w:r>
              <w:t>2.64%</w:t>
            </w:r>
          </w:p>
        </w:tc>
        <w:tc>
          <w:tcPr>
            <w:tcW w:w="907" w:type="dxa"/>
          </w:tcPr>
          <w:p w:rsidR="00F42D59" w:rsidRDefault="00F42D59" w:rsidP="00F42D59">
            <w:pPr>
              <w:jc w:val="right"/>
            </w:pPr>
            <w:r>
              <w:t>-0.02%</w:t>
            </w:r>
          </w:p>
        </w:tc>
      </w:tr>
      <w:tr w:rsidR="00F42D59" w:rsidTr="00F42D59">
        <w:tc>
          <w:tcPr>
            <w:tcW w:w="1429" w:type="dxa"/>
          </w:tcPr>
          <w:p w:rsidR="00F42D59" w:rsidRDefault="00F42D59" w:rsidP="00F42D59">
            <w:pPr>
              <w:jc w:val="left"/>
            </w:pPr>
            <w:r>
              <w:rPr>
                <w:rFonts w:hint="eastAsia"/>
              </w:rPr>
              <w:t>自基金合同生效起至今</w:t>
            </w:r>
          </w:p>
        </w:tc>
        <w:tc>
          <w:tcPr>
            <w:tcW w:w="1315" w:type="dxa"/>
          </w:tcPr>
          <w:p w:rsidR="00F42D59" w:rsidRDefault="00F42D59" w:rsidP="00F42D59">
            <w:pPr>
              <w:jc w:val="right"/>
            </w:pPr>
            <w:r>
              <w:t>10.16%</w:t>
            </w:r>
          </w:p>
        </w:tc>
        <w:tc>
          <w:tcPr>
            <w:tcW w:w="1315" w:type="dxa"/>
          </w:tcPr>
          <w:p w:rsidR="00F42D59" w:rsidRDefault="00F42D59" w:rsidP="00F42D59">
            <w:pPr>
              <w:jc w:val="right"/>
            </w:pPr>
            <w:r>
              <w:t>1.04%</w:t>
            </w:r>
          </w:p>
        </w:tc>
        <w:tc>
          <w:tcPr>
            <w:tcW w:w="1315" w:type="dxa"/>
          </w:tcPr>
          <w:p w:rsidR="00F42D59" w:rsidRDefault="00F42D59" w:rsidP="00F42D59">
            <w:pPr>
              <w:jc w:val="right"/>
            </w:pPr>
            <w:r>
              <w:t>11.13%</w:t>
            </w:r>
          </w:p>
        </w:tc>
        <w:tc>
          <w:tcPr>
            <w:tcW w:w="1315" w:type="dxa"/>
          </w:tcPr>
          <w:p w:rsidR="00F42D59" w:rsidRDefault="00F42D59" w:rsidP="00F42D59">
            <w:pPr>
              <w:jc w:val="right"/>
            </w:pPr>
            <w:r>
              <w:t>1.09%</w:t>
            </w:r>
          </w:p>
        </w:tc>
        <w:tc>
          <w:tcPr>
            <w:tcW w:w="907" w:type="dxa"/>
          </w:tcPr>
          <w:p w:rsidR="00F42D59" w:rsidRDefault="00F42D59" w:rsidP="00F42D59">
            <w:pPr>
              <w:jc w:val="right"/>
            </w:pPr>
            <w:r>
              <w:t>-0.97%</w:t>
            </w:r>
          </w:p>
        </w:tc>
        <w:tc>
          <w:tcPr>
            <w:tcW w:w="907" w:type="dxa"/>
          </w:tcPr>
          <w:p w:rsidR="00F42D59" w:rsidRDefault="00F42D59" w:rsidP="00F42D59">
            <w:pPr>
              <w:jc w:val="right"/>
            </w:pPr>
            <w:r>
              <w:t>-0.05%</w:t>
            </w:r>
          </w:p>
        </w:tc>
      </w:tr>
    </w:tbl>
    <w:p w:rsidR="00F42D59" w:rsidRDefault="00F42D59" w:rsidP="00F42D59">
      <w:pPr>
        <w:pStyle w:val="-"/>
        <w:ind w:firstLine="420"/>
      </w:pPr>
      <w:r>
        <w:rPr>
          <w:rFonts w:hint="eastAsia"/>
        </w:rPr>
        <w:t>南方港股通央企红利ETF联接C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42D59" w:rsidTr="00F42D59">
        <w:trPr>
          <w:cnfStyle w:val="100000000000" w:firstRow="1" w:lastRow="0" w:firstColumn="0" w:lastColumn="0" w:oddVBand="0" w:evenVBand="0" w:oddHBand="0" w:evenHBand="0" w:firstRowFirstColumn="0" w:firstRowLastColumn="0" w:lastRowFirstColumn="0" w:lastRowLastColumn="0"/>
        </w:trPr>
        <w:tc>
          <w:tcPr>
            <w:tcW w:w="1429" w:type="dxa"/>
          </w:tcPr>
          <w:p w:rsidR="00F42D59" w:rsidRPr="00F42D59" w:rsidRDefault="00F42D59" w:rsidP="00F42D59">
            <w:pPr>
              <w:jc w:val="center"/>
              <w:rPr>
                <w:b/>
              </w:rPr>
            </w:pPr>
            <w:r w:rsidRPr="00F42D59">
              <w:rPr>
                <w:rFonts w:hint="eastAsia"/>
                <w:b/>
              </w:rPr>
              <w:t>阶段</w:t>
            </w:r>
          </w:p>
        </w:tc>
        <w:tc>
          <w:tcPr>
            <w:tcW w:w="1315" w:type="dxa"/>
          </w:tcPr>
          <w:p w:rsidR="00F42D59" w:rsidRPr="00F42D59" w:rsidRDefault="00F42D59" w:rsidP="00F42D59">
            <w:pPr>
              <w:jc w:val="center"/>
              <w:rPr>
                <w:b/>
              </w:rPr>
            </w:pPr>
            <w:r w:rsidRPr="00F42D59">
              <w:rPr>
                <w:rFonts w:hint="eastAsia"/>
                <w:b/>
              </w:rPr>
              <w:t>净值增长率①</w:t>
            </w:r>
          </w:p>
        </w:tc>
        <w:tc>
          <w:tcPr>
            <w:tcW w:w="1315" w:type="dxa"/>
          </w:tcPr>
          <w:p w:rsidR="00F42D59" w:rsidRPr="00F42D59" w:rsidRDefault="00F42D59" w:rsidP="00F42D59">
            <w:pPr>
              <w:jc w:val="center"/>
              <w:rPr>
                <w:b/>
              </w:rPr>
            </w:pPr>
            <w:r w:rsidRPr="00F42D59">
              <w:rPr>
                <w:rFonts w:hint="eastAsia"/>
                <w:b/>
              </w:rPr>
              <w:t>净值增长率标准差②</w:t>
            </w:r>
          </w:p>
        </w:tc>
        <w:tc>
          <w:tcPr>
            <w:tcW w:w="1315" w:type="dxa"/>
          </w:tcPr>
          <w:p w:rsidR="00F42D59" w:rsidRPr="00F42D59" w:rsidRDefault="00F42D59" w:rsidP="00F42D59">
            <w:pPr>
              <w:jc w:val="center"/>
              <w:rPr>
                <w:b/>
              </w:rPr>
            </w:pPr>
            <w:r w:rsidRPr="00F42D59">
              <w:rPr>
                <w:rFonts w:hint="eastAsia"/>
                <w:b/>
              </w:rPr>
              <w:t>业绩比较基准收益率③</w:t>
            </w:r>
          </w:p>
        </w:tc>
        <w:tc>
          <w:tcPr>
            <w:tcW w:w="1315" w:type="dxa"/>
          </w:tcPr>
          <w:p w:rsidR="00F42D59" w:rsidRPr="00F42D59" w:rsidRDefault="00F42D59" w:rsidP="00F42D59">
            <w:pPr>
              <w:jc w:val="center"/>
              <w:rPr>
                <w:b/>
              </w:rPr>
            </w:pPr>
            <w:r w:rsidRPr="00F42D59">
              <w:rPr>
                <w:rFonts w:hint="eastAsia"/>
                <w:b/>
              </w:rPr>
              <w:t>业绩比较基准收益率标准差④</w:t>
            </w:r>
          </w:p>
        </w:tc>
        <w:tc>
          <w:tcPr>
            <w:tcW w:w="907" w:type="dxa"/>
          </w:tcPr>
          <w:p w:rsidR="00F42D59" w:rsidRPr="00F42D59" w:rsidRDefault="00F42D59" w:rsidP="00F42D59">
            <w:pPr>
              <w:jc w:val="center"/>
              <w:rPr>
                <w:b/>
              </w:rPr>
            </w:pPr>
            <w:r w:rsidRPr="00F42D59">
              <w:rPr>
                <w:rFonts w:hint="eastAsia"/>
                <w:b/>
              </w:rPr>
              <w:t>①</w:t>
            </w:r>
            <w:r w:rsidRPr="00F42D59">
              <w:rPr>
                <w:rFonts w:hint="eastAsia"/>
                <w:b/>
              </w:rPr>
              <w:t>-</w:t>
            </w:r>
            <w:r w:rsidRPr="00F42D59">
              <w:rPr>
                <w:rFonts w:hint="eastAsia"/>
                <w:b/>
              </w:rPr>
              <w:t>③</w:t>
            </w:r>
          </w:p>
        </w:tc>
        <w:tc>
          <w:tcPr>
            <w:tcW w:w="907" w:type="dxa"/>
          </w:tcPr>
          <w:p w:rsidR="00F42D59" w:rsidRPr="00F42D59" w:rsidRDefault="00F42D59" w:rsidP="00F42D59">
            <w:pPr>
              <w:jc w:val="center"/>
              <w:rPr>
                <w:b/>
              </w:rPr>
            </w:pPr>
            <w:r w:rsidRPr="00F42D59">
              <w:rPr>
                <w:rFonts w:hint="eastAsia"/>
                <w:b/>
              </w:rPr>
              <w:t>②</w:t>
            </w:r>
            <w:r w:rsidRPr="00F42D59">
              <w:rPr>
                <w:rFonts w:hint="eastAsia"/>
                <w:b/>
              </w:rPr>
              <w:t>-</w:t>
            </w:r>
            <w:r w:rsidRPr="00F42D59">
              <w:rPr>
                <w:rFonts w:hint="eastAsia"/>
                <w:b/>
              </w:rPr>
              <w:t>④</w:t>
            </w:r>
          </w:p>
        </w:tc>
      </w:tr>
      <w:tr w:rsidR="00F42D59" w:rsidTr="00F42D59">
        <w:tc>
          <w:tcPr>
            <w:tcW w:w="1429" w:type="dxa"/>
          </w:tcPr>
          <w:p w:rsidR="00F42D59" w:rsidRDefault="00F42D59" w:rsidP="00F42D59">
            <w:pPr>
              <w:jc w:val="left"/>
            </w:pPr>
            <w:r>
              <w:rPr>
                <w:rFonts w:hint="eastAsia"/>
              </w:rPr>
              <w:t>过去三个月</w:t>
            </w:r>
          </w:p>
        </w:tc>
        <w:tc>
          <w:tcPr>
            <w:tcW w:w="1315" w:type="dxa"/>
          </w:tcPr>
          <w:p w:rsidR="00F42D59" w:rsidRDefault="00F42D59" w:rsidP="00F42D59">
            <w:pPr>
              <w:jc w:val="right"/>
            </w:pPr>
            <w:r>
              <w:t>-13.27%</w:t>
            </w:r>
          </w:p>
        </w:tc>
        <w:tc>
          <w:tcPr>
            <w:tcW w:w="1315" w:type="dxa"/>
          </w:tcPr>
          <w:p w:rsidR="00F42D59" w:rsidRDefault="00F42D59" w:rsidP="00F42D59">
            <w:pPr>
              <w:jc w:val="right"/>
            </w:pPr>
            <w:r>
              <w:t>0.89%</w:t>
            </w:r>
          </w:p>
        </w:tc>
        <w:tc>
          <w:tcPr>
            <w:tcW w:w="1315" w:type="dxa"/>
          </w:tcPr>
          <w:p w:rsidR="00F42D59" w:rsidRDefault="00F42D59" w:rsidP="00F42D59">
            <w:pPr>
              <w:jc w:val="right"/>
            </w:pPr>
            <w:r>
              <w:t>-14.81%</w:t>
            </w:r>
          </w:p>
        </w:tc>
        <w:tc>
          <w:tcPr>
            <w:tcW w:w="1315" w:type="dxa"/>
          </w:tcPr>
          <w:p w:rsidR="00F42D59" w:rsidRDefault="00F42D59" w:rsidP="00F42D59">
            <w:pPr>
              <w:jc w:val="right"/>
            </w:pPr>
            <w:r>
              <w:t>0.92%</w:t>
            </w:r>
          </w:p>
        </w:tc>
        <w:tc>
          <w:tcPr>
            <w:tcW w:w="907" w:type="dxa"/>
          </w:tcPr>
          <w:p w:rsidR="00F42D59" w:rsidRDefault="00F42D59" w:rsidP="00F42D59">
            <w:pPr>
              <w:jc w:val="right"/>
            </w:pPr>
            <w:r>
              <w:t>1.54%</w:t>
            </w:r>
          </w:p>
        </w:tc>
        <w:tc>
          <w:tcPr>
            <w:tcW w:w="907" w:type="dxa"/>
          </w:tcPr>
          <w:p w:rsidR="00F42D59" w:rsidRDefault="00F42D59" w:rsidP="00F42D59">
            <w:pPr>
              <w:jc w:val="right"/>
            </w:pPr>
            <w:r>
              <w:t>-0.03%</w:t>
            </w:r>
          </w:p>
        </w:tc>
      </w:tr>
      <w:tr w:rsidR="00F42D59" w:rsidTr="00F42D59">
        <w:tc>
          <w:tcPr>
            <w:tcW w:w="1429" w:type="dxa"/>
          </w:tcPr>
          <w:p w:rsidR="00F42D59" w:rsidRDefault="00F42D59" w:rsidP="00F42D59">
            <w:pPr>
              <w:jc w:val="left"/>
            </w:pPr>
            <w:r>
              <w:rPr>
                <w:rFonts w:hint="eastAsia"/>
              </w:rPr>
              <w:t>过去六个月</w:t>
            </w:r>
          </w:p>
        </w:tc>
        <w:tc>
          <w:tcPr>
            <w:tcW w:w="1315" w:type="dxa"/>
          </w:tcPr>
          <w:p w:rsidR="00F42D59" w:rsidRDefault="00F42D59" w:rsidP="00F42D59">
            <w:pPr>
              <w:jc w:val="right"/>
            </w:pPr>
            <w:r>
              <w:t>-8.41%</w:t>
            </w:r>
          </w:p>
        </w:tc>
        <w:tc>
          <w:tcPr>
            <w:tcW w:w="1315" w:type="dxa"/>
          </w:tcPr>
          <w:p w:rsidR="00F42D59" w:rsidRDefault="00F42D59" w:rsidP="00F42D59">
            <w:pPr>
              <w:jc w:val="right"/>
            </w:pPr>
            <w:r>
              <w:t>1.04%</w:t>
            </w:r>
          </w:p>
        </w:tc>
        <w:tc>
          <w:tcPr>
            <w:tcW w:w="1315" w:type="dxa"/>
          </w:tcPr>
          <w:p w:rsidR="00F42D59" w:rsidRDefault="00F42D59" w:rsidP="00F42D59">
            <w:pPr>
              <w:jc w:val="right"/>
            </w:pPr>
            <w:r>
              <w:t>-9.91%</w:t>
            </w:r>
          </w:p>
        </w:tc>
        <w:tc>
          <w:tcPr>
            <w:tcW w:w="1315" w:type="dxa"/>
          </w:tcPr>
          <w:p w:rsidR="00F42D59" w:rsidRDefault="00F42D59" w:rsidP="00F42D59">
            <w:pPr>
              <w:jc w:val="right"/>
            </w:pPr>
            <w:r>
              <w:t>1.05%</w:t>
            </w:r>
          </w:p>
        </w:tc>
        <w:tc>
          <w:tcPr>
            <w:tcW w:w="907" w:type="dxa"/>
          </w:tcPr>
          <w:p w:rsidR="00F42D59" w:rsidRDefault="00F42D59" w:rsidP="00F42D59">
            <w:pPr>
              <w:jc w:val="right"/>
            </w:pPr>
            <w:r>
              <w:t>1.50%</w:t>
            </w:r>
          </w:p>
        </w:tc>
        <w:tc>
          <w:tcPr>
            <w:tcW w:w="907" w:type="dxa"/>
          </w:tcPr>
          <w:p w:rsidR="00F42D59" w:rsidRDefault="00F42D59" w:rsidP="00F42D59">
            <w:pPr>
              <w:jc w:val="right"/>
            </w:pPr>
            <w:r>
              <w:t>-0.01%</w:t>
            </w:r>
          </w:p>
        </w:tc>
      </w:tr>
      <w:tr w:rsidR="00F42D59" w:rsidTr="00F42D59">
        <w:tc>
          <w:tcPr>
            <w:tcW w:w="1429" w:type="dxa"/>
          </w:tcPr>
          <w:p w:rsidR="00F42D59" w:rsidRDefault="00F42D59" w:rsidP="00F42D59">
            <w:pPr>
              <w:jc w:val="left"/>
            </w:pPr>
            <w:r>
              <w:rPr>
                <w:rFonts w:hint="eastAsia"/>
              </w:rPr>
              <w:t>过去一年</w:t>
            </w:r>
          </w:p>
        </w:tc>
        <w:tc>
          <w:tcPr>
            <w:tcW w:w="1315" w:type="dxa"/>
          </w:tcPr>
          <w:p w:rsidR="00F42D59" w:rsidRDefault="00F42D59" w:rsidP="00F42D59">
            <w:pPr>
              <w:jc w:val="right"/>
            </w:pPr>
            <w:r>
              <w:t>-1.11%</w:t>
            </w:r>
          </w:p>
        </w:tc>
        <w:tc>
          <w:tcPr>
            <w:tcW w:w="1315" w:type="dxa"/>
          </w:tcPr>
          <w:p w:rsidR="00F42D59" w:rsidRDefault="00F42D59" w:rsidP="00F42D59">
            <w:pPr>
              <w:jc w:val="right"/>
            </w:pPr>
            <w:r>
              <w:t>0.91%</w:t>
            </w:r>
          </w:p>
        </w:tc>
        <w:tc>
          <w:tcPr>
            <w:tcW w:w="1315" w:type="dxa"/>
          </w:tcPr>
          <w:p w:rsidR="00F42D59" w:rsidRDefault="00F42D59" w:rsidP="00F42D59">
            <w:pPr>
              <w:jc w:val="right"/>
            </w:pPr>
            <w:r>
              <w:t>-3.66%</w:t>
            </w:r>
          </w:p>
        </w:tc>
        <w:tc>
          <w:tcPr>
            <w:tcW w:w="1315" w:type="dxa"/>
          </w:tcPr>
          <w:p w:rsidR="00F42D59" w:rsidRDefault="00F42D59" w:rsidP="00F42D59">
            <w:pPr>
              <w:jc w:val="right"/>
            </w:pPr>
            <w:r>
              <w:t>0.93%</w:t>
            </w:r>
          </w:p>
        </w:tc>
        <w:tc>
          <w:tcPr>
            <w:tcW w:w="907" w:type="dxa"/>
          </w:tcPr>
          <w:p w:rsidR="00F42D59" w:rsidRDefault="00F42D59" w:rsidP="00F42D59">
            <w:pPr>
              <w:jc w:val="right"/>
            </w:pPr>
            <w:r>
              <w:t>2.55%</w:t>
            </w:r>
          </w:p>
        </w:tc>
        <w:tc>
          <w:tcPr>
            <w:tcW w:w="907" w:type="dxa"/>
          </w:tcPr>
          <w:p w:rsidR="00F42D59" w:rsidRDefault="00F42D59" w:rsidP="00F42D59">
            <w:pPr>
              <w:jc w:val="right"/>
            </w:pPr>
            <w:r>
              <w:t>-0.02%</w:t>
            </w:r>
          </w:p>
        </w:tc>
      </w:tr>
      <w:tr w:rsidR="00F42D59" w:rsidTr="00F42D59">
        <w:tc>
          <w:tcPr>
            <w:tcW w:w="1429" w:type="dxa"/>
          </w:tcPr>
          <w:p w:rsidR="00F42D59" w:rsidRDefault="00F42D59" w:rsidP="00F42D59">
            <w:pPr>
              <w:jc w:val="left"/>
            </w:pPr>
            <w:r>
              <w:rPr>
                <w:rFonts w:hint="eastAsia"/>
              </w:rPr>
              <w:t>自基金合同生效起至今</w:t>
            </w:r>
          </w:p>
        </w:tc>
        <w:tc>
          <w:tcPr>
            <w:tcW w:w="1315" w:type="dxa"/>
          </w:tcPr>
          <w:p w:rsidR="00F42D59" w:rsidRDefault="00F42D59" w:rsidP="00F42D59">
            <w:pPr>
              <w:jc w:val="right"/>
            </w:pPr>
            <w:r>
              <w:t>9.96%</w:t>
            </w:r>
          </w:p>
        </w:tc>
        <w:tc>
          <w:tcPr>
            <w:tcW w:w="1315" w:type="dxa"/>
          </w:tcPr>
          <w:p w:rsidR="00F42D59" w:rsidRDefault="00F42D59" w:rsidP="00F42D59">
            <w:pPr>
              <w:jc w:val="right"/>
            </w:pPr>
            <w:r>
              <w:t>1.04%</w:t>
            </w:r>
          </w:p>
        </w:tc>
        <w:tc>
          <w:tcPr>
            <w:tcW w:w="1315" w:type="dxa"/>
          </w:tcPr>
          <w:p w:rsidR="00F42D59" w:rsidRDefault="00F42D59" w:rsidP="00F42D59">
            <w:pPr>
              <w:jc w:val="right"/>
            </w:pPr>
            <w:r>
              <w:t>11.13%</w:t>
            </w:r>
          </w:p>
        </w:tc>
        <w:tc>
          <w:tcPr>
            <w:tcW w:w="1315" w:type="dxa"/>
          </w:tcPr>
          <w:p w:rsidR="00F42D59" w:rsidRDefault="00F42D59" w:rsidP="00F42D59">
            <w:pPr>
              <w:jc w:val="right"/>
            </w:pPr>
            <w:r>
              <w:t>1.09%</w:t>
            </w:r>
          </w:p>
        </w:tc>
        <w:tc>
          <w:tcPr>
            <w:tcW w:w="907" w:type="dxa"/>
          </w:tcPr>
          <w:p w:rsidR="00F42D59" w:rsidRDefault="00F42D59" w:rsidP="00F42D59">
            <w:pPr>
              <w:jc w:val="right"/>
            </w:pPr>
            <w:r>
              <w:t>-1.17%</w:t>
            </w:r>
          </w:p>
        </w:tc>
        <w:tc>
          <w:tcPr>
            <w:tcW w:w="907" w:type="dxa"/>
          </w:tcPr>
          <w:p w:rsidR="00F42D59" w:rsidRDefault="00F42D59" w:rsidP="00F42D59">
            <w:pPr>
              <w:jc w:val="right"/>
            </w:pPr>
            <w:r>
              <w:t>-0.05%</w:t>
            </w:r>
          </w:p>
        </w:tc>
      </w:tr>
    </w:tbl>
    <w:p w:rsidR="00F42D59" w:rsidRDefault="00F42D59" w:rsidP="00F42D59">
      <w:pPr>
        <w:pStyle w:val="-3"/>
        <w:spacing w:before="156" w:after="156"/>
      </w:pPr>
      <w:r>
        <w:rPr>
          <w:rFonts w:hint="eastAsia"/>
        </w:rPr>
        <w:t>自基金合同生效以来基金份额累计净值增长率变动及其与同期业绩比较基准收益率变动的比较</w:t>
      </w:r>
    </w:p>
    <w:p w:rsidR="00F42D59" w:rsidRDefault="00F42D59" w:rsidP="00F42D59">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F42D59" w:rsidRDefault="00F42D59" w:rsidP="00F42D59">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F42D59" w:rsidRDefault="00F42D59" w:rsidP="00F42D59">
      <w:pPr>
        <w:pStyle w:val="-1"/>
        <w:ind w:left="281" w:hanging="281"/>
      </w:pPr>
      <w:r>
        <w:rPr>
          <w:rFonts w:hint="eastAsia"/>
        </w:rPr>
        <w:t>管理人报告</w:t>
      </w:r>
    </w:p>
    <w:p w:rsidR="00F42D59" w:rsidRDefault="00F42D59" w:rsidP="00F42D5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42D59" w:rsidTr="00D5196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42D59" w:rsidRPr="00F42D59" w:rsidRDefault="00F42D59" w:rsidP="00F42D59">
            <w:pPr>
              <w:jc w:val="center"/>
              <w:rPr>
                <w:b/>
              </w:rPr>
            </w:pPr>
            <w:r w:rsidRPr="00F42D59">
              <w:rPr>
                <w:rFonts w:hint="eastAsia"/>
                <w:b/>
              </w:rPr>
              <w:t>姓名</w:t>
            </w:r>
          </w:p>
        </w:tc>
        <w:tc>
          <w:tcPr>
            <w:tcW w:w="851" w:type="dxa"/>
            <w:vMerge w:val="restart"/>
          </w:tcPr>
          <w:p w:rsidR="00F42D59" w:rsidRPr="00F42D59" w:rsidRDefault="00F42D59" w:rsidP="00F42D59">
            <w:pPr>
              <w:jc w:val="center"/>
              <w:rPr>
                <w:b/>
              </w:rPr>
            </w:pPr>
            <w:r w:rsidRPr="00F42D59">
              <w:rPr>
                <w:rFonts w:hint="eastAsia"/>
                <w:b/>
              </w:rPr>
              <w:t>职务</w:t>
            </w:r>
          </w:p>
        </w:tc>
        <w:tc>
          <w:tcPr>
            <w:tcW w:w="2234" w:type="dxa"/>
            <w:gridSpan w:val="2"/>
            <w:tcBorders>
              <w:bottom w:val="single" w:sz="4" w:space="0" w:color="auto"/>
            </w:tcBorders>
          </w:tcPr>
          <w:p w:rsidR="00F42D59" w:rsidRPr="00F42D59" w:rsidRDefault="00F42D59" w:rsidP="00F42D59">
            <w:pPr>
              <w:jc w:val="center"/>
              <w:rPr>
                <w:b/>
              </w:rPr>
            </w:pPr>
            <w:r w:rsidRPr="00F42D59">
              <w:rPr>
                <w:rFonts w:hint="eastAsia"/>
                <w:b/>
              </w:rPr>
              <w:t>任本基金的基金经理期限</w:t>
            </w:r>
          </w:p>
        </w:tc>
        <w:tc>
          <w:tcPr>
            <w:tcW w:w="703" w:type="dxa"/>
            <w:vMerge w:val="restart"/>
          </w:tcPr>
          <w:p w:rsidR="00F42D59" w:rsidRPr="00F42D59" w:rsidRDefault="00F42D59" w:rsidP="00F42D59">
            <w:pPr>
              <w:jc w:val="center"/>
              <w:rPr>
                <w:b/>
              </w:rPr>
            </w:pPr>
            <w:r w:rsidRPr="00F42D59">
              <w:rPr>
                <w:rFonts w:hint="eastAsia"/>
                <w:b/>
              </w:rPr>
              <w:t>证券从业年限</w:t>
            </w:r>
          </w:p>
        </w:tc>
        <w:tc>
          <w:tcPr>
            <w:tcW w:w="3856" w:type="dxa"/>
            <w:vMerge w:val="restart"/>
          </w:tcPr>
          <w:p w:rsidR="00F42D59" w:rsidRPr="00F42D59" w:rsidRDefault="00F42D59" w:rsidP="00F42D59">
            <w:pPr>
              <w:jc w:val="center"/>
              <w:rPr>
                <w:b/>
              </w:rPr>
            </w:pPr>
            <w:r w:rsidRPr="00F42D59">
              <w:rPr>
                <w:rFonts w:hint="eastAsia"/>
                <w:b/>
              </w:rPr>
              <w:t>说明</w:t>
            </w:r>
          </w:p>
        </w:tc>
      </w:tr>
      <w:tr w:rsidR="00F42D59" w:rsidTr="00F42D59">
        <w:tc>
          <w:tcPr>
            <w:tcW w:w="862" w:type="dxa"/>
            <w:vMerge/>
          </w:tcPr>
          <w:p w:rsidR="00F42D59" w:rsidRDefault="00F42D59" w:rsidP="00F42D59">
            <w:pPr>
              <w:jc w:val="left"/>
            </w:pPr>
          </w:p>
        </w:tc>
        <w:tc>
          <w:tcPr>
            <w:tcW w:w="851" w:type="dxa"/>
            <w:vMerge/>
          </w:tcPr>
          <w:p w:rsidR="00F42D59" w:rsidRDefault="00F42D59" w:rsidP="00F42D59">
            <w:pPr>
              <w:jc w:val="left"/>
            </w:pPr>
          </w:p>
        </w:tc>
        <w:tc>
          <w:tcPr>
            <w:tcW w:w="1117" w:type="dxa"/>
            <w:shd w:val="clear" w:color="auto" w:fill="BFBFBF"/>
          </w:tcPr>
          <w:p w:rsidR="00F42D59" w:rsidRPr="00F42D59" w:rsidRDefault="00F42D59" w:rsidP="00F42D59">
            <w:pPr>
              <w:jc w:val="center"/>
              <w:rPr>
                <w:b/>
              </w:rPr>
            </w:pPr>
            <w:r w:rsidRPr="00F42D59">
              <w:rPr>
                <w:rFonts w:hint="eastAsia"/>
                <w:b/>
              </w:rPr>
              <w:t>任职日期</w:t>
            </w:r>
          </w:p>
        </w:tc>
        <w:tc>
          <w:tcPr>
            <w:tcW w:w="1117" w:type="dxa"/>
            <w:shd w:val="clear" w:color="auto" w:fill="BFBFBF"/>
          </w:tcPr>
          <w:p w:rsidR="00F42D59" w:rsidRPr="00F42D59" w:rsidRDefault="00F42D59" w:rsidP="00F42D59">
            <w:pPr>
              <w:jc w:val="center"/>
              <w:rPr>
                <w:b/>
              </w:rPr>
            </w:pPr>
            <w:r w:rsidRPr="00F42D59">
              <w:rPr>
                <w:rFonts w:hint="eastAsia"/>
                <w:b/>
              </w:rPr>
              <w:t>离任日期</w:t>
            </w:r>
          </w:p>
        </w:tc>
        <w:tc>
          <w:tcPr>
            <w:tcW w:w="703" w:type="dxa"/>
            <w:vMerge/>
          </w:tcPr>
          <w:p w:rsidR="00F42D59" w:rsidRDefault="00F42D59" w:rsidP="00F42D59">
            <w:pPr>
              <w:jc w:val="left"/>
            </w:pPr>
          </w:p>
        </w:tc>
        <w:tc>
          <w:tcPr>
            <w:tcW w:w="3856" w:type="dxa"/>
            <w:vMerge/>
          </w:tcPr>
          <w:p w:rsidR="00F42D59" w:rsidRDefault="00F42D59" w:rsidP="00F42D59">
            <w:pPr>
              <w:jc w:val="left"/>
            </w:pPr>
          </w:p>
        </w:tc>
      </w:tr>
      <w:tr w:rsidR="00F42D59" w:rsidTr="00F42D59">
        <w:tc>
          <w:tcPr>
            <w:tcW w:w="862" w:type="dxa"/>
          </w:tcPr>
          <w:p w:rsidR="00F42D59" w:rsidRDefault="00F42D59" w:rsidP="00F42D59">
            <w:pPr>
              <w:jc w:val="left"/>
            </w:pPr>
            <w:r>
              <w:rPr>
                <w:rFonts w:hint="eastAsia"/>
              </w:rPr>
              <w:t>罗文杰</w:t>
            </w:r>
          </w:p>
        </w:tc>
        <w:tc>
          <w:tcPr>
            <w:tcW w:w="851" w:type="dxa"/>
          </w:tcPr>
          <w:p w:rsidR="00F42D59" w:rsidRDefault="00F42D59" w:rsidP="00F42D59">
            <w:pPr>
              <w:jc w:val="left"/>
            </w:pPr>
            <w:r>
              <w:rPr>
                <w:rFonts w:hint="eastAsia"/>
              </w:rPr>
              <w:t>本基金基金经理</w:t>
            </w:r>
          </w:p>
        </w:tc>
        <w:tc>
          <w:tcPr>
            <w:tcW w:w="1117" w:type="dxa"/>
          </w:tcPr>
          <w:p w:rsidR="00F42D59" w:rsidRDefault="00F42D59" w:rsidP="00F42D59">
            <w:pPr>
              <w:jc w:val="left"/>
            </w:pPr>
            <w:r>
              <w:rPr>
                <w:rFonts w:hint="eastAsia"/>
              </w:rPr>
              <w:t>2024</w:t>
            </w:r>
            <w:r>
              <w:rPr>
                <w:rFonts w:hint="eastAsia"/>
              </w:rPr>
              <w:t>年</w:t>
            </w:r>
            <w:r>
              <w:rPr>
                <w:rFonts w:hint="eastAsia"/>
              </w:rPr>
              <w:t>9</w:t>
            </w:r>
            <w:r>
              <w:rPr>
                <w:rFonts w:hint="eastAsia"/>
              </w:rPr>
              <w:t>月</w:t>
            </w:r>
            <w:r>
              <w:rPr>
                <w:rFonts w:hint="eastAsia"/>
              </w:rPr>
              <w:t>12</w:t>
            </w:r>
            <w:r>
              <w:rPr>
                <w:rFonts w:hint="eastAsia"/>
              </w:rPr>
              <w:t>日</w:t>
            </w:r>
          </w:p>
        </w:tc>
        <w:tc>
          <w:tcPr>
            <w:tcW w:w="1117" w:type="dxa"/>
          </w:tcPr>
          <w:p w:rsidR="00F42D59" w:rsidRDefault="00F42D59" w:rsidP="00F42D59">
            <w:pPr>
              <w:jc w:val="right"/>
            </w:pPr>
            <w:r>
              <w:t>-</w:t>
            </w:r>
          </w:p>
        </w:tc>
        <w:tc>
          <w:tcPr>
            <w:tcW w:w="703" w:type="dxa"/>
          </w:tcPr>
          <w:p w:rsidR="00F42D59" w:rsidRDefault="00F42D59" w:rsidP="00F42D59">
            <w:pPr>
              <w:jc w:val="left"/>
            </w:pPr>
            <w:r>
              <w:rPr>
                <w:rFonts w:hint="eastAsia"/>
              </w:rPr>
              <w:t>21</w:t>
            </w:r>
            <w:r>
              <w:rPr>
                <w:rFonts w:hint="eastAsia"/>
              </w:rPr>
              <w:t>年</w:t>
            </w:r>
          </w:p>
        </w:tc>
        <w:tc>
          <w:tcPr>
            <w:tcW w:w="3856" w:type="dxa"/>
          </w:tcPr>
          <w:p w:rsidR="00F42D59" w:rsidRDefault="00F42D59" w:rsidP="00F42D59">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w:t>
            </w:r>
            <w:r>
              <w:rPr>
                <w:rFonts w:hint="eastAsia"/>
              </w:rPr>
              <w:lastRenderedPageBreak/>
              <w:t>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r w:rsidR="00F42D59" w:rsidTr="00F42D59">
        <w:tc>
          <w:tcPr>
            <w:tcW w:w="862" w:type="dxa"/>
          </w:tcPr>
          <w:p w:rsidR="00F42D59" w:rsidRDefault="00F42D59" w:rsidP="00F42D59">
            <w:pPr>
              <w:jc w:val="left"/>
            </w:pPr>
            <w:r>
              <w:rPr>
                <w:rFonts w:hint="eastAsia"/>
              </w:rPr>
              <w:lastRenderedPageBreak/>
              <w:t>潘水洋</w:t>
            </w:r>
          </w:p>
        </w:tc>
        <w:tc>
          <w:tcPr>
            <w:tcW w:w="851" w:type="dxa"/>
          </w:tcPr>
          <w:p w:rsidR="00F42D59" w:rsidRDefault="00F42D59" w:rsidP="00F42D59">
            <w:pPr>
              <w:jc w:val="left"/>
            </w:pPr>
            <w:r>
              <w:rPr>
                <w:rFonts w:hint="eastAsia"/>
              </w:rPr>
              <w:t>本基金基金经理</w:t>
            </w:r>
          </w:p>
        </w:tc>
        <w:tc>
          <w:tcPr>
            <w:tcW w:w="1117" w:type="dxa"/>
          </w:tcPr>
          <w:p w:rsidR="00F42D59" w:rsidRDefault="00F42D59" w:rsidP="00F42D59">
            <w:pPr>
              <w:jc w:val="left"/>
            </w:pPr>
            <w:r>
              <w:rPr>
                <w:rFonts w:hint="eastAsia"/>
              </w:rPr>
              <w:t>2024</w:t>
            </w:r>
            <w:r>
              <w:rPr>
                <w:rFonts w:hint="eastAsia"/>
              </w:rPr>
              <w:t>年</w:t>
            </w:r>
            <w:r>
              <w:rPr>
                <w:rFonts w:hint="eastAsia"/>
              </w:rPr>
              <w:t>9</w:t>
            </w:r>
            <w:r>
              <w:rPr>
                <w:rFonts w:hint="eastAsia"/>
              </w:rPr>
              <w:t>月</w:t>
            </w:r>
            <w:r>
              <w:rPr>
                <w:rFonts w:hint="eastAsia"/>
              </w:rPr>
              <w:t>12</w:t>
            </w:r>
            <w:r>
              <w:rPr>
                <w:rFonts w:hint="eastAsia"/>
              </w:rPr>
              <w:t>日</w:t>
            </w:r>
          </w:p>
        </w:tc>
        <w:tc>
          <w:tcPr>
            <w:tcW w:w="1117" w:type="dxa"/>
          </w:tcPr>
          <w:p w:rsidR="00F42D59" w:rsidRDefault="00F42D59" w:rsidP="00F42D59">
            <w:pPr>
              <w:jc w:val="right"/>
            </w:pPr>
            <w:r>
              <w:t>-</w:t>
            </w:r>
          </w:p>
        </w:tc>
        <w:tc>
          <w:tcPr>
            <w:tcW w:w="703" w:type="dxa"/>
          </w:tcPr>
          <w:p w:rsidR="00F42D59" w:rsidRDefault="00F42D59" w:rsidP="00F42D59">
            <w:pPr>
              <w:jc w:val="left"/>
            </w:pPr>
            <w:r>
              <w:rPr>
                <w:rFonts w:hint="eastAsia"/>
              </w:rPr>
              <w:t>8</w:t>
            </w:r>
            <w:r>
              <w:rPr>
                <w:rFonts w:hint="eastAsia"/>
              </w:rPr>
              <w:t>年</w:t>
            </w:r>
          </w:p>
        </w:tc>
        <w:tc>
          <w:tcPr>
            <w:tcW w:w="3856" w:type="dxa"/>
          </w:tcPr>
          <w:p w:rsidR="00F42D59" w:rsidRDefault="00F42D59" w:rsidP="00F42D59">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lastRenderedPageBreak/>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F42D59" w:rsidRDefault="00F42D59" w:rsidP="00F42D5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42D59" w:rsidRDefault="00F42D59" w:rsidP="00F42D5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42D59" w:rsidRDefault="00F42D59" w:rsidP="00F42D5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42D59" w:rsidTr="00F42D59">
        <w:tc>
          <w:tcPr>
            <w:tcW w:w="1661" w:type="dxa"/>
          </w:tcPr>
          <w:p w:rsidR="00F42D59" w:rsidRDefault="00F42D59" w:rsidP="00F42D59">
            <w:pPr>
              <w:jc w:val="left"/>
            </w:pPr>
            <w:r>
              <w:rPr>
                <w:rFonts w:hint="eastAsia"/>
              </w:rPr>
              <w:t>姓名</w:t>
            </w:r>
          </w:p>
        </w:tc>
        <w:tc>
          <w:tcPr>
            <w:tcW w:w="1661" w:type="dxa"/>
          </w:tcPr>
          <w:p w:rsidR="00F42D59" w:rsidRDefault="00F42D59" w:rsidP="00F42D59">
            <w:pPr>
              <w:jc w:val="left"/>
            </w:pPr>
            <w:r>
              <w:rPr>
                <w:rFonts w:hint="eastAsia"/>
              </w:rPr>
              <w:t>产品类型</w:t>
            </w:r>
          </w:p>
        </w:tc>
        <w:tc>
          <w:tcPr>
            <w:tcW w:w="1661" w:type="dxa"/>
          </w:tcPr>
          <w:p w:rsidR="00F42D59" w:rsidRDefault="00F42D59" w:rsidP="00F42D59">
            <w:pPr>
              <w:jc w:val="left"/>
            </w:pPr>
            <w:r>
              <w:rPr>
                <w:rFonts w:hint="eastAsia"/>
              </w:rPr>
              <w:t>产品数量</w:t>
            </w:r>
            <w:r>
              <w:rPr>
                <w:rFonts w:hint="eastAsia"/>
              </w:rPr>
              <w:lastRenderedPageBreak/>
              <w:t>（只）</w:t>
            </w:r>
          </w:p>
        </w:tc>
        <w:tc>
          <w:tcPr>
            <w:tcW w:w="1661" w:type="dxa"/>
          </w:tcPr>
          <w:p w:rsidR="00F42D59" w:rsidRDefault="00F42D59" w:rsidP="00F42D59">
            <w:pPr>
              <w:jc w:val="left"/>
            </w:pPr>
            <w:r>
              <w:rPr>
                <w:rFonts w:hint="eastAsia"/>
              </w:rPr>
              <w:lastRenderedPageBreak/>
              <w:t>资产净值</w:t>
            </w:r>
            <w:r>
              <w:rPr>
                <w:rFonts w:hint="eastAsia"/>
              </w:rPr>
              <w:t>(</w:t>
            </w:r>
            <w:r>
              <w:rPr>
                <w:rFonts w:hint="eastAsia"/>
              </w:rPr>
              <w:t>元</w:t>
            </w:r>
            <w:r>
              <w:rPr>
                <w:rFonts w:hint="eastAsia"/>
              </w:rPr>
              <w:t>)</w:t>
            </w:r>
          </w:p>
        </w:tc>
        <w:tc>
          <w:tcPr>
            <w:tcW w:w="1662" w:type="dxa"/>
          </w:tcPr>
          <w:p w:rsidR="00F42D59" w:rsidRDefault="00F42D59" w:rsidP="00F42D59">
            <w:pPr>
              <w:jc w:val="left"/>
            </w:pPr>
            <w:r>
              <w:rPr>
                <w:rFonts w:hint="eastAsia"/>
              </w:rPr>
              <w:t>任职时间</w:t>
            </w:r>
          </w:p>
        </w:tc>
      </w:tr>
      <w:tr w:rsidR="00F42D59" w:rsidTr="00F42D59">
        <w:tc>
          <w:tcPr>
            <w:tcW w:w="1661" w:type="dxa"/>
            <w:vMerge w:val="restart"/>
          </w:tcPr>
          <w:p w:rsidR="00F42D59" w:rsidRDefault="00F42D59" w:rsidP="00F42D59">
            <w:pPr>
              <w:jc w:val="left"/>
            </w:pPr>
            <w:r>
              <w:rPr>
                <w:rFonts w:hint="eastAsia"/>
              </w:rPr>
              <w:lastRenderedPageBreak/>
              <w:t>罗文杰</w:t>
            </w:r>
          </w:p>
        </w:tc>
        <w:tc>
          <w:tcPr>
            <w:tcW w:w="1661" w:type="dxa"/>
          </w:tcPr>
          <w:p w:rsidR="00F42D59" w:rsidRDefault="00F42D59" w:rsidP="00F42D59">
            <w:pPr>
              <w:jc w:val="left"/>
            </w:pPr>
            <w:r>
              <w:rPr>
                <w:rFonts w:hint="eastAsia"/>
              </w:rPr>
              <w:t>公募基金</w:t>
            </w:r>
          </w:p>
        </w:tc>
        <w:tc>
          <w:tcPr>
            <w:tcW w:w="1661" w:type="dxa"/>
          </w:tcPr>
          <w:p w:rsidR="00F42D59" w:rsidRDefault="00F42D59" w:rsidP="00F42D59">
            <w:pPr>
              <w:jc w:val="right"/>
            </w:pPr>
            <w:r>
              <w:t>14</w:t>
            </w:r>
          </w:p>
        </w:tc>
        <w:tc>
          <w:tcPr>
            <w:tcW w:w="1661" w:type="dxa"/>
          </w:tcPr>
          <w:p w:rsidR="00F42D59" w:rsidRDefault="00F42D59" w:rsidP="00F42D59">
            <w:pPr>
              <w:jc w:val="right"/>
            </w:pPr>
            <w:r>
              <w:t>61,288,011,599.50</w:t>
            </w:r>
          </w:p>
        </w:tc>
        <w:tc>
          <w:tcPr>
            <w:tcW w:w="1662" w:type="dxa"/>
          </w:tcPr>
          <w:p w:rsidR="00F42D59" w:rsidRDefault="00F42D59" w:rsidP="00F42D59">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F42D59" w:rsidTr="00F42D59">
        <w:tc>
          <w:tcPr>
            <w:tcW w:w="1661" w:type="dxa"/>
            <w:vMerge/>
          </w:tcPr>
          <w:p w:rsidR="00F42D59" w:rsidRDefault="00F42D59" w:rsidP="00F42D59">
            <w:pPr>
              <w:jc w:val="left"/>
            </w:pPr>
          </w:p>
        </w:tc>
        <w:tc>
          <w:tcPr>
            <w:tcW w:w="1661" w:type="dxa"/>
          </w:tcPr>
          <w:p w:rsidR="00F42D59" w:rsidRDefault="00F42D59" w:rsidP="00F42D59">
            <w:pPr>
              <w:jc w:val="left"/>
            </w:pPr>
            <w:r>
              <w:rPr>
                <w:rFonts w:hint="eastAsia"/>
              </w:rPr>
              <w:t>私募资产管理计划</w:t>
            </w:r>
          </w:p>
        </w:tc>
        <w:tc>
          <w:tcPr>
            <w:tcW w:w="1661" w:type="dxa"/>
          </w:tcPr>
          <w:p w:rsidR="00F42D59" w:rsidRDefault="00F42D59" w:rsidP="00F42D59">
            <w:pPr>
              <w:jc w:val="right"/>
            </w:pPr>
            <w:r>
              <w:t>-</w:t>
            </w:r>
          </w:p>
        </w:tc>
        <w:tc>
          <w:tcPr>
            <w:tcW w:w="1661" w:type="dxa"/>
          </w:tcPr>
          <w:p w:rsidR="00F42D59" w:rsidRDefault="00F42D59" w:rsidP="00F42D59">
            <w:pPr>
              <w:jc w:val="right"/>
            </w:pPr>
            <w:r>
              <w:t>-</w:t>
            </w:r>
          </w:p>
        </w:tc>
        <w:tc>
          <w:tcPr>
            <w:tcW w:w="1662" w:type="dxa"/>
          </w:tcPr>
          <w:p w:rsidR="00F42D59" w:rsidRDefault="00F42D59" w:rsidP="00F42D59">
            <w:pPr>
              <w:jc w:val="right"/>
            </w:pPr>
            <w:r>
              <w:t>-</w:t>
            </w:r>
          </w:p>
        </w:tc>
      </w:tr>
      <w:tr w:rsidR="00F42D59" w:rsidTr="00F42D59">
        <w:tc>
          <w:tcPr>
            <w:tcW w:w="1661" w:type="dxa"/>
            <w:vMerge/>
          </w:tcPr>
          <w:p w:rsidR="00F42D59" w:rsidRDefault="00F42D59" w:rsidP="00F42D59">
            <w:pPr>
              <w:jc w:val="left"/>
            </w:pPr>
          </w:p>
        </w:tc>
        <w:tc>
          <w:tcPr>
            <w:tcW w:w="1661" w:type="dxa"/>
          </w:tcPr>
          <w:p w:rsidR="00F42D59" w:rsidRDefault="00F42D59" w:rsidP="00F42D59">
            <w:pPr>
              <w:jc w:val="left"/>
            </w:pPr>
            <w:r>
              <w:rPr>
                <w:rFonts w:hint="eastAsia"/>
              </w:rPr>
              <w:t>其他组合</w:t>
            </w:r>
          </w:p>
        </w:tc>
        <w:tc>
          <w:tcPr>
            <w:tcW w:w="1661" w:type="dxa"/>
          </w:tcPr>
          <w:p w:rsidR="00F42D59" w:rsidRDefault="00F42D59" w:rsidP="00F42D59">
            <w:pPr>
              <w:jc w:val="right"/>
            </w:pPr>
            <w:r>
              <w:t>1</w:t>
            </w:r>
          </w:p>
        </w:tc>
        <w:tc>
          <w:tcPr>
            <w:tcW w:w="1661" w:type="dxa"/>
          </w:tcPr>
          <w:p w:rsidR="00F42D59" w:rsidRDefault="00F42D59" w:rsidP="00F42D59">
            <w:pPr>
              <w:jc w:val="right"/>
            </w:pPr>
            <w:r>
              <w:t>922,311,474.24</w:t>
            </w:r>
          </w:p>
        </w:tc>
        <w:tc>
          <w:tcPr>
            <w:tcW w:w="1662" w:type="dxa"/>
          </w:tcPr>
          <w:p w:rsidR="00F42D59" w:rsidRDefault="00F42D59" w:rsidP="00F42D59">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F42D59" w:rsidTr="00F42D59">
        <w:tc>
          <w:tcPr>
            <w:tcW w:w="1661" w:type="dxa"/>
            <w:vMerge/>
          </w:tcPr>
          <w:p w:rsidR="00F42D59" w:rsidRDefault="00F42D59" w:rsidP="00F42D59">
            <w:pPr>
              <w:jc w:val="left"/>
            </w:pPr>
          </w:p>
        </w:tc>
        <w:tc>
          <w:tcPr>
            <w:tcW w:w="1661" w:type="dxa"/>
          </w:tcPr>
          <w:p w:rsidR="00F42D59" w:rsidRDefault="00F42D59" w:rsidP="00F42D59">
            <w:pPr>
              <w:jc w:val="left"/>
            </w:pPr>
            <w:r>
              <w:rPr>
                <w:rFonts w:hint="eastAsia"/>
              </w:rPr>
              <w:t>合计</w:t>
            </w:r>
          </w:p>
        </w:tc>
        <w:tc>
          <w:tcPr>
            <w:tcW w:w="1661" w:type="dxa"/>
          </w:tcPr>
          <w:p w:rsidR="00F42D59" w:rsidRDefault="00F42D59" w:rsidP="00F42D59">
            <w:pPr>
              <w:jc w:val="right"/>
            </w:pPr>
            <w:r>
              <w:t>15</w:t>
            </w:r>
          </w:p>
        </w:tc>
        <w:tc>
          <w:tcPr>
            <w:tcW w:w="1661" w:type="dxa"/>
          </w:tcPr>
          <w:p w:rsidR="00F42D59" w:rsidRDefault="00F42D59" w:rsidP="00F42D59">
            <w:pPr>
              <w:jc w:val="right"/>
            </w:pPr>
            <w:r>
              <w:t>62,210,323,073.74</w:t>
            </w:r>
          </w:p>
        </w:tc>
        <w:tc>
          <w:tcPr>
            <w:tcW w:w="1662" w:type="dxa"/>
          </w:tcPr>
          <w:p w:rsidR="00F42D59" w:rsidRDefault="00F42D59" w:rsidP="00F42D59">
            <w:pPr>
              <w:jc w:val="right"/>
            </w:pPr>
            <w:r>
              <w:t>-</w:t>
            </w:r>
          </w:p>
        </w:tc>
      </w:tr>
    </w:tbl>
    <w:p w:rsidR="00F42D59" w:rsidRDefault="00F42D59" w:rsidP="00F42D59">
      <w:pPr>
        <w:pStyle w:val="-2"/>
        <w:spacing w:before="312"/>
      </w:pPr>
      <w:r>
        <w:rPr>
          <w:rFonts w:hint="eastAsia"/>
        </w:rPr>
        <w:t>管理人对报告期内本基金运作遵规守信情况的说明</w:t>
      </w:r>
    </w:p>
    <w:p w:rsidR="00F42D59" w:rsidRDefault="00F42D59" w:rsidP="00F42D5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42D59" w:rsidRDefault="00F42D59" w:rsidP="00F42D59">
      <w:pPr>
        <w:pStyle w:val="-2"/>
        <w:spacing w:before="312"/>
      </w:pPr>
      <w:r>
        <w:rPr>
          <w:rFonts w:hint="eastAsia"/>
        </w:rPr>
        <w:t>公平交易专项说明</w:t>
      </w:r>
    </w:p>
    <w:p w:rsidR="00F42D59" w:rsidRDefault="00F42D59" w:rsidP="00F42D59">
      <w:pPr>
        <w:pStyle w:val="-3"/>
        <w:spacing w:before="156" w:after="156"/>
      </w:pPr>
      <w:r>
        <w:rPr>
          <w:rFonts w:hint="eastAsia"/>
        </w:rPr>
        <w:t>公平交易制度的执行情况</w:t>
      </w:r>
    </w:p>
    <w:p w:rsidR="00F42D59" w:rsidRDefault="00F42D59" w:rsidP="00F42D5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42D59" w:rsidRDefault="00F42D59" w:rsidP="00F42D59">
      <w:pPr>
        <w:pStyle w:val="-3"/>
        <w:spacing w:before="156" w:after="156"/>
      </w:pPr>
      <w:r>
        <w:rPr>
          <w:rFonts w:hint="eastAsia"/>
        </w:rPr>
        <w:t>异常交易行为的专项说明</w:t>
      </w:r>
    </w:p>
    <w:p w:rsidR="00F42D59" w:rsidRDefault="00F42D59" w:rsidP="00F42D5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42D59" w:rsidRDefault="00F42D59" w:rsidP="00F42D59">
      <w:pPr>
        <w:pStyle w:val="-2"/>
        <w:spacing w:before="312"/>
      </w:pPr>
      <w:r>
        <w:rPr>
          <w:rFonts w:hint="eastAsia"/>
        </w:rPr>
        <w:t>报告期内基金投资策略和运作分析</w:t>
      </w:r>
    </w:p>
    <w:p w:rsidR="00F42D59" w:rsidRDefault="00F42D59" w:rsidP="00F42D59">
      <w:pPr>
        <w:pStyle w:val="-"/>
        <w:ind w:firstLine="420"/>
      </w:pPr>
      <w:r>
        <w:rPr>
          <w:rFonts w:hint="eastAsia"/>
        </w:rPr>
        <w:t>2026年二季度，港股短暂修复后延续调整。海外方面，随着美伊冲突趋缓，油价自高位回落，但其对于通胀的传导使得本季度市场大举定价美联储加息预期，美元指数大幅上行，对港股形成压制。国内方面，宏观经济结构性分化，出口延续强势，但内需、投资等仍然偏弱。港股市场方面，全球K型分化、算力硬科技极致演绎形成虹吸，港股在此期间缺乏强吸引力主线；同时季度后期偏紧流动性下抽水效应已扩散至港股红利资产，叠加资源品安全溢价在原油、煤炭价格承压之下有所回摆，港股能源亦有所回调，拖累港股通央企红利表现。分行业看，石油方面，中东产油炼油能力需要时间恢复，在夏季燃料需求高</w:t>
      </w:r>
      <w:r>
        <w:rPr>
          <w:rFonts w:hint="eastAsia"/>
        </w:rPr>
        <w:lastRenderedPageBreak/>
        <w:t>峰逐步到来及全球石油库存持续减少背景下，油价具备支撑。煤炭方面，供给影响深远，安监之下行业在产煤矿常态化超产减量。整体看，对于港股通央企红利指数来说，一方面在全球地缘复杂背景下，关键领域央国企内在安全支撑价值有望持续显现，另一方面指数相比同类显著超配能源、电力及通信，能够分享产业浪潮时代红利；待流动性压力缓释后，经历超跌的港股通央企红利投资价值仍可关注。</w:t>
      </w:r>
    </w:p>
    <w:p w:rsidR="00F42D59" w:rsidRDefault="00F42D59" w:rsidP="00F42D59">
      <w:pPr>
        <w:pStyle w:val="-"/>
        <w:ind w:firstLine="420"/>
      </w:pPr>
    </w:p>
    <w:p w:rsidR="00F42D59" w:rsidRDefault="00F42D59" w:rsidP="00F42D59">
      <w:pPr>
        <w:pStyle w:val="-"/>
        <w:ind w:firstLine="420"/>
      </w:pPr>
      <w:r>
        <w:rPr>
          <w:rFonts w:hint="eastAsia"/>
        </w:rPr>
        <w:t>二季度，国新港股通央企红利指数下跌14.14%。期间我们通过自建的“指数化交易系统”、“日内择时交易模型”、“跟踪误差归因分析系统”、“ETF现金流精算系统”等，将本基金的跟踪误差指标控制在较好水平，并通过严格的风险管理流程，确保了本基金的安全运作。</w:t>
      </w:r>
    </w:p>
    <w:p w:rsidR="00F42D59" w:rsidRDefault="00F42D59" w:rsidP="00F42D59">
      <w:pPr>
        <w:pStyle w:val="-"/>
        <w:ind w:firstLine="420"/>
      </w:pPr>
      <w:r>
        <w:rPr>
          <w:rFonts w:hint="eastAsia"/>
        </w:rPr>
        <w:t>我们对本基金报告期内跟踪误差归因分析如下：</w:t>
      </w:r>
    </w:p>
    <w:p w:rsidR="00F42D59" w:rsidRDefault="00F42D59" w:rsidP="00F42D59">
      <w:pPr>
        <w:pStyle w:val="-"/>
        <w:ind w:firstLine="420"/>
      </w:pPr>
      <w:r>
        <w:rPr>
          <w:rFonts w:hint="eastAsia"/>
        </w:rPr>
        <w:t>（1）接受申购赎回所带来的仓位偏离，对此我们通过日内择时交易争取跟踪误差最小化；</w:t>
      </w:r>
    </w:p>
    <w:p w:rsidR="00F42D59" w:rsidRDefault="00F42D59" w:rsidP="00F42D59">
      <w:pPr>
        <w:pStyle w:val="-2"/>
        <w:spacing w:before="312"/>
      </w:pPr>
      <w:r>
        <w:rPr>
          <w:rFonts w:hint="eastAsia"/>
        </w:rPr>
        <w:t>报告期内基金的业绩表现</w:t>
      </w:r>
    </w:p>
    <w:p w:rsidR="00F42D59" w:rsidRDefault="00F42D59" w:rsidP="00F42D59">
      <w:pPr>
        <w:pStyle w:val="-"/>
        <w:ind w:firstLine="420"/>
      </w:pPr>
      <w:r>
        <w:rPr>
          <w:rFonts w:hint="eastAsia"/>
        </w:rPr>
        <w:t>截至报告期末，本基金A份额净值为1.0478元，报告期内，份额净值增长率为-13.24%，同期业绩基准增长率为-14.81%；本基金C份额净值为1.0459元，报告期内，份额净值增长率为-13.27%，同期业绩基准增长率为-14.81%。</w:t>
      </w:r>
    </w:p>
    <w:p w:rsidR="00F42D59" w:rsidRDefault="00F42D59" w:rsidP="00F42D59">
      <w:pPr>
        <w:pStyle w:val="-2"/>
        <w:spacing w:before="312"/>
      </w:pPr>
      <w:r>
        <w:rPr>
          <w:rFonts w:hint="eastAsia"/>
        </w:rPr>
        <w:t>报告期内基金持有人数或基金资产净值预警说明</w:t>
      </w:r>
    </w:p>
    <w:p w:rsidR="00F42D59" w:rsidRDefault="00F42D59" w:rsidP="00F42D59">
      <w:pPr>
        <w:pStyle w:val="-"/>
        <w:ind w:firstLine="420"/>
      </w:pPr>
      <w:r>
        <w:rPr>
          <w:rFonts w:hint="eastAsia"/>
        </w:rPr>
        <w:t>不适用。</w:t>
      </w:r>
    </w:p>
    <w:p w:rsidR="00F42D59" w:rsidRDefault="00F42D59" w:rsidP="00F42D59">
      <w:pPr>
        <w:pStyle w:val="-1"/>
        <w:ind w:left="281" w:hanging="281"/>
      </w:pPr>
      <w:r>
        <w:rPr>
          <w:rFonts w:hint="eastAsia"/>
        </w:rPr>
        <w:t>投资组合报告</w:t>
      </w:r>
    </w:p>
    <w:p w:rsidR="00F42D59" w:rsidRDefault="00F42D59" w:rsidP="00F42D59">
      <w:pPr>
        <w:pStyle w:val="-2"/>
        <w:spacing w:before="312"/>
      </w:pPr>
      <w:r>
        <w:rPr>
          <w:rFonts w:hint="eastAsia"/>
        </w:rPr>
        <w:t>报告期末基金资产组合情况</w:t>
      </w:r>
    </w:p>
    <w:p w:rsidR="00F42D59" w:rsidRDefault="00F42D59" w:rsidP="00F42D5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42D59" w:rsidTr="00F42D59">
        <w:trPr>
          <w:cnfStyle w:val="100000000000" w:firstRow="1" w:lastRow="0" w:firstColumn="0" w:lastColumn="0" w:oddVBand="0" w:evenVBand="0" w:oddHBand="0" w:evenHBand="0" w:firstRowFirstColumn="0" w:firstRowLastColumn="0" w:lastRowFirstColumn="0" w:lastRowLastColumn="0"/>
        </w:trPr>
        <w:tc>
          <w:tcPr>
            <w:tcW w:w="646" w:type="dxa"/>
          </w:tcPr>
          <w:p w:rsidR="00F42D59" w:rsidRPr="00F42D59" w:rsidRDefault="00F42D59" w:rsidP="00F42D59">
            <w:pPr>
              <w:jc w:val="center"/>
              <w:rPr>
                <w:b/>
              </w:rPr>
            </w:pPr>
            <w:r w:rsidRPr="00F42D59">
              <w:rPr>
                <w:rFonts w:hint="eastAsia"/>
                <w:b/>
              </w:rPr>
              <w:t>序号</w:t>
            </w:r>
          </w:p>
        </w:tc>
        <w:tc>
          <w:tcPr>
            <w:tcW w:w="2971" w:type="dxa"/>
          </w:tcPr>
          <w:p w:rsidR="00F42D59" w:rsidRPr="00F42D59" w:rsidRDefault="00F42D59" w:rsidP="00F42D59">
            <w:pPr>
              <w:jc w:val="center"/>
              <w:rPr>
                <w:b/>
              </w:rPr>
            </w:pPr>
            <w:r w:rsidRPr="00F42D59">
              <w:rPr>
                <w:rFonts w:hint="eastAsia"/>
                <w:b/>
              </w:rPr>
              <w:t>项目</w:t>
            </w:r>
          </w:p>
        </w:tc>
        <w:tc>
          <w:tcPr>
            <w:tcW w:w="2381" w:type="dxa"/>
          </w:tcPr>
          <w:p w:rsidR="00F42D59" w:rsidRPr="00F42D59" w:rsidRDefault="00F42D59" w:rsidP="00F42D59">
            <w:pPr>
              <w:jc w:val="center"/>
              <w:rPr>
                <w:b/>
              </w:rPr>
            </w:pPr>
            <w:r w:rsidRPr="00F42D59">
              <w:rPr>
                <w:rFonts w:hint="eastAsia"/>
                <w:b/>
              </w:rPr>
              <w:t>金额（元）</w:t>
            </w:r>
          </w:p>
        </w:tc>
        <w:tc>
          <w:tcPr>
            <w:tcW w:w="2506" w:type="dxa"/>
          </w:tcPr>
          <w:p w:rsidR="00F42D59" w:rsidRPr="00F42D59" w:rsidRDefault="00F42D59" w:rsidP="00F42D59">
            <w:pPr>
              <w:jc w:val="center"/>
              <w:rPr>
                <w:b/>
              </w:rPr>
            </w:pPr>
            <w:r w:rsidRPr="00F42D59">
              <w:rPr>
                <w:rFonts w:hint="eastAsia"/>
                <w:b/>
              </w:rPr>
              <w:t>占基金总资产的比例（</w:t>
            </w:r>
            <w:r w:rsidRPr="00F42D59">
              <w:rPr>
                <w:rFonts w:hint="eastAsia"/>
                <w:b/>
              </w:rPr>
              <w:t>%</w:t>
            </w:r>
            <w:r w:rsidRPr="00F42D59">
              <w:rPr>
                <w:rFonts w:hint="eastAsia"/>
                <w:b/>
              </w:rPr>
              <w:t>）</w:t>
            </w:r>
          </w:p>
        </w:tc>
      </w:tr>
      <w:tr w:rsidR="00F42D59" w:rsidTr="00F42D59">
        <w:tc>
          <w:tcPr>
            <w:tcW w:w="646" w:type="dxa"/>
          </w:tcPr>
          <w:p w:rsidR="00F42D59" w:rsidRDefault="00F42D59" w:rsidP="00F42D59">
            <w:pPr>
              <w:jc w:val="center"/>
            </w:pPr>
            <w:r>
              <w:t>1</w:t>
            </w:r>
          </w:p>
        </w:tc>
        <w:tc>
          <w:tcPr>
            <w:tcW w:w="2971" w:type="dxa"/>
          </w:tcPr>
          <w:p w:rsidR="00F42D59" w:rsidRDefault="00F42D59" w:rsidP="00F42D59">
            <w:pPr>
              <w:jc w:val="left"/>
            </w:pPr>
            <w:r>
              <w:rPr>
                <w:rFonts w:hint="eastAsia"/>
              </w:rPr>
              <w:t>权益投资</w:t>
            </w:r>
          </w:p>
        </w:tc>
        <w:tc>
          <w:tcPr>
            <w:tcW w:w="2381" w:type="dxa"/>
          </w:tcPr>
          <w:p w:rsidR="00F42D59" w:rsidRDefault="00F42D59" w:rsidP="00F42D59">
            <w:pPr>
              <w:jc w:val="right"/>
            </w:pPr>
            <w:r>
              <w:t>-</w:t>
            </w:r>
          </w:p>
        </w:tc>
        <w:tc>
          <w:tcPr>
            <w:tcW w:w="2506" w:type="dxa"/>
          </w:tcPr>
          <w:p w:rsidR="00F42D59" w:rsidRDefault="00F42D59" w:rsidP="00F42D59">
            <w:pPr>
              <w:jc w:val="right"/>
            </w:pPr>
            <w:r>
              <w:t>-</w:t>
            </w:r>
          </w:p>
        </w:tc>
      </w:tr>
      <w:tr w:rsidR="00F42D59" w:rsidTr="00F42D59">
        <w:tc>
          <w:tcPr>
            <w:tcW w:w="646" w:type="dxa"/>
          </w:tcPr>
          <w:p w:rsidR="00F42D59" w:rsidRDefault="00F42D59" w:rsidP="00F42D59">
            <w:pPr>
              <w:jc w:val="center"/>
            </w:pPr>
          </w:p>
        </w:tc>
        <w:tc>
          <w:tcPr>
            <w:tcW w:w="2971" w:type="dxa"/>
          </w:tcPr>
          <w:p w:rsidR="00F42D59" w:rsidRDefault="00F42D59" w:rsidP="00F42D59">
            <w:pPr>
              <w:jc w:val="left"/>
            </w:pPr>
            <w:r>
              <w:rPr>
                <w:rFonts w:hint="eastAsia"/>
              </w:rPr>
              <w:t>其中：股票</w:t>
            </w:r>
          </w:p>
        </w:tc>
        <w:tc>
          <w:tcPr>
            <w:tcW w:w="2381" w:type="dxa"/>
          </w:tcPr>
          <w:p w:rsidR="00F42D59" w:rsidRDefault="00F42D59" w:rsidP="00F42D59">
            <w:pPr>
              <w:jc w:val="right"/>
            </w:pPr>
            <w:r>
              <w:t>-</w:t>
            </w:r>
          </w:p>
        </w:tc>
        <w:tc>
          <w:tcPr>
            <w:tcW w:w="2506" w:type="dxa"/>
          </w:tcPr>
          <w:p w:rsidR="00F42D59" w:rsidRDefault="00F42D59" w:rsidP="00F42D59">
            <w:pPr>
              <w:jc w:val="right"/>
            </w:pPr>
            <w:r>
              <w:t>-</w:t>
            </w:r>
          </w:p>
        </w:tc>
      </w:tr>
      <w:tr w:rsidR="00F42D59" w:rsidTr="00F42D59">
        <w:tc>
          <w:tcPr>
            <w:tcW w:w="646" w:type="dxa"/>
          </w:tcPr>
          <w:p w:rsidR="00F42D59" w:rsidRDefault="00F42D59" w:rsidP="00F42D59">
            <w:pPr>
              <w:jc w:val="center"/>
            </w:pPr>
            <w:r>
              <w:t>2</w:t>
            </w:r>
          </w:p>
        </w:tc>
        <w:tc>
          <w:tcPr>
            <w:tcW w:w="2971" w:type="dxa"/>
          </w:tcPr>
          <w:p w:rsidR="00F42D59" w:rsidRDefault="00F42D59" w:rsidP="00F42D59">
            <w:pPr>
              <w:jc w:val="left"/>
            </w:pPr>
            <w:r>
              <w:rPr>
                <w:rFonts w:hint="eastAsia"/>
              </w:rPr>
              <w:t>基金投资</w:t>
            </w:r>
          </w:p>
        </w:tc>
        <w:tc>
          <w:tcPr>
            <w:tcW w:w="2381" w:type="dxa"/>
          </w:tcPr>
          <w:p w:rsidR="00F42D59" w:rsidRDefault="00F42D59" w:rsidP="00F42D59">
            <w:pPr>
              <w:jc w:val="right"/>
            </w:pPr>
            <w:r>
              <w:t>232,229,612.52</w:t>
            </w:r>
          </w:p>
        </w:tc>
        <w:tc>
          <w:tcPr>
            <w:tcW w:w="2506" w:type="dxa"/>
          </w:tcPr>
          <w:p w:rsidR="00F42D59" w:rsidRDefault="00F42D59" w:rsidP="00F42D59">
            <w:pPr>
              <w:jc w:val="right"/>
            </w:pPr>
            <w:r>
              <w:t>93.61</w:t>
            </w:r>
          </w:p>
        </w:tc>
      </w:tr>
      <w:tr w:rsidR="00F42D59" w:rsidTr="00F42D59">
        <w:tc>
          <w:tcPr>
            <w:tcW w:w="646" w:type="dxa"/>
          </w:tcPr>
          <w:p w:rsidR="00F42D59" w:rsidRDefault="00F42D59" w:rsidP="00F42D59">
            <w:pPr>
              <w:jc w:val="center"/>
            </w:pPr>
            <w:r>
              <w:t>3</w:t>
            </w:r>
          </w:p>
        </w:tc>
        <w:tc>
          <w:tcPr>
            <w:tcW w:w="2971" w:type="dxa"/>
          </w:tcPr>
          <w:p w:rsidR="00F42D59" w:rsidRDefault="00F42D59" w:rsidP="00F42D59">
            <w:pPr>
              <w:jc w:val="left"/>
            </w:pPr>
            <w:r>
              <w:rPr>
                <w:rFonts w:hint="eastAsia"/>
              </w:rPr>
              <w:t>固定收益投资</w:t>
            </w:r>
          </w:p>
        </w:tc>
        <w:tc>
          <w:tcPr>
            <w:tcW w:w="2381" w:type="dxa"/>
          </w:tcPr>
          <w:p w:rsidR="00F42D59" w:rsidRDefault="00F42D59" w:rsidP="00F42D59">
            <w:pPr>
              <w:jc w:val="right"/>
            </w:pPr>
            <w:r>
              <w:t>8,141,274.11</w:t>
            </w:r>
          </w:p>
        </w:tc>
        <w:tc>
          <w:tcPr>
            <w:tcW w:w="2506" w:type="dxa"/>
          </w:tcPr>
          <w:p w:rsidR="00F42D59" w:rsidRDefault="00F42D59" w:rsidP="00F42D59">
            <w:pPr>
              <w:jc w:val="right"/>
            </w:pPr>
            <w:r>
              <w:t>3.28</w:t>
            </w:r>
          </w:p>
        </w:tc>
      </w:tr>
      <w:tr w:rsidR="00F42D59" w:rsidTr="00F42D59">
        <w:tc>
          <w:tcPr>
            <w:tcW w:w="646" w:type="dxa"/>
          </w:tcPr>
          <w:p w:rsidR="00F42D59" w:rsidRDefault="00F42D59" w:rsidP="00F42D59">
            <w:pPr>
              <w:jc w:val="center"/>
            </w:pPr>
          </w:p>
        </w:tc>
        <w:tc>
          <w:tcPr>
            <w:tcW w:w="2971" w:type="dxa"/>
          </w:tcPr>
          <w:p w:rsidR="00F42D59" w:rsidRDefault="00F42D59" w:rsidP="00F42D59">
            <w:pPr>
              <w:jc w:val="left"/>
            </w:pPr>
            <w:r>
              <w:rPr>
                <w:rFonts w:hint="eastAsia"/>
              </w:rPr>
              <w:t>其中：债券</w:t>
            </w:r>
          </w:p>
        </w:tc>
        <w:tc>
          <w:tcPr>
            <w:tcW w:w="2381" w:type="dxa"/>
          </w:tcPr>
          <w:p w:rsidR="00F42D59" w:rsidRDefault="00F42D59" w:rsidP="00F42D59">
            <w:pPr>
              <w:jc w:val="right"/>
            </w:pPr>
            <w:r>
              <w:t>8,141,274.11</w:t>
            </w:r>
          </w:p>
        </w:tc>
        <w:tc>
          <w:tcPr>
            <w:tcW w:w="2506" w:type="dxa"/>
          </w:tcPr>
          <w:p w:rsidR="00F42D59" w:rsidRDefault="00F42D59" w:rsidP="00F42D59">
            <w:pPr>
              <w:jc w:val="right"/>
            </w:pPr>
            <w:r>
              <w:t>3.28</w:t>
            </w:r>
          </w:p>
        </w:tc>
      </w:tr>
      <w:tr w:rsidR="00F42D59" w:rsidTr="00F42D59">
        <w:tc>
          <w:tcPr>
            <w:tcW w:w="646" w:type="dxa"/>
          </w:tcPr>
          <w:p w:rsidR="00F42D59" w:rsidRDefault="00F42D59" w:rsidP="00F42D59">
            <w:pPr>
              <w:jc w:val="center"/>
            </w:pPr>
          </w:p>
        </w:tc>
        <w:tc>
          <w:tcPr>
            <w:tcW w:w="2971" w:type="dxa"/>
          </w:tcPr>
          <w:p w:rsidR="00F42D59" w:rsidRDefault="00F42D59" w:rsidP="00F42D59">
            <w:pPr>
              <w:jc w:val="left"/>
            </w:pPr>
            <w:r>
              <w:rPr>
                <w:rFonts w:hint="eastAsia"/>
              </w:rPr>
              <w:t xml:space="preserve">      </w:t>
            </w:r>
            <w:r>
              <w:rPr>
                <w:rFonts w:hint="eastAsia"/>
              </w:rPr>
              <w:t>资产支持证券</w:t>
            </w:r>
          </w:p>
        </w:tc>
        <w:tc>
          <w:tcPr>
            <w:tcW w:w="2381" w:type="dxa"/>
          </w:tcPr>
          <w:p w:rsidR="00F42D59" w:rsidRDefault="00F42D59" w:rsidP="00F42D59">
            <w:pPr>
              <w:jc w:val="right"/>
            </w:pPr>
            <w:r>
              <w:t>-</w:t>
            </w:r>
          </w:p>
        </w:tc>
        <w:tc>
          <w:tcPr>
            <w:tcW w:w="2506" w:type="dxa"/>
          </w:tcPr>
          <w:p w:rsidR="00F42D59" w:rsidRDefault="00F42D59" w:rsidP="00F42D59">
            <w:pPr>
              <w:jc w:val="right"/>
            </w:pPr>
            <w:r>
              <w:t>-</w:t>
            </w:r>
          </w:p>
        </w:tc>
      </w:tr>
      <w:tr w:rsidR="00F42D59" w:rsidTr="00F42D59">
        <w:tc>
          <w:tcPr>
            <w:tcW w:w="646" w:type="dxa"/>
          </w:tcPr>
          <w:p w:rsidR="00F42D59" w:rsidRDefault="00F42D59" w:rsidP="00F42D59">
            <w:pPr>
              <w:jc w:val="center"/>
            </w:pPr>
            <w:r>
              <w:t>4</w:t>
            </w:r>
          </w:p>
        </w:tc>
        <w:tc>
          <w:tcPr>
            <w:tcW w:w="2971" w:type="dxa"/>
          </w:tcPr>
          <w:p w:rsidR="00F42D59" w:rsidRDefault="00F42D59" w:rsidP="00F42D59">
            <w:pPr>
              <w:jc w:val="left"/>
            </w:pPr>
            <w:r>
              <w:rPr>
                <w:rFonts w:hint="eastAsia"/>
              </w:rPr>
              <w:t>贵金属投资</w:t>
            </w:r>
          </w:p>
        </w:tc>
        <w:tc>
          <w:tcPr>
            <w:tcW w:w="2381" w:type="dxa"/>
          </w:tcPr>
          <w:p w:rsidR="00F42D59" w:rsidRDefault="00F42D59" w:rsidP="00F42D59">
            <w:pPr>
              <w:jc w:val="right"/>
            </w:pPr>
            <w:r>
              <w:t>-</w:t>
            </w:r>
          </w:p>
        </w:tc>
        <w:tc>
          <w:tcPr>
            <w:tcW w:w="2506" w:type="dxa"/>
          </w:tcPr>
          <w:p w:rsidR="00F42D59" w:rsidRDefault="00F42D59" w:rsidP="00F42D59">
            <w:pPr>
              <w:jc w:val="right"/>
            </w:pPr>
            <w:r>
              <w:t>-</w:t>
            </w:r>
          </w:p>
        </w:tc>
      </w:tr>
      <w:tr w:rsidR="00F42D59" w:rsidTr="00F42D59">
        <w:tc>
          <w:tcPr>
            <w:tcW w:w="646" w:type="dxa"/>
          </w:tcPr>
          <w:p w:rsidR="00F42D59" w:rsidRDefault="00F42D59" w:rsidP="00F42D59">
            <w:pPr>
              <w:jc w:val="center"/>
            </w:pPr>
            <w:r>
              <w:lastRenderedPageBreak/>
              <w:t>5</w:t>
            </w:r>
          </w:p>
        </w:tc>
        <w:tc>
          <w:tcPr>
            <w:tcW w:w="2971" w:type="dxa"/>
          </w:tcPr>
          <w:p w:rsidR="00F42D59" w:rsidRDefault="00F42D59" w:rsidP="00F42D59">
            <w:pPr>
              <w:jc w:val="left"/>
            </w:pPr>
            <w:r>
              <w:rPr>
                <w:rFonts w:hint="eastAsia"/>
              </w:rPr>
              <w:t>金融衍生品投资</w:t>
            </w:r>
          </w:p>
        </w:tc>
        <w:tc>
          <w:tcPr>
            <w:tcW w:w="2381" w:type="dxa"/>
          </w:tcPr>
          <w:p w:rsidR="00F42D59" w:rsidRDefault="00F42D59" w:rsidP="00F42D59">
            <w:pPr>
              <w:jc w:val="right"/>
            </w:pPr>
            <w:r>
              <w:t>-</w:t>
            </w:r>
          </w:p>
        </w:tc>
        <w:tc>
          <w:tcPr>
            <w:tcW w:w="2506" w:type="dxa"/>
          </w:tcPr>
          <w:p w:rsidR="00F42D59" w:rsidRDefault="00F42D59" w:rsidP="00F42D59">
            <w:pPr>
              <w:jc w:val="right"/>
            </w:pPr>
            <w:r>
              <w:t>-</w:t>
            </w:r>
          </w:p>
        </w:tc>
      </w:tr>
      <w:tr w:rsidR="00F42D59" w:rsidTr="00F42D59">
        <w:tc>
          <w:tcPr>
            <w:tcW w:w="646" w:type="dxa"/>
          </w:tcPr>
          <w:p w:rsidR="00F42D59" w:rsidRDefault="00F42D59" w:rsidP="00F42D59">
            <w:pPr>
              <w:jc w:val="center"/>
            </w:pPr>
            <w:r>
              <w:t>6</w:t>
            </w:r>
          </w:p>
        </w:tc>
        <w:tc>
          <w:tcPr>
            <w:tcW w:w="2971" w:type="dxa"/>
          </w:tcPr>
          <w:p w:rsidR="00F42D59" w:rsidRDefault="00F42D59" w:rsidP="00F42D59">
            <w:pPr>
              <w:jc w:val="left"/>
            </w:pPr>
            <w:r>
              <w:rPr>
                <w:rFonts w:hint="eastAsia"/>
              </w:rPr>
              <w:t>买入返售金融资产</w:t>
            </w:r>
          </w:p>
        </w:tc>
        <w:tc>
          <w:tcPr>
            <w:tcW w:w="2381" w:type="dxa"/>
          </w:tcPr>
          <w:p w:rsidR="00F42D59" w:rsidRDefault="00F42D59" w:rsidP="00F42D59">
            <w:pPr>
              <w:jc w:val="right"/>
            </w:pPr>
            <w:r>
              <w:t>-</w:t>
            </w:r>
          </w:p>
        </w:tc>
        <w:tc>
          <w:tcPr>
            <w:tcW w:w="2506" w:type="dxa"/>
          </w:tcPr>
          <w:p w:rsidR="00F42D59" w:rsidRDefault="00F42D59" w:rsidP="00F42D59">
            <w:pPr>
              <w:jc w:val="right"/>
            </w:pPr>
            <w:r>
              <w:t>-</w:t>
            </w:r>
          </w:p>
        </w:tc>
      </w:tr>
      <w:tr w:rsidR="00F42D59" w:rsidTr="00F42D59">
        <w:tc>
          <w:tcPr>
            <w:tcW w:w="646" w:type="dxa"/>
          </w:tcPr>
          <w:p w:rsidR="00F42D59" w:rsidRDefault="00F42D59" w:rsidP="00F42D59">
            <w:pPr>
              <w:jc w:val="center"/>
            </w:pPr>
          </w:p>
        </w:tc>
        <w:tc>
          <w:tcPr>
            <w:tcW w:w="2971" w:type="dxa"/>
          </w:tcPr>
          <w:p w:rsidR="00F42D59" w:rsidRDefault="00F42D59" w:rsidP="00F42D59">
            <w:pPr>
              <w:jc w:val="left"/>
            </w:pPr>
            <w:r>
              <w:rPr>
                <w:rFonts w:hint="eastAsia"/>
              </w:rPr>
              <w:t>其中：买断式回购的买入返售金融资产</w:t>
            </w:r>
          </w:p>
        </w:tc>
        <w:tc>
          <w:tcPr>
            <w:tcW w:w="2381" w:type="dxa"/>
          </w:tcPr>
          <w:p w:rsidR="00F42D59" w:rsidRDefault="00F42D59" w:rsidP="00F42D59">
            <w:pPr>
              <w:jc w:val="right"/>
            </w:pPr>
            <w:r>
              <w:t>-</w:t>
            </w:r>
          </w:p>
        </w:tc>
        <w:tc>
          <w:tcPr>
            <w:tcW w:w="2506" w:type="dxa"/>
          </w:tcPr>
          <w:p w:rsidR="00F42D59" w:rsidRDefault="00F42D59" w:rsidP="00F42D59">
            <w:pPr>
              <w:jc w:val="right"/>
            </w:pPr>
            <w:r>
              <w:t>-</w:t>
            </w:r>
          </w:p>
        </w:tc>
      </w:tr>
      <w:tr w:rsidR="00F42D59" w:rsidTr="00F42D59">
        <w:tc>
          <w:tcPr>
            <w:tcW w:w="646" w:type="dxa"/>
          </w:tcPr>
          <w:p w:rsidR="00F42D59" w:rsidRDefault="00F42D59" w:rsidP="00F42D59">
            <w:pPr>
              <w:jc w:val="center"/>
            </w:pPr>
            <w:r>
              <w:t>7</w:t>
            </w:r>
          </w:p>
        </w:tc>
        <w:tc>
          <w:tcPr>
            <w:tcW w:w="2971" w:type="dxa"/>
          </w:tcPr>
          <w:p w:rsidR="00F42D59" w:rsidRDefault="00F42D59" w:rsidP="00F42D59">
            <w:pPr>
              <w:jc w:val="left"/>
            </w:pPr>
            <w:r>
              <w:rPr>
                <w:rFonts w:hint="eastAsia"/>
              </w:rPr>
              <w:t>银行存款和结算备付金合计</w:t>
            </w:r>
          </w:p>
        </w:tc>
        <w:tc>
          <w:tcPr>
            <w:tcW w:w="2381" w:type="dxa"/>
          </w:tcPr>
          <w:p w:rsidR="00F42D59" w:rsidRDefault="00F42D59" w:rsidP="00F42D59">
            <w:pPr>
              <w:jc w:val="right"/>
            </w:pPr>
            <w:r>
              <w:t>6,217,099.60</w:t>
            </w:r>
          </w:p>
        </w:tc>
        <w:tc>
          <w:tcPr>
            <w:tcW w:w="2506" w:type="dxa"/>
          </w:tcPr>
          <w:p w:rsidR="00F42D59" w:rsidRDefault="00F42D59" w:rsidP="00F42D59">
            <w:pPr>
              <w:jc w:val="right"/>
            </w:pPr>
            <w:r>
              <w:t>2.51</w:t>
            </w:r>
          </w:p>
        </w:tc>
      </w:tr>
      <w:tr w:rsidR="00F42D59" w:rsidTr="00F42D59">
        <w:tc>
          <w:tcPr>
            <w:tcW w:w="646" w:type="dxa"/>
          </w:tcPr>
          <w:p w:rsidR="00F42D59" w:rsidRDefault="00F42D59" w:rsidP="00F42D59">
            <w:pPr>
              <w:jc w:val="center"/>
            </w:pPr>
            <w:r>
              <w:t>8</w:t>
            </w:r>
          </w:p>
        </w:tc>
        <w:tc>
          <w:tcPr>
            <w:tcW w:w="2971" w:type="dxa"/>
          </w:tcPr>
          <w:p w:rsidR="00F42D59" w:rsidRDefault="00F42D59" w:rsidP="00F42D59">
            <w:pPr>
              <w:jc w:val="left"/>
            </w:pPr>
            <w:r>
              <w:rPr>
                <w:rFonts w:hint="eastAsia"/>
              </w:rPr>
              <w:t>其他资产</w:t>
            </w:r>
          </w:p>
        </w:tc>
        <w:tc>
          <w:tcPr>
            <w:tcW w:w="2381" w:type="dxa"/>
          </w:tcPr>
          <w:p w:rsidR="00F42D59" w:rsidRDefault="00F42D59" w:rsidP="00F42D59">
            <w:pPr>
              <w:jc w:val="right"/>
            </w:pPr>
            <w:r>
              <w:t>1,491,799.39</w:t>
            </w:r>
          </w:p>
        </w:tc>
        <w:tc>
          <w:tcPr>
            <w:tcW w:w="2506" w:type="dxa"/>
          </w:tcPr>
          <w:p w:rsidR="00F42D59" w:rsidRDefault="00F42D59" w:rsidP="00F42D59">
            <w:pPr>
              <w:jc w:val="right"/>
            </w:pPr>
            <w:r>
              <w:t>0.60</w:t>
            </w:r>
          </w:p>
        </w:tc>
      </w:tr>
      <w:tr w:rsidR="00F42D59" w:rsidTr="00F42D59">
        <w:tc>
          <w:tcPr>
            <w:tcW w:w="646" w:type="dxa"/>
          </w:tcPr>
          <w:p w:rsidR="00F42D59" w:rsidRDefault="00F42D59" w:rsidP="00F42D59">
            <w:pPr>
              <w:jc w:val="center"/>
            </w:pPr>
            <w:r>
              <w:t>9</w:t>
            </w:r>
          </w:p>
        </w:tc>
        <w:tc>
          <w:tcPr>
            <w:tcW w:w="2971" w:type="dxa"/>
          </w:tcPr>
          <w:p w:rsidR="00F42D59" w:rsidRDefault="00F42D59" w:rsidP="00F42D59">
            <w:pPr>
              <w:jc w:val="left"/>
            </w:pPr>
            <w:r>
              <w:rPr>
                <w:rFonts w:hint="eastAsia"/>
              </w:rPr>
              <w:t>合计</w:t>
            </w:r>
          </w:p>
        </w:tc>
        <w:tc>
          <w:tcPr>
            <w:tcW w:w="2381" w:type="dxa"/>
          </w:tcPr>
          <w:p w:rsidR="00F42D59" w:rsidRDefault="00F42D59" w:rsidP="00F42D59">
            <w:pPr>
              <w:jc w:val="right"/>
            </w:pPr>
            <w:r>
              <w:t>248,079,785.62</w:t>
            </w:r>
          </w:p>
        </w:tc>
        <w:tc>
          <w:tcPr>
            <w:tcW w:w="2506" w:type="dxa"/>
          </w:tcPr>
          <w:p w:rsidR="00F42D59" w:rsidRDefault="00F42D59" w:rsidP="00F42D59">
            <w:pPr>
              <w:jc w:val="right"/>
            </w:pPr>
            <w:r>
              <w:t>100.00</w:t>
            </w:r>
          </w:p>
        </w:tc>
      </w:tr>
    </w:tbl>
    <w:p w:rsidR="00F42D59" w:rsidRDefault="00F42D59" w:rsidP="00F42D59">
      <w:pPr>
        <w:pStyle w:val="-2"/>
        <w:spacing w:before="312"/>
      </w:pPr>
      <w:r>
        <w:rPr>
          <w:rFonts w:hint="eastAsia"/>
        </w:rPr>
        <w:t>报告期末按行业分类的股票投资组合</w:t>
      </w:r>
    </w:p>
    <w:p w:rsidR="00F42D59" w:rsidRDefault="00F42D59" w:rsidP="00F42D59">
      <w:pPr>
        <w:pStyle w:val="-3"/>
        <w:spacing w:before="156" w:after="156"/>
      </w:pPr>
      <w:r>
        <w:rPr>
          <w:rFonts w:hint="eastAsia"/>
        </w:rPr>
        <w:t>报告期末按行业分类的境内股票投资组合</w:t>
      </w:r>
    </w:p>
    <w:p w:rsidR="00F42D59" w:rsidRDefault="00F42D59" w:rsidP="00F42D59">
      <w:pPr>
        <w:pStyle w:val="-"/>
        <w:ind w:firstLine="420"/>
      </w:pPr>
      <w:r>
        <w:rPr>
          <w:rFonts w:hint="eastAsia"/>
        </w:rPr>
        <w:t>无。</w:t>
      </w:r>
    </w:p>
    <w:p w:rsidR="00F42D59" w:rsidRDefault="00F42D59" w:rsidP="00F42D59">
      <w:pPr>
        <w:pStyle w:val="-3"/>
        <w:spacing w:before="156" w:after="156"/>
      </w:pPr>
      <w:r>
        <w:rPr>
          <w:rFonts w:hint="eastAsia"/>
        </w:rPr>
        <w:t>报告期末按行业分类的港股通投资股票投资组合</w:t>
      </w:r>
    </w:p>
    <w:p w:rsidR="00F42D59" w:rsidRDefault="00F42D59" w:rsidP="00F42D59">
      <w:pPr>
        <w:pStyle w:val="-"/>
        <w:ind w:firstLine="420"/>
      </w:pPr>
      <w:r>
        <w:rPr>
          <w:rFonts w:hint="eastAsia"/>
        </w:rPr>
        <w:t>无。</w:t>
      </w:r>
    </w:p>
    <w:p w:rsidR="00F42D59" w:rsidRDefault="00F42D59" w:rsidP="00F42D59">
      <w:pPr>
        <w:pStyle w:val="-2"/>
        <w:spacing w:before="312"/>
      </w:pPr>
      <w:r>
        <w:rPr>
          <w:rFonts w:hint="eastAsia"/>
        </w:rPr>
        <w:t>期末按公允价值占基金资产净值比例大小排序的股票投资明细</w:t>
      </w:r>
    </w:p>
    <w:p w:rsidR="00F42D59" w:rsidRDefault="00F42D59" w:rsidP="00F42D59">
      <w:pPr>
        <w:pStyle w:val="-3"/>
        <w:spacing w:before="156" w:after="156"/>
      </w:pPr>
      <w:r>
        <w:rPr>
          <w:rFonts w:hint="eastAsia"/>
        </w:rPr>
        <w:t>报告期末按公允价值占基金资产净值比例大小排序的前十名股票投资明细</w:t>
      </w:r>
    </w:p>
    <w:p w:rsidR="00F42D59" w:rsidRDefault="00F42D59" w:rsidP="00F42D59">
      <w:pPr>
        <w:pStyle w:val="-"/>
        <w:ind w:firstLine="420"/>
      </w:pPr>
      <w:r>
        <w:rPr>
          <w:rFonts w:hint="eastAsia"/>
        </w:rPr>
        <w:t>无。</w:t>
      </w:r>
    </w:p>
    <w:p w:rsidR="00F42D59" w:rsidRDefault="00F42D59" w:rsidP="00F42D5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42D59" w:rsidTr="00F42D59">
        <w:trPr>
          <w:cnfStyle w:val="100000000000" w:firstRow="1" w:lastRow="0" w:firstColumn="0" w:lastColumn="0" w:oddVBand="0" w:evenVBand="0" w:oddHBand="0" w:evenHBand="0" w:firstRowFirstColumn="0" w:firstRowLastColumn="0" w:lastRowFirstColumn="0" w:lastRowLastColumn="0"/>
        </w:trPr>
        <w:tc>
          <w:tcPr>
            <w:tcW w:w="646" w:type="dxa"/>
          </w:tcPr>
          <w:p w:rsidR="00F42D59" w:rsidRPr="00F42D59" w:rsidRDefault="00F42D59" w:rsidP="00F42D59">
            <w:pPr>
              <w:jc w:val="center"/>
              <w:rPr>
                <w:b/>
              </w:rPr>
            </w:pPr>
            <w:r w:rsidRPr="00F42D59">
              <w:rPr>
                <w:rFonts w:hint="eastAsia"/>
                <w:b/>
              </w:rPr>
              <w:t>序号</w:t>
            </w:r>
          </w:p>
        </w:tc>
        <w:tc>
          <w:tcPr>
            <w:tcW w:w="2835" w:type="dxa"/>
          </w:tcPr>
          <w:p w:rsidR="00F42D59" w:rsidRPr="00F42D59" w:rsidRDefault="00F42D59" w:rsidP="00F42D59">
            <w:pPr>
              <w:jc w:val="center"/>
              <w:rPr>
                <w:b/>
              </w:rPr>
            </w:pPr>
            <w:r w:rsidRPr="00F42D59">
              <w:rPr>
                <w:rFonts w:hint="eastAsia"/>
                <w:b/>
              </w:rPr>
              <w:t>债券品种</w:t>
            </w:r>
          </w:p>
        </w:tc>
        <w:tc>
          <w:tcPr>
            <w:tcW w:w="2466" w:type="dxa"/>
          </w:tcPr>
          <w:p w:rsidR="00F42D59" w:rsidRPr="00F42D59" w:rsidRDefault="00F42D59" w:rsidP="00F42D59">
            <w:pPr>
              <w:jc w:val="center"/>
              <w:rPr>
                <w:b/>
              </w:rPr>
            </w:pPr>
            <w:r w:rsidRPr="00F42D59">
              <w:rPr>
                <w:rFonts w:hint="eastAsia"/>
                <w:b/>
              </w:rPr>
              <w:t>公允价值（元）</w:t>
            </w:r>
          </w:p>
        </w:tc>
        <w:tc>
          <w:tcPr>
            <w:tcW w:w="2557" w:type="dxa"/>
          </w:tcPr>
          <w:p w:rsidR="00F42D59" w:rsidRPr="00F42D59" w:rsidRDefault="00F42D59" w:rsidP="00F42D59">
            <w:pPr>
              <w:jc w:val="center"/>
              <w:rPr>
                <w:b/>
              </w:rPr>
            </w:pPr>
            <w:r w:rsidRPr="00F42D59">
              <w:rPr>
                <w:rFonts w:hint="eastAsia"/>
                <w:b/>
              </w:rPr>
              <w:t>占基金资产净值比例（％）</w:t>
            </w:r>
          </w:p>
        </w:tc>
      </w:tr>
      <w:tr w:rsidR="00F42D59" w:rsidTr="00F42D59">
        <w:tc>
          <w:tcPr>
            <w:tcW w:w="646" w:type="dxa"/>
          </w:tcPr>
          <w:p w:rsidR="00F42D59" w:rsidRDefault="00F42D59" w:rsidP="00F42D59">
            <w:pPr>
              <w:jc w:val="center"/>
            </w:pPr>
            <w:r>
              <w:t>1</w:t>
            </w:r>
          </w:p>
        </w:tc>
        <w:tc>
          <w:tcPr>
            <w:tcW w:w="2835" w:type="dxa"/>
          </w:tcPr>
          <w:p w:rsidR="00F42D59" w:rsidRDefault="00F42D59" w:rsidP="00F42D59">
            <w:pPr>
              <w:jc w:val="left"/>
            </w:pPr>
            <w:r>
              <w:rPr>
                <w:rFonts w:hint="eastAsia"/>
              </w:rPr>
              <w:t>国家债券</w:t>
            </w:r>
          </w:p>
        </w:tc>
        <w:tc>
          <w:tcPr>
            <w:tcW w:w="2466" w:type="dxa"/>
          </w:tcPr>
          <w:p w:rsidR="00F42D59" w:rsidRDefault="00F42D59" w:rsidP="00F42D59">
            <w:pPr>
              <w:jc w:val="right"/>
            </w:pPr>
            <w:r>
              <w:t>8,141,274.11</w:t>
            </w:r>
          </w:p>
        </w:tc>
        <w:tc>
          <w:tcPr>
            <w:tcW w:w="2557" w:type="dxa"/>
          </w:tcPr>
          <w:p w:rsidR="00F42D59" w:rsidRDefault="00F42D59" w:rsidP="00F42D59">
            <w:pPr>
              <w:jc w:val="right"/>
            </w:pPr>
            <w:r>
              <w:t>3.33</w:t>
            </w:r>
          </w:p>
        </w:tc>
      </w:tr>
      <w:tr w:rsidR="00F42D59" w:rsidTr="00F42D59">
        <w:tc>
          <w:tcPr>
            <w:tcW w:w="646" w:type="dxa"/>
          </w:tcPr>
          <w:p w:rsidR="00F42D59" w:rsidRDefault="00F42D59" w:rsidP="00F42D59">
            <w:pPr>
              <w:jc w:val="center"/>
            </w:pPr>
            <w:r>
              <w:t>2</w:t>
            </w:r>
          </w:p>
        </w:tc>
        <w:tc>
          <w:tcPr>
            <w:tcW w:w="2835" w:type="dxa"/>
          </w:tcPr>
          <w:p w:rsidR="00F42D59" w:rsidRDefault="00F42D59" w:rsidP="00F42D59">
            <w:pPr>
              <w:jc w:val="left"/>
            </w:pPr>
            <w:r>
              <w:rPr>
                <w:rFonts w:hint="eastAsia"/>
              </w:rPr>
              <w:t>央行票据</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r>
              <w:t>3</w:t>
            </w:r>
          </w:p>
        </w:tc>
        <w:tc>
          <w:tcPr>
            <w:tcW w:w="2835" w:type="dxa"/>
          </w:tcPr>
          <w:p w:rsidR="00F42D59" w:rsidRDefault="00F42D59" w:rsidP="00F42D59">
            <w:pPr>
              <w:jc w:val="left"/>
            </w:pPr>
            <w:r>
              <w:rPr>
                <w:rFonts w:hint="eastAsia"/>
              </w:rPr>
              <w:t>金融债券</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p>
        </w:tc>
        <w:tc>
          <w:tcPr>
            <w:tcW w:w="2835" w:type="dxa"/>
          </w:tcPr>
          <w:p w:rsidR="00F42D59" w:rsidRDefault="00F42D59" w:rsidP="00F42D59">
            <w:pPr>
              <w:jc w:val="left"/>
            </w:pPr>
            <w:r>
              <w:rPr>
                <w:rFonts w:hint="eastAsia"/>
              </w:rPr>
              <w:t>其中：政策性金融债</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r>
              <w:t>4</w:t>
            </w:r>
          </w:p>
        </w:tc>
        <w:tc>
          <w:tcPr>
            <w:tcW w:w="2835" w:type="dxa"/>
          </w:tcPr>
          <w:p w:rsidR="00F42D59" w:rsidRDefault="00F42D59" w:rsidP="00F42D59">
            <w:pPr>
              <w:jc w:val="left"/>
            </w:pPr>
            <w:r>
              <w:rPr>
                <w:rFonts w:hint="eastAsia"/>
              </w:rPr>
              <w:t>企业债券</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r>
              <w:t>5</w:t>
            </w:r>
          </w:p>
        </w:tc>
        <w:tc>
          <w:tcPr>
            <w:tcW w:w="2835" w:type="dxa"/>
          </w:tcPr>
          <w:p w:rsidR="00F42D59" w:rsidRDefault="00F42D59" w:rsidP="00F42D59">
            <w:pPr>
              <w:jc w:val="left"/>
            </w:pPr>
            <w:r>
              <w:rPr>
                <w:rFonts w:hint="eastAsia"/>
              </w:rPr>
              <w:t>企业短期融资券</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r>
              <w:t>6</w:t>
            </w:r>
          </w:p>
        </w:tc>
        <w:tc>
          <w:tcPr>
            <w:tcW w:w="2835" w:type="dxa"/>
          </w:tcPr>
          <w:p w:rsidR="00F42D59" w:rsidRDefault="00F42D59" w:rsidP="00F42D59">
            <w:pPr>
              <w:jc w:val="left"/>
            </w:pPr>
            <w:r>
              <w:rPr>
                <w:rFonts w:hint="eastAsia"/>
              </w:rPr>
              <w:t>中期票据</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r>
              <w:t>7</w:t>
            </w:r>
          </w:p>
        </w:tc>
        <w:tc>
          <w:tcPr>
            <w:tcW w:w="2835" w:type="dxa"/>
          </w:tcPr>
          <w:p w:rsidR="00F42D59" w:rsidRDefault="00F42D59" w:rsidP="00F42D59">
            <w:pPr>
              <w:jc w:val="left"/>
            </w:pPr>
            <w:r>
              <w:rPr>
                <w:rFonts w:hint="eastAsia"/>
              </w:rPr>
              <w:t>可转债（可交换债）</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r>
              <w:t>8</w:t>
            </w:r>
          </w:p>
        </w:tc>
        <w:tc>
          <w:tcPr>
            <w:tcW w:w="2835" w:type="dxa"/>
          </w:tcPr>
          <w:p w:rsidR="00F42D59" w:rsidRDefault="00F42D59" w:rsidP="00F42D59">
            <w:pPr>
              <w:jc w:val="left"/>
            </w:pPr>
            <w:r>
              <w:rPr>
                <w:rFonts w:hint="eastAsia"/>
              </w:rPr>
              <w:t>同业存单</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r>
              <w:t>9</w:t>
            </w:r>
          </w:p>
        </w:tc>
        <w:tc>
          <w:tcPr>
            <w:tcW w:w="2835" w:type="dxa"/>
          </w:tcPr>
          <w:p w:rsidR="00F42D59" w:rsidRDefault="00F42D59" w:rsidP="00F42D59">
            <w:pPr>
              <w:jc w:val="left"/>
            </w:pPr>
            <w:r>
              <w:rPr>
                <w:rFonts w:hint="eastAsia"/>
              </w:rPr>
              <w:t>其他</w:t>
            </w:r>
          </w:p>
        </w:tc>
        <w:tc>
          <w:tcPr>
            <w:tcW w:w="2466" w:type="dxa"/>
          </w:tcPr>
          <w:p w:rsidR="00F42D59" w:rsidRDefault="00F42D59" w:rsidP="00F42D59">
            <w:pPr>
              <w:jc w:val="right"/>
            </w:pPr>
            <w:r>
              <w:t>-</w:t>
            </w:r>
          </w:p>
        </w:tc>
        <w:tc>
          <w:tcPr>
            <w:tcW w:w="2557" w:type="dxa"/>
          </w:tcPr>
          <w:p w:rsidR="00F42D59" w:rsidRDefault="00F42D59" w:rsidP="00F42D59">
            <w:pPr>
              <w:jc w:val="right"/>
            </w:pPr>
            <w:r>
              <w:t>-</w:t>
            </w:r>
          </w:p>
        </w:tc>
      </w:tr>
      <w:tr w:rsidR="00F42D59" w:rsidTr="00F42D59">
        <w:tc>
          <w:tcPr>
            <w:tcW w:w="646" w:type="dxa"/>
          </w:tcPr>
          <w:p w:rsidR="00F42D59" w:rsidRDefault="00F42D59" w:rsidP="00F42D59">
            <w:pPr>
              <w:jc w:val="center"/>
            </w:pPr>
            <w:r>
              <w:t>10</w:t>
            </w:r>
          </w:p>
        </w:tc>
        <w:tc>
          <w:tcPr>
            <w:tcW w:w="2835" w:type="dxa"/>
          </w:tcPr>
          <w:p w:rsidR="00F42D59" w:rsidRDefault="00F42D59" w:rsidP="00F42D59">
            <w:pPr>
              <w:jc w:val="left"/>
            </w:pPr>
            <w:r>
              <w:rPr>
                <w:rFonts w:hint="eastAsia"/>
              </w:rPr>
              <w:t>合计</w:t>
            </w:r>
          </w:p>
        </w:tc>
        <w:tc>
          <w:tcPr>
            <w:tcW w:w="2466" w:type="dxa"/>
          </w:tcPr>
          <w:p w:rsidR="00F42D59" w:rsidRDefault="00F42D59" w:rsidP="00F42D59">
            <w:pPr>
              <w:jc w:val="right"/>
            </w:pPr>
            <w:r>
              <w:t>8,141,274.11</w:t>
            </w:r>
          </w:p>
        </w:tc>
        <w:tc>
          <w:tcPr>
            <w:tcW w:w="2557" w:type="dxa"/>
          </w:tcPr>
          <w:p w:rsidR="00F42D59" w:rsidRDefault="00F42D59" w:rsidP="00F42D59">
            <w:pPr>
              <w:jc w:val="right"/>
            </w:pPr>
            <w:r>
              <w:t>3.33</w:t>
            </w:r>
          </w:p>
        </w:tc>
      </w:tr>
    </w:tbl>
    <w:p w:rsidR="00F42D59" w:rsidRDefault="00F42D59" w:rsidP="00F42D5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42D59" w:rsidTr="00F42D59">
        <w:trPr>
          <w:cnfStyle w:val="100000000000" w:firstRow="1" w:lastRow="0" w:firstColumn="0" w:lastColumn="0" w:oddVBand="0" w:evenVBand="0" w:oddHBand="0" w:evenHBand="0" w:firstRowFirstColumn="0" w:firstRowLastColumn="0" w:lastRowFirstColumn="0" w:lastRowLastColumn="0"/>
        </w:trPr>
        <w:tc>
          <w:tcPr>
            <w:tcW w:w="646" w:type="dxa"/>
          </w:tcPr>
          <w:p w:rsidR="00F42D59" w:rsidRPr="00F42D59" w:rsidRDefault="00F42D59" w:rsidP="00F42D59">
            <w:pPr>
              <w:jc w:val="center"/>
              <w:rPr>
                <w:b/>
              </w:rPr>
            </w:pPr>
            <w:r w:rsidRPr="00F42D59">
              <w:rPr>
                <w:rFonts w:hint="eastAsia"/>
                <w:b/>
              </w:rPr>
              <w:t>序号</w:t>
            </w:r>
          </w:p>
        </w:tc>
        <w:tc>
          <w:tcPr>
            <w:tcW w:w="1162" w:type="dxa"/>
          </w:tcPr>
          <w:p w:rsidR="00F42D59" w:rsidRPr="00F42D59" w:rsidRDefault="00F42D59" w:rsidP="00F42D59">
            <w:pPr>
              <w:jc w:val="center"/>
              <w:rPr>
                <w:b/>
              </w:rPr>
            </w:pPr>
            <w:r w:rsidRPr="00F42D59">
              <w:rPr>
                <w:rFonts w:hint="eastAsia"/>
                <w:b/>
              </w:rPr>
              <w:t>债券代码</w:t>
            </w:r>
          </w:p>
        </w:tc>
        <w:tc>
          <w:tcPr>
            <w:tcW w:w="1928" w:type="dxa"/>
          </w:tcPr>
          <w:p w:rsidR="00F42D59" w:rsidRPr="00F42D59" w:rsidRDefault="00F42D59" w:rsidP="00F42D59">
            <w:pPr>
              <w:jc w:val="center"/>
              <w:rPr>
                <w:b/>
              </w:rPr>
            </w:pPr>
            <w:r w:rsidRPr="00F42D59">
              <w:rPr>
                <w:rFonts w:hint="eastAsia"/>
                <w:b/>
              </w:rPr>
              <w:t>债券名称</w:t>
            </w:r>
          </w:p>
        </w:tc>
        <w:tc>
          <w:tcPr>
            <w:tcW w:w="1140" w:type="dxa"/>
          </w:tcPr>
          <w:p w:rsidR="00F42D59" w:rsidRPr="00F42D59" w:rsidRDefault="00F42D59" w:rsidP="00F42D59">
            <w:pPr>
              <w:jc w:val="center"/>
              <w:rPr>
                <w:b/>
              </w:rPr>
            </w:pPr>
            <w:r w:rsidRPr="00F42D59">
              <w:rPr>
                <w:rFonts w:hint="eastAsia"/>
                <w:b/>
              </w:rPr>
              <w:t>数量（张）</w:t>
            </w:r>
          </w:p>
        </w:tc>
        <w:tc>
          <w:tcPr>
            <w:tcW w:w="1814" w:type="dxa"/>
          </w:tcPr>
          <w:p w:rsidR="00F42D59" w:rsidRPr="00F42D59" w:rsidRDefault="00F42D59" w:rsidP="00F42D59">
            <w:pPr>
              <w:jc w:val="center"/>
              <w:rPr>
                <w:b/>
              </w:rPr>
            </w:pPr>
            <w:r w:rsidRPr="00F42D59">
              <w:rPr>
                <w:rFonts w:hint="eastAsia"/>
                <w:b/>
              </w:rPr>
              <w:t>公允价值（元）</w:t>
            </w:r>
          </w:p>
        </w:tc>
        <w:tc>
          <w:tcPr>
            <w:tcW w:w="1814" w:type="dxa"/>
          </w:tcPr>
          <w:p w:rsidR="00F42D59" w:rsidRPr="00F42D59" w:rsidRDefault="00F42D59" w:rsidP="00F42D59">
            <w:pPr>
              <w:jc w:val="center"/>
              <w:rPr>
                <w:b/>
              </w:rPr>
            </w:pPr>
            <w:r w:rsidRPr="00F42D59">
              <w:rPr>
                <w:rFonts w:hint="eastAsia"/>
                <w:b/>
              </w:rPr>
              <w:t>占基金资产净值比例（％）</w:t>
            </w:r>
          </w:p>
        </w:tc>
      </w:tr>
      <w:tr w:rsidR="00F42D59" w:rsidTr="00F42D59">
        <w:tc>
          <w:tcPr>
            <w:tcW w:w="646" w:type="dxa"/>
          </w:tcPr>
          <w:p w:rsidR="00F42D59" w:rsidRDefault="00F42D59" w:rsidP="00F42D59">
            <w:pPr>
              <w:jc w:val="center"/>
            </w:pPr>
            <w:r>
              <w:t>1</w:t>
            </w:r>
          </w:p>
        </w:tc>
        <w:tc>
          <w:tcPr>
            <w:tcW w:w="1162" w:type="dxa"/>
          </w:tcPr>
          <w:p w:rsidR="00F42D59" w:rsidRDefault="00F42D59" w:rsidP="00F42D59">
            <w:pPr>
              <w:jc w:val="left"/>
            </w:pPr>
            <w:r>
              <w:t>019827</w:t>
            </w:r>
          </w:p>
        </w:tc>
        <w:tc>
          <w:tcPr>
            <w:tcW w:w="1928" w:type="dxa"/>
          </w:tcPr>
          <w:p w:rsidR="00F42D59" w:rsidRDefault="00F42D59" w:rsidP="00F42D59">
            <w:pPr>
              <w:jc w:val="left"/>
            </w:pPr>
            <w:r>
              <w:rPr>
                <w:rFonts w:hint="eastAsia"/>
              </w:rPr>
              <w:t>26</w:t>
            </w:r>
            <w:r>
              <w:rPr>
                <w:rFonts w:hint="eastAsia"/>
              </w:rPr>
              <w:t>国债</w:t>
            </w:r>
            <w:r>
              <w:rPr>
                <w:rFonts w:hint="eastAsia"/>
              </w:rPr>
              <w:t>01</w:t>
            </w:r>
          </w:p>
        </w:tc>
        <w:tc>
          <w:tcPr>
            <w:tcW w:w="1140" w:type="dxa"/>
          </w:tcPr>
          <w:p w:rsidR="00F42D59" w:rsidRDefault="00F42D59" w:rsidP="00F42D59">
            <w:pPr>
              <w:jc w:val="right"/>
            </w:pPr>
            <w:r>
              <w:t>34,000</w:t>
            </w:r>
          </w:p>
        </w:tc>
        <w:tc>
          <w:tcPr>
            <w:tcW w:w="1814" w:type="dxa"/>
          </w:tcPr>
          <w:p w:rsidR="00F42D59" w:rsidRDefault="00F42D59" w:rsidP="00F42D59">
            <w:pPr>
              <w:jc w:val="right"/>
            </w:pPr>
            <w:r>
              <w:t>3,422,038.52</w:t>
            </w:r>
          </w:p>
        </w:tc>
        <w:tc>
          <w:tcPr>
            <w:tcW w:w="1814" w:type="dxa"/>
          </w:tcPr>
          <w:p w:rsidR="00F42D59" w:rsidRDefault="00F42D59" w:rsidP="00F42D59">
            <w:pPr>
              <w:jc w:val="right"/>
            </w:pPr>
            <w:r>
              <w:t>1.40</w:t>
            </w:r>
          </w:p>
        </w:tc>
      </w:tr>
      <w:tr w:rsidR="00F42D59" w:rsidTr="00F42D59">
        <w:tc>
          <w:tcPr>
            <w:tcW w:w="646" w:type="dxa"/>
          </w:tcPr>
          <w:p w:rsidR="00F42D59" w:rsidRDefault="00F42D59" w:rsidP="00F42D59">
            <w:pPr>
              <w:jc w:val="center"/>
            </w:pPr>
            <w:r>
              <w:t>2</w:t>
            </w:r>
          </w:p>
        </w:tc>
        <w:tc>
          <w:tcPr>
            <w:tcW w:w="1162" w:type="dxa"/>
          </w:tcPr>
          <w:p w:rsidR="00F42D59" w:rsidRDefault="00F42D59" w:rsidP="00F42D59">
            <w:pPr>
              <w:jc w:val="left"/>
            </w:pPr>
            <w:r>
              <w:t>019835</w:t>
            </w:r>
          </w:p>
        </w:tc>
        <w:tc>
          <w:tcPr>
            <w:tcW w:w="1928" w:type="dxa"/>
          </w:tcPr>
          <w:p w:rsidR="00F42D59" w:rsidRDefault="00F42D59" w:rsidP="00F42D59">
            <w:pPr>
              <w:jc w:val="left"/>
            </w:pPr>
            <w:r>
              <w:rPr>
                <w:rFonts w:hint="eastAsia"/>
              </w:rPr>
              <w:t>26</w:t>
            </w:r>
            <w:r>
              <w:rPr>
                <w:rFonts w:hint="eastAsia"/>
              </w:rPr>
              <w:t>国债</w:t>
            </w:r>
            <w:r>
              <w:rPr>
                <w:rFonts w:hint="eastAsia"/>
              </w:rPr>
              <w:t>09</w:t>
            </w:r>
          </w:p>
        </w:tc>
        <w:tc>
          <w:tcPr>
            <w:tcW w:w="1140" w:type="dxa"/>
          </w:tcPr>
          <w:p w:rsidR="00F42D59" w:rsidRDefault="00F42D59" w:rsidP="00F42D59">
            <w:pPr>
              <w:jc w:val="right"/>
            </w:pPr>
            <w:r>
              <w:t>34,000</w:t>
            </w:r>
          </w:p>
        </w:tc>
        <w:tc>
          <w:tcPr>
            <w:tcW w:w="1814" w:type="dxa"/>
          </w:tcPr>
          <w:p w:rsidR="00F42D59" w:rsidRDefault="00F42D59" w:rsidP="00F42D59">
            <w:pPr>
              <w:jc w:val="right"/>
            </w:pPr>
            <w:r>
              <w:t>3,405,595.56</w:t>
            </w:r>
          </w:p>
        </w:tc>
        <w:tc>
          <w:tcPr>
            <w:tcW w:w="1814" w:type="dxa"/>
          </w:tcPr>
          <w:p w:rsidR="00F42D59" w:rsidRDefault="00F42D59" w:rsidP="00F42D59">
            <w:pPr>
              <w:jc w:val="right"/>
            </w:pPr>
            <w:r>
              <w:t>1.39</w:t>
            </w:r>
          </w:p>
        </w:tc>
      </w:tr>
      <w:tr w:rsidR="00F42D59" w:rsidTr="00F42D59">
        <w:tc>
          <w:tcPr>
            <w:tcW w:w="646" w:type="dxa"/>
          </w:tcPr>
          <w:p w:rsidR="00F42D59" w:rsidRDefault="00F42D59" w:rsidP="00F42D59">
            <w:pPr>
              <w:jc w:val="center"/>
            </w:pPr>
            <w:r>
              <w:lastRenderedPageBreak/>
              <w:t>3</w:t>
            </w:r>
          </w:p>
        </w:tc>
        <w:tc>
          <w:tcPr>
            <w:tcW w:w="1162" w:type="dxa"/>
          </w:tcPr>
          <w:p w:rsidR="00F42D59" w:rsidRDefault="00F42D59" w:rsidP="00F42D59">
            <w:pPr>
              <w:jc w:val="left"/>
            </w:pPr>
            <w:r>
              <w:t>019792</w:t>
            </w:r>
          </w:p>
        </w:tc>
        <w:tc>
          <w:tcPr>
            <w:tcW w:w="1928" w:type="dxa"/>
          </w:tcPr>
          <w:p w:rsidR="00F42D59" w:rsidRDefault="00F42D59" w:rsidP="00F42D59">
            <w:pPr>
              <w:jc w:val="left"/>
            </w:pPr>
            <w:r>
              <w:rPr>
                <w:rFonts w:hint="eastAsia"/>
              </w:rPr>
              <w:t>25</w:t>
            </w:r>
            <w:r>
              <w:rPr>
                <w:rFonts w:hint="eastAsia"/>
              </w:rPr>
              <w:t>国债</w:t>
            </w:r>
            <w:r>
              <w:rPr>
                <w:rFonts w:hint="eastAsia"/>
              </w:rPr>
              <w:t>19</w:t>
            </w:r>
          </w:p>
        </w:tc>
        <w:tc>
          <w:tcPr>
            <w:tcW w:w="1140" w:type="dxa"/>
          </w:tcPr>
          <w:p w:rsidR="00F42D59" w:rsidRDefault="00F42D59" w:rsidP="00F42D59">
            <w:pPr>
              <w:jc w:val="right"/>
            </w:pPr>
            <w:r>
              <w:t>13,000</w:t>
            </w:r>
          </w:p>
        </w:tc>
        <w:tc>
          <w:tcPr>
            <w:tcW w:w="1814" w:type="dxa"/>
          </w:tcPr>
          <w:p w:rsidR="00F42D59" w:rsidRDefault="00F42D59" w:rsidP="00F42D59">
            <w:pPr>
              <w:jc w:val="right"/>
            </w:pPr>
            <w:r>
              <w:t>1,313,640.03</w:t>
            </w:r>
          </w:p>
        </w:tc>
        <w:tc>
          <w:tcPr>
            <w:tcW w:w="1814" w:type="dxa"/>
          </w:tcPr>
          <w:p w:rsidR="00F42D59" w:rsidRDefault="00F42D59" w:rsidP="00F42D59">
            <w:pPr>
              <w:jc w:val="right"/>
            </w:pPr>
            <w:r>
              <w:t>0.54</w:t>
            </w:r>
          </w:p>
        </w:tc>
      </w:tr>
    </w:tbl>
    <w:p w:rsidR="00F42D59" w:rsidRDefault="00F42D59" w:rsidP="00F42D59">
      <w:pPr>
        <w:pStyle w:val="-2"/>
        <w:spacing w:before="312"/>
      </w:pPr>
      <w:r>
        <w:rPr>
          <w:rFonts w:hint="eastAsia"/>
        </w:rPr>
        <w:t>报告期末按公允价值占基金资产净值比例大小排名的前十名资产支持证券投资明细</w:t>
      </w:r>
    </w:p>
    <w:p w:rsidR="00F42D59" w:rsidRDefault="00F42D59" w:rsidP="00F42D59">
      <w:pPr>
        <w:pStyle w:val="-"/>
        <w:ind w:firstLine="420"/>
      </w:pPr>
      <w:r>
        <w:rPr>
          <w:rFonts w:hint="eastAsia"/>
        </w:rPr>
        <w:t>本基金本报告期末未持有资产支持证券。</w:t>
      </w:r>
    </w:p>
    <w:p w:rsidR="00F42D59" w:rsidRDefault="00F42D59" w:rsidP="00F42D59">
      <w:pPr>
        <w:pStyle w:val="-2"/>
        <w:spacing w:before="312"/>
      </w:pPr>
      <w:r>
        <w:rPr>
          <w:rFonts w:hint="eastAsia"/>
        </w:rPr>
        <w:t>报告期末按公允价值占基金资产净值比例大小排序的前五名贵金属投资明细</w:t>
      </w:r>
    </w:p>
    <w:p w:rsidR="00F42D59" w:rsidRDefault="00F42D59" w:rsidP="00F42D59">
      <w:pPr>
        <w:pStyle w:val="-"/>
        <w:ind w:firstLine="420"/>
      </w:pPr>
      <w:r>
        <w:rPr>
          <w:rFonts w:hint="eastAsia"/>
        </w:rPr>
        <w:t>无。</w:t>
      </w:r>
    </w:p>
    <w:p w:rsidR="00F42D59" w:rsidRDefault="00F42D59" w:rsidP="00F42D59">
      <w:pPr>
        <w:pStyle w:val="-2"/>
        <w:spacing w:before="312"/>
      </w:pPr>
      <w:r>
        <w:rPr>
          <w:rFonts w:hint="eastAsia"/>
        </w:rPr>
        <w:t>报告期末按公允价值占基金资产净值比例大小排名的前五名权证投资明细</w:t>
      </w:r>
    </w:p>
    <w:p w:rsidR="00F42D59" w:rsidRDefault="00F42D59" w:rsidP="00F42D59">
      <w:pPr>
        <w:pStyle w:val="-"/>
        <w:ind w:firstLine="420"/>
      </w:pPr>
      <w:r>
        <w:rPr>
          <w:rFonts w:hint="eastAsia"/>
        </w:rPr>
        <w:t>无。</w:t>
      </w:r>
    </w:p>
    <w:p w:rsidR="00F42D59" w:rsidRDefault="00F42D59" w:rsidP="00F42D59">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42D59" w:rsidTr="00F42D59">
        <w:trPr>
          <w:cnfStyle w:val="100000000000" w:firstRow="1" w:lastRow="0" w:firstColumn="0" w:lastColumn="0" w:oddVBand="0" w:evenVBand="0" w:oddHBand="0" w:evenHBand="0" w:firstRowFirstColumn="0" w:firstRowLastColumn="0" w:lastRowFirstColumn="0" w:lastRowLastColumn="0"/>
        </w:trPr>
        <w:tc>
          <w:tcPr>
            <w:tcW w:w="1186" w:type="dxa"/>
          </w:tcPr>
          <w:p w:rsidR="00F42D59" w:rsidRPr="00F42D59" w:rsidRDefault="00F42D59" w:rsidP="00F42D59">
            <w:pPr>
              <w:jc w:val="center"/>
              <w:rPr>
                <w:b/>
              </w:rPr>
            </w:pPr>
            <w:r w:rsidRPr="00F42D59">
              <w:rPr>
                <w:rFonts w:hint="eastAsia"/>
                <w:b/>
              </w:rPr>
              <w:t>序号</w:t>
            </w:r>
          </w:p>
        </w:tc>
        <w:tc>
          <w:tcPr>
            <w:tcW w:w="1186" w:type="dxa"/>
          </w:tcPr>
          <w:p w:rsidR="00F42D59" w:rsidRPr="00F42D59" w:rsidRDefault="00F42D59" w:rsidP="00F42D59">
            <w:pPr>
              <w:jc w:val="center"/>
              <w:rPr>
                <w:b/>
              </w:rPr>
            </w:pPr>
            <w:r w:rsidRPr="00F42D59">
              <w:rPr>
                <w:rFonts w:hint="eastAsia"/>
                <w:b/>
              </w:rPr>
              <w:t>基金名称</w:t>
            </w:r>
          </w:p>
        </w:tc>
        <w:tc>
          <w:tcPr>
            <w:tcW w:w="1186" w:type="dxa"/>
          </w:tcPr>
          <w:p w:rsidR="00F42D59" w:rsidRPr="00F42D59" w:rsidRDefault="00F42D59" w:rsidP="00F42D59">
            <w:pPr>
              <w:jc w:val="center"/>
              <w:rPr>
                <w:b/>
              </w:rPr>
            </w:pPr>
            <w:r w:rsidRPr="00F42D59">
              <w:rPr>
                <w:rFonts w:hint="eastAsia"/>
                <w:b/>
              </w:rPr>
              <w:t>基金类型</w:t>
            </w:r>
          </w:p>
        </w:tc>
        <w:tc>
          <w:tcPr>
            <w:tcW w:w="1187" w:type="dxa"/>
          </w:tcPr>
          <w:p w:rsidR="00F42D59" w:rsidRPr="00F42D59" w:rsidRDefault="00F42D59" w:rsidP="00F42D59">
            <w:pPr>
              <w:jc w:val="center"/>
              <w:rPr>
                <w:b/>
              </w:rPr>
            </w:pPr>
            <w:r w:rsidRPr="00F42D59">
              <w:rPr>
                <w:rFonts w:hint="eastAsia"/>
                <w:b/>
              </w:rPr>
              <w:t>运作方式</w:t>
            </w:r>
          </w:p>
        </w:tc>
        <w:tc>
          <w:tcPr>
            <w:tcW w:w="1187" w:type="dxa"/>
          </w:tcPr>
          <w:p w:rsidR="00F42D59" w:rsidRPr="00F42D59" w:rsidRDefault="00F42D59" w:rsidP="00F42D59">
            <w:pPr>
              <w:jc w:val="center"/>
              <w:rPr>
                <w:b/>
              </w:rPr>
            </w:pPr>
            <w:r w:rsidRPr="00F42D59">
              <w:rPr>
                <w:rFonts w:hint="eastAsia"/>
                <w:b/>
              </w:rPr>
              <w:t>管理人</w:t>
            </w:r>
          </w:p>
        </w:tc>
        <w:tc>
          <w:tcPr>
            <w:tcW w:w="1187" w:type="dxa"/>
          </w:tcPr>
          <w:p w:rsidR="00F42D59" w:rsidRPr="00F42D59" w:rsidRDefault="00F42D59" w:rsidP="00F42D59">
            <w:pPr>
              <w:jc w:val="center"/>
              <w:rPr>
                <w:b/>
              </w:rPr>
            </w:pPr>
            <w:r w:rsidRPr="00F42D59">
              <w:rPr>
                <w:rFonts w:hint="eastAsia"/>
                <w:b/>
              </w:rPr>
              <w:t>公允价值（元）</w:t>
            </w:r>
          </w:p>
        </w:tc>
        <w:tc>
          <w:tcPr>
            <w:tcW w:w="1187" w:type="dxa"/>
          </w:tcPr>
          <w:p w:rsidR="00F42D59" w:rsidRPr="00F42D59" w:rsidRDefault="00F42D59" w:rsidP="00F42D59">
            <w:pPr>
              <w:jc w:val="center"/>
              <w:rPr>
                <w:b/>
              </w:rPr>
            </w:pPr>
            <w:r w:rsidRPr="00F42D59">
              <w:rPr>
                <w:rFonts w:hint="eastAsia"/>
                <w:b/>
              </w:rPr>
              <w:t>占基金资产净值比例（</w:t>
            </w:r>
            <w:r w:rsidRPr="00F42D59">
              <w:rPr>
                <w:rFonts w:hint="eastAsia"/>
                <w:b/>
              </w:rPr>
              <w:t>%</w:t>
            </w:r>
            <w:r w:rsidRPr="00F42D59">
              <w:rPr>
                <w:rFonts w:hint="eastAsia"/>
                <w:b/>
              </w:rPr>
              <w:t>）</w:t>
            </w:r>
          </w:p>
        </w:tc>
      </w:tr>
      <w:tr w:rsidR="00F42D59" w:rsidTr="00F42D59">
        <w:tc>
          <w:tcPr>
            <w:tcW w:w="1186" w:type="dxa"/>
          </w:tcPr>
          <w:p w:rsidR="00F42D59" w:rsidRDefault="00F42D59" w:rsidP="00F42D59">
            <w:pPr>
              <w:jc w:val="center"/>
            </w:pPr>
            <w:r>
              <w:t>1</w:t>
            </w:r>
          </w:p>
        </w:tc>
        <w:tc>
          <w:tcPr>
            <w:tcW w:w="1186" w:type="dxa"/>
          </w:tcPr>
          <w:p w:rsidR="00F42D59" w:rsidRDefault="00F42D59" w:rsidP="00F42D59">
            <w:pPr>
              <w:jc w:val="left"/>
            </w:pPr>
            <w:r>
              <w:rPr>
                <w:rFonts w:hint="eastAsia"/>
              </w:rPr>
              <w:t>南方中证国新港股通央企红利</w:t>
            </w:r>
            <w:r>
              <w:rPr>
                <w:rFonts w:hint="eastAsia"/>
              </w:rPr>
              <w:t>ETF</w:t>
            </w:r>
          </w:p>
        </w:tc>
        <w:tc>
          <w:tcPr>
            <w:tcW w:w="1186" w:type="dxa"/>
          </w:tcPr>
          <w:p w:rsidR="00F42D59" w:rsidRDefault="00F42D59" w:rsidP="00F42D59">
            <w:pPr>
              <w:jc w:val="left"/>
            </w:pPr>
            <w:r>
              <w:rPr>
                <w:rFonts w:hint="eastAsia"/>
              </w:rPr>
              <w:t>股票型</w:t>
            </w:r>
          </w:p>
        </w:tc>
        <w:tc>
          <w:tcPr>
            <w:tcW w:w="1187" w:type="dxa"/>
          </w:tcPr>
          <w:p w:rsidR="00F42D59" w:rsidRDefault="00F42D59" w:rsidP="00F42D59">
            <w:pPr>
              <w:jc w:val="left"/>
            </w:pPr>
            <w:r>
              <w:rPr>
                <w:rFonts w:hint="eastAsia"/>
              </w:rPr>
              <w:t>交易型开放式</w:t>
            </w:r>
          </w:p>
        </w:tc>
        <w:tc>
          <w:tcPr>
            <w:tcW w:w="1187" w:type="dxa"/>
          </w:tcPr>
          <w:p w:rsidR="00F42D59" w:rsidRDefault="00F42D59" w:rsidP="00F42D59">
            <w:pPr>
              <w:jc w:val="left"/>
            </w:pPr>
            <w:r>
              <w:rPr>
                <w:rFonts w:hint="eastAsia"/>
              </w:rPr>
              <w:t>南方基金管理股份有限公司</w:t>
            </w:r>
          </w:p>
        </w:tc>
        <w:tc>
          <w:tcPr>
            <w:tcW w:w="1187" w:type="dxa"/>
          </w:tcPr>
          <w:p w:rsidR="00F42D59" w:rsidRDefault="00F42D59" w:rsidP="00F42D59">
            <w:pPr>
              <w:jc w:val="right"/>
            </w:pPr>
            <w:r>
              <w:t>232,229,612.52</w:t>
            </w:r>
          </w:p>
        </w:tc>
        <w:tc>
          <w:tcPr>
            <w:tcW w:w="1187" w:type="dxa"/>
          </w:tcPr>
          <w:p w:rsidR="00F42D59" w:rsidRDefault="00F42D59" w:rsidP="00F42D59">
            <w:pPr>
              <w:jc w:val="right"/>
            </w:pPr>
            <w:r>
              <w:t>94.94</w:t>
            </w:r>
          </w:p>
        </w:tc>
      </w:tr>
    </w:tbl>
    <w:p w:rsidR="00F42D59" w:rsidRDefault="00F42D59" w:rsidP="00F42D59">
      <w:pPr>
        <w:pStyle w:val="-2"/>
        <w:spacing w:before="312"/>
      </w:pPr>
      <w:r>
        <w:rPr>
          <w:rFonts w:hint="eastAsia"/>
        </w:rPr>
        <w:t>报告期末本基金投资的股指期货交易情况说明</w:t>
      </w:r>
    </w:p>
    <w:p w:rsidR="00F42D59" w:rsidRDefault="00F42D59" w:rsidP="00F42D59">
      <w:pPr>
        <w:pStyle w:val="-3"/>
        <w:spacing w:before="156" w:after="156"/>
      </w:pPr>
      <w:r>
        <w:rPr>
          <w:rFonts w:hint="eastAsia"/>
        </w:rPr>
        <w:t>报告期末本基金投资的股指期货持仓和损益明细</w:t>
      </w:r>
    </w:p>
    <w:p w:rsidR="00F42D59" w:rsidRDefault="00F42D59" w:rsidP="00F42D59">
      <w:pPr>
        <w:pStyle w:val="-"/>
        <w:ind w:firstLine="420"/>
      </w:pPr>
      <w:r>
        <w:rPr>
          <w:rFonts w:hint="eastAsia"/>
        </w:rPr>
        <w:t>无。</w:t>
      </w:r>
    </w:p>
    <w:p w:rsidR="00F42D59" w:rsidRDefault="00F42D59" w:rsidP="00F42D59">
      <w:pPr>
        <w:pStyle w:val="-3"/>
        <w:spacing w:before="156" w:after="156"/>
      </w:pPr>
      <w:r>
        <w:rPr>
          <w:rFonts w:hint="eastAsia"/>
        </w:rPr>
        <w:t>本基金投资股指期货的投资政策</w:t>
      </w:r>
    </w:p>
    <w:p w:rsidR="00F42D59" w:rsidRDefault="00F42D59" w:rsidP="00F42D59">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F42D59" w:rsidRDefault="00F42D59" w:rsidP="00F42D59">
      <w:pPr>
        <w:pStyle w:val="-2"/>
        <w:spacing w:before="312"/>
      </w:pPr>
      <w:r>
        <w:rPr>
          <w:rFonts w:hint="eastAsia"/>
        </w:rPr>
        <w:t>报告期末本基金投资的国债期货交易情况说明</w:t>
      </w:r>
    </w:p>
    <w:p w:rsidR="00F42D59" w:rsidRDefault="00F42D59" w:rsidP="00F42D59">
      <w:pPr>
        <w:pStyle w:val="-3"/>
        <w:spacing w:before="156" w:after="156"/>
      </w:pPr>
      <w:r>
        <w:rPr>
          <w:rFonts w:hint="eastAsia"/>
        </w:rPr>
        <w:t>本期国债期货投资政策</w:t>
      </w:r>
    </w:p>
    <w:p w:rsidR="00F42D59" w:rsidRDefault="00F42D59" w:rsidP="00F42D59">
      <w:pPr>
        <w:pStyle w:val="-"/>
        <w:ind w:firstLine="420"/>
      </w:pPr>
      <w:r>
        <w:rPr>
          <w:rFonts w:hint="eastAsia"/>
        </w:rPr>
        <w:t>无。</w:t>
      </w:r>
    </w:p>
    <w:p w:rsidR="00F42D59" w:rsidRDefault="00F42D59" w:rsidP="00F42D59">
      <w:pPr>
        <w:pStyle w:val="-3"/>
        <w:spacing w:before="156" w:after="156"/>
      </w:pPr>
      <w:r>
        <w:rPr>
          <w:rFonts w:hint="eastAsia"/>
        </w:rPr>
        <w:t>报告期末本基金投资的国债期货持仓和损益明细</w:t>
      </w:r>
    </w:p>
    <w:p w:rsidR="00F42D59" w:rsidRDefault="00F42D59" w:rsidP="00F42D59">
      <w:pPr>
        <w:pStyle w:val="-"/>
        <w:ind w:firstLine="420"/>
      </w:pPr>
      <w:r>
        <w:rPr>
          <w:rFonts w:hint="eastAsia"/>
        </w:rPr>
        <w:lastRenderedPageBreak/>
        <w:t>无。</w:t>
      </w:r>
    </w:p>
    <w:p w:rsidR="00F42D59" w:rsidRDefault="00F42D59" w:rsidP="00F42D59">
      <w:pPr>
        <w:pStyle w:val="-3"/>
        <w:spacing w:before="156" w:after="156"/>
      </w:pPr>
      <w:r>
        <w:rPr>
          <w:rFonts w:hint="eastAsia"/>
        </w:rPr>
        <w:t>本期国债期货投资评价</w:t>
      </w:r>
    </w:p>
    <w:p w:rsidR="00F42D59" w:rsidRDefault="00F42D59" w:rsidP="00F42D59">
      <w:pPr>
        <w:pStyle w:val="-"/>
        <w:ind w:firstLine="420"/>
      </w:pPr>
      <w:r>
        <w:rPr>
          <w:rFonts w:hint="eastAsia"/>
        </w:rPr>
        <w:t>无。</w:t>
      </w:r>
    </w:p>
    <w:p w:rsidR="00F42D59" w:rsidRDefault="00F42D59" w:rsidP="00F42D59">
      <w:pPr>
        <w:pStyle w:val="-2"/>
        <w:spacing w:before="312"/>
      </w:pPr>
      <w:r>
        <w:rPr>
          <w:rFonts w:hint="eastAsia"/>
        </w:rPr>
        <w:t>投资组合报告附注</w:t>
      </w:r>
    </w:p>
    <w:p w:rsidR="00F42D59" w:rsidRDefault="00F42D59" w:rsidP="00F42D5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42D59" w:rsidRDefault="00F42D59" w:rsidP="00F42D59">
      <w:pPr>
        <w:pStyle w:val="-"/>
        <w:ind w:firstLine="420"/>
      </w:pPr>
      <w:r>
        <w:rPr>
          <w:rFonts w:hint="eastAsia"/>
        </w:rPr>
        <w:t>报告期内基金投资的前十名证券的发行主体未有被监管部门立案调查，不存在报告编制日前一年内受到公开谴责、处罚的情形。</w:t>
      </w:r>
    </w:p>
    <w:p w:rsidR="00F42D59" w:rsidRDefault="00F42D59" w:rsidP="00F42D59">
      <w:pPr>
        <w:pStyle w:val="-3"/>
        <w:spacing w:before="156" w:after="156"/>
      </w:pPr>
      <w:r>
        <w:rPr>
          <w:rFonts w:hint="eastAsia"/>
        </w:rPr>
        <w:t>声明基金投资的前十名股票是否超出基金合同约定的备选股票库。如是，还应对相关股票的投资决策程序做出说明。</w:t>
      </w:r>
    </w:p>
    <w:p w:rsidR="00F42D59" w:rsidRDefault="00F42D59" w:rsidP="00F42D59">
      <w:pPr>
        <w:pStyle w:val="-"/>
        <w:ind w:firstLine="420"/>
      </w:pPr>
      <w:r>
        <w:rPr>
          <w:rFonts w:hint="eastAsia"/>
        </w:rPr>
        <w:t>本基金投资的前十名股票（如有）没有超出基金合同约定的备选股票库，本基金管理人从制度和流程上要求股票必须先入库再买入。</w:t>
      </w:r>
    </w:p>
    <w:p w:rsidR="00F42D59" w:rsidRDefault="00F42D59" w:rsidP="00F42D5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42D59" w:rsidTr="00F42D59">
        <w:trPr>
          <w:cnfStyle w:val="100000000000" w:firstRow="1" w:lastRow="0" w:firstColumn="0" w:lastColumn="0" w:oddVBand="0" w:evenVBand="0" w:oddHBand="0" w:evenHBand="0" w:firstRowFirstColumn="0" w:firstRowLastColumn="0" w:lastRowFirstColumn="0" w:lastRowLastColumn="0"/>
        </w:trPr>
        <w:tc>
          <w:tcPr>
            <w:tcW w:w="743" w:type="dxa"/>
          </w:tcPr>
          <w:p w:rsidR="00F42D59" w:rsidRPr="00F42D59" w:rsidRDefault="00F42D59" w:rsidP="00F42D59">
            <w:pPr>
              <w:jc w:val="center"/>
              <w:rPr>
                <w:b/>
              </w:rPr>
            </w:pPr>
            <w:r w:rsidRPr="00F42D59">
              <w:rPr>
                <w:rFonts w:hint="eastAsia"/>
                <w:b/>
              </w:rPr>
              <w:t>序号</w:t>
            </w:r>
          </w:p>
        </w:tc>
        <w:tc>
          <w:tcPr>
            <w:tcW w:w="2977" w:type="dxa"/>
          </w:tcPr>
          <w:p w:rsidR="00F42D59" w:rsidRPr="00F42D59" w:rsidRDefault="00F42D59" w:rsidP="00F42D59">
            <w:pPr>
              <w:jc w:val="center"/>
              <w:rPr>
                <w:b/>
              </w:rPr>
            </w:pPr>
            <w:r w:rsidRPr="00F42D59">
              <w:rPr>
                <w:rFonts w:hint="eastAsia"/>
                <w:b/>
              </w:rPr>
              <w:t>名称</w:t>
            </w:r>
          </w:p>
        </w:tc>
        <w:tc>
          <w:tcPr>
            <w:tcW w:w="4785" w:type="dxa"/>
          </w:tcPr>
          <w:p w:rsidR="00F42D59" w:rsidRPr="00F42D59" w:rsidRDefault="00F42D59" w:rsidP="00F42D59">
            <w:pPr>
              <w:jc w:val="center"/>
              <w:rPr>
                <w:b/>
              </w:rPr>
            </w:pPr>
            <w:r w:rsidRPr="00F42D59">
              <w:rPr>
                <w:rFonts w:hint="eastAsia"/>
                <w:b/>
              </w:rPr>
              <w:t>金额（元）</w:t>
            </w:r>
          </w:p>
        </w:tc>
      </w:tr>
      <w:tr w:rsidR="00F42D59" w:rsidTr="00F42D59">
        <w:tc>
          <w:tcPr>
            <w:tcW w:w="743" w:type="dxa"/>
          </w:tcPr>
          <w:p w:rsidR="00F42D59" w:rsidRDefault="00F42D59" w:rsidP="00F42D59">
            <w:pPr>
              <w:jc w:val="center"/>
            </w:pPr>
            <w:r>
              <w:t>1</w:t>
            </w:r>
          </w:p>
        </w:tc>
        <w:tc>
          <w:tcPr>
            <w:tcW w:w="2977" w:type="dxa"/>
          </w:tcPr>
          <w:p w:rsidR="00F42D59" w:rsidRDefault="00F42D59" w:rsidP="00F42D59">
            <w:pPr>
              <w:jc w:val="left"/>
            </w:pPr>
            <w:r>
              <w:rPr>
                <w:rFonts w:hint="eastAsia"/>
              </w:rPr>
              <w:t>存出保证金</w:t>
            </w:r>
          </w:p>
        </w:tc>
        <w:tc>
          <w:tcPr>
            <w:tcW w:w="4785" w:type="dxa"/>
          </w:tcPr>
          <w:p w:rsidR="00F42D59" w:rsidRDefault="00F42D59" w:rsidP="00F42D59">
            <w:pPr>
              <w:jc w:val="right"/>
            </w:pPr>
            <w:r>
              <w:t>84,836.25</w:t>
            </w:r>
          </w:p>
        </w:tc>
      </w:tr>
      <w:tr w:rsidR="00F42D59" w:rsidTr="00F42D59">
        <w:tc>
          <w:tcPr>
            <w:tcW w:w="743" w:type="dxa"/>
          </w:tcPr>
          <w:p w:rsidR="00F42D59" w:rsidRDefault="00F42D59" w:rsidP="00F42D59">
            <w:pPr>
              <w:jc w:val="center"/>
            </w:pPr>
            <w:r>
              <w:t>2</w:t>
            </w:r>
          </w:p>
        </w:tc>
        <w:tc>
          <w:tcPr>
            <w:tcW w:w="2977" w:type="dxa"/>
          </w:tcPr>
          <w:p w:rsidR="00F42D59" w:rsidRDefault="00F42D59" w:rsidP="00F42D59">
            <w:pPr>
              <w:jc w:val="left"/>
            </w:pPr>
            <w:r>
              <w:rPr>
                <w:rFonts w:hint="eastAsia"/>
              </w:rPr>
              <w:t>应收证券清算款</w:t>
            </w:r>
          </w:p>
        </w:tc>
        <w:tc>
          <w:tcPr>
            <w:tcW w:w="4785" w:type="dxa"/>
          </w:tcPr>
          <w:p w:rsidR="00F42D59" w:rsidRDefault="00F42D59" w:rsidP="00F42D59">
            <w:pPr>
              <w:jc w:val="right"/>
            </w:pPr>
            <w:r>
              <w:t>-</w:t>
            </w:r>
          </w:p>
        </w:tc>
      </w:tr>
      <w:tr w:rsidR="00F42D59" w:rsidTr="00F42D59">
        <w:tc>
          <w:tcPr>
            <w:tcW w:w="743" w:type="dxa"/>
          </w:tcPr>
          <w:p w:rsidR="00F42D59" w:rsidRDefault="00F42D59" w:rsidP="00F42D59">
            <w:pPr>
              <w:jc w:val="center"/>
            </w:pPr>
            <w:r>
              <w:t>3</w:t>
            </w:r>
          </w:p>
        </w:tc>
        <w:tc>
          <w:tcPr>
            <w:tcW w:w="2977" w:type="dxa"/>
          </w:tcPr>
          <w:p w:rsidR="00F42D59" w:rsidRDefault="00F42D59" w:rsidP="00F42D59">
            <w:pPr>
              <w:jc w:val="left"/>
            </w:pPr>
            <w:r>
              <w:rPr>
                <w:rFonts w:hint="eastAsia"/>
              </w:rPr>
              <w:t>应收股利</w:t>
            </w:r>
          </w:p>
        </w:tc>
        <w:tc>
          <w:tcPr>
            <w:tcW w:w="4785" w:type="dxa"/>
          </w:tcPr>
          <w:p w:rsidR="00F42D59" w:rsidRDefault="00F42D59" w:rsidP="00F42D59">
            <w:pPr>
              <w:jc w:val="right"/>
            </w:pPr>
            <w:r>
              <w:t>-</w:t>
            </w:r>
          </w:p>
        </w:tc>
      </w:tr>
      <w:tr w:rsidR="00F42D59" w:rsidTr="00F42D59">
        <w:tc>
          <w:tcPr>
            <w:tcW w:w="743" w:type="dxa"/>
          </w:tcPr>
          <w:p w:rsidR="00F42D59" w:rsidRDefault="00F42D59" w:rsidP="00F42D59">
            <w:pPr>
              <w:jc w:val="center"/>
            </w:pPr>
            <w:r>
              <w:t>4</w:t>
            </w:r>
          </w:p>
        </w:tc>
        <w:tc>
          <w:tcPr>
            <w:tcW w:w="2977" w:type="dxa"/>
          </w:tcPr>
          <w:p w:rsidR="00F42D59" w:rsidRDefault="00F42D59" w:rsidP="00F42D59">
            <w:pPr>
              <w:jc w:val="left"/>
            </w:pPr>
            <w:r>
              <w:rPr>
                <w:rFonts w:hint="eastAsia"/>
              </w:rPr>
              <w:t>应收利息</w:t>
            </w:r>
          </w:p>
        </w:tc>
        <w:tc>
          <w:tcPr>
            <w:tcW w:w="4785" w:type="dxa"/>
          </w:tcPr>
          <w:p w:rsidR="00F42D59" w:rsidRDefault="00F42D59" w:rsidP="00F42D59">
            <w:pPr>
              <w:jc w:val="right"/>
            </w:pPr>
            <w:r>
              <w:t>-</w:t>
            </w:r>
          </w:p>
        </w:tc>
      </w:tr>
      <w:tr w:rsidR="00F42D59" w:rsidTr="00F42D59">
        <w:tc>
          <w:tcPr>
            <w:tcW w:w="743" w:type="dxa"/>
          </w:tcPr>
          <w:p w:rsidR="00F42D59" w:rsidRDefault="00F42D59" w:rsidP="00F42D59">
            <w:pPr>
              <w:jc w:val="center"/>
            </w:pPr>
            <w:r>
              <w:t>5</w:t>
            </w:r>
          </w:p>
        </w:tc>
        <w:tc>
          <w:tcPr>
            <w:tcW w:w="2977" w:type="dxa"/>
          </w:tcPr>
          <w:p w:rsidR="00F42D59" w:rsidRDefault="00F42D59" w:rsidP="00F42D59">
            <w:pPr>
              <w:jc w:val="left"/>
            </w:pPr>
            <w:r>
              <w:rPr>
                <w:rFonts w:hint="eastAsia"/>
              </w:rPr>
              <w:t>应收申购款</w:t>
            </w:r>
          </w:p>
        </w:tc>
        <w:tc>
          <w:tcPr>
            <w:tcW w:w="4785" w:type="dxa"/>
          </w:tcPr>
          <w:p w:rsidR="00F42D59" w:rsidRDefault="00F42D59" w:rsidP="00F42D59">
            <w:pPr>
              <w:jc w:val="right"/>
            </w:pPr>
            <w:r>
              <w:t>1,406,963.14</w:t>
            </w:r>
          </w:p>
        </w:tc>
      </w:tr>
      <w:tr w:rsidR="00F42D59" w:rsidTr="00F42D59">
        <w:tc>
          <w:tcPr>
            <w:tcW w:w="743" w:type="dxa"/>
          </w:tcPr>
          <w:p w:rsidR="00F42D59" w:rsidRDefault="00F42D59" w:rsidP="00F42D59">
            <w:pPr>
              <w:jc w:val="center"/>
            </w:pPr>
            <w:r>
              <w:t>6</w:t>
            </w:r>
          </w:p>
        </w:tc>
        <w:tc>
          <w:tcPr>
            <w:tcW w:w="2977" w:type="dxa"/>
          </w:tcPr>
          <w:p w:rsidR="00F42D59" w:rsidRDefault="00F42D59" w:rsidP="00F42D59">
            <w:pPr>
              <w:jc w:val="left"/>
            </w:pPr>
            <w:r>
              <w:rPr>
                <w:rFonts w:hint="eastAsia"/>
              </w:rPr>
              <w:t>其他应收款</w:t>
            </w:r>
          </w:p>
        </w:tc>
        <w:tc>
          <w:tcPr>
            <w:tcW w:w="4785" w:type="dxa"/>
          </w:tcPr>
          <w:p w:rsidR="00F42D59" w:rsidRDefault="00F42D59" w:rsidP="00F42D59">
            <w:pPr>
              <w:jc w:val="right"/>
            </w:pPr>
            <w:r>
              <w:t>-</w:t>
            </w:r>
          </w:p>
        </w:tc>
      </w:tr>
      <w:tr w:rsidR="00F42D59" w:rsidTr="00F42D59">
        <w:tc>
          <w:tcPr>
            <w:tcW w:w="743" w:type="dxa"/>
          </w:tcPr>
          <w:p w:rsidR="00F42D59" w:rsidRDefault="00F42D59" w:rsidP="00F42D59">
            <w:pPr>
              <w:jc w:val="center"/>
            </w:pPr>
            <w:r>
              <w:t>7</w:t>
            </w:r>
          </w:p>
        </w:tc>
        <w:tc>
          <w:tcPr>
            <w:tcW w:w="2977" w:type="dxa"/>
          </w:tcPr>
          <w:p w:rsidR="00F42D59" w:rsidRDefault="00F42D59" w:rsidP="00F42D59">
            <w:pPr>
              <w:jc w:val="left"/>
            </w:pPr>
            <w:r>
              <w:rPr>
                <w:rFonts w:hint="eastAsia"/>
              </w:rPr>
              <w:t>待摊费用</w:t>
            </w:r>
          </w:p>
        </w:tc>
        <w:tc>
          <w:tcPr>
            <w:tcW w:w="4785" w:type="dxa"/>
          </w:tcPr>
          <w:p w:rsidR="00F42D59" w:rsidRDefault="00F42D59" w:rsidP="00F42D59">
            <w:pPr>
              <w:jc w:val="right"/>
            </w:pPr>
            <w:r>
              <w:t>-</w:t>
            </w:r>
          </w:p>
        </w:tc>
      </w:tr>
      <w:tr w:rsidR="00F42D59" w:rsidTr="00F42D59">
        <w:tc>
          <w:tcPr>
            <w:tcW w:w="743" w:type="dxa"/>
          </w:tcPr>
          <w:p w:rsidR="00F42D59" w:rsidRDefault="00F42D59" w:rsidP="00F42D59">
            <w:pPr>
              <w:jc w:val="center"/>
            </w:pPr>
            <w:r>
              <w:t>8</w:t>
            </w:r>
          </w:p>
        </w:tc>
        <w:tc>
          <w:tcPr>
            <w:tcW w:w="2977" w:type="dxa"/>
          </w:tcPr>
          <w:p w:rsidR="00F42D59" w:rsidRDefault="00F42D59" w:rsidP="00F42D59">
            <w:pPr>
              <w:jc w:val="left"/>
            </w:pPr>
            <w:r>
              <w:rPr>
                <w:rFonts w:hint="eastAsia"/>
              </w:rPr>
              <w:t>其他</w:t>
            </w:r>
          </w:p>
        </w:tc>
        <w:tc>
          <w:tcPr>
            <w:tcW w:w="4785" w:type="dxa"/>
          </w:tcPr>
          <w:p w:rsidR="00F42D59" w:rsidRDefault="00F42D59" w:rsidP="00F42D59">
            <w:pPr>
              <w:jc w:val="right"/>
            </w:pPr>
            <w:r>
              <w:t>-</w:t>
            </w:r>
          </w:p>
        </w:tc>
      </w:tr>
      <w:tr w:rsidR="00F42D59" w:rsidTr="00F42D59">
        <w:tc>
          <w:tcPr>
            <w:tcW w:w="743" w:type="dxa"/>
          </w:tcPr>
          <w:p w:rsidR="00F42D59" w:rsidRDefault="00F42D59" w:rsidP="00F42D59">
            <w:pPr>
              <w:jc w:val="center"/>
            </w:pPr>
            <w:r>
              <w:t>9</w:t>
            </w:r>
          </w:p>
        </w:tc>
        <w:tc>
          <w:tcPr>
            <w:tcW w:w="2977" w:type="dxa"/>
          </w:tcPr>
          <w:p w:rsidR="00F42D59" w:rsidRDefault="00F42D59" w:rsidP="00F42D59">
            <w:pPr>
              <w:jc w:val="left"/>
            </w:pPr>
            <w:r>
              <w:rPr>
                <w:rFonts w:hint="eastAsia"/>
              </w:rPr>
              <w:t>合计</w:t>
            </w:r>
          </w:p>
        </w:tc>
        <w:tc>
          <w:tcPr>
            <w:tcW w:w="4785" w:type="dxa"/>
          </w:tcPr>
          <w:p w:rsidR="00F42D59" w:rsidRDefault="00F42D59" w:rsidP="00F42D59">
            <w:pPr>
              <w:jc w:val="right"/>
            </w:pPr>
            <w:r>
              <w:t>1,491,799.39</w:t>
            </w:r>
          </w:p>
        </w:tc>
      </w:tr>
    </w:tbl>
    <w:p w:rsidR="00F42D59" w:rsidRDefault="00F42D59" w:rsidP="00F42D59">
      <w:pPr>
        <w:pStyle w:val="-3"/>
        <w:spacing w:before="156" w:after="156"/>
      </w:pPr>
      <w:r>
        <w:rPr>
          <w:rFonts w:hint="eastAsia"/>
        </w:rPr>
        <w:t>报告期末持有的处于转股期的可转换债券明细</w:t>
      </w:r>
    </w:p>
    <w:p w:rsidR="00F42D59" w:rsidRDefault="00F42D59" w:rsidP="00F42D59">
      <w:pPr>
        <w:pStyle w:val="-"/>
        <w:ind w:firstLine="420"/>
      </w:pPr>
      <w:r>
        <w:rPr>
          <w:rFonts w:hint="eastAsia"/>
        </w:rPr>
        <w:t>本基金本报告期末未持有处于转股期的可转换债券。</w:t>
      </w:r>
    </w:p>
    <w:p w:rsidR="00F42D59" w:rsidRDefault="00F42D59" w:rsidP="00F42D59">
      <w:pPr>
        <w:pStyle w:val="-3"/>
        <w:spacing w:before="156" w:after="156"/>
      </w:pPr>
      <w:r>
        <w:rPr>
          <w:rFonts w:hint="eastAsia"/>
        </w:rPr>
        <w:t>报告期末前十名股票中存在流通受限情况的说明</w:t>
      </w:r>
    </w:p>
    <w:p w:rsidR="00F42D59" w:rsidRDefault="00F42D59" w:rsidP="00F42D59">
      <w:pPr>
        <w:pStyle w:val="-"/>
        <w:ind w:firstLine="420"/>
      </w:pPr>
      <w:r>
        <w:rPr>
          <w:rFonts w:hint="eastAsia"/>
        </w:rPr>
        <w:t>无。</w:t>
      </w:r>
    </w:p>
    <w:p w:rsidR="00F42D59" w:rsidRDefault="00F42D59" w:rsidP="00F42D59">
      <w:pPr>
        <w:pStyle w:val="-1"/>
        <w:ind w:left="281" w:hanging="281"/>
      </w:pPr>
      <w:r>
        <w:rPr>
          <w:rFonts w:hint="eastAsia"/>
        </w:rPr>
        <w:t>开放式基金份额变动</w:t>
      </w:r>
    </w:p>
    <w:p w:rsidR="00F42D59" w:rsidRDefault="00F42D59" w:rsidP="00F42D5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42D59" w:rsidTr="00F42D59">
        <w:trPr>
          <w:cnfStyle w:val="100000000000" w:firstRow="1" w:lastRow="0" w:firstColumn="0" w:lastColumn="0" w:oddVBand="0" w:evenVBand="0" w:oddHBand="0" w:evenHBand="0" w:firstRowFirstColumn="0" w:firstRowLastColumn="0" w:lastRowFirstColumn="0" w:lastRowLastColumn="0"/>
        </w:trPr>
        <w:tc>
          <w:tcPr>
            <w:tcW w:w="2768" w:type="dxa"/>
          </w:tcPr>
          <w:p w:rsidR="00F42D59" w:rsidRPr="00F42D59" w:rsidRDefault="00F42D59" w:rsidP="00F42D59">
            <w:pPr>
              <w:jc w:val="center"/>
              <w:rPr>
                <w:b/>
              </w:rPr>
            </w:pPr>
            <w:r w:rsidRPr="00F42D59">
              <w:rPr>
                <w:rFonts w:hint="eastAsia"/>
                <w:b/>
              </w:rPr>
              <w:t>项目</w:t>
            </w:r>
          </w:p>
        </w:tc>
        <w:tc>
          <w:tcPr>
            <w:tcW w:w="2769" w:type="dxa"/>
          </w:tcPr>
          <w:p w:rsidR="00F42D59" w:rsidRPr="00F42D59" w:rsidRDefault="00F42D59" w:rsidP="00F42D59">
            <w:pPr>
              <w:jc w:val="center"/>
              <w:rPr>
                <w:b/>
              </w:rPr>
            </w:pPr>
            <w:r w:rsidRPr="00F42D59">
              <w:rPr>
                <w:rFonts w:hint="eastAsia"/>
                <w:b/>
              </w:rPr>
              <w:t>南方港股通央企红利</w:t>
            </w:r>
            <w:r w:rsidRPr="00F42D59">
              <w:rPr>
                <w:rFonts w:hint="eastAsia"/>
                <w:b/>
              </w:rPr>
              <w:t>ETF</w:t>
            </w:r>
            <w:r w:rsidRPr="00F42D59">
              <w:rPr>
                <w:rFonts w:hint="eastAsia"/>
                <w:b/>
              </w:rPr>
              <w:t>联接</w:t>
            </w:r>
            <w:r w:rsidRPr="00F42D59">
              <w:rPr>
                <w:rFonts w:hint="eastAsia"/>
                <w:b/>
              </w:rPr>
              <w:t>A</w:t>
            </w:r>
          </w:p>
        </w:tc>
        <w:tc>
          <w:tcPr>
            <w:tcW w:w="2769" w:type="dxa"/>
          </w:tcPr>
          <w:p w:rsidR="00F42D59" w:rsidRPr="00F42D59" w:rsidRDefault="00F42D59" w:rsidP="00F42D59">
            <w:pPr>
              <w:jc w:val="center"/>
              <w:rPr>
                <w:b/>
              </w:rPr>
            </w:pPr>
            <w:r w:rsidRPr="00F42D59">
              <w:rPr>
                <w:rFonts w:hint="eastAsia"/>
                <w:b/>
              </w:rPr>
              <w:t>南方港股通央企红利</w:t>
            </w:r>
            <w:r w:rsidRPr="00F42D59">
              <w:rPr>
                <w:rFonts w:hint="eastAsia"/>
                <w:b/>
              </w:rPr>
              <w:t>ETF</w:t>
            </w:r>
            <w:r w:rsidRPr="00F42D59">
              <w:rPr>
                <w:rFonts w:hint="eastAsia"/>
                <w:b/>
              </w:rPr>
              <w:t>联接</w:t>
            </w:r>
            <w:r w:rsidRPr="00F42D59">
              <w:rPr>
                <w:rFonts w:hint="eastAsia"/>
                <w:b/>
              </w:rPr>
              <w:t>C</w:t>
            </w:r>
          </w:p>
        </w:tc>
      </w:tr>
      <w:tr w:rsidR="00F42D59" w:rsidTr="00F42D59">
        <w:tc>
          <w:tcPr>
            <w:tcW w:w="2768" w:type="dxa"/>
          </w:tcPr>
          <w:p w:rsidR="00F42D59" w:rsidRDefault="00F42D59" w:rsidP="00F42D59">
            <w:pPr>
              <w:jc w:val="left"/>
            </w:pPr>
            <w:r>
              <w:rPr>
                <w:rFonts w:hint="eastAsia"/>
              </w:rPr>
              <w:lastRenderedPageBreak/>
              <w:t>报告期期初基金份额总额</w:t>
            </w:r>
          </w:p>
        </w:tc>
        <w:tc>
          <w:tcPr>
            <w:tcW w:w="2769" w:type="dxa"/>
          </w:tcPr>
          <w:p w:rsidR="00F42D59" w:rsidRDefault="00F42D59" w:rsidP="00F42D59">
            <w:pPr>
              <w:jc w:val="right"/>
            </w:pPr>
            <w:r>
              <w:t>116,467,696.96</w:t>
            </w:r>
          </w:p>
        </w:tc>
        <w:tc>
          <w:tcPr>
            <w:tcW w:w="2769" w:type="dxa"/>
          </w:tcPr>
          <w:p w:rsidR="00F42D59" w:rsidRDefault="00F42D59" w:rsidP="00F42D59">
            <w:pPr>
              <w:jc w:val="right"/>
            </w:pPr>
            <w:r>
              <w:t>68,946,454.74</w:t>
            </w:r>
          </w:p>
        </w:tc>
      </w:tr>
      <w:tr w:rsidR="00F42D59" w:rsidTr="00F42D59">
        <w:tc>
          <w:tcPr>
            <w:tcW w:w="2768" w:type="dxa"/>
          </w:tcPr>
          <w:p w:rsidR="00F42D59" w:rsidRDefault="00F42D59" w:rsidP="00F42D59">
            <w:pPr>
              <w:jc w:val="left"/>
            </w:pPr>
            <w:r>
              <w:rPr>
                <w:rFonts w:hint="eastAsia"/>
              </w:rPr>
              <w:t>报告期期间基金总申购份额</w:t>
            </w:r>
          </w:p>
        </w:tc>
        <w:tc>
          <w:tcPr>
            <w:tcW w:w="2769" w:type="dxa"/>
          </w:tcPr>
          <w:p w:rsidR="00F42D59" w:rsidRDefault="00F42D59" w:rsidP="00F42D59">
            <w:pPr>
              <w:jc w:val="right"/>
            </w:pPr>
            <w:r>
              <w:t>106,372,989.82</w:t>
            </w:r>
          </w:p>
        </w:tc>
        <w:tc>
          <w:tcPr>
            <w:tcW w:w="2769" w:type="dxa"/>
          </w:tcPr>
          <w:p w:rsidR="00F42D59" w:rsidRDefault="00F42D59" w:rsidP="00F42D59">
            <w:pPr>
              <w:jc w:val="right"/>
            </w:pPr>
            <w:r>
              <w:t>76,248,664.63</w:t>
            </w:r>
          </w:p>
        </w:tc>
      </w:tr>
      <w:tr w:rsidR="00F42D59" w:rsidTr="00F42D59">
        <w:tc>
          <w:tcPr>
            <w:tcW w:w="2768" w:type="dxa"/>
          </w:tcPr>
          <w:p w:rsidR="00F42D59" w:rsidRDefault="00F42D59" w:rsidP="00F42D59">
            <w:pPr>
              <w:jc w:val="left"/>
            </w:pPr>
            <w:r>
              <w:rPr>
                <w:rFonts w:hint="eastAsia"/>
              </w:rPr>
              <w:t>减：报告期期间基金总赎回份额</w:t>
            </w:r>
          </w:p>
        </w:tc>
        <w:tc>
          <w:tcPr>
            <w:tcW w:w="2769" w:type="dxa"/>
          </w:tcPr>
          <w:p w:rsidR="00F42D59" w:rsidRDefault="00F42D59" w:rsidP="00F42D59">
            <w:pPr>
              <w:jc w:val="right"/>
            </w:pPr>
            <w:r>
              <w:t>62,235,684.78</w:t>
            </w:r>
          </w:p>
        </w:tc>
        <w:tc>
          <w:tcPr>
            <w:tcW w:w="2769" w:type="dxa"/>
          </w:tcPr>
          <w:p w:rsidR="00F42D59" w:rsidRDefault="00F42D59" w:rsidP="00F42D59">
            <w:pPr>
              <w:jc w:val="right"/>
            </w:pPr>
            <w:r>
              <w:t>72,216,358.44</w:t>
            </w:r>
          </w:p>
        </w:tc>
      </w:tr>
      <w:tr w:rsidR="00F42D59" w:rsidTr="00F42D59">
        <w:tc>
          <w:tcPr>
            <w:tcW w:w="2768" w:type="dxa"/>
          </w:tcPr>
          <w:p w:rsidR="00F42D59" w:rsidRDefault="00F42D59" w:rsidP="00F42D59">
            <w:pPr>
              <w:jc w:val="left"/>
            </w:pPr>
            <w:r>
              <w:rPr>
                <w:rFonts w:hint="eastAsia"/>
              </w:rPr>
              <w:t>报告期期间基金拆分变动份额（份额减少以</w:t>
            </w:r>
            <w:r>
              <w:rPr>
                <w:rFonts w:hint="eastAsia"/>
              </w:rPr>
              <w:t>"-"</w:t>
            </w:r>
            <w:r>
              <w:rPr>
                <w:rFonts w:hint="eastAsia"/>
              </w:rPr>
              <w:t>填列）</w:t>
            </w:r>
          </w:p>
        </w:tc>
        <w:tc>
          <w:tcPr>
            <w:tcW w:w="2769" w:type="dxa"/>
          </w:tcPr>
          <w:p w:rsidR="00F42D59" w:rsidRDefault="00F42D59" w:rsidP="00F42D59">
            <w:pPr>
              <w:jc w:val="right"/>
            </w:pPr>
            <w:r>
              <w:t>-</w:t>
            </w:r>
          </w:p>
        </w:tc>
        <w:tc>
          <w:tcPr>
            <w:tcW w:w="2769" w:type="dxa"/>
          </w:tcPr>
          <w:p w:rsidR="00F42D59" w:rsidRDefault="00F42D59" w:rsidP="00F42D59">
            <w:pPr>
              <w:jc w:val="right"/>
            </w:pPr>
            <w:r>
              <w:t>-</w:t>
            </w:r>
          </w:p>
        </w:tc>
      </w:tr>
      <w:tr w:rsidR="00F42D59" w:rsidTr="00F42D59">
        <w:tc>
          <w:tcPr>
            <w:tcW w:w="2768" w:type="dxa"/>
          </w:tcPr>
          <w:p w:rsidR="00F42D59" w:rsidRDefault="00F42D59" w:rsidP="00F42D59">
            <w:pPr>
              <w:jc w:val="left"/>
            </w:pPr>
            <w:r>
              <w:rPr>
                <w:rFonts w:hint="eastAsia"/>
              </w:rPr>
              <w:t>报告期期末基金份额总额</w:t>
            </w:r>
          </w:p>
        </w:tc>
        <w:tc>
          <w:tcPr>
            <w:tcW w:w="2769" w:type="dxa"/>
          </w:tcPr>
          <w:p w:rsidR="00F42D59" w:rsidRDefault="00F42D59" w:rsidP="00F42D59">
            <w:pPr>
              <w:jc w:val="right"/>
            </w:pPr>
            <w:r>
              <w:t>160,605,002.00</w:t>
            </w:r>
          </w:p>
        </w:tc>
        <w:tc>
          <w:tcPr>
            <w:tcW w:w="2769" w:type="dxa"/>
          </w:tcPr>
          <w:p w:rsidR="00F42D59" w:rsidRDefault="00F42D59" w:rsidP="00F42D59">
            <w:pPr>
              <w:jc w:val="right"/>
            </w:pPr>
            <w:r>
              <w:t>72,978,760.93</w:t>
            </w:r>
          </w:p>
        </w:tc>
      </w:tr>
    </w:tbl>
    <w:p w:rsidR="00F42D59" w:rsidRDefault="00F42D59" w:rsidP="00F42D59">
      <w:pPr>
        <w:pStyle w:val="-1"/>
        <w:ind w:left="281" w:hanging="281"/>
      </w:pPr>
      <w:r>
        <w:rPr>
          <w:rFonts w:hint="eastAsia"/>
        </w:rPr>
        <w:t>基金管理人运用固有资金投资本基金情况</w:t>
      </w:r>
    </w:p>
    <w:p w:rsidR="00F42D59" w:rsidRDefault="00F42D59" w:rsidP="00F42D59">
      <w:pPr>
        <w:pStyle w:val="-2"/>
        <w:spacing w:before="312"/>
      </w:pPr>
      <w:r>
        <w:rPr>
          <w:rFonts w:hint="eastAsia"/>
        </w:rPr>
        <w:t>基金管理人持有本基金份额变动情况</w:t>
      </w:r>
    </w:p>
    <w:p w:rsidR="00F42D59" w:rsidRDefault="00F42D59" w:rsidP="00F42D5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F42D59" w:rsidTr="00F42D59">
        <w:trPr>
          <w:cnfStyle w:val="100000000000" w:firstRow="1" w:lastRow="0" w:firstColumn="0" w:lastColumn="0" w:oddVBand="0" w:evenVBand="0" w:oddHBand="0" w:evenHBand="0" w:firstRowFirstColumn="0" w:firstRowLastColumn="0" w:lastRowFirstColumn="0" w:lastRowLastColumn="0"/>
        </w:trPr>
        <w:tc>
          <w:tcPr>
            <w:tcW w:w="5352" w:type="dxa"/>
          </w:tcPr>
          <w:p w:rsidR="00F42D59" w:rsidRPr="00F42D59" w:rsidRDefault="00F42D59" w:rsidP="00F42D59">
            <w:pPr>
              <w:jc w:val="center"/>
              <w:rPr>
                <w:b/>
              </w:rPr>
            </w:pPr>
            <w:r w:rsidRPr="00F42D59">
              <w:rPr>
                <w:rFonts w:hint="eastAsia"/>
                <w:b/>
              </w:rPr>
              <w:t>项目</w:t>
            </w:r>
          </w:p>
        </w:tc>
        <w:tc>
          <w:tcPr>
            <w:tcW w:w="3153" w:type="dxa"/>
          </w:tcPr>
          <w:p w:rsidR="00F42D59" w:rsidRPr="00F42D59" w:rsidRDefault="00F42D59" w:rsidP="00F42D59">
            <w:pPr>
              <w:jc w:val="center"/>
              <w:rPr>
                <w:b/>
              </w:rPr>
            </w:pPr>
            <w:r w:rsidRPr="00F42D59">
              <w:rPr>
                <w:rFonts w:hint="eastAsia"/>
                <w:b/>
              </w:rPr>
              <w:t>份额</w:t>
            </w:r>
          </w:p>
        </w:tc>
      </w:tr>
      <w:tr w:rsidR="00F42D59" w:rsidTr="00F42D59">
        <w:tc>
          <w:tcPr>
            <w:tcW w:w="5352" w:type="dxa"/>
          </w:tcPr>
          <w:p w:rsidR="00F42D59" w:rsidRDefault="00F42D59" w:rsidP="00F42D59">
            <w:pPr>
              <w:jc w:val="left"/>
            </w:pPr>
            <w:r>
              <w:rPr>
                <w:rFonts w:hint="eastAsia"/>
              </w:rPr>
              <w:t>报告期期初管理人持有的本基金份额</w:t>
            </w:r>
          </w:p>
        </w:tc>
        <w:tc>
          <w:tcPr>
            <w:tcW w:w="3153" w:type="dxa"/>
          </w:tcPr>
          <w:p w:rsidR="00F42D59" w:rsidRDefault="00F42D59" w:rsidP="00F42D59">
            <w:pPr>
              <w:jc w:val="right"/>
            </w:pPr>
            <w:r>
              <w:t>10,001,416.80</w:t>
            </w:r>
          </w:p>
        </w:tc>
      </w:tr>
      <w:tr w:rsidR="00F42D59" w:rsidTr="00F42D59">
        <w:tc>
          <w:tcPr>
            <w:tcW w:w="5352" w:type="dxa"/>
          </w:tcPr>
          <w:p w:rsidR="00F42D59" w:rsidRDefault="00F42D59" w:rsidP="00F42D59">
            <w:pPr>
              <w:jc w:val="left"/>
            </w:pPr>
            <w:r>
              <w:rPr>
                <w:rFonts w:hint="eastAsia"/>
              </w:rPr>
              <w:t>报告期期间买入</w:t>
            </w:r>
            <w:r>
              <w:rPr>
                <w:rFonts w:hint="eastAsia"/>
              </w:rPr>
              <w:t>/</w:t>
            </w:r>
            <w:r>
              <w:rPr>
                <w:rFonts w:hint="eastAsia"/>
              </w:rPr>
              <w:t>申购总份额</w:t>
            </w:r>
          </w:p>
        </w:tc>
        <w:tc>
          <w:tcPr>
            <w:tcW w:w="3153" w:type="dxa"/>
          </w:tcPr>
          <w:p w:rsidR="00F42D59" w:rsidRDefault="00F42D59" w:rsidP="00F42D59">
            <w:pPr>
              <w:jc w:val="right"/>
            </w:pPr>
            <w:r>
              <w:t>-</w:t>
            </w:r>
          </w:p>
        </w:tc>
      </w:tr>
      <w:tr w:rsidR="00F42D59" w:rsidTr="00F42D59">
        <w:tc>
          <w:tcPr>
            <w:tcW w:w="5352" w:type="dxa"/>
          </w:tcPr>
          <w:p w:rsidR="00F42D59" w:rsidRDefault="00F42D59" w:rsidP="00F42D59">
            <w:pPr>
              <w:jc w:val="left"/>
            </w:pPr>
            <w:r>
              <w:rPr>
                <w:rFonts w:hint="eastAsia"/>
              </w:rPr>
              <w:t>报告期期间卖出</w:t>
            </w:r>
            <w:r>
              <w:rPr>
                <w:rFonts w:hint="eastAsia"/>
              </w:rPr>
              <w:t>/</w:t>
            </w:r>
            <w:r>
              <w:rPr>
                <w:rFonts w:hint="eastAsia"/>
              </w:rPr>
              <w:t>赎回总份额</w:t>
            </w:r>
          </w:p>
        </w:tc>
        <w:tc>
          <w:tcPr>
            <w:tcW w:w="3153" w:type="dxa"/>
          </w:tcPr>
          <w:p w:rsidR="00F42D59" w:rsidRDefault="00F42D59" w:rsidP="00F42D59">
            <w:pPr>
              <w:jc w:val="right"/>
            </w:pPr>
            <w:r>
              <w:t>-</w:t>
            </w:r>
          </w:p>
        </w:tc>
      </w:tr>
      <w:tr w:rsidR="00F42D59" w:rsidTr="00F42D59">
        <w:tc>
          <w:tcPr>
            <w:tcW w:w="5352" w:type="dxa"/>
          </w:tcPr>
          <w:p w:rsidR="00F42D59" w:rsidRDefault="00F42D59" w:rsidP="00F42D59">
            <w:pPr>
              <w:jc w:val="left"/>
            </w:pPr>
            <w:r>
              <w:rPr>
                <w:rFonts w:hint="eastAsia"/>
              </w:rPr>
              <w:t>报告期期末管理人持有的本基金份额</w:t>
            </w:r>
          </w:p>
        </w:tc>
        <w:tc>
          <w:tcPr>
            <w:tcW w:w="3153" w:type="dxa"/>
          </w:tcPr>
          <w:p w:rsidR="00F42D59" w:rsidRDefault="00F42D59" w:rsidP="00F42D59">
            <w:pPr>
              <w:jc w:val="right"/>
            </w:pPr>
            <w:r>
              <w:t>10,001,416.80</w:t>
            </w:r>
          </w:p>
        </w:tc>
      </w:tr>
      <w:tr w:rsidR="00F42D59" w:rsidTr="00F42D59">
        <w:tc>
          <w:tcPr>
            <w:tcW w:w="5352" w:type="dxa"/>
          </w:tcPr>
          <w:p w:rsidR="00F42D59" w:rsidRDefault="00F42D59" w:rsidP="00F42D59">
            <w:pPr>
              <w:jc w:val="left"/>
            </w:pPr>
            <w:r>
              <w:rPr>
                <w:rFonts w:hint="eastAsia"/>
              </w:rPr>
              <w:t>报告期期末持有的本基金份额占基金总份额比例（</w:t>
            </w:r>
            <w:r>
              <w:rPr>
                <w:rFonts w:hint="eastAsia"/>
              </w:rPr>
              <w:t>%</w:t>
            </w:r>
            <w:r>
              <w:rPr>
                <w:rFonts w:hint="eastAsia"/>
              </w:rPr>
              <w:t>）</w:t>
            </w:r>
          </w:p>
        </w:tc>
        <w:tc>
          <w:tcPr>
            <w:tcW w:w="3153" w:type="dxa"/>
          </w:tcPr>
          <w:p w:rsidR="00F42D59" w:rsidRDefault="00F42D59" w:rsidP="00F42D59">
            <w:pPr>
              <w:jc w:val="right"/>
            </w:pPr>
            <w:r>
              <w:t>4.28</w:t>
            </w:r>
          </w:p>
        </w:tc>
      </w:tr>
    </w:tbl>
    <w:p w:rsidR="00F42D59" w:rsidRDefault="00F42D59" w:rsidP="00F42D59">
      <w:pPr>
        <w:pStyle w:val="-8"/>
      </w:pPr>
      <w:r>
        <w:rPr>
          <w:rFonts w:hint="eastAsia"/>
        </w:rPr>
        <w:t>注：申购份额包括红利再投、转换入份额、因份额拆分而增加的份额；赎回份额包括转换出份额、因份额合并而减少的份额。</w:t>
      </w:r>
    </w:p>
    <w:p w:rsidR="00F42D59" w:rsidRDefault="00F42D59" w:rsidP="00F42D59">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F42D59" w:rsidTr="00F42D59">
        <w:trPr>
          <w:cnfStyle w:val="100000000000" w:firstRow="1" w:lastRow="0" w:firstColumn="0" w:lastColumn="0" w:oddVBand="0" w:evenVBand="0" w:oddHBand="0" w:evenHBand="0" w:firstRowFirstColumn="0" w:firstRowLastColumn="0" w:lastRowFirstColumn="0" w:lastRowLastColumn="0"/>
        </w:trPr>
        <w:tc>
          <w:tcPr>
            <w:tcW w:w="1384" w:type="dxa"/>
          </w:tcPr>
          <w:p w:rsidR="00F42D59" w:rsidRPr="00F42D59" w:rsidRDefault="00F42D59" w:rsidP="00F42D59">
            <w:pPr>
              <w:jc w:val="center"/>
              <w:rPr>
                <w:b/>
              </w:rPr>
            </w:pPr>
            <w:r w:rsidRPr="00F42D59">
              <w:rPr>
                <w:rFonts w:hint="eastAsia"/>
                <w:b/>
              </w:rPr>
              <w:t>序号</w:t>
            </w:r>
          </w:p>
        </w:tc>
        <w:tc>
          <w:tcPr>
            <w:tcW w:w="1384" w:type="dxa"/>
          </w:tcPr>
          <w:p w:rsidR="00F42D59" w:rsidRPr="00F42D59" w:rsidRDefault="00F42D59" w:rsidP="00F42D59">
            <w:pPr>
              <w:jc w:val="center"/>
              <w:rPr>
                <w:b/>
              </w:rPr>
            </w:pPr>
            <w:r w:rsidRPr="00F42D59">
              <w:rPr>
                <w:rFonts w:hint="eastAsia"/>
                <w:b/>
              </w:rPr>
              <w:t>交易方式</w:t>
            </w:r>
          </w:p>
        </w:tc>
        <w:tc>
          <w:tcPr>
            <w:tcW w:w="1384" w:type="dxa"/>
          </w:tcPr>
          <w:p w:rsidR="00F42D59" w:rsidRPr="00F42D59" w:rsidRDefault="00F42D59" w:rsidP="00F42D59">
            <w:pPr>
              <w:jc w:val="center"/>
              <w:rPr>
                <w:b/>
              </w:rPr>
            </w:pPr>
            <w:r w:rsidRPr="00F42D59">
              <w:rPr>
                <w:rFonts w:hint="eastAsia"/>
                <w:b/>
              </w:rPr>
              <w:t>交易日期</w:t>
            </w:r>
          </w:p>
        </w:tc>
        <w:tc>
          <w:tcPr>
            <w:tcW w:w="1384" w:type="dxa"/>
          </w:tcPr>
          <w:p w:rsidR="00F42D59" w:rsidRPr="00F42D59" w:rsidRDefault="00F42D59" w:rsidP="00F42D59">
            <w:pPr>
              <w:jc w:val="center"/>
              <w:rPr>
                <w:b/>
              </w:rPr>
            </w:pPr>
            <w:r w:rsidRPr="00F42D59">
              <w:rPr>
                <w:rFonts w:hint="eastAsia"/>
                <w:b/>
              </w:rPr>
              <w:t>交易份额（份）</w:t>
            </w:r>
          </w:p>
        </w:tc>
        <w:tc>
          <w:tcPr>
            <w:tcW w:w="1385" w:type="dxa"/>
          </w:tcPr>
          <w:p w:rsidR="00F42D59" w:rsidRPr="00F42D59" w:rsidRDefault="00F42D59" w:rsidP="00F42D59">
            <w:pPr>
              <w:jc w:val="center"/>
              <w:rPr>
                <w:b/>
              </w:rPr>
            </w:pPr>
            <w:r w:rsidRPr="00F42D59">
              <w:rPr>
                <w:rFonts w:hint="eastAsia"/>
                <w:b/>
              </w:rPr>
              <w:t>交易金额（元）</w:t>
            </w:r>
          </w:p>
        </w:tc>
        <w:tc>
          <w:tcPr>
            <w:tcW w:w="1385" w:type="dxa"/>
          </w:tcPr>
          <w:p w:rsidR="00F42D59" w:rsidRPr="00F42D59" w:rsidRDefault="00F42D59" w:rsidP="00F42D59">
            <w:pPr>
              <w:jc w:val="center"/>
              <w:rPr>
                <w:b/>
              </w:rPr>
            </w:pPr>
            <w:r w:rsidRPr="00F42D59">
              <w:rPr>
                <w:rFonts w:hint="eastAsia"/>
                <w:b/>
              </w:rPr>
              <w:t>适用费率</w:t>
            </w:r>
          </w:p>
        </w:tc>
      </w:tr>
      <w:tr w:rsidR="00F42D59" w:rsidTr="00F42D59">
        <w:tc>
          <w:tcPr>
            <w:tcW w:w="1384" w:type="dxa"/>
          </w:tcPr>
          <w:p w:rsidR="00F42D59" w:rsidRDefault="00F42D59" w:rsidP="00F42D59">
            <w:pPr>
              <w:jc w:val="center"/>
            </w:pPr>
            <w:r>
              <w:t>1</w:t>
            </w:r>
          </w:p>
        </w:tc>
        <w:tc>
          <w:tcPr>
            <w:tcW w:w="1384" w:type="dxa"/>
          </w:tcPr>
          <w:p w:rsidR="00F42D59" w:rsidRDefault="00F42D59" w:rsidP="00F42D59">
            <w:pPr>
              <w:jc w:val="left"/>
            </w:pPr>
            <w:r>
              <w:rPr>
                <w:rFonts w:hint="eastAsia"/>
              </w:rPr>
              <w:t>现金分红</w:t>
            </w:r>
          </w:p>
        </w:tc>
        <w:tc>
          <w:tcPr>
            <w:tcW w:w="1384" w:type="dxa"/>
          </w:tcPr>
          <w:p w:rsidR="00F42D59" w:rsidRDefault="00F42D59" w:rsidP="00F42D59">
            <w:pPr>
              <w:jc w:val="left"/>
            </w:pPr>
            <w:r>
              <w:rPr>
                <w:rFonts w:hint="eastAsia"/>
              </w:rPr>
              <w:t>2026</w:t>
            </w:r>
            <w:r>
              <w:rPr>
                <w:rFonts w:hint="eastAsia"/>
              </w:rPr>
              <w:t>年</w:t>
            </w:r>
            <w:r>
              <w:rPr>
                <w:rFonts w:hint="eastAsia"/>
              </w:rPr>
              <w:t>4</w:t>
            </w:r>
            <w:r>
              <w:rPr>
                <w:rFonts w:hint="eastAsia"/>
              </w:rPr>
              <w:t>月</w:t>
            </w:r>
            <w:r>
              <w:rPr>
                <w:rFonts w:hint="eastAsia"/>
              </w:rPr>
              <w:t>17</w:t>
            </w:r>
            <w:r>
              <w:rPr>
                <w:rFonts w:hint="eastAsia"/>
              </w:rPr>
              <w:t>日</w:t>
            </w:r>
          </w:p>
        </w:tc>
        <w:tc>
          <w:tcPr>
            <w:tcW w:w="1384" w:type="dxa"/>
          </w:tcPr>
          <w:p w:rsidR="00F42D59" w:rsidRDefault="00F42D59" w:rsidP="00F42D59">
            <w:pPr>
              <w:jc w:val="right"/>
            </w:pPr>
            <w:r>
              <w:t>-</w:t>
            </w:r>
          </w:p>
        </w:tc>
        <w:tc>
          <w:tcPr>
            <w:tcW w:w="1385" w:type="dxa"/>
          </w:tcPr>
          <w:p w:rsidR="00F42D59" w:rsidRDefault="00F42D59" w:rsidP="00F42D59">
            <w:pPr>
              <w:jc w:val="right"/>
            </w:pPr>
            <w:r>
              <w:t>-50,007.08</w:t>
            </w:r>
          </w:p>
        </w:tc>
        <w:tc>
          <w:tcPr>
            <w:tcW w:w="1385" w:type="dxa"/>
          </w:tcPr>
          <w:p w:rsidR="00F42D59" w:rsidRDefault="00F42D59" w:rsidP="00F42D59">
            <w:pPr>
              <w:jc w:val="right"/>
            </w:pPr>
            <w:r>
              <w:t>-</w:t>
            </w:r>
          </w:p>
        </w:tc>
      </w:tr>
      <w:tr w:rsidR="00F42D59" w:rsidTr="00F42D59">
        <w:tc>
          <w:tcPr>
            <w:tcW w:w="1384" w:type="dxa"/>
          </w:tcPr>
          <w:p w:rsidR="00F42D59" w:rsidRDefault="00F42D59" w:rsidP="00F42D59">
            <w:pPr>
              <w:jc w:val="center"/>
            </w:pPr>
            <w:r>
              <w:t>2</w:t>
            </w:r>
          </w:p>
        </w:tc>
        <w:tc>
          <w:tcPr>
            <w:tcW w:w="1384" w:type="dxa"/>
          </w:tcPr>
          <w:p w:rsidR="00F42D59" w:rsidRDefault="00F42D59" w:rsidP="00F42D59">
            <w:pPr>
              <w:jc w:val="left"/>
            </w:pPr>
            <w:r>
              <w:rPr>
                <w:rFonts w:hint="eastAsia"/>
              </w:rPr>
              <w:t>现金分红</w:t>
            </w:r>
          </w:p>
        </w:tc>
        <w:tc>
          <w:tcPr>
            <w:tcW w:w="1384" w:type="dxa"/>
          </w:tcPr>
          <w:p w:rsidR="00F42D59" w:rsidRDefault="00F42D59" w:rsidP="00F42D59">
            <w:pPr>
              <w:jc w:val="left"/>
            </w:pPr>
            <w:r>
              <w:rPr>
                <w:rFonts w:hint="eastAsia"/>
              </w:rPr>
              <w:t>2026</w:t>
            </w:r>
            <w:r>
              <w:rPr>
                <w:rFonts w:hint="eastAsia"/>
              </w:rPr>
              <w:t>年</w:t>
            </w:r>
            <w:r>
              <w:rPr>
                <w:rFonts w:hint="eastAsia"/>
              </w:rPr>
              <w:t>5</w:t>
            </w:r>
            <w:r>
              <w:rPr>
                <w:rFonts w:hint="eastAsia"/>
              </w:rPr>
              <w:t>月</w:t>
            </w:r>
            <w:r>
              <w:rPr>
                <w:rFonts w:hint="eastAsia"/>
              </w:rPr>
              <w:t>18</w:t>
            </w:r>
            <w:r>
              <w:rPr>
                <w:rFonts w:hint="eastAsia"/>
              </w:rPr>
              <w:t>日</w:t>
            </w:r>
          </w:p>
        </w:tc>
        <w:tc>
          <w:tcPr>
            <w:tcW w:w="1384" w:type="dxa"/>
          </w:tcPr>
          <w:p w:rsidR="00F42D59" w:rsidRDefault="00F42D59" w:rsidP="00F42D59">
            <w:pPr>
              <w:jc w:val="right"/>
            </w:pPr>
            <w:r>
              <w:t>-</w:t>
            </w:r>
          </w:p>
        </w:tc>
        <w:tc>
          <w:tcPr>
            <w:tcW w:w="1385" w:type="dxa"/>
          </w:tcPr>
          <w:p w:rsidR="00F42D59" w:rsidRDefault="00F42D59" w:rsidP="00F42D59">
            <w:pPr>
              <w:jc w:val="right"/>
            </w:pPr>
            <w:r>
              <w:t>-50,007.08</w:t>
            </w:r>
          </w:p>
        </w:tc>
        <w:tc>
          <w:tcPr>
            <w:tcW w:w="1385" w:type="dxa"/>
          </w:tcPr>
          <w:p w:rsidR="00F42D59" w:rsidRDefault="00F42D59" w:rsidP="00F42D59">
            <w:pPr>
              <w:jc w:val="right"/>
            </w:pPr>
            <w:r>
              <w:t>-</w:t>
            </w:r>
          </w:p>
        </w:tc>
      </w:tr>
      <w:tr w:rsidR="00F42D59" w:rsidTr="00F42D59">
        <w:tc>
          <w:tcPr>
            <w:tcW w:w="1384" w:type="dxa"/>
          </w:tcPr>
          <w:p w:rsidR="00F42D59" w:rsidRDefault="00F42D59" w:rsidP="00F42D59">
            <w:pPr>
              <w:jc w:val="center"/>
            </w:pPr>
            <w:r>
              <w:t>3</w:t>
            </w:r>
          </w:p>
        </w:tc>
        <w:tc>
          <w:tcPr>
            <w:tcW w:w="1384" w:type="dxa"/>
          </w:tcPr>
          <w:p w:rsidR="00F42D59" w:rsidRDefault="00F42D59" w:rsidP="00F42D59">
            <w:pPr>
              <w:jc w:val="left"/>
            </w:pPr>
            <w:r>
              <w:rPr>
                <w:rFonts w:hint="eastAsia"/>
              </w:rPr>
              <w:t>现金分红</w:t>
            </w:r>
          </w:p>
        </w:tc>
        <w:tc>
          <w:tcPr>
            <w:tcW w:w="1384" w:type="dxa"/>
          </w:tcPr>
          <w:p w:rsidR="00F42D59" w:rsidRDefault="00F42D59" w:rsidP="00F42D59">
            <w:pPr>
              <w:jc w:val="left"/>
            </w:pPr>
            <w:r>
              <w:rPr>
                <w:rFonts w:hint="eastAsia"/>
              </w:rPr>
              <w:t>2026</w:t>
            </w:r>
            <w:r>
              <w:rPr>
                <w:rFonts w:hint="eastAsia"/>
              </w:rPr>
              <w:t>年</w:t>
            </w:r>
            <w:r>
              <w:rPr>
                <w:rFonts w:hint="eastAsia"/>
              </w:rPr>
              <w:t>6</w:t>
            </w:r>
            <w:r>
              <w:rPr>
                <w:rFonts w:hint="eastAsia"/>
              </w:rPr>
              <w:t>月</w:t>
            </w:r>
            <w:r>
              <w:rPr>
                <w:rFonts w:hint="eastAsia"/>
              </w:rPr>
              <w:t>16</w:t>
            </w:r>
            <w:r>
              <w:rPr>
                <w:rFonts w:hint="eastAsia"/>
              </w:rPr>
              <w:t>日</w:t>
            </w:r>
          </w:p>
        </w:tc>
        <w:tc>
          <w:tcPr>
            <w:tcW w:w="1384" w:type="dxa"/>
          </w:tcPr>
          <w:p w:rsidR="00F42D59" w:rsidRDefault="00F42D59" w:rsidP="00F42D59">
            <w:pPr>
              <w:jc w:val="right"/>
            </w:pPr>
            <w:r>
              <w:t>-</w:t>
            </w:r>
          </w:p>
        </w:tc>
        <w:tc>
          <w:tcPr>
            <w:tcW w:w="1385" w:type="dxa"/>
          </w:tcPr>
          <w:p w:rsidR="00F42D59" w:rsidRDefault="00F42D59" w:rsidP="00F42D59">
            <w:pPr>
              <w:jc w:val="right"/>
            </w:pPr>
            <w:r>
              <w:t>-50,007.08</w:t>
            </w:r>
          </w:p>
        </w:tc>
        <w:tc>
          <w:tcPr>
            <w:tcW w:w="1385" w:type="dxa"/>
          </w:tcPr>
          <w:p w:rsidR="00F42D59" w:rsidRDefault="00F42D59" w:rsidP="00F42D59">
            <w:pPr>
              <w:jc w:val="right"/>
            </w:pPr>
            <w:r>
              <w:t>-</w:t>
            </w:r>
          </w:p>
        </w:tc>
      </w:tr>
      <w:tr w:rsidR="00F42D59" w:rsidTr="00F42D59">
        <w:tc>
          <w:tcPr>
            <w:tcW w:w="1384" w:type="dxa"/>
          </w:tcPr>
          <w:p w:rsidR="00F42D59" w:rsidRDefault="00F42D59" w:rsidP="00F42D59">
            <w:pPr>
              <w:jc w:val="center"/>
            </w:pPr>
            <w:r>
              <w:rPr>
                <w:rFonts w:hint="eastAsia"/>
              </w:rPr>
              <w:t>合计</w:t>
            </w:r>
          </w:p>
        </w:tc>
        <w:tc>
          <w:tcPr>
            <w:tcW w:w="1384" w:type="dxa"/>
          </w:tcPr>
          <w:p w:rsidR="00F42D59" w:rsidRDefault="00F42D59" w:rsidP="00F42D59">
            <w:pPr>
              <w:jc w:val="right"/>
            </w:pPr>
            <w:r>
              <w:t>-</w:t>
            </w:r>
          </w:p>
        </w:tc>
        <w:tc>
          <w:tcPr>
            <w:tcW w:w="1384" w:type="dxa"/>
          </w:tcPr>
          <w:p w:rsidR="00F42D59" w:rsidRDefault="00F42D59" w:rsidP="00F42D59">
            <w:pPr>
              <w:jc w:val="right"/>
            </w:pPr>
            <w:r>
              <w:t>-</w:t>
            </w:r>
          </w:p>
        </w:tc>
        <w:tc>
          <w:tcPr>
            <w:tcW w:w="1384" w:type="dxa"/>
          </w:tcPr>
          <w:p w:rsidR="00F42D59" w:rsidRDefault="00F42D59" w:rsidP="00F42D59">
            <w:pPr>
              <w:jc w:val="right"/>
            </w:pPr>
            <w:r>
              <w:t>0.00</w:t>
            </w:r>
          </w:p>
        </w:tc>
        <w:tc>
          <w:tcPr>
            <w:tcW w:w="1385" w:type="dxa"/>
          </w:tcPr>
          <w:p w:rsidR="00F42D59" w:rsidRDefault="00F42D59" w:rsidP="00F42D59">
            <w:pPr>
              <w:jc w:val="right"/>
            </w:pPr>
            <w:r>
              <w:t>-150,021.24</w:t>
            </w:r>
          </w:p>
        </w:tc>
        <w:tc>
          <w:tcPr>
            <w:tcW w:w="1385" w:type="dxa"/>
          </w:tcPr>
          <w:p w:rsidR="00F42D59" w:rsidRDefault="00F42D59" w:rsidP="00F42D59">
            <w:pPr>
              <w:jc w:val="right"/>
            </w:pPr>
            <w:r>
              <w:t>-</w:t>
            </w:r>
          </w:p>
        </w:tc>
      </w:tr>
    </w:tbl>
    <w:p w:rsidR="00F42D59" w:rsidRDefault="00F42D59" w:rsidP="00F42D59">
      <w:pPr>
        <w:pStyle w:val="-8"/>
      </w:pPr>
      <w:r>
        <w:rPr>
          <w:rFonts w:hint="eastAsia"/>
        </w:rPr>
        <w:t>注：基金管理人南方基金投资本基金适用的认(申)购/赎回费率按照本基金招募说明书的规定执行。</w:t>
      </w:r>
    </w:p>
    <w:p w:rsidR="00F42D59" w:rsidRDefault="00F42D59" w:rsidP="00F42D5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F42D59" w:rsidTr="00F42D59">
        <w:trPr>
          <w:cnfStyle w:val="100000000000" w:firstRow="1" w:lastRow="0" w:firstColumn="0" w:lastColumn="0" w:oddVBand="0" w:evenVBand="0" w:oddHBand="0" w:evenHBand="0" w:firstRowFirstColumn="0" w:firstRowLastColumn="0" w:lastRowFirstColumn="0" w:lastRowLastColumn="0"/>
        </w:trPr>
        <w:tc>
          <w:tcPr>
            <w:tcW w:w="1361" w:type="dxa"/>
          </w:tcPr>
          <w:p w:rsidR="00F42D59" w:rsidRPr="00F42D59" w:rsidRDefault="00F42D59" w:rsidP="00F42D59">
            <w:pPr>
              <w:jc w:val="center"/>
              <w:rPr>
                <w:b/>
              </w:rPr>
            </w:pPr>
            <w:r w:rsidRPr="00F42D59">
              <w:rPr>
                <w:rFonts w:hint="eastAsia"/>
                <w:b/>
              </w:rPr>
              <w:t>项目</w:t>
            </w:r>
          </w:p>
        </w:tc>
        <w:tc>
          <w:tcPr>
            <w:tcW w:w="1588" w:type="dxa"/>
          </w:tcPr>
          <w:p w:rsidR="00F42D59" w:rsidRPr="00F42D59" w:rsidRDefault="00F42D59" w:rsidP="00F42D59">
            <w:pPr>
              <w:jc w:val="center"/>
              <w:rPr>
                <w:b/>
              </w:rPr>
            </w:pPr>
            <w:r w:rsidRPr="00F42D59">
              <w:rPr>
                <w:rFonts w:hint="eastAsia"/>
                <w:b/>
              </w:rPr>
              <w:t>持有份额总数</w:t>
            </w:r>
          </w:p>
        </w:tc>
        <w:tc>
          <w:tcPr>
            <w:tcW w:w="1361" w:type="dxa"/>
          </w:tcPr>
          <w:p w:rsidR="00F42D59" w:rsidRPr="00F42D59" w:rsidRDefault="00F42D59" w:rsidP="00F42D59">
            <w:pPr>
              <w:jc w:val="center"/>
              <w:rPr>
                <w:b/>
              </w:rPr>
            </w:pPr>
            <w:r w:rsidRPr="00F42D59">
              <w:rPr>
                <w:rFonts w:hint="eastAsia"/>
                <w:b/>
              </w:rPr>
              <w:t>持有份额占基金总份额比例（</w:t>
            </w:r>
            <w:r w:rsidRPr="00F42D59">
              <w:rPr>
                <w:rFonts w:hint="eastAsia"/>
                <w:b/>
              </w:rPr>
              <w:t>%</w:t>
            </w:r>
            <w:r w:rsidRPr="00F42D59">
              <w:rPr>
                <w:rFonts w:hint="eastAsia"/>
                <w:b/>
              </w:rPr>
              <w:t>）</w:t>
            </w:r>
          </w:p>
        </w:tc>
        <w:tc>
          <w:tcPr>
            <w:tcW w:w="1588" w:type="dxa"/>
          </w:tcPr>
          <w:p w:rsidR="00F42D59" w:rsidRPr="00F42D59" w:rsidRDefault="00F42D59" w:rsidP="00F42D59">
            <w:pPr>
              <w:jc w:val="center"/>
              <w:rPr>
                <w:b/>
              </w:rPr>
            </w:pPr>
            <w:r w:rsidRPr="00F42D59">
              <w:rPr>
                <w:rFonts w:hint="eastAsia"/>
                <w:b/>
              </w:rPr>
              <w:t>发起份额总数</w:t>
            </w:r>
          </w:p>
        </w:tc>
        <w:tc>
          <w:tcPr>
            <w:tcW w:w="1304" w:type="dxa"/>
          </w:tcPr>
          <w:p w:rsidR="00F42D59" w:rsidRPr="00F42D59" w:rsidRDefault="00F42D59" w:rsidP="00F42D59">
            <w:pPr>
              <w:jc w:val="center"/>
              <w:rPr>
                <w:b/>
              </w:rPr>
            </w:pPr>
            <w:r w:rsidRPr="00F42D59">
              <w:rPr>
                <w:rFonts w:hint="eastAsia"/>
                <w:b/>
              </w:rPr>
              <w:t>发起份额占基金总份额比例（</w:t>
            </w:r>
            <w:r w:rsidRPr="00F42D59">
              <w:rPr>
                <w:rFonts w:hint="eastAsia"/>
                <w:b/>
              </w:rPr>
              <w:t>%</w:t>
            </w:r>
            <w:r w:rsidRPr="00F42D59">
              <w:rPr>
                <w:rFonts w:hint="eastAsia"/>
                <w:b/>
              </w:rPr>
              <w:t>）</w:t>
            </w:r>
          </w:p>
        </w:tc>
        <w:tc>
          <w:tcPr>
            <w:tcW w:w="1304" w:type="dxa"/>
          </w:tcPr>
          <w:p w:rsidR="00F42D59" w:rsidRPr="00F42D59" w:rsidRDefault="00F42D59" w:rsidP="00F42D59">
            <w:pPr>
              <w:jc w:val="center"/>
              <w:rPr>
                <w:b/>
              </w:rPr>
            </w:pPr>
            <w:r w:rsidRPr="00F42D59">
              <w:rPr>
                <w:rFonts w:hint="eastAsia"/>
                <w:b/>
              </w:rPr>
              <w:t>发起份额承诺持有期限</w:t>
            </w:r>
          </w:p>
        </w:tc>
      </w:tr>
      <w:tr w:rsidR="00F42D59" w:rsidTr="00F42D59">
        <w:tc>
          <w:tcPr>
            <w:tcW w:w="1361" w:type="dxa"/>
          </w:tcPr>
          <w:p w:rsidR="00F42D59" w:rsidRDefault="00F42D59" w:rsidP="00F42D59">
            <w:pPr>
              <w:jc w:val="left"/>
            </w:pPr>
            <w:r>
              <w:rPr>
                <w:rFonts w:hint="eastAsia"/>
              </w:rPr>
              <w:lastRenderedPageBreak/>
              <w:t>基金管理人固有资金</w:t>
            </w:r>
          </w:p>
        </w:tc>
        <w:tc>
          <w:tcPr>
            <w:tcW w:w="1588" w:type="dxa"/>
          </w:tcPr>
          <w:p w:rsidR="00F42D59" w:rsidRDefault="00F42D59" w:rsidP="00F42D59">
            <w:pPr>
              <w:jc w:val="right"/>
            </w:pPr>
            <w:r>
              <w:t>10,001,416.80</w:t>
            </w:r>
          </w:p>
        </w:tc>
        <w:tc>
          <w:tcPr>
            <w:tcW w:w="1361" w:type="dxa"/>
          </w:tcPr>
          <w:p w:rsidR="00F42D59" w:rsidRDefault="00F42D59" w:rsidP="00F42D59">
            <w:pPr>
              <w:jc w:val="right"/>
            </w:pPr>
            <w:r>
              <w:t>4.28</w:t>
            </w:r>
          </w:p>
        </w:tc>
        <w:tc>
          <w:tcPr>
            <w:tcW w:w="1588" w:type="dxa"/>
          </w:tcPr>
          <w:p w:rsidR="00F42D59" w:rsidRDefault="00F42D59" w:rsidP="00F42D59">
            <w:pPr>
              <w:jc w:val="right"/>
            </w:pPr>
            <w:r>
              <w:t>10,000,000.00</w:t>
            </w:r>
          </w:p>
        </w:tc>
        <w:tc>
          <w:tcPr>
            <w:tcW w:w="1304" w:type="dxa"/>
          </w:tcPr>
          <w:p w:rsidR="00F42D59" w:rsidRDefault="00F42D59" w:rsidP="00F42D59">
            <w:pPr>
              <w:jc w:val="right"/>
            </w:pPr>
            <w:r>
              <w:t>4.28</w:t>
            </w:r>
          </w:p>
        </w:tc>
        <w:tc>
          <w:tcPr>
            <w:tcW w:w="1304" w:type="dxa"/>
          </w:tcPr>
          <w:p w:rsidR="00F42D59" w:rsidRDefault="00F42D59" w:rsidP="00F42D59">
            <w:pPr>
              <w:jc w:val="left"/>
            </w:pPr>
            <w:r>
              <w:rPr>
                <w:rFonts w:hint="eastAsia"/>
              </w:rPr>
              <w:t>自合同生效之日起不少于</w:t>
            </w:r>
            <w:r>
              <w:rPr>
                <w:rFonts w:hint="eastAsia"/>
              </w:rPr>
              <w:t>3</w:t>
            </w:r>
            <w:r>
              <w:rPr>
                <w:rFonts w:hint="eastAsia"/>
              </w:rPr>
              <w:t>年</w:t>
            </w:r>
          </w:p>
        </w:tc>
      </w:tr>
      <w:tr w:rsidR="00F42D59" w:rsidTr="00F42D59">
        <w:tc>
          <w:tcPr>
            <w:tcW w:w="1361" w:type="dxa"/>
          </w:tcPr>
          <w:p w:rsidR="00F42D59" w:rsidRDefault="00F42D59" w:rsidP="00F42D59">
            <w:pPr>
              <w:jc w:val="left"/>
            </w:pPr>
            <w:r>
              <w:rPr>
                <w:rFonts w:hint="eastAsia"/>
              </w:rPr>
              <w:t>基金管理人高级管理人员</w:t>
            </w:r>
          </w:p>
        </w:tc>
        <w:tc>
          <w:tcPr>
            <w:tcW w:w="1588" w:type="dxa"/>
          </w:tcPr>
          <w:p w:rsidR="00F42D59" w:rsidRDefault="00F42D59" w:rsidP="00F42D59">
            <w:pPr>
              <w:jc w:val="right"/>
            </w:pPr>
            <w:r>
              <w:t>-</w:t>
            </w:r>
          </w:p>
        </w:tc>
        <w:tc>
          <w:tcPr>
            <w:tcW w:w="1361" w:type="dxa"/>
          </w:tcPr>
          <w:p w:rsidR="00F42D59" w:rsidRDefault="00F42D59" w:rsidP="00F42D59">
            <w:pPr>
              <w:jc w:val="right"/>
            </w:pPr>
            <w:r>
              <w:t>-</w:t>
            </w:r>
          </w:p>
        </w:tc>
        <w:tc>
          <w:tcPr>
            <w:tcW w:w="1588" w:type="dxa"/>
          </w:tcPr>
          <w:p w:rsidR="00F42D59" w:rsidRDefault="00F42D59" w:rsidP="00F42D59">
            <w:pPr>
              <w:jc w:val="right"/>
            </w:pPr>
            <w:r>
              <w:t>-</w:t>
            </w:r>
          </w:p>
        </w:tc>
        <w:tc>
          <w:tcPr>
            <w:tcW w:w="1304" w:type="dxa"/>
          </w:tcPr>
          <w:p w:rsidR="00F42D59" w:rsidRDefault="00F42D59" w:rsidP="00F42D59">
            <w:pPr>
              <w:jc w:val="right"/>
            </w:pPr>
            <w:r>
              <w:t>-</w:t>
            </w:r>
          </w:p>
        </w:tc>
        <w:tc>
          <w:tcPr>
            <w:tcW w:w="1304" w:type="dxa"/>
          </w:tcPr>
          <w:p w:rsidR="00F42D59" w:rsidRDefault="00F42D59" w:rsidP="00F42D59">
            <w:pPr>
              <w:jc w:val="right"/>
            </w:pPr>
            <w:r>
              <w:t>-</w:t>
            </w:r>
          </w:p>
        </w:tc>
      </w:tr>
      <w:tr w:rsidR="00F42D59" w:rsidTr="00F42D59">
        <w:tc>
          <w:tcPr>
            <w:tcW w:w="1361" w:type="dxa"/>
          </w:tcPr>
          <w:p w:rsidR="00F42D59" w:rsidRDefault="00F42D59" w:rsidP="00F42D59">
            <w:pPr>
              <w:jc w:val="left"/>
            </w:pPr>
            <w:r>
              <w:rPr>
                <w:rFonts w:hint="eastAsia"/>
              </w:rPr>
              <w:t>基金经理等人员</w:t>
            </w:r>
          </w:p>
        </w:tc>
        <w:tc>
          <w:tcPr>
            <w:tcW w:w="1588" w:type="dxa"/>
          </w:tcPr>
          <w:p w:rsidR="00F42D59" w:rsidRDefault="00F42D59" w:rsidP="00F42D59">
            <w:pPr>
              <w:jc w:val="right"/>
            </w:pPr>
            <w:r>
              <w:t>-</w:t>
            </w:r>
          </w:p>
        </w:tc>
        <w:tc>
          <w:tcPr>
            <w:tcW w:w="1361" w:type="dxa"/>
          </w:tcPr>
          <w:p w:rsidR="00F42D59" w:rsidRDefault="00F42D59" w:rsidP="00F42D59">
            <w:pPr>
              <w:jc w:val="right"/>
            </w:pPr>
            <w:r>
              <w:t>-</w:t>
            </w:r>
          </w:p>
        </w:tc>
        <w:tc>
          <w:tcPr>
            <w:tcW w:w="1588" w:type="dxa"/>
          </w:tcPr>
          <w:p w:rsidR="00F42D59" w:rsidRDefault="00F42D59" w:rsidP="00F42D59">
            <w:pPr>
              <w:jc w:val="right"/>
            </w:pPr>
            <w:r>
              <w:t>-</w:t>
            </w:r>
          </w:p>
        </w:tc>
        <w:tc>
          <w:tcPr>
            <w:tcW w:w="1304" w:type="dxa"/>
          </w:tcPr>
          <w:p w:rsidR="00F42D59" w:rsidRDefault="00F42D59" w:rsidP="00F42D59">
            <w:pPr>
              <w:jc w:val="right"/>
            </w:pPr>
            <w:r>
              <w:t>-</w:t>
            </w:r>
          </w:p>
        </w:tc>
        <w:tc>
          <w:tcPr>
            <w:tcW w:w="1304" w:type="dxa"/>
          </w:tcPr>
          <w:p w:rsidR="00F42D59" w:rsidRDefault="00F42D59" w:rsidP="00F42D59">
            <w:pPr>
              <w:jc w:val="right"/>
            </w:pPr>
            <w:r>
              <w:t>-</w:t>
            </w:r>
          </w:p>
        </w:tc>
      </w:tr>
      <w:tr w:rsidR="00F42D59" w:rsidTr="00F42D59">
        <w:tc>
          <w:tcPr>
            <w:tcW w:w="1361" w:type="dxa"/>
          </w:tcPr>
          <w:p w:rsidR="00F42D59" w:rsidRDefault="00F42D59" w:rsidP="00F42D59">
            <w:pPr>
              <w:jc w:val="left"/>
            </w:pPr>
            <w:r>
              <w:rPr>
                <w:rFonts w:hint="eastAsia"/>
              </w:rPr>
              <w:t>基金管理人股东</w:t>
            </w:r>
          </w:p>
        </w:tc>
        <w:tc>
          <w:tcPr>
            <w:tcW w:w="1588" w:type="dxa"/>
          </w:tcPr>
          <w:p w:rsidR="00F42D59" w:rsidRDefault="00F42D59" w:rsidP="00F42D59">
            <w:pPr>
              <w:jc w:val="right"/>
            </w:pPr>
            <w:r>
              <w:t>-</w:t>
            </w:r>
          </w:p>
        </w:tc>
        <w:tc>
          <w:tcPr>
            <w:tcW w:w="1361" w:type="dxa"/>
          </w:tcPr>
          <w:p w:rsidR="00F42D59" w:rsidRDefault="00F42D59" w:rsidP="00F42D59">
            <w:pPr>
              <w:jc w:val="right"/>
            </w:pPr>
            <w:r>
              <w:t>-</w:t>
            </w:r>
          </w:p>
        </w:tc>
        <w:tc>
          <w:tcPr>
            <w:tcW w:w="1588" w:type="dxa"/>
          </w:tcPr>
          <w:p w:rsidR="00F42D59" w:rsidRDefault="00F42D59" w:rsidP="00F42D59">
            <w:pPr>
              <w:jc w:val="right"/>
            </w:pPr>
            <w:r>
              <w:t>-</w:t>
            </w:r>
          </w:p>
        </w:tc>
        <w:tc>
          <w:tcPr>
            <w:tcW w:w="1304" w:type="dxa"/>
          </w:tcPr>
          <w:p w:rsidR="00F42D59" w:rsidRDefault="00F42D59" w:rsidP="00F42D59">
            <w:pPr>
              <w:jc w:val="right"/>
            </w:pPr>
            <w:r>
              <w:t>-</w:t>
            </w:r>
          </w:p>
        </w:tc>
        <w:tc>
          <w:tcPr>
            <w:tcW w:w="1304" w:type="dxa"/>
          </w:tcPr>
          <w:p w:rsidR="00F42D59" w:rsidRDefault="00F42D59" w:rsidP="00F42D59">
            <w:pPr>
              <w:jc w:val="right"/>
            </w:pPr>
            <w:r>
              <w:t>-</w:t>
            </w:r>
          </w:p>
        </w:tc>
      </w:tr>
      <w:tr w:rsidR="00F42D59" w:rsidTr="00F42D59">
        <w:tc>
          <w:tcPr>
            <w:tcW w:w="1361" w:type="dxa"/>
          </w:tcPr>
          <w:p w:rsidR="00F42D59" w:rsidRDefault="00F42D59" w:rsidP="00F42D59">
            <w:pPr>
              <w:jc w:val="left"/>
            </w:pPr>
            <w:r>
              <w:rPr>
                <w:rFonts w:hint="eastAsia"/>
              </w:rPr>
              <w:t>其他</w:t>
            </w:r>
          </w:p>
        </w:tc>
        <w:tc>
          <w:tcPr>
            <w:tcW w:w="1588" w:type="dxa"/>
          </w:tcPr>
          <w:p w:rsidR="00F42D59" w:rsidRDefault="00F42D59" w:rsidP="00F42D59">
            <w:pPr>
              <w:jc w:val="right"/>
            </w:pPr>
            <w:r>
              <w:t>-</w:t>
            </w:r>
          </w:p>
        </w:tc>
        <w:tc>
          <w:tcPr>
            <w:tcW w:w="1361" w:type="dxa"/>
          </w:tcPr>
          <w:p w:rsidR="00F42D59" w:rsidRDefault="00F42D59" w:rsidP="00F42D59">
            <w:pPr>
              <w:jc w:val="right"/>
            </w:pPr>
            <w:r>
              <w:t>-</w:t>
            </w:r>
          </w:p>
        </w:tc>
        <w:tc>
          <w:tcPr>
            <w:tcW w:w="1588" w:type="dxa"/>
          </w:tcPr>
          <w:p w:rsidR="00F42D59" w:rsidRDefault="00F42D59" w:rsidP="00F42D59">
            <w:pPr>
              <w:jc w:val="right"/>
            </w:pPr>
            <w:r>
              <w:t>-</w:t>
            </w:r>
          </w:p>
        </w:tc>
        <w:tc>
          <w:tcPr>
            <w:tcW w:w="1304" w:type="dxa"/>
          </w:tcPr>
          <w:p w:rsidR="00F42D59" w:rsidRDefault="00F42D59" w:rsidP="00F42D59">
            <w:pPr>
              <w:jc w:val="right"/>
            </w:pPr>
            <w:r>
              <w:t>-</w:t>
            </w:r>
          </w:p>
        </w:tc>
        <w:tc>
          <w:tcPr>
            <w:tcW w:w="1304" w:type="dxa"/>
          </w:tcPr>
          <w:p w:rsidR="00F42D59" w:rsidRDefault="00F42D59" w:rsidP="00F42D59">
            <w:pPr>
              <w:jc w:val="right"/>
            </w:pPr>
            <w:r>
              <w:t>-</w:t>
            </w:r>
          </w:p>
        </w:tc>
      </w:tr>
      <w:tr w:rsidR="00F42D59" w:rsidTr="00F42D59">
        <w:tc>
          <w:tcPr>
            <w:tcW w:w="1361" w:type="dxa"/>
          </w:tcPr>
          <w:p w:rsidR="00F42D59" w:rsidRDefault="00F42D59" w:rsidP="00F42D59">
            <w:pPr>
              <w:jc w:val="left"/>
            </w:pPr>
            <w:r>
              <w:rPr>
                <w:rFonts w:hint="eastAsia"/>
              </w:rPr>
              <w:t>合计</w:t>
            </w:r>
          </w:p>
        </w:tc>
        <w:tc>
          <w:tcPr>
            <w:tcW w:w="1588" w:type="dxa"/>
          </w:tcPr>
          <w:p w:rsidR="00F42D59" w:rsidRDefault="00F42D59" w:rsidP="00F42D59">
            <w:pPr>
              <w:jc w:val="right"/>
            </w:pPr>
            <w:r>
              <w:t>10,001,416.80</w:t>
            </w:r>
          </w:p>
        </w:tc>
        <w:tc>
          <w:tcPr>
            <w:tcW w:w="1361" w:type="dxa"/>
          </w:tcPr>
          <w:p w:rsidR="00F42D59" w:rsidRDefault="00F42D59" w:rsidP="00F42D59">
            <w:pPr>
              <w:jc w:val="right"/>
            </w:pPr>
            <w:r>
              <w:t>4.28</w:t>
            </w:r>
          </w:p>
        </w:tc>
        <w:tc>
          <w:tcPr>
            <w:tcW w:w="1588" w:type="dxa"/>
          </w:tcPr>
          <w:p w:rsidR="00F42D59" w:rsidRDefault="00F42D59" w:rsidP="00F42D59">
            <w:pPr>
              <w:jc w:val="right"/>
            </w:pPr>
            <w:r>
              <w:t>10,000,000.00</w:t>
            </w:r>
          </w:p>
        </w:tc>
        <w:tc>
          <w:tcPr>
            <w:tcW w:w="1304" w:type="dxa"/>
          </w:tcPr>
          <w:p w:rsidR="00F42D59" w:rsidRDefault="00F42D59" w:rsidP="00F42D59">
            <w:pPr>
              <w:jc w:val="right"/>
            </w:pPr>
            <w:r>
              <w:t>4.28</w:t>
            </w:r>
          </w:p>
        </w:tc>
        <w:tc>
          <w:tcPr>
            <w:tcW w:w="1304" w:type="dxa"/>
          </w:tcPr>
          <w:p w:rsidR="00F42D59" w:rsidRDefault="00F42D59" w:rsidP="00F42D59">
            <w:pPr>
              <w:jc w:val="right"/>
            </w:pPr>
            <w:r>
              <w:t>-</w:t>
            </w:r>
          </w:p>
        </w:tc>
      </w:tr>
    </w:tbl>
    <w:p w:rsidR="00F42D59" w:rsidRDefault="00F42D59" w:rsidP="00F42D59">
      <w:pPr>
        <w:pStyle w:val="-1"/>
        <w:ind w:left="281" w:hanging="281"/>
      </w:pPr>
      <w:r>
        <w:rPr>
          <w:rFonts w:hint="eastAsia"/>
        </w:rPr>
        <w:t>影响投资者决策的其他重要信息</w:t>
      </w:r>
    </w:p>
    <w:p w:rsidR="00F42D59" w:rsidRDefault="00F42D59" w:rsidP="00F42D59">
      <w:pPr>
        <w:pStyle w:val="-2"/>
        <w:spacing w:before="312"/>
      </w:pPr>
      <w:r>
        <w:rPr>
          <w:rFonts w:hint="eastAsia"/>
        </w:rPr>
        <w:t>报告期内单一投资者持有基金份额比例达到或超过20%的情况</w:t>
      </w:r>
    </w:p>
    <w:p w:rsidR="00F42D59" w:rsidRDefault="00F42D59" w:rsidP="00F42D59">
      <w:pPr>
        <w:pStyle w:val="-"/>
        <w:ind w:firstLine="420"/>
      </w:pPr>
      <w:r>
        <w:rPr>
          <w:rFonts w:hint="eastAsia"/>
        </w:rPr>
        <w:t>报告期内单一投资者持有基金份额比例不存在达到或超过20%的情况。</w:t>
      </w:r>
    </w:p>
    <w:p w:rsidR="00F42D59" w:rsidRDefault="00F42D59" w:rsidP="00F42D59">
      <w:pPr>
        <w:pStyle w:val="-2"/>
        <w:spacing w:before="312"/>
      </w:pPr>
      <w:r>
        <w:rPr>
          <w:rFonts w:hint="eastAsia"/>
        </w:rPr>
        <w:t>影响投资者决策的其他重要信息</w:t>
      </w:r>
    </w:p>
    <w:p w:rsidR="00F42D59" w:rsidRDefault="00F42D59" w:rsidP="00F42D59">
      <w:pPr>
        <w:pStyle w:val="-"/>
        <w:ind w:firstLine="420"/>
      </w:pPr>
      <w:r>
        <w:rPr>
          <w:rFonts w:hint="eastAsia"/>
        </w:rPr>
        <w:t>无。</w:t>
      </w:r>
    </w:p>
    <w:p w:rsidR="00F42D59" w:rsidRDefault="00F42D59" w:rsidP="00F42D59">
      <w:pPr>
        <w:pStyle w:val="-1"/>
        <w:ind w:left="281" w:hanging="281"/>
      </w:pPr>
      <w:r>
        <w:rPr>
          <w:rFonts w:hint="eastAsia"/>
        </w:rPr>
        <w:t>备查文件目录</w:t>
      </w:r>
    </w:p>
    <w:p w:rsidR="00F42D59" w:rsidRDefault="00F42D59" w:rsidP="00F42D59">
      <w:pPr>
        <w:pStyle w:val="-2"/>
        <w:spacing w:before="312"/>
      </w:pPr>
      <w:r>
        <w:rPr>
          <w:rFonts w:hint="eastAsia"/>
        </w:rPr>
        <w:t>备查文件目录</w:t>
      </w:r>
    </w:p>
    <w:p w:rsidR="00F42D59" w:rsidRDefault="00F42D59" w:rsidP="00F42D59">
      <w:pPr>
        <w:pStyle w:val="-"/>
        <w:ind w:firstLine="420"/>
      </w:pPr>
      <w:r>
        <w:rPr>
          <w:rFonts w:hint="eastAsia"/>
        </w:rPr>
        <w:t>1、《南方中证国新港股通央企红利交易型开放式指数证券投资基金发起式联接基金基金合同》；</w:t>
      </w:r>
    </w:p>
    <w:p w:rsidR="00F42D59" w:rsidRDefault="00F42D59" w:rsidP="00F42D59">
      <w:pPr>
        <w:pStyle w:val="-"/>
        <w:ind w:firstLine="420"/>
      </w:pPr>
      <w:r>
        <w:rPr>
          <w:rFonts w:hint="eastAsia"/>
        </w:rPr>
        <w:t>2、《南方中证国新港股通央企红利交易型开放式指数证券投资基金发起式联接基金托管协议》；</w:t>
      </w:r>
    </w:p>
    <w:p w:rsidR="00F42D59" w:rsidRDefault="00F42D59" w:rsidP="00F42D59">
      <w:pPr>
        <w:pStyle w:val="-"/>
        <w:ind w:firstLine="420"/>
      </w:pPr>
      <w:r>
        <w:rPr>
          <w:rFonts w:hint="eastAsia"/>
        </w:rPr>
        <w:t>3、南方中证国新港股通央企红利交易型开放式指数证券投资基金发起式联接基金2026年2季度报告原文。</w:t>
      </w:r>
    </w:p>
    <w:p w:rsidR="00F42D59" w:rsidRDefault="00F42D59" w:rsidP="00F42D59">
      <w:pPr>
        <w:pStyle w:val="-2"/>
        <w:spacing w:before="312"/>
      </w:pPr>
      <w:r>
        <w:rPr>
          <w:rFonts w:hint="eastAsia"/>
        </w:rPr>
        <w:t>存放地点</w:t>
      </w:r>
    </w:p>
    <w:p w:rsidR="00F42D59" w:rsidRDefault="00F42D59" w:rsidP="00F42D59">
      <w:pPr>
        <w:pStyle w:val="-"/>
        <w:ind w:firstLine="420"/>
      </w:pPr>
      <w:r>
        <w:rPr>
          <w:rFonts w:hint="eastAsia"/>
        </w:rPr>
        <w:t>深圳市福田区莲花街道益田路5999号基金大厦32-42楼。</w:t>
      </w:r>
    </w:p>
    <w:p w:rsidR="00F42D59" w:rsidRDefault="00F42D59" w:rsidP="00F42D59">
      <w:pPr>
        <w:pStyle w:val="-2"/>
        <w:spacing w:before="312"/>
      </w:pPr>
      <w:r>
        <w:rPr>
          <w:rFonts w:hint="eastAsia"/>
        </w:rPr>
        <w:t>查阅方式</w:t>
      </w:r>
    </w:p>
    <w:p w:rsidR="00F42D59" w:rsidRDefault="00F42D59" w:rsidP="00F42D59">
      <w:pPr>
        <w:pStyle w:val="-"/>
        <w:ind w:firstLine="420"/>
      </w:pPr>
      <w:r>
        <w:rPr>
          <w:rFonts w:hint="eastAsia"/>
        </w:rPr>
        <w:lastRenderedPageBreak/>
        <w:t>网站：http://www.nffund.com</w:t>
      </w:r>
    </w:p>
    <w:p w:rsidR="003C7DC3" w:rsidRDefault="00F42D59" w:rsidP="00F42D5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D59" w:rsidRDefault="00F42D59" w:rsidP="00D17C56">
      <w:r>
        <w:separator/>
      </w:r>
    </w:p>
  </w:endnote>
  <w:endnote w:type="continuationSeparator" w:id="0">
    <w:p w:rsidR="00F42D59" w:rsidRDefault="00F42D5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5540C" w:rsidRPr="0075540C">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5540C">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5540C">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D59" w:rsidRDefault="00F42D59" w:rsidP="00D17C56">
      <w:r>
        <w:separator/>
      </w:r>
    </w:p>
  </w:footnote>
  <w:footnote w:type="continuationSeparator" w:id="0">
    <w:p w:rsidR="00F42D59" w:rsidRDefault="00F42D5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42D59" w:rsidP="00AE3F5B">
    <w:pPr>
      <w:pStyle w:val="a7"/>
      <w:pBdr>
        <w:bottom w:val="single" w:sz="4" w:space="1" w:color="auto"/>
      </w:pBdr>
      <w:jc w:val="right"/>
    </w:pPr>
    <w:r>
      <w:rPr>
        <w:rFonts w:hint="eastAsia"/>
      </w:rPr>
      <w:t>南方中证国新港股通央企红利交易型开放式指数证券投资基金发起式联接基金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5540C"/>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2D59"/>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FED94-044C-442E-A5D2-0D9353F18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7775</Words>
  <Characters>9403</Characters>
  <Application>Microsoft Office Word</Application>
  <DocSecurity>0</DocSecurity>
  <Lines>858</Lines>
  <Paragraphs>572</Paragraphs>
  <ScaleCrop>false</ScaleCrop>
  <Company>MC SYSTEM</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2026-07-20T01:52:00Z</dcterms:modified>
</cp:coreProperties>
</file>