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16506">
        <w:rPr>
          <w:rFonts w:ascii="宋体" w:hAnsi="宋体" w:hint="eastAsia"/>
          <w:b/>
          <w:bCs/>
          <w:sz w:val="48"/>
          <w:szCs w:val="30"/>
        </w:rPr>
        <w:t>南方周期优选混合型发起式证券投资基金</w:t>
      </w:r>
      <w:r w:rsidR="00B16506">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16506"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1650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16506">
        <w:rPr>
          <w:rFonts w:ascii="宋体" w:hAnsi="宋体" w:hint="eastAsia"/>
          <w:b/>
          <w:bCs/>
          <w:sz w:val="28"/>
          <w:szCs w:val="30"/>
        </w:rPr>
        <w:t>上海浦东发展银行股份有限公司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16506">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16506" w:rsidRDefault="00B16506" w:rsidP="00B16506">
      <w:pPr>
        <w:pStyle w:val="-1"/>
        <w:ind w:left="281" w:hanging="281"/>
      </w:pPr>
      <w:bookmarkStart w:id="2" w:name="_GoBack"/>
      <w:bookmarkEnd w:id="2"/>
      <w:r>
        <w:rPr>
          <w:rFonts w:hint="eastAsia"/>
        </w:rPr>
        <w:lastRenderedPageBreak/>
        <w:t>重要提示</w:t>
      </w:r>
    </w:p>
    <w:p w:rsidR="00B16506" w:rsidRDefault="00B16506" w:rsidP="00B16506">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B16506" w:rsidRDefault="00B16506" w:rsidP="00B16506">
      <w:pPr>
        <w:pStyle w:val="-"/>
        <w:ind w:firstLine="420"/>
      </w:pPr>
      <w:r>
        <w:rPr>
          <w:rFonts w:hint="eastAsia"/>
        </w:rPr>
        <w:t>基金托管人上海浦东发展银行股份有限公司根据本基金合同约定，于2026年7月17日复核了本报告中的财务指标、净值表现和投资组合报告等内容，保证复核内容不存在虚假记载、误导性陈述或者重大遗漏。</w:t>
      </w:r>
    </w:p>
    <w:p w:rsidR="00B16506" w:rsidRDefault="00B16506" w:rsidP="00B16506">
      <w:pPr>
        <w:pStyle w:val="-"/>
        <w:ind w:firstLine="420"/>
      </w:pPr>
      <w:r>
        <w:rPr>
          <w:rFonts w:hint="eastAsia"/>
        </w:rPr>
        <w:t>基金管理人承诺以诚实信用、勤勉尽责的原则管理和运用基金资产，但不保证基金一定盈利。</w:t>
      </w:r>
    </w:p>
    <w:p w:rsidR="00B16506" w:rsidRDefault="00B16506" w:rsidP="00B16506">
      <w:pPr>
        <w:pStyle w:val="-"/>
        <w:ind w:firstLine="420"/>
      </w:pPr>
      <w:r>
        <w:rPr>
          <w:rFonts w:hint="eastAsia"/>
        </w:rPr>
        <w:t>基金的过往业绩并不代表其未来表现。投资有风险，投资者在作出投资决策前应仔细阅读本基金的招募说明书。</w:t>
      </w:r>
    </w:p>
    <w:p w:rsidR="00B16506" w:rsidRDefault="00B16506" w:rsidP="00B16506">
      <w:pPr>
        <w:pStyle w:val="-"/>
        <w:ind w:firstLine="420"/>
      </w:pPr>
      <w:r>
        <w:rPr>
          <w:rFonts w:hint="eastAsia"/>
        </w:rPr>
        <w:t>本报告中财务资料未经审计。</w:t>
      </w:r>
    </w:p>
    <w:p w:rsidR="00B16506" w:rsidRDefault="00B16506" w:rsidP="00B16506">
      <w:pPr>
        <w:pStyle w:val="-"/>
        <w:ind w:firstLine="420"/>
      </w:pPr>
      <w:r>
        <w:rPr>
          <w:rFonts w:hint="eastAsia"/>
        </w:rPr>
        <w:t>本报告期自2026年4月1日起至6月30日止。</w:t>
      </w:r>
    </w:p>
    <w:p w:rsidR="00B16506" w:rsidRDefault="00B16506" w:rsidP="00B16506">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B16506" w:rsidTr="00394668">
        <w:tc>
          <w:tcPr>
            <w:tcW w:w="2768" w:type="dxa"/>
          </w:tcPr>
          <w:p w:rsidR="00B16506" w:rsidRDefault="00B16506" w:rsidP="00B16506">
            <w:pPr>
              <w:jc w:val="left"/>
            </w:pPr>
            <w:r>
              <w:rPr>
                <w:rFonts w:hint="eastAsia"/>
              </w:rPr>
              <w:t>基金简称</w:t>
            </w:r>
          </w:p>
        </w:tc>
        <w:tc>
          <w:tcPr>
            <w:tcW w:w="5538" w:type="dxa"/>
            <w:gridSpan w:val="2"/>
          </w:tcPr>
          <w:p w:rsidR="00B16506" w:rsidRDefault="00B16506" w:rsidP="00B16506">
            <w:pPr>
              <w:jc w:val="left"/>
            </w:pPr>
            <w:r>
              <w:rPr>
                <w:rFonts w:hint="eastAsia"/>
              </w:rPr>
              <w:t>南方周期优选混合发起</w:t>
            </w:r>
          </w:p>
        </w:tc>
      </w:tr>
      <w:tr w:rsidR="00B16506" w:rsidTr="008A539F">
        <w:tc>
          <w:tcPr>
            <w:tcW w:w="2768" w:type="dxa"/>
          </w:tcPr>
          <w:p w:rsidR="00B16506" w:rsidRDefault="00B16506" w:rsidP="00B16506">
            <w:pPr>
              <w:jc w:val="left"/>
            </w:pPr>
            <w:r>
              <w:rPr>
                <w:rFonts w:hint="eastAsia"/>
              </w:rPr>
              <w:t>基金主代码</w:t>
            </w:r>
          </w:p>
        </w:tc>
        <w:tc>
          <w:tcPr>
            <w:tcW w:w="5538" w:type="dxa"/>
            <w:gridSpan w:val="2"/>
          </w:tcPr>
          <w:p w:rsidR="00B16506" w:rsidRDefault="00B16506" w:rsidP="00B16506">
            <w:pPr>
              <w:jc w:val="left"/>
            </w:pPr>
            <w:r>
              <w:t>021711</w:t>
            </w:r>
          </w:p>
        </w:tc>
      </w:tr>
      <w:tr w:rsidR="00B16506" w:rsidTr="00DE1DBB">
        <w:tc>
          <w:tcPr>
            <w:tcW w:w="2768" w:type="dxa"/>
          </w:tcPr>
          <w:p w:rsidR="00B16506" w:rsidRDefault="00B16506" w:rsidP="00B16506">
            <w:pPr>
              <w:jc w:val="left"/>
            </w:pPr>
            <w:r>
              <w:rPr>
                <w:rFonts w:hint="eastAsia"/>
              </w:rPr>
              <w:t>交易代码</w:t>
            </w:r>
          </w:p>
        </w:tc>
        <w:tc>
          <w:tcPr>
            <w:tcW w:w="5538" w:type="dxa"/>
            <w:gridSpan w:val="2"/>
          </w:tcPr>
          <w:p w:rsidR="00B16506" w:rsidRDefault="00B16506" w:rsidP="00B16506">
            <w:pPr>
              <w:jc w:val="left"/>
            </w:pPr>
            <w:r>
              <w:t>021711</w:t>
            </w:r>
          </w:p>
        </w:tc>
      </w:tr>
      <w:tr w:rsidR="00B16506" w:rsidTr="00D05E52">
        <w:tc>
          <w:tcPr>
            <w:tcW w:w="2768" w:type="dxa"/>
          </w:tcPr>
          <w:p w:rsidR="00B16506" w:rsidRDefault="00B16506" w:rsidP="00B16506">
            <w:pPr>
              <w:jc w:val="left"/>
            </w:pPr>
            <w:r>
              <w:rPr>
                <w:rFonts w:hint="eastAsia"/>
              </w:rPr>
              <w:t>基金运作方式</w:t>
            </w:r>
          </w:p>
        </w:tc>
        <w:tc>
          <w:tcPr>
            <w:tcW w:w="5538" w:type="dxa"/>
            <w:gridSpan w:val="2"/>
          </w:tcPr>
          <w:p w:rsidR="00B16506" w:rsidRDefault="00B16506" w:rsidP="00B16506">
            <w:pPr>
              <w:jc w:val="left"/>
            </w:pPr>
            <w:r>
              <w:rPr>
                <w:rFonts w:hint="eastAsia"/>
              </w:rPr>
              <w:t>契约型开放式</w:t>
            </w:r>
          </w:p>
        </w:tc>
      </w:tr>
      <w:tr w:rsidR="00B16506" w:rsidTr="00FA7AD6">
        <w:tc>
          <w:tcPr>
            <w:tcW w:w="2768" w:type="dxa"/>
          </w:tcPr>
          <w:p w:rsidR="00B16506" w:rsidRDefault="00B16506" w:rsidP="00B16506">
            <w:pPr>
              <w:jc w:val="left"/>
            </w:pPr>
            <w:r>
              <w:rPr>
                <w:rFonts w:hint="eastAsia"/>
              </w:rPr>
              <w:t>基金合同生效日</w:t>
            </w:r>
          </w:p>
        </w:tc>
        <w:tc>
          <w:tcPr>
            <w:tcW w:w="5538" w:type="dxa"/>
            <w:gridSpan w:val="2"/>
          </w:tcPr>
          <w:p w:rsidR="00B16506" w:rsidRDefault="00B16506" w:rsidP="00B16506">
            <w:pPr>
              <w:jc w:val="left"/>
            </w:pPr>
            <w:r>
              <w:rPr>
                <w:rFonts w:hint="eastAsia"/>
              </w:rPr>
              <w:t>2024</w:t>
            </w:r>
            <w:r>
              <w:rPr>
                <w:rFonts w:hint="eastAsia"/>
              </w:rPr>
              <w:t>年</w:t>
            </w:r>
            <w:r>
              <w:rPr>
                <w:rFonts w:hint="eastAsia"/>
              </w:rPr>
              <w:t>9</w:t>
            </w:r>
            <w:r>
              <w:rPr>
                <w:rFonts w:hint="eastAsia"/>
              </w:rPr>
              <w:t>月</w:t>
            </w:r>
            <w:r>
              <w:rPr>
                <w:rFonts w:hint="eastAsia"/>
              </w:rPr>
              <w:t>19</w:t>
            </w:r>
            <w:r>
              <w:rPr>
                <w:rFonts w:hint="eastAsia"/>
              </w:rPr>
              <w:t>日</w:t>
            </w:r>
          </w:p>
        </w:tc>
      </w:tr>
      <w:tr w:rsidR="00B16506" w:rsidTr="00F85EEE">
        <w:tc>
          <w:tcPr>
            <w:tcW w:w="2768" w:type="dxa"/>
          </w:tcPr>
          <w:p w:rsidR="00B16506" w:rsidRDefault="00B16506" w:rsidP="00B16506">
            <w:pPr>
              <w:jc w:val="left"/>
            </w:pPr>
            <w:r>
              <w:rPr>
                <w:rFonts w:hint="eastAsia"/>
              </w:rPr>
              <w:t>报告期末基金份额总额</w:t>
            </w:r>
          </w:p>
        </w:tc>
        <w:tc>
          <w:tcPr>
            <w:tcW w:w="5538" w:type="dxa"/>
            <w:gridSpan w:val="2"/>
          </w:tcPr>
          <w:p w:rsidR="00B16506" w:rsidRDefault="00B16506" w:rsidP="00B16506">
            <w:pPr>
              <w:jc w:val="left"/>
            </w:pPr>
            <w:r>
              <w:rPr>
                <w:rFonts w:hint="eastAsia"/>
              </w:rPr>
              <w:t>151,081,843.78</w:t>
            </w:r>
            <w:r>
              <w:rPr>
                <w:rFonts w:hint="eastAsia"/>
              </w:rPr>
              <w:t>份</w:t>
            </w:r>
          </w:p>
        </w:tc>
      </w:tr>
      <w:tr w:rsidR="00B16506" w:rsidTr="00B37A5A">
        <w:tc>
          <w:tcPr>
            <w:tcW w:w="2768" w:type="dxa"/>
          </w:tcPr>
          <w:p w:rsidR="00B16506" w:rsidRDefault="00B16506" w:rsidP="00B16506">
            <w:pPr>
              <w:jc w:val="left"/>
            </w:pPr>
            <w:r>
              <w:rPr>
                <w:rFonts w:hint="eastAsia"/>
              </w:rPr>
              <w:t>投资目标</w:t>
            </w:r>
          </w:p>
        </w:tc>
        <w:tc>
          <w:tcPr>
            <w:tcW w:w="5538" w:type="dxa"/>
            <w:gridSpan w:val="2"/>
          </w:tcPr>
          <w:p w:rsidR="00B16506" w:rsidRDefault="00B16506" w:rsidP="00B16506">
            <w:pPr>
              <w:jc w:val="left"/>
            </w:pPr>
            <w:r>
              <w:rPr>
                <w:rFonts w:hint="eastAsia"/>
              </w:rPr>
              <w:t>在有效控制组合风险并保持良好流动性的前提下，通过专业化研究分析，力争实现基金资产的长期稳定增值。</w:t>
            </w:r>
          </w:p>
        </w:tc>
      </w:tr>
      <w:tr w:rsidR="00B16506" w:rsidTr="006F18AB">
        <w:tc>
          <w:tcPr>
            <w:tcW w:w="2768" w:type="dxa"/>
          </w:tcPr>
          <w:p w:rsidR="00B16506" w:rsidRDefault="00B16506" w:rsidP="00B16506">
            <w:pPr>
              <w:jc w:val="left"/>
            </w:pPr>
            <w:r>
              <w:rPr>
                <w:rFonts w:hint="eastAsia"/>
              </w:rPr>
              <w:t>投资策略</w:t>
            </w:r>
          </w:p>
        </w:tc>
        <w:tc>
          <w:tcPr>
            <w:tcW w:w="5538" w:type="dxa"/>
            <w:gridSpan w:val="2"/>
          </w:tcPr>
          <w:p w:rsidR="00B16506" w:rsidRDefault="00B16506" w:rsidP="00B16506">
            <w:r>
              <w:rPr>
                <w:rFonts w:hint="eastAsia"/>
              </w:rPr>
              <w:t>本基金将基于周期视角，通过判断经济周期所处阶段，根据经济增长、宏观政策变化、市场利率水平以及通货通胀数据等经济情况，并结合各周期子行业发展阶段和特征，精选景气上行板块，布局具有竞争优势的相关标的。主要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）资产支持证券投资策略等。</w:t>
            </w:r>
          </w:p>
        </w:tc>
      </w:tr>
      <w:tr w:rsidR="00B16506" w:rsidTr="00805A9A">
        <w:tc>
          <w:tcPr>
            <w:tcW w:w="2768" w:type="dxa"/>
          </w:tcPr>
          <w:p w:rsidR="00B16506" w:rsidRDefault="00B16506" w:rsidP="00B16506">
            <w:pPr>
              <w:jc w:val="left"/>
            </w:pPr>
            <w:r>
              <w:rPr>
                <w:rFonts w:hint="eastAsia"/>
              </w:rPr>
              <w:t>业绩比较基准</w:t>
            </w:r>
          </w:p>
        </w:tc>
        <w:tc>
          <w:tcPr>
            <w:tcW w:w="5538" w:type="dxa"/>
            <w:gridSpan w:val="2"/>
          </w:tcPr>
          <w:p w:rsidR="00B16506" w:rsidRDefault="00B16506" w:rsidP="00B16506">
            <w:pPr>
              <w:jc w:val="left"/>
            </w:pPr>
            <w:r>
              <w:rPr>
                <w:rFonts w:hint="eastAsia"/>
              </w:rPr>
              <w:t>中证周期</w:t>
            </w:r>
            <w:r>
              <w:rPr>
                <w:rFonts w:hint="eastAsia"/>
              </w:rPr>
              <w:t>100</w:t>
            </w:r>
            <w:r>
              <w:rPr>
                <w:rFonts w:hint="eastAsia"/>
              </w:rPr>
              <w:t>指数收益率×</w:t>
            </w:r>
            <w:r>
              <w:rPr>
                <w:rFonts w:hint="eastAsia"/>
              </w:rPr>
              <w:t>70%+</w:t>
            </w:r>
            <w:r>
              <w:rPr>
                <w:rFonts w:hint="eastAsia"/>
              </w:rPr>
              <w:t>中证港股通综合指数（人民币）收益率×</w:t>
            </w:r>
            <w:r>
              <w:rPr>
                <w:rFonts w:hint="eastAsia"/>
              </w:rPr>
              <w:t>10%+</w:t>
            </w:r>
            <w:r>
              <w:rPr>
                <w:rFonts w:hint="eastAsia"/>
              </w:rPr>
              <w:t>上证国债指数收益率×</w:t>
            </w:r>
            <w:r>
              <w:rPr>
                <w:rFonts w:hint="eastAsia"/>
              </w:rPr>
              <w:t>20%</w:t>
            </w:r>
          </w:p>
        </w:tc>
      </w:tr>
      <w:tr w:rsidR="00B16506" w:rsidTr="00B8325A">
        <w:tc>
          <w:tcPr>
            <w:tcW w:w="2768" w:type="dxa"/>
          </w:tcPr>
          <w:p w:rsidR="00B16506" w:rsidRDefault="00B16506" w:rsidP="00B16506">
            <w:pPr>
              <w:jc w:val="left"/>
            </w:pPr>
            <w:r>
              <w:rPr>
                <w:rFonts w:hint="eastAsia"/>
              </w:rPr>
              <w:t>风险收益特征</w:t>
            </w:r>
          </w:p>
        </w:tc>
        <w:tc>
          <w:tcPr>
            <w:tcW w:w="5538" w:type="dxa"/>
            <w:gridSpan w:val="2"/>
          </w:tcPr>
          <w:p w:rsidR="00B16506" w:rsidRDefault="00B16506" w:rsidP="00B16506">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B16506" w:rsidTr="003B3C86">
        <w:tc>
          <w:tcPr>
            <w:tcW w:w="2768" w:type="dxa"/>
          </w:tcPr>
          <w:p w:rsidR="00B16506" w:rsidRDefault="00B16506" w:rsidP="00B16506">
            <w:pPr>
              <w:jc w:val="left"/>
            </w:pPr>
            <w:r>
              <w:rPr>
                <w:rFonts w:hint="eastAsia"/>
              </w:rPr>
              <w:lastRenderedPageBreak/>
              <w:t>基金管理人</w:t>
            </w:r>
          </w:p>
        </w:tc>
        <w:tc>
          <w:tcPr>
            <w:tcW w:w="5538" w:type="dxa"/>
            <w:gridSpan w:val="2"/>
          </w:tcPr>
          <w:p w:rsidR="00B16506" w:rsidRDefault="00B16506" w:rsidP="00B16506">
            <w:pPr>
              <w:jc w:val="left"/>
            </w:pPr>
            <w:r>
              <w:rPr>
                <w:rFonts w:hint="eastAsia"/>
              </w:rPr>
              <w:t>南方基金管理股份有限公司</w:t>
            </w:r>
          </w:p>
        </w:tc>
      </w:tr>
      <w:tr w:rsidR="00B16506" w:rsidTr="00B16506">
        <w:tc>
          <w:tcPr>
            <w:tcW w:w="2768" w:type="dxa"/>
          </w:tcPr>
          <w:p w:rsidR="00B16506" w:rsidRDefault="00B16506" w:rsidP="00B16506">
            <w:pPr>
              <w:jc w:val="left"/>
            </w:pPr>
            <w:r>
              <w:rPr>
                <w:rFonts w:hint="eastAsia"/>
              </w:rPr>
              <w:t>基金托管人</w:t>
            </w:r>
          </w:p>
        </w:tc>
        <w:tc>
          <w:tcPr>
            <w:tcW w:w="5538" w:type="dxa"/>
            <w:gridSpan w:val="2"/>
          </w:tcPr>
          <w:p w:rsidR="00B16506" w:rsidRDefault="00B16506" w:rsidP="00B16506">
            <w:pPr>
              <w:jc w:val="left"/>
            </w:pPr>
            <w:r>
              <w:rPr>
                <w:rFonts w:hint="eastAsia"/>
              </w:rPr>
              <w:t>上海浦东发展银行股份有限公司</w:t>
            </w:r>
          </w:p>
        </w:tc>
      </w:tr>
      <w:tr w:rsidR="00B16506" w:rsidTr="00B16506">
        <w:tc>
          <w:tcPr>
            <w:tcW w:w="2768" w:type="dxa"/>
          </w:tcPr>
          <w:p w:rsidR="00B16506" w:rsidRDefault="00B16506" w:rsidP="00B16506">
            <w:pPr>
              <w:jc w:val="left"/>
            </w:pPr>
            <w:r>
              <w:rPr>
                <w:rFonts w:hint="eastAsia"/>
              </w:rPr>
              <w:t>下属分级基金的基金简称</w:t>
            </w:r>
          </w:p>
        </w:tc>
        <w:tc>
          <w:tcPr>
            <w:tcW w:w="2769" w:type="dxa"/>
          </w:tcPr>
          <w:p w:rsidR="00B16506" w:rsidRDefault="00B16506" w:rsidP="00B16506">
            <w:pPr>
              <w:jc w:val="left"/>
            </w:pPr>
            <w:r>
              <w:rPr>
                <w:rFonts w:hint="eastAsia"/>
              </w:rPr>
              <w:t>南方周期优选混合发起</w:t>
            </w:r>
            <w:r>
              <w:rPr>
                <w:rFonts w:hint="eastAsia"/>
              </w:rPr>
              <w:t>A</w:t>
            </w:r>
          </w:p>
        </w:tc>
        <w:tc>
          <w:tcPr>
            <w:tcW w:w="2769" w:type="dxa"/>
          </w:tcPr>
          <w:p w:rsidR="00B16506" w:rsidRDefault="00B16506" w:rsidP="00B16506">
            <w:pPr>
              <w:jc w:val="left"/>
            </w:pPr>
            <w:r>
              <w:rPr>
                <w:rFonts w:hint="eastAsia"/>
              </w:rPr>
              <w:t>南方周期优选混合发起</w:t>
            </w:r>
            <w:r>
              <w:rPr>
                <w:rFonts w:hint="eastAsia"/>
              </w:rPr>
              <w:t>C</w:t>
            </w:r>
          </w:p>
        </w:tc>
      </w:tr>
      <w:tr w:rsidR="00B16506" w:rsidTr="00B16506">
        <w:tc>
          <w:tcPr>
            <w:tcW w:w="2768" w:type="dxa"/>
          </w:tcPr>
          <w:p w:rsidR="00B16506" w:rsidRDefault="00B16506" w:rsidP="00B16506">
            <w:pPr>
              <w:jc w:val="left"/>
            </w:pPr>
            <w:r>
              <w:rPr>
                <w:rFonts w:hint="eastAsia"/>
              </w:rPr>
              <w:t>下属分级基金的交易代码</w:t>
            </w:r>
          </w:p>
        </w:tc>
        <w:tc>
          <w:tcPr>
            <w:tcW w:w="2769" w:type="dxa"/>
          </w:tcPr>
          <w:p w:rsidR="00B16506" w:rsidRDefault="00B16506" w:rsidP="00B16506">
            <w:pPr>
              <w:jc w:val="left"/>
            </w:pPr>
            <w:r>
              <w:t>021711</w:t>
            </w:r>
          </w:p>
        </w:tc>
        <w:tc>
          <w:tcPr>
            <w:tcW w:w="2769" w:type="dxa"/>
          </w:tcPr>
          <w:p w:rsidR="00B16506" w:rsidRDefault="00B16506" w:rsidP="00B16506">
            <w:pPr>
              <w:jc w:val="left"/>
            </w:pPr>
            <w:r>
              <w:t>021712</w:t>
            </w:r>
          </w:p>
        </w:tc>
      </w:tr>
      <w:tr w:rsidR="00B16506" w:rsidTr="00B16506">
        <w:tc>
          <w:tcPr>
            <w:tcW w:w="2768" w:type="dxa"/>
          </w:tcPr>
          <w:p w:rsidR="00B16506" w:rsidRDefault="00B16506" w:rsidP="00B16506">
            <w:pPr>
              <w:jc w:val="left"/>
            </w:pPr>
            <w:r>
              <w:rPr>
                <w:rFonts w:hint="eastAsia"/>
              </w:rPr>
              <w:t>报告期末下属分级基金的份额总额</w:t>
            </w:r>
          </w:p>
        </w:tc>
        <w:tc>
          <w:tcPr>
            <w:tcW w:w="2769" w:type="dxa"/>
          </w:tcPr>
          <w:p w:rsidR="00B16506" w:rsidRDefault="00B16506" w:rsidP="00B16506">
            <w:pPr>
              <w:jc w:val="left"/>
            </w:pPr>
            <w:r>
              <w:rPr>
                <w:rFonts w:hint="eastAsia"/>
              </w:rPr>
              <w:t>115,966,161.67</w:t>
            </w:r>
            <w:r>
              <w:rPr>
                <w:rFonts w:hint="eastAsia"/>
              </w:rPr>
              <w:t>份</w:t>
            </w:r>
          </w:p>
        </w:tc>
        <w:tc>
          <w:tcPr>
            <w:tcW w:w="2769" w:type="dxa"/>
          </w:tcPr>
          <w:p w:rsidR="00B16506" w:rsidRDefault="00B16506" w:rsidP="00B16506">
            <w:pPr>
              <w:jc w:val="left"/>
            </w:pPr>
            <w:r>
              <w:rPr>
                <w:rFonts w:hint="eastAsia"/>
              </w:rPr>
              <w:t>35,115,682.11</w:t>
            </w:r>
            <w:r>
              <w:rPr>
                <w:rFonts w:hint="eastAsia"/>
              </w:rPr>
              <w:t>份</w:t>
            </w:r>
          </w:p>
        </w:tc>
      </w:tr>
    </w:tbl>
    <w:p w:rsidR="00B16506" w:rsidRDefault="00B16506" w:rsidP="00B16506">
      <w:pPr>
        <w:pStyle w:val="-1"/>
        <w:ind w:left="281" w:hanging="281"/>
      </w:pPr>
      <w:r>
        <w:rPr>
          <w:rFonts w:hint="eastAsia"/>
        </w:rPr>
        <w:t>主要财务指标和基金净值表现</w:t>
      </w:r>
    </w:p>
    <w:p w:rsidR="00B16506" w:rsidRDefault="00B16506" w:rsidP="00B16506">
      <w:pPr>
        <w:pStyle w:val="-2"/>
        <w:spacing w:before="312"/>
      </w:pPr>
      <w:r>
        <w:rPr>
          <w:rFonts w:hint="eastAsia"/>
        </w:rPr>
        <w:t>主要财务指标</w:t>
      </w:r>
    </w:p>
    <w:p w:rsidR="00B16506" w:rsidRDefault="00B16506" w:rsidP="00B16506">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B16506" w:rsidTr="00B16506">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B16506" w:rsidRPr="00B16506" w:rsidRDefault="00B16506" w:rsidP="00B16506">
            <w:pPr>
              <w:jc w:val="center"/>
              <w:rPr>
                <w:b/>
              </w:rPr>
            </w:pPr>
            <w:r w:rsidRPr="00B16506">
              <w:rPr>
                <w:rFonts w:hint="eastAsia"/>
                <w:b/>
              </w:rPr>
              <w:t>主要财务指标</w:t>
            </w:r>
          </w:p>
        </w:tc>
        <w:tc>
          <w:tcPr>
            <w:tcW w:w="5538" w:type="dxa"/>
            <w:gridSpan w:val="2"/>
            <w:tcBorders>
              <w:bottom w:val="single" w:sz="4" w:space="0" w:color="auto"/>
            </w:tcBorders>
          </w:tcPr>
          <w:p w:rsidR="00B16506" w:rsidRPr="00B16506" w:rsidRDefault="00B16506" w:rsidP="00B16506">
            <w:pPr>
              <w:jc w:val="center"/>
              <w:rPr>
                <w:b/>
              </w:rPr>
            </w:pPr>
            <w:r w:rsidRPr="00B16506">
              <w:rPr>
                <w:rFonts w:hint="eastAsia"/>
                <w:b/>
              </w:rPr>
              <w:t>报告期（</w:t>
            </w:r>
            <w:r w:rsidRPr="00B16506">
              <w:rPr>
                <w:rFonts w:hint="eastAsia"/>
                <w:b/>
              </w:rPr>
              <w:t>2026</w:t>
            </w:r>
            <w:r w:rsidRPr="00B16506">
              <w:rPr>
                <w:rFonts w:hint="eastAsia"/>
                <w:b/>
              </w:rPr>
              <w:t>年</w:t>
            </w:r>
            <w:r w:rsidRPr="00B16506">
              <w:rPr>
                <w:rFonts w:hint="eastAsia"/>
                <w:b/>
              </w:rPr>
              <w:t>4</w:t>
            </w:r>
            <w:r w:rsidRPr="00B16506">
              <w:rPr>
                <w:rFonts w:hint="eastAsia"/>
                <w:b/>
              </w:rPr>
              <w:t>月</w:t>
            </w:r>
            <w:r w:rsidRPr="00B16506">
              <w:rPr>
                <w:rFonts w:hint="eastAsia"/>
                <w:b/>
              </w:rPr>
              <w:t>1</w:t>
            </w:r>
            <w:r w:rsidRPr="00B16506">
              <w:rPr>
                <w:rFonts w:hint="eastAsia"/>
                <w:b/>
              </w:rPr>
              <w:t>日－</w:t>
            </w:r>
            <w:r w:rsidRPr="00B16506">
              <w:rPr>
                <w:rFonts w:hint="eastAsia"/>
                <w:b/>
              </w:rPr>
              <w:t>2026</w:t>
            </w:r>
            <w:r w:rsidRPr="00B16506">
              <w:rPr>
                <w:rFonts w:hint="eastAsia"/>
                <w:b/>
              </w:rPr>
              <w:t>年</w:t>
            </w:r>
            <w:r w:rsidRPr="00B16506">
              <w:rPr>
                <w:rFonts w:hint="eastAsia"/>
                <w:b/>
              </w:rPr>
              <w:t>6</w:t>
            </w:r>
            <w:r w:rsidRPr="00B16506">
              <w:rPr>
                <w:rFonts w:hint="eastAsia"/>
                <w:b/>
              </w:rPr>
              <w:t>月</w:t>
            </w:r>
            <w:r w:rsidRPr="00B16506">
              <w:rPr>
                <w:rFonts w:hint="eastAsia"/>
                <w:b/>
              </w:rPr>
              <w:t>30</w:t>
            </w:r>
            <w:r w:rsidRPr="00B16506">
              <w:rPr>
                <w:rFonts w:hint="eastAsia"/>
                <w:b/>
              </w:rPr>
              <w:t>日）</w:t>
            </w:r>
          </w:p>
        </w:tc>
      </w:tr>
      <w:tr w:rsidR="00B16506" w:rsidTr="00B16506">
        <w:tc>
          <w:tcPr>
            <w:tcW w:w="2768" w:type="dxa"/>
            <w:vMerge/>
          </w:tcPr>
          <w:p w:rsidR="00B16506" w:rsidRDefault="00B16506" w:rsidP="00B16506">
            <w:pPr>
              <w:jc w:val="left"/>
            </w:pPr>
          </w:p>
        </w:tc>
        <w:tc>
          <w:tcPr>
            <w:tcW w:w="2769" w:type="dxa"/>
            <w:shd w:val="clear" w:color="auto" w:fill="BFBFBF"/>
          </w:tcPr>
          <w:p w:rsidR="00B16506" w:rsidRPr="00B16506" w:rsidRDefault="00B16506" w:rsidP="00B16506">
            <w:pPr>
              <w:jc w:val="center"/>
              <w:rPr>
                <w:b/>
              </w:rPr>
            </w:pPr>
            <w:r w:rsidRPr="00B16506">
              <w:rPr>
                <w:rFonts w:hint="eastAsia"/>
                <w:b/>
              </w:rPr>
              <w:t>南方周期优选混合发起</w:t>
            </w:r>
            <w:r w:rsidRPr="00B16506">
              <w:rPr>
                <w:rFonts w:hint="eastAsia"/>
                <w:b/>
              </w:rPr>
              <w:t>A</w:t>
            </w:r>
          </w:p>
        </w:tc>
        <w:tc>
          <w:tcPr>
            <w:tcW w:w="2769" w:type="dxa"/>
            <w:shd w:val="clear" w:color="auto" w:fill="BFBFBF"/>
          </w:tcPr>
          <w:p w:rsidR="00B16506" w:rsidRPr="00B16506" w:rsidRDefault="00B16506" w:rsidP="00B16506">
            <w:pPr>
              <w:jc w:val="center"/>
              <w:rPr>
                <w:b/>
              </w:rPr>
            </w:pPr>
            <w:r w:rsidRPr="00B16506">
              <w:rPr>
                <w:rFonts w:hint="eastAsia"/>
                <w:b/>
              </w:rPr>
              <w:t>南方周期优选混合发起</w:t>
            </w:r>
            <w:r w:rsidRPr="00B16506">
              <w:rPr>
                <w:rFonts w:hint="eastAsia"/>
                <w:b/>
              </w:rPr>
              <w:t>C</w:t>
            </w:r>
          </w:p>
        </w:tc>
      </w:tr>
      <w:tr w:rsidR="00B16506" w:rsidTr="00B16506">
        <w:tc>
          <w:tcPr>
            <w:tcW w:w="2768" w:type="dxa"/>
          </w:tcPr>
          <w:p w:rsidR="00B16506" w:rsidRDefault="00B16506" w:rsidP="00B16506">
            <w:pPr>
              <w:jc w:val="left"/>
            </w:pPr>
            <w:r>
              <w:rPr>
                <w:rFonts w:hint="eastAsia"/>
              </w:rPr>
              <w:t>1.</w:t>
            </w:r>
            <w:r>
              <w:rPr>
                <w:rFonts w:hint="eastAsia"/>
              </w:rPr>
              <w:t>本期已实现收益</w:t>
            </w:r>
          </w:p>
        </w:tc>
        <w:tc>
          <w:tcPr>
            <w:tcW w:w="2769" w:type="dxa"/>
          </w:tcPr>
          <w:p w:rsidR="00B16506" w:rsidRDefault="00B16506" w:rsidP="00B16506">
            <w:pPr>
              <w:jc w:val="right"/>
            </w:pPr>
            <w:r>
              <w:t>-7,864,191.56</w:t>
            </w:r>
          </w:p>
        </w:tc>
        <w:tc>
          <w:tcPr>
            <w:tcW w:w="2769" w:type="dxa"/>
          </w:tcPr>
          <w:p w:rsidR="00B16506" w:rsidRDefault="00B16506" w:rsidP="00B16506">
            <w:pPr>
              <w:jc w:val="right"/>
            </w:pPr>
            <w:r>
              <w:t>-2,481,742.47</w:t>
            </w:r>
          </w:p>
        </w:tc>
      </w:tr>
      <w:tr w:rsidR="00B16506" w:rsidTr="00B16506">
        <w:tc>
          <w:tcPr>
            <w:tcW w:w="2768" w:type="dxa"/>
          </w:tcPr>
          <w:p w:rsidR="00B16506" w:rsidRDefault="00B16506" w:rsidP="00B16506">
            <w:pPr>
              <w:jc w:val="left"/>
            </w:pPr>
            <w:r>
              <w:rPr>
                <w:rFonts w:hint="eastAsia"/>
              </w:rPr>
              <w:t>2.</w:t>
            </w:r>
            <w:r>
              <w:rPr>
                <w:rFonts w:hint="eastAsia"/>
              </w:rPr>
              <w:t>本期利润</w:t>
            </w:r>
          </w:p>
        </w:tc>
        <w:tc>
          <w:tcPr>
            <w:tcW w:w="2769" w:type="dxa"/>
          </w:tcPr>
          <w:p w:rsidR="00B16506" w:rsidRDefault="00B16506" w:rsidP="00B16506">
            <w:pPr>
              <w:jc w:val="right"/>
            </w:pPr>
            <w:r>
              <w:t>-9,312,049.02</w:t>
            </w:r>
          </w:p>
        </w:tc>
        <w:tc>
          <w:tcPr>
            <w:tcW w:w="2769" w:type="dxa"/>
          </w:tcPr>
          <w:p w:rsidR="00B16506" w:rsidRDefault="00B16506" w:rsidP="00B16506">
            <w:pPr>
              <w:jc w:val="right"/>
            </w:pPr>
            <w:r>
              <w:t>-2,521,179.23</w:t>
            </w:r>
          </w:p>
        </w:tc>
      </w:tr>
      <w:tr w:rsidR="00B16506" w:rsidTr="00B16506">
        <w:tc>
          <w:tcPr>
            <w:tcW w:w="2768" w:type="dxa"/>
          </w:tcPr>
          <w:p w:rsidR="00B16506" w:rsidRDefault="00B16506" w:rsidP="00B16506">
            <w:pPr>
              <w:jc w:val="left"/>
            </w:pPr>
            <w:r>
              <w:rPr>
                <w:rFonts w:hint="eastAsia"/>
              </w:rPr>
              <w:t>3.</w:t>
            </w:r>
            <w:r>
              <w:rPr>
                <w:rFonts w:hint="eastAsia"/>
              </w:rPr>
              <w:t>加权平均基金份额本期利润</w:t>
            </w:r>
          </w:p>
        </w:tc>
        <w:tc>
          <w:tcPr>
            <w:tcW w:w="2769" w:type="dxa"/>
          </w:tcPr>
          <w:p w:rsidR="00B16506" w:rsidRDefault="00B16506" w:rsidP="00B16506">
            <w:pPr>
              <w:jc w:val="right"/>
            </w:pPr>
            <w:r>
              <w:t>-0.0717</w:t>
            </w:r>
          </w:p>
        </w:tc>
        <w:tc>
          <w:tcPr>
            <w:tcW w:w="2769" w:type="dxa"/>
          </w:tcPr>
          <w:p w:rsidR="00B16506" w:rsidRDefault="00B16506" w:rsidP="00B16506">
            <w:pPr>
              <w:jc w:val="right"/>
            </w:pPr>
            <w:r>
              <w:t>-0.0602</w:t>
            </w:r>
          </w:p>
        </w:tc>
      </w:tr>
      <w:tr w:rsidR="00B16506" w:rsidTr="00B16506">
        <w:tc>
          <w:tcPr>
            <w:tcW w:w="2768" w:type="dxa"/>
          </w:tcPr>
          <w:p w:rsidR="00B16506" w:rsidRDefault="00B16506" w:rsidP="00B16506">
            <w:pPr>
              <w:jc w:val="left"/>
            </w:pPr>
            <w:r>
              <w:rPr>
                <w:rFonts w:hint="eastAsia"/>
              </w:rPr>
              <w:t>4.</w:t>
            </w:r>
            <w:r>
              <w:rPr>
                <w:rFonts w:hint="eastAsia"/>
              </w:rPr>
              <w:t>期末基金资产净值</w:t>
            </w:r>
          </w:p>
        </w:tc>
        <w:tc>
          <w:tcPr>
            <w:tcW w:w="2769" w:type="dxa"/>
          </w:tcPr>
          <w:p w:rsidR="00B16506" w:rsidRDefault="00B16506" w:rsidP="00B16506">
            <w:pPr>
              <w:jc w:val="right"/>
            </w:pPr>
            <w:r>
              <w:t>172,272,519.70</w:t>
            </w:r>
          </w:p>
        </w:tc>
        <w:tc>
          <w:tcPr>
            <w:tcW w:w="2769" w:type="dxa"/>
          </w:tcPr>
          <w:p w:rsidR="00B16506" w:rsidRDefault="00B16506" w:rsidP="00B16506">
            <w:pPr>
              <w:jc w:val="right"/>
            </w:pPr>
            <w:r>
              <w:t>51,605,410.77</w:t>
            </w:r>
          </w:p>
        </w:tc>
      </w:tr>
      <w:tr w:rsidR="00B16506" w:rsidTr="00B16506">
        <w:tc>
          <w:tcPr>
            <w:tcW w:w="2768" w:type="dxa"/>
          </w:tcPr>
          <w:p w:rsidR="00B16506" w:rsidRDefault="00B16506" w:rsidP="00B16506">
            <w:pPr>
              <w:jc w:val="left"/>
            </w:pPr>
            <w:r>
              <w:rPr>
                <w:rFonts w:hint="eastAsia"/>
              </w:rPr>
              <w:t>5.</w:t>
            </w:r>
            <w:r>
              <w:rPr>
                <w:rFonts w:hint="eastAsia"/>
              </w:rPr>
              <w:t>期末基金份额净值</w:t>
            </w:r>
          </w:p>
        </w:tc>
        <w:tc>
          <w:tcPr>
            <w:tcW w:w="2769" w:type="dxa"/>
          </w:tcPr>
          <w:p w:rsidR="00B16506" w:rsidRDefault="00B16506" w:rsidP="00B16506">
            <w:pPr>
              <w:jc w:val="right"/>
            </w:pPr>
            <w:r>
              <w:t>1.4855</w:t>
            </w:r>
          </w:p>
        </w:tc>
        <w:tc>
          <w:tcPr>
            <w:tcW w:w="2769" w:type="dxa"/>
          </w:tcPr>
          <w:p w:rsidR="00B16506" w:rsidRDefault="00B16506" w:rsidP="00B16506">
            <w:pPr>
              <w:jc w:val="right"/>
            </w:pPr>
            <w:r>
              <w:t>1.4696</w:t>
            </w:r>
          </w:p>
        </w:tc>
      </w:tr>
    </w:tbl>
    <w:p w:rsidR="00B16506" w:rsidRDefault="00B16506" w:rsidP="00B16506">
      <w:pPr>
        <w:pStyle w:val="-8"/>
      </w:pPr>
      <w:r>
        <w:rPr>
          <w:rFonts w:hint="eastAsia"/>
        </w:rPr>
        <w:t>注：基金业绩指标不包括持有人认（申）购或交易基金的各项费用，计入费用后实际收益水平要低于所列数字；</w:t>
      </w:r>
    </w:p>
    <w:p w:rsidR="00B16506" w:rsidRDefault="00B16506" w:rsidP="00B16506">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16506" w:rsidRDefault="00B16506" w:rsidP="00B16506">
      <w:pPr>
        <w:pStyle w:val="-2"/>
        <w:spacing w:before="312"/>
      </w:pPr>
      <w:r>
        <w:rPr>
          <w:rFonts w:hint="eastAsia"/>
        </w:rPr>
        <w:t>基金净值表现</w:t>
      </w:r>
    </w:p>
    <w:p w:rsidR="00B16506" w:rsidRDefault="00B16506" w:rsidP="00B16506">
      <w:pPr>
        <w:pStyle w:val="-3"/>
        <w:spacing w:before="156" w:after="156"/>
      </w:pPr>
      <w:r>
        <w:rPr>
          <w:rFonts w:hint="eastAsia"/>
        </w:rPr>
        <w:t>本报告期基金份额净值增长率及其与同期业绩比较基准收益率的比较</w:t>
      </w:r>
    </w:p>
    <w:p w:rsidR="00B16506" w:rsidRDefault="00B16506" w:rsidP="00B16506">
      <w:pPr>
        <w:pStyle w:val="-"/>
        <w:ind w:firstLine="420"/>
      </w:pPr>
      <w:r>
        <w:rPr>
          <w:rFonts w:hint="eastAsia"/>
        </w:rPr>
        <w:t>南方周期优选混合发起A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16506" w:rsidTr="00B16506">
        <w:trPr>
          <w:cnfStyle w:val="100000000000" w:firstRow="1" w:lastRow="0" w:firstColumn="0" w:lastColumn="0" w:oddVBand="0" w:evenVBand="0" w:oddHBand="0" w:evenHBand="0" w:firstRowFirstColumn="0" w:firstRowLastColumn="0" w:lastRowFirstColumn="0" w:lastRowLastColumn="0"/>
        </w:trPr>
        <w:tc>
          <w:tcPr>
            <w:tcW w:w="1429" w:type="dxa"/>
          </w:tcPr>
          <w:p w:rsidR="00B16506" w:rsidRPr="00B16506" w:rsidRDefault="00B16506" w:rsidP="00B16506">
            <w:pPr>
              <w:jc w:val="center"/>
              <w:rPr>
                <w:b/>
              </w:rPr>
            </w:pPr>
            <w:r w:rsidRPr="00B16506">
              <w:rPr>
                <w:rFonts w:hint="eastAsia"/>
                <w:b/>
              </w:rPr>
              <w:t>阶段</w:t>
            </w:r>
          </w:p>
        </w:tc>
        <w:tc>
          <w:tcPr>
            <w:tcW w:w="1315" w:type="dxa"/>
          </w:tcPr>
          <w:p w:rsidR="00B16506" w:rsidRPr="00B16506" w:rsidRDefault="00B16506" w:rsidP="00B16506">
            <w:pPr>
              <w:jc w:val="center"/>
              <w:rPr>
                <w:b/>
              </w:rPr>
            </w:pPr>
            <w:r w:rsidRPr="00B16506">
              <w:rPr>
                <w:rFonts w:hint="eastAsia"/>
                <w:b/>
              </w:rPr>
              <w:t>净值增长率①</w:t>
            </w:r>
          </w:p>
        </w:tc>
        <w:tc>
          <w:tcPr>
            <w:tcW w:w="1315" w:type="dxa"/>
          </w:tcPr>
          <w:p w:rsidR="00B16506" w:rsidRPr="00B16506" w:rsidRDefault="00B16506" w:rsidP="00B16506">
            <w:pPr>
              <w:jc w:val="center"/>
              <w:rPr>
                <w:b/>
              </w:rPr>
            </w:pPr>
            <w:r w:rsidRPr="00B16506">
              <w:rPr>
                <w:rFonts w:hint="eastAsia"/>
                <w:b/>
              </w:rPr>
              <w:t>净值增长率标准差②</w:t>
            </w:r>
          </w:p>
        </w:tc>
        <w:tc>
          <w:tcPr>
            <w:tcW w:w="1315" w:type="dxa"/>
          </w:tcPr>
          <w:p w:rsidR="00B16506" w:rsidRPr="00B16506" w:rsidRDefault="00B16506" w:rsidP="00B16506">
            <w:pPr>
              <w:jc w:val="center"/>
              <w:rPr>
                <w:b/>
              </w:rPr>
            </w:pPr>
            <w:r w:rsidRPr="00B16506">
              <w:rPr>
                <w:rFonts w:hint="eastAsia"/>
                <w:b/>
              </w:rPr>
              <w:t>业绩比较基准收益率③</w:t>
            </w:r>
          </w:p>
        </w:tc>
        <w:tc>
          <w:tcPr>
            <w:tcW w:w="1315" w:type="dxa"/>
          </w:tcPr>
          <w:p w:rsidR="00B16506" w:rsidRPr="00B16506" w:rsidRDefault="00B16506" w:rsidP="00B16506">
            <w:pPr>
              <w:jc w:val="center"/>
              <w:rPr>
                <w:b/>
              </w:rPr>
            </w:pPr>
            <w:r w:rsidRPr="00B16506">
              <w:rPr>
                <w:rFonts w:hint="eastAsia"/>
                <w:b/>
              </w:rPr>
              <w:t>业绩比较基准收益率标准差④</w:t>
            </w:r>
          </w:p>
        </w:tc>
        <w:tc>
          <w:tcPr>
            <w:tcW w:w="907" w:type="dxa"/>
          </w:tcPr>
          <w:p w:rsidR="00B16506" w:rsidRPr="00B16506" w:rsidRDefault="00B16506" w:rsidP="00B16506">
            <w:pPr>
              <w:jc w:val="center"/>
              <w:rPr>
                <w:b/>
              </w:rPr>
            </w:pPr>
            <w:r w:rsidRPr="00B16506">
              <w:rPr>
                <w:rFonts w:hint="eastAsia"/>
                <w:b/>
              </w:rPr>
              <w:t>①</w:t>
            </w:r>
            <w:r w:rsidRPr="00B16506">
              <w:rPr>
                <w:rFonts w:hint="eastAsia"/>
                <w:b/>
              </w:rPr>
              <w:t>-</w:t>
            </w:r>
            <w:r w:rsidRPr="00B16506">
              <w:rPr>
                <w:rFonts w:hint="eastAsia"/>
                <w:b/>
              </w:rPr>
              <w:t>③</w:t>
            </w:r>
          </w:p>
        </w:tc>
        <w:tc>
          <w:tcPr>
            <w:tcW w:w="907" w:type="dxa"/>
          </w:tcPr>
          <w:p w:rsidR="00B16506" w:rsidRPr="00B16506" w:rsidRDefault="00B16506" w:rsidP="00B16506">
            <w:pPr>
              <w:jc w:val="center"/>
              <w:rPr>
                <w:b/>
              </w:rPr>
            </w:pPr>
            <w:r w:rsidRPr="00B16506">
              <w:rPr>
                <w:rFonts w:hint="eastAsia"/>
                <w:b/>
              </w:rPr>
              <w:t>②</w:t>
            </w:r>
            <w:r w:rsidRPr="00B16506">
              <w:rPr>
                <w:rFonts w:hint="eastAsia"/>
                <w:b/>
              </w:rPr>
              <w:t>-</w:t>
            </w:r>
            <w:r w:rsidRPr="00B16506">
              <w:rPr>
                <w:rFonts w:hint="eastAsia"/>
                <w:b/>
              </w:rPr>
              <w:t>④</w:t>
            </w:r>
          </w:p>
        </w:tc>
      </w:tr>
      <w:tr w:rsidR="00B16506" w:rsidTr="00B16506">
        <w:tc>
          <w:tcPr>
            <w:tcW w:w="1429" w:type="dxa"/>
          </w:tcPr>
          <w:p w:rsidR="00B16506" w:rsidRDefault="00B16506" w:rsidP="00B16506">
            <w:pPr>
              <w:jc w:val="left"/>
            </w:pPr>
            <w:r>
              <w:rPr>
                <w:rFonts w:hint="eastAsia"/>
              </w:rPr>
              <w:t>过去三个月</w:t>
            </w:r>
          </w:p>
        </w:tc>
        <w:tc>
          <w:tcPr>
            <w:tcW w:w="1315" w:type="dxa"/>
          </w:tcPr>
          <w:p w:rsidR="00B16506" w:rsidRDefault="00B16506" w:rsidP="00B16506">
            <w:pPr>
              <w:jc w:val="right"/>
            </w:pPr>
            <w:r>
              <w:t>-4.99%</w:t>
            </w:r>
          </w:p>
        </w:tc>
        <w:tc>
          <w:tcPr>
            <w:tcW w:w="1315" w:type="dxa"/>
          </w:tcPr>
          <w:p w:rsidR="00B16506" w:rsidRDefault="00B16506" w:rsidP="00B16506">
            <w:pPr>
              <w:jc w:val="right"/>
            </w:pPr>
            <w:r>
              <w:t>1.98%</w:t>
            </w:r>
          </w:p>
        </w:tc>
        <w:tc>
          <w:tcPr>
            <w:tcW w:w="1315" w:type="dxa"/>
          </w:tcPr>
          <w:p w:rsidR="00B16506" w:rsidRDefault="00B16506" w:rsidP="00B16506">
            <w:pPr>
              <w:jc w:val="right"/>
            </w:pPr>
            <w:r>
              <w:t>-4.96%</w:t>
            </w:r>
          </w:p>
        </w:tc>
        <w:tc>
          <w:tcPr>
            <w:tcW w:w="1315" w:type="dxa"/>
          </w:tcPr>
          <w:p w:rsidR="00B16506" w:rsidRDefault="00B16506" w:rsidP="00B16506">
            <w:pPr>
              <w:jc w:val="right"/>
            </w:pPr>
            <w:r>
              <w:t>1.35%</w:t>
            </w:r>
          </w:p>
        </w:tc>
        <w:tc>
          <w:tcPr>
            <w:tcW w:w="907" w:type="dxa"/>
          </w:tcPr>
          <w:p w:rsidR="00B16506" w:rsidRDefault="00B16506" w:rsidP="00B16506">
            <w:pPr>
              <w:jc w:val="right"/>
            </w:pPr>
            <w:r>
              <w:t>-0.03%</w:t>
            </w:r>
          </w:p>
        </w:tc>
        <w:tc>
          <w:tcPr>
            <w:tcW w:w="907" w:type="dxa"/>
          </w:tcPr>
          <w:p w:rsidR="00B16506" w:rsidRDefault="00B16506" w:rsidP="00B16506">
            <w:pPr>
              <w:jc w:val="right"/>
            </w:pPr>
            <w:r>
              <w:t>0.63%</w:t>
            </w:r>
          </w:p>
        </w:tc>
      </w:tr>
      <w:tr w:rsidR="00B16506" w:rsidTr="00B16506">
        <w:tc>
          <w:tcPr>
            <w:tcW w:w="1429" w:type="dxa"/>
          </w:tcPr>
          <w:p w:rsidR="00B16506" w:rsidRDefault="00B16506" w:rsidP="00B16506">
            <w:pPr>
              <w:jc w:val="left"/>
            </w:pPr>
            <w:r>
              <w:rPr>
                <w:rFonts w:hint="eastAsia"/>
              </w:rPr>
              <w:t>过去六个月</w:t>
            </w:r>
          </w:p>
        </w:tc>
        <w:tc>
          <w:tcPr>
            <w:tcW w:w="1315" w:type="dxa"/>
          </w:tcPr>
          <w:p w:rsidR="00B16506" w:rsidRDefault="00B16506" w:rsidP="00B16506">
            <w:pPr>
              <w:jc w:val="right"/>
            </w:pPr>
            <w:r>
              <w:t>-6.11%</w:t>
            </w:r>
          </w:p>
        </w:tc>
        <w:tc>
          <w:tcPr>
            <w:tcW w:w="1315" w:type="dxa"/>
          </w:tcPr>
          <w:p w:rsidR="00B16506" w:rsidRDefault="00B16506" w:rsidP="00B16506">
            <w:pPr>
              <w:jc w:val="right"/>
            </w:pPr>
            <w:r>
              <w:t>1.99%</w:t>
            </w:r>
          </w:p>
        </w:tc>
        <w:tc>
          <w:tcPr>
            <w:tcW w:w="1315" w:type="dxa"/>
          </w:tcPr>
          <w:p w:rsidR="00B16506" w:rsidRDefault="00B16506" w:rsidP="00B16506">
            <w:pPr>
              <w:jc w:val="right"/>
            </w:pPr>
            <w:r>
              <w:t>-1.13%</w:t>
            </w:r>
          </w:p>
        </w:tc>
        <w:tc>
          <w:tcPr>
            <w:tcW w:w="1315" w:type="dxa"/>
          </w:tcPr>
          <w:p w:rsidR="00B16506" w:rsidRDefault="00B16506" w:rsidP="00B16506">
            <w:pPr>
              <w:jc w:val="right"/>
            </w:pPr>
            <w:r>
              <w:t>1.50%</w:t>
            </w:r>
          </w:p>
        </w:tc>
        <w:tc>
          <w:tcPr>
            <w:tcW w:w="907" w:type="dxa"/>
          </w:tcPr>
          <w:p w:rsidR="00B16506" w:rsidRDefault="00B16506" w:rsidP="00B16506">
            <w:pPr>
              <w:jc w:val="right"/>
            </w:pPr>
            <w:r>
              <w:t>-4.98%</w:t>
            </w:r>
          </w:p>
        </w:tc>
        <w:tc>
          <w:tcPr>
            <w:tcW w:w="907" w:type="dxa"/>
          </w:tcPr>
          <w:p w:rsidR="00B16506" w:rsidRDefault="00B16506" w:rsidP="00B16506">
            <w:pPr>
              <w:jc w:val="right"/>
            </w:pPr>
            <w:r>
              <w:t>0.49%</w:t>
            </w:r>
          </w:p>
        </w:tc>
      </w:tr>
      <w:tr w:rsidR="00B16506" w:rsidTr="00B16506">
        <w:tc>
          <w:tcPr>
            <w:tcW w:w="1429" w:type="dxa"/>
          </w:tcPr>
          <w:p w:rsidR="00B16506" w:rsidRDefault="00B16506" w:rsidP="00B16506">
            <w:pPr>
              <w:jc w:val="left"/>
            </w:pPr>
            <w:r>
              <w:rPr>
                <w:rFonts w:hint="eastAsia"/>
              </w:rPr>
              <w:t>过去一年</w:t>
            </w:r>
          </w:p>
        </w:tc>
        <w:tc>
          <w:tcPr>
            <w:tcW w:w="1315" w:type="dxa"/>
          </w:tcPr>
          <w:p w:rsidR="00B16506" w:rsidRDefault="00B16506" w:rsidP="00B16506">
            <w:pPr>
              <w:jc w:val="right"/>
            </w:pPr>
            <w:r>
              <w:t>42.73%</w:t>
            </w:r>
          </w:p>
        </w:tc>
        <w:tc>
          <w:tcPr>
            <w:tcW w:w="1315" w:type="dxa"/>
          </w:tcPr>
          <w:p w:rsidR="00B16506" w:rsidRDefault="00B16506" w:rsidP="00B16506">
            <w:pPr>
              <w:jc w:val="right"/>
            </w:pPr>
            <w:r>
              <w:t>1.74%</w:t>
            </w:r>
          </w:p>
        </w:tc>
        <w:tc>
          <w:tcPr>
            <w:tcW w:w="1315" w:type="dxa"/>
          </w:tcPr>
          <w:p w:rsidR="00B16506" w:rsidRDefault="00B16506" w:rsidP="00B16506">
            <w:pPr>
              <w:jc w:val="right"/>
            </w:pPr>
            <w:r>
              <w:t>30.07%</w:t>
            </w:r>
          </w:p>
        </w:tc>
        <w:tc>
          <w:tcPr>
            <w:tcW w:w="1315" w:type="dxa"/>
          </w:tcPr>
          <w:p w:rsidR="00B16506" w:rsidRDefault="00B16506" w:rsidP="00B16506">
            <w:pPr>
              <w:jc w:val="right"/>
            </w:pPr>
            <w:r>
              <w:t>1.30%</w:t>
            </w:r>
          </w:p>
        </w:tc>
        <w:tc>
          <w:tcPr>
            <w:tcW w:w="907" w:type="dxa"/>
          </w:tcPr>
          <w:p w:rsidR="00B16506" w:rsidRDefault="00B16506" w:rsidP="00B16506">
            <w:pPr>
              <w:jc w:val="right"/>
            </w:pPr>
            <w:r>
              <w:t>12.66%</w:t>
            </w:r>
          </w:p>
        </w:tc>
        <w:tc>
          <w:tcPr>
            <w:tcW w:w="907" w:type="dxa"/>
          </w:tcPr>
          <w:p w:rsidR="00B16506" w:rsidRDefault="00B16506" w:rsidP="00B16506">
            <w:pPr>
              <w:jc w:val="right"/>
            </w:pPr>
            <w:r>
              <w:t>0.44%</w:t>
            </w:r>
          </w:p>
        </w:tc>
      </w:tr>
      <w:tr w:rsidR="00B16506" w:rsidTr="00B16506">
        <w:tc>
          <w:tcPr>
            <w:tcW w:w="1429" w:type="dxa"/>
          </w:tcPr>
          <w:p w:rsidR="00B16506" w:rsidRDefault="00B16506" w:rsidP="00B16506">
            <w:pPr>
              <w:jc w:val="left"/>
            </w:pPr>
            <w:r>
              <w:rPr>
                <w:rFonts w:hint="eastAsia"/>
              </w:rPr>
              <w:t>自基金合同生效起至今</w:t>
            </w:r>
          </w:p>
        </w:tc>
        <w:tc>
          <w:tcPr>
            <w:tcW w:w="1315" w:type="dxa"/>
          </w:tcPr>
          <w:p w:rsidR="00B16506" w:rsidRDefault="00B16506" w:rsidP="00B16506">
            <w:pPr>
              <w:jc w:val="right"/>
            </w:pPr>
            <w:r>
              <w:t>48.55%</w:t>
            </w:r>
          </w:p>
        </w:tc>
        <w:tc>
          <w:tcPr>
            <w:tcW w:w="1315" w:type="dxa"/>
          </w:tcPr>
          <w:p w:rsidR="00B16506" w:rsidRDefault="00B16506" w:rsidP="00B16506">
            <w:pPr>
              <w:jc w:val="right"/>
            </w:pPr>
            <w:r>
              <w:t>1.46%</w:t>
            </w:r>
          </w:p>
        </w:tc>
        <w:tc>
          <w:tcPr>
            <w:tcW w:w="1315" w:type="dxa"/>
          </w:tcPr>
          <w:p w:rsidR="00B16506" w:rsidRDefault="00B16506" w:rsidP="00B16506">
            <w:pPr>
              <w:jc w:val="right"/>
            </w:pPr>
            <w:r>
              <w:t>47.35%</w:t>
            </w:r>
          </w:p>
        </w:tc>
        <w:tc>
          <w:tcPr>
            <w:tcW w:w="1315" w:type="dxa"/>
          </w:tcPr>
          <w:p w:rsidR="00B16506" w:rsidRDefault="00B16506" w:rsidP="00B16506">
            <w:pPr>
              <w:jc w:val="right"/>
            </w:pPr>
            <w:r>
              <w:t>1.22%</w:t>
            </w:r>
          </w:p>
        </w:tc>
        <w:tc>
          <w:tcPr>
            <w:tcW w:w="907" w:type="dxa"/>
          </w:tcPr>
          <w:p w:rsidR="00B16506" w:rsidRDefault="00B16506" w:rsidP="00B16506">
            <w:pPr>
              <w:jc w:val="right"/>
            </w:pPr>
            <w:r>
              <w:t>1.20%</w:t>
            </w:r>
          </w:p>
        </w:tc>
        <w:tc>
          <w:tcPr>
            <w:tcW w:w="907" w:type="dxa"/>
          </w:tcPr>
          <w:p w:rsidR="00B16506" w:rsidRDefault="00B16506" w:rsidP="00B16506">
            <w:pPr>
              <w:jc w:val="right"/>
            </w:pPr>
            <w:r>
              <w:t>0.24%</w:t>
            </w:r>
          </w:p>
        </w:tc>
      </w:tr>
    </w:tbl>
    <w:p w:rsidR="00B16506" w:rsidRDefault="00B16506" w:rsidP="00B16506">
      <w:pPr>
        <w:pStyle w:val="-"/>
        <w:ind w:firstLine="420"/>
      </w:pPr>
      <w:r>
        <w:rPr>
          <w:rFonts w:hint="eastAsia"/>
        </w:rPr>
        <w:t>南方周期优选混合发起C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16506" w:rsidTr="00B16506">
        <w:trPr>
          <w:cnfStyle w:val="100000000000" w:firstRow="1" w:lastRow="0" w:firstColumn="0" w:lastColumn="0" w:oddVBand="0" w:evenVBand="0" w:oddHBand="0" w:evenHBand="0" w:firstRowFirstColumn="0" w:firstRowLastColumn="0" w:lastRowFirstColumn="0" w:lastRowLastColumn="0"/>
        </w:trPr>
        <w:tc>
          <w:tcPr>
            <w:tcW w:w="1429" w:type="dxa"/>
          </w:tcPr>
          <w:p w:rsidR="00B16506" w:rsidRPr="00B16506" w:rsidRDefault="00B16506" w:rsidP="00B16506">
            <w:pPr>
              <w:jc w:val="center"/>
              <w:rPr>
                <w:b/>
              </w:rPr>
            </w:pPr>
            <w:r w:rsidRPr="00B16506">
              <w:rPr>
                <w:rFonts w:hint="eastAsia"/>
                <w:b/>
              </w:rPr>
              <w:t>阶段</w:t>
            </w:r>
          </w:p>
        </w:tc>
        <w:tc>
          <w:tcPr>
            <w:tcW w:w="1315" w:type="dxa"/>
          </w:tcPr>
          <w:p w:rsidR="00B16506" w:rsidRPr="00B16506" w:rsidRDefault="00B16506" w:rsidP="00B16506">
            <w:pPr>
              <w:jc w:val="center"/>
              <w:rPr>
                <w:b/>
              </w:rPr>
            </w:pPr>
            <w:r w:rsidRPr="00B16506">
              <w:rPr>
                <w:rFonts w:hint="eastAsia"/>
                <w:b/>
              </w:rPr>
              <w:t>净值增长率①</w:t>
            </w:r>
          </w:p>
        </w:tc>
        <w:tc>
          <w:tcPr>
            <w:tcW w:w="1315" w:type="dxa"/>
          </w:tcPr>
          <w:p w:rsidR="00B16506" w:rsidRPr="00B16506" w:rsidRDefault="00B16506" w:rsidP="00B16506">
            <w:pPr>
              <w:jc w:val="center"/>
              <w:rPr>
                <w:b/>
              </w:rPr>
            </w:pPr>
            <w:r w:rsidRPr="00B16506">
              <w:rPr>
                <w:rFonts w:hint="eastAsia"/>
                <w:b/>
              </w:rPr>
              <w:t>净值增长率标准差②</w:t>
            </w:r>
          </w:p>
        </w:tc>
        <w:tc>
          <w:tcPr>
            <w:tcW w:w="1315" w:type="dxa"/>
          </w:tcPr>
          <w:p w:rsidR="00B16506" w:rsidRPr="00B16506" w:rsidRDefault="00B16506" w:rsidP="00B16506">
            <w:pPr>
              <w:jc w:val="center"/>
              <w:rPr>
                <w:b/>
              </w:rPr>
            </w:pPr>
            <w:r w:rsidRPr="00B16506">
              <w:rPr>
                <w:rFonts w:hint="eastAsia"/>
                <w:b/>
              </w:rPr>
              <w:t>业绩比较基准收益率③</w:t>
            </w:r>
          </w:p>
        </w:tc>
        <w:tc>
          <w:tcPr>
            <w:tcW w:w="1315" w:type="dxa"/>
          </w:tcPr>
          <w:p w:rsidR="00B16506" w:rsidRPr="00B16506" w:rsidRDefault="00B16506" w:rsidP="00B16506">
            <w:pPr>
              <w:jc w:val="center"/>
              <w:rPr>
                <w:b/>
              </w:rPr>
            </w:pPr>
            <w:r w:rsidRPr="00B16506">
              <w:rPr>
                <w:rFonts w:hint="eastAsia"/>
                <w:b/>
              </w:rPr>
              <w:t>业绩比较基准收益率标</w:t>
            </w:r>
            <w:r w:rsidRPr="00B16506">
              <w:rPr>
                <w:rFonts w:hint="eastAsia"/>
                <w:b/>
              </w:rPr>
              <w:lastRenderedPageBreak/>
              <w:t>准差④</w:t>
            </w:r>
          </w:p>
        </w:tc>
        <w:tc>
          <w:tcPr>
            <w:tcW w:w="907" w:type="dxa"/>
          </w:tcPr>
          <w:p w:rsidR="00B16506" w:rsidRPr="00B16506" w:rsidRDefault="00B16506" w:rsidP="00B16506">
            <w:pPr>
              <w:jc w:val="center"/>
              <w:rPr>
                <w:b/>
              </w:rPr>
            </w:pPr>
            <w:r w:rsidRPr="00B16506">
              <w:rPr>
                <w:rFonts w:hint="eastAsia"/>
                <w:b/>
              </w:rPr>
              <w:lastRenderedPageBreak/>
              <w:t>①</w:t>
            </w:r>
            <w:r w:rsidRPr="00B16506">
              <w:rPr>
                <w:rFonts w:hint="eastAsia"/>
                <w:b/>
              </w:rPr>
              <w:t>-</w:t>
            </w:r>
            <w:r w:rsidRPr="00B16506">
              <w:rPr>
                <w:rFonts w:hint="eastAsia"/>
                <w:b/>
              </w:rPr>
              <w:t>③</w:t>
            </w:r>
          </w:p>
        </w:tc>
        <w:tc>
          <w:tcPr>
            <w:tcW w:w="907" w:type="dxa"/>
          </w:tcPr>
          <w:p w:rsidR="00B16506" w:rsidRPr="00B16506" w:rsidRDefault="00B16506" w:rsidP="00B16506">
            <w:pPr>
              <w:jc w:val="center"/>
              <w:rPr>
                <w:b/>
              </w:rPr>
            </w:pPr>
            <w:r w:rsidRPr="00B16506">
              <w:rPr>
                <w:rFonts w:hint="eastAsia"/>
                <w:b/>
              </w:rPr>
              <w:t>②</w:t>
            </w:r>
            <w:r w:rsidRPr="00B16506">
              <w:rPr>
                <w:rFonts w:hint="eastAsia"/>
                <w:b/>
              </w:rPr>
              <w:t>-</w:t>
            </w:r>
            <w:r w:rsidRPr="00B16506">
              <w:rPr>
                <w:rFonts w:hint="eastAsia"/>
                <w:b/>
              </w:rPr>
              <w:t>④</w:t>
            </w:r>
          </w:p>
        </w:tc>
      </w:tr>
      <w:tr w:rsidR="00B16506" w:rsidTr="00B16506">
        <w:tc>
          <w:tcPr>
            <w:tcW w:w="1429" w:type="dxa"/>
          </w:tcPr>
          <w:p w:rsidR="00B16506" w:rsidRDefault="00B16506" w:rsidP="00B16506">
            <w:pPr>
              <w:jc w:val="left"/>
            </w:pPr>
            <w:r>
              <w:rPr>
                <w:rFonts w:hint="eastAsia"/>
              </w:rPr>
              <w:lastRenderedPageBreak/>
              <w:t>过去三个月</w:t>
            </w:r>
          </w:p>
        </w:tc>
        <w:tc>
          <w:tcPr>
            <w:tcW w:w="1315" w:type="dxa"/>
          </w:tcPr>
          <w:p w:rsidR="00B16506" w:rsidRDefault="00B16506" w:rsidP="00B16506">
            <w:pPr>
              <w:jc w:val="right"/>
            </w:pPr>
            <w:r>
              <w:t>-5.14%</w:t>
            </w:r>
          </w:p>
        </w:tc>
        <w:tc>
          <w:tcPr>
            <w:tcW w:w="1315" w:type="dxa"/>
          </w:tcPr>
          <w:p w:rsidR="00B16506" w:rsidRDefault="00B16506" w:rsidP="00B16506">
            <w:pPr>
              <w:jc w:val="right"/>
            </w:pPr>
            <w:r>
              <w:t>1.98%</w:t>
            </w:r>
          </w:p>
        </w:tc>
        <w:tc>
          <w:tcPr>
            <w:tcW w:w="1315" w:type="dxa"/>
          </w:tcPr>
          <w:p w:rsidR="00B16506" w:rsidRDefault="00B16506" w:rsidP="00B16506">
            <w:pPr>
              <w:jc w:val="right"/>
            </w:pPr>
            <w:r>
              <w:t>-4.96%</w:t>
            </w:r>
          </w:p>
        </w:tc>
        <w:tc>
          <w:tcPr>
            <w:tcW w:w="1315" w:type="dxa"/>
          </w:tcPr>
          <w:p w:rsidR="00B16506" w:rsidRDefault="00B16506" w:rsidP="00B16506">
            <w:pPr>
              <w:jc w:val="right"/>
            </w:pPr>
            <w:r>
              <w:t>1.35%</w:t>
            </w:r>
          </w:p>
        </w:tc>
        <w:tc>
          <w:tcPr>
            <w:tcW w:w="907" w:type="dxa"/>
          </w:tcPr>
          <w:p w:rsidR="00B16506" w:rsidRDefault="00B16506" w:rsidP="00B16506">
            <w:pPr>
              <w:jc w:val="right"/>
            </w:pPr>
            <w:r>
              <w:t>-0.18%</w:t>
            </w:r>
          </w:p>
        </w:tc>
        <w:tc>
          <w:tcPr>
            <w:tcW w:w="907" w:type="dxa"/>
          </w:tcPr>
          <w:p w:rsidR="00B16506" w:rsidRDefault="00B16506" w:rsidP="00B16506">
            <w:pPr>
              <w:jc w:val="right"/>
            </w:pPr>
            <w:r>
              <w:t>0.63%</w:t>
            </w:r>
          </w:p>
        </w:tc>
      </w:tr>
      <w:tr w:rsidR="00B16506" w:rsidTr="00B16506">
        <w:tc>
          <w:tcPr>
            <w:tcW w:w="1429" w:type="dxa"/>
          </w:tcPr>
          <w:p w:rsidR="00B16506" w:rsidRDefault="00B16506" w:rsidP="00B16506">
            <w:pPr>
              <w:jc w:val="left"/>
            </w:pPr>
            <w:r>
              <w:rPr>
                <w:rFonts w:hint="eastAsia"/>
              </w:rPr>
              <w:t>过去六个月</w:t>
            </w:r>
          </w:p>
        </w:tc>
        <w:tc>
          <w:tcPr>
            <w:tcW w:w="1315" w:type="dxa"/>
          </w:tcPr>
          <w:p w:rsidR="00B16506" w:rsidRDefault="00B16506" w:rsidP="00B16506">
            <w:pPr>
              <w:jc w:val="right"/>
            </w:pPr>
            <w:r>
              <w:t>-6.41%</w:t>
            </w:r>
          </w:p>
        </w:tc>
        <w:tc>
          <w:tcPr>
            <w:tcW w:w="1315" w:type="dxa"/>
          </w:tcPr>
          <w:p w:rsidR="00B16506" w:rsidRDefault="00B16506" w:rsidP="00B16506">
            <w:pPr>
              <w:jc w:val="right"/>
            </w:pPr>
            <w:r>
              <w:t>1.98%</w:t>
            </w:r>
          </w:p>
        </w:tc>
        <w:tc>
          <w:tcPr>
            <w:tcW w:w="1315" w:type="dxa"/>
          </w:tcPr>
          <w:p w:rsidR="00B16506" w:rsidRDefault="00B16506" w:rsidP="00B16506">
            <w:pPr>
              <w:jc w:val="right"/>
            </w:pPr>
            <w:r>
              <w:t>-1.13%</w:t>
            </w:r>
          </w:p>
        </w:tc>
        <w:tc>
          <w:tcPr>
            <w:tcW w:w="1315" w:type="dxa"/>
          </w:tcPr>
          <w:p w:rsidR="00B16506" w:rsidRDefault="00B16506" w:rsidP="00B16506">
            <w:pPr>
              <w:jc w:val="right"/>
            </w:pPr>
            <w:r>
              <w:t>1.50%</w:t>
            </w:r>
          </w:p>
        </w:tc>
        <w:tc>
          <w:tcPr>
            <w:tcW w:w="907" w:type="dxa"/>
          </w:tcPr>
          <w:p w:rsidR="00B16506" w:rsidRDefault="00B16506" w:rsidP="00B16506">
            <w:pPr>
              <w:jc w:val="right"/>
            </w:pPr>
            <w:r>
              <w:t>-5.28%</w:t>
            </w:r>
          </w:p>
        </w:tc>
        <w:tc>
          <w:tcPr>
            <w:tcW w:w="907" w:type="dxa"/>
          </w:tcPr>
          <w:p w:rsidR="00B16506" w:rsidRDefault="00B16506" w:rsidP="00B16506">
            <w:pPr>
              <w:jc w:val="right"/>
            </w:pPr>
            <w:r>
              <w:t>0.48%</w:t>
            </w:r>
          </w:p>
        </w:tc>
      </w:tr>
      <w:tr w:rsidR="00B16506" w:rsidTr="00B16506">
        <w:tc>
          <w:tcPr>
            <w:tcW w:w="1429" w:type="dxa"/>
          </w:tcPr>
          <w:p w:rsidR="00B16506" w:rsidRDefault="00B16506" w:rsidP="00B16506">
            <w:pPr>
              <w:jc w:val="left"/>
            </w:pPr>
            <w:r>
              <w:rPr>
                <w:rFonts w:hint="eastAsia"/>
              </w:rPr>
              <w:t>过去一年</w:t>
            </w:r>
          </w:p>
        </w:tc>
        <w:tc>
          <w:tcPr>
            <w:tcW w:w="1315" w:type="dxa"/>
          </w:tcPr>
          <w:p w:rsidR="00B16506" w:rsidRDefault="00B16506" w:rsidP="00B16506">
            <w:pPr>
              <w:jc w:val="right"/>
            </w:pPr>
            <w:r>
              <w:t>41.88%</w:t>
            </w:r>
          </w:p>
        </w:tc>
        <w:tc>
          <w:tcPr>
            <w:tcW w:w="1315" w:type="dxa"/>
          </w:tcPr>
          <w:p w:rsidR="00B16506" w:rsidRDefault="00B16506" w:rsidP="00B16506">
            <w:pPr>
              <w:jc w:val="right"/>
            </w:pPr>
            <w:r>
              <w:t>1.74%</w:t>
            </w:r>
          </w:p>
        </w:tc>
        <w:tc>
          <w:tcPr>
            <w:tcW w:w="1315" w:type="dxa"/>
          </w:tcPr>
          <w:p w:rsidR="00B16506" w:rsidRDefault="00B16506" w:rsidP="00B16506">
            <w:pPr>
              <w:jc w:val="right"/>
            </w:pPr>
            <w:r>
              <w:t>30.07%</w:t>
            </w:r>
          </w:p>
        </w:tc>
        <w:tc>
          <w:tcPr>
            <w:tcW w:w="1315" w:type="dxa"/>
          </w:tcPr>
          <w:p w:rsidR="00B16506" w:rsidRDefault="00B16506" w:rsidP="00B16506">
            <w:pPr>
              <w:jc w:val="right"/>
            </w:pPr>
            <w:r>
              <w:t>1.30%</w:t>
            </w:r>
          </w:p>
        </w:tc>
        <w:tc>
          <w:tcPr>
            <w:tcW w:w="907" w:type="dxa"/>
          </w:tcPr>
          <w:p w:rsidR="00B16506" w:rsidRDefault="00B16506" w:rsidP="00B16506">
            <w:pPr>
              <w:jc w:val="right"/>
            </w:pPr>
            <w:r>
              <w:t>11.81%</w:t>
            </w:r>
          </w:p>
        </w:tc>
        <w:tc>
          <w:tcPr>
            <w:tcW w:w="907" w:type="dxa"/>
          </w:tcPr>
          <w:p w:rsidR="00B16506" w:rsidRDefault="00B16506" w:rsidP="00B16506">
            <w:pPr>
              <w:jc w:val="right"/>
            </w:pPr>
            <w:r>
              <w:t>0.44%</w:t>
            </w:r>
          </w:p>
        </w:tc>
      </w:tr>
      <w:tr w:rsidR="00B16506" w:rsidTr="00B16506">
        <w:tc>
          <w:tcPr>
            <w:tcW w:w="1429" w:type="dxa"/>
          </w:tcPr>
          <w:p w:rsidR="00B16506" w:rsidRDefault="00B16506" w:rsidP="00B16506">
            <w:pPr>
              <w:jc w:val="left"/>
            </w:pPr>
            <w:r>
              <w:rPr>
                <w:rFonts w:hint="eastAsia"/>
              </w:rPr>
              <w:t>自基金合同生效起至今</w:t>
            </w:r>
          </w:p>
        </w:tc>
        <w:tc>
          <w:tcPr>
            <w:tcW w:w="1315" w:type="dxa"/>
          </w:tcPr>
          <w:p w:rsidR="00B16506" w:rsidRDefault="00B16506" w:rsidP="00B16506">
            <w:pPr>
              <w:jc w:val="right"/>
            </w:pPr>
            <w:r>
              <w:t>46.96%</w:t>
            </w:r>
          </w:p>
        </w:tc>
        <w:tc>
          <w:tcPr>
            <w:tcW w:w="1315" w:type="dxa"/>
          </w:tcPr>
          <w:p w:rsidR="00B16506" w:rsidRDefault="00B16506" w:rsidP="00B16506">
            <w:pPr>
              <w:jc w:val="right"/>
            </w:pPr>
            <w:r>
              <w:t>1.46%</w:t>
            </w:r>
          </w:p>
        </w:tc>
        <w:tc>
          <w:tcPr>
            <w:tcW w:w="1315" w:type="dxa"/>
          </w:tcPr>
          <w:p w:rsidR="00B16506" w:rsidRDefault="00B16506" w:rsidP="00B16506">
            <w:pPr>
              <w:jc w:val="right"/>
            </w:pPr>
            <w:r>
              <w:t>47.35%</w:t>
            </w:r>
          </w:p>
        </w:tc>
        <w:tc>
          <w:tcPr>
            <w:tcW w:w="1315" w:type="dxa"/>
          </w:tcPr>
          <w:p w:rsidR="00B16506" w:rsidRDefault="00B16506" w:rsidP="00B16506">
            <w:pPr>
              <w:jc w:val="right"/>
            </w:pPr>
            <w:r>
              <w:t>1.22%</w:t>
            </w:r>
          </w:p>
        </w:tc>
        <w:tc>
          <w:tcPr>
            <w:tcW w:w="907" w:type="dxa"/>
          </w:tcPr>
          <w:p w:rsidR="00B16506" w:rsidRDefault="00B16506" w:rsidP="00B16506">
            <w:pPr>
              <w:jc w:val="right"/>
            </w:pPr>
            <w:r>
              <w:t>-0.39%</w:t>
            </w:r>
          </w:p>
        </w:tc>
        <w:tc>
          <w:tcPr>
            <w:tcW w:w="907" w:type="dxa"/>
          </w:tcPr>
          <w:p w:rsidR="00B16506" w:rsidRDefault="00B16506" w:rsidP="00B16506">
            <w:pPr>
              <w:jc w:val="right"/>
            </w:pPr>
            <w:r>
              <w:t>0.24%</w:t>
            </w:r>
          </w:p>
        </w:tc>
      </w:tr>
    </w:tbl>
    <w:p w:rsidR="00B16506" w:rsidRDefault="00B16506" w:rsidP="00B16506">
      <w:pPr>
        <w:pStyle w:val="-3"/>
        <w:spacing w:before="156" w:after="156"/>
      </w:pPr>
      <w:r>
        <w:rPr>
          <w:rFonts w:hint="eastAsia"/>
        </w:rPr>
        <w:t>自基金合同生效以来基金份额累计净值增长率变动及其与同期业绩比较基准收益率变动的比较</w:t>
      </w:r>
    </w:p>
    <w:p w:rsidR="00B16506" w:rsidRDefault="00B16506" w:rsidP="00B16506">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B16506" w:rsidRDefault="00B16506" w:rsidP="00B16506">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B16506" w:rsidRDefault="00B16506" w:rsidP="00B16506">
      <w:pPr>
        <w:pStyle w:val="-1"/>
        <w:ind w:left="281" w:hanging="281"/>
      </w:pPr>
      <w:r>
        <w:rPr>
          <w:rFonts w:hint="eastAsia"/>
        </w:rPr>
        <w:t>管理人报告</w:t>
      </w:r>
    </w:p>
    <w:p w:rsidR="00B16506" w:rsidRDefault="00B16506" w:rsidP="00B16506">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16506" w:rsidTr="00BC4C08">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16506" w:rsidRPr="00B16506" w:rsidRDefault="00B16506" w:rsidP="00B16506">
            <w:pPr>
              <w:jc w:val="center"/>
              <w:rPr>
                <w:b/>
              </w:rPr>
            </w:pPr>
            <w:r w:rsidRPr="00B16506">
              <w:rPr>
                <w:rFonts w:hint="eastAsia"/>
                <w:b/>
              </w:rPr>
              <w:t>姓名</w:t>
            </w:r>
          </w:p>
        </w:tc>
        <w:tc>
          <w:tcPr>
            <w:tcW w:w="851" w:type="dxa"/>
            <w:vMerge w:val="restart"/>
          </w:tcPr>
          <w:p w:rsidR="00B16506" w:rsidRPr="00B16506" w:rsidRDefault="00B16506" w:rsidP="00B16506">
            <w:pPr>
              <w:jc w:val="center"/>
              <w:rPr>
                <w:b/>
              </w:rPr>
            </w:pPr>
            <w:r w:rsidRPr="00B16506">
              <w:rPr>
                <w:rFonts w:hint="eastAsia"/>
                <w:b/>
              </w:rPr>
              <w:t>职务</w:t>
            </w:r>
          </w:p>
        </w:tc>
        <w:tc>
          <w:tcPr>
            <w:tcW w:w="2234" w:type="dxa"/>
            <w:gridSpan w:val="2"/>
            <w:tcBorders>
              <w:bottom w:val="single" w:sz="4" w:space="0" w:color="auto"/>
            </w:tcBorders>
          </w:tcPr>
          <w:p w:rsidR="00B16506" w:rsidRPr="00B16506" w:rsidRDefault="00B16506" w:rsidP="00B16506">
            <w:pPr>
              <w:jc w:val="center"/>
              <w:rPr>
                <w:b/>
              </w:rPr>
            </w:pPr>
            <w:r w:rsidRPr="00B16506">
              <w:rPr>
                <w:rFonts w:hint="eastAsia"/>
                <w:b/>
              </w:rPr>
              <w:t>任本基金的基金经理期限</w:t>
            </w:r>
          </w:p>
        </w:tc>
        <w:tc>
          <w:tcPr>
            <w:tcW w:w="703" w:type="dxa"/>
            <w:vMerge w:val="restart"/>
          </w:tcPr>
          <w:p w:rsidR="00B16506" w:rsidRPr="00B16506" w:rsidRDefault="00B16506" w:rsidP="00B16506">
            <w:pPr>
              <w:jc w:val="center"/>
              <w:rPr>
                <w:b/>
              </w:rPr>
            </w:pPr>
            <w:r w:rsidRPr="00B16506">
              <w:rPr>
                <w:rFonts w:hint="eastAsia"/>
                <w:b/>
              </w:rPr>
              <w:t>证券从业年限</w:t>
            </w:r>
          </w:p>
        </w:tc>
        <w:tc>
          <w:tcPr>
            <w:tcW w:w="3856" w:type="dxa"/>
            <w:vMerge w:val="restart"/>
          </w:tcPr>
          <w:p w:rsidR="00B16506" w:rsidRPr="00B16506" w:rsidRDefault="00B16506" w:rsidP="00B16506">
            <w:pPr>
              <w:jc w:val="center"/>
              <w:rPr>
                <w:b/>
              </w:rPr>
            </w:pPr>
            <w:r w:rsidRPr="00B16506">
              <w:rPr>
                <w:rFonts w:hint="eastAsia"/>
                <w:b/>
              </w:rPr>
              <w:t>说明</w:t>
            </w:r>
          </w:p>
        </w:tc>
      </w:tr>
      <w:tr w:rsidR="00B16506" w:rsidTr="00B16506">
        <w:tc>
          <w:tcPr>
            <w:tcW w:w="862" w:type="dxa"/>
            <w:vMerge/>
          </w:tcPr>
          <w:p w:rsidR="00B16506" w:rsidRDefault="00B16506" w:rsidP="00B16506">
            <w:pPr>
              <w:jc w:val="left"/>
            </w:pPr>
          </w:p>
        </w:tc>
        <w:tc>
          <w:tcPr>
            <w:tcW w:w="851" w:type="dxa"/>
            <w:vMerge/>
          </w:tcPr>
          <w:p w:rsidR="00B16506" w:rsidRDefault="00B16506" w:rsidP="00B16506">
            <w:pPr>
              <w:jc w:val="left"/>
            </w:pPr>
          </w:p>
        </w:tc>
        <w:tc>
          <w:tcPr>
            <w:tcW w:w="1117" w:type="dxa"/>
            <w:shd w:val="clear" w:color="auto" w:fill="BFBFBF"/>
          </w:tcPr>
          <w:p w:rsidR="00B16506" w:rsidRPr="00B16506" w:rsidRDefault="00B16506" w:rsidP="00B16506">
            <w:pPr>
              <w:jc w:val="center"/>
              <w:rPr>
                <w:b/>
              </w:rPr>
            </w:pPr>
            <w:r w:rsidRPr="00B16506">
              <w:rPr>
                <w:rFonts w:hint="eastAsia"/>
                <w:b/>
              </w:rPr>
              <w:t>任职日期</w:t>
            </w:r>
          </w:p>
        </w:tc>
        <w:tc>
          <w:tcPr>
            <w:tcW w:w="1117" w:type="dxa"/>
            <w:shd w:val="clear" w:color="auto" w:fill="BFBFBF"/>
          </w:tcPr>
          <w:p w:rsidR="00B16506" w:rsidRPr="00B16506" w:rsidRDefault="00B16506" w:rsidP="00B16506">
            <w:pPr>
              <w:jc w:val="center"/>
              <w:rPr>
                <w:b/>
              </w:rPr>
            </w:pPr>
            <w:r w:rsidRPr="00B16506">
              <w:rPr>
                <w:rFonts w:hint="eastAsia"/>
                <w:b/>
              </w:rPr>
              <w:t>离任日期</w:t>
            </w:r>
          </w:p>
        </w:tc>
        <w:tc>
          <w:tcPr>
            <w:tcW w:w="703" w:type="dxa"/>
            <w:vMerge/>
          </w:tcPr>
          <w:p w:rsidR="00B16506" w:rsidRDefault="00B16506" w:rsidP="00B16506">
            <w:pPr>
              <w:jc w:val="left"/>
            </w:pPr>
          </w:p>
        </w:tc>
        <w:tc>
          <w:tcPr>
            <w:tcW w:w="3856" w:type="dxa"/>
            <w:vMerge/>
          </w:tcPr>
          <w:p w:rsidR="00B16506" w:rsidRDefault="00B16506" w:rsidP="00B16506">
            <w:pPr>
              <w:jc w:val="left"/>
            </w:pPr>
          </w:p>
        </w:tc>
      </w:tr>
      <w:tr w:rsidR="00B16506" w:rsidTr="00B16506">
        <w:tc>
          <w:tcPr>
            <w:tcW w:w="862" w:type="dxa"/>
          </w:tcPr>
          <w:p w:rsidR="00B16506" w:rsidRDefault="00B16506" w:rsidP="00B16506">
            <w:pPr>
              <w:jc w:val="left"/>
            </w:pPr>
            <w:r>
              <w:rPr>
                <w:rFonts w:hint="eastAsia"/>
              </w:rPr>
              <w:t>鲍宇晨</w:t>
            </w:r>
          </w:p>
        </w:tc>
        <w:tc>
          <w:tcPr>
            <w:tcW w:w="851" w:type="dxa"/>
          </w:tcPr>
          <w:p w:rsidR="00B16506" w:rsidRDefault="00B16506" w:rsidP="00B16506">
            <w:pPr>
              <w:jc w:val="left"/>
            </w:pPr>
            <w:r>
              <w:rPr>
                <w:rFonts w:hint="eastAsia"/>
              </w:rPr>
              <w:t>本基金基金经理</w:t>
            </w:r>
          </w:p>
        </w:tc>
        <w:tc>
          <w:tcPr>
            <w:tcW w:w="1117" w:type="dxa"/>
          </w:tcPr>
          <w:p w:rsidR="00B16506" w:rsidRDefault="00B16506" w:rsidP="00B16506">
            <w:pPr>
              <w:jc w:val="left"/>
            </w:pPr>
            <w:r>
              <w:rPr>
                <w:rFonts w:hint="eastAsia"/>
              </w:rPr>
              <w:t>2024</w:t>
            </w:r>
            <w:r>
              <w:rPr>
                <w:rFonts w:hint="eastAsia"/>
              </w:rPr>
              <w:t>年</w:t>
            </w:r>
            <w:r>
              <w:rPr>
                <w:rFonts w:hint="eastAsia"/>
              </w:rPr>
              <w:t>9</w:t>
            </w:r>
            <w:r>
              <w:rPr>
                <w:rFonts w:hint="eastAsia"/>
              </w:rPr>
              <w:t>月</w:t>
            </w:r>
            <w:r>
              <w:rPr>
                <w:rFonts w:hint="eastAsia"/>
              </w:rPr>
              <w:t>19</w:t>
            </w:r>
            <w:r>
              <w:rPr>
                <w:rFonts w:hint="eastAsia"/>
              </w:rPr>
              <w:t>日</w:t>
            </w:r>
          </w:p>
        </w:tc>
        <w:tc>
          <w:tcPr>
            <w:tcW w:w="1117" w:type="dxa"/>
          </w:tcPr>
          <w:p w:rsidR="00B16506" w:rsidRDefault="00B16506" w:rsidP="00B16506">
            <w:pPr>
              <w:jc w:val="right"/>
            </w:pPr>
            <w:r>
              <w:t>-</w:t>
            </w:r>
          </w:p>
        </w:tc>
        <w:tc>
          <w:tcPr>
            <w:tcW w:w="703" w:type="dxa"/>
          </w:tcPr>
          <w:p w:rsidR="00B16506" w:rsidRDefault="00B16506" w:rsidP="00B16506">
            <w:pPr>
              <w:jc w:val="left"/>
            </w:pPr>
            <w:r>
              <w:rPr>
                <w:rFonts w:hint="eastAsia"/>
              </w:rPr>
              <w:t>13</w:t>
            </w:r>
            <w:r>
              <w:rPr>
                <w:rFonts w:hint="eastAsia"/>
              </w:rPr>
              <w:t>年</w:t>
            </w:r>
          </w:p>
        </w:tc>
        <w:tc>
          <w:tcPr>
            <w:tcW w:w="3856" w:type="dxa"/>
          </w:tcPr>
          <w:p w:rsidR="00B16506" w:rsidRDefault="00B16506" w:rsidP="00B16506">
            <w:r>
              <w:rPr>
                <w:rFonts w:hint="eastAsia"/>
              </w:rPr>
              <w:t>中国国籍，爱尔兰都柏林大学学院管理学硕士，具有基金从业资格。曾就职于上海大智慧股份有限公司、景顺长城基金管理有限公司，任研究员。</w:t>
            </w:r>
            <w:r>
              <w:rPr>
                <w:rFonts w:hint="eastAsia"/>
              </w:rPr>
              <w:t>2018</w:t>
            </w:r>
            <w:r>
              <w:rPr>
                <w:rFonts w:hint="eastAsia"/>
              </w:rPr>
              <w:t>年</w:t>
            </w:r>
            <w:r>
              <w:rPr>
                <w:rFonts w:hint="eastAsia"/>
              </w:rPr>
              <w:t>5</w:t>
            </w:r>
            <w:r>
              <w:rPr>
                <w:rFonts w:hint="eastAsia"/>
              </w:rPr>
              <w:t>月加入南方基金，历任权益研究部研究员、权益研究部周期组组长；</w:t>
            </w:r>
            <w:r>
              <w:rPr>
                <w:rFonts w:hint="eastAsia"/>
              </w:rPr>
              <w:t>2024</w:t>
            </w:r>
            <w:r>
              <w:rPr>
                <w:rFonts w:hint="eastAsia"/>
              </w:rPr>
              <w:t>年</w:t>
            </w:r>
            <w:r>
              <w:rPr>
                <w:rFonts w:hint="eastAsia"/>
              </w:rPr>
              <w:t>9</w:t>
            </w:r>
            <w:r>
              <w:rPr>
                <w:rFonts w:hint="eastAsia"/>
              </w:rPr>
              <w:t>月</w:t>
            </w:r>
            <w:r>
              <w:rPr>
                <w:rFonts w:hint="eastAsia"/>
              </w:rPr>
              <w:t>19</w:t>
            </w:r>
            <w:r>
              <w:rPr>
                <w:rFonts w:hint="eastAsia"/>
              </w:rPr>
              <w:t>日至今，任南方周期优选混合发起基金经理。</w:t>
            </w:r>
          </w:p>
        </w:tc>
      </w:tr>
    </w:tbl>
    <w:p w:rsidR="00B16506" w:rsidRDefault="00B16506" w:rsidP="00B16506">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B16506" w:rsidRDefault="00B16506" w:rsidP="00B16506">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B16506" w:rsidRDefault="00B16506" w:rsidP="00B16506">
      <w:pPr>
        <w:pStyle w:val="-2"/>
        <w:spacing w:before="312"/>
      </w:pPr>
      <w:r>
        <w:rPr>
          <w:rFonts w:hint="eastAsia"/>
        </w:rPr>
        <w:t>管理人对报告期内本基金运作遵规守信情况的说明</w:t>
      </w:r>
    </w:p>
    <w:p w:rsidR="00B16506" w:rsidRDefault="00B16506" w:rsidP="00B16506">
      <w:pPr>
        <w:pStyle w:val="-"/>
        <w:ind w:firstLine="420"/>
      </w:pPr>
      <w:r>
        <w:rPr>
          <w:rFonts w:hint="eastAsia"/>
        </w:rPr>
        <w:lastRenderedPageBreak/>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B16506" w:rsidRDefault="00B16506" w:rsidP="00B16506">
      <w:pPr>
        <w:pStyle w:val="-2"/>
        <w:spacing w:before="312"/>
      </w:pPr>
      <w:r>
        <w:rPr>
          <w:rFonts w:hint="eastAsia"/>
        </w:rPr>
        <w:t>公平交易专项说明</w:t>
      </w:r>
    </w:p>
    <w:p w:rsidR="00B16506" w:rsidRDefault="00B16506" w:rsidP="00B16506">
      <w:pPr>
        <w:pStyle w:val="-3"/>
        <w:spacing w:before="156" w:after="156"/>
      </w:pPr>
      <w:r>
        <w:rPr>
          <w:rFonts w:hint="eastAsia"/>
        </w:rPr>
        <w:t>公平交易制度的执行情况</w:t>
      </w:r>
    </w:p>
    <w:p w:rsidR="00B16506" w:rsidRDefault="00B16506" w:rsidP="00B16506">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16506" w:rsidRDefault="00B16506" w:rsidP="00B16506">
      <w:pPr>
        <w:pStyle w:val="-3"/>
        <w:spacing w:before="156" w:after="156"/>
      </w:pPr>
      <w:r>
        <w:rPr>
          <w:rFonts w:hint="eastAsia"/>
        </w:rPr>
        <w:t>异常交易行为的专项说明</w:t>
      </w:r>
    </w:p>
    <w:p w:rsidR="00B16506" w:rsidRDefault="00B16506" w:rsidP="00B16506">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B16506" w:rsidRDefault="00B16506" w:rsidP="00B16506">
      <w:pPr>
        <w:pStyle w:val="-2"/>
        <w:spacing w:before="312"/>
      </w:pPr>
      <w:r>
        <w:rPr>
          <w:rFonts w:hint="eastAsia"/>
        </w:rPr>
        <w:t>报告期内基金投资策略和运作分析</w:t>
      </w:r>
    </w:p>
    <w:p w:rsidR="00B16506" w:rsidRDefault="00B16506" w:rsidP="00B16506">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w:t>
      </w:r>
    </w:p>
    <w:p w:rsidR="00B16506" w:rsidRDefault="00B16506" w:rsidP="00B16506">
      <w:pPr>
        <w:pStyle w:val="-"/>
        <w:ind w:firstLine="420"/>
      </w:pPr>
      <w:r>
        <w:rPr>
          <w:rFonts w:hint="eastAsia"/>
        </w:rPr>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资源品、消费和传统周期方向仍缺乏持续需求支撑。</w:t>
      </w:r>
    </w:p>
    <w:p w:rsidR="00B16506" w:rsidRDefault="00B16506" w:rsidP="00B16506">
      <w:pPr>
        <w:pStyle w:val="-"/>
        <w:ind w:firstLine="420"/>
      </w:pPr>
      <w:r>
        <w:rPr>
          <w:rFonts w:hint="eastAsia"/>
        </w:rPr>
        <w:t>港股二季度整体承压，恒生指数、恒生科技、恒生国企表现分别为-7.69%、-3.82%、-9.74%。行业层面，工业、综合企业、金融业表现相对较好，分别录得6.70%、2.65%、0.18%；原材料、能源、必需性消费跌幅较大，分别录得-26.85%、-22.59%、-18.48%。港股弱于A股，主因美元流动性、高利率环境和外资风险偏好对离岸市场估值的压制；同时港股科技结构更多集中在互联网平台和消费科技，未能充分受益于A股AI硬件链的强景气扩散。</w:t>
      </w:r>
    </w:p>
    <w:p w:rsidR="00B16506" w:rsidRDefault="00B16506" w:rsidP="00B16506">
      <w:pPr>
        <w:pStyle w:val="-"/>
        <w:ind w:firstLine="420"/>
      </w:pPr>
      <w:r>
        <w:rPr>
          <w:rFonts w:hint="eastAsia"/>
        </w:rPr>
        <w:lastRenderedPageBreak/>
        <w:t>一、周期类行业观点</w:t>
      </w:r>
    </w:p>
    <w:p w:rsidR="00B16506" w:rsidRDefault="00B16506" w:rsidP="00B16506">
      <w:pPr>
        <w:pStyle w:val="-"/>
        <w:ind w:firstLine="420"/>
      </w:pPr>
      <w:r>
        <w:rPr>
          <w:rFonts w:hint="eastAsia"/>
        </w:rPr>
        <w:t>有色金属是本基金最核心的配置方向。 稀土板块供需格局持续向好——国内开采指标增速放缓至5%以内，缅甸矿进口受政局扰动持续受限；需求端风电、新能源汽车、工业电机多点开花，镨钕氧化物价格在60—78万元/吨区间企稳运行。铜矿进入全球供给瓶颈期，品位下降叠加新矿延期，TC加工费跌至历史低位；AI算力中心大规模建设成为铜需求的新增长极，每GW级数据中心约消耗1.5—2万吨铜，LME铜价上半年维持11,000—14,000美元/吨区间。锂行业正走出周期底部，碳酸锂价格从年初12万元/吨回升至17—20万元/吨，非洲高成本矿山减产加速产能出清，"反内卷"政策推动行业供需再平衡。</w:t>
      </w:r>
    </w:p>
    <w:p w:rsidR="00B16506" w:rsidRDefault="00B16506" w:rsidP="00B16506">
      <w:pPr>
        <w:pStyle w:val="-"/>
        <w:ind w:firstLine="420"/>
      </w:pPr>
    </w:p>
    <w:p w:rsidR="00B16506" w:rsidRDefault="00B16506" w:rsidP="00B16506">
      <w:pPr>
        <w:pStyle w:val="-"/>
        <w:ind w:firstLine="420"/>
      </w:pPr>
      <w:r>
        <w:rPr>
          <w:rFonts w:hint="eastAsia"/>
        </w:rPr>
        <w:t>化工板块重点看好涤纶长丝及独立供需逻辑品种。 涤纶长丝是本基金化工领域的核心关注方向：行业产能扩张周期已近尾声，龙头企业集中度持续提升，2026年新增供给十分有限；而下游纺织服装、家纺及产业用纺织品需求保持韧性，开工率维持高位，行业库存处于健康水平。在油价中枢上移背景下，涤纶长丝作为聚酯产业链核心品种，价差有望持续修复，景气中枢上移确定性较强。此外，氟化工、铬盐等细分品种具备与原油弱相关的独立景气周期，也是化工板块的重要卫星配置方向。二季度末美伊协议预期导致油价快速回落，我们及时降低炼化仓位，增持涤纶长丝、精细化工和新材料品种。</w:t>
      </w:r>
    </w:p>
    <w:p w:rsidR="00B16506" w:rsidRDefault="00B16506" w:rsidP="00B16506">
      <w:pPr>
        <w:pStyle w:val="-"/>
        <w:ind w:firstLine="420"/>
      </w:pPr>
    </w:p>
    <w:p w:rsidR="00B16506" w:rsidRDefault="00B16506" w:rsidP="00B16506">
      <w:pPr>
        <w:pStyle w:val="-"/>
        <w:ind w:firstLine="420"/>
      </w:pPr>
      <w:r>
        <w:rPr>
          <w:rFonts w:hint="eastAsia"/>
        </w:rPr>
        <w:t>煤炭板块配置审慎。 虽然上半年煤价上涨约16%、动力煤秦皇岛5500大卡涨至863元/吨，但油价长期维持120美元/桶高位的概率极低，煤炭替代溢价难以持续，下半年若旺季去库不及预期，煤价存在下探风险。</w:t>
      </w:r>
    </w:p>
    <w:p w:rsidR="00B16506" w:rsidRDefault="00B16506" w:rsidP="00B16506">
      <w:pPr>
        <w:pStyle w:val="-"/>
        <w:ind w:firstLine="420"/>
      </w:pPr>
      <w:r>
        <w:rPr>
          <w:rFonts w:hint="eastAsia"/>
        </w:rPr>
        <w:t>钢铁板块保持低配。 房地产新开工面积同比降幅超20%，基建实物工作量不及预期，行业进入主动去库存阶段，系统性机会需等待"反内卷"政策实质性落地。</w:t>
      </w:r>
    </w:p>
    <w:p w:rsidR="00B16506" w:rsidRDefault="00B16506" w:rsidP="00B16506">
      <w:pPr>
        <w:pStyle w:val="-"/>
        <w:ind w:firstLine="420"/>
      </w:pPr>
    </w:p>
    <w:p w:rsidR="00B16506" w:rsidRDefault="00B16506" w:rsidP="00B16506">
      <w:pPr>
        <w:pStyle w:val="-"/>
        <w:ind w:firstLine="420"/>
      </w:pPr>
      <w:r>
        <w:rPr>
          <w:rFonts w:hint="eastAsia"/>
        </w:rPr>
        <w:t>二、二季度配置思路</w:t>
      </w:r>
    </w:p>
    <w:p w:rsidR="00B16506" w:rsidRDefault="00B16506" w:rsidP="00B16506">
      <w:pPr>
        <w:pStyle w:val="-"/>
        <w:ind w:firstLine="420"/>
      </w:pPr>
      <w:r>
        <w:rPr>
          <w:rFonts w:hint="eastAsia"/>
        </w:rPr>
        <w:t>坚守小金属独立逻辑。 稀土板块核心标的维持高仓位不变，稀土是本基金最坚定的战略底仓。增配铜矿博弈供给长期化。 龙头铜矿标的适度加仓，当前估值在铜价维持高位的假设下具备安全边际。化工聚焦涤纶长丝。 加大涤纶长丝行业龙头配置力度，同时降低油化工占比。部分AI小金属因为估值过高的问题，在二季度中我们选择兑现利润，但并不代表我们不看好AI拉动的需求逻辑。</w:t>
      </w:r>
    </w:p>
    <w:p w:rsidR="00B16506" w:rsidRDefault="00B16506" w:rsidP="00B16506">
      <w:pPr>
        <w:pStyle w:val="-"/>
        <w:ind w:firstLine="420"/>
      </w:pPr>
    </w:p>
    <w:p w:rsidR="00B16506" w:rsidRDefault="00B16506" w:rsidP="00B16506">
      <w:pPr>
        <w:pStyle w:val="-"/>
        <w:ind w:firstLine="420"/>
      </w:pPr>
      <w:r>
        <w:rPr>
          <w:rFonts w:hint="eastAsia"/>
        </w:rPr>
        <w:t>三、下半年展望</w:t>
      </w:r>
    </w:p>
    <w:p w:rsidR="00B16506" w:rsidRDefault="00B16506" w:rsidP="00B16506">
      <w:pPr>
        <w:pStyle w:val="-"/>
        <w:ind w:firstLine="420"/>
      </w:pPr>
      <w:r>
        <w:rPr>
          <w:rFonts w:hint="eastAsia"/>
        </w:rPr>
        <w:t>最看好有色金属（稀土、铜、锂），这是下半年核心配置方向；化工板块重点关注涤纶长丝景气修复以及氟化工等独立周期品种；对煤炭、钢铁保持审慎。基金将继续以有色金属为核心，化工和采矿业为两翼，港股周期品种作为弹性补充。</w:t>
      </w:r>
    </w:p>
    <w:p w:rsidR="00B16506" w:rsidRDefault="00B16506" w:rsidP="00B16506">
      <w:pPr>
        <w:pStyle w:val="-"/>
        <w:ind w:firstLine="420"/>
      </w:pPr>
      <w:r>
        <w:rPr>
          <w:rFonts w:hint="eastAsia"/>
        </w:rPr>
        <w:lastRenderedPageBreak/>
        <w:t>AI拉动的小金属也在基金观察和考虑范围内，如果能够在合理的估值区间，我们将进一步加大AI金属的配置。我们相信，从短期的对日限制，再到长期的AI需求拉动，小金属和小金属下游材料端，正在经历一场十年不遇的超级周期。无论是六氟化钨、氮化铝或者氧化镝等金属材料，核心关键点在于我们国家的自主可控，未来看依然有很强的定价能力。</w:t>
      </w:r>
    </w:p>
    <w:p w:rsidR="00B16506" w:rsidRDefault="00B16506" w:rsidP="00B16506">
      <w:pPr>
        <w:pStyle w:val="-"/>
        <w:ind w:firstLine="420"/>
      </w:pPr>
      <w:r>
        <w:rPr>
          <w:rFonts w:hint="eastAsia"/>
        </w:rPr>
        <w:t>整体来看，A股或将继续震荡行情。国内宏观景气整体平淡，消费、地产链等内需板块盈利预期持续偏弱，而AI相关高端制造出口与产业景气度持续验证，行业间盈利预期分化显著；叠加短期市场交易情绪亢奋、换手率维持高位，进一步放大了板块间的走势分化与波动。另外，当前A股整体估值不高，盈利增速改善，短期大幅下跌风险不高。海外端来看，全球AI资本开支周期仍在上行通道，算力、半导体、存储、PCB、光模块及上游材料景气度持续兑现，对A股相关供应链形成基本面支撑；但海外通胀粘性、美联储偏鹰预期叠加地缘与油价扰动，仍可能推升美债利率，对科技板块估值形成阶段性压制。整体来看，A股指数层面难有系统性行情，大概率维持震荡格局，如果科技短期出现调整，资金可能进入其他高景气但不拥挤的赛道。</w:t>
      </w:r>
    </w:p>
    <w:p w:rsidR="00B16506" w:rsidRDefault="00B16506" w:rsidP="00B16506">
      <w:pPr>
        <w:pStyle w:val="-"/>
        <w:ind w:firstLine="420"/>
      </w:pPr>
      <w:r>
        <w:rPr>
          <w:rFonts w:hint="eastAsia"/>
        </w:rPr>
        <w:t>结构层面，本季度A股呈现明显的分化行情。AI硬件链仍是最清晰的主线，二季度电子、通信、建筑材料涨幅居前，AI产业趋势仍在上行周期，海内外产业链共振，中期仍看好科技成长风格。但短期相关方向涨幅较大，拥挤度较高，三季度更适合沿AI产业链寻找景气仍高、但位置和拥挤度相对更低的扩散方向。同时财报季临近，市场短期可能会聚焦锂电等中报有业绩支撑的方向，而传统行业受制于内需偏弱的困境，景气度偏弱。</w:t>
      </w:r>
    </w:p>
    <w:p w:rsidR="00B16506" w:rsidRDefault="00B16506" w:rsidP="00B16506">
      <w:pPr>
        <w:pStyle w:val="-"/>
        <w:ind w:firstLine="420"/>
      </w:pPr>
      <w:r>
        <w:rPr>
          <w:rFonts w:hint="eastAsia"/>
        </w:rPr>
        <w:t>港股预计仍维持震荡承压状态。由于联系汇率制下港币利率深度绑定美元，港股对美债收益率、美元指数和全球风险偏好更加敏感。在美联储加息预期抬升、美元利率维持高位的背景下，港股估值尤其是成长资产仍面临分母端压力。若后续油价或通胀预期反复，美债利率重新上行，港股反弹空间仍会受到压制；若美元流动性边际改善，则港股低估值资产可能迎来阶段性修复。</w:t>
      </w:r>
    </w:p>
    <w:p w:rsidR="00B16506" w:rsidRDefault="00B16506" w:rsidP="00B16506">
      <w:pPr>
        <w:pStyle w:val="-"/>
        <w:ind w:firstLine="420"/>
      </w:pPr>
      <w:r>
        <w:rPr>
          <w:rFonts w:hint="eastAsia"/>
        </w:rPr>
        <w:t>结构上，恒生科技估值已处于偏低位置，且部分AI产业链方向也存在着结构性机会，但中长期拐点需等待进一步确认，港股科技价值重估核心仍在互联网平台盈利修复、AI商业化落地、云业务增长和竞争格局改善。</w:t>
      </w:r>
    </w:p>
    <w:p w:rsidR="00B16506" w:rsidRDefault="00B16506" w:rsidP="00B16506">
      <w:pPr>
        <w:pStyle w:val="-2"/>
        <w:spacing w:before="312"/>
      </w:pPr>
      <w:r>
        <w:rPr>
          <w:rFonts w:hint="eastAsia"/>
        </w:rPr>
        <w:t>报告期内基金的业绩表现</w:t>
      </w:r>
    </w:p>
    <w:p w:rsidR="00B16506" w:rsidRDefault="00B16506" w:rsidP="00B16506">
      <w:pPr>
        <w:pStyle w:val="-"/>
        <w:ind w:firstLine="420"/>
      </w:pPr>
      <w:r>
        <w:rPr>
          <w:rFonts w:hint="eastAsia"/>
        </w:rPr>
        <w:t>截至报告期末，本基金A份额净值为1.4855元，报告期内，份额净值增长率为-4.99%，同期业绩基准增长率为-4.96%；本基金C份额净值为1.4696元，报告期内，份额净值增长率为-5.14%，同期业绩基准增长率为-4.96%。</w:t>
      </w:r>
    </w:p>
    <w:p w:rsidR="00B16506" w:rsidRDefault="00B16506" w:rsidP="00B16506">
      <w:pPr>
        <w:pStyle w:val="-2"/>
        <w:spacing w:before="312"/>
      </w:pPr>
      <w:r>
        <w:rPr>
          <w:rFonts w:hint="eastAsia"/>
        </w:rPr>
        <w:t>报告期内基金持有人数或基金资产净值预警说明</w:t>
      </w:r>
    </w:p>
    <w:p w:rsidR="00B16506" w:rsidRDefault="00B16506" w:rsidP="00B16506">
      <w:pPr>
        <w:pStyle w:val="-"/>
        <w:ind w:firstLine="420"/>
      </w:pPr>
      <w:r>
        <w:rPr>
          <w:rFonts w:hint="eastAsia"/>
        </w:rPr>
        <w:lastRenderedPageBreak/>
        <w:t>不适用。</w:t>
      </w:r>
    </w:p>
    <w:p w:rsidR="00B16506" w:rsidRDefault="00B16506" w:rsidP="00B16506">
      <w:pPr>
        <w:pStyle w:val="-1"/>
        <w:ind w:left="281" w:hanging="281"/>
      </w:pPr>
      <w:r>
        <w:rPr>
          <w:rFonts w:hint="eastAsia"/>
        </w:rPr>
        <w:t>投资组合报告</w:t>
      </w:r>
    </w:p>
    <w:p w:rsidR="00B16506" w:rsidRDefault="00B16506" w:rsidP="00B16506">
      <w:pPr>
        <w:pStyle w:val="-2"/>
        <w:spacing w:before="312"/>
      </w:pPr>
      <w:r>
        <w:rPr>
          <w:rFonts w:hint="eastAsia"/>
        </w:rPr>
        <w:t>报告期末基金资产组合情况</w:t>
      </w:r>
    </w:p>
    <w:p w:rsidR="00B16506" w:rsidRDefault="00B16506" w:rsidP="00B16506">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B16506" w:rsidTr="00B16506">
        <w:trPr>
          <w:cnfStyle w:val="100000000000" w:firstRow="1" w:lastRow="0" w:firstColumn="0" w:lastColumn="0" w:oddVBand="0" w:evenVBand="0" w:oddHBand="0" w:evenHBand="0" w:firstRowFirstColumn="0" w:firstRowLastColumn="0" w:lastRowFirstColumn="0" w:lastRowLastColumn="0"/>
        </w:trPr>
        <w:tc>
          <w:tcPr>
            <w:tcW w:w="646" w:type="dxa"/>
          </w:tcPr>
          <w:p w:rsidR="00B16506" w:rsidRPr="00B16506" w:rsidRDefault="00B16506" w:rsidP="00B16506">
            <w:pPr>
              <w:jc w:val="center"/>
              <w:rPr>
                <w:b/>
              </w:rPr>
            </w:pPr>
            <w:r w:rsidRPr="00B16506">
              <w:rPr>
                <w:rFonts w:hint="eastAsia"/>
                <w:b/>
              </w:rPr>
              <w:t>序号</w:t>
            </w:r>
          </w:p>
        </w:tc>
        <w:tc>
          <w:tcPr>
            <w:tcW w:w="2971" w:type="dxa"/>
          </w:tcPr>
          <w:p w:rsidR="00B16506" w:rsidRPr="00B16506" w:rsidRDefault="00B16506" w:rsidP="00B16506">
            <w:pPr>
              <w:jc w:val="center"/>
              <w:rPr>
                <w:b/>
              </w:rPr>
            </w:pPr>
            <w:r w:rsidRPr="00B16506">
              <w:rPr>
                <w:rFonts w:hint="eastAsia"/>
                <w:b/>
              </w:rPr>
              <w:t>项目</w:t>
            </w:r>
          </w:p>
        </w:tc>
        <w:tc>
          <w:tcPr>
            <w:tcW w:w="2381" w:type="dxa"/>
          </w:tcPr>
          <w:p w:rsidR="00B16506" w:rsidRPr="00B16506" w:rsidRDefault="00B16506" w:rsidP="00B16506">
            <w:pPr>
              <w:jc w:val="center"/>
              <w:rPr>
                <w:b/>
              </w:rPr>
            </w:pPr>
            <w:r w:rsidRPr="00B16506">
              <w:rPr>
                <w:rFonts w:hint="eastAsia"/>
                <w:b/>
              </w:rPr>
              <w:t>金额（元）</w:t>
            </w:r>
          </w:p>
        </w:tc>
        <w:tc>
          <w:tcPr>
            <w:tcW w:w="2506" w:type="dxa"/>
          </w:tcPr>
          <w:p w:rsidR="00B16506" w:rsidRPr="00B16506" w:rsidRDefault="00B16506" w:rsidP="00B16506">
            <w:pPr>
              <w:jc w:val="center"/>
              <w:rPr>
                <w:b/>
              </w:rPr>
            </w:pPr>
            <w:r w:rsidRPr="00B16506">
              <w:rPr>
                <w:rFonts w:hint="eastAsia"/>
                <w:b/>
              </w:rPr>
              <w:t>占基金总资产的比例（</w:t>
            </w:r>
            <w:r w:rsidRPr="00B16506">
              <w:rPr>
                <w:rFonts w:hint="eastAsia"/>
                <w:b/>
              </w:rPr>
              <w:t>%</w:t>
            </w:r>
            <w:r w:rsidRPr="00B16506">
              <w:rPr>
                <w:rFonts w:hint="eastAsia"/>
                <w:b/>
              </w:rPr>
              <w:t>）</w:t>
            </w:r>
          </w:p>
        </w:tc>
      </w:tr>
      <w:tr w:rsidR="00B16506" w:rsidTr="00B16506">
        <w:tc>
          <w:tcPr>
            <w:tcW w:w="646" w:type="dxa"/>
          </w:tcPr>
          <w:p w:rsidR="00B16506" w:rsidRDefault="00B16506" w:rsidP="00B16506">
            <w:pPr>
              <w:jc w:val="center"/>
            </w:pPr>
            <w:r>
              <w:t>1</w:t>
            </w:r>
          </w:p>
        </w:tc>
        <w:tc>
          <w:tcPr>
            <w:tcW w:w="2971" w:type="dxa"/>
          </w:tcPr>
          <w:p w:rsidR="00B16506" w:rsidRDefault="00B16506" w:rsidP="00B16506">
            <w:pPr>
              <w:jc w:val="left"/>
            </w:pPr>
            <w:r>
              <w:rPr>
                <w:rFonts w:hint="eastAsia"/>
              </w:rPr>
              <w:t>权益投资</w:t>
            </w:r>
          </w:p>
        </w:tc>
        <w:tc>
          <w:tcPr>
            <w:tcW w:w="2381" w:type="dxa"/>
          </w:tcPr>
          <w:p w:rsidR="00B16506" w:rsidRDefault="00B16506" w:rsidP="00B16506">
            <w:pPr>
              <w:jc w:val="right"/>
            </w:pPr>
            <w:r>
              <w:t>200,191,050.46</w:t>
            </w:r>
          </w:p>
        </w:tc>
        <w:tc>
          <w:tcPr>
            <w:tcW w:w="2506" w:type="dxa"/>
          </w:tcPr>
          <w:p w:rsidR="00B16506" w:rsidRDefault="00B16506" w:rsidP="00B16506">
            <w:pPr>
              <w:jc w:val="right"/>
            </w:pPr>
            <w:r>
              <w:t>86.62</w:t>
            </w:r>
          </w:p>
        </w:tc>
      </w:tr>
      <w:tr w:rsidR="00B16506" w:rsidTr="00B16506">
        <w:tc>
          <w:tcPr>
            <w:tcW w:w="646" w:type="dxa"/>
          </w:tcPr>
          <w:p w:rsidR="00B16506" w:rsidRDefault="00B16506" w:rsidP="00B16506">
            <w:pPr>
              <w:jc w:val="center"/>
            </w:pPr>
          </w:p>
        </w:tc>
        <w:tc>
          <w:tcPr>
            <w:tcW w:w="2971" w:type="dxa"/>
          </w:tcPr>
          <w:p w:rsidR="00B16506" w:rsidRDefault="00B16506" w:rsidP="00B16506">
            <w:pPr>
              <w:jc w:val="left"/>
            </w:pPr>
            <w:r>
              <w:rPr>
                <w:rFonts w:hint="eastAsia"/>
              </w:rPr>
              <w:t>其中：股票</w:t>
            </w:r>
          </w:p>
        </w:tc>
        <w:tc>
          <w:tcPr>
            <w:tcW w:w="2381" w:type="dxa"/>
          </w:tcPr>
          <w:p w:rsidR="00B16506" w:rsidRDefault="00B16506" w:rsidP="00B16506">
            <w:pPr>
              <w:jc w:val="right"/>
            </w:pPr>
            <w:r>
              <w:t>200,191,050.46</w:t>
            </w:r>
          </w:p>
        </w:tc>
        <w:tc>
          <w:tcPr>
            <w:tcW w:w="2506" w:type="dxa"/>
          </w:tcPr>
          <w:p w:rsidR="00B16506" w:rsidRDefault="00B16506" w:rsidP="00B16506">
            <w:pPr>
              <w:jc w:val="right"/>
            </w:pPr>
            <w:r>
              <w:t>86.62</w:t>
            </w:r>
          </w:p>
        </w:tc>
      </w:tr>
      <w:tr w:rsidR="00B16506" w:rsidTr="00B16506">
        <w:tc>
          <w:tcPr>
            <w:tcW w:w="646" w:type="dxa"/>
          </w:tcPr>
          <w:p w:rsidR="00B16506" w:rsidRDefault="00B16506" w:rsidP="00B16506">
            <w:pPr>
              <w:jc w:val="center"/>
            </w:pPr>
            <w:r>
              <w:t>2</w:t>
            </w:r>
          </w:p>
        </w:tc>
        <w:tc>
          <w:tcPr>
            <w:tcW w:w="2971" w:type="dxa"/>
          </w:tcPr>
          <w:p w:rsidR="00B16506" w:rsidRDefault="00B16506" w:rsidP="00B16506">
            <w:pPr>
              <w:jc w:val="left"/>
            </w:pPr>
            <w:r>
              <w:rPr>
                <w:rFonts w:hint="eastAsia"/>
              </w:rPr>
              <w:t>基金投资</w:t>
            </w:r>
          </w:p>
        </w:tc>
        <w:tc>
          <w:tcPr>
            <w:tcW w:w="2381" w:type="dxa"/>
          </w:tcPr>
          <w:p w:rsidR="00B16506" w:rsidRDefault="00B16506" w:rsidP="00B16506">
            <w:pPr>
              <w:jc w:val="right"/>
            </w:pPr>
            <w:r>
              <w:t>-</w:t>
            </w:r>
          </w:p>
        </w:tc>
        <w:tc>
          <w:tcPr>
            <w:tcW w:w="2506" w:type="dxa"/>
          </w:tcPr>
          <w:p w:rsidR="00B16506" w:rsidRDefault="00B16506" w:rsidP="00B16506">
            <w:pPr>
              <w:jc w:val="right"/>
            </w:pPr>
            <w:r>
              <w:t>-</w:t>
            </w:r>
          </w:p>
        </w:tc>
      </w:tr>
      <w:tr w:rsidR="00B16506" w:rsidTr="00B16506">
        <w:tc>
          <w:tcPr>
            <w:tcW w:w="646" w:type="dxa"/>
          </w:tcPr>
          <w:p w:rsidR="00B16506" w:rsidRDefault="00B16506" w:rsidP="00B16506">
            <w:pPr>
              <w:jc w:val="center"/>
            </w:pPr>
            <w:r>
              <w:t>3</w:t>
            </w:r>
          </w:p>
        </w:tc>
        <w:tc>
          <w:tcPr>
            <w:tcW w:w="2971" w:type="dxa"/>
          </w:tcPr>
          <w:p w:rsidR="00B16506" w:rsidRDefault="00B16506" w:rsidP="00B16506">
            <w:pPr>
              <w:jc w:val="left"/>
            </w:pPr>
            <w:r>
              <w:rPr>
                <w:rFonts w:hint="eastAsia"/>
              </w:rPr>
              <w:t>固定收益投资</w:t>
            </w:r>
          </w:p>
        </w:tc>
        <w:tc>
          <w:tcPr>
            <w:tcW w:w="2381" w:type="dxa"/>
          </w:tcPr>
          <w:p w:rsidR="00B16506" w:rsidRDefault="00B16506" w:rsidP="00B16506">
            <w:pPr>
              <w:jc w:val="right"/>
            </w:pPr>
            <w:r>
              <w:t>-</w:t>
            </w:r>
          </w:p>
        </w:tc>
        <w:tc>
          <w:tcPr>
            <w:tcW w:w="2506" w:type="dxa"/>
          </w:tcPr>
          <w:p w:rsidR="00B16506" w:rsidRDefault="00B16506" w:rsidP="00B16506">
            <w:pPr>
              <w:jc w:val="right"/>
            </w:pPr>
            <w:r>
              <w:t>-</w:t>
            </w:r>
          </w:p>
        </w:tc>
      </w:tr>
      <w:tr w:rsidR="00B16506" w:rsidTr="00B16506">
        <w:tc>
          <w:tcPr>
            <w:tcW w:w="646" w:type="dxa"/>
          </w:tcPr>
          <w:p w:rsidR="00B16506" w:rsidRDefault="00B16506" w:rsidP="00B16506">
            <w:pPr>
              <w:jc w:val="center"/>
            </w:pPr>
          </w:p>
        </w:tc>
        <w:tc>
          <w:tcPr>
            <w:tcW w:w="2971" w:type="dxa"/>
          </w:tcPr>
          <w:p w:rsidR="00B16506" w:rsidRDefault="00B16506" w:rsidP="00B16506">
            <w:pPr>
              <w:jc w:val="left"/>
            </w:pPr>
            <w:r>
              <w:rPr>
                <w:rFonts w:hint="eastAsia"/>
              </w:rPr>
              <w:t>其中：债券</w:t>
            </w:r>
          </w:p>
        </w:tc>
        <w:tc>
          <w:tcPr>
            <w:tcW w:w="2381" w:type="dxa"/>
          </w:tcPr>
          <w:p w:rsidR="00B16506" w:rsidRDefault="00B16506" w:rsidP="00B16506">
            <w:pPr>
              <w:jc w:val="right"/>
            </w:pPr>
            <w:r>
              <w:t>-</w:t>
            </w:r>
          </w:p>
        </w:tc>
        <w:tc>
          <w:tcPr>
            <w:tcW w:w="2506" w:type="dxa"/>
          </w:tcPr>
          <w:p w:rsidR="00B16506" w:rsidRDefault="00B16506" w:rsidP="00B16506">
            <w:pPr>
              <w:jc w:val="right"/>
            </w:pPr>
            <w:r>
              <w:t>-</w:t>
            </w:r>
          </w:p>
        </w:tc>
      </w:tr>
      <w:tr w:rsidR="00B16506" w:rsidTr="00B16506">
        <w:tc>
          <w:tcPr>
            <w:tcW w:w="646" w:type="dxa"/>
          </w:tcPr>
          <w:p w:rsidR="00B16506" w:rsidRDefault="00B16506" w:rsidP="00B16506">
            <w:pPr>
              <w:jc w:val="center"/>
            </w:pPr>
          </w:p>
        </w:tc>
        <w:tc>
          <w:tcPr>
            <w:tcW w:w="2971" w:type="dxa"/>
          </w:tcPr>
          <w:p w:rsidR="00B16506" w:rsidRDefault="00B16506" w:rsidP="00B16506">
            <w:pPr>
              <w:jc w:val="left"/>
            </w:pPr>
            <w:r>
              <w:rPr>
                <w:rFonts w:hint="eastAsia"/>
              </w:rPr>
              <w:t xml:space="preserve">      </w:t>
            </w:r>
            <w:r>
              <w:rPr>
                <w:rFonts w:hint="eastAsia"/>
              </w:rPr>
              <w:t>资产支持证券</w:t>
            </w:r>
          </w:p>
        </w:tc>
        <w:tc>
          <w:tcPr>
            <w:tcW w:w="2381" w:type="dxa"/>
          </w:tcPr>
          <w:p w:rsidR="00B16506" w:rsidRDefault="00B16506" w:rsidP="00B16506">
            <w:pPr>
              <w:jc w:val="right"/>
            </w:pPr>
            <w:r>
              <w:t>-</w:t>
            </w:r>
          </w:p>
        </w:tc>
        <w:tc>
          <w:tcPr>
            <w:tcW w:w="2506" w:type="dxa"/>
          </w:tcPr>
          <w:p w:rsidR="00B16506" w:rsidRDefault="00B16506" w:rsidP="00B16506">
            <w:pPr>
              <w:jc w:val="right"/>
            </w:pPr>
            <w:r>
              <w:t>-</w:t>
            </w:r>
          </w:p>
        </w:tc>
      </w:tr>
      <w:tr w:rsidR="00B16506" w:rsidTr="00B16506">
        <w:tc>
          <w:tcPr>
            <w:tcW w:w="646" w:type="dxa"/>
          </w:tcPr>
          <w:p w:rsidR="00B16506" w:rsidRDefault="00B16506" w:rsidP="00B16506">
            <w:pPr>
              <w:jc w:val="center"/>
            </w:pPr>
            <w:r>
              <w:t>4</w:t>
            </w:r>
          </w:p>
        </w:tc>
        <w:tc>
          <w:tcPr>
            <w:tcW w:w="2971" w:type="dxa"/>
          </w:tcPr>
          <w:p w:rsidR="00B16506" w:rsidRDefault="00B16506" w:rsidP="00B16506">
            <w:pPr>
              <w:jc w:val="left"/>
            </w:pPr>
            <w:r>
              <w:rPr>
                <w:rFonts w:hint="eastAsia"/>
              </w:rPr>
              <w:t>贵金属投资</w:t>
            </w:r>
          </w:p>
        </w:tc>
        <w:tc>
          <w:tcPr>
            <w:tcW w:w="2381" w:type="dxa"/>
          </w:tcPr>
          <w:p w:rsidR="00B16506" w:rsidRDefault="00B16506" w:rsidP="00B16506">
            <w:pPr>
              <w:jc w:val="right"/>
            </w:pPr>
            <w:r>
              <w:t>-</w:t>
            </w:r>
          </w:p>
        </w:tc>
        <w:tc>
          <w:tcPr>
            <w:tcW w:w="2506" w:type="dxa"/>
          </w:tcPr>
          <w:p w:rsidR="00B16506" w:rsidRDefault="00B16506" w:rsidP="00B16506">
            <w:pPr>
              <w:jc w:val="right"/>
            </w:pPr>
            <w:r>
              <w:t>-</w:t>
            </w:r>
          </w:p>
        </w:tc>
      </w:tr>
      <w:tr w:rsidR="00B16506" w:rsidTr="00B16506">
        <w:tc>
          <w:tcPr>
            <w:tcW w:w="646" w:type="dxa"/>
          </w:tcPr>
          <w:p w:rsidR="00B16506" w:rsidRDefault="00B16506" w:rsidP="00B16506">
            <w:pPr>
              <w:jc w:val="center"/>
            </w:pPr>
            <w:r>
              <w:t>5</w:t>
            </w:r>
          </w:p>
        </w:tc>
        <w:tc>
          <w:tcPr>
            <w:tcW w:w="2971" w:type="dxa"/>
          </w:tcPr>
          <w:p w:rsidR="00B16506" w:rsidRDefault="00B16506" w:rsidP="00B16506">
            <w:pPr>
              <w:jc w:val="left"/>
            </w:pPr>
            <w:r>
              <w:rPr>
                <w:rFonts w:hint="eastAsia"/>
              </w:rPr>
              <w:t>金融衍生品投资</w:t>
            </w:r>
          </w:p>
        </w:tc>
        <w:tc>
          <w:tcPr>
            <w:tcW w:w="2381" w:type="dxa"/>
          </w:tcPr>
          <w:p w:rsidR="00B16506" w:rsidRDefault="00B16506" w:rsidP="00B16506">
            <w:pPr>
              <w:jc w:val="right"/>
            </w:pPr>
            <w:r>
              <w:t>-</w:t>
            </w:r>
          </w:p>
        </w:tc>
        <w:tc>
          <w:tcPr>
            <w:tcW w:w="2506" w:type="dxa"/>
          </w:tcPr>
          <w:p w:rsidR="00B16506" w:rsidRDefault="00B16506" w:rsidP="00B16506">
            <w:pPr>
              <w:jc w:val="right"/>
            </w:pPr>
            <w:r>
              <w:t>-</w:t>
            </w:r>
          </w:p>
        </w:tc>
      </w:tr>
      <w:tr w:rsidR="00B16506" w:rsidTr="00B16506">
        <w:tc>
          <w:tcPr>
            <w:tcW w:w="646" w:type="dxa"/>
          </w:tcPr>
          <w:p w:rsidR="00B16506" w:rsidRDefault="00B16506" w:rsidP="00B16506">
            <w:pPr>
              <w:jc w:val="center"/>
            </w:pPr>
            <w:r>
              <w:t>6</w:t>
            </w:r>
          </w:p>
        </w:tc>
        <w:tc>
          <w:tcPr>
            <w:tcW w:w="2971" w:type="dxa"/>
          </w:tcPr>
          <w:p w:rsidR="00B16506" w:rsidRDefault="00B16506" w:rsidP="00B16506">
            <w:pPr>
              <w:jc w:val="left"/>
            </w:pPr>
            <w:r>
              <w:rPr>
                <w:rFonts w:hint="eastAsia"/>
              </w:rPr>
              <w:t>买入返售金融资产</w:t>
            </w:r>
          </w:p>
        </w:tc>
        <w:tc>
          <w:tcPr>
            <w:tcW w:w="2381" w:type="dxa"/>
          </w:tcPr>
          <w:p w:rsidR="00B16506" w:rsidRDefault="00B16506" w:rsidP="00B16506">
            <w:pPr>
              <w:jc w:val="right"/>
            </w:pPr>
            <w:r>
              <w:t>-</w:t>
            </w:r>
          </w:p>
        </w:tc>
        <w:tc>
          <w:tcPr>
            <w:tcW w:w="2506" w:type="dxa"/>
          </w:tcPr>
          <w:p w:rsidR="00B16506" w:rsidRDefault="00B16506" w:rsidP="00B16506">
            <w:pPr>
              <w:jc w:val="right"/>
            </w:pPr>
            <w:r>
              <w:t>-</w:t>
            </w:r>
          </w:p>
        </w:tc>
      </w:tr>
      <w:tr w:rsidR="00B16506" w:rsidTr="00B16506">
        <w:tc>
          <w:tcPr>
            <w:tcW w:w="646" w:type="dxa"/>
          </w:tcPr>
          <w:p w:rsidR="00B16506" w:rsidRDefault="00B16506" w:rsidP="00B16506">
            <w:pPr>
              <w:jc w:val="center"/>
            </w:pPr>
          </w:p>
        </w:tc>
        <w:tc>
          <w:tcPr>
            <w:tcW w:w="2971" w:type="dxa"/>
          </w:tcPr>
          <w:p w:rsidR="00B16506" w:rsidRDefault="00B16506" w:rsidP="00B16506">
            <w:pPr>
              <w:jc w:val="left"/>
            </w:pPr>
            <w:r>
              <w:rPr>
                <w:rFonts w:hint="eastAsia"/>
              </w:rPr>
              <w:t>其中：买断式回购的买入返售金融资产</w:t>
            </w:r>
          </w:p>
        </w:tc>
        <w:tc>
          <w:tcPr>
            <w:tcW w:w="2381" w:type="dxa"/>
          </w:tcPr>
          <w:p w:rsidR="00B16506" w:rsidRDefault="00B16506" w:rsidP="00B16506">
            <w:pPr>
              <w:jc w:val="right"/>
            </w:pPr>
            <w:r>
              <w:t>-</w:t>
            </w:r>
          </w:p>
        </w:tc>
        <w:tc>
          <w:tcPr>
            <w:tcW w:w="2506" w:type="dxa"/>
          </w:tcPr>
          <w:p w:rsidR="00B16506" w:rsidRDefault="00B16506" w:rsidP="00B16506">
            <w:pPr>
              <w:jc w:val="right"/>
            </w:pPr>
            <w:r>
              <w:t>-</w:t>
            </w:r>
          </w:p>
        </w:tc>
      </w:tr>
      <w:tr w:rsidR="00B16506" w:rsidTr="00B16506">
        <w:tc>
          <w:tcPr>
            <w:tcW w:w="646" w:type="dxa"/>
          </w:tcPr>
          <w:p w:rsidR="00B16506" w:rsidRDefault="00B16506" w:rsidP="00B16506">
            <w:pPr>
              <w:jc w:val="center"/>
            </w:pPr>
            <w:r>
              <w:t>7</w:t>
            </w:r>
          </w:p>
        </w:tc>
        <w:tc>
          <w:tcPr>
            <w:tcW w:w="2971" w:type="dxa"/>
          </w:tcPr>
          <w:p w:rsidR="00B16506" w:rsidRDefault="00B16506" w:rsidP="00B16506">
            <w:pPr>
              <w:jc w:val="left"/>
            </w:pPr>
            <w:r>
              <w:rPr>
                <w:rFonts w:hint="eastAsia"/>
              </w:rPr>
              <w:t>银行存款和结算备付金合计</w:t>
            </w:r>
          </w:p>
        </w:tc>
        <w:tc>
          <w:tcPr>
            <w:tcW w:w="2381" w:type="dxa"/>
          </w:tcPr>
          <w:p w:rsidR="00B16506" w:rsidRDefault="00B16506" w:rsidP="00B16506">
            <w:pPr>
              <w:jc w:val="right"/>
            </w:pPr>
            <w:r>
              <w:t>20,185,100.91</w:t>
            </w:r>
          </w:p>
        </w:tc>
        <w:tc>
          <w:tcPr>
            <w:tcW w:w="2506" w:type="dxa"/>
          </w:tcPr>
          <w:p w:rsidR="00B16506" w:rsidRDefault="00B16506" w:rsidP="00B16506">
            <w:pPr>
              <w:jc w:val="right"/>
            </w:pPr>
            <w:r>
              <w:t>8.73</w:t>
            </w:r>
          </w:p>
        </w:tc>
      </w:tr>
      <w:tr w:rsidR="00B16506" w:rsidTr="00B16506">
        <w:tc>
          <w:tcPr>
            <w:tcW w:w="646" w:type="dxa"/>
          </w:tcPr>
          <w:p w:rsidR="00B16506" w:rsidRDefault="00B16506" w:rsidP="00B16506">
            <w:pPr>
              <w:jc w:val="center"/>
            </w:pPr>
            <w:r>
              <w:t>8</w:t>
            </w:r>
          </w:p>
        </w:tc>
        <w:tc>
          <w:tcPr>
            <w:tcW w:w="2971" w:type="dxa"/>
          </w:tcPr>
          <w:p w:rsidR="00B16506" w:rsidRDefault="00B16506" w:rsidP="00B16506">
            <w:pPr>
              <w:jc w:val="left"/>
            </w:pPr>
            <w:r>
              <w:rPr>
                <w:rFonts w:hint="eastAsia"/>
              </w:rPr>
              <w:t>其他资产</w:t>
            </w:r>
          </w:p>
        </w:tc>
        <w:tc>
          <w:tcPr>
            <w:tcW w:w="2381" w:type="dxa"/>
          </w:tcPr>
          <w:p w:rsidR="00B16506" w:rsidRDefault="00B16506" w:rsidP="00B16506">
            <w:pPr>
              <w:jc w:val="right"/>
            </w:pPr>
            <w:r>
              <w:t>10,736,371.32</w:t>
            </w:r>
          </w:p>
        </w:tc>
        <w:tc>
          <w:tcPr>
            <w:tcW w:w="2506" w:type="dxa"/>
          </w:tcPr>
          <w:p w:rsidR="00B16506" w:rsidRDefault="00B16506" w:rsidP="00B16506">
            <w:pPr>
              <w:jc w:val="right"/>
            </w:pPr>
            <w:r>
              <w:t>4.65</w:t>
            </w:r>
          </w:p>
        </w:tc>
      </w:tr>
      <w:tr w:rsidR="00B16506" w:rsidTr="00B16506">
        <w:tc>
          <w:tcPr>
            <w:tcW w:w="646" w:type="dxa"/>
          </w:tcPr>
          <w:p w:rsidR="00B16506" w:rsidRDefault="00B16506" w:rsidP="00B16506">
            <w:pPr>
              <w:jc w:val="center"/>
            </w:pPr>
            <w:r>
              <w:t>9</w:t>
            </w:r>
          </w:p>
        </w:tc>
        <w:tc>
          <w:tcPr>
            <w:tcW w:w="2971" w:type="dxa"/>
          </w:tcPr>
          <w:p w:rsidR="00B16506" w:rsidRDefault="00B16506" w:rsidP="00B16506">
            <w:pPr>
              <w:jc w:val="left"/>
            </w:pPr>
            <w:r>
              <w:rPr>
                <w:rFonts w:hint="eastAsia"/>
              </w:rPr>
              <w:t>合计</w:t>
            </w:r>
          </w:p>
        </w:tc>
        <w:tc>
          <w:tcPr>
            <w:tcW w:w="2381" w:type="dxa"/>
          </w:tcPr>
          <w:p w:rsidR="00B16506" w:rsidRDefault="00B16506" w:rsidP="00B16506">
            <w:pPr>
              <w:jc w:val="right"/>
            </w:pPr>
            <w:r>
              <w:t>231,112,522.69</w:t>
            </w:r>
          </w:p>
        </w:tc>
        <w:tc>
          <w:tcPr>
            <w:tcW w:w="2506" w:type="dxa"/>
          </w:tcPr>
          <w:p w:rsidR="00B16506" w:rsidRDefault="00B16506" w:rsidP="00B16506">
            <w:pPr>
              <w:jc w:val="right"/>
            </w:pPr>
            <w:r>
              <w:t>100.00</w:t>
            </w:r>
          </w:p>
        </w:tc>
      </w:tr>
    </w:tbl>
    <w:p w:rsidR="00B16506" w:rsidRDefault="00B16506" w:rsidP="00B16506">
      <w:pPr>
        <w:pStyle w:val="-8"/>
      </w:pPr>
      <w:r>
        <w:rPr>
          <w:rFonts w:hint="eastAsia"/>
        </w:rPr>
        <w:t>注：本基金本报告期末通过深港通交易机制投资的港股市值为人民币23,301,682.62元，占基金资产净值比例10.41%。</w:t>
      </w:r>
    </w:p>
    <w:p w:rsidR="00B16506" w:rsidRDefault="00B16506" w:rsidP="00B16506">
      <w:pPr>
        <w:pStyle w:val="-2"/>
        <w:spacing w:before="312"/>
      </w:pPr>
      <w:r>
        <w:rPr>
          <w:rFonts w:hint="eastAsia"/>
        </w:rPr>
        <w:t>报告期末按行业分类的股票投资组合</w:t>
      </w:r>
    </w:p>
    <w:p w:rsidR="00B16506" w:rsidRDefault="00B16506" w:rsidP="00B16506">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B16506" w:rsidTr="00B16506">
        <w:trPr>
          <w:cnfStyle w:val="100000000000" w:firstRow="1" w:lastRow="0" w:firstColumn="0" w:lastColumn="0" w:oddVBand="0" w:evenVBand="0" w:oddHBand="0" w:evenHBand="0" w:firstRowFirstColumn="0" w:firstRowLastColumn="0" w:lastRowFirstColumn="0" w:lastRowLastColumn="0"/>
        </w:trPr>
        <w:tc>
          <w:tcPr>
            <w:tcW w:w="646" w:type="dxa"/>
          </w:tcPr>
          <w:p w:rsidR="00B16506" w:rsidRPr="00B16506" w:rsidRDefault="00B16506" w:rsidP="00B16506">
            <w:pPr>
              <w:jc w:val="center"/>
              <w:rPr>
                <w:b/>
              </w:rPr>
            </w:pPr>
            <w:r w:rsidRPr="00B16506">
              <w:rPr>
                <w:rFonts w:hint="eastAsia"/>
                <w:b/>
              </w:rPr>
              <w:t>代码</w:t>
            </w:r>
          </w:p>
        </w:tc>
        <w:tc>
          <w:tcPr>
            <w:tcW w:w="3595" w:type="dxa"/>
          </w:tcPr>
          <w:p w:rsidR="00B16506" w:rsidRPr="00B16506" w:rsidRDefault="00B16506" w:rsidP="00B16506">
            <w:pPr>
              <w:jc w:val="center"/>
              <w:rPr>
                <w:b/>
              </w:rPr>
            </w:pPr>
            <w:r w:rsidRPr="00B16506">
              <w:rPr>
                <w:rFonts w:hint="eastAsia"/>
                <w:b/>
              </w:rPr>
              <w:t>行业类别</w:t>
            </w:r>
          </w:p>
        </w:tc>
        <w:tc>
          <w:tcPr>
            <w:tcW w:w="1769" w:type="dxa"/>
          </w:tcPr>
          <w:p w:rsidR="00B16506" w:rsidRPr="00B16506" w:rsidRDefault="00B16506" w:rsidP="00B16506">
            <w:pPr>
              <w:jc w:val="center"/>
              <w:rPr>
                <w:b/>
              </w:rPr>
            </w:pPr>
            <w:r w:rsidRPr="00B16506">
              <w:rPr>
                <w:rFonts w:hint="eastAsia"/>
                <w:b/>
              </w:rPr>
              <w:t>公允价值（元）</w:t>
            </w:r>
          </w:p>
        </w:tc>
        <w:tc>
          <w:tcPr>
            <w:tcW w:w="2495" w:type="dxa"/>
          </w:tcPr>
          <w:p w:rsidR="00B16506" w:rsidRPr="00B16506" w:rsidRDefault="00B16506" w:rsidP="00B16506">
            <w:pPr>
              <w:jc w:val="center"/>
              <w:rPr>
                <w:b/>
              </w:rPr>
            </w:pPr>
            <w:r w:rsidRPr="00B16506">
              <w:rPr>
                <w:rFonts w:hint="eastAsia"/>
                <w:b/>
              </w:rPr>
              <w:t>占基金资产净值比例（％）</w:t>
            </w:r>
          </w:p>
        </w:tc>
      </w:tr>
      <w:tr w:rsidR="00B16506" w:rsidTr="00B16506">
        <w:tc>
          <w:tcPr>
            <w:tcW w:w="646" w:type="dxa"/>
          </w:tcPr>
          <w:p w:rsidR="00B16506" w:rsidRDefault="00B16506" w:rsidP="00B16506">
            <w:pPr>
              <w:jc w:val="left"/>
            </w:pPr>
            <w:r>
              <w:t>A</w:t>
            </w:r>
          </w:p>
        </w:tc>
        <w:tc>
          <w:tcPr>
            <w:tcW w:w="3595" w:type="dxa"/>
          </w:tcPr>
          <w:p w:rsidR="00B16506" w:rsidRDefault="00B16506" w:rsidP="00B16506">
            <w:pPr>
              <w:jc w:val="left"/>
            </w:pPr>
            <w:r>
              <w:rPr>
                <w:rFonts w:hint="eastAsia"/>
              </w:rPr>
              <w:t>农、林、牧、渔业</w:t>
            </w:r>
          </w:p>
        </w:tc>
        <w:tc>
          <w:tcPr>
            <w:tcW w:w="1769" w:type="dxa"/>
          </w:tcPr>
          <w:p w:rsidR="00B16506" w:rsidRDefault="00B16506" w:rsidP="00B16506">
            <w:pPr>
              <w:jc w:val="right"/>
            </w:pPr>
            <w:r>
              <w:t>-</w:t>
            </w:r>
          </w:p>
        </w:tc>
        <w:tc>
          <w:tcPr>
            <w:tcW w:w="2495" w:type="dxa"/>
          </w:tcPr>
          <w:p w:rsidR="00B16506" w:rsidRDefault="00B16506" w:rsidP="00B16506">
            <w:pPr>
              <w:jc w:val="right"/>
            </w:pPr>
            <w:r>
              <w:t>-</w:t>
            </w:r>
          </w:p>
        </w:tc>
      </w:tr>
      <w:tr w:rsidR="00B16506" w:rsidTr="00B16506">
        <w:tc>
          <w:tcPr>
            <w:tcW w:w="646" w:type="dxa"/>
          </w:tcPr>
          <w:p w:rsidR="00B16506" w:rsidRDefault="00B16506" w:rsidP="00B16506">
            <w:pPr>
              <w:jc w:val="left"/>
            </w:pPr>
            <w:r>
              <w:t>B</w:t>
            </w:r>
          </w:p>
        </w:tc>
        <w:tc>
          <w:tcPr>
            <w:tcW w:w="3595" w:type="dxa"/>
          </w:tcPr>
          <w:p w:rsidR="00B16506" w:rsidRDefault="00B16506" w:rsidP="00B16506">
            <w:pPr>
              <w:jc w:val="left"/>
            </w:pPr>
            <w:r>
              <w:rPr>
                <w:rFonts w:hint="eastAsia"/>
              </w:rPr>
              <w:t>采矿业</w:t>
            </w:r>
          </w:p>
        </w:tc>
        <w:tc>
          <w:tcPr>
            <w:tcW w:w="1769" w:type="dxa"/>
          </w:tcPr>
          <w:p w:rsidR="00B16506" w:rsidRDefault="00B16506" w:rsidP="00B16506">
            <w:pPr>
              <w:jc w:val="right"/>
            </w:pPr>
            <w:r>
              <w:t>42,666,277.00</w:t>
            </w:r>
          </w:p>
        </w:tc>
        <w:tc>
          <w:tcPr>
            <w:tcW w:w="2495" w:type="dxa"/>
          </w:tcPr>
          <w:p w:rsidR="00B16506" w:rsidRDefault="00B16506" w:rsidP="00B16506">
            <w:pPr>
              <w:jc w:val="right"/>
            </w:pPr>
            <w:r>
              <w:t>19.06</w:t>
            </w:r>
          </w:p>
        </w:tc>
      </w:tr>
      <w:tr w:rsidR="00B16506" w:rsidTr="00B16506">
        <w:tc>
          <w:tcPr>
            <w:tcW w:w="646" w:type="dxa"/>
          </w:tcPr>
          <w:p w:rsidR="00B16506" w:rsidRDefault="00B16506" w:rsidP="00B16506">
            <w:pPr>
              <w:jc w:val="left"/>
            </w:pPr>
            <w:r>
              <w:t>C</w:t>
            </w:r>
          </w:p>
        </w:tc>
        <w:tc>
          <w:tcPr>
            <w:tcW w:w="3595" w:type="dxa"/>
          </w:tcPr>
          <w:p w:rsidR="00B16506" w:rsidRDefault="00B16506" w:rsidP="00B16506">
            <w:pPr>
              <w:jc w:val="left"/>
            </w:pPr>
            <w:r>
              <w:rPr>
                <w:rFonts w:hint="eastAsia"/>
              </w:rPr>
              <w:t>制造业</w:t>
            </w:r>
          </w:p>
        </w:tc>
        <w:tc>
          <w:tcPr>
            <w:tcW w:w="1769" w:type="dxa"/>
          </w:tcPr>
          <w:p w:rsidR="00B16506" w:rsidRDefault="00B16506" w:rsidP="00B16506">
            <w:pPr>
              <w:jc w:val="right"/>
            </w:pPr>
            <w:r>
              <w:t>134,097,817.83</w:t>
            </w:r>
          </w:p>
        </w:tc>
        <w:tc>
          <w:tcPr>
            <w:tcW w:w="2495" w:type="dxa"/>
          </w:tcPr>
          <w:p w:rsidR="00B16506" w:rsidRDefault="00B16506" w:rsidP="00B16506">
            <w:pPr>
              <w:jc w:val="right"/>
            </w:pPr>
            <w:r>
              <w:t>59.90</w:t>
            </w:r>
          </w:p>
        </w:tc>
      </w:tr>
      <w:tr w:rsidR="00B16506" w:rsidTr="00B16506">
        <w:tc>
          <w:tcPr>
            <w:tcW w:w="646" w:type="dxa"/>
          </w:tcPr>
          <w:p w:rsidR="00B16506" w:rsidRDefault="00B16506" w:rsidP="00B16506">
            <w:pPr>
              <w:jc w:val="left"/>
            </w:pPr>
            <w:r>
              <w:t>D</w:t>
            </w:r>
          </w:p>
        </w:tc>
        <w:tc>
          <w:tcPr>
            <w:tcW w:w="3595" w:type="dxa"/>
          </w:tcPr>
          <w:p w:rsidR="00B16506" w:rsidRDefault="00B16506" w:rsidP="00B16506">
            <w:pPr>
              <w:jc w:val="left"/>
            </w:pPr>
            <w:r>
              <w:rPr>
                <w:rFonts w:hint="eastAsia"/>
              </w:rPr>
              <w:t>电力、热力、燃气及水生产和供应业</w:t>
            </w:r>
          </w:p>
        </w:tc>
        <w:tc>
          <w:tcPr>
            <w:tcW w:w="1769" w:type="dxa"/>
          </w:tcPr>
          <w:p w:rsidR="00B16506" w:rsidRDefault="00B16506" w:rsidP="00B16506">
            <w:pPr>
              <w:jc w:val="right"/>
            </w:pPr>
            <w:r>
              <w:t>125,273.01</w:t>
            </w:r>
          </w:p>
        </w:tc>
        <w:tc>
          <w:tcPr>
            <w:tcW w:w="2495" w:type="dxa"/>
          </w:tcPr>
          <w:p w:rsidR="00B16506" w:rsidRDefault="00B16506" w:rsidP="00B16506">
            <w:pPr>
              <w:jc w:val="right"/>
            </w:pPr>
            <w:r>
              <w:t>0.06</w:t>
            </w:r>
          </w:p>
        </w:tc>
      </w:tr>
      <w:tr w:rsidR="00B16506" w:rsidTr="00B16506">
        <w:tc>
          <w:tcPr>
            <w:tcW w:w="646" w:type="dxa"/>
          </w:tcPr>
          <w:p w:rsidR="00B16506" w:rsidRDefault="00B16506" w:rsidP="00B16506">
            <w:pPr>
              <w:jc w:val="left"/>
            </w:pPr>
            <w:r>
              <w:t>E</w:t>
            </w:r>
          </w:p>
        </w:tc>
        <w:tc>
          <w:tcPr>
            <w:tcW w:w="3595" w:type="dxa"/>
          </w:tcPr>
          <w:p w:rsidR="00B16506" w:rsidRDefault="00B16506" w:rsidP="00B16506">
            <w:pPr>
              <w:jc w:val="left"/>
            </w:pPr>
            <w:r>
              <w:rPr>
                <w:rFonts w:hint="eastAsia"/>
              </w:rPr>
              <w:t>建筑业</w:t>
            </w:r>
          </w:p>
        </w:tc>
        <w:tc>
          <w:tcPr>
            <w:tcW w:w="1769" w:type="dxa"/>
          </w:tcPr>
          <w:p w:rsidR="00B16506" w:rsidRDefault="00B16506" w:rsidP="00B16506">
            <w:pPr>
              <w:jc w:val="right"/>
            </w:pPr>
            <w:r>
              <w:t>-</w:t>
            </w:r>
          </w:p>
        </w:tc>
        <w:tc>
          <w:tcPr>
            <w:tcW w:w="2495" w:type="dxa"/>
          </w:tcPr>
          <w:p w:rsidR="00B16506" w:rsidRDefault="00B16506" w:rsidP="00B16506">
            <w:pPr>
              <w:jc w:val="right"/>
            </w:pPr>
            <w:r>
              <w:t>-</w:t>
            </w:r>
          </w:p>
        </w:tc>
      </w:tr>
      <w:tr w:rsidR="00B16506" w:rsidTr="00B16506">
        <w:tc>
          <w:tcPr>
            <w:tcW w:w="646" w:type="dxa"/>
          </w:tcPr>
          <w:p w:rsidR="00B16506" w:rsidRDefault="00B16506" w:rsidP="00B16506">
            <w:pPr>
              <w:jc w:val="left"/>
            </w:pPr>
            <w:r>
              <w:t>F</w:t>
            </w:r>
          </w:p>
        </w:tc>
        <w:tc>
          <w:tcPr>
            <w:tcW w:w="3595" w:type="dxa"/>
          </w:tcPr>
          <w:p w:rsidR="00B16506" w:rsidRDefault="00B16506" w:rsidP="00B16506">
            <w:pPr>
              <w:jc w:val="left"/>
            </w:pPr>
            <w:r>
              <w:rPr>
                <w:rFonts w:hint="eastAsia"/>
              </w:rPr>
              <w:t>批发和零售业</w:t>
            </w:r>
          </w:p>
        </w:tc>
        <w:tc>
          <w:tcPr>
            <w:tcW w:w="1769" w:type="dxa"/>
          </w:tcPr>
          <w:p w:rsidR="00B16506" w:rsidRDefault="00B16506" w:rsidP="00B16506">
            <w:pPr>
              <w:jc w:val="right"/>
            </w:pPr>
            <w:r>
              <w:t>-</w:t>
            </w:r>
          </w:p>
        </w:tc>
        <w:tc>
          <w:tcPr>
            <w:tcW w:w="2495" w:type="dxa"/>
          </w:tcPr>
          <w:p w:rsidR="00B16506" w:rsidRDefault="00B16506" w:rsidP="00B16506">
            <w:pPr>
              <w:jc w:val="right"/>
            </w:pPr>
            <w:r>
              <w:t>-</w:t>
            </w:r>
          </w:p>
        </w:tc>
      </w:tr>
      <w:tr w:rsidR="00B16506" w:rsidTr="00B16506">
        <w:tc>
          <w:tcPr>
            <w:tcW w:w="646" w:type="dxa"/>
          </w:tcPr>
          <w:p w:rsidR="00B16506" w:rsidRDefault="00B16506" w:rsidP="00B16506">
            <w:pPr>
              <w:jc w:val="left"/>
            </w:pPr>
            <w:r>
              <w:t>G</w:t>
            </w:r>
          </w:p>
        </w:tc>
        <w:tc>
          <w:tcPr>
            <w:tcW w:w="3595" w:type="dxa"/>
          </w:tcPr>
          <w:p w:rsidR="00B16506" w:rsidRDefault="00B16506" w:rsidP="00B16506">
            <w:pPr>
              <w:jc w:val="left"/>
            </w:pPr>
            <w:r>
              <w:rPr>
                <w:rFonts w:hint="eastAsia"/>
              </w:rPr>
              <w:t>交通运输、仓储和邮政业</w:t>
            </w:r>
          </w:p>
        </w:tc>
        <w:tc>
          <w:tcPr>
            <w:tcW w:w="1769" w:type="dxa"/>
          </w:tcPr>
          <w:p w:rsidR="00B16506" w:rsidRDefault="00B16506" w:rsidP="00B16506">
            <w:pPr>
              <w:jc w:val="right"/>
            </w:pPr>
            <w:r>
              <w:t>-</w:t>
            </w:r>
          </w:p>
        </w:tc>
        <w:tc>
          <w:tcPr>
            <w:tcW w:w="2495" w:type="dxa"/>
          </w:tcPr>
          <w:p w:rsidR="00B16506" w:rsidRDefault="00B16506" w:rsidP="00B16506">
            <w:pPr>
              <w:jc w:val="right"/>
            </w:pPr>
            <w:r>
              <w:t>-</w:t>
            </w:r>
          </w:p>
        </w:tc>
      </w:tr>
      <w:tr w:rsidR="00B16506" w:rsidTr="00B16506">
        <w:tc>
          <w:tcPr>
            <w:tcW w:w="646" w:type="dxa"/>
          </w:tcPr>
          <w:p w:rsidR="00B16506" w:rsidRDefault="00B16506" w:rsidP="00B16506">
            <w:pPr>
              <w:jc w:val="left"/>
            </w:pPr>
            <w:r>
              <w:t>H</w:t>
            </w:r>
          </w:p>
        </w:tc>
        <w:tc>
          <w:tcPr>
            <w:tcW w:w="3595" w:type="dxa"/>
          </w:tcPr>
          <w:p w:rsidR="00B16506" w:rsidRDefault="00B16506" w:rsidP="00B16506">
            <w:pPr>
              <w:jc w:val="left"/>
            </w:pPr>
            <w:r>
              <w:rPr>
                <w:rFonts w:hint="eastAsia"/>
              </w:rPr>
              <w:t>住宿和餐饮业</w:t>
            </w:r>
          </w:p>
        </w:tc>
        <w:tc>
          <w:tcPr>
            <w:tcW w:w="1769" w:type="dxa"/>
          </w:tcPr>
          <w:p w:rsidR="00B16506" w:rsidRDefault="00B16506" w:rsidP="00B16506">
            <w:pPr>
              <w:jc w:val="right"/>
            </w:pPr>
            <w:r>
              <w:t>-</w:t>
            </w:r>
          </w:p>
        </w:tc>
        <w:tc>
          <w:tcPr>
            <w:tcW w:w="2495" w:type="dxa"/>
          </w:tcPr>
          <w:p w:rsidR="00B16506" w:rsidRDefault="00B16506" w:rsidP="00B16506">
            <w:pPr>
              <w:jc w:val="right"/>
            </w:pPr>
            <w:r>
              <w:t>-</w:t>
            </w:r>
          </w:p>
        </w:tc>
      </w:tr>
      <w:tr w:rsidR="00B16506" w:rsidTr="00B16506">
        <w:tc>
          <w:tcPr>
            <w:tcW w:w="646" w:type="dxa"/>
          </w:tcPr>
          <w:p w:rsidR="00B16506" w:rsidRDefault="00B16506" w:rsidP="00B16506">
            <w:pPr>
              <w:jc w:val="left"/>
            </w:pPr>
            <w:r>
              <w:t>I</w:t>
            </w:r>
          </w:p>
        </w:tc>
        <w:tc>
          <w:tcPr>
            <w:tcW w:w="3595" w:type="dxa"/>
          </w:tcPr>
          <w:p w:rsidR="00B16506" w:rsidRDefault="00B16506" w:rsidP="00B16506">
            <w:pPr>
              <w:jc w:val="left"/>
            </w:pPr>
            <w:r>
              <w:rPr>
                <w:rFonts w:hint="eastAsia"/>
              </w:rPr>
              <w:t>信息传输、软件和信息技术服务业</w:t>
            </w:r>
          </w:p>
        </w:tc>
        <w:tc>
          <w:tcPr>
            <w:tcW w:w="1769" w:type="dxa"/>
          </w:tcPr>
          <w:p w:rsidR="00B16506" w:rsidRDefault="00B16506" w:rsidP="00B16506">
            <w:pPr>
              <w:jc w:val="right"/>
            </w:pPr>
            <w:r>
              <w:t>-</w:t>
            </w:r>
          </w:p>
        </w:tc>
        <w:tc>
          <w:tcPr>
            <w:tcW w:w="2495" w:type="dxa"/>
          </w:tcPr>
          <w:p w:rsidR="00B16506" w:rsidRDefault="00B16506" w:rsidP="00B16506">
            <w:pPr>
              <w:jc w:val="right"/>
            </w:pPr>
            <w:r>
              <w:t>-</w:t>
            </w:r>
          </w:p>
        </w:tc>
      </w:tr>
      <w:tr w:rsidR="00B16506" w:rsidTr="00B16506">
        <w:tc>
          <w:tcPr>
            <w:tcW w:w="646" w:type="dxa"/>
          </w:tcPr>
          <w:p w:rsidR="00B16506" w:rsidRDefault="00B16506" w:rsidP="00B16506">
            <w:pPr>
              <w:jc w:val="left"/>
            </w:pPr>
            <w:r>
              <w:t>J</w:t>
            </w:r>
          </w:p>
        </w:tc>
        <w:tc>
          <w:tcPr>
            <w:tcW w:w="3595" w:type="dxa"/>
          </w:tcPr>
          <w:p w:rsidR="00B16506" w:rsidRDefault="00B16506" w:rsidP="00B16506">
            <w:pPr>
              <w:jc w:val="left"/>
            </w:pPr>
            <w:r>
              <w:rPr>
                <w:rFonts w:hint="eastAsia"/>
              </w:rPr>
              <w:t>金融业</w:t>
            </w:r>
          </w:p>
        </w:tc>
        <w:tc>
          <w:tcPr>
            <w:tcW w:w="1769" w:type="dxa"/>
          </w:tcPr>
          <w:p w:rsidR="00B16506" w:rsidRDefault="00B16506" w:rsidP="00B16506">
            <w:pPr>
              <w:jc w:val="right"/>
            </w:pPr>
            <w:r>
              <w:t>-</w:t>
            </w:r>
          </w:p>
        </w:tc>
        <w:tc>
          <w:tcPr>
            <w:tcW w:w="2495" w:type="dxa"/>
          </w:tcPr>
          <w:p w:rsidR="00B16506" w:rsidRDefault="00B16506" w:rsidP="00B16506">
            <w:pPr>
              <w:jc w:val="right"/>
            </w:pPr>
            <w:r>
              <w:t>-</w:t>
            </w:r>
          </w:p>
        </w:tc>
      </w:tr>
      <w:tr w:rsidR="00B16506" w:rsidTr="00B16506">
        <w:tc>
          <w:tcPr>
            <w:tcW w:w="646" w:type="dxa"/>
          </w:tcPr>
          <w:p w:rsidR="00B16506" w:rsidRDefault="00B16506" w:rsidP="00B16506">
            <w:pPr>
              <w:jc w:val="left"/>
            </w:pPr>
            <w:r>
              <w:t>K</w:t>
            </w:r>
          </w:p>
        </w:tc>
        <w:tc>
          <w:tcPr>
            <w:tcW w:w="3595" w:type="dxa"/>
          </w:tcPr>
          <w:p w:rsidR="00B16506" w:rsidRDefault="00B16506" w:rsidP="00B16506">
            <w:pPr>
              <w:jc w:val="left"/>
            </w:pPr>
            <w:r>
              <w:rPr>
                <w:rFonts w:hint="eastAsia"/>
              </w:rPr>
              <w:t>房地产业</w:t>
            </w:r>
          </w:p>
        </w:tc>
        <w:tc>
          <w:tcPr>
            <w:tcW w:w="1769" w:type="dxa"/>
          </w:tcPr>
          <w:p w:rsidR="00B16506" w:rsidRDefault="00B16506" w:rsidP="00B16506">
            <w:pPr>
              <w:jc w:val="right"/>
            </w:pPr>
            <w:r>
              <w:t>-</w:t>
            </w:r>
          </w:p>
        </w:tc>
        <w:tc>
          <w:tcPr>
            <w:tcW w:w="2495" w:type="dxa"/>
          </w:tcPr>
          <w:p w:rsidR="00B16506" w:rsidRDefault="00B16506" w:rsidP="00B16506">
            <w:pPr>
              <w:jc w:val="right"/>
            </w:pPr>
            <w:r>
              <w:t>-</w:t>
            </w:r>
          </w:p>
        </w:tc>
      </w:tr>
      <w:tr w:rsidR="00B16506" w:rsidTr="00B16506">
        <w:tc>
          <w:tcPr>
            <w:tcW w:w="646" w:type="dxa"/>
          </w:tcPr>
          <w:p w:rsidR="00B16506" w:rsidRDefault="00B16506" w:rsidP="00B16506">
            <w:pPr>
              <w:jc w:val="left"/>
            </w:pPr>
            <w:r>
              <w:lastRenderedPageBreak/>
              <w:t>L</w:t>
            </w:r>
          </w:p>
        </w:tc>
        <w:tc>
          <w:tcPr>
            <w:tcW w:w="3595" w:type="dxa"/>
          </w:tcPr>
          <w:p w:rsidR="00B16506" w:rsidRDefault="00B16506" w:rsidP="00B16506">
            <w:pPr>
              <w:jc w:val="left"/>
            </w:pPr>
            <w:r>
              <w:rPr>
                <w:rFonts w:hint="eastAsia"/>
              </w:rPr>
              <w:t>租赁和商务服务业</w:t>
            </w:r>
          </w:p>
        </w:tc>
        <w:tc>
          <w:tcPr>
            <w:tcW w:w="1769" w:type="dxa"/>
          </w:tcPr>
          <w:p w:rsidR="00B16506" w:rsidRDefault="00B16506" w:rsidP="00B16506">
            <w:pPr>
              <w:jc w:val="right"/>
            </w:pPr>
            <w:r>
              <w:t>-</w:t>
            </w:r>
          </w:p>
        </w:tc>
        <w:tc>
          <w:tcPr>
            <w:tcW w:w="2495" w:type="dxa"/>
          </w:tcPr>
          <w:p w:rsidR="00B16506" w:rsidRDefault="00B16506" w:rsidP="00B16506">
            <w:pPr>
              <w:jc w:val="right"/>
            </w:pPr>
            <w:r>
              <w:t>-</w:t>
            </w:r>
          </w:p>
        </w:tc>
      </w:tr>
      <w:tr w:rsidR="00B16506" w:rsidTr="00B16506">
        <w:tc>
          <w:tcPr>
            <w:tcW w:w="646" w:type="dxa"/>
          </w:tcPr>
          <w:p w:rsidR="00B16506" w:rsidRDefault="00B16506" w:rsidP="00B16506">
            <w:pPr>
              <w:jc w:val="left"/>
            </w:pPr>
            <w:r>
              <w:t>M</w:t>
            </w:r>
          </w:p>
        </w:tc>
        <w:tc>
          <w:tcPr>
            <w:tcW w:w="3595" w:type="dxa"/>
          </w:tcPr>
          <w:p w:rsidR="00B16506" w:rsidRDefault="00B16506" w:rsidP="00B16506">
            <w:pPr>
              <w:jc w:val="left"/>
            </w:pPr>
            <w:r>
              <w:rPr>
                <w:rFonts w:hint="eastAsia"/>
              </w:rPr>
              <w:t>科学研究和技术服务业</w:t>
            </w:r>
          </w:p>
        </w:tc>
        <w:tc>
          <w:tcPr>
            <w:tcW w:w="1769" w:type="dxa"/>
          </w:tcPr>
          <w:p w:rsidR="00B16506" w:rsidRDefault="00B16506" w:rsidP="00B16506">
            <w:pPr>
              <w:jc w:val="right"/>
            </w:pPr>
            <w:r>
              <w:t>-</w:t>
            </w:r>
          </w:p>
        </w:tc>
        <w:tc>
          <w:tcPr>
            <w:tcW w:w="2495" w:type="dxa"/>
          </w:tcPr>
          <w:p w:rsidR="00B16506" w:rsidRDefault="00B16506" w:rsidP="00B16506">
            <w:pPr>
              <w:jc w:val="right"/>
            </w:pPr>
            <w:r>
              <w:t>-</w:t>
            </w:r>
          </w:p>
        </w:tc>
      </w:tr>
      <w:tr w:rsidR="00B16506" w:rsidTr="00B16506">
        <w:tc>
          <w:tcPr>
            <w:tcW w:w="646" w:type="dxa"/>
          </w:tcPr>
          <w:p w:rsidR="00B16506" w:rsidRDefault="00B16506" w:rsidP="00B16506">
            <w:pPr>
              <w:jc w:val="left"/>
            </w:pPr>
            <w:r>
              <w:t>N</w:t>
            </w:r>
          </w:p>
        </w:tc>
        <w:tc>
          <w:tcPr>
            <w:tcW w:w="3595" w:type="dxa"/>
          </w:tcPr>
          <w:p w:rsidR="00B16506" w:rsidRDefault="00B16506" w:rsidP="00B16506">
            <w:pPr>
              <w:jc w:val="left"/>
            </w:pPr>
            <w:r>
              <w:rPr>
                <w:rFonts w:hint="eastAsia"/>
              </w:rPr>
              <w:t>水利、环境和公共设施管理业</w:t>
            </w:r>
          </w:p>
        </w:tc>
        <w:tc>
          <w:tcPr>
            <w:tcW w:w="1769" w:type="dxa"/>
          </w:tcPr>
          <w:p w:rsidR="00B16506" w:rsidRDefault="00B16506" w:rsidP="00B16506">
            <w:pPr>
              <w:jc w:val="right"/>
            </w:pPr>
            <w:r>
              <w:t>-</w:t>
            </w:r>
          </w:p>
        </w:tc>
        <w:tc>
          <w:tcPr>
            <w:tcW w:w="2495" w:type="dxa"/>
          </w:tcPr>
          <w:p w:rsidR="00B16506" w:rsidRDefault="00B16506" w:rsidP="00B16506">
            <w:pPr>
              <w:jc w:val="right"/>
            </w:pPr>
            <w:r>
              <w:t>-</w:t>
            </w:r>
          </w:p>
        </w:tc>
      </w:tr>
      <w:tr w:rsidR="00B16506" w:rsidTr="00B16506">
        <w:tc>
          <w:tcPr>
            <w:tcW w:w="646" w:type="dxa"/>
          </w:tcPr>
          <w:p w:rsidR="00B16506" w:rsidRDefault="00B16506" w:rsidP="00B16506">
            <w:pPr>
              <w:jc w:val="left"/>
            </w:pPr>
            <w:r>
              <w:t>O</w:t>
            </w:r>
          </w:p>
        </w:tc>
        <w:tc>
          <w:tcPr>
            <w:tcW w:w="3595" w:type="dxa"/>
          </w:tcPr>
          <w:p w:rsidR="00B16506" w:rsidRDefault="00B16506" w:rsidP="00B16506">
            <w:pPr>
              <w:jc w:val="left"/>
            </w:pPr>
            <w:r>
              <w:rPr>
                <w:rFonts w:hint="eastAsia"/>
              </w:rPr>
              <w:t>居民服务、修理和其他服务业</w:t>
            </w:r>
          </w:p>
        </w:tc>
        <w:tc>
          <w:tcPr>
            <w:tcW w:w="1769" w:type="dxa"/>
          </w:tcPr>
          <w:p w:rsidR="00B16506" w:rsidRDefault="00B16506" w:rsidP="00B16506">
            <w:pPr>
              <w:jc w:val="right"/>
            </w:pPr>
            <w:r>
              <w:t>-</w:t>
            </w:r>
          </w:p>
        </w:tc>
        <w:tc>
          <w:tcPr>
            <w:tcW w:w="2495" w:type="dxa"/>
          </w:tcPr>
          <w:p w:rsidR="00B16506" w:rsidRDefault="00B16506" w:rsidP="00B16506">
            <w:pPr>
              <w:jc w:val="right"/>
            </w:pPr>
            <w:r>
              <w:t>-</w:t>
            </w:r>
          </w:p>
        </w:tc>
      </w:tr>
      <w:tr w:rsidR="00B16506" w:rsidTr="00B16506">
        <w:tc>
          <w:tcPr>
            <w:tcW w:w="646" w:type="dxa"/>
          </w:tcPr>
          <w:p w:rsidR="00B16506" w:rsidRDefault="00B16506" w:rsidP="00B16506">
            <w:pPr>
              <w:jc w:val="left"/>
            </w:pPr>
            <w:r>
              <w:t>P</w:t>
            </w:r>
          </w:p>
        </w:tc>
        <w:tc>
          <w:tcPr>
            <w:tcW w:w="3595" w:type="dxa"/>
          </w:tcPr>
          <w:p w:rsidR="00B16506" w:rsidRDefault="00B16506" w:rsidP="00B16506">
            <w:pPr>
              <w:jc w:val="left"/>
            </w:pPr>
            <w:r>
              <w:rPr>
                <w:rFonts w:hint="eastAsia"/>
              </w:rPr>
              <w:t>教育</w:t>
            </w:r>
          </w:p>
        </w:tc>
        <w:tc>
          <w:tcPr>
            <w:tcW w:w="1769" w:type="dxa"/>
          </w:tcPr>
          <w:p w:rsidR="00B16506" w:rsidRDefault="00B16506" w:rsidP="00B16506">
            <w:pPr>
              <w:jc w:val="right"/>
            </w:pPr>
            <w:r>
              <w:t>-</w:t>
            </w:r>
          </w:p>
        </w:tc>
        <w:tc>
          <w:tcPr>
            <w:tcW w:w="2495" w:type="dxa"/>
          </w:tcPr>
          <w:p w:rsidR="00B16506" w:rsidRDefault="00B16506" w:rsidP="00B16506">
            <w:pPr>
              <w:jc w:val="right"/>
            </w:pPr>
            <w:r>
              <w:t>-</w:t>
            </w:r>
          </w:p>
        </w:tc>
      </w:tr>
      <w:tr w:rsidR="00B16506" w:rsidTr="00B16506">
        <w:tc>
          <w:tcPr>
            <w:tcW w:w="646" w:type="dxa"/>
          </w:tcPr>
          <w:p w:rsidR="00B16506" w:rsidRDefault="00B16506" w:rsidP="00B16506">
            <w:pPr>
              <w:jc w:val="left"/>
            </w:pPr>
            <w:r>
              <w:t>Q</w:t>
            </w:r>
          </w:p>
        </w:tc>
        <w:tc>
          <w:tcPr>
            <w:tcW w:w="3595" w:type="dxa"/>
          </w:tcPr>
          <w:p w:rsidR="00B16506" w:rsidRDefault="00B16506" w:rsidP="00B16506">
            <w:pPr>
              <w:jc w:val="left"/>
            </w:pPr>
            <w:r>
              <w:rPr>
                <w:rFonts w:hint="eastAsia"/>
              </w:rPr>
              <w:t>卫生和社会工作</w:t>
            </w:r>
          </w:p>
        </w:tc>
        <w:tc>
          <w:tcPr>
            <w:tcW w:w="1769" w:type="dxa"/>
          </w:tcPr>
          <w:p w:rsidR="00B16506" w:rsidRDefault="00B16506" w:rsidP="00B16506">
            <w:pPr>
              <w:jc w:val="right"/>
            </w:pPr>
            <w:r>
              <w:t>-</w:t>
            </w:r>
          </w:p>
        </w:tc>
        <w:tc>
          <w:tcPr>
            <w:tcW w:w="2495" w:type="dxa"/>
          </w:tcPr>
          <w:p w:rsidR="00B16506" w:rsidRDefault="00B16506" w:rsidP="00B16506">
            <w:pPr>
              <w:jc w:val="right"/>
            </w:pPr>
            <w:r>
              <w:t>-</w:t>
            </w:r>
          </w:p>
        </w:tc>
      </w:tr>
      <w:tr w:rsidR="00B16506" w:rsidTr="00B16506">
        <w:tc>
          <w:tcPr>
            <w:tcW w:w="646" w:type="dxa"/>
          </w:tcPr>
          <w:p w:rsidR="00B16506" w:rsidRDefault="00B16506" w:rsidP="00B16506">
            <w:pPr>
              <w:jc w:val="left"/>
            </w:pPr>
            <w:r>
              <w:t>R</w:t>
            </w:r>
          </w:p>
        </w:tc>
        <w:tc>
          <w:tcPr>
            <w:tcW w:w="3595" w:type="dxa"/>
          </w:tcPr>
          <w:p w:rsidR="00B16506" w:rsidRDefault="00B16506" w:rsidP="00B16506">
            <w:pPr>
              <w:jc w:val="left"/>
            </w:pPr>
            <w:r>
              <w:rPr>
                <w:rFonts w:hint="eastAsia"/>
              </w:rPr>
              <w:t>文化、体育和娱乐业</w:t>
            </w:r>
          </w:p>
        </w:tc>
        <w:tc>
          <w:tcPr>
            <w:tcW w:w="1769" w:type="dxa"/>
          </w:tcPr>
          <w:p w:rsidR="00B16506" w:rsidRDefault="00B16506" w:rsidP="00B16506">
            <w:pPr>
              <w:jc w:val="right"/>
            </w:pPr>
            <w:r>
              <w:t>-</w:t>
            </w:r>
          </w:p>
        </w:tc>
        <w:tc>
          <w:tcPr>
            <w:tcW w:w="2495" w:type="dxa"/>
          </w:tcPr>
          <w:p w:rsidR="00B16506" w:rsidRDefault="00B16506" w:rsidP="00B16506">
            <w:pPr>
              <w:jc w:val="right"/>
            </w:pPr>
            <w:r>
              <w:t>-</w:t>
            </w:r>
          </w:p>
        </w:tc>
      </w:tr>
      <w:tr w:rsidR="00B16506" w:rsidTr="00B16506">
        <w:tc>
          <w:tcPr>
            <w:tcW w:w="646" w:type="dxa"/>
          </w:tcPr>
          <w:p w:rsidR="00B16506" w:rsidRDefault="00B16506" w:rsidP="00B16506">
            <w:pPr>
              <w:jc w:val="left"/>
            </w:pPr>
            <w:r>
              <w:t>S</w:t>
            </w:r>
          </w:p>
        </w:tc>
        <w:tc>
          <w:tcPr>
            <w:tcW w:w="3595" w:type="dxa"/>
          </w:tcPr>
          <w:p w:rsidR="00B16506" w:rsidRDefault="00B16506" w:rsidP="00B16506">
            <w:pPr>
              <w:jc w:val="left"/>
            </w:pPr>
            <w:r>
              <w:rPr>
                <w:rFonts w:hint="eastAsia"/>
              </w:rPr>
              <w:t>综合</w:t>
            </w:r>
          </w:p>
        </w:tc>
        <w:tc>
          <w:tcPr>
            <w:tcW w:w="1769" w:type="dxa"/>
          </w:tcPr>
          <w:p w:rsidR="00B16506" w:rsidRDefault="00B16506" w:rsidP="00B16506">
            <w:pPr>
              <w:jc w:val="right"/>
            </w:pPr>
            <w:r>
              <w:t>-</w:t>
            </w:r>
          </w:p>
        </w:tc>
        <w:tc>
          <w:tcPr>
            <w:tcW w:w="2495" w:type="dxa"/>
          </w:tcPr>
          <w:p w:rsidR="00B16506" w:rsidRDefault="00B16506" w:rsidP="00B16506">
            <w:pPr>
              <w:jc w:val="right"/>
            </w:pPr>
            <w:r>
              <w:t>-</w:t>
            </w:r>
          </w:p>
        </w:tc>
      </w:tr>
      <w:tr w:rsidR="00B16506" w:rsidTr="00B16506">
        <w:tc>
          <w:tcPr>
            <w:tcW w:w="646" w:type="dxa"/>
          </w:tcPr>
          <w:p w:rsidR="00B16506" w:rsidRDefault="00B16506" w:rsidP="00B16506">
            <w:pPr>
              <w:jc w:val="left"/>
            </w:pPr>
          </w:p>
        </w:tc>
        <w:tc>
          <w:tcPr>
            <w:tcW w:w="3595" w:type="dxa"/>
          </w:tcPr>
          <w:p w:rsidR="00B16506" w:rsidRDefault="00B16506" w:rsidP="00B16506">
            <w:pPr>
              <w:jc w:val="left"/>
            </w:pPr>
            <w:r>
              <w:rPr>
                <w:rFonts w:hint="eastAsia"/>
              </w:rPr>
              <w:t>合计</w:t>
            </w:r>
          </w:p>
        </w:tc>
        <w:tc>
          <w:tcPr>
            <w:tcW w:w="1769" w:type="dxa"/>
          </w:tcPr>
          <w:p w:rsidR="00B16506" w:rsidRDefault="00B16506" w:rsidP="00B16506">
            <w:pPr>
              <w:jc w:val="right"/>
            </w:pPr>
            <w:r>
              <w:t>176,889,367.84</w:t>
            </w:r>
          </w:p>
        </w:tc>
        <w:tc>
          <w:tcPr>
            <w:tcW w:w="2495" w:type="dxa"/>
          </w:tcPr>
          <w:p w:rsidR="00B16506" w:rsidRDefault="00B16506" w:rsidP="00B16506">
            <w:pPr>
              <w:jc w:val="right"/>
            </w:pPr>
            <w:r>
              <w:t>79.01</w:t>
            </w:r>
          </w:p>
        </w:tc>
      </w:tr>
    </w:tbl>
    <w:p w:rsidR="00B16506" w:rsidRDefault="00B16506" w:rsidP="00B16506">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B16506" w:rsidTr="00B16506">
        <w:trPr>
          <w:cnfStyle w:val="100000000000" w:firstRow="1" w:lastRow="0" w:firstColumn="0" w:lastColumn="0" w:oddVBand="0" w:evenVBand="0" w:oddHBand="0" w:evenHBand="0" w:firstRowFirstColumn="0" w:firstRowLastColumn="0" w:lastRowFirstColumn="0" w:lastRowLastColumn="0"/>
        </w:trPr>
        <w:tc>
          <w:tcPr>
            <w:tcW w:w="2768" w:type="dxa"/>
          </w:tcPr>
          <w:p w:rsidR="00B16506" w:rsidRPr="00B16506" w:rsidRDefault="00B16506" w:rsidP="00B16506">
            <w:pPr>
              <w:jc w:val="center"/>
              <w:rPr>
                <w:b/>
              </w:rPr>
            </w:pPr>
            <w:r w:rsidRPr="00B16506">
              <w:rPr>
                <w:rFonts w:hint="eastAsia"/>
                <w:b/>
              </w:rPr>
              <w:t>行业类别</w:t>
            </w:r>
          </w:p>
        </w:tc>
        <w:tc>
          <w:tcPr>
            <w:tcW w:w="2769" w:type="dxa"/>
          </w:tcPr>
          <w:p w:rsidR="00B16506" w:rsidRPr="00B16506" w:rsidRDefault="00B16506" w:rsidP="00B16506">
            <w:pPr>
              <w:jc w:val="center"/>
              <w:rPr>
                <w:b/>
              </w:rPr>
            </w:pPr>
            <w:r w:rsidRPr="00B16506">
              <w:rPr>
                <w:rFonts w:hint="eastAsia"/>
                <w:b/>
              </w:rPr>
              <w:t>公允价值（人民币）</w:t>
            </w:r>
          </w:p>
        </w:tc>
        <w:tc>
          <w:tcPr>
            <w:tcW w:w="2769" w:type="dxa"/>
          </w:tcPr>
          <w:p w:rsidR="00B16506" w:rsidRPr="00B16506" w:rsidRDefault="00B16506" w:rsidP="00B16506">
            <w:pPr>
              <w:jc w:val="center"/>
              <w:rPr>
                <w:b/>
              </w:rPr>
            </w:pPr>
            <w:r w:rsidRPr="00B16506">
              <w:rPr>
                <w:rFonts w:hint="eastAsia"/>
                <w:b/>
              </w:rPr>
              <w:t>占基金资产净值比例（</w:t>
            </w:r>
            <w:r w:rsidRPr="00B16506">
              <w:rPr>
                <w:rFonts w:hint="eastAsia"/>
                <w:b/>
              </w:rPr>
              <w:t>%</w:t>
            </w:r>
            <w:r w:rsidRPr="00B16506">
              <w:rPr>
                <w:rFonts w:hint="eastAsia"/>
                <w:b/>
              </w:rPr>
              <w:t>）</w:t>
            </w:r>
          </w:p>
        </w:tc>
      </w:tr>
      <w:tr w:rsidR="00B16506" w:rsidTr="00B16506">
        <w:tc>
          <w:tcPr>
            <w:tcW w:w="2768" w:type="dxa"/>
          </w:tcPr>
          <w:p w:rsidR="00B16506" w:rsidRDefault="00B16506" w:rsidP="00B16506">
            <w:pPr>
              <w:jc w:val="left"/>
            </w:pPr>
            <w:r>
              <w:rPr>
                <w:rFonts w:hint="eastAsia"/>
              </w:rPr>
              <w:t>能源</w:t>
            </w:r>
          </w:p>
        </w:tc>
        <w:tc>
          <w:tcPr>
            <w:tcW w:w="2769" w:type="dxa"/>
          </w:tcPr>
          <w:p w:rsidR="00B16506" w:rsidRDefault="00B16506" w:rsidP="00B16506">
            <w:pPr>
              <w:jc w:val="right"/>
            </w:pPr>
            <w:r>
              <w:t>-</w:t>
            </w:r>
          </w:p>
        </w:tc>
        <w:tc>
          <w:tcPr>
            <w:tcW w:w="2769" w:type="dxa"/>
          </w:tcPr>
          <w:p w:rsidR="00B16506" w:rsidRDefault="00B16506" w:rsidP="00B16506">
            <w:pPr>
              <w:jc w:val="right"/>
            </w:pPr>
            <w:r>
              <w:t>-</w:t>
            </w:r>
          </w:p>
        </w:tc>
      </w:tr>
      <w:tr w:rsidR="00B16506" w:rsidTr="00B16506">
        <w:tc>
          <w:tcPr>
            <w:tcW w:w="2768" w:type="dxa"/>
          </w:tcPr>
          <w:p w:rsidR="00B16506" w:rsidRDefault="00B16506" w:rsidP="00B16506">
            <w:pPr>
              <w:jc w:val="left"/>
            </w:pPr>
            <w:r>
              <w:rPr>
                <w:rFonts w:hint="eastAsia"/>
              </w:rPr>
              <w:t>材料</w:t>
            </w:r>
          </w:p>
        </w:tc>
        <w:tc>
          <w:tcPr>
            <w:tcW w:w="2769" w:type="dxa"/>
          </w:tcPr>
          <w:p w:rsidR="00B16506" w:rsidRDefault="00B16506" w:rsidP="00B16506">
            <w:pPr>
              <w:jc w:val="right"/>
            </w:pPr>
            <w:r>
              <w:t>11,938,486.40</w:t>
            </w:r>
          </w:p>
        </w:tc>
        <w:tc>
          <w:tcPr>
            <w:tcW w:w="2769" w:type="dxa"/>
          </w:tcPr>
          <w:p w:rsidR="00B16506" w:rsidRDefault="00B16506" w:rsidP="00B16506">
            <w:pPr>
              <w:jc w:val="right"/>
            </w:pPr>
            <w:r>
              <w:t>5.33</w:t>
            </w:r>
          </w:p>
        </w:tc>
      </w:tr>
      <w:tr w:rsidR="00B16506" w:rsidTr="00B16506">
        <w:tc>
          <w:tcPr>
            <w:tcW w:w="2768" w:type="dxa"/>
          </w:tcPr>
          <w:p w:rsidR="00B16506" w:rsidRDefault="00B16506" w:rsidP="00B16506">
            <w:pPr>
              <w:jc w:val="left"/>
            </w:pPr>
            <w:r>
              <w:rPr>
                <w:rFonts w:hint="eastAsia"/>
              </w:rPr>
              <w:t>工业</w:t>
            </w:r>
          </w:p>
        </w:tc>
        <w:tc>
          <w:tcPr>
            <w:tcW w:w="2769" w:type="dxa"/>
          </w:tcPr>
          <w:p w:rsidR="00B16506" w:rsidRDefault="00B16506" w:rsidP="00B16506">
            <w:pPr>
              <w:jc w:val="right"/>
            </w:pPr>
            <w:r>
              <w:t>-</w:t>
            </w:r>
          </w:p>
        </w:tc>
        <w:tc>
          <w:tcPr>
            <w:tcW w:w="2769" w:type="dxa"/>
          </w:tcPr>
          <w:p w:rsidR="00B16506" w:rsidRDefault="00B16506" w:rsidP="00B16506">
            <w:pPr>
              <w:jc w:val="right"/>
            </w:pPr>
            <w:r>
              <w:t>-</w:t>
            </w:r>
          </w:p>
        </w:tc>
      </w:tr>
      <w:tr w:rsidR="00B16506" w:rsidTr="00B16506">
        <w:tc>
          <w:tcPr>
            <w:tcW w:w="2768" w:type="dxa"/>
          </w:tcPr>
          <w:p w:rsidR="00B16506" w:rsidRDefault="00B16506" w:rsidP="00B16506">
            <w:pPr>
              <w:jc w:val="left"/>
            </w:pPr>
            <w:r>
              <w:rPr>
                <w:rFonts w:hint="eastAsia"/>
              </w:rPr>
              <w:t>非必需消费品</w:t>
            </w:r>
          </w:p>
        </w:tc>
        <w:tc>
          <w:tcPr>
            <w:tcW w:w="2769" w:type="dxa"/>
          </w:tcPr>
          <w:p w:rsidR="00B16506" w:rsidRDefault="00B16506" w:rsidP="00B16506">
            <w:pPr>
              <w:jc w:val="right"/>
            </w:pPr>
            <w:r>
              <w:t>-</w:t>
            </w:r>
          </w:p>
        </w:tc>
        <w:tc>
          <w:tcPr>
            <w:tcW w:w="2769" w:type="dxa"/>
          </w:tcPr>
          <w:p w:rsidR="00B16506" w:rsidRDefault="00B16506" w:rsidP="00B16506">
            <w:pPr>
              <w:jc w:val="right"/>
            </w:pPr>
            <w:r>
              <w:t>-</w:t>
            </w:r>
          </w:p>
        </w:tc>
      </w:tr>
      <w:tr w:rsidR="00B16506" w:rsidTr="00B16506">
        <w:tc>
          <w:tcPr>
            <w:tcW w:w="2768" w:type="dxa"/>
          </w:tcPr>
          <w:p w:rsidR="00B16506" w:rsidRDefault="00B16506" w:rsidP="00B16506">
            <w:pPr>
              <w:jc w:val="left"/>
            </w:pPr>
            <w:r>
              <w:rPr>
                <w:rFonts w:hint="eastAsia"/>
              </w:rPr>
              <w:t>必需消费品</w:t>
            </w:r>
          </w:p>
        </w:tc>
        <w:tc>
          <w:tcPr>
            <w:tcW w:w="2769" w:type="dxa"/>
          </w:tcPr>
          <w:p w:rsidR="00B16506" w:rsidRDefault="00B16506" w:rsidP="00B16506">
            <w:pPr>
              <w:jc w:val="right"/>
            </w:pPr>
            <w:r>
              <w:t>-</w:t>
            </w:r>
          </w:p>
        </w:tc>
        <w:tc>
          <w:tcPr>
            <w:tcW w:w="2769" w:type="dxa"/>
          </w:tcPr>
          <w:p w:rsidR="00B16506" w:rsidRDefault="00B16506" w:rsidP="00B16506">
            <w:pPr>
              <w:jc w:val="right"/>
            </w:pPr>
            <w:r>
              <w:t>-</w:t>
            </w:r>
          </w:p>
        </w:tc>
      </w:tr>
      <w:tr w:rsidR="00B16506" w:rsidTr="00B16506">
        <w:tc>
          <w:tcPr>
            <w:tcW w:w="2768" w:type="dxa"/>
          </w:tcPr>
          <w:p w:rsidR="00B16506" w:rsidRDefault="00B16506" w:rsidP="00B16506">
            <w:pPr>
              <w:jc w:val="left"/>
            </w:pPr>
            <w:r>
              <w:rPr>
                <w:rFonts w:hint="eastAsia"/>
              </w:rPr>
              <w:t>医疗保健</w:t>
            </w:r>
          </w:p>
        </w:tc>
        <w:tc>
          <w:tcPr>
            <w:tcW w:w="2769" w:type="dxa"/>
          </w:tcPr>
          <w:p w:rsidR="00B16506" w:rsidRDefault="00B16506" w:rsidP="00B16506">
            <w:pPr>
              <w:jc w:val="right"/>
            </w:pPr>
            <w:r>
              <w:t>-</w:t>
            </w:r>
          </w:p>
        </w:tc>
        <w:tc>
          <w:tcPr>
            <w:tcW w:w="2769" w:type="dxa"/>
          </w:tcPr>
          <w:p w:rsidR="00B16506" w:rsidRDefault="00B16506" w:rsidP="00B16506">
            <w:pPr>
              <w:jc w:val="right"/>
            </w:pPr>
            <w:r>
              <w:t>-</w:t>
            </w:r>
          </w:p>
        </w:tc>
      </w:tr>
      <w:tr w:rsidR="00B16506" w:rsidTr="00B16506">
        <w:tc>
          <w:tcPr>
            <w:tcW w:w="2768" w:type="dxa"/>
          </w:tcPr>
          <w:p w:rsidR="00B16506" w:rsidRDefault="00B16506" w:rsidP="00B16506">
            <w:pPr>
              <w:jc w:val="left"/>
            </w:pPr>
            <w:r>
              <w:rPr>
                <w:rFonts w:hint="eastAsia"/>
              </w:rPr>
              <w:t>金融</w:t>
            </w:r>
          </w:p>
        </w:tc>
        <w:tc>
          <w:tcPr>
            <w:tcW w:w="2769" w:type="dxa"/>
          </w:tcPr>
          <w:p w:rsidR="00B16506" w:rsidRDefault="00B16506" w:rsidP="00B16506">
            <w:pPr>
              <w:jc w:val="right"/>
            </w:pPr>
            <w:r>
              <w:t>-</w:t>
            </w:r>
          </w:p>
        </w:tc>
        <w:tc>
          <w:tcPr>
            <w:tcW w:w="2769" w:type="dxa"/>
          </w:tcPr>
          <w:p w:rsidR="00B16506" w:rsidRDefault="00B16506" w:rsidP="00B16506">
            <w:pPr>
              <w:jc w:val="right"/>
            </w:pPr>
            <w:r>
              <w:t>-</w:t>
            </w:r>
          </w:p>
        </w:tc>
      </w:tr>
      <w:tr w:rsidR="00B16506" w:rsidTr="00B16506">
        <w:tc>
          <w:tcPr>
            <w:tcW w:w="2768" w:type="dxa"/>
          </w:tcPr>
          <w:p w:rsidR="00B16506" w:rsidRDefault="00B16506" w:rsidP="00B16506">
            <w:pPr>
              <w:jc w:val="left"/>
            </w:pPr>
            <w:r>
              <w:rPr>
                <w:rFonts w:hint="eastAsia"/>
              </w:rPr>
              <w:t>科技</w:t>
            </w:r>
          </w:p>
        </w:tc>
        <w:tc>
          <w:tcPr>
            <w:tcW w:w="2769" w:type="dxa"/>
          </w:tcPr>
          <w:p w:rsidR="00B16506" w:rsidRDefault="00B16506" w:rsidP="00B16506">
            <w:pPr>
              <w:jc w:val="right"/>
            </w:pPr>
            <w:r>
              <w:t>-</w:t>
            </w:r>
          </w:p>
        </w:tc>
        <w:tc>
          <w:tcPr>
            <w:tcW w:w="2769" w:type="dxa"/>
          </w:tcPr>
          <w:p w:rsidR="00B16506" w:rsidRDefault="00B16506" w:rsidP="00B16506">
            <w:pPr>
              <w:jc w:val="right"/>
            </w:pPr>
            <w:r>
              <w:t>-</w:t>
            </w:r>
          </w:p>
        </w:tc>
      </w:tr>
      <w:tr w:rsidR="00B16506" w:rsidTr="00B16506">
        <w:tc>
          <w:tcPr>
            <w:tcW w:w="2768" w:type="dxa"/>
          </w:tcPr>
          <w:p w:rsidR="00B16506" w:rsidRDefault="00B16506" w:rsidP="00B16506">
            <w:pPr>
              <w:jc w:val="left"/>
            </w:pPr>
            <w:r>
              <w:rPr>
                <w:rFonts w:hint="eastAsia"/>
              </w:rPr>
              <w:t>通讯</w:t>
            </w:r>
          </w:p>
        </w:tc>
        <w:tc>
          <w:tcPr>
            <w:tcW w:w="2769" w:type="dxa"/>
          </w:tcPr>
          <w:p w:rsidR="00B16506" w:rsidRDefault="00B16506" w:rsidP="00B16506">
            <w:pPr>
              <w:jc w:val="right"/>
            </w:pPr>
            <w:r>
              <w:t>-</w:t>
            </w:r>
          </w:p>
        </w:tc>
        <w:tc>
          <w:tcPr>
            <w:tcW w:w="2769" w:type="dxa"/>
          </w:tcPr>
          <w:p w:rsidR="00B16506" w:rsidRDefault="00B16506" w:rsidP="00B16506">
            <w:pPr>
              <w:jc w:val="right"/>
            </w:pPr>
            <w:r>
              <w:t>-</w:t>
            </w:r>
          </w:p>
        </w:tc>
      </w:tr>
      <w:tr w:rsidR="00B16506" w:rsidTr="00B16506">
        <w:tc>
          <w:tcPr>
            <w:tcW w:w="2768" w:type="dxa"/>
          </w:tcPr>
          <w:p w:rsidR="00B16506" w:rsidRDefault="00B16506" w:rsidP="00B16506">
            <w:pPr>
              <w:jc w:val="left"/>
            </w:pPr>
            <w:r>
              <w:rPr>
                <w:rFonts w:hint="eastAsia"/>
              </w:rPr>
              <w:t>公用事业</w:t>
            </w:r>
          </w:p>
        </w:tc>
        <w:tc>
          <w:tcPr>
            <w:tcW w:w="2769" w:type="dxa"/>
          </w:tcPr>
          <w:p w:rsidR="00B16506" w:rsidRDefault="00B16506" w:rsidP="00B16506">
            <w:pPr>
              <w:jc w:val="right"/>
            </w:pPr>
            <w:r>
              <w:t>-</w:t>
            </w:r>
          </w:p>
        </w:tc>
        <w:tc>
          <w:tcPr>
            <w:tcW w:w="2769" w:type="dxa"/>
          </w:tcPr>
          <w:p w:rsidR="00B16506" w:rsidRDefault="00B16506" w:rsidP="00B16506">
            <w:pPr>
              <w:jc w:val="right"/>
            </w:pPr>
            <w:r>
              <w:t>-</w:t>
            </w:r>
          </w:p>
        </w:tc>
      </w:tr>
      <w:tr w:rsidR="00B16506" w:rsidTr="00B16506">
        <w:tc>
          <w:tcPr>
            <w:tcW w:w="2768" w:type="dxa"/>
          </w:tcPr>
          <w:p w:rsidR="00B16506" w:rsidRDefault="00B16506" w:rsidP="00B16506">
            <w:pPr>
              <w:jc w:val="left"/>
            </w:pPr>
            <w:r>
              <w:rPr>
                <w:rFonts w:hint="eastAsia"/>
              </w:rPr>
              <w:t>房地产</w:t>
            </w:r>
          </w:p>
        </w:tc>
        <w:tc>
          <w:tcPr>
            <w:tcW w:w="2769" w:type="dxa"/>
          </w:tcPr>
          <w:p w:rsidR="00B16506" w:rsidRDefault="00B16506" w:rsidP="00B16506">
            <w:pPr>
              <w:jc w:val="right"/>
            </w:pPr>
            <w:r>
              <w:t>11,363,196.22</w:t>
            </w:r>
          </w:p>
        </w:tc>
        <w:tc>
          <w:tcPr>
            <w:tcW w:w="2769" w:type="dxa"/>
          </w:tcPr>
          <w:p w:rsidR="00B16506" w:rsidRDefault="00B16506" w:rsidP="00B16506">
            <w:pPr>
              <w:jc w:val="right"/>
            </w:pPr>
            <w:r>
              <w:t>5.08</w:t>
            </w:r>
          </w:p>
        </w:tc>
      </w:tr>
      <w:tr w:rsidR="00B16506" w:rsidTr="00B16506">
        <w:tc>
          <w:tcPr>
            <w:tcW w:w="2768" w:type="dxa"/>
          </w:tcPr>
          <w:p w:rsidR="00B16506" w:rsidRDefault="00B16506" w:rsidP="00B16506">
            <w:pPr>
              <w:jc w:val="left"/>
            </w:pPr>
            <w:r>
              <w:rPr>
                <w:rFonts w:hint="eastAsia"/>
              </w:rPr>
              <w:t>政府</w:t>
            </w:r>
          </w:p>
        </w:tc>
        <w:tc>
          <w:tcPr>
            <w:tcW w:w="2769" w:type="dxa"/>
          </w:tcPr>
          <w:p w:rsidR="00B16506" w:rsidRDefault="00B16506" w:rsidP="00B16506">
            <w:pPr>
              <w:jc w:val="right"/>
            </w:pPr>
            <w:r>
              <w:t>-</w:t>
            </w:r>
          </w:p>
        </w:tc>
        <w:tc>
          <w:tcPr>
            <w:tcW w:w="2769" w:type="dxa"/>
          </w:tcPr>
          <w:p w:rsidR="00B16506" w:rsidRDefault="00B16506" w:rsidP="00B16506">
            <w:pPr>
              <w:jc w:val="right"/>
            </w:pPr>
            <w:r>
              <w:t>-</w:t>
            </w:r>
          </w:p>
        </w:tc>
      </w:tr>
      <w:tr w:rsidR="00B16506" w:rsidTr="00B16506">
        <w:tc>
          <w:tcPr>
            <w:tcW w:w="2768" w:type="dxa"/>
          </w:tcPr>
          <w:p w:rsidR="00B16506" w:rsidRDefault="00B16506" w:rsidP="00B16506">
            <w:pPr>
              <w:jc w:val="left"/>
            </w:pPr>
            <w:r>
              <w:rPr>
                <w:rFonts w:hint="eastAsia"/>
              </w:rPr>
              <w:t>合计</w:t>
            </w:r>
          </w:p>
        </w:tc>
        <w:tc>
          <w:tcPr>
            <w:tcW w:w="2769" w:type="dxa"/>
          </w:tcPr>
          <w:p w:rsidR="00B16506" w:rsidRDefault="00B16506" w:rsidP="00B16506">
            <w:pPr>
              <w:jc w:val="right"/>
            </w:pPr>
            <w:r>
              <w:t>23,301,682.62</w:t>
            </w:r>
          </w:p>
        </w:tc>
        <w:tc>
          <w:tcPr>
            <w:tcW w:w="2769" w:type="dxa"/>
          </w:tcPr>
          <w:p w:rsidR="00B16506" w:rsidRDefault="00B16506" w:rsidP="00B16506">
            <w:pPr>
              <w:jc w:val="right"/>
            </w:pPr>
            <w:r>
              <w:t>10.41</w:t>
            </w:r>
          </w:p>
        </w:tc>
      </w:tr>
    </w:tbl>
    <w:p w:rsidR="00B16506" w:rsidRDefault="00B16506" w:rsidP="00B16506">
      <w:pPr>
        <w:pStyle w:val="-8"/>
      </w:pPr>
      <w:r>
        <w:rPr>
          <w:rFonts w:hint="eastAsia"/>
        </w:rPr>
        <w:t>注：以上分类采用彭博行业分类标准（BICS）。</w:t>
      </w:r>
    </w:p>
    <w:p w:rsidR="00B16506" w:rsidRDefault="00B16506" w:rsidP="00B16506">
      <w:pPr>
        <w:pStyle w:val="-2"/>
        <w:spacing w:before="312"/>
      </w:pPr>
      <w:r>
        <w:rPr>
          <w:rFonts w:hint="eastAsia"/>
        </w:rPr>
        <w:t>期末按公允价值占基金资产净值比例大小排序的股票投资明细</w:t>
      </w:r>
    </w:p>
    <w:p w:rsidR="00B16506" w:rsidRDefault="00B16506" w:rsidP="00B16506">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B16506" w:rsidTr="00B16506">
        <w:trPr>
          <w:cnfStyle w:val="100000000000" w:firstRow="1" w:lastRow="0" w:firstColumn="0" w:lastColumn="0" w:oddVBand="0" w:evenVBand="0" w:oddHBand="0" w:evenHBand="0" w:firstRowFirstColumn="0" w:firstRowLastColumn="0" w:lastRowFirstColumn="0" w:lastRowLastColumn="0"/>
        </w:trPr>
        <w:tc>
          <w:tcPr>
            <w:tcW w:w="652" w:type="dxa"/>
          </w:tcPr>
          <w:p w:rsidR="00B16506" w:rsidRPr="00B16506" w:rsidRDefault="00B16506" w:rsidP="00B16506">
            <w:pPr>
              <w:jc w:val="center"/>
              <w:rPr>
                <w:b/>
              </w:rPr>
            </w:pPr>
            <w:r w:rsidRPr="00B16506">
              <w:rPr>
                <w:rFonts w:hint="eastAsia"/>
                <w:b/>
              </w:rPr>
              <w:t>序号</w:t>
            </w:r>
          </w:p>
        </w:tc>
        <w:tc>
          <w:tcPr>
            <w:tcW w:w="1349" w:type="dxa"/>
          </w:tcPr>
          <w:p w:rsidR="00B16506" w:rsidRPr="00B16506" w:rsidRDefault="00B16506" w:rsidP="00B16506">
            <w:pPr>
              <w:jc w:val="center"/>
              <w:rPr>
                <w:b/>
              </w:rPr>
            </w:pPr>
            <w:r w:rsidRPr="00B16506">
              <w:rPr>
                <w:rFonts w:hint="eastAsia"/>
                <w:b/>
              </w:rPr>
              <w:t>股票代码</w:t>
            </w:r>
          </w:p>
        </w:tc>
        <w:tc>
          <w:tcPr>
            <w:tcW w:w="1349" w:type="dxa"/>
          </w:tcPr>
          <w:p w:rsidR="00B16506" w:rsidRPr="00B16506" w:rsidRDefault="00B16506" w:rsidP="00B16506">
            <w:pPr>
              <w:jc w:val="center"/>
              <w:rPr>
                <w:b/>
              </w:rPr>
            </w:pPr>
            <w:r w:rsidRPr="00B16506">
              <w:rPr>
                <w:rFonts w:hint="eastAsia"/>
                <w:b/>
              </w:rPr>
              <w:t>股票名称</w:t>
            </w:r>
          </w:p>
        </w:tc>
        <w:tc>
          <w:tcPr>
            <w:tcW w:w="1718" w:type="dxa"/>
          </w:tcPr>
          <w:p w:rsidR="00B16506" w:rsidRPr="00B16506" w:rsidRDefault="00B16506" w:rsidP="00B16506">
            <w:pPr>
              <w:jc w:val="center"/>
              <w:rPr>
                <w:b/>
              </w:rPr>
            </w:pPr>
            <w:r w:rsidRPr="00B16506">
              <w:rPr>
                <w:rFonts w:hint="eastAsia"/>
                <w:b/>
              </w:rPr>
              <w:t>数量（股）</w:t>
            </w:r>
          </w:p>
        </w:tc>
        <w:tc>
          <w:tcPr>
            <w:tcW w:w="1718" w:type="dxa"/>
          </w:tcPr>
          <w:p w:rsidR="00B16506" w:rsidRPr="00B16506" w:rsidRDefault="00B16506" w:rsidP="00B16506">
            <w:pPr>
              <w:jc w:val="center"/>
              <w:rPr>
                <w:b/>
              </w:rPr>
            </w:pPr>
            <w:r w:rsidRPr="00B16506">
              <w:rPr>
                <w:rFonts w:hint="eastAsia"/>
                <w:b/>
              </w:rPr>
              <w:t>公允价值（元）</w:t>
            </w:r>
          </w:p>
        </w:tc>
        <w:tc>
          <w:tcPr>
            <w:tcW w:w="1718" w:type="dxa"/>
          </w:tcPr>
          <w:p w:rsidR="00B16506" w:rsidRPr="00B16506" w:rsidRDefault="00B16506" w:rsidP="00B16506">
            <w:pPr>
              <w:jc w:val="center"/>
              <w:rPr>
                <w:b/>
              </w:rPr>
            </w:pPr>
            <w:r w:rsidRPr="00B16506">
              <w:rPr>
                <w:rFonts w:hint="eastAsia"/>
                <w:b/>
              </w:rPr>
              <w:t>占基金资产净值比例（％）</w:t>
            </w:r>
          </w:p>
        </w:tc>
      </w:tr>
      <w:tr w:rsidR="00B16506" w:rsidTr="00B16506">
        <w:tc>
          <w:tcPr>
            <w:tcW w:w="652" w:type="dxa"/>
          </w:tcPr>
          <w:p w:rsidR="00B16506" w:rsidRDefault="00B16506" w:rsidP="00B16506">
            <w:pPr>
              <w:jc w:val="center"/>
            </w:pPr>
            <w:r>
              <w:t>1</w:t>
            </w:r>
          </w:p>
        </w:tc>
        <w:tc>
          <w:tcPr>
            <w:tcW w:w="1349" w:type="dxa"/>
          </w:tcPr>
          <w:p w:rsidR="00B16506" w:rsidRDefault="00B16506" w:rsidP="00B16506">
            <w:pPr>
              <w:jc w:val="left"/>
            </w:pPr>
            <w:r>
              <w:t>600111</w:t>
            </w:r>
          </w:p>
        </w:tc>
        <w:tc>
          <w:tcPr>
            <w:tcW w:w="1349" w:type="dxa"/>
          </w:tcPr>
          <w:p w:rsidR="00B16506" w:rsidRDefault="00B16506" w:rsidP="00B16506">
            <w:pPr>
              <w:jc w:val="left"/>
            </w:pPr>
            <w:r>
              <w:rPr>
                <w:rFonts w:hint="eastAsia"/>
              </w:rPr>
              <w:t>北方稀土</w:t>
            </w:r>
          </w:p>
        </w:tc>
        <w:tc>
          <w:tcPr>
            <w:tcW w:w="1718" w:type="dxa"/>
          </w:tcPr>
          <w:p w:rsidR="00B16506" w:rsidRDefault="00B16506" w:rsidP="00B16506">
            <w:pPr>
              <w:jc w:val="right"/>
            </w:pPr>
            <w:r>
              <w:t>437,600</w:t>
            </w:r>
          </w:p>
        </w:tc>
        <w:tc>
          <w:tcPr>
            <w:tcW w:w="1718" w:type="dxa"/>
          </w:tcPr>
          <w:p w:rsidR="00B16506" w:rsidRDefault="00B16506" w:rsidP="00B16506">
            <w:pPr>
              <w:jc w:val="right"/>
            </w:pPr>
            <w:r>
              <w:t>21,026,680.00</w:t>
            </w:r>
          </w:p>
        </w:tc>
        <w:tc>
          <w:tcPr>
            <w:tcW w:w="1718" w:type="dxa"/>
          </w:tcPr>
          <w:p w:rsidR="00B16506" w:rsidRDefault="00B16506" w:rsidP="00B16506">
            <w:pPr>
              <w:jc w:val="right"/>
            </w:pPr>
            <w:r>
              <w:t>9.39</w:t>
            </w:r>
          </w:p>
        </w:tc>
      </w:tr>
      <w:tr w:rsidR="00B16506" w:rsidTr="00B16506">
        <w:tc>
          <w:tcPr>
            <w:tcW w:w="652" w:type="dxa"/>
          </w:tcPr>
          <w:p w:rsidR="00B16506" w:rsidRDefault="00B16506" w:rsidP="00B16506">
            <w:pPr>
              <w:jc w:val="center"/>
            </w:pPr>
            <w:r>
              <w:t>2</w:t>
            </w:r>
          </w:p>
        </w:tc>
        <w:tc>
          <w:tcPr>
            <w:tcW w:w="1349" w:type="dxa"/>
          </w:tcPr>
          <w:p w:rsidR="00B16506" w:rsidRDefault="00B16506" w:rsidP="00B16506">
            <w:pPr>
              <w:jc w:val="left"/>
            </w:pPr>
            <w:r>
              <w:t>000831</w:t>
            </w:r>
          </w:p>
        </w:tc>
        <w:tc>
          <w:tcPr>
            <w:tcW w:w="1349" w:type="dxa"/>
          </w:tcPr>
          <w:p w:rsidR="00B16506" w:rsidRDefault="00B16506" w:rsidP="00B16506">
            <w:pPr>
              <w:jc w:val="left"/>
            </w:pPr>
            <w:r>
              <w:rPr>
                <w:rFonts w:hint="eastAsia"/>
              </w:rPr>
              <w:t>中国稀土</w:t>
            </w:r>
          </w:p>
        </w:tc>
        <w:tc>
          <w:tcPr>
            <w:tcW w:w="1718" w:type="dxa"/>
          </w:tcPr>
          <w:p w:rsidR="00B16506" w:rsidRDefault="00B16506" w:rsidP="00B16506">
            <w:pPr>
              <w:jc w:val="right"/>
            </w:pPr>
            <w:r>
              <w:t>329,526</w:t>
            </w:r>
          </w:p>
        </w:tc>
        <w:tc>
          <w:tcPr>
            <w:tcW w:w="1718" w:type="dxa"/>
          </w:tcPr>
          <w:p w:rsidR="00B16506" w:rsidRDefault="00B16506" w:rsidP="00B16506">
            <w:pPr>
              <w:jc w:val="right"/>
            </w:pPr>
            <w:r>
              <w:t>18,285,397.74</w:t>
            </w:r>
          </w:p>
        </w:tc>
        <w:tc>
          <w:tcPr>
            <w:tcW w:w="1718" w:type="dxa"/>
          </w:tcPr>
          <w:p w:rsidR="00B16506" w:rsidRDefault="00B16506" w:rsidP="00B16506">
            <w:pPr>
              <w:jc w:val="right"/>
            </w:pPr>
            <w:r>
              <w:t>8.17</w:t>
            </w:r>
          </w:p>
        </w:tc>
      </w:tr>
      <w:tr w:rsidR="00B16506" w:rsidTr="00B16506">
        <w:tc>
          <w:tcPr>
            <w:tcW w:w="652" w:type="dxa"/>
          </w:tcPr>
          <w:p w:rsidR="00B16506" w:rsidRDefault="00B16506" w:rsidP="00B16506">
            <w:pPr>
              <w:jc w:val="center"/>
            </w:pPr>
            <w:r>
              <w:t>3</w:t>
            </w:r>
          </w:p>
        </w:tc>
        <w:tc>
          <w:tcPr>
            <w:tcW w:w="1349" w:type="dxa"/>
          </w:tcPr>
          <w:p w:rsidR="00B16506" w:rsidRDefault="00B16506" w:rsidP="00B16506">
            <w:pPr>
              <w:jc w:val="left"/>
            </w:pPr>
            <w:r>
              <w:t>600392</w:t>
            </w:r>
          </w:p>
        </w:tc>
        <w:tc>
          <w:tcPr>
            <w:tcW w:w="1349" w:type="dxa"/>
          </w:tcPr>
          <w:p w:rsidR="00B16506" w:rsidRDefault="00B16506" w:rsidP="00B16506">
            <w:pPr>
              <w:jc w:val="left"/>
            </w:pPr>
            <w:r>
              <w:rPr>
                <w:rFonts w:hint="eastAsia"/>
              </w:rPr>
              <w:t>盛和资源</w:t>
            </w:r>
          </w:p>
        </w:tc>
        <w:tc>
          <w:tcPr>
            <w:tcW w:w="1718" w:type="dxa"/>
          </w:tcPr>
          <w:p w:rsidR="00B16506" w:rsidRDefault="00B16506" w:rsidP="00B16506">
            <w:pPr>
              <w:jc w:val="right"/>
            </w:pPr>
            <w:r>
              <w:t>484,000</w:t>
            </w:r>
          </w:p>
        </w:tc>
        <w:tc>
          <w:tcPr>
            <w:tcW w:w="1718" w:type="dxa"/>
          </w:tcPr>
          <w:p w:rsidR="00B16506" w:rsidRDefault="00B16506" w:rsidP="00B16506">
            <w:pPr>
              <w:jc w:val="right"/>
            </w:pPr>
            <w:r>
              <w:t>14,408,680.00</w:t>
            </w:r>
          </w:p>
        </w:tc>
        <w:tc>
          <w:tcPr>
            <w:tcW w:w="1718" w:type="dxa"/>
          </w:tcPr>
          <w:p w:rsidR="00B16506" w:rsidRDefault="00B16506" w:rsidP="00B16506">
            <w:pPr>
              <w:jc w:val="right"/>
            </w:pPr>
            <w:r>
              <w:t>6.44</w:t>
            </w:r>
          </w:p>
        </w:tc>
      </w:tr>
      <w:tr w:rsidR="00B16506" w:rsidTr="00B16506">
        <w:tc>
          <w:tcPr>
            <w:tcW w:w="652" w:type="dxa"/>
          </w:tcPr>
          <w:p w:rsidR="00B16506" w:rsidRDefault="00B16506" w:rsidP="00B16506">
            <w:pPr>
              <w:jc w:val="center"/>
            </w:pPr>
            <w:r>
              <w:t>4</w:t>
            </w:r>
          </w:p>
        </w:tc>
        <w:tc>
          <w:tcPr>
            <w:tcW w:w="1349" w:type="dxa"/>
          </w:tcPr>
          <w:p w:rsidR="00B16506" w:rsidRDefault="00B16506" w:rsidP="00B16506">
            <w:pPr>
              <w:jc w:val="left"/>
            </w:pPr>
            <w:r>
              <w:t>601899</w:t>
            </w:r>
          </w:p>
        </w:tc>
        <w:tc>
          <w:tcPr>
            <w:tcW w:w="1349" w:type="dxa"/>
          </w:tcPr>
          <w:p w:rsidR="00B16506" w:rsidRDefault="00B16506" w:rsidP="00B16506">
            <w:pPr>
              <w:jc w:val="left"/>
            </w:pPr>
            <w:r>
              <w:rPr>
                <w:rFonts w:hint="eastAsia"/>
              </w:rPr>
              <w:t>紫金矿业</w:t>
            </w:r>
          </w:p>
        </w:tc>
        <w:tc>
          <w:tcPr>
            <w:tcW w:w="1718" w:type="dxa"/>
          </w:tcPr>
          <w:p w:rsidR="00B16506" w:rsidRDefault="00B16506" w:rsidP="00B16506">
            <w:pPr>
              <w:jc w:val="right"/>
            </w:pPr>
            <w:r>
              <w:t>535,200</w:t>
            </w:r>
          </w:p>
        </w:tc>
        <w:tc>
          <w:tcPr>
            <w:tcW w:w="1718" w:type="dxa"/>
          </w:tcPr>
          <w:p w:rsidR="00B16506" w:rsidRDefault="00B16506" w:rsidP="00B16506">
            <w:pPr>
              <w:jc w:val="right"/>
            </w:pPr>
            <w:r>
              <w:t>13,454,928.00</w:t>
            </w:r>
          </w:p>
        </w:tc>
        <w:tc>
          <w:tcPr>
            <w:tcW w:w="1718" w:type="dxa"/>
          </w:tcPr>
          <w:p w:rsidR="00B16506" w:rsidRDefault="00B16506" w:rsidP="00B16506">
            <w:pPr>
              <w:jc w:val="right"/>
            </w:pPr>
            <w:r>
              <w:t>6.01</w:t>
            </w:r>
          </w:p>
        </w:tc>
      </w:tr>
      <w:tr w:rsidR="00B16506" w:rsidTr="00B16506">
        <w:tc>
          <w:tcPr>
            <w:tcW w:w="652" w:type="dxa"/>
          </w:tcPr>
          <w:p w:rsidR="00B16506" w:rsidRDefault="00B16506" w:rsidP="00B16506">
            <w:pPr>
              <w:jc w:val="center"/>
            </w:pPr>
            <w:r>
              <w:t>5</w:t>
            </w:r>
          </w:p>
        </w:tc>
        <w:tc>
          <w:tcPr>
            <w:tcW w:w="1349" w:type="dxa"/>
          </w:tcPr>
          <w:p w:rsidR="00B16506" w:rsidRDefault="00B16506" w:rsidP="00B16506">
            <w:pPr>
              <w:jc w:val="left"/>
            </w:pPr>
            <w:r>
              <w:t>600259</w:t>
            </w:r>
          </w:p>
        </w:tc>
        <w:tc>
          <w:tcPr>
            <w:tcW w:w="1349" w:type="dxa"/>
          </w:tcPr>
          <w:p w:rsidR="00B16506" w:rsidRDefault="00B16506" w:rsidP="00B16506">
            <w:pPr>
              <w:jc w:val="left"/>
            </w:pPr>
            <w:r>
              <w:rPr>
                <w:rFonts w:hint="eastAsia"/>
              </w:rPr>
              <w:t>中稀有色</w:t>
            </w:r>
          </w:p>
        </w:tc>
        <w:tc>
          <w:tcPr>
            <w:tcW w:w="1718" w:type="dxa"/>
          </w:tcPr>
          <w:p w:rsidR="00B16506" w:rsidRDefault="00B16506" w:rsidP="00B16506">
            <w:pPr>
              <w:jc w:val="right"/>
            </w:pPr>
            <w:r>
              <w:t>116,600</w:t>
            </w:r>
          </w:p>
        </w:tc>
        <w:tc>
          <w:tcPr>
            <w:tcW w:w="1718" w:type="dxa"/>
          </w:tcPr>
          <w:p w:rsidR="00B16506" w:rsidRDefault="00B16506" w:rsidP="00B16506">
            <w:pPr>
              <w:jc w:val="right"/>
            </w:pPr>
            <w:r>
              <w:t>11,847,726.00</w:t>
            </w:r>
          </w:p>
        </w:tc>
        <w:tc>
          <w:tcPr>
            <w:tcW w:w="1718" w:type="dxa"/>
          </w:tcPr>
          <w:p w:rsidR="00B16506" w:rsidRDefault="00B16506" w:rsidP="00B16506">
            <w:pPr>
              <w:jc w:val="right"/>
            </w:pPr>
            <w:r>
              <w:t>5.29</w:t>
            </w:r>
          </w:p>
        </w:tc>
      </w:tr>
      <w:tr w:rsidR="00B16506" w:rsidTr="00B16506">
        <w:tc>
          <w:tcPr>
            <w:tcW w:w="652" w:type="dxa"/>
          </w:tcPr>
          <w:p w:rsidR="00B16506" w:rsidRDefault="00B16506" w:rsidP="00B16506">
            <w:pPr>
              <w:jc w:val="center"/>
            </w:pPr>
            <w:r>
              <w:t>6</w:t>
            </w:r>
          </w:p>
        </w:tc>
        <w:tc>
          <w:tcPr>
            <w:tcW w:w="1349" w:type="dxa"/>
          </w:tcPr>
          <w:p w:rsidR="00B16506" w:rsidRDefault="00B16506" w:rsidP="00B16506">
            <w:pPr>
              <w:jc w:val="left"/>
            </w:pPr>
            <w:r>
              <w:t>00016</w:t>
            </w:r>
          </w:p>
        </w:tc>
        <w:tc>
          <w:tcPr>
            <w:tcW w:w="1349" w:type="dxa"/>
          </w:tcPr>
          <w:p w:rsidR="00B16506" w:rsidRDefault="00B16506" w:rsidP="00B16506">
            <w:pPr>
              <w:jc w:val="left"/>
            </w:pPr>
            <w:r>
              <w:rPr>
                <w:rFonts w:hint="eastAsia"/>
              </w:rPr>
              <w:t>新鸿基地产</w:t>
            </w:r>
          </w:p>
        </w:tc>
        <w:tc>
          <w:tcPr>
            <w:tcW w:w="1718" w:type="dxa"/>
          </w:tcPr>
          <w:p w:rsidR="00B16506" w:rsidRDefault="00B16506" w:rsidP="00B16506">
            <w:pPr>
              <w:jc w:val="right"/>
            </w:pPr>
            <w:r>
              <w:t>116,500</w:t>
            </w:r>
          </w:p>
        </w:tc>
        <w:tc>
          <w:tcPr>
            <w:tcW w:w="1718" w:type="dxa"/>
          </w:tcPr>
          <w:p w:rsidR="00B16506" w:rsidRDefault="00B16506" w:rsidP="00B16506">
            <w:pPr>
              <w:jc w:val="right"/>
            </w:pPr>
            <w:r>
              <w:t>11,363,196.22</w:t>
            </w:r>
          </w:p>
        </w:tc>
        <w:tc>
          <w:tcPr>
            <w:tcW w:w="1718" w:type="dxa"/>
          </w:tcPr>
          <w:p w:rsidR="00B16506" w:rsidRDefault="00B16506" w:rsidP="00B16506">
            <w:pPr>
              <w:jc w:val="right"/>
            </w:pPr>
            <w:r>
              <w:t>5.08</w:t>
            </w:r>
          </w:p>
        </w:tc>
      </w:tr>
      <w:tr w:rsidR="00B16506" w:rsidTr="00B16506">
        <w:tc>
          <w:tcPr>
            <w:tcW w:w="652" w:type="dxa"/>
          </w:tcPr>
          <w:p w:rsidR="00B16506" w:rsidRDefault="00B16506" w:rsidP="00B16506">
            <w:pPr>
              <w:jc w:val="center"/>
            </w:pPr>
            <w:r>
              <w:t>7</w:t>
            </w:r>
          </w:p>
        </w:tc>
        <w:tc>
          <w:tcPr>
            <w:tcW w:w="1349" w:type="dxa"/>
          </w:tcPr>
          <w:p w:rsidR="00B16506" w:rsidRDefault="00B16506" w:rsidP="00B16506">
            <w:pPr>
              <w:jc w:val="left"/>
            </w:pPr>
            <w:r>
              <w:t>601233</w:t>
            </w:r>
          </w:p>
        </w:tc>
        <w:tc>
          <w:tcPr>
            <w:tcW w:w="1349" w:type="dxa"/>
          </w:tcPr>
          <w:p w:rsidR="00B16506" w:rsidRDefault="00B16506" w:rsidP="00B16506">
            <w:pPr>
              <w:jc w:val="left"/>
            </w:pPr>
            <w:r>
              <w:rPr>
                <w:rFonts w:hint="eastAsia"/>
              </w:rPr>
              <w:t>桐昆股份</w:t>
            </w:r>
          </w:p>
        </w:tc>
        <w:tc>
          <w:tcPr>
            <w:tcW w:w="1718" w:type="dxa"/>
          </w:tcPr>
          <w:p w:rsidR="00B16506" w:rsidRDefault="00B16506" w:rsidP="00B16506">
            <w:pPr>
              <w:jc w:val="right"/>
            </w:pPr>
            <w:r>
              <w:t>495,400</w:t>
            </w:r>
          </w:p>
        </w:tc>
        <w:tc>
          <w:tcPr>
            <w:tcW w:w="1718" w:type="dxa"/>
          </w:tcPr>
          <w:p w:rsidR="00B16506" w:rsidRDefault="00B16506" w:rsidP="00B16506">
            <w:pPr>
              <w:jc w:val="right"/>
            </w:pPr>
            <w:r>
              <w:t>10,725,410.00</w:t>
            </w:r>
          </w:p>
        </w:tc>
        <w:tc>
          <w:tcPr>
            <w:tcW w:w="1718" w:type="dxa"/>
          </w:tcPr>
          <w:p w:rsidR="00B16506" w:rsidRDefault="00B16506" w:rsidP="00B16506">
            <w:pPr>
              <w:jc w:val="right"/>
            </w:pPr>
            <w:r>
              <w:t>4.79</w:t>
            </w:r>
          </w:p>
        </w:tc>
      </w:tr>
      <w:tr w:rsidR="00B16506" w:rsidTr="00B16506">
        <w:tc>
          <w:tcPr>
            <w:tcW w:w="652" w:type="dxa"/>
          </w:tcPr>
          <w:p w:rsidR="00B16506" w:rsidRDefault="00B16506" w:rsidP="00B16506">
            <w:pPr>
              <w:jc w:val="center"/>
            </w:pPr>
            <w:r>
              <w:t>8</w:t>
            </w:r>
          </w:p>
        </w:tc>
        <w:tc>
          <w:tcPr>
            <w:tcW w:w="1349" w:type="dxa"/>
          </w:tcPr>
          <w:p w:rsidR="00B16506" w:rsidRDefault="00B16506" w:rsidP="00B16506">
            <w:pPr>
              <w:jc w:val="left"/>
            </w:pPr>
            <w:r>
              <w:t>600309</w:t>
            </w:r>
          </w:p>
        </w:tc>
        <w:tc>
          <w:tcPr>
            <w:tcW w:w="1349" w:type="dxa"/>
          </w:tcPr>
          <w:p w:rsidR="00B16506" w:rsidRDefault="00B16506" w:rsidP="00B16506">
            <w:pPr>
              <w:jc w:val="left"/>
            </w:pPr>
            <w:r>
              <w:rPr>
                <w:rFonts w:hint="eastAsia"/>
              </w:rPr>
              <w:t>万华化学</w:t>
            </w:r>
          </w:p>
        </w:tc>
        <w:tc>
          <w:tcPr>
            <w:tcW w:w="1718" w:type="dxa"/>
          </w:tcPr>
          <w:p w:rsidR="00B16506" w:rsidRDefault="00B16506" w:rsidP="00B16506">
            <w:pPr>
              <w:jc w:val="right"/>
            </w:pPr>
            <w:r>
              <w:t>144,300</w:t>
            </w:r>
          </w:p>
        </w:tc>
        <w:tc>
          <w:tcPr>
            <w:tcW w:w="1718" w:type="dxa"/>
          </w:tcPr>
          <w:p w:rsidR="00B16506" w:rsidRDefault="00B16506" w:rsidP="00B16506">
            <w:pPr>
              <w:jc w:val="right"/>
            </w:pPr>
            <w:r>
              <w:t>9,871,563.00</w:t>
            </w:r>
          </w:p>
        </w:tc>
        <w:tc>
          <w:tcPr>
            <w:tcW w:w="1718" w:type="dxa"/>
          </w:tcPr>
          <w:p w:rsidR="00B16506" w:rsidRDefault="00B16506" w:rsidP="00B16506">
            <w:pPr>
              <w:jc w:val="right"/>
            </w:pPr>
            <w:r>
              <w:t>4.41</w:t>
            </w:r>
          </w:p>
        </w:tc>
      </w:tr>
      <w:tr w:rsidR="00B16506" w:rsidTr="00B16506">
        <w:tc>
          <w:tcPr>
            <w:tcW w:w="652" w:type="dxa"/>
          </w:tcPr>
          <w:p w:rsidR="00B16506" w:rsidRDefault="00B16506" w:rsidP="00B16506">
            <w:pPr>
              <w:jc w:val="center"/>
            </w:pPr>
            <w:r>
              <w:t>9</w:t>
            </w:r>
          </w:p>
        </w:tc>
        <w:tc>
          <w:tcPr>
            <w:tcW w:w="1349" w:type="dxa"/>
          </w:tcPr>
          <w:p w:rsidR="00B16506" w:rsidRDefault="00B16506" w:rsidP="00B16506">
            <w:pPr>
              <w:jc w:val="left"/>
            </w:pPr>
            <w:r>
              <w:t>000792</w:t>
            </w:r>
          </w:p>
        </w:tc>
        <w:tc>
          <w:tcPr>
            <w:tcW w:w="1349" w:type="dxa"/>
          </w:tcPr>
          <w:p w:rsidR="00B16506" w:rsidRDefault="00B16506" w:rsidP="00B16506">
            <w:pPr>
              <w:jc w:val="left"/>
            </w:pPr>
            <w:r>
              <w:rPr>
                <w:rFonts w:hint="eastAsia"/>
              </w:rPr>
              <w:t>盐湖股份</w:t>
            </w:r>
          </w:p>
        </w:tc>
        <w:tc>
          <w:tcPr>
            <w:tcW w:w="1718" w:type="dxa"/>
          </w:tcPr>
          <w:p w:rsidR="00B16506" w:rsidRDefault="00B16506" w:rsidP="00B16506">
            <w:pPr>
              <w:jc w:val="right"/>
            </w:pPr>
            <w:r>
              <w:t>322,300</w:t>
            </w:r>
          </w:p>
        </w:tc>
        <w:tc>
          <w:tcPr>
            <w:tcW w:w="1718" w:type="dxa"/>
          </w:tcPr>
          <w:p w:rsidR="00B16506" w:rsidRDefault="00B16506" w:rsidP="00B16506">
            <w:pPr>
              <w:jc w:val="right"/>
            </w:pPr>
            <w:r>
              <w:t>9,730,237.00</w:t>
            </w:r>
          </w:p>
        </w:tc>
        <w:tc>
          <w:tcPr>
            <w:tcW w:w="1718" w:type="dxa"/>
          </w:tcPr>
          <w:p w:rsidR="00B16506" w:rsidRDefault="00B16506" w:rsidP="00B16506">
            <w:pPr>
              <w:jc w:val="right"/>
            </w:pPr>
            <w:r>
              <w:t>4.35</w:t>
            </w:r>
          </w:p>
        </w:tc>
      </w:tr>
      <w:tr w:rsidR="00B16506" w:rsidTr="00B16506">
        <w:tc>
          <w:tcPr>
            <w:tcW w:w="652" w:type="dxa"/>
          </w:tcPr>
          <w:p w:rsidR="00B16506" w:rsidRDefault="00B16506" w:rsidP="00B16506">
            <w:pPr>
              <w:jc w:val="center"/>
            </w:pPr>
            <w:r>
              <w:t>10</w:t>
            </w:r>
          </w:p>
        </w:tc>
        <w:tc>
          <w:tcPr>
            <w:tcW w:w="1349" w:type="dxa"/>
          </w:tcPr>
          <w:p w:rsidR="00B16506" w:rsidRDefault="00B16506" w:rsidP="00B16506">
            <w:pPr>
              <w:jc w:val="left"/>
            </w:pPr>
            <w:r>
              <w:t>600988</w:t>
            </w:r>
          </w:p>
        </w:tc>
        <w:tc>
          <w:tcPr>
            <w:tcW w:w="1349" w:type="dxa"/>
          </w:tcPr>
          <w:p w:rsidR="00B16506" w:rsidRDefault="00B16506" w:rsidP="00B16506">
            <w:pPr>
              <w:jc w:val="left"/>
            </w:pPr>
            <w:r>
              <w:rPr>
                <w:rFonts w:hint="eastAsia"/>
              </w:rPr>
              <w:t>赤峰黄金</w:t>
            </w:r>
          </w:p>
        </w:tc>
        <w:tc>
          <w:tcPr>
            <w:tcW w:w="1718" w:type="dxa"/>
          </w:tcPr>
          <w:p w:rsidR="00B16506" w:rsidRDefault="00B16506" w:rsidP="00B16506">
            <w:pPr>
              <w:jc w:val="right"/>
            </w:pPr>
            <w:r>
              <w:t>295,300</w:t>
            </w:r>
          </w:p>
        </w:tc>
        <w:tc>
          <w:tcPr>
            <w:tcW w:w="1718" w:type="dxa"/>
          </w:tcPr>
          <w:p w:rsidR="00B16506" w:rsidRDefault="00B16506" w:rsidP="00B16506">
            <w:pPr>
              <w:jc w:val="right"/>
            </w:pPr>
            <w:r>
              <w:t>7,772,296.00</w:t>
            </w:r>
          </w:p>
        </w:tc>
        <w:tc>
          <w:tcPr>
            <w:tcW w:w="1718" w:type="dxa"/>
          </w:tcPr>
          <w:p w:rsidR="00B16506" w:rsidRDefault="00B16506" w:rsidP="00B16506">
            <w:pPr>
              <w:jc w:val="right"/>
            </w:pPr>
            <w:r>
              <w:t>3.47</w:t>
            </w:r>
          </w:p>
        </w:tc>
      </w:tr>
    </w:tbl>
    <w:p w:rsidR="00B16506" w:rsidRDefault="00B16506" w:rsidP="00B16506">
      <w:pPr>
        <w:pStyle w:val="-8"/>
      </w:pPr>
      <w:r>
        <w:rPr>
          <w:rFonts w:hint="eastAsia"/>
        </w:rPr>
        <w:lastRenderedPageBreak/>
        <w:t>注：对于同时在A+H股上市的股票，合并计算公允价值参与排序，并按照不同股票分别披露。</w:t>
      </w:r>
    </w:p>
    <w:p w:rsidR="00B16506" w:rsidRDefault="00B16506" w:rsidP="00B16506">
      <w:pPr>
        <w:pStyle w:val="-2"/>
        <w:spacing w:before="312"/>
      </w:pPr>
      <w:r>
        <w:rPr>
          <w:rFonts w:hint="eastAsia"/>
        </w:rPr>
        <w:t>报告期末按债券品种分类的债券投资组合</w:t>
      </w:r>
    </w:p>
    <w:p w:rsidR="00B16506" w:rsidRDefault="00B16506" w:rsidP="00B16506">
      <w:pPr>
        <w:pStyle w:val="-"/>
        <w:ind w:firstLine="420"/>
      </w:pPr>
      <w:r>
        <w:rPr>
          <w:rFonts w:hint="eastAsia"/>
        </w:rPr>
        <w:t>无。</w:t>
      </w:r>
    </w:p>
    <w:p w:rsidR="00B16506" w:rsidRDefault="00B16506" w:rsidP="00B16506">
      <w:pPr>
        <w:pStyle w:val="-2"/>
        <w:spacing w:before="312"/>
      </w:pPr>
      <w:r>
        <w:rPr>
          <w:rFonts w:hint="eastAsia"/>
        </w:rPr>
        <w:t>报告期末按公允价值占基金资产净值比例大小排名的前五名债券投资明细</w:t>
      </w:r>
    </w:p>
    <w:p w:rsidR="00B16506" w:rsidRDefault="00B16506" w:rsidP="00B16506">
      <w:pPr>
        <w:pStyle w:val="-"/>
        <w:ind w:firstLine="420"/>
      </w:pPr>
      <w:r>
        <w:rPr>
          <w:rFonts w:hint="eastAsia"/>
        </w:rPr>
        <w:t>无。</w:t>
      </w:r>
    </w:p>
    <w:p w:rsidR="00B16506" w:rsidRDefault="00B16506" w:rsidP="00B16506">
      <w:pPr>
        <w:pStyle w:val="-2"/>
        <w:spacing w:before="312"/>
      </w:pPr>
      <w:r>
        <w:rPr>
          <w:rFonts w:hint="eastAsia"/>
        </w:rPr>
        <w:t>报告期末按公允价值占基金资产净值比例大小排名的前十名资产支持证券投资明细</w:t>
      </w:r>
    </w:p>
    <w:p w:rsidR="00B16506" w:rsidRDefault="00B16506" w:rsidP="00B16506">
      <w:pPr>
        <w:pStyle w:val="-"/>
        <w:ind w:firstLine="420"/>
      </w:pPr>
      <w:r>
        <w:rPr>
          <w:rFonts w:hint="eastAsia"/>
        </w:rPr>
        <w:t>本基金本报告期末未持有资产支持证券。</w:t>
      </w:r>
    </w:p>
    <w:p w:rsidR="00B16506" w:rsidRDefault="00B16506" w:rsidP="00B16506">
      <w:pPr>
        <w:pStyle w:val="-2"/>
        <w:spacing w:before="312"/>
      </w:pPr>
      <w:r>
        <w:rPr>
          <w:rFonts w:hint="eastAsia"/>
        </w:rPr>
        <w:t>报告期末按公允价值占基金资产净值比例大小排序的前五名贵金属投资明细</w:t>
      </w:r>
    </w:p>
    <w:p w:rsidR="00B16506" w:rsidRDefault="00B16506" w:rsidP="00B16506">
      <w:pPr>
        <w:pStyle w:val="-"/>
        <w:ind w:firstLine="420"/>
      </w:pPr>
      <w:r>
        <w:rPr>
          <w:rFonts w:hint="eastAsia"/>
        </w:rPr>
        <w:t>无。</w:t>
      </w:r>
    </w:p>
    <w:p w:rsidR="00B16506" w:rsidRDefault="00B16506" w:rsidP="00B16506">
      <w:pPr>
        <w:pStyle w:val="-2"/>
        <w:spacing w:before="312"/>
      </w:pPr>
      <w:r>
        <w:rPr>
          <w:rFonts w:hint="eastAsia"/>
        </w:rPr>
        <w:t>报告期末按公允价值占基金资产净值比例大小排名的前五名权证投资明细</w:t>
      </w:r>
    </w:p>
    <w:p w:rsidR="00B16506" w:rsidRDefault="00B16506" w:rsidP="00B16506">
      <w:pPr>
        <w:pStyle w:val="-"/>
        <w:ind w:firstLine="420"/>
      </w:pPr>
      <w:r>
        <w:rPr>
          <w:rFonts w:hint="eastAsia"/>
        </w:rPr>
        <w:t>无。</w:t>
      </w:r>
    </w:p>
    <w:p w:rsidR="00B16506" w:rsidRDefault="00B16506" w:rsidP="00B16506">
      <w:pPr>
        <w:pStyle w:val="-2"/>
        <w:spacing w:before="312"/>
      </w:pPr>
      <w:r>
        <w:rPr>
          <w:rFonts w:hint="eastAsia"/>
        </w:rPr>
        <w:t>报告期末本基金投资的股指期货交易情况说明</w:t>
      </w:r>
    </w:p>
    <w:p w:rsidR="00B16506" w:rsidRDefault="00B16506" w:rsidP="00B16506">
      <w:pPr>
        <w:pStyle w:val="-3"/>
        <w:spacing w:before="156" w:after="156"/>
      </w:pPr>
      <w:r>
        <w:rPr>
          <w:rFonts w:hint="eastAsia"/>
        </w:rPr>
        <w:t>报告期末本基金投资的股指期货持仓和损益明细</w:t>
      </w:r>
    </w:p>
    <w:p w:rsidR="00B16506" w:rsidRDefault="00B16506" w:rsidP="00B16506">
      <w:pPr>
        <w:pStyle w:val="-"/>
        <w:ind w:firstLine="420"/>
      </w:pPr>
      <w:r>
        <w:rPr>
          <w:rFonts w:hint="eastAsia"/>
        </w:rPr>
        <w:t>无。</w:t>
      </w:r>
    </w:p>
    <w:p w:rsidR="00B16506" w:rsidRDefault="00B16506" w:rsidP="00B16506">
      <w:pPr>
        <w:pStyle w:val="-3"/>
        <w:spacing w:before="156" w:after="156"/>
      </w:pPr>
      <w:r>
        <w:rPr>
          <w:rFonts w:hint="eastAsia"/>
        </w:rPr>
        <w:t>本基金投资股指期货的投资政策</w:t>
      </w:r>
    </w:p>
    <w:p w:rsidR="00B16506" w:rsidRDefault="00B16506" w:rsidP="00B16506">
      <w:pPr>
        <w:pStyle w:val="-"/>
        <w:ind w:firstLine="420"/>
      </w:pPr>
      <w:r>
        <w:rPr>
          <w:rFonts w:hint="eastAsia"/>
        </w:rPr>
        <w:t>本基金投资股指期货将根据风险管理的原则，以套期保值为目的，主要选择流动性好、交易活跃的股指期货合约。本基金力争利用股指期货降低股票仓位频繁调整的交易成本，以达到降低投资组合整体风险的目的。</w:t>
      </w:r>
    </w:p>
    <w:p w:rsidR="00B16506" w:rsidRDefault="00B16506" w:rsidP="00B16506">
      <w:pPr>
        <w:pStyle w:val="-2"/>
        <w:spacing w:before="312"/>
      </w:pPr>
      <w:r>
        <w:rPr>
          <w:rFonts w:hint="eastAsia"/>
        </w:rPr>
        <w:t>报告期末本基金投资的国债期货交易情况说明</w:t>
      </w:r>
    </w:p>
    <w:p w:rsidR="00B16506" w:rsidRDefault="00B16506" w:rsidP="00B16506">
      <w:pPr>
        <w:pStyle w:val="-3"/>
        <w:spacing w:before="156" w:after="156"/>
      </w:pPr>
      <w:r>
        <w:rPr>
          <w:rFonts w:hint="eastAsia"/>
        </w:rPr>
        <w:t>本期国债期货投资政策</w:t>
      </w:r>
    </w:p>
    <w:p w:rsidR="00B16506" w:rsidRDefault="00B16506" w:rsidP="00B16506">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w:t>
      </w:r>
      <w:r>
        <w:rPr>
          <w:rFonts w:hint="eastAsia"/>
        </w:rPr>
        <w:lastRenderedPageBreak/>
        <w:t>国债期货的定价模型寻求其合理的估值水平，与现货资产进行匹配，通过多头或空头套期保值等策略进行套期保值操作。</w:t>
      </w:r>
    </w:p>
    <w:p w:rsidR="00B16506" w:rsidRDefault="00B16506" w:rsidP="00B16506">
      <w:pPr>
        <w:pStyle w:val="-3"/>
        <w:spacing w:before="156" w:after="156"/>
      </w:pPr>
      <w:r>
        <w:rPr>
          <w:rFonts w:hint="eastAsia"/>
        </w:rPr>
        <w:t>报告期末本基金投资的国债期货持仓和损益明细</w:t>
      </w:r>
    </w:p>
    <w:p w:rsidR="00B16506" w:rsidRDefault="00B16506" w:rsidP="00B16506">
      <w:pPr>
        <w:pStyle w:val="-"/>
        <w:ind w:firstLine="420"/>
      </w:pPr>
      <w:r>
        <w:rPr>
          <w:rFonts w:hint="eastAsia"/>
        </w:rPr>
        <w:t>无。</w:t>
      </w:r>
    </w:p>
    <w:p w:rsidR="00B16506" w:rsidRDefault="00B16506" w:rsidP="00B16506">
      <w:pPr>
        <w:pStyle w:val="-3"/>
        <w:spacing w:before="156" w:after="156"/>
      </w:pPr>
      <w:r>
        <w:rPr>
          <w:rFonts w:hint="eastAsia"/>
        </w:rPr>
        <w:t>本期国债期货投资评价</w:t>
      </w:r>
    </w:p>
    <w:p w:rsidR="00B16506" w:rsidRDefault="00B16506" w:rsidP="00B16506">
      <w:pPr>
        <w:pStyle w:val="-"/>
        <w:ind w:firstLine="420"/>
      </w:pPr>
      <w:r>
        <w:rPr>
          <w:rFonts w:hint="eastAsia"/>
        </w:rPr>
        <w:t>本报告期，本基金投资国债期货符合既定的投资政策和投资目的。</w:t>
      </w:r>
    </w:p>
    <w:p w:rsidR="00B16506" w:rsidRDefault="00B16506" w:rsidP="00B16506">
      <w:pPr>
        <w:pStyle w:val="-2"/>
        <w:spacing w:before="312"/>
      </w:pPr>
      <w:r>
        <w:rPr>
          <w:rFonts w:hint="eastAsia"/>
        </w:rPr>
        <w:t>投资组合报告附注</w:t>
      </w:r>
    </w:p>
    <w:p w:rsidR="00B16506" w:rsidRDefault="00B16506" w:rsidP="00B16506">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B16506" w:rsidRDefault="00B16506" w:rsidP="00B16506">
      <w:pPr>
        <w:pStyle w:val="-"/>
        <w:ind w:firstLine="420"/>
      </w:pPr>
      <w:r>
        <w:rPr>
          <w:rFonts w:hint="eastAsia"/>
        </w:rPr>
        <w:t>报告期内基金投资的前十名证券的发行主体未有被监管部门立案调查，不存在报告编制日前一年内受到公开谴责、处罚的情形。</w:t>
      </w:r>
    </w:p>
    <w:p w:rsidR="00B16506" w:rsidRDefault="00B16506" w:rsidP="00B16506">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B16506" w:rsidRDefault="00B16506" w:rsidP="00B16506">
      <w:pPr>
        <w:pStyle w:val="-"/>
        <w:ind w:firstLine="420"/>
      </w:pPr>
      <w:r>
        <w:rPr>
          <w:rFonts w:hint="eastAsia"/>
        </w:rPr>
        <w:t>本基金投资的前十名股票（如有）没有超出基金合同约定的备选股票库，本基金管理人从制度和流程上要求股票必须先入库再买入。</w:t>
      </w:r>
    </w:p>
    <w:p w:rsidR="00B16506" w:rsidRDefault="00B16506" w:rsidP="00B16506">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B16506" w:rsidTr="00B16506">
        <w:trPr>
          <w:cnfStyle w:val="100000000000" w:firstRow="1" w:lastRow="0" w:firstColumn="0" w:lastColumn="0" w:oddVBand="0" w:evenVBand="0" w:oddHBand="0" w:evenHBand="0" w:firstRowFirstColumn="0" w:firstRowLastColumn="0" w:lastRowFirstColumn="0" w:lastRowLastColumn="0"/>
        </w:trPr>
        <w:tc>
          <w:tcPr>
            <w:tcW w:w="743" w:type="dxa"/>
          </w:tcPr>
          <w:p w:rsidR="00B16506" w:rsidRPr="00B16506" w:rsidRDefault="00B16506" w:rsidP="00B16506">
            <w:pPr>
              <w:jc w:val="center"/>
              <w:rPr>
                <w:b/>
              </w:rPr>
            </w:pPr>
            <w:r w:rsidRPr="00B16506">
              <w:rPr>
                <w:rFonts w:hint="eastAsia"/>
                <w:b/>
              </w:rPr>
              <w:t>序号</w:t>
            </w:r>
          </w:p>
        </w:tc>
        <w:tc>
          <w:tcPr>
            <w:tcW w:w="2977" w:type="dxa"/>
          </w:tcPr>
          <w:p w:rsidR="00B16506" w:rsidRPr="00B16506" w:rsidRDefault="00B16506" w:rsidP="00B16506">
            <w:pPr>
              <w:jc w:val="center"/>
              <w:rPr>
                <w:b/>
              </w:rPr>
            </w:pPr>
            <w:r w:rsidRPr="00B16506">
              <w:rPr>
                <w:rFonts w:hint="eastAsia"/>
                <w:b/>
              </w:rPr>
              <w:t>名称</w:t>
            </w:r>
          </w:p>
        </w:tc>
        <w:tc>
          <w:tcPr>
            <w:tcW w:w="4785" w:type="dxa"/>
          </w:tcPr>
          <w:p w:rsidR="00B16506" w:rsidRPr="00B16506" w:rsidRDefault="00B16506" w:rsidP="00B16506">
            <w:pPr>
              <w:jc w:val="center"/>
              <w:rPr>
                <w:b/>
              </w:rPr>
            </w:pPr>
            <w:r w:rsidRPr="00B16506">
              <w:rPr>
                <w:rFonts w:hint="eastAsia"/>
                <w:b/>
              </w:rPr>
              <w:t>金额（元）</w:t>
            </w:r>
          </w:p>
        </w:tc>
      </w:tr>
      <w:tr w:rsidR="00B16506" w:rsidTr="00B16506">
        <w:tc>
          <w:tcPr>
            <w:tcW w:w="743" w:type="dxa"/>
          </w:tcPr>
          <w:p w:rsidR="00B16506" w:rsidRDefault="00B16506" w:rsidP="00B16506">
            <w:pPr>
              <w:jc w:val="center"/>
            </w:pPr>
            <w:r>
              <w:t>1</w:t>
            </w:r>
          </w:p>
        </w:tc>
        <w:tc>
          <w:tcPr>
            <w:tcW w:w="2977" w:type="dxa"/>
          </w:tcPr>
          <w:p w:rsidR="00B16506" w:rsidRDefault="00B16506" w:rsidP="00B16506">
            <w:pPr>
              <w:jc w:val="left"/>
            </w:pPr>
            <w:r>
              <w:rPr>
                <w:rFonts w:hint="eastAsia"/>
              </w:rPr>
              <w:t>存出保证金</w:t>
            </w:r>
          </w:p>
        </w:tc>
        <w:tc>
          <w:tcPr>
            <w:tcW w:w="4785" w:type="dxa"/>
          </w:tcPr>
          <w:p w:rsidR="00B16506" w:rsidRDefault="00B16506" w:rsidP="00B16506">
            <w:pPr>
              <w:jc w:val="right"/>
            </w:pPr>
            <w:r>
              <w:t>181,689.57</w:t>
            </w:r>
          </w:p>
        </w:tc>
      </w:tr>
      <w:tr w:rsidR="00B16506" w:rsidTr="00B16506">
        <w:tc>
          <w:tcPr>
            <w:tcW w:w="743" w:type="dxa"/>
          </w:tcPr>
          <w:p w:rsidR="00B16506" w:rsidRDefault="00B16506" w:rsidP="00B16506">
            <w:pPr>
              <w:jc w:val="center"/>
            </w:pPr>
            <w:r>
              <w:t>2</w:t>
            </w:r>
          </w:p>
        </w:tc>
        <w:tc>
          <w:tcPr>
            <w:tcW w:w="2977" w:type="dxa"/>
          </w:tcPr>
          <w:p w:rsidR="00B16506" w:rsidRDefault="00B16506" w:rsidP="00B16506">
            <w:pPr>
              <w:jc w:val="left"/>
            </w:pPr>
            <w:r>
              <w:rPr>
                <w:rFonts w:hint="eastAsia"/>
              </w:rPr>
              <w:t>应收证券清算款</w:t>
            </w:r>
          </w:p>
        </w:tc>
        <w:tc>
          <w:tcPr>
            <w:tcW w:w="4785" w:type="dxa"/>
          </w:tcPr>
          <w:p w:rsidR="00B16506" w:rsidRDefault="00B16506" w:rsidP="00B16506">
            <w:pPr>
              <w:jc w:val="right"/>
            </w:pPr>
            <w:r>
              <w:t>10,036,387.69</w:t>
            </w:r>
          </w:p>
        </w:tc>
      </w:tr>
      <w:tr w:rsidR="00B16506" w:rsidTr="00B16506">
        <w:tc>
          <w:tcPr>
            <w:tcW w:w="743" w:type="dxa"/>
          </w:tcPr>
          <w:p w:rsidR="00B16506" w:rsidRDefault="00B16506" w:rsidP="00B16506">
            <w:pPr>
              <w:jc w:val="center"/>
            </w:pPr>
            <w:r>
              <w:t>3</w:t>
            </w:r>
          </w:p>
        </w:tc>
        <w:tc>
          <w:tcPr>
            <w:tcW w:w="2977" w:type="dxa"/>
          </w:tcPr>
          <w:p w:rsidR="00B16506" w:rsidRDefault="00B16506" w:rsidP="00B16506">
            <w:pPr>
              <w:jc w:val="left"/>
            </w:pPr>
            <w:r>
              <w:rPr>
                <w:rFonts w:hint="eastAsia"/>
              </w:rPr>
              <w:t>应收股利</w:t>
            </w:r>
          </w:p>
        </w:tc>
        <w:tc>
          <w:tcPr>
            <w:tcW w:w="4785" w:type="dxa"/>
          </w:tcPr>
          <w:p w:rsidR="00B16506" w:rsidRDefault="00B16506" w:rsidP="00B16506">
            <w:pPr>
              <w:jc w:val="right"/>
            </w:pPr>
            <w:r>
              <w:t>-</w:t>
            </w:r>
          </w:p>
        </w:tc>
      </w:tr>
      <w:tr w:rsidR="00B16506" w:rsidTr="00B16506">
        <w:tc>
          <w:tcPr>
            <w:tcW w:w="743" w:type="dxa"/>
          </w:tcPr>
          <w:p w:rsidR="00B16506" w:rsidRDefault="00B16506" w:rsidP="00B16506">
            <w:pPr>
              <w:jc w:val="center"/>
            </w:pPr>
            <w:r>
              <w:t>4</w:t>
            </w:r>
          </w:p>
        </w:tc>
        <w:tc>
          <w:tcPr>
            <w:tcW w:w="2977" w:type="dxa"/>
          </w:tcPr>
          <w:p w:rsidR="00B16506" w:rsidRDefault="00B16506" w:rsidP="00B16506">
            <w:pPr>
              <w:jc w:val="left"/>
            </w:pPr>
            <w:r>
              <w:rPr>
                <w:rFonts w:hint="eastAsia"/>
              </w:rPr>
              <w:t>应收利息</w:t>
            </w:r>
          </w:p>
        </w:tc>
        <w:tc>
          <w:tcPr>
            <w:tcW w:w="4785" w:type="dxa"/>
          </w:tcPr>
          <w:p w:rsidR="00B16506" w:rsidRDefault="00B16506" w:rsidP="00B16506">
            <w:pPr>
              <w:jc w:val="right"/>
            </w:pPr>
            <w:r>
              <w:t>-</w:t>
            </w:r>
          </w:p>
        </w:tc>
      </w:tr>
      <w:tr w:rsidR="00B16506" w:rsidTr="00B16506">
        <w:tc>
          <w:tcPr>
            <w:tcW w:w="743" w:type="dxa"/>
          </w:tcPr>
          <w:p w:rsidR="00B16506" w:rsidRDefault="00B16506" w:rsidP="00B16506">
            <w:pPr>
              <w:jc w:val="center"/>
            </w:pPr>
            <w:r>
              <w:t>5</w:t>
            </w:r>
          </w:p>
        </w:tc>
        <w:tc>
          <w:tcPr>
            <w:tcW w:w="2977" w:type="dxa"/>
          </w:tcPr>
          <w:p w:rsidR="00B16506" w:rsidRDefault="00B16506" w:rsidP="00B16506">
            <w:pPr>
              <w:jc w:val="left"/>
            </w:pPr>
            <w:r>
              <w:rPr>
                <w:rFonts w:hint="eastAsia"/>
              </w:rPr>
              <w:t>应收申购款</w:t>
            </w:r>
          </w:p>
        </w:tc>
        <w:tc>
          <w:tcPr>
            <w:tcW w:w="4785" w:type="dxa"/>
          </w:tcPr>
          <w:p w:rsidR="00B16506" w:rsidRDefault="00B16506" w:rsidP="00B16506">
            <w:pPr>
              <w:jc w:val="right"/>
            </w:pPr>
            <w:r>
              <w:t>518,294.06</w:t>
            </w:r>
          </w:p>
        </w:tc>
      </w:tr>
      <w:tr w:rsidR="00B16506" w:rsidTr="00B16506">
        <w:tc>
          <w:tcPr>
            <w:tcW w:w="743" w:type="dxa"/>
          </w:tcPr>
          <w:p w:rsidR="00B16506" w:rsidRDefault="00B16506" w:rsidP="00B16506">
            <w:pPr>
              <w:jc w:val="center"/>
            </w:pPr>
            <w:r>
              <w:t>6</w:t>
            </w:r>
          </w:p>
        </w:tc>
        <w:tc>
          <w:tcPr>
            <w:tcW w:w="2977" w:type="dxa"/>
          </w:tcPr>
          <w:p w:rsidR="00B16506" w:rsidRDefault="00B16506" w:rsidP="00B16506">
            <w:pPr>
              <w:jc w:val="left"/>
            </w:pPr>
            <w:r>
              <w:rPr>
                <w:rFonts w:hint="eastAsia"/>
              </w:rPr>
              <w:t>其他应收款</w:t>
            </w:r>
          </w:p>
        </w:tc>
        <w:tc>
          <w:tcPr>
            <w:tcW w:w="4785" w:type="dxa"/>
          </w:tcPr>
          <w:p w:rsidR="00B16506" w:rsidRDefault="00B16506" w:rsidP="00B16506">
            <w:pPr>
              <w:jc w:val="right"/>
            </w:pPr>
            <w:r>
              <w:t>-</w:t>
            </w:r>
          </w:p>
        </w:tc>
      </w:tr>
      <w:tr w:rsidR="00B16506" w:rsidTr="00B16506">
        <w:tc>
          <w:tcPr>
            <w:tcW w:w="743" w:type="dxa"/>
          </w:tcPr>
          <w:p w:rsidR="00B16506" w:rsidRDefault="00B16506" w:rsidP="00B16506">
            <w:pPr>
              <w:jc w:val="center"/>
            </w:pPr>
            <w:r>
              <w:t>7</w:t>
            </w:r>
          </w:p>
        </w:tc>
        <w:tc>
          <w:tcPr>
            <w:tcW w:w="2977" w:type="dxa"/>
          </w:tcPr>
          <w:p w:rsidR="00B16506" w:rsidRDefault="00B16506" w:rsidP="00B16506">
            <w:pPr>
              <w:jc w:val="left"/>
            </w:pPr>
            <w:r>
              <w:rPr>
                <w:rFonts w:hint="eastAsia"/>
              </w:rPr>
              <w:t>待摊费用</w:t>
            </w:r>
          </w:p>
        </w:tc>
        <w:tc>
          <w:tcPr>
            <w:tcW w:w="4785" w:type="dxa"/>
          </w:tcPr>
          <w:p w:rsidR="00B16506" w:rsidRDefault="00B16506" w:rsidP="00B16506">
            <w:pPr>
              <w:jc w:val="right"/>
            </w:pPr>
            <w:r>
              <w:t>-</w:t>
            </w:r>
          </w:p>
        </w:tc>
      </w:tr>
      <w:tr w:rsidR="00B16506" w:rsidTr="00B16506">
        <w:tc>
          <w:tcPr>
            <w:tcW w:w="743" w:type="dxa"/>
          </w:tcPr>
          <w:p w:rsidR="00B16506" w:rsidRDefault="00B16506" w:rsidP="00B16506">
            <w:pPr>
              <w:jc w:val="center"/>
            </w:pPr>
            <w:r>
              <w:t>8</w:t>
            </w:r>
          </w:p>
        </w:tc>
        <w:tc>
          <w:tcPr>
            <w:tcW w:w="2977" w:type="dxa"/>
          </w:tcPr>
          <w:p w:rsidR="00B16506" w:rsidRDefault="00B16506" w:rsidP="00B16506">
            <w:pPr>
              <w:jc w:val="left"/>
            </w:pPr>
            <w:r>
              <w:rPr>
                <w:rFonts w:hint="eastAsia"/>
              </w:rPr>
              <w:t>其他</w:t>
            </w:r>
          </w:p>
        </w:tc>
        <w:tc>
          <w:tcPr>
            <w:tcW w:w="4785" w:type="dxa"/>
          </w:tcPr>
          <w:p w:rsidR="00B16506" w:rsidRDefault="00B16506" w:rsidP="00B16506">
            <w:pPr>
              <w:jc w:val="right"/>
            </w:pPr>
            <w:r>
              <w:t>-</w:t>
            </w:r>
          </w:p>
        </w:tc>
      </w:tr>
      <w:tr w:rsidR="00B16506" w:rsidTr="00B16506">
        <w:tc>
          <w:tcPr>
            <w:tcW w:w="743" w:type="dxa"/>
          </w:tcPr>
          <w:p w:rsidR="00B16506" w:rsidRDefault="00B16506" w:rsidP="00B16506">
            <w:pPr>
              <w:jc w:val="center"/>
            </w:pPr>
            <w:r>
              <w:t>9</w:t>
            </w:r>
          </w:p>
        </w:tc>
        <w:tc>
          <w:tcPr>
            <w:tcW w:w="2977" w:type="dxa"/>
          </w:tcPr>
          <w:p w:rsidR="00B16506" w:rsidRDefault="00B16506" w:rsidP="00B16506">
            <w:pPr>
              <w:jc w:val="left"/>
            </w:pPr>
            <w:r>
              <w:rPr>
                <w:rFonts w:hint="eastAsia"/>
              </w:rPr>
              <w:t>合计</w:t>
            </w:r>
          </w:p>
        </w:tc>
        <w:tc>
          <w:tcPr>
            <w:tcW w:w="4785" w:type="dxa"/>
          </w:tcPr>
          <w:p w:rsidR="00B16506" w:rsidRDefault="00B16506" w:rsidP="00B16506">
            <w:pPr>
              <w:jc w:val="right"/>
            </w:pPr>
            <w:r>
              <w:t>10,736,371.32</w:t>
            </w:r>
          </w:p>
        </w:tc>
      </w:tr>
    </w:tbl>
    <w:p w:rsidR="00B16506" w:rsidRDefault="00B16506" w:rsidP="00B16506">
      <w:pPr>
        <w:pStyle w:val="-3"/>
        <w:spacing w:before="156" w:after="156"/>
      </w:pPr>
      <w:r>
        <w:rPr>
          <w:rFonts w:hint="eastAsia"/>
        </w:rPr>
        <w:t>报告期末持有的处于转股期的可转换债券明细</w:t>
      </w:r>
    </w:p>
    <w:p w:rsidR="00B16506" w:rsidRDefault="00B16506" w:rsidP="00B16506">
      <w:pPr>
        <w:pStyle w:val="-"/>
        <w:ind w:firstLine="420"/>
      </w:pPr>
      <w:r>
        <w:rPr>
          <w:rFonts w:hint="eastAsia"/>
        </w:rPr>
        <w:t>本基金本报告期末未持有处于转股期的可转换债券。</w:t>
      </w:r>
    </w:p>
    <w:p w:rsidR="00B16506" w:rsidRDefault="00B16506" w:rsidP="00B16506">
      <w:pPr>
        <w:pStyle w:val="-3"/>
        <w:spacing w:before="156" w:after="156"/>
      </w:pPr>
      <w:r>
        <w:rPr>
          <w:rFonts w:hint="eastAsia"/>
        </w:rPr>
        <w:t>报告期末前十名股票中存在流通受限情况的说明</w:t>
      </w:r>
    </w:p>
    <w:p w:rsidR="00B16506" w:rsidRDefault="00B16506" w:rsidP="00B16506">
      <w:pPr>
        <w:pStyle w:val="-"/>
        <w:ind w:firstLine="420"/>
      </w:pPr>
      <w:r>
        <w:rPr>
          <w:rFonts w:hint="eastAsia"/>
        </w:rPr>
        <w:t>无。</w:t>
      </w:r>
    </w:p>
    <w:p w:rsidR="00B16506" w:rsidRDefault="00B16506" w:rsidP="00B16506">
      <w:pPr>
        <w:pStyle w:val="-1"/>
        <w:ind w:left="281" w:hanging="281"/>
      </w:pPr>
      <w:r>
        <w:rPr>
          <w:rFonts w:hint="eastAsia"/>
        </w:rPr>
        <w:lastRenderedPageBreak/>
        <w:t>开放式基金份额变动</w:t>
      </w:r>
    </w:p>
    <w:p w:rsidR="00B16506" w:rsidRDefault="00B16506" w:rsidP="00B16506">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B16506" w:rsidTr="00B16506">
        <w:trPr>
          <w:cnfStyle w:val="100000000000" w:firstRow="1" w:lastRow="0" w:firstColumn="0" w:lastColumn="0" w:oddVBand="0" w:evenVBand="0" w:oddHBand="0" w:evenHBand="0" w:firstRowFirstColumn="0" w:firstRowLastColumn="0" w:lastRowFirstColumn="0" w:lastRowLastColumn="0"/>
        </w:trPr>
        <w:tc>
          <w:tcPr>
            <w:tcW w:w="2768" w:type="dxa"/>
          </w:tcPr>
          <w:p w:rsidR="00B16506" w:rsidRPr="00B16506" w:rsidRDefault="00B16506" w:rsidP="00B16506">
            <w:pPr>
              <w:jc w:val="center"/>
              <w:rPr>
                <w:b/>
              </w:rPr>
            </w:pPr>
            <w:r w:rsidRPr="00B16506">
              <w:rPr>
                <w:rFonts w:hint="eastAsia"/>
                <w:b/>
              </w:rPr>
              <w:t>项目</w:t>
            </w:r>
          </w:p>
        </w:tc>
        <w:tc>
          <w:tcPr>
            <w:tcW w:w="2769" w:type="dxa"/>
          </w:tcPr>
          <w:p w:rsidR="00B16506" w:rsidRPr="00B16506" w:rsidRDefault="00B16506" w:rsidP="00B16506">
            <w:pPr>
              <w:jc w:val="center"/>
              <w:rPr>
                <w:b/>
              </w:rPr>
            </w:pPr>
            <w:r w:rsidRPr="00B16506">
              <w:rPr>
                <w:rFonts w:hint="eastAsia"/>
                <w:b/>
              </w:rPr>
              <w:t>南方周期优选混合发起</w:t>
            </w:r>
            <w:r w:rsidRPr="00B16506">
              <w:rPr>
                <w:rFonts w:hint="eastAsia"/>
                <w:b/>
              </w:rPr>
              <w:t>A</w:t>
            </w:r>
          </w:p>
        </w:tc>
        <w:tc>
          <w:tcPr>
            <w:tcW w:w="2769" w:type="dxa"/>
          </w:tcPr>
          <w:p w:rsidR="00B16506" w:rsidRPr="00B16506" w:rsidRDefault="00B16506" w:rsidP="00B16506">
            <w:pPr>
              <w:jc w:val="center"/>
              <w:rPr>
                <w:b/>
              </w:rPr>
            </w:pPr>
            <w:r w:rsidRPr="00B16506">
              <w:rPr>
                <w:rFonts w:hint="eastAsia"/>
                <w:b/>
              </w:rPr>
              <w:t>南方周期优选混合发起</w:t>
            </w:r>
            <w:r w:rsidRPr="00B16506">
              <w:rPr>
                <w:rFonts w:hint="eastAsia"/>
                <w:b/>
              </w:rPr>
              <w:t>C</w:t>
            </w:r>
          </w:p>
        </w:tc>
      </w:tr>
      <w:tr w:rsidR="00B16506" w:rsidTr="00B16506">
        <w:tc>
          <w:tcPr>
            <w:tcW w:w="2768" w:type="dxa"/>
          </w:tcPr>
          <w:p w:rsidR="00B16506" w:rsidRDefault="00B16506" w:rsidP="00B16506">
            <w:pPr>
              <w:jc w:val="left"/>
            </w:pPr>
            <w:r>
              <w:rPr>
                <w:rFonts w:hint="eastAsia"/>
              </w:rPr>
              <w:t>报告期期初基金份额总额</w:t>
            </w:r>
          </w:p>
        </w:tc>
        <w:tc>
          <w:tcPr>
            <w:tcW w:w="2769" w:type="dxa"/>
          </w:tcPr>
          <w:p w:rsidR="00B16506" w:rsidRDefault="00B16506" w:rsidP="00B16506">
            <w:pPr>
              <w:jc w:val="right"/>
            </w:pPr>
            <w:r>
              <w:t>132,602,231.84</w:t>
            </w:r>
          </w:p>
        </w:tc>
        <w:tc>
          <w:tcPr>
            <w:tcW w:w="2769" w:type="dxa"/>
          </w:tcPr>
          <w:p w:rsidR="00B16506" w:rsidRDefault="00B16506" w:rsidP="00B16506">
            <w:pPr>
              <w:jc w:val="right"/>
            </w:pPr>
            <w:r>
              <w:t>46,579,529.02</w:t>
            </w:r>
          </w:p>
        </w:tc>
      </w:tr>
      <w:tr w:rsidR="00B16506" w:rsidTr="00B16506">
        <w:tc>
          <w:tcPr>
            <w:tcW w:w="2768" w:type="dxa"/>
          </w:tcPr>
          <w:p w:rsidR="00B16506" w:rsidRDefault="00B16506" w:rsidP="00B16506">
            <w:pPr>
              <w:jc w:val="left"/>
            </w:pPr>
            <w:r>
              <w:rPr>
                <w:rFonts w:hint="eastAsia"/>
              </w:rPr>
              <w:t>报告期期间基金总申购份额</w:t>
            </w:r>
          </w:p>
        </w:tc>
        <w:tc>
          <w:tcPr>
            <w:tcW w:w="2769" w:type="dxa"/>
          </w:tcPr>
          <w:p w:rsidR="00B16506" w:rsidRDefault="00B16506" w:rsidP="00B16506">
            <w:pPr>
              <w:jc w:val="right"/>
            </w:pPr>
            <w:r>
              <w:t>12,436,180.79</w:t>
            </w:r>
          </w:p>
        </w:tc>
        <w:tc>
          <w:tcPr>
            <w:tcW w:w="2769" w:type="dxa"/>
          </w:tcPr>
          <w:p w:rsidR="00B16506" w:rsidRDefault="00B16506" w:rsidP="00B16506">
            <w:pPr>
              <w:jc w:val="right"/>
            </w:pPr>
            <w:r>
              <w:t>19,337,336.46</w:t>
            </w:r>
          </w:p>
        </w:tc>
      </w:tr>
      <w:tr w:rsidR="00B16506" w:rsidTr="00B16506">
        <w:tc>
          <w:tcPr>
            <w:tcW w:w="2768" w:type="dxa"/>
          </w:tcPr>
          <w:p w:rsidR="00B16506" w:rsidRDefault="00B16506" w:rsidP="00B16506">
            <w:pPr>
              <w:jc w:val="left"/>
            </w:pPr>
            <w:r>
              <w:rPr>
                <w:rFonts w:hint="eastAsia"/>
              </w:rPr>
              <w:t>减：报告期期间基金总赎回份额</w:t>
            </w:r>
          </w:p>
        </w:tc>
        <w:tc>
          <w:tcPr>
            <w:tcW w:w="2769" w:type="dxa"/>
          </w:tcPr>
          <w:p w:rsidR="00B16506" w:rsidRDefault="00B16506" w:rsidP="00B16506">
            <w:pPr>
              <w:jc w:val="right"/>
            </w:pPr>
            <w:r>
              <w:t>29,072,250.96</w:t>
            </w:r>
          </w:p>
        </w:tc>
        <w:tc>
          <w:tcPr>
            <w:tcW w:w="2769" w:type="dxa"/>
          </w:tcPr>
          <w:p w:rsidR="00B16506" w:rsidRDefault="00B16506" w:rsidP="00B16506">
            <w:pPr>
              <w:jc w:val="right"/>
            </w:pPr>
            <w:r>
              <w:t>30,801,183.37</w:t>
            </w:r>
          </w:p>
        </w:tc>
      </w:tr>
      <w:tr w:rsidR="00B16506" w:rsidTr="00B16506">
        <w:tc>
          <w:tcPr>
            <w:tcW w:w="2768" w:type="dxa"/>
          </w:tcPr>
          <w:p w:rsidR="00B16506" w:rsidRDefault="00B16506" w:rsidP="00B16506">
            <w:pPr>
              <w:jc w:val="left"/>
            </w:pPr>
            <w:r>
              <w:rPr>
                <w:rFonts w:hint="eastAsia"/>
              </w:rPr>
              <w:t>报告期期间基金拆分变动份额（份额减少以</w:t>
            </w:r>
            <w:r>
              <w:rPr>
                <w:rFonts w:hint="eastAsia"/>
              </w:rPr>
              <w:t>"-"</w:t>
            </w:r>
            <w:r>
              <w:rPr>
                <w:rFonts w:hint="eastAsia"/>
              </w:rPr>
              <w:t>填列）</w:t>
            </w:r>
          </w:p>
        </w:tc>
        <w:tc>
          <w:tcPr>
            <w:tcW w:w="2769" w:type="dxa"/>
          </w:tcPr>
          <w:p w:rsidR="00B16506" w:rsidRDefault="00B16506" w:rsidP="00B16506">
            <w:pPr>
              <w:jc w:val="right"/>
            </w:pPr>
            <w:r>
              <w:t>-</w:t>
            </w:r>
          </w:p>
        </w:tc>
        <w:tc>
          <w:tcPr>
            <w:tcW w:w="2769" w:type="dxa"/>
          </w:tcPr>
          <w:p w:rsidR="00B16506" w:rsidRDefault="00B16506" w:rsidP="00B16506">
            <w:pPr>
              <w:jc w:val="right"/>
            </w:pPr>
            <w:r>
              <w:t>-</w:t>
            </w:r>
          </w:p>
        </w:tc>
      </w:tr>
      <w:tr w:rsidR="00B16506" w:rsidTr="00B16506">
        <w:tc>
          <w:tcPr>
            <w:tcW w:w="2768" w:type="dxa"/>
          </w:tcPr>
          <w:p w:rsidR="00B16506" w:rsidRDefault="00B16506" w:rsidP="00B16506">
            <w:pPr>
              <w:jc w:val="left"/>
            </w:pPr>
            <w:r>
              <w:rPr>
                <w:rFonts w:hint="eastAsia"/>
              </w:rPr>
              <w:t>报告期期末基金份额总额</w:t>
            </w:r>
          </w:p>
        </w:tc>
        <w:tc>
          <w:tcPr>
            <w:tcW w:w="2769" w:type="dxa"/>
          </w:tcPr>
          <w:p w:rsidR="00B16506" w:rsidRDefault="00B16506" w:rsidP="00B16506">
            <w:pPr>
              <w:jc w:val="right"/>
            </w:pPr>
            <w:r>
              <w:t>115,966,161.67</w:t>
            </w:r>
          </w:p>
        </w:tc>
        <w:tc>
          <w:tcPr>
            <w:tcW w:w="2769" w:type="dxa"/>
          </w:tcPr>
          <w:p w:rsidR="00B16506" w:rsidRDefault="00B16506" w:rsidP="00B16506">
            <w:pPr>
              <w:jc w:val="right"/>
            </w:pPr>
            <w:r>
              <w:t>35,115,682.11</w:t>
            </w:r>
          </w:p>
        </w:tc>
      </w:tr>
    </w:tbl>
    <w:p w:rsidR="00B16506" w:rsidRDefault="00B16506" w:rsidP="00B16506">
      <w:pPr>
        <w:pStyle w:val="-1"/>
        <w:ind w:left="281" w:hanging="281"/>
      </w:pPr>
      <w:r>
        <w:rPr>
          <w:rFonts w:hint="eastAsia"/>
        </w:rPr>
        <w:t>基金管理人运用固有资金投资本基金情况</w:t>
      </w:r>
    </w:p>
    <w:p w:rsidR="00B16506" w:rsidRDefault="00B16506" w:rsidP="00B16506">
      <w:pPr>
        <w:pStyle w:val="-2"/>
        <w:spacing w:before="312"/>
      </w:pPr>
      <w:r>
        <w:rPr>
          <w:rFonts w:hint="eastAsia"/>
        </w:rPr>
        <w:t>基金管理人持有本基金份额变动情况</w:t>
      </w:r>
    </w:p>
    <w:p w:rsidR="00B16506" w:rsidRDefault="00B16506" w:rsidP="00B16506">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B16506" w:rsidTr="00B16506">
        <w:trPr>
          <w:cnfStyle w:val="100000000000" w:firstRow="1" w:lastRow="0" w:firstColumn="0" w:lastColumn="0" w:oddVBand="0" w:evenVBand="0" w:oddHBand="0" w:evenHBand="0" w:firstRowFirstColumn="0" w:firstRowLastColumn="0" w:lastRowFirstColumn="0" w:lastRowLastColumn="0"/>
        </w:trPr>
        <w:tc>
          <w:tcPr>
            <w:tcW w:w="5352" w:type="dxa"/>
          </w:tcPr>
          <w:p w:rsidR="00B16506" w:rsidRPr="00B16506" w:rsidRDefault="00B16506" w:rsidP="00B16506">
            <w:pPr>
              <w:jc w:val="center"/>
              <w:rPr>
                <w:b/>
              </w:rPr>
            </w:pPr>
            <w:r w:rsidRPr="00B16506">
              <w:rPr>
                <w:rFonts w:hint="eastAsia"/>
                <w:b/>
              </w:rPr>
              <w:t>项目</w:t>
            </w:r>
          </w:p>
        </w:tc>
        <w:tc>
          <w:tcPr>
            <w:tcW w:w="3153" w:type="dxa"/>
          </w:tcPr>
          <w:p w:rsidR="00B16506" w:rsidRPr="00B16506" w:rsidRDefault="00B16506" w:rsidP="00B16506">
            <w:pPr>
              <w:jc w:val="center"/>
              <w:rPr>
                <w:b/>
              </w:rPr>
            </w:pPr>
            <w:r w:rsidRPr="00B16506">
              <w:rPr>
                <w:rFonts w:hint="eastAsia"/>
                <w:b/>
              </w:rPr>
              <w:t>份额</w:t>
            </w:r>
          </w:p>
        </w:tc>
      </w:tr>
      <w:tr w:rsidR="00B16506" w:rsidTr="00B16506">
        <w:tc>
          <w:tcPr>
            <w:tcW w:w="5352" w:type="dxa"/>
          </w:tcPr>
          <w:p w:rsidR="00B16506" w:rsidRDefault="00B16506" w:rsidP="00B16506">
            <w:pPr>
              <w:jc w:val="left"/>
            </w:pPr>
            <w:r>
              <w:rPr>
                <w:rFonts w:hint="eastAsia"/>
              </w:rPr>
              <w:t>报告期期初管理人持有的本基金份额</w:t>
            </w:r>
          </w:p>
        </w:tc>
        <w:tc>
          <w:tcPr>
            <w:tcW w:w="3153" w:type="dxa"/>
          </w:tcPr>
          <w:p w:rsidR="00B16506" w:rsidRDefault="00B16506" w:rsidP="00B16506">
            <w:pPr>
              <w:jc w:val="right"/>
            </w:pPr>
            <w:r>
              <w:t>10,003,889.27</w:t>
            </w:r>
          </w:p>
        </w:tc>
      </w:tr>
      <w:tr w:rsidR="00B16506" w:rsidTr="00B16506">
        <w:tc>
          <w:tcPr>
            <w:tcW w:w="5352" w:type="dxa"/>
          </w:tcPr>
          <w:p w:rsidR="00B16506" w:rsidRDefault="00B16506" w:rsidP="00B16506">
            <w:pPr>
              <w:jc w:val="left"/>
            </w:pPr>
            <w:r>
              <w:rPr>
                <w:rFonts w:hint="eastAsia"/>
              </w:rPr>
              <w:t>报告期期间买入</w:t>
            </w:r>
            <w:r>
              <w:rPr>
                <w:rFonts w:hint="eastAsia"/>
              </w:rPr>
              <w:t>/</w:t>
            </w:r>
            <w:r>
              <w:rPr>
                <w:rFonts w:hint="eastAsia"/>
              </w:rPr>
              <w:t>申购总份额</w:t>
            </w:r>
          </w:p>
        </w:tc>
        <w:tc>
          <w:tcPr>
            <w:tcW w:w="3153" w:type="dxa"/>
          </w:tcPr>
          <w:p w:rsidR="00B16506" w:rsidRDefault="00B16506" w:rsidP="00B16506">
            <w:pPr>
              <w:jc w:val="right"/>
            </w:pPr>
            <w:r>
              <w:t>-</w:t>
            </w:r>
          </w:p>
        </w:tc>
      </w:tr>
      <w:tr w:rsidR="00B16506" w:rsidTr="00B16506">
        <w:tc>
          <w:tcPr>
            <w:tcW w:w="5352" w:type="dxa"/>
          </w:tcPr>
          <w:p w:rsidR="00B16506" w:rsidRDefault="00B16506" w:rsidP="00B16506">
            <w:pPr>
              <w:jc w:val="left"/>
            </w:pPr>
            <w:r>
              <w:rPr>
                <w:rFonts w:hint="eastAsia"/>
              </w:rPr>
              <w:t>报告期期间卖出</w:t>
            </w:r>
            <w:r>
              <w:rPr>
                <w:rFonts w:hint="eastAsia"/>
              </w:rPr>
              <w:t>/</w:t>
            </w:r>
            <w:r>
              <w:rPr>
                <w:rFonts w:hint="eastAsia"/>
              </w:rPr>
              <w:t>赎回总份额</w:t>
            </w:r>
          </w:p>
        </w:tc>
        <w:tc>
          <w:tcPr>
            <w:tcW w:w="3153" w:type="dxa"/>
          </w:tcPr>
          <w:p w:rsidR="00B16506" w:rsidRDefault="00B16506" w:rsidP="00B16506">
            <w:pPr>
              <w:jc w:val="right"/>
            </w:pPr>
            <w:r>
              <w:t>-</w:t>
            </w:r>
          </w:p>
        </w:tc>
      </w:tr>
      <w:tr w:rsidR="00B16506" w:rsidTr="00B16506">
        <w:tc>
          <w:tcPr>
            <w:tcW w:w="5352" w:type="dxa"/>
          </w:tcPr>
          <w:p w:rsidR="00B16506" w:rsidRDefault="00B16506" w:rsidP="00B16506">
            <w:pPr>
              <w:jc w:val="left"/>
            </w:pPr>
            <w:r>
              <w:rPr>
                <w:rFonts w:hint="eastAsia"/>
              </w:rPr>
              <w:t>报告期期末管理人持有的本基金份额</w:t>
            </w:r>
          </w:p>
        </w:tc>
        <w:tc>
          <w:tcPr>
            <w:tcW w:w="3153" w:type="dxa"/>
          </w:tcPr>
          <w:p w:rsidR="00B16506" w:rsidRDefault="00B16506" w:rsidP="00B16506">
            <w:pPr>
              <w:jc w:val="right"/>
            </w:pPr>
            <w:r>
              <w:t>10,003,889.27</w:t>
            </w:r>
          </w:p>
        </w:tc>
      </w:tr>
      <w:tr w:rsidR="00B16506" w:rsidTr="00B16506">
        <w:tc>
          <w:tcPr>
            <w:tcW w:w="5352" w:type="dxa"/>
          </w:tcPr>
          <w:p w:rsidR="00B16506" w:rsidRDefault="00B16506" w:rsidP="00B16506">
            <w:pPr>
              <w:jc w:val="left"/>
            </w:pPr>
            <w:r>
              <w:rPr>
                <w:rFonts w:hint="eastAsia"/>
              </w:rPr>
              <w:t>报告期期末持有的本基金份额占基金总份额比例（</w:t>
            </w:r>
            <w:r>
              <w:rPr>
                <w:rFonts w:hint="eastAsia"/>
              </w:rPr>
              <w:t>%</w:t>
            </w:r>
            <w:r>
              <w:rPr>
                <w:rFonts w:hint="eastAsia"/>
              </w:rPr>
              <w:t>）</w:t>
            </w:r>
          </w:p>
        </w:tc>
        <w:tc>
          <w:tcPr>
            <w:tcW w:w="3153" w:type="dxa"/>
          </w:tcPr>
          <w:p w:rsidR="00B16506" w:rsidRDefault="00B16506" w:rsidP="00B16506">
            <w:pPr>
              <w:jc w:val="right"/>
            </w:pPr>
            <w:r>
              <w:t>6.62</w:t>
            </w:r>
          </w:p>
        </w:tc>
      </w:tr>
    </w:tbl>
    <w:p w:rsidR="00B16506" w:rsidRDefault="00B16506" w:rsidP="00B16506">
      <w:pPr>
        <w:pStyle w:val="-8"/>
      </w:pPr>
      <w:r>
        <w:rPr>
          <w:rFonts w:hint="eastAsia"/>
        </w:rPr>
        <w:t>注：申购份额包括红利再投、转换入份额、因份额拆分而增加的份额；赎回份额包括转换出份额、因份额合并而减少的份额。</w:t>
      </w:r>
    </w:p>
    <w:p w:rsidR="00B16506" w:rsidRDefault="00B16506" w:rsidP="00B16506">
      <w:pPr>
        <w:pStyle w:val="-2"/>
        <w:spacing w:before="312"/>
      </w:pPr>
      <w:r>
        <w:rPr>
          <w:rFonts w:hint="eastAsia"/>
        </w:rPr>
        <w:t>基金管理人运用固有资金投资本基金交易明细</w:t>
      </w:r>
    </w:p>
    <w:p w:rsidR="00B16506" w:rsidRDefault="00B16506" w:rsidP="00B16506">
      <w:pPr>
        <w:pStyle w:val="-"/>
        <w:ind w:firstLine="420"/>
      </w:pPr>
      <w:r>
        <w:rPr>
          <w:rFonts w:hint="eastAsia"/>
        </w:rPr>
        <w:t>本报告期内，基金管理人不存在申购、赎回或买卖本基金的情况。</w:t>
      </w:r>
    </w:p>
    <w:p w:rsidR="00B16506" w:rsidRDefault="00B16506" w:rsidP="00B16506">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B16506" w:rsidTr="00B16506">
        <w:trPr>
          <w:cnfStyle w:val="100000000000" w:firstRow="1" w:lastRow="0" w:firstColumn="0" w:lastColumn="0" w:oddVBand="0" w:evenVBand="0" w:oddHBand="0" w:evenHBand="0" w:firstRowFirstColumn="0" w:firstRowLastColumn="0" w:lastRowFirstColumn="0" w:lastRowLastColumn="0"/>
        </w:trPr>
        <w:tc>
          <w:tcPr>
            <w:tcW w:w="1361" w:type="dxa"/>
          </w:tcPr>
          <w:p w:rsidR="00B16506" w:rsidRPr="00B16506" w:rsidRDefault="00B16506" w:rsidP="00B16506">
            <w:pPr>
              <w:jc w:val="center"/>
              <w:rPr>
                <w:b/>
              </w:rPr>
            </w:pPr>
            <w:r w:rsidRPr="00B16506">
              <w:rPr>
                <w:rFonts w:hint="eastAsia"/>
                <w:b/>
              </w:rPr>
              <w:t>项目</w:t>
            </w:r>
          </w:p>
        </w:tc>
        <w:tc>
          <w:tcPr>
            <w:tcW w:w="1588" w:type="dxa"/>
          </w:tcPr>
          <w:p w:rsidR="00B16506" w:rsidRPr="00B16506" w:rsidRDefault="00B16506" w:rsidP="00B16506">
            <w:pPr>
              <w:jc w:val="center"/>
              <w:rPr>
                <w:b/>
              </w:rPr>
            </w:pPr>
            <w:r w:rsidRPr="00B16506">
              <w:rPr>
                <w:rFonts w:hint="eastAsia"/>
                <w:b/>
              </w:rPr>
              <w:t>持有份额总数</w:t>
            </w:r>
          </w:p>
        </w:tc>
        <w:tc>
          <w:tcPr>
            <w:tcW w:w="1361" w:type="dxa"/>
          </w:tcPr>
          <w:p w:rsidR="00B16506" w:rsidRPr="00B16506" w:rsidRDefault="00B16506" w:rsidP="00B16506">
            <w:pPr>
              <w:jc w:val="center"/>
              <w:rPr>
                <w:b/>
              </w:rPr>
            </w:pPr>
            <w:r w:rsidRPr="00B16506">
              <w:rPr>
                <w:rFonts w:hint="eastAsia"/>
                <w:b/>
              </w:rPr>
              <w:t>持有份额占基金总份额比例（</w:t>
            </w:r>
            <w:r w:rsidRPr="00B16506">
              <w:rPr>
                <w:rFonts w:hint="eastAsia"/>
                <w:b/>
              </w:rPr>
              <w:t>%</w:t>
            </w:r>
            <w:r w:rsidRPr="00B16506">
              <w:rPr>
                <w:rFonts w:hint="eastAsia"/>
                <w:b/>
              </w:rPr>
              <w:t>）</w:t>
            </w:r>
          </w:p>
        </w:tc>
        <w:tc>
          <w:tcPr>
            <w:tcW w:w="1588" w:type="dxa"/>
          </w:tcPr>
          <w:p w:rsidR="00B16506" w:rsidRPr="00B16506" w:rsidRDefault="00B16506" w:rsidP="00B16506">
            <w:pPr>
              <w:jc w:val="center"/>
              <w:rPr>
                <w:b/>
              </w:rPr>
            </w:pPr>
            <w:r w:rsidRPr="00B16506">
              <w:rPr>
                <w:rFonts w:hint="eastAsia"/>
                <w:b/>
              </w:rPr>
              <w:t>发起份额总数</w:t>
            </w:r>
          </w:p>
        </w:tc>
        <w:tc>
          <w:tcPr>
            <w:tcW w:w="1304" w:type="dxa"/>
          </w:tcPr>
          <w:p w:rsidR="00B16506" w:rsidRPr="00B16506" w:rsidRDefault="00B16506" w:rsidP="00B16506">
            <w:pPr>
              <w:jc w:val="center"/>
              <w:rPr>
                <w:b/>
              </w:rPr>
            </w:pPr>
            <w:r w:rsidRPr="00B16506">
              <w:rPr>
                <w:rFonts w:hint="eastAsia"/>
                <w:b/>
              </w:rPr>
              <w:t>发起份额占基金总份额比例（</w:t>
            </w:r>
            <w:r w:rsidRPr="00B16506">
              <w:rPr>
                <w:rFonts w:hint="eastAsia"/>
                <w:b/>
              </w:rPr>
              <w:t>%</w:t>
            </w:r>
            <w:r w:rsidRPr="00B16506">
              <w:rPr>
                <w:rFonts w:hint="eastAsia"/>
                <w:b/>
              </w:rPr>
              <w:t>）</w:t>
            </w:r>
          </w:p>
        </w:tc>
        <w:tc>
          <w:tcPr>
            <w:tcW w:w="1304" w:type="dxa"/>
          </w:tcPr>
          <w:p w:rsidR="00B16506" w:rsidRPr="00B16506" w:rsidRDefault="00B16506" w:rsidP="00B16506">
            <w:pPr>
              <w:jc w:val="center"/>
              <w:rPr>
                <w:b/>
              </w:rPr>
            </w:pPr>
            <w:r w:rsidRPr="00B16506">
              <w:rPr>
                <w:rFonts w:hint="eastAsia"/>
                <w:b/>
              </w:rPr>
              <w:t>发起份额承诺持有期限</w:t>
            </w:r>
          </w:p>
        </w:tc>
      </w:tr>
      <w:tr w:rsidR="00B16506" w:rsidTr="00B16506">
        <w:tc>
          <w:tcPr>
            <w:tcW w:w="1361" w:type="dxa"/>
          </w:tcPr>
          <w:p w:rsidR="00B16506" w:rsidRDefault="00B16506" w:rsidP="00B16506">
            <w:pPr>
              <w:jc w:val="left"/>
            </w:pPr>
            <w:r>
              <w:rPr>
                <w:rFonts w:hint="eastAsia"/>
              </w:rPr>
              <w:t>基金管理人固有资金</w:t>
            </w:r>
          </w:p>
        </w:tc>
        <w:tc>
          <w:tcPr>
            <w:tcW w:w="1588" w:type="dxa"/>
          </w:tcPr>
          <w:p w:rsidR="00B16506" w:rsidRDefault="00B16506" w:rsidP="00B16506">
            <w:pPr>
              <w:jc w:val="right"/>
            </w:pPr>
            <w:r>
              <w:t>10,003,889.27</w:t>
            </w:r>
          </w:p>
        </w:tc>
        <w:tc>
          <w:tcPr>
            <w:tcW w:w="1361" w:type="dxa"/>
          </w:tcPr>
          <w:p w:rsidR="00B16506" w:rsidRDefault="00B16506" w:rsidP="00B16506">
            <w:pPr>
              <w:jc w:val="right"/>
            </w:pPr>
            <w:r>
              <w:t>6.62</w:t>
            </w:r>
          </w:p>
        </w:tc>
        <w:tc>
          <w:tcPr>
            <w:tcW w:w="1588" w:type="dxa"/>
          </w:tcPr>
          <w:p w:rsidR="00B16506" w:rsidRDefault="00B16506" w:rsidP="00B16506">
            <w:pPr>
              <w:jc w:val="right"/>
            </w:pPr>
            <w:r>
              <w:t>10,000,000.00</w:t>
            </w:r>
          </w:p>
        </w:tc>
        <w:tc>
          <w:tcPr>
            <w:tcW w:w="1304" w:type="dxa"/>
          </w:tcPr>
          <w:p w:rsidR="00B16506" w:rsidRDefault="00B16506" w:rsidP="00B16506">
            <w:pPr>
              <w:jc w:val="right"/>
            </w:pPr>
            <w:r>
              <w:t>6.62</w:t>
            </w:r>
          </w:p>
        </w:tc>
        <w:tc>
          <w:tcPr>
            <w:tcW w:w="1304" w:type="dxa"/>
          </w:tcPr>
          <w:p w:rsidR="00B16506" w:rsidRDefault="00B16506" w:rsidP="00B16506">
            <w:pPr>
              <w:jc w:val="left"/>
            </w:pPr>
            <w:r>
              <w:rPr>
                <w:rFonts w:hint="eastAsia"/>
              </w:rPr>
              <w:t>自合同生效之日起不少于</w:t>
            </w:r>
            <w:r>
              <w:rPr>
                <w:rFonts w:hint="eastAsia"/>
              </w:rPr>
              <w:t>3</w:t>
            </w:r>
            <w:r>
              <w:rPr>
                <w:rFonts w:hint="eastAsia"/>
              </w:rPr>
              <w:t>年</w:t>
            </w:r>
          </w:p>
        </w:tc>
      </w:tr>
      <w:tr w:rsidR="00B16506" w:rsidTr="00B16506">
        <w:tc>
          <w:tcPr>
            <w:tcW w:w="1361" w:type="dxa"/>
          </w:tcPr>
          <w:p w:rsidR="00B16506" w:rsidRDefault="00B16506" w:rsidP="00B16506">
            <w:pPr>
              <w:jc w:val="left"/>
            </w:pPr>
            <w:r>
              <w:rPr>
                <w:rFonts w:hint="eastAsia"/>
              </w:rPr>
              <w:t>基金管理人高级管理人</w:t>
            </w:r>
            <w:r>
              <w:rPr>
                <w:rFonts w:hint="eastAsia"/>
              </w:rPr>
              <w:lastRenderedPageBreak/>
              <w:t>员</w:t>
            </w:r>
          </w:p>
        </w:tc>
        <w:tc>
          <w:tcPr>
            <w:tcW w:w="1588" w:type="dxa"/>
          </w:tcPr>
          <w:p w:rsidR="00B16506" w:rsidRDefault="00B16506" w:rsidP="00B16506">
            <w:pPr>
              <w:jc w:val="right"/>
            </w:pPr>
            <w:r>
              <w:lastRenderedPageBreak/>
              <w:t>-</w:t>
            </w:r>
          </w:p>
        </w:tc>
        <w:tc>
          <w:tcPr>
            <w:tcW w:w="1361" w:type="dxa"/>
          </w:tcPr>
          <w:p w:rsidR="00B16506" w:rsidRDefault="00B16506" w:rsidP="00B16506">
            <w:pPr>
              <w:jc w:val="right"/>
            </w:pPr>
            <w:r>
              <w:t>-</w:t>
            </w:r>
          </w:p>
        </w:tc>
        <w:tc>
          <w:tcPr>
            <w:tcW w:w="1588" w:type="dxa"/>
          </w:tcPr>
          <w:p w:rsidR="00B16506" w:rsidRDefault="00B16506" w:rsidP="00B16506">
            <w:pPr>
              <w:jc w:val="right"/>
            </w:pPr>
            <w:r>
              <w:t>-</w:t>
            </w:r>
          </w:p>
        </w:tc>
        <w:tc>
          <w:tcPr>
            <w:tcW w:w="1304" w:type="dxa"/>
          </w:tcPr>
          <w:p w:rsidR="00B16506" w:rsidRDefault="00B16506" w:rsidP="00B16506">
            <w:pPr>
              <w:jc w:val="right"/>
            </w:pPr>
            <w:r>
              <w:t>-</w:t>
            </w:r>
          </w:p>
        </w:tc>
        <w:tc>
          <w:tcPr>
            <w:tcW w:w="1304" w:type="dxa"/>
          </w:tcPr>
          <w:p w:rsidR="00B16506" w:rsidRDefault="00B16506" w:rsidP="00B16506">
            <w:pPr>
              <w:jc w:val="right"/>
            </w:pPr>
            <w:r>
              <w:t>-</w:t>
            </w:r>
          </w:p>
        </w:tc>
      </w:tr>
      <w:tr w:rsidR="00B16506" w:rsidTr="00B16506">
        <w:tc>
          <w:tcPr>
            <w:tcW w:w="1361" w:type="dxa"/>
          </w:tcPr>
          <w:p w:rsidR="00B16506" w:rsidRDefault="00B16506" w:rsidP="00B16506">
            <w:pPr>
              <w:jc w:val="left"/>
            </w:pPr>
            <w:r>
              <w:rPr>
                <w:rFonts w:hint="eastAsia"/>
              </w:rPr>
              <w:lastRenderedPageBreak/>
              <w:t>基金经理等人员</w:t>
            </w:r>
          </w:p>
        </w:tc>
        <w:tc>
          <w:tcPr>
            <w:tcW w:w="1588" w:type="dxa"/>
          </w:tcPr>
          <w:p w:rsidR="00B16506" w:rsidRDefault="00B16506" w:rsidP="00B16506">
            <w:pPr>
              <w:jc w:val="right"/>
            </w:pPr>
            <w:r>
              <w:t>-</w:t>
            </w:r>
          </w:p>
        </w:tc>
        <w:tc>
          <w:tcPr>
            <w:tcW w:w="1361" w:type="dxa"/>
          </w:tcPr>
          <w:p w:rsidR="00B16506" w:rsidRDefault="00B16506" w:rsidP="00B16506">
            <w:pPr>
              <w:jc w:val="right"/>
            </w:pPr>
            <w:r>
              <w:t>-</w:t>
            </w:r>
          </w:p>
        </w:tc>
        <w:tc>
          <w:tcPr>
            <w:tcW w:w="1588" w:type="dxa"/>
          </w:tcPr>
          <w:p w:rsidR="00B16506" w:rsidRDefault="00B16506" w:rsidP="00B16506">
            <w:pPr>
              <w:jc w:val="right"/>
            </w:pPr>
            <w:r>
              <w:t>-</w:t>
            </w:r>
          </w:p>
        </w:tc>
        <w:tc>
          <w:tcPr>
            <w:tcW w:w="1304" w:type="dxa"/>
          </w:tcPr>
          <w:p w:rsidR="00B16506" w:rsidRDefault="00B16506" w:rsidP="00B16506">
            <w:pPr>
              <w:jc w:val="right"/>
            </w:pPr>
            <w:r>
              <w:t>-</w:t>
            </w:r>
          </w:p>
        </w:tc>
        <w:tc>
          <w:tcPr>
            <w:tcW w:w="1304" w:type="dxa"/>
          </w:tcPr>
          <w:p w:rsidR="00B16506" w:rsidRDefault="00B16506" w:rsidP="00B16506">
            <w:pPr>
              <w:jc w:val="right"/>
            </w:pPr>
            <w:r>
              <w:t>-</w:t>
            </w:r>
          </w:p>
        </w:tc>
      </w:tr>
      <w:tr w:rsidR="00B16506" w:rsidTr="00B16506">
        <w:tc>
          <w:tcPr>
            <w:tcW w:w="1361" w:type="dxa"/>
          </w:tcPr>
          <w:p w:rsidR="00B16506" w:rsidRDefault="00B16506" w:rsidP="00B16506">
            <w:pPr>
              <w:jc w:val="left"/>
            </w:pPr>
            <w:r>
              <w:rPr>
                <w:rFonts w:hint="eastAsia"/>
              </w:rPr>
              <w:t>基金管理人股东</w:t>
            </w:r>
          </w:p>
        </w:tc>
        <w:tc>
          <w:tcPr>
            <w:tcW w:w="1588" w:type="dxa"/>
          </w:tcPr>
          <w:p w:rsidR="00B16506" w:rsidRDefault="00B16506" w:rsidP="00B16506">
            <w:pPr>
              <w:jc w:val="right"/>
            </w:pPr>
            <w:r>
              <w:t>-</w:t>
            </w:r>
          </w:p>
        </w:tc>
        <w:tc>
          <w:tcPr>
            <w:tcW w:w="1361" w:type="dxa"/>
          </w:tcPr>
          <w:p w:rsidR="00B16506" w:rsidRDefault="00B16506" w:rsidP="00B16506">
            <w:pPr>
              <w:jc w:val="right"/>
            </w:pPr>
            <w:r>
              <w:t>-</w:t>
            </w:r>
          </w:p>
        </w:tc>
        <w:tc>
          <w:tcPr>
            <w:tcW w:w="1588" w:type="dxa"/>
          </w:tcPr>
          <w:p w:rsidR="00B16506" w:rsidRDefault="00B16506" w:rsidP="00B16506">
            <w:pPr>
              <w:jc w:val="right"/>
            </w:pPr>
            <w:r>
              <w:t>-</w:t>
            </w:r>
          </w:p>
        </w:tc>
        <w:tc>
          <w:tcPr>
            <w:tcW w:w="1304" w:type="dxa"/>
          </w:tcPr>
          <w:p w:rsidR="00B16506" w:rsidRDefault="00B16506" w:rsidP="00B16506">
            <w:pPr>
              <w:jc w:val="right"/>
            </w:pPr>
            <w:r>
              <w:t>-</w:t>
            </w:r>
          </w:p>
        </w:tc>
        <w:tc>
          <w:tcPr>
            <w:tcW w:w="1304" w:type="dxa"/>
          </w:tcPr>
          <w:p w:rsidR="00B16506" w:rsidRDefault="00B16506" w:rsidP="00B16506">
            <w:pPr>
              <w:jc w:val="right"/>
            </w:pPr>
            <w:r>
              <w:t>-</w:t>
            </w:r>
          </w:p>
        </w:tc>
      </w:tr>
      <w:tr w:rsidR="00B16506" w:rsidTr="00B16506">
        <w:tc>
          <w:tcPr>
            <w:tcW w:w="1361" w:type="dxa"/>
          </w:tcPr>
          <w:p w:rsidR="00B16506" w:rsidRDefault="00B16506" w:rsidP="00B16506">
            <w:pPr>
              <w:jc w:val="left"/>
            </w:pPr>
            <w:r>
              <w:rPr>
                <w:rFonts w:hint="eastAsia"/>
              </w:rPr>
              <w:t>其他</w:t>
            </w:r>
          </w:p>
        </w:tc>
        <w:tc>
          <w:tcPr>
            <w:tcW w:w="1588" w:type="dxa"/>
          </w:tcPr>
          <w:p w:rsidR="00B16506" w:rsidRDefault="00B16506" w:rsidP="00B16506">
            <w:pPr>
              <w:jc w:val="right"/>
            </w:pPr>
            <w:r>
              <w:t>-</w:t>
            </w:r>
          </w:p>
        </w:tc>
        <w:tc>
          <w:tcPr>
            <w:tcW w:w="1361" w:type="dxa"/>
          </w:tcPr>
          <w:p w:rsidR="00B16506" w:rsidRDefault="00B16506" w:rsidP="00B16506">
            <w:pPr>
              <w:jc w:val="right"/>
            </w:pPr>
            <w:r>
              <w:t>-</w:t>
            </w:r>
          </w:p>
        </w:tc>
        <w:tc>
          <w:tcPr>
            <w:tcW w:w="1588" w:type="dxa"/>
          </w:tcPr>
          <w:p w:rsidR="00B16506" w:rsidRDefault="00B16506" w:rsidP="00B16506">
            <w:pPr>
              <w:jc w:val="right"/>
            </w:pPr>
            <w:r>
              <w:t>-</w:t>
            </w:r>
          </w:p>
        </w:tc>
        <w:tc>
          <w:tcPr>
            <w:tcW w:w="1304" w:type="dxa"/>
          </w:tcPr>
          <w:p w:rsidR="00B16506" w:rsidRDefault="00B16506" w:rsidP="00B16506">
            <w:pPr>
              <w:jc w:val="right"/>
            </w:pPr>
            <w:r>
              <w:t>-</w:t>
            </w:r>
          </w:p>
        </w:tc>
        <w:tc>
          <w:tcPr>
            <w:tcW w:w="1304" w:type="dxa"/>
          </w:tcPr>
          <w:p w:rsidR="00B16506" w:rsidRDefault="00B16506" w:rsidP="00B16506">
            <w:pPr>
              <w:jc w:val="right"/>
            </w:pPr>
            <w:r>
              <w:t>-</w:t>
            </w:r>
          </w:p>
        </w:tc>
      </w:tr>
      <w:tr w:rsidR="00B16506" w:rsidTr="00B16506">
        <w:tc>
          <w:tcPr>
            <w:tcW w:w="1361" w:type="dxa"/>
          </w:tcPr>
          <w:p w:rsidR="00B16506" w:rsidRDefault="00B16506" w:rsidP="00B16506">
            <w:pPr>
              <w:jc w:val="left"/>
            </w:pPr>
            <w:r>
              <w:rPr>
                <w:rFonts w:hint="eastAsia"/>
              </w:rPr>
              <w:t>合计</w:t>
            </w:r>
          </w:p>
        </w:tc>
        <w:tc>
          <w:tcPr>
            <w:tcW w:w="1588" w:type="dxa"/>
          </w:tcPr>
          <w:p w:rsidR="00B16506" w:rsidRDefault="00B16506" w:rsidP="00B16506">
            <w:pPr>
              <w:jc w:val="right"/>
            </w:pPr>
            <w:r>
              <w:t>10,003,889.27</w:t>
            </w:r>
          </w:p>
        </w:tc>
        <w:tc>
          <w:tcPr>
            <w:tcW w:w="1361" w:type="dxa"/>
          </w:tcPr>
          <w:p w:rsidR="00B16506" w:rsidRDefault="00B16506" w:rsidP="00B16506">
            <w:pPr>
              <w:jc w:val="right"/>
            </w:pPr>
            <w:r>
              <w:t>6.62</w:t>
            </w:r>
          </w:p>
        </w:tc>
        <w:tc>
          <w:tcPr>
            <w:tcW w:w="1588" w:type="dxa"/>
          </w:tcPr>
          <w:p w:rsidR="00B16506" w:rsidRDefault="00B16506" w:rsidP="00B16506">
            <w:pPr>
              <w:jc w:val="right"/>
            </w:pPr>
            <w:r>
              <w:t>10,000,000.00</w:t>
            </w:r>
          </w:p>
        </w:tc>
        <w:tc>
          <w:tcPr>
            <w:tcW w:w="1304" w:type="dxa"/>
          </w:tcPr>
          <w:p w:rsidR="00B16506" w:rsidRDefault="00B16506" w:rsidP="00B16506">
            <w:pPr>
              <w:jc w:val="right"/>
            </w:pPr>
            <w:r>
              <w:t>6.62</w:t>
            </w:r>
          </w:p>
        </w:tc>
        <w:tc>
          <w:tcPr>
            <w:tcW w:w="1304" w:type="dxa"/>
          </w:tcPr>
          <w:p w:rsidR="00B16506" w:rsidRDefault="00B16506" w:rsidP="00B16506">
            <w:pPr>
              <w:jc w:val="right"/>
            </w:pPr>
            <w:r>
              <w:t>-</w:t>
            </w:r>
          </w:p>
        </w:tc>
      </w:tr>
    </w:tbl>
    <w:p w:rsidR="00B16506" w:rsidRDefault="00B16506" w:rsidP="00B16506">
      <w:pPr>
        <w:pStyle w:val="-1"/>
        <w:ind w:left="281" w:hanging="281"/>
      </w:pPr>
      <w:r>
        <w:rPr>
          <w:rFonts w:hint="eastAsia"/>
        </w:rPr>
        <w:t>影响投资者决策的其他重要信息</w:t>
      </w:r>
    </w:p>
    <w:p w:rsidR="00B16506" w:rsidRDefault="00B16506" w:rsidP="00B16506">
      <w:pPr>
        <w:pStyle w:val="-2"/>
        <w:spacing w:before="312"/>
      </w:pPr>
      <w:r>
        <w:rPr>
          <w:rFonts w:hint="eastAsia"/>
        </w:rPr>
        <w:t>报告期内单一投资者持有基金份额比例达到或超过20%的情况</w:t>
      </w:r>
    </w:p>
    <w:p w:rsidR="00B16506" w:rsidRDefault="00B16506" w:rsidP="00B16506">
      <w:pPr>
        <w:pStyle w:val="-"/>
        <w:ind w:firstLine="420"/>
      </w:pPr>
      <w:r>
        <w:rPr>
          <w:rFonts w:hint="eastAsia"/>
        </w:rPr>
        <w:t>报告期内单一投资者持有基金份额比例不存在达到或超过20%的情况。</w:t>
      </w:r>
    </w:p>
    <w:p w:rsidR="00B16506" w:rsidRDefault="00B16506" w:rsidP="00B16506">
      <w:pPr>
        <w:pStyle w:val="-2"/>
        <w:spacing w:before="312"/>
      </w:pPr>
      <w:r>
        <w:rPr>
          <w:rFonts w:hint="eastAsia"/>
        </w:rPr>
        <w:t>影响投资者决策的其他重要信息</w:t>
      </w:r>
    </w:p>
    <w:p w:rsidR="00B16506" w:rsidRDefault="00B16506" w:rsidP="00B16506">
      <w:pPr>
        <w:pStyle w:val="-"/>
        <w:ind w:firstLine="420"/>
      </w:pPr>
      <w:r>
        <w:rPr>
          <w:rFonts w:hint="eastAsia"/>
        </w:rPr>
        <w:t>无。</w:t>
      </w:r>
    </w:p>
    <w:p w:rsidR="00B16506" w:rsidRDefault="00B16506" w:rsidP="00B16506">
      <w:pPr>
        <w:pStyle w:val="-1"/>
        <w:ind w:left="281" w:hanging="281"/>
      </w:pPr>
      <w:r>
        <w:rPr>
          <w:rFonts w:hint="eastAsia"/>
        </w:rPr>
        <w:t>备查文件目录</w:t>
      </w:r>
    </w:p>
    <w:p w:rsidR="00B16506" w:rsidRDefault="00B16506" w:rsidP="00B16506">
      <w:pPr>
        <w:pStyle w:val="-2"/>
        <w:spacing w:before="312"/>
      </w:pPr>
      <w:r>
        <w:rPr>
          <w:rFonts w:hint="eastAsia"/>
        </w:rPr>
        <w:t>备查文件目录</w:t>
      </w:r>
    </w:p>
    <w:p w:rsidR="00B16506" w:rsidRDefault="00B16506" w:rsidP="00B16506">
      <w:pPr>
        <w:pStyle w:val="-"/>
        <w:ind w:firstLine="420"/>
      </w:pPr>
      <w:r>
        <w:rPr>
          <w:rFonts w:hint="eastAsia"/>
        </w:rPr>
        <w:t>1、《南方周期优选混合型发起式证券投资基金基金合同》；</w:t>
      </w:r>
    </w:p>
    <w:p w:rsidR="00B16506" w:rsidRDefault="00B16506" w:rsidP="00B16506">
      <w:pPr>
        <w:pStyle w:val="-"/>
        <w:ind w:firstLine="420"/>
      </w:pPr>
      <w:r>
        <w:rPr>
          <w:rFonts w:hint="eastAsia"/>
        </w:rPr>
        <w:t>2、《南方周期优选混合型发起式证券投资基金托管协议》；</w:t>
      </w:r>
    </w:p>
    <w:p w:rsidR="00B16506" w:rsidRDefault="00B16506" w:rsidP="00B16506">
      <w:pPr>
        <w:pStyle w:val="-"/>
        <w:ind w:firstLine="420"/>
      </w:pPr>
      <w:r>
        <w:rPr>
          <w:rFonts w:hint="eastAsia"/>
        </w:rPr>
        <w:t>3、南方周期优选混合型发起式证券投资基金2026年2季度报告原文。</w:t>
      </w:r>
    </w:p>
    <w:p w:rsidR="00B16506" w:rsidRDefault="00B16506" w:rsidP="00B16506">
      <w:pPr>
        <w:pStyle w:val="-2"/>
        <w:spacing w:before="312"/>
      </w:pPr>
      <w:r>
        <w:rPr>
          <w:rFonts w:hint="eastAsia"/>
        </w:rPr>
        <w:t>存放地点</w:t>
      </w:r>
    </w:p>
    <w:p w:rsidR="00B16506" w:rsidRDefault="00B16506" w:rsidP="00B16506">
      <w:pPr>
        <w:pStyle w:val="-"/>
        <w:ind w:firstLine="420"/>
      </w:pPr>
      <w:r>
        <w:rPr>
          <w:rFonts w:hint="eastAsia"/>
        </w:rPr>
        <w:t>深圳市福田区莲花街道益田路5999号基金大厦32-42楼。</w:t>
      </w:r>
    </w:p>
    <w:p w:rsidR="00B16506" w:rsidRDefault="00B16506" w:rsidP="00B16506">
      <w:pPr>
        <w:pStyle w:val="-2"/>
        <w:spacing w:before="312"/>
      </w:pPr>
      <w:r>
        <w:rPr>
          <w:rFonts w:hint="eastAsia"/>
        </w:rPr>
        <w:t>查阅方式</w:t>
      </w:r>
    </w:p>
    <w:p w:rsidR="00B16506" w:rsidRDefault="00B16506" w:rsidP="00B16506">
      <w:pPr>
        <w:pStyle w:val="-"/>
        <w:ind w:firstLine="420"/>
      </w:pPr>
      <w:r>
        <w:rPr>
          <w:rFonts w:hint="eastAsia"/>
        </w:rPr>
        <w:t>网站：http://www.nffund.com</w:t>
      </w:r>
    </w:p>
    <w:p w:rsidR="003C7DC3" w:rsidRDefault="00B16506" w:rsidP="00B16506">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6506" w:rsidRDefault="00B16506" w:rsidP="00D17C56">
      <w:r>
        <w:separator/>
      </w:r>
    </w:p>
  </w:endnote>
  <w:endnote w:type="continuationSeparator" w:id="0">
    <w:p w:rsidR="00B16506" w:rsidRDefault="00B1650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759E9" w:rsidRPr="002759E9">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759E9">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759E9">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6506" w:rsidRDefault="00B16506" w:rsidP="00D17C56">
      <w:r>
        <w:separator/>
      </w:r>
    </w:p>
  </w:footnote>
  <w:footnote w:type="continuationSeparator" w:id="0">
    <w:p w:rsidR="00B16506" w:rsidRDefault="00B1650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16506" w:rsidP="00AE3F5B">
    <w:pPr>
      <w:pStyle w:val="a7"/>
      <w:pBdr>
        <w:bottom w:val="single" w:sz="4" w:space="1" w:color="auto"/>
      </w:pBdr>
      <w:jc w:val="right"/>
    </w:pPr>
    <w:r>
      <w:rPr>
        <w:rFonts w:hint="eastAsia"/>
      </w:rPr>
      <w:t>南方周期优选混合型发起式证券投资基金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759E9"/>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16506"/>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C55D98-DCA0-4593-BEC8-639DD6DC5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7337</Words>
  <Characters>8826</Characters>
  <Application>Microsoft Office Word</Application>
  <DocSecurity>0</DocSecurity>
  <Lines>786</Lines>
  <Paragraphs>602</Paragraphs>
  <ScaleCrop>false</ScaleCrop>
  <Company>MC SYSTEM</Company>
  <LinksUpToDate>false</LinksUpToDate>
  <CharactersWithSpaces>8899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2026-07-17T08:07:00Z</dcterms:created>
  <dcterms:modified xsi:type="dcterms:W3CDTF">2026-07-17T08:07:00Z</dcterms:modified>
</cp:coreProperties>
</file>