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1F1259">
        <w:rPr>
          <w:rFonts w:ascii="宋体" w:hAnsi="宋体" w:hint="eastAsia"/>
          <w:b/>
          <w:bCs/>
          <w:sz w:val="48"/>
          <w:szCs w:val="30"/>
        </w:rPr>
        <w:t>南方中证创新药产业交易型开放式指数证券投资基金发起式联接基金</w:t>
      </w:r>
      <w:r w:rsidR="001F1259">
        <w:rPr>
          <w:rFonts w:ascii="宋体" w:hAnsi="宋体"/>
          <w:b/>
          <w:bCs/>
          <w:sz w:val="48"/>
          <w:szCs w:val="30"/>
        </w:rPr>
        <w:t>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1F1259"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1F1259">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1F1259">
        <w:rPr>
          <w:rFonts w:ascii="宋体" w:hAnsi="宋体" w:hint="eastAsia"/>
          <w:b/>
          <w:bCs/>
          <w:sz w:val="28"/>
          <w:szCs w:val="30"/>
        </w:rPr>
        <w:t>招商银行股份有限公司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1F1259">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1F1259" w:rsidRDefault="001F1259" w:rsidP="001F1259">
      <w:pPr>
        <w:pStyle w:val="-1"/>
        <w:ind w:left="281" w:hanging="281"/>
      </w:pPr>
      <w:bookmarkStart w:id="2" w:name="_GoBack"/>
      <w:bookmarkEnd w:id="2"/>
      <w:r>
        <w:rPr>
          <w:rFonts w:hint="eastAsia"/>
        </w:rPr>
        <w:lastRenderedPageBreak/>
        <w:t>重要提示</w:t>
      </w:r>
    </w:p>
    <w:p w:rsidR="001F1259" w:rsidRDefault="001F1259" w:rsidP="001F1259">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1F1259" w:rsidRDefault="001F1259" w:rsidP="001F1259">
      <w:pPr>
        <w:pStyle w:val="-"/>
        <w:ind w:firstLine="420"/>
      </w:pPr>
      <w:r>
        <w:rPr>
          <w:rFonts w:hint="eastAsia"/>
        </w:rPr>
        <w:t>基金托管人招商银行股份有限公司根据本基金合同约定，于2026年7月17日复核了本报告中的财务指标、净值表现和投资组合报告等内容，保证复核内容不存在虚假记载、误导性陈述或者重大遗漏。</w:t>
      </w:r>
    </w:p>
    <w:p w:rsidR="001F1259" w:rsidRDefault="001F1259" w:rsidP="001F1259">
      <w:pPr>
        <w:pStyle w:val="-"/>
        <w:ind w:firstLine="420"/>
      </w:pPr>
      <w:r>
        <w:rPr>
          <w:rFonts w:hint="eastAsia"/>
        </w:rPr>
        <w:t>基金管理人承诺以诚实信用、勤勉尽责的原则管理和运用基金资产，但不保证基金一定盈利。</w:t>
      </w:r>
    </w:p>
    <w:p w:rsidR="001F1259" w:rsidRDefault="001F1259" w:rsidP="001F1259">
      <w:pPr>
        <w:pStyle w:val="-"/>
        <w:ind w:firstLine="420"/>
      </w:pPr>
      <w:r>
        <w:rPr>
          <w:rFonts w:hint="eastAsia"/>
        </w:rPr>
        <w:t>基金的过往业绩并不代表其未来表现。投资有风险，投资者在作出投资决策前应仔细阅读本基金的招募说明书。</w:t>
      </w:r>
    </w:p>
    <w:p w:rsidR="001F1259" w:rsidRDefault="001F1259" w:rsidP="001F1259">
      <w:pPr>
        <w:pStyle w:val="-"/>
        <w:ind w:firstLine="420"/>
      </w:pPr>
      <w:r>
        <w:rPr>
          <w:rFonts w:hint="eastAsia"/>
        </w:rPr>
        <w:t>本报告中财务资料未经审计。</w:t>
      </w:r>
    </w:p>
    <w:p w:rsidR="001F1259" w:rsidRDefault="001F1259" w:rsidP="001F1259">
      <w:pPr>
        <w:pStyle w:val="-"/>
        <w:ind w:firstLine="420"/>
      </w:pPr>
      <w:r>
        <w:rPr>
          <w:rFonts w:hint="eastAsia"/>
        </w:rPr>
        <w:t>本报告期自2026年4月1日起至6月30日止。</w:t>
      </w:r>
    </w:p>
    <w:p w:rsidR="001F1259" w:rsidRDefault="001F1259" w:rsidP="001F1259">
      <w:pPr>
        <w:pStyle w:val="-1"/>
        <w:ind w:left="281" w:hanging="281"/>
      </w:pPr>
      <w:r>
        <w:rPr>
          <w:rFonts w:hint="eastAsia"/>
        </w:rPr>
        <w:t>基金产品概况</w:t>
      </w:r>
    </w:p>
    <w:p w:rsidR="001F1259" w:rsidRDefault="001F1259" w:rsidP="001F1259">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1F1259" w:rsidTr="00910BEF">
        <w:tc>
          <w:tcPr>
            <w:tcW w:w="2768" w:type="dxa"/>
          </w:tcPr>
          <w:p w:rsidR="001F1259" w:rsidRDefault="001F1259" w:rsidP="001F1259">
            <w:pPr>
              <w:jc w:val="left"/>
            </w:pPr>
            <w:r>
              <w:rPr>
                <w:rFonts w:hint="eastAsia"/>
              </w:rPr>
              <w:t>基金简称</w:t>
            </w:r>
          </w:p>
        </w:tc>
        <w:tc>
          <w:tcPr>
            <w:tcW w:w="5538" w:type="dxa"/>
            <w:gridSpan w:val="2"/>
          </w:tcPr>
          <w:p w:rsidR="001F1259" w:rsidRDefault="001F1259" w:rsidP="001F1259">
            <w:pPr>
              <w:jc w:val="left"/>
            </w:pPr>
            <w:r>
              <w:rPr>
                <w:rFonts w:hint="eastAsia"/>
              </w:rPr>
              <w:t>南方中证创新药产业</w:t>
            </w:r>
            <w:r>
              <w:rPr>
                <w:rFonts w:hint="eastAsia"/>
              </w:rPr>
              <w:t>ETF</w:t>
            </w:r>
            <w:r>
              <w:rPr>
                <w:rFonts w:hint="eastAsia"/>
              </w:rPr>
              <w:t>发起联接</w:t>
            </w:r>
          </w:p>
        </w:tc>
      </w:tr>
      <w:tr w:rsidR="001F1259" w:rsidTr="00A04D20">
        <w:tc>
          <w:tcPr>
            <w:tcW w:w="2768" w:type="dxa"/>
          </w:tcPr>
          <w:p w:rsidR="001F1259" w:rsidRDefault="001F1259" w:rsidP="001F1259">
            <w:pPr>
              <w:jc w:val="left"/>
            </w:pPr>
            <w:r>
              <w:rPr>
                <w:rFonts w:hint="eastAsia"/>
              </w:rPr>
              <w:t>基金主代码</w:t>
            </w:r>
          </w:p>
        </w:tc>
        <w:tc>
          <w:tcPr>
            <w:tcW w:w="5538" w:type="dxa"/>
            <w:gridSpan w:val="2"/>
          </w:tcPr>
          <w:p w:rsidR="001F1259" w:rsidRDefault="001F1259" w:rsidP="001F1259">
            <w:pPr>
              <w:jc w:val="left"/>
            </w:pPr>
            <w:r>
              <w:t>021097</w:t>
            </w:r>
          </w:p>
        </w:tc>
      </w:tr>
      <w:tr w:rsidR="001F1259" w:rsidTr="00030E80">
        <w:tc>
          <w:tcPr>
            <w:tcW w:w="2768" w:type="dxa"/>
          </w:tcPr>
          <w:p w:rsidR="001F1259" w:rsidRDefault="001F1259" w:rsidP="001F1259">
            <w:pPr>
              <w:jc w:val="left"/>
            </w:pPr>
            <w:r>
              <w:rPr>
                <w:rFonts w:hint="eastAsia"/>
              </w:rPr>
              <w:t>交易代码</w:t>
            </w:r>
          </w:p>
        </w:tc>
        <w:tc>
          <w:tcPr>
            <w:tcW w:w="5538" w:type="dxa"/>
            <w:gridSpan w:val="2"/>
          </w:tcPr>
          <w:p w:rsidR="001F1259" w:rsidRDefault="001F1259" w:rsidP="001F1259">
            <w:pPr>
              <w:jc w:val="left"/>
            </w:pPr>
            <w:r>
              <w:t>021097</w:t>
            </w:r>
          </w:p>
        </w:tc>
      </w:tr>
      <w:tr w:rsidR="001F1259" w:rsidTr="00A91BDA">
        <w:tc>
          <w:tcPr>
            <w:tcW w:w="2768" w:type="dxa"/>
          </w:tcPr>
          <w:p w:rsidR="001F1259" w:rsidRDefault="001F1259" w:rsidP="001F1259">
            <w:pPr>
              <w:jc w:val="left"/>
            </w:pPr>
            <w:r>
              <w:rPr>
                <w:rFonts w:hint="eastAsia"/>
              </w:rPr>
              <w:t>基金运作方式</w:t>
            </w:r>
          </w:p>
        </w:tc>
        <w:tc>
          <w:tcPr>
            <w:tcW w:w="5538" w:type="dxa"/>
            <w:gridSpan w:val="2"/>
          </w:tcPr>
          <w:p w:rsidR="001F1259" w:rsidRDefault="001F1259" w:rsidP="001F1259">
            <w:pPr>
              <w:jc w:val="left"/>
            </w:pPr>
            <w:r>
              <w:rPr>
                <w:rFonts w:hint="eastAsia"/>
              </w:rPr>
              <w:t>契约型开放式</w:t>
            </w:r>
          </w:p>
        </w:tc>
      </w:tr>
      <w:tr w:rsidR="001F1259" w:rsidTr="00362AE4">
        <w:tc>
          <w:tcPr>
            <w:tcW w:w="2768" w:type="dxa"/>
          </w:tcPr>
          <w:p w:rsidR="001F1259" w:rsidRDefault="001F1259" w:rsidP="001F1259">
            <w:pPr>
              <w:jc w:val="left"/>
            </w:pPr>
            <w:r>
              <w:rPr>
                <w:rFonts w:hint="eastAsia"/>
              </w:rPr>
              <w:t>基金合同生效日</w:t>
            </w:r>
          </w:p>
        </w:tc>
        <w:tc>
          <w:tcPr>
            <w:tcW w:w="5538" w:type="dxa"/>
            <w:gridSpan w:val="2"/>
          </w:tcPr>
          <w:p w:rsidR="001F1259" w:rsidRDefault="001F1259" w:rsidP="001F1259">
            <w:pPr>
              <w:jc w:val="left"/>
            </w:pPr>
            <w:r>
              <w:rPr>
                <w:rFonts w:hint="eastAsia"/>
              </w:rPr>
              <w:t>2024</w:t>
            </w:r>
            <w:r>
              <w:rPr>
                <w:rFonts w:hint="eastAsia"/>
              </w:rPr>
              <w:t>年</w:t>
            </w:r>
            <w:r>
              <w:rPr>
                <w:rFonts w:hint="eastAsia"/>
              </w:rPr>
              <w:t>4</w:t>
            </w:r>
            <w:r>
              <w:rPr>
                <w:rFonts w:hint="eastAsia"/>
              </w:rPr>
              <w:t>月</w:t>
            </w:r>
            <w:r>
              <w:rPr>
                <w:rFonts w:hint="eastAsia"/>
              </w:rPr>
              <w:t>16</w:t>
            </w:r>
            <w:r>
              <w:rPr>
                <w:rFonts w:hint="eastAsia"/>
              </w:rPr>
              <w:t>日</w:t>
            </w:r>
          </w:p>
        </w:tc>
      </w:tr>
      <w:tr w:rsidR="001F1259" w:rsidTr="00D564B6">
        <w:tc>
          <w:tcPr>
            <w:tcW w:w="2768" w:type="dxa"/>
          </w:tcPr>
          <w:p w:rsidR="001F1259" w:rsidRDefault="001F1259" w:rsidP="001F1259">
            <w:pPr>
              <w:jc w:val="left"/>
            </w:pPr>
            <w:r>
              <w:rPr>
                <w:rFonts w:hint="eastAsia"/>
              </w:rPr>
              <w:t>报告期末基金份额总额</w:t>
            </w:r>
          </w:p>
        </w:tc>
        <w:tc>
          <w:tcPr>
            <w:tcW w:w="5538" w:type="dxa"/>
            <w:gridSpan w:val="2"/>
          </w:tcPr>
          <w:p w:rsidR="001F1259" w:rsidRDefault="001F1259" w:rsidP="001F1259">
            <w:pPr>
              <w:jc w:val="left"/>
            </w:pPr>
            <w:r>
              <w:rPr>
                <w:rFonts w:hint="eastAsia"/>
              </w:rPr>
              <w:t>230,321,548.31</w:t>
            </w:r>
            <w:r>
              <w:rPr>
                <w:rFonts w:hint="eastAsia"/>
              </w:rPr>
              <w:t>份</w:t>
            </w:r>
          </w:p>
        </w:tc>
      </w:tr>
      <w:tr w:rsidR="001F1259" w:rsidTr="008C142F">
        <w:tc>
          <w:tcPr>
            <w:tcW w:w="2768" w:type="dxa"/>
          </w:tcPr>
          <w:p w:rsidR="001F1259" w:rsidRDefault="001F1259" w:rsidP="001F1259">
            <w:pPr>
              <w:jc w:val="left"/>
            </w:pPr>
            <w:r>
              <w:rPr>
                <w:rFonts w:hint="eastAsia"/>
              </w:rPr>
              <w:t>投资目标</w:t>
            </w:r>
          </w:p>
        </w:tc>
        <w:tc>
          <w:tcPr>
            <w:tcW w:w="5538" w:type="dxa"/>
            <w:gridSpan w:val="2"/>
          </w:tcPr>
          <w:p w:rsidR="001F1259" w:rsidRDefault="001F1259" w:rsidP="001F1259">
            <w:pPr>
              <w:jc w:val="left"/>
            </w:pPr>
            <w:r>
              <w:rPr>
                <w:rFonts w:hint="eastAsia"/>
              </w:rPr>
              <w:t>本基金通过投资于目标</w:t>
            </w:r>
            <w:r>
              <w:rPr>
                <w:rFonts w:hint="eastAsia"/>
              </w:rPr>
              <w:t>ETF</w:t>
            </w:r>
            <w:r>
              <w:rPr>
                <w:rFonts w:hint="eastAsia"/>
              </w:rPr>
              <w:t>，紧密跟踪标的指数，追求与业绩比较基准相似的回报。</w:t>
            </w:r>
          </w:p>
        </w:tc>
      </w:tr>
      <w:tr w:rsidR="001F1259" w:rsidTr="007514A9">
        <w:tc>
          <w:tcPr>
            <w:tcW w:w="2768" w:type="dxa"/>
          </w:tcPr>
          <w:p w:rsidR="001F1259" w:rsidRDefault="001F1259" w:rsidP="001F1259">
            <w:pPr>
              <w:jc w:val="left"/>
            </w:pPr>
            <w:r>
              <w:rPr>
                <w:rFonts w:hint="eastAsia"/>
              </w:rPr>
              <w:t>投资策略</w:t>
            </w:r>
          </w:p>
        </w:tc>
        <w:tc>
          <w:tcPr>
            <w:tcW w:w="5538" w:type="dxa"/>
            <w:gridSpan w:val="2"/>
          </w:tcPr>
          <w:p w:rsidR="001F1259" w:rsidRDefault="001F1259" w:rsidP="001F1259">
            <w:r>
              <w:rPr>
                <w:rFonts w:hint="eastAsia"/>
              </w:rPr>
              <w:t>本基金为完全被动式指数基金，主要投资于目标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1F1259" w:rsidTr="00FE75D0">
        <w:tc>
          <w:tcPr>
            <w:tcW w:w="2768" w:type="dxa"/>
          </w:tcPr>
          <w:p w:rsidR="001F1259" w:rsidRDefault="001F1259" w:rsidP="001F1259">
            <w:pPr>
              <w:jc w:val="left"/>
            </w:pPr>
            <w:r>
              <w:rPr>
                <w:rFonts w:hint="eastAsia"/>
              </w:rPr>
              <w:t>业绩比较基准</w:t>
            </w:r>
          </w:p>
        </w:tc>
        <w:tc>
          <w:tcPr>
            <w:tcW w:w="5538" w:type="dxa"/>
            <w:gridSpan w:val="2"/>
          </w:tcPr>
          <w:p w:rsidR="001F1259" w:rsidRDefault="001F1259" w:rsidP="001F1259">
            <w:pPr>
              <w:jc w:val="left"/>
            </w:pPr>
            <w:r>
              <w:rPr>
                <w:rFonts w:hint="eastAsia"/>
              </w:rPr>
              <w:t>中证创新药产业指数收益率×</w:t>
            </w:r>
            <w:r>
              <w:rPr>
                <w:rFonts w:hint="eastAsia"/>
              </w:rPr>
              <w:t>95%+</w:t>
            </w:r>
            <w:r>
              <w:rPr>
                <w:rFonts w:hint="eastAsia"/>
              </w:rPr>
              <w:t>银行活期存款利率（税后）×</w:t>
            </w:r>
            <w:r>
              <w:rPr>
                <w:rFonts w:hint="eastAsia"/>
              </w:rPr>
              <w:t>5%</w:t>
            </w:r>
            <w:r>
              <w:rPr>
                <w:rFonts w:hint="eastAsia"/>
              </w:rPr>
              <w:t>。</w:t>
            </w:r>
          </w:p>
        </w:tc>
      </w:tr>
      <w:tr w:rsidR="001F1259" w:rsidTr="00991A23">
        <w:tc>
          <w:tcPr>
            <w:tcW w:w="2768" w:type="dxa"/>
          </w:tcPr>
          <w:p w:rsidR="001F1259" w:rsidRDefault="001F1259" w:rsidP="001F1259">
            <w:pPr>
              <w:jc w:val="left"/>
            </w:pPr>
            <w:r>
              <w:rPr>
                <w:rFonts w:hint="eastAsia"/>
              </w:rPr>
              <w:lastRenderedPageBreak/>
              <w:t>风险收益特征</w:t>
            </w:r>
          </w:p>
        </w:tc>
        <w:tc>
          <w:tcPr>
            <w:tcW w:w="5538" w:type="dxa"/>
            <w:gridSpan w:val="2"/>
          </w:tcPr>
          <w:p w:rsidR="001F1259" w:rsidRDefault="001F1259" w:rsidP="001F1259">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1F1259" w:rsidTr="00015CDA">
        <w:tc>
          <w:tcPr>
            <w:tcW w:w="2768" w:type="dxa"/>
          </w:tcPr>
          <w:p w:rsidR="001F1259" w:rsidRDefault="001F1259" w:rsidP="001F1259">
            <w:pPr>
              <w:jc w:val="left"/>
            </w:pPr>
            <w:r>
              <w:rPr>
                <w:rFonts w:hint="eastAsia"/>
              </w:rPr>
              <w:t>基金管理人</w:t>
            </w:r>
          </w:p>
        </w:tc>
        <w:tc>
          <w:tcPr>
            <w:tcW w:w="5538" w:type="dxa"/>
            <w:gridSpan w:val="2"/>
          </w:tcPr>
          <w:p w:rsidR="001F1259" w:rsidRDefault="001F1259" w:rsidP="001F1259">
            <w:pPr>
              <w:jc w:val="left"/>
            </w:pPr>
            <w:r>
              <w:rPr>
                <w:rFonts w:hint="eastAsia"/>
              </w:rPr>
              <w:t>南方基金管理股份有限公司</w:t>
            </w:r>
          </w:p>
        </w:tc>
      </w:tr>
      <w:tr w:rsidR="001F1259" w:rsidTr="001F1259">
        <w:tc>
          <w:tcPr>
            <w:tcW w:w="2768" w:type="dxa"/>
          </w:tcPr>
          <w:p w:rsidR="001F1259" w:rsidRDefault="001F1259" w:rsidP="001F1259">
            <w:pPr>
              <w:jc w:val="left"/>
            </w:pPr>
            <w:r>
              <w:rPr>
                <w:rFonts w:hint="eastAsia"/>
              </w:rPr>
              <w:t>基金托管人</w:t>
            </w:r>
          </w:p>
        </w:tc>
        <w:tc>
          <w:tcPr>
            <w:tcW w:w="5538" w:type="dxa"/>
            <w:gridSpan w:val="2"/>
          </w:tcPr>
          <w:p w:rsidR="001F1259" w:rsidRDefault="001F1259" w:rsidP="001F1259">
            <w:pPr>
              <w:jc w:val="left"/>
            </w:pPr>
            <w:r>
              <w:rPr>
                <w:rFonts w:hint="eastAsia"/>
              </w:rPr>
              <w:t>招商银行股份有限公司</w:t>
            </w:r>
          </w:p>
        </w:tc>
      </w:tr>
      <w:tr w:rsidR="001F1259" w:rsidTr="001F1259">
        <w:tc>
          <w:tcPr>
            <w:tcW w:w="2768" w:type="dxa"/>
          </w:tcPr>
          <w:p w:rsidR="001F1259" w:rsidRDefault="001F1259" w:rsidP="001F1259">
            <w:pPr>
              <w:jc w:val="left"/>
            </w:pPr>
            <w:r>
              <w:rPr>
                <w:rFonts w:hint="eastAsia"/>
              </w:rPr>
              <w:t>下属分级基金的基金简称</w:t>
            </w:r>
          </w:p>
        </w:tc>
        <w:tc>
          <w:tcPr>
            <w:tcW w:w="2769" w:type="dxa"/>
          </w:tcPr>
          <w:p w:rsidR="001F1259" w:rsidRDefault="001F1259" w:rsidP="001F1259">
            <w:pPr>
              <w:jc w:val="left"/>
            </w:pPr>
            <w:r>
              <w:rPr>
                <w:rFonts w:hint="eastAsia"/>
              </w:rPr>
              <w:t>南方中证创新药产业</w:t>
            </w:r>
            <w:r>
              <w:rPr>
                <w:rFonts w:hint="eastAsia"/>
              </w:rPr>
              <w:t>ETF</w:t>
            </w:r>
            <w:r>
              <w:rPr>
                <w:rFonts w:hint="eastAsia"/>
              </w:rPr>
              <w:t>发起联接</w:t>
            </w:r>
            <w:r>
              <w:rPr>
                <w:rFonts w:hint="eastAsia"/>
              </w:rPr>
              <w:t>A</w:t>
            </w:r>
          </w:p>
        </w:tc>
        <w:tc>
          <w:tcPr>
            <w:tcW w:w="2769" w:type="dxa"/>
          </w:tcPr>
          <w:p w:rsidR="001F1259" w:rsidRDefault="001F1259" w:rsidP="001F1259">
            <w:pPr>
              <w:jc w:val="left"/>
            </w:pPr>
            <w:r>
              <w:rPr>
                <w:rFonts w:hint="eastAsia"/>
              </w:rPr>
              <w:t>南方中证创新药产业</w:t>
            </w:r>
            <w:r>
              <w:rPr>
                <w:rFonts w:hint="eastAsia"/>
              </w:rPr>
              <w:t>ETF</w:t>
            </w:r>
            <w:r>
              <w:rPr>
                <w:rFonts w:hint="eastAsia"/>
              </w:rPr>
              <w:t>发起联接</w:t>
            </w:r>
            <w:r>
              <w:rPr>
                <w:rFonts w:hint="eastAsia"/>
              </w:rPr>
              <w:t>C</w:t>
            </w:r>
          </w:p>
        </w:tc>
      </w:tr>
      <w:tr w:rsidR="001F1259" w:rsidTr="001F1259">
        <w:tc>
          <w:tcPr>
            <w:tcW w:w="2768" w:type="dxa"/>
          </w:tcPr>
          <w:p w:rsidR="001F1259" w:rsidRDefault="001F1259" w:rsidP="001F1259">
            <w:pPr>
              <w:jc w:val="left"/>
            </w:pPr>
            <w:r>
              <w:rPr>
                <w:rFonts w:hint="eastAsia"/>
              </w:rPr>
              <w:t>下属分级基金的交易代码</w:t>
            </w:r>
          </w:p>
        </w:tc>
        <w:tc>
          <w:tcPr>
            <w:tcW w:w="2769" w:type="dxa"/>
          </w:tcPr>
          <w:p w:rsidR="001F1259" w:rsidRDefault="001F1259" w:rsidP="001F1259">
            <w:pPr>
              <w:jc w:val="left"/>
            </w:pPr>
            <w:r>
              <w:t>021097</w:t>
            </w:r>
          </w:p>
        </w:tc>
        <w:tc>
          <w:tcPr>
            <w:tcW w:w="2769" w:type="dxa"/>
          </w:tcPr>
          <w:p w:rsidR="001F1259" w:rsidRDefault="001F1259" w:rsidP="001F1259">
            <w:pPr>
              <w:jc w:val="left"/>
            </w:pPr>
            <w:r>
              <w:t>021098</w:t>
            </w:r>
          </w:p>
        </w:tc>
      </w:tr>
      <w:tr w:rsidR="001F1259" w:rsidTr="001F1259">
        <w:tc>
          <w:tcPr>
            <w:tcW w:w="2768" w:type="dxa"/>
          </w:tcPr>
          <w:p w:rsidR="001F1259" w:rsidRDefault="001F1259" w:rsidP="001F1259">
            <w:pPr>
              <w:jc w:val="left"/>
            </w:pPr>
            <w:r>
              <w:rPr>
                <w:rFonts w:hint="eastAsia"/>
              </w:rPr>
              <w:t>报告期末下属分级基金的份额总额</w:t>
            </w:r>
          </w:p>
        </w:tc>
        <w:tc>
          <w:tcPr>
            <w:tcW w:w="2769" w:type="dxa"/>
          </w:tcPr>
          <w:p w:rsidR="001F1259" w:rsidRDefault="001F1259" w:rsidP="001F1259">
            <w:pPr>
              <w:jc w:val="left"/>
            </w:pPr>
            <w:r>
              <w:rPr>
                <w:rFonts w:hint="eastAsia"/>
              </w:rPr>
              <w:t>100,763,858.39</w:t>
            </w:r>
            <w:r>
              <w:rPr>
                <w:rFonts w:hint="eastAsia"/>
              </w:rPr>
              <w:t>份</w:t>
            </w:r>
          </w:p>
        </w:tc>
        <w:tc>
          <w:tcPr>
            <w:tcW w:w="2769" w:type="dxa"/>
          </w:tcPr>
          <w:p w:rsidR="001F1259" w:rsidRDefault="001F1259" w:rsidP="001F1259">
            <w:pPr>
              <w:jc w:val="left"/>
            </w:pPr>
            <w:r>
              <w:rPr>
                <w:rFonts w:hint="eastAsia"/>
              </w:rPr>
              <w:t>129,557,689.92</w:t>
            </w:r>
            <w:r>
              <w:rPr>
                <w:rFonts w:hint="eastAsia"/>
              </w:rPr>
              <w:t>份</w:t>
            </w:r>
          </w:p>
        </w:tc>
      </w:tr>
    </w:tbl>
    <w:p w:rsidR="001F1259" w:rsidRDefault="001F1259" w:rsidP="001F1259">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1F1259" w:rsidTr="001F1259">
        <w:tc>
          <w:tcPr>
            <w:tcW w:w="4253" w:type="dxa"/>
          </w:tcPr>
          <w:p w:rsidR="001F1259" w:rsidRDefault="001F1259" w:rsidP="001F1259">
            <w:pPr>
              <w:jc w:val="left"/>
            </w:pPr>
            <w:r>
              <w:rPr>
                <w:rFonts w:hint="eastAsia"/>
              </w:rPr>
              <w:t>基金名称</w:t>
            </w:r>
          </w:p>
        </w:tc>
        <w:tc>
          <w:tcPr>
            <w:tcW w:w="4253" w:type="dxa"/>
          </w:tcPr>
          <w:p w:rsidR="001F1259" w:rsidRDefault="001F1259" w:rsidP="001F1259">
            <w:pPr>
              <w:jc w:val="left"/>
            </w:pPr>
            <w:r>
              <w:rPr>
                <w:rFonts w:hint="eastAsia"/>
              </w:rPr>
              <w:t>南方中证创新药产业交易型开放式指数证券投资基金</w:t>
            </w:r>
          </w:p>
        </w:tc>
      </w:tr>
      <w:tr w:rsidR="001F1259" w:rsidTr="001F1259">
        <w:tc>
          <w:tcPr>
            <w:tcW w:w="4253" w:type="dxa"/>
          </w:tcPr>
          <w:p w:rsidR="001F1259" w:rsidRDefault="001F1259" w:rsidP="001F1259">
            <w:pPr>
              <w:jc w:val="left"/>
            </w:pPr>
            <w:r>
              <w:rPr>
                <w:rFonts w:hint="eastAsia"/>
              </w:rPr>
              <w:t>基金主代码</w:t>
            </w:r>
          </w:p>
        </w:tc>
        <w:tc>
          <w:tcPr>
            <w:tcW w:w="4253" w:type="dxa"/>
          </w:tcPr>
          <w:p w:rsidR="001F1259" w:rsidRDefault="001F1259" w:rsidP="001F1259">
            <w:pPr>
              <w:jc w:val="left"/>
            </w:pPr>
            <w:r>
              <w:t>159858</w:t>
            </w:r>
          </w:p>
        </w:tc>
      </w:tr>
      <w:tr w:rsidR="001F1259" w:rsidTr="001F1259">
        <w:tc>
          <w:tcPr>
            <w:tcW w:w="4253" w:type="dxa"/>
          </w:tcPr>
          <w:p w:rsidR="001F1259" w:rsidRDefault="001F1259" w:rsidP="001F1259">
            <w:pPr>
              <w:jc w:val="left"/>
            </w:pPr>
            <w:r>
              <w:rPr>
                <w:rFonts w:hint="eastAsia"/>
              </w:rPr>
              <w:t>基金运作方式</w:t>
            </w:r>
          </w:p>
        </w:tc>
        <w:tc>
          <w:tcPr>
            <w:tcW w:w="4253" w:type="dxa"/>
          </w:tcPr>
          <w:p w:rsidR="001F1259" w:rsidRDefault="001F1259" w:rsidP="001F1259">
            <w:pPr>
              <w:jc w:val="left"/>
            </w:pPr>
            <w:r>
              <w:rPr>
                <w:rFonts w:hint="eastAsia"/>
              </w:rPr>
              <w:t>交易型开放式</w:t>
            </w:r>
          </w:p>
        </w:tc>
      </w:tr>
      <w:tr w:rsidR="001F1259" w:rsidTr="001F1259">
        <w:tc>
          <w:tcPr>
            <w:tcW w:w="4253" w:type="dxa"/>
          </w:tcPr>
          <w:p w:rsidR="001F1259" w:rsidRDefault="001F1259" w:rsidP="001F1259">
            <w:pPr>
              <w:jc w:val="left"/>
            </w:pPr>
            <w:r>
              <w:rPr>
                <w:rFonts w:hint="eastAsia"/>
              </w:rPr>
              <w:t>基金合同生效日</w:t>
            </w:r>
          </w:p>
        </w:tc>
        <w:tc>
          <w:tcPr>
            <w:tcW w:w="4253" w:type="dxa"/>
          </w:tcPr>
          <w:p w:rsidR="001F1259" w:rsidRDefault="001F1259" w:rsidP="001F1259">
            <w:pPr>
              <w:jc w:val="left"/>
            </w:pPr>
            <w:r>
              <w:rPr>
                <w:rFonts w:hint="eastAsia"/>
              </w:rPr>
              <w:t>2021</w:t>
            </w:r>
            <w:r>
              <w:rPr>
                <w:rFonts w:hint="eastAsia"/>
              </w:rPr>
              <w:t>年</w:t>
            </w:r>
            <w:r>
              <w:rPr>
                <w:rFonts w:hint="eastAsia"/>
              </w:rPr>
              <w:t>3</w:t>
            </w:r>
            <w:r>
              <w:rPr>
                <w:rFonts w:hint="eastAsia"/>
              </w:rPr>
              <w:t>月</w:t>
            </w:r>
            <w:r>
              <w:rPr>
                <w:rFonts w:hint="eastAsia"/>
              </w:rPr>
              <w:t>12</w:t>
            </w:r>
            <w:r>
              <w:rPr>
                <w:rFonts w:hint="eastAsia"/>
              </w:rPr>
              <w:t>日</w:t>
            </w:r>
          </w:p>
        </w:tc>
      </w:tr>
      <w:tr w:rsidR="001F1259" w:rsidTr="001F1259">
        <w:tc>
          <w:tcPr>
            <w:tcW w:w="4253" w:type="dxa"/>
          </w:tcPr>
          <w:p w:rsidR="001F1259" w:rsidRDefault="001F1259" w:rsidP="001F1259">
            <w:pPr>
              <w:jc w:val="left"/>
            </w:pPr>
            <w:r>
              <w:rPr>
                <w:rFonts w:hint="eastAsia"/>
              </w:rPr>
              <w:t>基金份额上市的证券交易所</w:t>
            </w:r>
          </w:p>
        </w:tc>
        <w:tc>
          <w:tcPr>
            <w:tcW w:w="4253" w:type="dxa"/>
          </w:tcPr>
          <w:p w:rsidR="001F1259" w:rsidRDefault="001F1259" w:rsidP="001F1259">
            <w:pPr>
              <w:jc w:val="left"/>
            </w:pPr>
            <w:r>
              <w:rPr>
                <w:rFonts w:hint="eastAsia"/>
              </w:rPr>
              <w:t>深圳证券交易所</w:t>
            </w:r>
          </w:p>
        </w:tc>
      </w:tr>
      <w:tr w:rsidR="001F1259" w:rsidTr="001F1259">
        <w:tc>
          <w:tcPr>
            <w:tcW w:w="4253" w:type="dxa"/>
          </w:tcPr>
          <w:p w:rsidR="001F1259" w:rsidRDefault="001F1259" w:rsidP="001F1259">
            <w:pPr>
              <w:jc w:val="left"/>
            </w:pPr>
            <w:r>
              <w:rPr>
                <w:rFonts w:hint="eastAsia"/>
              </w:rPr>
              <w:t>上市日期</w:t>
            </w:r>
          </w:p>
        </w:tc>
        <w:tc>
          <w:tcPr>
            <w:tcW w:w="4253" w:type="dxa"/>
          </w:tcPr>
          <w:p w:rsidR="001F1259" w:rsidRDefault="001F1259" w:rsidP="001F1259">
            <w:pPr>
              <w:jc w:val="left"/>
            </w:pPr>
            <w:r>
              <w:rPr>
                <w:rFonts w:hint="eastAsia"/>
              </w:rPr>
              <w:t>2021</w:t>
            </w:r>
            <w:r>
              <w:rPr>
                <w:rFonts w:hint="eastAsia"/>
              </w:rPr>
              <w:t>年</w:t>
            </w:r>
            <w:r>
              <w:rPr>
                <w:rFonts w:hint="eastAsia"/>
              </w:rPr>
              <w:t>3</w:t>
            </w:r>
            <w:r>
              <w:rPr>
                <w:rFonts w:hint="eastAsia"/>
              </w:rPr>
              <w:t>月</w:t>
            </w:r>
            <w:r>
              <w:rPr>
                <w:rFonts w:hint="eastAsia"/>
              </w:rPr>
              <w:t>25</w:t>
            </w:r>
            <w:r>
              <w:rPr>
                <w:rFonts w:hint="eastAsia"/>
              </w:rPr>
              <w:t>日</w:t>
            </w:r>
          </w:p>
        </w:tc>
      </w:tr>
      <w:tr w:rsidR="001F1259" w:rsidTr="001F1259">
        <w:tc>
          <w:tcPr>
            <w:tcW w:w="4253" w:type="dxa"/>
          </w:tcPr>
          <w:p w:rsidR="001F1259" w:rsidRDefault="001F1259" w:rsidP="001F1259">
            <w:pPr>
              <w:jc w:val="left"/>
            </w:pPr>
            <w:r>
              <w:rPr>
                <w:rFonts w:hint="eastAsia"/>
              </w:rPr>
              <w:t>基金管理人名称</w:t>
            </w:r>
          </w:p>
        </w:tc>
        <w:tc>
          <w:tcPr>
            <w:tcW w:w="4253" w:type="dxa"/>
          </w:tcPr>
          <w:p w:rsidR="001F1259" w:rsidRDefault="001F1259" w:rsidP="001F1259">
            <w:pPr>
              <w:jc w:val="left"/>
            </w:pPr>
            <w:r>
              <w:rPr>
                <w:rFonts w:hint="eastAsia"/>
              </w:rPr>
              <w:t>南方基金管理股份有限公司</w:t>
            </w:r>
          </w:p>
        </w:tc>
      </w:tr>
      <w:tr w:rsidR="001F1259" w:rsidTr="001F1259">
        <w:tc>
          <w:tcPr>
            <w:tcW w:w="4253" w:type="dxa"/>
          </w:tcPr>
          <w:p w:rsidR="001F1259" w:rsidRDefault="001F1259" w:rsidP="001F1259">
            <w:pPr>
              <w:jc w:val="left"/>
            </w:pPr>
            <w:r>
              <w:rPr>
                <w:rFonts w:hint="eastAsia"/>
              </w:rPr>
              <w:t>基金托管人名称</w:t>
            </w:r>
          </w:p>
        </w:tc>
        <w:tc>
          <w:tcPr>
            <w:tcW w:w="4253" w:type="dxa"/>
          </w:tcPr>
          <w:p w:rsidR="001F1259" w:rsidRDefault="001F1259" w:rsidP="001F1259">
            <w:pPr>
              <w:jc w:val="left"/>
            </w:pPr>
            <w:r>
              <w:rPr>
                <w:rFonts w:hint="eastAsia"/>
              </w:rPr>
              <w:t>招商银行股份有限公司</w:t>
            </w:r>
          </w:p>
        </w:tc>
      </w:tr>
    </w:tbl>
    <w:p w:rsidR="001F1259" w:rsidRDefault="001F1259" w:rsidP="001F1259">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1F1259" w:rsidTr="001F1259">
        <w:tc>
          <w:tcPr>
            <w:tcW w:w="1418" w:type="dxa"/>
          </w:tcPr>
          <w:p w:rsidR="001F1259" w:rsidRDefault="001F1259" w:rsidP="001F1259">
            <w:pPr>
              <w:jc w:val="left"/>
            </w:pPr>
            <w:r>
              <w:rPr>
                <w:rFonts w:hint="eastAsia"/>
              </w:rPr>
              <w:t>投资目标</w:t>
            </w:r>
          </w:p>
        </w:tc>
        <w:tc>
          <w:tcPr>
            <w:tcW w:w="7088" w:type="dxa"/>
          </w:tcPr>
          <w:p w:rsidR="001F1259" w:rsidRDefault="001F1259" w:rsidP="001F1259">
            <w:pPr>
              <w:jc w:val="left"/>
            </w:pPr>
            <w:r>
              <w:rPr>
                <w:rFonts w:hint="eastAsia"/>
              </w:rPr>
              <w:t>紧密跟踪标的指数，追求跟踪偏离度和跟踪误差最小化。</w:t>
            </w:r>
          </w:p>
        </w:tc>
      </w:tr>
      <w:tr w:rsidR="001F1259" w:rsidTr="001F1259">
        <w:tc>
          <w:tcPr>
            <w:tcW w:w="1418" w:type="dxa"/>
          </w:tcPr>
          <w:p w:rsidR="001F1259" w:rsidRDefault="001F1259" w:rsidP="001F1259">
            <w:pPr>
              <w:jc w:val="left"/>
            </w:pPr>
            <w:r>
              <w:rPr>
                <w:rFonts w:hint="eastAsia"/>
              </w:rPr>
              <w:t>投资策略</w:t>
            </w:r>
          </w:p>
        </w:tc>
        <w:tc>
          <w:tcPr>
            <w:tcW w:w="7088" w:type="dxa"/>
          </w:tcPr>
          <w:p w:rsidR="001F1259" w:rsidRDefault="001F1259" w:rsidP="001F1259">
            <w:r>
              <w:rPr>
                <w:rFonts w:hint="eastAsia"/>
              </w:rPr>
              <w:t>本基金主要采用复制策略、替代策略及其他适当的策略以更好的跟踪标的指数，实现基金投资目标。本基金力争将年化跟踪误差控制在</w:t>
            </w:r>
            <w:r>
              <w:rPr>
                <w:rFonts w:hint="eastAsia"/>
              </w:rPr>
              <w:t>4%</w:t>
            </w:r>
            <w:r>
              <w:rPr>
                <w:rFonts w:hint="eastAsia"/>
              </w:rPr>
              <w:t>以内。主要投资策略包括：复制策略、替代策略、金融衍生品投资策略、债券投资策略、资产支持证券投资策略、融资及转融通证券出借业务投资策略、存托凭证投资策略等以更好的跟踪标的指数，实现基金投资目标。</w:t>
            </w:r>
          </w:p>
        </w:tc>
      </w:tr>
      <w:tr w:rsidR="001F1259" w:rsidTr="001F1259">
        <w:tc>
          <w:tcPr>
            <w:tcW w:w="1418" w:type="dxa"/>
          </w:tcPr>
          <w:p w:rsidR="001F1259" w:rsidRDefault="001F1259" w:rsidP="001F1259">
            <w:pPr>
              <w:jc w:val="left"/>
            </w:pPr>
            <w:r>
              <w:rPr>
                <w:rFonts w:hint="eastAsia"/>
              </w:rPr>
              <w:t>业绩比较基准</w:t>
            </w:r>
          </w:p>
        </w:tc>
        <w:tc>
          <w:tcPr>
            <w:tcW w:w="7088" w:type="dxa"/>
          </w:tcPr>
          <w:p w:rsidR="001F1259" w:rsidRDefault="001F1259" w:rsidP="001F1259">
            <w:pPr>
              <w:jc w:val="left"/>
            </w:pPr>
            <w:r>
              <w:rPr>
                <w:rFonts w:hint="eastAsia"/>
              </w:rPr>
              <w:t>本基金的业绩比较基准为标的指数收益率。本基金标的指数为中证创新药产业指数，及其未来可能发生的变更。</w:t>
            </w:r>
          </w:p>
        </w:tc>
      </w:tr>
      <w:tr w:rsidR="001F1259" w:rsidTr="001F1259">
        <w:tc>
          <w:tcPr>
            <w:tcW w:w="1418" w:type="dxa"/>
          </w:tcPr>
          <w:p w:rsidR="001F1259" w:rsidRDefault="001F1259" w:rsidP="001F1259">
            <w:pPr>
              <w:jc w:val="left"/>
            </w:pPr>
            <w:r>
              <w:rPr>
                <w:rFonts w:hint="eastAsia"/>
              </w:rPr>
              <w:t>风险收益特征</w:t>
            </w:r>
          </w:p>
        </w:tc>
        <w:tc>
          <w:tcPr>
            <w:tcW w:w="7088" w:type="dxa"/>
          </w:tcPr>
          <w:p w:rsidR="001F1259" w:rsidRDefault="001F1259" w:rsidP="001F1259">
            <w:r>
              <w:rPr>
                <w:rFonts w:hint="eastAsia"/>
              </w:rPr>
              <w:t>本基金属股票型基金，一般而言，其风险与收益高于混合型基金、债券型基金与货币市场基金。本基金采用完全复制法跟踪标的指数的表现，具有与标的指数、以及标的指数所代表的股票市场相似的风险收益特征。</w:t>
            </w:r>
          </w:p>
        </w:tc>
      </w:tr>
    </w:tbl>
    <w:p w:rsidR="001F1259" w:rsidRDefault="001F1259" w:rsidP="001F1259">
      <w:pPr>
        <w:pStyle w:val="-1"/>
        <w:ind w:left="281" w:hanging="281"/>
      </w:pPr>
      <w:r>
        <w:rPr>
          <w:rFonts w:hint="eastAsia"/>
        </w:rPr>
        <w:t>主要财务指标和基金净值表现</w:t>
      </w:r>
    </w:p>
    <w:p w:rsidR="001F1259" w:rsidRDefault="001F1259" w:rsidP="001F1259">
      <w:pPr>
        <w:pStyle w:val="-2"/>
        <w:spacing w:before="312"/>
      </w:pPr>
      <w:r>
        <w:rPr>
          <w:rFonts w:hint="eastAsia"/>
        </w:rPr>
        <w:t>主要财务指标</w:t>
      </w:r>
    </w:p>
    <w:p w:rsidR="001F1259" w:rsidRDefault="001F1259" w:rsidP="001F1259">
      <w:pPr>
        <w:jc w:val="right"/>
      </w:pPr>
      <w:r>
        <w:rPr>
          <w:rFonts w:hint="eastAsia"/>
        </w:rPr>
        <w:lastRenderedPageBreak/>
        <w:t>单位：人民币元</w:t>
      </w:r>
    </w:p>
    <w:tbl>
      <w:tblPr>
        <w:tblStyle w:val="-0"/>
        <w:tblW w:w="8306" w:type="dxa"/>
        <w:tblLayout w:type="fixed"/>
        <w:tblLook w:val="04A0" w:firstRow="1" w:lastRow="0" w:firstColumn="1" w:lastColumn="0" w:noHBand="0" w:noVBand="1"/>
      </w:tblPr>
      <w:tblGrid>
        <w:gridCol w:w="2768"/>
        <w:gridCol w:w="2769"/>
        <w:gridCol w:w="2769"/>
      </w:tblGrid>
      <w:tr w:rsidR="001F1259" w:rsidTr="001F1259">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1F1259" w:rsidRPr="001F1259" w:rsidRDefault="001F1259" w:rsidP="001F1259">
            <w:pPr>
              <w:jc w:val="center"/>
              <w:rPr>
                <w:b/>
              </w:rPr>
            </w:pPr>
            <w:r w:rsidRPr="001F1259">
              <w:rPr>
                <w:rFonts w:hint="eastAsia"/>
                <w:b/>
              </w:rPr>
              <w:t>主要财务指标</w:t>
            </w:r>
          </w:p>
        </w:tc>
        <w:tc>
          <w:tcPr>
            <w:tcW w:w="5538" w:type="dxa"/>
            <w:gridSpan w:val="2"/>
            <w:tcBorders>
              <w:bottom w:val="single" w:sz="4" w:space="0" w:color="auto"/>
            </w:tcBorders>
          </w:tcPr>
          <w:p w:rsidR="001F1259" w:rsidRPr="001F1259" w:rsidRDefault="001F1259" w:rsidP="001F1259">
            <w:pPr>
              <w:jc w:val="center"/>
              <w:rPr>
                <w:b/>
              </w:rPr>
            </w:pPr>
            <w:r w:rsidRPr="001F1259">
              <w:rPr>
                <w:rFonts w:hint="eastAsia"/>
                <w:b/>
              </w:rPr>
              <w:t>报告期（</w:t>
            </w:r>
            <w:r w:rsidRPr="001F1259">
              <w:rPr>
                <w:rFonts w:hint="eastAsia"/>
                <w:b/>
              </w:rPr>
              <w:t>2026</w:t>
            </w:r>
            <w:r w:rsidRPr="001F1259">
              <w:rPr>
                <w:rFonts w:hint="eastAsia"/>
                <w:b/>
              </w:rPr>
              <w:t>年</w:t>
            </w:r>
            <w:r w:rsidRPr="001F1259">
              <w:rPr>
                <w:rFonts w:hint="eastAsia"/>
                <w:b/>
              </w:rPr>
              <w:t>4</w:t>
            </w:r>
            <w:r w:rsidRPr="001F1259">
              <w:rPr>
                <w:rFonts w:hint="eastAsia"/>
                <w:b/>
              </w:rPr>
              <w:t>月</w:t>
            </w:r>
            <w:r w:rsidRPr="001F1259">
              <w:rPr>
                <w:rFonts w:hint="eastAsia"/>
                <w:b/>
              </w:rPr>
              <w:t>1</w:t>
            </w:r>
            <w:r w:rsidRPr="001F1259">
              <w:rPr>
                <w:rFonts w:hint="eastAsia"/>
                <w:b/>
              </w:rPr>
              <w:t>日－</w:t>
            </w:r>
            <w:r w:rsidRPr="001F1259">
              <w:rPr>
                <w:rFonts w:hint="eastAsia"/>
                <w:b/>
              </w:rPr>
              <w:t>2026</w:t>
            </w:r>
            <w:r w:rsidRPr="001F1259">
              <w:rPr>
                <w:rFonts w:hint="eastAsia"/>
                <w:b/>
              </w:rPr>
              <w:t>年</w:t>
            </w:r>
            <w:r w:rsidRPr="001F1259">
              <w:rPr>
                <w:rFonts w:hint="eastAsia"/>
                <w:b/>
              </w:rPr>
              <w:t>6</w:t>
            </w:r>
            <w:r w:rsidRPr="001F1259">
              <w:rPr>
                <w:rFonts w:hint="eastAsia"/>
                <w:b/>
              </w:rPr>
              <w:t>月</w:t>
            </w:r>
            <w:r w:rsidRPr="001F1259">
              <w:rPr>
                <w:rFonts w:hint="eastAsia"/>
                <w:b/>
              </w:rPr>
              <w:t>30</w:t>
            </w:r>
            <w:r w:rsidRPr="001F1259">
              <w:rPr>
                <w:rFonts w:hint="eastAsia"/>
                <w:b/>
              </w:rPr>
              <w:t>日）</w:t>
            </w:r>
          </w:p>
        </w:tc>
      </w:tr>
      <w:tr w:rsidR="001F1259" w:rsidTr="001F1259">
        <w:tc>
          <w:tcPr>
            <w:tcW w:w="2768" w:type="dxa"/>
            <w:vMerge/>
          </w:tcPr>
          <w:p w:rsidR="001F1259" w:rsidRDefault="001F1259" w:rsidP="001F1259">
            <w:pPr>
              <w:jc w:val="left"/>
            </w:pPr>
          </w:p>
        </w:tc>
        <w:tc>
          <w:tcPr>
            <w:tcW w:w="2769" w:type="dxa"/>
            <w:shd w:val="clear" w:color="auto" w:fill="BFBFBF"/>
          </w:tcPr>
          <w:p w:rsidR="001F1259" w:rsidRPr="001F1259" w:rsidRDefault="001F1259" w:rsidP="001F1259">
            <w:pPr>
              <w:jc w:val="center"/>
              <w:rPr>
                <w:b/>
              </w:rPr>
            </w:pPr>
            <w:r w:rsidRPr="001F1259">
              <w:rPr>
                <w:rFonts w:hint="eastAsia"/>
                <w:b/>
              </w:rPr>
              <w:t>南方中证创新药产业</w:t>
            </w:r>
            <w:r w:rsidRPr="001F1259">
              <w:rPr>
                <w:rFonts w:hint="eastAsia"/>
                <w:b/>
              </w:rPr>
              <w:t>ETF</w:t>
            </w:r>
            <w:r w:rsidRPr="001F1259">
              <w:rPr>
                <w:rFonts w:hint="eastAsia"/>
                <w:b/>
              </w:rPr>
              <w:t>发起联接</w:t>
            </w:r>
            <w:r w:rsidRPr="001F1259">
              <w:rPr>
                <w:rFonts w:hint="eastAsia"/>
                <w:b/>
              </w:rPr>
              <w:t>A</w:t>
            </w:r>
          </w:p>
        </w:tc>
        <w:tc>
          <w:tcPr>
            <w:tcW w:w="2769" w:type="dxa"/>
            <w:shd w:val="clear" w:color="auto" w:fill="BFBFBF"/>
          </w:tcPr>
          <w:p w:rsidR="001F1259" w:rsidRPr="001F1259" w:rsidRDefault="001F1259" w:rsidP="001F1259">
            <w:pPr>
              <w:jc w:val="center"/>
              <w:rPr>
                <w:b/>
              </w:rPr>
            </w:pPr>
            <w:r w:rsidRPr="001F1259">
              <w:rPr>
                <w:rFonts w:hint="eastAsia"/>
                <w:b/>
              </w:rPr>
              <w:t>南方中证创新药产业</w:t>
            </w:r>
            <w:r w:rsidRPr="001F1259">
              <w:rPr>
                <w:rFonts w:hint="eastAsia"/>
                <w:b/>
              </w:rPr>
              <w:t>ETF</w:t>
            </w:r>
            <w:r w:rsidRPr="001F1259">
              <w:rPr>
                <w:rFonts w:hint="eastAsia"/>
                <w:b/>
              </w:rPr>
              <w:t>发起联接</w:t>
            </w:r>
            <w:r w:rsidRPr="001F1259">
              <w:rPr>
                <w:rFonts w:hint="eastAsia"/>
                <w:b/>
              </w:rPr>
              <w:t>C</w:t>
            </w:r>
          </w:p>
        </w:tc>
      </w:tr>
      <w:tr w:rsidR="001F1259" w:rsidTr="001F1259">
        <w:tc>
          <w:tcPr>
            <w:tcW w:w="2768" w:type="dxa"/>
          </w:tcPr>
          <w:p w:rsidR="001F1259" w:rsidRDefault="001F1259" w:rsidP="001F1259">
            <w:pPr>
              <w:jc w:val="left"/>
            </w:pPr>
            <w:r>
              <w:rPr>
                <w:rFonts w:hint="eastAsia"/>
              </w:rPr>
              <w:t>1.</w:t>
            </w:r>
            <w:r>
              <w:rPr>
                <w:rFonts w:hint="eastAsia"/>
              </w:rPr>
              <w:t>本期已实现收益</w:t>
            </w:r>
          </w:p>
        </w:tc>
        <w:tc>
          <w:tcPr>
            <w:tcW w:w="2769" w:type="dxa"/>
          </w:tcPr>
          <w:p w:rsidR="001F1259" w:rsidRDefault="001F1259" w:rsidP="001F1259">
            <w:pPr>
              <w:jc w:val="right"/>
            </w:pPr>
            <w:r>
              <w:t>-699,424.44</w:t>
            </w:r>
          </w:p>
        </w:tc>
        <w:tc>
          <w:tcPr>
            <w:tcW w:w="2769" w:type="dxa"/>
          </w:tcPr>
          <w:p w:rsidR="001F1259" w:rsidRDefault="001F1259" w:rsidP="001F1259">
            <w:pPr>
              <w:jc w:val="right"/>
            </w:pPr>
            <w:r>
              <w:t>-955,649.66</w:t>
            </w:r>
          </w:p>
        </w:tc>
      </w:tr>
      <w:tr w:rsidR="001F1259" w:rsidTr="001F1259">
        <w:tc>
          <w:tcPr>
            <w:tcW w:w="2768" w:type="dxa"/>
          </w:tcPr>
          <w:p w:rsidR="001F1259" w:rsidRDefault="001F1259" w:rsidP="001F1259">
            <w:pPr>
              <w:jc w:val="left"/>
            </w:pPr>
            <w:r>
              <w:rPr>
                <w:rFonts w:hint="eastAsia"/>
              </w:rPr>
              <w:t>2.</w:t>
            </w:r>
            <w:r>
              <w:rPr>
                <w:rFonts w:hint="eastAsia"/>
              </w:rPr>
              <w:t>本期利润</w:t>
            </w:r>
          </w:p>
        </w:tc>
        <w:tc>
          <w:tcPr>
            <w:tcW w:w="2769" w:type="dxa"/>
          </w:tcPr>
          <w:p w:rsidR="001F1259" w:rsidRDefault="001F1259" w:rsidP="001F1259">
            <w:pPr>
              <w:jc w:val="right"/>
            </w:pPr>
            <w:r>
              <w:t>-1,212,175.82</w:t>
            </w:r>
          </w:p>
        </w:tc>
        <w:tc>
          <w:tcPr>
            <w:tcW w:w="2769" w:type="dxa"/>
          </w:tcPr>
          <w:p w:rsidR="001F1259" w:rsidRDefault="001F1259" w:rsidP="001F1259">
            <w:pPr>
              <w:jc w:val="right"/>
            </w:pPr>
            <w:r>
              <w:t>-2,200,279.77</w:t>
            </w:r>
          </w:p>
        </w:tc>
      </w:tr>
      <w:tr w:rsidR="001F1259" w:rsidTr="001F1259">
        <w:tc>
          <w:tcPr>
            <w:tcW w:w="2768" w:type="dxa"/>
          </w:tcPr>
          <w:p w:rsidR="001F1259" w:rsidRDefault="001F1259" w:rsidP="001F1259">
            <w:pPr>
              <w:jc w:val="left"/>
            </w:pPr>
            <w:r>
              <w:rPr>
                <w:rFonts w:hint="eastAsia"/>
              </w:rPr>
              <w:t>3.</w:t>
            </w:r>
            <w:r>
              <w:rPr>
                <w:rFonts w:hint="eastAsia"/>
              </w:rPr>
              <w:t>加权平均基金份额本期利润</w:t>
            </w:r>
          </w:p>
        </w:tc>
        <w:tc>
          <w:tcPr>
            <w:tcW w:w="2769" w:type="dxa"/>
          </w:tcPr>
          <w:p w:rsidR="001F1259" w:rsidRDefault="001F1259" w:rsidP="001F1259">
            <w:pPr>
              <w:jc w:val="right"/>
            </w:pPr>
            <w:r>
              <w:t>-0.0129</w:t>
            </w:r>
          </w:p>
        </w:tc>
        <w:tc>
          <w:tcPr>
            <w:tcW w:w="2769" w:type="dxa"/>
          </w:tcPr>
          <w:p w:rsidR="001F1259" w:rsidRDefault="001F1259" w:rsidP="001F1259">
            <w:pPr>
              <w:jc w:val="right"/>
            </w:pPr>
            <w:r>
              <w:t>-0.0182</w:t>
            </w:r>
          </w:p>
        </w:tc>
      </w:tr>
      <w:tr w:rsidR="001F1259" w:rsidTr="001F1259">
        <w:tc>
          <w:tcPr>
            <w:tcW w:w="2768" w:type="dxa"/>
          </w:tcPr>
          <w:p w:rsidR="001F1259" w:rsidRDefault="001F1259" w:rsidP="001F1259">
            <w:pPr>
              <w:jc w:val="left"/>
            </w:pPr>
            <w:r>
              <w:rPr>
                <w:rFonts w:hint="eastAsia"/>
              </w:rPr>
              <w:t>4.</w:t>
            </w:r>
            <w:r>
              <w:rPr>
                <w:rFonts w:hint="eastAsia"/>
              </w:rPr>
              <w:t>期末基金资产净值</w:t>
            </w:r>
          </w:p>
        </w:tc>
        <w:tc>
          <w:tcPr>
            <w:tcW w:w="2769" w:type="dxa"/>
          </w:tcPr>
          <w:p w:rsidR="001F1259" w:rsidRDefault="001F1259" w:rsidP="001F1259">
            <w:pPr>
              <w:jc w:val="right"/>
            </w:pPr>
            <w:r>
              <w:t>119,308,706.09</w:t>
            </w:r>
          </w:p>
        </w:tc>
        <w:tc>
          <w:tcPr>
            <w:tcW w:w="2769" w:type="dxa"/>
          </w:tcPr>
          <w:p w:rsidR="001F1259" w:rsidRDefault="001F1259" w:rsidP="001F1259">
            <w:pPr>
              <w:jc w:val="right"/>
            </w:pPr>
            <w:r>
              <w:t>152,745,391.23</w:t>
            </w:r>
          </w:p>
        </w:tc>
      </w:tr>
      <w:tr w:rsidR="001F1259" w:rsidTr="001F1259">
        <w:tc>
          <w:tcPr>
            <w:tcW w:w="2768" w:type="dxa"/>
          </w:tcPr>
          <w:p w:rsidR="001F1259" w:rsidRDefault="001F1259" w:rsidP="001F1259">
            <w:pPr>
              <w:jc w:val="left"/>
            </w:pPr>
            <w:r>
              <w:rPr>
                <w:rFonts w:hint="eastAsia"/>
              </w:rPr>
              <w:t>5.</w:t>
            </w:r>
            <w:r>
              <w:rPr>
                <w:rFonts w:hint="eastAsia"/>
              </w:rPr>
              <w:t>期末基金份额净值</w:t>
            </w:r>
          </w:p>
        </w:tc>
        <w:tc>
          <w:tcPr>
            <w:tcW w:w="2769" w:type="dxa"/>
          </w:tcPr>
          <w:p w:rsidR="001F1259" w:rsidRDefault="001F1259" w:rsidP="001F1259">
            <w:pPr>
              <w:jc w:val="right"/>
            </w:pPr>
            <w:r>
              <w:t>1.1840</w:t>
            </w:r>
          </w:p>
        </w:tc>
        <w:tc>
          <w:tcPr>
            <w:tcW w:w="2769" w:type="dxa"/>
          </w:tcPr>
          <w:p w:rsidR="001F1259" w:rsidRDefault="001F1259" w:rsidP="001F1259">
            <w:pPr>
              <w:jc w:val="right"/>
            </w:pPr>
            <w:r>
              <w:t>1.1790</w:t>
            </w:r>
          </w:p>
        </w:tc>
      </w:tr>
    </w:tbl>
    <w:p w:rsidR="001F1259" w:rsidRDefault="001F1259" w:rsidP="001F1259">
      <w:pPr>
        <w:pStyle w:val="-8"/>
      </w:pPr>
      <w:r>
        <w:rPr>
          <w:rFonts w:hint="eastAsia"/>
        </w:rPr>
        <w:t>注：基金业绩指标不包括持有人认（申）购或交易基金的各项费用，计入费用后实际收益水平要低于所列数字；</w:t>
      </w:r>
    </w:p>
    <w:p w:rsidR="001F1259" w:rsidRDefault="001F1259" w:rsidP="001F1259">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1F1259" w:rsidRDefault="001F1259" w:rsidP="001F1259">
      <w:pPr>
        <w:pStyle w:val="-2"/>
        <w:spacing w:before="312"/>
      </w:pPr>
      <w:r>
        <w:rPr>
          <w:rFonts w:hint="eastAsia"/>
        </w:rPr>
        <w:t>基金净值表现</w:t>
      </w:r>
    </w:p>
    <w:p w:rsidR="001F1259" w:rsidRDefault="001F1259" w:rsidP="001F1259">
      <w:pPr>
        <w:pStyle w:val="-3"/>
        <w:spacing w:before="156" w:after="156"/>
      </w:pPr>
      <w:r>
        <w:rPr>
          <w:rFonts w:hint="eastAsia"/>
        </w:rPr>
        <w:t>本报告期基金份额净值增长率及其与同期业绩比较基准收益率的比较</w:t>
      </w:r>
    </w:p>
    <w:p w:rsidR="001F1259" w:rsidRDefault="001F1259" w:rsidP="001F1259">
      <w:pPr>
        <w:pStyle w:val="-"/>
        <w:ind w:firstLine="420"/>
      </w:pPr>
      <w:r>
        <w:rPr>
          <w:rFonts w:hint="eastAsia"/>
        </w:rPr>
        <w:t>南方中证创新药产业ETF发起联接A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1259" w:rsidTr="001F1259">
        <w:trPr>
          <w:cnfStyle w:val="100000000000" w:firstRow="1" w:lastRow="0" w:firstColumn="0" w:lastColumn="0" w:oddVBand="0" w:evenVBand="0" w:oddHBand="0" w:evenHBand="0" w:firstRowFirstColumn="0" w:firstRowLastColumn="0" w:lastRowFirstColumn="0" w:lastRowLastColumn="0"/>
        </w:trPr>
        <w:tc>
          <w:tcPr>
            <w:tcW w:w="1429" w:type="dxa"/>
          </w:tcPr>
          <w:p w:rsidR="001F1259" w:rsidRPr="001F1259" w:rsidRDefault="001F1259" w:rsidP="001F1259">
            <w:pPr>
              <w:jc w:val="center"/>
              <w:rPr>
                <w:b/>
              </w:rPr>
            </w:pPr>
            <w:r w:rsidRPr="001F1259">
              <w:rPr>
                <w:rFonts w:hint="eastAsia"/>
                <w:b/>
              </w:rPr>
              <w:t>阶段</w:t>
            </w:r>
          </w:p>
        </w:tc>
        <w:tc>
          <w:tcPr>
            <w:tcW w:w="1315" w:type="dxa"/>
          </w:tcPr>
          <w:p w:rsidR="001F1259" w:rsidRPr="001F1259" w:rsidRDefault="001F1259" w:rsidP="001F1259">
            <w:pPr>
              <w:jc w:val="center"/>
              <w:rPr>
                <w:b/>
              </w:rPr>
            </w:pPr>
            <w:r w:rsidRPr="001F1259">
              <w:rPr>
                <w:rFonts w:hint="eastAsia"/>
                <w:b/>
              </w:rPr>
              <w:t>净值增长率①</w:t>
            </w:r>
          </w:p>
        </w:tc>
        <w:tc>
          <w:tcPr>
            <w:tcW w:w="1315" w:type="dxa"/>
          </w:tcPr>
          <w:p w:rsidR="001F1259" w:rsidRPr="001F1259" w:rsidRDefault="001F1259" w:rsidP="001F1259">
            <w:pPr>
              <w:jc w:val="center"/>
              <w:rPr>
                <w:b/>
              </w:rPr>
            </w:pPr>
            <w:r w:rsidRPr="001F1259">
              <w:rPr>
                <w:rFonts w:hint="eastAsia"/>
                <w:b/>
              </w:rPr>
              <w:t>净值增长率标准差②</w:t>
            </w:r>
          </w:p>
        </w:tc>
        <w:tc>
          <w:tcPr>
            <w:tcW w:w="1315" w:type="dxa"/>
          </w:tcPr>
          <w:p w:rsidR="001F1259" w:rsidRPr="001F1259" w:rsidRDefault="001F1259" w:rsidP="001F1259">
            <w:pPr>
              <w:jc w:val="center"/>
              <w:rPr>
                <w:b/>
              </w:rPr>
            </w:pPr>
            <w:r w:rsidRPr="001F1259">
              <w:rPr>
                <w:rFonts w:hint="eastAsia"/>
                <w:b/>
              </w:rPr>
              <w:t>业绩比较基准收益率③</w:t>
            </w:r>
          </w:p>
        </w:tc>
        <w:tc>
          <w:tcPr>
            <w:tcW w:w="1315" w:type="dxa"/>
          </w:tcPr>
          <w:p w:rsidR="001F1259" w:rsidRPr="001F1259" w:rsidRDefault="001F1259" w:rsidP="001F1259">
            <w:pPr>
              <w:jc w:val="center"/>
              <w:rPr>
                <w:b/>
              </w:rPr>
            </w:pPr>
            <w:r w:rsidRPr="001F1259">
              <w:rPr>
                <w:rFonts w:hint="eastAsia"/>
                <w:b/>
              </w:rPr>
              <w:t>业绩比较基准收益率标准差④</w:t>
            </w:r>
          </w:p>
        </w:tc>
        <w:tc>
          <w:tcPr>
            <w:tcW w:w="907" w:type="dxa"/>
          </w:tcPr>
          <w:p w:rsidR="001F1259" w:rsidRPr="001F1259" w:rsidRDefault="001F1259" w:rsidP="001F1259">
            <w:pPr>
              <w:jc w:val="center"/>
              <w:rPr>
                <w:b/>
              </w:rPr>
            </w:pPr>
            <w:r w:rsidRPr="001F1259">
              <w:rPr>
                <w:rFonts w:hint="eastAsia"/>
                <w:b/>
              </w:rPr>
              <w:t>①</w:t>
            </w:r>
            <w:r w:rsidRPr="001F1259">
              <w:rPr>
                <w:rFonts w:hint="eastAsia"/>
                <w:b/>
              </w:rPr>
              <w:t>-</w:t>
            </w:r>
            <w:r w:rsidRPr="001F1259">
              <w:rPr>
                <w:rFonts w:hint="eastAsia"/>
                <w:b/>
              </w:rPr>
              <w:t>③</w:t>
            </w:r>
          </w:p>
        </w:tc>
        <w:tc>
          <w:tcPr>
            <w:tcW w:w="907" w:type="dxa"/>
          </w:tcPr>
          <w:p w:rsidR="001F1259" w:rsidRPr="001F1259" w:rsidRDefault="001F1259" w:rsidP="001F1259">
            <w:pPr>
              <w:jc w:val="center"/>
              <w:rPr>
                <w:b/>
              </w:rPr>
            </w:pPr>
            <w:r w:rsidRPr="001F1259">
              <w:rPr>
                <w:rFonts w:hint="eastAsia"/>
                <w:b/>
              </w:rPr>
              <w:t>②</w:t>
            </w:r>
            <w:r w:rsidRPr="001F1259">
              <w:rPr>
                <w:rFonts w:hint="eastAsia"/>
                <w:b/>
              </w:rPr>
              <w:t>-</w:t>
            </w:r>
            <w:r w:rsidRPr="001F1259">
              <w:rPr>
                <w:rFonts w:hint="eastAsia"/>
                <w:b/>
              </w:rPr>
              <w:t>④</w:t>
            </w:r>
          </w:p>
        </w:tc>
      </w:tr>
      <w:tr w:rsidR="001F1259" w:rsidTr="001F1259">
        <w:tc>
          <w:tcPr>
            <w:tcW w:w="1429" w:type="dxa"/>
          </w:tcPr>
          <w:p w:rsidR="001F1259" w:rsidRDefault="001F1259" w:rsidP="001F1259">
            <w:pPr>
              <w:jc w:val="left"/>
            </w:pPr>
            <w:r>
              <w:rPr>
                <w:rFonts w:hint="eastAsia"/>
              </w:rPr>
              <w:t>过去三个月</w:t>
            </w:r>
          </w:p>
        </w:tc>
        <w:tc>
          <w:tcPr>
            <w:tcW w:w="1315" w:type="dxa"/>
          </w:tcPr>
          <w:p w:rsidR="001F1259" w:rsidRDefault="001F1259" w:rsidP="001F1259">
            <w:pPr>
              <w:jc w:val="right"/>
            </w:pPr>
            <w:r>
              <w:t>-1.03%</w:t>
            </w:r>
          </w:p>
        </w:tc>
        <w:tc>
          <w:tcPr>
            <w:tcW w:w="1315" w:type="dxa"/>
          </w:tcPr>
          <w:p w:rsidR="001F1259" w:rsidRDefault="001F1259" w:rsidP="001F1259">
            <w:pPr>
              <w:jc w:val="right"/>
            </w:pPr>
            <w:r>
              <w:t>1.79%</w:t>
            </w:r>
          </w:p>
        </w:tc>
        <w:tc>
          <w:tcPr>
            <w:tcW w:w="1315" w:type="dxa"/>
          </w:tcPr>
          <w:p w:rsidR="001F1259" w:rsidRDefault="001F1259" w:rsidP="001F1259">
            <w:pPr>
              <w:jc w:val="right"/>
            </w:pPr>
            <w:r>
              <w:t>-2.75%</w:t>
            </w:r>
          </w:p>
        </w:tc>
        <w:tc>
          <w:tcPr>
            <w:tcW w:w="1315" w:type="dxa"/>
          </w:tcPr>
          <w:p w:rsidR="001F1259" w:rsidRDefault="001F1259" w:rsidP="001F1259">
            <w:pPr>
              <w:jc w:val="right"/>
            </w:pPr>
            <w:r>
              <w:t>1.80%</w:t>
            </w:r>
          </w:p>
        </w:tc>
        <w:tc>
          <w:tcPr>
            <w:tcW w:w="907" w:type="dxa"/>
          </w:tcPr>
          <w:p w:rsidR="001F1259" w:rsidRDefault="001F1259" w:rsidP="001F1259">
            <w:pPr>
              <w:jc w:val="right"/>
            </w:pPr>
            <w:r>
              <w:t>1.72%</w:t>
            </w:r>
          </w:p>
        </w:tc>
        <w:tc>
          <w:tcPr>
            <w:tcW w:w="907" w:type="dxa"/>
          </w:tcPr>
          <w:p w:rsidR="001F1259" w:rsidRDefault="001F1259" w:rsidP="001F1259">
            <w:pPr>
              <w:jc w:val="right"/>
            </w:pPr>
            <w:r>
              <w:t>-0.01%</w:t>
            </w:r>
          </w:p>
        </w:tc>
      </w:tr>
      <w:tr w:rsidR="001F1259" w:rsidTr="001F1259">
        <w:tc>
          <w:tcPr>
            <w:tcW w:w="1429" w:type="dxa"/>
          </w:tcPr>
          <w:p w:rsidR="001F1259" w:rsidRDefault="001F1259" w:rsidP="001F1259">
            <w:pPr>
              <w:jc w:val="left"/>
            </w:pPr>
            <w:r>
              <w:rPr>
                <w:rFonts w:hint="eastAsia"/>
              </w:rPr>
              <w:t>过去六个月</w:t>
            </w:r>
          </w:p>
        </w:tc>
        <w:tc>
          <w:tcPr>
            <w:tcW w:w="1315" w:type="dxa"/>
          </w:tcPr>
          <w:p w:rsidR="001F1259" w:rsidRDefault="001F1259" w:rsidP="001F1259">
            <w:pPr>
              <w:jc w:val="right"/>
            </w:pPr>
            <w:r>
              <w:t>-2.41%</w:t>
            </w:r>
          </w:p>
        </w:tc>
        <w:tc>
          <w:tcPr>
            <w:tcW w:w="1315" w:type="dxa"/>
          </w:tcPr>
          <w:p w:rsidR="001F1259" w:rsidRDefault="001F1259" w:rsidP="001F1259">
            <w:pPr>
              <w:jc w:val="right"/>
            </w:pPr>
            <w:r>
              <w:t>1.69%</w:t>
            </w:r>
          </w:p>
        </w:tc>
        <w:tc>
          <w:tcPr>
            <w:tcW w:w="1315" w:type="dxa"/>
          </w:tcPr>
          <w:p w:rsidR="001F1259" w:rsidRDefault="001F1259" w:rsidP="001F1259">
            <w:pPr>
              <w:jc w:val="right"/>
            </w:pPr>
            <w:r>
              <w:t>-4.04%</w:t>
            </w:r>
          </w:p>
        </w:tc>
        <w:tc>
          <w:tcPr>
            <w:tcW w:w="1315" w:type="dxa"/>
          </w:tcPr>
          <w:p w:rsidR="001F1259" w:rsidRDefault="001F1259" w:rsidP="001F1259">
            <w:pPr>
              <w:jc w:val="right"/>
            </w:pPr>
            <w:r>
              <w:t>1.70%</w:t>
            </w:r>
          </w:p>
        </w:tc>
        <w:tc>
          <w:tcPr>
            <w:tcW w:w="907" w:type="dxa"/>
          </w:tcPr>
          <w:p w:rsidR="001F1259" w:rsidRDefault="001F1259" w:rsidP="001F1259">
            <w:pPr>
              <w:jc w:val="right"/>
            </w:pPr>
            <w:r>
              <w:t>1.63%</w:t>
            </w:r>
          </w:p>
        </w:tc>
        <w:tc>
          <w:tcPr>
            <w:tcW w:w="907" w:type="dxa"/>
          </w:tcPr>
          <w:p w:rsidR="001F1259" w:rsidRDefault="001F1259" w:rsidP="001F1259">
            <w:pPr>
              <w:jc w:val="right"/>
            </w:pPr>
            <w:r>
              <w:t>-0.01%</w:t>
            </w:r>
          </w:p>
        </w:tc>
      </w:tr>
      <w:tr w:rsidR="001F1259" w:rsidTr="001F1259">
        <w:tc>
          <w:tcPr>
            <w:tcW w:w="1429" w:type="dxa"/>
          </w:tcPr>
          <w:p w:rsidR="001F1259" w:rsidRDefault="001F1259" w:rsidP="001F1259">
            <w:pPr>
              <w:jc w:val="left"/>
            </w:pPr>
            <w:r>
              <w:rPr>
                <w:rFonts w:hint="eastAsia"/>
              </w:rPr>
              <w:t>过去一年</w:t>
            </w:r>
          </w:p>
        </w:tc>
        <w:tc>
          <w:tcPr>
            <w:tcW w:w="1315" w:type="dxa"/>
          </w:tcPr>
          <w:p w:rsidR="001F1259" w:rsidRDefault="001F1259" w:rsidP="001F1259">
            <w:pPr>
              <w:jc w:val="right"/>
            </w:pPr>
            <w:r>
              <w:t>2.89%</w:t>
            </w:r>
          </w:p>
        </w:tc>
        <w:tc>
          <w:tcPr>
            <w:tcW w:w="1315" w:type="dxa"/>
          </w:tcPr>
          <w:p w:rsidR="001F1259" w:rsidRDefault="001F1259" w:rsidP="001F1259">
            <w:pPr>
              <w:jc w:val="right"/>
            </w:pPr>
            <w:r>
              <w:t>1.56%</w:t>
            </w:r>
          </w:p>
        </w:tc>
        <w:tc>
          <w:tcPr>
            <w:tcW w:w="1315" w:type="dxa"/>
          </w:tcPr>
          <w:p w:rsidR="001F1259" w:rsidRDefault="001F1259" w:rsidP="001F1259">
            <w:pPr>
              <w:jc w:val="right"/>
            </w:pPr>
            <w:r>
              <w:t>0.96%</w:t>
            </w:r>
          </w:p>
        </w:tc>
        <w:tc>
          <w:tcPr>
            <w:tcW w:w="1315" w:type="dxa"/>
          </w:tcPr>
          <w:p w:rsidR="001F1259" w:rsidRDefault="001F1259" w:rsidP="001F1259">
            <w:pPr>
              <w:jc w:val="right"/>
            </w:pPr>
            <w:r>
              <w:t>1.56%</w:t>
            </w:r>
          </w:p>
        </w:tc>
        <w:tc>
          <w:tcPr>
            <w:tcW w:w="907" w:type="dxa"/>
          </w:tcPr>
          <w:p w:rsidR="001F1259" w:rsidRDefault="001F1259" w:rsidP="001F1259">
            <w:pPr>
              <w:jc w:val="right"/>
            </w:pPr>
            <w:r>
              <w:t>1.93%</w:t>
            </w:r>
          </w:p>
        </w:tc>
        <w:tc>
          <w:tcPr>
            <w:tcW w:w="907" w:type="dxa"/>
          </w:tcPr>
          <w:p w:rsidR="001F1259" w:rsidRDefault="001F1259" w:rsidP="001F1259">
            <w:pPr>
              <w:jc w:val="right"/>
            </w:pPr>
            <w:r>
              <w:t>0.00%</w:t>
            </w:r>
          </w:p>
        </w:tc>
      </w:tr>
      <w:tr w:rsidR="001F1259" w:rsidTr="001F1259">
        <w:tc>
          <w:tcPr>
            <w:tcW w:w="1429" w:type="dxa"/>
          </w:tcPr>
          <w:p w:rsidR="001F1259" w:rsidRDefault="001F1259" w:rsidP="001F1259">
            <w:pPr>
              <w:jc w:val="left"/>
            </w:pPr>
            <w:r>
              <w:rPr>
                <w:rFonts w:hint="eastAsia"/>
              </w:rPr>
              <w:t>自基金合同生效起至今</w:t>
            </w:r>
          </w:p>
        </w:tc>
        <w:tc>
          <w:tcPr>
            <w:tcW w:w="1315" w:type="dxa"/>
          </w:tcPr>
          <w:p w:rsidR="001F1259" w:rsidRDefault="001F1259" w:rsidP="001F1259">
            <w:pPr>
              <w:jc w:val="right"/>
            </w:pPr>
            <w:r>
              <w:t>18.40%</w:t>
            </w:r>
          </w:p>
        </w:tc>
        <w:tc>
          <w:tcPr>
            <w:tcW w:w="1315" w:type="dxa"/>
          </w:tcPr>
          <w:p w:rsidR="001F1259" w:rsidRDefault="001F1259" w:rsidP="001F1259">
            <w:pPr>
              <w:jc w:val="right"/>
            </w:pPr>
            <w:r>
              <w:t>1.63%</w:t>
            </w:r>
          </w:p>
        </w:tc>
        <w:tc>
          <w:tcPr>
            <w:tcW w:w="1315" w:type="dxa"/>
          </w:tcPr>
          <w:p w:rsidR="001F1259" w:rsidRDefault="001F1259" w:rsidP="001F1259">
            <w:pPr>
              <w:jc w:val="right"/>
            </w:pPr>
            <w:r>
              <w:t>16.63%</w:t>
            </w:r>
          </w:p>
        </w:tc>
        <w:tc>
          <w:tcPr>
            <w:tcW w:w="1315" w:type="dxa"/>
          </w:tcPr>
          <w:p w:rsidR="001F1259" w:rsidRDefault="001F1259" w:rsidP="001F1259">
            <w:pPr>
              <w:jc w:val="right"/>
            </w:pPr>
            <w:r>
              <w:t>1.66%</w:t>
            </w:r>
          </w:p>
        </w:tc>
        <w:tc>
          <w:tcPr>
            <w:tcW w:w="907" w:type="dxa"/>
          </w:tcPr>
          <w:p w:rsidR="001F1259" w:rsidRDefault="001F1259" w:rsidP="001F1259">
            <w:pPr>
              <w:jc w:val="right"/>
            </w:pPr>
            <w:r>
              <w:t>1.77%</w:t>
            </w:r>
          </w:p>
        </w:tc>
        <w:tc>
          <w:tcPr>
            <w:tcW w:w="907" w:type="dxa"/>
          </w:tcPr>
          <w:p w:rsidR="001F1259" w:rsidRDefault="001F1259" w:rsidP="001F1259">
            <w:pPr>
              <w:jc w:val="right"/>
            </w:pPr>
            <w:r>
              <w:t>-0.03%</w:t>
            </w:r>
          </w:p>
        </w:tc>
      </w:tr>
    </w:tbl>
    <w:p w:rsidR="001F1259" w:rsidRDefault="001F1259" w:rsidP="001F1259">
      <w:pPr>
        <w:pStyle w:val="-"/>
        <w:ind w:firstLine="420"/>
      </w:pPr>
      <w:r>
        <w:rPr>
          <w:rFonts w:hint="eastAsia"/>
        </w:rPr>
        <w:t>南方中证创新药产业ETF发起联接C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1F1259" w:rsidTr="001F1259">
        <w:trPr>
          <w:cnfStyle w:val="100000000000" w:firstRow="1" w:lastRow="0" w:firstColumn="0" w:lastColumn="0" w:oddVBand="0" w:evenVBand="0" w:oddHBand="0" w:evenHBand="0" w:firstRowFirstColumn="0" w:firstRowLastColumn="0" w:lastRowFirstColumn="0" w:lastRowLastColumn="0"/>
        </w:trPr>
        <w:tc>
          <w:tcPr>
            <w:tcW w:w="1429" w:type="dxa"/>
          </w:tcPr>
          <w:p w:rsidR="001F1259" w:rsidRPr="001F1259" w:rsidRDefault="001F1259" w:rsidP="001F1259">
            <w:pPr>
              <w:jc w:val="center"/>
              <w:rPr>
                <w:b/>
              </w:rPr>
            </w:pPr>
            <w:r w:rsidRPr="001F1259">
              <w:rPr>
                <w:rFonts w:hint="eastAsia"/>
                <w:b/>
              </w:rPr>
              <w:t>阶段</w:t>
            </w:r>
          </w:p>
        </w:tc>
        <w:tc>
          <w:tcPr>
            <w:tcW w:w="1315" w:type="dxa"/>
          </w:tcPr>
          <w:p w:rsidR="001F1259" w:rsidRPr="001F1259" w:rsidRDefault="001F1259" w:rsidP="001F1259">
            <w:pPr>
              <w:jc w:val="center"/>
              <w:rPr>
                <w:b/>
              </w:rPr>
            </w:pPr>
            <w:r w:rsidRPr="001F1259">
              <w:rPr>
                <w:rFonts w:hint="eastAsia"/>
                <w:b/>
              </w:rPr>
              <w:t>净值增长率①</w:t>
            </w:r>
          </w:p>
        </w:tc>
        <w:tc>
          <w:tcPr>
            <w:tcW w:w="1315" w:type="dxa"/>
          </w:tcPr>
          <w:p w:rsidR="001F1259" w:rsidRPr="001F1259" w:rsidRDefault="001F1259" w:rsidP="001F1259">
            <w:pPr>
              <w:jc w:val="center"/>
              <w:rPr>
                <w:b/>
              </w:rPr>
            </w:pPr>
            <w:r w:rsidRPr="001F1259">
              <w:rPr>
                <w:rFonts w:hint="eastAsia"/>
                <w:b/>
              </w:rPr>
              <w:t>净值增长率标准差②</w:t>
            </w:r>
          </w:p>
        </w:tc>
        <w:tc>
          <w:tcPr>
            <w:tcW w:w="1315" w:type="dxa"/>
          </w:tcPr>
          <w:p w:rsidR="001F1259" w:rsidRPr="001F1259" w:rsidRDefault="001F1259" w:rsidP="001F1259">
            <w:pPr>
              <w:jc w:val="center"/>
              <w:rPr>
                <w:b/>
              </w:rPr>
            </w:pPr>
            <w:r w:rsidRPr="001F1259">
              <w:rPr>
                <w:rFonts w:hint="eastAsia"/>
                <w:b/>
              </w:rPr>
              <w:t>业绩比较基准收益率③</w:t>
            </w:r>
          </w:p>
        </w:tc>
        <w:tc>
          <w:tcPr>
            <w:tcW w:w="1315" w:type="dxa"/>
          </w:tcPr>
          <w:p w:rsidR="001F1259" w:rsidRPr="001F1259" w:rsidRDefault="001F1259" w:rsidP="001F1259">
            <w:pPr>
              <w:jc w:val="center"/>
              <w:rPr>
                <w:b/>
              </w:rPr>
            </w:pPr>
            <w:r w:rsidRPr="001F1259">
              <w:rPr>
                <w:rFonts w:hint="eastAsia"/>
                <w:b/>
              </w:rPr>
              <w:t>业绩比较基准收益率标准差④</w:t>
            </w:r>
          </w:p>
        </w:tc>
        <w:tc>
          <w:tcPr>
            <w:tcW w:w="907" w:type="dxa"/>
          </w:tcPr>
          <w:p w:rsidR="001F1259" w:rsidRPr="001F1259" w:rsidRDefault="001F1259" w:rsidP="001F1259">
            <w:pPr>
              <w:jc w:val="center"/>
              <w:rPr>
                <w:b/>
              </w:rPr>
            </w:pPr>
            <w:r w:rsidRPr="001F1259">
              <w:rPr>
                <w:rFonts w:hint="eastAsia"/>
                <w:b/>
              </w:rPr>
              <w:t>①</w:t>
            </w:r>
            <w:r w:rsidRPr="001F1259">
              <w:rPr>
                <w:rFonts w:hint="eastAsia"/>
                <w:b/>
              </w:rPr>
              <w:t>-</w:t>
            </w:r>
            <w:r w:rsidRPr="001F1259">
              <w:rPr>
                <w:rFonts w:hint="eastAsia"/>
                <w:b/>
              </w:rPr>
              <w:t>③</w:t>
            </w:r>
          </w:p>
        </w:tc>
        <w:tc>
          <w:tcPr>
            <w:tcW w:w="907" w:type="dxa"/>
          </w:tcPr>
          <w:p w:rsidR="001F1259" w:rsidRPr="001F1259" w:rsidRDefault="001F1259" w:rsidP="001F1259">
            <w:pPr>
              <w:jc w:val="center"/>
              <w:rPr>
                <w:b/>
              </w:rPr>
            </w:pPr>
            <w:r w:rsidRPr="001F1259">
              <w:rPr>
                <w:rFonts w:hint="eastAsia"/>
                <w:b/>
              </w:rPr>
              <w:t>②</w:t>
            </w:r>
            <w:r w:rsidRPr="001F1259">
              <w:rPr>
                <w:rFonts w:hint="eastAsia"/>
                <w:b/>
              </w:rPr>
              <w:t>-</w:t>
            </w:r>
            <w:r w:rsidRPr="001F1259">
              <w:rPr>
                <w:rFonts w:hint="eastAsia"/>
                <w:b/>
              </w:rPr>
              <w:t>④</w:t>
            </w:r>
          </w:p>
        </w:tc>
      </w:tr>
      <w:tr w:rsidR="001F1259" w:rsidTr="001F1259">
        <w:tc>
          <w:tcPr>
            <w:tcW w:w="1429" w:type="dxa"/>
          </w:tcPr>
          <w:p w:rsidR="001F1259" w:rsidRDefault="001F1259" w:rsidP="001F1259">
            <w:pPr>
              <w:jc w:val="left"/>
            </w:pPr>
            <w:r>
              <w:rPr>
                <w:rFonts w:hint="eastAsia"/>
              </w:rPr>
              <w:t>过去三个月</w:t>
            </w:r>
          </w:p>
        </w:tc>
        <w:tc>
          <w:tcPr>
            <w:tcW w:w="1315" w:type="dxa"/>
          </w:tcPr>
          <w:p w:rsidR="001F1259" w:rsidRDefault="001F1259" w:rsidP="001F1259">
            <w:pPr>
              <w:jc w:val="right"/>
            </w:pPr>
            <w:r>
              <w:t>-1.07%</w:t>
            </w:r>
          </w:p>
        </w:tc>
        <w:tc>
          <w:tcPr>
            <w:tcW w:w="1315" w:type="dxa"/>
          </w:tcPr>
          <w:p w:rsidR="001F1259" w:rsidRDefault="001F1259" w:rsidP="001F1259">
            <w:pPr>
              <w:jc w:val="right"/>
            </w:pPr>
            <w:r>
              <w:t>1.79%</w:t>
            </w:r>
          </w:p>
        </w:tc>
        <w:tc>
          <w:tcPr>
            <w:tcW w:w="1315" w:type="dxa"/>
          </w:tcPr>
          <w:p w:rsidR="001F1259" w:rsidRDefault="001F1259" w:rsidP="001F1259">
            <w:pPr>
              <w:jc w:val="right"/>
            </w:pPr>
            <w:r>
              <w:t>-2.75%</w:t>
            </w:r>
          </w:p>
        </w:tc>
        <w:tc>
          <w:tcPr>
            <w:tcW w:w="1315" w:type="dxa"/>
          </w:tcPr>
          <w:p w:rsidR="001F1259" w:rsidRDefault="001F1259" w:rsidP="001F1259">
            <w:pPr>
              <w:jc w:val="right"/>
            </w:pPr>
            <w:r>
              <w:t>1.80%</w:t>
            </w:r>
          </w:p>
        </w:tc>
        <w:tc>
          <w:tcPr>
            <w:tcW w:w="907" w:type="dxa"/>
          </w:tcPr>
          <w:p w:rsidR="001F1259" w:rsidRDefault="001F1259" w:rsidP="001F1259">
            <w:pPr>
              <w:jc w:val="right"/>
            </w:pPr>
            <w:r>
              <w:t>1.68%</w:t>
            </w:r>
          </w:p>
        </w:tc>
        <w:tc>
          <w:tcPr>
            <w:tcW w:w="907" w:type="dxa"/>
          </w:tcPr>
          <w:p w:rsidR="001F1259" w:rsidRDefault="001F1259" w:rsidP="001F1259">
            <w:pPr>
              <w:jc w:val="right"/>
            </w:pPr>
            <w:r>
              <w:t>-0.01%</w:t>
            </w:r>
          </w:p>
        </w:tc>
      </w:tr>
      <w:tr w:rsidR="001F1259" w:rsidTr="001F1259">
        <w:tc>
          <w:tcPr>
            <w:tcW w:w="1429" w:type="dxa"/>
          </w:tcPr>
          <w:p w:rsidR="001F1259" w:rsidRDefault="001F1259" w:rsidP="001F1259">
            <w:pPr>
              <w:jc w:val="left"/>
            </w:pPr>
            <w:r>
              <w:rPr>
                <w:rFonts w:hint="eastAsia"/>
              </w:rPr>
              <w:t>过去六个月</w:t>
            </w:r>
          </w:p>
        </w:tc>
        <w:tc>
          <w:tcPr>
            <w:tcW w:w="1315" w:type="dxa"/>
          </w:tcPr>
          <w:p w:rsidR="001F1259" w:rsidRDefault="001F1259" w:rsidP="001F1259">
            <w:pPr>
              <w:jc w:val="right"/>
            </w:pPr>
            <w:r>
              <w:t>-2.50%</w:t>
            </w:r>
          </w:p>
        </w:tc>
        <w:tc>
          <w:tcPr>
            <w:tcW w:w="1315" w:type="dxa"/>
          </w:tcPr>
          <w:p w:rsidR="001F1259" w:rsidRDefault="001F1259" w:rsidP="001F1259">
            <w:pPr>
              <w:jc w:val="right"/>
            </w:pPr>
            <w:r>
              <w:t>1.69%</w:t>
            </w:r>
          </w:p>
        </w:tc>
        <w:tc>
          <w:tcPr>
            <w:tcW w:w="1315" w:type="dxa"/>
          </w:tcPr>
          <w:p w:rsidR="001F1259" w:rsidRDefault="001F1259" w:rsidP="001F1259">
            <w:pPr>
              <w:jc w:val="right"/>
            </w:pPr>
            <w:r>
              <w:t>-4.04%</w:t>
            </w:r>
          </w:p>
        </w:tc>
        <w:tc>
          <w:tcPr>
            <w:tcW w:w="1315" w:type="dxa"/>
          </w:tcPr>
          <w:p w:rsidR="001F1259" w:rsidRDefault="001F1259" w:rsidP="001F1259">
            <w:pPr>
              <w:jc w:val="right"/>
            </w:pPr>
            <w:r>
              <w:t>1.70%</w:t>
            </w:r>
          </w:p>
        </w:tc>
        <w:tc>
          <w:tcPr>
            <w:tcW w:w="907" w:type="dxa"/>
          </w:tcPr>
          <w:p w:rsidR="001F1259" w:rsidRDefault="001F1259" w:rsidP="001F1259">
            <w:pPr>
              <w:jc w:val="right"/>
            </w:pPr>
            <w:r>
              <w:t>1.54%</w:t>
            </w:r>
          </w:p>
        </w:tc>
        <w:tc>
          <w:tcPr>
            <w:tcW w:w="907" w:type="dxa"/>
          </w:tcPr>
          <w:p w:rsidR="001F1259" w:rsidRDefault="001F1259" w:rsidP="001F1259">
            <w:pPr>
              <w:jc w:val="right"/>
            </w:pPr>
            <w:r>
              <w:t>-0.01%</w:t>
            </w:r>
          </w:p>
        </w:tc>
      </w:tr>
      <w:tr w:rsidR="001F1259" w:rsidTr="001F1259">
        <w:tc>
          <w:tcPr>
            <w:tcW w:w="1429" w:type="dxa"/>
          </w:tcPr>
          <w:p w:rsidR="001F1259" w:rsidRDefault="001F1259" w:rsidP="001F1259">
            <w:pPr>
              <w:jc w:val="left"/>
            </w:pPr>
            <w:r>
              <w:rPr>
                <w:rFonts w:hint="eastAsia"/>
              </w:rPr>
              <w:t>过去一年</w:t>
            </w:r>
          </w:p>
        </w:tc>
        <w:tc>
          <w:tcPr>
            <w:tcW w:w="1315" w:type="dxa"/>
          </w:tcPr>
          <w:p w:rsidR="001F1259" w:rsidRDefault="001F1259" w:rsidP="001F1259">
            <w:pPr>
              <w:jc w:val="right"/>
            </w:pPr>
            <w:r>
              <w:t>2.69%</w:t>
            </w:r>
          </w:p>
        </w:tc>
        <w:tc>
          <w:tcPr>
            <w:tcW w:w="1315" w:type="dxa"/>
          </w:tcPr>
          <w:p w:rsidR="001F1259" w:rsidRDefault="001F1259" w:rsidP="001F1259">
            <w:pPr>
              <w:jc w:val="right"/>
            </w:pPr>
            <w:r>
              <w:t>1.56%</w:t>
            </w:r>
          </w:p>
        </w:tc>
        <w:tc>
          <w:tcPr>
            <w:tcW w:w="1315" w:type="dxa"/>
          </w:tcPr>
          <w:p w:rsidR="001F1259" w:rsidRDefault="001F1259" w:rsidP="001F1259">
            <w:pPr>
              <w:jc w:val="right"/>
            </w:pPr>
            <w:r>
              <w:t>0.96%</w:t>
            </w:r>
          </w:p>
        </w:tc>
        <w:tc>
          <w:tcPr>
            <w:tcW w:w="1315" w:type="dxa"/>
          </w:tcPr>
          <w:p w:rsidR="001F1259" w:rsidRDefault="001F1259" w:rsidP="001F1259">
            <w:pPr>
              <w:jc w:val="right"/>
            </w:pPr>
            <w:r>
              <w:t>1.56%</w:t>
            </w:r>
          </w:p>
        </w:tc>
        <w:tc>
          <w:tcPr>
            <w:tcW w:w="907" w:type="dxa"/>
          </w:tcPr>
          <w:p w:rsidR="001F1259" w:rsidRDefault="001F1259" w:rsidP="001F1259">
            <w:pPr>
              <w:jc w:val="right"/>
            </w:pPr>
            <w:r>
              <w:t>1.73%</w:t>
            </w:r>
          </w:p>
        </w:tc>
        <w:tc>
          <w:tcPr>
            <w:tcW w:w="907" w:type="dxa"/>
          </w:tcPr>
          <w:p w:rsidR="001F1259" w:rsidRDefault="001F1259" w:rsidP="001F1259">
            <w:pPr>
              <w:jc w:val="right"/>
            </w:pPr>
            <w:r>
              <w:t>0.00%</w:t>
            </w:r>
          </w:p>
        </w:tc>
      </w:tr>
      <w:tr w:rsidR="001F1259" w:rsidTr="001F1259">
        <w:tc>
          <w:tcPr>
            <w:tcW w:w="1429" w:type="dxa"/>
          </w:tcPr>
          <w:p w:rsidR="001F1259" w:rsidRDefault="001F1259" w:rsidP="001F1259">
            <w:pPr>
              <w:jc w:val="left"/>
            </w:pPr>
            <w:r>
              <w:rPr>
                <w:rFonts w:hint="eastAsia"/>
              </w:rPr>
              <w:t>自基金合同生效起至今</w:t>
            </w:r>
          </w:p>
        </w:tc>
        <w:tc>
          <w:tcPr>
            <w:tcW w:w="1315" w:type="dxa"/>
          </w:tcPr>
          <w:p w:rsidR="001F1259" w:rsidRDefault="001F1259" w:rsidP="001F1259">
            <w:pPr>
              <w:jc w:val="right"/>
            </w:pPr>
            <w:r>
              <w:t>17.90%</w:t>
            </w:r>
          </w:p>
        </w:tc>
        <w:tc>
          <w:tcPr>
            <w:tcW w:w="1315" w:type="dxa"/>
          </w:tcPr>
          <w:p w:rsidR="001F1259" w:rsidRDefault="001F1259" w:rsidP="001F1259">
            <w:pPr>
              <w:jc w:val="right"/>
            </w:pPr>
            <w:r>
              <w:t>1.63%</w:t>
            </w:r>
          </w:p>
        </w:tc>
        <w:tc>
          <w:tcPr>
            <w:tcW w:w="1315" w:type="dxa"/>
          </w:tcPr>
          <w:p w:rsidR="001F1259" w:rsidRDefault="001F1259" w:rsidP="001F1259">
            <w:pPr>
              <w:jc w:val="right"/>
            </w:pPr>
            <w:r>
              <w:t>16.63%</w:t>
            </w:r>
          </w:p>
        </w:tc>
        <w:tc>
          <w:tcPr>
            <w:tcW w:w="1315" w:type="dxa"/>
          </w:tcPr>
          <w:p w:rsidR="001F1259" w:rsidRDefault="001F1259" w:rsidP="001F1259">
            <w:pPr>
              <w:jc w:val="right"/>
            </w:pPr>
            <w:r>
              <w:t>1.66%</w:t>
            </w:r>
          </w:p>
        </w:tc>
        <w:tc>
          <w:tcPr>
            <w:tcW w:w="907" w:type="dxa"/>
          </w:tcPr>
          <w:p w:rsidR="001F1259" w:rsidRDefault="001F1259" w:rsidP="001F1259">
            <w:pPr>
              <w:jc w:val="right"/>
            </w:pPr>
            <w:r>
              <w:t>1.27%</w:t>
            </w:r>
          </w:p>
        </w:tc>
        <w:tc>
          <w:tcPr>
            <w:tcW w:w="907" w:type="dxa"/>
          </w:tcPr>
          <w:p w:rsidR="001F1259" w:rsidRDefault="001F1259" w:rsidP="001F1259">
            <w:pPr>
              <w:jc w:val="right"/>
            </w:pPr>
            <w:r>
              <w:t>-0.03%</w:t>
            </w:r>
          </w:p>
        </w:tc>
      </w:tr>
    </w:tbl>
    <w:p w:rsidR="001F1259" w:rsidRDefault="001F1259" w:rsidP="001F1259">
      <w:pPr>
        <w:pStyle w:val="-3"/>
        <w:spacing w:before="156" w:after="156"/>
      </w:pPr>
      <w:r>
        <w:rPr>
          <w:rFonts w:hint="eastAsia"/>
        </w:rPr>
        <w:t>自基金合同生效以来基金份额累计净值增长率变动及其与同期业绩比较基准收益率变动的比较</w:t>
      </w:r>
    </w:p>
    <w:p w:rsidR="001F1259" w:rsidRDefault="001F1259" w:rsidP="001F1259">
      <w:r>
        <w:rPr>
          <w:noProof/>
        </w:rPr>
        <w:lastRenderedPageBreak/>
        <w:drawing>
          <wp:inline distT="0" distB="0" distL="0" distR="0">
            <wp:extent cx="5274310" cy="33801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1F1259" w:rsidRDefault="001F1259" w:rsidP="001F1259">
      <w:r>
        <w:rPr>
          <w:noProof/>
        </w:rPr>
        <w:drawing>
          <wp:inline distT="0" distB="0" distL="0" distR="0">
            <wp:extent cx="5274310" cy="33801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380105"/>
                    </a:xfrm>
                    <a:prstGeom prst="rect">
                      <a:avLst/>
                    </a:prstGeom>
                  </pic:spPr>
                </pic:pic>
              </a:graphicData>
            </a:graphic>
          </wp:inline>
        </w:drawing>
      </w:r>
    </w:p>
    <w:p w:rsidR="001F1259" w:rsidRDefault="001F1259" w:rsidP="001F1259">
      <w:pPr>
        <w:pStyle w:val="-1"/>
        <w:ind w:left="281" w:hanging="281"/>
      </w:pPr>
      <w:r>
        <w:rPr>
          <w:rFonts w:hint="eastAsia"/>
        </w:rPr>
        <w:t>管理人报告</w:t>
      </w:r>
    </w:p>
    <w:p w:rsidR="001F1259" w:rsidRDefault="001F1259" w:rsidP="001F1259">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1F1259" w:rsidTr="00CE61EA">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1F1259" w:rsidRPr="001F1259" w:rsidRDefault="001F1259" w:rsidP="001F1259">
            <w:pPr>
              <w:jc w:val="center"/>
              <w:rPr>
                <w:b/>
              </w:rPr>
            </w:pPr>
            <w:r w:rsidRPr="001F1259">
              <w:rPr>
                <w:rFonts w:hint="eastAsia"/>
                <w:b/>
              </w:rPr>
              <w:t>姓名</w:t>
            </w:r>
          </w:p>
        </w:tc>
        <w:tc>
          <w:tcPr>
            <w:tcW w:w="851" w:type="dxa"/>
            <w:vMerge w:val="restart"/>
          </w:tcPr>
          <w:p w:rsidR="001F1259" w:rsidRPr="001F1259" w:rsidRDefault="001F1259" w:rsidP="001F1259">
            <w:pPr>
              <w:jc w:val="center"/>
              <w:rPr>
                <w:b/>
              </w:rPr>
            </w:pPr>
            <w:r w:rsidRPr="001F1259">
              <w:rPr>
                <w:rFonts w:hint="eastAsia"/>
                <w:b/>
              </w:rPr>
              <w:t>职务</w:t>
            </w:r>
          </w:p>
        </w:tc>
        <w:tc>
          <w:tcPr>
            <w:tcW w:w="2234" w:type="dxa"/>
            <w:gridSpan w:val="2"/>
            <w:tcBorders>
              <w:bottom w:val="single" w:sz="4" w:space="0" w:color="auto"/>
            </w:tcBorders>
          </w:tcPr>
          <w:p w:rsidR="001F1259" w:rsidRPr="001F1259" w:rsidRDefault="001F1259" w:rsidP="001F1259">
            <w:pPr>
              <w:jc w:val="center"/>
              <w:rPr>
                <w:b/>
              </w:rPr>
            </w:pPr>
            <w:r w:rsidRPr="001F1259">
              <w:rPr>
                <w:rFonts w:hint="eastAsia"/>
                <w:b/>
              </w:rPr>
              <w:t>任本基金的基金经理期限</w:t>
            </w:r>
          </w:p>
        </w:tc>
        <w:tc>
          <w:tcPr>
            <w:tcW w:w="703" w:type="dxa"/>
            <w:vMerge w:val="restart"/>
          </w:tcPr>
          <w:p w:rsidR="001F1259" w:rsidRPr="001F1259" w:rsidRDefault="001F1259" w:rsidP="001F1259">
            <w:pPr>
              <w:jc w:val="center"/>
              <w:rPr>
                <w:b/>
              </w:rPr>
            </w:pPr>
            <w:r w:rsidRPr="001F1259">
              <w:rPr>
                <w:rFonts w:hint="eastAsia"/>
                <w:b/>
              </w:rPr>
              <w:t>证券从业</w:t>
            </w:r>
            <w:r w:rsidRPr="001F1259">
              <w:rPr>
                <w:rFonts w:hint="eastAsia"/>
                <w:b/>
              </w:rPr>
              <w:lastRenderedPageBreak/>
              <w:t>年限</w:t>
            </w:r>
          </w:p>
        </w:tc>
        <w:tc>
          <w:tcPr>
            <w:tcW w:w="3856" w:type="dxa"/>
            <w:vMerge w:val="restart"/>
          </w:tcPr>
          <w:p w:rsidR="001F1259" w:rsidRPr="001F1259" w:rsidRDefault="001F1259" w:rsidP="001F1259">
            <w:pPr>
              <w:jc w:val="center"/>
              <w:rPr>
                <w:b/>
              </w:rPr>
            </w:pPr>
            <w:r w:rsidRPr="001F1259">
              <w:rPr>
                <w:rFonts w:hint="eastAsia"/>
                <w:b/>
              </w:rPr>
              <w:lastRenderedPageBreak/>
              <w:t>说明</w:t>
            </w:r>
          </w:p>
        </w:tc>
      </w:tr>
      <w:tr w:rsidR="001F1259" w:rsidTr="001F1259">
        <w:tc>
          <w:tcPr>
            <w:tcW w:w="862" w:type="dxa"/>
            <w:vMerge/>
          </w:tcPr>
          <w:p w:rsidR="001F1259" w:rsidRDefault="001F1259" w:rsidP="001F1259">
            <w:pPr>
              <w:jc w:val="left"/>
            </w:pPr>
          </w:p>
        </w:tc>
        <w:tc>
          <w:tcPr>
            <w:tcW w:w="851" w:type="dxa"/>
            <w:vMerge/>
          </w:tcPr>
          <w:p w:rsidR="001F1259" w:rsidRDefault="001F1259" w:rsidP="001F1259">
            <w:pPr>
              <w:jc w:val="left"/>
            </w:pPr>
          </w:p>
        </w:tc>
        <w:tc>
          <w:tcPr>
            <w:tcW w:w="1117" w:type="dxa"/>
            <w:shd w:val="clear" w:color="auto" w:fill="BFBFBF"/>
          </w:tcPr>
          <w:p w:rsidR="001F1259" w:rsidRPr="001F1259" w:rsidRDefault="001F1259" w:rsidP="001F1259">
            <w:pPr>
              <w:jc w:val="center"/>
              <w:rPr>
                <w:b/>
              </w:rPr>
            </w:pPr>
            <w:r w:rsidRPr="001F1259">
              <w:rPr>
                <w:rFonts w:hint="eastAsia"/>
                <w:b/>
              </w:rPr>
              <w:t>任职日期</w:t>
            </w:r>
          </w:p>
        </w:tc>
        <w:tc>
          <w:tcPr>
            <w:tcW w:w="1117" w:type="dxa"/>
            <w:shd w:val="clear" w:color="auto" w:fill="BFBFBF"/>
          </w:tcPr>
          <w:p w:rsidR="001F1259" w:rsidRPr="001F1259" w:rsidRDefault="001F1259" w:rsidP="001F1259">
            <w:pPr>
              <w:jc w:val="center"/>
              <w:rPr>
                <w:b/>
              </w:rPr>
            </w:pPr>
            <w:r w:rsidRPr="001F1259">
              <w:rPr>
                <w:rFonts w:hint="eastAsia"/>
                <w:b/>
              </w:rPr>
              <w:t>离任日期</w:t>
            </w:r>
          </w:p>
        </w:tc>
        <w:tc>
          <w:tcPr>
            <w:tcW w:w="703" w:type="dxa"/>
            <w:vMerge/>
          </w:tcPr>
          <w:p w:rsidR="001F1259" w:rsidRDefault="001F1259" w:rsidP="001F1259">
            <w:pPr>
              <w:jc w:val="left"/>
            </w:pPr>
          </w:p>
        </w:tc>
        <w:tc>
          <w:tcPr>
            <w:tcW w:w="3856" w:type="dxa"/>
            <w:vMerge/>
          </w:tcPr>
          <w:p w:rsidR="001F1259" w:rsidRDefault="001F1259" w:rsidP="001F1259">
            <w:pPr>
              <w:jc w:val="left"/>
            </w:pPr>
          </w:p>
        </w:tc>
      </w:tr>
      <w:tr w:rsidR="001F1259" w:rsidTr="001F1259">
        <w:tc>
          <w:tcPr>
            <w:tcW w:w="862" w:type="dxa"/>
          </w:tcPr>
          <w:p w:rsidR="001F1259" w:rsidRDefault="001F1259" w:rsidP="001F1259">
            <w:pPr>
              <w:jc w:val="left"/>
            </w:pPr>
            <w:r>
              <w:rPr>
                <w:rFonts w:hint="eastAsia"/>
              </w:rPr>
              <w:lastRenderedPageBreak/>
              <w:t>朱恒红</w:t>
            </w:r>
          </w:p>
        </w:tc>
        <w:tc>
          <w:tcPr>
            <w:tcW w:w="851" w:type="dxa"/>
          </w:tcPr>
          <w:p w:rsidR="001F1259" w:rsidRDefault="001F1259" w:rsidP="001F1259">
            <w:pPr>
              <w:jc w:val="left"/>
            </w:pPr>
            <w:r>
              <w:rPr>
                <w:rFonts w:hint="eastAsia"/>
              </w:rPr>
              <w:t>本基金基金经理</w:t>
            </w:r>
          </w:p>
        </w:tc>
        <w:tc>
          <w:tcPr>
            <w:tcW w:w="1117" w:type="dxa"/>
          </w:tcPr>
          <w:p w:rsidR="001F1259" w:rsidRDefault="001F1259" w:rsidP="001F1259">
            <w:pPr>
              <w:jc w:val="left"/>
            </w:pPr>
            <w:r>
              <w:rPr>
                <w:rFonts w:hint="eastAsia"/>
              </w:rPr>
              <w:t>2024</w:t>
            </w:r>
            <w:r>
              <w:rPr>
                <w:rFonts w:hint="eastAsia"/>
              </w:rPr>
              <w:t>年</w:t>
            </w:r>
            <w:r>
              <w:rPr>
                <w:rFonts w:hint="eastAsia"/>
              </w:rPr>
              <w:t>4</w:t>
            </w:r>
            <w:r>
              <w:rPr>
                <w:rFonts w:hint="eastAsia"/>
              </w:rPr>
              <w:t>月</w:t>
            </w:r>
            <w:r>
              <w:rPr>
                <w:rFonts w:hint="eastAsia"/>
              </w:rPr>
              <w:t>16</w:t>
            </w:r>
            <w:r>
              <w:rPr>
                <w:rFonts w:hint="eastAsia"/>
              </w:rPr>
              <w:t>日</w:t>
            </w:r>
          </w:p>
        </w:tc>
        <w:tc>
          <w:tcPr>
            <w:tcW w:w="1117" w:type="dxa"/>
          </w:tcPr>
          <w:p w:rsidR="001F1259" w:rsidRDefault="001F1259" w:rsidP="001F1259">
            <w:pPr>
              <w:jc w:val="right"/>
            </w:pPr>
            <w:r>
              <w:t>-</w:t>
            </w:r>
          </w:p>
        </w:tc>
        <w:tc>
          <w:tcPr>
            <w:tcW w:w="703" w:type="dxa"/>
          </w:tcPr>
          <w:p w:rsidR="001F1259" w:rsidRDefault="001F1259" w:rsidP="001F1259">
            <w:pPr>
              <w:jc w:val="left"/>
            </w:pPr>
            <w:r>
              <w:rPr>
                <w:rFonts w:hint="eastAsia"/>
              </w:rPr>
              <w:t>9</w:t>
            </w:r>
            <w:r>
              <w:rPr>
                <w:rFonts w:hint="eastAsia"/>
              </w:rPr>
              <w:t>年</w:t>
            </w:r>
          </w:p>
        </w:tc>
        <w:tc>
          <w:tcPr>
            <w:tcW w:w="3856" w:type="dxa"/>
          </w:tcPr>
          <w:p w:rsidR="001F1259" w:rsidRDefault="001F1259" w:rsidP="001F1259">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w:t>
            </w:r>
            <w:r>
              <w:rPr>
                <w:rFonts w:hint="eastAsia"/>
              </w:rPr>
              <w:lastRenderedPageBreak/>
              <w:t>至今，任南方中证港股通汽车产业主题</w:t>
            </w:r>
            <w:r>
              <w:rPr>
                <w:rFonts w:hint="eastAsia"/>
              </w:rPr>
              <w:t>ETF</w:t>
            </w:r>
            <w:r>
              <w:rPr>
                <w:rFonts w:hint="eastAsia"/>
              </w:rPr>
              <w:t>基金经理。</w:t>
            </w:r>
          </w:p>
        </w:tc>
      </w:tr>
    </w:tbl>
    <w:p w:rsidR="001F1259" w:rsidRDefault="001F1259" w:rsidP="001F1259">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1F1259" w:rsidRDefault="001F1259" w:rsidP="001F1259">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1F1259" w:rsidRDefault="001F1259" w:rsidP="001F1259">
      <w:pPr>
        <w:pStyle w:val="-2"/>
        <w:spacing w:before="312"/>
      </w:pPr>
      <w:r>
        <w:rPr>
          <w:rFonts w:hint="eastAsia"/>
        </w:rPr>
        <w:t>管理人对报告期内本基金运作遵规守信情况的说明</w:t>
      </w:r>
    </w:p>
    <w:p w:rsidR="001F1259" w:rsidRDefault="001F1259" w:rsidP="001F1259">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1F1259" w:rsidRDefault="001F1259" w:rsidP="001F1259">
      <w:pPr>
        <w:pStyle w:val="-2"/>
        <w:spacing w:before="312"/>
      </w:pPr>
      <w:r>
        <w:rPr>
          <w:rFonts w:hint="eastAsia"/>
        </w:rPr>
        <w:t>公平交易专项说明</w:t>
      </w:r>
    </w:p>
    <w:p w:rsidR="001F1259" w:rsidRDefault="001F1259" w:rsidP="001F1259">
      <w:pPr>
        <w:pStyle w:val="-3"/>
        <w:spacing w:before="156" w:after="156"/>
      </w:pPr>
      <w:r>
        <w:rPr>
          <w:rFonts w:hint="eastAsia"/>
        </w:rPr>
        <w:t>公平交易制度的执行情况</w:t>
      </w:r>
    </w:p>
    <w:p w:rsidR="001F1259" w:rsidRDefault="001F1259" w:rsidP="001F1259">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1F1259" w:rsidRDefault="001F1259" w:rsidP="001F1259">
      <w:pPr>
        <w:pStyle w:val="-3"/>
        <w:spacing w:before="156" w:after="156"/>
      </w:pPr>
      <w:r>
        <w:rPr>
          <w:rFonts w:hint="eastAsia"/>
        </w:rPr>
        <w:t>异常交易行为的专项说明</w:t>
      </w:r>
    </w:p>
    <w:p w:rsidR="001F1259" w:rsidRDefault="001F1259" w:rsidP="001F1259">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1F1259" w:rsidRDefault="001F1259" w:rsidP="001F1259">
      <w:pPr>
        <w:pStyle w:val="-2"/>
        <w:spacing w:before="312"/>
      </w:pPr>
      <w:r>
        <w:rPr>
          <w:rFonts w:hint="eastAsia"/>
        </w:rPr>
        <w:t>报告期内基金投资策略和运作分析</w:t>
      </w:r>
    </w:p>
    <w:p w:rsidR="001F1259" w:rsidRDefault="001F1259" w:rsidP="001F1259">
      <w:pPr>
        <w:pStyle w:val="-"/>
        <w:ind w:firstLine="420"/>
      </w:pPr>
      <w:r>
        <w:rPr>
          <w:rFonts w:hint="eastAsia"/>
        </w:rPr>
        <w:t>二季度，市场整体呈现冲高回落、高位震荡、指数分化的格局，其中中证创新药指数下跌2.95%。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股息防御方向阶段性占优。一方面，"十五五"规划细则逐步落地叠加AI产业浪潮持续，</w:t>
      </w:r>
      <w:r>
        <w:rPr>
          <w:rFonts w:hint="eastAsia"/>
        </w:rPr>
        <w:lastRenderedPageBreak/>
        <w:t>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1F1259" w:rsidRDefault="001F1259" w:rsidP="001F1259">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1F1259" w:rsidRDefault="001F1259" w:rsidP="001F1259">
      <w:pPr>
        <w:pStyle w:val="-"/>
        <w:ind w:firstLine="420"/>
      </w:pPr>
      <w:r>
        <w:rPr>
          <w:rFonts w:hint="eastAsia"/>
        </w:rPr>
        <w:t>我们对本基金报告期内跟踪误差归因分析如下：</w:t>
      </w:r>
    </w:p>
    <w:p w:rsidR="001F1259" w:rsidRDefault="001F1259" w:rsidP="001F1259">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1F1259" w:rsidRDefault="001F1259" w:rsidP="001F1259">
      <w:pPr>
        <w:pStyle w:val="-"/>
        <w:ind w:firstLine="420"/>
      </w:pPr>
      <w:r>
        <w:rPr>
          <w:rFonts w:hint="eastAsia"/>
        </w:rPr>
        <w:t>（2）大额申购赎回带来的成份股权重偏差，对此我们通过日内择时交易争取跟踪误差最小化。</w:t>
      </w:r>
    </w:p>
    <w:p w:rsidR="001F1259" w:rsidRDefault="001F1259" w:rsidP="001F1259">
      <w:pPr>
        <w:pStyle w:val="-2"/>
        <w:spacing w:before="312"/>
      </w:pPr>
      <w:r>
        <w:rPr>
          <w:rFonts w:hint="eastAsia"/>
        </w:rPr>
        <w:t>报告期内基金的业绩表现</w:t>
      </w:r>
    </w:p>
    <w:p w:rsidR="001F1259" w:rsidRDefault="001F1259" w:rsidP="001F1259">
      <w:pPr>
        <w:pStyle w:val="-"/>
        <w:ind w:firstLine="420"/>
      </w:pPr>
      <w:r>
        <w:rPr>
          <w:rFonts w:hint="eastAsia"/>
        </w:rPr>
        <w:t>截至报告期末，本基金A份额净值为1.1840元，报告期内，份额净值增长率为-1.03%，同期业绩基准增长率为-2.75%；本基金C份额净值为1.1790元，报告期内，份额净值增长率为-1.07%，同期业绩基准增长率为-2.75%。</w:t>
      </w:r>
    </w:p>
    <w:p w:rsidR="001F1259" w:rsidRDefault="001F1259" w:rsidP="001F1259">
      <w:pPr>
        <w:pStyle w:val="-2"/>
        <w:spacing w:before="312"/>
      </w:pPr>
      <w:r>
        <w:rPr>
          <w:rFonts w:hint="eastAsia"/>
        </w:rPr>
        <w:t>报告期内基金持有人数或基金资产净值预警说明</w:t>
      </w:r>
    </w:p>
    <w:p w:rsidR="001F1259" w:rsidRDefault="001F1259" w:rsidP="001F1259">
      <w:pPr>
        <w:pStyle w:val="-"/>
        <w:ind w:firstLine="420"/>
      </w:pPr>
      <w:r>
        <w:rPr>
          <w:rFonts w:hint="eastAsia"/>
        </w:rPr>
        <w:t>不适用。</w:t>
      </w:r>
    </w:p>
    <w:p w:rsidR="001F1259" w:rsidRDefault="001F1259" w:rsidP="001F1259">
      <w:pPr>
        <w:pStyle w:val="-1"/>
        <w:ind w:left="281" w:hanging="281"/>
      </w:pPr>
      <w:r>
        <w:rPr>
          <w:rFonts w:hint="eastAsia"/>
        </w:rPr>
        <w:t>投资组合报告</w:t>
      </w:r>
    </w:p>
    <w:p w:rsidR="001F1259" w:rsidRDefault="001F1259" w:rsidP="001F1259">
      <w:pPr>
        <w:pStyle w:val="-2"/>
        <w:spacing w:before="312"/>
      </w:pPr>
      <w:r>
        <w:rPr>
          <w:rFonts w:hint="eastAsia"/>
        </w:rPr>
        <w:t>报告期末基金资产组合情况</w:t>
      </w:r>
    </w:p>
    <w:p w:rsidR="001F1259" w:rsidRDefault="001F1259" w:rsidP="001F1259">
      <w:pPr>
        <w:jc w:val="right"/>
      </w:pPr>
      <w:r>
        <w:rPr>
          <w:rFonts w:hint="eastAsia"/>
        </w:rPr>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1F1259" w:rsidTr="001F1259">
        <w:trPr>
          <w:cnfStyle w:val="100000000000" w:firstRow="1" w:lastRow="0" w:firstColumn="0" w:lastColumn="0" w:oddVBand="0" w:evenVBand="0" w:oddHBand="0" w:evenHBand="0" w:firstRowFirstColumn="0" w:firstRowLastColumn="0" w:lastRowFirstColumn="0" w:lastRowLastColumn="0"/>
        </w:trPr>
        <w:tc>
          <w:tcPr>
            <w:tcW w:w="646" w:type="dxa"/>
          </w:tcPr>
          <w:p w:rsidR="001F1259" w:rsidRPr="001F1259" w:rsidRDefault="001F1259" w:rsidP="001F1259">
            <w:pPr>
              <w:jc w:val="center"/>
              <w:rPr>
                <w:b/>
              </w:rPr>
            </w:pPr>
            <w:r w:rsidRPr="001F1259">
              <w:rPr>
                <w:rFonts w:hint="eastAsia"/>
                <w:b/>
              </w:rPr>
              <w:t>序号</w:t>
            </w:r>
          </w:p>
        </w:tc>
        <w:tc>
          <w:tcPr>
            <w:tcW w:w="2971" w:type="dxa"/>
          </w:tcPr>
          <w:p w:rsidR="001F1259" w:rsidRPr="001F1259" w:rsidRDefault="001F1259" w:rsidP="001F1259">
            <w:pPr>
              <w:jc w:val="center"/>
              <w:rPr>
                <w:b/>
              </w:rPr>
            </w:pPr>
            <w:r w:rsidRPr="001F1259">
              <w:rPr>
                <w:rFonts w:hint="eastAsia"/>
                <w:b/>
              </w:rPr>
              <w:t>项目</w:t>
            </w:r>
          </w:p>
        </w:tc>
        <w:tc>
          <w:tcPr>
            <w:tcW w:w="2381" w:type="dxa"/>
          </w:tcPr>
          <w:p w:rsidR="001F1259" w:rsidRPr="001F1259" w:rsidRDefault="001F1259" w:rsidP="001F1259">
            <w:pPr>
              <w:jc w:val="center"/>
              <w:rPr>
                <w:b/>
              </w:rPr>
            </w:pPr>
            <w:r w:rsidRPr="001F1259">
              <w:rPr>
                <w:rFonts w:hint="eastAsia"/>
                <w:b/>
              </w:rPr>
              <w:t>金额（元）</w:t>
            </w:r>
          </w:p>
        </w:tc>
        <w:tc>
          <w:tcPr>
            <w:tcW w:w="2506" w:type="dxa"/>
          </w:tcPr>
          <w:p w:rsidR="001F1259" w:rsidRPr="001F1259" w:rsidRDefault="001F1259" w:rsidP="001F1259">
            <w:pPr>
              <w:jc w:val="center"/>
              <w:rPr>
                <w:b/>
              </w:rPr>
            </w:pPr>
            <w:r w:rsidRPr="001F1259">
              <w:rPr>
                <w:rFonts w:hint="eastAsia"/>
                <w:b/>
              </w:rPr>
              <w:t>占基金总资产的比例（</w:t>
            </w:r>
            <w:r w:rsidRPr="001F1259">
              <w:rPr>
                <w:rFonts w:hint="eastAsia"/>
                <w:b/>
              </w:rPr>
              <w:t>%</w:t>
            </w:r>
            <w:r w:rsidRPr="001F1259">
              <w:rPr>
                <w:rFonts w:hint="eastAsia"/>
                <w:b/>
              </w:rPr>
              <w:t>）</w:t>
            </w:r>
          </w:p>
        </w:tc>
      </w:tr>
      <w:tr w:rsidR="001F1259" w:rsidTr="001F1259">
        <w:tc>
          <w:tcPr>
            <w:tcW w:w="646" w:type="dxa"/>
          </w:tcPr>
          <w:p w:rsidR="001F1259" w:rsidRDefault="001F1259" w:rsidP="001F1259">
            <w:pPr>
              <w:jc w:val="center"/>
            </w:pPr>
            <w:r>
              <w:t>1</w:t>
            </w:r>
          </w:p>
        </w:tc>
        <w:tc>
          <w:tcPr>
            <w:tcW w:w="2971" w:type="dxa"/>
          </w:tcPr>
          <w:p w:rsidR="001F1259" w:rsidRDefault="001F1259" w:rsidP="001F1259">
            <w:pPr>
              <w:jc w:val="left"/>
            </w:pPr>
            <w:r>
              <w:rPr>
                <w:rFonts w:hint="eastAsia"/>
              </w:rPr>
              <w:t>权益投资</w:t>
            </w:r>
          </w:p>
        </w:tc>
        <w:tc>
          <w:tcPr>
            <w:tcW w:w="2381" w:type="dxa"/>
          </w:tcPr>
          <w:p w:rsidR="001F1259" w:rsidRDefault="001F1259" w:rsidP="001F1259">
            <w:pPr>
              <w:jc w:val="right"/>
            </w:pPr>
            <w:r>
              <w:t>2,329,534.09</w:t>
            </w:r>
          </w:p>
        </w:tc>
        <w:tc>
          <w:tcPr>
            <w:tcW w:w="2506" w:type="dxa"/>
          </w:tcPr>
          <w:p w:rsidR="001F1259" w:rsidRDefault="001F1259" w:rsidP="001F1259">
            <w:pPr>
              <w:jc w:val="right"/>
            </w:pPr>
            <w:r>
              <w:t>0.82</w:t>
            </w:r>
          </w:p>
        </w:tc>
      </w:tr>
      <w:tr w:rsidR="001F1259" w:rsidTr="001F1259">
        <w:tc>
          <w:tcPr>
            <w:tcW w:w="646" w:type="dxa"/>
          </w:tcPr>
          <w:p w:rsidR="001F1259" w:rsidRDefault="001F1259" w:rsidP="001F1259">
            <w:pPr>
              <w:jc w:val="center"/>
            </w:pPr>
          </w:p>
        </w:tc>
        <w:tc>
          <w:tcPr>
            <w:tcW w:w="2971" w:type="dxa"/>
          </w:tcPr>
          <w:p w:rsidR="001F1259" w:rsidRDefault="001F1259" w:rsidP="001F1259">
            <w:pPr>
              <w:jc w:val="left"/>
            </w:pPr>
            <w:r>
              <w:rPr>
                <w:rFonts w:hint="eastAsia"/>
              </w:rPr>
              <w:t>其中：股票</w:t>
            </w:r>
          </w:p>
        </w:tc>
        <w:tc>
          <w:tcPr>
            <w:tcW w:w="2381" w:type="dxa"/>
          </w:tcPr>
          <w:p w:rsidR="001F1259" w:rsidRDefault="001F1259" w:rsidP="001F1259">
            <w:pPr>
              <w:jc w:val="right"/>
            </w:pPr>
            <w:r>
              <w:t>2,329,534.09</w:t>
            </w:r>
          </w:p>
        </w:tc>
        <w:tc>
          <w:tcPr>
            <w:tcW w:w="2506" w:type="dxa"/>
          </w:tcPr>
          <w:p w:rsidR="001F1259" w:rsidRDefault="001F1259" w:rsidP="001F1259">
            <w:pPr>
              <w:jc w:val="right"/>
            </w:pPr>
            <w:r>
              <w:t>0.82</w:t>
            </w:r>
          </w:p>
        </w:tc>
      </w:tr>
      <w:tr w:rsidR="001F1259" w:rsidTr="001F1259">
        <w:tc>
          <w:tcPr>
            <w:tcW w:w="646" w:type="dxa"/>
          </w:tcPr>
          <w:p w:rsidR="001F1259" w:rsidRDefault="001F1259" w:rsidP="001F1259">
            <w:pPr>
              <w:jc w:val="center"/>
            </w:pPr>
            <w:r>
              <w:t>2</w:t>
            </w:r>
          </w:p>
        </w:tc>
        <w:tc>
          <w:tcPr>
            <w:tcW w:w="2971" w:type="dxa"/>
          </w:tcPr>
          <w:p w:rsidR="001F1259" w:rsidRDefault="001F1259" w:rsidP="001F1259">
            <w:pPr>
              <w:jc w:val="left"/>
            </w:pPr>
            <w:r>
              <w:rPr>
                <w:rFonts w:hint="eastAsia"/>
              </w:rPr>
              <w:t>基金投资</w:t>
            </w:r>
          </w:p>
        </w:tc>
        <w:tc>
          <w:tcPr>
            <w:tcW w:w="2381" w:type="dxa"/>
          </w:tcPr>
          <w:p w:rsidR="001F1259" w:rsidRDefault="001F1259" w:rsidP="001F1259">
            <w:pPr>
              <w:jc w:val="right"/>
            </w:pPr>
            <w:r>
              <w:t>256,551,497.14</w:t>
            </w:r>
          </w:p>
        </w:tc>
        <w:tc>
          <w:tcPr>
            <w:tcW w:w="2506" w:type="dxa"/>
          </w:tcPr>
          <w:p w:rsidR="001F1259" w:rsidRDefault="001F1259" w:rsidP="001F1259">
            <w:pPr>
              <w:jc w:val="right"/>
            </w:pPr>
            <w:r>
              <w:t>90.72</w:t>
            </w:r>
          </w:p>
        </w:tc>
      </w:tr>
      <w:tr w:rsidR="001F1259" w:rsidTr="001F1259">
        <w:tc>
          <w:tcPr>
            <w:tcW w:w="646" w:type="dxa"/>
          </w:tcPr>
          <w:p w:rsidR="001F1259" w:rsidRDefault="001F1259" w:rsidP="001F1259">
            <w:pPr>
              <w:jc w:val="center"/>
            </w:pPr>
            <w:r>
              <w:t>3</w:t>
            </w:r>
          </w:p>
        </w:tc>
        <w:tc>
          <w:tcPr>
            <w:tcW w:w="2971" w:type="dxa"/>
          </w:tcPr>
          <w:p w:rsidR="001F1259" w:rsidRDefault="001F1259" w:rsidP="001F1259">
            <w:pPr>
              <w:jc w:val="left"/>
            </w:pPr>
            <w:r>
              <w:rPr>
                <w:rFonts w:hint="eastAsia"/>
              </w:rPr>
              <w:t>固定收益投资</w:t>
            </w:r>
          </w:p>
        </w:tc>
        <w:tc>
          <w:tcPr>
            <w:tcW w:w="2381" w:type="dxa"/>
          </w:tcPr>
          <w:p w:rsidR="001F1259" w:rsidRDefault="001F1259" w:rsidP="001F1259">
            <w:pPr>
              <w:jc w:val="right"/>
            </w:pPr>
            <w:r>
              <w:t>2,012,963.84</w:t>
            </w:r>
          </w:p>
        </w:tc>
        <w:tc>
          <w:tcPr>
            <w:tcW w:w="2506" w:type="dxa"/>
          </w:tcPr>
          <w:p w:rsidR="001F1259" w:rsidRDefault="001F1259" w:rsidP="001F1259">
            <w:pPr>
              <w:jc w:val="right"/>
            </w:pPr>
            <w:r>
              <w:t>0.71</w:t>
            </w:r>
          </w:p>
        </w:tc>
      </w:tr>
      <w:tr w:rsidR="001F1259" w:rsidTr="001F1259">
        <w:tc>
          <w:tcPr>
            <w:tcW w:w="646" w:type="dxa"/>
          </w:tcPr>
          <w:p w:rsidR="001F1259" w:rsidRDefault="001F1259" w:rsidP="001F1259">
            <w:pPr>
              <w:jc w:val="center"/>
            </w:pPr>
          </w:p>
        </w:tc>
        <w:tc>
          <w:tcPr>
            <w:tcW w:w="2971" w:type="dxa"/>
          </w:tcPr>
          <w:p w:rsidR="001F1259" w:rsidRDefault="001F1259" w:rsidP="001F1259">
            <w:pPr>
              <w:jc w:val="left"/>
            </w:pPr>
            <w:r>
              <w:rPr>
                <w:rFonts w:hint="eastAsia"/>
              </w:rPr>
              <w:t>其中：债券</w:t>
            </w:r>
          </w:p>
        </w:tc>
        <w:tc>
          <w:tcPr>
            <w:tcW w:w="2381" w:type="dxa"/>
          </w:tcPr>
          <w:p w:rsidR="001F1259" w:rsidRDefault="001F1259" w:rsidP="001F1259">
            <w:pPr>
              <w:jc w:val="right"/>
            </w:pPr>
            <w:r>
              <w:t>2,012,963.84</w:t>
            </w:r>
          </w:p>
        </w:tc>
        <w:tc>
          <w:tcPr>
            <w:tcW w:w="2506" w:type="dxa"/>
          </w:tcPr>
          <w:p w:rsidR="001F1259" w:rsidRDefault="001F1259" w:rsidP="001F1259">
            <w:pPr>
              <w:jc w:val="right"/>
            </w:pPr>
            <w:r>
              <w:t>0.71</w:t>
            </w:r>
          </w:p>
        </w:tc>
      </w:tr>
      <w:tr w:rsidR="001F1259" w:rsidTr="001F1259">
        <w:tc>
          <w:tcPr>
            <w:tcW w:w="646" w:type="dxa"/>
          </w:tcPr>
          <w:p w:rsidR="001F1259" w:rsidRDefault="001F1259" w:rsidP="001F1259">
            <w:pPr>
              <w:jc w:val="center"/>
            </w:pPr>
          </w:p>
        </w:tc>
        <w:tc>
          <w:tcPr>
            <w:tcW w:w="2971" w:type="dxa"/>
          </w:tcPr>
          <w:p w:rsidR="001F1259" w:rsidRDefault="001F1259" w:rsidP="001F1259">
            <w:pPr>
              <w:jc w:val="left"/>
            </w:pPr>
            <w:r>
              <w:rPr>
                <w:rFonts w:hint="eastAsia"/>
              </w:rPr>
              <w:t xml:space="preserve">      </w:t>
            </w:r>
            <w:r>
              <w:rPr>
                <w:rFonts w:hint="eastAsia"/>
              </w:rPr>
              <w:t>资产支持证券</w:t>
            </w:r>
          </w:p>
        </w:tc>
        <w:tc>
          <w:tcPr>
            <w:tcW w:w="2381" w:type="dxa"/>
          </w:tcPr>
          <w:p w:rsidR="001F1259" w:rsidRDefault="001F1259" w:rsidP="001F1259">
            <w:pPr>
              <w:jc w:val="right"/>
            </w:pPr>
            <w:r>
              <w:t>-</w:t>
            </w:r>
          </w:p>
        </w:tc>
        <w:tc>
          <w:tcPr>
            <w:tcW w:w="2506" w:type="dxa"/>
          </w:tcPr>
          <w:p w:rsidR="001F1259" w:rsidRDefault="001F1259" w:rsidP="001F1259">
            <w:pPr>
              <w:jc w:val="right"/>
            </w:pPr>
            <w:r>
              <w:t>-</w:t>
            </w:r>
          </w:p>
        </w:tc>
      </w:tr>
      <w:tr w:rsidR="001F1259" w:rsidTr="001F1259">
        <w:tc>
          <w:tcPr>
            <w:tcW w:w="646" w:type="dxa"/>
          </w:tcPr>
          <w:p w:rsidR="001F1259" w:rsidRDefault="001F1259" w:rsidP="001F1259">
            <w:pPr>
              <w:jc w:val="center"/>
            </w:pPr>
            <w:r>
              <w:lastRenderedPageBreak/>
              <w:t>4</w:t>
            </w:r>
          </w:p>
        </w:tc>
        <w:tc>
          <w:tcPr>
            <w:tcW w:w="2971" w:type="dxa"/>
          </w:tcPr>
          <w:p w:rsidR="001F1259" w:rsidRDefault="001F1259" w:rsidP="001F1259">
            <w:pPr>
              <w:jc w:val="left"/>
            </w:pPr>
            <w:r>
              <w:rPr>
                <w:rFonts w:hint="eastAsia"/>
              </w:rPr>
              <w:t>贵金属投资</w:t>
            </w:r>
          </w:p>
        </w:tc>
        <w:tc>
          <w:tcPr>
            <w:tcW w:w="2381" w:type="dxa"/>
          </w:tcPr>
          <w:p w:rsidR="001F1259" w:rsidRDefault="001F1259" w:rsidP="001F1259">
            <w:pPr>
              <w:jc w:val="right"/>
            </w:pPr>
            <w:r>
              <w:t>-</w:t>
            </w:r>
          </w:p>
        </w:tc>
        <w:tc>
          <w:tcPr>
            <w:tcW w:w="2506" w:type="dxa"/>
          </w:tcPr>
          <w:p w:rsidR="001F1259" w:rsidRDefault="001F1259" w:rsidP="001F1259">
            <w:pPr>
              <w:jc w:val="right"/>
            </w:pPr>
            <w:r>
              <w:t>-</w:t>
            </w:r>
          </w:p>
        </w:tc>
      </w:tr>
      <w:tr w:rsidR="001F1259" w:rsidTr="001F1259">
        <w:tc>
          <w:tcPr>
            <w:tcW w:w="646" w:type="dxa"/>
          </w:tcPr>
          <w:p w:rsidR="001F1259" w:rsidRDefault="001F1259" w:rsidP="001F1259">
            <w:pPr>
              <w:jc w:val="center"/>
            </w:pPr>
            <w:r>
              <w:t>5</w:t>
            </w:r>
          </w:p>
        </w:tc>
        <w:tc>
          <w:tcPr>
            <w:tcW w:w="2971" w:type="dxa"/>
          </w:tcPr>
          <w:p w:rsidR="001F1259" w:rsidRDefault="001F1259" w:rsidP="001F1259">
            <w:pPr>
              <w:jc w:val="left"/>
            </w:pPr>
            <w:r>
              <w:rPr>
                <w:rFonts w:hint="eastAsia"/>
              </w:rPr>
              <w:t>金融衍生品投资</w:t>
            </w:r>
          </w:p>
        </w:tc>
        <w:tc>
          <w:tcPr>
            <w:tcW w:w="2381" w:type="dxa"/>
          </w:tcPr>
          <w:p w:rsidR="001F1259" w:rsidRDefault="001F1259" w:rsidP="001F1259">
            <w:pPr>
              <w:jc w:val="right"/>
            </w:pPr>
            <w:r>
              <w:t>-</w:t>
            </w:r>
          </w:p>
        </w:tc>
        <w:tc>
          <w:tcPr>
            <w:tcW w:w="2506" w:type="dxa"/>
          </w:tcPr>
          <w:p w:rsidR="001F1259" w:rsidRDefault="001F1259" w:rsidP="001F1259">
            <w:pPr>
              <w:jc w:val="right"/>
            </w:pPr>
            <w:r>
              <w:t>-</w:t>
            </w:r>
          </w:p>
        </w:tc>
      </w:tr>
      <w:tr w:rsidR="001F1259" w:rsidTr="001F1259">
        <w:tc>
          <w:tcPr>
            <w:tcW w:w="646" w:type="dxa"/>
          </w:tcPr>
          <w:p w:rsidR="001F1259" w:rsidRDefault="001F1259" w:rsidP="001F1259">
            <w:pPr>
              <w:jc w:val="center"/>
            </w:pPr>
            <w:r>
              <w:t>6</w:t>
            </w:r>
          </w:p>
        </w:tc>
        <w:tc>
          <w:tcPr>
            <w:tcW w:w="2971" w:type="dxa"/>
          </w:tcPr>
          <w:p w:rsidR="001F1259" w:rsidRDefault="001F1259" w:rsidP="001F1259">
            <w:pPr>
              <w:jc w:val="left"/>
            </w:pPr>
            <w:r>
              <w:rPr>
                <w:rFonts w:hint="eastAsia"/>
              </w:rPr>
              <w:t>买入返售金融资产</w:t>
            </w:r>
          </w:p>
        </w:tc>
        <w:tc>
          <w:tcPr>
            <w:tcW w:w="2381" w:type="dxa"/>
          </w:tcPr>
          <w:p w:rsidR="001F1259" w:rsidRDefault="001F1259" w:rsidP="001F1259">
            <w:pPr>
              <w:jc w:val="right"/>
            </w:pPr>
            <w:r>
              <w:t>-</w:t>
            </w:r>
          </w:p>
        </w:tc>
        <w:tc>
          <w:tcPr>
            <w:tcW w:w="2506" w:type="dxa"/>
          </w:tcPr>
          <w:p w:rsidR="001F1259" w:rsidRDefault="001F1259" w:rsidP="001F1259">
            <w:pPr>
              <w:jc w:val="right"/>
            </w:pPr>
            <w:r>
              <w:t>-</w:t>
            </w:r>
          </w:p>
        </w:tc>
      </w:tr>
      <w:tr w:rsidR="001F1259" w:rsidTr="001F1259">
        <w:tc>
          <w:tcPr>
            <w:tcW w:w="646" w:type="dxa"/>
          </w:tcPr>
          <w:p w:rsidR="001F1259" w:rsidRDefault="001F1259" w:rsidP="001F1259">
            <w:pPr>
              <w:jc w:val="center"/>
            </w:pPr>
          </w:p>
        </w:tc>
        <w:tc>
          <w:tcPr>
            <w:tcW w:w="2971" w:type="dxa"/>
          </w:tcPr>
          <w:p w:rsidR="001F1259" w:rsidRDefault="001F1259" w:rsidP="001F1259">
            <w:pPr>
              <w:jc w:val="left"/>
            </w:pPr>
            <w:r>
              <w:rPr>
                <w:rFonts w:hint="eastAsia"/>
              </w:rPr>
              <w:t>其中：买断式回购的买入返售金融资产</w:t>
            </w:r>
          </w:p>
        </w:tc>
        <w:tc>
          <w:tcPr>
            <w:tcW w:w="2381" w:type="dxa"/>
          </w:tcPr>
          <w:p w:rsidR="001F1259" w:rsidRDefault="001F1259" w:rsidP="001F1259">
            <w:pPr>
              <w:jc w:val="right"/>
            </w:pPr>
            <w:r>
              <w:t>-</w:t>
            </w:r>
          </w:p>
        </w:tc>
        <w:tc>
          <w:tcPr>
            <w:tcW w:w="2506" w:type="dxa"/>
          </w:tcPr>
          <w:p w:rsidR="001F1259" w:rsidRDefault="001F1259" w:rsidP="001F1259">
            <w:pPr>
              <w:jc w:val="right"/>
            </w:pPr>
            <w:r>
              <w:t>-</w:t>
            </w:r>
          </w:p>
        </w:tc>
      </w:tr>
      <w:tr w:rsidR="001F1259" w:rsidTr="001F1259">
        <w:tc>
          <w:tcPr>
            <w:tcW w:w="646" w:type="dxa"/>
          </w:tcPr>
          <w:p w:rsidR="001F1259" w:rsidRDefault="001F1259" w:rsidP="001F1259">
            <w:pPr>
              <w:jc w:val="center"/>
            </w:pPr>
            <w:r>
              <w:t>7</w:t>
            </w:r>
          </w:p>
        </w:tc>
        <w:tc>
          <w:tcPr>
            <w:tcW w:w="2971" w:type="dxa"/>
          </w:tcPr>
          <w:p w:rsidR="001F1259" w:rsidRDefault="001F1259" w:rsidP="001F1259">
            <w:pPr>
              <w:jc w:val="left"/>
            </w:pPr>
            <w:r>
              <w:rPr>
                <w:rFonts w:hint="eastAsia"/>
              </w:rPr>
              <w:t>银行存款和结算备付金合计</w:t>
            </w:r>
          </w:p>
        </w:tc>
        <w:tc>
          <w:tcPr>
            <w:tcW w:w="2381" w:type="dxa"/>
          </w:tcPr>
          <w:p w:rsidR="001F1259" w:rsidRDefault="001F1259" w:rsidP="001F1259">
            <w:pPr>
              <w:jc w:val="right"/>
            </w:pPr>
            <w:r>
              <w:t>14,135,521.51</w:t>
            </w:r>
          </w:p>
        </w:tc>
        <w:tc>
          <w:tcPr>
            <w:tcW w:w="2506" w:type="dxa"/>
          </w:tcPr>
          <w:p w:rsidR="001F1259" w:rsidRDefault="001F1259" w:rsidP="001F1259">
            <w:pPr>
              <w:jc w:val="right"/>
            </w:pPr>
            <w:r>
              <w:t>5.00</w:t>
            </w:r>
          </w:p>
        </w:tc>
      </w:tr>
      <w:tr w:rsidR="001F1259" w:rsidTr="001F1259">
        <w:tc>
          <w:tcPr>
            <w:tcW w:w="646" w:type="dxa"/>
          </w:tcPr>
          <w:p w:rsidR="001F1259" w:rsidRDefault="001F1259" w:rsidP="001F1259">
            <w:pPr>
              <w:jc w:val="center"/>
            </w:pPr>
            <w:r>
              <w:t>8</w:t>
            </w:r>
          </w:p>
        </w:tc>
        <w:tc>
          <w:tcPr>
            <w:tcW w:w="2971" w:type="dxa"/>
          </w:tcPr>
          <w:p w:rsidR="001F1259" w:rsidRDefault="001F1259" w:rsidP="001F1259">
            <w:pPr>
              <w:jc w:val="left"/>
            </w:pPr>
            <w:r>
              <w:rPr>
                <w:rFonts w:hint="eastAsia"/>
              </w:rPr>
              <w:t>其他资产</w:t>
            </w:r>
          </w:p>
        </w:tc>
        <w:tc>
          <w:tcPr>
            <w:tcW w:w="2381" w:type="dxa"/>
          </w:tcPr>
          <w:p w:rsidR="001F1259" w:rsidRDefault="001F1259" w:rsidP="001F1259">
            <w:pPr>
              <w:jc w:val="right"/>
            </w:pPr>
            <w:r>
              <w:t>7,755,487.60</w:t>
            </w:r>
          </w:p>
        </w:tc>
        <w:tc>
          <w:tcPr>
            <w:tcW w:w="2506" w:type="dxa"/>
          </w:tcPr>
          <w:p w:rsidR="001F1259" w:rsidRDefault="001F1259" w:rsidP="001F1259">
            <w:pPr>
              <w:jc w:val="right"/>
            </w:pPr>
            <w:r>
              <w:t>2.74</w:t>
            </w:r>
          </w:p>
        </w:tc>
      </w:tr>
      <w:tr w:rsidR="001F1259" w:rsidTr="001F1259">
        <w:tc>
          <w:tcPr>
            <w:tcW w:w="646" w:type="dxa"/>
          </w:tcPr>
          <w:p w:rsidR="001F1259" w:rsidRDefault="001F1259" w:rsidP="001F1259">
            <w:pPr>
              <w:jc w:val="center"/>
            </w:pPr>
            <w:r>
              <w:t>9</w:t>
            </w:r>
          </w:p>
        </w:tc>
        <w:tc>
          <w:tcPr>
            <w:tcW w:w="2971" w:type="dxa"/>
          </w:tcPr>
          <w:p w:rsidR="001F1259" w:rsidRDefault="001F1259" w:rsidP="001F1259">
            <w:pPr>
              <w:jc w:val="left"/>
            </w:pPr>
            <w:r>
              <w:rPr>
                <w:rFonts w:hint="eastAsia"/>
              </w:rPr>
              <w:t>合计</w:t>
            </w:r>
          </w:p>
        </w:tc>
        <w:tc>
          <w:tcPr>
            <w:tcW w:w="2381" w:type="dxa"/>
          </w:tcPr>
          <w:p w:rsidR="001F1259" w:rsidRDefault="001F1259" w:rsidP="001F1259">
            <w:pPr>
              <w:jc w:val="right"/>
            </w:pPr>
            <w:r>
              <w:t>282,785,004.18</w:t>
            </w:r>
          </w:p>
        </w:tc>
        <w:tc>
          <w:tcPr>
            <w:tcW w:w="2506" w:type="dxa"/>
          </w:tcPr>
          <w:p w:rsidR="001F1259" w:rsidRDefault="001F1259" w:rsidP="001F1259">
            <w:pPr>
              <w:jc w:val="right"/>
            </w:pPr>
            <w:r>
              <w:t>100.00</w:t>
            </w:r>
          </w:p>
        </w:tc>
      </w:tr>
    </w:tbl>
    <w:p w:rsidR="001F1259" w:rsidRDefault="001F1259" w:rsidP="001F1259">
      <w:pPr>
        <w:pStyle w:val="-2"/>
        <w:spacing w:before="312"/>
      </w:pPr>
      <w:r>
        <w:rPr>
          <w:rFonts w:hint="eastAsia"/>
        </w:rPr>
        <w:t>报告期末按行业分类的股票投资组合</w:t>
      </w:r>
    </w:p>
    <w:p w:rsidR="001F1259" w:rsidRDefault="001F1259" w:rsidP="001F1259">
      <w:pPr>
        <w:pStyle w:val="-3"/>
        <w:spacing w:before="156" w:after="156"/>
      </w:pPr>
      <w:r>
        <w:rPr>
          <w:rFonts w:hint="eastAsia"/>
        </w:rPr>
        <w:t>报告期末按行业分类的境内股票投资组合</w:t>
      </w:r>
    </w:p>
    <w:tbl>
      <w:tblPr>
        <w:tblStyle w:val="-0"/>
        <w:tblW w:w="8505" w:type="dxa"/>
        <w:tblLayout w:type="fixed"/>
        <w:tblLook w:val="04A0" w:firstRow="1" w:lastRow="0" w:firstColumn="1" w:lastColumn="0" w:noHBand="0" w:noVBand="1"/>
      </w:tblPr>
      <w:tblGrid>
        <w:gridCol w:w="646"/>
        <w:gridCol w:w="3595"/>
        <w:gridCol w:w="1769"/>
        <w:gridCol w:w="2495"/>
      </w:tblGrid>
      <w:tr w:rsidR="001F1259" w:rsidTr="001F1259">
        <w:trPr>
          <w:cnfStyle w:val="100000000000" w:firstRow="1" w:lastRow="0" w:firstColumn="0" w:lastColumn="0" w:oddVBand="0" w:evenVBand="0" w:oddHBand="0" w:evenHBand="0" w:firstRowFirstColumn="0" w:firstRowLastColumn="0" w:lastRowFirstColumn="0" w:lastRowLastColumn="0"/>
        </w:trPr>
        <w:tc>
          <w:tcPr>
            <w:tcW w:w="646" w:type="dxa"/>
          </w:tcPr>
          <w:p w:rsidR="001F1259" w:rsidRPr="001F1259" w:rsidRDefault="001F1259" w:rsidP="001F1259">
            <w:pPr>
              <w:jc w:val="center"/>
              <w:rPr>
                <w:b/>
              </w:rPr>
            </w:pPr>
            <w:r w:rsidRPr="001F1259">
              <w:rPr>
                <w:rFonts w:hint="eastAsia"/>
                <w:b/>
              </w:rPr>
              <w:t>代码</w:t>
            </w:r>
          </w:p>
        </w:tc>
        <w:tc>
          <w:tcPr>
            <w:tcW w:w="3595" w:type="dxa"/>
          </w:tcPr>
          <w:p w:rsidR="001F1259" w:rsidRPr="001F1259" w:rsidRDefault="001F1259" w:rsidP="001F1259">
            <w:pPr>
              <w:jc w:val="center"/>
              <w:rPr>
                <w:b/>
              </w:rPr>
            </w:pPr>
            <w:r w:rsidRPr="001F1259">
              <w:rPr>
                <w:rFonts w:hint="eastAsia"/>
                <w:b/>
              </w:rPr>
              <w:t>行业类别</w:t>
            </w:r>
          </w:p>
        </w:tc>
        <w:tc>
          <w:tcPr>
            <w:tcW w:w="1769" w:type="dxa"/>
          </w:tcPr>
          <w:p w:rsidR="001F1259" w:rsidRPr="001F1259" w:rsidRDefault="001F1259" w:rsidP="001F1259">
            <w:pPr>
              <w:jc w:val="center"/>
              <w:rPr>
                <w:b/>
              </w:rPr>
            </w:pPr>
            <w:r w:rsidRPr="001F1259">
              <w:rPr>
                <w:rFonts w:hint="eastAsia"/>
                <w:b/>
              </w:rPr>
              <w:t>公允价值（元）</w:t>
            </w:r>
          </w:p>
        </w:tc>
        <w:tc>
          <w:tcPr>
            <w:tcW w:w="2495" w:type="dxa"/>
          </w:tcPr>
          <w:p w:rsidR="001F1259" w:rsidRPr="001F1259" w:rsidRDefault="001F1259" w:rsidP="001F1259">
            <w:pPr>
              <w:jc w:val="center"/>
              <w:rPr>
                <w:b/>
              </w:rPr>
            </w:pPr>
            <w:r w:rsidRPr="001F1259">
              <w:rPr>
                <w:rFonts w:hint="eastAsia"/>
                <w:b/>
              </w:rPr>
              <w:t>占基金资产净值比例（％）</w:t>
            </w:r>
          </w:p>
        </w:tc>
      </w:tr>
      <w:tr w:rsidR="001F1259" w:rsidTr="001F1259">
        <w:tc>
          <w:tcPr>
            <w:tcW w:w="646" w:type="dxa"/>
          </w:tcPr>
          <w:p w:rsidR="001F1259" w:rsidRDefault="001F1259" w:rsidP="001F1259">
            <w:pPr>
              <w:jc w:val="left"/>
            </w:pPr>
            <w:r>
              <w:t>A</w:t>
            </w:r>
          </w:p>
        </w:tc>
        <w:tc>
          <w:tcPr>
            <w:tcW w:w="3595" w:type="dxa"/>
          </w:tcPr>
          <w:p w:rsidR="001F1259" w:rsidRDefault="001F1259" w:rsidP="001F1259">
            <w:pPr>
              <w:jc w:val="left"/>
            </w:pPr>
            <w:r>
              <w:rPr>
                <w:rFonts w:hint="eastAsia"/>
              </w:rPr>
              <w:t>农、林、牧、渔业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B</w:t>
            </w:r>
          </w:p>
        </w:tc>
        <w:tc>
          <w:tcPr>
            <w:tcW w:w="3595" w:type="dxa"/>
          </w:tcPr>
          <w:p w:rsidR="001F1259" w:rsidRDefault="001F1259" w:rsidP="001F1259">
            <w:pPr>
              <w:jc w:val="left"/>
            </w:pPr>
            <w:r>
              <w:rPr>
                <w:rFonts w:hint="eastAsia"/>
              </w:rPr>
              <w:t>采矿业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C</w:t>
            </w:r>
          </w:p>
        </w:tc>
        <w:tc>
          <w:tcPr>
            <w:tcW w:w="3595" w:type="dxa"/>
          </w:tcPr>
          <w:p w:rsidR="001F1259" w:rsidRDefault="001F1259" w:rsidP="001F1259">
            <w:pPr>
              <w:jc w:val="left"/>
            </w:pPr>
            <w:r>
              <w:rPr>
                <w:rFonts w:hint="eastAsia"/>
              </w:rPr>
              <w:t>制造业</w:t>
            </w:r>
          </w:p>
        </w:tc>
        <w:tc>
          <w:tcPr>
            <w:tcW w:w="1769" w:type="dxa"/>
          </w:tcPr>
          <w:p w:rsidR="001F1259" w:rsidRDefault="001F1259" w:rsidP="001F1259">
            <w:pPr>
              <w:jc w:val="right"/>
            </w:pPr>
            <w:r>
              <w:t>1,778,518.49</w:t>
            </w:r>
          </w:p>
        </w:tc>
        <w:tc>
          <w:tcPr>
            <w:tcW w:w="2495" w:type="dxa"/>
          </w:tcPr>
          <w:p w:rsidR="001F1259" w:rsidRDefault="001F1259" w:rsidP="001F1259">
            <w:pPr>
              <w:jc w:val="right"/>
            </w:pPr>
            <w:r>
              <w:t>0.65</w:t>
            </w:r>
          </w:p>
        </w:tc>
      </w:tr>
      <w:tr w:rsidR="001F1259" w:rsidTr="001F1259">
        <w:tc>
          <w:tcPr>
            <w:tcW w:w="646" w:type="dxa"/>
          </w:tcPr>
          <w:p w:rsidR="001F1259" w:rsidRDefault="001F1259" w:rsidP="001F1259">
            <w:pPr>
              <w:jc w:val="left"/>
            </w:pPr>
            <w:r>
              <w:t>D</w:t>
            </w:r>
          </w:p>
        </w:tc>
        <w:tc>
          <w:tcPr>
            <w:tcW w:w="3595" w:type="dxa"/>
          </w:tcPr>
          <w:p w:rsidR="001F1259" w:rsidRDefault="001F1259" w:rsidP="001F1259">
            <w:pPr>
              <w:jc w:val="left"/>
            </w:pPr>
            <w:r>
              <w:rPr>
                <w:rFonts w:hint="eastAsia"/>
              </w:rPr>
              <w:t>电力、热力、燃气及水生产和供应业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E</w:t>
            </w:r>
          </w:p>
        </w:tc>
        <w:tc>
          <w:tcPr>
            <w:tcW w:w="3595" w:type="dxa"/>
          </w:tcPr>
          <w:p w:rsidR="001F1259" w:rsidRDefault="001F1259" w:rsidP="001F1259">
            <w:pPr>
              <w:jc w:val="left"/>
            </w:pPr>
            <w:r>
              <w:rPr>
                <w:rFonts w:hint="eastAsia"/>
              </w:rPr>
              <w:t>建筑业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F</w:t>
            </w:r>
          </w:p>
        </w:tc>
        <w:tc>
          <w:tcPr>
            <w:tcW w:w="3595" w:type="dxa"/>
          </w:tcPr>
          <w:p w:rsidR="001F1259" w:rsidRDefault="001F1259" w:rsidP="001F1259">
            <w:pPr>
              <w:jc w:val="left"/>
            </w:pPr>
            <w:r>
              <w:rPr>
                <w:rFonts w:hint="eastAsia"/>
              </w:rPr>
              <w:t>批发和零售业</w:t>
            </w:r>
          </w:p>
        </w:tc>
        <w:tc>
          <w:tcPr>
            <w:tcW w:w="1769" w:type="dxa"/>
          </w:tcPr>
          <w:p w:rsidR="001F1259" w:rsidRDefault="001F1259" w:rsidP="001F1259">
            <w:pPr>
              <w:jc w:val="right"/>
            </w:pPr>
            <w:r>
              <w:t>61,864.00</w:t>
            </w:r>
          </w:p>
        </w:tc>
        <w:tc>
          <w:tcPr>
            <w:tcW w:w="2495" w:type="dxa"/>
          </w:tcPr>
          <w:p w:rsidR="001F1259" w:rsidRDefault="001F1259" w:rsidP="001F1259">
            <w:pPr>
              <w:jc w:val="right"/>
            </w:pPr>
            <w:r>
              <w:t>0.02</w:t>
            </w:r>
          </w:p>
        </w:tc>
      </w:tr>
      <w:tr w:rsidR="001F1259" w:rsidTr="001F1259">
        <w:tc>
          <w:tcPr>
            <w:tcW w:w="646" w:type="dxa"/>
          </w:tcPr>
          <w:p w:rsidR="001F1259" w:rsidRDefault="001F1259" w:rsidP="001F1259">
            <w:pPr>
              <w:jc w:val="left"/>
            </w:pPr>
            <w:r>
              <w:t>G</w:t>
            </w:r>
          </w:p>
        </w:tc>
        <w:tc>
          <w:tcPr>
            <w:tcW w:w="3595" w:type="dxa"/>
          </w:tcPr>
          <w:p w:rsidR="001F1259" w:rsidRDefault="001F1259" w:rsidP="001F1259">
            <w:pPr>
              <w:jc w:val="left"/>
            </w:pPr>
            <w:r>
              <w:rPr>
                <w:rFonts w:hint="eastAsia"/>
              </w:rPr>
              <w:t>交通运输、仓储和邮政业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H</w:t>
            </w:r>
          </w:p>
        </w:tc>
        <w:tc>
          <w:tcPr>
            <w:tcW w:w="3595" w:type="dxa"/>
          </w:tcPr>
          <w:p w:rsidR="001F1259" w:rsidRDefault="001F1259" w:rsidP="001F1259">
            <w:pPr>
              <w:jc w:val="left"/>
            </w:pPr>
            <w:r>
              <w:rPr>
                <w:rFonts w:hint="eastAsia"/>
              </w:rPr>
              <w:t>住宿和餐饮业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I</w:t>
            </w:r>
          </w:p>
        </w:tc>
        <w:tc>
          <w:tcPr>
            <w:tcW w:w="3595" w:type="dxa"/>
          </w:tcPr>
          <w:p w:rsidR="001F1259" w:rsidRDefault="001F1259" w:rsidP="001F1259">
            <w:pPr>
              <w:jc w:val="left"/>
            </w:pPr>
            <w:r>
              <w:rPr>
                <w:rFonts w:hint="eastAsia"/>
              </w:rPr>
              <w:t>信息传输、软件和信息技术服务业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J</w:t>
            </w:r>
          </w:p>
        </w:tc>
        <w:tc>
          <w:tcPr>
            <w:tcW w:w="3595" w:type="dxa"/>
          </w:tcPr>
          <w:p w:rsidR="001F1259" w:rsidRDefault="001F1259" w:rsidP="001F1259">
            <w:pPr>
              <w:jc w:val="left"/>
            </w:pPr>
            <w:r>
              <w:rPr>
                <w:rFonts w:hint="eastAsia"/>
              </w:rPr>
              <w:t>金融业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K</w:t>
            </w:r>
          </w:p>
        </w:tc>
        <w:tc>
          <w:tcPr>
            <w:tcW w:w="3595" w:type="dxa"/>
          </w:tcPr>
          <w:p w:rsidR="001F1259" w:rsidRDefault="001F1259" w:rsidP="001F1259">
            <w:pPr>
              <w:jc w:val="left"/>
            </w:pPr>
            <w:r>
              <w:rPr>
                <w:rFonts w:hint="eastAsia"/>
              </w:rPr>
              <w:t>房地产业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L</w:t>
            </w:r>
          </w:p>
        </w:tc>
        <w:tc>
          <w:tcPr>
            <w:tcW w:w="3595" w:type="dxa"/>
          </w:tcPr>
          <w:p w:rsidR="001F1259" w:rsidRDefault="001F1259" w:rsidP="001F1259">
            <w:pPr>
              <w:jc w:val="left"/>
            </w:pPr>
            <w:r>
              <w:rPr>
                <w:rFonts w:hint="eastAsia"/>
              </w:rPr>
              <w:t>租赁和商务服务业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M</w:t>
            </w:r>
          </w:p>
        </w:tc>
        <w:tc>
          <w:tcPr>
            <w:tcW w:w="3595" w:type="dxa"/>
          </w:tcPr>
          <w:p w:rsidR="001F1259" w:rsidRDefault="001F1259" w:rsidP="001F1259">
            <w:pPr>
              <w:jc w:val="left"/>
            </w:pPr>
            <w:r>
              <w:rPr>
                <w:rFonts w:hint="eastAsia"/>
              </w:rPr>
              <w:t>科学研究和技术服务业</w:t>
            </w:r>
          </w:p>
        </w:tc>
        <w:tc>
          <w:tcPr>
            <w:tcW w:w="1769" w:type="dxa"/>
          </w:tcPr>
          <w:p w:rsidR="001F1259" w:rsidRDefault="001F1259" w:rsidP="001F1259">
            <w:pPr>
              <w:jc w:val="right"/>
            </w:pPr>
            <w:r>
              <w:t>489,151.60</w:t>
            </w:r>
          </w:p>
        </w:tc>
        <w:tc>
          <w:tcPr>
            <w:tcW w:w="2495" w:type="dxa"/>
          </w:tcPr>
          <w:p w:rsidR="001F1259" w:rsidRDefault="001F1259" w:rsidP="001F1259">
            <w:pPr>
              <w:jc w:val="right"/>
            </w:pPr>
            <w:r>
              <w:t>0.18</w:t>
            </w:r>
          </w:p>
        </w:tc>
      </w:tr>
      <w:tr w:rsidR="001F1259" w:rsidTr="001F1259">
        <w:tc>
          <w:tcPr>
            <w:tcW w:w="646" w:type="dxa"/>
          </w:tcPr>
          <w:p w:rsidR="001F1259" w:rsidRDefault="001F1259" w:rsidP="001F1259">
            <w:pPr>
              <w:jc w:val="left"/>
            </w:pPr>
            <w:r>
              <w:t>N</w:t>
            </w:r>
          </w:p>
        </w:tc>
        <w:tc>
          <w:tcPr>
            <w:tcW w:w="3595" w:type="dxa"/>
          </w:tcPr>
          <w:p w:rsidR="001F1259" w:rsidRDefault="001F1259" w:rsidP="001F1259">
            <w:pPr>
              <w:jc w:val="left"/>
            </w:pPr>
            <w:r>
              <w:rPr>
                <w:rFonts w:hint="eastAsia"/>
              </w:rPr>
              <w:t>水利、环境和公共设施管理业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O</w:t>
            </w:r>
          </w:p>
        </w:tc>
        <w:tc>
          <w:tcPr>
            <w:tcW w:w="3595" w:type="dxa"/>
          </w:tcPr>
          <w:p w:rsidR="001F1259" w:rsidRDefault="001F1259" w:rsidP="001F1259">
            <w:pPr>
              <w:jc w:val="left"/>
            </w:pPr>
            <w:r>
              <w:rPr>
                <w:rFonts w:hint="eastAsia"/>
              </w:rPr>
              <w:t>居民服务、修理和其他服务业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P</w:t>
            </w:r>
          </w:p>
        </w:tc>
        <w:tc>
          <w:tcPr>
            <w:tcW w:w="3595" w:type="dxa"/>
          </w:tcPr>
          <w:p w:rsidR="001F1259" w:rsidRDefault="001F1259" w:rsidP="001F1259">
            <w:pPr>
              <w:jc w:val="left"/>
            </w:pPr>
            <w:r>
              <w:rPr>
                <w:rFonts w:hint="eastAsia"/>
              </w:rPr>
              <w:t>教育</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Q</w:t>
            </w:r>
          </w:p>
        </w:tc>
        <w:tc>
          <w:tcPr>
            <w:tcW w:w="3595" w:type="dxa"/>
          </w:tcPr>
          <w:p w:rsidR="001F1259" w:rsidRDefault="001F1259" w:rsidP="001F1259">
            <w:pPr>
              <w:jc w:val="left"/>
            </w:pPr>
            <w:r>
              <w:rPr>
                <w:rFonts w:hint="eastAsia"/>
              </w:rPr>
              <w:t>卫生和社会工作</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R</w:t>
            </w:r>
          </w:p>
        </w:tc>
        <w:tc>
          <w:tcPr>
            <w:tcW w:w="3595" w:type="dxa"/>
          </w:tcPr>
          <w:p w:rsidR="001F1259" w:rsidRDefault="001F1259" w:rsidP="001F1259">
            <w:pPr>
              <w:jc w:val="left"/>
            </w:pPr>
            <w:r>
              <w:rPr>
                <w:rFonts w:hint="eastAsia"/>
              </w:rPr>
              <w:t>文化、体育和娱乐业</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r>
              <w:t>S</w:t>
            </w:r>
          </w:p>
        </w:tc>
        <w:tc>
          <w:tcPr>
            <w:tcW w:w="3595" w:type="dxa"/>
          </w:tcPr>
          <w:p w:rsidR="001F1259" w:rsidRDefault="001F1259" w:rsidP="001F1259">
            <w:pPr>
              <w:jc w:val="left"/>
            </w:pPr>
            <w:r>
              <w:rPr>
                <w:rFonts w:hint="eastAsia"/>
              </w:rPr>
              <w:t>综合</w:t>
            </w:r>
          </w:p>
        </w:tc>
        <w:tc>
          <w:tcPr>
            <w:tcW w:w="1769" w:type="dxa"/>
          </w:tcPr>
          <w:p w:rsidR="001F1259" w:rsidRDefault="001F1259" w:rsidP="001F1259">
            <w:pPr>
              <w:jc w:val="right"/>
            </w:pPr>
            <w:r>
              <w:t>-</w:t>
            </w:r>
          </w:p>
        </w:tc>
        <w:tc>
          <w:tcPr>
            <w:tcW w:w="2495" w:type="dxa"/>
          </w:tcPr>
          <w:p w:rsidR="001F1259" w:rsidRDefault="001F1259" w:rsidP="001F1259">
            <w:pPr>
              <w:jc w:val="right"/>
            </w:pPr>
            <w:r>
              <w:t>-</w:t>
            </w:r>
          </w:p>
        </w:tc>
      </w:tr>
      <w:tr w:rsidR="001F1259" w:rsidTr="001F1259">
        <w:tc>
          <w:tcPr>
            <w:tcW w:w="646" w:type="dxa"/>
          </w:tcPr>
          <w:p w:rsidR="001F1259" w:rsidRDefault="001F1259" w:rsidP="001F1259">
            <w:pPr>
              <w:jc w:val="left"/>
            </w:pPr>
          </w:p>
        </w:tc>
        <w:tc>
          <w:tcPr>
            <w:tcW w:w="3595" w:type="dxa"/>
          </w:tcPr>
          <w:p w:rsidR="001F1259" w:rsidRDefault="001F1259" w:rsidP="001F1259">
            <w:pPr>
              <w:jc w:val="left"/>
            </w:pPr>
            <w:r>
              <w:rPr>
                <w:rFonts w:hint="eastAsia"/>
              </w:rPr>
              <w:t>合计</w:t>
            </w:r>
          </w:p>
        </w:tc>
        <w:tc>
          <w:tcPr>
            <w:tcW w:w="1769" w:type="dxa"/>
          </w:tcPr>
          <w:p w:rsidR="001F1259" w:rsidRDefault="001F1259" w:rsidP="001F1259">
            <w:pPr>
              <w:jc w:val="right"/>
            </w:pPr>
            <w:r>
              <w:t>2,329,534.09</w:t>
            </w:r>
          </w:p>
        </w:tc>
        <w:tc>
          <w:tcPr>
            <w:tcW w:w="2495" w:type="dxa"/>
          </w:tcPr>
          <w:p w:rsidR="001F1259" w:rsidRDefault="001F1259" w:rsidP="001F1259">
            <w:pPr>
              <w:jc w:val="right"/>
            </w:pPr>
            <w:r>
              <w:t>0.86</w:t>
            </w:r>
          </w:p>
        </w:tc>
      </w:tr>
    </w:tbl>
    <w:p w:rsidR="001F1259" w:rsidRDefault="001F1259" w:rsidP="001F1259">
      <w:pPr>
        <w:pStyle w:val="-3"/>
        <w:spacing w:before="156" w:after="156"/>
      </w:pPr>
      <w:r>
        <w:rPr>
          <w:rFonts w:hint="eastAsia"/>
        </w:rPr>
        <w:t>报告期末按行业分类的港股通投资股票投资组合</w:t>
      </w:r>
    </w:p>
    <w:p w:rsidR="001F1259" w:rsidRDefault="001F1259" w:rsidP="001F1259">
      <w:pPr>
        <w:pStyle w:val="-"/>
        <w:ind w:firstLine="420"/>
      </w:pPr>
      <w:r>
        <w:rPr>
          <w:rFonts w:hint="eastAsia"/>
        </w:rPr>
        <w:t>无。</w:t>
      </w:r>
    </w:p>
    <w:p w:rsidR="001F1259" w:rsidRDefault="001F1259" w:rsidP="001F1259">
      <w:pPr>
        <w:pStyle w:val="-2"/>
        <w:spacing w:before="312"/>
      </w:pPr>
      <w:r>
        <w:rPr>
          <w:rFonts w:hint="eastAsia"/>
        </w:rPr>
        <w:t>期末按公允价值占基金资产净值比例大小排序的股票投资明细</w:t>
      </w:r>
    </w:p>
    <w:p w:rsidR="001F1259" w:rsidRDefault="001F1259" w:rsidP="001F1259">
      <w:pPr>
        <w:pStyle w:val="-3"/>
        <w:spacing w:before="156" w:after="156"/>
      </w:pPr>
      <w:r>
        <w:rPr>
          <w:rFonts w:hint="eastAsia"/>
        </w:rPr>
        <w:t>报告期末按公允价值占基金资产净值比例大小排序的前十名股票投资明细</w:t>
      </w:r>
    </w:p>
    <w:tbl>
      <w:tblPr>
        <w:tblStyle w:val="-0"/>
        <w:tblW w:w="8504" w:type="dxa"/>
        <w:tblLayout w:type="fixed"/>
        <w:tblLook w:val="04A0" w:firstRow="1" w:lastRow="0" w:firstColumn="1" w:lastColumn="0" w:noHBand="0" w:noVBand="1"/>
      </w:tblPr>
      <w:tblGrid>
        <w:gridCol w:w="652"/>
        <w:gridCol w:w="1349"/>
        <w:gridCol w:w="1349"/>
        <w:gridCol w:w="1718"/>
        <w:gridCol w:w="1718"/>
        <w:gridCol w:w="1718"/>
      </w:tblGrid>
      <w:tr w:rsidR="001F1259" w:rsidTr="001F1259">
        <w:trPr>
          <w:cnfStyle w:val="100000000000" w:firstRow="1" w:lastRow="0" w:firstColumn="0" w:lastColumn="0" w:oddVBand="0" w:evenVBand="0" w:oddHBand="0" w:evenHBand="0" w:firstRowFirstColumn="0" w:firstRowLastColumn="0" w:lastRowFirstColumn="0" w:lastRowLastColumn="0"/>
        </w:trPr>
        <w:tc>
          <w:tcPr>
            <w:tcW w:w="652" w:type="dxa"/>
          </w:tcPr>
          <w:p w:rsidR="001F1259" w:rsidRPr="001F1259" w:rsidRDefault="001F1259" w:rsidP="001F1259">
            <w:pPr>
              <w:jc w:val="center"/>
              <w:rPr>
                <w:b/>
              </w:rPr>
            </w:pPr>
            <w:r w:rsidRPr="001F1259">
              <w:rPr>
                <w:rFonts w:hint="eastAsia"/>
                <w:b/>
              </w:rPr>
              <w:t>序号</w:t>
            </w:r>
          </w:p>
        </w:tc>
        <w:tc>
          <w:tcPr>
            <w:tcW w:w="1349" w:type="dxa"/>
          </w:tcPr>
          <w:p w:rsidR="001F1259" w:rsidRPr="001F1259" w:rsidRDefault="001F1259" w:rsidP="001F1259">
            <w:pPr>
              <w:jc w:val="center"/>
              <w:rPr>
                <w:b/>
              </w:rPr>
            </w:pPr>
            <w:r w:rsidRPr="001F1259">
              <w:rPr>
                <w:rFonts w:hint="eastAsia"/>
                <w:b/>
              </w:rPr>
              <w:t>股票代码</w:t>
            </w:r>
          </w:p>
        </w:tc>
        <w:tc>
          <w:tcPr>
            <w:tcW w:w="1349" w:type="dxa"/>
          </w:tcPr>
          <w:p w:rsidR="001F1259" w:rsidRPr="001F1259" w:rsidRDefault="001F1259" w:rsidP="001F1259">
            <w:pPr>
              <w:jc w:val="center"/>
              <w:rPr>
                <w:b/>
              </w:rPr>
            </w:pPr>
            <w:r w:rsidRPr="001F1259">
              <w:rPr>
                <w:rFonts w:hint="eastAsia"/>
                <w:b/>
              </w:rPr>
              <w:t>股票名称</w:t>
            </w:r>
          </w:p>
        </w:tc>
        <w:tc>
          <w:tcPr>
            <w:tcW w:w="1718" w:type="dxa"/>
          </w:tcPr>
          <w:p w:rsidR="001F1259" w:rsidRPr="001F1259" w:rsidRDefault="001F1259" w:rsidP="001F1259">
            <w:pPr>
              <w:jc w:val="center"/>
              <w:rPr>
                <w:b/>
              </w:rPr>
            </w:pPr>
            <w:r w:rsidRPr="001F1259">
              <w:rPr>
                <w:rFonts w:hint="eastAsia"/>
                <w:b/>
              </w:rPr>
              <w:t>数量（股）</w:t>
            </w:r>
          </w:p>
        </w:tc>
        <w:tc>
          <w:tcPr>
            <w:tcW w:w="1718" w:type="dxa"/>
          </w:tcPr>
          <w:p w:rsidR="001F1259" w:rsidRPr="001F1259" w:rsidRDefault="001F1259" w:rsidP="001F1259">
            <w:pPr>
              <w:jc w:val="center"/>
              <w:rPr>
                <w:b/>
              </w:rPr>
            </w:pPr>
            <w:r w:rsidRPr="001F1259">
              <w:rPr>
                <w:rFonts w:hint="eastAsia"/>
                <w:b/>
              </w:rPr>
              <w:t>公允价值（元）</w:t>
            </w:r>
          </w:p>
        </w:tc>
        <w:tc>
          <w:tcPr>
            <w:tcW w:w="1718" w:type="dxa"/>
          </w:tcPr>
          <w:p w:rsidR="001F1259" w:rsidRPr="001F1259" w:rsidRDefault="001F1259" w:rsidP="001F1259">
            <w:pPr>
              <w:jc w:val="center"/>
              <w:rPr>
                <w:b/>
              </w:rPr>
            </w:pPr>
            <w:r w:rsidRPr="001F1259">
              <w:rPr>
                <w:rFonts w:hint="eastAsia"/>
                <w:b/>
              </w:rPr>
              <w:t>占基金资产净值比例（％）</w:t>
            </w:r>
          </w:p>
        </w:tc>
      </w:tr>
      <w:tr w:rsidR="001F1259" w:rsidTr="001F1259">
        <w:tc>
          <w:tcPr>
            <w:tcW w:w="652" w:type="dxa"/>
          </w:tcPr>
          <w:p w:rsidR="001F1259" w:rsidRDefault="001F1259" w:rsidP="001F1259">
            <w:pPr>
              <w:jc w:val="center"/>
            </w:pPr>
            <w:r>
              <w:lastRenderedPageBreak/>
              <w:t>1</w:t>
            </w:r>
          </w:p>
        </w:tc>
        <w:tc>
          <w:tcPr>
            <w:tcW w:w="1349" w:type="dxa"/>
          </w:tcPr>
          <w:p w:rsidR="001F1259" w:rsidRDefault="001F1259" w:rsidP="001F1259">
            <w:pPr>
              <w:jc w:val="left"/>
            </w:pPr>
            <w:r>
              <w:t>603259</w:t>
            </w:r>
          </w:p>
        </w:tc>
        <w:tc>
          <w:tcPr>
            <w:tcW w:w="1349" w:type="dxa"/>
          </w:tcPr>
          <w:p w:rsidR="001F1259" w:rsidRDefault="001F1259" w:rsidP="001F1259">
            <w:pPr>
              <w:jc w:val="left"/>
            </w:pPr>
            <w:r>
              <w:rPr>
                <w:rFonts w:hint="eastAsia"/>
              </w:rPr>
              <w:t>药明康德</w:t>
            </w:r>
          </w:p>
        </w:tc>
        <w:tc>
          <w:tcPr>
            <w:tcW w:w="1718" w:type="dxa"/>
          </w:tcPr>
          <w:p w:rsidR="001F1259" w:rsidRDefault="001F1259" w:rsidP="001F1259">
            <w:pPr>
              <w:jc w:val="right"/>
            </w:pPr>
            <w:r>
              <w:t>2,200</w:t>
            </w:r>
          </w:p>
        </w:tc>
        <w:tc>
          <w:tcPr>
            <w:tcW w:w="1718" w:type="dxa"/>
          </w:tcPr>
          <w:p w:rsidR="001F1259" w:rsidRDefault="001F1259" w:rsidP="001F1259">
            <w:pPr>
              <w:jc w:val="right"/>
            </w:pPr>
            <w:r>
              <w:t>273,922.00</w:t>
            </w:r>
          </w:p>
        </w:tc>
        <w:tc>
          <w:tcPr>
            <w:tcW w:w="1718" w:type="dxa"/>
          </w:tcPr>
          <w:p w:rsidR="001F1259" w:rsidRDefault="001F1259" w:rsidP="001F1259">
            <w:pPr>
              <w:jc w:val="right"/>
            </w:pPr>
            <w:r>
              <w:t>0.10</w:t>
            </w:r>
          </w:p>
        </w:tc>
      </w:tr>
      <w:tr w:rsidR="001F1259" w:rsidTr="001F1259">
        <w:tc>
          <w:tcPr>
            <w:tcW w:w="652" w:type="dxa"/>
          </w:tcPr>
          <w:p w:rsidR="001F1259" w:rsidRDefault="001F1259" w:rsidP="001F1259">
            <w:pPr>
              <w:jc w:val="center"/>
            </w:pPr>
            <w:r>
              <w:t>2</w:t>
            </w:r>
          </w:p>
        </w:tc>
        <w:tc>
          <w:tcPr>
            <w:tcW w:w="1349" w:type="dxa"/>
          </w:tcPr>
          <w:p w:rsidR="001F1259" w:rsidRDefault="001F1259" w:rsidP="001F1259">
            <w:pPr>
              <w:jc w:val="left"/>
            </w:pPr>
            <w:r>
              <w:t>600276</w:t>
            </w:r>
          </w:p>
        </w:tc>
        <w:tc>
          <w:tcPr>
            <w:tcW w:w="1349" w:type="dxa"/>
          </w:tcPr>
          <w:p w:rsidR="001F1259" w:rsidRDefault="001F1259" w:rsidP="001F1259">
            <w:pPr>
              <w:jc w:val="left"/>
            </w:pPr>
            <w:r>
              <w:rPr>
                <w:rFonts w:hint="eastAsia"/>
              </w:rPr>
              <w:t>恒瑞医药</w:t>
            </w:r>
          </w:p>
        </w:tc>
        <w:tc>
          <w:tcPr>
            <w:tcW w:w="1718" w:type="dxa"/>
          </w:tcPr>
          <w:p w:rsidR="001F1259" w:rsidRDefault="001F1259" w:rsidP="001F1259">
            <w:pPr>
              <w:jc w:val="right"/>
            </w:pPr>
            <w:r>
              <w:t>4,600</w:t>
            </w:r>
          </w:p>
        </w:tc>
        <w:tc>
          <w:tcPr>
            <w:tcW w:w="1718" w:type="dxa"/>
          </w:tcPr>
          <w:p w:rsidR="001F1259" w:rsidRDefault="001F1259" w:rsidP="001F1259">
            <w:pPr>
              <w:jc w:val="right"/>
            </w:pPr>
            <w:r>
              <w:t>239,384.00</w:t>
            </w:r>
          </w:p>
        </w:tc>
        <w:tc>
          <w:tcPr>
            <w:tcW w:w="1718" w:type="dxa"/>
          </w:tcPr>
          <w:p w:rsidR="001F1259" w:rsidRDefault="001F1259" w:rsidP="001F1259">
            <w:pPr>
              <w:jc w:val="right"/>
            </w:pPr>
            <w:r>
              <w:t>0.09</w:t>
            </w:r>
          </w:p>
        </w:tc>
      </w:tr>
      <w:tr w:rsidR="001F1259" w:rsidTr="001F1259">
        <w:tc>
          <w:tcPr>
            <w:tcW w:w="652" w:type="dxa"/>
          </w:tcPr>
          <w:p w:rsidR="001F1259" w:rsidRDefault="001F1259" w:rsidP="001F1259">
            <w:pPr>
              <w:jc w:val="center"/>
            </w:pPr>
            <w:r>
              <w:t>3</w:t>
            </w:r>
          </w:p>
        </w:tc>
        <w:tc>
          <w:tcPr>
            <w:tcW w:w="1349" w:type="dxa"/>
          </w:tcPr>
          <w:p w:rsidR="001F1259" w:rsidRDefault="001F1259" w:rsidP="001F1259">
            <w:pPr>
              <w:jc w:val="left"/>
            </w:pPr>
            <w:r>
              <w:t>002422</w:t>
            </w:r>
          </w:p>
        </w:tc>
        <w:tc>
          <w:tcPr>
            <w:tcW w:w="1349" w:type="dxa"/>
          </w:tcPr>
          <w:p w:rsidR="001F1259" w:rsidRDefault="001F1259" w:rsidP="001F1259">
            <w:pPr>
              <w:jc w:val="left"/>
            </w:pPr>
            <w:r>
              <w:rPr>
                <w:rFonts w:hint="eastAsia"/>
              </w:rPr>
              <w:t>科伦药业</w:t>
            </w:r>
          </w:p>
        </w:tc>
        <w:tc>
          <w:tcPr>
            <w:tcW w:w="1718" w:type="dxa"/>
          </w:tcPr>
          <w:p w:rsidR="001F1259" w:rsidRDefault="001F1259" w:rsidP="001F1259">
            <w:pPr>
              <w:jc w:val="right"/>
            </w:pPr>
            <w:r>
              <w:t>2,800</w:t>
            </w:r>
          </w:p>
        </w:tc>
        <w:tc>
          <w:tcPr>
            <w:tcW w:w="1718" w:type="dxa"/>
          </w:tcPr>
          <w:p w:rsidR="001F1259" w:rsidRDefault="001F1259" w:rsidP="001F1259">
            <w:pPr>
              <w:jc w:val="right"/>
            </w:pPr>
            <w:r>
              <w:t>107,856.00</w:t>
            </w:r>
          </w:p>
        </w:tc>
        <w:tc>
          <w:tcPr>
            <w:tcW w:w="1718" w:type="dxa"/>
          </w:tcPr>
          <w:p w:rsidR="001F1259" w:rsidRDefault="001F1259" w:rsidP="001F1259">
            <w:pPr>
              <w:jc w:val="right"/>
            </w:pPr>
            <w:r>
              <w:t>0.04</w:t>
            </w:r>
          </w:p>
        </w:tc>
      </w:tr>
      <w:tr w:rsidR="001F1259" w:rsidTr="001F1259">
        <w:tc>
          <w:tcPr>
            <w:tcW w:w="652" w:type="dxa"/>
          </w:tcPr>
          <w:p w:rsidR="001F1259" w:rsidRDefault="001F1259" w:rsidP="001F1259">
            <w:pPr>
              <w:jc w:val="center"/>
            </w:pPr>
            <w:r>
              <w:t>4</w:t>
            </w:r>
          </w:p>
        </w:tc>
        <w:tc>
          <w:tcPr>
            <w:tcW w:w="1349" w:type="dxa"/>
          </w:tcPr>
          <w:p w:rsidR="001F1259" w:rsidRDefault="001F1259" w:rsidP="001F1259">
            <w:pPr>
              <w:jc w:val="left"/>
            </w:pPr>
            <w:r>
              <w:t>300759</w:t>
            </w:r>
          </w:p>
        </w:tc>
        <w:tc>
          <w:tcPr>
            <w:tcW w:w="1349" w:type="dxa"/>
          </w:tcPr>
          <w:p w:rsidR="001F1259" w:rsidRDefault="001F1259" w:rsidP="001F1259">
            <w:pPr>
              <w:jc w:val="left"/>
            </w:pPr>
            <w:r>
              <w:rPr>
                <w:rFonts w:hint="eastAsia"/>
              </w:rPr>
              <w:t>康龙化成</w:t>
            </w:r>
          </w:p>
        </w:tc>
        <w:tc>
          <w:tcPr>
            <w:tcW w:w="1718" w:type="dxa"/>
          </w:tcPr>
          <w:p w:rsidR="001F1259" w:rsidRDefault="001F1259" w:rsidP="001F1259">
            <w:pPr>
              <w:jc w:val="right"/>
            </w:pPr>
            <w:r>
              <w:t>2,600</w:t>
            </w:r>
          </w:p>
        </w:tc>
        <w:tc>
          <w:tcPr>
            <w:tcW w:w="1718" w:type="dxa"/>
          </w:tcPr>
          <w:p w:rsidR="001F1259" w:rsidRDefault="001F1259" w:rsidP="001F1259">
            <w:pPr>
              <w:jc w:val="right"/>
            </w:pPr>
            <w:r>
              <w:t>75,218.00</w:t>
            </w:r>
          </w:p>
        </w:tc>
        <w:tc>
          <w:tcPr>
            <w:tcW w:w="1718" w:type="dxa"/>
          </w:tcPr>
          <w:p w:rsidR="001F1259" w:rsidRDefault="001F1259" w:rsidP="001F1259">
            <w:pPr>
              <w:jc w:val="right"/>
            </w:pPr>
            <w:r>
              <w:t>0.03</w:t>
            </w:r>
          </w:p>
        </w:tc>
      </w:tr>
      <w:tr w:rsidR="001F1259" w:rsidTr="001F1259">
        <w:tc>
          <w:tcPr>
            <w:tcW w:w="652" w:type="dxa"/>
          </w:tcPr>
          <w:p w:rsidR="001F1259" w:rsidRDefault="001F1259" w:rsidP="001F1259">
            <w:pPr>
              <w:jc w:val="center"/>
            </w:pPr>
            <w:r>
              <w:t>5</w:t>
            </w:r>
          </w:p>
        </w:tc>
        <w:tc>
          <w:tcPr>
            <w:tcW w:w="1349" w:type="dxa"/>
          </w:tcPr>
          <w:p w:rsidR="001F1259" w:rsidRDefault="001F1259" w:rsidP="001F1259">
            <w:pPr>
              <w:jc w:val="left"/>
            </w:pPr>
            <w:r>
              <w:t>688578</w:t>
            </w:r>
          </w:p>
        </w:tc>
        <w:tc>
          <w:tcPr>
            <w:tcW w:w="1349" w:type="dxa"/>
          </w:tcPr>
          <w:p w:rsidR="001F1259" w:rsidRDefault="001F1259" w:rsidP="001F1259">
            <w:pPr>
              <w:jc w:val="left"/>
            </w:pPr>
            <w:r>
              <w:rPr>
                <w:rFonts w:hint="eastAsia"/>
              </w:rPr>
              <w:t>艾力斯</w:t>
            </w:r>
          </w:p>
        </w:tc>
        <w:tc>
          <w:tcPr>
            <w:tcW w:w="1718" w:type="dxa"/>
          </w:tcPr>
          <w:p w:rsidR="001F1259" w:rsidRDefault="001F1259" w:rsidP="001F1259">
            <w:pPr>
              <w:jc w:val="right"/>
            </w:pPr>
            <w:r>
              <w:t>684</w:t>
            </w:r>
          </w:p>
        </w:tc>
        <w:tc>
          <w:tcPr>
            <w:tcW w:w="1718" w:type="dxa"/>
          </w:tcPr>
          <w:p w:rsidR="001F1259" w:rsidRDefault="001F1259" w:rsidP="001F1259">
            <w:pPr>
              <w:jc w:val="right"/>
            </w:pPr>
            <w:r>
              <w:t>74,692.80</w:t>
            </w:r>
          </w:p>
        </w:tc>
        <w:tc>
          <w:tcPr>
            <w:tcW w:w="1718" w:type="dxa"/>
          </w:tcPr>
          <w:p w:rsidR="001F1259" w:rsidRDefault="001F1259" w:rsidP="001F1259">
            <w:pPr>
              <w:jc w:val="right"/>
            </w:pPr>
            <w:r>
              <w:t>0.03</w:t>
            </w:r>
          </w:p>
        </w:tc>
      </w:tr>
      <w:tr w:rsidR="001F1259" w:rsidTr="001F1259">
        <w:tc>
          <w:tcPr>
            <w:tcW w:w="652" w:type="dxa"/>
          </w:tcPr>
          <w:p w:rsidR="001F1259" w:rsidRDefault="001F1259" w:rsidP="001F1259">
            <w:pPr>
              <w:jc w:val="center"/>
            </w:pPr>
            <w:r>
              <w:t>6</w:t>
            </w:r>
          </w:p>
        </w:tc>
        <w:tc>
          <w:tcPr>
            <w:tcW w:w="1349" w:type="dxa"/>
          </w:tcPr>
          <w:p w:rsidR="001F1259" w:rsidRDefault="001F1259" w:rsidP="001F1259">
            <w:pPr>
              <w:jc w:val="left"/>
            </w:pPr>
            <w:r>
              <w:t>688235</w:t>
            </w:r>
          </w:p>
        </w:tc>
        <w:tc>
          <w:tcPr>
            <w:tcW w:w="1349" w:type="dxa"/>
          </w:tcPr>
          <w:p w:rsidR="001F1259" w:rsidRDefault="001F1259" w:rsidP="001F1259">
            <w:pPr>
              <w:jc w:val="left"/>
            </w:pPr>
            <w:r>
              <w:rPr>
                <w:rFonts w:hint="eastAsia"/>
              </w:rPr>
              <w:t>百济神州</w:t>
            </w:r>
          </w:p>
        </w:tc>
        <w:tc>
          <w:tcPr>
            <w:tcW w:w="1718" w:type="dxa"/>
          </w:tcPr>
          <w:p w:rsidR="001F1259" w:rsidRDefault="001F1259" w:rsidP="001F1259">
            <w:pPr>
              <w:jc w:val="right"/>
            </w:pPr>
            <w:r>
              <w:t>291</w:t>
            </w:r>
          </w:p>
        </w:tc>
        <w:tc>
          <w:tcPr>
            <w:tcW w:w="1718" w:type="dxa"/>
          </w:tcPr>
          <w:p w:rsidR="001F1259" w:rsidRDefault="001F1259" w:rsidP="001F1259">
            <w:pPr>
              <w:jc w:val="right"/>
            </w:pPr>
            <w:r>
              <w:t>74,091.51</w:t>
            </w:r>
          </w:p>
        </w:tc>
        <w:tc>
          <w:tcPr>
            <w:tcW w:w="1718" w:type="dxa"/>
          </w:tcPr>
          <w:p w:rsidR="001F1259" w:rsidRDefault="001F1259" w:rsidP="001F1259">
            <w:pPr>
              <w:jc w:val="right"/>
            </w:pPr>
            <w:r>
              <w:t>0.03</w:t>
            </w:r>
          </w:p>
        </w:tc>
      </w:tr>
      <w:tr w:rsidR="001F1259" w:rsidTr="001F1259">
        <w:tc>
          <w:tcPr>
            <w:tcW w:w="652" w:type="dxa"/>
          </w:tcPr>
          <w:p w:rsidR="001F1259" w:rsidRDefault="001F1259" w:rsidP="001F1259">
            <w:pPr>
              <w:jc w:val="center"/>
            </w:pPr>
            <w:r>
              <w:t>7</w:t>
            </w:r>
          </w:p>
        </w:tc>
        <w:tc>
          <w:tcPr>
            <w:tcW w:w="1349" w:type="dxa"/>
          </w:tcPr>
          <w:p w:rsidR="001F1259" w:rsidRDefault="001F1259" w:rsidP="001F1259">
            <w:pPr>
              <w:jc w:val="left"/>
            </w:pPr>
            <w:r>
              <w:t>600196</w:t>
            </w:r>
          </w:p>
        </w:tc>
        <w:tc>
          <w:tcPr>
            <w:tcW w:w="1349" w:type="dxa"/>
          </w:tcPr>
          <w:p w:rsidR="001F1259" w:rsidRDefault="001F1259" w:rsidP="001F1259">
            <w:pPr>
              <w:jc w:val="left"/>
            </w:pPr>
            <w:r>
              <w:rPr>
                <w:rFonts w:hint="eastAsia"/>
              </w:rPr>
              <w:t>复星医药</w:t>
            </w:r>
          </w:p>
        </w:tc>
        <w:tc>
          <w:tcPr>
            <w:tcW w:w="1718" w:type="dxa"/>
          </w:tcPr>
          <w:p w:rsidR="001F1259" w:rsidRDefault="001F1259" w:rsidP="001F1259">
            <w:pPr>
              <w:jc w:val="right"/>
            </w:pPr>
            <w:r>
              <w:t>3,200</w:t>
            </w:r>
          </w:p>
        </w:tc>
        <w:tc>
          <w:tcPr>
            <w:tcW w:w="1718" w:type="dxa"/>
          </w:tcPr>
          <w:p w:rsidR="001F1259" w:rsidRDefault="001F1259" w:rsidP="001F1259">
            <w:pPr>
              <w:jc w:val="right"/>
            </w:pPr>
            <w:r>
              <w:t>71,904.00</w:t>
            </w:r>
          </w:p>
        </w:tc>
        <w:tc>
          <w:tcPr>
            <w:tcW w:w="1718" w:type="dxa"/>
          </w:tcPr>
          <w:p w:rsidR="001F1259" w:rsidRDefault="001F1259" w:rsidP="001F1259">
            <w:pPr>
              <w:jc w:val="right"/>
            </w:pPr>
            <w:r>
              <w:t>0.03</w:t>
            </w:r>
          </w:p>
        </w:tc>
      </w:tr>
      <w:tr w:rsidR="001F1259" w:rsidTr="001F1259">
        <w:tc>
          <w:tcPr>
            <w:tcW w:w="652" w:type="dxa"/>
          </w:tcPr>
          <w:p w:rsidR="001F1259" w:rsidRDefault="001F1259" w:rsidP="001F1259">
            <w:pPr>
              <w:jc w:val="center"/>
            </w:pPr>
            <w:r>
              <w:t>8</w:t>
            </w:r>
          </w:p>
        </w:tc>
        <w:tc>
          <w:tcPr>
            <w:tcW w:w="1349" w:type="dxa"/>
          </w:tcPr>
          <w:p w:rsidR="001F1259" w:rsidRDefault="001F1259" w:rsidP="001F1259">
            <w:pPr>
              <w:jc w:val="left"/>
            </w:pPr>
            <w:r>
              <w:t>300347</w:t>
            </w:r>
          </w:p>
        </w:tc>
        <w:tc>
          <w:tcPr>
            <w:tcW w:w="1349" w:type="dxa"/>
          </w:tcPr>
          <w:p w:rsidR="001F1259" w:rsidRDefault="001F1259" w:rsidP="001F1259">
            <w:pPr>
              <w:jc w:val="left"/>
            </w:pPr>
            <w:r>
              <w:rPr>
                <w:rFonts w:hint="eastAsia"/>
              </w:rPr>
              <w:t>泰格医药</w:t>
            </w:r>
          </w:p>
        </w:tc>
        <w:tc>
          <w:tcPr>
            <w:tcW w:w="1718" w:type="dxa"/>
          </w:tcPr>
          <w:p w:rsidR="001F1259" w:rsidRDefault="001F1259" w:rsidP="001F1259">
            <w:pPr>
              <w:jc w:val="right"/>
            </w:pPr>
            <w:r>
              <w:t>1,300</w:t>
            </w:r>
          </w:p>
        </w:tc>
        <w:tc>
          <w:tcPr>
            <w:tcW w:w="1718" w:type="dxa"/>
          </w:tcPr>
          <w:p w:rsidR="001F1259" w:rsidRDefault="001F1259" w:rsidP="001F1259">
            <w:pPr>
              <w:jc w:val="right"/>
            </w:pPr>
            <w:r>
              <w:t>62,400.00</w:t>
            </w:r>
          </w:p>
        </w:tc>
        <w:tc>
          <w:tcPr>
            <w:tcW w:w="1718" w:type="dxa"/>
          </w:tcPr>
          <w:p w:rsidR="001F1259" w:rsidRDefault="001F1259" w:rsidP="001F1259">
            <w:pPr>
              <w:jc w:val="right"/>
            </w:pPr>
            <w:r>
              <w:t>0.02</w:t>
            </w:r>
          </w:p>
        </w:tc>
      </w:tr>
      <w:tr w:rsidR="001F1259" w:rsidTr="001F1259">
        <w:tc>
          <w:tcPr>
            <w:tcW w:w="652" w:type="dxa"/>
          </w:tcPr>
          <w:p w:rsidR="001F1259" w:rsidRDefault="001F1259" w:rsidP="001F1259">
            <w:pPr>
              <w:jc w:val="center"/>
            </w:pPr>
            <w:r>
              <w:t>9</w:t>
            </w:r>
          </w:p>
        </w:tc>
        <w:tc>
          <w:tcPr>
            <w:tcW w:w="1349" w:type="dxa"/>
          </w:tcPr>
          <w:p w:rsidR="001F1259" w:rsidRDefault="001F1259" w:rsidP="001F1259">
            <w:pPr>
              <w:jc w:val="left"/>
            </w:pPr>
            <w:r>
              <w:t>000963</w:t>
            </w:r>
          </w:p>
        </w:tc>
        <w:tc>
          <w:tcPr>
            <w:tcW w:w="1349" w:type="dxa"/>
          </w:tcPr>
          <w:p w:rsidR="001F1259" w:rsidRDefault="001F1259" w:rsidP="001F1259">
            <w:pPr>
              <w:jc w:val="left"/>
            </w:pPr>
            <w:r>
              <w:rPr>
                <w:rFonts w:hint="eastAsia"/>
              </w:rPr>
              <w:t>华东医药</w:t>
            </w:r>
          </w:p>
        </w:tc>
        <w:tc>
          <w:tcPr>
            <w:tcW w:w="1718" w:type="dxa"/>
          </w:tcPr>
          <w:p w:rsidR="001F1259" w:rsidRDefault="001F1259" w:rsidP="001F1259">
            <w:pPr>
              <w:jc w:val="right"/>
            </w:pPr>
            <w:r>
              <w:t>2,200</w:t>
            </w:r>
          </w:p>
        </w:tc>
        <w:tc>
          <w:tcPr>
            <w:tcW w:w="1718" w:type="dxa"/>
          </w:tcPr>
          <w:p w:rsidR="001F1259" w:rsidRDefault="001F1259" w:rsidP="001F1259">
            <w:pPr>
              <w:jc w:val="right"/>
            </w:pPr>
            <w:r>
              <w:t>61,864.00</w:t>
            </w:r>
          </w:p>
        </w:tc>
        <w:tc>
          <w:tcPr>
            <w:tcW w:w="1718" w:type="dxa"/>
          </w:tcPr>
          <w:p w:rsidR="001F1259" w:rsidRDefault="001F1259" w:rsidP="001F1259">
            <w:pPr>
              <w:jc w:val="right"/>
            </w:pPr>
            <w:r>
              <w:t>0.02</w:t>
            </w:r>
          </w:p>
        </w:tc>
      </w:tr>
      <w:tr w:rsidR="001F1259" w:rsidTr="001F1259">
        <w:tc>
          <w:tcPr>
            <w:tcW w:w="652" w:type="dxa"/>
          </w:tcPr>
          <w:p w:rsidR="001F1259" w:rsidRDefault="001F1259" w:rsidP="001F1259">
            <w:pPr>
              <w:jc w:val="center"/>
            </w:pPr>
            <w:r>
              <w:t>10</w:t>
            </w:r>
          </w:p>
        </w:tc>
        <w:tc>
          <w:tcPr>
            <w:tcW w:w="1349" w:type="dxa"/>
          </w:tcPr>
          <w:p w:rsidR="001F1259" w:rsidRDefault="001F1259" w:rsidP="001F1259">
            <w:pPr>
              <w:jc w:val="left"/>
            </w:pPr>
            <w:r>
              <w:t>688506</w:t>
            </w:r>
          </w:p>
        </w:tc>
        <w:tc>
          <w:tcPr>
            <w:tcW w:w="1349" w:type="dxa"/>
          </w:tcPr>
          <w:p w:rsidR="001F1259" w:rsidRDefault="001F1259" w:rsidP="001F1259">
            <w:pPr>
              <w:jc w:val="left"/>
            </w:pPr>
            <w:r>
              <w:rPr>
                <w:rFonts w:hint="eastAsia"/>
              </w:rPr>
              <w:t>百利天恒</w:t>
            </w:r>
          </w:p>
        </w:tc>
        <w:tc>
          <w:tcPr>
            <w:tcW w:w="1718" w:type="dxa"/>
          </w:tcPr>
          <w:p w:rsidR="001F1259" w:rsidRDefault="001F1259" w:rsidP="001F1259">
            <w:pPr>
              <w:jc w:val="right"/>
            </w:pPr>
            <w:r>
              <w:t>209</w:t>
            </w:r>
          </w:p>
        </w:tc>
        <w:tc>
          <w:tcPr>
            <w:tcW w:w="1718" w:type="dxa"/>
          </w:tcPr>
          <w:p w:rsidR="001F1259" w:rsidRDefault="001F1259" w:rsidP="001F1259">
            <w:pPr>
              <w:jc w:val="right"/>
            </w:pPr>
            <w:r>
              <w:t>61,452.27</w:t>
            </w:r>
          </w:p>
        </w:tc>
        <w:tc>
          <w:tcPr>
            <w:tcW w:w="1718" w:type="dxa"/>
          </w:tcPr>
          <w:p w:rsidR="001F1259" w:rsidRDefault="001F1259" w:rsidP="001F1259">
            <w:pPr>
              <w:jc w:val="right"/>
            </w:pPr>
            <w:r>
              <w:t>0.02</w:t>
            </w:r>
          </w:p>
        </w:tc>
      </w:tr>
    </w:tbl>
    <w:p w:rsidR="001F1259" w:rsidRDefault="001F1259" w:rsidP="001F1259">
      <w:pPr>
        <w:pStyle w:val="-2"/>
        <w:spacing w:before="312"/>
      </w:pPr>
      <w:r>
        <w:rPr>
          <w:rFonts w:hint="eastAsia"/>
        </w:rPr>
        <w:t>报告期末按债券品种分类的债券投资组合</w:t>
      </w:r>
    </w:p>
    <w:tbl>
      <w:tblPr>
        <w:tblStyle w:val="-0"/>
        <w:tblW w:w="8504" w:type="dxa"/>
        <w:tblLayout w:type="fixed"/>
        <w:tblLook w:val="04A0" w:firstRow="1" w:lastRow="0" w:firstColumn="1" w:lastColumn="0" w:noHBand="0" w:noVBand="1"/>
      </w:tblPr>
      <w:tblGrid>
        <w:gridCol w:w="646"/>
        <w:gridCol w:w="2835"/>
        <w:gridCol w:w="2466"/>
        <w:gridCol w:w="2557"/>
      </w:tblGrid>
      <w:tr w:rsidR="001F1259" w:rsidTr="001F1259">
        <w:trPr>
          <w:cnfStyle w:val="100000000000" w:firstRow="1" w:lastRow="0" w:firstColumn="0" w:lastColumn="0" w:oddVBand="0" w:evenVBand="0" w:oddHBand="0" w:evenHBand="0" w:firstRowFirstColumn="0" w:firstRowLastColumn="0" w:lastRowFirstColumn="0" w:lastRowLastColumn="0"/>
        </w:trPr>
        <w:tc>
          <w:tcPr>
            <w:tcW w:w="646" w:type="dxa"/>
          </w:tcPr>
          <w:p w:rsidR="001F1259" w:rsidRPr="001F1259" w:rsidRDefault="001F1259" w:rsidP="001F1259">
            <w:pPr>
              <w:jc w:val="center"/>
              <w:rPr>
                <w:b/>
              </w:rPr>
            </w:pPr>
            <w:r w:rsidRPr="001F1259">
              <w:rPr>
                <w:rFonts w:hint="eastAsia"/>
                <w:b/>
              </w:rPr>
              <w:t>序号</w:t>
            </w:r>
          </w:p>
        </w:tc>
        <w:tc>
          <w:tcPr>
            <w:tcW w:w="2835" w:type="dxa"/>
          </w:tcPr>
          <w:p w:rsidR="001F1259" w:rsidRPr="001F1259" w:rsidRDefault="001F1259" w:rsidP="001F1259">
            <w:pPr>
              <w:jc w:val="center"/>
              <w:rPr>
                <w:b/>
              </w:rPr>
            </w:pPr>
            <w:r w:rsidRPr="001F1259">
              <w:rPr>
                <w:rFonts w:hint="eastAsia"/>
                <w:b/>
              </w:rPr>
              <w:t>债券品种</w:t>
            </w:r>
          </w:p>
        </w:tc>
        <w:tc>
          <w:tcPr>
            <w:tcW w:w="2466" w:type="dxa"/>
          </w:tcPr>
          <w:p w:rsidR="001F1259" w:rsidRPr="001F1259" w:rsidRDefault="001F1259" w:rsidP="001F1259">
            <w:pPr>
              <w:jc w:val="center"/>
              <w:rPr>
                <w:b/>
              </w:rPr>
            </w:pPr>
            <w:r w:rsidRPr="001F1259">
              <w:rPr>
                <w:rFonts w:hint="eastAsia"/>
                <w:b/>
              </w:rPr>
              <w:t>公允价值（元）</w:t>
            </w:r>
          </w:p>
        </w:tc>
        <w:tc>
          <w:tcPr>
            <w:tcW w:w="2557" w:type="dxa"/>
          </w:tcPr>
          <w:p w:rsidR="001F1259" w:rsidRPr="001F1259" w:rsidRDefault="001F1259" w:rsidP="001F1259">
            <w:pPr>
              <w:jc w:val="center"/>
              <w:rPr>
                <w:b/>
              </w:rPr>
            </w:pPr>
            <w:r w:rsidRPr="001F1259">
              <w:rPr>
                <w:rFonts w:hint="eastAsia"/>
                <w:b/>
              </w:rPr>
              <w:t>占基金资产净值比例（％）</w:t>
            </w:r>
          </w:p>
        </w:tc>
      </w:tr>
      <w:tr w:rsidR="001F1259" w:rsidTr="001F1259">
        <w:tc>
          <w:tcPr>
            <w:tcW w:w="646" w:type="dxa"/>
          </w:tcPr>
          <w:p w:rsidR="001F1259" w:rsidRDefault="001F1259" w:rsidP="001F1259">
            <w:pPr>
              <w:jc w:val="center"/>
            </w:pPr>
            <w:r>
              <w:t>1</w:t>
            </w:r>
          </w:p>
        </w:tc>
        <w:tc>
          <w:tcPr>
            <w:tcW w:w="2835" w:type="dxa"/>
          </w:tcPr>
          <w:p w:rsidR="001F1259" w:rsidRDefault="001F1259" w:rsidP="001F1259">
            <w:pPr>
              <w:jc w:val="left"/>
            </w:pPr>
            <w:r>
              <w:rPr>
                <w:rFonts w:hint="eastAsia"/>
              </w:rPr>
              <w:t>国家债券</w:t>
            </w:r>
          </w:p>
        </w:tc>
        <w:tc>
          <w:tcPr>
            <w:tcW w:w="2466" w:type="dxa"/>
          </w:tcPr>
          <w:p w:rsidR="001F1259" w:rsidRDefault="001F1259" w:rsidP="001F1259">
            <w:pPr>
              <w:jc w:val="right"/>
            </w:pPr>
            <w:r>
              <w:t>2,012,963.84</w:t>
            </w:r>
          </w:p>
        </w:tc>
        <w:tc>
          <w:tcPr>
            <w:tcW w:w="2557" w:type="dxa"/>
          </w:tcPr>
          <w:p w:rsidR="001F1259" w:rsidRDefault="001F1259" w:rsidP="001F1259">
            <w:pPr>
              <w:jc w:val="right"/>
            </w:pPr>
            <w:r>
              <w:t>0.74</w:t>
            </w:r>
          </w:p>
        </w:tc>
      </w:tr>
      <w:tr w:rsidR="001F1259" w:rsidTr="001F1259">
        <w:tc>
          <w:tcPr>
            <w:tcW w:w="646" w:type="dxa"/>
          </w:tcPr>
          <w:p w:rsidR="001F1259" w:rsidRDefault="001F1259" w:rsidP="001F1259">
            <w:pPr>
              <w:jc w:val="center"/>
            </w:pPr>
            <w:r>
              <w:t>2</w:t>
            </w:r>
          </w:p>
        </w:tc>
        <w:tc>
          <w:tcPr>
            <w:tcW w:w="2835" w:type="dxa"/>
          </w:tcPr>
          <w:p w:rsidR="001F1259" w:rsidRDefault="001F1259" w:rsidP="001F1259">
            <w:pPr>
              <w:jc w:val="left"/>
            </w:pPr>
            <w:r>
              <w:rPr>
                <w:rFonts w:hint="eastAsia"/>
              </w:rPr>
              <w:t>央行票据</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3</w:t>
            </w:r>
          </w:p>
        </w:tc>
        <w:tc>
          <w:tcPr>
            <w:tcW w:w="2835" w:type="dxa"/>
          </w:tcPr>
          <w:p w:rsidR="001F1259" w:rsidRDefault="001F1259" w:rsidP="001F1259">
            <w:pPr>
              <w:jc w:val="left"/>
            </w:pPr>
            <w:r>
              <w:rPr>
                <w:rFonts w:hint="eastAsia"/>
              </w:rPr>
              <w:t>金融债券</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p>
        </w:tc>
        <w:tc>
          <w:tcPr>
            <w:tcW w:w="2835" w:type="dxa"/>
          </w:tcPr>
          <w:p w:rsidR="001F1259" w:rsidRDefault="001F1259" w:rsidP="001F1259">
            <w:pPr>
              <w:jc w:val="left"/>
            </w:pPr>
            <w:r>
              <w:rPr>
                <w:rFonts w:hint="eastAsia"/>
              </w:rPr>
              <w:t>其中：政策性金融债</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4</w:t>
            </w:r>
          </w:p>
        </w:tc>
        <w:tc>
          <w:tcPr>
            <w:tcW w:w="2835" w:type="dxa"/>
          </w:tcPr>
          <w:p w:rsidR="001F1259" w:rsidRDefault="001F1259" w:rsidP="001F1259">
            <w:pPr>
              <w:jc w:val="left"/>
            </w:pPr>
            <w:r>
              <w:rPr>
                <w:rFonts w:hint="eastAsia"/>
              </w:rPr>
              <w:t>企业债券</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5</w:t>
            </w:r>
          </w:p>
        </w:tc>
        <w:tc>
          <w:tcPr>
            <w:tcW w:w="2835" w:type="dxa"/>
          </w:tcPr>
          <w:p w:rsidR="001F1259" w:rsidRDefault="001F1259" w:rsidP="001F1259">
            <w:pPr>
              <w:jc w:val="left"/>
            </w:pPr>
            <w:r>
              <w:rPr>
                <w:rFonts w:hint="eastAsia"/>
              </w:rPr>
              <w:t>企业短期融资券</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6</w:t>
            </w:r>
          </w:p>
        </w:tc>
        <w:tc>
          <w:tcPr>
            <w:tcW w:w="2835" w:type="dxa"/>
          </w:tcPr>
          <w:p w:rsidR="001F1259" w:rsidRDefault="001F1259" w:rsidP="001F1259">
            <w:pPr>
              <w:jc w:val="left"/>
            </w:pPr>
            <w:r>
              <w:rPr>
                <w:rFonts w:hint="eastAsia"/>
              </w:rPr>
              <w:t>中期票据</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7</w:t>
            </w:r>
          </w:p>
        </w:tc>
        <w:tc>
          <w:tcPr>
            <w:tcW w:w="2835" w:type="dxa"/>
          </w:tcPr>
          <w:p w:rsidR="001F1259" w:rsidRDefault="001F1259" w:rsidP="001F1259">
            <w:pPr>
              <w:jc w:val="left"/>
            </w:pPr>
            <w:r>
              <w:rPr>
                <w:rFonts w:hint="eastAsia"/>
              </w:rPr>
              <w:t>可转债（可交换债）</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8</w:t>
            </w:r>
          </w:p>
        </w:tc>
        <w:tc>
          <w:tcPr>
            <w:tcW w:w="2835" w:type="dxa"/>
          </w:tcPr>
          <w:p w:rsidR="001F1259" w:rsidRDefault="001F1259" w:rsidP="001F1259">
            <w:pPr>
              <w:jc w:val="left"/>
            </w:pPr>
            <w:r>
              <w:rPr>
                <w:rFonts w:hint="eastAsia"/>
              </w:rPr>
              <w:t>同业存单</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9</w:t>
            </w:r>
          </w:p>
        </w:tc>
        <w:tc>
          <w:tcPr>
            <w:tcW w:w="2835" w:type="dxa"/>
          </w:tcPr>
          <w:p w:rsidR="001F1259" w:rsidRDefault="001F1259" w:rsidP="001F1259">
            <w:pPr>
              <w:jc w:val="left"/>
            </w:pPr>
            <w:r>
              <w:rPr>
                <w:rFonts w:hint="eastAsia"/>
              </w:rPr>
              <w:t>其他</w:t>
            </w:r>
          </w:p>
        </w:tc>
        <w:tc>
          <w:tcPr>
            <w:tcW w:w="2466" w:type="dxa"/>
          </w:tcPr>
          <w:p w:rsidR="001F1259" w:rsidRDefault="001F1259" w:rsidP="001F1259">
            <w:pPr>
              <w:jc w:val="right"/>
            </w:pPr>
            <w:r>
              <w:t>-</w:t>
            </w:r>
          </w:p>
        </w:tc>
        <w:tc>
          <w:tcPr>
            <w:tcW w:w="2557" w:type="dxa"/>
          </w:tcPr>
          <w:p w:rsidR="001F1259" w:rsidRDefault="001F1259" w:rsidP="001F1259">
            <w:pPr>
              <w:jc w:val="right"/>
            </w:pPr>
            <w:r>
              <w:t>-</w:t>
            </w:r>
          </w:p>
        </w:tc>
      </w:tr>
      <w:tr w:rsidR="001F1259" w:rsidTr="001F1259">
        <w:tc>
          <w:tcPr>
            <w:tcW w:w="646" w:type="dxa"/>
          </w:tcPr>
          <w:p w:rsidR="001F1259" w:rsidRDefault="001F1259" w:rsidP="001F1259">
            <w:pPr>
              <w:jc w:val="center"/>
            </w:pPr>
            <w:r>
              <w:t>10</w:t>
            </w:r>
          </w:p>
        </w:tc>
        <w:tc>
          <w:tcPr>
            <w:tcW w:w="2835" w:type="dxa"/>
          </w:tcPr>
          <w:p w:rsidR="001F1259" w:rsidRDefault="001F1259" w:rsidP="001F1259">
            <w:pPr>
              <w:jc w:val="left"/>
            </w:pPr>
            <w:r>
              <w:rPr>
                <w:rFonts w:hint="eastAsia"/>
              </w:rPr>
              <w:t>合计</w:t>
            </w:r>
          </w:p>
        </w:tc>
        <w:tc>
          <w:tcPr>
            <w:tcW w:w="2466" w:type="dxa"/>
          </w:tcPr>
          <w:p w:rsidR="001F1259" w:rsidRDefault="001F1259" w:rsidP="001F1259">
            <w:pPr>
              <w:jc w:val="right"/>
            </w:pPr>
            <w:r>
              <w:t>2,012,963.84</w:t>
            </w:r>
          </w:p>
        </w:tc>
        <w:tc>
          <w:tcPr>
            <w:tcW w:w="2557" w:type="dxa"/>
          </w:tcPr>
          <w:p w:rsidR="001F1259" w:rsidRDefault="001F1259" w:rsidP="001F1259">
            <w:pPr>
              <w:jc w:val="right"/>
            </w:pPr>
            <w:r>
              <w:t>0.74</w:t>
            </w:r>
          </w:p>
        </w:tc>
      </w:tr>
    </w:tbl>
    <w:p w:rsidR="001F1259" w:rsidRDefault="001F1259" w:rsidP="001F1259">
      <w:pPr>
        <w:pStyle w:val="-2"/>
        <w:spacing w:before="312"/>
      </w:pPr>
      <w:r>
        <w:rPr>
          <w:rFonts w:hint="eastAsia"/>
        </w:rPr>
        <w:t>报告期末按公允价值占基金资产净值比例大小排名的前五名债券投资明细</w:t>
      </w:r>
    </w:p>
    <w:tbl>
      <w:tblPr>
        <w:tblStyle w:val="-0"/>
        <w:tblW w:w="8504" w:type="dxa"/>
        <w:tblLayout w:type="fixed"/>
        <w:tblLook w:val="04A0" w:firstRow="1" w:lastRow="0" w:firstColumn="1" w:lastColumn="0" w:noHBand="0" w:noVBand="1"/>
      </w:tblPr>
      <w:tblGrid>
        <w:gridCol w:w="646"/>
        <w:gridCol w:w="1162"/>
        <w:gridCol w:w="1928"/>
        <w:gridCol w:w="1140"/>
        <w:gridCol w:w="1814"/>
        <w:gridCol w:w="1814"/>
      </w:tblGrid>
      <w:tr w:rsidR="001F1259" w:rsidTr="001F1259">
        <w:trPr>
          <w:cnfStyle w:val="100000000000" w:firstRow="1" w:lastRow="0" w:firstColumn="0" w:lastColumn="0" w:oddVBand="0" w:evenVBand="0" w:oddHBand="0" w:evenHBand="0" w:firstRowFirstColumn="0" w:firstRowLastColumn="0" w:lastRowFirstColumn="0" w:lastRowLastColumn="0"/>
        </w:trPr>
        <w:tc>
          <w:tcPr>
            <w:tcW w:w="646" w:type="dxa"/>
          </w:tcPr>
          <w:p w:rsidR="001F1259" w:rsidRPr="001F1259" w:rsidRDefault="001F1259" w:rsidP="001F1259">
            <w:pPr>
              <w:jc w:val="center"/>
              <w:rPr>
                <w:b/>
              </w:rPr>
            </w:pPr>
            <w:r w:rsidRPr="001F1259">
              <w:rPr>
                <w:rFonts w:hint="eastAsia"/>
                <w:b/>
              </w:rPr>
              <w:t>序号</w:t>
            </w:r>
          </w:p>
        </w:tc>
        <w:tc>
          <w:tcPr>
            <w:tcW w:w="1162" w:type="dxa"/>
          </w:tcPr>
          <w:p w:rsidR="001F1259" w:rsidRPr="001F1259" w:rsidRDefault="001F1259" w:rsidP="001F1259">
            <w:pPr>
              <w:jc w:val="center"/>
              <w:rPr>
                <w:b/>
              </w:rPr>
            </w:pPr>
            <w:r w:rsidRPr="001F1259">
              <w:rPr>
                <w:rFonts w:hint="eastAsia"/>
                <w:b/>
              </w:rPr>
              <w:t>债券代码</w:t>
            </w:r>
          </w:p>
        </w:tc>
        <w:tc>
          <w:tcPr>
            <w:tcW w:w="1928" w:type="dxa"/>
          </w:tcPr>
          <w:p w:rsidR="001F1259" w:rsidRPr="001F1259" w:rsidRDefault="001F1259" w:rsidP="001F1259">
            <w:pPr>
              <w:jc w:val="center"/>
              <w:rPr>
                <w:b/>
              </w:rPr>
            </w:pPr>
            <w:r w:rsidRPr="001F1259">
              <w:rPr>
                <w:rFonts w:hint="eastAsia"/>
                <w:b/>
              </w:rPr>
              <w:t>债券名称</w:t>
            </w:r>
          </w:p>
        </w:tc>
        <w:tc>
          <w:tcPr>
            <w:tcW w:w="1140" w:type="dxa"/>
          </w:tcPr>
          <w:p w:rsidR="001F1259" w:rsidRPr="001F1259" w:rsidRDefault="001F1259" w:rsidP="001F1259">
            <w:pPr>
              <w:jc w:val="center"/>
              <w:rPr>
                <w:b/>
              </w:rPr>
            </w:pPr>
            <w:r w:rsidRPr="001F1259">
              <w:rPr>
                <w:rFonts w:hint="eastAsia"/>
                <w:b/>
              </w:rPr>
              <w:t>数量（张）</w:t>
            </w:r>
          </w:p>
        </w:tc>
        <w:tc>
          <w:tcPr>
            <w:tcW w:w="1814" w:type="dxa"/>
          </w:tcPr>
          <w:p w:rsidR="001F1259" w:rsidRPr="001F1259" w:rsidRDefault="001F1259" w:rsidP="001F1259">
            <w:pPr>
              <w:jc w:val="center"/>
              <w:rPr>
                <w:b/>
              </w:rPr>
            </w:pPr>
            <w:r w:rsidRPr="001F1259">
              <w:rPr>
                <w:rFonts w:hint="eastAsia"/>
                <w:b/>
              </w:rPr>
              <w:t>公允价值（元）</w:t>
            </w:r>
          </w:p>
        </w:tc>
        <w:tc>
          <w:tcPr>
            <w:tcW w:w="1814" w:type="dxa"/>
          </w:tcPr>
          <w:p w:rsidR="001F1259" w:rsidRPr="001F1259" w:rsidRDefault="001F1259" w:rsidP="001F1259">
            <w:pPr>
              <w:jc w:val="center"/>
              <w:rPr>
                <w:b/>
              </w:rPr>
            </w:pPr>
            <w:r w:rsidRPr="001F1259">
              <w:rPr>
                <w:rFonts w:hint="eastAsia"/>
                <w:b/>
              </w:rPr>
              <w:t>占基金资产净值比例（％）</w:t>
            </w:r>
          </w:p>
        </w:tc>
      </w:tr>
      <w:tr w:rsidR="001F1259" w:rsidTr="001F1259">
        <w:tc>
          <w:tcPr>
            <w:tcW w:w="646" w:type="dxa"/>
          </w:tcPr>
          <w:p w:rsidR="001F1259" w:rsidRDefault="001F1259" w:rsidP="001F1259">
            <w:pPr>
              <w:jc w:val="center"/>
            </w:pPr>
            <w:r>
              <w:t>1</w:t>
            </w:r>
          </w:p>
        </w:tc>
        <w:tc>
          <w:tcPr>
            <w:tcW w:w="1162" w:type="dxa"/>
          </w:tcPr>
          <w:p w:rsidR="001F1259" w:rsidRDefault="001F1259" w:rsidP="001F1259">
            <w:pPr>
              <w:jc w:val="left"/>
            </w:pPr>
            <w:r>
              <w:t>019827</w:t>
            </w:r>
          </w:p>
        </w:tc>
        <w:tc>
          <w:tcPr>
            <w:tcW w:w="1928" w:type="dxa"/>
          </w:tcPr>
          <w:p w:rsidR="001F1259" w:rsidRDefault="001F1259" w:rsidP="001F1259">
            <w:pPr>
              <w:jc w:val="left"/>
            </w:pPr>
            <w:r>
              <w:rPr>
                <w:rFonts w:hint="eastAsia"/>
              </w:rPr>
              <w:t>26</w:t>
            </w:r>
            <w:r>
              <w:rPr>
                <w:rFonts w:hint="eastAsia"/>
              </w:rPr>
              <w:t>国债</w:t>
            </w:r>
            <w:r>
              <w:rPr>
                <w:rFonts w:hint="eastAsia"/>
              </w:rPr>
              <w:t>01</w:t>
            </w:r>
          </w:p>
        </w:tc>
        <w:tc>
          <w:tcPr>
            <w:tcW w:w="1140" w:type="dxa"/>
          </w:tcPr>
          <w:p w:rsidR="001F1259" w:rsidRDefault="001F1259" w:rsidP="001F1259">
            <w:pPr>
              <w:jc w:val="right"/>
            </w:pPr>
            <w:r>
              <w:t>20,000</w:t>
            </w:r>
          </w:p>
        </w:tc>
        <w:tc>
          <w:tcPr>
            <w:tcW w:w="1814" w:type="dxa"/>
          </w:tcPr>
          <w:p w:rsidR="001F1259" w:rsidRDefault="001F1259" w:rsidP="001F1259">
            <w:pPr>
              <w:jc w:val="right"/>
            </w:pPr>
            <w:r>
              <w:t>2,012,963.84</w:t>
            </w:r>
          </w:p>
        </w:tc>
        <w:tc>
          <w:tcPr>
            <w:tcW w:w="1814" w:type="dxa"/>
          </w:tcPr>
          <w:p w:rsidR="001F1259" w:rsidRDefault="001F1259" w:rsidP="001F1259">
            <w:pPr>
              <w:jc w:val="right"/>
            </w:pPr>
            <w:r>
              <w:t>0.74</w:t>
            </w:r>
          </w:p>
        </w:tc>
      </w:tr>
    </w:tbl>
    <w:p w:rsidR="001F1259" w:rsidRDefault="001F1259" w:rsidP="001F1259">
      <w:pPr>
        <w:pStyle w:val="-2"/>
        <w:spacing w:before="312"/>
      </w:pPr>
      <w:r>
        <w:rPr>
          <w:rFonts w:hint="eastAsia"/>
        </w:rPr>
        <w:t>报告期末按公允价值占基金资产净值比例大小排名的前十名资产支持证券投资明细</w:t>
      </w:r>
    </w:p>
    <w:p w:rsidR="001F1259" w:rsidRDefault="001F1259" w:rsidP="001F1259">
      <w:pPr>
        <w:pStyle w:val="-"/>
        <w:ind w:firstLine="420"/>
      </w:pPr>
      <w:r>
        <w:rPr>
          <w:rFonts w:hint="eastAsia"/>
        </w:rPr>
        <w:t>本基金本报告期末未持有资产支持证券。</w:t>
      </w:r>
    </w:p>
    <w:p w:rsidR="001F1259" w:rsidRDefault="001F1259" w:rsidP="001F1259">
      <w:pPr>
        <w:pStyle w:val="-2"/>
        <w:spacing w:before="312"/>
      </w:pPr>
      <w:r>
        <w:rPr>
          <w:rFonts w:hint="eastAsia"/>
        </w:rPr>
        <w:t>报告期末按公允价值占基金资产净值比例大小排序的前五名贵金属投资明细</w:t>
      </w:r>
    </w:p>
    <w:p w:rsidR="001F1259" w:rsidRDefault="001F1259" w:rsidP="001F1259">
      <w:pPr>
        <w:pStyle w:val="-"/>
        <w:ind w:firstLine="420"/>
      </w:pPr>
      <w:r>
        <w:rPr>
          <w:rFonts w:hint="eastAsia"/>
        </w:rPr>
        <w:t>无。</w:t>
      </w:r>
    </w:p>
    <w:p w:rsidR="001F1259" w:rsidRDefault="001F1259" w:rsidP="001F1259">
      <w:pPr>
        <w:pStyle w:val="-2"/>
        <w:spacing w:before="312"/>
      </w:pPr>
      <w:r>
        <w:rPr>
          <w:rFonts w:hint="eastAsia"/>
        </w:rPr>
        <w:lastRenderedPageBreak/>
        <w:t>报告期末按公允价值占基金资产净值比例大小排名的前五名权证投资明细</w:t>
      </w:r>
    </w:p>
    <w:p w:rsidR="001F1259" w:rsidRDefault="001F1259" w:rsidP="001F1259">
      <w:pPr>
        <w:pStyle w:val="-"/>
        <w:ind w:firstLine="420"/>
      </w:pPr>
      <w:r>
        <w:rPr>
          <w:rFonts w:hint="eastAsia"/>
        </w:rPr>
        <w:t>无。</w:t>
      </w:r>
    </w:p>
    <w:p w:rsidR="001F1259" w:rsidRDefault="001F1259" w:rsidP="001F1259">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1F1259" w:rsidTr="001F1259">
        <w:trPr>
          <w:cnfStyle w:val="100000000000" w:firstRow="1" w:lastRow="0" w:firstColumn="0" w:lastColumn="0" w:oddVBand="0" w:evenVBand="0" w:oddHBand="0" w:evenHBand="0" w:firstRowFirstColumn="0" w:firstRowLastColumn="0" w:lastRowFirstColumn="0" w:lastRowLastColumn="0"/>
        </w:trPr>
        <w:tc>
          <w:tcPr>
            <w:tcW w:w="1186" w:type="dxa"/>
          </w:tcPr>
          <w:p w:rsidR="001F1259" w:rsidRPr="001F1259" w:rsidRDefault="001F1259" w:rsidP="001F1259">
            <w:pPr>
              <w:jc w:val="center"/>
              <w:rPr>
                <w:b/>
              </w:rPr>
            </w:pPr>
            <w:r w:rsidRPr="001F1259">
              <w:rPr>
                <w:rFonts w:hint="eastAsia"/>
                <w:b/>
              </w:rPr>
              <w:t>序号</w:t>
            </w:r>
          </w:p>
        </w:tc>
        <w:tc>
          <w:tcPr>
            <w:tcW w:w="1186" w:type="dxa"/>
          </w:tcPr>
          <w:p w:rsidR="001F1259" w:rsidRPr="001F1259" w:rsidRDefault="001F1259" w:rsidP="001F1259">
            <w:pPr>
              <w:jc w:val="center"/>
              <w:rPr>
                <w:b/>
              </w:rPr>
            </w:pPr>
            <w:r w:rsidRPr="001F1259">
              <w:rPr>
                <w:rFonts w:hint="eastAsia"/>
                <w:b/>
              </w:rPr>
              <w:t>基金名称</w:t>
            </w:r>
          </w:p>
        </w:tc>
        <w:tc>
          <w:tcPr>
            <w:tcW w:w="1186" w:type="dxa"/>
          </w:tcPr>
          <w:p w:rsidR="001F1259" w:rsidRPr="001F1259" w:rsidRDefault="001F1259" w:rsidP="001F1259">
            <w:pPr>
              <w:jc w:val="center"/>
              <w:rPr>
                <w:b/>
              </w:rPr>
            </w:pPr>
            <w:r w:rsidRPr="001F1259">
              <w:rPr>
                <w:rFonts w:hint="eastAsia"/>
                <w:b/>
              </w:rPr>
              <w:t>基金类型</w:t>
            </w:r>
          </w:p>
        </w:tc>
        <w:tc>
          <w:tcPr>
            <w:tcW w:w="1187" w:type="dxa"/>
          </w:tcPr>
          <w:p w:rsidR="001F1259" w:rsidRPr="001F1259" w:rsidRDefault="001F1259" w:rsidP="001F1259">
            <w:pPr>
              <w:jc w:val="center"/>
              <w:rPr>
                <w:b/>
              </w:rPr>
            </w:pPr>
            <w:r w:rsidRPr="001F1259">
              <w:rPr>
                <w:rFonts w:hint="eastAsia"/>
                <w:b/>
              </w:rPr>
              <w:t>运作方式</w:t>
            </w:r>
          </w:p>
        </w:tc>
        <w:tc>
          <w:tcPr>
            <w:tcW w:w="1187" w:type="dxa"/>
          </w:tcPr>
          <w:p w:rsidR="001F1259" w:rsidRPr="001F1259" w:rsidRDefault="001F1259" w:rsidP="001F1259">
            <w:pPr>
              <w:jc w:val="center"/>
              <w:rPr>
                <w:b/>
              </w:rPr>
            </w:pPr>
            <w:r w:rsidRPr="001F1259">
              <w:rPr>
                <w:rFonts w:hint="eastAsia"/>
                <w:b/>
              </w:rPr>
              <w:t>管理人</w:t>
            </w:r>
          </w:p>
        </w:tc>
        <w:tc>
          <w:tcPr>
            <w:tcW w:w="1187" w:type="dxa"/>
          </w:tcPr>
          <w:p w:rsidR="001F1259" w:rsidRPr="001F1259" w:rsidRDefault="001F1259" w:rsidP="001F1259">
            <w:pPr>
              <w:jc w:val="center"/>
              <w:rPr>
                <w:b/>
              </w:rPr>
            </w:pPr>
            <w:r w:rsidRPr="001F1259">
              <w:rPr>
                <w:rFonts w:hint="eastAsia"/>
                <w:b/>
              </w:rPr>
              <w:t>公允价值（元）</w:t>
            </w:r>
          </w:p>
        </w:tc>
        <w:tc>
          <w:tcPr>
            <w:tcW w:w="1187" w:type="dxa"/>
          </w:tcPr>
          <w:p w:rsidR="001F1259" w:rsidRPr="001F1259" w:rsidRDefault="001F1259" w:rsidP="001F1259">
            <w:pPr>
              <w:jc w:val="center"/>
              <w:rPr>
                <w:b/>
              </w:rPr>
            </w:pPr>
            <w:r w:rsidRPr="001F1259">
              <w:rPr>
                <w:rFonts w:hint="eastAsia"/>
                <w:b/>
              </w:rPr>
              <w:t>占基金资产净值比例（</w:t>
            </w:r>
            <w:r w:rsidRPr="001F1259">
              <w:rPr>
                <w:rFonts w:hint="eastAsia"/>
                <w:b/>
              </w:rPr>
              <w:t>%</w:t>
            </w:r>
            <w:r w:rsidRPr="001F1259">
              <w:rPr>
                <w:rFonts w:hint="eastAsia"/>
                <w:b/>
              </w:rPr>
              <w:t>）</w:t>
            </w:r>
          </w:p>
        </w:tc>
      </w:tr>
      <w:tr w:rsidR="001F1259" w:rsidTr="001F1259">
        <w:tc>
          <w:tcPr>
            <w:tcW w:w="1186" w:type="dxa"/>
          </w:tcPr>
          <w:p w:rsidR="001F1259" w:rsidRDefault="001F1259" w:rsidP="001F1259">
            <w:pPr>
              <w:jc w:val="center"/>
            </w:pPr>
            <w:r>
              <w:t>1</w:t>
            </w:r>
          </w:p>
        </w:tc>
        <w:tc>
          <w:tcPr>
            <w:tcW w:w="1186" w:type="dxa"/>
          </w:tcPr>
          <w:p w:rsidR="001F1259" w:rsidRDefault="001F1259" w:rsidP="001F1259">
            <w:pPr>
              <w:jc w:val="left"/>
            </w:pPr>
            <w:r>
              <w:rPr>
                <w:rFonts w:hint="eastAsia"/>
              </w:rPr>
              <w:t>南方中证创新药产业</w:t>
            </w:r>
            <w:r>
              <w:rPr>
                <w:rFonts w:hint="eastAsia"/>
              </w:rPr>
              <w:t>ETF</w:t>
            </w:r>
          </w:p>
        </w:tc>
        <w:tc>
          <w:tcPr>
            <w:tcW w:w="1186" w:type="dxa"/>
          </w:tcPr>
          <w:p w:rsidR="001F1259" w:rsidRDefault="001F1259" w:rsidP="001F1259">
            <w:pPr>
              <w:jc w:val="left"/>
            </w:pPr>
            <w:r>
              <w:rPr>
                <w:rFonts w:hint="eastAsia"/>
              </w:rPr>
              <w:t>股票型</w:t>
            </w:r>
          </w:p>
        </w:tc>
        <w:tc>
          <w:tcPr>
            <w:tcW w:w="1187" w:type="dxa"/>
          </w:tcPr>
          <w:p w:rsidR="001F1259" w:rsidRDefault="001F1259" w:rsidP="001F1259">
            <w:pPr>
              <w:jc w:val="left"/>
            </w:pPr>
            <w:r>
              <w:rPr>
                <w:rFonts w:hint="eastAsia"/>
              </w:rPr>
              <w:t>交易型开放式</w:t>
            </w:r>
          </w:p>
        </w:tc>
        <w:tc>
          <w:tcPr>
            <w:tcW w:w="1187" w:type="dxa"/>
          </w:tcPr>
          <w:p w:rsidR="001F1259" w:rsidRDefault="001F1259" w:rsidP="001F1259">
            <w:pPr>
              <w:jc w:val="left"/>
            </w:pPr>
            <w:r>
              <w:rPr>
                <w:rFonts w:hint="eastAsia"/>
              </w:rPr>
              <w:t>南方基金管理股份有限公司</w:t>
            </w:r>
          </w:p>
        </w:tc>
        <w:tc>
          <w:tcPr>
            <w:tcW w:w="1187" w:type="dxa"/>
          </w:tcPr>
          <w:p w:rsidR="001F1259" w:rsidRDefault="001F1259" w:rsidP="001F1259">
            <w:pPr>
              <w:jc w:val="right"/>
            </w:pPr>
            <w:r>
              <w:t>256,551,497.14</w:t>
            </w:r>
          </w:p>
        </w:tc>
        <w:tc>
          <w:tcPr>
            <w:tcW w:w="1187" w:type="dxa"/>
          </w:tcPr>
          <w:p w:rsidR="001F1259" w:rsidRDefault="001F1259" w:rsidP="001F1259">
            <w:pPr>
              <w:jc w:val="right"/>
            </w:pPr>
            <w:r>
              <w:t>94.30</w:t>
            </w:r>
          </w:p>
        </w:tc>
      </w:tr>
    </w:tbl>
    <w:p w:rsidR="001F1259" w:rsidRDefault="001F1259" w:rsidP="001F1259">
      <w:pPr>
        <w:pStyle w:val="-2"/>
        <w:spacing w:before="312"/>
      </w:pPr>
      <w:r>
        <w:rPr>
          <w:rFonts w:hint="eastAsia"/>
        </w:rPr>
        <w:t>报告期末本基金投资的股指期货交易情况说明</w:t>
      </w:r>
    </w:p>
    <w:p w:rsidR="001F1259" w:rsidRDefault="001F1259" w:rsidP="001F1259">
      <w:pPr>
        <w:pStyle w:val="-3"/>
        <w:spacing w:before="156" w:after="156"/>
      </w:pPr>
      <w:r>
        <w:rPr>
          <w:rFonts w:hint="eastAsia"/>
        </w:rPr>
        <w:t>报告期末本基金投资的股指期货持仓和损益明细</w:t>
      </w:r>
    </w:p>
    <w:p w:rsidR="001F1259" w:rsidRDefault="001F1259" w:rsidP="001F1259">
      <w:pPr>
        <w:pStyle w:val="-"/>
        <w:ind w:firstLine="420"/>
      </w:pPr>
      <w:r>
        <w:rPr>
          <w:rFonts w:hint="eastAsia"/>
        </w:rPr>
        <w:t>无。</w:t>
      </w:r>
    </w:p>
    <w:p w:rsidR="001F1259" w:rsidRDefault="001F1259" w:rsidP="001F1259">
      <w:pPr>
        <w:pStyle w:val="-3"/>
        <w:spacing w:before="156" w:after="156"/>
      </w:pPr>
      <w:r>
        <w:rPr>
          <w:rFonts w:hint="eastAsia"/>
        </w:rPr>
        <w:t>本基金投资股指期货的投资政策</w:t>
      </w:r>
    </w:p>
    <w:p w:rsidR="001F1259" w:rsidRDefault="001F1259" w:rsidP="001F1259">
      <w:pPr>
        <w:pStyle w:val="-"/>
        <w:ind w:firstLine="420"/>
      </w:pPr>
      <w:r>
        <w:rPr>
          <w:rFonts w:hint="eastAsia"/>
        </w:rPr>
        <w:t>本基金投资股指期货将根据风险管理的原则，以套期保值为目的，主要选择流动性好、交易活跃的股指期货合约。本基金力争利用股指期货的杠杆作用，降低股票仓位频繁调整的交易成本和跟踪误差，达到有效跟踪标的指数的目的。</w:t>
      </w:r>
    </w:p>
    <w:p w:rsidR="001F1259" w:rsidRDefault="001F1259" w:rsidP="001F1259">
      <w:pPr>
        <w:pStyle w:val="-2"/>
        <w:spacing w:before="312"/>
      </w:pPr>
      <w:r>
        <w:rPr>
          <w:rFonts w:hint="eastAsia"/>
        </w:rPr>
        <w:t>报告期末本基金投资的国债期货交易情况说明</w:t>
      </w:r>
    </w:p>
    <w:p w:rsidR="001F1259" w:rsidRDefault="001F1259" w:rsidP="001F1259">
      <w:pPr>
        <w:pStyle w:val="-3"/>
        <w:spacing w:before="156" w:after="156"/>
      </w:pPr>
      <w:r>
        <w:rPr>
          <w:rFonts w:hint="eastAsia"/>
        </w:rPr>
        <w:t>本期国债期货投资政策</w:t>
      </w:r>
    </w:p>
    <w:p w:rsidR="001F1259" w:rsidRDefault="001F1259" w:rsidP="001F1259">
      <w:pPr>
        <w:pStyle w:val="-"/>
        <w:ind w:firstLine="420"/>
      </w:pPr>
      <w:r>
        <w:rPr>
          <w:rFonts w:hint="eastAsia"/>
        </w:rPr>
        <w:t>无。</w:t>
      </w:r>
    </w:p>
    <w:p w:rsidR="001F1259" w:rsidRDefault="001F1259" w:rsidP="001F1259">
      <w:pPr>
        <w:pStyle w:val="-3"/>
        <w:spacing w:before="156" w:after="156"/>
      </w:pPr>
      <w:r>
        <w:rPr>
          <w:rFonts w:hint="eastAsia"/>
        </w:rPr>
        <w:t>报告期末本基金投资的国债期货持仓和损益明细</w:t>
      </w:r>
    </w:p>
    <w:p w:rsidR="001F1259" w:rsidRDefault="001F1259" w:rsidP="001F1259">
      <w:pPr>
        <w:pStyle w:val="-"/>
        <w:ind w:firstLine="420"/>
      </w:pPr>
      <w:r>
        <w:rPr>
          <w:rFonts w:hint="eastAsia"/>
        </w:rPr>
        <w:t>无。</w:t>
      </w:r>
    </w:p>
    <w:p w:rsidR="001F1259" w:rsidRDefault="001F1259" w:rsidP="001F1259">
      <w:pPr>
        <w:pStyle w:val="-3"/>
        <w:spacing w:before="156" w:after="156"/>
      </w:pPr>
      <w:r>
        <w:rPr>
          <w:rFonts w:hint="eastAsia"/>
        </w:rPr>
        <w:t>本期国债期货投资评价</w:t>
      </w:r>
    </w:p>
    <w:p w:rsidR="001F1259" w:rsidRDefault="001F1259" w:rsidP="001F1259">
      <w:pPr>
        <w:pStyle w:val="-"/>
        <w:ind w:firstLine="420"/>
      </w:pPr>
      <w:r>
        <w:rPr>
          <w:rFonts w:hint="eastAsia"/>
        </w:rPr>
        <w:t>无。</w:t>
      </w:r>
    </w:p>
    <w:p w:rsidR="001F1259" w:rsidRDefault="001F1259" w:rsidP="001F1259">
      <w:pPr>
        <w:pStyle w:val="-2"/>
        <w:spacing w:before="312"/>
      </w:pPr>
      <w:r>
        <w:rPr>
          <w:rFonts w:hint="eastAsia"/>
        </w:rPr>
        <w:t>投资组合报告附注</w:t>
      </w:r>
    </w:p>
    <w:p w:rsidR="001F1259" w:rsidRDefault="001F1259" w:rsidP="001F1259">
      <w:pPr>
        <w:pStyle w:val="-3"/>
        <w:spacing w:before="156" w:after="156"/>
      </w:pPr>
      <w:r>
        <w:rPr>
          <w:rFonts w:hint="eastAsia"/>
        </w:rPr>
        <w:t>声明本基金投资的前十名证券的发行主体本期是否出现被监管部门立案调查，或在报告编制日前一年内受到公开谴责、处罚的情形。如是，还应对相关证券的投资决策程序做出说明</w:t>
      </w:r>
    </w:p>
    <w:p w:rsidR="001F1259" w:rsidRDefault="001F1259" w:rsidP="001F1259">
      <w:pPr>
        <w:pStyle w:val="-"/>
        <w:ind w:firstLine="420"/>
      </w:pPr>
      <w:r>
        <w:rPr>
          <w:rFonts w:hint="eastAsia"/>
        </w:rPr>
        <w:t>报告期内基金投资的前十名证券的发行主体未有被监管部门立案调查，不存在报告编制日前一年内受到公开谴责、处罚的情形。</w:t>
      </w:r>
    </w:p>
    <w:p w:rsidR="001F1259" w:rsidRDefault="001F1259" w:rsidP="001F1259">
      <w:pPr>
        <w:pStyle w:val="-3"/>
        <w:spacing w:before="156" w:after="156"/>
      </w:pPr>
      <w:r>
        <w:rPr>
          <w:rFonts w:hint="eastAsia"/>
        </w:rPr>
        <w:lastRenderedPageBreak/>
        <w:t>声明基金投资的前十名股票是否超出基金合同约定的备选股票库。如是，还应对相关股票的投资决策程序做出说明。</w:t>
      </w:r>
    </w:p>
    <w:p w:rsidR="001F1259" w:rsidRDefault="001F1259" w:rsidP="001F1259">
      <w:pPr>
        <w:pStyle w:val="-"/>
        <w:ind w:firstLine="420"/>
      </w:pPr>
      <w:r>
        <w:rPr>
          <w:rFonts w:hint="eastAsia"/>
        </w:rPr>
        <w:t>本基金投资的前十名股票（如有）没有超出基金合同约定的备选股票库，本基金管理人从制度和流程上要求股票必须先入库再买入。</w:t>
      </w:r>
    </w:p>
    <w:p w:rsidR="001F1259" w:rsidRDefault="001F1259" w:rsidP="001F1259">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1F1259" w:rsidTr="001F1259">
        <w:trPr>
          <w:cnfStyle w:val="100000000000" w:firstRow="1" w:lastRow="0" w:firstColumn="0" w:lastColumn="0" w:oddVBand="0" w:evenVBand="0" w:oddHBand="0" w:evenHBand="0" w:firstRowFirstColumn="0" w:firstRowLastColumn="0" w:lastRowFirstColumn="0" w:lastRowLastColumn="0"/>
        </w:trPr>
        <w:tc>
          <w:tcPr>
            <w:tcW w:w="743" w:type="dxa"/>
          </w:tcPr>
          <w:p w:rsidR="001F1259" w:rsidRPr="001F1259" w:rsidRDefault="001F1259" w:rsidP="001F1259">
            <w:pPr>
              <w:jc w:val="center"/>
              <w:rPr>
                <w:b/>
              </w:rPr>
            </w:pPr>
            <w:r w:rsidRPr="001F1259">
              <w:rPr>
                <w:rFonts w:hint="eastAsia"/>
                <w:b/>
              </w:rPr>
              <w:t>序号</w:t>
            </w:r>
          </w:p>
        </w:tc>
        <w:tc>
          <w:tcPr>
            <w:tcW w:w="2977" w:type="dxa"/>
          </w:tcPr>
          <w:p w:rsidR="001F1259" w:rsidRPr="001F1259" w:rsidRDefault="001F1259" w:rsidP="001F1259">
            <w:pPr>
              <w:jc w:val="center"/>
              <w:rPr>
                <w:b/>
              </w:rPr>
            </w:pPr>
            <w:r w:rsidRPr="001F1259">
              <w:rPr>
                <w:rFonts w:hint="eastAsia"/>
                <w:b/>
              </w:rPr>
              <w:t>名称</w:t>
            </w:r>
          </w:p>
        </w:tc>
        <w:tc>
          <w:tcPr>
            <w:tcW w:w="4785" w:type="dxa"/>
          </w:tcPr>
          <w:p w:rsidR="001F1259" w:rsidRPr="001F1259" w:rsidRDefault="001F1259" w:rsidP="001F1259">
            <w:pPr>
              <w:jc w:val="center"/>
              <w:rPr>
                <w:b/>
              </w:rPr>
            </w:pPr>
            <w:r w:rsidRPr="001F1259">
              <w:rPr>
                <w:rFonts w:hint="eastAsia"/>
                <w:b/>
              </w:rPr>
              <w:t>金额（元）</w:t>
            </w:r>
          </w:p>
        </w:tc>
      </w:tr>
      <w:tr w:rsidR="001F1259" w:rsidTr="001F1259">
        <w:tc>
          <w:tcPr>
            <w:tcW w:w="743" w:type="dxa"/>
          </w:tcPr>
          <w:p w:rsidR="001F1259" w:rsidRDefault="001F1259" w:rsidP="001F1259">
            <w:pPr>
              <w:jc w:val="center"/>
            </w:pPr>
            <w:r>
              <w:t>1</w:t>
            </w:r>
          </w:p>
        </w:tc>
        <w:tc>
          <w:tcPr>
            <w:tcW w:w="2977" w:type="dxa"/>
          </w:tcPr>
          <w:p w:rsidR="001F1259" w:rsidRDefault="001F1259" w:rsidP="001F1259">
            <w:pPr>
              <w:jc w:val="left"/>
            </w:pPr>
            <w:r>
              <w:rPr>
                <w:rFonts w:hint="eastAsia"/>
              </w:rPr>
              <w:t>存出保证金</w:t>
            </w:r>
          </w:p>
        </w:tc>
        <w:tc>
          <w:tcPr>
            <w:tcW w:w="4785" w:type="dxa"/>
          </w:tcPr>
          <w:p w:rsidR="001F1259" w:rsidRDefault="001F1259" w:rsidP="001F1259">
            <w:pPr>
              <w:jc w:val="right"/>
            </w:pPr>
            <w:r>
              <w:t>28,916.64</w:t>
            </w:r>
          </w:p>
        </w:tc>
      </w:tr>
      <w:tr w:rsidR="001F1259" w:rsidTr="001F1259">
        <w:tc>
          <w:tcPr>
            <w:tcW w:w="743" w:type="dxa"/>
          </w:tcPr>
          <w:p w:rsidR="001F1259" w:rsidRDefault="001F1259" w:rsidP="001F1259">
            <w:pPr>
              <w:jc w:val="center"/>
            </w:pPr>
            <w:r>
              <w:t>2</w:t>
            </w:r>
          </w:p>
        </w:tc>
        <w:tc>
          <w:tcPr>
            <w:tcW w:w="2977" w:type="dxa"/>
          </w:tcPr>
          <w:p w:rsidR="001F1259" w:rsidRDefault="001F1259" w:rsidP="001F1259">
            <w:pPr>
              <w:jc w:val="left"/>
            </w:pPr>
            <w:r>
              <w:rPr>
                <w:rFonts w:hint="eastAsia"/>
              </w:rPr>
              <w:t>应收证券清算款</w:t>
            </w:r>
          </w:p>
        </w:tc>
        <w:tc>
          <w:tcPr>
            <w:tcW w:w="4785" w:type="dxa"/>
          </w:tcPr>
          <w:p w:rsidR="001F1259" w:rsidRDefault="001F1259" w:rsidP="001F1259">
            <w:pPr>
              <w:jc w:val="right"/>
            </w:pPr>
            <w:r>
              <w:t>672,889.58</w:t>
            </w:r>
          </w:p>
        </w:tc>
      </w:tr>
      <w:tr w:rsidR="001F1259" w:rsidTr="001F1259">
        <w:tc>
          <w:tcPr>
            <w:tcW w:w="743" w:type="dxa"/>
          </w:tcPr>
          <w:p w:rsidR="001F1259" w:rsidRDefault="001F1259" w:rsidP="001F1259">
            <w:pPr>
              <w:jc w:val="center"/>
            </w:pPr>
            <w:r>
              <w:t>3</w:t>
            </w:r>
          </w:p>
        </w:tc>
        <w:tc>
          <w:tcPr>
            <w:tcW w:w="2977" w:type="dxa"/>
          </w:tcPr>
          <w:p w:rsidR="001F1259" w:rsidRDefault="001F1259" w:rsidP="001F1259">
            <w:pPr>
              <w:jc w:val="left"/>
            </w:pPr>
            <w:r>
              <w:rPr>
                <w:rFonts w:hint="eastAsia"/>
              </w:rPr>
              <w:t>应收股利</w:t>
            </w:r>
          </w:p>
        </w:tc>
        <w:tc>
          <w:tcPr>
            <w:tcW w:w="4785" w:type="dxa"/>
          </w:tcPr>
          <w:p w:rsidR="001F1259" w:rsidRDefault="001F1259" w:rsidP="001F1259">
            <w:pPr>
              <w:jc w:val="right"/>
            </w:pPr>
            <w:r>
              <w:t>-</w:t>
            </w:r>
          </w:p>
        </w:tc>
      </w:tr>
      <w:tr w:rsidR="001F1259" w:rsidTr="001F1259">
        <w:tc>
          <w:tcPr>
            <w:tcW w:w="743" w:type="dxa"/>
          </w:tcPr>
          <w:p w:rsidR="001F1259" w:rsidRDefault="001F1259" w:rsidP="001F1259">
            <w:pPr>
              <w:jc w:val="center"/>
            </w:pPr>
            <w:r>
              <w:t>4</w:t>
            </w:r>
          </w:p>
        </w:tc>
        <w:tc>
          <w:tcPr>
            <w:tcW w:w="2977" w:type="dxa"/>
          </w:tcPr>
          <w:p w:rsidR="001F1259" w:rsidRDefault="001F1259" w:rsidP="001F1259">
            <w:pPr>
              <w:jc w:val="left"/>
            </w:pPr>
            <w:r>
              <w:rPr>
                <w:rFonts w:hint="eastAsia"/>
              </w:rPr>
              <w:t>应收利息</w:t>
            </w:r>
          </w:p>
        </w:tc>
        <w:tc>
          <w:tcPr>
            <w:tcW w:w="4785" w:type="dxa"/>
          </w:tcPr>
          <w:p w:rsidR="001F1259" w:rsidRDefault="001F1259" w:rsidP="001F1259">
            <w:pPr>
              <w:jc w:val="right"/>
            </w:pPr>
            <w:r>
              <w:t>-</w:t>
            </w:r>
          </w:p>
        </w:tc>
      </w:tr>
      <w:tr w:rsidR="001F1259" w:rsidTr="001F1259">
        <w:tc>
          <w:tcPr>
            <w:tcW w:w="743" w:type="dxa"/>
          </w:tcPr>
          <w:p w:rsidR="001F1259" w:rsidRDefault="001F1259" w:rsidP="001F1259">
            <w:pPr>
              <w:jc w:val="center"/>
            </w:pPr>
            <w:r>
              <w:t>5</w:t>
            </w:r>
          </w:p>
        </w:tc>
        <w:tc>
          <w:tcPr>
            <w:tcW w:w="2977" w:type="dxa"/>
          </w:tcPr>
          <w:p w:rsidR="001F1259" w:rsidRDefault="001F1259" w:rsidP="001F1259">
            <w:pPr>
              <w:jc w:val="left"/>
            </w:pPr>
            <w:r>
              <w:rPr>
                <w:rFonts w:hint="eastAsia"/>
              </w:rPr>
              <w:t>应收申购款</w:t>
            </w:r>
          </w:p>
        </w:tc>
        <w:tc>
          <w:tcPr>
            <w:tcW w:w="4785" w:type="dxa"/>
          </w:tcPr>
          <w:p w:rsidR="001F1259" w:rsidRDefault="001F1259" w:rsidP="001F1259">
            <w:pPr>
              <w:jc w:val="right"/>
            </w:pPr>
            <w:r>
              <w:t>7,053,681.38</w:t>
            </w:r>
          </w:p>
        </w:tc>
      </w:tr>
      <w:tr w:rsidR="001F1259" w:rsidTr="001F1259">
        <w:tc>
          <w:tcPr>
            <w:tcW w:w="743" w:type="dxa"/>
          </w:tcPr>
          <w:p w:rsidR="001F1259" w:rsidRDefault="001F1259" w:rsidP="001F1259">
            <w:pPr>
              <w:jc w:val="center"/>
            </w:pPr>
            <w:r>
              <w:t>6</w:t>
            </w:r>
          </w:p>
        </w:tc>
        <w:tc>
          <w:tcPr>
            <w:tcW w:w="2977" w:type="dxa"/>
          </w:tcPr>
          <w:p w:rsidR="001F1259" w:rsidRDefault="001F1259" w:rsidP="001F1259">
            <w:pPr>
              <w:jc w:val="left"/>
            </w:pPr>
            <w:r>
              <w:rPr>
                <w:rFonts w:hint="eastAsia"/>
              </w:rPr>
              <w:t>其他应收款</w:t>
            </w:r>
          </w:p>
        </w:tc>
        <w:tc>
          <w:tcPr>
            <w:tcW w:w="4785" w:type="dxa"/>
          </w:tcPr>
          <w:p w:rsidR="001F1259" w:rsidRDefault="001F1259" w:rsidP="001F1259">
            <w:pPr>
              <w:jc w:val="right"/>
            </w:pPr>
            <w:r>
              <w:t>-</w:t>
            </w:r>
          </w:p>
        </w:tc>
      </w:tr>
      <w:tr w:rsidR="001F1259" w:rsidTr="001F1259">
        <w:tc>
          <w:tcPr>
            <w:tcW w:w="743" w:type="dxa"/>
          </w:tcPr>
          <w:p w:rsidR="001F1259" w:rsidRDefault="001F1259" w:rsidP="001F1259">
            <w:pPr>
              <w:jc w:val="center"/>
            </w:pPr>
            <w:r>
              <w:t>7</w:t>
            </w:r>
          </w:p>
        </w:tc>
        <w:tc>
          <w:tcPr>
            <w:tcW w:w="2977" w:type="dxa"/>
          </w:tcPr>
          <w:p w:rsidR="001F1259" w:rsidRDefault="001F1259" w:rsidP="001F1259">
            <w:pPr>
              <w:jc w:val="left"/>
            </w:pPr>
            <w:r>
              <w:rPr>
                <w:rFonts w:hint="eastAsia"/>
              </w:rPr>
              <w:t>待摊费用</w:t>
            </w:r>
          </w:p>
        </w:tc>
        <w:tc>
          <w:tcPr>
            <w:tcW w:w="4785" w:type="dxa"/>
          </w:tcPr>
          <w:p w:rsidR="001F1259" w:rsidRDefault="001F1259" w:rsidP="001F1259">
            <w:pPr>
              <w:jc w:val="right"/>
            </w:pPr>
            <w:r>
              <w:t>-</w:t>
            </w:r>
          </w:p>
        </w:tc>
      </w:tr>
      <w:tr w:rsidR="001F1259" w:rsidTr="001F1259">
        <w:tc>
          <w:tcPr>
            <w:tcW w:w="743" w:type="dxa"/>
          </w:tcPr>
          <w:p w:rsidR="001F1259" w:rsidRDefault="001F1259" w:rsidP="001F1259">
            <w:pPr>
              <w:jc w:val="center"/>
            </w:pPr>
            <w:r>
              <w:t>8</w:t>
            </w:r>
          </w:p>
        </w:tc>
        <w:tc>
          <w:tcPr>
            <w:tcW w:w="2977" w:type="dxa"/>
          </w:tcPr>
          <w:p w:rsidR="001F1259" w:rsidRDefault="001F1259" w:rsidP="001F1259">
            <w:pPr>
              <w:jc w:val="left"/>
            </w:pPr>
            <w:r>
              <w:rPr>
                <w:rFonts w:hint="eastAsia"/>
              </w:rPr>
              <w:t>其他</w:t>
            </w:r>
          </w:p>
        </w:tc>
        <w:tc>
          <w:tcPr>
            <w:tcW w:w="4785" w:type="dxa"/>
          </w:tcPr>
          <w:p w:rsidR="001F1259" w:rsidRDefault="001F1259" w:rsidP="001F1259">
            <w:pPr>
              <w:jc w:val="right"/>
            </w:pPr>
            <w:r>
              <w:t>-</w:t>
            </w:r>
          </w:p>
        </w:tc>
      </w:tr>
      <w:tr w:rsidR="001F1259" w:rsidTr="001F1259">
        <w:tc>
          <w:tcPr>
            <w:tcW w:w="743" w:type="dxa"/>
          </w:tcPr>
          <w:p w:rsidR="001F1259" w:rsidRDefault="001F1259" w:rsidP="001F1259">
            <w:pPr>
              <w:jc w:val="center"/>
            </w:pPr>
            <w:r>
              <w:t>9</w:t>
            </w:r>
          </w:p>
        </w:tc>
        <w:tc>
          <w:tcPr>
            <w:tcW w:w="2977" w:type="dxa"/>
          </w:tcPr>
          <w:p w:rsidR="001F1259" w:rsidRDefault="001F1259" w:rsidP="001F1259">
            <w:pPr>
              <w:jc w:val="left"/>
            </w:pPr>
            <w:r>
              <w:rPr>
                <w:rFonts w:hint="eastAsia"/>
              </w:rPr>
              <w:t>合计</w:t>
            </w:r>
          </w:p>
        </w:tc>
        <w:tc>
          <w:tcPr>
            <w:tcW w:w="4785" w:type="dxa"/>
          </w:tcPr>
          <w:p w:rsidR="001F1259" w:rsidRDefault="001F1259" w:rsidP="001F1259">
            <w:pPr>
              <w:jc w:val="right"/>
            </w:pPr>
            <w:r>
              <w:t>7,755,487.60</w:t>
            </w:r>
          </w:p>
        </w:tc>
      </w:tr>
    </w:tbl>
    <w:p w:rsidR="001F1259" w:rsidRDefault="001F1259" w:rsidP="001F1259">
      <w:pPr>
        <w:pStyle w:val="-3"/>
        <w:spacing w:before="156" w:after="156"/>
      </w:pPr>
      <w:r>
        <w:rPr>
          <w:rFonts w:hint="eastAsia"/>
        </w:rPr>
        <w:t>报告期末持有的处于转股期的可转换债券明细</w:t>
      </w:r>
    </w:p>
    <w:p w:rsidR="001F1259" w:rsidRDefault="001F1259" w:rsidP="001F1259">
      <w:pPr>
        <w:pStyle w:val="-"/>
        <w:ind w:firstLine="420"/>
      </w:pPr>
      <w:r>
        <w:rPr>
          <w:rFonts w:hint="eastAsia"/>
        </w:rPr>
        <w:t>本基金本报告期末未持有处于转股期的可转换债券。</w:t>
      </w:r>
    </w:p>
    <w:p w:rsidR="001F1259" w:rsidRDefault="001F1259" w:rsidP="001F1259">
      <w:pPr>
        <w:pStyle w:val="-3"/>
        <w:spacing w:before="156" w:after="156"/>
      </w:pPr>
      <w:r>
        <w:rPr>
          <w:rFonts w:hint="eastAsia"/>
        </w:rPr>
        <w:t>报告期末前十名股票中存在流通受限情况的说明</w:t>
      </w:r>
    </w:p>
    <w:p w:rsidR="001F1259" w:rsidRDefault="001F1259" w:rsidP="001F1259">
      <w:pPr>
        <w:pStyle w:val="-"/>
        <w:ind w:firstLine="420"/>
      </w:pPr>
      <w:r>
        <w:rPr>
          <w:rFonts w:hint="eastAsia"/>
        </w:rPr>
        <w:t>无。</w:t>
      </w:r>
    </w:p>
    <w:p w:rsidR="001F1259" w:rsidRDefault="001F1259" w:rsidP="001F1259">
      <w:pPr>
        <w:pStyle w:val="-1"/>
        <w:ind w:left="281" w:hanging="281"/>
      </w:pPr>
      <w:r>
        <w:rPr>
          <w:rFonts w:hint="eastAsia"/>
        </w:rPr>
        <w:t>开放式基金份额变动</w:t>
      </w:r>
    </w:p>
    <w:p w:rsidR="001F1259" w:rsidRDefault="001F1259" w:rsidP="001F1259">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1F1259" w:rsidTr="001F1259">
        <w:trPr>
          <w:cnfStyle w:val="100000000000" w:firstRow="1" w:lastRow="0" w:firstColumn="0" w:lastColumn="0" w:oddVBand="0" w:evenVBand="0" w:oddHBand="0" w:evenHBand="0" w:firstRowFirstColumn="0" w:firstRowLastColumn="0" w:lastRowFirstColumn="0" w:lastRowLastColumn="0"/>
        </w:trPr>
        <w:tc>
          <w:tcPr>
            <w:tcW w:w="2768" w:type="dxa"/>
          </w:tcPr>
          <w:p w:rsidR="001F1259" w:rsidRPr="001F1259" w:rsidRDefault="001F1259" w:rsidP="001F1259">
            <w:pPr>
              <w:jc w:val="center"/>
              <w:rPr>
                <w:b/>
              </w:rPr>
            </w:pPr>
            <w:r w:rsidRPr="001F1259">
              <w:rPr>
                <w:rFonts w:hint="eastAsia"/>
                <w:b/>
              </w:rPr>
              <w:t>项目</w:t>
            </w:r>
          </w:p>
        </w:tc>
        <w:tc>
          <w:tcPr>
            <w:tcW w:w="2769" w:type="dxa"/>
          </w:tcPr>
          <w:p w:rsidR="001F1259" w:rsidRPr="001F1259" w:rsidRDefault="001F1259" w:rsidP="001F1259">
            <w:pPr>
              <w:jc w:val="center"/>
              <w:rPr>
                <w:b/>
              </w:rPr>
            </w:pPr>
            <w:r w:rsidRPr="001F1259">
              <w:rPr>
                <w:rFonts w:hint="eastAsia"/>
                <w:b/>
              </w:rPr>
              <w:t>南方中证创新药产业</w:t>
            </w:r>
            <w:r w:rsidRPr="001F1259">
              <w:rPr>
                <w:rFonts w:hint="eastAsia"/>
                <w:b/>
              </w:rPr>
              <w:t>ETF</w:t>
            </w:r>
            <w:r w:rsidRPr="001F1259">
              <w:rPr>
                <w:rFonts w:hint="eastAsia"/>
                <w:b/>
              </w:rPr>
              <w:t>发起联接</w:t>
            </w:r>
            <w:r w:rsidRPr="001F1259">
              <w:rPr>
                <w:rFonts w:hint="eastAsia"/>
                <w:b/>
              </w:rPr>
              <w:t>A</w:t>
            </w:r>
          </w:p>
        </w:tc>
        <w:tc>
          <w:tcPr>
            <w:tcW w:w="2769" w:type="dxa"/>
          </w:tcPr>
          <w:p w:rsidR="001F1259" w:rsidRPr="001F1259" w:rsidRDefault="001F1259" w:rsidP="001F1259">
            <w:pPr>
              <w:jc w:val="center"/>
              <w:rPr>
                <w:b/>
              </w:rPr>
            </w:pPr>
            <w:r w:rsidRPr="001F1259">
              <w:rPr>
                <w:rFonts w:hint="eastAsia"/>
                <w:b/>
              </w:rPr>
              <w:t>南方中证创新药产业</w:t>
            </w:r>
            <w:r w:rsidRPr="001F1259">
              <w:rPr>
                <w:rFonts w:hint="eastAsia"/>
                <w:b/>
              </w:rPr>
              <w:t>ETF</w:t>
            </w:r>
            <w:r w:rsidRPr="001F1259">
              <w:rPr>
                <w:rFonts w:hint="eastAsia"/>
                <w:b/>
              </w:rPr>
              <w:t>发起联接</w:t>
            </w:r>
            <w:r w:rsidRPr="001F1259">
              <w:rPr>
                <w:rFonts w:hint="eastAsia"/>
                <w:b/>
              </w:rPr>
              <w:t>C</w:t>
            </w:r>
          </w:p>
        </w:tc>
      </w:tr>
      <w:tr w:rsidR="001F1259" w:rsidTr="001F1259">
        <w:tc>
          <w:tcPr>
            <w:tcW w:w="2768" w:type="dxa"/>
          </w:tcPr>
          <w:p w:rsidR="001F1259" w:rsidRDefault="001F1259" w:rsidP="001F1259">
            <w:pPr>
              <w:jc w:val="left"/>
            </w:pPr>
            <w:r>
              <w:rPr>
                <w:rFonts w:hint="eastAsia"/>
              </w:rPr>
              <w:t>报告期期初基金份额总额</w:t>
            </w:r>
          </w:p>
        </w:tc>
        <w:tc>
          <w:tcPr>
            <w:tcW w:w="2769" w:type="dxa"/>
          </w:tcPr>
          <w:p w:rsidR="001F1259" w:rsidRDefault="001F1259" w:rsidP="001F1259">
            <w:pPr>
              <w:jc w:val="right"/>
            </w:pPr>
            <w:r>
              <w:t>86,176,988.00</w:t>
            </w:r>
          </w:p>
        </w:tc>
        <w:tc>
          <w:tcPr>
            <w:tcW w:w="2769" w:type="dxa"/>
          </w:tcPr>
          <w:p w:rsidR="001F1259" w:rsidRDefault="001F1259" w:rsidP="001F1259">
            <w:pPr>
              <w:jc w:val="right"/>
            </w:pPr>
            <w:r>
              <w:t>110,647,687.56</w:t>
            </w:r>
          </w:p>
        </w:tc>
      </w:tr>
      <w:tr w:rsidR="001F1259" w:rsidTr="001F1259">
        <w:tc>
          <w:tcPr>
            <w:tcW w:w="2768" w:type="dxa"/>
          </w:tcPr>
          <w:p w:rsidR="001F1259" w:rsidRDefault="001F1259" w:rsidP="001F1259">
            <w:pPr>
              <w:jc w:val="left"/>
            </w:pPr>
            <w:r>
              <w:rPr>
                <w:rFonts w:hint="eastAsia"/>
              </w:rPr>
              <w:t>报告期期间基金总申购份额</w:t>
            </w:r>
          </w:p>
        </w:tc>
        <w:tc>
          <w:tcPr>
            <w:tcW w:w="2769" w:type="dxa"/>
          </w:tcPr>
          <w:p w:rsidR="001F1259" w:rsidRDefault="001F1259" w:rsidP="001F1259">
            <w:pPr>
              <w:jc w:val="right"/>
            </w:pPr>
            <w:r>
              <w:t>56,299,787.28</w:t>
            </w:r>
          </w:p>
        </w:tc>
        <w:tc>
          <w:tcPr>
            <w:tcW w:w="2769" w:type="dxa"/>
          </w:tcPr>
          <w:p w:rsidR="001F1259" w:rsidRDefault="001F1259" w:rsidP="001F1259">
            <w:pPr>
              <w:jc w:val="right"/>
            </w:pPr>
            <w:r>
              <w:t>143,699,737.09</w:t>
            </w:r>
          </w:p>
        </w:tc>
      </w:tr>
      <w:tr w:rsidR="001F1259" w:rsidTr="001F1259">
        <w:tc>
          <w:tcPr>
            <w:tcW w:w="2768" w:type="dxa"/>
          </w:tcPr>
          <w:p w:rsidR="001F1259" w:rsidRDefault="001F1259" w:rsidP="001F1259">
            <w:pPr>
              <w:jc w:val="left"/>
            </w:pPr>
            <w:r>
              <w:rPr>
                <w:rFonts w:hint="eastAsia"/>
              </w:rPr>
              <w:t>减：报告期期间基金总赎回份额</w:t>
            </w:r>
          </w:p>
        </w:tc>
        <w:tc>
          <w:tcPr>
            <w:tcW w:w="2769" w:type="dxa"/>
          </w:tcPr>
          <w:p w:rsidR="001F1259" w:rsidRDefault="001F1259" w:rsidP="001F1259">
            <w:pPr>
              <w:jc w:val="right"/>
            </w:pPr>
            <w:r>
              <w:t>41,712,916.89</w:t>
            </w:r>
          </w:p>
        </w:tc>
        <w:tc>
          <w:tcPr>
            <w:tcW w:w="2769" w:type="dxa"/>
          </w:tcPr>
          <w:p w:rsidR="001F1259" w:rsidRDefault="001F1259" w:rsidP="001F1259">
            <w:pPr>
              <w:jc w:val="right"/>
            </w:pPr>
            <w:r>
              <w:t>124,789,734.73</w:t>
            </w:r>
          </w:p>
        </w:tc>
      </w:tr>
      <w:tr w:rsidR="001F1259" w:rsidTr="001F1259">
        <w:tc>
          <w:tcPr>
            <w:tcW w:w="2768" w:type="dxa"/>
          </w:tcPr>
          <w:p w:rsidR="001F1259" w:rsidRDefault="001F1259" w:rsidP="001F1259">
            <w:pPr>
              <w:jc w:val="left"/>
            </w:pPr>
            <w:r>
              <w:rPr>
                <w:rFonts w:hint="eastAsia"/>
              </w:rPr>
              <w:t>报告期期间基金拆分变动份额（份额减少以</w:t>
            </w:r>
            <w:r>
              <w:rPr>
                <w:rFonts w:hint="eastAsia"/>
              </w:rPr>
              <w:t>"-"</w:t>
            </w:r>
            <w:r>
              <w:rPr>
                <w:rFonts w:hint="eastAsia"/>
              </w:rPr>
              <w:t>填列）</w:t>
            </w:r>
          </w:p>
        </w:tc>
        <w:tc>
          <w:tcPr>
            <w:tcW w:w="2769" w:type="dxa"/>
          </w:tcPr>
          <w:p w:rsidR="001F1259" w:rsidRDefault="001F1259" w:rsidP="001F1259">
            <w:pPr>
              <w:jc w:val="right"/>
            </w:pPr>
            <w:r>
              <w:t>-</w:t>
            </w:r>
          </w:p>
        </w:tc>
        <w:tc>
          <w:tcPr>
            <w:tcW w:w="2769" w:type="dxa"/>
          </w:tcPr>
          <w:p w:rsidR="001F1259" w:rsidRDefault="001F1259" w:rsidP="001F1259">
            <w:pPr>
              <w:jc w:val="right"/>
            </w:pPr>
            <w:r>
              <w:t>-</w:t>
            </w:r>
          </w:p>
        </w:tc>
      </w:tr>
      <w:tr w:rsidR="001F1259" w:rsidTr="001F1259">
        <w:tc>
          <w:tcPr>
            <w:tcW w:w="2768" w:type="dxa"/>
          </w:tcPr>
          <w:p w:rsidR="001F1259" w:rsidRDefault="001F1259" w:rsidP="001F1259">
            <w:pPr>
              <w:jc w:val="left"/>
            </w:pPr>
            <w:r>
              <w:rPr>
                <w:rFonts w:hint="eastAsia"/>
              </w:rPr>
              <w:t>报告期期末基金份额总额</w:t>
            </w:r>
          </w:p>
        </w:tc>
        <w:tc>
          <w:tcPr>
            <w:tcW w:w="2769" w:type="dxa"/>
          </w:tcPr>
          <w:p w:rsidR="001F1259" w:rsidRDefault="001F1259" w:rsidP="001F1259">
            <w:pPr>
              <w:jc w:val="right"/>
            </w:pPr>
            <w:r>
              <w:t>100,763,858.39</w:t>
            </w:r>
          </w:p>
        </w:tc>
        <w:tc>
          <w:tcPr>
            <w:tcW w:w="2769" w:type="dxa"/>
          </w:tcPr>
          <w:p w:rsidR="001F1259" w:rsidRDefault="001F1259" w:rsidP="001F1259">
            <w:pPr>
              <w:jc w:val="right"/>
            </w:pPr>
            <w:r>
              <w:t>129,557,689.92</w:t>
            </w:r>
          </w:p>
        </w:tc>
      </w:tr>
    </w:tbl>
    <w:p w:rsidR="001F1259" w:rsidRDefault="001F1259" w:rsidP="001F1259">
      <w:pPr>
        <w:pStyle w:val="-1"/>
        <w:ind w:left="281" w:hanging="281"/>
      </w:pPr>
      <w:r>
        <w:rPr>
          <w:rFonts w:hint="eastAsia"/>
        </w:rPr>
        <w:t>基金管理人运用固有资金投资本基金情况</w:t>
      </w:r>
    </w:p>
    <w:p w:rsidR="001F1259" w:rsidRDefault="001F1259" w:rsidP="001F1259">
      <w:pPr>
        <w:pStyle w:val="-2"/>
        <w:spacing w:before="312"/>
      </w:pPr>
      <w:r>
        <w:rPr>
          <w:rFonts w:hint="eastAsia"/>
        </w:rPr>
        <w:t>基金管理人持有本基金份额变动情况</w:t>
      </w:r>
    </w:p>
    <w:p w:rsidR="001F1259" w:rsidRDefault="001F1259" w:rsidP="001F1259">
      <w:pPr>
        <w:jc w:val="right"/>
      </w:pPr>
      <w:r>
        <w:rPr>
          <w:rFonts w:hint="eastAsia"/>
        </w:rPr>
        <w:lastRenderedPageBreak/>
        <w:t>单位：份</w:t>
      </w:r>
    </w:p>
    <w:tbl>
      <w:tblPr>
        <w:tblStyle w:val="-0"/>
        <w:tblW w:w="8505" w:type="dxa"/>
        <w:tblLayout w:type="fixed"/>
        <w:tblLook w:val="04A0" w:firstRow="1" w:lastRow="0" w:firstColumn="1" w:lastColumn="0" w:noHBand="0" w:noVBand="1"/>
      </w:tblPr>
      <w:tblGrid>
        <w:gridCol w:w="5352"/>
        <w:gridCol w:w="3153"/>
      </w:tblGrid>
      <w:tr w:rsidR="001F1259" w:rsidTr="001F1259">
        <w:trPr>
          <w:cnfStyle w:val="100000000000" w:firstRow="1" w:lastRow="0" w:firstColumn="0" w:lastColumn="0" w:oddVBand="0" w:evenVBand="0" w:oddHBand="0" w:evenHBand="0" w:firstRowFirstColumn="0" w:firstRowLastColumn="0" w:lastRowFirstColumn="0" w:lastRowLastColumn="0"/>
        </w:trPr>
        <w:tc>
          <w:tcPr>
            <w:tcW w:w="5352" w:type="dxa"/>
          </w:tcPr>
          <w:p w:rsidR="001F1259" w:rsidRPr="001F1259" w:rsidRDefault="001F1259" w:rsidP="001F1259">
            <w:pPr>
              <w:jc w:val="center"/>
              <w:rPr>
                <w:b/>
              </w:rPr>
            </w:pPr>
            <w:r w:rsidRPr="001F1259">
              <w:rPr>
                <w:rFonts w:hint="eastAsia"/>
                <w:b/>
              </w:rPr>
              <w:t>项目</w:t>
            </w:r>
          </w:p>
        </w:tc>
        <w:tc>
          <w:tcPr>
            <w:tcW w:w="3153" w:type="dxa"/>
          </w:tcPr>
          <w:p w:rsidR="001F1259" w:rsidRPr="001F1259" w:rsidRDefault="001F1259" w:rsidP="001F1259">
            <w:pPr>
              <w:jc w:val="center"/>
              <w:rPr>
                <w:b/>
              </w:rPr>
            </w:pPr>
            <w:r w:rsidRPr="001F1259">
              <w:rPr>
                <w:rFonts w:hint="eastAsia"/>
                <w:b/>
              </w:rPr>
              <w:t>份额</w:t>
            </w:r>
          </w:p>
        </w:tc>
      </w:tr>
      <w:tr w:rsidR="001F1259" w:rsidTr="001F1259">
        <w:tc>
          <w:tcPr>
            <w:tcW w:w="5352" w:type="dxa"/>
          </w:tcPr>
          <w:p w:rsidR="001F1259" w:rsidRDefault="001F1259" w:rsidP="001F1259">
            <w:pPr>
              <w:jc w:val="left"/>
            </w:pPr>
            <w:r>
              <w:rPr>
                <w:rFonts w:hint="eastAsia"/>
              </w:rPr>
              <w:t>报告期期初管理人持有的本基金份额</w:t>
            </w:r>
          </w:p>
        </w:tc>
        <w:tc>
          <w:tcPr>
            <w:tcW w:w="3153" w:type="dxa"/>
          </w:tcPr>
          <w:p w:rsidR="001F1259" w:rsidRDefault="001F1259" w:rsidP="001F1259">
            <w:pPr>
              <w:jc w:val="right"/>
            </w:pPr>
            <w:r>
              <w:t>10,003,111.42</w:t>
            </w:r>
          </w:p>
        </w:tc>
      </w:tr>
      <w:tr w:rsidR="001F1259" w:rsidTr="001F1259">
        <w:tc>
          <w:tcPr>
            <w:tcW w:w="5352" w:type="dxa"/>
          </w:tcPr>
          <w:p w:rsidR="001F1259" w:rsidRDefault="001F1259" w:rsidP="001F1259">
            <w:pPr>
              <w:jc w:val="left"/>
            </w:pPr>
            <w:r>
              <w:rPr>
                <w:rFonts w:hint="eastAsia"/>
              </w:rPr>
              <w:t>报告期期间买入</w:t>
            </w:r>
            <w:r>
              <w:rPr>
                <w:rFonts w:hint="eastAsia"/>
              </w:rPr>
              <w:t>/</w:t>
            </w:r>
            <w:r>
              <w:rPr>
                <w:rFonts w:hint="eastAsia"/>
              </w:rPr>
              <w:t>申购总份额</w:t>
            </w:r>
          </w:p>
        </w:tc>
        <w:tc>
          <w:tcPr>
            <w:tcW w:w="3153" w:type="dxa"/>
          </w:tcPr>
          <w:p w:rsidR="001F1259" w:rsidRDefault="001F1259" w:rsidP="001F1259">
            <w:pPr>
              <w:jc w:val="right"/>
            </w:pPr>
            <w:r>
              <w:t>-</w:t>
            </w:r>
          </w:p>
        </w:tc>
      </w:tr>
      <w:tr w:rsidR="001F1259" w:rsidTr="001F1259">
        <w:tc>
          <w:tcPr>
            <w:tcW w:w="5352" w:type="dxa"/>
          </w:tcPr>
          <w:p w:rsidR="001F1259" w:rsidRDefault="001F1259" w:rsidP="001F1259">
            <w:pPr>
              <w:jc w:val="left"/>
            </w:pPr>
            <w:r>
              <w:rPr>
                <w:rFonts w:hint="eastAsia"/>
              </w:rPr>
              <w:t>报告期期间卖出</w:t>
            </w:r>
            <w:r>
              <w:rPr>
                <w:rFonts w:hint="eastAsia"/>
              </w:rPr>
              <w:t>/</w:t>
            </w:r>
            <w:r>
              <w:rPr>
                <w:rFonts w:hint="eastAsia"/>
              </w:rPr>
              <w:t>赎回总份额</w:t>
            </w:r>
          </w:p>
        </w:tc>
        <w:tc>
          <w:tcPr>
            <w:tcW w:w="3153" w:type="dxa"/>
          </w:tcPr>
          <w:p w:rsidR="001F1259" w:rsidRDefault="001F1259" w:rsidP="001F1259">
            <w:pPr>
              <w:jc w:val="right"/>
            </w:pPr>
            <w:r>
              <w:t>-</w:t>
            </w:r>
          </w:p>
        </w:tc>
      </w:tr>
      <w:tr w:rsidR="001F1259" w:rsidTr="001F1259">
        <w:tc>
          <w:tcPr>
            <w:tcW w:w="5352" w:type="dxa"/>
          </w:tcPr>
          <w:p w:rsidR="001F1259" w:rsidRDefault="001F1259" w:rsidP="001F1259">
            <w:pPr>
              <w:jc w:val="left"/>
            </w:pPr>
            <w:r>
              <w:rPr>
                <w:rFonts w:hint="eastAsia"/>
              </w:rPr>
              <w:t>报告期期末管理人持有的本基金份额</w:t>
            </w:r>
          </w:p>
        </w:tc>
        <w:tc>
          <w:tcPr>
            <w:tcW w:w="3153" w:type="dxa"/>
          </w:tcPr>
          <w:p w:rsidR="001F1259" w:rsidRDefault="001F1259" w:rsidP="001F1259">
            <w:pPr>
              <w:jc w:val="right"/>
            </w:pPr>
            <w:r>
              <w:t>10,003,111.42</w:t>
            </w:r>
          </w:p>
        </w:tc>
      </w:tr>
      <w:tr w:rsidR="001F1259" w:rsidTr="001F1259">
        <w:tc>
          <w:tcPr>
            <w:tcW w:w="5352" w:type="dxa"/>
          </w:tcPr>
          <w:p w:rsidR="001F1259" w:rsidRDefault="001F1259" w:rsidP="001F1259">
            <w:pPr>
              <w:jc w:val="left"/>
            </w:pPr>
            <w:r>
              <w:rPr>
                <w:rFonts w:hint="eastAsia"/>
              </w:rPr>
              <w:t>报告期期末持有的本基金份额占基金总份额比例（</w:t>
            </w:r>
            <w:r>
              <w:rPr>
                <w:rFonts w:hint="eastAsia"/>
              </w:rPr>
              <w:t>%</w:t>
            </w:r>
            <w:r>
              <w:rPr>
                <w:rFonts w:hint="eastAsia"/>
              </w:rPr>
              <w:t>）</w:t>
            </w:r>
          </w:p>
        </w:tc>
        <w:tc>
          <w:tcPr>
            <w:tcW w:w="3153" w:type="dxa"/>
          </w:tcPr>
          <w:p w:rsidR="001F1259" w:rsidRDefault="001F1259" w:rsidP="001F1259">
            <w:pPr>
              <w:jc w:val="right"/>
            </w:pPr>
            <w:r>
              <w:t>4.34</w:t>
            </w:r>
          </w:p>
        </w:tc>
      </w:tr>
    </w:tbl>
    <w:p w:rsidR="001F1259" w:rsidRDefault="001F1259" w:rsidP="001F1259">
      <w:pPr>
        <w:pStyle w:val="-8"/>
      </w:pPr>
      <w:r>
        <w:rPr>
          <w:rFonts w:hint="eastAsia"/>
        </w:rPr>
        <w:t>注：申购份额包括红利再投、转换入份额、因份额拆分而增加的份额；赎回份额包括转换出份额、因份额合并而减少的份额。</w:t>
      </w:r>
    </w:p>
    <w:p w:rsidR="001F1259" w:rsidRDefault="001F1259" w:rsidP="001F1259">
      <w:pPr>
        <w:pStyle w:val="-2"/>
        <w:spacing w:before="312"/>
      </w:pPr>
      <w:r>
        <w:rPr>
          <w:rFonts w:hint="eastAsia"/>
        </w:rPr>
        <w:t>基金管理人运用固有资金投资本基金交易明细</w:t>
      </w:r>
    </w:p>
    <w:p w:rsidR="001F1259" w:rsidRDefault="001F1259" w:rsidP="001F1259">
      <w:pPr>
        <w:pStyle w:val="-"/>
        <w:ind w:firstLine="420"/>
      </w:pPr>
      <w:r>
        <w:rPr>
          <w:rFonts w:hint="eastAsia"/>
        </w:rPr>
        <w:t>本报告期内，基金管理人不存在申购、赎回或买卖本基金的情况。</w:t>
      </w:r>
    </w:p>
    <w:p w:rsidR="001F1259" w:rsidRDefault="001F1259" w:rsidP="001F1259">
      <w:pPr>
        <w:pStyle w:val="-1"/>
        <w:ind w:left="281" w:hanging="281"/>
      </w:pPr>
      <w:r>
        <w:rPr>
          <w:rFonts w:hint="eastAsia"/>
        </w:rPr>
        <w:t>报告期末发起式基金发起资金持有份额情况</w:t>
      </w:r>
    </w:p>
    <w:tbl>
      <w:tblPr>
        <w:tblStyle w:val="-0"/>
        <w:tblW w:w="8506" w:type="dxa"/>
        <w:tblLayout w:type="fixed"/>
        <w:tblLook w:val="04A0" w:firstRow="1" w:lastRow="0" w:firstColumn="1" w:lastColumn="0" w:noHBand="0" w:noVBand="1"/>
      </w:tblPr>
      <w:tblGrid>
        <w:gridCol w:w="1361"/>
        <w:gridCol w:w="1588"/>
        <w:gridCol w:w="1361"/>
        <w:gridCol w:w="1588"/>
        <w:gridCol w:w="1304"/>
        <w:gridCol w:w="1304"/>
      </w:tblGrid>
      <w:tr w:rsidR="001F1259" w:rsidTr="001F1259">
        <w:trPr>
          <w:cnfStyle w:val="100000000000" w:firstRow="1" w:lastRow="0" w:firstColumn="0" w:lastColumn="0" w:oddVBand="0" w:evenVBand="0" w:oddHBand="0" w:evenHBand="0" w:firstRowFirstColumn="0" w:firstRowLastColumn="0" w:lastRowFirstColumn="0" w:lastRowLastColumn="0"/>
        </w:trPr>
        <w:tc>
          <w:tcPr>
            <w:tcW w:w="1361" w:type="dxa"/>
          </w:tcPr>
          <w:p w:rsidR="001F1259" w:rsidRPr="001F1259" w:rsidRDefault="001F1259" w:rsidP="001F1259">
            <w:pPr>
              <w:jc w:val="center"/>
              <w:rPr>
                <w:b/>
              </w:rPr>
            </w:pPr>
            <w:r w:rsidRPr="001F1259">
              <w:rPr>
                <w:rFonts w:hint="eastAsia"/>
                <w:b/>
              </w:rPr>
              <w:t>项目</w:t>
            </w:r>
          </w:p>
        </w:tc>
        <w:tc>
          <w:tcPr>
            <w:tcW w:w="1588" w:type="dxa"/>
          </w:tcPr>
          <w:p w:rsidR="001F1259" w:rsidRPr="001F1259" w:rsidRDefault="001F1259" w:rsidP="001F1259">
            <w:pPr>
              <w:jc w:val="center"/>
              <w:rPr>
                <w:b/>
              </w:rPr>
            </w:pPr>
            <w:r w:rsidRPr="001F1259">
              <w:rPr>
                <w:rFonts w:hint="eastAsia"/>
                <w:b/>
              </w:rPr>
              <w:t>持有份额总数</w:t>
            </w:r>
          </w:p>
        </w:tc>
        <w:tc>
          <w:tcPr>
            <w:tcW w:w="1361" w:type="dxa"/>
          </w:tcPr>
          <w:p w:rsidR="001F1259" w:rsidRPr="001F1259" w:rsidRDefault="001F1259" w:rsidP="001F1259">
            <w:pPr>
              <w:jc w:val="center"/>
              <w:rPr>
                <w:b/>
              </w:rPr>
            </w:pPr>
            <w:r w:rsidRPr="001F1259">
              <w:rPr>
                <w:rFonts w:hint="eastAsia"/>
                <w:b/>
              </w:rPr>
              <w:t>持有份额占基金总份额比例（</w:t>
            </w:r>
            <w:r w:rsidRPr="001F1259">
              <w:rPr>
                <w:rFonts w:hint="eastAsia"/>
                <w:b/>
              </w:rPr>
              <w:t>%</w:t>
            </w:r>
            <w:r w:rsidRPr="001F1259">
              <w:rPr>
                <w:rFonts w:hint="eastAsia"/>
                <w:b/>
              </w:rPr>
              <w:t>）</w:t>
            </w:r>
          </w:p>
        </w:tc>
        <w:tc>
          <w:tcPr>
            <w:tcW w:w="1588" w:type="dxa"/>
          </w:tcPr>
          <w:p w:rsidR="001F1259" w:rsidRPr="001F1259" w:rsidRDefault="001F1259" w:rsidP="001F1259">
            <w:pPr>
              <w:jc w:val="center"/>
              <w:rPr>
                <w:b/>
              </w:rPr>
            </w:pPr>
            <w:r w:rsidRPr="001F1259">
              <w:rPr>
                <w:rFonts w:hint="eastAsia"/>
                <w:b/>
              </w:rPr>
              <w:t>发起份额总数</w:t>
            </w:r>
          </w:p>
        </w:tc>
        <w:tc>
          <w:tcPr>
            <w:tcW w:w="1304" w:type="dxa"/>
          </w:tcPr>
          <w:p w:rsidR="001F1259" w:rsidRPr="001F1259" w:rsidRDefault="001F1259" w:rsidP="001F1259">
            <w:pPr>
              <w:jc w:val="center"/>
              <w:rPr>
                <w:b/>
              </w:rPr>
            </w:pPr>
            <w:r w:rsidRPr="001F1259">
              <w:rPr>
                <w:rFonts w:hint="eastAsia"/>
                <w:b/>
              </w:rPr>
              <w:t>发起份额占基金总份额比例（</w:t>
            </w:r>
            <w:r w:rsidRPr="001F1259">
              <w:rPr>
                <w:rFonts w:hint="eastAsia"/>
                <w:b/>
              </w:rPr>
              <w:t>%</w:t>
            </w:r>
            <w:r w:rsidRPr="001F1259">
              <w:rPr>
                <w:rFonts w:hint="eastAsia"/>
                <w:b/>
              </w:rPr>
              <w:t>）</w:t>
            </w:r>
          </w:p>
        </w:tc>
        <w:tc>
          <w:tcPr>
            <w:tcW w:w="1304" w:type="dxa"/>
          </w:tcPr>
          <w:p w:rsidR="001F1259" w:rsidRPr="001F1259" w:rsidRDefault="001F1259" w:rsidP="001F1259">
            <w:pPr>
              <w:jc w:val="center"/>
              <w:rPr>
                <w:b/>
              </w:rPr>
            </w:pPr>
            <w:r w:rsidRPr="001F1259">
              <w:rPr>
                <w:rFonts w:hint="eastAsia"/>
                <w:b/>
              </w:rPr>
              <w:t>发起份额承诺持有期限</w:t>
            </w:r>
          </w:p>
        </w:tc>
      </w:tr>
      <w:tr w:rsidR="001F1259" w:rsidTr="001F1259">
        <w:tc>
          <w:tcPr>
            <w:tcW w:w="1361" w:type="dxa"/>
          </w:tcPr>
          <w:p w:rsidR="001F1259" w:rsidRDefault="001F1259" w:rsidP="001F1259">
            <w:pPr>
              <w:jc w:val="left"/>
            </w:pPr>
            <w:r>
              <w:rPr>
                <w:rFonts w:hint="eastAsia"/>
              </w:rPr>
              <w:t>基金管理人固有资金</w:t>
            </w:r>
          </w:p>
        </w:tc>
        <w:tc>
          <w:tcPr>
            <w:tcW w:w="1588" w:type="dxa"/>
          </w:tcPr>
          <w:p w:rsidR="001F1259" w:rsidRDefault="001F1259" w:rsidP="001F1259">
            <w:pPr>
              <w:jc w:val="right"/>
            </w:pPr>
            <w:r>
              <w:t>10,003,111.42</w:t>
            </w:r>
          </w:p>
        </w:tc>
        <w:tc>
          <w:tcPr>
            <w:tcW w:w="1361" w:type="dxa"/>
          </w:tcPr>
          <w:p w:rsidR="001F1259" w:rsidRDefault="001F1259" w:rsidP="001F1259">
            <w:pPr>
              <w:jc w:val="right"/>
            </w:pPr>
            <w:r>
              <w:t>4.34</w:t>
            </w:r>
          </w:p>
        </w:tc>
        <w:tc>
          <w:tcPr>
            <w:tcW w:w="1588" w:type="dxa"/>
          </w:tcPr>
          <w:p w:rsidR="001F1259" w:rsidRDefault="001F1259" w:rsidP="001F1259">
            <w:pPr>
              <w:jc w:val="right"/>
            </w:pPr>
            <w:r>
              <w:t>10,000,000.00</w:t>
            </w:r>
          </w:p>
        </w:tc>
        <w:tc>
          <w:tcPr>
            <w:tcW w:w="1304" w:type="dxa"/>
          </w:tcPr>
          <w:p w:rsidR="001F1259" w:rsidRDefault="001F1259" w:rsidP="001F1259">
            <w:pPr>
              <w:jc w:val="right"/>
            </w:pPr>
            <w:r>
              <w:t>4.34</w:t>
            </w:r>
          </w:p>
        </w:tc>
        <w:tc>
          <w:tcPr>
            <w:tcW w:w="1304" w:type="dxa"/>
          </w:tcPr>
          <w:p w:rsidR="001F1259" w:rsidRDefault="001F1259" w:rsidP="001F1259">
            <w:pPr>
              <w:jc w:val="left"/>
            </w:pPr>
            <w:r>
              <w:rPr>
                <w:rFonts w:hint="eastAsia"/>
              </w:rPr>
              <w:t>自合同生效之日起不少于</w:t>
            </w:r>
            <w:r>
              <w:rPr>
                <w:rFonts w:hint="eastAsia"/>
              </w:rPr>
              <w:t>3</w:t>
            </w:r>
            <w:r>
              <w:rPr>
                <w:rFonts w:hint="eastAsia"/>
              </w:rPr>
              <w:t>年</w:t>
            </w:r>
          </w:p>
        </w:tc>
      </w:tr>
      <w:tr w:rsidR="001F1259" w:rsidTr="001F1259">
        <w:tc>
          <w:tcPr>
            <w:tcW w:w="1361" w:type="dxa"/>
          </w:tcPr>
          <w:p w:rsidR="001F1259" w:rsidRDefault="001F1259" w:rsidP="001F1259">
            <w:pPr>
              <w:jc w:val="left"/>
            </w:pPr>
            <w:r>
              <w:rPr>
                <w:rFonts w:hint="eastAsia"/>
              </w:rPr>
              <w:t>基金管理人高级管理人员</w:t>
            </w:r>
          </w:p>
        </w:tc>
        <w:tc>
          <w:tcPr>
            <w:tcW w:w="1588" w:type="dxa"/>
          </w:tcPr>
          <w:p w:rsidR="001F1259" w:rsidRDefault="001F1259" w:rsidP="001F1259">
            <w:pPr>
              <w:jc w:val="right"/>
            </w:pPr>
            <w:r>
              <w:t>-</w:t>
            </w:r>
          </w:p>
        </w:tc>
        <w:tc>
          <w:tcPr>
            <w:tcW w:w="1361" w:type="dxa"/>
          </w:tcPr>
          <w:p w:rsidR="001F1259" w:rsidRDefault="001F1259" w:rsidP="001F1259">
            <w:pPr>
              <w:jc w:val="right"/>
            </w:pPr>
            <w:r>
              <w:t>-</w:t>
            </w:r>
          </w:p>
        </w:tc>
        <w:tc>
          <w:tcPr>
            <w:tcW w:w="1588" w:type="dxa"/>
          </w:tcPr>
          <w:p w:rsidR="001F1259" w:rsidRDefault="001F1259" w:rsidP="001F1259">
            <w:pPr>
              <w:jc w:val="right"/>
            </w:pPr>
            <w:r>
              <w:t>-</w:t>
            </w:r>
          </w:p>
        </w:tc>
        <w:tc>
          <w:tcPr>
            <w:tcW w:w="1304" w:type="dxa"/>
          </w:tcPr>
          <w:p w:rsidR="001F1259" w:rsidRDefault="001F1259" w:rsidP="001F1259">
            <w:pPr>
              <w:jc w:val="right"/>
            </w:pPr>
            <w:r>
              <w:t>-</w:t>
            </w:r>
          </w:p>
        </w:tc>
        <w:tc>
          <w:tcPr>
            <w:tcW w:w="1304" w:type="dxa"/>
          </w:tcPr>
          <w:p w:rsidR="001F1259" w:rsidRDefault="001F1259" w:rsidP="001F1259">
            <w:pPr>
              <w:jc w:val="right"/>
            </w:pPr>
            <w:r>
              <w:t>-</w:t>
            </w:r>
          </w:p>
        </w:tc>
      </w:tr>
      <w:tr w:rsidR="001F1259" w:rsidTr="001F1259">
        <w:tc>
          <w:tcPr>
            <w:tcW w:w="1361" w:type="dxa"/>
          </w:tcPr>
          <w:p w:rsidR="001F1259" w:rsidRDefault="001F1259" w:rsidP="001F1259">
            <w:pPr>
              <w:jc w:val="left"/>
            </w:pPr>
            <w:r>
              <w:rPr>
                <w:rFonts w:hint="eastAsia"/>
              </w:rPr>
              <w:t>基金经理等人员</w:t>
            </w:r>
          </w:p>
        </w:tc>
        <w:tc>
          <w:tcPr>
            <w:tcW w:w="1588" w:type="dxa"/>
          </w:tcPr>
          <w:p w:rsidR="001F1259" w:rsidRDefault="001F1259" w:rsidP="001F1259">
            <w:pPr>
              <w:jc w:val="right"/>
            </w:pPr>
            <w:r>
              <w:t>-</w:t>
            </w:r>
          </w:p>
        </w:tc>
        <w:tc>
          <w:tcPr>
            <w:tcW w:w="1361" w:type="dxa"/>
          </w:tcPr>
          <w:p w:rsidR="001F1259" w:rsidRDefault="001F1259" w:rsidP="001F1259">
            <w:pPr>
              <w:jc w:val="right"/>
            </w:pPr>
            <w:r>
              <w:t>-</w:t>
            </w:r>
          </w:p>
        </w:tc>
        <w:tc>
          <w:tcPr>
            <w:tcW w:w="1588" w:type="dxa"/>
          </w:tcPr>
          <w:p w:rsidR="001F1259" w:rsidRDefault="001F1259" w:rsidP="001F1259">
            <w:pPr>
              <w:jc w:val="right"/>
            </w:pPr>
            <w:r>
              <w:t>-</w:t>
            </w:r>
          </w:p>
        </w:tc>
        <w:tc>
          <w:tcPr>
            <w:tcW w:w="1304" w:type="dxa"/>
          </w:tcPr>
          <w:p w:rsidR="001F1259" w:rsidRDefault="001F1259" w:rsidP="001F1259">
            <w:pPr>
              <w:jc w:val="right"/>
            </w:pPr>
            <w:r>
              <w:t>-</w:t>
            </w:r>
          </w:p>
        </w:tc>
        <w:tc>
          <w:tcPr>
            <w:tcW w:w="1304" w:type="dxa"/>
          </w:tcPr>
          <w:p w:rsidR="001F1259" w:rsidRDefault="001F1259" w:rsidP="001F1259">
            <w:pPr>
              <w:jc w:val="right"/>
            </w:pPr>
            <w:r>
              <w:t>-</w:t>
            </w:r>
          </w:p>
        </w:tc>
      </w:tr>
      <w:tr w:rsidR="001F1259" w:rsidTr="001F1259">
        <w:tc>
          <w:tcPr>
            <w:tcW w:w="1361" w:type="dxa"/>
          </w:tcPr>
          <w:p w:rsidR="001F1259" w:rsidRDefault="001F1259" w:rsidP="001F1259">
            <w:pPr>
              <w:jc w:val="left"/>
            </w:pPr>
            <w:r>
              <w:rPr>
                <w:rFonts w:hint="eastAsia"/>
              </w:rPr>
              <w:t>基金管理人股东</w:t>
            </w:r>
          </w:p>
        </w:tc>
        <w:tc>
          <w:tcPr>
            <w:tcW w:w="1588" w:type="dxa"/>
          </w:tcPr>
          <w:p w:rsidR="001F1259" w:rsidRDefault="001F1259" w:rsidP="001F1259">
            <w:pPr>
              <w:jc w:val="right"/>
            </w:pPr>
            <w:r>
              <w:t>-</w:t>
            </w:r>
          </w:p>
        </w:tc>
        <w:tc>
          <w:tcPr>
            <w:tcW w:w="1361" w:type="dxa"/>
          </w:tcPr>
          <w:p w:rsidR="001F1259" w:rsidRDefault="001F1259" w:rsidP="001F1259">
            <w:pPr>
              <w:jc w:val="right"/>
            </w:pPr>
            <w:r>
              <w:t>-</w:t>
            </w:r>
          </w:p>
        </w:tc>
        <w:tc>
          <w:tcPr>
            <w:tcW w:w="1588" w:type="dxa"/>
          </w:tcPr>
          <w:p w:rsidR="001F1259" w:rsidRDefault="001F1259" w:rsidP="001F1259">
            <w:pPr>
              <w:jc w:val="right"/>
            </w:pPr>
            <w:r>
              <w:t>-</w:t>
            </w:r>
          </w:p>
        </w:tc>
        <w:tc>
          <w:tcPr>
            <w:tcW w:w="1304" w:type="dxa"/>
          </w:tcPr>
          <w:p w:rsidR="001F1259" w:rsidRDefault="001F1259" w:rsidP="001F1259">
            <w:pPr>
              <w:jc w:val="right"/>
            </w:pPr>
            <w:r>
              <w:t>-</w:t>
            </w:r>
          </w:p>
        </w:tc>
        <w:tc>
          <w:tcPr>
            <w:tcW w:w="1304" w:type="dxa"/>
          </w:tcPr>
          <w:p w:rsidR="001F1259" w:rsidRDefault="001F1259" w:rsidP="001F1259">
            <w:pPr>
              <w:jc w:val="right"/>
            </w:pPr>
            <w:r>
              <w:t>-</w:t>
            </w:r>
          </w:p>
        </w:tc>
      </w:tr>
      <w:tr w:rsidR="001F1259" w:rsidTr="001F1259">
        <w:tc>
          <w:tcPr>
            <w:tcW w:w="1361" w:type="dxa"/>
          </w:tcPr>
          <w:p w:rsidR="001F1259" w:rsidRDefault="001F1259" w:rsidP="001F1259">
            <w:pPr>
              <w:jc w:val="left"/>
            </w:pPr>
            <w:r>
              <w:rPr>
                <w:rFonts w:hint="eastAsia"/>
              </w:rPr>
              <w:t>其他</w:t>
            </w:r>
          </w:p>
        </w:tc>
        <w:tc>
          <w:tcPr>
            <w:tcW w:w="1588" w:type="dxa"/>
          </w:tcPr>
          <w:p w:rsidR="001F1259" w:rsidRDefault="001F1259" w:rsidP="001F1259">
            <w:pPr>
              <w:jc w:val="right"/>
            </w:pPr>
            <w:r>
              <w:t>-</w:t>
            </w:r>
          </w:p>
        </w:tc>
        <w:tc>
          <w:tcPr>
            <w:tcW w:w="1361" w:type="dxa"/>
          </w:tcPr>
          <w:p w:rsidR="001F1259" w:rsidRDefault="001F1259" w:rsidP="001F1259">
            <w:pPr>
              <w:jc w:val="right"/>
            </w:pPr>
            <w:r>
              <w:t>-</w:t>
            </w:r>
          </w:p>
        </w:tc>
        <w:tc>
          <w:tcPr>
            <w:tcW w:w="1588" w:type="dxa"/>
          </w:tcPr>
          <w:p w:rsidR="001F1259" w:rsidRDefault="001F1259" w:rsidP="001F1259">
            <w:pPr>
              <w:jc w:val="right"/>
            </w:pPr>
            <w:r>
              <w:t>-</w:t>
            </w:r>
          </w:p>
        </w:tc>
        <w:tc>
          <w:tcPr>
            <w:tcW w:w="1304" w:type="dxa"/>
          </w:tcPr>
          <w:p w:rsidR="001F1259" w:rsidRDefault="001F1259" w:rsidP="001F1259">
            <w:pPr>
              <w:jc w:val="right"/>
            </w:pPr>
            <w:r>
              <w:t>-</w:t>
            </w:r>
          </w:p>
        </w:tc>
        <w:tc>
          <w:tcPr>
            <w:tcW w:w="1304" w:type="dxa"/>
          </w:tcPr>
          <w:p w:rsidR="001F1259" w:rsidRDefault="001F1259" w:rsidP="001F1259">
            <w:pPr>
              <w:jc w:val="right"/>
            </w:pPr>
            <w:r>
              <w:t>-</w:t>
            </w:r>
          </w:p>
        </w:tc>
      </w:tr>
      <w:tr w:rsidR="001F1259" w:rsidTr="001F1259">
        <w:tc>
          <w:tcPr>
            <w:tcW w:w="1361" w:type="dxa"/>
          </w:tcPr>
          <w:p w:rsidR="001F1259" w:rsidRDefault="001F1259" w:rsidP="001F1259">
            <w:pPr>
              <w:jc w:val="left"/>
            </w:pPr>
            <w:r>
              <w:rPr>
                <w:rFonts w:hint="eastAsia"/>
              </w:rPr>
              <w:t>合计</w:t>
            </w:r>
          </w:p>
        </w:tc>
        <w:tc>
          <w:tcPr>
            <w:tcW w:w="1588" w:type="dxa"/>
          </w:tcPr>
          <w:p w:rsidR="001F1259" w:rsidRDefault="001F1259" w:rsidP="001F1259">
            <w:pPr>
              <w:jc w:val="right"/>
            </w:pPr>
            <w:r>
              <w:t>10,003,111.42</w:t>
            </w:r>
          </w:p>
        </w:tc>
        <w:tc>
          <w:tcPr>
            <w:tcW w:w="1361" w:type="dxa"/>
          </w:tcPr>
          <w:p w:rsidR="001F1259" w:rsidRDefault="001F1259" w:rsidP="001F1259">
            <w:pPr>
              <w:jc w:val="right"/>
            </w:pPr>
            <w:r>
              <w:t>4.34</w:t>
            </w:r>
          </w:p>
        </w:tc>
        <w:tc>
          <w:tcPr>
            <w:tcW w:w="1588" w:type="dxa"/>
          </w:tcPr>
          <w:p w:rsidR="001F1259" w:rsidRDefault="001F1259" w:rsidP="001F1259">
            <w:pPr>
              <w:jc w:val="right"/>
            </w:pPr>
            <w:r>
              <w:t>10,000,000.00</w:t>
            </w:r>
          </w:p>
        </w:tc>
        <w:tc>
          <w:tcPr>
            <w:tcW w:w="1304" w:type="dxa"/>
          </w:tcPr>
          <w:p w:rsidR="001F1259" w:rsidRDefault="001F1259" w:rsidP="001F1259">
            <w:pPr>
              <w:jc w:val="right"/>
            </w:pPr>
            <w:r>
              <w:t>4.34</w:t>
            </w:r>
          </w:p>
        </w:tc>
        <w:tc>
          <w:tcPr>
            <w:tcW w:w="1304" w:type="dxa"/>
          </w:tcPr>
          <w:p w:rsidR="001F1259" w:rsidRDefault="001F1259" w:rsidP="001F1259">
            <w:pPr>
              <w:jc w:val="right"/>
            </w:pPr>
            <w:r>
              <w:t>-</w:t>
            </w:r>
          </w:p>
        </w:tc>
      </w:tr>
    </w:tbl>
    <w:p w:rsidR="001F1259" w:rsidRDefault="001F1259" w:rsidP="001F1259">
      <w:pPr>
        <w:pStyle w:val="-1"/>
        <w:ind w:left="281" w:hanging="281"/>
      </w:pPr>
      <w:r>
        <w:rPr>
          <w:rFonts w:hint="eastAsia"/>
        </w:rPr>
        <w:t>影响投资者决策的其他重要信息</w:t>
      </w:r>
    </w:p>
    <w:p w:rsidR="001F1259" w:rsidRDefault="001F1259" w:rsidP="001F1259">
      <w:pPr>
        <w:pStyle w:val="-2"/>
        <w:spacing w:before="312"/>
      </w:pPr>
      <w:r>
        <w:rPr>
          <w:rFonts w:hint="eastAsia"/>
        </w:rPr>
        <w:t>报告期内单一投资者持有基金份额比例达到或超过20%的情况</w:t>
      </w:r>
    </w:p>
    <w:p w:rsidR="001F1259" w:rsidRDefault="001F1259" w:rsidP="001F1259">
      <w:pPr>
        <w:pStyle w:val="-"/>
        <w:ind w:firstLine="420"/>
      </w:pPr>
      <w:r>
        <w:rPr>
          <w:rFonts w:hint="eastAsia"/>
        </w:rPr>
        <w:t>报告期内单一投资者持有基金份额比例不存在达到或超过20%的情况。</w:t>
      </w:r>
    </w:p>
    <w:p w:rsidR="001F1259" w:rsidRDefault="001F1259" w:rsidP="001F1259">
      <w:pPr>
        <w:pStyle w:val="-2"/>
        <w:spacing w:before="312"/>
      </w:pPr>
      <w:r>
        <w:rPr>
          <w:rFonts w:hint="eastAsia"/>
        </w:rPr>
        <w:t>影响投资者决策的其他重要信息</w:t>
      </w:r>
    </w:p>
    <w:p w:rsidR="001F1259" w:rsidRDefault="001F1259" w:rsidP="001F1259">
      <w:pPr>
        <w:pStyle w:val="-"/>
        <w:ind w:firstLine="420"/>
      </w:pPr>
      <w:r>
        <w:rPr>
          <w:rFonts w:hint="eastAsia"/>
        </w:rPr>
        <w:t>无。</w:t>
      </w:r>
    </w:p>
    <w:p w:rsidR="001F1259" w:rsidRDefault="001F1259" w:rsidP="001F1259">
      <w:pPr>
        <w:pStyle w:val="-1"/>
        <w:ind w:left="281" w:hanging="281"/>
      </w:pPr>
      <w:r>
        <w:rPr>
          <w:rFonts w:hint="eastAsia"/>
        </w:rPr>
        <w:lastRenderedPageBreak/>
        <w:t>备查文件目录</w:t>
      </w:r>
    </w:p>
    <w:p w:rsidR="001F1259" w:rsidRDefault="001F1259" w:rsidP="001F1259">
      <w:pPr>
        <w:pStyle w:val="-2"/>
        <w:spacing w:before="312"/>
      </w:pPr>
      <w:r>
        <w:rPr>
          <w:rFonts w:hint="eastAsia"/>
        </w:rPr>
        <w:t>备查文件目录</w:t>
      </w:r>
    </w:p>
    <w:p w:rsidR="001F1259" w:rsidRDefault="001F1259" w:rsidP="001F1259">
      <w:pPr>
        <w:pStyle w:val="-"/>
        <w:ind w:firstLine="420"/>
      </w:pPr>
      <w:r>
        <w:rPr>
          <w:rFonts w:hint="eastAsia"/>
        </w:rPr>
        <w:t>1、《南方中证创新药产业交易型开放式指数证券投资基金发起式联接基金基金合同》；</w:t>
      </w:r>
    </w:p>
    <w:p w:rsidR="001F1259" w:rsidRDefault="001F1259" w:rsidP="001F1259">
      <w:pPr>
        <w:pStyle w:val="-"/>
        <w:ind w:firstLine="420"/>
      </w:pPr>
      <w:r>
        <w:rPr>
          <w:rFonts w:hint="eastAsia"/>
        </w:rPr>
        <w:t>2、《南方中证创新药产业交易型开放式指数证券投资基金发起式联接基金托管协议》；</w:t>
      </w:r>
    </w:p>
    <w:p w:rsidR="001F1259" w:rsidRDefault="001F1259" w:rsidP="001F1259">
      <w:pPr>
        <w:pStyle w:val="-"/>
        <w:ind w:firstLine="420"/>
      </w:pPr>
      <w:r>
        <w:rPr>
          <w:rFonts w:hint="eastAsia"/>
        </w:rPr>
        <w:t>3、南方中证创新药产业交易型开放式指数证券投资基金发起式联接基金2026年2季度报告原文。</w:t>
      </w:r>
    </w:p>
    <w:p w:rsidR="001F1259" w:rsidRDefault="001F1259" w:rsidP="001F1259">
      <w:pPr>
        <w:pStyle w:val="-2"/>
        <w:spacing w:before="312"/>
      </w:pPr>
      <w:r>
        <w:rPr>
          <w:rFonts w:hint="eastAsia"/>
        </w:rPr>
        <w:t>存放地点</w:t>
      </w:r>
    </w:p>
    <w:p w:rsidR="001F1259" w:rsidRDefault="001F1259" w:rsidP="001F1259">
      <w:pPr>
        <w:pStyle w:val="-"/>
        <w:ind w:firstLine="420"/>
      </w:pPr>
      <w:r>
        <w:rPr>
          <w:rFonts w:hint="eastAsia"/>
        </w:rPr>
        <w:t>深圳市福田区莲花街道益田路5999号基金大厦32-42楼。</w:t>
      </w:r>
    </w:p>
    <w:p w:rsidR="001F1259" w:rsidRDefault="001F1259" w:rsidP="001F1259">
      <w:pPr>
        <w:pStyle w:val="-2"/>
        <w:spacing w:before="312"/>
      </w:pPr>
      <w:r>
        <w:rPr>
          <w:rFonts w:hint="eastAsia"/>
        </w:rPr>
        <w:t>查阅方式</w:t>
      </w:r>
    </w:p>
    <w:p w:rsidR="001F1259" w:rsidRDefault="001F1259" w:rsidP="001F1259">
      <w:pPr>
        <w:pStyle w:val="-"/>
        <w:ind w:firstLine="420"/>
      </w:pPr>
      <w:r>
        <w:rPr>
          <w:rFonts w:hint="eastAsia"/>
        </w:rPr>
        <w:t>网站：http://www.nffund.com</w:t>
      </w:r>
    </w:p>
    <w:p w:rsidR="003C7DC3" w:rsidRDefault="001F1259" w:rsidP="001F1259">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F1259" w:rsidRDefault="001F1259" w:rsidP="00D17C56">
      <w:r>
        <w:separator/>
      </w:r>
    </w:p>
  </w:endnote>
  <w:endnote w:type="continuationSeparator" w:id="0">
    <w:p w:rsidR="001F1259" w:rsidRDefault="001F1259"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434701" w:rsidRPr="00434701">
      <w:rPr>
        <w:rFonts w:ascii="宋体" w:hAnsi="宋体"/>
        <w:bCs/>
        <w:noProof/>
        <w:lang w:val="zh-CN"/>
      </w:rPr>
      <w:t>13</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434701">
      <w:rPr>
        <w:rFonts w:ascii="宋体" w:hAnsi="宋体"/>
        <w:bCs/>
        <w:noProof/>
      </w:rPr>
      <w:instrText>14</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434701">
      <w:rPr>
        <w:rFonts w:ascii="宋体" w:hAnsi="宋体"/>
        <w:bCs/>
        <w:noProof/>
      </w:rPr>
      <w:t>13</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F1259" w:rsidRDefault="001F1259" w:rsidP="00D17C56">
      <w:r>
        <w:separator/>
      </w:r>
    </w:p>
  </w:footnote>
  <w:footnote w:type="continuationSeparator" w:id="0">
    <w:p w:rsidR="001F1259" w:rsidRDefault="001F1259"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1F1259" w:rsidP="00AE3F5B">
    <w:pPr>
      <w:pStyle w:val="a7"/>
      <w:pBdr>
        <w:bottom w:val="single" w:sz="4" w:space="1" w:color="auto"/>
      </w:pBdr>
      <w:jc w:val="right"/>
    </w:pPr>
    <w:r>
      <w:rPr>
        <w:rFonts w:hint="eastAsia"/>
      </w:rPr>
      <w:t>南方中证创新药产业交易型开放式指数证券投资基金发起式联接基金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1F1259"/>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34701"/>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6F8749-AD8B-4CF5-92C8-8CDD165AA1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14</Pages>
  <Words>6750</Words>
  <Characters>8287</Characters>
  <Application>Microsoft Office Word</Application>
  <DocSecurity>0</DocSecurity>
  <Lines>852</Lines>
  <Paragraphs>645</Paragraphs>
  <ScaleCrop>false</ScaleCrop>
  <Company>MC SYSTEM</Company>
  <LinksUpToDate>false</LinksUpToDate>
  <CharactersWithSpaces>8355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