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D1144">
        <w:rPr>
          <w:rFonts w:ascii="宋体" w:hAnsi="宋体" w:hint="eastAsia"/>
          <w:b/>
          <w:bCs/>
          <w:sz w:val="48"/>
          <w:szCs w:val="30"/>
        </w:rPr>
        <w:t>南方尊享稳健增利债券型证券投资基金</w:t>
      </w:r>
      <w:r w:rsidR="00FD114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D114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D114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D1144">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D114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D1144" w:rsidRDefault="00FD1144" w:rsidP="00FD1144">
      <w:pPr>
        <w:pStyle w:val="-1"/>
        <w:ind w:left="281" w:hanging="281"/>
      </w:pPr>
      <w:bookmarkStart w:id="2" w:name="_GoBack"/>
      <w:bookmarkEnd w:id="2"/>
      <w:r>
        <w:rPr>
          <w:rFonts w:hint="eastAsia"/>
        </w:rPr>
        <w:lastRenderedPageBreak/>
        <w:t>重要提示</w:t>
      </w:r>
    </w:p>
    <w:p w:rsidR="00FD1144" w:rsidRDefault="00FD1144" w:rsidP="00FD114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D1144" w:rsidRDefault="00FD1144" w:rsidP="00FD1144">
      <w:pPr>
        <w:pStyle w:val="-"/>
        <w:ind w:firstLine="420"/>
      </w:pPr>
      <w:r>
        <w:rPr>
          <w:rFonts w:hint="eastAsia"/>
        </w:rPr>
        <w:t>基金托管人广发银行股份有限公司根据本基金合同约定，于2026年7月17日复核了本报告中的财务指标、净值表现和投资组合报告等内容，保证复核内容不存在虚假记载、误导性陈述或者重大遗漏。</w:t>
      </w:r>
    </w:p>
    <w:p w:rsidR="00FD1144" w:rsidRDefault="00FD1144" w:rsidP="00FD1144">
      <w:pPr>
        <w:pStyle w:val="-"/>
        <w:ind w:firstLine="420"/>
      </w:pPr>
      <w:r>
        <w:rPr>
          <w:rFonts w:hint="eastAsia"/>
        </w:rPr>
        <w:t>基金管理人承诺以诚实信用、勤勉尽责的原则管理和运用基金资产，但不保证基金一定盈利。</w:t>
      </w:r>
    </w:p>
    <w:p w:rsidR="00FD1144" w:rsidRDefault="00FD1144" w:rsidP="00FD1144">
      <w:pPr>
        <w:pStyle w:val="-"/>
        <w:ind w:firstLine="420"/>
      </w:pPr>
      <w:r>
        <w:rPr>
          <w:rFonts w:hint="eastAsia"/>
        </w:rPr>
        <w:t>基金的过往业绩并不代表其未来表现。投资有风险，投资者在作出投资决策前应仔细阅读本基金的招募说明书。</w:t>
      </w:r>
    </w:p>
    <w:p w:rsidR="00FD1144" w:rsidRDefault="00FD1144" w:rsidP="00FD1144">
      <w:pPr>
        <w:pStyle w:val="-"/>
        <w:ind w:firstLine="420"/>
      </w:pPr>
      <w:r>
        <w:rPr>
          <w:rFonts w:hint="eastAsia"/>
        </w:rPr>
        <w:t>本报告中财务资料未经审计。</w:t>
      </w:r>
    </w:p>
    <w:p w:rsidR="00FD1144" w:rsidRDefault="00FD1144" w:rsidP="00FD1144">
      <w:pPr>
        <w:pStyle w:val="-"/>
        <w:ind w:firstLine="420"/>
      </w:pPr>
      <w:r>
        <w:rPr>
          <w:rFonts w:hint="eastAsia"/>
        </w:rPr>
        <w:t>本报告期自2026年4月1日起至6月30日止。</w:t>
      </w:r>
    </w:p>
    <w:p w:rsidR="00FD1144" w:rsidRDefault="00FD1144" w:rsidP="00FD114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D1144" w:rsidTr="00565334">
        <w:tc>
          <w:tcPr>
            <w:tcW w:w="2768" w:type="dxa"/>
          </w:tcPr>
          <w:p w:rsidR="00FD1144" w:rsidRDefault="00FD1144" w:rsidP="00FD1144">
            <w:pPr>
              <w:jc w:val="left"/>
            </w:pPr>
            <w:r>
              <w:rPr>
                <w:rFonts w:hint="eastAsia"/>
              </w:rPr>
              <w:t>基金简称</w:t>
            </w:r>
          </w:p>
        </w:tc>
        <w:tc>
          <w:tcPr>
            <w:tcW w:w="5538" w:type="dxa"/>
            <w:gridSpan w:val="2"/>
          </w:tcPr>
          <w:p w:rsidR="00FD1144" w:rsidRDefault="00FD1144" w:rsidP="00FD1144">
            <w:pPr>
              <w:jc w:val="left"/>
            </w:pPr>
            <w:r>
              <w:rPr>
                <w:rFonts w:hint="eastAsia"/>
              </w:rPr>
              <w:t>南方尊享稳健增利债券</w:t>
            </w:r>
          </w:p>
        </w:tc>
      </w:tr>
      <w:tr w:rsidR="00FD1144" w:rsidTr="007202D6">
        <w:tc>
          <w:tcPr>
            <w:tcW w:w="2768" w:type="dxa"/>
          </w:tcPr>
          <w:p w:rsidR="00FD1144" w:rsidRDefault="00FD1144" w:rsidP="00FD1144">
            <w:pPr>
              <w:jc w:val="left"/>
            </w:pPr>
            <w:r>
              <w:rPr>
                <w:rFonts w:hint="eastAsia"/>
              </w:rPr>
              <w:t>基金主代码</w:t>
            </w:r>
          </w:p>
        </w:tc>
        <w:tc>
          <w:tcPr>
            <w:tcW w:w="5538" w:type="dxa"/>
            <w:gridSpan w:val="2"/>
          </w:tcPr>
          <w:p w:rsidR="00FD1144" w:rsidRDefault="00FD1144" w:rsidP="00FD1144">
            <w:pPr>
              <w:jc w:val="left"/>
            </w:pPr>
            <w:r>
              <w:t>020933</w:t>
            </w:r>
          </w:p>
        </w:tc>
      </w:tr>
      <w:tr w:rsidR="00FD1144" w:rsidTr="006968B5">
        <w:tc>
          <w:tcPr>
            <w:tcW w:w="2768" w:type="dxa"/>
          </w:tcPr>
          <w:p w:rsidR="00FD1144" w:rsidRDefault="00FD1144" w:rsidP="00FD1144">
            <w:pPr>
              <w:jc w:val="left"/>
            </w:pPr>
            <w:r>
              <w:rPr>
                <w:rFonts w:hint="eastAsia"/>
              </w:rPr>
              <w:t>交易代码</w:t>
            </w:r>
          </w:p>
        </w:tc>
        <w:tc>
          <w:tcPr>
            <w:tcW w:w="5538" w:type="dxa"/>
            <w:gridSpan w:val="2"/>
          </w:tcPr>
          <w:p w:rsidR="00FD1144" w:rsidRDefault="00FD1144" w:rsidP="00FD1144">
            <w:pPr>
              <w:jc w:val="left"/>
            </w:pPr>
            <w:r>
              <w:t>020933</w:t>
            </w:r>
          </w:p>
        </w:tc>
      </w:tr>
      <w:tr w:rsidR="00FD1144" w:rsidTr="00812B03">
        <w:tc>
          <w:tcPr>
            <w:tcW w:w="2768" w:type="dxa"/>
          </w:tcPr>
          <w:p w:rsidR="00FD1144" w:rsidRDefault="00FD1144" w:rsidP="00FD1144">
            <w:pPr>
              <w:jc w:val="left"/>
            </w:pPr>
            <w:r>
              <w:rPr>
                <w:rFonts w:hint="eastAsia"/>
              </w:rPr>
              <w:t>基金运作方式</w:t>
            </w:r>
          </w:p>
        </w:tc>
        <w:tc>
          <w:tcPr>
            <w:tcW w:w="5538" w:type="dxa"/>
            <w:gridSpan w:val="2"/>
          </w:tcPr>
          <w:p w:rsidR="00FD1144" w:rsidRDefault="00FD1144" w:rsidP="00FD1144">
            <w:pPr>
              <w:jc w:val="left"/>
            </w:pPr>
            <w:r>
              <w:rPr>
                <w:rFonts w:hint="eastAsia"/>
              </w:rPr>
              <w:t>契约型开放式</w:t>
            </w:r>
          </w:p>
        </w:tc>
      </w:tr>
      <w:tr w:rsidR="00FD1144" w:rsidTr="00705004">
        <w:tc>
          <w:tcPr>
            <w:tcW w:w="2768" w:type="dxa"/>
          </w:tcPr>
          <w:p w:rsidR="00FD1144" w:rsidRDefault="00FD1144" w:rsidP="00FD1144">
            <w:pPr>
              <w:jc w:val="left"/>
            </w:pPr>
            <w:r>
              <w:rPr>
                <w:rFonts w:hint="eastAsia"/>
              </w:rPr>
              <w:t>基金合同生效日</w:t>
            </w:r>
          </w:p>
        </w:tc>
        <w:tc>
          <w:tcPr>
            <w:tcW w:w="5538" w:type="dxa"/>
            <w:gridSpan w:val="2"/>
          </w:tcPr>
          <w:p w:rsidR="00FD1144" w:rsidRDefault="00FD1144" w:rsidP="00FD1144">
            <w:pPr>
              <w:jc w:val="left"/>
            </w:pPr>
            <w:r>
              <w:rPr>
                <w:rFonts w:hint="eastAsia"/>
              </w:rPr>
              <w:t>2024</w:t>
            </w:r>
            <w:r>
              <w:rPr>
                <w:rFonts w:hint="eastAsia"/>
              </w:rPr>
              <w:t>年</w:t>
            </w:r>
            <w:r>
              <w:rPr>
                <w:rFonts w:hint="eastAsia"/>
              </w:rPr>
              <w:t>7</w:t>
            </w:r>
            <w:r>
              <w:rPr>
                <w:rFonts w:hint="eastAsia"/>
              </w:rPr>
              <w:t>月</w:t>
            </w:r>
            <w:r>
              <w:rPr>
                <w:rFonts w:hint="eastAsia"/>
              </w:rPr>
              <w:t>18</w:t>
            </w:r>
            <w:r>
              <w:rPr>
                <w:rFonts w:hint="eastAsia"/>
              </w:rPr>
              <w:t>日</w:t>
            </w:r>
          </w:p>
        </w:tc>
      </w:tr>
      <w:tr w:rsidR="00FD1144" w:rsidTr="00295825">
        <w:tc>
          <w:tcPr>
            <w:tcW w:w="2768" w:type="dxa"/>
          </w:tcPr>
          <w:p w:rsidR="00FD1144" w:rsidRDefault="00FD1144" w:rsidP="00FD1144">
            <w:pPr>
              <w:jc w:val="left"/>
            </w:pPr>
            <w:r>
              <w:rPr>
                <w:rFonts w:hint="eastAsia"/>
              </w:rPr>
              <w:t>报告期末基金份额总额</w:t>
            </w:r>
          </w:p>
        </w:tc>
        <w:tc>
          <w:tcPr>
            <w:tcW w:w="5538" w:type="dxa"/>
            <w:gridSpan w:val="2"/>
          </w:tcPr>
          <w:p w:rsidR="00FD1144" w:rsidRDefault="00FD1144" w:rsidP="00FD1144">
            <w:pPr>
              <w:jc w:val="left"/>
            </w:pPr>
            <w:r>
              <w:rPr>
                <w:rFonts w:hint="eastAsia"/>
              </w:rPr>
              <w:t>48,553,004.66</w:t>
            </w:r>
            <w:r>
              <w:rPr>
                <w:rFonts w:hint="eastAsia"/>
              </w:rPr>
              <w:t>份</w:t>
            </w:r>
          </w:p>
        </w:tc>
      </w:tr>
      <w:tr w:rsidR="00FD1144" w:rsidTr="004A2D66">
        <w:tc>
          <w:tcPr>
            <w:tcW w:w="2768" w:type="dxa"/>
          </w:tcPr>
          <w:p w:rsidR="00FD1144" w:rsidRDefault="00FD1144" w:rsidP="00FD1144">
            <w:pPr>
              <w:jc w:val="left"/>
            </w:pPr>
            <w:r>
              <w:rPr>
                <w:rFonts w:hint="eastAsia"/>
              </w:rPr>
              <w:t>投资目标</w:t>
            </w:r>
          </w:p>
        </w:tc>
        <w:tc>
          <w:tcPr>
            <w:tcW w:w="5538" w:type="dxa"/>
            <w:gridSpan w:val="2"/>
          </w:tcPr>
          <w:p w:rsidR="00FD1144" w:rsidRDefault="00FD1144" w:rsidP="00FD1144">
            <w:pPr>
              <w:jc w:val="left"/>
            </w:pPr>
            <w:r>
              <w:rPr>
                <w:rFonts w:hint="eastAsia"/>
              </w:rPr>
              <w:t>本基金在严格控制风险的前提下，力争获得长期稳定的投资收益。</w:t>
            </w:r>
          </w:p>
        </w:tc>
      </w:tr>
      <w:tr w:rsidR="00FD1144" w:rsidTr="00D603DD">
        <w:tc>
          <w:tcPr>
            <w:tcW w:w="2768" w:type="dxa"/>
          </w:tcPr>
          <w:p w:rsidR="00FD1144" w:rsidRDefault="00FD1144" w:rsidP="00FD1144">
            <w:pPr>
              <w:jc w:val="left"/>
            </w:pPr>
            <w:r>
              <w:rPr>
                <w:rFonts w:hint="eastAsia"/>
              </w:rPr>
              <w:t>投资策略</w:t>
            </w:r>
          </w:p>
        </w:tc>
        <w:tc>
          <w:tcPr>
            <w:tcW w:w="5538" w:type="dxa"/>
            <w:gridSpan w:val="2"/>
          </w:tcPr>
          <w:p w:rsidR="00FD1144" w:rsidRDefault="00FD1144" w:rsidP="00FD1144">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、信用衍生品投资策略等。</w:t>
            </w:r>
          </w:p>
        </w:tc>
      </w:tr>
      <w:tr w:rsidR="00FD1144" w:rsidTr="00CF28D3">
        <w:tc>
          <w:tcPr>
            <w:tcW w:w="2768" w:type="dxa"/>
          </w:tcPr>
          <w:p w:rsidR="00FD1144" w:rsidRDefault="00FD1144" w:rsidP="00FD1144">
            <w:pPr>
              <w:jc w:val="left"/>
            </w:pPr>
            <w:r>
              <w:rPr>
                <w:rFonts w:hint="eastAsia"/>
              </w:rPr>
              <w:t>业绩比较基准</w:t>
            </w:r>
          </w:p>
        </w:tc>
        <w:tc>
          <w:tcPr>
            <w:tcW w:w="5538" w:type="dxa"/>
            <w:gridSpan w:val="2"/>
          </w:tcPr>
          <w:p w:rsidR="00FD1144" w:rsidRDefault="00FD1144" w:rsidP="00FD1144">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FD1144" w:rsidTr="00D74510">
        <w:tc>
          <w:tcPr>
            <w:tcW w:w="2768" w:type="dxa"/>
          </w:tcPr>
          <w:p w:rsidR="00FD1144" w:rsidRDefault="00FD1144" w:rsidP="00FD1144">
            <w:pPr>
              <w:jc w:val="left"/>
            </w:pPr>
            <w:r>
              <w:rPr>
                <w:rFonts w:hint="eastAsia"/>
              </w:rPr>
              <w:t>风险收益特征</w:t>
            </w:r>
          </w:p>
        </w:tc>
        <w:tc>
          <w:tcPr>
            <w:tcW w:w="5538" w:type="dxa"/>
            <w:gridSpan w:val="2"/>
          </w:tcPr>
          <w:p w:rsidR="00FD1144" w:rsidRDefault="00FD1144" w:rsidP="00FD1144">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FD1144" w:rsidTr="000A7589">
        <w:tc>
          <w:tcPr>
            <w:tcW w:w="2768" w:type="dxa"/>
          </w:tcPr>
          <w:p w:rsidR="00FD1144" w:rsidRDefault="00FD1144" w:rsidP="00FD1144">
            <w:pPr>
              <w:jc w:val="left"/>
            </w:pPr>
            <w:r>
              <w:rPr>
                <w:rFonts w:hint="eastAsia"/>
              </w:rPr>
              <w:lastRenderedPageBreak/>
              <w:t>基金管理人</w:t>
            </w:r>
          </w:p>
        </w:tc>
        <w:tc>
          <w:tcPr>
            <w:tcW w:w="5538" w:type="dxa"/>
            <w:gridSpan w:val="2"/>
          </w:tcPr>
          <w:p w:rsidR="00FD1144" w:rsidRDefault="00FD1144" w:rsidP="00FD1144">
            <w:pPr>
              <w:jc w:val="left"/>
            </w:pPr>
            <w:r>
              <w:rPr>
                <w:rFonts w:hint="eastAsia"/>
              </w:rPr>
              <w:t>南方基金管理股份有限公司</w:t>
            </w:r>
          </w:p>
        </w:tc>
      </w:tr>
      <w:tr w:rsidR="00FD1144" w:rsidTr="00FD1144">
        <w:tc>
          <w:tcPr>
            <w:tcW w:w="2768" w:type="dxa"/>
          </w:tcPr>
          <w:p w:rsidR="00FD1144" w:rsidRDefault="00FD1144" w:rsidP="00FD1144">
            <w:pPr>
              <w:jc w:val="left"/>
            </w:pPr>
            <w:r>
              <w:rPr>
                <w:rFonts w:hint="eastAsia"/>
              </w:rPr>
              <w:t>基金托管人</w:t>
            </w:r>
          </w:p>
        </w:tc>
        <w:tc>
          <w:tcPr>
            <w:tcW w:w="5538" w:type="dxa"/>
            <w:gridSpan w:val="2"/>
          </w:tcPr>
          <w:p w:rsidR="00FD1144" w:rsidRDefault="00FD1144" w:rsidP="00FD1144">
            <w:pPr>
              <w:jc w:val="left"/>
            </w:pPr>
            <w:r>
              <w:rPr>
                <w:rFonts w:hint="eastAsia"/>
              </w:rPr>
              <w:t>广发银行股份有限公司</w:t>
            </w:r>
          </w:p>
        </w:tc>
      </w:tr>
      <w:tr w:rsidR="00FD1144" w:rsidTr="00FD1144">
        <w:tc>
          <w:tcPr>
            <w:tcW w:w="2768" w:type="dxa"/>
          </w:tcPr>
          <w:p w:rsidR="00FD1144" w:rsidRDefault="00FD1144" w:rsidP="00FD1144">
            <w:pPr>
              <w:jc w:val="left"/>
            </w:pPr>
            <w:r>
              <w:rPr>
                <w:rFonts w:hint="eastAsia"/>
              </w:rPr>
              <w:t>下属分级基金的基金简称</w:t>
            </w:r>
          </w:p>
        </w:tc>
        <w:tc>
          <w:tcPr>
            <w:tcW w:w="2769" w:type="dxa"/>
          </w:tcPr>
          <w:p w:rsidR="00FD1144" w:rsidRDefault="00FD1144" w:rsidP="00FD1144">
            <w:pPr>
              <w:jc w:val="left"/>
            </w:pPr>
            <w:r>
              <w:rPr>
                <w:rFonts w:hint="eastAsia"/>
              </w:rPr>
              <w:t>南方尊享稳健增利债券</w:t>
            </w:r>
            <w:r>
              <w:rPr>
                <w:rFonts w:hint="eastAsia"/>
              </w:rPr>
              <w:t>A</w:t>
            </w:r>
          </w:p>
        </w:tc>
        <w:tc>
          <w:tcPr>
            <w:tcW w:w="2769" w:type="dxa"/>
          </w:tcPr>
          <w:p w:rsidR="00FD1144" w:rsidRDefault="00FD1144" w:rsidP="00FD1144">
            <w:pPr>
              <w:jc w:val="left"/>
            </w:pPr>
            <w:r>
              <w:rPr>
                <w:rFonts w:hint="eastAsia"/>
              </w:rPr>
              <w:t>南方尊享稳健增利债券</w:t>
            </w:r>
            <w:r>
              <w:rPr>
                <w:rFonts w:hint="eastAsia"/>
              </w:rPr>
              <w:t>C</w:t>
            </w:r>
          </w:p>
        </w:tc>
      </w:tr>
      <w:tr w:rsidR="00FD1144" w:rsidTr="00FD1144">
        <w:tc>
          <w:tcPr>
            <w:tcW w:w="2768" w:type="dxa"/>
          </w:tcPr>
          <w:p w:rsidR="00FD1144" w:rsidRDefault="00FD1144" w:rsidP="00FD1144">
            <w:pPr>
              <w:jc w:val="left"/>
            </w:pPr>
            <w:r>
              <w:rPr>
                <w:rFonts w:hint="eastAsia"/>
              </w:rPr>
              <w:t>下属分级基金的交易代码</w:t>
            </w:r>
          </w:p>
        </w:tc>
        <w:tc>
          <w:tcPr>
            <w:tcW w:w="2769" w:type="dxa"/>
          </w:tcPr>
          <w:p w:rsidR="00FD1144" w:rsidRDefault="00FD1144" w:rsidP="00FD1144">
            <w:pPr>
              <w:jc w:val="left"/>
            </w:pPr>
            <w:r>
              <w:t>020933</w:t>
            </w:r>
          </w:p>
        </w:tc>
        <w:tc>
          <w:tcPr>
            <w:tcW w:w="2769" w:type="dxa"/>
          </w:tcPr>
          <w:p w:rsidR="00FD1144" w:rsidRDefault="00FD1144" w:rsidP="00FD1144">
            <w:pPr>
              <w:jc w:val="left"/>
            </w:pPr>
            <w:r>
              <w:t>020934</w:t>
            </w:r>
          </w:p>
        </w:tc>
      </w:tr>
      <w:tr w:rsidR="00FD1144" w:rsidTr="00FD1144">
        <w:tc>
          <w:tcPr>
            <w:tcW w:w="2768" w:type="dxa"/>
          </w:tcPr>
          <w:p w:rsidR="00FD1144" w:rsidRDefault="00FD1144" w:rsidP="00FD1144">
            <w:pPr>
              <w:jc w:val="left"/>
            </w:pPr>
            <w:r>
              <w:rPr>
                <w:rFonts w:hint="eastAsia"/>
              </w:rPr>
              <w:t>报告期末下属分级基金的份额总额</w:t>
            </w:r>
          </w:p>
        </w:tc>
        <w:tc>
          <w:tcPr>
            <w:tcW w:w="2769" w:type="dxa"/>
          </w:tcPr>
          <w:p w:rsidR="00FD1144" w:rsidRDefault="00FD1144" w:rsidP="00FD1144">
            <w:pPr>
              <w:jc w:val="left"/>
            </w:pPr>
            <w:r>
              <w:rPr>
                <w:rFonts w:hint="eastAsia"/>
              </w:rPr>
              <w:t>5,844,227.95</w:t>
            </w:r>
            <w:r>
              <w:rPr>
                <w:rFonts w:hint="eastAsia"/>
              </w:rPr>
              <w:t>份</w:t>
            </w:r>
          </w:p>
        </w:tc>
        <w:tc>
          <w:tcPr>
            <w:tcW w:w="2769" w:type="dxa"/>
          </w:tcPr>
          <w:p w:rsidR="00FD1144" w:rsidRDefault="00FD1144" w:rsidP="00FD1144">
            <w:pPr>
              <w:jc w:val="left"/>
            </w:pPr>
            <w:r>
              <w:rPr>
                <w:rFonts w:hint="eastAsia"/>
              </w:rPr>
              <w:t>42,708,776.71</w:t>
            </w:r>
            <w:r>
              <w:rPr>
                <w:rFonts w:hint="eastAsia"/>
              </w:rPr>
              <w:t>份</w:t>
            </w:r>
          </w:p>
        </w:tc>
      </w:tr>
    </w:tbl>
    <w:p w:rsidR="00FD1144" w:rsidRDefault="00FD1144" w:rsidP="00FD1144">
      <w:pPr>
        <w:pStyle w:val="-1"/>
        <w:ind w:left="281" w:hanging="281"/>
      </w:pPr>
      <w:r>
        <w:rPr>
          <w:rFonts w:hint="eastAsia"/>
        </w:rPr>
        <w:t>主要财务指标和基金净值表现</w:t>
      </w:r>
    </w:p>
    <w:p w:rsidR="00FD1144" w:rsidRDefault="00FD1144" w:rsidP="00FD1144">
      <w:pPr>
        <w:pStyle w:val="-2"/>
        <w:spacing w:before="312"/>
      </w:pPr>
      <w:r>
        <w:rPr>
          <w:rFonts w:hint="eastAsia"/>
        </w:rPr>
        <w:t>主要财务指标</w:t>
      </w:r>
    </w:p>
    <w:p w:rsidR="00FD1144" w:rsidRDefault="00FD1144" w:rsidP="00FD114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D1144" w:rsidTr="00FD114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D1144" w:rsidRPr="00FD1144" w:rsidRDefault="00FD1144" w:rsidP="00FD1144">
            <w:pPr>
              <w:jc w:val="center"/>
              <w:rPr>
                <w:b/>
              </w:rPr>
            </w:pPr>
            <w:r w:rsidRPr="00FD1144">
              <w:rPr>
                <w:rFonts w:hint="eastAsia"/>
                <w:b/>
              </w:rPr>
              <w:t>主要财务指标</w:t>
            </w:r>
          </w:p>
        </w:tc>
        <w:tc>
          <w:tcPr>
            <w:tcW w:w="5538" w:type="dxa"/>
            <w:gridSpan w:val="2"/>
            <w:tcBorders>
              <w:bottom w:val="single" w:sz="4" w:space="0" w:color="auto"/>
            </w:tcBorders>
          </w:tcPr>
          <w:p w:rsidR="00FD1144" w:rsidRPr="00FD1144" w:rsidRDefault="00FD1144" w:rsidP="00FD1144">
            <w:pPr>
              <w:jc w:val="center"/>
              <w:rPr>
                <w:b/>
              </w:rPr>
            </w:pPr>
            <w:r w:rsidRPr="00FD1144">
              <w:rPr>
                <w:rFonts w:hint="eastAsia"/>
                <w:b/>
              </w:rPr>
              <w:t>报告期（</w:t>
            </w:r>
            <w:r w:rsidRPr="00FD1144">
              <w:rPr>
                <w:rFonts w:hint="eastAsia"/>
                <w:b/>
              </w:rPr>
              <w:t>2026</w:t>
            </w:r>
            <w:r w:rsidRPr="00FD1144">
              <w:rPr>
                <w:rFonts w:hint="eastAsia"/>
                <w:b/>
              </w:rPr>
              <w:t>年</w:t>
            </w:r>
            <w:r w:rsidRPr="00FD1144">
              <w:rPr>
                <w:rFonts w:hint="eastAsia"/>
                <w:b/>
              </w:rPr>
              <w:t>4</w:t>
            </w:r>
            <w:r w:rsidRPr="00FD1144">
              <w:rPr>
                <w:rFonts w:hint="eastAsia"/>
                <w:b/>
              </w:rPr>
              <w:t>月</w:t>
            </w:r>
            <w:r w:rsidRPr="00FD1144">
              <w:rPr>
                <w:rFonts w:hint="eastAsia"/>
                <w:b/>
              </w:rPr>
              <w:t>1</w:t>
            </w:r>
            <w:r w:rsidRPr="00FD1144">
              <w:rPr>
                <w:rFonts w:hint="eastAsia"/>
                <w:b/>
              </w:rPr>
              <w:t>日－</w:t>
            </w:r>
            <w:r w:rsidRPr="00FD1144">
              <w:rPr>
                <w:rFonts w:hint="eastAsia"/>
                <w:b/>
              </w:rPr>
              <w:t>2026</w:t>
            </w:r>
            <w:r w:rsidRPr="00FD1144">
              <w:rPr>
                <w:rFonts w:hint="eastAsia"/>
                <w:b/>
              </w:rPr>
              <w:t>年</w:t>
            </w:r>
            <w:r w:rsidRPr="00FD1144">
              <w:rPr>
                <w:rFonts w:hint="eastAsia"/>
                <w:b/>
              </w:rPr>
              <w:t>6</w:t>
            </w:r>
            <w:r w:rsidRPr="00FD1144">
              <w:rPr>
                <w:rFonts w:hint="eastAsia"/>
                <w:b/>
              </w:rPr>
              <w:t>月</w:t>
            </w:r>
            <w:r w:rsidRPr="00FD1144">
              <w:rPr>
                <w:rFonts w:hint="eastAsia"/>
                <w:b/>
              </w:rPr>
              <w:t>30</w:t>
            </w:r>
            <w:r w:rsidRPr="00FD1144">
              <w:rPr>
                <w:rFonts w:hint="eastAsia"/>
                <w:b/>
              </w:rPr>
              <w:t>日）</w:t>
            </w:r>
          </w:p>
        </w:tc>
      </w:tr>
      <w:tr w:rsidR="00FD1144" w:rsidTr="00FD1144">
        <w:tc>
          <w:tcPr>
            <w:tcW w:w="2768" w:type="dxa"/>
            <w:vMerge/>
          </w:tcPr>
          <w:p w:rsidR="00FD1144" w:rsidRDefault="00FD1144" w:rsidP="00FD1144">
            <w:pPr>
              <w:jc w:val="left"/>
            </w:pPr>
          </w:p>
        </w:tc>
        <w:tc>
          <w:tcPr>
            <w:tcW w:w="2769" w:type="dxa"/>
            <w:shd w:val="clear" w:color="auto" w:fill="BFBFBF"/>
          </w:tcPr>
          <w:p w:rsidR="00FD1144" w:rsidRPr="00FD1144" w:rsidRDefault="00FD1144" w:rsidP="00FD1144">
            <w:pPr>
              <w:jc w:val="center"/>
              <w:rPr>
                <w:b/>
              </w:rPr>
            </w:pPr>
            <w:r w:rsidRPr="00FD1144">
              <w:rPr>
                <w:rFonts w:hint="eastAsia"/>
                <w:b/>
              </w:rPr>
              <w:t>南方尊享稳健增利债券</w:t>
            </w:r>
            <w:r w:rsidRPr="00FD1144">
              <w:rPr>
                <w:rFonts w:hint="eastAsia"/>
                <w:b/>
              </w:rPr>
              <w:t>A</w:t>
            </w:r>
          </w:p>
        </w:tc>
        <w:tc>
          <w:tcPr>
            <w:tcW w:w="2769" w:type="dxa"/>
            <w:shd w:val="clear" w:color="auto" w:fill="BFBFBF"/>
          </w:tcPr>
          <w:p w:rsidR="00FD1144" w:rsidRPr="00FD1144" w:rsidRDefault="00FD1144" w:rsidP="00FD1144">
            <w:pPr>
              <w:jc w:val="center"/>
              <w:rPr>
                <w:b/>
              </w:rPr>
            </w:pPr>
            <w:r w:rsidRPr="00FD1144">
              <w:rPr>
                <w:rFonts w:hint="eastAsia"/>
                <w:b/>
              </w:rPr>
              <w:t>南方尊享稳健增利债券</w:t>
            </w:r>
            <w:r w:rsidRPr="00FD1144">
              <w:rPr>
                <w:rFonts w:hint="eastAsia"/>
                <w:b/>
              </w:rPr>
              <w:t>C</w:t>
            </w:r>
          </w:p>
        </w:tc>
      </w:tr>
      <w:tr w:rsidR="00FD1144" w:rsidTr="00FD1144">
        <w:tc>
          <w:tcPr>
            <w:tcW w:w="2768" w:type="dxa"/>
          </w:tcPr>
          <w:p w:rsidR="00FD1144" w:rsidRDefault="00FD1144" w:rsidP="00FD1144">
            <w:pPr>
              <w:jc w:val="left"/>
            </w:pPr>
            <w:r>
              <w:rPr>
                <w:rFonts w:hint="eastAsia"/>
              </w:rPr>
              <w:t>1.</w:t>
            </w:r>
            <w:r>
              <w:rPr>
                <w:rFonts w:hint="eastAsia"/>
              </w:rPr>
              <w:t>本期已实现收益</w:t>
            </w:r>
          </w:p>
        </w:tc>
        <w:tc>
          <w:tcPr>
            <w:tcW w:w="2769" w:type="dxa"/>
          </w:tcPr>
          <w:p w:rsidR="00FD1144" w:rsidRDefault="00FD1144" w:rsidP="00FD1144">
            <w:pPr>
              <w:jc w:val="right"/>
            </w:pPr>
            <w:r>
              <w:t>27,340.79</w:t>
            </w:r>
          </w:p>
        </w:tc>
        <w:tc>
          <w:tcPr>
            <w:tcW w:w="2769" w:type="dxa"/>
          </w:tcPr>
          <w:p w:rsidR="00FD1144" w:rsidRDefault="00FD1144" w:rsidP="00FD1144">
            <w:pPr>
              <w:jc w:val="right"/>
            </w:pPr>
            <w:r>
              <w:t>130,145.38</w:t>
            </w:r>
          </w:p>
        </w:tc>
      </w:tr>
      <w:tr w:rsidR="00FD1144" w:rsidTr="00FD1144">
        <w:tc>
          <w:tcPr>
            <w:tcW w:w="2768" w:type="dxa"/>
          </w:tcPr>
          <w:p w:rsidR="00FD1144" w:rsidRDefault="00FD1144" w:rsidP="00FD1144">
            <w:pPr>
              <w:jc w:val="left"/>
            </w:pPr>
            <w:r>
              <w:rPr>
                <w:rFonts w:hint="eastAsia"/>
              </w:rPr>
              <w:t>2.</w:t>
            </w:r>
            <w:r>
              <w:rPr>
                <w:rFonts w:hint="eastAsia"/>
              </w:rPr>
              <w:t>本期利润</w:t>
            </w:r>
          </w:p>
        </w:tc>
        <w:tc>
          <w:tcPr>
            <w:tcW w:w="2769" w:type="dxa"/>
          </w:tcPr>
          <w:p w:rsidR="00FD1144" w:rsidRDefault="00FD1144" w:rsidP="00FD1144">
            <w:pPr>
              <w:jc w:val="right"/>
            </w:pPr>
            <w:r>
              <w:t>-34,376.28</w:t>
            </w:r>
          </w:p>
        </w:tc>
        <w:tc>
          <w:tcPr>
            <w:tcW w:w="2769" w:type="dxa"/>
          </w:tcPr>
          <w:p w:rsidR="00FD1144" w:rsidRDefault="00FD1144" w:rsidP="00FD1144">
            <w:pPr>
              <w:jc w:val="right"/>
            </w:pPr>
            <w:r>
              <w:t>-200,973.39</w:t>
            </w:r>
          </w:p>
        </w:tc>
      </w:tr>
      <w:tr w:rsidR="00FD1144" w:rsidTr="00FD1144">
        <w:tc>
          <w:tcPr>
            <w:tcW w:w="2768" w:type="dxa"/>
          </w:tcPr>
          <w:p w:rsidR="00FD1144" w:rsidRDefault="00FD1144" w:rsidP="00FD1144">
            <w:pPr>
              <w:jc w:val="left"/>
            </w:pPr>
            <w:r>
              <w:rPr>
                <w:rFonts w:hint="eastAsia"/>
              </w:rPr>
              <w:t>3.</w:t>
            </w:r>
            <w:r>
              <w:rPr>
                <w:rFonts w:hint="eastAsia"/>
              </w:rPr>
              <w:t>加权平均基金份额本期利润</w:t>
            </w:r>
          </w:p>
        </w:tc>
        <w:tc>
          <w:tcPr>
            <w:tcW w:w="2769" w:type="dxa"/>
          </w:tcPr>
          <w:p w:rsidR="00FD1144" w:rsidRDefault="00FD1144" w:rsidP="00FD1144">
            <w:pPr>
              <w:jc w:val="right"/>
            </w:pPr>
            <w:r>
              <w:t>-0.0052</w:t>
            </w:r>
          </w:p>
        </w:tc>
        <w:tc>
          <w:tcPr>
            <w:tcW w:w="2769" w:type="dxa"/>
          </w:tcPr>
          <w:p w:rsidR="00FD1144" w:rsidRDefault="00FD1144" w:rsidP="00FD1144">
            <w:pPr>
              <w:jc w:val="right"/>
            </w:pPr>
            <w:r>
              <w:t>-0.0036</w:t>
            </w:r>
          </w:p>
        </w:tc>
      </w:tr>
      <w:tr w:rsidR="00FD1144" w:rsidTr="00FD1144">
        <w:tc>
          <w:tcPr>
            <w:tcW w:w="2768" w:type="dxa"/>
          </w:tcPr>
          <w:p w:rsidR="00FD1144" w:rsidRDefault="00FD1144" w:rsidP="00FD1144">
            <w:pPr>
              <w:jc w:val="left"/>
            </w:pPr>
            <w:r>
              <w:rPr>
                <w:rFonts w:hint="eastAsia"/>
              </w:rPr>
              <w:t>4.</w:t>
            </w:r>
            <w:r>
              <w:rPr>
                <w:rFonts w:hint="eastAsia"/>
              </w:rPr>
              <w:t>期末基金资产净值</w:t>
            </w:r>
          </w:p>
        </w:tc>
        <w:tc>
          <w:tcPr>
            <w:tcW w:w="2769" w:type="dxa"/>
          </w:tcPr>
          <w:p w:rsidR="00FD1144" w:rsidRDefault="00FD1144" w:rsidP="00FD1144">
            <w:pPr>
              <w:jc w:val="right"/>
            </w:pPr>
            <w:r>
              <w:t>6,101,372.74</w:t>
            </w:r>
          </w:p>
        </w:tc>
        <w:tc>
          <w:tcPr>
            <w:tcW w:w="2769" w:type="dxa"/>
          </w:tcPr>
          <w:p w:rsidR="00FD1144" w:rsidRDefault="00FD1144" w:rsidP="00FD1144">
            <w:pPr>
              <w:jc w:val="right"/>
            </w:pPr>
            <w:r>
              <w:t>44,329,998.13</w:t>
            </w:r>
          </w:p>
        </w:tc>
      </w:tr>
      <w:tr w:rsidR="00FD1144" w:rsidTr="00FD1144">
        <w:tc>
          <w:tcPr>
            <w:tcW w:w="2768" w:type="dxa"/>
          </w:tcPr>
          <w:p w:rsidR="00FD1144" w:rsidRDefault="00FD1144" w:rsidP="00FD1144">
            <w:pPr>
              <w:jc w:val="left"/>
            </w:pPr>
            <w:r>
              <w:rPr>
                <w:rFonts w:hint="eastAsia"/>
              </w:rPr>
              <w:t>5.</w:t>
            </w:r>
            <w:r>
              <w:rPr>
                <w:rFonts w:hint="eastAsia"/>
              </w:rPr>
              <w:t>期末基金份额净值</w:t>
            </w:r>
          </w:p>
        </w:tc>
        <w:tc>
          <w:tcPr>
            <w:tcW w:w="2769" w:type="dxa"/>
          </w:tcPr>
          <w:p w:rsidR="00FD1144" w:rsidRDefault="00FD1144" w:rsidP="00FD1144">
            <w:pPr>
              <w:jc w:val="right"/>
            </w:pPr>
            <w:r>
              <w:t>1.0440</w:t>
            </w:r>
          </w:p>
        </w:tc>
        <w:tc>
          <w:tcPr>
            <w:tcW w:w="2769" w:type="dxa"/>
          </w:tcPr>
          <w:p w:rsidR="00FD1144" w:rsidRDefault="00FD1144" w:rsidP="00FD1144">
            <w:pPr>
              <w:jc w:val="right"/>
            </w:pPr>
            <w:r>
              <w:t>1.0380</w:t>
            </w:r>
          </w:p>
        </w:tc>
      </w:tr>
    </w:tbl>
    <w:p w:rsidR="00FD1144" w:rsidRDefault="00FD1144" w:rsidP="00FD1144">
      <w:pPr>
        <w:pStyle w:val="-8"/>
      </w:pPr>
      <w:r>
        <w:rPr>
          <w:rFonts w:hint="eastAsia"/>
        </w:rPr>
        <w:t>注：基金业绩指标不包括持有人认（申）购或交易基金的各项费用，计入费用后实际收益水平要低于所列数字；</w:t>
      </w:r>
    </w:p>
    <w:p w:rsidR="00FD1144" w:rsidRDefault="00FD1144" w:rsidP="00FD114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D1144" w:rsidRDefault="00FD1144" w:rsidP="00FD1144">
      <w:pPr>
        <w:pStyle w:val="-2"/>
        <w:spacing w:before="312"/>
      </w:pPr>
      <w:r>
        <w:rPr>
          <w:rFonts w:hint="eastAsia"/>
        </w:rPr>
        <w:t>基金净值表现</w:t>
      </w:r>
    </w:p>
    <w:p w:rsidR="00FD1144" w:rsidRDefault="00FD1144" w:rsidP="00FD1144">
      <w:pPr>
        <w:pStyle w:val="-3"/>
        <w:spacing w:before="156" w:after="156"/>
      </w:pPr>
      <w:r>
        <w:rPr>
          <w:rFonts w:hint="eastAsia"/>
        </w:rPr>
        <w:t>本报告期基金份额净值增长率及其与同期业绩比较基准收益率的比较</w:t>
      </w:r>
    </w:p>
    <w:p w:rsidR="00FD1144" w:rsidRDefault="00FD1144" w:rsidP="00FD1144">
      <w:pPr>
        <w:pStyle w:val="-"/>
        <w:ind w:firstLine="420"/>
      </w:pPr>
      <w:r>
        <w:rPr>
          <w:rFonts w:hint="eastAsia"/>
        </w:rPr>
        <w:t>南方尊享稳健增利债券A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D1144" w:rsidTr="00FD1144">
        <w:trPr>
          <w:cnfStyle w:val="100000000000" w:firstRow="1" w:lastRow="0" w:firstColumn="0" w:lastColumn="0" w:oddVBand="0" w:evenVBand="0" w:oddHBand="0" w:evenHBand="0" w:firstRowFirstColumn="0" w:firstRowLastColumn="0" w:lastRowFirstColumn="0" w:lastRowLastColumn="0"/>
        </w:trPr>
        <w:tc>
          <w:tcPr>
            <w:tcW w:w="1429" w:type="dxa"/>
          </w:tcPr>
          <w:p w:rsidR="00FD1144" w:rsidRPr="00FD1144" w:rsidRDefault="00FD1144" w:rsidP="00FD1144">
            <w:pPr>
              <w:jc w:val="center"/>
              <w:rPr>
                <w:b/>
              </w:rPr>
            </w:pPr>
            <w:r w:rsidRPr="00FD1144">
              <w:rPr>
                <w:rFonts w:hint="eastAsia"/>
                <w:b/>
              </w:rPr>
              <w:t>阶段</w:t>
            </w:r>
          </w:p>
        </w:tc>
        <w:tc>
          <w:tcPr>
            <w:tcW w:w="1315" w:type="dxa"/>
          </w:tcPr>
          <w:p w:rsidR="00FD1144" w:rsidRPr="00FD1144" w:rsidRDefault="00FD1144" w:rsidP="00FD1144">
            <w:pPr>
              <w:jc w:val="center"/>
              <w:rPr>
                <w:b/>
              </w:rPr>
            </w:pPr>
            <w:r w:rsidRPr="00FD1144">
              <w:rPr>
                <w:rFonts w:hint="eastAsia"/>
                <w:b/>
              </w:rPr>
              <w:t>净值增长率①</w:t>
            </w:r>
          </w:p>
        </w:tc>
        <w:tc>
          <w:tcPr>
            <w:tcW w:w="1315" w:type="dxa"/>
          </w:tcPr>
          <w:p w:rsidR="00FD1144" w:rsidRPr="00FD1144" w:rsidRDefault="00FD1144" w:rsidP="00FD1144">
            <w:pPr>
              <w:jc w:val="center"/>
              <w:rPr>
                <w:b/>
              </w:rPr>
            </w:pPr>
            <w:r w:rsidRPr="00FD1144">
              <w:rPr>
                <w:rFonts w:hint="eastAsia"/>
                <w:b/>
              </w:rPr>
              <w:t>净值增长率标准差②</w:t>
            </w:r>
          </w:p>
        </w:tc>
        <w:tc>
          <w:tcPr>
            <w:tcW w:w="1315" w:type="dxa"/>
          </w:tcPr>
          <w:p w:rsidR="00FD1144" w:rsidRPr="00FD1144" w:rsidRDefault="00FD1144" w:rsidP="00FD1144">
            <w:pPr>
              <w:jc w:val="center"/>
              <w:rPr>
                <w:b/>
              </w:rPr>
            </w:pPr>
            <w:r w:rsidRPr="00FD1144">
              <w:rPr>
                <w:rFonts w:hint="eastAsia"/>
                <w:b/>
              </w:rPr>
              <w:t>业绩比较基准收益率③</w:t>
            </w:r>
          </w:p>
        </w:tc>
        <w:tc>
          <w:tcPr>
            <w:tcW w:w="1315" w:type="dxa"/>
          </w:tcPr>
          <w:p w:rsidR="00FD1144" w:rsidRPr="00FD1144" w:rsidRDefault="00FD1144" w:rsidP="00FD1144">
            <w:pPr>
              <w:jc w:val="center"/>
              <w:rPr>
                <w:b/>
              </w:rPr>
            </w:pPr>
            <w:r w:rsidRPr="00FD1144">
              <w:rPr>
                <w:rFonts w:hint="eastAsia"/>
                <w:b/>
              </w:rPr>
              <w:t>业绩比较基准收益率标准差④</w:t>
            </w:r>
          </w:p>
        </w:tc>
        <w:tc>
          <w:tcPr>
            <w:tcW w:w="907" w:type="dxa"/>
          </w:tcPr>
          <w:p w:rsidR="00FD1144" w:rsidRPr="00FD1144" w:rsidRDefault="00FD1144" w:rsidP="00FD1144">
            <w:pPr>
              <w:jc w:val="center"/>
              <w:rPr>
                <w:b/>
              </w:rPr>
            </w:pPr>
            <w:r w:rsidRPr="00FD1144">
              <w:rPr>
                <w:rFonts w:hint="eastAsia"/>
                <w:b/>
              </w:rPr>
              <w:t>①</w:t>
            </w:r>
            <w:r w:rsidRPr="00FD1144">
              <w:rPr>
                <w:rFonts w:hint="eastAsia"/>
                <w:b/>
              </w:rPr>
              <w:t>-</w:t>
            </w:r>
            <w:r w:rsidRPr="00FD1144">
              <w:rPr>
                <w:rFonts w:hint="eastAsia"/>
                <w:b/>
              </w:rPr>
              <w:t>③</w:t>
            </w:r>
          </w:p>
        </w:tc>
        <w:tc>
          <w:tcPr>
            <w:tcW w:w="907" w:type="dxa"/>
          </w:tcPr>
          <w:p w:rsidR="00FD1144" w:rsidRPr="00FD1144" w:rsidRDefault="00FD1144" w:rsidP="00FD1144">
            <w:pPr>
              <w:jc w:val="center"/>
              <w:rPr>
                <w:b/>
              </w:rPr>
            </w:pPr>
            <w:r w:rsidRPr="00FD1144">
              <w:rPr>
                <w:rFonts w:hint="eastAsia"/>
                <w:b/>
              </w:rPr>
              <w:t>②</w:t>
            </w:r>
            <w:r w:rsidRPr="00FD1144">
              <w:rPr>
                <w:rFonts w:hint="eastAsia"/>
                <w:b/>
              </w:rPr>
              <w:t>-</w:t>
            </w:r>
            <w:r w:rsidRPr="00FD1144">
              <w:rPr>
                <w:rFonts w:hint="eastAsia"/>
                <w:b/>
              </w:rPr>
              <w:t>④</w:t>
            </w:r>
          </w:p>
        </w:tc>
      </w:tr>
      <w:tr w:rsidR="00FD1144" w:rsidTr="00FD1144">
        <w:tc>
          <w:tcPr>
            <w:tcW w:w="1429" w:type="dxa"/>
          </w:tcPr>
          <w:p w:rsidR="00FD1144" w:rsidRDefault="00FD1144" w:rsidP="00FD1144">
            <w:pPr>
              <w:jc w:val="left"/>
            </w:pPr>
            <w:r>
              <w:rPr>
                <w:rFonts w:hint="eastAsia"/>
              </w:rPr>
              <w:t>过去三个月</w:t>
            </w:r>
          </w:p>
        </w:tc>
        <w:tc>
          <w:tcPr>
            <w:tcW w:w="1315" w:type="dxa"/>
          </w:tcPr>
          <w:p w:rsidR="00FD1144" w:rsidRDefault="00FD1144" w:rsidP="00FD1144">
            <w:pPr>
              <w:jc w:val="right"/>
            </w:pPr>
            <w:r>
              <w:t>-0.68%</w:t>
            </w:r>
          </w:p>
        </w:tc>
        <w:tc>
          <w:tcPr>
            <w:tcW w:w="1315" w:type="dxa"/>
          </w:tcPr>
          <w:p w:rsidR="00FD1144" w:rsidRDefault="00FD1144" w:rsidP="00FD1144">
            <w:pPr>
              <w:jc w:val="right"/>
            </w:pPr>
            <w:r>
              <w:t>0.17%</w:t>
            </w:r>
          </w:p>
        </w:tc>
        <w:tc>
          <w:tcPr>
            <w:tcW w:w="1315" w:type="dxa"/>
          </w:tcPr>
          <w:p w:rsidR="00FD1144" w:rsidRDefault="00FD1144" w:rsidP="00FD1144">
            <w:pPr>
              <w:jc w:val="right"/>
            </w:pPr>
            <w:r>
              <w:t>1.22%</w:t>
            </w:r>
          </w:p>
        </w:tc>
        <w:tc>
          <w:tcPr>
            <w:tcW w:w="1315" w:type="dxa"/>
          </w:tcPr>
          <w:p w:rsidR="00FD1144" w:rsidRDefault="00FD1144" w:rsidP="00FD1144">
            <w:pPr>
              <w:jc w:val="right"/>
            </w:pPr>
            <w:r>
              <w:t>0.12%</w:t>
            </w:r>
          </w:p>
        </w:tc>
        <w:tc>
          <w:tcPr>
            <w:tcW w:w="907" w:type="dxa"/>
          </w:tcPr>
          <w:p w:rsidR="00FD1144" w:rsidRDefault="00FD1144" w:rsidP="00FD1144">
            <w:pPr>
              <w:jc w:val="right"/>
            </w:pPr>
            <w:r>
              <w:t>-1.90%</w:t>
            </w:r>
          </w:p>
        </w:tc>
        <w:tc>
          <w:tcPr>
            <w:tcW w:w="907" w:type="dxa"/>
          </w:tcPr>
          <w:p w:rsidR="00FD1144" w:rsidRDefault="00FD1144" w:rsidP="00FD1144">
            <w:pPr>
              <w:jc w:val="right"/>
            </w:pPr>
            <w:r>
              <w:t>0.05%</w:t>
            </w:r>
          </w:p>
        </w:tc>
      </w:tr>
      <w:tr w:rsidR="00FD1144" w:rsidTr="00FD1144">
        <w:tc>
          <w:tcPr>
            <w:tcW w:w="1429" w:type="dxa"/>
          </w:tcPr>
          <w:p w:rsidR="00FD1144" w:rsidRDefault="00FD1144" w:rsidP="00FD1144">
            <w:pPr>
              <w:jc w:val="left"/>
            </w:pPr>
            <w:r>
              <w:rPr>
                <w:rFonts w:hint="eastAsia"/>
              </w:rPr>
              <w:t>过去六个月</w:t>
            </w:r>
          </w:p>
        </w:tc>
        <w:tc>
          <w:tcPr>
            <w:tcW w:w="1315" w:type="dxa"/>
          </w:tcPr>
          <w:p w:rsidR="00FD1144" w:rsidRDefault="00FD1144" w:rsidP="00FD1144">
            <w:pPr>
              <w:jc w:val="right"/>
            </w:pPr>
            <w:r>
              <w:t>-0.03%</w:t>
            </w:r>
          </w:p>
        </w:tc>
        <w:tc>
          <w:tcPr>
            <w:tcW w:w="1315" w:type="dxa"/>
          </w:tcPr>
          <w:p w:rsidR="00FD1144" w:rsidRDefault="00FD1144" w:rsidP="00FD1144">
            <w:pPr>
              <w:jc w:val="right"/>
            </w:pPr>
            <w:r>
              <w:t>0.19%</w:t>
            </w:r>
          </w:p>
        </w:tc>
        <w:tc>
          <w:tcPr>
            <w:tcW w:w="1315" w:type="dxa"/>
          </w:tcPr>
          <w:p w:rsidR="00FD1144" w:rsidRDefault="00FD1144" w:rsidP="00FD1144">
            <w:pPr>
              <w:jc w:val="right"/>
            </w:pPr>
            <w:r>
              <w:t>1.04%</w:t>
            </w:r>
          </w:p>
        </w:tc>
        <w:tc>
          <w:tcPr>
            <w:tcW w:w="1315" w:type="dxa"/>
          </w:tcPr>
          <w:p w:rsidR="00FD1144" w:rsidRDefault="00FD1144" w:rsidP="00FD1144">
            <w:pPr>
              <w:jc w:val="right"/>
            </w:pPr>
            <w:r>
              <w:t>0.11%</w:t>
            </w:r>
          </w:p>
        </w:tc>
        <w:tc>
          <w:tcPr>
            <w:tcW w:w="907" w:type="dxa"/>
          </w:tcPr>
          <w:p w:rsidR="00FD1144" w:rsidRDefault="00FD1144" w:rsidP="00FD1144">
            <w:pPr>
              <w:jc w:val="right"/>
            </w:pPr>
            <w:r>
              <w:t>-1.07%</w:t>
            </w:r>
          </w:p>
        </w:tc>
        <w:tc>
          <w:tcPr>
            <w:tcW w:w="907" w:type="dxa"/>
          </w:tcPr>
          <w:p w:rsidR="00FD1144" w:rsidRDefault="00FD1144" w:rsidP="00FD1144">
            <w:pPr>
              <w:jc w:val="right"/>
            </w:pPr>
            <w:r>
              <w:t>0.08%</w:t>
            </w:r>
          </w:p>
        </w:tc>
      </w:tr>
      <w:tr w:rsidR="00FD1144" w:rsidTr="00FD1144">
        <w:tc>
          <w:tcPr>
            <w:tcW w:w="1429" w:type="dxa"/>
          </w:tcPr>
          <w:p w:rsidR="00FD1144" w:rsidRDefault="00FD1144" w:rsidP="00FD1144">
            <w:pPr>
              <w:jc w:val="left"/>
            </w:pPr>
            <w:r>
              <w:rPr>
                <w:rFonts w:hint="eastAsia"/>
              </w:rPr>
              <w:t>过去一年</w:t>
            </w:r>
          </w:p>
        </w:tc>
        <w:tc>
          <w:tcPr>
            <w:tcW w:w="1315" w:type="dxa"/>
          </w:tcPr>
          <w:p w:rsidR="00FD1144" w:rsidRDefault="00FD1144" w:rsidP="00FD1144">
            <w:pPr>
              <w:jc w:val="right"/>
            </w:pPr>
            <w:r>
              <w:t>2.18%</w:t>
            </w:r>
          </w:p>
        </w:tc>
        <w:tc>
          <w:tcPr>
            <w:tcW w:w="1315" w:type="dxa"/>
          </w:tcPr>
          <w:p w:rsidR="00FD1144" w:rsidRDefault="00FD1144" w:rsidP="00FD1144">
            <w:pPr>
              <w:jc w:val="right"/>
            </w:pPr>
            <w:r>
              <w:t>0.16%</w:t>
            </w:r>
          </w:p>
        </w:tc>
        <w:tc>
          <w:tcPr>
            <w:tcW w:w="1315" w:type="dxa"/>
          </w:tcPr>
          <w:p w:rsidR="00FD1144" w:rsidRDefault="00FD1144" w:rsidP="00FD1144">
            <w:pPr>
              <w:jc w:val="right"/>
            </w:pPr>
            <w:r>
              <w:t>1.18%</w:t>
            </w:r>
          </w:p>
        </w:tc>
        <w:tc>
          <w:tcPr>
            <w:tcW w:w="1315" w:type="dxa"/>
          </w:tcPr>
          <w:p w:rsidR="00FD1144" w:rsidRDefault="00FD1144" w:rsidP="00FD1144">
            <w:pPr>
              <w:jc w:val="right"/>
            </w:pPr>
            <w:r>
              <w:t>0.10%</w:t>
            </w:r>
          </w:p>
        </w:tc>
        <w:tc>
          <w:tcPr>
            <w:tcW w:w="907" w:type="dxa"/>
          </w:tcPr>
          <w:p w:rsidR="00FD1144" w:rsidRDefault="00FD1144" w:rsidP="00FD1144">
            <w:pPr>
              <w:jc w:val="right"/>
            </w:pPr>
            <w:r>
              <w:t>1.00%</w:t>
            </w:r>
          </w:p>
        </w:tc>
        <w:tc>
          <w:tcPr>
            <w:tcW w:w="907" w:type="dxa"/>
          </w:tcPr>
          <w:p w:rsidR="00FD1144" w:rsidRDefault="00FD1144" w:rsidP="00FD1144">
            <w:pPr>
              <w:jc w:val="right"/>
            </w:pPr>
            <w:r>
              <w:t>0.06%</w:t>
            </w:r>
          </w:p>
        </w:tc>
      </w:tr>
      <w:tr w:rsidR="00FD1144" w:rsidTr="00FD1144">
        <w:tc>
          <w:tcPr>
            <w:tcW w:w="1429" w:type="dxa"/>
          </w:tcPr>
          <w:p w:rsidR="00FD1144" w:rsidRDefault="00FD1144" w:rsidP="00FD1144">
            <w:pPr>
              <w:jc w:val="left"/>
            </w:pPr>
            <w:r>
              <w:rPr>
                <w:rFonts w:hint="eastAsia"/>
              </w:rPr>
              <w:t>自基金合同生效起至今</w:t>
            </w:r>
          </w:p>
        </w:tc>
        <w:tc>
          <w:tcPr>
            <w:tcW w:w="1315" w:type="dxa"/>
          </w:tcPr>
          <w:p w:rsidR="00FD1144" w:rsidRDefault="00FD1144" w:rsidP="00FD1144">
            <w:pPr>
              <w:jc w:val="right"/>
            </w:pPr>
            <w:r>
              <w:t>4.40%</w:t>
            </w:r>
          </w:p>
        </w:tc>
        <w:tc>
          <w:tcPr>
            <w:tcW w:w="1315" w:type="dxa"/>
          </w:tcPr>
          <w:p w:rsidR="00FD1144" w:rsidRDefault="00FD1144" w:rsidP="00FD1144">
            <w:pPr>
              <w:jc w:val="right"/>
            </w:pPr>
            <w:r>
              <w:t>0.15%</w:t>
            </w:r>
          </w:p>
        </w:tc>
        <w:tc>
          <w:tcPr>
            <w:tcW w:w="1315" w:type="dxa"/>
          </w:tcPr>
          <w:p w:rsidR="00FD1144" w:rsidRDefault="00FD1144" w:rsidP="00FD1144">
            <w:pPr>
              <w:jc w:val="right"/>
            </w:pPr>
            <w:r>
              <w:t>5.22%</w:t>
            </w:r>
          </w:p>
        </w:tc>
        <w:tc>
          <w:tcPr>
            <w:tcW w:w="1315" w:type="dxa"/>
          </w:tcPr>
          <w:p w:rsidR="00FD1144" w:rsidRDefault="00FD1144" w:rsidP="00FD1144">
            <w:pPr>
              <w:jc w:val="right"/>
            </w:pPr>
            <w:r>
              <w:t>0.12%</w:t>
            </w:r>
          </w:p>
        </w:tc>
        <w:tc>
          <w:tcPr>
            <w:tcW w:w="907" w:type="dxa"/>
          </w:tcPr>
          <w:p w:rsidR="00FD1144" w:rsidRDefault="00FD1144" w:rsidP="00FD1144">
            <w:pPr>
              <w:jc w:val="right"/>
            </w:pPr>
            <w:r>
              <w:t>-0.82%</w:t>
            </w:r>
          </w:p>
        </w:tc>
        <w:tc>
          <w:tcPr>
            <w:tcW w:w="907" w:type="dxa"/>
          </w:tcPr>
          <w:p w:rsidR="00FD1144" w:rsidRDefault="00FD1144" w:rsidP="00FD1144">
            <w:pPr>
              <w:jc w:val="right"/>
            </w:pPr>
            <w:r>
              <w:t>0.03%</w:t>
            </w:r>
          </w:p>
        </w:tc>
      </w:tr>
    </w:tbl>
    <w:p w:rsidR="00FD1144" w:rsidRDefault="00FD1144" w:rsidP="00FD1144">
      <w:pPr>
        <w:pStyle w:val="-"/>
        <w:ind w:firstLine="420"/>
      </w:pPr>
      <w:r>
        <w:rPr>
          <w:rFonts w:hint="eastAsia"/>
        </w:rPr>
        <w:t>南方尊享稳健增利债券C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D1144" w:rsidTr="00FD1144">
        <w:trPr>
          <w:cnfStyle w:val="100000000000" w:firstRow="1" w:lastRow="0" w:firstColumn="0" w:lastColumn="0" w:oddVBand="0" w:evenVBand="0" w:oddHBand="0" w:evenHBand="0" w:firstRowFirstColumn="0" w:firstRowLastColumn="0" w:lastRowFirstColumn="0" w:lastRowLastColumn="0"/>
        </w:trPr>
        <w:tc>
          <w:tcPr>
            <w:tcW w:w="1429" w:type="dxa"/>
          </w:tcPr>
          <w:p w:rsidR="00FD1144" w:rsidRPr="00FD1144" w:rsidRDefault="00FD1144" w:rsidP="00FD1144">
            <w:pPr>
              <w:jc w:val="center"/>
              <w:rPr>
                <w:b/>
              </w:rPr>
            </w:pPr>
            <w:r w:rsidRPr="00FD1144">
              <w:rPr>
                <w:rFonts w:hint="eastAsia"/>
                <w:b/>
              </w:rPr>
              <w:t>阶段</w:t>
            </w:r>
          </w:p>
        </w:tc>
        <w:tc>
          <w:tcPr>
            <w:tcW w:w="1315" w:type="dxa"/>
          </w:tcPr>
          <w:p w:rsidR="00FD1144" w:rsidRPr="00FD1144" w:rsidRDefault="00FD1144" w:rsidP="00FD1144">
            <w:pPr>
              <w:jc w:val="center"/>
              <w:rPr>
                <w:b/>
              </w:rPr>
            </w:pPr>
            <w:r w:rsidRPr="00FD1144">
              <w:rPr>
                <w:rFonts w:hint="eastAsia"/>
                <w:b/>
              </w:rPr>
              <w:t>净值增长率</w:t>
            </w:r>
            <w:r w:rsidRPr="00FD1144">
              <w:rPr>
                <w:rFonts w:hint="eastAsia"/>
                <w:b/>
              </w:rPr>
              <w:lastRenderedPageBreak/>
              <w:t>①</w:t>
            </w:r>
          </w:p>
        </w:tc>
        <w:tc>
          <w:tcPr>
            <w:tcW w:w="1315" w:type="dxa"/>
          </w:tcPr>
          <w:p w:rsidR="00FD1144" w:rsidRPr="00FD1144" w:rsidRDefault="00FD1144" w:rsidP="00FD1144">
            <w:pPr>
              <w:jc w:val="center"/>
              <w:rPr>
                <w:b/>
              </w:rPr>
            </w:pPr>
            <w:r w:rsidRPr="00FD1144">
              <w:rPr>
                <w:rFonts w:hint="eastAsia"/>
                <w:b/>
              </w:rPr>
              <w:lastRenderedPageBreak/>
              <w:t>净值增长率</w:t>
            </w:r>
            <w:r w:rsidRPr="00FD1144">
              <w:rPr>
                <w:rFonts w:hint="eastAsia"/>
                <w:b/>
              </w:rPr>
              <w:lastRenderedPageBreak/>
              <w:t>标准差②</w:t>
            </w:r>
          </w:p>
        </w:tc>
        <w:tc>
          <w:tcPr>
            <w:tcW w:w="1315" w:type="dxa"/>
          </w:tcPr>
          <w:p w:rsidR="00FD1144" w:rsidRPr="00FD1144" w:rsidRDefault="00FD1144" w:rsidP="00FD1144">
            <w:pPr>
              <w:jc w:val="center"/>
              <w:rPr>
                <w:b/>
              </w:rPr>
            </w:pPr>
            <w:r w:rsidRPr="00FD1144">
              <w:rPr>
                <w:rFonts w:hint="eastAsia"/>
                <w:b/>
              </w:rPr>
              <w:lastRenderedPageBreak/>
              <w:t>业绩比较基</w:t>
            </w:r>
            <w:r w:rsidRPr="00FD1144">
              <w:rPr>
                <w:rFonts w:hint="eastAsia"/>
                <w:b/>
              </w:rPr>
              <w:lastRenderedPageBreak/>
              <w:t>准收益率③</w:t>
            </w:r>
          </w:p>
        </w:tc>
        <w:tc>
          <w:tcPr>
            <w:tcW w:w="1315" w:type="dxa"/>
          </w:tcPr>
          <w:p w:rsidR="00FD1144" w:rsidRPr="00FD1144" w:rsidRDefault="00FD1144" w:rsidP="00FD1144">
            <w:pPr>
              <w:jc w:val="center"/>
              <w:rPr>
                <w:b/>
              </w:rPr>
            </w:pPr>
            <w:r w:rsidRPr="00FD1144">
              <w:rPr>
                <w:rFonts w:hint="eastAsia"/>
                <w:b/>
              </w:rPr>
              <w:lastRenderedPageBreak/>
              <w:t>业绩比较基</w:t>
            </w:r>
            <w:r w:rsidRPr="00FD1144">
              <w:rPr>
                <w:rFonts w:hint="eastAsia"/>
                <w:b/>
              </w:rPr>
              <w:lastRenderedPageBreak/>
              <w:t>准收益率标准差④</w:t>
            </w:r>
          </w:p>
        </w:tc>
        <w:tc>
          <w:tcPr>
            <w:tcW w:w="907" w:type="dxa"/>
          </w:tcPr>
          <w:p w:rsidR="00FD1144" w:rsidRPr="00FD1144" w:rsidRDefault="00FD1144" w:rsidP="00FD1144">
            <w:pPr>
              <w:jc w:val="center"/>
              <w:rPr>
                <w:b/>
              </w:rPr>
            </w:pPr>
            <w:r w:rsidRPr="00FD1144">
              <w:rPr>
                <w:rFonts w:hint="eastAsia"/>
                <w:b/>
              </w:rPr>
              <w:lastRenderedPageBreak/>
              <w:t>①</w:t>
            </w:r>
            <w:r w:rsidRPr="00FD1144">
              <w:rPr>
                <w:rFonts w:hint="eastAsia"/>
                <w:b/>
              </w:rPr>
              <w:t>-</w:t>
            </w:r>
            <w:r w:rsidRPr="00FD1144">
              <w:rPr>
                <w:rFonts w:hint="eastAsia"/>
                <w:b/>
              </w:rPr>
              <w:t>③</w:t>
            </w:r>
          </w:p>
        </w:tc>
        <w:tc>
          <w:tcPr>
            <w:tcW w:w="907" w:type="dxa"/>
          </w:tcPr>
          <w:p w:rsidR="00FD1144" w:rsidRPr="00FD1144" w:rsidRDefault="00FD1144" w:rsidP="00FD1144">
            <w:pPr>
              <w:jc w:val="center"/>
              <w:rPr>
                <w:b/>
              </w:rPr>
            </w:pPr>
            <w:r w:rsidRPr="00FD1144">
              <w:rPr>
                <w:rFonts w:hint="eastAsia"/>
                <w:b/>
              </w:rPr>
              <w:t>②</w:t>
            </w:r>
            <w:r w:rsidRPr="00FD1144">
              <w:rPr>
                <w:rFonts w:hint="eastAsia"/>
                <w:b/>
              </w:rPr>
              <w:t>-</w:t>
            </w:r>
            <w:r w:rsidRPr="00FD1144">
              <w:rPr>
                <w:rFonts w:hint="eastAsia"/>
                <w:b/>
              </w:rPr>
              <w:t>④</w:t>
            </w:r>
          </w:p>
        </w:tc>
      </w:tr>
      <w:tr w:rsidR="00FD1144" w:rsidTr="00FD1144">
        <w:tc>
          <w:tcPr>
            <w:tcW w:w="1429" w:type="dxa"/>
          </w:tcPr>
          <w:p w:rsidR="00FD1144" w:rsidRDefault="00FD1144" w:rsidP="00FD1144">
            <w:pPr>
              <w:jc w:val="left"/>
            </w:pPr>
            <w:r>
              <w:rPr>
                <w:rFonts w:hint="eastAsia"/>
              </w:rPr>
              <w:lastRenderedPageBreak/>
              <w:t>过去三个月</w:t>
            </w:r>
          </w:p>
        </w:tc>
        <w:tc>
          <w:tcPr>
            <w:tcW w:w="1315" w:type="dxa"/>
          </w:tcPr>
          <w:p w:rsidR="00FD1144" w:rsidRDefault="00FD1144" w:rsidP="00FD1144">
            <w:pPr>
              <w:jc w:val="right"/>
            </w:pPr>
            <w:r>
              <w:t>-0.76%</w:t>
            </w:r>
          </w:p>
        </w:tc>
        <w:tc>
          <w:tcPr>
            <w:tcW w:w="1315" w:type="dxa"/>
          </w:tcPr>
          <w:p w:rsidR="00FD1144" w:rsidRDefault="00FD1144" w:rsidP="00FD1144">
            <w:pPr>
              <w:jc w:val="right"/>
            </w:pPr>
            <w:r>
              <w:t>0.17%</w:t>
            </w:r>
          </w:p>
        </w:tc>
        <w:tc>
          <w:tcPr>
            <w:tcW w:w="1315" w:type="dxa"/>
          </w:tcPr>
          <w:p w:rsidR="00FD1144" w:rsidRDefault="00FD1144" w:rsidP="00FD1144">
            <w:pPr>
              <w:jc w:val="right"/>
            </w:pPr>
            <w:r>
              <w:t>1.22%</w:t>
            </w:r>
          </w:p>
        </w:tc>
        <w:tc>
          <w:tcPr>
            <w:tcW w:w="1315" w:type="dxa"/>
          </w:tcPr>
          <w:p w:rsidR="00FD1144" w:rsidRDefault="00FD1144" w:rsidP="00FD1144">
            <w:pPr>
              <w:jc w:val="right"/>
            </w:pPr>
            <w:r>
              <w:t>0.12%</w:t>
            </w:r>
          </w:p>
        </w:tc>
        <w:tc>
          <w:tcPr>
            <w:tcW w:w="907" w:type="dxa"/>
          </w:tcPr>
          <w:p w:rsidR="00FD1144" w:rsidRDefault="00FD1144" w:rsidP="00FD1144">
            <w:pPr>
              <w:jc w:val="right"/>
            </w:pPr>
            <w:r>
              <w:t>-1.98%</w:t>
            </w:r>
          </w:p>
        </w:tc>
        <w:tc>
          <w:tcPr>
            <w:tcW w:w="907" w:type="dxa"/>
          </w:tcPr>
          <w:p w:rsidR="00FD1144" w:rsidRDefault="00FD1144" w:rsidP="00FD1144">
            <w:pPr>
              <w:jc w:val="right"/>
            </w:pPr>
            <w:r>
              <w:t>0.05%</w:t>
            </w:r>
          </w:p>
        </w:tc>
      </w:tr>
      <w:tr w:rsidR="00FD1144" w:rsidTr="00FD1144">
        <w:tc>
          <w:tcPr>
            <w:tcW w:w="1429" w:type="dxa"/>
          </w:tcPr>
          <w:p w:rsidR="00FD1144" w:rsidRDefault="00FD1144" w:rsidP="00FD1144">
            <w:pPr>
              <w:jc w:val="left"/>
            </w:pPr>
            <w:r>
              <w:rPr>
                <w:rFonts w:hint="eastAsia"/>
              </w:rPr>
              <w:t>过去六个月</w:t>
            </w:r>
          </w:p>
        </w:tc>
        <w:tc>
          <w:tcPr>
            <w:tcW w:w="1315" w:type="dxa"/>
          </w:tcPr>
          <w:p w:rsidR="00FD1144" w:rsidRDefault="00FD1144" w:rsidP="00FD1144">
            <w:pPr>
              <w:jc w:val="right"/>
            </w:pPr>
            <w:r>
              <w:t>-0.17%</w:t>
            </w:r>
          </w:p>
        </w:tc>
        <w:tc>
          <w:tcPr>
            <w:tcW w:w="1315" w:type="dxa"/>
          </w:tcPr>
          <w:p w:rsidR="00FD1144" w:rsidRDefault="00FD1144" w:rsidP="00FD1144">
            <w:pPr>
              <w:jc w:val="right"/>
            </w:pPr>
            <w:r>
              <w:t>0.19%</w:t>
            </w:r>
          </w:p>
        </w:tc>
        <w:tc>
          <w:tcPr>
            <w:tcW w:w="1315" w:type="dxa"/>
          </w:tcPr>
          <w:p w:rsidR="00FD1144" w:rsidRDefault="00FD1144" w:rsidP="00FD1144">
            <w:pPr>
              <w:jc w:val="right"/>
            </w:pPr>
            <w:r>
              <w:t>1.04%</w:t>
            </w:r>
          </w:p>
        </w:tc>
        <w:tc>
          <w:tcPr>
            <w:tcW w:w="1315" w:type="dxa"/>
          </w:tcPr>
          <w:p w:rsidR="00FD1144" w:rsidRDefault="00FD1144" w:rsidP="00FD1144">
            <w:pPr>
              <w:jc w:val="right"/>
            </w:pPr>
            <w:r>
              <w:t>0.11%</w:t>
            </w:r>
          </w:p>
        </w:tc>
        <w:tc>
          <w:tcPr>
            <w:tcW w:w="907" w:type="dxa"/>
          </w:tcPr>
          <w:p w:rsidR="00FD1144" w:rsidRDefault="00FD1144" w:rsidP="00FD1144">
            <w:pPr>
              <w:jc w:val="right"/>
            </w:pPr>
            <w:r>
              <w:t>-1.21%</w:t>
            </w:r>
          </w:p>
        </w:tc>
        <w:tc>
          <w:tcPr>
            <w:tcW w:w="907" w:type="dxa"/>
          </w:tcPr>
          <w:p w:rsidR="00FD1144" w:rsidRDefault="00FD1144" w:rsidP="00FD1144">
            <w:pPr>
              <w:jc w:val="right"/>
            </w:pPr>
            <w:r>
              <w:t>0.08%</w:t>
            </w:r>
          </w:p>
        </w:tc>
      </w:tr>
      <w:tr w:rsidR="00FD1144" w:rsidTr="00FD1144">
        <w:tc>
          <w:tcPr>
            <w:tcW w:w="1429" w:type="dxa"/>
          </w:tcPr>
          <w:p w:rsidR="00FD1144" w:rsidRDefault="00FD1144" w:rsidP="00FD1144">
            <w:pPr>
              <w:jc w:val="left"/>
            </w:pPr>
            <w:r>
              <w:rPr>
                <w:rFonts w:hint="eastAsia"/>
              </w:rPr>
              <w:t>过去一年</w:t>
            </w:r>
          </w:p>
        </w:tc>
        <w:tc>
          <w:tcPr>
            <w:tcW w:w="1315" w:type="dxa"/>
          </w:tcPr>
          <w:p w:rsidR="00FD1144" w:rsidRDefault="00FD1144" w:rsidP="00FD1144">
            <w:pPr>
              <w:jc w:val="right"/>
            </w:pPr>
            <w:r>
              <w:t>1.88%</w:t>
            </w:r>
          </w:p>
        </w:tc>
        <w:tc>
          <w:tcPr>
            <w:tcW w:w="1315" w:type="dxa"/>
          </w:tcPr>
          <w:p w:rsidR="00FD1144" w:rsidRDefault="00FD1144" w:rsidP="00FD1144">
            <w:pPr>
              <w:jc w:val="right"/>
            </w:pPr>
            <w:r>
              <w:t>0.16%</w:t>
            </w:r>
          </w:p>
        </w:tc>
        <w:tc>
          <w:tcPr>
            <w:tcW w:w="1315" w:type="dxa"/>
          </w:tcPr>
          <w:p w:rsidR="00FD1144" w:rsidRDefault="00FD1144" w:rsidP="00FD1144">
            <w:pPr>
              <w:jc w:val="right"/>
            </w:pPr>
            <w:r>
              <w:t>1.18%</w:t>
            </w:r>
          </w:p>
        </w:tc>
        <w:tc>
          <w:tcPr>
            <w:tcW w:w="1315" w:type="dxa"/>
          </w:tcPr>
          <w:p w:rsidR="00FD1144" w:rsidRDefault="00FD1144" w:rsidP="00FD1144">
            <w:pPr>
              <w:jc w:val="right"/>
            </w:pPr>
            <w:r>
              <w:t>0.10%</w:t>
            </w:r>
          </w:p>
        </w:tc>
        <w:tc>
          <w:tcPr>
            <w:tcW w:w="907" w:type="dxa"/>
          </w:tcPr>
          <w:p w:rsidR="00FD1144" w:rsidRDefault="00FD1144" w:rsidP="00FD1144">
            <w:pPr>
              <w:jc w:val="right"/>
            </w:pPr>
            <w:r>
              <w:t>0.70%</w:t>
            </w:r>
          </w:p>
        </w:tc>
        <w:tc>
          <w:tcPr>
            <w:tcW w:w="907" w:type="dxa"/>
          </w:tcPr>
          <w:p w:rsidR="00FD1144" w:rsidRDefault="00FD1144" w:rsidP="00FD1144">
            <w:pPr>
              <w:jc w:val="right"/>
            </w:pPr>
            <w:r>
              <w:t>0.06%</w:t>
            </w:r>
          </w:p>
        </w:tc>
      </w:tr>
      <w:tr w:rsidR="00FD1144" w:rsidTr="00FD1144">
        <w:tc>
          <w:tcPr>
            <w:tcW w:w="1429" w:type="dxa"/>
          </w:tcPr>
          <w:p w:rsidR="00FD1144" w:rsidRDefault="00FD1144" w:rsidP="00FD1144">
            <w:pPr>
              <w:jc w:val="left"/>
            </w:pPr>
            <w:r>
              <w:rPr>
                <w:rFonts w:hint="eastAsia"/>
              </w:rPr>
              <w:t>自基金合同生效起至今</w:t>
            </w:r>
          </w:p>
        </w:tc>
        <w:tc>
          <w:tcPr>
            <w:tcW w:w="1315" w:type="dxa"/>
          </w:tcPr>
          <w:p w:rsidR="00FD1144" w:rsidRDefault="00FD1144" w:rsidP="00FD1144">
            <w:pPr>
              <w:jc w:val="right"/>
            </w:pPr>
            <w:r>
              <w:t>3.80%</w:t>
            </w:r>
          </w:p>
        </w:tc>
        <w:tc>
          <w:tcPr>
            <w:tcW w:w="1315" w:type="dxa"/>
          </w:tcPr>
          <w:p w:rsidR="00FD1144" w:rsidRDefault="00FD1144" w:rsidP="00FD1144">
            <w:pPr>
              <w:jc w:val="right"/>
            </w:pPr>
            <w:r>
              <w:t>0.15%</w:t>
            </w:r>
          </w:p>
        </w:tc>
        <w:tc>
          <w:tcPr>
            <w:tcW w:w="1315" w:type="dxa"/>
          </w:tcPr>
          <w:p w:rsidR="00FD1144" w:rsidRDefault="00FD1144" w:rsidP="00FD1144">
            <w:pPr>
              <w:jc w:val="right"/>
            </w:pPr>
            <w:r>
              <w:t>5.22%</w:t>
            </w:r>
          </w:p>
        </w:tc>
        <w:tc>
          <w:tcPr>
            <w:tcW w:w="1315" w:type="dxa"/>
          </w:tcPr>
          <w:p w:rsidR="00FD1144" w:rsidRDefault="00FD1144" w:rsidP="00FD1144">
            <w:pPr>
              <w:jc w:val="right"/>
            </w:pPr>
            <w:r>
              <w:t>0.12%</w:t>
            </w:r>
          </w:p>
        </w:tc>
        <w:tc>
          <w:tcPr>
            <w:tcW w:w="907" w:type="dxa"/>
          </w:tcPr>
          <w:p w:rsidR="00FD1144" w:rsidRDefault="00FD1144" w:rsidP="00FD1144">
            <w:pPr>
              <w:jc w:val="right"/>
            </w:pPr>
            <w:r>
              <w:t>-1.42%</w:t>
            </w:r>
          </w:p>
        </w:tc>
        <w:tc>
          <w:tcPr>
            <w:tcW w:w="907" w:type="dxa"/>
          </w:tcPr>
          <w:p w:rsidR="00FD1144" w:rsidRDefault="00FD1144" w:rsidP="00FD1144">
            <w:pPr>
              <w:jc w:val="right"/>
            </w:pPr>
            <w:r>
              <w:t>0.03%</w:t>
            </w:r>
          </w:p>
        </w:tc>
      </w:tr>
    </w:tbl>
    <w:p w:rsidR="00FD1144" w:rsidRDefault="00FD1144" w:rsidP="00FD1144">
      <w:pPr>
        <w:pStyle w:val="-3"/>
        <w:spacing w:before="156" w:after="156"/>
      </w:pPr>
      <w:r>
        <w:rPr>
          <w:rFonts w:hint="eastAsia"/>
        </w:rPr>
        <w:t>自基金合同生效以来基金份额累计净值增长率变动及其与同期业绩比较基准收益率变动的比较</w:t>
      </w:r>
    </w:p>
    <w:p w:rsidR="00FD1144" w:rsidRDefault="00FD1144" w:rsidP="00FD1144">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FD1144" w:rsidRDefault="00FD1144" w:rsidP="00FD1144">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FD1144" w:rsidRDefault="00FD1144" w:rsidP="00FD1144">
      <w:pPr>
        <w:pStyle w:val="-1"/>
        <w:ind w:left="281" w:hanging="281"/>
      </w:pPr>
      <w:r>
        <w:rPr>
          <w:rFonts w:hint="eastAsia"/>
        </w:rPr>
        <w:t>管理人报告</w:t>
      </w:r>
    </w:p>
    <w:p w:rsidR="00FD1144" w:rsidRDefault="00FD1144" w:rsidP="00FD114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D1144" w:rsidTr="00E83C5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D1144" w:rsidRPr="00FD1144" w:rsidRDefault="00FD1144" w:rsidP="00FD1144">
            <w:pPr>
              <w:jc w:val="center"/>
              <w:rPr>
                <w:b/>
              </w:rPr>
            </w:pPr>
            <w:r w:rsidRPr="00FD1144">
              <w:rPr>
                <w:rFonts w:hint="eastAsia"/>
                <w:b/>
              </w:rPr>
              <w:t>姓名</w:t>
            </w:r>
          </w:p>
        </w:tc>
        <w:tc>
          <w:tcPr>
            <w:tcW w:w="851" w:type="dxa"/>
            <w:vMerge w:val="restart"/>
          </w:tcPr>
          <w:p w:rsidR="00FD1144" w:rsidRPr="00FD1144" w:rsidRDefault="00FD1144" w:rsidP="00FD1144">
            <w:pPr>
              <w:jc w:val="center"/>
              <w:rPr>
                <w:b/>
              </w:rPr>
            </w:pPr>
            <w:r w:rsidRPr="00FD1144">
              <w:rPr>
                <w:rFonts w:hint="eastAsia"/>
                <w:b/>
              </w:rPr>
              <w:t>职务</w:t>
            </w:r>
          </w:p>
        </w:tc>
        <w:tc>
          <w:tcPr>
            <w:tcW w:w="2234" w:type="dxa"/>
            <w:gridSpan w:val="2"/>
            <w:tcBorders>
              <w:bottom w:val="single" w:sz="4" w:space="0" w:color="auto"/>
            </w:tcBorders>
          </w:tcPr>
          <w:p w:rsidR="00FD1144" w:rsidRPr="00FD1144" w:rsidRDefault="00FD1144" w:rsidP="00FD1144">
            <w:pPr>
              <w:jc w:val="center"/>
              <w:rPr>
                <w:b/>
              </w:rPr>
            </w:pPr>
            <w:r w:rsidRPr="00FD1144">
              <w:rPr>
                <w:rFonts w:hint="eastAsia"/>
                <w:b/>
              </w:rPr>
              <w:t>任本基金的基金经理期限</w:t>
            </w:r>
          </w:p>
        </w:tc>
        <w:tc>
          <w:tcPr>
            <w:tcW w:w="703" w:type="dxa"/>
            <w:vMerge w:val="restart"/>
          </w:tcPr>
          <w:p w:rsidR="00FD1144" w:rsidRPr="00FD1144" w:rsidRDefault="00FD1144" w:rsidP="00FD1144">
            <w:pPr>
              <w:jc w:val="center"/>
              <w:rPr>
                <w:b/>
              </w:rPr>
            </w:pPr>
            <w:r w:rsidRPr="00FD1144">
              <w:rPr>
                <w:rFonts w:hint="eastAsia"/>
                <w:b/>
              </w:rPr>
              <w:t>证券从业年限</w:t>
            </w:r>
          </w:p>
        </w:tc>
        <w:tc>
          <w:tcPr>
            <w:tcW w:w="3856" w:type="dxa"/>
            <w:vMerge w:val="restart"/>
          </w:tcPr>
          <w:p w:rsidR="00FD1144" w:rsidRPr="00FD1144" w:rsidRDefault="00FD1144" w:rsidP="00FD1144">
            <w:pPr>
              <w:jc w:val="center"/>
              <w:rPr>
                <w:b/>
              </w:rPr>
            </w:pPr>
            <w:r w:rsidRPr="00FD1144">
              <w:rPr>
                <w:rFonts w:hint="eastAsia"/>
                <w:b/>
              </w:rPr>
              <w:t>说明</w:t>
            </w:r>
          </w:p>
        </w:tc>
      </w:tr>
      <w:tr w:rsidR="00FD1144" w:rsidTr="00FD1144">
        <w:tc>
          <w:tcPr>
            <w:tcW w:w="862" w:type="dxa"/>
            <w:vMerge/>
          </w:tcPr>
          <w:p w:rsidR="00FD1144" w:rsidRDefault="00FD1144" w:rsidP="00FD1144">
            <w:pPr>
              <w:jc w:val="left"/>
            </w:pPr>
          </w:p>
        </w:tc>
        <w:tc>
          <w:tcPr>
            <w:tcW w:w="851" w:type="dxa"/>
            <w:vMerge/>
          </w:tcPr>
          <w:p w:rsidR="00FD1144" w:rsidRDefault="00FD1144" w:rsidP="00FD1144">
            <w:pPr>
              <w:jc w:val="left"/>
            </w:pPr>
          </w:p>
        </w:tc>
        <w:tc>
          <w:tcPr>
            <w:tcW w:w="1117" w:type="dxa"/>
            <w:shd w:val="clear" w:color="auto" w:fill="BFBFBF"/>
          </w:tcPr>
          <w:p w:rsidR="00FD1144" w:rsidRPr="00FD1144" w:rsidRDefault="00FD1144" w:rsidP="00FD1144">
            <w:pPr>
              <w:jc w:val="center"/>
              <w:rPr>
                <w:b/>
              </w:rPr>
            </w:pPr>
            <w:r w:rsidRPr="00FD1144">
              <w:rPr>
                <w:rFonts w:hint="eastAsia"/>
                <w:b/>
              </w:rPr>
              <w:t>任职日期</w:t>
            </w:r>
          </w:p>
        </w:tc>
        <w:tc>
          <w:tcPr>
            <w:tcW w:w="1117" w:type="dxa"/>
            <w:shd w:val="clear" w:color="auto" w:fill="BFBFBF"/>
          </w:tcPr>
          <w:p w:rsidR="00FD1144" w:rsidRPr="00FD1144" w:rsidRDefault="00FD1144" w:rsidP="00FD1144">
            <w:pPr>
              <w:jc w:val="center"/>
              <w:rPr>
                <w:b/>
              </w:rPr>
            </w:pPr>
            <w:r w:rsidRPr="00FD1144">
              <w:rPr>
                <w:rFonts w:hint="eastAsia"/>
                <w:b/>
              </w:rPr>
              <w:t>离任日期</w:t>
            </w:r>
          </w:p>
        </w:tc>
        <w:tc>
          <w:tcPr>
            <w:tcW w:w="703" w:type="dxa"/>
            <w:vMerge/>
          </w:tcPr>
          <w:p w:rsidR="00FD1144" w:rsidRDefault="00FD1144" w:rsidP="00FD1144">
            <w:pPr>
              <w:jc w:val="left"/>
            </w:pPr>
          </w:p>
        </w:tc>
        <w:tc>
          <w:tcPr>
            <w:tcW w:w="3856" w:type="dxa"/>
            <w:vMerge/>
          </w:tcPr>
          <w:p w:rsidR="00FD1144" w:rsidRDefault="00FD1144" w:rsidP="00FD1144">
            <w:pPr>
              <w:jc w:val="left"/>
            </w:pPr>
          </w:p>
        </w:tc>
      </w:tr>
      <w:tr w:rsidR="00FD1144" w:rsidTr="00FD1144">
        <w:tc>
          <w:tcPr>
            <w:tcW w:w="862" w:type="dxa"/>
          </w:tcPr>
          <w:p w:rsidR="00FD1144" w:rsidRDefault="00FD1144" w:rsidP="00FD1144">
            <w:pPr>
              <w:jc w:val="left"/>
            </w:pPr>
            <w:r>
              <w:rPr>
                <w:rFonts w:hint="eastAsia"/>
              </w:rPr>
              <w:t>何文欣</w:t>
            </w:r>
          </w:p>
        </w:tc>
        <w:tc>
          <w:tcPr>
            <w:tcW w:w="851" w:type="dxa"/>
          </w:tcPr>
          <w:p w:rsidR="00FD1144" w:rsidRDefault="00FD1144" w:rsidP="00FD1144">
            <w:pPr>
              <w:jc w:val="left"/>
            </w:pPr>
            <w:r>
              <w:rPr>
                <w:rFonts w:hint="eastAsia"/>
              </w:rPr>
              <w:t>本基金基金经理</w:t>
            </w:r>
          </w:p>
        </w:tc>
        <w:tc>
          <w:tcPr>
            <w:tcW w:w="1117" w:type="dxa"/>
          </w:tcPr>
          <w:p w:rsidR="00FD1144" w:rsidRDefault="00FD1144" w:rsidP="00FD1144">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FD1144" w:rsidRDefault="00FD1144" w:rsidP="00FD1144">
            <w:pPr>
              <w:jc w:val="right"/>
            </w:pPr>
            <w:r>
              <w:t>-</w:t>
            </w:r>
          </w:p>
        </w:tc>
        <w:tc>
          <w:tcPr>
            <w:tcW w:w="703" w:type="dxa"/>
          </w:tcPr>
          <w:p w:rsidR="00FD1144" w:rsidRDefault="00FD1144" w:rsidP="00FD1144">
            <w:pPr>
              <w:jc w:val="left"/>
            </w:pPr>
            <w:r>
              <w:rPr>
                <w:rFonts w:hint="eastAsia"/>
              </w:rPr>
              <w:t>11</w:t>
            </w:r>
            <w:r>
              <w:rPr>
                <w:rFonts w:hint="eastAsia"/>
              </w:rPr>
              <w:t>年</w:t>
            </w:r>
          </w:p>
        </w:tc>
        <w:tc>
          <w:tcPr>
            <w:tcW w:w="3856" w:type="dxa"/>
          </w:tcPr>
          <w:p w:rsidR="00FD1144" w:rsidRDefault="00FD1144" w:rsidP="00FD1144">
            <w:r>
              <w:rPr>
                <w:rFonts w:hint="eastAsia"/>
              </w:rPr>
              <w:t>中国国籍，北京大学计算机科学与技术专业博士，具有基金从业资格。</w:t>
            </w:r>
            <w:r>
              <w:rPr>
                <w:rFonts w:hint="eastAsia"/>
              </w:rPr>
              <w:t>2015</w:t>
            </w:r>
            <w:r>
              <w:rPr>
                <w:rFonts w:hint="eastAsia"/>
              </w:rPr>
              <w:t>年</w:t>
            </w:r>
            <w:r>
              <w:rPr>
                <w:rFonts w:hint="eastAsia"/>
              </w:rPr>
              <w:t>4</w:t>
            </w:r>
            <w:r>
              <w:rPr>
                <w:rFonts w:hint="eastAsia"/>
              </w:rPr>
              <w:t>月加入南方基金，曾任交易管理部交易员、权益研究部研究员、宏观策略部研究员；</w:t>
            </w:r>
            <w:r>
              <w:rPr>
                <w:rFonts w:hint="eastAsia"/>
              </w:rPr>
              <w:t>2022</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4</w:t>
            </w:r>
            <w:r>
              <w:rPr>
                <w:rFonts w:hint="eastAsia"/>
              </w:rPr>
              <w:t>月</w:t>
            </w:r>
            <w:r>
              <w:rPr>
                <w:rFonts w:hint="eastAsia"/>
              </w:rPr>
              <w:t>17</w:t>
            </w:r>
            <w:r>
              <w:rPr>
                <w:rFonts w:hint="eastAsia"/>
              </w:rPr>
              <w:t>日，任南方君信混合基金经理助理；</w:t>
            </w:r>
            <w:r>
              <w:rPr>
                <w:rFonts w:hint="eastAsia"/>
              </w:rPr>
              <w:t>2024</w:t>
            </w:r>
            <w:r>
              <w:rPr>
                <w:rFonts w:hint="eastAsia"/>
              </w:rPr>
              <w:t>年</w:t>
            </w:r>
            <w:r>
              <w:rPr>
                <w:rFonts w:hint="eastAsia"/>
              </w:rPr>
              <w:t>4</w:t>
            </w:r>
            <w:r>
              <w:rPr>
                <w:rFonts w:hint="eastAsia"/>
              </w:rPr>
              <w:t>月</w:t>
            </w:r>
            <w:r>
              <w:rPr>
                <w:rFonts w:hint="eastAsia"/>
              </w:rPr>
              <w:t>17</w:t>
            </w:r>
            <w:r>
              <w:rPr>
                <w:rFonts w:hint="eastAsia"/>
              </w:rPr>
              <w:t>日至今，任南方高质量优选混合基金经理；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日至今，任南方尊享稳健增利债券基金经理。</w:t>
            </w:r>
          </w:p>
        </w:tc>
      </w:tr>
      <w:tr w:rsidR="00FD1144" w:rsidTr="00FD1144">
        <w:tc>
          <w:tcPr>
            <w:tcW w:w="862" w:type="dxa"/>
          </w:tcPr>
          <w:p w:rsidR="00FD1144" w:rsidRDefault="00FD1144" w:rsidP="00FD1144">
            <w:pPr>
              <w:jc w:val="left"/>
            </w:pPr>
            <w:r>
              <w:rPr>
                <w:rFonts w:hint="eastAsia"/>
              </w:rPr>
              <w:t>李轶</w:t>
            </w:r>
          </w:p>
        </w:tc>
        <w:tc>
          <w:tcPr>
            <w:tcW w:w="851" w:type="dxa"/>
          </w:tcPr>
          <w:p w:rsidR="00FD1144" w:rsidRDefault="00FD1144" w:rsidP="00FD1144">
            <w:pPr>
              <w:jc w:val="left"/>
            </w:pPr>
            <w:r>
              <w:rPr>
                <w:rFonts w:hint="eastAsia"/>
              </w:rPr>
              <w:t>本基金基金经理（已离任）</w:t>
            </w:r>
          </w:p>
        </w:tc>
        <w:tc>
          <w:tcPr>
            <w:tcW w:w="1117" w:type="dxa"/>
          </w:tcPr>
          <w:p w:rsidR="00FD1144" w:rsidRDefault="00FD1144" w:rsidP="00FD1144">
            <w:pPr>
              <w:jc w:val="left"/>
            </w:pPr>
            <w:r>
              <w:rPr>
                <w:rFonts w:hint="eastAsia"/>
              </w:rPr>
              <w:t>2024</w:t>
            </w:r>
            <w:r>
              <w:rPr>
                <w:rFonts w:hint="eastAsia"/>
              </w:rPr>
              <w:t>年</w:t>
            </w:r>
            <w:r>
              <w:rPr>
                <w:rFonts w:hint="eastAsia"/>
              </w:rPr>
              <w:t>7</w:t>
            </w:r>
            <w:r>
              <w:rPr>
                <w:rFonts w:hint="eastAsia"/>
              </w:rPr>
              <w:t>月</w:t>
            </w:r>
            <w:r>
              <w:rPr>
                <w:rFonts w:hint="eastAsia"/>
              </w:rPr>
              <w:t>18</w:t>
            </w:r>
            <w:r>
              <w:rPr>
                <w:rFonts w:hint="eastAsia"/>
              </w:rPr>
              <w:t>日</w:t>
            </w:r>
          </w:p>
        </w:tc>
        <w:tc>
          <w:tcPr>
            <w:tcW w:w="1117" w:type="dxa"/>
          </w:tcPr>
          <w:p w:rsidR="00FD1144" w:rsidRDefault="00FD1144" w:rsidP="00FD1144">
            <w:pPr>
              <w:jc w:val="left"/>
            </w:pPr>
            <w:r>
              <w:rPr>
                <w:rFonts w:hint="eastAsia"/>
              </w:rPr>
              <w:t>2026</w:t>
            </w:r>
            <w:r>
              <w:rPr>
                <w:rFonts w:hint="eastAsia"/>
              </w:rPr>
              <w:t>年</w:t>
            </w:r>
            <w:r>
              <w:rPr>
                <w:rFonts w:hint="eastAsia"/>
              </w:rPr>
              <w:t>6</w:t>
            </w:r>
            <w:r>
              <w:rPr>
                <w:rFonts w:hint="eastAsia"/>
              </w:rPr>
              <w:t>月</w:t>
            </w:r>
            <w:r>
              <w:rPr>
                <w:rFonts w:hint="eastAsia"/>
              </w:rPr>
              <w:t>29</w:t>
            </w:r>
            <w:r>
              <w:rPr>
                <w:rFonts w:hint="eastAsia"/>
              </w:rPr>
              <w:t>日</w:t>
            </w:r>
          </w:p>
        </w:tc>
        <w:tc>
          <w:tcPr>
            <w:tcW w:w="703" w:type="dxa"/>
          </w:tcPr>
          <w:p w:rsidR="00FD1144" w:rsidRDefault="00FD1144" w:rsidP="00FD1144">
            <w:pPr>
              <w:jc w:val="left"/>
            </w:pPr>
            <w:r>
              <w:rPr>
                <w:rFonts w:hint="eastAsia"/>
              </w:rPr>
              <w:t>19</w:t>
            </w:r>
            <w:r>
              <w:rPr>
                <w:rFonts w:hint="eastAsia"/>
              </w:rPr>
              <w:t>年</w:t>
            </w:r>
          </w:p>
        </w:tc>
        <w:tc>
          <w:tcPr>
            <w:tcW w:w="3856" w:type="dxa"/>
          </w:tcPr>
          <w:p w:rsidR="00FD1144" w:rsidRDefault="00FD1144" w:rsidP="00FD1144">
            <w:r>
              <w:rPr>
                <w:rFonts w:hint="eastAsia"/>
              </w:rPr>
              <w:t>中国国籍，女，中央财经大学国民经济学硕士，具有基金从业资格。曾就职于摩根士丹利华鑫基金管理有限公司，任助理总经理、固定收益投资部总监兼基金经理。</w:t>
            </w:r>
            <w:r>
              <w:rPr>
                <w:rFonts w:hint="eastAsia"/>
              </w:rPr>
              <w:t>2008</w:t>
            </w:r>
            <w:r>
              <w:rPr>
                <w:rFonts w:hint="eastAsia"/>
              </w:rPr>
              <w:t>年</w:t>
            </w:r>
            <w:r>
              <w:rPr>
                <w:rFonts w:hint="eastAsia"/>
              </w:rPr>
              <w:t>11</w:t>
            </w:r>
            <w:r>
              <w:rPr>
                <w:rFonts w:hint="eastAsia"/>
              </w:rPr>
              <w:t>月</w:t>
            </w:r>
            <w:r>
              <w:rPr>
                <w:rFonts w:hint="eastAsia"/>
              </w:rPr>
              <w:t>12</w:t>
            </w:r>
            <w:r>
              <w:rPr>
                <w:rFonts w:hint="eastAsia"/>
              </w:rPr>
              <w:t>日至</w:t>
            </w:r>
            <w:r>
              <w:rPr>
                <w:rFonts w:hint="eastAsia"/>
              </w:rPr>
              <w:t>2015</w:t>
            </w:r>
            <w:r>
              <w:rPr>
                <w:rFonts w:hint="eastAsia"/>
              </w:rPr>
              <w:t>年</w:t>
            </w:r>
            <w:r>
              <w:rPr>
                <w:rFonts w:hint="eastAsia"/>
              </w:rPr>
              <w:t>1</w:t>
            </w:r>
            <w:r>
              <w:rPr>
                <w:rFonts w:hint="eastAsia"/>
              </w:rPr>
              <w:t>月</w:t>
            </w:r>
            <w:r>
              <w:rPr>
                <w:rFonts w:hint="eastAsia"/>
              </w:rPr>
              <w:t>22</w:t>
            </w:r>
            <w:r>
              <w:rPr>
                <w:rFonts w:hint="eastAsia"/>
              </w:rPr>
              <w:t>日，任大摩货币基金经理；</w:t>
            </w:r>
            <w:r>
              <w:rPr>
                <w:rFonts w:hint="eastAsia"/>
              </w:rPr>
              <w:t>2012</w:t>
            </w:r>
            <w:r>
              <w:rPr>
                <w:rFonts w:hint="eastAsia"/>
              </w:rPr>
              <w:t>年</w:t>
            </w:r>
            <w:r>
              <w:rPr>
                <w:rFonts w:hint="eastAsia"/>
              </w:rPr>
              <w:t>8</w:t>
            </w:r>
            <w:r>
              <w:rPr>
                <w:rFonts w:hint="eastAsia"/>
              </w:rPr>
              <w:lastRenderedPageBreak/>
              <w:t>月</w:t>
            </w:r>
            <w:r>
              <w:rPr>
                <w:rFonts w:hint="eastAsia"/>
              </w:rPr>
              <w:t>28</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日，任大摩多元收益债券基金经理；</w:t>
            </w:r>
            <w:r>
              <w:rPr>
                <w:rFonts w:hint="eastAsia"/>
              </w:rPr>
              <w:t>2013</w:t>
            </w:r>
            <w:r>
              <w:rPr>
                <w:rFonts w:hint="eastAsia"/>
              </w:rPr>
              <w:t>年</w:t>
            </w:r>
            <w:r>
              <w:rPr>
                <w:rFonts w:hint="eastAsia"/>
              </w:rPr>
              <w:t>6</w:t>
            </w:r>
            <w:r>
              <w:rPr>
                <w:rFonts w:hint="eastAsia"/>
              </w:rPr>
              <w:t>月</w:t>
            </w:r>
            <w:r>
              <w:rPr>
                <w:rFonts w:hint="eastAsia"/>
              </w:rPr>
              <w:t>25</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w:t>
            </w:r>
            <w:r>
              <w:rPr>
                <w:rFonts w:hint="eastAsia"/>
              </w:rPr>
              <w:t>18</w:t>
            </w:r>
            <w:r>
              <w:rPr>
                <w:rFonts w:hint="eastAsia"/>
              </w:rPr>
              <w:t>个月定开债基金经理；</w:t>
            </w:r>
            <w:r>
              <w:rPr>
                <w:rFonts w:hint="eastAsia"/>
              </w:rPr>
              <w:t>2014</w:t>
            </w:r>
            <w:r>
              <w:rPr>
                <w:rFonts w:hint="eastAsia"/>
              </w:rPr>
              <w:t>年</w:t>
            </w:r>
            <w:r>
              <w:rPr>
                <w:rFonts w:hint="eastAsia"/>
              </w:rPr>
              <w:t>9</w:t>
            </w:r>
            <w:r>
              <w:rPr>
                <w:rFonts w:hint="eastAsia"/>
              </w:rPr>
              <w:t>月</w:t>
            </w:r>
            <w:r>
              <w:rPr>
                <w:rFonts w:hint="eastAsia"/>
              </w:rPr>
              <w:t>2</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日，任大摩添利</w:t>
            </w:r>
            <w:r>
              <w:rPr>
                <w:rFonts w:hint="eastAsia"/>
              </w:rPr>
              <w:t>18</w:t>
            </w:r>
            <w:r>
              <w:rPr>
                <w:rFonts w:hint="eastAsia"/>
              </w:rPr>
              <w:t>个月定开债基金经理；</w:t>
            </w:r>
            <w:r>
              <w:rPr>
                <w:rFonts w:hint="eastAsia"/>
              </w:rPr>
              <w:t>2015</w:t>
            </w:r>
            <w:r>
              <w:rPr>
                <w:rFonts w:hint="eastAsia"/>
              </w:rPr>
              <w:t>年</w:t>
            </w:r>
            <w:r>
              <w:rPr>
                <w:rFonts w:hint="eastAsia"/>
              </w:rPr>
              <w:t>11</w:t>
            </w:r>
            <w:r>
              <w:rPr>
                <w:rFonts w:hint="eastAsia"/>
              </w:rPr>
              <w:t>月</w:t>
            </w:r>
            <w:r>
              <w:rPr>
                <w:rFonts w:hint="eastAsia"/>
              </w:rPr>
              <w:t>17</w:t>
            </w:r>
            <w:r>
              <w:rPr>
                <w:rFonts w:hint="eastAsia"/>
              </w:rPr>
              <w:t>日至</w:t>
            </w:r>
            <w:r>
              <w:rPr>
                <w:rFonts w:hint="eastAsia"/>
              </w:rPr>
              <w:t>2017</w:t>
            </w:r>
            <w:r>
              <w:rPr>
                <w:rFonts w:hint="eastAsia"/>
              </w:rPr>
              <w:t>年</w:t>
            </w:r>
            <w:r>
              <w:rPr>
                <w:rFonts w:hint="eastAsia"/>
              </w:rPr>
              <w:t>6</w:t>
            </w:r>
            <w:r>
              <w:rPr>
                <w:rFonts w:hint="eastAsia"/>
              </w:rPr>
              <w:t>月</w:t>
            </w:r>
            <w:r>
              <w:rPr>
                <w:rFonts w:hint="eastAsia"/>
              </w:rPr>
              <w:t>16</w:t>
            </w:r>
            <w:r>
              <w:rPr>
                <w:rFonts w:hint="eastAsia"/>
              </w:rPr>
              <w:t>日，任大摩收益</w:t>
            </w:r>
            <w:r>
              <w:rPr>
                <w:rFonts w:hint="eastAsia"/>
              </w:rPr>
              <w:t>18</w:t>
            </w:r>
            <w:r>
              <w:rPr>
                <w:rFonts w:hint="eastAsia"/>
              </w:rPr>
              <w:t>个月开放债券基金经理；</w:t>
            </w:r>
            <w:r>
              <w:rPr>
                <w:rFonts w:hint="eastAsia"/>
              </w:rPr>
              <w:t>2021</w:t>
            </w:r>
            <w:r>
              <w:rPr>
                <w:rFonts w:hint="eastAsia"/>
              </w:rPr>
              <w:t>年</w:t>
            </w:r>
            <w:r>
              <w:rPr>
                <w:rFonts w:hint="eastAsia"/>
              </w:rPr>
              <w:t>1</w:t>
            </w:r>
            <w:r>
              <w:rPr>
                <w:rFonts w:hint="eastAsia"/>
              </w:rPr>
              <w:t>月</w:t>
            </w:r>
            <w:r>
              <w:rPr>
                <w:rFonts w:hint="eastAsia"/>
              </w:rPr>
              <w:t>26</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日，任大摩民丰盈和一年持有混合基金经理；</w:t>
            </w:r>
            <w:r>
              <w:rPr>
                <w:rFonts w:hint="eastAsia"/>
              </w:rPr>
              <w:t>2021</w:t>
            </w:r>
            <w:r>
              <w:rPr>
                <w:rFonts w:hint="eastAsia"/>
              </w:rPr>
              <w:t>年</w:t>
            </w:r>
            <w:r>
              <w:rPr>
                <w:rFonts w:hint="eastAsia"/>
              </w:rPr>
              <w:t>5</w:t>
            </w:r>
            <w:r>
              <w:rPr>
                <w:rFonts w:hint="eastAsia"/>
              </w:rPr>
              <w:t>月</w:t>
            </w:r>
            <w:r>
              <w:rPr>
                <w:rFonts w:hint="eastAsia"/>
              </w:rPr>
              <w:t>24</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日，任大摩招惠一年持有期混合基金经理。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日，任南方安颐混合、南方誉尚一年持有期混合基金经理；</w:t>
            </w:r>
            <w:r>
              <w:rPr>
                <w:rFonts w:hint="eastAsia"/>
              </w:rPr>
              <w:t>2024</w:t>
            </w:r>
            <w:r>
              <w:rPr>
                <w:rFonts w:hint="eastAsia"/>
              </w:rPr>
              <w:t>年</w:t>
            </w:r>
            <w:r>
              <w:rPr>
                <w:rFonts w:hint="eastAsia"/>
              </w:rPr>
              <w:t>7</w:t>
            </w:r>
            <w:r>
              <w:rPr>
                <w:rFonts w:hint="eastAsia"/>
              </w:rPr>
              <w:t>月</w:t>
            </w:r>
            <w:r>
              <w:rPr>
                <w:rFonts w:hint="eastAsia"/>
              </w:rPr>
              <w:t>18</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日，任南方尊享稳健增利债券基金经理。</w:t>
            </w:r>
          </w:p>
        </w:tc>
      </w:tr>
    </w:tbl>
    <w:p w:rsidR="00FD1144" w:rsidRDefault="00FD1144" w:rsidP="00FD114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D1144" w:rsidRDefault="00FD1144" w:rsidP="00FD114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D1144" w:rsidRDefault="00FD1144" w:rsidP="00FD1144">
      <w:pPr>
        <w:pStyle w:val="-2"/>
        <w:spacing w:before="312"/>
      </w:pPr>
      <w:r>
        <w:rPr>
          <w:rFonts w:hint="eastAsia"/>
        </w:rPr>
        <w:t>管理人对报告期内本基金运作遵规守信情况的说明</w:t>
      </w:r>
    </w:p>
    <w:p w:rsidR="00FD1144" w:rsidRDefault="00FD1144" w:rsidP="00FD114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D1144" w:rsidRDefault="00FD1144" w:rsidP="00FD1144">
      <w:pPr>
        <w:pStyle w:val="-2"/>
        <w:spacing w:before="312"/>
      </w:pPr>
      <w:r>
        <w:rPr>
          <w:rFonts w:hint="eastAsia"/>
        </w:rPr>
        <w:t>公平交易专项说明</w:t>
      </w:r>
    </w:p>
    <w:p w:rsidR="00FD1144" w:rsidRDefault="00FD1144" w:rsidP="00FD1144">
      <w:pPr>
        <w:pStyle w:val="-3"/>
        <w:spacing w:before="156" w:after="156"/>
      </w:pPr>
      <w:r>
        <w:rPr>
          <w:rFonts w:hint="eastAsia"/>
        </w:rPr>
        <w:t>公平交易制度的执行情况</w:t>
      </w:r>
    </w:p>
    <w:p w:rsidR="00FD1144" w:rsidRDefault="00FD1144" w:rsidP="00FD114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D1144" w:rsidRDefault="00FD1144" w:rsidP="00FD1144">
      <w:pPr>
        <w:pStyle w:val="-3"/>
        <w:spacing w:before="156" w:after="156"/>
      </w:pPr>
      <w:r>
        <w:rPr>
          <w:rFonts w:hint="eastAsia"/>
        </w:rPr>
        <w:t>异常交易行为的专项说明</w:t>
      </w:r>
    </w:p>
    <w:p w:rsidR="00FD1144" w:rsidRDefault="00FD1144" w:rsidP="00FD1144">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D1144" w:rsidRDefault="00FD1144" w:rsidP="00FD1144">
      <w:pPr>
        <w:pStyle w:val="-2"/>
        <w:spacing w:before="312"/>
      </w:pPr>
      <w:r>
        <w:rPr>
          <w:rFonts w:hint="eastAsia"/>
        </w:rPr>
        <w:t>报告期内基金投资策略和运作分析</w:t>
      </w:r>
    </w:p>
    <w:p w:rsidR="00FD1144" w:rsidRDefault="00FD1144" w:rsidP="00FD1144">
      <w:pPr>
        <w:pStyle w:val="-"/>
        <w:ind w:firstLine="420"/>
      </w:pPr>
      <w:r>
        <w:rPr>
          <w:rFonts w:hint="eastAsia"/>
        </w:rPr>
        <w:t>债券市场方面，二季度整体表现较好。二季度油价高位回落，通胀预期也有一定缓解，同时机构配置需求在二季度有一定释放，带动债券收益率快速回落，债券市场整体表现向好。目前弱复苏的宏观环境下，流动性依然平稳，适度宽松的货币政策方向没有发生变化，债券市场面临的宏观和政策环境依然友好。本基金主要持仓中高等级的信用债为主，二季度有一定赎回，组合在保持流动性应对赎回的同时，也维持了适中的久期和杠杆水平，为组合提供稳定的票息和骑乘收益。在信用债投资方面，本基金严控信用风险，通过自下而上精细择券，努力提升本基金的持有回报。</w:t>
      </w:r>
    </w:p>
    <w:p w:rsidR="00FD1144" w:rsidRDefault="00FD1144" w:rsidP="00FD1144">
      <w:pPr>
        <w:pStyle w:val="-"/>
        <w:ind w:firstLine="420"/>
      </w:pPr>
      <w:r>
        <w:rPr>
          <w:rFonts w:hint="eastAsia"/>
        </w:rPr>
        <w:t>权益市场方面，整个二季度市场主要围绕两个大的方向在交易，一个就是美伊和谈，另一个就是全球AI产业链的景气扩散，前者影响市场风险偏好、美元加息预期和石油石化产业链的上游价格，后者影响AI产业链的景气轮动，总体来看，美伊和谈波澜不惊，虽然中途反复有波折，但大的方向还是朝着双方都不愿继续无休止打下去在发展的，所以总体对市场中性偏利好，AI产业链景气伴随着anthropic的ARR持续高歌猛进，以及英伟达新一代Rubin机柜量产在即，拉动整个上游产业链各个环节出现一波又一波的涨价情况，市场结构性行情热度居高不下。客观而言，这样的市场对于本基金权益部分的运作提出了足够大的挑战，毕竟本基金的权益部分是立足全市场的高分红标的来运作的，二季度一方面我们适度提高了已有标的的波段操作，另一方面我们拿出了一小部分仓位，适度参与了如火如荼的景气科技行情，取得了一定正向的效果。</w:t>
      </w:r>
    </w:p>
    <w:p w:rsidR="00FD1144" w:rsidRDefault="00FD1144" w:rsidP="00FD1144">
      <w:pPr>
        <w:pStyle w:val="-"/>
        <w:ind w:firstLine="420"/>
      </w:pPr>
      <w:r>
        <w:rPr>
          <w:rFonts w:hint="eastAsia"/>
        </w:rPr>
        <w:t>展望债券市场，我们认为尽管国际环境复杂多变，但宏观政策仍然积极有为，国民经济保持了总体平稳、向新向优的发展态势。对债券市场而言，货币政策适度宽松的取向短期预计不会发生变化，利率上行的风险较低。但偏低的息差空间也约束了利率下行的空间。本基金债券部分下一阶段的主要操作思路依然是保持适当的杠杆和久期，持有中高等级的信用债获取票息收益为主。</w:t>
      </w:r>
    </w:p>
    <w:p w:rsidR="00FD1144" w:rsidRDefault="00FD1144" w:rsidP="00FD1144">
      <w:pPr>
        <w:pStyle w:val="-"/>
        <w:ind w:firstLine="420"/>
      </w:pPr>
      <w:r>
        <w:rPr>
          <w:rFonts w:hint="eastAsia"/>
        </w:rPr>
        <w:t>与此同时，我们仍然坚信高分红策略作为当下低利率环境中纯固收策略的有效替代，前景广阔，大有可为，当下由于科技板块强势的流动性抽取效应，很多红利标的在当下提供了可能是未来相当一段时间回看下来都非常有吸引力的买点，所以组合在权益部分的操作上仍将会把较大部分的仓位集中在红利资产上，加强波段操作，为整个组合的绝对收益贡献力量。</w:t>
      </w:r>
    </w:p>
    <w:p w:rsidR="00FD1144" w:rsidRDefault="00FD1144" w:rsidP="00FD1144">
      <w:pPr>
        <w:pStyle w:val="-2"/>
        <w:spacing w:before="312"/>
      </w:pPr>
      <w:r>
        <w:rPr>
          <w:rFonts w:hint="eastAsia"/>
        </w:rPr>
        <w:t>报告期内基金的业绩表现</w:t>
      </w:r>
    </w:p>
    <w:p w:rsidR="00FD1144" w:rsidRDefault="00FD1144" w:rsidP="00FD1144">
      <w:pPr>
        <w:pStyle w:val="-"/>
        <w:ind w:firstLine="420"/>
      </w:pPr>
      <w:r>
        <w:rPr>
          <w:rFonts w:hint="eastAsia"/>
        </w:rPr>
        <w:lastRenderedPageBreak/>
        <w:t>截至报告期末，本基金A份额净值为1.0440元，报告期内，份额净值增长率为-0.68%，同期业绩基准增长率为1.22%；本基金C份额净值为1.0380元，报告期内，份额净值增长率为-0.76%，同期业绩基准增长率为1.22%。</w:t>
      </w:r>
    </w:p>
    <w:p w:rsidR="00FD1144" w:rsidRDefault="00FD1144" w:rsidP="00FD1144">
      <w:pPr>
        <w:pStyle w:val="-2"/>
        <w:spacing w:before="312"/>
      </w:pPr>
      <w:r>
        <w:rPr>
          <w:rFonts w:hint="eastAsia"/>
        </w:rPr>
        <w:t>报告期内基金持有人数或基金资产净值预警说明</w:t>
      </w:r>
    </w:p>
    <w:p w:rsidR="00FD1144" w:rsidRDefault="00FD1144" w:rsidP="00FD1144">
      <w:pPr>
        <w:pStyle w:val="-"/>
        <w:ind w:firstLine="420"/>
      </w:pPr>
      <w:r>
        <w:rPr>
          <w:rFonts w:hint="eastAsia"/>
        </w:rPr>
        <w:t>报告期内，本基金未出现连续二十个交易日基金份额持有人数量不满二百人或者基金资产净值低于五千万元的情形。</w:t>
      </w:r>
    </w:p>
    <w:p w:rsidR="00FD1144" w:rsidRDefault="00FD1144" w:rsidP="00FD1144">
      <w:pPr>
        <w:pStyle w:val="-1"/>
        <w:ind w:left="281" w:hanging="281"/>
      </w:pPr>
      <w:r>
        <w:rPr>
          <w:rFonts w:hint="eastAsia"/>
        </w:rPr>
        <w:t>投资组合报告</w:t>
      </w:r>
    </w:p>
    <w:p w:rsidR="00FD1144" w:rsidRDefault="00FD1144" w:rsidP="00FD1144">
      <w:pPr>
        <w:pStyle w:val="-2"/>
        <w:spacing w:before="312"/>
      </w:pPr>
      <w:r>
        <w:rPr>
          <w:rFonts w:hint="eastAsia"/>
        </w:rPr>
        <w:t>报告期末基金资产组合情况</w:t>
      </w:r>
    </w:p>
    <w:p w:rsidR="00FD1144" w:rsidRDefault="00FD1144" w:rsidP="00FD114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D1144" w:rsidTr="00FD1144">
        <w:trPr>
          <w:cnfStyle w:val="100000000000" w:firstRow="1" w:lastRow="0" w:firstColumn="0" w:lastColumn="0" w:oddVBand="0" w:evenVBand="0" w:oddHBand="0" w:evenHBand="0" w:firstRowFirstColumn="0" w:firstRowLastColumn="0" w:lastRowFirstColumn="0" w:lastRowLastColumn="0"/>
        </w:trPr>
        <w:tc>
          <w:tcPr>
            <w:tcW w:w="646" w:type="dxa"/>
          </w:tcPr>
          <w:p w:rsidR="00FD1144" w:rsidRPr="00FD1144" w:rsidRDefault="00FD1144" w:rsidP="00FD1144">
            <w:pPr>
              <w:jc w:val="center"/>
              <w:rPr>
                <w:b/>
              </w:rPr>
            </w:pPr>
            <w:r w:rsidRPr="00FD1144">
              <w:rPr>
                <w:rFonts w:hint="eastAsia"/>
                <w:b/>
              </w:rPr>
              <w:t>序号</w:t>
            </w:r>
          </w:p>
        </w:tc>
        <w:tc>
          <w:tcPr>
            <w:tcW w:w="2971" w:type="dxa"/>
          </w:tcPr>
          <w:p w:rsidR="00FD1144" w:rsidRPr="00FD1144" w:rsidRDefault="00FD1144" w:rsidP="00FD1144">
            <w:pPr>
              <w:jc w:val="center"/>
              <w:rPr>
                <w:b/>
              </w:rPr>
            </w:pPr>
            <w:r w:rsidRPr="00FD1144">
              <w:rPr>
                <w:rFonts w:hint="eastAsia"/>
                <w:b/>
              </w:rPr>
              <w:t>项目</w:t>
            </w:r>
          </w:p>
        </w:tc>
        <w:tc>
          <w:tcPr>
            <w:tcW w:w="2381" w:type="dxa"/>
          </w:tcPr>
          <w:p w:rsidR="00FD1144" w:rsidRPr="00FD1144" w:rsidRDefault="00FD1144" w:rsidP="00FD1144">
            <w:pPr>
              <w:jc w:val="center"/>
              <w:rPr>
                <w:b/>
              </w:rPr>
            </w:pPr>
            <w:r w:rsidRPr="00FD1144">
              <w:rPr>
                <w:rFonts w:hint="eastAsia"/>
                <w:b/>
              </w:rPr>
              <w:t>金额（元）</w:t>
            </w:r>
          </w:p>
        </w:tc>
        <w:tc>
          <w:tcPr>
            <w:tcW w:w="2506" w:type="dxa"/>
          </w:tcPr>
          <w:p w:rsidR="00FD1144" w:rsidRPr="00FD1144" w:rsidRDefault="00FD1144" w:rsidP="00FD1144">
            <w:pPr>
              <w:jc w:val="center"/>
              <w:rPr>
                <w:b/>
              </w:rPr>
            </w:pPr>
            <w:r w:rsidRPr="00FD1144">
              <w:rPr>
                <w:rFonts w:hint="eastAsia"/>
                <w:b/>
              </w:rPr>
              <w:t>占基金总资产的比例（</w:t>
            </w:r>
            <w:r w:rsidRPr="00FD1144">
              <w:rPr>
                <w:rFonts w:hint="eastAsia"/>
                <w:b/>
              </w:rPr>
              <w:t>%</w:t>
            </w:r>
            <w:r w:rsidRPr="00FD1144">
              <w:rPr>
                <w:rFonts w:hint="eastAsia"/>
                <w:b/>
              </w:rPr>
              <w:t>）</w:t>
            </w:r>
          </w:p>
        </w:tc>
      </w:tr>
      <w:tr w:rsidR="00FD1144" w:rsidTr="00FD1144">
        <w:tc>
          <w:tcPr>
            <w:tcW w:w="646" w:type="dxa"/>
          </w:tcPr>
          <w:p w:rsidR="00FD1144" w:rsidRDefault="00FD1144" w:rsidP="00FD1144">
            <w:pPr>
              <w:jc w:val="center"/>
            </w:pPr>
            <w:r>
              <w:t>1</w:t>
            </w:r>
          </w:p>
        </w:tc>
        <w:tc>
          <w:tcPr>
            <w:tcW w:w="2971" w:type="dxa"/>
          </w:tcPr>
          <w:p w:rsidR="00FD1144" w:rsidRDefault="00FD1144" w:rsidP="00FD1144">
            <w:pPr>
              <w:jc w:val="left"/>
            </w:pPr>
            <w:r>
              <w:rPr>
                <w:rFonts w:hint="eastAsia"/>
              </w:rPr>
              <w:t>权益投资</w:t>
            </w:r>
          </w:p>
        </w:tc>
        <w:tc>
          <w:tcPr>
            <w:tcW w:w="2381" w:type="dxa"/>
          </w:tcPr>
          <w:p w:rsidR="00FD1144" w:rsidRDefault="00FD1144" w:rsidP="00FD1144">
            <w:pPr>
              <w:jc w:val="right"/>
            </w:pPr>
            <w:r>
              <w:t>9,897,543.67</w:t>
            </w:r>
          </w:p>
        </w:tc>
        <w:tc>
          <w:tcPr>
            <w:tcW w:w="2506" w:type="dxa"/>
          </w:tcPr>
          <w:p w:rsidR="00FD1144" w:rsidRDefault="00FD1144" w:rsidP="00FD1144">
            <w:pPr>
              <w:jc w:val="right"/>
            </w:pPr>
            <w:r>
              <w:t>14.43</w:t>
            </w:r>
          </w:p>
        </w:tc>
      </w:tr>
      <w:tr w:rsidR="00FD1144" w:rsidTr="00FD1144">
        <w:tc>
          <w:tcPr>
            <w:tcW w:w="646" w:type="dxa"/>
          </w:tcPr>
          <w:p w:rsidR="00FD1144" w:rsidRDefault="00FD1144" w:rsidP="00FD1144">
            <w:pPr>
              <w:jc w:val="center"/>
            </w:pPr>
          </w:p>
        </w:tc>
        <w:tc>
          <w:tcPr>
            <w:tcW w:w="2971" w:type="dxa"/>
          </w:tcPr>
          <w:p w:rsidR="00FD1144" w:rsidRDefault="00FD1144" w:rsidP="00FD1144">
            <w:pPr>
              <w:jc w:val="left"/>
            </w:pPr>
            <w:r>
              <w:rPr>
                <w:rFonts w:hint="eastAsia"/>
              </w:rPr>
              <w:t>其中：股票</w:t>
            </w:r>
          </w:p>
        </w:tc>
        <w:tc>
          <w:tcPr>
            <w:tcW w:w="2381" w:type="dxa"/>
          </w:tcPr>
          <w:p w:rsidR="00FD1144" w:rsidRDefault="00FD1144" w:rsidP="00FD1144">
            <w:pPr>
              <w:jc w:val="right"/>
            </w:pPr>
            <w:r>
              <w:t>9,897,543.67</w:t>
            </w:r>
          </w:p>
        </w:tc>
        <w:tc>
          <w:tcPr>
            <w:tcW w:w="2506" w:type="dxa"/>
          </w:tcPr>
          <w:p w:rsidR="00FD1144" w:rsidRDefault="00FD1144" w:rsidP="00FD1144">
            <w:pPr>
              <w:jc w:val="right"/>
            </w:pPr>
            <w:r>
              <w:t>14.43</w:t>
            </w:r>
          </w:p>
        </w:tc>
      </w:tr>
      <w:tr w:rsidR="00FD1144" w:rsidTr="00FD1144">
        <w:tc>
          <w:tcPr>
            <w:tcW w:w="646" w:type="dxa"/>
          </w:tcPr>
          <w:p w:rsidR="00FD1144" w:rsidRDefault="00FD1144" w:rsidP="00FD1144">
            <w:pPr>
              <w:jc w:val="center"/>
            </w:pPr>
            <w:r>
              <w:t>2</w:t>
            </w:r>
          </w:p>
        </w:tc>
        <w:tc>
          <w:tcPr>
            <w:tcW w:w="2971" w:type="dxa"/>
          </w:tcPr>
          <w:p w:rsidR="00FD1144" w:rsidRDefault="00FD1144" w:rsidP="00FD1144">
            <w:pPr>
              <w:jc w:val="left"/>
            </w:pPr>
            <w:r>
              <w:rPr>
                <w:rFonts w:hint="eastAsia"/>
              </w:rPr>
              <w:t>基金投资</w:t>
            </w:r>
          </w:p>
        </w:tc>
        <w:tc>
          <w:tcPr>
            <w:tcW w:w="2381" w:type="dxa"/>
          </w:tcPr>
          <w:p w:rsidR="00FD1144" w:rsidRDefault="00FD1144" w:rsidP="00FD1144">
            <w:pPr>
              <w:jc w:val="right"/>
            </w:pPr>
            <w:r>
              <w:t>-</w:t>
            </w:r>
          </w:p>
        </w:tc>
        <w:tc>
          <w:tcPr>
            <w:tcW w:w="2506" w:type="dxa"/>
          </w:tcPr>
          <w:p w:rsidR="00FD1144" w:rsidRDefault="00FD1144" w:rsidP="00FD1144">
            <w:pPr>
              <w:jc w:val="right"/>
            </w:pPr>
            <w:r>
              <w:t>-</w:t>
            </w:r>
          </w:p>
        </w:tc>
      </w:tr>
      <w:tr w:rsidR="00FD1144" w:rsidTr="00FD1144">
        <w:tc>
          <w:tcPr>
            <w:tcW w:w="646" w:type="dxa"/>
          </w:tcPr>
          <w:p w:rsidR="00FD1144" w:rsidRDefault="00FD1144" w:rsidP="00FD1144">
            <w:pPr>
              <w:jc w:val="center"/>
            </w:pPr>
            <w:r>
              <w:t>3</w:t>
            </w:r>
          </w:p>
        </w:tc>
        <w:tc>
          <w:tcPr>
            <w:tcW w:w="2971" w:type="dxa"/>
          </w:tcPr>
          <w:p w:rsidR="00FD1144" w:rsidRDefault="00FD1144" w:rsidP="00FD1144">
            <w:pPr>
              <w:jc w:val="left"/>
            </w:pPr>
            <w:r>
              <w:rPr>
                <w:rFonts w:hint="eastAsia"/>
              </w:rPr>
              <w:t>固定收益投资</w:t>
            </w:r>
          </w:p>
        </w:tc>
        <w:tc>
          <w:tcPr>
            <w:tcW w:w="2381" w:type="dxa"/>
          </w:tcPr>
          <w:p w:rsidR="00FD1144" w:rsidRDefault="00FD1144" w:rsidP="00FD1144">
            <w:pPr>
              <w:jc w:val="right"/>
            </w:pPr>
            <w:r>
              <w:t>55,600,559.34</w:t>
            </w:r>
          </w:p>
        </w:tc>
        <w:tc>
          <w:tcPr>
            <w:tcW w:w="2506" w:type="dxa"/>
          </w:tcPr>
          <w:p w:rsidR="00FD1144" w:rsidRDefault="00FD1144" w:rsidP="00FD1144">
            <w:pPr>
              <w:jc w:val="right"/>
            </w:pPr>
            <w:r>
              <w:t>81.08</w:t>
            </w:r>
          </w:p>
        </w:tc>
      </w:tr>
      <w:tr w:rsidR="00FD1144" w:rsidTr="00FD1144">
        <w:tc>
          <w:tcPr>
            <w:tcW w:w="646" w:type="dxa"/>
          </w:tcPr>
          <w:p w:rsidR="00FD1144" w:rsidRDefault="00FD1144" w:rsidP="00FD1144">
            <w:pPr>
              <w:jc w:val="center"/>
            </w:pPr>
          </w:p>
        </w:tc>
        <w:tc>
          <w:tcPr>
            <w:tcW w:w="2971" w:type="dxa"/>
          </w:tcPr>
          <w:p w:rsidR="00FD1144" w:rsidRDefault="00FD1144" w:rsidP="00FD1144">
            <w:pPr>
              <w:jc w:val="left"/>
            </w:pPr>
            <w:r>
              <w:rPr>
                <w:rFonts w:hint="eastAsia"/>
              </w:rPr>
              <w:t>其中：债券</w:t>
            </w:r>
          </w:p>
        </w:tc>
        <w:tc>
          <w:tcPr>
            <w:tcW w:w="2381" w:type="dxa"/>
          </w:tcPr>
          <w:p w:rsidR="00FD1144" w:rsidRDefault="00FD1144" w:rsidP="00FD1144">
            <w:pPr>
              <w:jc w:val="right"/>
            </w:pPr>
            <w:r>
              <w:t>55,600,559.34</w:t>
            </w:r>
          </w:p>
        </w:tc>
        <w:tc>
          <w:tcPr>
            <w:tcW w:w="2506" w:type="dxa"/>
          </w:tcPr>
          <w:p w:rsidR="00FD1144" w:rsidRDefault="00FD1144" w:rsidP="00FD1144">
            <w:pPr>
              <w:jc w:val="right"/>
            </w:pPr>
            <w:r>
              <w:t>81.08</w:t>
            </w:r>
          </w:p>
        </w:tc>
      </w:tr>
      <w:tr w:rsidR="00FD1144" w:rsidTr="00FD1144">
        <w:tc>
          <w:tcPr>
            <w:tcW w:w="646" w:type="dxa"/>
          </w:tcPr>
          <w:p w:rsidR="00FD1144" w:rsidRDefault="00FD1144" w:rsidP="00FD1144">
            <w:pPr>
              <w:jc w:val="center"/>
            </w:pPr>
          </w:p>
        </w:tc>
        <w:tc>
          <w:tcPr>
            <w:tcW w:w="2971" w:type="dxa"/>
          </w:tcPr>
          <w:p w:rsidR="00FD1144" w:rsidRDefault="00FD1144" w:rsidP="00FD1144">
            <w:pPr>
              <w:jc w:val="left"/>
            </w:pPr>
            <w:r>
              <w:rPr>
                <w:rFonts w:hint="eastAsia"/>
              </w:rPr>
              <w:t xml:space="preserve">      </w:t>
            </w:r>
            <w:r>
              <w:rPr>
                <w:rFonts w:hint="eastAsia"/>
              </w:rPr>
              <w:t>资产支持证券</w:t>
            </w:r>
          </w:p>
        </w:tc>
        <w:tc>
          <w:tcPr>
            <w:tcW w:w="2381" w:type="dxa"/>
          </w:tcPr>
          <w:p w:rsidR="00FD1144" w:rsidRDefault="00FD1144" w:rsidP="00FD1144">
            <w:pPr>
              <w:jc w:val="right"/>
            </w:pPr>
            <w:r>
              <w:t>-</w:t>
            </w:r>
          </w:p>
        </w:tc>
        <w:tc>
          <w:tcPr>
            <w:tcW w:w="2506" w:type="dxa"/>
          </w:tcPr>
          <w:p w:rsidR="00FD1144" w:rsidRDefault="00FD1144" w:rsidP="00FD1144">
            <w:pPr>
              <w:jc w:val="right"/>
            </w:pPr>
            <w:r>
              <w:t>-</w:t>
            </w:r>
          </w:p>
        </w:tc>
      </w:tr>
      <w:tr w:rsidR="00FD1144" w:rsidTr="00FD1144">
        <w:tc>
          <w:tcPr>
            <w:tcW w:w="646" w:type="dxa"/>
          </w:tcPr>
          <w:p w:rsidR="00FD1144" w:rsidRDefault="00FD1144" w:rsidP="00FD1144">
            <w:pPr>
              <w:jc w:val="center"/>
            </w:pPr>
            <w:r>
              <w:t>4</w:t>
            </w:r>
          </w:p>
        </w:tc>
        <w:tc>
          <w:tcPr>
            <w:tcW w:w="2971" w:type="dxa"/>
          </w:tcPr>
          <w:p w:rsidR="00FD1144" w:rsidRDefault="00FD1144" w:rsidP="00FD1144">
            <w:pPr>
              <w:jc w:val="left"/>
            </w:pPr>
            <w:r>
              <w:rPr>
                <w:rFonts w:hint="eastAsia"/>
              </w:rPr>
              <w:t>贵金属投资</w:t>
            </w:r>
          </w:p>
        </w:tc>
        <w:tc>
          <w:tcPr>
            <w:tcW w:w="2381" w:type="dxa"/>
          </w:tcPr>
          <w:p w:rsidR="00FD1144" w:rsidRDefault="00FD1144" w:rsidP="00FD1144">
            <w:pPr>
              <w:jc w:val="right"/>
            </w:pPr>
            <w:r>
              <w:t>-</w:t>
            </w:r>
          </w:p>
        </w:tc>
        <w:tc>
          <w:tcPr>
            <w:tcW w:w="2506" w:type="dxa"/>
          </w:tcPr>
          <w:p w:rsidR="00FD1144" w:rsidRDefault="00FD1144" w:rsidP="00FD1144">
            <w:pPr>
              <w:jc w:val="right"/>
            </w:pPr>
            <w:r>
              <w:t>-</w:t>
            </w:r>
          </w:p>
        </w:tc>
      </w:tr>
      <w:tr w:rsidR="00FD1144" w:rsidTr="00FD1144">
        <w:tc>
          <w:tcPr>
            <w:tcW w:w="646" w:type="dxa"/>
          </w:tcPr>
          <w:p w:rsidR="00FD1144" w:rsidRDefault="00FD1144" w:rsidP="00FD1144">
            <w:pPr>
              <w:jc w:val="center"/>
            </w:pPr>
            <w:r>
              <w:t>5</w:t>
            </w:r>
          </w:p>
        </w:tc>
        <w:tc>
          <w:tcPr>
            <w:tcW w:w="2971" w:type="dxa"/>
          </w:tcPr>
          <w:p w:rsidR="00FD1144" w:rsidRDefault="00FD1144" w:rsidP="00FD1144">
            <w:pPr>
              <w:jc w:val="left"/>
            </w:pPr>
            <w:r>
              <w:rPr>
                <w:rFonts w:hint="eastAsia"/>
              </w:rPr>
              <w:t>金融衍生品投资</w:t>
            </w:r>
          </w:p>
        </w:tc>
        <w:tc>
          <w:tcPr>
            <w:tcW w:w="2381" w:type="dxa"/>
          </w:tcPr>
          <w:p w:rsidR="00FD1144" w:rsidRDefault="00FD1144" w:rsidP="00FD1144">
            <w:pPr>
              <w:jc w:val="right"/>
            </w:pPr>
            <w:r>
              <w:t>-</w:t>
            </w:r>
          </w:p>
        </w:tc>
        <w:tc>
          <w:tcPr>
            <w:tcW w:w="2506" w:type="dxa"/>
          </w:tcPr>
          <w:p w:rsidR="00FD1144" w:rsidRDefault="00FD1144" w:rsidP="00FD1144">
            <w:pPr>
              <w:jc w:val="right"/>
            </w:pPr>
            <w:r>
              <w:t>-</w:t>
            </w:r>
          </w:p>
        </w:tc>
      </w:tr>
      <w:tr w:rsidR="00FD1144" w:rsidTr="00FD1144">
        <w:tc>
          <w:tcPr>
            <w:tcW w:w="646" w:type="dxa"/>
          </w:tcPr>
          <w:p w:rsidR="00FD1144" w:rsidRDefault="00FD1144" w:rsidP="00FD1144">
            <w:pPr>
              <w:jc w:val="center"/>
            </w:pPr>
            <w:r>
              <w:t>6</w:t>
            </w:r>
          </w:p>
        </w:tc>
        <w:tc>
          <w:tcPr>
            <w:tcW w:w="2971" w:type="dxa"/>
          </w:tcPr>
          <w:p w:rsidR="00FD1144" w:rsidRDefault="00FD1144" w:rsidP="00FD1144">
            <w:pPr>
              <w:jc w:val="left"/>
            </w:pPr>
            <w:r>
              <w:rPr>
                <w:rFonts w:hint="eastAsia"/>
              </w:rPr>
              <w:t>买入返售金融资产</w:t>
            </w:r>
          </w:p>
        </w:tc>
        <w:tc>
          <w:tcPr>
            <w:tcW w:w="2381" w:type="dxa"/>
          </w:tcPr>
          <w:p w:rsidR="00FD1144" w:rsidRDefault="00FD1144" w:rsidP="00FD1144">
            <w:pPr>
              <w:jc w:val="right"/>
            </w:pPr>
            <w:r>
              <w:t>-</w:t>
            </w:r>
          </w:p>
        </w:tc>
        <w:tc>
          <w:tcPr>
            <w:tcW w:w="2506" w:type="dxa"/>
          </w:tcPr>
          <w:p w:rsidR="00FD1144" w:rsidRDefault="00FD1144" w:rsidP="00FD1144">
            <w:pPr>
              <w:jc w:val="right"/>
            </w:pPr>
            <w:r>
              <w:t>-</w:t>
            </w:r>
          </w:p>
        </w:tc>
      </w:tr>
      <w:tr w:rsidR="00FD1144" w:rsidTr="00FD1144">
        <w:tc>
          <w:tcPr>
            <w:tcW w:w="646" w:type="dxa"/>
          </w:tcPr>
          <w:p w:rsidR="00FD1144" w:rsidRDefault="00FD1144" w:rsidP="00FD1144">
            <w:pPr>
              <w:jc w:val="center"/>
            </w:pPr>
          </w:p>
        </w:tc>
        <w:tc>
          <w:tcPr>
            <w:tcW w:w="2971" w:type="dxa"/>
          </w:tcPr>
          <w:p w:rsidR="00FD1144" w:rsidRDefault="00FD1144" w:rsidP="00FD1144">
            <w:pPr>
              <w:jc w:val="left"/>
            </w:pPr>
            <w:r>
              <w:rPr>
                <w:rFonts w:hint="eastAsia"/>
              </w:rPr>
              <w:t>其中：买断式回购的买入返售金融资产</w:t>
            </w:r>
          </w:p>
        </w:tc>
        <w:tc>
          <w:tcPr>
            <w:tcW w:w="2381" w:type="dxa"/>
          </w:tcPr>
          <w:p w:rsidR="00FD1144" w:rsidRDefault="00FD1144" w:rsidP="00FD1144">
            <w:pPr>
              <w:jc w:val="right"/>
            </w:pPr>
            <w:r>
              <w:t>-</w:t>
            </w:r>
          </w:p>
        </w:tc>
        <w:tc>
          <w:tcPr>
            <w:tcW w:w="2506" w:type="dxa"/>
          </w:tcPr>
          <w:p w:rsidR="00FD1144" w:rsidRDefault="00FD1144" w:rsidP="00FD1144">
            <w:pPr>
              <w:jc w:val="right"/>
            </w:pPr>
            <w:r>
              <w:t>-</w:t>
            </w:r>
          </w:p>
        </w:tc>
      </w:tr>
      <w:tr w:rsidR="00FD1144" w:rsidTr="00FD1144">
        <w:tc>
          <w:tcPr>
            <w:tcW w:w="646" w:type="dxa"/>
          </w:tcPr>
          <w:p w:rsidR="00FD1144" w:rsidRDefault="00FD1144" w:rsidP="00FD1144">
            <w:pPr>
              <w:jc w:val="center"/>
            </w:pPr>
            <w:r>
              <w:t>7</w:t>
            </w:r>
          </w:p>
        </w:tc>
        <w:tc>
          <w:tcPr>
            <w:tcW w:w="2971" w:type="dxa"/>
          </w:tcPr>
          <w:p w:rsidR="00FD1144" w:rsidRDefault="00FD1144" w:rsidP="00FD1144">
            <w:pPr>
              <w:jc w:val="left"/>
            </w:pPr>
            <w:r>
              <w:rPr>
                <w:rFonts w:hint="eastAsia"/>
              </w:rPr>
              <w:t>银行存款和结算备付金合计</w:t>
            </w:r>
          </w:p>
        </w:tc>
        <w:tc>
          <w:tcPr>
            <w:tcW w:w="2381" w:type="dxa"/>
          </w:tcPr>
          <w:p w:rsidR="00FD1144" w:rsidRDefault="00FD1144" w:rsidP="00FD1144">
            <w:pPr>
              <w:jc w:val="right"/>
            </w:pPr>
            <w:r>
              <w:t>2,906,485.43</w:t>
            </w:r>
          </w:p>
        </w:tc>
        <w:tc>
          <w:tcPr>
            <w:tcW w:w="2506" w:type="dxa"/>
          </w:tcPr>
          <w:p w:rsidR="00FD1144" w:rsidRDefault="00FD1144" w:rsidP="00FD1144">
            <w:pPr>
              <w:jc w:val="right"/>
            </w:pPr>
            <w:r>
              <w:t>4.24</w:t>
            </w:r>
          </w:p>
        </w:tc>
      </w:tr>
      <w:tr w:rsidR="00FD1144" w:rsidTr="00FD1144">
        <w:tc>
          <w:tcPr>
            <w:tcW w:w="646" w:type="dxa"/>
          </w:tcPr>
          <w:p w:rsidR="00FD1144" w:rsidRDefault="00FD1144" w:rsidP="00FD1144">
            <w:pPr>
              <w:jc w:val="center"/>
            </w:pPr>
            <w:r>
              <w:t>8</w:t>
            </w:r>
          </w:p>
        </w:tc>
        <w:tc>
          <w:tcPr>
            <w:tcW w:w="2971" w:type="dxa"/>
          </w:tcPr>
          <w:p w:rsidR="00FD1144" w:rsidRDefault="00FD1144" w:rsidP="00FD1144">
            <w:pPr>
              <w:jc w:val="left"/>
            </w:pPr>
            <w:r>
              <w:rPr>
                <w:rFonts w:hint="eastAsia"/>
              </w:rPr>
              <w:t>其他资产</w:t>
            </w:r>
          </w:p>
        </w:tc>
        <w:tc>
          <w:tcPr>
            <w:tcW w:w="2381" w:type="dxa"/>
          </w:tcPr>
          <w:p w:rsidR="00FD1144" w:rsidRDefault="00FD1144" w:rsidP="00FD1144">
            <w:pPr>
              <w:jc w:val="right"/>
            </w:pPr>
            <w:r>
              <w:t>173,493.90</w:t>
            </w:r>
          </w:p>
        </w:tc>
        <w:tc>
          <w:tcPr>
            <w:tcW w:w="2506" w:type="dxa"/>
          </w:tcPr>
          <w:p w:rsidR="00FD1144" w:rsidRDefault="00FD1144" w:rsidP="00FD1144">
            <w:pPr>
              <w:jc w:val="right"/>
            </w:pPr>
            <w:r>
              <w:t>0.25</w:t>
            </w:r>
          </w:p>
        </w:tc>
      </w:tr>
      <w:tr w:rsidR="00FD1144" w:rsidTr="00FD1144">
        <w:tc>
          <w:tcPr>
            <w:tcW w:w="646" w:type="dxa"/>
          </w:tcPr>
          <w:p w:rsidR="00FD1144" w:rsidRDefault="00FD1144" w:rsidP="00FD1144">
            <w:pPr>
              <w:jc w:val="center"/>
            </w:pPr>
            <w:r>
              <w:t>9</w:t>
            </w:r>
          </w:p>
        </w:tc>
        <w:tc>
          <w:tcPr>
            <w:tcW w:w="2971" w:type="dxa"/>
          </w:tcPr>
          <w:p w:rsidR="00FD1144" w:rsidRDefault="00FD1144" w:rsidP="00FD1144">
            <w:pPr>
              <w:jc w:val="left"/>
            </w:pPr>
            <w:r>
              <w:rPr>
                <w:rFonts w:hint="eastAsia"/>
              </w:rPr>
              <w:t>合计</w:t>
            </w:r>
          </w:p>
        </w:tc>
        <w:tc>
          <w:tcPr>
            <w:tcW w:w="2381" w:type="dxa"/>
          </w:tcPr>
          <w:p w:rsidR="00FD1144" w:rsidRDefault="00FD1144" w:rsidP="00FD1144">
            <w:pPr>
              <w:jc w:val="right"/>
            </w:pPr>
            <w:r>
              <w:t>68,578,082.34</w:t>
            </w:r>
          </w:p>
        </w:tc>
        <w:tc>
          <w:tcPr>
            <w:tcW w:w="2506" w:type="dxa"/>
          </w:tcPr>
          <w:p w:rsidR="00FD1144" w:rsidRDefault="00FD1144" w:rsidP="00FD1144">
            <w:pPr>
              <w:jc w:val="right"/>
            </w:pPr>
            <w:r>
              <w:t>100.00</w:t>
            </w:r>
          </w:p>
        </w:tc>
      </w:tr>
    </w:tbl>
    <w:p w:rsidR="00FD1144" w:rsidRDefault="00FD1144" w:rsidP="00FD1144">
      <w:pPr>
        <w:pStyle w:val="-8"/>
      </w:pPr>
      <w:r>
        <w:rPr>
          <w:rFonts w:hint="eastAsia"/>
        </w:rPr>
        <w:t>注：本基金本报告期末通过深港通交易机制投资的港股市值为人民币1,474,511.27元，占基金资产净值比例2.92%。</w:t>
      </w:r>
    </w:p>
    <w:p w:rsidR="00FD1144" w:rsidRDefault="00FD1144" w:rsidP="00FD1144">
      <w:pPr>
        <w:pStyle w:val="-2"/>
        <w:spacing w:before="312"/>
      </w:pPr>
      <w:r>
        <w:rPr>
          <w:rFonts w:hint="eastAsia"/>
        </w:rPr>
        <w:t>报告期末按行业分类的股票投资组合</w:t>
      </w:r>
    </w:p>
    <w:p w:rsidR="00FD1144" w:rsidRDefault="00FD1144" w:rsidP="00FD114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D1144" w:rsidTr="00FD1144">
        <w:trPr>
          <w:cnfStyle w:val="100000000000" w:firstRow="1" w:lastRow="0" w:firstColumn="0" w:lastColumn="0" w:oddVBand="0" w:evenVBand="0" w:oddHBand="0" w:evenHBand="0" w:firstRowFirstColumn="0" w:firstRowLastColumn="0" w:lastRowFirstColumn="0" w:lastRowLastColumn="0"/>
        </w:trPr>
        <w:tc>
          <w:tcPr>
            <w:tcW w:w="646" w:type="dxa"/>
          </w:tcPr>
          <w:p w:rsidR="00FD1144" w:rsidRPr="00FD1144" w:rsidRDefault="00FD1144" w:rsidP="00FD1144">
            <w:pPr>
              <w:jc w:val="center"/>
              <w:rPr>
                <w:b/>
              </w:rPr>
            </w:pPr>
            <w:r w:rsidRPr="00FD1144">
              <w:rPr>
                <w:rFonts w:hint="eastAsia"/>
                <w:b/>
              </w:rPr>
              <w:t>代码</w:t>
            </w:r>
          </w:p>
        </w:tc>
        <w:tc>
          <w:tcPr>
            <w:tcW w:w="3595" w:type="dxa"/>
          </w:tcPr>
          <w:p w:rsidR="00FD1144" w:rsidRPr="00FD1144" w:rsidRDefault="00FD1144" w:rsidP="00FD1144">
            <w:pPr>
              <w:jc w:val="center"/>
              <w:rPr>
                <w:b/>
              </w:rPr>
            </w:pPr>
            <w:r w:rsidRPr="00FD1144">
              <w:rPr>
                <w:rFonts w:hint="eastAsia"/>
                <w:b/>
              </w:rPr>
              <w:t>行业类别</w:t>
            </w:r>
          </w:p>
        </w:tc>
        <w:tc>
          <w:tcPr>
            <w:tcW w:w="1769" w:type="dxa"/>
          </w:tcPr>
          <w:p w:rsidR="00FD1144" w:rsidRPr="00FD1144" w:rsidRDefault="00FD1144" w:rsidP="00FD1144">
            <w:pPr>
              <w:jc w:val="center"/>
              <w:rPr>
                <w:b/>
              </w:rPr>
            </w:pPr>
            <w:r w:rsidRPr="00FD1144">
              <w:rPr>
                <w:rFonts w:hint="eastAsia"/>
                <w:b/>
              </w:rPr>
              <w:t>公允价值（元）</w:t>
            </w:r>
          </w:p>
        </w:tc>
        <w:tc>
          <w:tcPr>
            <w:tcW w:w="2495" w:type="dxa"/>
          </w:tcPr>
          <w:p w:rsidR="00FD1144" w:rsidRPr="00FD1144" w:rsidRDefault="00FD1144" w:rsidP="00FD1144">
            <w:pPr>
              <w:jc w:val="center"/>
              <w:rPr>
                <w:b/>
              </w:rPr>
            </w:pPr>
            <w:r w:rsidRPr="00FD1144">
              <w:rPr>
                <w:rFonts w:hint="eastAsia"/>
                <w:b/>
              </w:rPr>
              <w:t>占基金资产净值比例（％）</w:t>
            </w:r>
          </w:p>
        </w:tc>
      </w:tr>
      <w:tr w:rsidR="00FD1144" w:rsidTr="00FD1144">
        <w:tc>
          <w:tcPr>
            <w:tcW w:w="646" w:type="dxa"/>
          </w:tcPr>
          <w:p w:rsidR="00FD1144" w:rsidRDefault="00FD1144" w:rsidP="00FD1144">
            <w:pPr>
              <w:jc w:val="left"/>
            </w:pPr>
            <w:r>
              <w:t>A</w:t>
            </w:r>
          </w:p>
        </w:tc>
        <w:tc>
          <w:tcPr>
            <w:tcW w:w="3595" w:type="dxa"/>
          </w:tcPr>
          <w:p w:rsidR="00FD1144" w:rsidRDefault="00FD1144" w:rsidP="00FD1144">
            <w:pPr>
              <w:jc w:val="left"/>
            </w:pPr>
            <w:r>
              <w:rPr>
                <w:rFonts w:hint="eastAsia"/>
              </w:rPr>
              <w:t>农、林、牧、渔业</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B</w:t>
            </w:r>
          </w:p>
        </w:tc>
        <w:tc>
          <w:tcPr>
            <w:tcW w:w="3595" w:type="dxa"/>
          </w:tcPr>
          <w:p w:rsidR="00FD1144" w:rsidRDefault="00FD1144" w:rsidP="00FD1144">
            <w:pPr>
              <w:jc w:val="left"/>
            </w:pPr>
            <w:r>
              <w:rPr>
                <w:rFonts w:hint="eastAsia"/>
              </w:rPr>
              <w:t>采矿业</w:t>
            </w:r>
          </w:p>
        </w:tc>
        <w:tc>
          <w:tcPr>
            <w:tcW w:w="1769" w:type="dxa"/>
          </w:tcPr>
          <w:p w:rsidR="00FD1144" w:rsidRDefault="00FD1144" w:rsidP="00FD1144">
            <w:pPr>
              <w:jc w:val="right"/>
            </w:pPr>
            <w:r>
              <w:t>1,302,895.00</w:t>
            </w:r>
          </w:p>
        </w:tc>
        <w:tc>
          <w:tcPr>
            <w:tcW w:w="2495" w:type="dxa"/>
          </w:tcPr>
          <w:p w:rsidR="00FD1144" w:rsidRDefault="00FD1144" w:rsidP="00FD1144">
            <w:pPr>
              <w:jc w:val="right"/>
            </w:pPr>
            <w:r>
              <w:t>2.58</w:t>
            </w:r>
          </w:p>
        </w:tc>
      </w:tr>
      <w:tr w:rsidR="00FD1144" w:rsidTr="00FD1144">
        <w:tc>
          <w:tcPr>
            <w:tcW w:w="646" w:type="dxa"/>
          </w:tcPr>
          <w:p w:rsidR="00FD1144" w:rsidRDefault="00FD1144" w:rsidP="00FD1144">
            <w:pPr>
              <w:jc w:val="left"/>
            </w:pPr>
            <w:r>
              <w:t>C</w:t>
            </w:r>
          </w:p>
        </w:tc>
        <w:tc>
          <w:tcPr>
            <w:tcW w:w="3595" w:type="dxa"/>
          </w:tcPr>
          <w:p w:rsidR="00FD1144" w:rsidRDefault="00FD1144" w:rsidP="00FD1144">
            <w:pPr>
              <w:jc w:val="left"/>
            </w:pPr>
            <w:r>
              <w:rPr>
                <w:rFonts w:hint="eastAsia"/>
              </w:rPr>
              <w:t>制造业</w:t>
            </w:r>
          </w:p>
        </w:tc>
        <w:tc>
          <w:tcPr>
            <w:tcW w:w="1769" w:type="dxa"/>
          </w:tcPr>
          <w:p w:rsidR="00FD1144" w:rsidRDefault="00FD1144" w:rsidP="00FD1144">
            <w:pPr>
              <w:jc w:val="right"/>
            </w:pPr>
            <w:r>
              <w:t>4,752,334.40</w:t>
            </w:r>
          </w:p>
        </w:tc>
        <w:tc>
          <w:tcPr>
            <w:tcW w:w="2495" w:type="dxa"/>
          </w:tcPr>
          <w:p w:rsidR="00FD1144" w:rsidRDefault="00FD1144" w:rsidP="00FD1144">
            <w:pPr>
              <w:jc w:val="right"/>
            </w:pPr>
            <w:r>
              <w:t>9.42</w:t>
            </w:r>
          </w:p>
        </w:tc>
      </w:tr>
      <w:tr w:rsidR="00FD1144" w:rsidTr="00FD1144">
        <w:tc>
          <w:tcPr>
            <w:tcW w:w="646" w:type="dxa"/>
          </w:tcPr>
          <w:p w:rsidR="00FD1144" w:rsidRDefault="00FD1144" w:rsidP="00FD1144">
            <w:pPr>
              <w:jc w:val="left"/>
            </w:pPr>
            <w:r>
              <w:lastRenderedPageBreak/>
              <w:t>D</w:t>
            </w:r>
          </w:p>
        </w:tc>
        <w:tc>
          <w:tcPr>
            <w:tcW w:w="3595" w:type="dxa"/>
          </w:tcPr>
          <w:p w:rsidR="00FD1144" w:rsidRDefault="00FD1144" w:rsidP="00FD1144">
            <w:pPr>
              <w:jc w:val="left"/>
            </w:pPr>
            <w:r>
              <w:rPr>
                <w:rFonts w:hint="eastAsia"/>
              </w:rPr>
              <w:t>电力、热力、燃气及水生产和供应业</w:t>
            </w:r>
          </w:p>
        </w:tc>
        <w:tc>
          <w:tcPr>
            <w:tcW w:w="1769" w:type="dxa"/>
          </w:tcPr>
          <w:p w:rsidR="00FD1144" w:rsidRDefault="00FD1144" w:rsidP="00FD1144">
            <w:pPr>
              <w:jc w:val="right"/>
            </w:pPr>
            <w:r>
              <w:t>314,809.00</w:t>
            </w:r>
          </w:p>
        </w:tc>
        <w:tc>
          <w:tcPr>
            <w:tcW w:w="2495" w:type="dxa"/>
          </w:tcPr>
          <w:p w:rsidR="00FD1144" w:rsidRDefault="00FD1144" w:rsidP="00FD1144">
            <w:pPr>
              <w:jc w:val="right"/>
            </w:pPr>
            <w:r>
              <w:t>0.62</w:t>
            </w:r>
          </w:p>
        </w:tc>
      </w:tr>
      <w:tr w:rsidR="00FD1144" w:rsidTr="00FD1144">
        <w:tc>
          <w:tcPr>
            <w:tcW w:w="646" w:type="dxa"/>
          </w:tcPr>
          <w:p w:rsidR="00FD1144" w:rsidRDefault="00FD1144" w:rsidP="00FD1144">
            <w:pPr>
              <w:jc w:val="left"/>
            </w:pPr>
            <w:r>
              <w:t>E</w:t>
            </w:r>
          </w:p>
        </w:tc>
        <w:tc>
          <w:tcPr>
            <w:tcW w:w="3595" w:type="dxa"/>
          </w:tcPr>
          <w:p w:rsidR="00FD1144" w:rsidRDefault="00FD1144" w:rsidP="00FD1144">
            <w:pPr>
              <w:jc w:val="left"/>
            </w:pPr>
            <w:r>
              <w:rPr>
                <w:rFonts w:hint="eastAsia"/>
              </w:rPr>
              <w:t>建筑业</w:t>
            </w:r>
          </w:p>
        </w:tc>
        <w:tc>
          <w:tcPr>
            <w:tcW w:w="1769" w:type="dxa"/>
          </w:tcPr>
          <w:p w:rsidR="00FD1144" w:rsidRDefault="00FD1144" w:rsidP="00FD1144">
            <w:pPr>
              <w:jc w:val="right"/>
            </w:pPr>
            <w:r>
              <w:t>147,798.00</w:t>
            </w:r>
          </w:p>
        </w:tc>
        <w:tc>
          <w:tcPr>
            <w:tcW w:w="2495" w:type="dxa"/>
          </w:tcPr>
          <w:p w:rsidR="00FD1144" w:rsidRDefault="00FD1144" w:rsidP="00FD1144">
            <w:pPr>
              <w:jc w:val="right"/>
            </w:pPr>
            <w:r>
              <w:t>0.29</w:t>
            </w:r>
          </w:p>
        </w:tc>
      </w:tr>
      <w:tr w:rsidR="00FD1144" w:rsidTr="00FD1144">
        <w:tc>
          <w:tcPr>
            <w:tcW w:w="646" w:type="dxa"/>
          </w:tcPr>
          <w:p w:rsidR="00FD1144" w:rsidRDefault="00FD1144" w:rsidP="00FD1144">
            <w:pPr>
              <w:jc w:val="left"/>
            </w:pPr>
            <w:r>
              <w:t>F</w:t>
            </w:r>
          </w:p>
        </w:tc>
        <w:tc>
          <w:tcPr>
            <w:tcW w:w="3595" w:type="dxa"/>
          </w:tcPr>
          <w:p w:rsidR="00FD1144" w:rsidRDefault="00FD1144" w:rsidP="00FD1144">
            <w:pPr>
              <w:jc w:val="left"/>
            </w:pPr>
            <w:r>
              <w:rPr>
                <w:rFonts w:hint="eastAsia"/>
              </w:rPr>
              <w:t>批发和零售业</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G</w:t>
            </w:r>
          </w:p>
        </w:tc>
        <w:tc>
          <w:tcPr>
            <w:tcW w:w="3595" w:type="dxa"/>
          </w:tcPr>
          <w:p w:rsidR="00FD1144" w:rsidRDefault="00FD1144" w:rsidP="00FD1144">
            <w:pPr>
              <w:jc w:val="left"/>
            </w:pPr>
            <w:r>
              <w:rPr>
                <w:rFonts w:hint="eastAsia"/>
              </w:rPr>
              <w:t>交通运输、仓储和邮政业</w:t>
            </w:r>
          </w:p>
        </w:tc>
        <w:tc>
          <w:tcPr>
            <w:tcW w:w="1769" w:type="dxa"/>
          </w:tcPr>
          <w:p w:rsidR="00FD1144" w:rsidRDefault="00FD1144" w:rsidP="00FD1144">
            <w:pPr>
              <w:jc w:val="right"/>
            </w:pPr>
            <w:r>
              <w:t>579,921.00</w:t>
            </w:r>
          </w:p>
        </w:tc>
        <w:tc>
          <w:tcPr>
            <w:tcW w:w="2495" w:type="dxa"/>
          </w:tcPr>
          <w:p w:rsidR="00FD1144" w:rsidRDefault="00FD1144" w:rsidP="00FD1144">
            <w:pPr>
              <w:jc w:val="right"/>
            </w:pPr>
            <w:r>
              <w:t>1.15</w:t>
            </w:r>
          </w:p>
        </w:tc>
      </w:tr>
      <w:tr w:rsidR="00FD1144" w:rsidTr="00FD1144">
        <w:tc>
          <w:tcPr>
            <w:tcW w:w="646" w:type="dxa"/>
          </w:tcPr>
          <w:p w:rsidR="00FD1144" w:rsidRDefault="00FD1144" w:rsidP="00FD1144">
            <w:pPr>
              <w:jc w:val="left"/>
            </w:pPr>
            <w:r>
              <w:t>H</w:t>
            </w:r>
          </w:p>
        </w:tc>
        <w:tc>
          <w:tcPr>
            <w:tcW w:w="3595" w:type="dxa"/>
          </w:tcPr>
          <w:p w:rsidR="00FD1144" w:rsidRDefault="00FD1144" w:rsidP="00FD1144">
            <w:pPr>
              <w:jc w:val="left"/>
            </w:pPr>
            <w:r>
              <w:rPr>
                <w:rFonts w:hint="eastAsia"/>
              </w:rPr>
              <w:t>住宿和餐饮业</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I</w:t>
            </w:r>
          </w:p>
        </w:tc>
        <w:tc>
          <w:tcPr>
            <w:tcW w:w="3595" w:type="dxa"/>
          </w:tcPr>
          <w:p w:rsidR="00FD1144" w:rsidRDefault="00FD1144" w:rsidP="00FD1144">
            <w:pPr>
              <w:jc w:val="left"/>
            </w:pPr>
            <w:r>
              <w:rPr>
                <w:rFonts w:hint="eastAsia"/>
              </w:rPr>
              <w:t>信息传输、软件和信息技术服务业</w:t>
            </w:r>
          </w:p>
        </w:tc>
        <w:tc>
          <w:tcPr>
            <w:tcW w:w="1769" w:type="dxa"/>
          </w:tcPr>
          <w:p w:rsidR="00FD1144" w:rsidRDefault="00FD1144" w:rsidP="00FD1144">
            <w:pPr>
              <w:jc w:val="right"/>
            </w:pPr>
            <w:r>
              <w:t>172,020.00</w:t>
            </w:r>
          </w:p>
        </w:tc>
        <w:tc>
          <w:tcPr>
            <w:tcW w:w="2495" w:type="dxa"/>
          </w:tcPr>
          <w:p w:rsidR="00FD1144" w:rsidRDefault="00FD1144" w:rsidP="00FD1144">
            <w:pPr>
              <w:jc w:val="right"/>
            </w:pPr>
            <w:r>
              <w:t>0.34</w:t>
            </w:r>
          </w:p>
        </w:tc>
      </w:tr>
      <w:tr w:rsidR="00FD1144" w:rsidTr="00FD1144">
        <w:tc>
          <w:tcPr>
            <w:tcW w:w="646" w:type="dxa"/>
          </w:tcPr>
          <w:p w:rsidR="00FD1144" w:rsidRDefault="00FD1144" w:rsidP="00FD1144">
            <w:pPr>
              <w:jc w:val="left"/>
            </w:pPr>
            <w:r>
              <w:t>J</w:t>
            </w:r>
          </w:p>
        </w:tc>
        <w:tc>
          <w:tcPr>
            <w:tcW w:w="3595" w:type="dxa"/>
          </w:tcPr>
          <w:p w:rsidR="00FD1144" w:rsidRDefault="00FD1144" w:rsidP="00FD1144">
            <w:pPr>
              <w:jc w:val="left"/>
            </w:pPr>
            <w:r>
              <w:rPr>
                <w:rFonts w:hint="eastAsia"/>
              </w:rPr>
              <w:t>金融业</w:t>
            </w:r>
          </w:p>
        </w:tc>
        <w:tc>
          <w:tcPr>
            <w:tcW w:w="1769" w:type="dxa"/>
          </w:tcPr>
          <w:p w:rsidR="00FD1144" w:rsidRDefault="00FD1144" w:rsidP="00FD1144">
            <w:pPr>
              <w:jc w:val="right"/>
            </w:pPr>
            <w:r>
              <w:t>625,568.00</w:t>
            </w:r>
          </w:p>
        </w:tc>
        <w:tc>
          <w:tcPr>
            <w:tcW w:w="2495" w:type="dxa"/>
          </w:tcPr>
          <w:p w:rsidR="00FD1144" w:rsidRDefault="00FD1144" w:rsidP="00FD1144">
            <w:pPr>
              <w:jc w:val="right"/>
            </w:pPr>
            <w:r>
              <w:t>1.24</w:t>
            </w:r>
          </w:p>
        </w:tc>
      </w:tr>
      <w:tr w:rsidR="00FD1144" w:rsidTr="00FD1144">
        <w:tc>
          <w:tcPr>
            <w:tcW w:w="646" w:type="dxa"/>
          </w:tcPr>
          <w:p w:rsidR="00FD1144" w:rsidRDefault="00FD1144" w:rsidP="00FD1144">
            <w:pPr>
              <w:jc w:val="left"/>
            </w:pPr>
            <w:r>
              <w:t>K</w:t>
            </w:r>
          </w:p>
        </w:tc>
        <w:tc>
          <w:tcPr>
            <w:tcW w:w="3595" w:type="dxa"/>
          </w:tcPr>
          <w:p w:rsidR="00FD1144" w:rsidRDefault="00FD1144" w:rsidP="00FD1144">
            <w:pPr>
              <w:jc w:val="left"/>
            </w:pPr>
            <w:r>
              <w:rPr>
                <w:rFonts w:hint="eastAsia"/>
              </w:rPr>
              <w:t>房地产业</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L</w:t>
            </w:r>
          </w:p>
        </w:tc>
        <w:tc>
          <w:tcPr>
            <w:tcW w:w="3595" w:type="dxa"/>
          </w:tcPr>
          <w:p w:rsidR="00FD1144" w:rsidRDefault="00FD1144" w:rsidP="00FD1144">
            <w:pPr>
              <w:jc w:val="left"/>
            </w:pPr>
            <w:r>
              <w:rPr>
                <w:rFonts w:hint="eastAsia"/>
              </w:rPr>
              <w:t>租赁和商务服务业</w:t>
            </w:r>
          </w:p>
        </w:tc>
        <w:tc>
          <w:tcPr>
            <w:tcW w:w="1769" w:type="dxa"/>
          </w:tcPr>
          <w:p w:rsidR="00FD1144" w:rsidRDefault="00FD1144" w:rsidP="00FD1144">
            <w:pPr>
              <w:jc w:val="right"/>
            </w:pPr>
            <w:r>
              <w:t>395,879.00</w:t>
            </w:r>
          </w:p>
        </w:tc>
        <w:tc>
          <w:tcPr>
            <w:tcW w:w="2495" w:type="dxa"/>
          </w:tcPr>
          <w:p w:rsidR="00FD1144" w:rsidRDefault="00FD1144" w:rsidP="00FD1144">
            <w:pPr>
              <w:jc w:val="right"/>
            </w:pPr>
            <w:r>
              <w:t>0.78</w:t>
            </w:r>
          </w:p>
        </w:tc>
      </w:tr>
      <w:tr w:rsidR="00FD1144" w:rsidTr="00FD1144">
        <w:tc>
          <w:tcPr>
            <w:tcW w:w="646" w:type="dxa"/>
          </w:tcPr>
          <w:p w:rsidR="00FD1144" w:rsidRDefault="00FD1144" w:rsidP="00FD1144">
            <w:pPr>
              <w:jc w:val="left"/>
            </w:pPr>
            <w:r>
              <w:t>M</w:t>
            </w:r>
          </w:p>
        </w:tc>
        <w:tc>
          <w:tcPr>
            <w:tcW w:w="3595" w:type="dxa"/>
          </w:tcPr>
          <w:p w:rsidR="00FD1144" w:rsidRDefault="00FD1144" w:rsidP="00FD1144">
            <w:pPr>
              <w:jc w:val="left"/>
            </w:pPr>
            <w:r>
              <w:rPr>
                <w:rFonts w:hint="eastAsia"/>
              </w:rPr>
              <w:t>科学研究和技术服务业</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N</w:t>
            </w:r>
          </w:p>
        </w:tc>
        <w:tc>
          <w:tcPr>
            <w:tcW w:w="3595" w:type="dxa"/>
          </w:tcPr>
          <w:p w:rsidR="00FD1144" w:rsidRDefault="00FD1144" w:rsidP="00FD1144">
            <w:pPr>
              <w:jc w:val="left"/>
            </w:pPr>
            <w:r>
              <w:rPr>
                <w:rFonts w:hint="eastAsia"/>
              </w:rPr>
              <w:t>水利、环境和公共设施管理业</w:t>
            </w:r>
          </w:p>
        </w:tc>
        <w:tc>
          <w:tcPr>
            <w:tcW w:w="1769" w:type="dxa"/>
          </w:tcPr>
          <w:p w:rsidR="00FD1144" w:rsidRDefault="00FD1144" w:rsidP="00FD1144">
            <w:pPr>
              <w:jc w:val="right"/>
            </w:pPr>
            <w:r>
              <w:t>131,808.00</w:t>
            </w:r>
          </w:p>
        </w:tc>
        <w:tc>
          <w:tcPr>
            <w:tcW w:w="2495" w:type="dxa"/>
          </w:tcPr>
          <w:p w:rsidR="00FD1144" w:rsidRDefault="00FD1144" w:rsidP="00FD1144">
            <w:pPr>
              <w:jc w:val="right"/>
            </w:pPr>
            <w:r>
              <w:t>0.26</w:t>
            </w:r>
          </w:p>
        </w:tc>
      </w:tr>
      <w:tr w:rsidR="00FD1144" w:rsidTr="00FD1144">
        <w:tc>
          <w:tcPr>
            <w:tcW w:w="646" w:type="dxa"/>
          </w:tcPr>
          <w:p w:rsidR="00FD1144" w:rsidRDefault="00FD1144" w:rsidP="00FD1144">
            <w:pPr>
              <w:jc w:val="left"/>
            </w:pPr>
            <w:r>
              <w:t>O</w:t>
            </w:r>
          </w:p>
        </w:tc>
        <w:tc>
          <w:tcPr>
            <w:tcW w:w="3595" w:type="dxa"/>
          </w:tcPr>
          <w:p w:rsidR="00FD1144" w:rsidRDefault="00FD1144" w:rsidP="00FD1144">
            <w:pPr>
              <w:jc w:val="left"/>
            </w:pPr>
            <w:r>
              <w:rPr>
                <w:rFonts w:hint="eastAsia"/>
              </w:rPr>
              <w:t>居民服务、修理和其他服务业</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P</w:t>
            </w:r>
          </w:p>
        </w:tc>
        <w:tc>
          <w:tcPr>
            <w:tcW w:w="3595" w:type="dxa"/>
          </w:tcPr>
          <w:p w:rsidR="00FD1144" w:rsidRDefault="00FD1144" w:rsidP="00FD1144">
            <w:pPr>
              <w:jc w:val="left"/>
            </w:pPr>
            <w:r>
              <w:rPr>
                <w:rFonts w:hint="eastAsia"/>
              </w:rPr>
              <w:t>教育</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Q</w:t>
            </w:r>
          </w:p>
        </w:tc>
        <w:tc>
          <w:tcPr>
            <w:tcW w:w="3595" w:type="dxa"/>
          </w:tcPr>
          <w:p w:rsidR="00FD1144" w:rsidRDefault="00FD1144" w:rsidP="00FD1144">
            <w:pPr>
              <w:jc w:val="left"/>
            </w:pPr>
            <w:r>
              <w:rPr>
                <w:rFonts w:hint="eastAsia"/>
              </w:rPr>
              <w:t>卫生和社会工作</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R</w:t>
            </w:r>
          </w:p>
        </w:tc>
        <w:tc>
          <w:tcPr>
            <w:tcW w:w="3595" w:type="dxa"/>
          </w:tcPr>
          <w:p w:rsidR="00FD1144" w:rsidRDefault="00FD1144" w:rsidP="00FD1144">
            <w:pPr>
              <w:jc w:val="left"/>
            </w:pPr>
            <w:r>
              <w:rPr>
                <w:rFonts w:hint="eastAsia"/>
              </w:rPr>
              <w:t>文化、体育和娱乐业</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r>
              <w:t>S</w:t>
            </w:r>
          </w:p>
        </w:tc>
        <w:tc>
          <w:tcPr>
            <w:tcW w:w="3595" w:type="dxa"/>
          </w:tcPr>
          <w:p w:rsidR="00FD1144" w:rsidRDefault="00FD1144" w:rsidP="00FD1144">
            <w:pPr>
              <w:jc w:val="left"/>
            </w:pPr>
            <w:r>
              <w:rPr>
                <w:rFonts w:hint="eastAsia"/>
              </w:rPr>
              <w:t>综合</w:t>
            </w:r>
          </w:p>
        </w:tc>
        <w:tc>
          <w:tcPr>
            <w:tcW w:w="1769" w:type="dxa"/>
          </w:tcPr>
          <w:p w:rsidR="00FD1144" w:rsidRDefault="00FD1144" w:rsidP="00FD1144">
            <w:pPr>
              <w:jc w:val="right"/>
            </w:pPr>
            <w:r>
              <w:t>-</w:t>
            </w:r>
          </w:p>
        </w:tc>
        <w:tc>
          <w:tcPr>
            <w:tcW w:w="2495" w:type="dxa"/>
          </w:tcPr>
          <w:p w:rsidR="00FD1144" w:rsidRDefault="00FD1144" w:rsidP="00FD1144">
            <w:pPr>
              <w:jc w:val="right"/>
            </w:pPr>
            <w:r>
              <w:t>-</w:t>
            </w:r>
          </w:p>
        </w:tc>
      </w:tr>
      <w:tr w:rsidR="00FD1144" w:rsidTr="00FD1144">
        <w:tc>
          <w:tcPr>
            <w:tcW w:w="646" w:type="dxa"/>
          </w:tcPr>
          <w:p w:rsidR="00FD1144" w:rsidRDefault="00FD1144" w:rsidP="00FD1144">
            <w:pPr>
              <w:jc w:val="left"/>
            </w:pPr>
          </w:p>
        </w:tc>
        <w:tc>
          <w:tcPr>
            <w:tcW w:w="3595" w:type="dxa"/>
          </w:tcPr>
          <w:p w:rsidR="00FD1144" w:rsidRDefault="00FD1144" w:rsidP="00FD1144">
            <w:pPr>
              <w:jc w:val="left"/>
            </w:pPr>
            <w:r>
              <w:rPr>
                <w:rFonts w:hint="eastAsia"/>
              </w:rPr>
              <w:t>合计</w:t>
            </w:r>
          </w:p>
        </w:tc>
        <w:tc>
          <w:tcPr>
            <w:tcW w:w="1769" w:type="dxa"/>
          </w:tcPr>
          <w:p w:rsidR="00FD1144" w:rsidRDefault="00FD1144" w:rsidP="00FD1144">
            <w:pPr>
              <w:jc w:val="right"/>
            </w:pPr>
            <w:r>
              <w:t>8,423,032.40</w:t>
            </w:r>
          </w:p>
        </w:tc>
        <w:tc>
          <w:tcPr>
            <w:tcW w:w="2495" w:type="dxa"/>
          </w:tcPr>
          <w:p w:rsidR="00FD1144" w:rsidRDefault="00FD1144" w:rsidP="00FD1144">
            <w:pPr>
              <w:jc w:val="right"/>
            </w:pPr>
            <w:r>
              <w:t>16.70</w:t>
            </w:r>
          </w:p>
        </w:tc>
      </w:tr>
    </w:tbl>
    <w:p w:rsidR="00FD1144" w:rsidRDefault="00FD1144" w:rsidP="00FD114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D1144" w:rsidTr="00FD1144">
        <w:trPr>
          <w:cnfStyle w:val="100000000000" w:firstRow="1" w:lastRow="0" w:firstColumn="0" w:lastColumn="0" w:oddVBand="0" w:evenVBand="0" w:oddHBand="0" w:evenHBand="0" w:firstRowFirstColumn="0" w:firstRowLastColumn="0" w:lastRowFirstColumn="0" w:lastRowLastColumn="0"/>
        </w:trPr>
        <w:tc>
          <w:tcPr>
            <w:tcW w:w="2768" w:type="dxa"/>
          </w:tcPr>
          <w:p w:rsidR="00FD1144" w:rsidRPr="00FD1144" w:rsidRDefault="00FD1144" w:rsidP="00FD1144">
            <w:pPr>
              <w:jc w:val="center"/>
              <w:rPr>
                <w:b/>
              </w:rPr>
            </w:pPr>
            <w:r w:rsidRPr="00FD1144">
              <w:rPr>
                <w:rFonts w:hint="eastAsia"/>
                <w:b/>
              </w:rPr>
              <w:t>行业类别</w:t>
            </w:r>
          </w:p>
        </w:tc>
        <w:tc>
          <w:tcPr>
            <w:tcW w:w="2769" w:type="dxa"/>
          </w:tcPr>
          <w:p w:rsidR="00FD1144" w:rsidRPr="00FD1144" w:rsidRDefault="00FD1144" w:rsidP="00FD1144">
            <w:pPr>
              <w:jc w:val="center"/>
              <w:rPr>
                <w:b/>
              </w:rPr>
            </w:pPr>
            <w:r w:rsidRPr="00FD1144">
              <w:rPr>
                <w:rFonts w:hint="eastAsia"/>
                <w:b/>
              </w:rPr>
              <w:t>公允价值（人民币）</w:t>
            </w:r>
          </w:p>
        </w:tc>
        <w:tc>
          <w:tcPr>
            <w:tcW w:w="2769" w:type="dxa"/>
          </w:tcPr>
          <w:p w:rsidR="00FD1144" w:rsidRPr="00FD1144" w:rsidRDefault="00FD1144" w:rsidP="00FD1144">
            <w:pPr>
              <w:jc w:val="center"/>
              <w:rPr>
                <w:b/>
              </w:rPr>
            </w:pPr>
            <w:r w:rsidRPr="00FD1144">
              <w:rPr>
                <w:rFonts w:hint="eastAsia"/>
                <w:b/>
              </w:rPr>
              <w:t>占基金资产净值比例（</w:t>
            </w:r>
            <w:r w:rsidRPr="00FD1144">
              <w:rPr>
                <w:rFonts w:hint="eastAsia"/>
                <w:b/>
              </w:rPr>
              <w:t>%</w:t>
            </w:r>
            <w:r w:rsidRPr="00FD1144">
              <w:rPr>
                <w:rFonts w:hint="eastAsia"/>
                <w:b/>
              </w:rPr>
              <w:t>）</w:t>
            </w:r>
          </w:p>
        </w:tc>
      </w:tr>
      <w:tr w:rsidR="00FD1144" w:rsidTr="00FD1144">
        <w:tc>
          <w:tcPr>
            <w:tcW w:w="2768" w:type="dxa"/>
          </w:tcPr>
          <w:p w:rsidR="00FD1144" w:rsidRDefault="00FD1144" w:rsidP="00FD1144">
            <w:pPr>
              <w:jc w:val="left"/>
            </w:pPr>
            <w:r>
              <w:rPr>
                <w:rFonts w:hint="eastAsia"/>
              </w:rPr>
              <w:t>能源</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材料</w:t>
            </w:r>
          </w:p>
        </w:tc>
        <w:tc>
          <w:tcPr>
            <w:tcW w:w="2769" w:type="dxa"/>
          </w:tcPr>
          <w:p w:rsidR="00FD1144" w:rsidRDefault="00FD1144" w:rsidP="00FD1144">
            <w:pPr>
              <w:jc w:val="right"/>
            </w:pPr>
            <w:r>
              <w:t>287,481.36</w:t>
            </w:r>
          </w:p>
        </w:tc>
        <w:tc>
          <w:tcPr>
            <w:tcW w:w="2769" w:type="dxa"/>
          </w:tcPr>
          <w:p w:rsidR="00FD1144" w:rsidRDefault="00FD1144" w:rsidP="00FD1144">
            <w:pPr>
              <w:jc w:val="right"/>
            </w:pPr>
            <w:r>
              <w:t>0.57</w:t>
            </w:r>
          </w:p>
        </w:tc>
      </w:tr>
      <w:tr w:rsidR="00FD1144" w:rsidTr="00FD1144">
        <w:tc>
          <w:tcPr>
            <w:tcW w:w="2768" w:type="dxa"/>
          </w:tcPr>
          <w:p w:rsidR="00FD1144" w:rsidRDefault="00FD1144" w:rsidP="00FD1144">
            <w:pPr>
              <w:jc w:val="left"/>
            </w:pPr>
            <w:r>
              <w:rPr>
                <w:rFonts w:hint="eastAsia"/>
              </w:rPr>
              <w:t>工业</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非必需消费品</w:t>
            </w:r>
          </w:p>
        </w:tc>
        <w:tc>
          <w:tcPr>
            <w:tcW w:w="2769" w:type="dxa"/>
          </w:tcPr>
          <w:p w:rsidR="00FD1144" w:rsidRDefault="00FD1144" w:rsidP="00FD1144">
            <w:pPr>
              <w:jc w:val="right"/>
            </w:pPr>
            <w:r>
              <w:t>274,192.55</w:t>
            </w:r>
          </w:p>
        </w:tc>
        <w:tc>
          <w:tcPr>
            <w:tcW w:w="2769" w:type="dxa"/>
          </w:tcPr>
          <w:p w:rsidR="00FD1144" w:rsidRDefault="00FD1144" w:rsidP="00FD1144">
            <w:pPr>
              <w:jc w:val="right"/>
            </w:pPr>
            <w:r>
              <w:t>0.54</w:t>
            </w:r>
          </w:p>
        </w:tc>
      </w:tr>
      <w:tr w:rsidR="00FD1144" w:rsidTr="00FD1144">
        <w:tc>
          <w:tcPr>
            <w:tcW w:w="2768" w:type="dxa"/>
          </w:tcPr>
          <w:p w:rsidR="00FD1144" w:rsidRDefault="00FD1144" w:rsidP="00FD1144">
            <w:pPr>
              <w:jc w:val="left"/>
            </w:pPr>
            <w:r>
              <w:rPr>
                <w:rFonts w:hint="eastAsia"/>
              </w:rPr>
              <w:t>必需消费品</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医疗保健</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金融</w:t>
            </w:r>
          </w:p>
        </w:tc>
        <w:tc>
          <w:tcPr>
            <w:tcW w:w="2769" w:type="dxa"/>
          </w:tcPr>
          <w:p w:rsidR="00FD1144" w:rsidRDefault="00FD1144" w:rsidP="00FD1144">
            <w:pPr>
              <w:jc w:val="right"/>
            </w:pPr>
            <w:r>
              <w:t>912,837.36</w:t>
            </w:r>
          </w:p>
        </w:tc>
        <w:tc>
          <w:tcPr>
            <w:tcW w:w="2769" w:type="dxa"/>
          </w:tcPr>
          <w:p w:rsidR="00FD1144" w:rsidRDefault="00FD1144" w:rsidP="00FD1144">
            <w:pPr>
              <w:jc w:val="right"/>
            </w:pPr>
            <w:r>
              <w:t>1.81</w:t>
            </w:r>
          </w:p>
        </w:tc>
      </w:tr>
      <w:tr w:rsidR="00FD1144" w:rsidTr="00FD1144">
        <w:tc>
          <w:tcPr>
            <w:tcW w:w="2768" w:type="dxa"/>
          </w:tcPr>
          <w:p w:rsidR="00FD1144" w:rsidRDefault="00FD1144" w:rsidP="00FD1144">
            <w:pPr>
              <w:jc w:val="left"/>
            </w:pPr>
            <w:r>
              <w:rPr>
                <w:rFonts w:hint="eastAsia"/>
              </w:rPr>
              <w:t>科技</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通讯</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公用事业</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房地产</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政府</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合计</w:t>
            </w:r>
          </w:p>
        </w:tc>
        <w:tc>
          <w:tcPr>
            <w:tcW w:w="2769" w:type="dxa"/>
          </w:tcPr>
          <w:p w:rsidR="00FD1144" w:rsidRDefault="00FD1144" w:rsidP="00FD1144">
            <w:pPr>
              <w:jc w:val="right"/>
            </w:pPr>
            <w:r>
              <w:t>1,474,511.27</w:t>
            </w:r>
          </w:p>
        </w:tc>
        <w:tc>
          <w:tcPr>
            <w:tcW w:w="2769" w:type="dxa"/>
          </w:tcPr>
          <w:p w:rsidR="00FD1144" w:rsidRDefault="00FD1144" w:rsidP="00FD1144">
            <w:pPr>
              <w:jc w:val="right"/>
            </w:pPr>
            <w:r>
              <w:t>2.92</w:t>
            </w:r>
          </w:p>
        </w:tc>
      </w:tr>
    </w:tbl>
    <w:p w:rsidR="00FD1144" w:rsidRDefault="00FD1144" w:rsidP="00FD1144">
      <w:pPr>
        <w:pStyle w:val="-8"/>
      </w:pPr>
      <w:r>
        <w:rPr>
          <w:rFonts w:hint="eastAsia"/>
        </w:rPr>
        <w:t>注：以上分类采用彭博行业分类标准（BICS）。</w:t>
      </w:r>
    </w:p>
    <w:p w:rsidR="00FD1144" w:rsidRDefault="00FD1144" w:rsidP="00FD1144">
      <w:pPr>
        <w:pStyle w:val="-2"/>
        <w:spacing w:before="312"/>
      </w:pPr>
      <w:r>
        <w:rPr>
          <w:rFonts w:hint="eastAsia"/>
        </w:rPr>
        <w:t>期末按公允价值占基金资产净值比例大小排序的股票投资明细</w:t>
      </w:r>
    </w:p>
    <w:p w:rsidR="00FD1144" w:rsidRDefault="00FD1144" w:rsidP="00FD114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D1144" w:rsidTr="00FD1144">
        <w:trPr>
          <w:cnfStyle w:val="100000000000" w:firstRow="1" w:lastRow="0" w:firstColumn="0" w:lastColumn="0" w:oddVBand="0" w:evenVBand="0" w:oddHBand="0" w:evenHBand="0" w:firstRowFirstColumn="0" w:firstRowLastColumn="0" w:lastRowFirstColumn="0" w:lastRowLastColumn="0"/>
        </w:trPr>
        <w:tc>
          <w:tcPr>
            <w:tcW w:w="652" w:type="dxa"/>
          </w:tcPr>
          <w:p w:rsidR="00FD1144" w:rsidRPr="00FD1144" w:rsidRDefault="00FD1144" w:rsidP="00FD1144">
            <w:pPr>
              <w:jc w:val="center"/>
              <w:rPr>
                <w:b/>
              </w:rPr>
            </w:pPr>
            <w:r w:rsidRPr="00FD1144">
              <w:rPr>
                <w:rFonts w:hint="eastAsia"/>
                <w:b/>
              </w:rPr>
              <w:t>序号</w:t>
            </w:r>
          </w:p>
        </w:tc>
        <w:tc>
          <w:tcPr>
            <w:tcW w:w="1349" w:type="dxa"/>
          </w:tcPr>
          <w:p w:rsidR="00FD1144" w:rsidRPr="00FD1144" w:rsidRDefault="00FD1144" w:rsidP="00FD1144">
            <w:pPr>
              <w:jc w:val="center"/>
              <w:rPr>
                <w:b/>
              </w:rPr>
            </w:pPr>
            <w:r w:rsidRPr="00FD1144">
              <w:rPr>
                <w:rFonts w:hint="eastAsia"/>
                <w:b/>
              </w:rPr>
              <w:t>股票代码</w:t>
            </w:r>
          </w:p>
        </w:tc>
        <w:tc>
          <w:tcPr>
            <w:tcW w:w="1349" w:type="dxa"/>
          </w:tcPr>
          <w:p w:rsidR="00FD1144" w:rsidRPr="00FD1144" w:rsidRDefault="00FD1144" w:rsidP="00FD1144">
            <w:pPr>
              <w:jc w:val="center"/>
              <w:rPr>
                <w:b/>
              </w:rPr>
            </w:pPr>
            <w:r w:rsidRPr="00FD1144">
              <w:rPr>
                <w:rFonts w:hint="eastAsia"/>
                <w:b/>
              </w:rPr>
              <w:t>股票名称</w:t>
            </w:r>
          </w:p>
        </w:tc>
        <w:tc>
          <w:tcPr>
            <w:tcW w:w="1718" w:type="dxa"/>
          </w:tcPr>
          <w:p w:rsidR="00FD1144" w:rsidRPr="00FD1144" w:rsidRDefault="00FD1144" w:rsidP="00FD1144">
            <w:pPr>
              <w:jc w:val="center"/>
              <w:rPr>
                <w:b/>
              </w:rPr>
            </w:pPr>
            <w:r w:rsidRPr="00FD1144">
              <w:rPr>
                <w:rFonts w:hint="eastAsia"/>
                <w:b/>
              </w:rPr>
              <w:t>数量（股）</w:t>
            </w:r>
          </w:p>
        </w:tc>
        <w:tc>
          <w:tcPr>
            <w:tcW w:w="1718" w:type="dxa"/>
          </w:tcPr>
          <w:p w:rsidR="00FD1144" w:rsidRPr="00FD1144" w:rsidRDefault="00FD1144" w:rsidP="00FD1144">
            <w:pPr>
              <w:jc w:val="center"/>
              <w:rPr>
                <w:b/>
              </w:rPr>
            </w:pPr>
            <w:r w:rsidRPr="00FD1144">
              <w:rPr>
                <w:rFonts w:hint="eastAsia"/>
                <w:b/>
              </w:rPr>
              <w:t>公允价值（元）</w:t>
            </w:r>
          </w:p>
        </w:tc>
        <w:tc>
          <w:tcPr>
            <w:tcW w:w="1718" w:type="dxa"/>
          </w:tcPr>
          <w:p w:rsidR="00FD1144" w:rsidRPr="00FD1144" w:rsidRDefault="00FD1144" w:rsidP="00FD1144">
            <w:pPr>
              <w:jc w:val="center"/>
              <w:rPr>
                <w:b/>
              </w:rPr>
            </w:pPr>
            <w:r w:rsidRPr="00FD1144">
              <w:rPr>
                <w:rFonts w:hint="eastAsia"/>
                <w:b/>
              </w:rPr>
              <w:t>占基金资产净值比例（％）</w:t>
            </w:r>
          </w:p>
        </w:tc>
      </w:tr>
      <w:tr w:rsidR="00FD1144" w:rsidTr="00FD1144">
        <w:tc>
          <w:tcPr>
            <w:tcW w:w="652" w:type="dxa"/>
          </w:tcPr>
          <w:p w:rsidR="00FD1144" w:rsidRDefault="00FD1144" w:rsidP="00FD1144">
            <w:pPr>
              <w:jc w:val="center"/>
            </w:pPr>
            <w:r>
              <w:t>1</w:t>
            </w:r>
          </w:p>
        </w:tc>
        <w:tc>
          <w:tcPr>
            <w:tcW w:w="1349" w:type="dxa"/>
          </w:tcPr>
          <w:p w:rsidR="00FD1144" w:rsidRDefault="00FD1144" w:rsidP="00FD1144">
            <w:pPr>
              <w:jc w:val="left"/>
            </w:pPr>
            <w:r>
              <w:t>00939</w:t>
            </w:r>
          </w:p>
        </w:tc>
        <w:tc>
          <w:tcPr>
            <w:tcW w:w="1349" w:type="dxa"/>
          </w:tcPr>
          <w:p w:rsidR="00FD1144" w:rsidRDefault="00FD1144" w:rsidP="00FD1144">
            <w:pPr>
              <w:jc w:val="left"/>
            </w:pPr>
            <w:r>
              <w:rPr>
                <w:rFonts w:hint="eastAsia"/>
              </w:rPr>
              <w:t>建设银行</w:t>
            </w:r>
          </w:p>
        </w:tc>
        <w:tc>
          <w:tcPr>
            <w:tcW w:w="1718" w:type="dxa"/>
          </w:tcPr>
          <w:p w:rsidR="00FD1144" w:rsidRDefault="00FD1144" w:rsidP="00FD1144">
            <w:pPr>
              <w:jc w:val="right"/>
            </w:pPr>
            <w:r>
              <w:t>77,000</w:t>
            </w:r>
          </w:p>
        </w:tc>
        <w:tc>
          <w:tcPr>
            <w:tcW w:w="1718" w:type="dxa"/>
          </w:tcPr>
          <w:p w:rsidR="00FD1144" w:rsidRDefault="00FD1144" w:rsidP="00FD1144">
            <w:pPr>
              <w:jc w:val="right"/>
            </w:pPr>
            <w:r>
              <w:t>539,708.28</w:t>
            </w:r>
          </w:p>
        </w:tc>
        <w:tc>
          <w:tcPr>
            <w:tcW w:w="1718" w:type="dxa"/>
          </w:tcPr>
          <w:p w:rsidR="00FD1144" w:rsidRDefault="00FD1144" w:rsidP="00FD1144">
            <w:pPr>
              <w:jc w:val="right"/>
            </w:pPr>
            <w:r>
              <w:t>1.07</w:t>
            </w:r>
          </w:p>
        </w:tc>
      </w:tr>
      <w:tr w:rsidR="00FD1144" w:rsidTr="00FD1144">
        <w:tc>
          <w:tcPr>
            <w:tcW w:w="652" w:type="dxa"/>
          </w:tcPr>
          <w:p w:rsidR="00FD1144" w:rsidRDefault="00FD1144" w:rsidP="00FD1144">
            <w:pPr>
              <w:jc w:val="center"/>
            </w:pPr>
            <w:r>
              <w:t>2</w:t>
            </w:r>
          </w:p>
        </w:tc>
        <w:tc>
          <w:tcPr>
            <w:tcW w:w="1349" w:type="dxa"/>
          </w:tcPr>
          <w:p w:rsidR="00FD1144" w:rsidRDefault="00FD1144" w:rsidP="00FD1144">
            <w:pPr>
              <w:jc w:val="left"/>
            </w:pPr>
            <w:r>
              <w:t>300408</w:t>
            </w:r>
          </w:p>
        </w:tc>
        <w:tc>
          <w:tcPr>
            <w:tcW w:w="1349" w:type="dxa"/>
          </w:tcPr>
          <w:p w:rsidR="00FD1144" w:rsidRDefault="00FD1144" w:rsidP="00FD1144">
            <w:pPr>
              <w:jc w:val="left"/>
            </w:pPr>
            <w:r>
              <w:rPr>
                <w:rFonts w:hint="eastAsia"/>
              </w:rPr>
              <w:t>三环集团</w:t>
            </w:r>
          </w:p>
        </w:tc>
        <w:tc>
          <w:tcPr>
            <w:tcW w:w="1718" w:type="dxa"/>
          </w:tcPr>
          <w:p w:rsidR="00FD1144" w:rsidRDefault="00FD1144" w:rsidP="00FD1144">
            <w:pPr>
              <w:jc w:val="right"/>
            </w:pPr>
            <w:r>
              <w:t>2,300</w:t>
            </w:r>
          </w:p>
        </w:tc>
        <w:tc>
          <w:tcPr>
            <w:tcW w:w="1718" w:type="dxa"/>
          </w:tcPr>
          <w:p w:rsidR="00FD1144" w:rsidRDefault="00FD1144" w:rsidP="00FD1144">
            <w:pPr>
              <w:jc w:val="right"/>
            </w:pPr>
            <w:r>
              <w:t>383,870.00</w:t>
            </w:r>
          </w:p>
        </w:tc>
        <w:tc>
          <w:tcPr>
            <w:tcW w:w="1718" w:type="dxa"/>
          </w:tcPr>
          <w:p w:rsidR="00FD1144" w:rsidRDefault="00FD1144" w:rsidP="00FD1144">
            <w:pPr>
              <w:jc w:val="right"/>
            </w:pPr>
            <w:r>
              <w:t>0.76</w:t>
            </w:r>
          </w:p>
        </w:tc>
      </w:tr>
      <w:tr w:rsidR="00FD1144" w:rsidTr="00FD1144">
        <w:tc>
          <w:tcPr>
            <w:tcW w:w="652" w:type="dxa"/>
          </w:tcPr>
          <w:p w:rsidR="00FD1144" w:rsidRDefault="00FD1144" w:rsidP="00FD1144">
            <w:pPr>
              <w:jc w:val="center"/>
            </w:pPr>
            <w:r>
              <w:t>3</w:t>
            </w:r>
          </w:p>
        </w:tc>
        <w:tc>
          <w:tcPr>
            <w:tcW w:w="1349" w:type="dxa"/>
          </w:tcPr>
          <w:p w:rsidR="00FD1144" w:rsidRDefault="00FD1144" w:rsidP="00FD1144">
            <w:pPr>
              <w:jc w:val="left"/>
            </w:pPr>
            <w:r>
              <w:t>02328</w:t>
            </w:r>
          </w:p>
        </w:tc>
        <w:tc>
          <w:tcPr>
            <w:tcW w:w="1349" w:type="dxa"/>
          </w:tcPr>
          <w:p w:rsidR="00FD1144" w:rsidRDefault="00FD1144" w:rsidP="00FD1144">
            <w:pPr>
              <w:jc w:val="left"/>
            </w:pPr>
            <w:r>
              <w:rPr>
                <w:rFonts w:hint="eastAsia"/>
              </w:rPr>
              <w:t>中国财险</w:t>
            </w:r>
          </w:p>
        </w:tc>
        <w:tc>
          <w:tcPr>
            <w:tcW w:w="1718" w:type="dxa"/>
          </w:tcPr>
          <w:p w:rsidR="00FD1144" w:rsidRDefault="00FD1144" w:rsidP="00FD1144">
            <w:pPr>
              <w:jc w:val="right"/>
            </w:pPr>
            <w:r>
              <w:t>30,000</w:t>
            </w:r>
          </w:p>
        </w:tc>
        <w:tc>
          <w:tcPr>
            <w:tcW w:w="1718" w:type="dxa"/>
          </w:tcPr>
          <w:p w:rsidR="00FD1144" w:rsidRDefault="00FD1144" w:rsidP="00FD1144">
            <w:pPr>
              <w:jc w:val="right"/>
            </w:pPr>
            <w:r>
              <w:t>373,129.08</w:t>
            </w:r>
          </w:p>
        </w:tc>
        <w:tc>
          <w:tcPr>
            <w:tcW w:w="1718" w:type="dxa"/>
          </w:tcPr>
          <w:p w:rsidR="00FD1144" w:rsidRDefault="00FD1144" w:rsidP="00FD1144">
            <w:pPr>
              <w:jc w:val="right"/>
            </w:pPr>
            <w:r>
              <w:t>0.74</w:t>
            </w:r>
          </w:p>
        </w:tc>
      </w:tr>
      <w:tr w:rsidR="00FD1144" w:rsidTr="00FD1144">
        <w:tc>
          <w:tcPr>
            <w:tcW w:w="652" w:type="dxa"/>
          </w:tcPr>
          <w:p w:rsidR="00FD1144" w:rsidRDefault="00FD1144" w:rsidP="00FD1144">
            <w:pPr>
              <w:jc w:val="center"/>
            </w:pPr>
            <w:r>
              <w:lastRenderedPageBreak/>
              <w:t>4</w:t>
            </w:r>
          </w:p>
        </w:tc>
        <w:tc>
          <w:tcPr>
            <w:tcW w:w="1349" w:type="dxa"/>
          </w:tcPr>
          <w:p w:rsidR="00FD1144" w:rsidRDefault="00FD1144" w:rsidP="00FD1144">
            <w:pPr>
              <w:jc w:val="left"/>
            </w:pPr>
            <w:r>
              <w:t>000333</w:t>
            </w:r>
          </w:p>
        </w:tc>
        <w:tc>
          <w:tcPr>
            <w:tcW w:w="1349" w:type="dxa"/>
          </w:tcPr>
          <w:p w:rsidR="00FD1144" w:rsidRDefault="00FD1144" w:rsidP="00FD1144">
            <w:pPr>
              <w:jc w:val="left"/>
            </w:pPr>
            <w:r>
              <w:rPr>
                <w:rFonts w:hint="eastAsia"/>
              </w:rPr>
              <w:t>美的集团</w:t>
            </w:r>
          </w:p>
        </w:tc>
        <w:tc>
          <w:tcPr>
            <w:tcW w:w="1718" w:type="dxa"/>
          </w:tcPr>
          <w:p w:rsidR="00FD1144" w:rsidRDefault="00FD1144" w:rsidP="00FD1144">
            <w:pPr>
              <w:jc w:val="right"/>
            </w:pPr>
            <w:r>
              <w:t>4,700</w:t>
            </w:r>
          </w:p>
        </w:tc>
        <w:tc>
          <w:tcPr>
            <w:tcW w:w="1718" w:type="dxa"/>
          </w:tcPr>
          <w:p w:rsidR="00FD1144" w:rsidRDefault="00FD1144" w:rsidP="00FD1144">
            <w:pPr>
              <w:jc w:val="right"/>
            </w:pPr>
            <w:r>
              <w:t>354,991.00</w:t>
            </w:r>
          </w:p>
        </w:tc>
        <w:tc>
          <w:tcPr>
            <w:tcW w:w="1718" w:type="dxa"/>
          </w:tcPr>
          <w:p w:rsidR="00FD1144" w:rsidRDefault="00FD1144" w:rsidP="00FD1144">
            <w:pPr>
              <w:jc w:val="right"/>
            </w:pPr>
            <w:r>
              <w:t>0.70</w:t>
            </w:r>
          </w:p>
        </w:tc>
      </w:tr>
      <w:tr w:rsidR="00FD1144" w:rsidTr="00FD1144">
        <w:tc>
          <w:tcPr>
            <w:tcW w:w="652" w:type="dxa"/>
          </w:tcPr>
          <w:p w:rsidR="00FD1144" w:rsidRDefault="00FD1144" w:rsidP="00FD1144">
            <w:pPr>
              <w:jc w:val="center"/>
            </w:pPr>
            <w:r>
              <w:t>5</w:t>
            </w:r>
          </w:p>
        </w:tc>
        <w:tc>
          <w:tcPr>
            <w:tcW w:w="1349" w:type="dxa"/>
          </w:tcPr>
          <w:p w:rsidR="00FD1144" w:rsidRDefault="00FD1144" w:rsidP="00FD1144">
            <w:pPr>
              <w:jc w:val="left"/>
            </w:pPr>
            <w:r>
              <w:t>601077</w:t>
            </w:r>
          </w:p>
        </w:tc>
        <w:tc>
          <w:tcPr>
            <w:tcW w:w="1349" w:type="dxa"/>
          </w:tcPr>
          <w:p w:rsidR="00FD1144" w:rsidRDefault="00FD1144" w:rsidP="00FD1144">
            <w:pPr>
              <w:jc w:val="left"/>
            </w:pPr>
            <w:r>
              <w:rPr>
                <w:rFonts w:hint="eastAsia"/>
              </w:rPr>
              <w:t>渝农商行</w:t>
            </w:r>
          </w:p>
        </w:tc>
        <w:tc>
          <w:tcPr>
            <w:tcW w:w="1718" w:type="dxa"/>
          </w:tcPr>
          <w:p w:rsidR="00FD1144" w:rsidRDefault="00FD1144" w:rsidP="00FD1144">
            <w:pPr>
              <w:jc w:val="right"/>
            </w:pPr>
            <w:r>
              <w:t>57,000</w:t>
            </w:r>
          </w:p>
        </w:tc>
        <w:tc>
          <w:tcPr>
            <w:tcW w:w="1718" w:type="dxa"/>
          </w:tcPr>
          <w:p w:rsidR="00FD1144" w:rsidRDefault="00FD1144" w:rsidP="00FD1144">
            <w:pPr>
              <w:jc w:val="right"/>
            </w:pPr>
            <w:r>
              <w:t>348,270.00</w:t>
            </w:r>
          </w:p>
        </w:tc>
        <w:tc>
          <w:tcPr>
            <w:tcW w:w="1718" w:type="dxa"/>
          </w:tcPr>
          <w:p w:rsidR="00FD1144" w:rsidRDefault="00FD1144" w:rsidP="00FD1144">
            <w:pPr>
              <w:jc w:val="right"/>
            </w:pPr>
            <w:r>
              <w:t>0.69</w:t>
            </w:r>
          </w:p>
        </w:tc>
      </w:tr>
      <w:tr w:rsidR="00FD1144" w:rsidTr="00FD1144">
        <w:tc>
          <w:tcPr>
            <w:tcW w:w="652" w:type="dxa"/>
          </w:tcPr>
          <w:p w:rsidR="00FD1144" w:rsidRDefault="00FD1144" w:rsidP="00FD1144">
            <w:pPr>
              <w:jc w:val="center"/>
            </w:pPr>
            <w:r>
              <w:t>6</w:t>
            </w:r>
          </w:p>
        </w:tc>
        <w:tc>
          <w:tcPr>
            <w:tcW w:w="1349" w:type="dxa"/>
          </w:tcPr>
          <w:p w:rsidR="00FD1144" w:rsidRDefault="00FD1144" w:rsidP="00FD1144">
            <w:pPr>
              <w:jc w:val="left"/>
            </w:pPr>
            <w:r>
              <w:t>600968</w:t>
            </w:r>
          </w:p>
        </w:tc>
        <w:tc>
          <w:tcPr>
            <w:tcW w:w="1349" w:type="dxa"/>
          </w:tcPr>
          <w:p w:rsidR="00FD1144" w:rsidRDefault="00FD1144" w:rsidP="00FD1144">
            <w:pPr>
              <w:jc w:val="left"/>
            </w:pPr>
            <w:r>
              <w:rPr>
                <w:rFonts w:hint="eastAsia"/>
              </w:rPr>
              <w:t>海油发展</w:t>
            </w:r>
          </w:p>
        </w:tc>
        <w:tc>
          <w:tcPr>
            <w:tcW w:w="1718" w:type="dxa"/>
          </w:tcPr>
          <w:p w:rsidR="00FD1144" w:rsidRDefault="00FD1144" w:rsidP="00FD1144">
            <w:pPr>
              <w:jc w:val="right"/>
            </w:pPr>
            <w:r>
              <w:t>94,500</w:t>
            </w:r>
          </w:p>
        </w:tc>
        <w:tc>
          <w:tcPr>
            <w:tcW w:w="1718" w:type="dxa"/>
          </w:tcPr>
          <w:p w:rsidR="00FD1144" w:rsidRDefault="00FD1144" w:rsidP="00FD1144">
            <w:pPr>
              <w:jc w:val="right"/>
            </w:pPr>
            <w:r>
              <w:t>314,685.00</w:t>
            </w:r>
          </w:p>
        </w:tc>
        <w:tc>
          <w:tcPr>
            <w:tcW w:w="1718" w:type="dxa"/>
          </w:tcPr>
          <w:p w:rsidR="00FD1144" w:rsidRDefault="00FD1144" w:rsidP="00FD1144">
            <w:pPr>
              <w:jc w:val="right"/>
            </w:pPr>
            <w:r>
              <w:t>0.62</w:t>
            </w:r>
          </w:p>
        </w:tc>
      </w:tr>
      <w:tr w:rsidR="00FD1144" w:rsidTr="00FD1144">
        <w:tc>
          <w:tcPr>
            <w:tcW w:w="652" w:type="dxa"/>
          </w:tcPr>
          <w:p w:rsidR="00FD1144" w:rsidRDefault="00FD1144" w:rsidP="00FD1144">
            <w:pPr>
              <w:jc w:val="center"/>
            </w:pPr>
            <w:r>
              <w:t>7</w:t>
            </w:r>
          </w:p>
        </w:tc>
        <w:tc>
          <w:tcPr>
            <w:tcW w:w="1349" w:type="dxa"/>
          </w:tcPr>
          <w:p w:rsidR="00FD1144" w:rsidRDefault="00FD1144" w:rsidP="00FD1144">
            <w:pPr>
              <w:jc w:val="left"/>
            </w:pPr>
            <w:r>
              <w:t>600066</w:t>
            </w:r>
          </w:p>
        </w:tc>
        <w:tc>
          <w:tcPr>
            <w:tcW w:w="1349" w:type="dxa"/>
          </w:tcPr>
          <w:p w:rsidR="00FD1144" w:rsidRDefault="00FD1144" w:rsidP="00FD1144">
            <w:pPr>
              <w:jc w:val="left"/>
            </w:pPr>
            <w:r>
              <w:rPr>
                <w:rFonts w:hint="eastAsia"/>
              </w:rPr>
              <w:t>宇通客车</w:t>
            </w:r>
          </w:p>
        </w:tc>
        <w:tc>
          <w:tcPr>
            <w:tcW w:w="1718" w:type="dxa"/>
          </w:tcPr>
          <w:p w:rsidR="00FD1144" w:rsidRDefault="00FD1144" w:rsidP="00FD1144">
            <w:pPr>
              <w:jc w:val="right"/>
            </w:pPr>
            <w:r>
              <w:t>11,500</w:t>
            </w:r>
          </w:p>
        </w:tc>
        <w:tc>
          <w:tcPr>
            <w:tcW w:w="1718" w:type="dxa"/>
          </w:tcPr>
          <w:p w:rsidR="00FD1144" w:rsidRDefault="00FD1144" w:rsidP="00FD1144">
            <w:pPr>
              <w:jc w:val="right"/>
            </w:pPr>
            <w:r>
              <w:t>308,315.00</w:t>
            </w:r>
          </w:p>
        </w:tc>
        <w:tc>
          <w:tcPr>
            <w:tcW w:w="1718" w:type="dxa"/>
          </w:tcPr>
          <w:p w:rsidR="00FD1144" w:rsidRDefault="00FD1144" w:rsidP="00FD1144">
            <w:pPr>
              <w:jc w:val="right"/>
            </w:pPr>
            <w:r>
              <w:t>0.61</w:t>
            </w:r>
          </w:p>
        </w:tc>
      </w:tr>
      <w:tr w:rsidR="00FD1144" w:rsidTr="00FD1144">
        <w:tc>
          <w:tcPr>
            <w:tcW w:w="652" w:type="dxa"/>
          </w:tcPr>
          <w:p w:rsidR="00FD1144" w:rsidRDefault="00FD1144" w:rsidP="00FD1144">
            <w:pPr>
              <w:jc w:val="center"/>
            </w:pPr>
            <w:r>
              <w:t>8</w:t>
            </w:r>
          </w:p>
        </w:tc>
        <w:tc>
          <w:tcPr>
            <w:tcW w:w="1349" w:type="dxa"/>
          </w:tcPr>
          <w:p w:rsidR="00FD1144" w:rsidRDefault="00FD1144" w:rsidP="00FD1144">
            <w:pPr>
              <w:jc w:val="left"/>
            </w:pPr>
            <w:r>
              <w:t>601088</w:t>
            </w:r>
          </w:p>
        </w:tc>
        <w:tc>
          <w:tcPr>
            <w:tcW w:w="1349" w:type="dxa"/>
          </w:tcPr>
          <w:p w:rsidR="00FD1144" w:rsidRDefault="00FD1144" w:rsidP="00FD1144">
            <w:pPr>
              <w:jc w:val="left"/>
            </w:pPr>
            <w:r>
              <w:rPr>
                <w:rFonts w:hint="eastAsia"/>
              </w:rPr>
              <w:t>中国神华</w:t>
            </w:r>
          </w:p>
        </w:tc>
        <w:tc>
          <w:tcPr>
            <w:tcW w:w="1718" w:type="dxa"/>
          </w:tcPr>
          <w:p w:rsidR="00FD1144" w:rsidRDefault="00FD1144" w:rsidP="00FD1144">
            <w:pPr>
              <w:jc w:val="right"/>
            </w:pPr>
            <w:r>
              <w:t>7,700</w:t>
            </w:r>
          </w:p>
        </w:tc>
        <w:tc>
          <w:tcPr>
            <w:tcW w:w="1718" w:type="dxa"/>
          </w:tcPr>
          <w:p w:rsidR="00FD1144" w:rsidRDefault="00FD1144" w:rsidP="00FD1144">
            <w:pPr>
              <w:jc w:val="right"/>
            </w:pPr>
            <w:r>
              <w:t>300,608.00</w:t>
            </w:r>
          </w:p>
        </w:tc>
        <w:tc>
          <w:tcPr>
            <w:tcW w:w="1718" w:type="dxa"/>
          </w:tcPr>
          <w:p w:rsidR="00FD1144" w:rsidRDefault="00FD1144" w:rsidP="00FD1144">
            <w:pPr>
              <w:jc w:val="right"/>
            </w:pPr>
            <w:r>
              <w:t>0.60</w:t>
            </w:r>
          </w:p>
        </w:tc>
      </w:tr>
      <w:tr w:rsidR="00FD1144" w:rsidTr="00FD1144">
        <w:tc>
          <w:tcPr>
            <w:tcW w:w="652" w:type="dxa"/>
          </w:tcPr>
          <w:p w:rsidR="00FD1144" w:rsidRDefault="00FD1144" w:rsidP="00FD1144">
            <w:pPr>
              <w:jc w:val="center"/>
            </w:pPr>
            <w:r>
              <w:t>9</w:t>
            </w:r>
          </w:p>
        </w:tc>
        <w:tc>
          <w:tcPr>
            <w:tcW w:w="1349" w:type="dxa"/>
          </w:tcPr>
          <w:p w:rsidR="00FD1144" w:rsidRDefault="00FD1144" w:rsidP="00FD1144">
            <w:pPr>
              <w:jc w:val="left"/>
            </w:pPr>
            <w:r>
              <w:t>01378</w:t>
            </w:r>
          </w:p>
        </w:tc>
        <w:tc>
          <w:tcPr>
            <w:tcW w:w="1349" w:type="dxa"/>
          </w:tcPr>
          <w:p w:rsidR="00FD1144" w:rsidRDefault="00FD1144" w:rsidP="00FD1144">
            <w:pPr>
              <w:jc w:val="left"/>
            </w:pPr>
            <w:r>
              <w:rPr>
                <w:rFonts w:hint="eastAsia"/>
              </w:rPr>
              <w:t>中国宏桥</w:t>
            </w:r>
          </w:p>
        </w:tc>
        <w:tc>
          <w:tcPr>
            <w:tcW w:w="1718" w:type="dxa"/>
          </w:tcPr>
          <w:p w:rsidR="00FD1144" w:rsidRDefault="00FD1144" w:rsidP="00FD1144">
            <w:pPr>
              <w:jc w:val="right"/>
            </w:pPr>
            <w:r>
              <w:t>16,500</w:t>
            </w:r>
          </w:p>
        </w:tc>
        <w:tc>
          <w:tcPr>
            <w:tcW w:w="1718" w:type="dxa"/>
          </w:tcPr>
          <w:p w:rsidR="00FD1144" w:rsidRDefault="00FD1144" w:rsidP="00FD1144">
            <w:pPr>
              <w:jc w:val="right"/>
            </w:pPr>
            <w:r>
              <w:t>287,481.36</w:t>
            </w:r>
          </w:p>
        </w:tc>
        <w:tc>
          <w:tcPr>
            <w:tcW w:w="1718" w:type="dxa"/>
          </w:tcPr>
          <w:p w:rsidR="00FD1144" w:rsidRDefault="00FD1144" w:rsidP="00FD1144">
            <w:pPr>
              <w:jc w:val="right"/>
            </w:pPr>
            <w:r>
              <w:t>0.57</w:t>
            </w:r>
          </w:p>
        </w:tc>
      </w:tr>
      <w:tr w:rsidR="00FD1144" w:rsidTr="00FD1144">
        <w:tc>
          <w:tcPr>
            <w:tcW w:w="652" w:type="dxa"/>
          </w:tcPr>
          <w:p w:rsidR="00FD1144" w:rsidRDefault="00FD1144" w:rsidP="00FD1144">
            <w:pPr>
              <w:jc w:val="center"/>
            </w:pPr>
            <w:r>
              <w:t>10</w:t>
            </w:r>
          </w:p>
        </w:tc>
        <w:tc>
          <w:tcPr>
            <w:tcW w:w="1349" w:type="dxa"/>
          </w:tcPr>
          <w:p w:rsidR="00FD1144" w:rsidRDefault="00FD1144" w:rsidP="00FD1144">
            <w:pPr>
              <w:jc w:val="left"/>
            </w:pPr>
            <w:r>
              <w:t>600350</w:t>
            </w:r>
          </w:p>
        </w:tc>
        <w:tc>
          <w:tcPr>
            <w:tcW w:w="1349" w:type="dxa"/>
          </w:tcPr>
          <w:p w:rsidR="00FD1144" w:rsidRDefault="00FD1144" w:rsidP="00FD1144">
            <w:pPr>
              <w:jc w:val="left"/>
            </w:pPr>
            <w:r>
              <w:rPr>
                <w:rFonts w:hint="eastAsia"/>
              </w:rPr>
              <w:t>山东高速</w:t>
            </w:r>
          </w:p>
        </w:tc>
        <w:tc>
          <w:tcPr>
            <w:tcW w:w="1718" w:type="dxa"/>
          </w:tcPr>
          <w:p w:rsidR="00FD1144" w:rsidRDefault="00FD1144" w:rsidP="00FD1144">
            <w:pPr>
              <w:jc w:val="right"/>
            </w:pPr>
            <w:r>
              <w:t>25,400</w:t>
            </w:r>
          </w:p>
        </w:tc>
        <w:tc>
          <w:tcPr>
            <w:tcW w:w="1718" w:type="dxa"/>
          </w:tcPr>
          <w:p w:rsidR="00FD1144" w:rsidRDefault="00FD1144" w:rsidP="00FD1144">
            <w:pPr>
              <w:jc w:val="right"/>
            </w:pPr>
            <w:r>
              <w:t>282,702.00</w:t>
            </w:r>
          </w:p>
        </w:tc>
        <w:tc>
          <w:tcPr>
            <w:tcW w:w="1718" w:type="dxa"/>
          </w:tcPr>
          <w:p w:rsidR="00FD1144" w:rsidRDefault="00FD1144" w:rsidP="00FD1144">
            <w:pPr>
              <w:jc w:val="right"/>
            </w:pPr>
            <w:r>
              <w:t>0.56</w:t>
            </w:r>
          </w:p>
        </w:tc>
      </w:tr>
    </w:tbl>
    <w:p w:rsidR="00FD1144" w:rsidRDefault="00FD1144" w:rsidP="00FD1144">
      <w:pPr>
        <w:pStyle w:val="-8"/>
      </w:pPr>
      <w:r>
        <w:rPr>
          <w:rFonts w:hint="eastAsia"/>
        </w:rPr>
        <w:t>注：对于同时在A+H股上市的股票，合并计算公允价值参与排序，并按照不同股票分别披露。</w:t>
      </w:r>
    </w:p>
    <w:p w:rsidR="00FD1144" w:rsidRDefault="00FD1144" w:rsidP="00FD114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D1144" w:rsidTr="00FD1144">
        <w:trPr>
          <w:cnfStyle w:val="100000000000" w:firstRow="1" w:lastRow="0" w:firstColumn="0" w:lastColumn="0" w:oddVBand="0" w:evenVBand="0" w:oddHBand="0" w:evenHBand="0" w:firstRowFirstColumn="0" w:firstRowLastColumn="0" w:lastRowFirstColumn="0" w:lastRowLastColumn="0"/>
        </w:trPr>
        <w:tc>
          <w:tcPr>
            <w:tcW w:w="646" w:type="dxa"/>
          </w:tcPr>
          <w:p w:rsidR="00FD1144" w:rsidRPr="00FD1144" w:rsidRDefault="00FD1144" w:rsidP="00FD1144">
            <w:pPr>
              <w:jc w:val="center"/>
              <w:rPr>
                <w:b/>
              </w:rPr>
            </w:pPr>
            <w:r w:rsidRPr="00FD1144">
              <w:rPr>
                <w:rFonts w:hint="eastAsia"/>
                <w:b/>
              </w:rPr>
              <w:t>序号</w:t>
            </w:r>
          </w:p>
        </w:tc>
        <w:tc>
          <w:tcPr>
            <w:tcW w:w="2835" w:type="dxa"/>
          </w:tcPr>
          <w:p w:rsidR="00FD1144" w:rsidRPr="00FD1144" w:rsidRDefault="00FD1144" w:rsidP="00FD1144">
            <w:pPr>
              <w:jc w:val="center"/>
              <w:rPr>
                <w:b/>
              </w:rPr>
            </w:pPr>
            <w:r w:rsidRPr="00FD1144">
              <w:rPr>
                <w:rFonts w:hint="eastAsia"/>
                <w:b/>
              </w:rPr>
              <w:t>债券品种</w:t>
            </w:r>
          </w:p>
        </w:tc>
        <w:tc>
          <w:tcPr>
            <w:tcW w:w="2466" w:type="dxa"/>
          </w:tcPr>
          <w:p w:rsidR="00FD1144" w:rsidRPr="00FD1144" w:rsidRDefault="00FD1144" w:rsidP="00FD1144">
            <w:pPr>
              <w:jc w:val="center"/>
              <w:rPr>
                <w:b/>
              </w:rPr>
            </w:pPr>
            <w:r w:rsidRPr="00FD1144">
              <w:rPr>
                <w:rFonts w:hint="eastAsia"/>
                <w:b/>
              </w:rPr>
              <w:t>公允价值（元）</w:t>
            </w:r>
          </w:p>
        </w:tc>
        <w:tc>
          <w:tcPr>
            <w:tcW w:w="2557" w:type="dxa"/>
          </w:tcPr>
          <w:p w:rsidR="00FD1144" w:rsidRPr="00FD1144" w:rsidRDefault="00FD1144" w:rsidP="00FD1144">
            <w:pPr>
              <w:jc w:val="center"/>
              <w:rPr>
                <w:b/>
              </w:rPr>
            </w:pPr>
            <w:r w:rsidRPr="00FD1144">
              <w:rPr>
                <w:rFonts w:hint="eastAsia"/>
                <w:b/>
              </w:rPr>
              <w:t>占基金资产净值比例（％）</w:t>
            </w:r>
          </w:p>
        </w:tc>
      </w:tr>
      <w:tr w:rsidR="00FD1144" w:rsidTr="00FD1144">
        <w:tc>
          <w:tcPr>
            <w:tcW w:w="646" w:type="dxa"/>
          </w:tcPr>
          <w:p w:rsidR="00FD1144" w:rsidRDefault="00FD1144" w:rsidP="00FD1144">
            <w:pPr>
              <w:jc w:val="center"/>
            </w:pPr>
            <w:r>
              <w:t>1</w:t>
            </w:r>
          </w:p>
        </w:tc>
        <w:tc>
          <w:tcPr>
            <w:tcW w:w="2835" w:type="dxa"/>
          </w:tcPr>
          <w:p w:rsidR="00FD1144" w:rsidRDefault="00FD1144" w:rsidP="00FD1144">
            <w:pPr>
              <w:jc w:val="left"/>
            </w:pPr>
            <w:r>
              <w:rPr>
                <w:rFonts w:hint="eastAsia"/>
              </w:rPr>
              <w:t>国家债券</w:t>
            </w:r>
          </w:p>
        </w:tc>
        <w:tc>
          <w:tcPr>
            <w:tcW w:w="2466" w:type="dxa"/>
          </w:tcPr>
          <w:p w:rsidR="00FD1144" w:rsidRDefault="00FD1144" w:rsidP="00FD1144">
            <w:pPr>
              <w:jc w:val="right"/>
            </w:pPr>
            <w:r>
              <w:t>3,025,589.32</w:t>
            </w:r>
          </w:p>
        </w:tc>
        <w:tc>
          <w:tcPr>
            <w:tcW w:w="2557" w:type="dxa"/>
          </w:tcPr>
          <w:p w:rsidR="00FD1144" w:rsidRDefault="00FD1144" w:rsidP="00FD1144">
            <w:pPr>
              <w:jc w:val="right"/>
            </w:pPr>
            <w:r>
              <w:t>6.00</w:t>
            </w:r>
          </w:p>
        </w:tc>
      </w:tr>
      <w:tr w:rsidR="00FD1144" w:rsidTr="00FD1144">
        <w:tc>
          <w:tcPr>
            <w:tcW w:w="646" w:type="dxa"/>
          </w:tcPr>
          <w:p w:rsidR="00FD1144" w:rsidRDefault="00FD1144" w:rsidP="00FD1144">
            <w:pPr>
              <w:jc w:val="center"/>
            </w:pPr>
            <w:r>
              <w:t>2</w:t>
            </w:r>
          </w:p>
        </w:tc>
        <w:tc>
          <w:tcPr>
            <w:tcW w:w="2835" w:type="dxa"/>
          </w:tcPr>
          <w:p w:rsidR="00FD1144" w:rsidRDefault="00FD1144" w:rsidP="00FD1144">
            <w:pPr>
              <w:jc w:val="left"/>
            </w:pPr>
            <w:r>
              <w:rPr>
                <w:rFonts w:hint="eastAsia"/>
              </w:rPr>
              <w:t>央行票据</w:t>
            </w:r>
          </w:p>
        </w:tc>
        <w:tc>
          <w:tcPr>
            <w:tcW w:w="2466" w:type="dxa"/>
          </w:tcPr>
          <w:p w:rsidR="00FD1144" w:rsidRDefault="00FD1144" w:rsidP="00FD1144">
            <w:pPr>
              <w:jc w:val="right"/>
            </w:pPr>
            <w:r>
              <w:t>-</w:t>
            </w:r>
          </w:p>
        </w:tc>
        <w:tc>
          <w:tcPr>
            <w:tcW w:w="2557" w:type="dxa"/>
          </w:tcPr>
          <w:p w:rsidR="00FD1144" w:rsidRDefault="00FD1144" w:rsidP="00FD1144">
            <w:pPr>
              <w:jc w:val="right"/>
            </w:pPr>
            <w:r>
              <w:t>-</w:t>
            </w:r>
          </w:p>
        </w:tc>
      </w:tr>
      <w:tr w:rsidR="00FD1144" w:rsidTr="00FD1144">
        <w:tc>
          <w:tcPr>
            <w:tcW w:w="646" w:type="dxa"/>
          </w:tcPr>
          <w:p w:rsidR="00FD1144" w:rsidRDefault="00FD1144" w:rsidP="00FD1144">
            <w:pPr>
              <w:jc w:val="center"/>
            </w:pPr>
            <w:r>
              <w:t>3</w:t>
            </w:r>
          </w:p>
        </w:tc>
        <w:tc>
          <w:tcPr>
            <w:tcW w:w="2835" w:type="dxa"/>
          </w:tcPr>
          <w:p w:rsidR="00FD1144" w:rsidRDefault="00FD1144" w:rsidP="00FD1144">
            <w:pPr>
              <w:jc w:val="left"/>
            </w:pPr>
            <w:r>
              <w:rPr>
                <w:rFonts w:hint="eastAsia"/>
              </w:rPr>
              <w:t>金融债券</w:t>
            </w:r>
          </w:p>
        </w:tc>
        <w:tc>
          <w:tcPr>
            <w:tcW w:w="2466" w:type="dxa"/>
          </w:tcPr>
          <w:p w:rsidR="00FD1144" w:rsidRDefault="00FD1144" w:rsidP="00FD1144">
            <w:pPr>
              <w:jc w:val="right"/>
            </w:pPr>
            <w:r>
              <w:t>6,614,921.15</w:t>
            </w:r>
          </w:p>
        </w:tc>
        <w:tc>
          <w:tcPr>
            <w:tcW w:w="2557" w:type="dxa"/>
          </w:tcPr>
          <w:p w:rsidR="00FD1144" w:rsidRDefault="00FD1144" w:rsidP="00FD1144">
            <w:pPr>
              <w:jc w:val="right"/>
            </w:pPr>
            <w:r>
              <w:t>13.12</w:t>
            </w:r>
          </w:p>
        </w:tc>
      </w:tr>
      <w:tr w:rsidR="00FD1144" w:rsidTr="00FD1144">
        <w:tc>
          <w:tcPr>
            <w:tcW w:w="646" w:type="dxa"/>
          </w:tcPr>
          <w:p w:rsidR="00FD1144" w:rsidRDefault="00FD1144" w:rsidP="00FD1144">
            <w:pPr>
              <w:jc w:val="center"/>
            </w:pPr>
          </w:p>
        </w:tc>
        <w:tc>
          <w:tcPr>
            <w:tcW w:w="2835" w:type="dxa"/>
          </w:tcPr>
          <w:p w:rsidR="00FD1144" w:rsidRDefault="00FD1144" w:rsidP="00FD1144">
            <w:pPr>
              <w:jc w:val="left"/>
            </w:pPr>
            <w:r>
              <w:rPr>
                <w:rFonts w:hint="eastAsia"/>
              </w:rPr>
              <w:t>其中：政策性金融债</w:t>
            </w:r>
          </w:p>
        </w:tc>
        <w:tc>
          <w:tcPr>
            <w:tcW w:w="2466" w:type="dxa"/>
          </w:tcPr>
          <w:p w:rsidR="00FD1144" w:rsidRDefault="00FD1144" w:rsidP="00FD1144">
            <w:pPr>
              <w:jc w:val="right"/>
            </w:pPr>
            <w:r>
              <w:t>-</w:t>
            </w:r>
          </w:p>
        </w:tc>
        <w:tc>
          <w:tcPr>
            <w:tcW w:w="2557" w:type="dxa"/>
          </w:tcPr>
          <w:p w:rsidR="00FD1144" w:rsidRDefault="00FD1144" w:rsidP="00FD1144">
            <w:pPr>
              <w:jc w:val="right"/>
            </w:pPr>
            <w:r>
              <w:t>-</w:t>
            </w:r>
          </w:p>
        </w:tc>
      </w:tr>
      <w:tr w:rsidR="00FD1144" w:rsidTr="00FD1144">
        <w:tc>
          <w:tcPr>
            <w:tcW w:w="646" w:type="dxa"/>
          </w:tcPr>
          <w:p w:rsidR="00FD1144" w:rsidRDefault="00FD1144" w:rsidP="00FD1144">
            <w:pPr>
              <w:jc w:val="center"/>
            </w:pPr>
            <w:r>
              <w:t>4</w:t>
            </w:r>
          </w:p>
        </w:tc>
        <w:tc>
          <w:tcPr>
            <w:tcW w:w="2835" w:type="dxa"/>
          </w:tcPr>
          <w:p w:rsidR="00FD1144" w:rsidRDefault="00FD1144" w:rsidP="00FD1144">
            <w:pPr>
              <w:jc w:val="left"/>
            </w:pPr>
            <w:r>
              <w:rPr>
                <w:rFonts w:hint="eastAsia"/>
              </w:rPr>
              <w:t>企业债券</w:t>
            </w:r>
          </w:p>
        </w:tc>
        <w:tc>
          <w:tcPr>
            <w:tcW w:w="2466" w:type="dxa"/>
          </w:tcPr>
          <w:p w:rsidR="00FD1144" w:rsidRDefault="00FD1144" w:rsidP="00FD1144">
            <w:pPr>
              <w:jc w:val="right"/>
            </w:pPr>
            <w:r>
              <w:t>45,960,048.87</w:t>
            </w:r>
          </w:p>
        </w:tc>
        <w:tc>
          <w:tcPr>
            <w:tcW w:w="2557" w:type="dxa"/>
          </w:tcPr>
          <w:p w:rsidR="00FD1144" w:rsidRDefault="00FD1144" w:rsidP="00FD1144">
            <w:pPr>
              <w:jc w:val="right"/>
            </w:pPr>
            <w:r>
              <w:t>91.13</w:t>
            </w:r>
          </w:p>
        </w:tc>
      </w:tr>
      <w:tr w:rsidR="00FD1144" w:rsidTr="00FD1144">
        <w:tc>
          <w:tcPr>
            <w:tcW w:w="646" w:type="dxa"/>
          </w:tcPr>
          <w:p w:rsidR="00FD1144" w:rsidRDefault="00FD1144" w:rsidP="00FD1144">
            <w:pPr>
              <w:jc w:val="center"/>
            </w:pPr>
            <w:r>
              <w:t>5</w:t>
            </w:r>
          </w:p>
        </w:tc>
        <w:tc>
          <w:tcPr>
            <w:tcW w:w="2835" w:type="dxa"/>
          </w:tcPr>
          <w:p w:rsidR="00FD1144" w:rsidRDefault="00FD1144" w:rsidP="00FD1144">
            <w:pPr>
              <w:jc w:val="left"/>
            </w:pPr>
            <w:r>
              <w:rPr>
                <w:rFonts w:hint="eastAsia"/>
              </w:rPr>
              <w:t>企业短期融资券</w:t>
            </w:r>
          </w:p>
        </w:tc>
        <w:tc>
          <w:tcPr>
            <w:tcW w:w="2466" w:type="dxa"/>
          </w:tcPr>
          <w:p w:rsidR="00FD1144" w:rsidRDefault="00FD1144" w:rsidP="00FD1144">
            <w:pPr>
              <w:jc w:val="right"/>
            </w:pPr>
            <w:r>
              <w:t>-</w:t>
            </w:r>
          </w:p>
        </w:tc>
        <w:tc>
          <w:tcPr>
            <w:tcW w:w="2557" w:type="dxa"/>
          </w:tcPr>
          <w:p w:rsidR="00FD1144" w:rsidRDefault="00FD1144" w:rsidP="00FD1144">
            <w:pPr>
              <w:jc w:val="right"/>
            </w:pPr>
            <w:r>
              <w:t>-</w:t>
            </w:r>
          </w:p>
        </w:tc>
      </w:tr>
      <w:tr w:rsidR="00FD1144" w:rsidTr="00FD1144">
        <w:tc>
          <w:tcPr>
            <w:tcW w:w="646" w:type="dxa"/>
          </w:tcPr>
          <w:p w:rsidR="00FD1144" w:rsidRDefault="00FD1144" w:rsidP="00FD1144">
            <w:pPr>
              <w:jc w:val="center"/>
            </w:pPr>
            <w:r>
              <w:t>6</w:t>
            </w:r>
          </w:p>
        </w:tc>
        <w:tc>
          <w:tcPr>
            <w:tcW w:w="2835" w:type="dxa"/>
          </w:tcPr>
          <w:p w:rsidR="00FD1144" w:rsidRDefault="00FD1144" w:rsidP="00FD1144">
            <w:pPr>
              <w:jc w:val="left"/>
            </w:pPr>
            <w:r>
              <w:rPr>
                <w:rFonts w:hint="eastAsia"/>
              </w:rPr>
              <w:t>中期票据</w:t>
            </w:r>
          </w:p>
        </w:tc>
        <w:tc>
          <w:tcPr>
            <w:tcW w:w="2466" w:type="dxa"/>
          </w:tcPr>
          <w:p w:rsidR="00FD1144" w:rsidRDefault="00FD1144" w:rsidP="00FD1144">
            <w:pPr>
              <w:jc w:val="right"/>
            </w:pPr>
            <w:r>
              <w:t>-</w:t>
            </w:r>
          </w:p>
        </w:tc>
        <w:tc>
          <w:tcPr>
            <w:tcW w:w="2557" w:type="dxa"/>
          </w:tcPr>
          <w:p w:rsidR="00FD1144" w:rsidRDefault="00FD1144" w:rsidP="00FD1144">
            <w:pPr>
              <w:jc w:val="right"/>
            </w:pPr>
            <w:r>
              <w:t>-</w:t>
            </w:r>
          </w:p>
        </w:tc>
      </w:tr>
      <w:tr w:rsidR="00FD1144" w:rsidTr="00FD1144">
        <w:tc>
          <w:tcPr>
            <w:tcW w:w="646" w:type="dxa"/>
          </w:tcPr>
          <w:p w:rsidR="00FD1144" w:rsidRDefault="00FD1144" w:rsidP="00FD1144">
            <w:pPr>
              <w:jc w:val="center"/>
            </w:pPr>
            <w:r>
              <w:t>7</w:t>
            </w:r>
          </w:p>
        </w:tc>
        <w:tc>
          <w:tcPr>
            <w:tcW w:w="2835" w:type="dxa"/>
          </w:tcPr>
          <w:p w:rsidR="00FD1144" w:rsidRDefault="00FD1144" w:rsidP="00FD1144">
            <w:pPr>
              <w:jc w:val="left"/>
            </w:pPr>
            <w:r>
              <w:rPr>
                <w:rFonts w:hint="eastAsia"/>
              </w:rPr>
              <w:t>可转债（可交换债）</w:t>
            </w:r>
          </w:p>
        </w:tc>
        <w:tc>
          <w:tcPr>
            <w:tcW w:w="2466" w:type="dxa"/>
          </w:tcPr>
          <w:p w:rsidR="00FD1144" w:rsidRDefault="00FD1144" w:rsidP="00FD1144">
            <w:pPr>
              <w:jc w:val="right"/>
            </w:pPr>
            <w:r>
              <w:t>-</w:t>
            </w:r>
          </w:p>
        </w:tc>
        <w:tc>
          <w:tcPr>
            <w:tcW w:w="2557" w:type="dxa"/>
          </w:tcPr>
          <w:p w:rsidR="00FD1144" w:rsidRDefault="00FD1144" w:rsidP="00FD1144">
            <w:pPr>
              <w:jc w:val="right"/>
            </w:pPr>
            <w:r>
              <w:t>-</w:t>
            </w:r>
          </w:p>
        </w:tc>
      </w:tr>
      <w:tr w:rsidR="00FD1144" w:rsidTr="00FD1144">
        <w:tc>
          <w:tcPr>
            <w:tcW w:w="646" w:type="dxa"/>
          </w:tcPr>
          <w:p w:rsidR="00FD1144" w:rsidRDefault="00FD1144" w:rsidP="00FD1144">
            <w:pPr>
              <w:jc w:val="center"/>
            </w:pPr>
            <w:r>
              <w:t>8</w:t>
            </w:r>
          </w:p>
        </w:tc>
        <w:tc>
          <w:tcPr>
            <w:tcW w:w="2835" w:type="dxa"/>
          </w:tcPr>
          <w:p w:rsidR="00FD1144" w:rsidRDefault="00FD1144" w:rsidP="00FD1144">
            <w:pPr>
              <w:jc w:val="left"/>
            </w:pPr>
            <w:r>
              <w:rPr>
                <w:rFonts w:hint="eastAsia"/>
              </w:rPr>
              <w:t>同业存单</w:t>
            </w:r>
          </w:p>
        </w:tc>
        <w:tc>
          <w:tcPr>
            <w:tcW w:w="2466" w:type="dxa"/>
          </w:tcPr>
          <w:p w:rsidR="00FD1144" w:rsidRDefault="00FD1144" w:rsidP="00FD1144">
            <w:pPr>
              <w:jc w:val="right"/>
            </w:pPr>
            <w:r>
              <w:t>-</w:t>
            </w:r>
          </w:p>
        </w:tc>
        <w:tc>
          <w:tcPr>
            <w:tcW w:w="2557" w:type="dxa"/>
          </w:tcPr>
          <w:p w:rsidR="00FD1144" w:rsidRDefault="00FD1144" w:rsidP="00FD1144">
            <w:pPr>
              <w:jc w:val="right"/>
            </w:pPr>
            <w:r>
              <w:t>-</w:t>
            </w:r>
          </w:p>
        </w:tc>
      </w:tr>
      <w:tr w:rsidR="00FD1144" w:rsidTr="00FD1144">
        <w:tc>
          <w:tcPr>
            <w:tcW w:w="646" w:type="dxa"/>
          </w:tcPr>
          <w:p w:rsidR="00FD1144" w:rsidRDefault="00FD1144" w:rsidP="00FD1144">
            <w:pPr>
              <w:jc w:val="center"/>
            </w:pPr>
            <w:r>
              <w:t>9</w:t>
            </w:r>
          </w:p>
        </w:tc>
        <w:tc>
          <w:tcPr>
            <w:tcW w:w="2835" w:type="dxa"/>
          </w:tcPr>
          <w:p w:rsidR="00FD1144" w:rsidRDefault="00FD1144" w:rsidP="00FD1144">
            <w:pPr>
              <w:jc w:val="left"/>
            </w:pPr>
            <w:r>
              <w:rPr>
                <w:rFonts w:hint="eastAsia"/>
              </w:rPr>
              <w:t>其他</w:t>
            </w:r>
          </w:p>
        </w:tc>
        <w:tc>
          <w:tcPr>
            <w:tcW w:w="2466" w:type="dxa"/>
          </w:tcPr>
          <w:p w:rsidR="00FD1144" w:rsidRDefault="00FD1144" w:rsidP="00FD1144">
            <w:pPr>
              <w:jc w:val="right"/>
            </w:pPr>
            <w:r>
              <w:t>-</w:t>
            </w:r>
          </w:p>
        </w:tc>
        <w:tc>
          <w:tcPr>
            <w:tcW w:w="2557" w:type="dxa"/>
          </w:tcPr>
          <w:p w:rsidR="00FD1144" w:rsidRDefault="00FD1144" w:rsidP="00FD1144">
            <w:pPr>
              <w:jc w:val="right"/>
            </w:pPr>
            <w:r>
              <w:t>-</w:t>
            </w:r>
          </w:p>
        </w:tc>
      </w:tr>
      <w:tr w:rsidR="00FD1144" w:rsidTr="00FD1144">
        <w:tc>
          <w:tcPr>
            <w:tcW w:w="646" w:type="dxa"/>
          </w:tcPr>
          <w:p w:rsidR="00FD1144" w:rsidRDefault="00FD1144" w:rsidP="00FD1144">
            <w:pPr>
              <w:jc w:val="center"/>
            </w:pPr>
            <w:r>
              <w:t>10</w:t>
            </w:r>
          </w:p>
        </w:tc>
        <w:tc>
          <w:tcPr>
            <w:tcW w:w="2835" w:type="dxa"/>
          </w:tcPr>
          <w:p w:rsidR="00FD1144" w:rsidRDefault="00FD1144" w:rsidP="00FD1144">
            <w:pPr>
              <w:jc w:val="left"/>
            </w:pPr>
            <w:r>
              <w:rPr>
                <w:rFonts w:hint="eastAsia"/>
              </w:rPr>
              <w:t>合计</w:t>
            </w:r>
          </w:p>
        </w:tc>
        <w:tc>
          <w:tcPr>
            <w:tcW w:w="2466" w:type="dxa"/>
          </w:tcPr>
          <w:p w:rsidR="00FD1144" w:rsidRDefault="00FD1144" w:rsidP="00FD1144">
            <w:pPr>
              <w:jc w:val="right"/>
            </w:pPr>
            <w:r>
              <w:t>55,600,559.34</w:t>
            </w:r>
          </w:p>
        </w:tc>
        <w:tc>
          <w:tcPr>
            <w:tcW w:w="2557" w:type="dxa"/>
          </w:tcPr>
          <w:p w:rsidR="00FD1144" w:rsidRDefault="00FD1144" w:rsidP="00FD1144">
            <w:pPr>
              <w:jc w:val="right"/>
            </w:pPr>
            <w:r>
              <w:t>110.25</w:t>
            </w:r>
          </w:p>
        </w:tc>
      </w:tr>
    </w:tbl>
    <w:p w:rsidR="00FD1144" w:rsidRDefault="00FD1144" w:rsidP="00FD114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D1144" w:rsidTr="00FD1144">
        <w:trPr>
          <w:cnfStyle w:val="100000000000" w:firstRow="1" w:lastRow="0" w:firstColumn="0" w:lastColumn="0" w:oddVBand="0" w:evenVBand="0" w:oddHBand="0" w:evenHBand="0" w:firstRowFirstColumn="0" w:firstRowLastColumn="0" w:lastRowFirstColumn="0" w:lastRowLastColumn="0"/>
        </w:trPr>
        <w:tc>
          <w:tcPr>
            <w:tcW w:w="646" w:type="dxa"/>
          </w:tcPr>
          <w:p w:rsidR="00FD1144" w:rsidRPr="00FD1144" w:rsidRDefault="00FD1144" w:rsidP="00FD1144">
            <w:pPr>
              <w:jc w:val="center"/>
              <w:rPr>
                <w:b/>
              </w:rPr>
            </w:pPr>
            <w:r w:rsidRPr="00FD1144">
              <w:rPr>
                <w:rFonts w:hint="eastAsia"/>
                <w:b/>
              </w:rPr>
              <w:t>序号</w:t>
            </w:r>
          </w:p>
        </w:tc>
        <w:tc>
          <w:tcPr>
            <w:tcW w:w="1162" w:type="dxa"/>
          </w:tcPr>
          <w:p w:rsidR="00FD1144" w:rsidRPr="00FD1144" w:rsidRDefault="00FD1144" w:rsidP="00FD1144">
            <w:pPr>
              <w:jc w:val="center"/>
              <w:rPr>
                <w:b/>
              </w:rPr>
            </w:pPr>
            <w:r w:rsidRPr="00FD1144">
              <w:rPr>
                <w:rFonts w:hint="eastAsia"/>
                <w:b/>
              </w:rPr>
              <w:t>债券代码</w:t>
            </w:r>
          </w:p>
        </w:tc>
        <w:tc>
          <w:tcPr>
            <w:tcW w:w="1928" w:type="dxa"/>
          </w:tcPr>
          <w:p w:rsidR="00FD1144" w:rsidRPr="00FD1144" w:rsidRDefault="00FD1144" w:rsidP="00FD1144">
            <w:pPr>
              <w:jc w:val="center"/>
              <w:rPr>
                <w:b/>
              </w:rPr>
            </w:pPr>
            <w:r w:rsidRPr="00FD1144">
              <w:rPr>
                <w:rFonts w:hint="eastAsia"/>
                <w:b/>
              </w:rPr>
              <w:t>债券名称</w:t>
            </w:r>
          </w:p>
        </w:tc>
        <w:tc>
          <w:tcPr>
            <w:tcW w:w="1140" w:type="dxa"/>
          </w:tcPr>
          <w:p w:rsidR="00FD1144" w:rsidRPr="00FD1144" w:rsidRDefault="00FD1144" w:rsidP="00FD1144">
            <w:pPr>
              <w:jc w:val="center"/>
              <w:rPr>
                <w:b/>
              </w:rPr>
            </w:pPr>
            <w:r w:rsidRPr="00FD1144">
              <w:rPr>
                <w:rFonts w:hint="eastAsia"/>
                <w:b/>
              </w:rPr>
              <w:t>数量（张）</w:t>
            </w:r>
          </w:p>
        </w:tc>
        <w:tc>
          <w:tcPr>
            <w:tcW w:w="1814" w:type="dxa"/>
          </w:tcPr>
          <w:p w:rsidR="00FD1144" w:rsidRPr="00FD1144" w:rsidRDefault="00FD1144" w:rsidP="00FD1144">
            <w:pPr>
              <w:jc w:val="center"/>
              <w:rPr>
                <w:b/>
              </w:rPr>
            </w:pPr>
            <w:r w:rsidRPr="00FD1144">
              <w:rPr>
                <w:rFonts w:hint="eastAsia"/>
                <w:b/>
              </w:rPr>
              <w:t>公允价值（元）</w:t>
            </w:r>
          </w:p>
        </w:tc>
        <w:tc>
          <w:tcPr>
            <w:tcW w:w="1814" w:type="dxa"/>
          </w:tcPr>
          <w:p w:rsidR="00FD1144" w:rsidRPr="00FD1144" w:rsidRDefault="00FD1144" w:rsidP="00FD1144">
            <w:pPr>
              <w:jc w:val="center"/>
              <w:rPr>
                <w:b/>
              </w:rPr>
            </w:pPr>
            <w:r w:rsidRPr="00FD1144">
              <w:rPr>
                <w:rFonts w:hint="eastAsia"/>
                <w:b/>
              </w:rPr>
              <w:t>占基金资产净值比例（％）</w:t>
            </w:r>
          </w:p>
        </w:tc>
      </w:tr>
      <w:tr w:rsidR="00FD1144" w:rsidTr="00FD1144">
        <w:tc>
          <w:tcPr>
            <w:tcW w:w="646" w:type="dxa"/>
          </w:tcPr>
          <w:p w:rsidR="00FD1144" w:rsidRDefault="00FD1144" w:rsidP="00FD1144">
            <w:pPr>
              <w:jc w:val="center"/>
            </w:pPr>
            <w:r>
              <w:t>1</w:t>
            </w:r>
          </w:p>
        </w:tc>
        <w:tc>
          <w:tcPr>
            <w:tcW w:w="1162" w:type="dxa"/>
          </w:tcPr>
          <w:p w:rsidR="00FD1144" w:rsidRDefault="00FD1144" w:rsidP="00FD1144">
            <w:pPr>
              <w:jc w:val="left"/>
            </w:pPr>
            <w:r>
              <w:t>148994</w:t>
            </w:r>
          </w:p>
        </w:tc>
        <w:tc>
          <w:tcPr>
            <w:tcW w:w="1928" w:type="dxa"/>
          </w:tcPr>
          <w:p w:rsidR="00FD1144" w:rsidRDefault="00FD1144" w:rsidP="00FD1144">
            <w:pPr>
              <w:jc w:val="left"/>
            </w:pPr>
            <w:r>
              <w:rPr>
                <w:rFonts w:hint="eastAsia"/>
              </w:rPr>
              <w:t>24</w:t>
            </w:r>
            <w:r>
              <w:rPr>
                <w:rFonts w:hint="eastAsia"/>
              </w:rPr>
              <w:t>杭高</w:t>
            </w:r>
            <w:r>
              <w:rPr>
                <w:rFonts w:hint="eastAsia"/>
              </w:rPr>
              <w:t>03</w:t>
            </w:r>
          </w:p>
        </w:tc>
        <w:tc>
          <w:tcPr>
            <w:tcW w:w="1140" w:type="dxa"/>
          </w:tcPr>
          <w:p w:rsidR="00FD1144" w:rsidRDefault="00FD1144" w:rsidP="00FD1144">
            <w:pPr>
              <w:jc w:val="right"/>
            </w:pPr>
            <w:r>
              <w:t>40,000</w:t>
            </w:r>
          </w:p>
        </w:tc>
        <w:tc>
          <w:tcPr>
            <w:tcW w:w="1814" w:type="dxa"/>
          </w:tcPr>
          <w:p w:rsidR="00FD1144" w:rsidRDefault="00FD1144" w:rsidP="00FD1144">
            <w:pPr>
              <w:jc w:val="right"/>
            </w:pPr>
            <w:r>
              <w:t>4,080,957.59</w:t>
            </w:r>
          </w:p>
        </w:tc>
        <w:tc>
          <w:tcPr>
            <w:tcW w:w="1814" w:type="dxa"/>
          </w:tcPr>
          <w:p w:rsidR="00FD1144" w:rsidRDefault="00FD1144" w:rsidP="00FD1144">
            <w:pPr>
              <w:jc w:val="right"/>
            </w:pPr>
            <w:r>
              <w:t>8.09</w:t>
            </w:r>
          </w:p>
        </w:tc>
      </w:tr>
      <w:tr w:rsidR="00FD1144" w:rsidTr="00FD1144">
        <w:tc>
          <w:tcPr>
            <w:tcW w:w="646" w:type="dxa"/>
          </w:tcPr>
          <w:p w:rsidR="00FD1144" w:rsidRDefault="00FD1144" w:rsidP="00FD1144">
            <w:pPr>
              <w:jc w:val="center"/>
            </w:pPr>
            <w:r>
              <w:t>2</w:t>
            </w:r>
          </w:p>
        </w:tc>
        <w:tc>
          <w:tcPr>
            <w:tcW w:w="1162" w:type="dxa"/>
          </w:tcPr>
          <w:p w:rsidR="00FD1144" w:rsidRDefault="00FD1144" w:rsidP="00FD1144">
            <w:pPr>
              <w:jc w:val="left"/>
            </w:pPr>
            <w:r>
              <w:t>244073</w:t>
            </w:r>
          </w:p>
        </w:tc>
        <w:tc>
          <w:tcPr>
            <w:tcW w:w="1928" w:type="dxa"/>
          </w:tcPr>
          <w:p w:rsidR="00FD1144" w:rsidRDefault="00FD1144" w:rsidP="00FD1144">
            <w:pPr>
              <w:jc w:val="left"/>
            </w:pPr>
            <w:r>
              <w:rPr>
                <w:rFonts w:hint="eastAsia"/>
              </w:rPr>
              <w:t>25</w:t>
            </w:r>
            <w:r>
              <w:rPr>
                <w:rFonts w:hint="eastAsia"/>
              </w:rPr>
              <w:t>苏交</w:t>
            </w:r>
            <w:r>
              <w:rPr>
                <w:rFonts w:hint="eastAsia"/>
              </w:rPr>
              <w:t>G2</w:t>
            </w:r>
          </w:p>
        </w:tc>
        <w:tc>
          <w:tcPr>
            <w:tcW w:w="1140" w:type="dxa"/>
          </w:tcPr>
          <w:p w:rsidR="00FD1144" w:rsidRDefault="00FD1144" w:rsidP="00FD1144">
            <w:pPr>
              <w:jc w:val="right"/>
            </w:pPr>
            <w:r>
              <w:t>40,000</w:t>
            </w:r>
          </w:p>
        </w:tc>
        <w:tc>
          <w:tcPr>
            <w:tcW w:w="1814" w:type="dxa"/>
          </w:tcPr>
          <w:p w:rsidR="00FD1144" w:rsidRDefault="00FD1144" w:rsidP="00FD1144">
            <w:pPr>
              <w:jc w:val="right"/>
            </w:pPr>
            <w:r>
              <w:t>4,070,055.89</w:t>
            </w:r>
          </w:p>
        </w:tc>
        <w:tc>
          <w:tcPr>
            <w:tcW w:w="1814" w:type="dxa"/>
          </w:tcPr>
          <w:p w:rsidR="00FD1144" w:rsidRDefault="00FD1144" w:rsidP="00FD1144">
            <w:pPr>
              <w:jc w:val="right"/>
            </w:pPr>
            <w:r>
              <w:t>8.07</w:t>
            </w:r>
          </w:p>
        </w:tc>
      </w:tr>
      <w:tr w:rsidR="00FD1144" w:rsidTr="00FD1144">
        <w:tc>
          <w:tcPr>
            <w:tcW w:w="646" w:type="dxa"/>
          </w:tcPr>
          <w:p w:rsidR="00FD1144" w:rsidRDefault="00FD1144" w:rsidP="00FD1144">
            <w:pPr>
              <w:jc w:val="center"/>
            </w:pPr>
            <w:r>
              <w:t>3</w:t>
            </w:r>
          </w:p>
        </w:tc>
        <w:tc>
          <w:tcPr>
            <w:tcW w:w="1162" w:type="dxa"/>
          </w:tcPr>
          <w:p w:rsidR="00FD1144" w:rsidRDefault="00FD1144" w:rsidP="00FD1144">
            <w:pPr>
              <w:jc w:val="left"/>
            </w:pPr>
            <w:r>
              <w:t>243288</w:t>
            </w:r>
          </w:p>
        </w:tc>
        <w:tc>
          <w:tcPr>
            <w:tcW w:w="1928" w:type="dxa"/>
          </w:tcPr>
          <w:p w:rsidR="00FD1144" w:rsidRDefault="00FD1144" w:rsidP="00FD1144">
            <w:pPr>
              <w:jc w:val="left"/>
            </w:pPr>
            <w:r>
              <w:rPr>
                <w:rFonts w:hint="eastAsia"/>
              </w:rPr>
              <w:t>25</w:t>
            </w:r>
            <w:r>
              <w:rPr>
                <w:rFonts w:hint="eastAsia"/>
              </w:rPr>
              <w:t>投控</w:t>
            </w:r>
            <w:r>
              <w:rPr>
                <w:rFonts w:hint="eastAsia"/>
              </w:rPr>
              <w:t>02</w:t>
            </w:r>
          </w:p>
        </w:tc>
        <w:tc>
          <w:tcPr>
            <w:tcW w:w="1140" w:type="dxa"/>
          </w:tcPr>
          <w:p w:rsidR="00FD1144" w:rsidRDefault="00FD1144" w:rsidP="00FD1144">
            <w:pPr>
              <w:jc w:val="right"/>
            </w:pPr>
            <w:r>
              <w:t>40,000</w:t>
            </w:r>
          </w:p>
        </w:tc>
        <w:tc>
          <w:tcPr>
            <w:tcW w:w="1814" w:type="dxa"/>
          </w:tcPr>
          <w:p w:rsidR="00FD1144" w:rsidRDefault="00FD1144" w:rsidP="00FD1144">
            <w:pPr>
              <w:jc w:val="right"/>
            </w:pPr>
            <w:r>
              <w:t>4,057,521.10</w:t>
            </w:r>
          </w:p>
        </w:tc>
        <w:tc>
          <w:tcPr>
            <w:tcW w:w="1814" w:type="dxa"/>
          </w:tcPr>
          <w:p w:rsidR="00FD1144" w:rsidRDefault="00FD1144" w:rsidP="00FD1144">
            <w:pPr>
              <w:jc w:val="right"/>
            </w:pPr>
            <w:r>
              <w:t>8.05</w:t>
            </w:r>
          </w:p>
        </w:tc>
      </w:tr>
      <w:tr w:rsidR="00FD1144" w:rsidTr="00FD1144">
        <w:tc>
          <w:tcPr>
            <w:tcW w:w="646" w:type="dxa"/>
          </w:tcPr>
          <w:p w:rsidR="00FD1144" w:rsidRDefault="00FD1144" w:rsidP="00FD1144">
            <w:pPr>
              <w:jc w:val="center"/>
            </w:pPr>
            <w:r>
              <w:t>4</w:t>
            </w:r>
          </w:p>
        </w:tc>
        <w:tc>
          <w:tcPr>
            <w:tcW w:w="1162" w:type="dxa"/>
          </w:tcPr>
          <w:p w:rsidR="00FD1144" w:rsidRDefault="00FD1144" w:rsidP="00FD1144">
            <w:pPr>
              <w:jc w:val="left"/>
            </w:pPr>
            <w:r>
              <w:t>242871</w:t>
            </w:r>
          </w:p>
        </w:tc>
        <w:tc>
          <w:tcPr>
            <w:tcW w:w="1928" w:type="dxa"/>
          </w:tcPr>
          <w:p w:rsidR="00FD1144" w:rsidRDefault="00FD1144" w:rsidP="00FD1144">
            <w:pPr>
              <w:jc w:val="left"/>
            </w:pPr>
            <w:r>
              <w:rPr>
                <w:rFonts w:hint="eastAsia"/>
              </w:rPr>
              <w:t>25</w:t>
            </w:r>
            <w:r>
              <w:rPr>
                <w:rFonts w:hint="eastAsia"/>
              </w:rPr>
              <w:t>苏港</w:t>
            </w:r>
            <w:r>
              <w:rPr>
                <w:rFonts w:hint="eastAsia"/>
              </w:rPr>
              <w:t>01</w:t>
            </w:r>
          </w:p>
        </w:tc>
        <w:tc>
          <w:tcPr>
            <w:tcW w:w="1140" w:type="dxa"/>
          </w:tcPr>
          <w:p w:rsidR="00FD1144" w:rsidRDefault="00FD1144" w:rsidP="00FD1144">
            <w:pPr>
              <w:jc w:val="right"/>
            </w:pPr>
            <w:r>
              <w:t>40,000</w:t>
            </w:r>
          </w:p>
        </w:tc>
        <w:tc>
          <w:tcPr>
            <w:tcW w:w="1814" w:type="dxa"/>
          </w:tcPr>
          <w:p w:rsidR="00FD1144" w:rsidRDefault="00FD1144" w:rsidP="00FD1144">
            <w:pPr>
              <w:jc w:val="right"/>
            </w:pPr>
            <w:r>
              <w:t>4,019,718.58</w:t>
            </w:r>
          </w:p>
        </w:tc>
        <w:tc>
          <w:tcPr>
            <w:tcW w:w="1814" w:type="dxa"/>
          </w:tcPr>
          <w:p w:rsidR="00FD1144" w:rsidRDefault="00FD1144" w:rsidP="00FD1144">
            <w:pPr>
              <w:jc w:val="right"/>
            </w:pPr>
            <w:r>
              <w:t>7.97</w:t>
            </w:r>
          </w:p>
        </w:tc>
      </w:tr>
      <w:tr w:rsidR="00FD1144" w:rsidTr="00FD1144">
        <w:tc>
          <w:tcPr>
            <w:tcW w:w="646" w:type="dxa"/>
          </w:tcPr>
          <w:p w:rsidR="00FD1144" w:rsidRDefault="00FD1144" w:rsidP="00FD1144">
            <w:pPr>
              <w:jc w:val="center"/>
            </w:pPr>
            <w:r>
              <w:t>5</w:t>
            </w:r>
          </w:p>
        </w:tc>
        <w:tc>
          <w:tcPr>
            <w:tcW w:w="1162" w:type="dxa"/>
          </w:tcPr>
          <w:p w:rsidR="00FD1144" w:rsidRDefault="00FD1144" w:rsidP="00FD1144">
            <w:pPr>
              <w:jc w:val="left"/>
            </w:pPr>
            <w:r>
              <w:t>244059</w:t>
            </w:r>
          </w:p>
        </w:tc>
        <w:tc>
          <w:tcPr>
            <w:tcW w:w="1928" w:type="dxa"/>
          </w:tcPr>
          <w:p w:rsidR="00FD1144" w:rsidRDefault="00FD1144" w:rsidP="00FD1144">
            <w:pPr>
              <w:jc w:val="left"/>
            </w:pPr>
            <w:r>
              <w:rPr>
                <w:rFonts w:hint="eastAsia"/>
              </w:rPr>
              <w:t>25</w:t>
            </w:r>
            <w:r>
              <w:rPr>
                <w:rFonts w:hint="eastAsia"/>
              </w:rPr>
              <w:t>国证</w:t>
            </w:r>
            <w:r>
              <w:rPr>
                <w:rFonts w:hint="eastAsia"/>
              </w:rPr>
              <w:t>G1</w:t>
            </w:r>
          </w:p>
        </w:tc>
        <w:tc>
          <w:tcPr>
            <w:tcW w:w="1140" w:type="dxa"/>
          </w:tcPr>
          <w:p w:rsidR="00FD1144" w:rsidRDefault="00FD1144" w:rsidP="00FD1144">
            <w:pPr>
              <w:jc w:val="right"/>
            </w:pPr>
            <w:r>
              <w:t>35,000</w:t>
            </w:r>
          </w:p>
        </w:tc>
        <w:tc>
          <w:tcPr>
            <w:tcW w:w="1814" w:type="dxa"/>
          </w:tcPr>
          <w:p w:rsidR="00FD1144" w:rsidRDefault="00FD1144" w:rsidP="00FD1144">
            <w:pPr>
              <w:jc w:val="right"/>
            </w:pPr>
            <w:r>
              <w:t>3,564,116.93</w:t>
            </w:r>
          </w:p>
        </w:tc>
        <w:tc>
          <w:tcPr>
            <w:tcW w:w="1814" w:type="dxa"/>
          </w:tcPr>
          <w:p w:rsidR="00FD1144" w:rsidRDefault="00FD1144" w:rsidP="00FD1144">
            <w:pPr>
              <w:jc w:val="right"/>
            </w:pPr>
            <w:r>
              <w:t>7.07</w:t>
            </w:r>
          </w:p>
        </w:tc>
      </w:tr>
    </w:tbl>
    <w:p w:rsidR="00FD1144" w:rsidRDefault="00FD1144" w:rsidP="00FD1144">
      <w:pPr>
        <w:pStyle w:val="-2"/>
        <w:spacing w:before="312"/>
      </w:pPr>
      <w:r>
        <w:rPr>
          <w:rFonts w:hint="eastAsia"/>
        </w:rPr>
        <w:t>报告期末按公允价值占基金资产净值比例大小排名的前十名资产支持证券投资明细</w:t>
      </w:r>
    </w:p>
    <w:p w:rsidR="00FD1144" w:rsidRDefault="00FD1144" w:rsidP="00FD1144">
      <w:pPr>
        <w:pStyle w:val="-"/>
        <w:ind w:firstLine="420"/>
      </w:pPr>
      <w:r>
        <w:rPr>
          <w:rFonts w:hint="eastAsia"/>
        </w:rPr>
        <w:t>本基金本报告期末未持有资产支持证券。</w:t>
      </w:r>
    </w:p>
    <w:p w:rsidR="00FD1144" w:rsidRDefault="00FD1144" w:rsidP="00FD1144">
      <w:pPr>
        <w:pStyle w:val="-2"/>
        <w:spacing w:before="312"/>
      </w:pPr>
      <w:r>
        <w:rPr>
          <w:rFonts w:hint="eastAsia"/>
        </w:rPr>
        <w:t>报告期末按公允价值占基金资产净值比例大小排序的前五名贵金属投资明细</w:t>
      </w:r>
    </w:p>
    <w:p w:rsidR="00FD1144" w:rsidRDefault="00FD1144" w:rsidP="00FD1144">
      <w:pPr>
        <w:pStyle w:val="-"/>
        <w:ind w:firstLine="420"/>
      </w:pPr>
      <w:r>
        <w:rPr>
          <w:rFonts w:hint="eastAsia"/>
        </w:rPr>
        <w:lastRenderedPageBreak/>
        <w:t>无。</w:t>
      </w:r>
    </w:p>
    <w:p w:rsidR="00FD1144" w:rsidRDefault="00FD1144" w:rsidP="00FD1144">
      <w:pPr>
        <w:pStyle w:val="-2"/>
        <w:spacing w:before="312"/>
      </w:pPr>
      <w:r>
        <w:rPr>
          <w:rFonts w:hint="eastAsia"/>
        </w:rPr>
        <w:t>报告期末按公允价值占基金资产净值比例大小排名的前五名权证投资明细</w:t>
      </w:r>
    </w:p>
    <w:p w:rsidR="00FD1144" w:rsidRDefault="00FD1144" w:rsidP="00FD1144">
      <w:pPr>
        <w:pStyle w:val="-"/>
        <w:ind w:firstLine="420"/>
      </w:pPr>
      <w:r>
        <w:rPr>
          <w:rFonts w:hint="eastAsia"/>
        </w:rPr>
        <w:t>无。</w:t>
      </w:r>
    </w:p>
    <w:p w:rsidR="00FD1144" w:rsidRDefault="00FD1144" w:rsidP="00FD1144">
      <w:pPr>
        <w:pStyle w:val="-2"/>
        <w:spacing w:before="312"/>
      </w:pPr>
      <w:r>
        <w:rPr>
          <w:rFonts w:hint="eastAsia"/>
        </w:rPr>
        <w:t>报告期末本基金投资的股指期货交易情况说明</w:t>
      </w:r>
    </w:p>
    <w:p w:rsidR="00FD1144" w:rsidRDefault="00FD1144" w:rsidP="00FD1144">
      <w:pPr>
        <w:pStyle w:val="-3"/>
        <w:spacing w:before="156" w:after="156"/>
      </w:pPr>
      <w:r>
        <w:rPr>
          <w:rFonts w:hint="eastAsia"/>
        </w:rPr>
        <w:t>报告期末本基金投资的股指期货持仓和损益明细</w:t>
      </w:r>
    </w:p>
    <w:p w:rsidR="00FD1144" w:rsidRDefault="00FD1144" w:rsidP="00FD1144">
      <w:pPr>
        <w:pStyle w:val="-"/>
        <w:ind w:firstLine="420"/>
      </w:pPr>
      <w:r>
        <w:rPr>
          <w:rFonts w:hint="eastAsia"/>
        </w:rPr>
        <w:t>无。</w:t>
      </w:r>
    </w:p>
    <w:p w:rsidR="00FD1144" w:rsidRDefault="00FD1144" w:rsidP="00FD1144">
      <w:pPr>
        <w:pStyle w:val="-3"/>
        <w:spacing w:before="156" w:after="156"/>
      </w:pPr>
      <w:r>
        <w:rPr>
          <w:rFonts w:hint="eastAsia"/>
        </w:rPr>
        <w:t>本基金投资股指期货的投资政策</w:t>
      </w:r>
    </w:p>
    <w:p w:rsidR="00FD1144" w:rsidRDefault="00FD1144" w:rsidP="00FD1144">
      <w:pPr>
        <w:pStyle w:val="-"/>
        <w:ind w:firstLine="420"/>
      </w:pPr>
      <w:r>
        <w:rPr>
          <w:rFonts w:hint="eastAsia"/>
        </w:rPr>
        <w:t>无。</w:t>
      </w:r>
    </w:p>
    <w:p w:rsidR="00FD1144" w:rsidRDefault="00FD1144" w:rsidP="00FD1144">
      <w:pPr>
        <w:pStyle w:val="-2"/>
        <w:spacing w:before="312"/>
      </w:pPr>
      <w:r>
        <w:rPr>
          <w:rFonts w:hint="eastAsia"/>
        </w:rPr>
        <w:t>报告期末本基金投资的国债期货交易情况说明</w:t>
      </w:r>
    </w:p>
    <w:p w:rsidR="00FD1144" w:rsidRDefault="00FD1144" w:rsidP="00FD1144">
      <w:pPr>
        <w:pStyle w:val="-3"/>
        <w:spacing w:before="156" w:after="156"/>
      </w:pPr>
      <w:r>
        <w:rPr>
          <w:rFonts w:hint="eastAsia"/>
        </w:rPr>
        <w:t>本期国债期货投资政策</w:t>
      </w:r>
    </w:p>
    <w:p w:rsidR="00FD1144" w:rsidRDefault="00FD1144" w:rsidP="00FD1144">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FD1144" w:rsidRDefault="00FD1144" w:rsidP="00FD1144">
      <w:pPr>
        <w:pStyle w:val="-3"/>
        <w:spacing w:before="156" w:after="156"/>
      </w:pPr>
      <w:r>
        <w:rPr>
          <w:rFonts w:hint="eastAsia"/>
        </w:rPr>
        <w:t>报告期末本基金投资的国债期货持仓和损益明细</w:t>
      </w:r>
    </w:p>
    <w:p w:rsidR="00FD1144" w:rsidRDefault="00FD1144" w:rsidP="00FD1144">
      <w:pPr>
        <w:pStyle w:val="-"/>
        <w:ind w:firstLine="420"/>
      </w:pPr>
      <w:r>
        <w:rPr>
          <w:rFonts w:hint="eastAsia"/>
        </w:rPr>
        <w:t>无。</w:t>
      </w:r>
    </w:p>
    <w:p w:rsidR="00FD1144" w:rsidRDefault="00FD1144" w:rsidP="00FD1144">
      <w:pPr>
        <w:pStyle w:val="-3"/>
        <w:spacing w:before="156" w:after="156"/>
      </w:pPr>
      <w:r>
        <w:rPr>
          <w:rFonts w:hint="eastAsia"/>
        </w:rPr>
        <w:t>本期国债期货投资评价</w:t>
      </w:r>
    </w:p>
    <w:p w:rsidR="00FD1144" w:rsidRDefault="00FD1144" w:rsidP="00FD1144">
      <w:pPr>
        <w:pStyle w:val="-"/>
        <w:ind w:firstLine="420"/>
      </w:pPr>
      <w:r>
        <w:rPr>
          <w:rFonts w:hint="eastAsia"/>
        </w:rPr>
        <w:t>本报告期，本基金投资国债期货符合既定的投资政策和投资目的。</w:t>
      </w:r>
    </w:p>
    <w:p w:rsidR="00FD1144" w:rsidRDefault="00FD1144" w:rsidP="00FD1144">
      <w:pPr>
        <w:pStyle w:val="-2"/>
        <w:spacing w:before="312"/>
      </w:pPr>
      <w:r>
        <w:rPr>
          <w:rFonts w:hint="eastAsia"/>
        </w:rPr>
        <w:t>投资组合报告附注</w:t>
      </w:r>
    </w:p>
    <w:p w:rsidR="00FD1144" w:rsidRDefault="00FD1144" w:rsidP="00FD114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D1144" w:rsidRDefault="00FD1144" w:rsidP="00FD1144">
      <w:pPr>
        <w:pStyle w:val="-"/>
        <w:ind w:firstLine="420"/>
      </w:pPr>
      <w:r>
        <w:rPr>
          <w:rFonts w:hint="eastAsia"/>
        </w:rPr>
        <w:t>报告期内基金投资的前十名证券的发行主体未有被监管部门立案调查，不存在报告编制日前一年内受到公开谴责、处罚的情形。</w:t>
      </w:r>
    </w:p>
    <w:p w:rsidR="00FD1144" w:rsidRDefault="00FD1144" w:rsidP="00FD1144">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D1144" w:rsidRDefault="00FD1144" w:rsidP="00FD1144">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FD1144" w:rsidRDefault="00FD1144" w:rsidP="00FD114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D1144" w:rsidTr="00FD1144">
        <w:trPr>
          <w:cnfStyle w:val="100000000000" w:firstRow="1" w:lastRow="0" w:firstColumn="0" w:lastColumn="0" w:oddVBand="0" w:evenVBand="0" w:oddHBand="0" w:evenHBand="0" w:firstRowFirstColumn="0" w:firstRowLastColumn="0" w:lastRowFirstColumn="0" w:lastRowLastColumn="0"/>
        </w:trPr>
        <w:tc>
          <w:tcPr>
            <w:tcW w:w="743" w:type="dxa"/>
          </w:tcPr>
          <w:p w:rsidR="00FD1144" w:rsidRPr="00FD1144" w:rsidRDefault="00FD1144" w:rsidP="00FD1144">
            <w:pPr>
              <w:jc w:val="center"/>
              <w:rPr>
                <w:b/>
              </w:rPr>
            </w:pPr>
            <w:r w:rsidRPr="00FD1144">
              <w:rPr>
                <w:rFonts w:hint="eastAsia"/>
                <w:b/>
              </w:rPr>
              <w:t>序号</w:t>
            </w:r>
          </w:p>
        </w:tc>
        <w:tc>
          <w:tcPr>
            <w:tcW w:w="2977" w:type="dxa"/>
          </w:tcPr>
          <w:p w:rsidR="00FD1144" w:rsidRPr="00FD1144" w:rsidRDefault="00FD1144" w:rsidP="00FD1144">
            <w:pPr>
              <w:jc w:val="center"/>
              <w:rPr>
                <w:b/>
              </w:rPr>
            </w:pPr>
            <w:r w:rsidRPr="00FD1144">
              <w:rPr>
                <w:rFonts w:hint="eastAsia"/>
                <w:b/>
              </w:rPr>
              <w:t>名称</w:t>
            </w:r>
          </w:p>
        </w:tc>
        <w:tc>
          <w:tcPr>
            <w:tcW w:w="4785" w:type="dxa"/>
          </w:tcPr>
          <w:p w:rsidR="00FD1144" w:rsidRPr="00FD1144" w:rsidRDefault="00FD1144" w:rsidP="00FD1144">
            <w:pPr>
              <w:jc w:val="center"/>
              <w:rPr>
                <w:b/>
              </w:rPr>
            </w:pPr>
            <w:r w:rsidRPr="00FD1144">
              <w:rPr>
                <w:rFonts w:hint="eastAsia"/>
                <w:b/>
              </w:rPr>
              <w:t>金额（元）</w:t>
            </w:r>
          </w:p>
        </w:tc>
      </w:tr>
      <w:tr w:rsidR="00FD1144" w:rsidTr="00FD1144">
        <w:tc>
          <w:tcPr>
            <w:tcW w:w="743" w:type="dxa"/>
          </w:tcPr>
          <w:p w:rsidR="00FD1144" w:rsidRDefault="00FD1144" w:rsidP="00FD1144">
            <w:pPr>
              <w:jc w:val="center"/>
            </w:pPr>
            <w:r>
              <w:t>1</w:t>
            </w:r>
          </w:p>
        </w:tc>
        <w:tc>
          <w:tcPr>
            <w:tcW w:w="2977" w:type="dxa"/>
          </w:tcPr>
          <w:p w:rsidR="00FD1144" w:rsidRDefault="00FD1144" w:rsidP="00FD1144">
            <w:pPr>
              <w:jc w:val="left"/>
            </w:pPr>
            <w:r>
              <w:rPr>
                <w:rFonts w:hint="eastAsia"/>
              </w:rPr>
              <w:t>存出保证金</w:t>
            </w:r>
          </w:p>
        </w:tc>
        <w:tc>
          <w:tcPr>
            <w:tcW w:w="4785" w:type="dxa"/>
          </w:tcPr>
          <w:p w:rsidR="00FD1144" w:rsidRDefault="00FD1144" w:rsidP="00FD1144">
            <w:pPr>
              <w:jc w:val="right"/>
            </w:pPr>
            <w:r>
              <w:t>24,352.74</w:t>
            </w:r>
          </w:p>
        </w:tc>
      </w:tr>
      <w:tr w:rsidR="00FD1144" w:rsidTr="00FD1144">
        <w:tc>
          <w:tcPr>
            <w:tcW w:w="743" w:type="dxa"/>
          </w:tcPr>
          <w:p w:rsidR="00FD1144" w:rsidRDefault="00FD1144" w:rsidP="00FD1144">
            <w:pPr>
              <w:jc w:val="center"/>
            </w:pPr>
            <w:r>
              <w:t>2</w:t>
            </w:r>
          </w:p>
        </w:tc>
        <w:tc>
          <w:tcPr>
            <w:tcW w:w="2977" w:type="dxa"/>
          </w:tcPr>
          <w:p w:rsidR="00FD1144" w:rsidRDefault="00FD1144" w:rsidP="00FD1144">
            <w:pPr>
              <w:jc w:val="left"/>
            </w:pPr>
            <w:r>
              <w:rPr>
                <w:rFonts w:hint="eastAsia"/>
              </w:rPr>
              <w:t>应收证券清算款</w:t>
            </w:r>
          </w:p>
        </w:tc>
        <w:tc>
          <w:tcPr>
            <w:tcW w:w="4785" w:type="dxa"/>
          </w:tcPr>
          <w:p w:rsidR="00FD1144" w:rsidRDefault="00FD1144" w:rsidP="00FD1144">
            <w:pPr>
              <w:jc w:val="right"/>
            </w:pPr>
            <w:r>
              <w:t>146,698.93</w:t>
            </w:r>
          </w:p>
        </w:tc>
      </w:tr>
      <w:tr w:rsidR="00FD1144" w:rsidTr="00FD1144">
        <w:tc>
          <w:tcPr>
            <w:tcW w:w="743" w:type="dxa"/>
          </w:tcPr>
          <w:p w:rsidR="00FD1144" w:rsidRDefault="00FD1144" w:rsidP="00FD1144">
            <w:pPr>
              <w:jc w:val="center"/>
            </w:pPr>
            <w:r>
              <w:t>3</w:t>
            </w:r>
          </w:p>
        </w:tc>
        <w:tc>
          <w:tcPr>
            <w:tcW w:w="2977" w:type="dxa"/>
          </w:tcPr>
          <w:p w:rsidR="00FD1144" w:rsidRDefault="00FD1144" w:rsidP="00FD1144">
            <w:pPr>
              <w:jc w:val="left"/>
            </w:pPr>
            <w:r>
              <w:rPr>
                <w:rFonts w:hint="eastAsia"/>
              </w:rPr>
              <w:t>应收股利</w:t>
            </w:r>
          </w:p>
        </w:tc>
        <w:tc>
          <w:tcPr>
            <w:tcW w:w="4785" w:type="dxa"/>
          </w:tcPr>
          <w:p w:rsidR="00FD1144" w:rsidRDefault="00FD1144" w:rsidP="00FD1144">
            <w:pPr>
              <w:jc w:val="right"/>
            </w:pPr>
            <w:r>
              <w:t>2,432.24</w:t>
            </w:r>
          </w:p>
        </w:tc>
      </w:tr>
      <w:tr w:rsidR="00FD1144" w:rsidTr="00FD1144">
        <w:tc>
          <w:tcPr>
            <w:tcW w:w="743" w:type="dxa"/>
          </w:tcPr>
          <w:p w:rsidR="00FD1144" w:rsidRDefault="00FD1144" w:rsidP="00FD1144">
            <w:pPr>
              <w:jc w:val="center"/>
            </w:pPr>
            <w:r>
              <w:t>4</w:t>
            </w:r>
          </w:p>
        </w:tc>
        <w:tc>
          <w:tcPr>
            <w:tcW w:w="2977" w:type="dxa"/>
          </w:tcPr>
          <w:p w:rsidR="00FD1144" w:rsidRDefault="00FD1144" w:rsidP="00FD1144">
            <w:pPr>
              <w:jc w:val="left"/>
            </w:pPr>
            <w:r>
              <w:rPr>
                <w:rFonts w:hint="eastAsia"/>
              </w:rPr>
              <w:t>应收利息</w:t>
            </w:r>
          </w:p>
        </w:tc>
        <w:tc>
          <w:tcPr>
            <w:tcW w:w="4785" w:type="dxa"/>
          </w:tcPr>
          <w:p w:rsidR="00FD1144" w:rsidRDefault="00FD1144" w:rsidP="00FD1144">
            <w:pPr>
              <w:jc w:val="right"/>
            </w:pPr>
            <w:r>
              <w:t>-</w:t>
            </w:r>
          </w:p>
        </w:tc>
      </w:tr>
      <w:tr w:rsidR="00FD1144" w:rsidTr="00FD1144">
        <w:tc>
          <w:tcPr>
            <w:tcW w:w="743" w:type="dxa"/>
          </w:tcPr>
          <w:p w:rsidR="00FD1144" w:rsidRDefault="00FD1144" w:rsidP="00FD1144">
            <w:pPr>
              <w:jc w:val="center"/>
            </w:pPr>
            <w:r>
              <w:t>5</w:t>
            </w:r>
          </w:p>
        </w:tc>
        <w:tc>
          <w:tcPr>
            <w:tcW w:w="2977" w:type="dxa"/>
          </w:tcPr>
          <w:p w:rsidR="00FD1144" w:rsidRDefault="00FD1144" w:rsidP="00FD1144">
            <w:pPr>
              <w:jc w:val="left"/>
            </w:pPr>
            <w:r>
              <w:rPr>
                <w:rFonts w:hint="eastAsia"/>
              </w:rPr>
              <w:t>应收申购款</w:t>
            </w:r>
          </w:p>
        </w:tc>
        <w:tc>
          <w:tcPr>
            <w:tcW w:w="4785" w:type="dxa"/>
          </w:tcPr>
          <w:p w:rsidR="00FD1144" w:rsidRDefault="00FD1144" w:rsidP="00FD1144">
            <w:pPr>
              <w:jc w:val="right"/>
            </w:pPr>
            <w:r>
              <w:t>9.99</w:t>
            </w:r>
          </w:p>
        </w:tc>
      </w:tr>
      <w:tr w:rsidR="00FD1144" w:rsidTr="00FD1144">
        <w:tc>
          <w:tcPr>
            <w:tcW w:w="743" w:type="dxa"/>
          </w:tcPr>
          <w:p w:rsidR="00FD1144" w:rsidRDefault="00FD1144" w:rsidP="00FD1144">
            <w:pPr>
              <w:jc w:val="center"/>
            </w:pPr>
            <w:r>
              <w:t>6</w:t>
            </w:r>
          </w:p>
        </w:tc>
        <w:tc>
          <w:tcPr>
            <w:tcW w:w="2977" w:type="dxa"/>
          </w:tcPr>
          <w:p w:rsidR="00FD1144" w:rsidRDefault="00FD1144" w:rsidP="00FD1144">
            <w:pPr>
              <w:jc w:val="left"/>
            </w:pPr>
            <w:r>
              <w:rPr>
                <w:rFonts w:hint="eastAsia"/>
              </w:rPr>
              <w:t>其他应收款</w:t>
            </w:r>
          </w:p>
        </w:tc>
        <w:tc>
          <w:tcPr>
            <w:tcW w:w="4785" w:type="dxa"/>
          </w:tcPr>
          <w:p w:rsidR="00FD1144" w:rsidRDefault="00FD1144" w:rsidP="00FD1144">
            <w:pPr>
              <w:jc w:val="right"/>
            </w:pPr>
            <w:r>
              <w:t>-</w:t>
            </w:r>
          </w:p>
        </w:tc>
      </w:tr>
      <w:tr w:rsidR="00FD1144" w:rsidTr="00FD1144">
        <w:tc>
          <w:tcPr>
            <w:tcW w:w="743" w:type="dxa"/>
          </w:tcPr>
          <w:p w:rsidR="00FD1144" w:rsidRDefault="00FD1144" w:rsidP="00FD1144">
            <w:pPr>
              <w:jc w:val="center"/>
            </w:pPr>
            <w:r>
              <w:t>7</w:t>
            </w:r>
          </w:p>
        </w:tc>
        <w:tc>
          <w:tcPr>
            <w:tcW w:w="2977" w:type="dxa"/>
          </w:tcPr>
          <w:p w:rsidR="00FD1144" w:rsidRDefault="00FD1144" w:rsidP="00FD1144">
            <w:pPr>
              <w:jc w:val="left"/>
            </w:pPr>
            <w:r>
              <w:rPr>
                <w:rFonts w:hint="eastAsia"/>
              </w:rPr>
              <w:t>待摊费用</w:t>
            </w:r>
          </w:p>
        </w:tc>
        <w:tc>
          <w:tcPr>
            <w:tcW w:w="4785" w:type="dxa"/>
          </w:tcPr>
          <w:p w:rsidR="00FD1144" w:rsidRDefault="00FD1144" w:rsidP="00FD1144">
            <w:pPr>
              <w:jc w:val="right"/>
            </w:pPr>
            <w:r>
              <w:t>-</w:t>
            </w:r>
          </w:p>
        </w:tc>
      </w:tr>
      <w:tr w:rsidR="00FD1144" w:rsidTr="00FD1144">
        <w:tc>
          <w:tcPr>
            <w:tcW w:w="743" w:type="dxa"/>
          </w:tcPr>
          <w:p w:rsidR="00FD1144" w:rsidRDefault="00FD1144" w:rsidP="00FD1144">
            <w:pPr>
              <w:jc w:val="center"/>
            </w:pPr>
            <w:r>
              <w:t>8</w:t>
            </w:r>
          </w:p>
        </w:tc>
        <w:tc>
          <w:tcPr>
            <w:tcW w:w="2977" w:type="dxa"/>
          </w:tcPr>
          <w:p w:rsidR="00FD1144" w:rsidRDefault="00FD1144" w:rsidP="00FD1144">
            <w:pPr>
              <w:jc w:val="left"/>
            </w:pPr>
            <w:r>
              <w:rPr>
                <w:rFonts w:hint="eastAsia"/>
              </w:rPr>
              <w:t>其他</w:t>
            </w:r>
          </w:p>
        </w:tc>
        <w:tc>
          <w:tcPr>
            <w:tcW w:w="4785" w:type="dxa"/>
          </w:tcPr>
          <w:p w:rsidR="00FD1144" w:rsidRDefault="00FD1144" w:rsidP="00FD1144">
            <w:pPr>
              <w:jc w:val="right"/>
            </w:pPr>
            <w:r>
              <w:t>-</w:t>
            </w:r>
          </w:p>
        </w:tc>
      </w:tr>
      <w:tr w:rsidR="00FD1144" w:rsidTr="00FD1144">
        <w:tc>
          <w:tcPr>
            <w:tcW w:w="743" w:type="dxa"/>
          </w:tcPr>
          <w:p w:rsidR="00FD1144" w:rsidRDefault="00FD1144" w:rsidP="00FD1144">
            <w:pPr>
              <w:jc w:val="center"/>
            </w:pPr>
            <w:r>
              <w:t>9</w:t>
            </w:r>
          </w:p>
        </w:tc>
        <w:tc>
          <w:tcPr>
            <w:tcW w:w="2977" w:type="dxa"/>
          </w:tcPr>
          <w:p w:rsidR="00FD1144" w:rsidRDefault="00FD1144" w:rsidP="00FD1144">
            <w:pPr>
              <w:jc w:val="left"/>
            </w:pPr>
            <w:r>
              <w:rPr>
                <w:rFonts w:hint="eastAsia"/>
              </w:rPr>
              <w:t>合计</w:t>
            </w:r>
          </w:p>
        </w:tc>
        <w:tc>
          <w:tcPr>
            <w:tcW w:w="4785" w:type="dxa"/>
          </w:tcPr>
          <w:p w:rsidR="00FD1144" w:rsidRDefault="00FD1144" w:rsidP="00FD1144">
            <w:pPr>
              <w:jc w:val="right"/>
            </w:pPr>
            <w:r>
              <w:t>173,493.90</w:t>
            </w:r>
          </w:p>
        </w:tc>
      </w:tr>
    </w:tbl>
    <w:p w:rsidR="00FD1144" w:rsidRDefault="00FD1144" w:rsidP="00FD1144">
      <w:pPr>
        <w:pStyle w:val="-3"/>
        <w:spacing w:before="156" w:after="156"/>
      </w:pPr>
      <w:r>
        <w:rPr>
          <w:rFonts w:hint="eastAsia"/>
        </w:rPr>
        <w:t>报告期末持有的处于转股期的可转换债券明细</w:t>
      </w:r>
    </w:p>
    <w:p w:rsidR="00FD1144" w:rsidRDefault="00FD1144" w:rsidP="00FD1144">
      <w:pPr>
        <w:pStyle w:val="-"/>
        <w:ind w:firstLine="420"/>
      </w:pPr>
      <w:r>
        <w:rPr>
          <w:rFonts w:hint="eastAsia"/>
        </w:rPr>
        <w:t>本基金本报告期末未持有处于转股期的可转换债券。</w:t>
      </w:r>
    </w:p>
    <w:p w:rsidR="00FD1144" w:rsidRDefault="00FD1144" w:rsidP="00FD1144">
      <w:pPr>
        <w:pStyle w:val="-3"/>
        <w:spacing w:before="156" w:after="156"/>
      </w:pPr>
      <w:r>
        <w:rPr>
          <w:rFonts w:hint="eastAsia"/>
        </w:rPr>
        <w:t>报告期末前十名股票中存在流通受限情况的说明</w:t>
      </w:r>
    </w:p>
    <w:p w:rsidR="00FD1144" w:rsidRDefault="00FD1144" w:rsidP="00FD1144">
      <w:pPr>
        <w:pStyle w:val="-"/>
        <w:ind w:firstLine="420"/>
      </w:pPr>
      <w:r>
        <w:rPr>
          <w:rFonts w:hint="eastAsia"/>
        </w:rPr>
        <w:t>无。</w:t>
      </w:r>
    </w:p>
    <w:p w:rsidR="00FD1144" w:rsidRDefault="00FD1144" w:rsidP="00FD1144">
      <w:pPr>
        <w:pStyle w:val="-1"/>
        <w:ind w:left="281" w:hanging="281"/>
      </w:pPr>
      <w:r>
        <w:rPr>
          <w:rFonts w:hint="eastAsia"/>
        </w:rPr>
        <w:t>开放式基金份额变动</w:t>
      </w:r>
    </w:p>
    <w:p w:rsidR="00FD1144" w:rsidRDefault="00FD1144" w:rsidP="00FD114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D1144" w:rsidTr="00FD1144">
        <w:trPr>
          <w:cnfStyle w:val="100000000000" w:firstRow="1" w:lastRow="0" w:firstColumn="0" w:lastColumn="0" w:oddVBand="0" w:evenVBand="0" w:oddHBand="0" w:evenHBand="0" w:firstRowFirstColumn="0" w:firstRowLastColumn="0" w:lastRowFirstColumn="0" w:lastRowLastColumn="0"/>
        </w:trPr>
        <w:tc>
          <w:tcPr>
            <w:tcW w:w="2768" w:type="dxa"/>
          </w:tcPr>
          <w:p w:rsidR="00FD1144" w:rsidRPr="00FD1144" w:rsidRDefault="00FD1144" w:rsidP="00FD1144">
            <w:pPr>
              <w:jc w:val="center"/>
              <w:rPr>
                <w:b/>
              </w:rPr>
            </w:pPr>
            <w:r w:rsidRPr="00FD1144">
              <w:rPr>
                <w:rFonts w:hint="eastAsia"/>
                <w:b/>
              </w:rPr>
              <w:t>项目</w:t>
            </w:r>
          </w:p>
        </w:tc>
        <w:tc>
          <w:tcPr>
            <w:tcW w:w="2769" w:type="dxa"/>
          </w:tcPr>
          <w:p w:rsidR="00FD1144" w:rsidRPr="00FD1144" w:rsidRDefault="00FD1144" w:rsidP="00FD1144">
            <w:pPr>
              <w:jc w:val="center"/>
              <w:rPr>
                <w:b/>
              </w:rPr>
            </w:pPr>
            <w:r w:rsidRPr="00FD1144">
              <w:rPr>
                <w:rFonts w:hint="eastAsia"/>
                <w:b/>
              </w:rPr>
              <w:t>南方尊享稳健增利债券</w:t>
            </w:r>
            <w:r w:rsidRPr="00FD1144">
              <w:rPr>
                <w:rFonts w:hint="eastAsia"/>
                <w:b/>
              </w:rPr>
              <w:t>A</w:t>
            </w:r>
          </w:p>
        </w:tc>
        <w:tc>
          <w:tcPr>
            <w:tcW w:w="2769" w:type="dxa"/>
          </w:tcPr>
          <w:p w:rsidR="00FD1144" w:rsidRPr="00FD1144" w:rsidRDefault="00FD1144" w:rsidP="00FD1144">
            <w:pPr>
              <w:jc w:val="center"/>
              <w:rPr>
                <w:b/>
              </w:rPr>
            </w:pPr>
            <w:r w:rsidRPr="00FD1144">
              <w:rPr>
                <w:rFonts w:hint="eastAsia"/>
                <w:b/>
              </w:rPr>
              <w:t>南方尊享稳健增利债券</w:t>
            </w:r>
            <w:r w:rsidRPr="00FD1144">
              <w:rPr>
                <w:rFonts w:hint="eastAsia"/>
                <w:b/>
              </w:rPr>
              <w:t>C</w:t>
            </w:r>
          </w:p>
        </w:tc>
      </w:tr>
      <w:tr w:rsidR="00FD1144" w:rsidTr="00FD1144">
        <w:tc>
          <w:tcPr>
            <w:tcW w:w="2768" w:type="dxa"/>
          </w:tcPr>
          <w:p w:rsidR="00FD1144" w:rsidRDefault="00FD1144" w:rsidP="00FD1144">
            <w:pPr>
              <w:jc w:val="left"/>
            </w:pPr>
            <w:r>
              <w:rPr>
                <w:rFonts w:hint="eastAsia"/>
              </w:rPr>
              <w:t>报告期期初基金份额总额</w:t>
            </w:r>
          </w:p>
        </w:tc>
        <w:tc>
          <w:tcPr>
            <w:tcW w:w="2769" w:type="dxa"/>
          </w:tcPr>
          <w:p w:rsidR="00FD1144" w:rsidRDefault="00FD1144" w:rsidP="00FD1144">
            <w:pPr>
              <w:jc w:val="right"/>
            </w:pPr>
            <w:r>
              <w:t>7,171,303.98</w:t>
            </w:r>
          </w:p>
        </w:tc>
        <w:tc>
          <w:tcPr>
            <w:tcW w:w="2769" w:type="dxa"/>
          </w:tcPr>
          <w:p w:rsidR="00FD1144" w:rsidRDefault="00FD1144" w:rsidP="00FD1144">
            <w:pPr>
              <w:jc w:val="right"/>
            </w:pPr>
            <w:r>
              <w:t>71,461,034.39</w:t>
            </w:r>
          </w:p>
        </w:tc>
      </w:tr>
      <w:tr w:rsidR="00FD1144" w:rsidTr="00FD1144">
        <w:tc>
          <w:tcPr>
            <w:tcW w:w="2768" w:type="dxa"/>
          </w:tcPr>
          <w:p w:rsidR="00FD1144" w:rsidRDefault="00FD1144" w:rsidP="00FD1144">
            <w:pPr>
              <w:jc w:val="left"/>
            </w:pPr>
            <w:r>
              <w:rPr>
                <w:rFonts w:hint="eastAsia"/>
              </w:rPr>
              <w:t>报告期期间基金总申购份额</w:t>
            </w:r>
          </w:p>
        </w:tc>
        <w:tc>
          <w:tcPr>
            <w:tcW w:w="2769" w:type="dxa"/>
          </w:tcPr>
          <w:p w:rsidR="00FD1144" w:rsidRDefault="00FD1144" w:rsidP="00FD1144">
            <w:pPr>
              <w:jc w:val="right"/>
            </w:pPr>
            <w:r>
              <w:t>193,799.02</w:t>
            </w:r>
          </w:p>
        </w:tc>
        <w:tc>
          <w:tcPr>
            <w:tcW w:w="2769" w:type="dxa"/>
          </w:tcPr>
          <w:p w:rsidR="00FD1144" w:rsidRDefault="00FD1144" w:rsidP="00FD1144">
            <w:pPr>
              <w:jc w:val="right"/>
            </w:pPr>
            <w:r>
              <w:t>531,490.44</w:t>
            </w:r>
          </w:p>
        </w:tc>
      </w:tr>
      <w:tr w:rsidR="00FD1144" w:rsidTr="00FD1144">
        <w:tc>
          <w:tcPr>
            <w:tcW w:w="2768" w:type="dxa"/>
          </w:tcPr>
          <w:p w:rsidR="00FD1144" w:rsidRDefault="00FD1144" w:rsidP="00FD1144">
            <w:pPr>
              <w:jc w:val="left"/>
            </w:pPr>
            <w:r>
              <w:rPr>
                <w:rFonts w:hint="eastAsia"/>
              </w:rPr>
              <w:t>减：报告期期间基金总赎回份额</w:t>
            </w:r>
          </w:p>
        </w:tc>
        <w:tc>
          <w:tcPr>
            <w:tcW w:w="2769" w:type="dxa"/>
          </w:tcPr>
          <w:p w:rsidR="00FD1144" w:rsidRDefault="00FD1144" w:rsidP="00FD1144">
            <w:pPr>
              <w:jc w:val="right"/>
            </w:pPr>
            <w:r>
              <w:t>1,520,875.05</w:t>
            </w:r>
          </w:p>
        </w:tc>
        <w:tc>
          <w:tcPr>
            <w:tcW w:w="2769" w:type="dxa"/>
          </w:tcPr>
          <w:p w:rsidR="00FD1144" w:rsidRDefault="00FD1144" w:rsidP="00FD1144">
            <w:pPr>
              <w:jc w:val="right"/>
            </w:pPr>
            <w:r>
              <w:t>29,283,748.12</w:t>
            </w:r>
          </w:p>
        </w:tc>
      </w:tr>
      <w:tr w:rsidR="00FD1144" w:rsidTr="00FD1144">
        <w:tc>
          <w:tcPr>
            <w:tcW w:w="2768" w:type="dxa"/>
          </w:tcPr>
          <w:p w:rsidR="00FD1144" w:rsidRDefault="00FD1144" w:rsidP="00FD1144">
            <w:pPr>
              <w:jc w:val="left"/>
            </w:pPr>
            <w:r>
              <w:rPr>
                <w:rFonts w:hint="eastAsia"/>
              </w:rPr>
              <w:t>报告期期间基金拆分变动份额（份额减少以</w:t>
            </w:r>
            <w:r>
              <w:rPr>
                <w:rFonts w:hint="eastAsia"/>
              </w:rPr>
              <w:t>"-"</w:t>
            </w:r>
            <w:r>
              <w:rPr>
                <w:rFonts w:hint="eastAsia"/>
              </w:rPr>
              <w:t>填列）</w:t>
            </w:r>
          </w:p>
        </w:tc>
        <w:tc>
          <w:tcPr>
            <w:tcW w:w="2769" w:type="dxa"/>
          </w:tcPr>
          <w:p w:rsidR="00FD1144" w:rsidRDefault="00FD1144" w:rsidP="00FD1144">
            <w:pPr>
              <w:jc w:val="right"/>
            </w:pPr>
            <w:r>
              <w:t>-</w:t>
            </w:r>
          </w:p>
        </w:tc>
        <w:tc>
          <w:tcPr>
            <w:tcW w:w="2769" w:type="dxa"/>
          </w:tcPr>
          <w:p w:rsidR="00FD1144" w:rsidRDefault="00FD1144" w:rsidP="00FD1144">
            <w:pPr>
              <w:jc w:val="right"/>
            </w:pPr>
            <w:r>
              <w:t>-</w:t>
            </w:r>
          </w:p>
        </w:tc>
      </w:tr>
      <w:tr w:rsidR="00FD1144" w:rsidTr="00FD1144">
        <w:tc>
          <w:tcPr>
            <w:tcW w:w="2768" w:type="dxa"/>
          </w:tcPr>
          <w:p w:rsidR="00FD1144" w:rsidRDefault="00FD1144" w:rsidP="00FD1144">
            <w:pPr>
              <w:jc w:val="left"/>
            </w:pPr>
            <w:r>
              <w:rPr>
                <w:rFonts w:hint="eastAsia"/>
              </w:rPr>
              <w:t>报告期期末基金份额总额</w:t>
            </w:r>
          </w:p>
        </w:tc>
        <w:tc>
          <w:tcPr>
            <w:tcW w:w="2769" w:type="dxa"/>
          </w:tcPr>
          <w:p w:rsidR="00FD1144" w:rsidRDefault="00FD1144" w:rsidP="00FD1144">
            <w:pPr>
              <w:jc w:val="right"/>
            </w:pPr>
            <w:r>
              <w:t>5,844,227.95</w:t>
            </w:r>
          </w:p>
        </w:tc>
        <w:tc>
          <w:tcPr>
            <w:tcW w:w="2769" w:type="dxa"/>
          </w:tcPr>
          <w:p w:rsidR="00FD1144" w:rsidRDefault="00FD1144" w:rsidP="00FD1144">
            <w:pPr>
              <w:jc w:val="right"/>
            </w:pPr>
            <w:r>
              <w:t>42,708,776.71</w:t>
            </w:r>
          </w:p>
        </w:tc>
      </w:tr>
    </w:tbl>
    <w:p w:rsidR="00FD1144" w:rsidRDefault="00FD1144" w:rsidP="00FD1144">
      <w:pPr>
        <w:pStyle w:val="-1"/>
        <w:ind w:left="281" w:hanging="281"/>
      </w:pPr>
      <w:r>
        <w:rPr>
          <w:rFonts w:hint="eastAsia"/>
        </w:rPr>
        <w:t>基金管理人运用固有资金投资本基金情况</w:t>
      </w:r>
    </w:p>
    <w:p w:rsidR="00FD1144" w:rsidRDefault="00FD1144" w:rsidP="00FD1144">
      <w:pPr>
        <w:pStyle w:val="-2"/>
        <w:spacing w:before="312"/>
      </w:pPr>
      <w:r>
        <w:rPr>
          <w:rFonts w:hint="eastAsia"/>
        </w:rPr>
        <w:t>基金管理人持有本基金份额变动情况</w:t>
      </w:r>
    </w:p>
    <w:p w:rsidR="00FD1144" w:rsidRDefault="00FD1144" w:rsidP="00FD1144">
      <w:pPr>
        <w:pStyle w:val="-"/>
        <w:ind w:firstLine="420"/>
      </w:pPr>
      <w:r>
        <w:rPr>
          <w:rFonts w:hint="eastAsia"/>
        </w:rPr>
        <w:t>本报告期末，基金管理人未持有本基金份额。</w:t>
      </w:r>
    </w:p>
    <w:p w:rsidR="00FD1144" w:rsidRDefault="00FD1144" w:rsidP="00FD1144">
      <w:pPr>
        <w:pStyle w:val="-2"/>
        <w:spacing w:before="312"/>
      </w:pPr>
      <w:r>
        <w:rPr>
          <w:rFonts w:hint="eastAsia"/>
        </w:rPr>
        <w:t>基金管理人运用固有资金投资本基金交易明细</w:t>
      </w:r>
    </w:p>
    <w:p w:rsidR="00FD1144" w:rsidRDefault="00FD1144" w:rsidP="00FD1144">
      <w:pPr>
        <w:pStyle w:val="-"/>
        <w:ind w:firstLine="420"/>
      </w:pPr>
      <w:r>
        <w:rPr>
          <w:rFonts w:hint="eastAsia"/>
        </w:rPr>
        <w:lastRenderedPageBreak/>
        <w:t>本报告期内，基金管理人不存在申购、赎回或买卖本基金的情况。</w:t>
      </w:r>
    </w:p>
    <w:p w:rsidR="00FD1144" w:rsidRDefault="00FD1144" w:rsidP="00FD1144">
      <w:pPr>
        <w:pStyle w:val="-1"/>
        <w:ind w:left="281" w:hanging="281"/>
      </w:pPr>
      <w:r>
        <w:rPr>
          <w:rFonts w:hint="eastAsia"/>
        </w:rPr>
        <w:t>影响投资者决策的其他重要信息</w:t>
      </w:r>
    </w:p>
    <w:p w:rsidR="00FD1144" w:rsidRDefault="00FD1144" w:rsidP="00FD1144">
      <w:pPr>
        <w:pStyle w:val="-2"/>
        <w:spacing w:before="312"/>
      </w:pPr>
      <w:r>
        <w:rPr>
          <w:rFonts w:hint="eastAsia"/>
        </w:rPr>
        <w:t>报告期内单一投资者持有基金份额比例达到或超过20%的情况</w:t>
      </w:r>
    </w:p>
    <w:p w:rsidR="00FD1144" w:rsidRDefault="00FD1144" w:rsidP="00FD1144">
      <w:pPr>
        <w:pStyle w:val="-"/>
        <w:ind w:firstLine="420"/>
      </w:pPr>
      <w:r>
        <w:rPr>
          <w:rFonts w:hint="eastAsia"/>
        </w:rPr>
        <w:t>报告期内单一投资者持有基金份额比例不存在达到或超过20%的情况。</w:t>
      </w:r>
    </w:p>
    <w:p w:rsidR="00FD1144" w:rsidRDefault="00FD1144" w:rsidP="00FD1144">
      <w:pPr>
        <w:pStyle w:val="-2"/>
        <w:spacing w:before="312"/>
      </w:pPr>
      <w:r>
        <w:rPr>
          <w:rFonts w:hint="eastAsia"/>
        </w:rPr>
        <w:t>影响投资者决策的其他重要信息</w:t>
      </w:r>
    </w:p>
    <w:p w:rsidR="00FD1144" w:rsidRDefault="00FD1144" w:rsidP="00FD1144">
      <w:pPr>
        <w:pStyle w:val="-"/>
        <w:ind w:firstLine="420"/>
      </w:pPr>
      <w:r>
        <w:rPr>
          <w:rFonts w:hint="eastAsia"/>
        </w:rPr>
        <w:t>无。</w:t>
      </w:r>
    </w:p>
    <w:p w:rsidR="00FD1144" w:rsidRDefault="00FD1144" w:rsidP="00FD1144">
      <w:pPr>
        <w:pStyle w:val="-1"/>
        <w:ind w:left="281" w:hanging="281"/>
      </w:pPr>
      <w:r>
        <w:rPr>
          <w:rFonts w:hint="eastAsia"/>
        </w:rPr>
        <w:t>备查文件目录</w:t>
      </w:r>
    </w:p>
    <w:p w:rsidR="00FD1144" w:rsidRDefault="00FD1144" w:rsidP="00FD1144">
      <w:pPr>
        <w:pStyle w:val="-2"/>
        <w:spacing w:before="312"/>
      </w:pPr>
      <w:r>
        <w:rPr>
          <w:rFonts w:hint="eastAsia"/>
        </w:rPr>
        <w:t>备查文件目录</w:t>
      </w:r>
    </w:p>
    <w:p w:rsidR="00FD1144" w:rsidRDefault="00FD1144" w:rsidP="00FD1144">
      <w:pPr>
        <w:pStyle w:val="-"/>
        <w:ind w:firstLine="420"/>
      </w:pPr>
      <w:r>
        <w:rPr>
          <w:rFonts w:hint="eastAsia"/>
        </w:rPr>
        <w:t>1、《南方尊享稳健增利债券型证券投资基金基金合同》；</w:t>
      </w:r>
    </w:p>
    <w:p w:rsidR="00FD1144" w:rsidRDefault="00FD1144" w:rsidP="00FD1144">
      <w:pPr>
        <w:pStyle w:val="-"/>
        <w:ind w:firstLine="420"/>
      </w:pPr>
      <w:r>
        <w:rPr>
          <w:rFonts w:hint="eastAsia"/>
        </w:rPr>
        <w:t>2、《南方尊享稳健增利债券型证券投资基金托管协议》；</w:t>
      </w:r>
    </w:p>
    <w:p w:rsidR="00FD1144" w:rsidRDefault="00FD1144" w:rsidP="00FD1144">
      <w:pPr>
        <w:pStyle w:val="-"/>
        <w:ind w:firstLine="420"/>
      </w:pPr>
      <w:r>
        <w:rPr>
          <w:rFonts w:hint="eastAsia"/>
        </w:rPr>
        <w:t>3、南方尊享稳健增利债券型证券投资基金2026年2季度报告原文。</w:t>
      </w:r>
    </w:p>
    <w:p w:rsidR="00FD1144" w:rsidRDefault="00FD1144" w:rsidP="00FD1144">
      <w:pPr>
        <w:pStyle w:val="-2"/>
        <w:spacing w:before="312"/>
      </w:pPr>
      <w:r>
        <w:rPr>
          <w:rFonts w:hint="eastAsia"/>
        </w:rPr>
        <w:t>存放地点</w:t>
      </w:r>
    </w:p>
    <w:p w:rsidR="00FD1144" w:rsidRDefault="00FD1144" w:rsidP="00FD1144">
      <w:pPr>
        <w:pStyle w:val="-"/>
        <w:ind w:firstLine="420"/>
      </w:pPr>
      <w:r>
        <w:rPr>
          <w:rFonts w:hint="eastAsia"/>
        </w:rPr>
        <w:t>深圳市福田区莲花街道益田路5999号基金大厦32-42楼。</w:t>
      </w:r>
    </w:p>
    <w:p w:rsidR="00FD1144" w:rsidRDefault="00FD1144" w:rsidP="00FD1144">
      <w:pPr>
        <w:pStyle w:val="-2"/>
        <w:spacing w:before="312"/>
      </w:pPr>
      <w:r>
        <w:rPr>
          <w:rFonts w:hint="eastAsia"/>
        </w:rPr>
        <w:t>查阅方式</w:t>
      </w:r>
    </w:p>
    <w:p w:rsidR="00FD1144" w:rsidRDefault="00FD1144" w:rsidP="00FD1144">
      <w:pPr>
        <w:pStyle w:val="-"/>
        <w:ind w:firstLine="420"/>
      </w:pPr>
      <w:r>
        <w:rPr>
          <w:rFonts w:hint="eastAsia"/>
        </w:rPr>
        <w:t>网站：http://www.nffund.com</w:t>
      </w:r>
    </w:p>
    <w:p w:rsidR="003C7DC3" w:rsidRDefault="00FD1144" w:rsidP="00FD114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144" w:rsidRDefault="00FD1144" w:rsidP="00D17C56">
      <w:r>
        <w:separator/>
      </w:r>
    </w:p>
  </w:endnote>
  <w:endnote w:type="continuationSeparator" w:id="0">
    <w:p w:rsidR="00FD1144" w:rsidRDefault="00FD114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96CD2" w:rsidRPr="00F96CD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96CD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96CD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144" w:rsidRDefault="00FD1144" w:rsidP="00D17C56">
      <w:r>
        <w:separator/>
      </w:r>
    </w:p>
  </w:footnote>
  <w:footnote w:type="continuationSeparator" w:id="0">
    <w:p w:rsidR="00FD1144" w:rsidRDefault="00FD114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D1144" w:rsidP="00AE3F5B">
    <w:pPr>
      <w:pStyle w:val="a7"/>
      <w:pBdr>
        <w:bottom w:val="single" w:sz="4" w:space="1" w:color="auto"/>
      </w:pBdr>
      <w:jc w:val="right"/>
    </w:pPr>
    <w:r>
      <w:rPr>
        <w:rFonts w:hint="eastAsia"/>
      </w:rPr>
      <w:t>南方尊享稳健增利债券型证券投资基金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96CD2"/>
    <w:rsid w:val="00FB358D"/>
    <w:rsid w:val="00FB6D5E"/>
    <w:rsid w:val="00FD1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60623-9516-4077-9C76-DCCDC4E99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6223</Words>
  <Characters>7761</Characters>
  <Application>Microsoft Office Word</Application>
  <DocSecurity>0</DocSecurity>
  <Lines>788</Lines>
  <Paragraphs>620</Paragraphs>
  <ScaleCrop>false</ScaleCrop>
  <Company>MC SYSTEM</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2026-07-17T06:03:00Z</dcterms:created>
  <dcterms:modified xsi:type="dcterms:W3CDTF">2026-07-17T06:03:00Z</dcterms:modified>
</cp:coreProperties>
</file>