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F1907">
        <w:rPr>
          <w:rFonts w:ascii="宋体" w:hAnsi="宋体" w:hint="eastAsia"/>
          <w:b/>
          <w:bCs/>
          <w:sz w:val="48"/>
          <w:szCs w:val="30"/>
        </w:rPr>
        <w:t>南方智弘混合型证券投资基金</w:t>
      </w:r>
      <w:r w:rsidR="00DF190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F190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F190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F1907">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F190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F1907" w:rsidRDefault="00DF1907" w:rsidP="00DF1907">
      <w:pPr>
        <w:pStyle w:val="-1"/>
        <w:ind w:left="281" w:hanging="281"/>
      </w:pPr>
      <w:bookmarkStart w:id="2" w:name="_GoBack"/>
      <w:bookmarkEnd w:id="2"/>
      <w:r>
        <w:rPr>
          <w:rFonts w:hint="eastAsia"/>
        </w:rPr>
        <w:lastRenderedPageBreak/>
        <w:t>重要提示</w:t>
      </w:r>
    </w:p>
    <w:p w:rsidR="00DF1907" w:rsidRDefault="00DF1907" w:rsidP="00DF190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F1907" w:rsidRDefault="00DF1907" w:rsidP="00DF1907">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DF1907" w:rsidRDefault="00DF1907" w:rsidP="00DF1907">
      <w:pPr>
        <w:pStyle w:val="-"/>
        <w:ind w:firstLine="420"/>
      </w:pPr>
      <w:r>
        <w:rPr>
          <w:rFonts w:hint="eastAsia"/>
        </w:rPr>
        <w:t>基金管理人承诺以诚实信用、勤勉尽责的原则管理和运用基金资产，但不保证基金一定盈利。</w:t>
      </w:r>
    </w:p>
    <w:p w:rsidR="00DF1907" w:rsidRDefault="00DF1907" w:rsidP="00DF1907">
      <w:pPr>
        <w:pStyle w:val="-"/>
        <w:ind w:firstLine="420"/>
      </w:pPr>
      <w:r>
        <w:rPr>
          <w:rFonts w:hint="eastAsia"/>
        </w:rPr>
        <w:t>基金的过往业绩并不代表其未来表现。投资有风险，投资者在作出投资决策前应仔细阅读本基金的招募说明书。</w:t>
      </w:r>
    </w:p>
    <w:p w:rsidR="00DF1907" w:rsidRDefault="00DF1907" w:rsidP="00DF1907">
      <w:pPr>
        <w:pStyle w:val="-"/>
        <w:ind w:firstLine="420"/>
      </w:pPr>
      <w:r>
        <w:rPr>
          <w:rFonts w:hint="eastAsia"/>
        </w:rPr>
        <w:t>本报告中财务资料未经审计。</w:t>
      </w:r>
    </w:p>
    <w:p w:rsidR="00DF1907" w:rsidRDefault="00DF1907" w:rsidP="00DF1907">
      <w:pPr>
        <w:pStyle w:val="-"/>
        <w:ind w:firstLine="420"/>
      </w:pPr>
      <w:r>
        <w:rPr>
          <w:rFonts w:hint="eastAsia"/>
        </w:rPr>
        <w:t>本报告期自2026年4月1日起至6月30日止。</w:t>
      </w:r>
    </w:p>
    <w:p w:rsidR="00DF1907" w:rsidRDefault="00DF1907" w:rsidP="00DF190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F1907" w:rsidTr="00E65CD6">
        <w:tc>
          <w:tcPr>
            <w:tcW w:w="2768" w:type="dxa"/>
          </w:tcPr>
          <w:p w:rsidR="00DF1907" w:rsidRDefault="00DF1907" w:rsidP="00DF1907">
            <w:pPr>
              <w:jc w:val="left"/>
            </w:pPr>
            <w:r>
              <w:rPr>
                <w:rFonts w:hint="eastAsia"/>
              </w:rPr>
              <w:t>基金简称</w:t>
            </w:r>
          </w:p>
        </w:tc>
        <w:tc>
          <w:tcPr>
            <w:tcW w:w="5538" w:type="dxa"/>
            <w:gridSpan w:val="2"/>
          </w:tcPr>
          <w:p w:rsidR="00DF1907" w:rsidRDefault="00DF1907" w:rsidP="00DF1907">
            <w:pPr>
              <w:jc w:val="left"/>
            </w:pPr>
            <w:r>
              <w:rPr>
                <w:rFonts w:hint="eastAsia"/>
              </w:rPr>
              <w:t>南方智弘混合</w:t>
            </w:r>
          </w:p>
        </w:tc>
      </w:tr>
      <w:tr w:rsidR="00DF1907" w:rsidTr="00681C36">
        <w:tc>
          <w:tcPr>
            <w:tcW w:w="2768" w:type="dxa"/>
          </w:tcPr>
          <w:p w:rsidR="00DF1907" w:rsidRDefault="00DF1907" w:rsidP="00DF1907">
            <w:pPr>
              <w:jc w:val="left"/>
            </w:pPr>
            <w:r>
              <w:rPr>
                <w:rFonts w:hint="eastAsia"/>
              </w:rPr>
              <w:t>基金主代码</w:t>
            </w:r>
          </w:p>
        </w:tc>
        <w:tc>
          <w:tcPr>
            <w:tcW w:w="5538" w:type="dxa"/>
            <w:gridSpan w:val="2"/>
          </w:tcPr>
          <w:p w:rsidR="00DF1907" w:rsidRDefault="00DF1907" w:rsidP="00DF1907">
            <w:pPr>
              <w:jc w:val="left"/>
            </w:pPr>
            <w:r>
              <w:t>020645</w:t>
            </w:r>
          </w:p>
        </w:tc>
      </w:tr>
      <w:tr w:rsidR="00DF1907" w:rsidTr="00D1361D">
        <w:tc>
          <w:tcPr>
            <w:tcW w:w="2768" w:type="dxa"/>
          </w:tcPr>
          <w:p w:rsidR="00DF1907" w:rsidRDefault="00DF1907" w:rsidP="00DF1907">
            <w:pPr>
              <w:jc w:val="left"/>
            </w:pPr>
            <w:r>
              <w:rPr>
                <w:rFonts w:hint="eastAsia"/>
              </w:rPr>
              <w:t>交易代码</w:t>
            </w:r>
          </w:p>
        </w:tc>
        <w:tc>
          <w:tcPr>
            <w:tcW w:w="5538" w:type="dxa"/>
            <w:gridSpan w:val="2"/>
          </w:tcPr>
          <w:p w:rsidR="00DF1907" w:rsidRDefault="00DF1907" w:rsidP="00DF1907">
            <w:pPr>
              <w:jc w:val="left"/>
            </w:pPr>
            <w:r>
              <w:t>020645</w:t>
            </w:r>
          </w:p>
        </w:tc>
      </w:tr>
      <w:tr w:rsidR="00DF1907" w:rsidTr="00773F66">
        <w:tc>
          <w:tcPr>
            <w:tcW w:w="2768" w:type="dxa"/>
          </w:tcPr>
          <w:p w:rsidR="00DF1907" w:rsidRDefault="00DF1907" w:rsidP="00DF1907">
            <w:pPr>
              <w:jc w:val="left"/>
            </w:pPr>
            <w:r>
              <w:rPr>
                <w:rFonts w:hint="eastAsia"/>
              </w:rPr>
              <w:t>基金运作方式</w:t>
            </w:r>
          </w:p>
        </w:tc>
        <w:tc>
          <w:tcPr>
            <w:tcW w:w="5538" w:type="dxa"/>
            <w:gridSpan w:val="2"/>
          </w:tcPr>
          <w:p w:rsidR="00DF1907" w:rsidRDefault="00DF1907" w:rsidP="00DF1907">
            <w:pPr>
              <w:jc w:val="left"/>
            </w:pPr>
            <w:r>
              <w:rPr>
                <w:rFonts w:hint="eastAsia"/>
              </w:rPr>
              <w:t>契约型开放式</w:t>
            </w:r>
          </w:p>
        </w:tc>
      </w:tr>
      <w:tr w:rsidR="00DF1907" w:rsidTr="00915E67">
        <w:tc>
          <w:tcPr>
            <w:tcW w:w="2768" w:type="dxa"/>
          </w:tcPr>
          <w:p w:rsidR="00DF1907" w:rsidRDefault="00DF1907" w:rsidP="00DF1907">
            <w:pPr>
              <w:jc w:val="left"/>
            </w:pPr>
            <w:r>
              <w:rPr>
                <w:rFonts w:hint="eastAsia"/>
              </w:rPr>
              <w:t>基金合同生效日</w:t>
            </w:r>
          </w:p>
        </w:tc>
        <w:tc>
          <w:tcPr>
            <w:tcW w:w="5538" w:type="dxa"/>
            <w:gridSpan w:val="2"/>
          </w:tcPr>
          <w:p w:rsidR="00DF1907" w:rsidRDefault="00DF1907" w:rsidP="00DF1907">
            <w:pPr>
              <w:jc w:val="left"/>
            </w:pPr>
            <w:r>
              <w:rPr>
                <w:rFonts w:hint="eastAsia"/>
              </w:rPr>
              <w:t>2024</w:t>
            </w:r>
            <w:r>
              <w:rPr>
                <w:rFonts w:hint="eastAsia"/>
              </w:rPr>
              <w:t>年</w:t>
            </w:r>
            <w:r>
              <w:rPr>
                <w:rFonts w:hint="eastAsia"/>
              </w:rPr>
              <w:t>8</w:t>
            </w:r>
            <w:r>
              <w:rPr>
                <w:rFonts w:hint="eastAsia"/>
              </w:rPr>
              <w:t>月</w:t>
            </w:r>
            <w:r>
              <w:rPr>
                <w:rFonts w:hint="eastAsia"/>
              </w:rPr>
              <w:t>2</w:t>
            </w:r>
            <w:r>
              <w:rPr>
                <w:rFonts w:hint="eastAsia"/>
              </w:rPr>
              <w:t>日</w:t>
            </w:r>
          </w:p>
        </w:tc>
      </w:tr>
      <w:tr w:rsidR="00DF1907" w:rsidTr="00E418EE">
        <w:tc>
          <w:tcPr>
            <w:tcW w:w="2768" w:type="dxa"/>
          </w:tcPr>
          <w:p w:rsidR="00DF1907" w:rsidRDefault="00DF1907" w:rsidP="00DF1907">
            <w:pPr>
              <w:jc w:val="left"/>
            </w:pPr>
            <w:r>
              <w:rPr>
                <w:rFonts w:hint="eastAsia"/>
              </w:rPr>
              <w:t>报告期末基金份额总额</w:t>
            </w:r>
          </w:p>
        </w:tc>
        <w:tc>
          <w:tcPr>
            <w:tcW w:w="5538" w:type="dxa"/>
            <w:gridSpan w:val="2"/>
          </w:tcPr>
          <w:p w:rsidR="00DF1907" w:rsidRDefault="00DF1907" w:rsidP="00DF1907">
            <w:pPr>
              <w:jc w:val="left"/>
            </w:pPr>
            <w:r>
              <w:rPr>
                <w:rFonts w:hint="eastAsia"/>
              </w:rPr>
              <w:t>279,689,613.83</w:t>
            </w:r>
            <w:r>
              <w:rPr>
                <w:rFonts w:hint="eastAsia"/>
              </w:rPr>
              <w:t>份</w:t>
            </w:r>
          </w:p>
        </w:tc>
      </w:tr>
      <w:tr w:rsidR="00DF1907" w:rsidTr="00DC188D">
        <w:tc>
          <w:tcPr>
            <w:tcW w:w="2768" w:type="dxa"/>
          </w:tcPr>
          <w:p w:rsidR="00DF1907" w:rsidRDefault="00DF1907" w:rsidP="00DF1907">
            <w:pPr>
              <w:jc w:val="left"/>
            </w:pPr>
            <w:r>
              <w:rPr>
                <w:rFonts w:hint="eastAsia"/>
              </w:rPr>
              <w:t>投资目标</w:t>
            </w:r>
          </w:p>
        </w:tc>
        <w:tc>
          <w:tcPr>
            <w:tcW w:w="5538" w:type="dxa"/>
            <w:gridSpan w:val="2"/>
          </w:tcPr>
          <w:p w:rsidR="00DF1907" w:rsidRDefault="00DF1907" w:rsidP="00DF1907">
            <w:pPr>
              <w:jc w:val="left"/>
            </w:pPr>
            <w:r>
              <w:rPr>
                <w:rFonts w:hint="eastAsia"/>
              </w:rPr>
              <w:t>在有效控制组合风险并保持良好流动性的前提下，投资于精选的股票，通过专业化研究分析，力争实现基金资产的长期稳定增值。</w:t>
            </w:r>
          </w:p>
        </w:tc>
      </w:tr>
      <w:tr w:rsidR="00DF1907" w:rsidTr="00905C4E">
        <w:tc>
          <w:tcPr>
            <w:tcW w:w="2768" w:type="dxa"/>
          </w:tcPr>
          <w:p w:rsidR="00DF1907" w:rsidRDefault="00DF1907" w:rsidP="00DF1907">
            <w:pPr>
              <w:jc w:val="left"/>
            </w:pPr>
            <w:r>
              <w:rPr>
                <w:rFonts w:hint="eastAsia"/>
              </w:rPr>
              <w:t>投资策略</w:t>
            </w:r>
          </w:p>
        </w:tc>
        <w:tc>
          <w:tcPr>
            <w:tcW w:w="5538" w:type="dxa"/>
            <w:gridSpan w:val="2"/>
          </w:tcPr>
          <w:p w:rsidR="00DF1907" w:rsidRDefault="00DF1907" w:rsidP="00DF1907">
            <w:r>
              <w:rPr>
                <w:rFonts w:hint="eastAsia"/>
              </w:rPr>
              <w:t>本基金依托于基金管理人的投资研究平台，紧密跟踪中国经济转型的发展方向，精选质地优秀、具备长期价值增长潜力的公司。股票投资采用定量和定性分析相结合的策略。</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DF1907" w:rsidTr="00E55528">
        <w:tc>
          <w:tcPr>
            <w:tcW w:w="2768" w:type="dxa"/>
          </w:tcPr>
          <w:p w:rsidR="00DF1907" w:rsidRDefault="00DF1907" w:rsidP="00DF1907">
            <w:pPr>
              <w:jc w:val="left"/>
            </w:pPr>
            <w:r>
              <w:rPr>
                <w:rFonts w:hint="eastAsia"/>
              </w:rPr>
              <w:t>业绩比较基准</w:t>
            </w:r>
          </w:p>
        </w:tc>
        <w:tc>
          <w:tcPr>
            <w:tcW w:w="5538" w:type="dxa"/>
            <w:gridSpan w:val="2"/>
          </w:tcPr>
          <w:p w:rsidR="00DF1907" w:rsidRDefault="00DF1907" w:rsidP="00DF1907">
            <w:pPr>
              <w:jc w:val="left"/>
            </w:pPr>
            <w:r>
              <w:rPr>
                <w:rFonts w:hint="eastAsia"/>
              </w:rPr>
              <w:t>沪深</w:t>
            </w:r>
            <w:r>
              <w:rPr>
                <w:rFonts w:hint="eastAsia"/>
              </w:rPr>
              <w:t>300</w:t>
            </w:r>
            <w:r>
              <w:rPr>
                <w:rFonts w:hint="eastAsia"/>
              </w:rPr>
              <w:t>指数收益率×</w:t>
            </w:r>
            <w:r>
              <w:rPr>
                <w:rFonts w:hint="eastAsia"/>
              </w:rPr>
              <w:t>65%+</w:t>
            </w:r>
            <w:r>
              <w:rPr>
                <w:rFonts w:hint="eastAsia"/>
              </w:rPr>
              <w:t>中证港股通综合指数（人民币）收益率×</w:t>
            </w:r>
            <w:r>
              <w:rPr>
                <w:rFonts w:hint="eastAsia"/>
              </w:rPr>
              <w:t>10%+</w:t>
            </w:r>
            <w:r>
              <w:rPr>
                <w:rFonts w:hint="eastAsia"/>
              </w:rPr>
              <w:t>上证国债指数收益率×</w:t>
            </w:r>
            <w:r>
              <w:rPr>
                <w:rFonts w:hint="eastAsia"/>
              </w:rPr>
              <w:t>25%</w:t>
            </w:r>
          </w:p>
        </w:tc>
      </w:tr>
      <w:tr w:rsidR="00DF1907" w:rsidTr="00C41BB2">
        <w:tc>
          <w:tcPr>
            <w:tcW w:w="2768" w:type="dxa"/>
          </w:tcPr>
          <w:p w:rsidR="00DF1907" w:rsidRDefault="00DF1907" w:rsidP="00DF1907">
            <w:pPr>
              <w:jc w:val="left"/>
            </w:pPr>
            <w:r>
              <w:rPr>
                <w:rFonts w:hint="eastAsia"/>
              </w:rPr>
              <w:t>风险收益特征</w:t>
            </w:r>
          </w:p>
        </w:tc>
        <w:tc>
          <w:tcPr>
            <w:tcW w:w="5538" w:type="dxa"/>
            <w:gridSpan w:val="2"/>
          </w:tcPr>
          <w:p w:rsidR="00DF1907" w:rsidRDefault="00DF1907" w:rsidP="00DF1907">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F1907" w:rsidTr="00E347EA">
        <w:tc>
          <w:tcPr>
            <w:tcW w:w="2768" w:type="dxa"/>
          </w:tcPr>
          <w:p w:rsidR="00DF1907" w:rsidRDefault="00DF1907" w:rsidP="00DF1907">
            <w:pPr>
              <w:jc w:val="left"/>
            </w:pPr>
            <w:r>
              <w:rPr>
                <w:rFonts w:hint="eastAsia"/>
              </w:rPr>
              <w:t>基金管理人</w:t>
            </w:r>
          </w:p>
        </w:tc>
        <w:tc>
          <w:tcPr>
            <w:tcW w:w="5538" w:type="dxa"/>
            <w:gridSpan w:val="2"/>
          </w:tcPr>
          <w:p w:rsidR="00DF1907" w:rsidRDefault="00DF1907" w:rsidP="00DF1907">
            <w:pPr>
              <w:jc w:val="left"/>
            </w:pPr>
            <w:r>
              <w:rPr>
                <w:rFonts w:hint="eastAsia"/>
              </w:rPr>
              <w:t>南方基金管理股份有限公司</w:t>
            </w:r>
          </w:p>
        </w:tc>
      </w:tr>
      <w:tr w:rsidR="00DF1907" w:rsidTr="00DF1907">
        <w:tc>
          <w:tcPr>
            <w:tcW w:w="2768" w:type="dxa"/>
          </w:tcPr>
          <w:p w:rsidR="00DF1907" w:rsidRDefault="00DF1907" w:rsidP="00DF1907">
            <w:pPr>
              <w:jc w:val="left"/>
            </w:pPr>
            <w:r>
              <w:rPr>
                <w:rFonts w:hint="eastAsia"/>
              </w:rPr>
              <w:lastRenderedPageBreak/>
              <w:t>基金托管人</w:t>
            </w:r>
          </w:p>
        </w:tc>
        <w:tc>
          <w:tcPr>
            <w:tcW w:w="5538" w:type="dxa"/>
            <w:gridSpan w:val="2"/>
          </w:tcPr>
          <w:p w:rsidR="00DF1907" w:rsidRDefault="00DF1907" w:rsidP="00DF1907">
            <w:pPr>
              <w:jc w:val="left"/>
            </w:pPr>
            <w:r>
              <w:rPr>
                <w:rFonts w:hint="eastAsia"/>
              </w:rPr>
              <w:t>中国银行股份有限公司</w:t>
            </w:r>
          </w:p>
        </w:tc>
      </w:tr>
      <w:tr w:rsidR="00DF1907" w:rsidTr="00DF1907">
        <w:tc>
          <w:tcPr>
            <w:tcW w:w="2768" w:type="dxa"/>
          </w:tcPr>
          <w:p w:rsidR="00DF1907" w:rsidRDefault="00DF1907" w:rsidP="00DF1907">
            <w:pPr>
              <w:jc w:val="left"/>
            </w:pPr>
            <w:r>
              <w:rPr>
                <w:rFonts w:hint="eastAsia"/>
              </w:rPr>
              <w:t>下属分级基金的基金简称</w:t>
            </w:r>
          </w:p>
        </w:tc>
        <w:tc>
          <w:tcPr>
            <w:tcW w:w="2769" w:type="dxa"/>
          </w:tcPr>
          <w:p w:rsidR="00DF1907" w:rsidRDefault="00DF1907" w:rsidP="00DF1907">
            <w:pPr>
              <w:jc w:val="left"/>
            </w:pPr>
            <w:r>
              <w:rPr>
                <w:rFonts w:hint="eastAsia"/>
              </w:rPr>
              <w:t>南方智弘混合</w:t>
            </w:r>
            <w:r>
              <w:rPr>
                <w:rFonts w:hint="eastAsia"/>
              </w:rPr>
              <w:t>A</w:t>
            </w:r>
          </w:p>
        </w:tc>
        <w:tc>
          <w:tcPr>
            <w:tcW w:w="2769" w:type="dxa"/>
          </w:tcPr>
          <w:p w:rsidR="00DF1907" w:rsidRDefault="00DF1907" w:rsidP="00DF1907">
            <w:pPr>
              <w:jc w:val="left"/>
            </w:pPr>
            <w:r>
              <w:rPr>
                <w:rFonts w:hint="eastAsia"/>
              </w:rPr>
              <w:t>南方智弘混合</w:t>
            </w:r>
            <w:r>
              <w:rPr>
                <w:rFonts w:hint="eastAsia"/>
              </w:rPr>
              <w:t>C</w:t>
            </w:r>
          </w:p>
        </w:tc>
      </w:tr>
      <w:tr w:rsidR="00DF1907" w:rsidTr="00DF1907">
        <w:tc>
          <w:tcPr>
            <w:tcW w:w="2768" w:type="dxa"/>
          </w:tcPr>
          <w:p w:rsidR="00DF1907" w:rsidRDefault="00DF1907" w:rsidP="00DF1907">
            <w:pPr>
              <w:jc w:val="left"/>
            </w:pPr>
            <w:r>
              <w:rPr>
                <w:rFonts w:hint="eastAsia"/>
              </w:rPr>
              <w:t>下属分级基金的交易代码</w:t>
            </w:r>
          </w:p>
        </w:tc>
        <w:tc>
          <w:tcPr>
            <w:tcW w:w="2769" w:type="dxa"/>
          </w:tcPr>
          <w:p w:rsidR="00DF1907" w:rsidRDefault="00DF1907" w:rsidP="00DF1907">
            <w:pPr>
              <w:jc w:val="left"/>
            </w:pPr>
            <w:r>
              <w:t>020645</w:t>
            </w:r>
          </w:p>
        </w:tc>
        <w:tc>
          <w:tcPr>
            <w:tcW w:w="2769" w:type="dxa"/>
          </w:tcPr>
          <w:p w:rsidR="00DF1907" w:rsidRDefault="00DF1907" w:rsidP="00DF1907">
            <w:pPr>
              <w:jc w:val="left"/>
            </w:pPr>
            <w:r>
              <w:t>020646</w:t>
            </w:r>
          </w:p>
        </w:tc>
      </w:tr>
      <w:tr w:rsidR="00DF1907" w:rsidTr="00DF1907">
        <w:tc>
          <w:tcPr>
            <w:tcW w:w="2768" w:type="dxa"/>
          </w:tcPr>
          <w:p w:rsidR="00DF1907" w:rsidRDefault="00DF1907" w:rsidP="00DF1907">
            <w:pPr>
              <w:jc w:val="left"/>
            </w:pPr>
            <w:r>
              <w:rPr>
                <w:rFonts w:hint="eastAsia"/>
              </w:rPr>
              <w:t>报告期末下属分级基金的份额总额</w:t>
            </w:r>
          </w:p>
        </w:tc>
        <w:tc>
          <w:tcPr>
            <w:tcW w:w="2769" w:type="dxa"/>
          </w:tcPr>
          <w:p w:rsidR="00DF1907" w:rsidRDefault="00DF1907" w:rsidP="00DF1907">
            <w:pPr>
              <w:jc w:val="left"/>
            </w:pPr>
            <w:r>
              <w:rPr>
                <w:rFonts w:hint="eastAsia"/>
              </w:rPr>
              <w:t>135,768,454.61</w:t>
            </w:r>
            <w:r>
              <w:rPr>
                <w:rFonts w:hint="eastAsia"/>
              </w:rPr>
              <w:t>份</w:t>
            </w:r>
          </w:p>
        </w:tc>
        <w:tc>
          <w:tcPr>
            <w:tcW w:w="2769" w:type="dxa"/>
          </w:tcPr>
          <w:p w:rsidR="00DF1907" w:rsidRDefault="00DF1907" w:rsidP="00DF1907">
            <w:pPr>
              <w:jc w:val="left"/>
            </w:pPr>
            <w:r>
              <w:rPr>
                <w:rFonts w:hint="eastAsia"/>
              </w:rPr>
              <w:t>143,921,159.22</w:t>
            </w:r>
            <w:r>
              <w:rPr>
                <w:rFonts w:hint="eastAsia"/>
              </w:rPr>
              <w:t>份</w:t>
            </w:r>
          </w:p>
        </w:tc>
      </w:tr>
    </w:tbl>
    <w:p w:rsidR="00DF1907" w:rsidRDefault="00DF1907" w:rsidP="00DF1907">
      <w:pPr>
        <w:pStyle w:val="-1"/>
        <w:ind w:left="281" w:hanging="281"/>
      </w:pPr>
      <w:r>
        <w:rPr>
          <w:rFonts w:hint="eastAsia"/>
        </w:rPr>
        <w:t>主要财务指标和基金净值表现</w:t>
      </w:r>
    </w:p>
    <w:p w:rsidR="00DF1907" w:rsidRDefault="00DF1907" w:rsidP="00DF1907">
      <w:pPr>
        <w:pStyle w:val="-2"/>
        <w:spacing w:before="312"/>
      </w:pPr>
      <w:r>
        <w:rPr>
          <w:rFonts w:hint="eastAsia"/>
        </w:rPr>
        <w:t>主要财务指标</w:t>
      </w:r>
    </w:p>
    <w:p w:rsidR="00DF1907" w:rsidRDefault="00DF1907" w:rsidP="00DF190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F1907" w:rsidTr="00DF190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F1907" w:rsidRPr="00DF1907" w:rsidRDefault="00DF1907" w:rsidP="00DF1907">
            <w:pPr>
              <w:jc w:val="center"/>
              <w:rPr>
                <w:b/>
              </w:rPr>
            </w:pPr>
            <w:r w:rsidRPr="00DF1907">
              <w:rPr>
                <w:rFonts w:hint="eastAsia"/>
                <w:b/>
              </w:rPr>
              <w:t>主要财务指标</w:t>
            </w:r>
          </w:p>
        </w:tc>
        <w:tc>
          <w:tcPr>
            <w:tcW w:w="5538" w:type="dxa"/>
            <w:gridSpan w:val="2"/>
            <w:tcBorders>
              <w:bottom w:val="single" w:sz="4" w:space="0" w:color="auto"/>
            </w:tcBorders>
          </w:tcPr>
          <w:p w:rsidR="00DF1907" w:rsidRPr="00DF1907" w:rsidRDefault="00DF1907" w:rsidP="00DF1907">
            <w:pPr>
              <w:jc w:val="center"/>
              <w:rPr>
                <w:b/>
              </w:rPr>
            </w:pPr>
            <w:r w:rsidRPr="00DF1907">
              <w:rPr>
                <w:rFonts w:hint="eastAsia"/>
                <w:b/>
              </w:rPr>
              <w:t>报告期（</w:t>
            </w:r>
            <w:r w:rsidRPr="00DF1907">
              <w:rPr>
                <w:rFonts w:hint="eastAsia"/>
                <w:b/>
              </w:rPr>
              <w:t>2026</w:t>
            </w:r>
            <w:r w:rsidRPr="00DF1907">
              <w:rPr>
                <w:rFonts w:hint="eastAsia"/>
                <w:b/>
              </w:rPr>
              <w:t>年</w:t>
            </w:r>
            <w:r w:rsidRPr="00DF1907">
              <w:rPr>
                <w:rFonts w:hint="eastAsia"/>
                <w:b/>
              </w:rPr>
              <w:t>4</w:t>
            </w:r>
            <w:r w:rsidRPr="00DF1907">
              <w:rPr>
                <w:rFonts w:hint="eastAsia"/>
                <w:b/>
              </w:rPr>
              <w:t>月</w:t>
            </w:r>
            <w:r w:rsidRPr="00DF1907">
              <w:rPr>
                <w:rFonts w:hint="eastAsia"/>
                <w:b/>
              </w:rPr>
              <w:t>1</w:t>
            </w:r>
            <w:r w:rsidRPr="00DF1907">
              <w:rPr>
                <w:rFonts w:hint="eastAsia"/>
                <w:b/>
              </w:rPr>
              <w:t>日－</w:t>
            </w:r>
            <w:r w:rsidRPr="00DF1907">
              <w:rPr>
                <w:rFonts w:hint="eastAsia"/>
                <w:b/>
              </w:rPr>
              <w:t>2026</w:t>
            </w:r>
            <w:r w:rsidRPr="00DF1907">
              <w:rPr>
                <w:rFonts w:hint="eastAsia"/>
                <w:b/>
              </w:rPr>
              <w:t>年</w:t>
            </w:r>
            <w:r w:rsidRPr="00DF1907">
              <w:rPr>
                <w:rFonts w:hint="eastAsia"/>
                <w:b/>
              </w:rPr>
              <w:t>6</w:t>
            </w:r>
            <w:r w:rsidRPr="00DF1907">
              <w:rPr>
                <w:rFonts w:hint="eastAsia"/>
                <w:b/>
              </w:rPr>
              <w:t>月</w:t>
            </w:r>
            <w:r w:rsidRPr="00DF1907">
              <w:rPr>
                <w:rFonts w:hint="eastAsia"/>
                <w:b/>
              </w:rPr>
              <w:t>30</w:t>
            </w:r>
            <w:r w:rsidRPr="00DF1907">
              <w:rPr>
                <w:rFonts w:hint="eastAsia"/>
                <w:b/>
              </w:rPr>
              <w:t>日）</w:t>
            </w:r>
          </w:p>
        </w:tc>
      </w:tr>
      <w:tr w:rsidR="00DF1907" w:rsidTr="00DF1907">
        <w:tc>
          <w:tcPr>
            <w:tcW w:w="2768" w:type="dxa"/>
            <w:vMerge/>
          </w:tcPr>
          <w:p w:rsidR="00DF1907" w:rsidRDefault="00DF1907" w:rsidP="00DF1907">
            <w:pPr>
              <w:jc w:val="left"/>
            </w:pPr>
          </w:p>
        </w:tc>
        <w:tc>
          <w:tcPr>
            <w:tcW w:w="2769" w:type="dxa"/>
            <w:shd w:val="clear" w:color="auto" w:fill="BFBFBF"/>
          </w:tcPr>
          <w:p w:rsidR="00DF1907" w:rsidRPr="00DF1907" w:rsidRDefault="00DF1907" w:rsidP="00DF1907">
            <w:pPr>
              <w:jc w:val="center"/>
              <w:rPr>
                <w:b/>
              </w:rPr>
            </w:pPr>
            <w:r w:rsidRPr="00DF1907">
              <w:rPr>
                <w:rFonts w:hint="eastAsia"/>
                <w:b/>
              </w:rPr>
              <w:t>南方智弘混合</w:t>
            </w:r>
            <w:r w:rsidRPr="00DF1907">
              <w:rPr>
                <w:rFonts w:hint="eastAsia"/>
                <w:b/>
              </w:rPr>
              <w:t>A</w:t>
            </w:r>
          </w:p>
        </w:tc>
        <w:tc>
          <w:tcPr>
            <w:tcW w:w="2769" w:type="dxa"/>
            <w:shd w:val="clear" w:color="auto" w:fill="BFBFBF"/>
          </w:tcPr>
          <w:p w:rsidR="00DF1907" w:rsidRPr="00DF1907" w:rsidRDefault="00DF1907" w:rsidP="00DF1907">
            <w:pPr>
              <w:jc w:val="center"/>
              <w:rPr>
                <w:b/>
              </w:rPr>
            </w:pPr>
            <w:r w:rsidRPr="00DF1907">
              <w:rPr>
                <w:rFonts w:hint="eastAsia"/>
                <w:b/>
              </w:rPr>
              <w:t>南方智弘混合</w:t>
            </w:r>
            <w:r w:rsidRPr="00DF1907">
              <w:rPr>
                <w:rFonts w:hint="eastAsia"/>
                <w:b/>
              </w:rPr>
              <w:t>C</w:t>
            </w:r>
          </w:p>
        </w:tc>
      </w:tr>
      <w:tr w:rsidR="00DF1907" w:rsidTr="00DF1907">
        <w:tc>
          <w:tcPr>
            <w:tcW w:w="2768" w:type="dxa"/>
          </w:tcPr>
          <w:p w:rsidR="00DF1907" w:rsidRDefault="00DF1907" w:rsidP="00DF1907">
            <w:pPr>
              <w:jc w:val="left"/>
            </w:pPr>
            <w:r>
              <w:rPr>
                <w:rFonts w:hint="eastAsia"/>
              </w:rPr>
              <w:t>1.</w:t>
            </w:r>
            <w:r>
              <w:rPr>
                <w:rFonts w:hint="eastAsia"/>
              </w:rPr>
              <w:t>本期已实现收益</w:t>
            </w:r>
          </w:p>
        </w:tc>
        <w:tc>
          <w:tcPr>
            <w:tcW w:w="2769" w:type="dxa"/>
          </w:tcPr>
          <w:p w:rsidR="00DF1907" w:rsidRDefault="00DF1907" w:rsidP="00DF1907">
            <w:pPr>
              <w:jc w:val="right"/>
            </w:pPr>
            <w:r>
              <w:t>-29,726,497.46</w:t>
            </w:r>
          </w:p>
        </w:tc>
        <w:tc>
          <w:tcPr>
            <w:tcW w:w="2769" w:type="dxa"/>
          </w:tcPr>
          <w:p w:rsidR="00DF1907" w:rsidRDefault="00DF1907" w:rsidP="00DF1907">
            <w:pPr>
              <w:jc w:val="right"/>
            </w:pPr>
            <w:r>
              <w:t>-31,238,062.00</w:t>
            </w:r>
          </w:p>
        </w:tc>
      </w:tr>
      <w:tr w:rsidR="00DF1907" w:rsidTr="00DF1907">
        <w:tc>
          <w:tcPr>
            <w:tcW w:w="2768" w:type="dxa"/>
          </w:tcPr>
          <w:p w:rsidR="00DF1907" w:rsidRDefault="00DF1907" w:rsidP="00DF1907">
            <w:pPr>
              <w:jc w:val="left"/>
            </w:pPr>
            <w:r>
              <w:rPr>
                <w:rFonts w:hint="eastAsia"/>
              </w:rPr>
              <w:t>2.</w:t>
            </w:r>
            <w:r>
              <w:rPr>
                <w:rFonts w:hint="eastAsia"/>
              </w:rPr>
              <w:t>本期利润</w:t>
            </w:r>
          </w:p>
        </w:tc>
        <w:tc>
          <w:tcPr>
            <w:tcW w:w="2769" w:type="dxa"/>
          </w:tcPr>
          <w:p w:rsidR="00DF1907" w:rsidRDefault="00DF1907" w:rsidP="00DF1907">
            <w:pPr>
              <w:jc w:val="right"/>
            </w:pPr>
            <w:r>
              <w:t>11,935,394.12</w:t>
            </w:r>
          </w:p>
        </w:tc>
        <w:tc>
          <w:tcPr>
            <w:tcW w:w="2769" w:type="dxa"/>
          </w:tcPr>
          <w:p w:rsidR="00DF1907" w:rsidRDefault="00DF1907" w:rsidP="00DF1907">
            <w:pPr>
              <w:jc w:val="right"/>
            </w:pPr>
            <w:r>
              <w:t>8,646,257.26</w:t>
            </w:r>
          </w:p>
        </w:tc>
      </w:tr>
      <w:tr w:rsidR="00DF1907" w:rsidTr="00DF1907">
        <w:tc>
          <w:tcPr>
            <w:tcW w:w="2768" w:type="dxa"/>
          </w:tcPr>
          <w:p w:rsidR="00DF1907" w:rsidRDefault="00DF1907" w:rsidP="00DF1907">
            <w:pPr>
              <w:jc w:val="left"/>
            </w:pPr>
            <w:r>
              <w:rPr>
                <w:rFonts w:hint="eastAsia"/>
              </w:rPr>
              <w:t>3.</w:t>
            </w:r>
            <w:r>
              <w:rPr>
                <w:rFonts w:hint="eastAsia"/>
              </w:rPr>
              <w:t>加权平均基金份额本期利润</w:t>
            </w:r>
          </w:p>
        </w:tc>
        <w:tc>
          <w:tcPr>
            <w:tcW w:w="2769" w:type="dxa"/>
          </w:tcPr>
          <w:p w:rsidR="00DF1907" w:rsidRDefault="00DF1907" w:rsidP="00DF1907">
            <w:pPr>
              <w:jc w:val="right"/>
            </w:pPr>
            <w:r>
              <w:t>0.0515</w:t>
            </w:r>
          </w:p>
        </w:tc>
        <w:tc>
          <w:tcPr>
            <w:tcW w:w="2769" w:type="dxa"/>
          </w:tcPr>
          <w:p w:rsidR="00DF1907" w:rsidRDefault="00DF1907" w:rsidP="00DF1907">
            <w:pPr>
              <w:jc w:val="right"/>
            </w:pPr>
            <w:r>
              <w:t>0.0356</w:t>
            </w:r>
          </w:p>
        </w:tc>
      </w:tr>
      <w:tr w:rsidR="00DF1907" w:rsidTr="00DF1907">
        <w:tc>
          <w:tcPr>
            <w:tcW w:w="2768" w:type="dxa"/>
          </w:tcPr>
          <w:p w:rsidR="00DF1907" w:rsidRDefault="00DF1907" w:rsidP="00DF1907">
            <w:pPr>
              <w:jc w:val="left"/>
            </w:pPr>
            <w:r>
              <w:rPr>
                <w:rFonts w:hint="eastAsia"/>
              </w:rPr>
              <w:t>4.</w:t>
            </w:r>
            <w:r>
              <w:rPr>
                <w:rFonts w:hint="eastAsia"/>
              </w:rPr>
              <w:t>期末基金资产净值</w:t>
            </w:r>
          </w:p>
        </w:tc>
        <w:tc>
          <w:tcPr>
            <w:tcW w:w="2769" w:type="dxa"/>
          </w:tcPr>
          <w:p w:rsidR="00DF1907" w:rsidRDefault="00DF1907" w:rsidP="00DF1907">
            <w:pPr>
              <w:jc w:val="right"/>
            </w:pPr>
            <w:r>
              <w:t>185,816,505.50</w:t>
            </w:r>
          </w:p>
        </w:tc>
        <w:tc>
          <w:tcPr>
            <w:tcW w:w="2769" w:type="dxa"/>
          </w:tcPr>
          <w:p w:rsidR="00DF1907" w:rsidRDefault="00DF1907" w:rsidP="00DF1907">
            <w:pPr>
              <w:jc w:val="right"/>
            </w:pPr>
            <w:r>
              <w:t>194,794,692.93</w:t>
            </w:r>
          </w:p>
        </w:tc>
      </w:tr>
      <w:tr w:rsidR="00DF1907" w:rsidTr="00DF1907">
        <w:tc>
          <w:tcPr>
            <w:tcW w:w="2768" w:type="dxa"/>
          </w:tcPr>
          <w:p w:rsidR="00DF1907" w:rsidRDefault="00DF1907" w:rsidP="00DF1907">
            <w:pPr>
              <w:jc w:val="left"/>
            </w:pPr>
            <w:r>
              <w:rPr>
                <w:rFonts w:hint="eastAsia"/>
              </w:rPr>
              <w:t>5.</w:t>
            </w:r>
            <w:r>
              <w:rPr>
                <w:rFonts w:hint="eastAsia"/>
              </w:rPr>
              <w:t>期末基金份额净值</w:t>
            </w:r>
          </w:p>
        </w:tc>
        <w:tc>
          <w:tcPr>
            <w:tcW w:w="2769" w:type="dxa"/>
          </w:tcPr>
          <w:p w:rsidR="00DF1907" w:rsidRDefault="00DF1907" w:rsidP="00DF1907">
            <w:pPr>
              <w:jc w:val="right"/>
            </w:pPr>
            <w:r>
              <w:t>1.3686</w:t>
            </w:r>
          </w:p>
        </w:tc>
        <w:tc>
          <w:tcPr>
            <w:tcW w:w="2769" w:type="dxa"/>
          </w:tcPr>
          <w:p w:rsidR="00DF1907" w:rsidRDefault="00DF1907" w:rsidP="00DF1907">
            <w:pPr>
              <w:jc w:val="right"/>
            </w:pPr>
            <w:r>
              <w:t>1.3535</w:t>
            </w:r>
          </w:p>
        </w:tc>
      </w:tr>
    </w:tbl>
    <w:p w:rsidR="00DF1907" w:rsidRDefault="00DF1907" w:rsidP="00DF1907">
      <w:pPr>
        <w:pStyle w:val="-8"/>
      </w:pPr>
      <w:r>
        <w:rPr>
          <w:rFonts w:hint="eastAsia"/>
        </w:rPr>
        <w:t>注：基金业绩指标不包括持有人认（申）购或交易基金的各项费用，计入费用后实际收益水平要低于所列数字；</w:t>
      </w:r>
    </w:p>
    <w:p w:rsidR="00DF1907" w:rsidRDefault="00DF1907" w:rsidP="00DF190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F1907" w:rsidRDefault="00DF1907" w:rsidP="00DF1907">
      <w:pPr>
        <w:pStyle w:val="-2"/>
        <w:spacing w:before="312"/>
      </w:pPr>
      <w:r>
        <w:rPr>
          <w:rFonts w:hint="eastAsia"/>
        </w:rPr>
        <w:t>基金净值表现</w:t>
      </w:r>
    </w:p>
    <w:p w:rsidR="00DF1907" w:rsidRDefault="00DF1907" w:rsidP="00DF1907">
      <w:pPr>
        <w:pStyle w:val="-3"/>
        <w:spacing w:before="156" w:after="156"/>
      </w:pPr>
      <w:r>
        <w:rPr>
          <w:rFonts w:hint="eastAsia"/>
        </w:rPr>
        <w:t>本报告期基金份额净值增长率及其与同期业绩比较基准收益率的比较</w:t>
      </w:r>
    </w:p>
    <w:p w:rsidR="00DF1907" w:rsidRDefault="00DF1907" w:rsidP="00DF1907">
      <w:pPr>
        <w:pStyle w:val="-"/>
        <w:ind w:firstLine="420"/>
      </w:pPr>
      <w:r>
        <w:rPr>
          <w:rFonts w:hint="eastAsia"/>
        </w:rPr>
        <w:t>南方智弘混合A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1907" w:rsidTr="00DF1907">
        <w:trPr>
          <w:cnfStyle w:val="100000000000" w:firstRow="1" w:lastRow="0" w:firstColumn="0" w:lastColumn="0" w:oddVBand="0" w:evenVBand="0" w:oddHBand="0" w:evenHBand="0" w:firstRowFirstColumn="0" w:firstRowLastColumn="0" w:lastRowFirstColumn="0" w:lastRowLastColumn="0"/>
        </w:trPr>
        <w:tc>
          <w:tcPr>
            <w:tcW w:w="1429" w:type="dxa"/>
          </w:tcPr>
          <w:p w:rsidR="00DF1907" w:rsidRPr="00DF1907" w:rsidRDefault="00DF1907" w:rsidP="00DF1907">
            <w:pPr>
              <w:jc w:val="center"/>
              <w:rPr>
                <w:b/>
              </w:rPr>
            </w:pPr>
            <w:r w:rsidRPr="00DF1907">
              <w:rPr>
                <w:rFonts w:hint="eastAsia"/>
                <w:b/>
              </w:rPr>
              <w:t>阶段</w:t>
            </w:r>
          </w:p>
        </w:tc>
        <w:tc>
          <w:tcPr>
            <w:tcW w:w="1315" w:type="dxa"/>
          </w:tcPr>
          <w:p w:rsidR="00DF1907" w:rsidRPr="00DF1907" w:rsidRDefault="00DF1907" w:rsidP="00DF1907">
            <w:pPr>
              <w:jc w:val="center"/>
              <w:rPr>
                <w:b/>
              </w:rPr>
            </w:pPr>
            <w:r w:rsidRPr="00DF1907">
              <w:rPr>
                <w:rFonts w:hint="eastAsia"/>
                <w:b/>
              </w:rPr>
              <w:t>净值增长率①</w:t>
            </w:r>
          </w:p>
        </w:tc>
        <w:tc>
          <w:tcPr>
            <w:tcW w:w="1315" w:type="dxa"/>
          </w:tcPr>
          <w:p w:rsidR="00DF1907" w:rsidRPr="00DF1907" w:rsidRDefault="00DF1907" w:rsidP="00DF1907">
            <w:pPr>
              <w:jc w:val="center"/>
              <w:rPr>
                <w:b/>
              </w:rPr>
            </w:pPr>
            <w:r w:rsidRPr="00DF1907">
              <w:rPr>
                <w:rFonts w:hint="eastAsia"/>
                <w:b/>
              </w:rPr>
              <w:t>净值增长率标准差②</w:t>
            </w:r>
          </w:p>
        </w:tc>
        <w:tc>
          <w:tcPr>
            <w:tcW w:w="1315" w:type="dxa"/>
          </w:tcPr>
          <w:p w:rsidR="00DF1907" w:rsidRPr="00DF1907" w:rsidRDefault="00DF1907" w:rsidP="00DF1907">
            <w:pPr>
              <w:jc w:val="center"/>
              <w:rPr>
                <w:b/>
              </w:rPr>
            </w:pPr>
            <w:r w:rsidRPr="00DF1907">
              <w:rPr>
                <w:rFonts w:hint="eastAsia"/>
                <w:b/>
              </w:rPr>
              <w:t>业绩比较基准收益率③</w:t>
            </w:r>
          </w:p>
        </w:tc>
        <w:tc>
          <w:tcPr>
            <w:tcW w:w="1315" w:type="dxa"/>
          </w:tcPr>
          <w:p w:rsidR="00DF1907" w:rsidRPr="00DF1907" w:rsidRDefault="00DF1907" w:rsidP="00DF1907">
            <w:pPr>
              <w:jc w:val="center"/>
              <w:rPr>
                <w:b/>
              </w:rPr>
            </w:pPr>
            <w:r w:rsidRPr="00DF1907">
              <w:rPr>
                <w:rFonts w:hint="eastAsia"/>
                <w:b/>
              </w:rPr>
              <w:t>业绩比较基准收益率标准差④</w:t>
            </w:r>
          </w:p>
        </w:tc>
        <w:tc>
          <w:tcPr>
            <w:tcW w:w="907" w:type="dxa"/>
          </w:tcPr>
          <w:p w:rsidR="00DF1907" w:rsidRPr="00DF1907" w:rsidRDefault="00DF1907" w:rsidP="00DF1907">
            <w:pPr>
              <w:jc w:val="center"/>
              <w:rPr>
                <w:b/>
              </w:rPr>
            </w:pPr>
            <w:r w:rsidRPr="00DF1907">
              <w:rPr>
                <w:rFonts w:hint="eastAsia"/>
                <w:b/>
              </w:rPr>
              <w:t>①</w:t>
            </w:r>
            <w:r w:rsidRPr="00DF1907">
              <w:rPr>
                <w:rFonts w:hint="eastAsia"/>
                <w:b/>
              </w:rPr>
              <w:t>-</w:t>
            </w:r>
            <w:r w:rsidRPr="00DF1907">
              <w:rPr>
                <w:rFonts w:hint="eastAsia"/>
                <w:b/>
              </w:rPr>
              <w:t>③</w:t>
            </w:r>
          </w:p>
        </w:tc>
        <w:tc>
          <w:tcPr>
            <w:tcW w:w="907" w:type="dxa"/>
          </w:tcPr>
          <w:p w:rsidR="00DF1907" w:rsidRPr="00DF1907" w:rsidRDefault="00DF1907" w:rsidP="00DF1907">
            <w:pPr>
              <w:jc w:val="center"/>
              <w:rPr>
                <w:b/>
              </w:rPr>
            </w:pPr>
            <w:r w:rsidRPr="00DF1907">
              <w:rPr>
                <w:rFonts w:hint="eastAsia"/>
                <w:b/>
              </w:rPr>
              <w:t>②</w:t>
            </w:r>
            <w:r w:rsidRPr="00DF1907">
              <w:rPr>
                <w:rFonts w:hint="eastAsia"/>
                <w:b/>
              </w:rPr>
              <w:t>-</w:t>
            </w:r>
            <w:r w:rsidRPr="00DF1907">
              <w:rPr>
                <w:rFonts w:hint="eastAsia"/>
                <w:b/>
              </w:rPr>
              <w:t>④</w:t>
            </w:r>
          </w:p>
        </w:tc>
      </w:tr>
      <w:tr w:rsidR="00DF1907" w:rsidTr="00DF1907">
        <w:tc>
          <w:tcPr>
            <w:tcW w:w="1429" w:type="dxa"/>
          </w:tcPr>
          <w:p w:rsidR="00DF1907" w:rsidRDefault="00DF1907" w:rsidP="00DF1907">
            <w:pPr>
              <w:jc w:val="left"/>
            </w:pPr>
            <w:r>
              <w:rPr>
                <w:rFonts w:hint="eastAsia"/>
              </w:rPr>
              <w:t>过去三个月</w:t>
            </w:r>
          </w:p>
        </w:tc>
        <w:tc>
          <w:tcPr>
            <w:tcW w:w="1315" w:type="dxa"/>
          </w:tcPr>
          <w:p w:rsidR="00DF1907" w:rsidRDefault="00DF1907" w:rsidP="00DF1907">
            <w:pPr>
              <w:jc w:val="right"/>
            </w:pPr>
            <w:r>
              <w:t>-0.14%</w:t>
            </w:r>
          </w:p>
        </w:tc>
        <w:tc>
          <w:tcPr>
            <w:tcW w:w="1315" w:type="dxa"/>
          </w:tcPr>
          <w:p w:rsidR="00DF1907" w:rsidRDefault="00DF1907" w:rsidP="00DF1907">
            <w:pPr>
              <w:jc w:val="right"/>
            </w:pPr>
            <w:r>
              <w:t>1.60%</w:t>
            </w:r>
          </w:p>
        </w:tc>
        <w:tc>
          <w:tcPr>
            <w:tcW w:w="1315" w:type="dxa"/>
          </w:tcPr>
          <w:p w:rsidR="00DF1907" w:rsidRDefault="00DF1907" w:rsidP="00DF1907">
            <w:pPr>
              <w:jc w:val="right"/>
            </w:pPr>
            <w:r>
              <w:t>6.96%</w:t>
            </w:r>
          </w:p>
        </w:tc>
        <w:tc>
          <w:tcPr>
            <w:tcW w:w="1315" w:type="dxa"/>
          </w:tcPr>
          <w:p w:rsidR="00DF1907" w:rsidRDefault="00DF1907" w:rsidP="00DF1907">
            <w:pPr>
              <w:jc w:val="right"/>
            </w:pPr>
            <w:r>
              <w:t>0.89%</w:t>
            </w:r>
          </w:p>
        </w:tc>
        <w:tc>
          <w:tcPr>
            <w:tcW w:w="907" w:type="dxa"/>
          </w:tcPr>
          <w:p w:rsidR="00DF1907" w:rsidRDefault="00DF1907" w:rsidP="00DF1907">
            <w:pPr>
              <w:jc w:val="right"/>
            </w:pPr>
            <w:r>
              <w:t>-7.10%</w:t>
            </w:r>
          </w:p>
        </w:tc>
        <w:tc>
          <w:tcPr>
            <w:tcW w:w="907" w:type="dxa"/>
          </w:tcPr>
          <w:p w:rsidR="00DF1907" w:rsidRDefault="00DF1907" w:rsidP="00DF1907">
            <w:pPr>
              <w:jc w:val="right"/>
            </w:pPr>
            <w:r>
              <w:t>0.71%</w:t>
            </w:r>
          </w:p>
        </w:tc>
      </w:tr>
      <w:tr w:rsidR="00DF1907" w:rsidTr="00DF1907">
        <w:tc>
          <w:tcPr>
            <w:tcW w:w="1429" w:type="dxa"/>
          </w:tcPr>
          <w:p w:rsidR="00DF1907" w:rsidRDefault="00DF1907" w:rsidP="00DF1907">
            <w:pPr>
              <w:jc w:val="left"/>
            </w:pPr>
            <w:r>
              <w:rPr>
                <w:rFonts w:hint="eastAsia"/>
              </w:rPr>
              <w:t>过去六个月</w:t>
            </w:r>
          </w:p>
        </w:tc>
        <w:tc>
          <w:tcPr>
            <w:tcW w:w="1315" w:type="dxa"/>
          </w:tcPr>
          <w:p w:rsidR="00DF1907" w:rsidRDefault="00DF1907" w:rsidP="00DF1907">
            <w:pPr>
              <w:jc w:val="right"/>
            </w:pPr>
            <w:r>
              <w:t>-7.26%</w:t>
            </w:r>
          </w:p>
        </w:tc>
        <w:tc>
          <w:tcPr>
            <w:tcW w:w="1315" w:type="dxa"/>
          </w:tcPr>
          <w:p w:rsidR="00DF1907" w:rsidRDefault="00DF1907" w:rsidP="00DF1907">
            <w:pPr>
              <w:jc w:val="right"/>
            </w:pPr>
            <w:r>
              <w:t>1.51%</w:t>
            </w:r>
          </w:p>
        </w:tc>
        <w:tc>
          <w:tcPr>
            <w:tcW w:w="1315" w:type="dxa"/>
          </w:tcPr>
          <w:p w:rsidR="00DF1907" w:rsidRDefault="00DF1907" w:rsidP="00DF1907">
            <w:pPr>
              <w:jc w:val="right"/>
            </w:pPr>
            <w:r>
              <w:t>3.80%</w:t>
            </w:r>
          </w:p>
        </w:tc>
        <w:tc>
          <w:tcPr>
            <w:tcW w:w="1315" w:type="dxa"/>
          </w:tcPr>
          <w:p w:rsidR="00DF1907" w:rsidRDefault="00DF1907" w:rsidP="00DF1907">
            <w:pPr>
              <w:jc w:val="right"/>
            </w:pPr>
            <w:r>
              <w:t>0.82%</w:t>
            </w:r>
          </w:p>
        </w:tc>
        <w:tc>
          <w:tcPr>
            <w:tcW w:w="907" w:type="dxa"/>
          </w:tcPr>
          <w:p w:rsidR="00DF1907" w:rsidRDefault="00DF1907" w:rsidP="00DF1907">
            <w:pPr>
              <w:jc w:val="right"/>
            </w:pPr>
            <w:r>
              <w:t>-11.06%</w:t>
            </w:r>
          </w:p>
        </w:tc>
        <w:tc>
          <w:tcPr>
            <w:tcW w:w="907" w:type="dxa"/>
          </w:tcPr>
          <w:p w:rsidR="00DF1907" w:rsidRDefault="00DF1907" w:rsidP="00DF1907">
            <w:pPr>
              <w:jc w:val="right"/>
            </w:pPr>
            <w:r>
              <w:t>0.69%</w:t>
            </w:r>
          </w:p>
        </w:tc>
      </w:tr>
      <w:tr w:rsidR="00DF1907" w:rsidTr="00DF1907">
        <w:tc>
          <w:tcPr>
            <w:tcW w:w="1429" w:type="dxa"/>
          </w:tcPr>
          <w:p w:rsidR="00DF1907" w:rsidRDefault="00DF1907" w:rsidP="00DF1907">
            <w:pPr>
              <w:jc w:val="left"/>
            </w:pPr>
            <w:r>
              <w:rPr>
                <w:rFonts w:hint="eastAsia"/>
              </w:rPr>
              <w:t>过去一年</w:t>
            </w:r>
          </w:p>
        </w:tc>
        <w:tc>
          <w:tcPr>
            <w:tcW w:w="1315" w:type="dxa"/>
          </w:tcPr>
          <w:p w:rsidR="00DF1907" w:rsidRDefault="00DF1907" w:rsidP="00DF1907">
            <w:pPr>
              <w:jc w:val="right"/>
            </w:pPr>
            <w:r>
              <w:t>3.04%</w:t>
            </w:r>
          </w:p>
        </w:tc>
        <w:tc>
          <w:tcPr>
            <w:tcW w:w="1315" w:type="dxa"/>
          </w:tcPr>
          <w:p w:rsidR="00DF1907" w:rsidRDefault="00DF1907" w:rsidP="00DF1907">
            <w:pPr>
              <w:jc w:val="right"/>
            </w:pPr>
            <w:r>
              <w:t>1.27%</w:t>
            </w:r>
          </w:p>
        </w:tc>
        <w:tc>
          <w:tcPr>
            <w:tcW w:w="1315" w:type="dxa"/>
          </w:tcPr>
          <w:p w:rsidR="00DF1907" w:rsidRDefault="00DF1907" w:rsidP="00DF1907">
            <w:pPr>
              <w:jc w:val="right"/>
            </w:pPr>
            <w:r>
              <w:t>16.26%</w:t>
            </w:r>
          </w:p>
        </w:tc>
        <w:tc>
          <w:tcPr>
            <w:tcW w:w="1315" w:type="dxa"/>
          </w:tcPr>
          <w:p w:rsidR="00DF1907" w:rsidRDefault="00DF1907" w:rsidP="00DF1907">
            <w:pPr>
              <w:jc w:val="right"/>
            </w:pPr>
            <w:r>
              <w:t>0.74%</w:t>
            </w:r>
          </w:p>
        </w:tc>
        <w:tc>
          <w:tcPr>
            <w:tcW w:w="907" w:type="dxa"/>
          </w:tcPr>
          <w:p w:rsidR="00DF1907" w:rsidRDefault="00DF1907" w:rsidP="00DF1907">
            <w:pPr>
              <w:jc w:val="right"/>
            </w:pPr>
            <w:r>
              <w:t>-13.22%</w:t>
            </w:r>
          </w:p>
        </w:tc>
        <w:tc>
          <w:tcPr>
            <w:tcW w:w="907" w:type="dxa"/>
          </w:tcPr>
          <w:p w:rsidR="00DF1907" w:rsidRDefault="00DF1907" w:rsidP="00DF1907">
            <w:pPr>
              <w:jc w:val="right"/>
            </w:pPr>
            <w:r>
              <w:t>0.53%</w:t>
            </w:r>
          </w:p>
        </w:tc>
      </w:tr>
      <w:tr w:rsidR="00DF1907" w:rsidTr="00DF1907">
        <w:tc>
          <w:tcPr>
            <w:tcW w:w="1429" w:type="dxa"/>
          </w:tcPr>
          <w:p w:rsidR="00DF1907" w:rsidRDefault="00DF1907" w:rsidP="00DF1907">
            <w:pPr>
              <w:jc w:val="left"/>
            </w:pPr>
            <w:r>
              <w:rPr>
                <w:rFonts w:hint="eastAsia"/>
              </w:rPr>
              <w:t>自基金合同生效起至今</w:t>
            </w:r>
          </w:p>
        </w:tc>
        <w:tc>
          <w:tcPr>
            <w:tcW w:w="1315" w:type="dxa"/>
          </w:tcPr>
          <w:p w:rsidR="00DF1907" w:rsidRDefault="00DF1907" w:rsidP="00DF1907">
            <w:pPr>
              <w:jc w:val="right"/>
            </w:pPr>
            <w:r>
              <w:t>36.86%</w:t>
            </w:r>
          </w:p>
        </w:tc>
        <w:tc>
          <w:tcPr>
            <w:tcW w:w="1315" w:type="dxa"/>
          </w:tcPr>
          <w:p w:rsidR="00DF1907" w:rsidRDefault="00DF1907" w:rsidP="00DF1907">
            <w:pPr>
              <w:jc w:val="right"/>
            </w:pPr>
            <w:r>
              <w:t>1.28%</w:t>
            </w:r>
          </w:p>
        </w:tc>
        <w:tc>
          <w:tcPr>
            <w:tcW w:w="1315" w:type="dxa"/>
          </w:tcPr>
          <w:p w:rsidR="00DF1907" w:rsidRDefault="00DF1907" w:rsidP="00DF1907">
            <w:pPr>
              <w:jc w:val="right"/>
            </w:pPr>
            <w:r>
              <w:t>33.65%</w:t>
            </w:r>
          </w:p>
        </w:tc>
        <w:tc>
          <w:tcPr>
            <w:tcW w:w="1315" w:type="dxa"/>
          </w:tcPr>
          <w:p w:rsidR="00DF1907" w:rsidRDefault="00DF1907" w:rsidP="00DF1907">
            <w:pPr>
              <w:jc w:val="right"/>
            </w:pPr>
            <w:r>
              <w:t>0.89%</w:t>
            </w:r>
          </w:p>
        </w:tc>
        <w:tc>
          <w:tcPr>
            <w:tcW w:w="907" w:type="dxa"/>
          </w:tcPr>
          <w:p w:rsidR="00DF1907" w:rsidRDefault="00DF1907" w:rsidP="00DF1907">
            <w:pPr>
              <w:jc w:val="right"/>
            </w:pPr>
            <w:r>
              <w:t>3.21%</w:t>
            </w:r>
          </w:p>
        </w:tc>
        <w:tc>
          <w:tcPr>
            <w:tcW w:w="907" w:type="dxa"/>
          </w:tcPr>
          <w:p w:rsidR="00DF1907" w:rsidRDefault="00DF1907" w:rsidP="00DF1907">
            <w:pPr>
              <w:jc w:val="right"/>
            </w:pPr>
            <w:r>
              <w:t>0.39%</w:t>
            </w:r>
          </w:p>
        </w:tc>
      </w:tr>
    </w:tbl>
    <w:p w:rsidR="00DF1907" w:rsidRDefault="00DF1907" w:rsidP="00DF1907">
      <w:pPr>
        <w:pStyle w:val="-"/>
        <w:ind w:firstLine="420"/>
      </w:pPr>
      <w:r>
        <w:rPr>
          <w:rFonts w:hint="eastAsia"/>
        </w:rPr>
        <w:t>南方智弘混合C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F1907" w:rsidTr="00DF1907">
        <w:trPr>
          <w:cnfStyle w:val="100000000000" w:firstRow="1" w:lastRow="0" w:firstColumn="0" w:lastColumn="0" w:oddVBand="0" w:evenVBand="0" w:oddHBand="0" w:evenHBand="0" w:firstRowFirstColumn="0" w:firstRowLastColumn="0" w:lastRowFirstColumn="0" w:lastRowLastColumn="0"/>
        </w:trPr>
        <w:tc>
          <w:tcPr>
            <w:tcW w:w="1429" w:type="dxa"/>
          </w:tcPr>
          <w:p w:rsidR="00DF1907" w:rsidRPr="00DF1907" w:rsidRDefault="00DF1907" w:rsidP="00DF1907">
            <w:pPr>
              <w:jc w:val="center"/>
              <w:rPr>
                <w:b/>
              </w:rPr>
            </w:pPr>
            <w:r w:rsidRPr="00DF1907">
              <w:rPr>
                <w:rFonts w:hint="eastAsia"/>
                <w:b/>
              </w:rPr>
              <w:t>阶段</w:t>
            </w:r>
          </w:p>
        </w:tc>
        <w:tc>
          <w:tcPr>
            <w:tcW w:w="1315" w:type="dxa"/>
          </w:tcPr>
          <w:p w:rsidR="00DF1907" w:rsidRPr="00DF1907" w:rsidRDefault="00DF1907" w:rsidP="00DF1907">
            <w:pPr>
              <w:jc w:val="center"/>
              <w:rPr>
                <w:b/>
              </w:rPr>
            </w:pPr>
            <w:r w:rsidRPr="00DF1907">
              <w:rPr>
                <w:rFonts w:hint="eastAsia"/>
                <w:b/>
              </w:rPr>
              <w:t>净值增长率</w:t>
            </w:r>
            <w:r w:rsidRPr="00DF1907">
              <w:rPr>
                <w:rFonts w:hint="eastAsia"/>
                <w:b/>
              </w:rPr>
              <w:lastRenderedPageBreak/>
              <w:t>①</w:t>
            </w:r>
          </w:p>
        </w:tc>
        <w:tc>
          <w:tcPr>
            <w:tcW w:w="1315" w:type="dxa"/>
          </w:tcPr>
          <w:p w:rsidR="00DF1907" w:rsidRPr="00DF1907" w:rsidRDefault="00DF1907" w:rsidP="00DF1907">
            <w:pPr>
              <w:jc w:val="center"/>
              <w:rPr>
                <w:b/>
              </w:rPr>
            </w:pPr>
            <w:r w:rsidRPr="00DF1907">
              <w:rPr>
                <w:rFonts w:hint="eastAsia"/>
                <w:b/>
              </w:rPr>
              <w:lastRenderedPageBreak/>
              <w:t>净值增长率</w:t>
            </w:r>
            <w:r w:rsidRPr="00DF1907">
              <w:rPr>
                <w:rFonts w:hint="eastAsia"/>
                <w:b/>
              </w:rPr>
              <w:lastRenderedPageBreak/>
              <w:t>标准差②</w:t>
            </w:r>
          </w:p>
        </w:tc>
        <w:tc>
          <w:tcPr>
            <w:tcW w:w="1315" w:type="dxa"/>
          </w:tcPr>
          <w:p w:rsidR="00DF1907" w:rsidRPr="00DF1907" w:rsidRDefault="00DF1907" w:rsidP="00DF1907">
            <w:pPr>
              <w:jc w:val="center"/>
              <w:rPr>
                <w:b/>
              </w:rPr>
            </w:pPr>
            <w:r w:rsidRPr="00DF1907">
              <w:rPr>
                <w:rFonts w:hint="eastAsia"/>
                <w:b/>
              </w:rPr>
              <w:lastRenderedPageBreak/>
              <w:t>业绩比较基</w:t>
            </w:r>
            <w:r w:rsidRPr="00DF1907">
              <w:rPr>
                <w:rFonts w:hint="eastAsia"/>
                <w:b/>
              </w:rPr>
              <w:lastRenderedPageBreak/>
              <w:t>准收益率③</w:t>
            </w:r>
          </w:p>
        </w:tc>
        <w:tc>
          <w:tcPr>
            <w:tcW w:w="1315" w:type="dxa"/>
          </w:tcPr>
          <w:p w:rsidR="00DF1907" w:rsidRPr="00DF1907" w:rsidRDefault="00DF1907" w:rsidP="00DF1907">
            <w:pPr>
              <w:jc w:val="center"/>
              <w:rPr>
                <w:b/>
              </w:rPr>
            </w:pPr>
            <w:r w:rsidRPr="00DF1907">
              <w:rPr>
                <w:rFonts w:hint="eastAsia"/>
                <w:b/>
              </w:rPr>
              <w:lastRenderedPageBreak/>
              <w:t>业绩比较基</w:t>
            </w:r>
            <w:r w:rsidRPr="00DF1907">
              <w:rPr>
                <w:rFonts w:hint="eastAsia"/>
                <w:b/>
              </w:rPr>
              <w:lastRenderedPageBreak/>
              <w:t>准收益率标准差④</w:t>
            </w:r>
          </w:p>
        </w:tc>
        <w:tc>
          <w:tcPr>
            <w:tcW w:w="907" w:type="dxa"/>
          </w:tcPr>
          <w:p w:rsidR="00DF1907" w:rsidRPr="00DF1907" w:rsidRDefault="00DF1907" w:rsidP="00DF1907">
            <w:pPr>
              <w:jc w:val="center"/>
              <w:rPr>
                <w:b/>
              </w:rPr>
            </w:pPr>
            <w:r w:rsidRPr="00DF1907">
              <w:rPr>
                <w:rFonts w:hint="eastAsia"/>
                <w:b/>
              </w:rPr>
              <w:lastRenderedPageBreak/>
              <w:t>①</w:t>
            </w:r>
            <w:r w:rsidRPr="00DF1907">
              <w:rPr>
                <w:rFonts w:hint="eastAsia"/>
                <w:b/>
              </w:rPr>
              <w:t>-</w:t>
            </w:r>
            <w:r w:rsidRPr="00DF1907">
              <w:rPr>
                <w:rFonts w:hint="eastAsia"/>
                <w:b/>
              </w:rPr>
              <w:t>③</w:t>
            </w:r>
          </w:p>
        </w:tc>
        <w:tc>
          <w:tcPr>
            <w:tcW w:w="907" w:type="dxa"/>
          </w:tcPr>
          <w:p w:rsidR="00DF1907" w:rsidRPr="00DF1907" w:rsidRDefault="00DF1907" w:rsidP="00DF1907">
            <w:pPr>
              <w:jc w:val="center"/>
              <w:rPr>
                <w:b/>
              </w:rPr>
            </w:pPr>
            <w:r w:rsidRPr="00DF1907">
              <w:rPr>
                <w:rFonts w:hint="eastAsia"/>
                <w:b/>
              </w:rPr>
              <w:t>②</w:t>
            </w:r>
            <w:r w:rsidRPr="00DF1907">
              <w:rPr>
                <w:rFonts w:hint="eastAsia"/>
                <w:b/>
              </w:rPr>
              <w:t>-</w:t>
            </w:r>
            <w:r w:rsidRPr="00DF1907">
              <w:rPr>
                <w:rFonts w:hint="eastAsia"/>
                <w:b/>
              </w:rPr>
              <w:t>④</w:t>
            </w:r>
          </w:p>
        </w:tc>
      </w:tr>
      <w:tr w:rsidR="00DF1907" w:rsidTr="00DF1907">
        <w:tc>
          <w:tcPr>
            <w:tcW w:w="1429" w:type="dxa"/>
          </w:tcPr>
          <w:p w:rsidR="00DF1907" w:rsidRDefault="00DF1907" w:rsidP="00DF1907">
            <w:pPr>
              <w:jc w:val="left"/>
            </w:pPr>
            <w:r>
              <w:rPr>
                <w:rFonts w:hint="eastAsia"/>
              </w:rPr>
              <w:lastRenderedPageBreak/>
              <w:t>过去三个月</w:t>
            </w:r>
          </w:p>
        </w:tc>
        <w:tc>
          <w:tcPr>
            <w:tcW w:w="1315" w:type="dxa"/>
          </w:tcPr>
          <w:p w:rsidR="00DF1907" w:rsidRDefault="00DF1907" w:rsidP="00DF1907">
            <w:pPr>
              <w:jc w:val="right"/>
            </w:pPr>
            <w:r>
              <w:t>-0.29%</w:t>
            </w:r>
          </w:p>
        </w:tc>
        <w:tc>
          <w:tcPr>
            <w:tcW w:w="1315" w:type="dxa"/>
          </w:tcPr>
          <w:p w:rsidR="00DF1907" w:rsidRDefault="00DF1907" w:rsidP="00DF1907">
            <w:pPr>
              <w:jc w:val="right"/>
            </w:pPr>
            <w:r>
              <w:t>1.60%</w:t>
            </w:r>
          </w:p>
        </w:tc>
        <w:tc>
          <w:tcPr>
            <w:tcW w:w="1315" w:type="dxa"/>
          </w:tcPr>
          <w:p w:rsidR="00DF1907" w:rsidRDefault="00DF1907" w:rsidP="00DF1907">
            <w:pPr>
              <w:jc w:val="right"/>
            </w:pPr>
            <w:r>
              <w:t>6.96%</w:t>
            </w:r>
          </w:p>
        </w:tc>
        <w:tc>
          <w:tcPr>
            <w:tcW w:w="1315" w:type="dxa"/>
          </w:tcPr>
          <w:p w:rsidR="00DF1907" w:rsidRDefault="00DF1907" w:rsidP="00DF1907">
            <w:pPr>
              <w:jc w:val="right"/>
            </w:pPr>
            <w:r>
              <w:t>0.89%</w:t>
            </w:r>
          </w:p>
        </w:tc>
        <w:tc>
          <w:tcPr>
            <w:tcW w:w="907" w:type="dxa"/>
          </w:tcPr>
          <w:p w:rsidR="00DF1907" w:rsidRDefault="00DF1907" w:rsidP="00DF1907">
            <w:pPr>
              <w:jc w:val="right"/>
            </w:pPr>
            <w:r>
              <w:t>-7.25%</w:t>
            </w:r>
          </w:p>
        </w:tc>
        <w:tc>
          <w:tcPr>
            <w:tcW w:w="907" w:type="dxa"/>
          </w:tcPr>
          <w:p w:rsidR="00DF1907" w:rsidRDefault="00DF1907" w:rsidP="00DF1907">
            <w:pPr>
              <w:jc w:val="right"/>
            </w:pPr>
            <w:r>
              <w:t>0.71%</w:t>
            </w:r>
          </w:p>
        </w:tc>
      </w:tr>
      <w:tr w:rsidR="00DF1907" w:rsidTr="00DF1907">
        <w:tc>
          <w:tcPr>
            <w:tcW w:w="1429" w:type="dxa"/>
          </w:tcPr>
          <w:p w:rsidR="00DF1907" w:rsidRDefault="00DF1907" w:rsidP="00DF1907">
            <w:pPr>
              <w:jc w:val="left"/>
            </w:pPr>
            <w:r>
              <w:rPr>
                <w:rFonts w:hint="eastAsia"/>
              </w:rPr>
              <w:t>过去六个月</w:t>
            </w:r>
          </w:p>
        </w:tc>
        <w:tc>
          <w:tcPr>
            <w:tcW w:w="1315" w:type="dxa"/>
          </w:tcPr>
          <w:p w:rsidR="00DF1907" w:rsidRDefault="00DF1907" w:rsidP="00DF1907">
            <w:pPr>
              <w:jc w:val="right"/>
            </w:pPr>
            <w:r>
              <w:t>-7.49%</w:t>
            </w:r>
          </w:p>
        </w:tc>
        <w:tc>
          <w:tcPr>
            <w:tcW w:w="1315" w:type="dxa"/>
          </w:tcPr>
          <w:p w:rsidR="00DF1907" w:rsidRDefault="00DF1907" w:rsidP="00DF1907">
            <w:pPr>
              <w:jc w:val="right"/>
            </w:pPr>
            <w:r>
              <w:t>1.51%</w:t>
            </w:r>
          </w:p>
        </w:tc>
        <w:tc>
          <w:tcPr>
            <w:tcW w:w="1315" w:type="dxa"/>
          </w:tcPr>
          <w:p w:rsidR="00DF1907" w:rsidRDefault="00DF1907" w:rsidP="00DF1907">
            <w:pPr>
              <w:jc w:val="right"/>
            </w:pPr>
            <w:r>
              <w:t>3.80%</w:t>
            </w:r>
          </w:p>
        </w:tc>
        <w:tc>
          <w:tcPr>
            <w:tcW w:w="1315" w:type="dxa"/>
          </w:tcPr>
          <w:p w:rsidR="00DF1907" w:rsidRDefault="00DF1907" w:rsidP="00DF1907">
            <w:pPr>
              <w:jc w:val="right"/>
            </w:pPr>
            <w:r>
              <w:t>0.82%</w:t>
            </w:r>
          </w:p>
        </w:tc>
        <w:tc>
          <w:tcPr>
            <w:tcW w:w="907" w:type="dxa"/>
          </w:tcPr>
          <w:p w:rsidR="00DF1907" w:rsidRDefault="00DF1907" w:rsidP="00DF1907">
            <w:pPr>
              <w:jc w:val="right"/>
            </w:pPr>
            <w:r>
              <w:t>-11.29%</w:t>
            </w:r>
          </w:p>
        </w:tc>
        <w:tc>
          <w:tcPr>
            <w:tcW w:w="907" w:type="dxa"/>
          </w:tcPr>
          <w:p w:rsidR="00DF1907" w:rsidRDefault="00DF1907" w:rsidP="00DF1907">
            <w:pPr>
              <w:jc w:val="right"/>
            </w:pPr>
            <w:r>
              <w:t>0.69%</w:t>
            </w:r>
          </w:p>
        </w:tc>
      </w:tr>
      <w:tr w:rsidR="00DF1907" w:rsidTr="00DF1907">
        <w:tc>
          <w:tcPr>
            <w:tcW w:w="1429" w:type="dxa"/>
          </w:tcPr>
          <w:p w:rsidR="00DF1907" w:rsidRDefault="00DF1907" w:rsidP="00DF1907">
            <w:pPr>
              <w:jc w:val="left"/>
            </w:pPr>
            <w:r>
              <w:rPr>
                <w:rFonts w:hint="eastAsia"/>
              </w:rPr>
              <w:t>过去一年</w:t>
            </w:r>
          </w:p>
        </w:tc>
        <w:tc>
          <w:tcPr>
            <w:tcW w:w="1315" w:type="dxa"/>
          </w:tcPr>
          <w:p w:rsidR="00DF1907" w:rsidRDefault="00DF1907" w:rsidP="00DF1907">
            <w:pPr>
              <w:jc w:val="right"/>
            </w:pPr>
            <w:r>
              <w:t>2.48%</w:t>
            </w:r>
          </w:p>
        </w:tc>
        <w:tc>
          <w:tcPr>
            <w:tcW w:w="1315" w:type="dxa"/>
          </w:tcPr>
          <w:p w:rsidR="00DF1907" w:rsidRDefault="00DF1907" w:rsidP="00DF1907">
            <w:pPr>
              <w:jc w:val="right"/>
            </w:pPr>
            <w:r>
              <w:t>1.27%</w:t>
            </w:r>
          </w:p>
        </w:tc>
        <w:tc>
          <w:tcPr>
            <w:tcW w:w="1315" w:type="dxa"/>
          </w:tcPr>
          <w:p w:rsidR="00DF1907" w:rsidRDefault="00DF1907" w:rsidP="00DF1907">
            <w:pPr>
              <w:jc w:val="right"/>
            </w:pPr>
            <w:r>
              <w:t>16.26%</w:t>
            </w:r>
          </w:p>
        </w:tc>
        <w:tc>
          <w:tcPr>
            <w:tcW w:w="1315" w:type="dxa"/>
          </w:tcPr>
          <w:p w:rsidR="00DF1907" w:rsidRDefault="00DF1907" w:rsidP="00DF1907">
            <w:pPr>
              <w:jc w:val="right"/>
            </w:pPr>
            <w:r>
              <w:t>0.74%</w:t>
            </w:r>
          </w:p>
        </w:tc>
        <w:tc>
          <w:tcPr>
            <w:tcW w:w="907" w:type="dxa"/>
          </w:tcPr>
          <w:p w:rsidR="00DF1907" w:rsidRDefault="00DF1907" w:rsidP="00DF1907">
            <w:pPr>
              <w:jc w:val="right"/>
            </w:pPr>
            <w:r>
              <w:t>-13.78%</w:t>
            </w:r>
          </w:p>
        </w:tc>
        <w:tc>
          <w:tcPr>
            <w:tcW w:w="907" w:type="dxa"/>
          </w:tcPr>
          <w:p w:rsidR="00DF1907" w:rsidRDefault="00DF1907" w:rsidP="00DF1907">
            <w:pPr>
              <w:jc w:val="right"/>
            </w:pPr>
            <w:r>
              <w:t>0.53%</w:t>
            </w:r>
          </w:p>
        </w:tc>
      </w:tr>
      <w:tr w:rsidR="00DF1907" w:rsidTr="00DF1907">
        <w:tc>
          <w:tcPr>
            <w:tcW w:w="1429" w:type="dxa"/>
          </w:tcPr>
          <w:p w:rsidR="00DF1907" w:rsidRDefault="00DF1907" w:rsidP="00DF1907">
            <w:pPr>
              <w:jc w:val="left"/>
            </w:pPr>
            <w:r>
              <w:rPr>
                <w:rFonts w:hint="eastAsia"/>
              </w:rPr>
              <w:t>自基金合同生效起至今</w:t>
            </w:r>
          </w:p>
        </w:tc>
        <w:tc>
          <w:tcPr>
            <w:tcW w:w="1315" w:type="dxa"/>
          </w:tcPr>
          <w:p w:rsidR="00DF1907" w:rsidRDefault="00DF1907" w:rsidP="00DF1907">
            <w:pPr>
              <w:jc w:val="right"/>
            </w:pPr>
            <w:r>
              <w:t>35.35%</w:t>
            </w:r>
          </w:p>
        </w:tc>
        <w:tc>
          <w:tcPr>
            <w:tcW w:w="1315" w:type="dxa"/>
          </w:tcPr>
          <w:p w:rsidR="00DF1907" w:rsidRDefault="00DF1907" w:rsidP="00DF1907">
            <w:pPr>
              <w:jc w:val="right"/>
            </w:pPr>
            <w:r>
              <w:t>1.28%</w:t>
            </w:r>
          </w:p>
        </w:tc>
        <w:tc>
          <w:tcPr>
            <w:tcW w:w="1315" w:type="dxa"/>
          </w:tcPr>
          <w:p w:rsidR="00DF1907" w:rsidRDefault="00DF1907" w:rsidP="00DF1907">
            <w:pPr>
              <w:jc w:val="right"/>
            </w:pPr>
            <w:r>
              <w:t>33.65%</w:t>
            </w:r>
          </w:p>
        </w:tc>
        <w:tc>
          <w:tcPr>
            <w:tcW w:w="1315" w:type="dxa"/>
          </w:tcPr>
          <w:p w:rsidR="00DF1907" w:rsidRDefault="00DF1907" w:rsidP="00DF1907">
            <w:pPr>
              <w:jc w:val="right"/>
            </w:pPr>
            <w:r>
              <w:t>0.89%</w:t>
            </w:r>
          </w:p>
        </w:tc>
        <w:tc>
          <w:tcPr>
            <w:tcW w:w="907" w:type="dxa"/>
          </w:tcPr>
          <w:p w:rsidR="00DF1907" w:rsidRDefault="00DF1907" w:rsidP="00DF1907">
            <w:pPr>
              <w:jc w:val="right"/>
            </w:pPr>
            <w:r>
              <w:t>1.70%</w:t>
            </w:r>
          </w:p>
        </w:tc>
        <w:tc>
          <w:tcPr>
            <w:tcW w:w="907" w:type="dxa"/>
          </w:tcPr>
          <w:p w:rsidR="00DF1907" w:rsidRDefault="00DF1907" w:rsidP="00DF1907">
            <w:pPr>
              <w:jc w:val="right"/>
            </w:pPr>
            <w:r>
              <w:t>0.39%</w:t>
            </w:r>
          </w:p>
        </w:tc>
      </w:tr>
    </w:tbl>
    <w:p w:rsidR="00DF1907" w:rsidRDefault="00DF1907" w:rsidP="00DF1907">
      <w:pPr>
        <w:pStyle w:val="-3"/>
        <w:spacing w:before="156" w:after="156"/>
      </w:pPr>
      <w:r>
        <w:rPr>
          <w:rFonts w:hint="eastAsia"/>
        </w:rPr>
        <w:t>自基金合同生效以来基金份额累计净值增长率变动及其与同期业绩比较基准收益率变动的比较</w:t>
      </w:r>
    </w:p>
    <w:p w:rsidR="00DF1907" w:rsidRDefault="00DF1907" w:rsidP="00DF1907">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DF1907" w:rsidRDefault="00DF1907" w:rsidP="00DF1907">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DF1907" w:rsidRDefault="00DF1907" w:rsidP="00DF1907">
      <w:pPr>
        <w:pStyle w:val="-1"/>
        <w:ind w:left="281" w:hanging="281"/>
      </w:pPr>
      <w:r>
        <w:rPr>
          <w:rFonts w:hint="eastAsia"/>
        </w:rPr>
        <w:t>管理人报告</w:t>
      </w:r>
    </w:p>
    <w:p w:rsidR="00DF1907" w:rsidRDefault="00DF1907" w:rsidP="00DF190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F1907" w:rsidTr="0052026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F1907" w:rsidRPr="00DF1907" w:rsidRDefault="00DF1907" w:rsidP="00DF1907">
            <w:pPr>
              <w:jc w:val="center"/>
              <w:rPr>
                <w:b/>
              </w:rPr>
            </w:pPr>
            <w:r w:rsidRPr="00DF1907">
              <w:rPr>
                <w:rFonts w:hint="eastAsia"/>
                <w:b/>
              </w:rPr>
              <w:t>姓名</w:t>
            </w:r>
          </w:p>
        </w:tc>
        <w:tc>
          <w:tcPr>
            <w:tcW w:w="851" w:type="dxa"/>
            <w:vMerge w:val="restart"/>
          </w:tcPr>
          <w:p w:rsidR="00DF1907" w:rsidRPr="00DF1907" w:rsidRDefault="00DF1907" w:rsidP="00DF1907">
            <w:pPr>
              <w:jc w:val="center"/>
              <w:rPr>
                <w:b/>
              </w:rPr>
            </w:pPr>
            <w:r w:rsidRPr="00DF1907">
              <w:rPr>
                <w:rFonts w:hint="eastAsia"/>
                <w:b/>
              </w:rPr>
              <w:t>职务</w:t>
            </w:r>
          </w:p>
        </w:tc>
        <w:tc>
          <w:tcPr>
            <w:tcW w:w="2234" w:type="dxa"/>
            <w:gridSpan w:val="2"/>
            <w:tcBorders>
              <w:bottom w:val="single" w:sz="4" w:space="0" w:color="auto"/>
            </w:tcBorders>
          </w:tcPr>
          <w:p w:rsidR="00DF1907" w:rsidRPr="00DF1907" w:rsidRDefault="00DF1907" w:rsidP="00DF1907">
            <w:pPr>
              <w:jc w:val="center"/>
              <w:rPr>
                <w:b/>
              </w:rPr>
            </w:pPr>
            <w:r w:rsidRPr="00DF1907">
              <w:rPr>
                <w:rFonts w:hint="eastAsia"/>
                <w:b/>
              </w:rPr>
              <w:t>任本基金的基金经理期限</w:t>
            </w:r>
          </w:p>
        </w:tc>
        <w:tc>
          <w:tcPr>
            <w:tcW w:w="703" w:type="dxa"/>
            <w:vMerge w:val="restart"/>
          </w:tcPr>
          <w:p w:rsidR="00DF1907" w:rsidRPr="00DF1907" w:rsidRDefault="00DF1907" w:rsidP="00DF1907">
            <w:pPr>
              <w:jc w:val="center"/>
              <w:rPr>
                <w:b/>
              </w:rPr>
            </w:pPr>
            <w:r w:rsidRPr="00DF1907">
              <w:rPr>
                <w:rFonts w:hint="eastAsia"/>
                <w:b/>
              </w:rPr>
              <w:t>证券从业年限</w:t>
            </w:r>
          </w:p>
        </w:tc>
        <w:tc>
          <w:tcPr>
            <w:tcW w:w="3856" w:type="dxa"/>
            <w:vMerge w:val="restart"/>
          </w:tcPr>
          <w:p w:rsidR="00DF1907" w:rsidRPr="00DF1907" w:rsidRDefault="00DF1907" w:rsidP="00DF1907">
            <w:pPr>
              <w:jc w:val="center"/>
              <w:rPr>
                <w:b/>
              </w:rPr>
            </w:pPr>
            <w:r w:rsidRPr="00DF1907">
              <w:rPr>
                <w:rFonts w:hint="eastAsia"/>
                <w:b/>
              </w:rPr>
              <w:t>说明</w:t>
            </w:r>
          </w:p>
        </w:tc>
      </w:tr>
      <w:tr w:rsidR="00DF1907" w:rsidTr="00DF1907">
        <w:tc>
          <w:tcPr>
            <w:tcW w:w="862" w:type="dxa"/>
            <w:vMerge/>
          </w:tcPr>
          <w:p w:rsidR="00DF1907" w:rsidRDefault="00DF1907" w:rsidP="00DF1907">
            <w:pPr>
              <w:jc w:val="left"/>
            </w:pPr>
          </w:p>
        </w:tc>
        <w:tc>
          <w:tcPr>
            <w:tcW w:w="851" w:type="dxa"/>
            <w:vMerge/>
          </w:tcPr>
          <w:p w:rsidR="00DF1907" w:rsidRDefault="00DF1907" w:rsidP="00DF1907">
            <w:pPr>
              <w:jc w:val="left"/>
            </w:pPr>
          </w:p>
        </w:tc>
        <w:tc>
          <w:tcPr>
            <w:tcW w:w="1117" w:type="dxa"/>
            <w:shd w:val="clear" w:color="auto" w:fill="BFBFBF"/>
          </w:tcPr>
          <w:p w:rsidR="00DF1907" w:rsidRPr="00DF1907" w:rsidRDefault="00DF1907" w:rsidP="00DF1907">
            <w:pPr>
              <w:jc w:val="center"/>
              <w:rPr>
                <w:b/>
              </w:rPr>
            </w:pPr>
            <w:r w:rsidRPr="00DF1907">
              <w:rPr>
                <w:rFonts w:hint="eastAsia"/>
                <w:b/>
              </w:rPr>
              <w:t>任职日期</w:t>
            </w:r>
          </w:p>
        </w:tc>
        <w:tc>
          <w:tcPr>
            <w:tcW w:w="1117" w:type="dxa"/>
            <w:shd w:val="clear" w:color="auto" w:fill="BFBFBF"/>
          </w:tcPr>
          <w:p w:rsidR="00DF1907" w:rsidRPr="00DF1907" w:rsidRDefault="00DF1907" w:rsidP="00DF1907">
            <w:pPr>
              <w:jc w:val="center"/>
              <w:rPr>
                <w:b/>
              </w:rPr>
            </w:pPr>
            <w:r w:rsidRPr="00DF1907">
              <w:rPr>
                <w:rFonts w:hint="eastAsia"/>
                <w:b/>
              </w:rPr>
              <w:t>离任日期</w:t>
            </w:r>
          </w:p>
        </w:tc>
        <w:tc>
          <w:tcPr>
            <w:tcW w:w="703" w:type="dxa"/>
            <w:vMerge/>
          </w:tcPr>
          <w:p w:rsidR="00DF1907" w:rsidRDefault="00DF1907" w:rsidP="00DF1907">
            <w:pPr>
              <w:jc w:val="left"/>
            </w:pPr>
          </w:p>
        </w:tc>
        <w:tc>
          <w:tcPr>
            <w:tcW w:w="3856" w:type="dxa"/>
            <w:vMerge/>
          </w:tcPr>
          <w:p w:rsidR="00DF1907" w:rsidRDefault="00DF1907" w:rsidP="00DF1907">
            <w:pPr>
              <w:jc w:val="left"/>
            </w:pPr>
          </w:p>
        </w:tc>
      </w:tr>
      <w:tr w:rsidR="00DF1907" w:rsidTr="00DF1907">
        <w:tc>
          <w:tcPr>
            <w:tcW w:w="862" w:type="dxa"/>
          </w:tcPr>
          <w:p w:rsidR="00DF1907" w:rsidRDefault="00DF1907" w:rsidP="00DF1907">
            <w:pPr>
              <w:jc w:val="left"/>
            </w:pPr>
            <w:r>
              <w:rPr>
                <w:rFonts w:hint="eastAsia"/>
              </w:rPr>
              <w:t>金岚枫</w:t>
            </w:r>
          </w:p>
        </w:tc>
        <w:tc>
          <w:tcPr>
            <w:tcW w:w="851" w:type="dxa"/>
          </w:tcPr>
          <w:p w:rsidR="00DF1907" w:rsidRDefault="00DF1907" w:rsidP="00DF1907">
            <w:pPr>
              <w:jc w:val="left"/>
            </w:pPr>
            <w:r>
              <w:rPr>
                <w:rFonts w:hint="eastAsia"/>
              </w:rPr>
              <w:t>本基金基金经理</w:t>
            </w:r>
          </w:p>
        </w:tc>
        <w:tc>
          <w:tcPr>
            <w:tcW w:w="1117" w:type="dxa"/>
          </w:tcPr>
          <w:p w:rsidR="00DF1907" w:rsidRDefault="00DF1907" w:rsidP="00DF1907">
            <w:pPr>
              <w:jc w:val="left"/>
            </w:pPr>
            <w:r>
              <w:rPr>
                <w:rFonts w:hint="eastAsia"/>
              </w:rPr>
              <w:t>2024</w:t>
            </w:r>
            <w:r>
              <w:rPr>
                <w:rFonts w:hint="eastAsia"/>
              </w:rPr>
              <w:t>年</w:t>
            </w:r>
            <w:r>
              <w:rPr>
                <w:rFonts w:hint="eastAsia"/>
              </w:rPr>
              <w:t>8</w:t>
            </w:r>
            <w:r>
              <w:rPr>
                <w:rFonts w:hint="eastAsia"/>
              </w:rPr>
              <w:t>月</w:t>
            </w:r>
            <w:r>
              <w:rPr>
                <w:rFonts w:hint="eastAsia"/>
              </w:rPr>
              <w:t>2</w:t>
            </w:r>
            <w:r>
              <w:rPr>
                <w:rFonts w:hint="eastAsia"/>
              </w:rPr>
              <w:t>日</w:t>
            </w:r>
          </w:p>
        </w:tc>
        <w:tc>
          <w:tcPr>
            <w:tcW w:w="1117" w:type="dxa"/>
          </w:tcPr>
          <w:p w:rsidR="00DF1907" w:rsidRDefault="00DF1907" w:rsidP="00DF1907">
            <w:pPr>
              <w:jc w:val="right"/>
            </w:pPr>
            <w:r>
              <w:t>-</w:t>
            </w:r>
          </w:p>
        </w:tc>
        <w:tc>
          <w:tcPr>
            <w:tcW w:w="703" w:type="dxa"/>
          </w:tcPr>
          <w:p w:rsidR="00DF1907" w:rsidRDefault="00DF1907" w:rsidP="00DF1907">
            <w:pPr>
              <w:jc w:val="left"/>
            </w:pPr>
            <w:r>
              <w:rPr>
                <w:rFonts w:hint="eastAsia"/>
              </w:rPr>
              <w:t>10</w:t>
            </w:r>
            <w:r>
              <w:rPr>
                <w:rFonts w:hint="eastAsia"/>
              </w:rPr>
              <w:t>年</w:t>
            </w:r>
          </w:p>
        </w:tc>
        <w:tc>
          <w:tcPr>
            <w:tcW w:w="3856" w:type="dxa"/>
          </w:tcPr>
          <w:p w:rsidR="00DF1907" w:rsidRDefault="00DF1907" w:rsidP="00DF1907">
            <w:r>
              <w:rPr>
                <w:rFonts w:hint="eastAsia"/>
              </w:rPr>
              <w:t>中国国籍，南京大学会计学博士，具有基金从业资格。曾就职于招商银行杭州分行、汇添富基金，历任对公客户经理、行业分析师。</w:t>
            </w:r>
            <w:r>
              <w:rPr>
                <w:rFonts w:hint="eastAsia"/>
              </w:rPr>
              <w:t>2018</w:t>
            </w:r>
            <w:r>
              <w:rPr>
                <w:rFonts w:hint="eastAsia"/>
              </w:rPr>
              <w:t>年</w:t>
            </w:r>
            <w:r>
              <w:rPr>
                <w:rFonts w:hint="eastAsia"/>
              </w:rPr>
              <w:t>2</w:t>
            </w:r>
            <w:r>
              <w:rPr>
                <w:rFonts w:hint="eastAsia"/>
              </w:rPr>
              <w:t>月加入南方基金，任权益研究部金融行业研究员、总量组组长；</w:t>
            </w:r>
            <w:r>
              <w:rPr>
                <w:rFonts w:hint="eastAsia"/>
              </w:rPr>
              <w:t>2021</w:t>
            </w:r>
            <w:r>
              <w:rPr>
                <w:rFonts w:hint="eastAsia"/>
              </w:rPr>
              <w:t>年</w:t>
            </w:r>
            <w:r>
              <w:rPr>
                <w:rFonts w:hint="eastAsia"/>
              </w:rPr>
              <w:t>5</w:t>
            </w:r>
            <w:r>
              <w:rPr>
                <w:rFonts w:hint="eastAsia"/>
              </w:rPr>
              <w:t>月</w:t>
            </w:r>
            <w:r>
              <w:rPr>
                <w:rFonts w:hint="eastAsia"/>
              </w:rPr>
              <w:t>21</w:t>
            </w:r>
            <w:r>
              <w:rPr>
                <w:rFonts w:hint="eastAsia"/>
              </w:rPr>
              <w:t>日至今，任南方金融混合基金经理；</w:t>
            </w:r>
            <w:r>
              <w:rPr>
                <w:rFonts w:hint="eastAsia"/>
              </w:rPr>
              <w:t>2024</w:t>
            </w:r>
            <w:r>
              <w:rPr>
                <w:rFonts w:hint="eastAsia"/>
              </w:rPr>
              <w:t>年</w:t>
            </w:r>
            <w:r>
              <w:rPr>
                <w:rFonts w:hint="eastAsia"/>
              </w:rPr>
              <w:t>8</w:t>
            </w:r>
            <w:r>
              <w:rPr>
                <w:rFonts w:hint="eastAsia"/>
              </w:rPr>
              <w:t>月</w:t>
            </w:r>
            <w:r>
              <w:rPr>
                <w:rFonts w:hint="eastAsia"/>
              </w:rPr>
              <w:t>2</w:t>
            </w:r>
            <w:r>
              <w:rPr>
                <w:rFonts w:hint="eastAsia"/>
              </w:rPr>
              <w:t>日至今，任南方智弘混合基金经理。</w:t>
            </w:r>
          </w:p>
        </w:tc>
      </w:tr>
    </w:tbl>
    <w:p w:rsidR="00DF1907" w:rsidRDefault="00DF1907" w:rsidP="00DF190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F1907" w:rsidRDefault="00DF1907" w:rsidP="00DF190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F1907" w:rsidRDefault="00DF1907" w:rsidP="00DF1907">
      <w:pPr>
        <w:pStyle w:val="-2"/>
        <w:spacing w:before="312"/>
      </w:pPr>
      <w:r>
        <w:rPr>
          <w:rFonts w:hint="eastAsia"/>
        </w:rPr>
        <w:lastRenderedPageBreak/>
        <w:t>管理人对报告期内本基金运作遵规守信情况的说明</w:t>
      </w:r>
    </w:p>
    <w:p w:rsidR="00DF1907" w:rsidRDefault="00DF1907" w:rsidP="00DF190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F1907" w:rsidRDefault="00DF1907" w:rsidP="00DF1907">
      <w:pPr>
        <w:pStyle w:val="-2"/>
        <w:spacing w:before="312"/>
      </w:pPr>
      <w:r>
        <w:rPr>
          <w:rFonts w:hint="eastAsia"/>
        </w:rPr>
        <w:t>公平交易专项说明</w:t>
      </w:r>
    </w:p>
    <w:p w:rsidR="00DF1907" w:rsidRDefault="00DF1907" w:rsidP="00DF1907">
      <w:pPr>
        <w:pStyle w:val="-3"/>
        <w:spacing w:before="156" w:after="156"/>
      </w:pPr>
      <w:r>
        <w:rPr>
          <w:rFonts w:hint="eastAsia"/>
        </w:rPr>
        <w:t>公平交易制度的执行情况</w:t>
      </w:r>
    </w:p>
    <w:p w:rsidR="00DF1907" w:rsidRDefault="00DF1907" w:rsidP="00DF190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F1907" w:rsidRDefault="00DF1907" w:rsidP="00DF1907">
      <w:pPr>
        <w:pStyle w:val="-3"/>
        <w:spacing w:before="156" w:after="156"/>
      </w:pPr>
      <w:r>
        <w:rPr>
          <w:rFonts w:hint="eastAsia"/>
        </w:rPr>
        <w:t>异常交易行为的专项说明</w:t>
      </w:r>
    </w:p>
    <w:p w:rsidR="00DF1907" w:rsidRDefault="00DF1907" w:rsidP="00DF190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F1907" w:rsidRDefault="00DF1907" w:rsidP="00DF1907">
      <w:pPr>
        <w:pStyle w:val="-2"/>
        <w:spacing w:before="312"/>
      </w:pPr>
      <w:r>
        <w:rPr>
          <w:rFonts w:hint="eastAsia"/>
        </w:rPr>
        <w:t>报告期内基金投资策略和运作分析</w:t>
      </w:r>
    </w:p>
    <w:p w:rsidR="00DF1907" w:rsidRDefault="00DF1907" w:rsidP="00DF1907">
      <w:pPr>
        <w:pStyle w:val="-"/>
        <w:ind w:firstLine="420"/>
      </w:pPr>
      <w:r>
        <w:rPr>
          <w:rFonts w:hint="eastAsia"/>
        </w:rPr>
        <w:t>二季度A股市场经历先扬后抑的大幅波动。4月至5月中旬，在中东地缘冲突推升油价、全球AI资本开支加速、国内政策预期升温等多重因素驱动下，市场整体上行；但进入5月下旬至6月，美联储6月FOMC会议释放偏鹰信号、美伊MOU达成后油价回落带来行业轮动、以及A股内部科技板块拥挤度提升后的获利回吐，导致市场出现显著回调。</w:t>
      </w:r>
    </w:p>
    <w:p w:rsidR="00DF1907" w:rsidRDefault="00DF1907" w:rsidP="00DF1907">
      <w:pPr>
        <w:pStyle w:val="-"/>
        <w:ind w:firstLine="420"/>
      </w:pPr>
      <w:r>
        <w:rPr>
          <w:rFonts w:hint="eastAsia"/>
        </w:rPr>
        <w:t>展望后续，总体方向上，我们认为：</w:t>
      </w:r>
    </w:p>
    <w:p w:rsidR="00DF1907" w:rsidRDefault="00DF1907" w:rsidP="00DF1907">
      <w:pPr>
        <w:pStyle w:val="-"/>
        <w:ind w:firstLine="420"/>
      </w:pPr>
      <w:r>
        <w:rPr>
          <w:rFonts w:hint="eastAsia"/>
        </w:rPr>
        <w:t>（1）虽然当前市场较为极化，也对投资者的心理和行为产生了较大影响。但从产品运作来看不应追求短期动量。从半年到一年维度看，市场风格正在逐步切换过程中，因此要逐步增加低估值、低位、对短期热门板块暴露度较低的标的的配置，其中优选周期板块中的中盘，尤其是兼具传统产业的基本盘和新兴行业成长曲线的中小公司；</w:t>
      </w:r>
    </w:p>
    <w:p w:rsidR="00DF1907" w:rsidRDefault="00DF1907" w:rsidP="00DF1907">
      <w:pPr>
        <w:pStyle w:val="-"/>
        <w:ind w:firstLine="420"/>
      </w:pPr>
      <w:r>
        <w:rPr>
          <w:rFonts w:hint="eastAsia"/>
        </w:rPr>
        <w:t>（2）从长期来看，国家重点扶持的若干产业将是未来主线，主要包括（但不限于）大飞机、核聚变、高端装备和新材料等，因此本产品也在逐步增加这些方向上的配置。</w:t>
      </w:r>
    </w:p>
    <w:p w:rsidR="00DF1907" w:rsidRDefault="00DF1907" w:rsidP="00DF1907">
      <w:pPr>
        <w:pStyle w:val="-"/>
        <w:ind w:firstLine="420"/>
      </w:pPr>
      <w:r>
        <w:rPr>
          <w:rFonts w:hint="eastAsia"/>
        </w:rPr>
        <w:t>（3）若市场后续进入高波状态，则适度降低仓位，以应对震荡状态。</w:t>
      </w:r>
    </w:p>
    <w:p w:rsidR="00DF1907" w:rsidRDefault="00DF1907" w:rsidP="00DF1907">
      <w:pPr>
        <w:pStyle w:val="-"/>
        <w:ind w:firstLine="420"/>
      </w:pPr>
      <w:r>
        <w:rPr>
          <w:rFonts w:hint="eastAsia"/>
        </w:rPr>
        <w:t>本产品依旧采用自上而下的大周期轮动的思路进行积极配置：（1）我们对宏观经济的基本判断是，当前中国经济仍处于“总量扩张、结构分化、价格修复但内需偏弱”的复苏阶段，而非全面繁荣。因此重点选择基本面较好、有望率先开始复苏的顺周期板块，用部</w:t>
      </w:r>
      <w:r>
        <w:rPr>
          <w:rFonts w:hint="eastAsia"/>
        </w:rPr>
        <w:lastRenderedPageBreak/>
        <w:t>分仓位做左侧布局，典型如经过前期调整后的化工板块等；（2）部分行业由于受到地缘政治和大宗商品冲击而短期明显受损，但后续大概率能够复苏，如航空等，本产品在一季度配置的基础上，二季度在低位有所加仓。但对于汽车零部件和港股等板块性承压的标的则减少了持仓；（3）A股市场整体的分化到了较为极致的状态，尤其在二季度的后半段，因此本产品减少高位标的、适度增加低位标的；（4）加仓的方向，重点选择当前较为低位，且长期逻辑较好的板块，如对大飞机、核聚变等方向的质地较优、估值较低的公司。总体而言，在当前市场极致分化的背景下，本产品依旧是坚持左侧布局，并进一步增加价值股、周期股、低估值的标的的比例。</w:t>
      </w:r>
    </w:p>
    <w:p w:rsidR="00DF1907" w:rsidRDefault="00DF1907" w:rsidP="00DF1907">
      <w:pPr>
        <w:pStyle w:val="-2"/>
        <w:spacing w:before="312"/>
      </w:pPr>
      <w:r>
        <w:rPr>
          <w:rFonts w:hint="eastAsia"/>
        </w:rPr>
        <w:t>报告期内基金的业绩表现</w:t>
      </w:r>
    </w:p>
    <w:p w:rsidR="00DF1907" w:rsidRDefault="00DF1907" w:rsidP="00DF1907">
      <w:pPr>
        <w:pStyle w:val="-"/>
        <w:ind w:firstLine="420"/>
      </w:pPr>
      <w:r>
        <w:rPr>
          <w:rFonts w:hint="eastAsia"/>
        </w:rPr>
        <w:t>截至报告期末，本基金A份额净值为1.3686元，报告期内，份额净值增长率为-0.14%，同期业绩基准增长率为6.96%；本基金C份额净值为1.3535元，报告期内，份额净值增长率为-0.29%，同期业绩基准增长率为6.96%。</w:t>
      </w:r>
    </w:p>
    <w:p w:rsidR="00DF1907" w:rsidRDefault="00DF1907" w:rsidP="00DF1907">
      <w:pPr>
        <w:pStyle w:val="-2"/>
        <w:spacing w:before="312"/>
      </w:pPr>
      <w:r>
        <w:rPr>
          <w:rFonts w:hint="eastAsia"/>
        </w:rPr>
        <w:t>报告期内基金持有人数或基金资产净值预警说明</w:t>
      </w:r>
    </w:p>
    <w:p w:rsidR="00DF1907" w:rsidRDefault="00DF1907" w:rsidP="00DF1907">
      <w:pPr>
        <w:pStyle w:val="-"/>
        <w:ind w:firstLine="420"/>
      </w:pPr>
      <w:r>
        <w:rPr>
          <w:rFonts w:hint="eastAsia"/>
        </w:rPr>
        <w:t>报告期内，本基金未出现连续二十个交易日基金份额持有人数量不满二百人或者基金资产净值低于五千万元的情形。</w:t>
      </w:r>
    </w:p>
    <w:p w:rsidR="00DF1907" w:rsidRDefault="00DF1907" w:rsidP="00DF1907">
      <w:pPr>
        <w:pStyle w:val="-1"/>
        <w:ind w:left="281" w:hanging="281"/>
      </w:pPr>
      <w:r>
        <w:rPr>
          <w:rFonts w:hint="eastAsia"/>
        </w:rPr>
        <w:t>投资组合报告</w:t>
      </w:r>
    </w:p>
    <w:p w:rsidR="00DF1907" w:rsidRDefault="00DF1907" w:rsidP="00DF1907">
      <w:pPr>
        <w:pStyle w:val="-2"/>
        <w:spacing w:before="312"/>
      </w:pPr>
      <w:r>
        <w:rPr>
          <w:rFonts w:hint="eastAsia"/>
        </w:rPr>
        <w:t>报告期末基金资产组合情况</w:t>
      </w:r>
    </w:p>
    <w:p w:rsidR="00DF1907" w:rsidRDefault="00DF1907" w:rsidP="00DF190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F1907" w:rsidTr="00DF1907">
        <w:trPr>
          <w:cnfStyle w:val="100000000000" w:firstRow="1" w:lastRow="0" w:firstColumn="0" w:lastColumn="0" w:oddVBand="0" w:evenVBand="0" w:oddHBand="0" w:evenHBand="0" w:firstRowFirstColumn="0" w:firstRowLastColumn="0" w:lastRowFirstColumn="0" w:lastRowLastColumn="0"/>
        </w:trPr>
        <w:tc>
          <w:tcPr>
            <w:tcW w:w="646" w:type="dxa"/>
          </w:tcPr>
          <w:p w:rsidR="00DF1907" w:rsidRPr="00DF1907" w:rsidRDefault="00DF1907" w:rsidP="00DF1907">
            <w:pPr>
              <w:jc w:val="center"/>
              <w:rPr>
                <w:b/>
              </w:rPr>
            </w:pPr>
            <w:r w:rsidRPr="00DF1907">
              <w:rPr>
                <w:rFonts w:hint="eastAsia"/>
                <w:b/>
              </w:rPr>
              <w:t>序号</w:t>
            </w:r>
          </w:p>
        </w:tc>
        <w:tc>
          <w:tcPr>
            <w:tcW w:w="2971" w:type="dxa"/>
          </w:tcPr>
          <w:p w:rsidR="00DF1907" w:rsidRPr="00DF1907" w:rsidRDefault="00DF1907" w:rsidP="00DF1907">
            <w:pPr>
              <w:jc w:val="center"/>
              <w:rPr>
                <w:b/>
              </w:rPr>
            </w:pPr>
            <w:r w:rsidRPr="00DF1907">
              <w:rPr>
                <w:rFonts w:hint="eastAsia"/>
                <w:b/>
              </w:rPr>
              <w:t>项目</w:t>
            </w:r>
          </w:p>
        </w:tc>
        <w:tc>
          <w:tcPr>
            <w:tcW w:w="2381" w:type="dxa"/>
          </w:tcPr>
          <w:p w:rsidR="00DF1907" w:rsidRPr="00DF1907" w:rsidRDefault="00DF1907" w:rsidP="00DF1907">
            <w:pPr>
              <w:jc w:val="center"/>
              <w:rPr>
                <w:b/>
              </w:rPr>
            </w:pPr>
            <w:r w:rsidRPr="00DF1907">
              <w:rPr>
                <w:rFonts w:hint="eastAsia"/>
                <w:b/>
              </w:rPr>
              <w:t>金额（元）</w:t>
            </w:r>
          </w:p>
        </w:tc>
        <w:tc>
          <w:tcPr>
            <w:tcW w:w="2506" w:type="dxa"/>
          </w:tcPr>
          <w:p w:rsidR="00DF1907" w:rsidRPr="00DF1907" w:rsidRDefault="00DF1907" w:rsidP="00DF1907">
            <w:pPr>
              <w:jc w:val="center"/>
              <w:rPr>
                <w:b/>
              </w:rPr>
            </w:pPr>
            <w:r w:rsidRPr="00DF1907">
              <w:rPr>
                <w:rFonts w:hint="eastAsia"/>
                <w:b/>
              </w:rPr>
              <w:t>占基金总资产的比例（</w:t>
            </w:r>
            <w:r w:rsidRPr="00DF1907">
              <w:rPr>
                <w:rFonts w:hint="eastAsia"/>
                <w:b/>
              </w:rPr>
              <w:t>%</w:t>
            </w:r>
            <w:r w:rsidRPr="00DF1907">
              <w:rPr>
                <w:rFonts w:hint="eastAsia"/>
                <w:b/>
              </w:rPr>
              <w:t>）</w:t>
            </w:r>
          </w:p>
        </w:tc>
      </w:tr>
      <w:tr w:rsidR="00DF1907" w:rsidTr="00DF1907">
        <w:tc>
          <w:tcPr>
            <w:tcW w:w="646" w:type="dxa"/>
          </w:tcPr>
          <w:p w:rsidR="00DF1907" w:rsidRDefault="00DF1907" w:rsidP="00DF1907">
            <w:pPr>
              <w:jc w:val="center"/>
            </w:pPr>
            <w:r>
              <w:t>1</w:t>
            </w:r>
          </w:p>
        </w:tc>
        <w:tc>
          <w:tcPr>
            <w:tcW w:w="2971" w:type="dxa"/>
          </w:tcPr>
          <w:p w:rsidR="00DF1907" w:rsidRDefault="00DF1907" w:rsidP="00DF1907">
            <w:pPr>
              <w:jc w:val="left"/>
            </w:pPr>
            <w:r>
              <w:rPr>
                <w:rFonts w:hint="eastAsia"/>
              </w:rPr>
              <w:t>权益投资</w:t>
            </w:r>
          </w:p>
        </w:tc>
        <w:tc>
          <w:tcPr>
            <w:tcW w:w="2381" w:type="dxa"/>
          </w:tcPr>
          <w:p w:rsidR="00DF1907" w:rsidRDefault="00DF1907" w:rsidP="00DF1907">
            <w:pPr>
              <w:jc w:val="right"/>
            </w:pPr>
            <w:r>
              <w:t>351,913,529.05</w:t>
            </w:r>
          </w:p>
        </w:tc>
        <w:tc>
          <w:tcPr>
            <w:tcW w:w="2506" w:type="dxa"/>
          </w:tcPr>
          <w:p w:rsidR="00DF1907" w:rsidRDefault="00DF1907" w:rsidP="00DF1907">
            <w:pPr>
              <w:jc w:val="right"/>
            </w:pPr>
            <w:r>
              <w:t>87.90</w:t>
            </w:r>
          </w:p>
        </w:tc>
      </w:tr>
      <w:tr w:rsidR="00DF1907" w:rsidTr="00DF1907">
        <w:tc>
          <w:tcPr>
            <w:tcW w:w="646" w:type="dxa"/>
          </w:tcPr>
          <w:p w:rsidR="00DF1907" w:rsidRDefault="00DF1907" w:rsidP="00DF1907">
            <w:pPr>
              <w:jc w:val="center"/>
            </w:pPr>
          </w:p>
        </w:tc>
        <w:tc>
          <w:tcPr>
            <w:tcW w:w="2971" w:type="dxa"/>
          </w:tcPr>
          <w:p w:rsidR="00DF1907" w:rsidRDefault="00DF1907" w:rsidP="00DF1907">
            <w:pPr>
              <w:jc w:val="left"/>
            </w:pPr>
            <w:r>
              <w:rPr>
                <w:rFonts w:hint="eastAsia"/>
              </w:rPr>
              <w:t>其中：股票</w:t>
            </w:r>
          </w:p>
        </w:tc>
        <w:tc>
          <w:tcPr>
            <w:tcW w:w="2381" w:type="dxa"/>
          </w:tcPr>
          <w:p w:rsidR="00DF1907" w:rsidRDefault="00DF1907" w:rsidP="00DF1907">
            <w:pPr>
              <w:jc w:val="right"/>
            </w:pPr>
            <w:r>
              <w:t>351,913,529.05</w:t>
            </w:r>
          </w:p>
        </w:tc>
        <w:tc>
          <w:tcPr>
            <w:tcW w:w="2506" w:type="dxa"/>
          </w:tcPr>
          <w:p w:rsidR="00DF1907" w:rsidRDefault="00DF1907" w:rsidP="00DF1907">
            <w:pPr>
              <w:jc w:val="right"/>
            </w:pPr>
            <w:r>
              <w:t>87.90</w:t>
            </w:r>
          </w:p>
        </w:tc>
      </w:tr>
      <w:tr w:rsidR="00DF1907" w:rsidTr="00DF1907">
        <w:tc>
          <w:tcPr>
            <w:tcW w:w="646" w:type="dxa"/>
          </w:tcPr>
          <w:p w:rsidR="00DF1907" w:rsidRDefault="00DF1907" w:rsidP="00DF1907">
            <w:pPr>
              <w:jc w:val="center"/>
            </w:pPr>
            <w:r>
              <w:t>2</w:t>
            </w:r>
          </w:p>
        </w:tc>
        <w:tc>
          <w:tcPr>
            <w:tcW w:w="2971" w:type="dxa"/>
          </w:tcPr>
          <w:p w:rsidR="00DF1907" w:rsidRDefault="00DF1907" w:rsidP="00DF1907">
            <w:pPr>
              <w:jc w:val="left"/>
            </w:pPr>
            <w:r>
              <w:rPr>
                <w:rFonts w:hint="eastAsia"/>
              </w:rPr>
              <w:t>基金投资</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r>
              <w:t>3</w:t>
            </w:r>
          </w:p>
        </w:tc>
        <w:tc>
          <w:tcPr>
            <w:tcW w:w="2971" w:type="dxa"/>
          </w:tcPr>
          <w:p w:rsidR="00DF1907" w:rsidRDefault="00DF1907" w:rsidP="00DF1907">
            <w:pPr>
              <w:jc w:val="left"/>
            </w:pPr>
            <w:r>
              <w:rPr>
                <w:rFonts w:hint="eastAsia"/>
              </w:rPr>
              <w:t>固定收益投资</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p>
        </w:tc>
        <w:tc>
          <w:tcPr>
            <w:tcW w:w="2971" w:type="dxa"/>
          </w:tcPr>
          <w:p w:rsidR="00DF1907" w:rsidRDefault="00DF1907" w:rsidP="00DF1907">
            <w:pPr>
              <w:jc w:val="left"/>
            </w:pPr>
            <w:r>
              <w:rPr>
                <w:rFonts w:hint="eastAsia"/>
              </w:rPr>
              <w:t>其中：债券</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p>
        </w:tc>
        <w:tc>
          <w:tcPr>
            <w:tcW w:w="2971" w:type="dxa"/>
          </w:tcPr>
          <w:p w:rsidR="00DF1907" w:rsidRDefault="00DF1907" w:rsidP="00DF1907">
            <w:pPr>
              <w:jc w:val="left"/>
            </w:pPr>
            <w:r>
              <w:rPr>
                <w:rFonts w:hint="eastAsia"/>
              </w:rPr>
              <w:t xml:space="preserve">      </w:t>
            </w:r>
            <w:r>
              <w:rPr>
                <w:rFonts w:hint="eastAsia"/>
              </w:rPr>
              <w:t>资产支持证券</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r>
              <w:t>4</w:t>
            </w:r>
          </w:p>
        </w:tc>
        <w:tc>
          <w:tcPr>
            <w:tcW w:w="2971" w:type="dxa"/>
          </w:tcPr>
          <w:p w:rsidR="00DF1907" w:rsidRDefault="00DF1907" w:rsidP="00DF1907">
            <w:pPr>
              <w:jc w:val="left"/>
            </w:pPr>
            <w:r>
              <w:rPr>
                <w:rFonts w:hint="eastAsia"/>
              </w:rPr>
              <w:t>贵金属投资</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r>
              <w:t>5</w:t>
            </w:r>
          </w:p>
        </w:tc>
        <w:tc>
          <w:tcPr>
            <w:tcW w:w="2971" w:type="dxa"/>
          </w:tcPr>
          <w:p w:rsidR="00DF1907" w:rsidRDefault="00DF1907" w:rsidP="00DF1907">
            <w:pPr>
              <w:jc w:val="left"/>
            </w:pPr>
            <w:r>
              <w:rPr>
                <w:rFonts w:hint="eastAsia"/>
              </w:rPr>
              <w:t>金融衍生品投资</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r>
              <w:t>6</w:t>
            </w:r>
          </w:p>
        </w:tc>
        <w:tc>
          <w:tcPr>
            <w:tcW w:w="2971" w:type="dxa"/>
          </w:tcPr>
          <w:p w:rsidR="00DF1907" w:rsidRDefault="00DF1907" w:rsidP="00DF1907">
            <w:pPr>
              <w:jc w:val="left"/>
            </w:pPr>
            <w:r>
              <w:rPr>
                <w:rFonts w:hint="eastAsia"/>
              </w:rPr>
              <w:t>买入返售金融资产</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p>
        </w:tc>
        <w:tc>
          <w:tcPr>
            <w:tcW w:w="2971" w:type="dxa"/>
          </w:tcPr>
          <w:p w:rsidR="00DF1907" w:rsidRDefault="00DF1907" w:rsidP="00DF1907">
            <w:pPr>
              <w:jc w:val="left"/>
            </w:pPr>
            <w:r>
              <w:rPr>
                <w:rFonts w:hint="eastAsia"/>
              </w:rPr>
              <w:t>其中：买断式回购的买入返售金融资产</w:t>
            </w:r>
          </w:p>
        </w:tc>
        <w:tc>
          <w:tcPr>
            <w:tcW w:w="2381" w:type="dxa"/>
          </w:tcPr>
          <w:p w:rsidR="00DF1907" w:rsidRDefault="00DF1907" w:rsidP="00DF1907">
            <w:pPr>
              <w:jc w:val="right"/>
            </w:pPr>
            <w:r>
              <w:t>-</w:t>
            </w:r>
          </w:p>
        </w:tc>
        <w:tc>
          <w:tcPr>
            <w:tcW w:w="2506" w:type="dxa"/>
          </w:tcPr>
          <w:p w:rsidR="00DF1907" w:rsidRDefault="00DF1907" w:rsidP="00DF1907">
            <w:pPr>
              <w:jc w:val="right"/>
            </w:pPr>
            <w:r>
              <w:t>-</w:t>
            </w:r>
          </w:p>
        </w:tc>
      </w:tr>
      <w:tr w:rsidR="00DF1907" w:rsidTr="00DF1907">
        <w:tc>
          <w:tcPr>
            <w:tcW w:w="646" w:type="dxa"/>
          </w:tcPr>
          <w:p w:rsidR="00DF1907" w:rsidRDefault="00DF1907" w:rsidP="00DF1907">
            <w:pPr>
              <w:jc w:val="center"/>
            </w:pPr>
            <w:r>
              <w:t>7</w:t>
            </w:r>
          </w:p>
        </w:tc>
        <w:tc>
          <w:tcPr>
            <w:tcW w:w="2971" w:type="dxa"/>
          </w:tcPr>
          <w:p w:rsidR="00DF1907" w:rsidRDefault="00DF1907" w:rsidP="00DF1907">
            <w:pPr>
              <w:jc w:val="left"/>
            </w:pPr>
            <w:r>
              <w:rPr>
                <w:rFonts w:hint="eastAsia"/>
              </w:rPr>
              <w:t>银行存款和结算备付金合计</w:t>
            </w:r>
          </w:p>
        </w:tc>
        <w:tc>
          <w:tcPr>
            <w:tcW w:w="2381" w:type="dxa"/>
          </w:tcPr>
          <w:p w:rsidR="00DF1907" w:rsidRDefault="00DF1907" w:rsidP="00DF1907">
            <w:pPr>
              <w:jc w:val="right"/>
            </w:pPr>
            <w:r>
              <w:t>46,160,750.04</w:t>
            </w:r>
          </w:p>
        </w:tc>
        <w:tc>
          <w:tcPr>
            <w:tcW w:w="2506" w:type="dxa"/>
          </w:tcPr>
          <w:p w:rsidR="00DF1907" w:rsidRDefault="00DF1907" w:rsidP="00DF1907">
            <w:pPr>
              <w:jc w:val="right"/>
            </w:pPr>
            <w:r>
              <w:t>11.53</w:t>
            </w:r>
          </w:p>
        </w:tc>
      </w:tr>
      <w:tr w:rsidR="00DF1907" w:rsidTr="00DF1907">
        <w:tc>
          <w:tcPr>
            <w:tcW w:w="646" w:type="dxa"/>
          </w:tcPr>
          <w:p w:rsidR="00DF1907" w:rsidRDefault="00DF1907" w:rsidP="00DF1907">
            <w:pPr>
              <w:jc w:val="center"/>
            </w:pPr>
            <w:r>
              <w:lastRenderedPageBreak/>
              <w:t>8</w:t>
            </w:r>
          </w:p>
        </w:tc>
        <w:tc>
          <w:tcPr>
            <w:tcW w:w="2971" w:type="dxa"/>
          </w:tcPr>
          <w:p w:rsidR="00DF1907" w:rsidRDefault="00DF1907" w:rsidP="00DF1907">
            <w:pPr>
              <w:jc w:val="left"/>
            </w:pPr>
            <w:r>
              <w:rPr>
                <w:rFonts w:hint="eastAsia"/>
              </w:rPr>
              <w:t>其他资产</w:t>
            </w:r>
          </w:p>
        </w:tc>
        <w:tc>
          <w:tcPr>
            <w:tcW w:w="2381" w:type="dxa"/>
          </w:tcPr>
          <w:p w:rsidR="00DF1907" w:rsidRDefault="00DF1907" w:rsidP="00DF1907">
            <w:pPr>
              <w:jc w:val="right"/>
            </w:pPr>
            <w:r>
              <w:t>2,275,006.16</w:t>
            </w:r>
          </w:p>
        </w:tc>
        <w:tc>
          <w:tcPr>
            <w:tcW w:w="2506" w:type="dxa"/>
          </w:tcPr>
          <w:p w:rsidR="00DF1907" w:rsidRDefault="00DF1907" w:rsidP="00DF1907">
            <w:pPr>
              <w:jc w:val="right"/>
            </w:pPr>
            <w:r>
              <w:t>0.57</w:t>
            </w:r>
          </w:p>
        </w:tc>
      </w:tr>
      <w:tr w:rsidR="00DF1907" w:rsidTr="00DF1907">
        <w:tc>
          <w:tcPr>
            <w:tcW w:w="646" w:type="dxa"/>
          </w:tcPr>
          <w:p w:rsidR="00DF1907" w:rsidRDefault="00DF1907" w:rsidP="00DF1907">
            <w:pPr>
              <w:jc w:val="center"/>
            </w:pPr>
            <w:r>
              <w:t>9</w:t>
            </w:r>
          </w:p>
        </w:tc>
        <w:tc>
          <w:tcPr>
            <w:tcW w:w="2971" w:type="dxa"/>
          </w:tcPr>
          <w:p w:rsidR="00DF1907" w:rsidRDefault="00DF1907" w:rsidP="00DF1907">
            <w:pPr>
              <w:jc w:val="left"/>
            </w:pPr>
            <w:r>
              <w:rPr>
                <w:rFonts w:hint="eastAsia"/>
              </w:rPr>
              <w:t>合计</w:t>
            </w:r>
          </w:p>
        </w:tc>
        <w:tc>
          <w:tcPr>
            <w:tcW w:w="2381" w:type="dxa"/>
          </w:tcPr>
          <w:p w:rsidR="00DF1907" w:rsidRDefault="00DF1907" w:rsidP="00DF1907">
            <w:pPr>
              <w:jc w:val="right"/>
            </w:pPr>
            <w:r>
              <w:t>400,349,285.25</w:t>
            </w:r>
          </w:p>
        </w:tc>
        <w:tc>
          <w:tcPr>
            <w:tcW w:w="2506" w:type="dxa"/>
          </w:tcPr>
          <w:p w:rsidR="00DF1907" w:rsidRDefault="00DF1907" w:rsidP="00DF1907">
            <w:pPr>
              <w:jc w:val="right"/>
            </w:pPr>
            <w:r>
              <w:t>100.00</w:t>
            </w:r>
          </w:p>
        </w:tc>
      </w:tr>
    </w:tbl>
    <w:p w:rsidR="00DF1907" w:rsidRDefault="00DF1907" w:rsidP="00DF1907">
      <w:pPr>
        <w:pStyle w:val="-8"/>
      </w:pPr>
      <w:r>
        <w:rPr>
          <w:rFonts w:hint="eastAsia"/>
        </w:rPr>
        <w:t>注：本基金本报告期末通过深港通交易机制投资的港股市值为人民币137,939,685.75元，占基金资产净值比例36.24%。</w:t>
      </w:r>
    </w:p>
    <w:p w:rsidR="00DF1907" w:rsidRDefault="00DF1907" w:rsidP="00DF1907">
      <w:pPr>
        <w:pStyle w:val="-2"/>
        <w:spacing w:before="312"/>
      </w:pPr>
      <w:r>
        <w:rPr>
          <w:rFonts w:hint="eastAsia"/>
        </w:rPr>
        <w:t>报告期末按行业分类的股票投资组合</w:t>
      </w:r>
    </w:p>
    <w:p w:rsidR="00DF1907" w:rsidRDefault="00DF1907" w:rsidP="00DF190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F1907" w:rsidTr="00DF1907">
        <w:trPr>
          <w:cnfStyle w:val="100000000000" w:firstRow="1" w:lastRow="0" w:firstColumn="0" w:lastColumn="0" w:oddVBand="0" w:evenVBand="0" w:oddHBand="0" w:evenHBand="0" w:firstRowFirstColumn="0" w:firstRowLastColumn="0" w:lastRowFirstColumn="0" w:lastRowLastColumn="0"/>
        </w:trPr>
        <w:tc>
          <w:tcPr>
            <w:tcW w:w="646" w:type="dxa"/>
          </w:tcPr>
          <w:p w:rsidR="00DF1907" w:rsidRPr="00DF1907" w:rsidRDefault="00DF1907" w:rsidP="00DF1907">
            <w:pPr>
              <w:jc w:val="center"/>
              <w:rPr>
                <w:b/>
              </w:rPr>
            </w:pPr>
            <w:r w:rsidRPr="00DF1907">
              <w:rPr>
                <w:rFonts w:hint="eastAsia"/>
                <w:b/>
              </w:rPr>
              <w:t>代码</w:t>
            </w:r>
          </w:p>
        </w:tc>
        <w:tc>
          <w:tcPr>
            <w:tcW w:w="3595" w:type="dxa"/>
          </w:tcPr>
          <w:p w:rsidR="00DF1907" w:rsidRPr="00DF1907" w:rsidRDefault="00DF1907" w:rsidP="00DF1907">
            <w:pPr>
              <w:jc w:val="center"/>
              <w:rPr>
                <w:b/>
              </w:rPr>
            </w:pPr>
            <w:r w:rsidRPr="00DF1907">
              <w:rPr>
                <w:rFonts w:hint="eastAsia"/>
                <w:b/>
              </w:rPr>
              <w:t>行业类别</w:t>
            </w:r>
          </w:p>
        </w:tc>
        <w:tc>
          <w:tcPr>
            <w:tcW w:w="1769" w:type="dxa"/>
          </w:tcPr>
          <w:p w:rsidR="00DF1907" w:rsidRPr="00DF1907" w:rsidRDefault="00DF1907" w:rsidP="00DF1907">
            <w:pPr>
              <w:jc w:val="center"/>
              <w:rPr>
                <w:b/>
              </w:rPr>
            </w:pPr>
            <w:r w:rsidRPr="00DF1907">
              <w:rPr>
                <w:rFonts w:hint="eastAsia"/>
                <w:b/>
              </w:rPr>
              <w:t>公允价值（元）</w:t>
            </w:r>
          </w:p>
        </w:tc>
        <w:tc>
          <w:tcPr>
            <w:tcW w:w="2495" w:type="dxa"/>
          </w:tcPr>
          <w:p w:rsidR="00DF1907" w:rsidRPr="00DF1907" w:rsidRDefault="00DF1907" w:rsidP="00DF1907">
            <w:pPr>
              <w:jc w:val="center"/>
              <w:rPr>
                <w:b/>
              </w:rPr>
            </w:pPr>
            <w:r w:rsidRPr="00DF1907">
              <w:rPr>
                <w:rFonts w:hint="eastAsia"/>
                <w:b/>
              </w:rPr>
              <w:t>占基金资产净值比例（％）</w:t>
            </w:r>
          </w:p>
        </w:tc>
      </w:tr>
      <w:tr w:rsidR="00DF1907" w:rsidTr="00DF1907">
        <w:tc>
          <w:tcPr>
            <w:tcW w:w="646" w:type="dxa"/>
          </w:tcPr>
          <w:p w:rsidR="00DF1907" w:rsidRDefault="00DF1907" w:rsidP="00DF1907">
            <w:pPr>
              <w:jc w:val="left"/>
            </w:pPr>
            <w:r>
              <w:t>A</w:t>
            </w:r>
          </w:p>
        </w:tc>
        <w:tc>
          <w:tcPr>
            <w:tcW w:w="3595" w:type="dxa"/>
          </w:tcPr>
          <w:p w:rsidR="00DF1907" w:rsidRDefault="00DF1907" w:rsidP="00DF1907">
            <w:pPr>
              <w:jc w:val="left"/>
            </w:pPr>
            <w:r>
              <w:rPr>
                <w:rFonts w:hint="eastAsia"/>
              </w:rPr>
              <w:t>农、林、牧、渔业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B</w:t>
            </w:r>
          </w:p>
        </w:tc>
        <w:tc>
          <w:tcPr>
            <w:tcW w:w="3595" w:type="dxa"/>
          </w:tcPr>
          <w:p w:rsidR="00DF1907" w:rsidRDefault="00DF1907" w:rsidP="00DF1907">
            <w:pPr>
              <w:jc w:val="left"/>
            </w:pPr>
            <w:r>
              <w:rPr>
                <w:rFonts w:hint="eastAsia"/>
              </w:rPr>
              <w:t>采矿业</w:t>
            </w:r>
          </w:p>
        </w:tc>
        <w:tc>
          <w:tcPr>
            <w:tcW w:w="1769" w:type="dxa"/>
          </w:tcPr>
          <w:p w:rsidR="00DF1907" w:rsidRDefault="00DF1907" w:rsidP="00DF1907">
            <w:pPr>
              <w:jc w:val="right"/>
            </w:pPr>
            <w:r>
              <w:t>8,277,783.82</w:t>
            </w:r>
          </w:p>
        </w:tc>
        <w:tc>
          <w:tcPr>
            <w:tcW w:w="2495" w:type="dxa"/>
          </w:tcPr>
          <w:p w:rsidR="00DF1907" w:rsidRDefault="00DF1907" w:rsidP="00DF1907">
            <w:pPr>
              <w:jc w:val="right"/>
            </w:pPr>
            <w:r>
              <w:t>2.17</w:t>
            </w:r>
          </w:p>
        </w:tc>
      </w:tr>
      <w:tr w:rsidR="00DF1907" w:rsidTr="00DF1907">
        <w:tc>
          <w:tcPr>
            <w:tcW w:w="646" w:type="dxa"/>
          </w:tcPr>
          <w:p w:rsidR="00DF1907" w:rsidRDefault="00DF1907" w:rsidP="00DF1907">
            <w:pPr>
              <w:jc w:val="left"/>
            </w:pPr>
            <w:r>
              <w:t>C</w:t>
            </w:r>
          </w:p>
        </w:tc>
        <w:tc>
          <w:tcPr>
            <w:tcW w:w="3595" w:type="dxa"/>
          </w:tcPr>
          <w:p w:rsidR="00DF1907" w:rsidRDefault="00DF1907" w:rsidP="00DF1907">
            <w:pPr>
              <w:jc w:val="left"/>
            </w:pPr>
            <w:r>
              <w:rPr>
                <w:rFonts w:hint="eastAsia"/>
              </w:rPr>
              <w:t>制造业</w:t>
            </w:r>
          </w:p>
        </w:tc>
        <w:tc>
          <w:tcPr>
            <w:tcW w:w="1769" w:type="dxa"/>
          </w:tcPr>
          <w:p w:rsidR="00DF1907" w:rsidRDefault="00DF1907" w:rsidP="00DF1907">
            <w:pPr>
              <w:jc w:val="right"/>
            </w:pPr>
            <w:r>
              <w:t>102,394,314.62</w:t>
            </w:r>
          </w:p>
        </w:tc>
        <w:tc>
          <w:tcPr>
            <w:tcW w:w="2495" w:type="dxa"/>
          </w:tcPr>
          <w:p w:rsidR="00DF1907" w:rsidRDefault="00DF1907" w:rsidP="00DF1907">
            <w:pPr>
              <w:jc w:val="right"/>
            </w:pPr>
            <w:r>
              <w:t>26.90</w:t>
            </w:r>
          </w:p>
        </w:tc>
      </w:tr>
      <w:tr w:rsidR="00DF1907" w:rsidTr="00DF1907">
        <w:tc>
          <w:tcPr>
            <w:tcW w:w="646" w:type="dxa"/>
          </w:tcPr>
          <w:p w:rsidR="00DF1907" w:rsidRDefault="00DF1907" w:rsidP="00DF1907">
            <w:pPr>
              <w:jc w:val="left"/>
            </w:pPr>
            <w:r>
              <w:t>D</w:t>
            </w:r>
          </w:p>
        </w:tc>
        <w:tc>
          <w:tcPr>
            <w:tcW w:w="3595" w:type="dxa"/>
          </w:tcPr>
          <w:p w:rsidR="00DF1907" w:rsidRDefault="00DF1907" w:rsidP="00DF1907">
            <w:pPr>
              <w:jc w:val="left"/>
            </w:pPr>
            <w:r>
              <w:rPr>
                <w:rFonts w:hint="eastAsia"/>
              </w:rPr>
              <w:t>电力、热力、燃气及水生产和供应业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E</w:t>
            </w:r>
          </w:p>
        </w:tc>
        <w:tc>
          <w:tcPr>
            <w:tcW w:w="3595" w:type="dxa"/>
          </w:tcPr>
          <w:p w:rsidR="00DF1907" w:rsidRDefault="00DF1907" w:rsidP="00DF1907">
            <w:pPr>
              <w:jc w:val="left"/>
            </w:pPr>
            <w:r>
              <w:rPr>
                <w:rFonts w:hint="eastAsia"/>
              </w:rPr>
              <w:t>建筑业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F</w:t>
            </w:r>
          </w:p>
        </w:tc>
        <w:tc>
          <w:tcPr>
            <w:tcW w:w="3595" w:type="dxa"/>
          </w:tcPr>
          <w:p w:rsidR="00DF1907" w:rsidRDefault="00DF1907" w:rsidP="00DF1907">
            <w:pPr>
              <w:jc w:val="left"/>
            </w:pPr>
            <w:r>
              <w:rPr>
                <w:rFonts w:hint="eastAsia"/>
              </w:rPr>
              <w:t>批发和零售业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G</w:t>
            </w:r>
          </w:p>
        </w:tc>
        <w:tc>
          <w:tcPr>
            <w:tcW w:w="3595" w:type="dxa"/>
          </w:tcPr>
          <w:p w:rsidR="00DF1907" w:rsidRDefault="00DF1907" w:rsidP="00DF1907">
            <w:pPr>
              <w:jc w:val="left"/>
            </w:pPr>
            <w:r>
              <w:rPr>
                <w:rFonts w:hint="eastAsia"/>
              </w:rPr>
              <w:t>交通运输、仓储和邮政业</w:t>
            </w:r>
          </w:p>
        </w:tc>
        <w:tc>
          <w:tcPr>
            <w:tcW w:w="1769" w:type="dxa"/>
          </w:tcPr>
          <w:p w:rsidR="00DF1907" w:rsidRDefault="00DF1907" w:rsidP="00DF1907">
            <w:pPr>
              <w:jc w:val="right"/>
            </w:pPr>
            <w:r>
              <w:t>56,555,363.46</w:t>
            </w:r>
          </w:p>
        </w:tc>
        <w:tc>
          <w:tcPr>
            <w:tcW w:w="2495" w:type="dxa"/>
          </w:tcPr>
          <w:p w:rsidR="00DF1907" w:rsidRDefault="00DF1907" w:rsidP="00DF1907">
            <w:pPr>
              <w:jc w:val="right"/>
            </w:pPr>
            <w:r>
              <w:t>14.86</w:t>
            </w:r>
          </w:p>
        </w:tc>
      </w:tr>
      <w:tr w:rsidR="00DF1907" w:rsidTr="00DF1907">
        <w:tc>
          <w:tcPr>
            <w:tcW w:w="646" w:type="dxa"/>
          </w:tcPr>
          <w:p w:rsidR="00DF1907" w:rsidRDefault="00DF1907" w:rsidP="00DF1907">
            <w:pPr>
              <w:jc w:val="left"/>
            </w:pPr>
            <w:r>
              <w:t>H</w:t>
            </w:r>
          </w:p>
        </w:tc>
        <w:tc>
          <w:tcPr>
            <w:tcW w:w="3595" w:type="dxa"/>
          </w:tcPr>
          <w:p w:rsidR="00DF1907" w:rsidRDefault="00DF1907" w:rsidP="00DF1907">
            <w:pPr>
              <w:jc w:val="left"/>
            </w:pPr>
            <w:r>
              <w:rPr>
                <w:rFonts w:hint="eastAsia"/>
              </w:rPr>
              <w:t>住宿和餐饮业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I</w:t>
            </w:r>
          </w:p>
        </w:tc>
        <w:tc>
          <w:tcPr>
            <w:tcW w:w="3595" w:type="dxa"/>
          </w:tcPr>
          <w:p w:rsidR="00DF1907" w:rsidRDefault="00DF1907" w:rsidP="00DF1907">
            <w:pPr>
              <w:jc w:val="left"/>
            </w:pPr>
            <w:r>
              <w:rPr>
                <w:rFonts w:hint="eastAsia"/>
              </w:rPr>
              <w:t>信息传输、软件和信息技术服务业</w:t>
            </w:r>
          </w:p>
        </w:tc>
        <w:tc>
          <w:tcPr>
            <w:tcW w:w="1769" w:type="dxa"/>
          </w:tcPr>
          <w:p w:rsidR="00DF1907" w:rsidRDefault="00DF1907" w:rsidP="00DF1907">
            <w:pPr>
              <w:jc w:val="right"/>
            </w:pPr>
            <w:r>
              <w:t>44,207,787.40</w:t>
            </w:r>
          </w:p>
        </w:tc>
        <w:tc>
          <w:tcPr>
            <w:tcW w:w="2495" w:type="dxa"/>
          </w:tcPr>
          <w:p w:rsidR="00DF1907" w:rsidRDefault="00DF1907" w:rsidP="00DF1907">
            <w:pPr>
              <w:jc w:val="right"/>
            </w:pPr>
            <w:r>
              <w:t>11.61</w:t>
            </w:r>
          </w:p>
        </w:tc>
      </w:tr>
      <w:tr w:rsidR="00DF1907" w:rsidTr="00DF1907">
        <w:tc>
          <w:tcPr>
            <w:tcW w:w="646" w:type="dxa"/>
          </w:tcPr>
          <w:p w:rsidR="00DF1907" w:rsidRDefault="00DF1907" w:rsidP="00DF1907">
            <w:pPr>
              <w:jc w:val="left"/>
            </w:pPr>
            <w:r>
              <w:t>J</w:t>
            </w:r>
          </w:p>
        </w:tc>
        <w:tc>
          <w:tcPr>
            <w:tcW w:w="3595" w:type="dxa"/>
          </w:tcPr>
          <w:p w:rsidR="00DF1907" w:rsidRDefault="00DF1907" w:rsidP="00DF1907">
            <w:pPr>
              <w:jc w:val="left"/>
            </w:pPr>
            <w:r>
              <w:rPr>
                <w:rFonts w:hint="eastAsia"/>
              </w:rPr>
              <w:t>金融业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K</w:t>
            </w:r>
          </w:p>
        </w:tc>
        <w:tc>
          <w:tcPr>
            <w:tcW w:w="3595" w:type="dxa"/>
          </w:tcPr>
          <w:p w:rsidR="00DF1907" w:rsidRDefault="00DF1907" w:rsidP="00DF1907">
            <w:pPr>
              <w:jc w:val="left"/>
            </w:pPr>
            <w:r>
              <w:rPr>
                <w:rFonts w:hint="eastAsia"/>
              </w:rPr>
              <w:t>房地产业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L</w:t>
            </w:r>
          </w:p>
        </w:tc>
        <w:tc>
          <w:tcPr>
            <w:tcW w:w="3595" w:type="dxa"/>
          </w:tcPr>
          <w:p w:rsidR="00DF1907" w:rsidRDefault="00DF1907" w:rsidP="00DF1907">
            <w:pPr>
              <w:jc w:val="left"/>
            </w:pPr>
            <w:r>
              <w:rPr>
                <w:rFonts w:hint="eastAsia"/>
              </w:rPr>
              <w:t>租赁和商务服务业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M</w:t>
            </w:r>
          </w:p>
        </w:tc>
        <w:tc>
          <w:tcPr>
            <w:tcW w:w="3595" w:type="dxa"/>
          </w:tcPr>
          <w:p w:rsidR="00DF1907" w:rsidRDefault="00DF1907" w:rsidP="00DF1907">
            <w:pPr>
              <w:jc w:val="left"/>
            </w:pPr>
            <w:r>
              <w:rPr>
                <w:rFonts w:hint="eastAsia"/>
              </w:rPr>
              <w:t>科学研究和技术服务业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N</w:t>
            </w:r>
          </w:p>
        </w:tc>
        <w:tc>
          <w:tcPr>
            <w:tcW w:w="3595" w:type="dxa"/>
          </w:tcPr>
          <w:p w:rsidR="00DF1907" w:rsidRDefault="00DF1907" w:rsidP="00DF1907">
            <w:pPr>
              <w:jc w:val="left"/>
            </w:pPr>
            <w:r>
              <w:rPr>
                <w:rFonts w:hint="eastAsia"/>
              </w:rPr>
              <w:t>水利、环境和公共设施管理业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O</w:t>
            </w:r>
          </w:p>
        </w:tc>
        <w:tc>
          <w:tcPr>
            <w:tcW w:w="3595" w:type="dxa"/>
          </w:tcPr>
          <w:p w:rsidR="00DF1907" w:rsidRDefault="00DF1907" w:rsidP="00DF1907">
            <w:pPr>
              <w:jc w:val="left"/>
            </w:pPr>
            <w:r>
              <w:rPr>
                <w:rFonts w:hint="eastAsia"/>
              </w:rPr>
              <w:t>居民服务、修理和其他服务业</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P</w:t>
            </w:r>
          </w:p>
        </w:tc>
        <w:tc>
          <w:tcPr>
            <w:tcW w:w="3595" w:type="dxa"/>
          </w:tcPr>
          <w:p w:rsidR="00DF1907" w:rsidRDefault="00DF1907" w:rsidP="00DF1907">
            <w:pPr>
              <w:jc w:val="left"/>
            </w:pPr>
            <w:r>
              <w:rPr>
                <w:rFonts w:hint="eastAsia"/>
              </w:rPr>
              <w:t>教育</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Q</w:t>
            </w:r>
          </w:p>
        </w:tc>
        <w:tc>
          <w:tcPr>
            <w:tcW w:w="3595" w:type="dxa"/>
          </w:tcPr>
          <w:p w:rsidR="00DF1907" w:rsidRDefault="00DF1907" w:rsidP="00DF1907">
            <w:pPr>
              <w:jc w:val="left"/>
            </w:pPr>
            <w:r>
              <w:rPr>
                <w:rFonts w:hint="eastAsia"/>
              </w:rPr>
              <w:t>卫生和社会工作</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r>
              <w:t>R</w:t>
            </w:r>
          </w:p>
        </w:tc>
        <w:tc>
          <w:tcPr>
            <w:tcW w:w="3595" w:type="dxa"/>
          </w:tcPr>
          <w:p w:rsidR="00DF1907" w:rsidRDefault="00DF1907" w:rsidP="00DF1907">
            <w:pPr>
              <w:jc w:val="left"/>
            </w:pPr>
            <w:r>
              <w:rPr>
                <w:rFonts w:hint="eastAsia"/>
              </w:rPr>
              <w:t>文化、体育和娱乐业</w:t>
            </w:r>
          </w:p>
        </w:tc>
        <w:tc>
          <w:tcPr>
            <w:tcW w:w="1769" w:type="dxa"/>
          </w:tcPr>
          <w:p w:rsidR="00DF1907" w:rsidRDefault="00DF1907" w:rsidP="00DF1907">
            <w:pPr>
              <w:jc w:val="right"/>
            </w:pPr>
            <w:r>
              <w:t>2,538,594.00</w:t>
            </w:r>
          </w:p>
        </w:tc>
        <w:tc>
          <w:tcPr>
            <w:tcW w:w="2495" w:type="dxa"/>
          </w:tcPr>
          <w:p w:rsidR="00DF1907" w:rsidRDefault="00DF1907" w:rsidP="00DF1907">
            <w:pPr>
              <w:jc w:val="right"/>
            </w:pPr>
            <w:r>
              <w:t>0.67</w:t>
            </w:r>
          </w:p>
        </w:tc>
      </w:tr>
      <w:tr w:rsidR="00DF1907" w:rsidTr="00DF1907">
        <w:tc>
          <w:tcPr>
            <w:tcW w:w="646" w:type="dxa"/>
          </w:tcPr>
          <w:p w:rsidR="00DF1907" w:rsidRDefault="00DF1907" w:rsidP="00DF1907">
            <w:pPr>
              <w:jc w:val="left"/>
            </w:pPr>
            <w:r>
              <w:t>S</w:t>
            </w:r>
          </w:p>
        </w:tc>
        <w:tc>
          <w:tcPr>
            <w:tcW w:w="3595" w:type="dxa"/>
          </w:tcPr>
          <w:p w:rsidR="00DF1907" w:rsidRDefault="00DF1907" w:rsidP="00DF1907">
            <w:pPr>
              <w:jc w:val="left"/>
            </w:pPr>
            <w:r>
              <w:rPr>
                <w:rFonts w:hint="eastAsia"/>
              </w:rPr>
              <w:t>综合</w:t>
            </w:r>
          </w:p>
        </w:tc>
        <w:tc>
          <w:tcPr>
            <w:tcW w:w="1769" w:type="dxa"/>
          </w:tcPr>
          <w:p w:rsidR="00DF1907" w:rsidRDefault="00DF1907" w:rsidP="00DF1907">
            <w:pPr>
              <w:jc w:val="right"/>
            </w:pPr>
            <w:r>
              <w:t>-</w:t>
            </w:r>
          </w:p>
        </w:tc>
        <w:tc>
          <w:tcPr>
            <w:tcW w:w="2495" w:type="dxa"/>
          </w:tcPr>
          <w:p w:rsidR="00DF1907" w:rsidRDefault="00DF1907" w:rsidP="00DF1907">
            <w:pPr>
              <w:jc w:val="right"/>
            </w:pPr>
            <w:r>
              <w:t>-</w:t>
            </w:r>
          </w:p>
        </w:tc>
      </w:tr>
      <w:tr w:rsidR="00DF1907" w:rsidTr="00DF1907">
        <w:tc>
          <w:tcPr>
            <w:tcW w:w="646" w:type="dxa"/>
          </w:tcPr>
          <w:p w:rsidR="00DF1907" w:rsidRDefault="00DF1907" w:rsidP="00DF1907">
            <w:pPr>
              <w:jc w:val="left"/>
            </w:pPr>
          </w:p>
        </w:tc>
        <w:tc>
          <w:tcPr>
            <w:tcW w:w="3595" w:type="dxa"/>
          </w:tcPr>
          <w:p w:rsidR="00DF1907" w:rsidRDefault="00DF1907" w:rsidP="00DF1907">
            <w:pPr>
              <w:jc w:val="left"/>
            </w:pPr>
            <w:r>
              <w:rPr>
                <w:rFonts w:hint="eastAsia"/>
              </w:rPr>
              <w:t>合计</w:t>
            </w:r>
          </w:p>
        </w:tc>
        <w:tc>
          <w:tcPr>
            <w:tcW w:w="1769" w:type="dxa"/>
          </w:tcPr>
          <w:p w:rsidR="00DF1907" w:rsidRDefault="00DF1907" w:rsidP="00DF1907">
            <w:pPr>
              <w:jc w:val="right"/>
            </w:pPr>
            <w:r>
              <w:t>213,973,843.30</w:t>
            </w:r>
          </w:p>
        </w:tc>
        <w:tc>
          <w:tcPr>
            <w:tcW w:w="2495" w:type="dxa"/>
          </w:tcPr>
          <w:p w:rsidR="00DF1907" w:rsidRDefault="00DF1907" w:rsidP="00DF1907">
            <w:pPr>
              <w:jc w:val="right"/>
            </w:pPr>
            <w:r>
              <w:t>56.22</w:t>
            </w:r>
          </w:p>
        </w:tc>
      </w:tr>
    </w:tbl>
    <w:p w:rsidR="00DF1907" w:rsidRDefault="00DF1907" w:rsidP="00DF1907">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F1907" w:rsidTr="00DF1907">
        <w:trPr>
          <w:cnfStyle w:val="100000000000" w:firstRow="1" w:lastRow="0" w:firstColumn="0" w:lastColumn="0" w:oddVBand="0" w:evenVBand="0" w:oddHBand="0" w:evenHBand="0" w:firstRowFirstColumn="0" w:firstRowLastColumn="0" w:lastRowFirstColumn="0" w:lastRowLastColumn="0"/>
        </w:trPr>
        <w:tc>
          <w:tcPr>
            <w:tcW w:w="2768" w:type="dxa"/>
          </w:tcPr>
          <w:p w:rsidR="00DF1907" w:rsidRPr="00DF1907" w:rsidRDefault="00DF1907" w:rsidP="00DF1907">
            <w:pPr>
              <w:jc w:val="center"/>
              <w:rPr>
                <w:b/>
              </w:rPr>
            </w:pPr>
            <w:r w:rsidRPr="00DF1907">
              <w:rPr>
                <w:rFonts w:hint="eastAsia"/>
                <w:b/>
              </w:rPr>
              <w:t>行业类别</w:t>
            </w:r>
          </w:p>
        </w:tc>
        <w:tc>
          <w:tcPr>
            <w:tcW w:w="2769" w:type="dxa"/>
          </w:tcPr>
          <w:p w:rsidR="00DF1907" w:rsidRPr="00DF1907" w:rsidRDefault="00DF1907" w:rsidP="00DF1907">
            <w:pPr>
              <w:jc w:val="center"/>
              <w:rPr>
                <w:b/>
              </w:rPr>
            </w:pPr>
            <w:r w:rsidRPr="00DF1907">
              <w:rPr>
                <w:rFonts w:hint="eastAsia"/>
                <w:b/>
              </w:rPr>
              <w:t>公允价值（人民币）</w:t>
            </w:r>
          </w:p>
        </w:tc>
        <w:tc>
          <w:tcPr>
            <w:tcW w:w="2769" w:type="dxa"/>
          </w:tcPr>
          <w:p w:rsidR="00DF1907" w:rsidRPr="00DF1907" w:rsidRDefault="00DF1907" w:rsidP="00DF1907">
            <w:pPr>
              <w:jc w:val="center"/>
              <w:rPr>
                <w:b/>
              </w:rPr>
            </w:pPr>
            <w:r w:rsidRPr="00DF1907">
              <w:rPr>
                <w:rFonts w:hint="eastAsia"/>
                <w:b/>
              </w:rPr>
              <w:t>占基金资产净值比例（</w:t>
            </w:r>
            <w:r w:rsidRPr="00DF1907">
              <w:rPr>
                <w:rFonts w:hint="eastAsia"/>
                <w:b/>
              </w:rPr>
              <w:t>%</w:t>
            </w:r>
            <w:r w:rsidRPr="00DF1907">
              <w:rPr>
                <w:rFonts w:hint="eastAsia"/>
                <w:b/>
              </w:rPr>
              <w:t>）</w:t>
            </w:r>
          </w:p>
        </w:tc>
      </w:tr>
      <w:tr w:rsidR="00DF1907" w:rsidTr="00DF1907">
        <w:tc>
          <w:tcPr>
            <w:tcW w:w="2768" w:type="dxa"/>
          </w:tcPr>
          <w:p w:rsidR="00DF1907" w:rsidRDefault="00DF1907" w:rsidP="00DF1907">
            <w:pPr>
              <w:jc w:val="left"/>
            </w:pPr>
            <w:r>
              <w:rPr>
                <w:rFonts w:hint="eastAsia"/>
              </w:rPr>
              <w:t>能源</w:t>
            </w:r>
          </w:p>
        </w:tc>
        <w:tc>
          <w:tcPr>
            <w:tcW w:w="2769" w:type="dxa"/>
          </w:tcPr>
          <w:p w:rsidR="00DF1907" w:rsidRDefault="00DF1907" w:rsidP="00DF1907">
            <w:pPr>
              <w:jc w:val="right"/>
            </w:pPr>
            <w:r>
              <w:t>8,765,220.00</w:t>
            </w:r>
          </w:p>
        </w:tc>
        <w:tc>
          <w:tcPr>
            <w:tcW w:w="2769" w:type="dxa"/>
          </w:tcPr>
          <w:p w:rsidR="00DF1907" w:rsidRDefault="00DF1907" w:rsidP="00DF1907">
            <w:pPr>
              <w:jc w:val="right"/>
            </w:pPr>
            <w:r>
              <w:t>2.30</w:t>
            </w:r>
          </w:p>
        </w:tc>
      </w:tr>
      <w:tr w:rsidR="00DF1907" w:rsidTr="00DF1907">
        <w:tc>
          <w:tcPr>
            <w:tcW w:w="2768" w:type="dxa"/>
          </w:tcPr>
          <w:p w:rsidR="00DF1907" w:rsidRDefault="00DF1907" w:rsidP="00DF1907">
            <w:pPr>
              <w:jc w:val="left"/>
            </w:pPr>
            <w:r>
              <w:rPr>
                <w:rFonts w:hint="eastAsia"/>
              </w:rPr>
              <w:t>材料</w:t>
            </w:r>
          </w:p>
        </w:tc>
        <w:tc>
          <w:tcPr>
            <w:tcW w:w="2769" w:type="dxa"/>
          </w:tcPr>
          <w:p w:rsidR="00DF1907" w:rsidRDefault="00DF1907" w:rsidP="00DF1907">
            <w:pPr>
              <w:jc w:val="right"/>
            </w:pPr>
            <w:r>
              <w:t>6,179,800.00</w:t>
            </w:r>
          </w:p>
        </w:tc>
        <w:tc>
          <w:tcPr>
            <w:tcW w:w="2769" w:type="dxa"/>
          </w:tcPr>
          <w:p w:rsidR="00DF1907" w:rsidRDefault="00DF1907" w:rsidP="00DF1907">
            <w:pPr>
              <w:jc w:val="right"/>
            </w:pPr>
            <w:r>
              <w:t>1.62</w:t>
            </w:r>
          </w:p>
        </w:tc>
      </w:tr>
      <w:tr w:rsidR="00DF1907" w:rsidTr="00DF1907">
        <w:tc>
          <w:tcPr>
            <w:tcW w:w="2768" w:type="dxa"/>
          </w:tcPr>
          <w:p w:rsidR="00DF1907" w:rsidRDefault="00DF1907" w:rsidP="00DF1907">
            <w:pPr>
              <w:jc w:val="left"/>
            </w:pPr>
            <w:r>
              <w:rPr>
                <w:rFonts w:hint="eastAsia"/>
              </w:rPr>
              <w:t>工业</w:t>
            </w:r>
          </w:p>
        </w:tc>
        <w:tc>
          <w:tcPr>
            <w:tcW w:w="2769" w:type="dxa"/>
          </w:tcPr>
          <w:p w:rsidR="00DF1907" w:rsidRDefault="00DF1907" w:rsidP="00DF1907">
            <w:pPr>
              <w:jc w:val="right"/>
            </w:pPr>
            <w:r>
              <w:t>68,423,920.00</w:t>
            </w:r>
          </w:p>
        </w:tc>
        <w:tc>
          <w:tcPr>
            <w:tcW w:w="2769" w:type="dxa"/>
          </w:tcPr>
          <w:p w:rsidR="00DF1907" w:rsidRDefault="00DF1907" w:rsidP="00DF1907">
            <w:pPr>
              <w:jc w:val="right"/>
            </w:pPr>
            <w:r>
              <w:t>17.98</w:t>
            </w:r>
          </w:p>
        </w:tc>
      </w:tr>
      <w:tr w:rsidR="00DF1907" w:rsidTr="00DF1907">
        <w:tc>
          <w:tcPr>
            <w:tcW w:w="2768" w:type="dxa"/>
          </w:tcPr>
          <w:p w:rsidR="00DF1907" w:rsidRDefault="00DF1907" w:rsidP="00DF1907">
            <w:pPr>
              <w:jc w:val="left"/>
            </w:pPr>
            <w:r>
              <w:rPr>
                <w:rFonts w:hint="eastAsia"/>
              </w:rPr>
              <w:t>非必需消费品</w:t>
            </w:r>
          </w:p>
        </w:tc>
        <w:tc>
          <w:tcPr>
            <w:tcW w:w="2769" w:type="dxa"/>
          </w:tcPr>
          <w:p w:rsidR="00DF1907" w:rsidRDefault="00DF1907" w:rsidP="00DF1907">
            <w:pPr>
              <w:jc w:val="right"/>
            </w:pPr>
            <w:r>
              <w:t>8,350,060.00</w:t>
            </w:r>
          </w:p>
        </w:tc>
        <w:tc>
          <w:tcPr>
            <w:tcW w:w="2769" w:type="dxa"/>
          </w:tcPr>
          <w:p w:rsidR="00DF1907" w:rsidRDefault="00DF1907" w:rsidP="00DF1907">
            <w:pPr>
              <w:jc w:val="right"/>
            </w:pPr>
            <w:r>
              <w:t>2.19</w:t>
            </w:r>
          </w:p>
        </w:tc>
      </w:tr>
      <w:tr w:rsidR="00DF1907" w:rsidTr="00DF1907">
        <w:tc>
          <w:tcPr>
            <w:tcW w:w="2768" w:type="dxa"/>
          </w:tcPr>
          <w:p w:rsidR="00DF1907" w:rsidRDefault="00DF1907" w:rsidP="00DF1907">
            <w:pPr>
              <w:jc w:val="left"/>
            </w:pPr>
            <w:r>
              <w:rPr>
                <w:rFonts w:hint="eastAsia"/>
              </w:rPr>
              <w:t>必需消费品</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t>医疗保健</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t>金融</w:t>
            </w:r>
          </w:p>
        </w:tc>
        <w:tc>
          <w:tcPr>
            <w:tcW w:w="2769" w:type="dxa"/>
          </w:tcPr>
          <w:p w:rsidR="00DF1907" w:rsidRDefault="00DF1907" w:rsidP="00DF1907">
            <w:pPr>
              <w:jc w:val="right"/>
            </w:pPr>
            <w:r>
              <w:t>25,700,010.25</w:t>
            </w:r>
          </w:p>
        </w:tc>
        <w:tc>
          <w:tcPr>
            <w:tcW w:w="2769" w:type="dxa"/>
          </w:tcPr>
          <w:p w:rsidR="00DF1907" w:rsidRDefault="00DF1907" w:rsidP="00DF1907">
            <w:pPr>
              <w:jc w:val="right"/>
            </w:pPr>
            <w:r>
              <w:t>6.75</w:t>
            </w:r>
          </w:p>
        </w:tc>
      </w:tr>
      <w:tr w:rsidR="00DF1907" w:rsidTr="00DF1907">
        <w:tc>
          <w:tcPr>
            <w:tcW w:w="2768" w:type="dxa"/>
          </w:tcPr>
          <w:p w:rsidR="00DF1907" w:rsidRDefault="00DF1907" w:rsidP="00DF1907">
            <w:pPr>
              <w:jc w:val="left"/>
            </w:pPr>
            <w:r>
              <w:rPr>
                <w:rFonts w:hint="eastAsia"/>
              </w:rPr>
              <w:t>科技</w:t>
            </w:r>
          </w:p>
        </w:tc>
        <w:tc>
          <w:tcPr>
            <w:tcW w:w="2769" w:type="dxa"/>
          </w:tcPr>
          <w:p w:rsidR="00DF1907" w:rsidRDefault="00DF1907" w:rsidP="00DF1907">
            <w:pPr>
              <w:jc w:val="right"/>
            </w:pPr>
            <w:r>
              <w:t>12,254,283.50</w:t>
            </w:r>
          </w:p>
        </w:tc>
        <w:tc>
          <w:tcPr>
            <w:tcW w:w="2769" w:type="dxa"/>
          </w:tcPr>
          <w:p w:rsidR="00DF1907" w:rsidRDefault="00DF1907" w:rsidP="00DF1907">
            <w:pPr>
              <w:jc w:val="right"/>
            </w:pPr>
            <w:r>
              <w:t>3.22</w:t>
            </w:r>
          </w:p>
        </w:tc>
      </w:tr>
      <w:tr w:rsidR="00DF1907" w:rsidTr="00DF1907">
        <w:tc>
          <w:tcPr>
            <w:tcW w:w="2768" w:type="dxa"/>
          </w:tcPr>
          <w:p w:rsidR="00DF1907" w:rsidRDefault="00DF1907" w:rsidP="00DF1907">
            <w:pPr>
              <w:jc w:val="left"/>
            </w:pPr>
            <w:r>
              <w:rPr>
                <w:rFonts w:hint="eastAsia"/>
              </w:rPr>
              <w:t>通讯</w:t>
            </w:r>
          </w:p>
        </w:tc>
        <w:tc>
          <w:tcPr>
            <w:tcW w:w="2769" w:type="dxa"/>
          </w:tcPr>
          <w:p w:rsidR="00DF1907" w:rsidRDefault="00DF1907" w:rsidP="00DF1907">
            <w:pPr>
              <w:jc w:val="right"/>
            </w:pPr>
            <w:r>
              <w:t>8,266,392.00</w:t>
            </w:r>
          </w:p>
        </w:tc>
        <w:tc>
          <w:tcPr>
            <w:tcW w:w="2769" w:type="dxa"/>
          </w:tcPr>
          <w:p w:rsidR="00DF1907" w:rsidRDefault="00DF1907" w:rsidP="00DF1907">
            <w:pPr>
              <w:jc w:val="right"/>
            </w:pPr>
            <w:r>
              <w:t>2.17</w:t>
            </w:r>
          </w:p>
        </w:tc>
      </w:tr>
      <w:tr w:rsidR="00DF1907" w:rsidTr="00DF1907">
        <w:tc>
          <w:tcPr>
            <w:tcW w:w="2768" w:type="dxa"/>
          </w:tcPr>
          <w:p w:rsidR="00DF1907" w:rsidRDefault="00DF1907" w:rsidP="00DF1907">
            <w:pPr>
              <w:jc w:val="left"/>
            </w:pPr>
            <w:r>
              <w:rPr>
                <w:rFonts w:hint="eastAsia"/>
              </w:rPr>
              <w:lastRenderedPageBreak/>
              <w:t>公用事业</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t>房地产</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t>政府</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t>合计</w:t>
            </w:r>
          </w:p>
        </w:tc>
        <w:tc>
          <w:tcPr>
            <w:tcW w:w="2769" w:type="dxa"/>
          </w:tcPr>
          <w:p w:rsidR="00DF1907" w:rsidRDefault="00DF1907" w:rsidP="00DF1907">
            <w:pPr>
              <w:jc w:val="right"/>
            </w:pPr>
            <w:r>
              <w:t>137,939,685.75</w:t>
            </w:r>
          </w:p>
        </w:tc>
        <w:tc>
          <w:tcPr>
            <w:tcW w:w="2769" w:type="dxa"/>
          </w:tcPr>
          <w:p w:rsidR="00DF1907" w:rsidRDefault="00DF1907" w:rsidP="00DF1907">
            <w:pPr>
              <w:jc w:val="right"/>
            </w:pPr>
            <w:r>
              <w:t>36.24</w:t>
            </w:r>
          </w:p>
        </w:tc>
      </w:tr>
    </w:tbl>
    <w:p w:rsidR="00DF1907" w:rsidRDefault="00DF1907" w:rsidP="00DF1907">
      <w:pPr>
        <w:pStyle w:val="-8"/>
      </w:pPr>
      <w:r>
        <w:rPr>
          <w:rFonts w:hint="eastAsia"/>
        </w:rPr>
        <w:t>注：以上分类采用彭博行业分类标准（BICS）。</w:t>
      </w:r>
    </w:p>
    <w:p w:rsidR="00DF1907" w:rsidRDefault="00DF1907" w:rsidP="00DF1907">
      <w:pPr>
        <w:pStyle w:val="-2"/>
        <w:spacing w:before="312"/>
      </w:pPr>
      <w:r>
        <w:rPr>
          <w:rFonts w:hint="eastAsia"/>
        </w:rPr>
        <w:t>期末按公允价值占基金资产净值比例大小排序的股票投资明细</w:t>
      </w:r>
    </w:p>
    <w:p w:rsidR="00DF1907" w:rsidRDefault="00DF1907" w:rsidP="00DF190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F1907" w:rsidTr="00DF1907">
        <w:trPr>
          <w:cnfStyle w:val="100000000000" w:firstRow="1" w:lastRow="0" w:firstColumn="0" w:lastColumn="0" w:oddVBand="0" w:evenVBand="0" w:oddHBand="0" w:evenHBand="0" w:firstRowFirstColumn="0" w:firstRowLastColumn="0" w:lastRowFirstColumn="0" w:lastRowLastColumn="0"/>
        </w:trPr>
        <w:tc>
          <w:tcPr>
            <w:tcW w:w="652" w:type="dxa"/>
          </w:tcPr>
          <w:p w:rsidR="00DF1907" w:rsidRPr="00DF1907" w:rsidRDefault="00DF1907" w:rsidP="00DF1907">
            <w:pPr>
              <w:jc w:val="center"/>
              <w:rPr>
                <w:b/>
              </w:rPr>
            </w:pPr>
            <w:r w:rsidRPr="00DF1907">
              <w:rPr>
                <w:rFonts w:hint="eastAsia"/>
                <w:b/>
              </w:rPr>
              <w:t>序号</w:t>
            </w:r>
          </w:p>
        </w:tc>
        <w:tc>
          <w:tcPr>
            <w:tcW w:w="1349" w:type="dxa"/>
          </w:tcPr>
          <w:p w:rsidR="00DF1907" w:rsidRPr="00DF1907" w:rsidRDefault="00DF1907" w:rsidP="00DF1907">
            <w:pPr>
              <w:jc w:val="center"/>
              <w:rPr>
                <w:b/>
              </w:rPr>
            </w:pPr>
            <w:r w:rsidRPr="00DF1907">
              <w:rPr>
                <w:rFonts w:hint="eastAsia"/>
                <w:b/>
              </w:rPr>
              <w:t>股票代码</w:t>
            </w:r>
          </w:p>
        </w:tc>
        <w:tc>
          <w:tcPr>
            <w:tcW w:w="1349" w:type="dxa"/>
          </w:tcPr>
          <w:p w:rsidR="00DF1907" w:rsidRPr="00DF1907" w:rsidRDefault="00DF1907" w:rsidP="00DF1907">
            <w:pPr>
              <w:jc w:val="center"/>
              <w:rPr>
                <w:b/>
              </w:rPr>
            </w:pPr>
            <w:r w:rsidRPr="00DF1907">
              <w:rPr>
                <w:rFonts w:hint="eastAsia"/>
                <w:b/>
              </w:rPr>
              <w:t>股票名称</w:t>
            </w:r>
          </w:p>
        </w:tc>
        <w:tc>
          <w:tcPr>
            <w:tcW w:w="1718" w:type="dxa"/>
          </w:tcPr>
          <w:p w:rsidR="00DF1907" w:rsidRPr="00DF1907" w:rsidRDefault="00DF1907" w:rsidP="00DF1907">
            <w:pPr>
              <w:jc w:val="center"/>
              <w:rPr>
                <w:b/>
              </w:rPr>
            </w:pPr>
            <w:r w:rsidRPr="00DF1907">
              <w:rPr>
                <w:rFonts w:hint="eastAsia"/>
                <w:b/>
              </w:rPr>
              <w:t>数量（股）</w:t>
            </w:r>
          </w:p>
        </w:tc>
        <w:tc>
          <w:tcPr>
            <w:tcW w:w="1718" w:type="dxa"/>
          </w:tcPr>
          <w:p w:rsidR="00DF1907" w:rsidRPr="00DF1907" w:rsidRDefault="00DF1907" w:rsidP="00DF1907">
            <w:pPr>
              <w:jc w:val="center"/>
              <w:rPr>
                <w:b/>
              </w:rPr>
            </w:pPr>
            <w:r w:rsidRPr="00DF1907">
              <w:rPr>
                <w:rFonts w:hint="eastAsia"/>
                <w:b/>
              </w:rPr>
              <w:t>公允价值（元）</w:t>
            </w:r>
          </w:p>
        </w:tc>
        <w:tc>
          <w:tcPr>
            <w:tcW w:w="1718" w:type="dxa"/>
          </w:tcPr>
          <w:p w:rsidR="00DF1907" w:rsidRPr="00DF1907" w:rsidRDefault="00DF1907" w:rsidP="00DF1907">
            <w:pPr>
              <w:jc w:val="center"/>
              <w:rPr>
                <w:b/>
              </w:rPr>
            </w:pPr>
            <w:r w:rsidRPr="00DF1907">
              <w:rPr>
                <w:rFonts w:hint="eastAsia"/>
                <w:b/>
              </w:rPr>
              <w:t>占基金资产净值比例（％）</w:t>
            </w:r>
          </w:p>
        </w:tc>
      </w:tr>
      <w:tr w:rsidR="00DF1907" w:rsidTr="00DF1907">
        <w:tc>
          <w:tcPr>
            <w:tcW w:w="652" w:type="dxa"/>
          </w:tcPr>
          <w:p w:rsidR="00DF1907" w:rsidRDefault="00DF1907" w:rsidP="00DF1907">
            <w:pPr>
              <w:jc w:val="center"/>
            </w:pPr>
            <w:r>
              <w:t>1</w:t>
            </w:r>
          </w:p>
        </w:tc>
        <w:tc>
          <w:tcPr>
            <w:tcW w:w="1349" w:type="dxa"/>
          </w:tcPr>
          <w:p w:rsidR="00DF1907" w:rsidRDefault="00DF1907" w:rsidP="00DF1907">
            <w:pPr>
              <w:jc w:val="left"/>
            </w:pPr>
            <w:r>
              <w:t>603171</w:t>
            </w:r>
          </w:p>
        </w:tc>
        <w:tc>
          <w:tcPr>
            <w:tcW w:w="1349" w:type="dxa"/>
          </w:tcPr>
          <w:p w:rsidR="00DF1907" w:rsidRDefault="00DF1907" w:rsidP="00DF1907">
            <w:pPr>
              <w:jc w:val="left"/>
            </w:pPr>
            <w:r>
              <w:rPr>
                <w:rFonts w:hint="eastAsia"/>
              </w:rPr>
              <w:t>税友股份</w:t>
            </w:r>
          </w:p>
        </w:tc>
        <w:tc>
          <w:tcPr>
            <w:tcW w:w="1718" w:type="dxa"/>
          </w:tcPr>
          <w:p w:rsidR="00DF1907" w:rsidRDefault="00DF1907" w:rsidP="00DF1907">
            <w:pPr>
              <w:jc w:val="right"/>
            </w:pPr>
            <w:r>
              <w:t>946,902</w:t>
            </w:r>
          </w:p>
        </w:tc>
        <w:tc>
          <w:tcPr>
            <w:tcW w:w="1718" w:type="dxa"/>
          </w:tcPr>
          <w:p w:rsidR="00DF1907" w:rsidRDefault="00DF1907" w:rsidP="00DF1907">
            <w:pPr>
              <w:jc w:val="right"/>
            </w:pPr>
            <w:r>
              <w:t>37,734,044.70</w:t>
            </w:r>
          </w:p>
        </w:tc>
        <w:tc>
          <w:tcPr>
            <w:tcW w:w="1718" w:type="dxa"/>
          </w:tcPr>
          <w:p w:rsidR="00DF1907" w:rsidRDefault="00DF1907" w:rsidP="00DF1907">
            <w:pPr>
              <w:jc w:val="right"/>
            </w:pPr>
            <w:r>
              <w:t>9.91</w:t>
            </w:r>
          </w:p>
        </w:tc>
      </w:tr>
      <w:tr w:rsidR="00DF1907" w:rsidTr="00DF1907">
        <w:tc>
          <w:tcPr>
            <w:tcW w:w="652" w:type="dxa"/>
          </w:tcPr>
          <w:p w:rsidR="00DF1907" w:rsidRDefault="00DF1907" w:rsidP="00DF1907">
            <w:pPr>
              <w:jc w:val="center"/>
            </w:pPr>
            <w:r>
              <w:t>2</w:t>
            </w:r>
          </w:p>
        </w:tc>
        <w:tc>
          <w:tcPr>
            <w:tcW w:w="1349" w:type="dxa"/>
          </w:tcPr>
          <w:p w:rsidR="00DF1907" w:rsidRDefault="00DF1907" w:rsidP="00DF1907">
            <w:pPr>
              <w:jc w:val="left"/>
            </w:pPr>
            <w:r>
              <w:t>00753</w:t>
            </w:r>
          </w:p>
        </w:tc>
        <w:tc>
          <w:tcPr>
            <w:tcW w:w="1349" w:type="dxa"/>
          </w:tcPr>
          <w:p w:rsidR="00DF1907" w:rsidRDefault="00DF1907" w:rsidP="00DF1907">
            <w:pPr>
              <w:jc w:val="left"/>
            </w:pPr>
            <w:r>
              <w:rPr>
                <w:rFonts w:hint="eastAsia"/>
              </w:rPr>
              <w:t>中国国航</w:t>
            </w:r>
          </w:p>
        </w:tc>
        <w:tc>
          <w:tcPr>
            <w:tcW w:w="1718" w:type="dxa"/>
          </w:tcPr>
          <w:p w:rsidR="00DF1907" w:rsidRDefault="00DF1907" w:rsidP="00DF1907">
            <w:pPr>
              <w:jc w:val="right"/>
            </w:pPr>
            <w:r>
              <w:t>6,924,000</w:t>
            </w:r>
          </w:p>
        </w:tc>
        <w:tc>
          <w:tcPr>
            <w:tcW w:w="1718" w:type="dxa"/>
          </w:tcPr>
          <w:p w:rsidR="00DF1907" w:rsidRDefault="00DF1907" w:rsidP="00DF1907">
            <w:pPr>
              <w:jc w:val="right"/>
            </w:pPr>
            <w:r>
              <w:t>25,480,320.00</w:t>
            </w:r>
          </w:p>
        </w:tc>
        <w:tc>
          <w:tcPr>
            <w:tcW w:w="1718" w:type="dxa"/>
          </w:tcPr>
          <w:p w:rsidR="00DF1907" w:rsidRDefault="00DF1907" w:rsidP="00DF1907">
            <w:pPr>
              <w:jc w:val="right"/>
            </w:pPr>
            <w:r>
              <w:t>6.69</w:t>
            </w:r>
          </w:p>
        </w:tc>
      </w:tr>
      <w:tr w:rsidR="00DF1907" w:rsidTr="00DF1907">
        <w:tc>
          <w:tcPr>
            <w:tcW w:w="652" w:type="dxa"/>
          </w:tcPr>
          <w:p w:rsidR="00DF1907" w:rsidRDefault="00DF1907" w:rsidP="00DF1907">
            <w:pPr>
              <w:jc w:val="center"/>
            </w:pPr>
            <w:r>
              <w:t>3</w:t>
            </w:r>
          </w:p>
        </w:tc>
        <w:tc>
          <w:tcPr>
            <w:tcW w:w="1349" w:type="dxa"/>
          </w:tcPr>
          <w:p w:rsidR="00DF1907" w:rsidRDefault="00DF1907" w:rsidP="00DF1907">
            <w:pPr>
              <w:jc w:val="left"/>
            </w:pPr>
            <w:r>
              <w:t>601111</w:t>
            </w:r>
          </w:p>
        </w:tc>
        <w:tc>
          <w:tcPr>
            <w:tcW w:w="1349" w:type="dxa"/>
          </w:tcPr>
          <w:p w:rsidR="00DF1907" w:rsidRDefault="00DF1907" w:rsidP="00DF1907">
            <w:pPr>
              <w:jc w:val="left"/>
            </w:pPr>
            <w:r>
              <w:rPr>
                <w:rFonts w:hint="eastAsia"/>
              </w:rPr>
              <w:t>中国国航</w:t>
            </w:r>
          </w:p>
        </w:tc>
        <w:tc>
          <w:tcPr>
            <w:tcW w:w="1718" w:type="dxa"/>
          </w:tcPr>
          <w:p w:rsidR="00DF1907" w:rsidRDefault="00DF1907" w:rsidP="00DF1907">
            <w:pPr>
              <w:jc w:val="right"/>
            </w:pPr>
            <w:r>
              <w:t>1,819,500</w:t>
            </w:r>
          </w:p>
        </w:tc>
        <w:tc>
          <w:tcPr>
            <w:tcW w:w="1718" w:type="dxa"/>
          </w:tcPr>
          <w:p w:rsidR="00DF1907" w:rsidRDefault="00DF1907" w:rsidP="00DF1907">
            <w:pPr>
              <w:jc w:val="right"/>
            </w:pPr>
            <w:r>
              <w:t>11,007,975.00</w:t>
            </w:r>
          </w:p>
        </w:tc>
        <w:tc>
          <w:tcPr>
            <w:tcW w:w="1718" w:type="dxa"/>
          </w:tcPr>
          <w:p w:rsidR="00DF1907" w:rsidRDefault="00DF1907" w:rsidP="00DF1907">
            <w:pPr>
              <w:jc w:val="right"/>
            </w:pPr>
            <w:r>
              <w:t>2.89</w:t>
            </w:r>
          </w:p>
        </w:tc>
      </w:tr>
      <w:tr w:rsidR="00DF1907" w:rsidTr="00DF1907">
        <w:tc>
          <w:tcPr>
            <w:tcW w:w="652" w:type="dxa"/>
          </w:tcPr>
          <w:p w:rsidR="00DF1907" w:rsidRDefault="00DF1907" w:rsidP="00DF1907">
            <w:pPr>
              <w:jc w:val="center"/>
            </w:pPr>
            <w:r>
              <w:t>4</w:t>
            </w:r>
          </w:p>
        </w:tc>
        <w:tc>
          <w:tcPr>
            <w:tcW w:w="1349" w:type="dxa"/>
          </w:tcPr>
          <w:p w:rsidR="00DF1907" w:rsidRDefault="00DF1907" w:rsidP="00DF1907">
            <w:pPr>
              <w:jc w:val="left"/>
            </w:pPr>
            <w:r>
              <w:t>01055</w:t>
            </w:r>
          </w:p>
        </w:tc>
        <w:tc>
          <w:tcPr>
            <w:tcW w:w="1349" w:type="dxa"/>
          </w:tcPr>
          <w:p w:rsidR="00DF1907" w:rsidRDefault="00DF1907" w:rsidP="00DF1907">
            <w:pPr>
              <w:jc w:val="left"/>
            </w:pPr>
            <w:r>
              <w:rPr>
                <w:rFonts w:hint="eastAsia"/>
              </w:rPr>
              <w:t>中国南方航空股份</w:t>
            </w:r>
          </w:p>
        </w:tc>
        <w:tc>
          <w:tcPr>
            <w:tcW w:w="1718" w:type="dxa"/>
          </w:tcPr>
          <w:p w:rsidR="00DF1907" w:rsidRDefault="00DF1907" w:rsidP="00DF1907">
            <w:pPr>
              <w:jc w:val="right"/>
            </w:pPr>
            <w:r>
              <w:t>6,810,000</w:t>
            </w:r>
          </w:p>
        </w:tc>
        <w:tc>
          <w:tcPr>
            <w:tcW w:w="1718" w:type="dxa"/>
          </w:tcPr>
          <w:p w:rsidR="00DF1907" w:rsidRDefault="00DF1907" w:rsidP="00DF1907">
            <w:pPr>
              <w:jc w:val="right"/>
            </w:pPr>
            <w:r>
              <w:t>20,021,400.00</w:t>
            </w:r>
          </w:p>
        </w:tc>
        <w:tc>
          <w:tcPr>
            <w:tcW w:w="1718" w:type="dxa"/>
          </w:tcPr>
          <w:p w:rsidR="00DF1907" w:rsidRDefault="00DF1907" w:rsidP="00DF1907">
            <w:pPr>
              <w:jc w:val="right"/>
            </w:pPr>
            <w:r>
              <w:t>5.26</w:t>
            </w:r>
          </w:p>
        </w:tc>
      </w:tr>
      <w:tr w:rsidR="00DF1907" w:rsidTr="00DF1907">
        <w:tc>
          <w:tcPr>
            <w:tcW w:w="652" w:type="dxa"/>
          </w:tcPr>
          <w:p w:rsidR="00DF1907" w:rsidRDefault="00DF1907" w:rsidP="00DF1907">
            <w:pPr>
              <w:jc w:val="center"/>
            </w:pPr>
            <w:r>
              <w:t>5</w:t>
            </w:r>
          </w:p>
        </w:tc>
        <w:tc>
          <w:tcPr>
            <w:tcW w:w="1349" w:type="dxa"/>
          </w:tcPr>
          <w:p w:rsidR="00DF1907" w:rsidRDefault="00DF1907" w:rsidP="00DF1907">
            <w:pPr>
              <w:jc w:val="left"/>
            </w:pPr>
            <w:r>
              <w:t>600029</w:t>
            </w:r>
          </w:p>
        </w:tc>
        <w:tc>
          <w:tcPr>
            <w:tcW w:w="1349" w:type="dxa"/>
          </w:tcPr>
          <w:p w:rsidR="00DF1907" w:rsidRDefault="00DF1907" w:rsidP="00DF1907">
            <w:pPr>
              <w:jc w:val="left"/>
            </w:pPr>
            <w:r>
              <w:rPr>
                <w:rFonts w:hint="eastAsia"/>
              </w:rPr>
              <w:t>南方航空</w:t>
            </w:r>
          </w:p>
        </w:tc>
        <w:tc>
          <w:tcPr>
            <w:tcW w:w="1718" w:type="dxa"/>
          </w:tcPr>
          <w:p w:rsidR="00DF1907" w:rsidRDefault="00DF1907" w:rsidP="00DF1907">
            <w:pPr>
              <w:jc w:val="right"/>
            </w:pPr>
            <w:r>
              <w:t>2,825,700</w:t>
            </w:r>
          </w:p>
        </w:tc>
        <w:tc>
          <w:tcPr>
            <w:tcW w:w="1718" w:type="dxa"/>
          </w:tcPr>
          <w:p w:rsidR="00DF1907" w:rsidRDefault="00DF1907" w:rsidP="00DF1907">
            <w:pPr>
              <w:jc w:val="right"/>
            </w:pPr>
            <w:r>
              <w:t>14,637,126.00</w:t>
            </w:r>
          </w:p>
        </w:tc>
        <w:tc>
          <w:tcPr>
            <w:tcW w:w="1718" w:type="dxa"/>
          </w:tcPr>
          <w:p w:rsidR="00DF1907" w:rsidRDefault="00DF1907" w:rsidP="00DF1907">
            <w:pPr>
              <w:jc w:val="right"/>
            </w:pPr>
            <w:r>
              <w:t>3.85</w:t>
            </w:r>
          </w:p>
        </w:tc>
      </w:tr>
      <w:tr w:rsidR="00DF1907" w:rsidTr="00DF1907">
        <w:tc>
          <w:tcPr>
            <w:tcW w:w="652" w:type="dxa"/>
          </w:tcPr>
          <w:p w:rsidR="00DF1907" w:rsidRDefault="00DF1907" w:rsidP="00DF1907">
            <w:pPr>
              <w:jc w:val="center"/>
            </w:pPr>
            <w:r>
              <w:t>6</w:t>
            </w:r>
          </w:p>
        </w:tc>
        <w:tc>
          <w:tcPr>
            <w:tcW w:w="1349" w:type="dxa"/>
          </w:tcPr>
          <w:p w:rsidR="00DF1907" w:rsidRDefault="00DF1907" w:rsidP="00DF1907">
            <w:pPr>
              <w:jc w:val="left"/>
            </w:pPr>
            <w:r>
              <w:t>00670</w:t>
            </w:r>
          </w:p>
        </w:tc>
        <w:tc>
          <w:tcPr>
            <w:tcW w:w="1349" w:type="dxa"/>
          </w:tcPr>
          <w:p w:rsidR="00DF1907" w:rsidRDefault="00DF1907" w:rsidP="00DF1907">
            <w:pPr>
              <w:jc w:val="left"/>
            </w:pPr>
            <w:r>
              <w:rPr>
                <w:rFonts w:hint="eastAsia"/>
              </w:rPr>
              <w:t>中国东方航空股份</w:t>
            </w:r>
          </w:p>
        </w:tc>
        <w:tc>
          <w:tcPr>
            <w:tcW w:w="1718" w:type="dxa"/>
          </w:tcPr>
          <w:p w:rsidR="00DF1907" w:rsidRDefault="00DF1907" w:rsidP="00DF1907">
            <w:pPr>
              <w:jc w:val="right"/>
            </w:pPr>
            <w:r>
              <w:t>6,230,000</w:t>
            </w:r>
          </w:p>
        </w:tc>
        <w:tc>
          <w:tcPr>
            <w:tcW w:w="1718" w:type="dxa"/>
          </w:tcPr>
          <w:p w:rsidR="00DF1907" w:rsidRDefault="00DF1907" w:rsidP="00DF1907">
            <w:pPr>
              <w:jc w:val="right"/>
            </w:pPr>
            <w:r>
              <w:t>17,070,200.00</w:t>
            </w:r>
          </w:p>
        </w:tc>
        <w:tc>
          <w:tcPr>
            <w:tcW w:w="1718" w:type="dxa"/>
          </w:tcPr>
          <w:p w:rsidR="00DF1907" w:rsidRDefault="00DF1907" w:rsidP="00DF1907">
            <w:pPr>
              <w:jc w:val="right"/>
            </w:pPr>
            <w:r>
              <w:t>4.48</w:t>
            </w:r>
          </w:p>
        </w:tc>
      </w:tr>
      <w:tr w:rsidR="00DF1907" w:rsidTr="00DF1907">
        <w:tc>
          <w:tcPr>
            <w:tcW w:w="652" w:type="dxa"/>
          </w:tcPr>
          <w:p w:rsidR="00DF1907" w:rsidRDefault="00DF1907" w:rsidP="00DF1907">
            <w:pPr>
              <w:jc w:val="center"/>
            </w:pPr>
            <w:r>
              <w:t>7</w:t>
            </w:r>
          </w:p>
        </w:tc>
        <w:tc>
          <w:tcPr>
            <w:tcW w:w="1349" w:type="dxa"/>
          </w:tcPr>
          <w:p w:rsidR="00DF1907" w:rsidRDefault="00DF1907" w:rsidP="00DF1907">
            <w:pPr>
              <w:jc w:val="left"/>
            </w:pPr>
            <w:r>
              <w:t>600115</w:t>
            </w:r>
          </w:p>
        </w:tc>
        <w:tc>
          <w:tcPr>
            <w:tcW w:w="1349" w:type="dxa"/>
          </w:tcPr>
          <w:p w:rsidR="00DF1907" w:rsidRDefault="00DF1907" w:rsidP="00DF1907">
            <w:pPr>
              <w:jc w:val="left"/>
            </w:pPr>
            <w:r>
              <w:rPr>
                <w:rFonts w:hint="eastAsia"/>
              </w:rPr>
              <w:t>中国东航</w:t>
            </w:r>
          </w:p>
        </w:tc>
        <w:tc>
          <w:tcPr>
            <w:tcW w:w="1718" w:type="dxa"/>
          </w:tcPr>
          <w:p w:rsidR="00DF1907" w:rsidRDefault="00DF1907" w:rsidP="00DF1907">
            <w:pPr>
              <w:jc w:val="right"/>
            </w:pPr>
            <w:r>
              <w:t>2,526,000</w:t>
            </w:r>
          </w:p>
        </w:tc>
        <w:tc>
          <w:tcPr>
            <w:tcW w:w="1718" w:type="dxa"/>
          </w:tcPr>
          <w:p w:rsidR="00DF1907" w:rsidRDefault="00DF1907" w:rsidP="00DF1907">
            <w:pPr>
              <w:jc w:val="right"/>
            </w:pPr>
            <w:r>
              <w:t>9,624,060.00</w:t>
            </w:r>
          </w:p>
        </w:tc>
        <w:tc>
          <w:tcPr>
            <w:tcW w:w="1718" w:type="dxa"/>
          </w:tcPr>
          <w:p w:rsidR="00DF1907" w:rsidRDefault="00DF1907" w:rsidP="00DF1907">
            <w:pPr>
              <w:jc w:val="right"/>
            </w:pPr>
            <w:r>
              <w:t>2.53</w:t>
            </w:r>
          </w:p>
        </w:tc>
      </w:tr>
      <w:tr w:rsidR="00DF1907" w:rsidTr="00DF1907">
        <w:tc>
          <w:tcPr>
            <w:tcW w:w="652" w:type="dxa"/>
          </w:tcPr>
          <w:p w:rsidR="00DF1907" w:rsidRDefault="00DF1907" w:rsidP="00DF1907">
            <w:pPr>
              <w:jc w:val="center"/>
            </w:pPr>
            <w:r>
              <w:t>8</w:t>
            </w:r>
          </w:p>
        </w:tc>
        <w:tc>
          <w:tcPr>
            <w:tcW w:w="1349" w:type="dxa"/>
          </w:tcPr>
          <w:p w:rsidR="00DF1907" w:rsidRDefault="00DF1907" w:rsidP="00DF1907">
            <w:pPr>
              <w:jc w:val="left"/>
            </w:pPr>
            <w:r>
              <w:t>02691</w:t>
            </w:r>
          </w:p>
        </w:tc>
        <w:tc>
          <w:tcPr>
            <w:tcW w:w="1349" w:type="dxa"/>
          </w:tcPr>
          <w:p w:rsidR="00DF1907" w:rsidRDefault="00DF1907" w:rsidP="00DF1907">
            <w:pPr>
              <w:jc w:val="left"/>
            </w:pPr>
            <w:r>
              <w:rPr>
                <w:rFonts w:hint="eastAsia"/>
              </w:rPr>
              <w:t>南华期货股份</w:t>
            </w:r>
          </w:p>
        </w:tc>
        <w:tc>
          <w:tcPr>
            <w:tcW w:w="1718" w:type="dxa"/>
          </w:tcPr>
          <w:p w:rsidR="00DF1907" w:rsidRDefault="00DF1907" w:rsidP="00DF1907">
            <w:pPr>
              <w:jc w:val="right"/>
            </w:pPr>
            <w:r>
              <w:t>4,858,225</w:t>
            </w:r>
          </w:p>
        </w:tc>
        <w:tc>
          <w:tcPr>
            <w:tcW w:w="1718" w:type="dxa"/>
          </w:tcPr>
          <w:p w:rsidR="00DF1907" w:rsidRDefault="00DF1907" w:rsidP="00DF1907">
            <w:pPr>
              <w:jc w:val="right"/>
            </w:pPr>
            <w:r>
              <w:t>25,700,010.25</w:t>
            </w:r>
          </w:p>
        </w:tc>
        <w:tc>
          <w:tcPr>
            <w:tcW w:w="1718" w:type="dxa"/>
          </w:tcPr>
          <w:p w:rsidR="00DF1907" w:rsidRDefault="00DF1907" w:rsidP="00DF1907">
            <w:pPr>
              <w:jc w:val="right"/>
            </w:pPr>
            <w:r>
              <w:t>6.75</w:t>
            </w:r>
          </w:p>
        </w:tc>
      </w:tr>
      <w:tr w:rsidR="00DF1907" w:rsidTr="00DF1907">
        <w:tc>
          <w:tcPr>
            <w:tcW w:w="652" w:type="dxa"/>
          </w:tcPr>
          <w:p w:rsidR="00DF1907" w:rsidRDefault="00DF1907" w:rsidP="00DF1907">
            <w:pPr>
              <w:jc w:val="center"/>
            </w:pPr>
            <w:r>
              <w:t>9</w:t>
            </w:r>
          </w:p>
        </w:tc>
        <w:tc>
          <w:tcPr>
            <w:tcW w:w="1349" w:type="dxa"/>
          </w:tcPr>
          <w:p w:rsidR="00DF1907" w:rsidRDefault="00DF1907" w:rsidP="00DF1907">
            <w:pPr>
              <w:jc w:val="left"/>
            </w:pPr>
            <w:r>
              <w:t>003025</w:t>
            </w:r>
          </w:p>
        </w:tc>
        <w:tc>
          <w:tcPr>
            <w:tcW w:w="1349" w:type="dxa"/>
          </w:tcPr>
          <w:p w:rsidR="00DF1907" w:rsidRDefault="00DF1907" w:rsidP="00DF1907">
            <w:pPr>
              <w:jc w:val="left"/>
            </w:pPr>
            <w:r>
              <w:rPr>
                <w:rFonts w:hint="eastAsia"/>
              </w:rPr>
              <w:t>思进智能</w:t>
            </w:r>
          </w:p>
        </w:tc>
        <w:tc>
          <w:tcPr>
            <w:tcW w:w="1718" w:type="dxa"/>
          </w:tcPr>
          <w:p w:rsidR="00DF1907" w:rsidRDefault="00DF1907" w:rsidP="00DF1907">
            <w:pPr>
              <w:jc w:val="right"/>
            </w:pPr>
            <w:r>
              <w:t>1,369,446</w:t>
            </w:r>
          </w:p>
        </w:tc>
        <w:tc>
          <w:tcPr>
            <w:tcW w:w="1718" w:type="dxa"/>
          </w:tcPr>
          <w:p w:rsidR="00DF1907" w:rsidRDefault="00DF1907" w:rsidP="00DF1907">
            <w:pPr>
              <w:jc w:val="right"/>
            </w:pPr>
            <w:r>
              <w:t>19,281,799.68</w:t>
            </w:r>
          </w:p>
        </w:tc>
        <w:tc>
          <w:tcPr>
            <w:tcW w:w="1718" w:type="dxa"/>
          </w:tcPr>
          <w:p w:rsidR="00DF1907" w:rsidRDefault="00DF1907" w:rsidP="00DF1907">
            <w:pPr>
              <w:jc w:val="right"/>
            </w:pPr>
            <w:r>
              <w:t>5.07</w:t>
            </w:r>
          </w:p>
        </w:tc>
      </w:tr>
      <w:tr w:rsidR="00DF1907" w:rsidTr="00DF1907">
        <w:tc>
          <w:tcPr>
            <w:tcW w:w="652" w:type="dxa"/>
          </w:tcPr>
          <w:p w:rsidR="00DF1907" w:rsidRDefault="00DF1907" w:rsidP="00DF1907">
            <w:pPr>
              <w:jc w:val="center"/>
            </w:pPr>
            <w:r>
              <w:t>10</w:t>
            </w:r>
          </w:p>
        </w:tc>
        <w:tc>
          <w:tcPr>
            <w:tcW w:w="1349" w:type="dxa"/>
          </w:tcPr>
          <w:p w:rsidR="00DF1907" w:rsidRDefault="00DF1907" w:rsidP="00DF1907">
            <w:pPr>
              <w:jc w:val="left"/>
            </w:pPr>
            <w:r>
              <w:t>00386</w:t>
            </w:r>
          </w:p>
        </w:tc>
        <w:tc>
          <w:tcPr>
            <w:tcW w:w="1349" w:type="dxa"/>
          </w:tcPr>
          <w:p w:rsidR="00DF1907" w:rsidRDefault="00DF1907" w:rsidP="00DF1907">
            <w:pPr>
              <w:jc w:val="left"/>
            </w:pPr>
            <w:r>
              <w:rPr>
                <w:rFonts w:hint="eastAsia"/>
              </w:rPr>
              <w:t>中国石油化工股份</w:t>
            </w:r>
          </w:p>
        </w:tc>
        <w:tc>
          <w:tcPr>
            <w:tcW w:w="1718" w:type="dxa"/>
          </w:tcPr>
          <w:p w:rsidR="00DF1907" w:rsidRDefault="00DF1907" w:rsidP="00DF1907">
            <w:pPr>
              <w:jc w:val="right"/>
            </w:pPr>
            <w:r>
              <w:t>2,526,000</w:t>
            </w:r>
          </w:p>
        </w:tc>
        <w:tc>
          <w:tcPr>
            <w:tcW w:w="1718" w:type="dxa"/>
          </w:tcPr>
          <w:p w:rsidR="00DF1907" w:rsidRDefault="00DF1907" w:rsidP="00DF1907">
            <w:pPr>
              <w:jc w:val="right"/>
            </w:pPr>
            <w:r>
              <w:t>8,765,220.00</w:t>
            </w:r>
          </w:p>
        </w:tc>
        <w:tc>
          <w:tcPr>
            <w:tcW w:w="1718" w:type="dxa"/>
          </w:tcPr>
          <w:p w:rsidR="00DF1907" w:rsidRDefault="00DF1907" w:rsidP="00DF1907">
            <w:pPr>
              <w:jc w:val="right"/>
            </w:pPr>
            <w:r>
              <w:t>2.30</w:t>
            </w:r>
          </w:p>
        </w:tc>
      </w:tr>
      <w:tr w:rsidR="00DF1907" w:rsidTr="00DF1907">
        <w:tc>
          <w:tcPr>
            <w:tcW w:w="652" w:type="dxa"/>
          </w:tcPr>
          <w:p w:rsidR="00DF1907" w:rsidRDefault="00DF1907" w:rsidP="00DF1907">
            <w:pPr>
              <w:jc w:val="center"/>
            </w:pPr>
            <w:r>
              <w:t>11</w:t>
            </w:r>
          </w:p>
        </w:tc>
        <w:tc>
          <w:tcPr>
            <w:tcW w:w="1349" w:type="dxa"/>
          </w:tcPr>
          <w:p w:rsidR="00DF1907" w:rsidRDefault="00DF1907" w:rsidP="00DF1907">
            <w:pPr>
              <w:jc w:val="left"/>
            </w:pPr>
            <w:r>
              <w:t>600028</w:t>
            </w:r>
          </w:p>
        </w:tc>
        <w:tc>
          <w:tcPr>
            <w:tcW w:w="1349" w:type="dxa"/>
          </w:tcPr>
          <w:p w:rsidR="00DF1907" w:rsidRDefault="00DF1907" w:rsidP="00DF1907">
            <w:pPr>
              <w:jc w:val="left"/>
            </w:pPr>
            <w:r>
              <w:rPr>
                <w:rFonts w:hint="eastAsia"/>
              </w:rPr>
              <w:t>中国石化</w:t>
            </w:r>
          </w:p>
        </w:tc>
        <w:tc>
          <w:tcPr>
            <w:tcW w:w="1718" w:type="dxa"/>
          </w:tcPr>
          <w:p w:rsidR="00DF1907" w:rsidRDefault="00DF1907" w:rsidP="00DF1907">
            <w:pPr>
              <w:jc w:val="right"/>
            </w:pPr>
            <w:r>
              <w:t>1,847,900</w:t>
            </w:r>
          </w:p>
        </w:tc>
        <w:tc>
          <w:tcPr>
            <w:tcW w:w="1718" w:type="dxa"/>
          </w:tcPr>
          <w:p w:rsidR="00DF1907" w:rsidRDefault="00DF1907" w:rsidP="00DF1907">
            <w:pPr>
              <w:jc w:val="right"/>
            </w:pPr>
            <w:r>
              <w:t>8,241,634.00</w:t>
            </w:r>
          </w:p>
        </w:tc>
        <w:tc>
          <w:tcPr>
            <w:tcW w:w="1718" w:type="dxa"/>
          </w:tcPr>
          <w:p w:rsidR="00DF1907" w:rsidRDefault="00DF1907" w:rsidP="00DF1907">
            <w:pPr>
              <w:jc w:val="right"/>
            </w:pPr>
            <w:r>
              <w:t>2.17</w:t>
            </w:r>
          </w:p>
        </w:tc>
      </w:tr>
      <w:tr w:rsidR="00DF1907" w:rsidTr="00DF1907">
        <w:tc>
          <w:tcPr>
            <w:tcW w:w="652" w:type="dxa"/>
          </w:tcPr>
          <w:p w:rsidR="00DF1907" w:rsidRDefault="00DF1907" w:rsidP="00DF1907">
            <w:pPr>
              <w:jc w:val="center"/>
            </w:pPr>
            <w:r>
              <w:t>12</w:t>
            </w:r>
          </w:p>
        </w:tc>
        <w:tc>
          <w:tcPr>
            <w:tcW w:w="1349" w:type="dxa"/>
          </w:tcPr>
          <w:p w:rsidR="00DF1907" w:rsidRDefault="00DF1907" w:rsidP="00DF1907">
            <w:pPr>
              <w:jc w:val="left"/>
            </w:pPr>
            <w:r>
              <w:t>301585</w:t>
            </w:r>
          </w:p>
        </w:tc>
        <w:tc>
          <w:tcPr>
            <w:tcW w:w="1349" w:type="dxa"/>
          </w:tcPr>
          <w:p w:rsidR="00DF1907" w:rsidRDefault="00DF1907" w:rsidP="00DF1907">
            <w:pPr>
              <w:jc w:val="left"/>
            </w:pPr>
            <w:r>
              <w:rPr>
                <w:rFonts w:hint="eastAsia"/>
              </w:rPr>
              <w:t>蓝宇股份</w:t>
            </w:r>
          </w:p>
        </w:tc>
        <w:tc>
          <w:tcPr>
            <w:tcW w:w="1718" w:type="dxa"/>
          </w:tcPr>
          <w:p w:rsidR="00DF1907" w:rsidRDefault="00DF1907" w:rsidP="00DF1907">
            <w:pPr>
              <w:jc w:val="right"/>
            </w:pPr>
            <w:r>
              <w:t>582,015</w:t>
            </w:r>
          </w:p>
        </w:tc>
        <w:tc>
          <w:tcPr>
            <w:tcW w:w="1718" w:type="dxa"/>
          </w:tcPr>
          <w:p w:rsidR="00DF1907" w:rsidRDefault="00DF1907" w:rsidP="00DF1907">
            <w:pPr>
              <w:jc w:val="right"/>
            </w:pPr>
            <w:r>
              <w:t>14,672,598.15</w:t>
            </w:r>
          </w:p>
        </w:tc>
        <w:tc>
          <w:tcPr>
            <w:tcW w:w="1718" w:type="dxa"/>
          </w:tcPr>
          <w:p w:rsidR="00DF1907" w:rsidRDefault="00DF1907" w:rsidP="00DF1907">
            <w:pPr>
              <w:jc w:val="right"/>
            </w:pPr>
            <w:r>
              <w:t>3.86</w:t>
            </w:r>
          </w:p>
        </w:tc>
      </w:tr>
      <w:tr w:rsidR="00DF1907" w:rsidTr="00DF1907">
        <w:tc>
          <w:tcPr>
            <w:tcW w:w="652" w:type="dxa"/>
          </w:tcPr>
          <w:p w:rsidR="00DF1907" w:rsidRDefault="00DF1907" w:rsidP="00DF1907">
            <w:pPr>
              <w:jc w:val="center"/>
            </w:pPr>
            <w:r>
              <w:t>13</w:t>
            </w:r>
          </w:p>
        </w:tc>
        <w:tc>
          <w:tcPr>
            <w:tcW w:w="1349" w:type="dxa"/>
          </w:tcPr>
          <w:p w:rsidR="00DF1907" w:rsidRDefault="00DF1907" w:rsidP="00DF1907">
            <w:pPr>
              <w:jc w:val="left"/>
            </w:pPr>
            <w:r>
              <w:t>002493</w:t>
            </w:r>
          </w:p>
        </w:tc>
        <w:tc>
          <w:tcPr>
            <w:tcW w:w="1349" w:type="dxa"/>
          </w:tcPr>
          <w:p w:rsidR="00DF1907" w:rsidRDefault="00DF1907" w:rsidP="00DF1907">
            <w:pPr>
              <w:jc w:val="left"/>
            </w:pPr>
            <w:r>
              <w:rPr>
                <w:rFonts w:hint="eastAsia"/>
              </w:rPr>
              <w:t>荣盛石化</w:t>
            </w:r>
          </w:p>
        </w:tc>
        <w:tc>
          <w:tcPr>
            <w:tcW w:w="1718" w:type="dxa"/>
          </w:tcPr>
          <w:p w:rsidR="00DF1907" w:rsidRDefault="00DF1907" w:rsidP="00DF1907">
            <w:pPr>
              <w:jc w:val="right"/>
            </w:pPr>
            <w:r>
              <w:t>930,800</w:t>
            </w:r>
          </w:p>
        </w:tc>
        <w:tc>
          <w:tcPr>
            <w:tcW w:w="1718" w:type="dxa"/>
          </w:tcPr>
          <w:p w:rsidR="00DF1907" w:rsidRDefault="00DF1907" w:rsidP="00DF1907">
            <w:pPr>
              <w:jc w:val="right"/>
            </w:pPr>
            <w:r>
              <w:t>10,006,100.00</w:t>
            </w:r>
          </w:p>
        </w:tc>
        <w:tc>
          <w:tcPr>
            <w:tcW w:w="1718" w:type="dxa"/>
          </w:tcPr>
          <w:p w:rsidR="00DF1907" w:rsidRDefault="00DF1907" w:rsidP="00DF1907">
            <w:pPr>
              <w:jc w:val="right"/>
            </w:pPr>
            <w:r>
              <w:t>2.63</w:t>
            </w:r>
          </w:p>
        </w:tc>
      </w:tr>
      <w:tr w:rsidR="00DF1907" w:rsidTr="00DF1907">
        <w:tc>
          <w:tcPr>
            <w:tcW w:w="652" w:type="dxa"/>
          </w:tcPr>
          <w:p w:rsidR="00DF1907" w:rsidRDefault="00DF1907" w:rsidP="00DF1907">
            <w:pPr>
              <w:jc w:val="center"/>
            </w:pPr>
            <w:r>
              <w:t>14</w:t>
            </w:r>
          </w:p>
        </w:tc>
        <w:tc>
          <w:tcPr>
            <w:tcW w:w="1349" w:type="dxa"/>
          </w:tcPr>
          <w:p w:rsidR="00DF1907" w:rsidRDefault="00DF1907" w:rsidP="00DF1907">
            <w:pPr>
              <w:jc w:val="left"/>
            </w:pPr>
            <w:r>
              <w:t>000582</w:t>
            </w:r>
          </w:p>
        </w:tc>
        <w:tc>
          <w:tcPr>
            <w:tcW w:w="1349" w:type="dxa"/>
          </w:tcPr>
          <w:p w:rsidR="00DF1907" w:rsidRDefault="00DF1907" w:rsidP="00DF1907">
            <w:pPr>
              <w:jc w:val="left"/>
            </w:pPr>
            <w:r>
              <w:rPr>
                <w:rFonts w:hint="eastAsia"/>
              </w:rPr>
              <w:t>北部湾港</w:t>
            </w:r>
          </w:p>
        </w:tc>
        <w:tc>
          <w:tcPr>
            <w:tcW w:w="1718" w:type="dxa"/>
          </w:tcPr>
          <w:p w:rsidR="00DF1907" w:rsidRDefault="00DF1907" w:rsidP="00DF1907">
            <w:pPr>
              <w:jc w:val="right"/>
            </w:pPr>
            <w:r>
              <w:t>897,900</w:t>
            </w:r>
          </w:p>
        </w:tc>
        <w:tc>
          <w:tcPr>
            <w:tcW w:w="1718" w:type="dxa"/>
          </w:tcPr>
          <w:p w:rsidR="00DF1907" w:rsidRDefault="00DF1907" w:rsidP="00DF1907">
            <w:pPr>
              <w:jc w:val="right"/>
            </w:pPr>
            <w:r>
              <w:t>9,634,467.00</w:t>
            </w:r>
          </w:p>
        </w:tc>
        <w:tc>
          <w:tcPr>
            <w:tcW w:w="1718" w:type="dxa"/>
          </w:tcPr>
          <w:p w:rsidR="00DF1907" w:rsidRDefault="00DF1907" w:rsidP="00DF1907">
            <w:pPr>
              <w:jc w:val="right"/>
            </w:pPr>
            <w:r>
              <w:t>2.53</w:t>
            </w:r>
          </w:p>
        </w:tc>
      </w:tr>
    </w:tbl>
    <w:p w:rsidR="00DF1907" w:rsidRDefault="00DF1907" w:rsidP="00DF1907">
      <w:pPr>
        <w:pStyle w:val="-8"/>
      </w:pPr>
      <w:r>
        <w:rPr>
          <w:rFonts w:hint="eastAsia"/>
        </w:rPr>
        <w:t>注：对于同时在A+H股上市的股票，合并计算公允价值参与排序，并按照不同股票分别披露。</w:t>
      </w:r>
    </w:p>
    <w:p w:rsidR="00DF1907" w:rsidRDefault="00DF1907" w:rsidP="00DF1907">
      <w:pPr>
        <w:pStyle w:val="-2"/>
        <w:spacing w:before="312"/>
      </w:pPr>
      <w:r>
        <w:rPr>
          <w:rFonts w:hint="eastAsia"/>
        </w:rPr>
        <w:t>报告期末按债券品种分类的债券投资组合</w:t>
      </w:r>
    </w:p>
    <w:p w:rsidR="00DF1907" w:rsidRDefault="00DF1907" w:rsidP="00DF1907">
      <w:pPr>
        <w:pStyle w:val="-"/>
        <w:ind w:firstLine="420"/>
      </w:pPr>
      <w:r>
        <w:rPr>
          <w:rFonts w:hint="eastAsia"/>
        </w:rPr>
        <w:t>无。</w:t>
      </w:r>
    </w:p>
    <w:p w:rsidR="00DF1907" w:rsidRDefault="00DF1907" w:rsidP="00DF1907">
      <w:pPr>
        <w:pStyle w:val="-2"/>
        <w:spacing w:before="312"/>
      </w:pPr>
      <w:r>
        <w:rPr>
          <w:rFonts w:hint="eastAsia"/>
        </w:rPr>
        <w:t>报告期末按公允价值占基金资产净值比例大小排名的前五名债券投资明细</w:t>
      </w:r>
    </w:p>
    <w:p w:rsidR="00DF1907" w:rsidRDefault="00DF1907" w:rsidP="00DF1907">
      <w:pPr>
        <w:pStyle w:val="-"/>
        <w:ind w:firstLine="420"/>
      </w:pPr>
      <w:r>
        <w:rPr>
          <w:rFonts w:hint="eastAsia"/>
        </w:rPr>
        <w:t>无。</w:t>
      </w:r>
    </w:p>
    <w:p w:rsidR="00DF1907" w:rsidRDefault="00DF1907" w:rsidP="00DF1907">
      <w:pPr>
        <w:pStyle w:val="-2"/>
        <w:spacing w:before="312"/>
      </w:pPr>
      <w:r>
        <w:rPr>
          <w:rFonts w:hint="eastAsia"/>
        </w:rPr>
        <w:t>报告期末按公允价值占基金资产净值比例大小排名的前十名资产支持证券投资明细</w:t>
      </w:r>
    </w:p>
    <w:p w:rsidR="00DF1907" w:rsidRDefault="00DF1907" w:rsidP="00DF1907">
      <w:pPr>
        <w:pStyle w:val="-"/>
        <w:ind w:firstLine="420"/>
      </w:pPr>
      <w:r>
        <w:rPr>
          <w:rFonts w:hint="eastAsia"/>
        </w:rPr>
        <w:lastRenderedPageBreak/>
        <w:t>本基金本报告期末未持有资产支持证券。</w:t>
      </w:r>
    </w:p>
    <w:p w:rsidR="00DF1907" w:rsidRDefault="00DF1907" w:rsidP="00DF1907">
      <w:pPr>
        <w:pStyle w:val="-2"/>
        <w:spacing w:before="312"/>
      </w:pPr>
      <w:r>
        <w:rPr>
          <w:rFonts w:hint="eastAsia"/>
        </w:rPr>
        <w:t>报告期末按公允价值占基金资产净值比例大小排序的前五名贵金属投资明细</w:t>
      </w:r>
    </w:p>
    <w:p w:rsidR="00DF1907" w:rsidRDefault="00DF1907" w:rsidP="00DF1907">
      <w:pPr>
        <w:pStyle w:val="-"/>
        <w:ind w:firstLine="420"/>
      </w:pPr>
      <w:r>
        <w:rPr>
          <w:rFonts w:hint="eastAsia"/>
        </w:rPr>
        <w:t>无。</w:t>
      </w:r>
    </w:p>
    <w:p w:rsidR="00DF1907" w:rsidRDefault="00DF1907" w:rsidP="00DF1907">
      <w:pPr>
        <w:pStyle w:val="-2"/>
        <w:spacing w:before="312"/>
      </w:pPr>
      <w:r>
        <w:rPr>
          <w:rFonts w:hint="eastAsia"/>
        </w:rPr>
        <w:t>报告期末按公允价值占基金资产净值比例大小排名的前五名权证投资明细</w:t>
      </w:r>
    </w:p>
    <w:p w:rsidR="00DF1907" w:rsidRDefault="00DF1907" w:rsidP="00DF1907">
      <w:pPr>
        <w:pStyle w:val="-"/>
        <w:ind w:firstLine="420"/>
      </w:pPr>
      <w:r>
        <w:rPr>
          <w:rFonts w:hint="eastAsia"/>
        </w:rPr>
        <w:t>无。</w:t>
      </w:r>
    </w:p>
    <w:p w:rsidR="00DF1907" w:rsidRDefault="00DF1907" w:rsidP="00DF1907">
      <w:pPr>
        <w:pStyle w:val="-2"/>
        <w:spacing w:before="312"/>
      </w:pPr>
      <w:r>
        <w:rPr>
          <w:rFonts w:hint="eastAsia"/>
        </w:rPr>
        <w:t>报告期末本基金投资的股指期货交易情况说明</w:t>
      </w:r>
    </w:p>
    <w:p w:rsidR="00DF1907" w:rsidRDefault="00DF1907" w:rsidP="00DF1907">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F1907" w:rsidTr="00DF1907">
        <w:tc>
          <w:tcPr>
            <w:tcW w:w="1384" w:type="dxa"/>
          </w:tcPr>
          <w:p w:rsidR="00DF1907" w:rsidRDefault="00DF1907" w:rsidP="00DF1907">
            <w:pPr>
              <w:jc w:val="left"/>
            </w:pPr>
            <w:r>
              <w:rPr>
                <w:rFonts w:hint="eastAsia"/>
              </w:rPr>
              <w:t>代码</w:t>
            </w:r>
          </w:p>
        </w:tc>
        <w:tc>
          <w:tcPr>
            <w:tcW w:w="1384" w:type="dxa"/>
          </w:tcPr>
          <w:p w:rsidR="00DF1907" w:rsidRDefault="00DF1907" w:rsidP="00DF1907">
            <w:pPr>
              <w:jc w:val="left"/>
            </w:pPr>
            <w:r>
              <w:rPr>
                <w:rFonts w:hint="eastAsia"/>
              </w:rPr>
              <w:t>名称</w:t>
            </w:r>
          </w:p>
        </w:tc>
        <w:tc>
          <w:tcPr>
            <w:tcW w:w="1384" w:type="dxa"/>
          </w:tcPr>
          <w:p w:rsidR="00DF1907" w:rsidRDefault="00DF1907" w:rsidP="00DF1907">
            <w:pPr>
              <w:jc w:val="left"/>
            </w:pPr>
            <w:r>
              <w:rPr>
                <w:rFonts w:hint="eastAsia"/>
              </w:rPr>
              <w:t>持仓量（买</w:t>
            </w:r>
            <w:r>
              <w:rPr>
                <w:rFonts w:hint="eastAsia"/>
              </w:rPr>
              <w:t>/</w:t>
            </w:r>
            <w:r>
              <w:rPr>
                <w:rFonts w:hint="eastAsia"/>
              </w:rPr>
              <w:t>卖）</w:t>
            </w:r>
          </w:p>
        </w:tc>
        <w:tc>
          <w:tcPr>
            <w:tcW w:w="1384" w:type="dxa"/>
          </w:tcPr>
          <w:p w:rsidR="00DF1907" w:rsidRDefault="00DF1907" w:rsidP="00DF1907">
            <w:pPr>
              <w:jc w:val="left"/>
            </w:pPr>
            <w:r>
              <w:rPr>
                <w:rFonts w:hint="eastAsia"/>
              </w:rPr>
              <w:t>合约市值（元）</w:t>
            </w:r>
          </w:p>
        </w:tc>
        <w:tc>
          <w:tcPr>
            <w:tcW w:w="1385" w:type="dxa"/>
          </w:tcPr>
          <w:p w:rsidR="00DF1907" w:rsidRDefault="00DF1907" w:rsidP="00DF1907">
            <w:pPr>
              <w:jc w:val="left"/>
            </w:pPr>
            <w:r>
              <w:rPr>
                <w:rFonts w:hint="eastAsia"/>
              </w:rPr>
              <w:t>公允价值变动（元）</w:t>
            </w:r>
          </w:p>
        </w:tc>
        <w:tc>
          <w:tcPr>
            <w:tcW w:w="1385" w:type="dxa"/>
          </w:tcPr>
          <w:p w:rsidR="00DF1907" w:rsidRDefault="00DF1907" w:rsidP="00DF1907">
            <w:pPr>
              <w:jc w:val="left"/>
            </w:pPr>
            <w:r>
              <w:rPr>
                <w:rFonts w:hint="eastAsia"/>
              </w:rPr>
              <w:t>风险说明</w:t>
            </w:r>
          </w:p>
        </w:tc>
      </w:tr>
      <w:tr w:rsidR="00DF1907" w:rsidTr="00DF1907">
        <w:tc>
          <w:tcPr>
            <w:tcW w:w="1384" w:type="dxa"/>
          </w:tcPr>
          <w:p w:rsidR="00DF1907" w:rsidRDefault="00DF1907" w:rsidP="00DF1907">
            <w:pPr>
              <w:jc w:val="left"/>
            </w:pPr>
            <w:r>
              <w:t>IC2612</w:t>
            </w:r>
          </w:p>
        </w:tc>
        <w:tc>
          <w:tcPr>
            <w:tcW w:w="1384" w:type="dxa"/>
          </w:tcPr>
          <w:p w:rsidR="00DF1907" w:rsidRDefault="00DF1907" w:rsidP="00DF1907">
            <w:pPr>
              <w:jc w:val="left"/>
            </w:pPr>
            <w:r>
              <w:t>IC2612</w:t>
            </w:r>
          </w:p>
        </w:tc>
        <w:tc>
          <w:tcPr>
            <w:tcW w:w="1384" w:type="dxa"/>
          </w:tcPr>
          <w:p w:rsidR="00DF1907" w:rsidRDefault="00DF1907" w:rsidP="00DF1907">
            <w:pPr>
              <w:jc w:val="right"/>
            </w:pPr>
            <w:r>
              <w:t>-6</w:t>
            </w:r>
          </w:p>
        </w:tc>
        <w:tc>
          <w:tcPr>
            <w:tcW w:w="1384" w:type="dxa"/>
          </w:tcPr>
          <w:p w:rsidR="00DF1907" w:rsidRDefault="00DF1907" w:rsidP="00DF1907">
            <w:pPr>
              <w:jc w:val="right"/>
            </w:pPr>
            <w:r>
              <w:t>-10,250,880.00</w:t>
            </w:r>
          </w:p>
        </w:tc>
        <w:tc>
          <w:tcPr>
            <w:tcW w:w="1385" w:type="dxa"/>
          </w:tcPr>
          <w:p w:rsidR="00DF1907" w:rsidRDefault="00DF1907" w:rsidP="00DF1907">
            <w:pPr>
              <w:jc w:val="right"/>
            </w:pPr>
            <w:r>
              <w:t>-53,280.00</w:t>
            </w:r>
          </w:p>
        </w:tc>
        <w:tc>
          <w:tcPr>
            <w:tcW w:w="1385" w:type="dxa"/>
          </w:tcPr>
          <w:p w:rsidR="00DF1907" w:rsidRDefault="00DF1907" w:rsidP="00DF1907">
            <w:pPr>
              <w:jc w:val="right"/>
            </w:pPr>
            <w:r>
              <w:t>-</w:t>
            </w:r>
          </w:p>
        </w:tc>
      </w:tr>
      <w:tr w:rsidR="00DF1907" w:rsidTr="00DF1907">
        <w:tc>
          <w:tcPr>
            <w:tcW w:w="6921" w:type="dxa"/>
            <w:gridSpan w:val="5"/>
          </w:tcPr>
          <w:p w:rsidR="00DF1907" w:rsidRDefault="00DF1907" w:rsidP="00DF1907">
            <w:pPr>
              <w:jc w:val="left"/>
            </w:pPr>
            <w:r>
              <w:rPr>
                <w:rFonts w:hint="eastAsia"/>
              </w:rPr>
              <w:t>公允价值变动总额合计（元）</w:t>
            </w:r>
          </w:p>
        </w:tc>
        <w:tc>
          <w:tcPr>
            <w:tcW w:w="1385" w:type="dxa"/>
          </w:tcPr>
          <w:p w:rsidR="00DF1907" w:rsidRDefault="00DF1907" w:rsidP="00DF1907">
            <w:pPr>
              <w:jc w:val="right"/>
            </w:pPr>
            <w:r>
              <w:t>-53,280.00</w:t>
            </w:r>
          </w:p>
        </w:tc>
      </w:tr>
      <w:tr w:rsidR="00DF1907" w:rsidTr="00DF1907">
        <w:tc>
          <w:tcPr>
            <w:tcW w:w="6921" w:type="dxa"/>
            <w:gridSpan w:val="5"/>
          </w:tcPr>
          <w:p w:rsidR="00DF1907" w:rsidRDefault="00DF1907" w:rsidP="00DF1907">
            <w:pPr>
              <w:jc w:val="left"/>
            </w:pPr>
            <w:r>
              <w:rPr>
                <w:rFonts w:hint="eastAsia"/>
              </w:rPr>
              <w:t>股指期货投资本期收益（元）</w:t>
            </w:r>
          </w:p>
        </w:tc>
        <w:tc>
          <w:tcPr>
            <w:tcW w:w="1385" w:type="dxa"/>
          </w:tcPr>
          <w:p w:rsidR="00DF1907" w:rsidRDefault="00DF1907" w:rsidP="00DF1907">
            <w:pPr>
              <w:jc w:val="right"/>
            </w:pPr>
            <w:r>
              <w:t>-660,169.39</w:t>
            </w:r>
          </w:p>
        </w:tc>
      </w:tr>
      <w:tr w:rsidR="00DF1907" w:rsidTr="00DF1907">
        <w:tc>
          <w:tcPr>
            <w:tcW w:w="6921" w:type="dxa"/>
            <w:gridSpan w:val="5"/>
          </w:tcPr>
          <w:p w:rsidR="00DF1907" w:rsidRDefault="00DF1907" w:rsidP="00DF1907">
            <w:pPr>
              <w:jc w:val="left"/>
            </w:pPr>
            <w:r>
              <w:rPr>
                <w:rFonts w:hint="eastAsia"/>
              </w:rPr>
              <w:t>股指期货投资本期公允价值变动（元）</w:t>
            </w:r>
          </w:p>
        </w:tc>
        <w:tc>
          <w:tcPr>
            <w:tcW w:w="1385" w:type="dxa"/>
          </w:tcPr>
          <w:p w:rsidR="00DF1907" w:rsidRDefault="00DF1907" w:rsidP="00DF1907">
            <w:pPr>
              <w:jc w:val="right"/>
            </w:pPr>
            <w:r>
              <w:t>-53,280.00</w:t>
            </w:r>
          </w:p>
        </w:tc>
      </w:tr>
    </w:tbl>
    <w:p w:rsidR="00DF1907" w:rsidRDefault="00DF1907" w:rsidP="00DF1907">
      <w:pPr>
        <w:pStyle w:val="-3"/>
        <w:spacing w:before="156" w:after="156"/>
      </w:pPr>
      <w:r>
        <w:rPr>
          <w:rFonts w:hint="eastAsia"/>
        </w:rPr>
        <w:t>本基金投资股指期货的投资政策</w:t>
      </w:r>
    </w:p>
    <w:p w:rsidR="00DF1907" w:rsidRDefault="00DF1907" w:rsidP="00DF1907">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DF1907" w:rsidRDefault="00DF1907" w:rsidP="00DF1907">
      <w:pPr>
        <w:pStyle w:val="-2"/>
        <w:spacing w:before="312"/>
      </w:pPr>
      <w:r>
        <w:rPr>
          <w:rFonts w:hint="eastAsia"/>
        </w:rPr>
        <w:t>报告期末本基金投资的国债期货交易情况说明</w:t>
      </w:r>
    </w:p>
    <w:p w:rsidR="00DF1907" w:rsidRDefault="00DF1907" w:rsidP="00DF1907">
      <w:pPr>
        <w:pStyle w:val="-3"/>
        <w:spacing w:before="156" w:after="156"/>
      </w:pPr>
      <w:r>
        <w:rPr>
          <w:rFonts w:hint="eastAsia"/>
        </w:rPr>
        <w:t>本期国债期货投资政策</w:t>
      </w:r>
    </w:p>
    <w:p w:rsidR="00DF1907" w:rsidRDefault="00DF1907" w:rsidP="00DF190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F1907" w:rsidRDefault="00DF1907" w:rsidP="00DF1907">
      <w:pPr>
        <w:pStyle w:val="-3"/>
        <w:spacing w:before="156" w:after="156"/>
      </w:pPr>
      <w:r>
        <w:rPr>
          <w:rFonts w:hint="eastAsia"/>
        </w:rPr>
        <w:t>报告期末本基金投资的国债期货持仓和损益明细</w:t>
      </w:r>
    </w:p>
    <w:p w:rsidR="00DF1907" w:rsidRDefault="00DF1907" w:rsidP="00DF1907">
      <w:pPr>
        <w:pStyle w:val="-"/>
        <w:ind w:firstLine="420"/>
      </w:pPr>
      <w:r>
        <w:rPr>
          <w:rFonts w:hint="eastAsia"/>
        </w:rPr>
        <w:t>无。</w:t>
      </w:r>
    </w:p>
    <w:p w:rsidR="00DF1907" w:rsidRDefault="00DF1907" w:rsidP="00DF1907">
      <w:pPr>
        <w:pStyle w:val="-3"/>
        <w:spacing w:before="156" w:after="156"/>
      </w:pPr>
      <w:r>
        <w:rPr>
          <w:rFonts w:hint="eastAsia"/>
        </w:rPr>
        <w:t>本期国债期货投资评价</w:t>
      </w:r>
    </w:p>
    <w:p w:rsidR="00DF1907" w:rsidRDefault="00DF1907" w:rsidP="00DF1907">
      <w:pPr>
        <w:pStyle w:val="-"/>
        <w:ind w:firstLine="420"/>
      </w:pPr>
      <w:r>
        <w:rPr>
          <w:rFonts w:hint="eastAsia"/>
        </w:rPr>
        <w:t>本报告期，本基金投资国债期货符合既定的投资政策和投资目的。</w:t>
      </w:r>
    </w:p>
    <w:p w:rsidR="00DF1907" w:rsidRDefault="00DF1907" w:rsidP="00DF1907">
      <w:pPr>
        <w:pStyle w:val="-2"/>
        <w:spacing w:before="312"/>
      </w:pPr>
      <w:r>
        <w:rPr>
          <w:rFonts w:hint="eastAsia"/>
        </w:rPr>
        <w:lastRenderedPageBreak/>
        <w:t>投资组合报告附注</w:t>
      </w:r>
    </w:p>
    <w:p w:rsidR="00DF1907" w:rsidRDefault="00DF1907" w:rsidP="00DF190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F1907" w:rsidRDefault="00DF1907" w:rsidP="00DF1907">
      <w:pPr>
        <w:pStyle w:val="-"/>
        <w:ind w:firstLine="420"/>
      </w:pPr>
      <w:r>
        <w:rPr>
          <w:rFonts w:hint="eastAsia"/>
        </w:rPr>
        <w:t>报告期内基金投资的前十名证券的发行主体未有被监管部门立案调查，不存在报告编制日前一年内受到公开谴责、处罚的情形。</w:t>
      </w:r>
    </w:p>
    <w:p w:rsidR="00DF1907" w:rsidRDefault="00DF1907" w:rsidP="00DF190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F1907" w:rsidRDefault="00DF1907" w:rsidP="00DF1907">
      <w:pPr>
        <w:pStyle w:val="-"/>
        <w:ind w:firstLine="420"/>
      </w:pPr>
      <w:r>
        <w:rPr>
          <w:rFonts w:hint="eastAsia"/>
        </w:rPr>
        <w:t>本基金投资的前十名股票（如有）没有超出基金合同约定的备选股票库，本基金管理人从制度和流程上要求股票必须先入库再买入。</w:t>
      </w:r>
    </w:p>
    <w:p w:rsidR="00DF1907" w:rsidRDefault="00DF1907" w:rsidP="00DF190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F1907" w:rsidTr="00DF1907">
        <w:trPr>
          <w:cnfStyle w:val="100000000000" w:firstRow="1" w:lastRow="0" w:firstColumn="0" w:lastColumn="0" w:oddVBand="0" w:evenVBand="0" w:oddHBand="0" w:evenHBand="0" w:firstRowFirstColumn="0" w:firstRowLastColumn="0" w:lastRowFirstColumn="0" w:lastRowLastColumn="0"/>
        </w:trPr>
        <w:tc>
          <w:tcPr>
            <w:tcW w:w="743" w:type="dxa"/>
          </w:tcPr>
          <w:p w:rsidR="00DF1907" w:rsidRPr="00DF1907" w:rsidRDefault="00DF1907" w:rsidP="00DF1907">
            <w:pPr>
              <w:jc w:val="center"/>
              <w:rPr>
                <w:b/>
              </w:rPr>
            </w:pPr>
            <w:r w:rsidRPr="00DF1907">
              <w:rPr>
                <w:rFonts w:hint="eastAsia"/>
                <w:b/>
              </w:rPr>
              <w:t>序号</w:t>
            </w:r>
          </w:p>
        </w:tc>
        <w:tc>
          <w:tcPr>
            <w:tcW w:w="2977" w:type="dxa"/>
          </w:tcPr>
          <w:p w:rsidR="00DF1907" w:rsidRPr="00DF1907" w:rsidRDefault="00DF1907" w:rsidP="00DF1907">
            <w:pPr>
              <w:jc w:val="center"/>
              <w:rPr>
                <w:b/>
              </w:rPr>
            </w:pPr>
            <w:r w:rsidRPr="00DF1907">
              <w:rPr>
                <w:rFonts w:hint="eastAsia"/>
                <w:b/>
              </w:rPr>
              <w:t>名称</w:t>
            </w:r>
          </w:p>
        </w:tc>
        <w:tc>
          <w:tcPr>
            <w:tcW w:w="4785" w:type="dxa"/>
          </w:tcPr>
          <w:p w:rsidR="00DF1907" w:rsidRPr="00DF1907" w:rsidRDefault="00DF1907" w:rsidP="00DF1907">
            <w:pPr>
              <w:jc w:val="center"/>
              <w:rPr>
                <w:b/>
              </w:rPr>
            </w:pPr>
            <w:r w:rsidRPr="00DF1907">
              <w:rPr>
                <w:rFonts w:hint="eastAsia"/>
                <w:b/>
              </w:rPr>
              <w:t>金额（元）</w:t>
            </w:r>
          </w:p>
        </w:tc>
      </w:tr>
      <w:tr w:rsidR="00DF1907" w:rsidTr="00DF1907">
        <w:tc>
          <w:tcPr>
            <w:tcW w:w="743" w:type="dxa"/>
          </w:tcPr>
          <w:p w:rsidR="00DF1907" w:rsidRDefault="00DF1907" w:rsidP="00DF1907">
            <w:pPr>
              <w:jc w:val="center"/>
            </w:pPr>
            <w:r>
              <w:t>1</w:t>
            </w:r>
          </w:p>
        </w:tc>
        <w:tc>
          <w:tcPr>
            <w:tcW w:w="2977" w:type="dxa"/>
          </w:tcPr>
          <w:p w:rsidR="00DF1907" w:rsidRDefault="00DF1907" w:rsidP="00DF1907">
            <w:pPr>
              <w:jc w:val="left"/>
            </w:pPr>
            <w:r>
              <w:rPr>
                <w:rFonts w:hint="eastAsia"/>
              </w:rPr>
              <w:t>存出保证金</w:t>
            </w:r>
          </w:p>
        </w:tc>
        <w:tc>
          <w:tcPr>
            <w:tcW w:w="4785" w:type="dxa"/>
          </w:tcPr>
          <w:p w:rsidR="00DF1907" w:rsidRDefault="00DF1907" w:rsidP="00DF1907">
            <w:pPr>
              <w:jc w:val="right"/>
            </w:pPr>
            <w:r>
              <w:t>1,561,877.50</w:t>
            </w:r>
          </w:p>
        </w:tc>
      </w:tr>
      <w:tr w:rsidR="00DF1907" w:rsidTr="00DF1907">
        <w:tc>
          <w:tcPr>
            <w:tcW w:w="743" w:type="dxa"/>
          </w:tcPr>
          <w:p w:rsidR="00DF1907" w:rsidRDefault="00DF1907" w:rsidP="00DF1907">
            <w:pPr>
              <w:jc w:val="center"/>
            </w:pPr>
            <w:r>
              <w:t>2</w:t>
            </w:r>
          </w:p>
        </w:tc>
        <w:tc>
          <w:tcPr>
            <w:tcW w:w="2977" w:type="dxa"/>
          </w:tcPr>
          <w:p w:rsidR="00DF1907" w:rsidRDefault="00DF1907" w:rsidP="00DF1907">
            <w:pPr>
              <w:jc w:val="left"/>
            </w:pPr>
            <w:r>
              <w:rPr>
                <w:rFonts w:hint="eastAsia"/>
              </w:rPr>
              <w:t>应收证券清算款</w:t>
            </w:r>
          </w:p>
        </w:tc>
        <w:tc>
          <w:tcPr>
            <w:tcW w:w="4785" w:type="dxa"/>
          </w:tcPr>
          <w:p w:rsidR="00DF1907" w:rsidRDefault="00DF1907" w:rsidP="00DF1907">
            <w:pPr>
              <w:jc w:val="right"/>
            </w:pPr>
            <w:r>
              <w:t>94,292.11</w:t>
            </w:r>
          </w:p>
        </w:tc>
      </w:tr>
      <w:tr w:rsidR="00DF1907" w:rsidTr="00DF1907">
        <w:tc>
          <w:tcPr>
            <w:tcW w:w="743" w:type="dxa"/>
          </w:tcPr>
          <w:p w:rsidR="00DF1907" w:rsidRDefault="00DF1907" w:rsidP="00DF1907">
            <w:pPr>
              <w:jc w:val="center"/>
            </w:pPr>
            <w:r>
              <w:t>3</w:t>
            </w:r>
          </w:p>
        </w:tc>
        <w:tc>
          <w:tcPr>
            <w:tcW w:w="2977" w:type="dxa"/>
          </w:tcPr>
          <w:p w:rsidR="00DF1907" w:rsidRDefault="00DF1907" w:rsidP="00DF1907">
            <w:pPr>
              <w:jc w:val="left"/>
            </w:pPr>
            <w:r>
              <w:rPr>
                <w:rFonts w:hint="eastAsia"/>
              </w:rPr>
              <w:t>应收股利</w:t>
            </w:r>
          </w:p>
        </w:tc>
        <w:tc>
          <w:tcPr>
            <w:tcW w:w="4785" w:type="dxa"/>
          </w:tcPr>
          <w:p w:rsidR="00DF1907" w:rsidRDefault="00DF1907" w:rsidP="00DF1907">
            <w:pPr>
              <w:jc w:val="right"/>
            </w:pPr>
            <w:r>
              <w:t>255,297.96</w:t>
            </w:r>
          </w:p>
        </w:tc>
      </w:tr>
      <w:tr w:rsidR="00DF1907" w:rsidTr="00DF1907">
        <w:tc>
          <w:tcPr>
            <w:tcW w:w="743" w:type="dxa"/>
          </w:tcPr>
          <w:p w:rsidR="00DF1907" w:rsidRDefault="00DF1907" w:rsidP="00DF1907">
            <w:pPr>
              <w:jc w:val="center"/>
            </w:pPr>
            <w:r>
              <w:t>4</w:t>
            </w:r>
          </w:p>
        </w:tc>
        <w:tc>
          <w:tcPr>
            <w:tcW w:w="2977" w:type="dxa"/>
          </w:tcPr>
          <w:p w:rsidR="00DF1907" w:rsidRDefault="00DF1907" w:rsidP="00DF1907">
            <w:pPr>
              <w:jc w:val="left"/>
            </w:pPr>
            <w:r>
              <w:rPr>
                <w:rFonts w:hint="eastAsia"/>
              </w:rPr>
              <w:t>应收利息</w:t>
            </w:r>
          </w:p>
        </w:tc>
        <w:tc>
          <w:tcPr>
            <w:tcW w:w="4785" w:type="dxa"/>
          </w:tcPr>
          <w:p w:rsidR="00DF1907" w:rsidRDefault="00DF1907" w:rsidP="00DF1907">
            <w:pPr>
              <w:jc w:val="right"/>
            </w:pPr>
            <w:r>
              <w:t>-</w:t>
            </w:r>
          </w:p>
        </w:tc>
      </w:tr>
      <w:tr w:rsidR="00DF1907" w:rsidTr="00DF1907">
        <w:tc>
          <w:tcPr>
            <w:tcW w:w="743" w:type="dxa"/>
          </w:tcPr>
          <w:p w:rsidR="00DF1907" w:rsidRDefault="00DF1907" w:rsidP="00DF1907">
            <w:pPr>
              <w:jc w:val="center"/>
            </w:pPr>
            <w:r>
              <w:t>5</w:t>
            </w:r>
          </w:p>
        </w:tc>
        <w:tc>
          <w:tcPr>
            <w:tcW w:w="2977" w:type="dxa"/>
          </w:tcPr>
          <w:p w:rsidR="00DF1907" w:rsidRDefault="00DF1907" w:rsidP="00DF1907">
            <w:pPr>
              <w:jc w:val="left"/>
            </w:pPr>
            <w:r>
              <w:rPr>
                <w:rFonts w:hint="eastAsia"/>
              </w:rPr>
              <w:t>应收申购款</w:t>
            </w:r>
          </w:p>
        </w:tc>
        <w:tc>
          <w:tcPr>
            <w:tcW w:w="4785" w:type="dxa"/>
          </w:tcPr>
          <w:p w:rsidR="00DF1907" w:rsidRDefault="00DF1907" w:rsidP="00DF1907">
            <w:pPr>
              <w:jc w:val="right"/>
            </w:pPr>
            <w:r>
              <w:t>363,538.59</w:t>
            </w:r>
          </w:p>
        </w:tc>
      </w:tr>
      <w:tr w:rsidR="00DF1907" w:rsidTr="00DF1907">
        <w:tc>
          <w:tcPr>
            <w:tcW w:w="743" w:type="dxa"/>
          </w:tcPr>
          <w:p w:rsidR="00DF1907" w:rsidRDefault="00DF1907" w:rsidP="00DF1907">
            <w:pPr>
              <w:jc w:val="center"/>
            </w:pPr>
            <w:r>
              <w:t>6</w:t>
            </w:r>
          </w:p>
        </w:tc>
        <w:tc>
          <w:tcPr>
            <w:tcW w:w="2977" w:type="dxa"/>
          </w:tcPr>
          <w:p w:rsidR="00DF1907" w:rsidRDefault="00DF1907" w:rsidP="00DF1907">
            <w:pPr>
              <w:jc w:val="left"/>
            </w:pPr>
            <w:r>
              <w:rPr>
                <w:rFonts w:hint="eastAsia"/>
              </w:rPr>
              <w:t>其他应收款</w:t>
            </w:r>
          </w:p>
        </w:tc>
        <w:tc>
          <w:tcPr>
            <w:tcW w:w="4785" w:type="dxa"/>
          </w:tcPr>
          <w:p w:rsidR="00DF1907" w:rsidRDefault="00DF1907" w:rsidP="00DF1907">
            <w:pPr>
              <w:jc w:val="right"/>
            </w:pPr>
            <w:r>
              <w:t>-</w:t>
            </w:r>
          </w:p>
        </w:tc>
      </w:tr>
      <w:tr w:rsidR="00DF1907" w:rsidTr="00DF1907">
        <w:tc>
          <w:tcPr>
            <w:tcW w:w="743" w:type="dxa"/>
          </w:tcPr>
          <w:p w:rsidR="00DF1907" w:rsidRDefault="00DF1907" w:rsidP="00DF1907">
            <w:pPr>
              <w:jc w:val="center"/>
            </w:pPr>
            <w:r>
              <w:t>7</w:t>
            </w:r>
          </w:p>
        </w:tc>
        <w:tc>
          <w:tcPr>
            <w:tcW w:w="2977" w:type="dxa"/>
          </w:tcPr>
          <w:p w:rsidR="00DF1907" w:rsidRDefault="00DF1907" w:rsidP="00DF1907">
            <w:pPr>
              <w:jc w:val="left"/>
            </w:pPr>
            <w:r>
              <w:rPr>
                <w:rFonts w:hint="eastAsia"/>
              </w:rPr>
              <w:t>待摊费用</w:t>
            </w:r>
          </w:p>
        </w:tc>
        <w:tc>
          <w:tcPr>
            <w:tcW w:w="4785" w:type="dxa"/>
          </w:tcPr>
          <w:p w:rsidR="00DF1907" w:rsidRDefault="00DF1907" w:rsidP="00DF1907">
            <w:pPr>
              <w:jc w:val="right"/>
            </w:pPr>
            <w:r>
              <w:t>-</w:t>
            </w:r>
          </w:p>
        </w:tc>
      </w:tr>
      <w:tr w:rsidR="00DF1907" w:rsidTr="00DF1907">
        <w:tc>
          <w:tcPr>
            <w:tcW w:w="743" w:type="dxa"/>
          </w:tcPr>
          <w:p w:rsidR="00DF1907" w:rsidRDefault="00DF1907" w:rsidP="00DF1907">
            <w:pPr>
              <w:jc w:val="center"/>
            </w:pPr>
            <w:r>
              <w:t>8</w:t>
            </w:r>
          </w:p>
        </w:tc>
        <w:tc>
          <w:tcPr>
            <w:tcW w:w="2977" w:type="dxa"/>
          </w:tcPr>
          <w:p w:rsidR="00DF1907" w:rsidRDefault="00DF1907" w:rsidP="00DF1907">
            <w:pPr>
              <w:jc w:val="left"/>
            </w:pPr>
            <w:r>
              <w:rPr>
                <w:rFonts w:hint="eastAsia"/>
              </w:rPr>
              <w:t>其他</w:t>
            </w:r>
          </w:p>
        </w:tc>
        <w:tc>
          <w:tcPr>
            <w:tcW w:w="4785" w:type="dxa"/>
          </w:tcPr>
          <w:p w:rsidR="00DF1907" w:rsidRDefault="00DF1907" w:rsidP="00DF1907">
            <w:pPr>
              <w:jc w:val="right"/>
            </w:pPr>
            <w:r>
              <w:t>-</w:t>
            </w:r>
          </w:p>
        </w:tc>
      </w:tr>
      <w:tr w:rsidR="00DF1907" w:rsidTr="00DF1907">
        <w:tc>
          <w:tcPr>
            <w:tcW w:w="743" w:type="dxa"/>
          </w:tcPr>
          <w:p w:rsidR="00DF1907" w:rsidRDefault="00DF1907" w:rsidP="00DF1907">
            <w:pPr>
              <w:jc w:val="center"/>
            </w:pPr>
            <w:r>
              <w:t>9</w:t>
            </w:r>
          </w:p>
        </w:tc>
        <w:tc>
          <w:tcPr>
            <w:tcW w:w="2977" w:type="dxa"/>
          </w:tcPr>
          <w:p w:rsidR="00DF1907" w:rsidRDefault="00DF1907" w:rsidP="00DF1907">
            <w:pPr>
              <w:jc w:val="left"/>
            </w:pPr>
            <w:r>
              <w:rPr>
                <w:rFonts w:hint="eastAsia"/>
              </w:rPr>
              <w:t>合计</w:t>
            </w:r>
          </w:p>
        </w:tc>
        <w:tc>
          <w:tcPr>
            <w:tcW w:w="4785" w:type="dxa"/>
          </w:tcPr>
          <w:p w:rsidR="00DF1907" w:rsidRDefault="00DF1907" w:rsidP="00DF1907">
            <w:pPr>
              <w:jc w:val="right"/>
            </w:pPr>
            <w:r>
              <w:t>2,275,006.16</w:t>
            </w:r>
          </w:p>
        </w:tc>
      </w:tr>
    </w:tbl>
    <w:p w:rsidR="00DF1907" w:rsidRDefault="00DF1907" w:rsidP="00DF1907">
      <w:pPr>
        <w:pStyle w:val="-3"/>
        <w:spacing w:before="156" w:after="156"/>
      </w:pPr>
      <w:r>
        <w:rPr>
          <w:rFonts w:hint="eastAsia"/>
        </w:rPr>
        <w:t>报告期末持有的处于转股期的可转换债券明细</w:t>
      </w:r>
    </w:p>
    <w:p w:rsidR="00DF1907" w:rsidRDefault="00DF1907" w:rsidP="00DF1907">
      <w:pPr>
        <w:pStyle w:val="-"/>
        <w:ind w:firstLine="420"/>
      </w:pPr>
      <w:r>
        <w:rPr>
          <w:rFonts w:hint="eastAsia"/>
        </w:rPr>
        <w:t>本基金本报告期末未持有处于转股期的可转换债券。</w:t>
      </w:r>
    </w:p>
    <w:p w:rsidR="00DF1907" w:rsidRDefault="00DF1907" w:rsidP="00DF1907">
      <w:pPr>
        <w:pStyle w:val="-3"/>
        <w:spacing w:before="156" w:after="156"/>
      </w:pPr>
      <w:r>
        <w:rPr>
          <w:rFonts w:hint="eastAsia"/>
        </w:rPr>
        <w:t>报告期末前十名股票中存在流通受限情况的说明</w:t>
      </w:r>
    </w:p>
    <w:p w:rsidR="00DF1907" w:rsidRDefault="00DF1907" w:rsidP="00DF1907">
      <w:pPr>
        <w:pStyle w:val="-"/>
        <w:ind w:firstLine="420"/>
      </w:pPr>
      <w:r>
        <w:rPr>
          <w:rFonts w:hint="eastAsia"/>
        </w:rPr>
        <w:t>无。</w:t>
      </w:r>
    </w:p>
    <w:p w:rsidR="00DF1907" w:rsidRDefault="00DF1907" w:rsidP="00DF1907">
      <w:pPr>
        <w:pStyle w:val="-1"/>
        <w:ind w:left="281" w:hanging="281"/>
      </w:pPr>
      <w:r>
        <w:rPr>
          <w:rFonts w:hint="eastAsia"/>
        </w:rPr>
        <w:t>开放式基金份额变动</w:t>
      </w:r>
    </w:p>
    <w:p w:rsidR="00DF1907" w:rsidRDefault="00DF1907" w:rsidP="00DF190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F1907" w:rsidTr="00DF1907">
        <w:trPr>
          <w:cnfStyle w:val="100000000000" w:firstRow="1" w:lastRow="0" w:firstColumn="0" w:lastColumn="0" w:oddVBand="0" w:evenVBand="0" w:oddHBand="0" w:evenHBand="0" w:firstRowFirstColumn="0" w:firstRowLastColumn="0" w:lastRowFirstColumn="0" w:lastRowLastColumn="0"/>
        </w:trPr>
        <w:tc>
          <w:tcPr>
            <w:tcW w:w="2768" w:type="dxa"/>
          </w:tcPr>
          <w:p w:rsidR="00DF1907" w:rsidRPr="00DF1907" w:rsidRDefault="00DF1907" w:rsidP="00DF1907">
            <w:pPr>
              <w:jc w:val="center"/>
              <w:rPr>
                <w:b/>
              </w:rPr>
            </w:pPr>
            <w:r w:rsidRPr="00DF1907">
              <w:rPr>
                <w:rFonts w:hint="eastAsia"/>
                <w:b/>
              </w:rPr>
              <w:t>项目</w:t>
            </w:r>
          </w:p>
        </w:tc>
        <w:tc>
          <w:tcPr>
            <w:tcW w:w="2769" w:type="dxa"/>
          </w:tcPr>
          <w:p w:rsidR="00DF1907" w:rsidRPr="00DF1907" w:rsidRDefault="00DF1907" w:rsidP="00DF1907">
            <w:pPr>
              <w:jc w:val="center"/>
              <w:rPr>
                <w:b/>
              </w:rPr>
            </w:pPr>
            <w:r w:rsidRPr="00DF1907">
              <w:rPr>
                <w:rFonts w:hint="eastAsia"/>
                <w:b/>
              </w:rPr>
              <w:t>南方智弘混合</w:t>
            </w:r>
            <w:r w:rsidRPr="00DF1907">
              <w:rPr>
                <w:rFonts w:hint="eastAsia"/>
                <w:b/>
              </w:rPr>
              <w:t>A</w:t>
            </w:r>
          </w:p>
        </w:tc>
        <w:tc>
          <w:tcPr>
            <w:tcW w:w="2769" w:type="dxa"/>
          </w:tcPr>
          <w:p w:rsidR="00DF1907" w:rsidRPr="00DF1907" w:rsidRDefault="00DF1907" w:rsidP="00DF1907">
            <w:pPr>
              <w:jc w:val="center"/>
              <w:rPr>
                <w:b/>
              </w:rPr>
            </w:pPr>
            <w:r w:rsidRPr="00DF1907">
              <w:rPr>
                <w:rFonts w:hint="eastAsia"/>
                <w:b/>
              </w:rPr>
              <w:t>南方智弘混合</w:t>
            </w:r>
            <w:r w:rsidRPr="00DF1907">
              <w:rPr>
                <w:rFonts w:hint="eastAsia"/>
                <w:b/>
              </w:rPr>
              <w:t>C</w:t>
            </w:r>
          </w:p>
        </w:tc>
      </w:tr>
      <w:tr w:rsidR="00DF1907" w:rsidTr="00DF1907">
        <w:tc>
          <w:tcPr>
            <w:tcW w:w="2768" w:type="dxa"/>
          </w:tcPr>
          <w:p w:rsidR="00DF1907" w:rsidRDefault="00DF1907" w:rsidP="00DF1907">
            <w:pPr>
              <w:jc w:val="left"/>
            </w:pPr>
            <w:r>
              <w:rPr>
                <w:rFonts w:hint="eastAsia"/>
              </w:rPr>
              <w:t>报告期期初基金份额总额</w:t>
            </w:r>
          </w:p>
        </w:tc>
        <w:tc>
          <w:tcPr>
            <w:tcW w:w="2769" w:type="dxa"/>
          </w:tcPr>
          <w:p w:rsidR="00DF1907" w:rsidRDefault="00DF1907" w:rsidP="00DF1907">
            <w:pPr>
              <w:jc w:val="right"/>
            </w:pPr>
            <w:r>
              <w:t>290,373,189.77</w:t>
            </w:r>
          </w:p>
        </w:tc>
        <w:tc>
          <w:tcPr>
            <w:tcW w:w="2769" w:type="dxa"/>
          </w:tcPr>
          <w:p w:rsidR="00DF1907" w:rsidRDefault="00DF1907" w:rsidP="00DF1907">
            <w:pPr>
              <w:jc w:val="right"/>
            </w:pPr>
            <w:r>
              <w:t>278,660,873.77</w:t>
            </w:r>
          </w:p>
        </w:tc>
      </w:tr>
      <w:tr w:rsidR="00DF1907" w:rsidTr="00DF1907">
        <w:tc>
          <w:tcPr>
            <w:tcW w:w="2768" w:type="dxa"/>
          </w:tcPr>
          <w:p w:rsidR="00DF1907" w:rsidRDefault="00DF1907" w:rsidP="00DF1907">
            <w:pPr>
              <w:jc w:val="left"/>
            </w:pPr>
            <w:r>
              <w:rPr>
                <w:rFonts w:hint="eastAsia"/>
              </w:rPr>
              <w:t>报告期期间基金总申购份额</w:t>
            </w:r>
          </w:p>
        </w:tc>
        <w:tc>
          <w:tcPr>
            <w:tcW w:w="2769" w:type="dxa"/>
          </w:tcPr>
          <w:p w:rsidR="00DF1907" w:rsidRDefault="00DF1907" w:rsidP="00DF1907">
            <w:pPr>
              <w:jc w:val="right"/>
            </w:pPr>
            <w:r>
              <w:t>1,616,595.24</w:t>
            </w:r>
          </w:p>
        </w:tc>
        <w:tc>
          <w:tcPr>
            <w:tcW w:w="2769" w:type="dxa"/>
          </w:tcPr>
          <w:p w:rsidR="00DF1907" w:rsidRDefault="00DF1907" w:rsidP="00DF1907">
            <w:pPr>
              <w:jc w:val="right"/>
            </w:pPr>
            <w:r>
              <w:t>4,447,883.87</w:t>
            </w:r>
          </w:p>
        </w:tc>
      </w:tr>
      <w:tr w:rsidR="00DF1907" w:rsidTr="00DF1907">
        <w:tc>
          <w:tcPr>
            <w:tcW w:w="2768" w:type="dxa"/>
          </w:tcPr>
          <w:p w:rsidR="00DF1907" w:rsidRDefault="00DF1907" w:rsidP="00DF1907">
            <w:pPr>
              <w:jc w:val="left"/>
            </w:pPr>
            <w:r>
              <w:rPr>
                <w:rFonts w:hint="eastAsia"/>
              </w:rPr>
              <w:t>减：报告期期间基金总赎回份额</w:t>
            </w:r>
          </w:p>
        </w:tc>
        <w:tc>
          <w:tcPr>
            <w:tcW w:w="2769" w:type="dxa"/>
          </w:tcPr>
          <w:p w:rsidR="00DF1907" w:rsidRDefault="00DF1907" w:rsidP="00DF1907">
            <w:pPr>
              <w:jc w:val="right"/>
            </w:pPr>
            <w:r>
              <w:t>156,221,330.40</w:t>
            </w:r>
          </w:p>
        </w:tc>
        <w:tc>
          <w:tcPr>
            <w:tcW w:w="2769" w:type="dxa"/>
          </w:tcPr>
          <w:p w:rsidR="00DF1907" w:rsidRDefault="00DF1907" w:rsidP="00DF1907">
            <w:pPr>
              <w:jc w:val="right"/>
            </w:pPr>
            <w:r>
              <w:t>139,187,598.42</w:t>
            </w:r>
          </w:p>
        </w:tc>
      </w:tr>
      <w:tr w:rsidR="00DF1907" w:rsidTr="00DF1907">
        <w:tc>
          <w:tcPr>
            <w:tcW w:w="2768" w:type="dxa"/>
          </w:tcPr>
          <w:p w:rsidR="00DF1907" w:rsidRDefault="00DF1907" w:rsidP="00DF1907">
            <w:pPr>
              <w:jc w:val="left"/>
            </w:pPr>
            <w:r>
              <w:rPr>
                <w:rFonts w:hint="eastAsia"/>
              </w:rPr>
              <w:t>报告期期间基金拆分变动份额（份额减少以</w:t>
            </w:r>
            <w:r>
              <w:rPr>
                <w:rFonts w:hint="eastAsia"/>
              </w:rPr>
              <w:t>"-"</w:t>
            </w:r>
            <w:r>
              <w:rPr>
                <w:rFonts w:hint="eastAsia"/>
              </w:rPr>
              <w:t>填列）</w:t>
            </w:r>
          </w:p>
        </w:tc>
        <w:tc>
          <w:tcPr>
            <w:tcW w:w="2769" w:type="dxa"/>
          </w:tcPr>
          <w:p w:rsidR="00DF1907" w:rsidRDefault="00DF1907" w:rsidP="00DF1907">
            <w:pPr>
              <w:jc w:val="right"/>
            </w:pPr>
            <w:r>
              <w:t>-</w:t>
            </w:r>
          </w:p>
        </w:tc>
        <w:tc>
          <w:tcPr>
            <w:tcW w:w="2769" w:type="dxa"/>
          </w:tcPr>
          <w:p w:rsidR="00DF1907" w:rsidRDefault="00DF1907" w:rsidP="00DF1907">
            <w:pPr>
              <w:jc w:val="right"/>
            </w:pPr>
            <w:r>
              <w:t>-</w:t>
            </w:r>
          </w:p>
        </w:tc>
      </w:tr>
      <w:tr w:rsidR="00DF1907" w:rsidTr="00DF1907">
        <w:tc>
          <w:tcPr>
            <w:tcW w:w="2768" w:type="dxa"/>
          </w:tcPr>
          <w:p w:rsidR="00DF1907" w:rsidRDefault="00DF1907" w:rsidP="00DF1907">
            <w:pPr>
              <w:jc w:val="left"/>
            </w:pPr>
            <w:r>
              <w:rPr>
                <w:rFonts w:hint="eastAsia"/>
              </w:rPr>
              <w:lastRenderedPageBreak/>
              <w:t>报告期期末基金份额总额</w:t>
            </w:r>
          </w:p>
        </w:tc>
        <w:tc>
          <w:tcPr>
            <w:tcW w:w="2769" w:type="dxa"/>
          </w:tcPr>
          <w:p w:rsidR="00DF1907" w:rsidRDefault="00DF1907" w:rsidP="00DF1907">
            <w:pPr>
              <w:jc w:val="right"/>
            </w:pPr>
            <w:r>
              <w:t>135,768,454.61</w:t>
            </w:r>
          </w:p>
        </w:tc>
        <w:tc>
          <w:tcPr>
            <w:tcW w:w="2769" w:type="dxa"/>
          </w:tcPr>
          <w:p w:rsidR="00DF1907" w:rsidRDefault="00DF1907" w:rsidP="00DF1907">
            <w:pPr>
              <w:jc w:val="right"/>
            </w:pPr>
            <w:r>
              <w:t>143,921,159.22</w:t>
            </w:r>
          </w:p>
        </w:tc>
      </w:tr>
    </w:tbl>
    <w:p w:rsidR="00DF1907" w:rsidRDefault="00DF1907" w:rsidP="00DF1907">
      <w:pPr>
        <w:pStyle w:val="-1"/>
        <w:ind w:left="281" w:hanging="281"/>
      </w:pPr>
      <w:r>
        <w:rPr>
          <w:rFonts w:hint="eastAsia"/>
        </w:rPr>
        <w:t>基金管理人运用固有资金投资本基金情况</w:t>
      </w:r>
    </w:p>
    <w:p w:rsidR="00DF1907" w:rsidRDefault="00DF1907" w:rsidP="00DF1907">
      <w:pPr>
        <w:pStyle w:val="-2"/>
        <w:spacing w:before="312"/>
      </w:pPr>
      <w:r>
        <w:rPr>
          <w:rFonts w:hint="eastAsia"/>
        </w:rPr>
        <w:t>基金管理人持有本基金份额变动情况</w:t>
      </w:r>
    </w:p>
    <w:p w:rsidR="00DF1907" w:rsidRDefault="00DF1907" w:rsidP="00DF1907">
      <w:pPr>
        <w:pStyle w:val="-"/>
        <w:ind w:firstLine="420"/>
      </w:pPr>
      <w:r>
        <w:rPr>
          <w:rFonts w:hint="eastAsia"/>
        </w:rPr>
        <w:t>本报告期末，基金管理人未持有本基金份额。</w:t>
      </w:r>
    </w:p>
    <w:p w:rsidR="00DF1907" w:rsidRDefault="00DF1907" w:rsidP="00DF1907">
      <w:pPr>
        <w:pStyle w:val="-2"/>
        <w:spacing w:before="312"/>
      </w:pPr>
      <w:r>
        <w:rPr>
          <w:rFonts w:hint="eastAsia"/>
        </w:rPr>
        <w:t>基金管理人运用固有资金投资本基金交易明细</w:t>
      </w:r>
    </w:p>
    <w:p w:rsidR="00DF1907" w:rsidRDefault="00DF1907" w:rsidP="00DF1907">
      <w:pPr>
        <w:pStyle w:val="-"/>
        <w:ind w:firstLine="420"/>
      </w:pPr>
      <w:r>
        <w:rPr>
          <w:rFonts w:hint="eastAsia"/>
        </w:rPr>
        <w:t>本报告期内，基金管理人不存在申购、赎回或买卖本基金的情况。</w:t>
      </w:r>
    </w:p>
    <w:p w:rsidR="00DF1907" w:rsidRDefault="00DF1907" w:rsidP="00DF1907">
      <w:pPr>
        <w:pStyle w:val="-1"/>
        <w:ind w:left="281" w:hanging="281"/>
      </w:pPr>
      <w:r>
        <w:rPr>
          <w:rFonts w:hint="eastAsia"/>
        </w:rPr>
        <w:t>影响投资者决策的其他重要信息</w:t>
      </w:r>
    </w:p>
    <w:p w:rsidR="00DF1907" w:rsidRDefault="00DF1907" w:rsidP="00DF1907">
      <w:pPr>
        <w:pStyle w:val="-2"/>
        <w:spacing w:before="312"/>
      </w:pPr>
      <w:r>
        <w:rPr>
          <w:rFonts w:hint="eastAsia"/>
        </w:rPr>
        <w:t>报告期内单一投资者持有基金份额比例达到或超过20%的情况</w:t>
      </w:r>
    </w:p>
    <w:p w:rsidR="00DF1907" w:rsidRDefault="00DF1907" w:rsidP="00DF1907">
      <w:pPr>
        <w:pStyle w:val="-"/>
        <w:ind w:firstLine="420"/>
      </w:pPr>
      <w:r>
        <w:rPr>
          <w:rFonts w:hint="eastAsia"/>
        </w:rPr>
        <w:t>报告期内单一投资者持有基金份额比例不存在达到或超过20%的情况。</w:t>
      </w:r>
    </w:p>
    <w:p w:rsidR="00DF1907" w:rsidRDefault="00DF1907" w:rsidP="00DF1907">
      <w:pPr>
        <w:pStyle w:val="-2"/>
        <w:spacing w:before="312"/>
      </w:pPr>
      <w:r>
        <w:rPr>
          <w:rFonts w:hint="eastAsia"/>
        </w:rPr>
        <w:t>影响投资者决策的其他重要信息</w:t>
      </w:r>
    </w:p>
    <w:p w:rsidR="00DF1907" w:rsidRDefault="00DF1907" w:rsidP="00DF1907">
      <w:pPr>
        <w:pStyle w:val="-"/>
        <w:ind w:firstLine="420"/>
      </w:pPr>
      <w:r>
        <w:rPr>
          <w:rFonts w:hint="eastAsia"/>
        </w:rPr>
        <w:t>无。</w:t>
      </w:r>
    </w:p>
    <w:p w:rsidR="00DF1907" w:rsidRDefault="00DF1907" w:rsidP="00DF1907">
      <w:pPr>
        <w:pStyle w:val="-1"/>
        <w:ind w:left="281" w:hanging="281"/>
      </w:pPr>
      <w:r>
        <w:rPr>
          <w:rFonts w:hint="eastAsia"/>
        </w:rPr>
        <w:t>备查文件目录</w:t>
      </w:r>
    </w:p>
    <w:p w:rsidR="00DF1907" w:rsidRDefault="00DF1907" w:rsidP="00DF1907">
      <w:pPr>
        <w:pStyle w:val="-2"/>
        <w:spacing w:before="312"/>
      </w:pPr>
      <w:r>
        <w:rPr>
          <w:rFonts w:hint="eastAsia"/>
        </w:rPr>
        <w:t>备查文件目录</w:t>
      </w:r>
    </w:p>
    <w:p w:rsidR="00DF1907" w:rsidRDefault="00DF1907" w:rsidP="00DF1907">
      <w:pPr>
        <w:pStyle w:val="-"/>
        <w:ind w:firstLine="420"/>
      </w:pPr>
      <w:r>
        <w:rPr>
          <w:rFonts w:hint="eastAsia"/>
        </w:rPr>
        <w:t>1、《南方智弘混合型证券投资基金基金合同》；</w:t>
      </w:r>
    </w:p>
    <w:p w:rsidR="00DF1907" w:rsidRDefault="00DF1907" w:rsidP="00DF1907">
      <w:pPr>
        <w:pStyle w:val="-"/>
        <w:ind w:firstLine="420"/>
      </w:pPr>
      <w:r>
        <w:rPr>
          <w:rFonts w:hint="eastAsia"/>
        </w:rPr>
        <w:t>2、《南方智弘混合型证券投资基金托管协议》；</w:t>
      </w:r>
    </w:p>
    <w:p w:rsidR="00DF1907" w:rsidRDefault="00DF1907" w:rsidP="00DF1907">
      <w:pPr>
        <w:pStyle w:val="-"/>
        <w:ind w:firstLine="420"/>
      </w:pPr>
      <w:r>
        <w:rPr>
          <w:rFonts w:hint="eastAsia"/>
        </w:rPr>
        <w:t>3、南方智弘混合型证券投资基金2026年2季度报告原文。</w:t>
      </w:r>
    </w:p>
    <w:p w:rsidR="00DF1907" w:rsidRDefault="00DF1907" w:rsidP="00DF1907">
      <w:pPr>
        <w:pStyle w:val="-2"/>
        <w:spacing w:before="312"/>
      </w:pPr>
      <w:r>
        <w:rPr>
          <w:rFonts w:hint="eastAsia"/>
        </w:rPr>
        <w:t>存放地点</w:t>
      </w:r>
    </w:p>
    <w:p w:rsidR="00DF1907" w:rsidRDefault="00DF1907" w:rsidP="00DF1907">
      <w:pPr>
        <w:pStyle w:val="-"/>
        <w:ind w:firstLine="420"/>
      </w:pPr>
      <w:r>
        <w:rPr>
          <w:rFonts w:hint="eastAsia"/>
        </w:rPr>
        <w:t>深圳市福田区莲花街道益田路5999号基金大厦32-42楼。</w:t>
      </w:r>
    </w:p>
    <w:p w:rsidR="00DF1907" w:rsidRDefault="00DF1907" w:rsidP="00DF1907">
      <w:pPr>
        <w:pStyle w:val="-2"/>
        <w:spacing w:before="312"/>
      </w:pPr>
      <w:r>
        <w:rPr>
          <w:rFonts w:hint="eastAsia"/>
        </w:rPr>
        <w:t>查阅方式</w:t>
      </w:r>
    </w:p>
    <w:p w:rsidR="00DF1907" w:rsidRDefault="00DF1907" w:rsidP="00DF1907">
      <w:pPr>
        <w:pStyle w:val="-"/>
        <w:ind w:firstLine="420"/>
      </w:pPr>
      <w:r>
        <w:rPr>
          <w:rFonts w:hint="eastAsia"/>
        </w:rPr>
        <w:t>网站：http://www.nffund.com</w:t>
      </w:r>
    </w:p>
    <w:p w:rsidR="003C7DC3" w:rsidRDefault="00DF1907" w:rsidP="00DF190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907" w:rsidRDefault="00DF1907" w:rsidP="00D17C56">
      <w:r>
        <w:separator/>
      </w:r>
    </w:p>
  </w:endnote>
  <w:endnote w:type="continuationSeparator" w:id="0">
    <w:p w:rsidR="00DF1907" w:rsidRDefault="00DF190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43C12" w:rsidRPr="00F43C1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43C1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43C1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907" w:rsidRDefault="00DF1907" w:rsidP="00D17C56">
      <w:r>
        <w:separator/>
      </w:r>
    </w:p>
  </w:footnote>
  <w:footnote w:type="continuationSeparator" w:id="0">
    <w:p w:rsidR="00DF1907" w:rsidRDefault="00DF190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F1907" w:rsidP="00AE3F5B">
    <w:pPr>
      <w:pStyle w:val="a7"/>
      <w:pBdr>
        <w:bottom w:val="single" w:sz="4" w:space="1" w:color="auto"/>
      </w:pBdr>
      <w:jc w:val="right"/>
    </w:pPr>
    <w:r>
      <w:rPr>
        <w:rFonts w:hint="eastAsia"/>
      </w:rPr>
      <w:t>南方智弘混合型证券投资基金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F1907"/>
    <w:rsid w:val="00E063EF"/>
    <w:rsid w:val="00E10FA2"/>
    <w:rsid w:val="00E15633"/>
    <w:rsid w:val="00E46AD4"/>
    <w:rsid w:val="00E65F29"/>
    <w:rsid w:val="00E90D4A"/>
    <w:rsid w:val="00EA328F"/>
    <w:rsid w:val="00EC6F86"/>
    <w:rsid w:val="00EE12CF"/>
    <w:rsid w:val="00EF763C"/>
    <w:rsid w:val="00F00FCB"/>
    <w:rsid w:val="00F03A80"/>
    <w:rsid w:val="00F27CBE"/>
    <w:rsid w:val="00F43C12"/>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6842D-BE90-41F2-B8A9-0F9BFC757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5567</Words>
  <Characters>7100</Characters>
  <Application>Microsoft Office Word</Application>
  <DocSecurity>0</DocSecurity>
  <Lines>717</Lines>
  <Paragraphs>576</Paragraphs>
  <ScaleCrop>false</ScaleCrop>
  <Company>MC SYSTEM</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