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1D330D">
        <w:rPr>
          <w:rFonts w:ascii="宋体" w:hAnsi="宋体" w:hint="eastAsia"/>
          <w:b/>
          <w:bCs/>
          <w:sz w:val="48"/>
          <w:szCs w:val="30"/>
        </w:rPr>
        <w:t>南方恩元债券型发起式证券投资基金</w:t>
      </w:r>
      <w:r w:rsidR="001D330D">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1D330D"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1D330D">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1D330D">
        <w:rPr>
          <w:rFonts w:ascii="宋体" w:hAnsi="宋体" w:hint="eastAsia"/>
          <w:b/>
          <w:bCs/>
          <w:sz w:val="28"/>
          <w:szCs w:val="30"/>
        </w:rPr>
        <w:t>南京银行股份有限公司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1D330D">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1D330D" w:rsidRDefault="001D330D" w:rsidP="001D330D">
      <w:pPr>
        <w:pStyle w:val="-1"/>
        <w:ind w:left="281" w:hanging="281"/>
      </w:pPr>
      <w:bookmarkStart w:id="2" w:name="_GoBack"/>
      <w:bookmarkEnd w:id="2"/>
      <w:r>
        <w:rPr>
          <w:rFonts w:hint="eastAsia"/>
        </w:rPr>
        <w:lastRenderedPageBreak/>
        <w:t>重要提示</w:t>
      </w:r>
    </w:p>
    <w:p w:rsidR="001D330D" w:rsidRDefault="001D330D" w:rsidP="001D330D">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1D330D" w:rsidRDefault="001D330D" w:rsidP="001D330D">
      <w:pPr>
        <w:pStyle w:val="-"/>
        <w:ind w:firstLine="420"/>
      </w:pPr>
      <w:r>
        <w:rPr>
          <w:rFonts w:hint="eastAsia"/>
        </w:rPr>
        <w:t>基金托管人南京银行股份有限公司根据本基金合同约定，于2026年7月17日复核了本报告中的财务指标、净值表现和投资组合报告等内容，保证复核内容不存在虚假记载、误导性陈述或者重大遗漏。</w:t>
      </w:r>
    </w:p>
    <w:p w:rsidR="001D330D" w:rsidRDefault="001D330D" w:rsidP="001D330D">
      <w:pPr>
        <w:pStyle w:val="-"/>
        <w:ind w:firstLine="420"/>
      </w:pPr>
      <w:r>
        <w:rPr>
          <w:rFonts w:hint="eastAsia"/>
        </w:rPr>
        <w:t>基金管理人承诺以诚实信用、勤勉尽责的原则管理和运用基金资产，但不保证基金一定盈利。</w:t>
      </w:r>
    </w:p>
    <w:p w:rsidR="001D330D" w:rsidRDefault="001D330D" w:rsidP="001D330D">
      <w:pPr>
        <w:pStyle w:val="-"/>
        <w:ind w:firstLine="420"/>
      </w:pPr>
      <w:r>
        <w:rPr>
          <w:rFonts w:hint="eastAsia"/>
        </w:rPr>
        <w:t>基金的过往业绩并不代表其未来表现。投资有风险，投资者在作出投资决策前应仔细阅读本基金的招募说明书。</w:t>
      </w:r>
    </w:p>
    <w:p w:rsidR="001D330D" w:rsidRDefault="001D330D" w:rsidP="001D330D">
      <w:pPr>
        <w:pStyle w:val="-"/>
        <w:ind w:firstLine="420"/>
      </w:pPr>
      <w:r>
        <w:rPr>
          <w:rFonts w:hint="eastAsia"/>
        </w:rPr>
        <w:t>本报告中财务资料未经审计。</w:t>
      </w:r>
    </w:p>
    <w:p w:rsidR="001D330D" w:rsidRDefault="001D330D" w:rsidP="001D330D">
      <w:pPr>
        <w:pStyle w:val="-"/>
        <w:ind w:firstLine="420"/>
      </w:pPr>
      <w:r>
        <w:rPr>
          <w:rFonts w:hint="eastAsia"/>
        </w:rPr>
        <w:t>本报告期自2026年4月1日起至6月30日止。</w:t>
      </w:r>
    </w:p>
    <w:p w:rsidR="001D330D" w:rsidRDefault="001D330D" w:rsidP="001D330D">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1D330D" w:rsidTr="00452465">
        <w:tc>
          <w:tcPr>
            <w:tcW w:w="2768" w:type="dxa"/>
          </w:tcPr>
          <w:p w:rsidR="001D330D" w:rsidRDefault="001D330D" w:rsidP="001D330D">
            <w:pPr>
              <w:jc w:val="left"/>
            </w:pPr>
            <w:r>
              <w:rPr>
                <w:rFonts w:hint="eastAsia"/>
              </w:rPr>
              <w:t>基金简称</w:t>
            </w:r>
          </w:p>
        </w:tc>
        <w:tc>
          <w:tcPr>
            <w:tcW w:w="5538" w:type="dxa"/>
            <w:gridSpan w:val="2"/>
          </w:tcPr>
          <w:p w:rsidR="001D330D" w:rsidRDefault="001D330D" w:rsidP="001D330D">
            <w:pPr>
              <w:jc w:val="left"/>
            </w:pPr>
            <w:r>
              <w:rPr>
                <w:rFonts w:hint="eastAsia"/>
              </w:rPr>
              <w:t>南方恩元债券发起</w:t>
            </w:r>
          </w:p>
        </w:tc>
      </w:tr>
      <w:tr w:rsidR="001D330D" w:rsidTr="009866E5">
        <w:tc>
          <w:tcPr>
            <w:tcW w:w="2768" w:type="dxa"/>
          </w:tcPr>
          <w:p w:rsidR="001D330D" w:rsidRDefault="001D330D" w:rsidP="001D330D">
            <w:pPr>
              <w:jc w:val="left"/>
            </w:pPr>
            <w:r>
              <w:rPr>
                <w:rFonts w:hint="eastAsia"/>
              </w:rPr>
              <w:t>基金主代码</w:t>
            </w:r>
          </w:p>
        </w:tc>
        <w:tc>
          <w:tcPr>
            <w:tcW w:w="5538" w:type="dxa"/>
            <w:gridSpan w:val="2"/>
          </w:tcPr>
          <w:p w:rsidR="001D330D" w:rsidRDefault="001D330D" w:rsidP="001D330D">
            <w:pPr>
              <w:jc w:val="left"/>
            </w:pPr>
            <w:r>
              <w:t>019885</w:t>
            </w:r>
          </w:p>
        </w:tc>
      </w:tr>
      <w:tr w:rsidR="001D330D" w:rsidTr="00366FF0">
        <w:tc>
          <w:tcPr>
            <w:tcW w:w="2768" w:type="dxa"/>
          </w:tcPr>
          <w:p w:rsidR="001D330D" w:rsidRDefault="001D330D" w:rsidP="001D330D">
            <w:pPr>
              <w:jc w:val="left"/>
            </w:pPr>
            <w:r>
              <w:rPr>
                <w:rFonts w:hint="eastAsia"/>
              </w:rPr>
              <w:t>交易代码</w:t>
            </w:r>
          </w:p>
        </w:tc>
        <w:tc>
          <w:tcPr>
            <w:tcW w:w="5538" w:type="dxa"/>
            <w:gridSpan w:val="2"/>
          </w:tcPr>
          <w:p w:rsidR="001D330D" w:rsidRDefault="001D330D" w:rsidP="001D330D">
            <w:pPr>
              <w:jc w:val="left"/>
            </w:pPr>
            <w:r>
              <w:t>019885</w:t>
            </w:r>
          </w:p>
        </w:tc>
      </w:tr>
      <w:tr w:rsidR="001D330D" w:rsidTr="000D08FF">
        <w:tc>
          <w:tcPr>
            <w:tcW w:w="2768" w:type="dxa"/>
          </w:tcPr>
          <w:p w:rsidR="001D330D" w:rsidRDefault="001D330D" w:rsidP="001D330D">
            <w:pPr>
              <w:jc w:val="left"/>
            </w:pPr>
            <w:r>
              <w:rPr>
                <w:rFonts w:hint="eastAsia"/>
              </w:rPr>
              <w:t>基金运作方式</w:t>
            </w:r>
          </w:p>
        </w:tc>
        <w:tc>
          <w:tcPr>
            <w:tcW w:w="5538" w:type="dxa"/>
            <w:gridSpan w:val="2"/>
          </w:tcPr>
          <w:p w:rsidR="001D330D" w:rsidRDefault="001D330D" w:rsidP="001D330D">
            <w:pPr>
              <w:jc w:val="left"/>
            </w:pPr>
            <w:r>
              <w:rPr>
                <w:rFonts w:hint="eastAsia"/>
              </w:rPr>
              <w:t>契约型开放式</w:t>
            </w:r>
          </w:p>
        </w:tc>
      </w:tr>
      <w:tr w:rsidR="001D330D" w:rsidTr="007C5C89">
        <w:tc>
          <w:tcPr>
            <w:tcW w:w="2768" w:type="dxa"/>
          </w:tcPr>
          <w:p w:rsidR="001D330D" w:rsidRDefault="001D330D" w:rsidP="001D330D">
            <w:pPr>
              <w:jc w:val="left"/>
            </w:pPr>
            <w:r>
              <w:rPr>
                <w:rFonts w:hint="eastAsia"/>
              </w:rPr>
              <w:t>基金合同生效日</w:t>
            </w:r>
          </w:p>
        </w:tc>
        <w:tc>
          <w:tcPr>
            <w:tcW w:w="5538" w:type="dxa"/>
            <w:gridSpan w:val="2"/>
          </w:tcPr>
          <w:p w:rsidR="001D330D" w:rsidRDefault="001D330D" w:rsidP="001D330D">
            <w:pPr>
              <w:jc w:val="left"/>
            </w:pPr>
            <w:r>
              <w:rPr>
                <w:rFonts w:hint="eastAsia"/>
              </w:rPr>
              <w:t>2023</w:t>
            </w:r>
            <w:r>
              <w:rPr>
                <w:rFonts w:hint="eastAsia"/>
              </w:rPr>
              <w:t>年</w:t>
            </w:r>
            <w:r>
              <w:rPr>
                <w:rFonts w:hint="eastAsia"/>
              </w:rPr>
              <w:t>11</w:t>
            </w:r>
            <w:r>
              <w:rPr>
                <w:rFonts w:hint="eastAsia"/>
              </w:rPr>
              <w:t>月</w:t>
            </w:r>
            <w:r>
              <w:rPr>
                <w:rFonts w:hint="eastAsia"/>
              </w:rPr>
              <w:t>24</w:t>
            </w:r>
            <w:r>
              <w:rPr>
                <w:rFonts w:hint="eastAsia"/>
              </w:rPr>
              <w:t>日</w:t>
            </w:r>
          </w:p>
        </w:tc>
      </w:tr>
      <w:tr w:rsidR="001D330D" w:rsidTr="00C3320D">
        <w:tc>
          <w:tcPr>
            <w:tcW w:w="2768" w:type="dxa"/>
          </w:tcPr>
          <w:p w:rsidR="001D330D" w:rsidRDefault="001D330D" w:rsidP="001D330D">
            <w:pPr>
              <w:jc w:val="left"/>
            </w:pPr>
            <w:r>
              <w:rPr>
                <w:rFonts w:hint="eastAsia"/>
              </w:rPr>
              <w:t>报告期末基金份额总额</w:t>
            </w:r>
          </w:p>
        </w:tc>
        <w:tc>
          <w:tcPr>
            <w:tcW w:w="5538" w:type="dxa"/>
            <w:gridSpan w:val="2"/>
          </w:tcPr>
          <w:p w:rsidR="001D330D" w:rsidRDefault="001D330D" w:rsidP="001D330D">
            <w:pPr>
              <w:jc w:val="left"/>
            </w:pPr>
            <w:r>
              <w:rPr>
                <w:rFonts w:hint="eastAsia"/>
              </w:rPr>
              <w:t>2,108,962,910.09</w:t>
            </w:r>
            <w:r>
              <w:rPr>
                <w:rFonts w:hint="eastAsia"/>
              </w:rPr>
              <w:t>份</w:t>
            </w:r>
          </w:p>
        </w:tc>
      </w:tr>
      <w:tr w:rsidR="001D330D" w:rsidTr="00735035">
        <w:tc>
          <w:tcPr>
            <w:tcW w:w="2768" w:type="dxa"/>
          </w:tcPr>
          <w:p w:rsidR="001D330D" w:rsidRDefault="001D330D" w:rsidP="001D330D">
            <w:pPr>
              <w:jc w:val="left"/>
            </w:pPr>
            <w:r>
              <w:rPr>
                <w:rFonts w:hint="eastAsia"/>
              </w:rPr>
              <w:t>投资目标</w:t>
            </w:r>
          </w:p>
        </w:tc>
        <w:tc>
          <w:tcPr>
            <w:tcW w:w="5538" w:type="dxa"/>
            <w:gridSpan w:val="2"/>
          </w:tcPr>
          <w:p w:rsidR="001D330D" w:rsidRDefault="001D330D" w:rsidP="001D330D">
            <w:pPr>
              <w:jc w:val="left"/>
            </w:pPr>
            <w:r>
              <w:rPr>
                <w:rFonts w:hint="eastAsia"/>
              </w:rPr>
              <w:t>本基金在严格控制风险的前提下，力争获得长期稳定的投资收益。</w:t>
            </w:r>
          </w:p>
        </w:tc>
      </w:tr>
      <w:tr w:rsidR="001D330D" w:rsidTr="00AD7718">
        <w:tc>
          <w:tcPr>
            <w:tcW w:w="2768" w:type="dxa"/>
          </w:tcPr>
          <w:p w:rsidR="001D330D" w:rsidRDefault="001D330D" w:rsidP="001D330D">
            <w:pPr>
              <w:jc w:val="left"/>
            </w:pPr>
            <w:r>
              <w:rPr>
                <w:rFonts w:hint="eastAsia"/>
              </w:rPr>
              <w:t>投资策略</w:t>
            </w:r>
          </w:p>
        </w:tc>
        <w:tc>
          <w:tcPr>
            <w:tcW w:w="5538" w:type="dxa"/>
            <w:gridSpan w:val="2"/>
          </w:tcPr>
          <w:p w:rsidR="001D330D" w:rsidRDefault="001D330D" w:rsidP="001D330D">
            <w:r>
              <w:rPr>
                <w:rFonts w:hint="eastAsia"/>
              </w:rPr>
              <w:t>本基金将投资信用类债券，以提高组合收益能力。本基金将在南方基金内部信用评级的基础上和内部信用风险控制的框架下进行信用债券投资。具体投资策略包括：</w:t>
            </w:r>
            <w:r>
              <w:rPr>
                <w:rFonts w:hint="eastAsia"/>
              </w:rPr>
              <w:t>1</w:t>
            </w:r>
            <w:r>
              <w:rPr>
                <w:rFonts w:hint="eastAsia"/>
              </w:rPr>
              <w:t>、资产配置策略；</w:t>
            </w:r>
            <w:r>
              <w:rPr>
                <w:rFonts w:hint="eastAsia"/>
              </w:rPr>
              <w:t>2</w:t>
            </w:r>
            <w:r>
              <w:rPr>
                <w:rFonts w:hint="eastAsia"/>
              </w:rPr>
              <w:t>、信用债投资策略；</w:t>
            </w:r>
            <w:r>
              <w:rPr>
                <w:rFonts w:hint="eastAsia"/>
              </w:rPr>
              <w:t>3</w:t>
            </w:r>
            <w:r>
              <w:rPr>
                <w:rFonts w:hint="eastAsia"/>
              </w:rPr>
              <w:t>、收益率曲线策略；</w:t>
            </w:r>
            <w:r>
              <w:rPr>
                <w:rFonts w:hint="eastAsia"/>
              </w:rPr>
              <w:t>4</w:t>
            </w:r>
            <w:r>
              <w:rPr>
                <w:rFonts w:hint="eastAsia"/>
              </w:rPr>
              <w:t>、放大策略；</w:t>
            </w:r>
            <w:r>
              <w:rPr>
                <w:rFonts w:hint="eastAsia"/>
              </w:rPr>
              <w:t>5</w:t>
            </w:r>
            <w:r>
              <w:rPr>
                <w:rFonts w:hint="eastAsia"/>
              </w:rPr>
              <w:t>、银行存款及同业存单投资策略。</w:t>
            </w:r>
          </w:p>
        </w:tc>
      </w:tr>
      <w:tr w:rsidR="001D330D" w:rsidTr="00E81B24">
        <w:tc>
          <w:tcPr>
            <w:tcW w:w="2768" w:type="dxa"/>
          </w:tcPr>
          <w:p w:rsidR="001D330D" w:rsidRDefault="001D330D" w:rsidP="001D330D">
            <w:pPr>
              <w:jc w:val="left"/>
            </w:pPr>
            <w:r>
              <w:rPr>
                <w:rFonts w:hint="eastAsia"/>
              </w:rPr>
              <w:t>业绩比较基准</w:t>
            </w:r>
          </w:p>
        </w:tc>
        <w:tc>
          <w:tcPr>
            <w:tcW w:w="5538" w:type="dxa"/>
            <w:gridSpan w:val="2"/>
          </w:tcPr>
          <w:p w:rsidR="001D330D" w:rsidRDefault="001D330D" w:rsidP="001D330D">
            <w:pPr>
              <w:jc w:val="left"/>
            </w:pPr>
            <w:r>
              <w:rPr>
                <w:rFonts w:hint="eastAsia"/>
              </w:rPr>
              <w:t>中债综合指数收益率×</w:t>
            </w:r>
            <w:r>
              <w:rPr>
                <w:rFonts w:hint="eastAsia"/>
              </w:rPr>
              <w:t>95%+</w:t>
            </w:r>
            <w:r>
              <w:rPr>
                <w:rFonts w:hint="eastAsia"/>
              </w:rPr>
              <w:t>银行人民币一年定期存款利率（税后）×</w:t>
            </w:r>
            <w:r>
              <w:rPr>
                <w:rFonts w:hint="eastAsia"/>
              </w:rPr>
              <w:t>5%</w:t>
            </w:r>
          </w:p>
        </w:tc>
      </w:tr>
      <w:tr w:rsidR="001D330D" w:rsidTr="005B3F09">
        <w:tc>
          <w:tcPr>
            <w:tcW w:w="2768" w:type="dxa"/>
          </w:tcPr>
          <w:p w:rsidR="001D330D" w:rsidRDefault="001D330D" w:rsidP="001D330D">
            <w:pPr>
              <w:jc w:val="left"/>
            </w:pPr>
            <w:r>
              <w:rPr>
                <w:rFonts w:hint="eastAsia"/>
              </w:rPr>
              <w:t>风险收益特征</w:t>
            </w:r>
          </w:p>
        </w:tc>
        <w:tc>
          <w:tcPr>
            <w:tcW w:w="5538" w:type="dxa"/>
            <w:gridSpan w:val="2"/>
          </w:tcPr>
          <w:p w:rsidR="001D330D" w:rsidRDefault="001D330D" w:rsidP="001D330D">
            <w:pPr>
              <w:jc w:val="left"/>
            </w:pPr>
            <w:r>
              <w:rPr>
                <w:rFonts w:hint="eastAsia"/>
              </w:rPr>
              <w:t>本基金为债券型基金，一般而言，其长期平均风险和预期收益率低于股票型基金、混合型基金，高于货币市场基金。</w:t>
            </w:r>
          </w:p>
        </w:tc>
      </w:tr>
      <w:tr w:rsidR="001D330D" w:rsidTr="004218A6">
        <w:tc>
          <w:tcPr>
            <w:tcW w:w="2768" w:type="dxa"/>
          </w:tcPr>
          <w:p w:rsidR="001D330D" w:rsidRDefault="001D330D" w:rsidP="001D330D">
            <w:pPr>
              <w:jc w:val="left"/>
            </w:pPr>
            <w:r>
              <w:rPr>
                <w:rFonts w:hint="eastAsia"/>
              </w:rPr>
              <w:t>基金管理人</w:t>
            </w:r>
          </w:p>
        </w:tc>
        <w:tc>
          <w:tcPr>
            <w:tcW w:w="5538" w:type="dxa"/>
            <w:gridSpan w:val="2"/>
          </w:tcPr>
          <w:p w:rsidR="001D330D" w:rsidRDefault="001D330D" w:rsidP="001D330D">
            <w:pPr>
              <w:jc w:val="left"/>
            </w:pPr>
            <w:r>
              <w:rPr>
                <w:rFonts w:hint="eastAsia"/>
              </w:rPr>
              <w:t>南方基金管理股份有限公司</w:t>
            </w:r>
          </w:p>
        </w:tc>
      </w:tr>
      <w:tr w:rsidR="001D330D" w:rsidTr="001D330D">
        <w:tc>
          <w:tcPr>
            <w:tcW w:w="2768" w:type="dxa"/>
          </w:tcPr>
          <w:p w:rsidR="001D330D" w:rsidRDefault="001D330D" w:rsidP="001D330D">
            <w:pPr>
              <w:jc w:val="left"/>
            </w:pPr>
            <w:r>
              <w:rPr>
                <w:rFonts w:hint="eastAsia"/>
              </w:rPr>
              <w:t>基金托管人</w:t>
            </w:r>
          </w:p>
        </w:tc>
        <w:tc>
          <w:tcPr>
            <w:tcW w:w="5538" w:type="dxa"/>
            <w:gridSpan w:val="2"/>
          </w:tcPr>
          <w:p w:rsidR="001D330D" w:rsidRDefault="001D330D" w:rsidP="001D330D">
            <w:pPr>
              <w:jc w:val="left"/>
            </w:pPr>
            <w:r>
              <w:rPr>
                <w:rFonts w:hint="eastAsia"/>
              </w:rPr>
              <w:t>南京银行股份有限公司</w:t>
            </w:r>
          </w:p>
        </w:tc>
      </w:tr>
      <w:tr w:rsidR="001D330D" w:rsidTr="001D330D">
        <w:tc>
          <w:tcPr>
            <w:tcW w:w="2768" w:type="dxa"/>
          </w:tcPr>
          <w:p w:rsidR="001D330D" w:rsidRDefault="001D330D" w:rsidP="001D330D">
            <w:pPr>
              <w:jc w:val="left"/>
            </w:pPr>
            <w:r>
              <w:rPr>
                <w:rFonts w:hint="eastAsia"/>
              </w:rPr>
              <w:t>下属分级基金的基金简称</w:t>
            </w:r>
          </w:p>
        </w:tc>
        <w:tc>
          <w:tcPr>
            <w:tcW w:w="2769" w:type="dxa"/>
          </w:tcPr>
          <w:p w:rsidR="001D330D" w:rsidRDefault="001D330D" w:rsidP="001D330D">
            <w:pPr>
              <w:jc w:val="left"/>
            </w:pPr>
            <w:r>
              <w:rPr>
                <w:rFonts w:hint="eastAsia"/>
              </w:rPr>
              <w:t>南方恩元债券发起</w:t>
            </w:r>
            <w:r>
              <w:rPr>
                <w:rFonts w:hint="eastAsia"/>
              </w:rPr>
              <w:t>A</w:t>
            </w:r>
          </w:p>
        </w:tc>
        <w:tc>
          <w:tcPr>
            <w:tcW w:w="2769" w:type="dxa"/>
          </w:tcPr>
          <w:p w:rsidR="001D330D" w:rsidRDefault="001D330D" w:rsidP="001D330D">
            <w:pPr>
              <w:jc w:val="left"/>
            </w:pPr>
            <w:r>
              <w:rPr>
                <w:rFonts w:hint="eastAsia"/>
              </w:rPr>
              <w:t>南方恩元债券发起</w:t>
            </w:r>
            <w:r>
              <w:rPr>
                <w:rFonts w:hint="eastAsia"/>
              </w:rPr>
              <w:t>C</w:t>
            </w:r>
          </w:p>
        </w:tc>
      </w:tr>
      <w:tr w:rsidR="001D330D" w:rsidTr="001D330D">
        <w:tc>
          <w:tcPr>
            <w:tcW w:w="2768" w:type="dxa"/>
          </w:tcPr>
          <w:p w:rsidR="001D330D" w:rsidRDefault="001D330D" w:rsidP="001D330D">
            <w:pPr>
              <w:jc w:val="left"/>
            </w:pPr>
            <w:r>
              <w:rPr>
                <w:rFonts w:hint="eastAsia"/>
              </w:rPr>
              <w:t>下属分级基金的交易代码</w:t>
            </w:r>
          </w:p>
        </w:tc>
        <w:tc>
          <w:tcPr>
            <w:tcW w:w="2769" w:type="dxa"/>
          </w:tcPr>
          <w:p w:rsidR="001D330D" w:rsidRDefault="001D330D" w:rsidP="001D330D">
            <w:pPr>
              <w:jc w:val="left"/>
            </w:pPr>
            <w:r>
              <w:t>019885</w:t>
            </w:r>
          </w:p>
        </w:tc>
        <w:tc>
          <w:tcPr>
            <w:tcW w:w="2769" w:type="dxa"/>
          </w:tcPr>
          <w:p w:rsidR="001D330D" w:rsidRDefault="001D330D" w:rsidP="001D330D">
            <w:pPr>
              <w:jc w:val="left"/>
            </w:pPr>
            <w:r>
              <w:t>023018</w:t>
            </w:r>
          </w:p>
        </w:tc>
      </w:tr>
      <w:tr w:rsidR="001D330D" w:rsidTr="001D330D">
        <w:tc>
          <w:tcPr>
            <w:tcW w:w="2768" w:type="dxa"/>
          </w:tcPr>
          <w:p w:rsidR="001D330D" w:rsidRDefault="001D330D" w:rsidP="001D330D">
            <w:pPr>
              <w:jc w:val="left"/>
            </w:pPr>
            <w:r>
              <w:rPr>
                <w:rFonts w:hint="eastAsia"/>
              </w:rPr>
              <w:t>报告期末下属分级基金的份</w:t>
            </w:r>
            <w:r>
              <w:rPr>
                <w:rFonts w:hint="eastAsia"/>
              </w:rPr>
              <w:lastRenderedPageBreak/>
              <w:t>额总额</w:t>
            </w:r>
          </w:p>
        </w:tc>
        <w:tc>
          <w:tcPr>
            <w:tcW w:w="2769" w:type="dxa"/>
          </w:tcPr>
          <w:p w:rsidR="001D330D" w:rsidRDefault="001D330D" w:rsidP="001D330D">
            <w:pPr>
              <w:jc w:val="left"/>
            </w:pPr>
            <w:r>
              <w:rPr>
                <w:rFonts w:hint="eastAsia"/>
              </w:rPr>
              <w:lastRenderedPageBreak/>
              <w:t>2,108,960,369.85</w:t>
            </w:r>
            <w:r>
              <w:rPr>
                <w:rFonts w:hint="eastAsia"/>
              </w:rPr>
              <w:t>份</w:t>
            </w:r>
          </w:p>
        </w:tc>
        <w:tc>
          <w:tcPr>
            <w:tcW w:w="2769" w:type="dxa"/>
          </w:tcPr>
          <w:p w:rsidR="001D330D" w:rsidRDefault="001D330D" w:rsidP="001D330D">
            <w:pPr>
              <w:jc w:val="left"/>
            </w:pPr>
            <w:r>
              <w:rPr>
                <w:rFonts w:hint="eastAsia"/>
              </w:rPr>
              <w:t>2,540.24</w:t>
            </w:r>
            <w:r>
              <w:rPr>
                <w:rFonts w:hint="eastAsia"/>
              </w:rPr>
              <w:t>份</w:t>
            </w:r>
          </w:p>
        </w:tc>
      </w:tr>
    </w:tbl>
    <w:p w:rsidR="001D330D" w:rsidRDefault="001D330D" w:rsidP="001D330D">
      <w:pPr>
        <w:pStyle w:val="-1"/>
        <w:ind w:left="281" w:hanging="281"/>
      </w:pPr>
      <w:r>
        <w:rPr>
          <w:rFonts w:hint="eastAsia"/>
        </w:rPr>
        <w:lastRenderedPageBreak/>
        <w:t>主要财务指标和基金净值表现</w:t>
      </w:r>
    </w:p>
    <w:p w:rsidR="001D330D" w:rsidRDefault="001D330D" w:rsidP="001D330D">
      <w:pPr>
        <w:pStyle w:val="-2"/>
        <w:spacing w:before="312"/>
      </w:pPr>
      <w:r>
        <w:rPr>
          <w:rFonts w:hint="eastAsia"/>
        </w:rPr>
        <w:t>主要财务指标</w:t>
      </w:r>
    </w:p>
    <w:p w:rsidR="001D330D" w:rsidRDefault="001D330D" w:rsidP="001D330D">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1D330D" w:rsidTr="001D330D">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1D330D" w:rsidRPr="001D330D" w:rsidRDefault="001D330D" w:rsidP="001D330D">
            <w:pPr>
              <w:jc w:val="center"/>
              <w:rPr>
                <w:b/>
              </w:rPr>
            </w:pPr>
            <w:r w:rsidRPr="001D330D">
              <w:rPr>
                <w:rFonts w:hint="eastAsia"/>
                <w:b/>
              </w:rPr>
              <w:t>主要财务指标</w:t>
            </w:r>
          </w:p>
        </w:tc>
        <w:tc>
          <w:tcPr>
            <w:tcW w:w="5538" w:type="dxa"/>
            <w:gridSpan w:val="2"/>
            <w:tcBorders>
              <w:bottom w:val="single" w:sz="4" w:space="0" w:color="auto"/>
            </w:tcBorders>
          </w:tcPr>
          <w:p w:rsidR="001D330D" w:rsidRPr="001D330D" w:rsidRDefault="001D330D" w:rsidP="001D330D">
            <w:pPr>
              <w:jc w:val="center"/>
              <w:rPr>
                <w:b/>
              </w:rPr>
            </w:pPr>
            <w:r w:rsidRPr="001D330D">
              <w:rPr>
                <w:rFonts w:hint="eastAsia"/>
                <w:b/>
              </w:rPr>
              <w:t>报告期（</w:t>
            </w:r>
            <w:r w:rsidRPr="001D330D">
              <w:rPr>
                <w:rFonts w:hint="eastAsia"/>
                <w:b/>
              </w:rPr>
              <w:t>2026</w:t>
            </w:r>
            <w:r w:rsidRPr="001D330D">
              <w:rPr>
                <w:rFonts w:hint="eastAsia"/>
                <w:b/>
              </w:rPr>
              <w:t>年</w:t>
            </w:r>
            <w:r w:rsidRPr="001D330D">
              <w:rPr>
                <w:rFonts w:hint="eastAsia"/>
                <w:b/>
              </w:rPr>
              <w:t>4</w:t>
            </w:r>
            <w:r w:rsidRPr="001D330D">
              <w:rPr>
                <w:rFonts w:hint="eastAsia"/>
                <w:b/>
              </w:rPr>
              <w:t>月</w:t>
            </w:r>
            <w:r w:rsidRPr="001D330D">
              <w:rPr>
                <w:rFonts w:hint="eastAsia"/>
                <w:b/>
              </w:rPr>
              <w:t>1</w:t>
            </w:r>
            <w:r w:rsidRPr="001D330D">
              <w:rPr>
                <w:rFonts w:hint="eastAsia"/>
                <w:b/>
              </w:rPr>
              <w:t>日－</w:t>
            </w:r>
            <w:r w:rsidRPr="001D330D">
              <w:rPr>
                <w:rFonts w:hint="eastAsia"/>
                <w:b/>
              </w:rPr>
              <w:t>2026</w:t>
            </w:r>
            <w:r w:rsidRPr="001D330D">
              <w:rPr>
                <w:rFonts w:hint="eastAsia"/>
                <w:b/>
              </w:rPr>
              <w:t>年</w:t>
            </w:r>
            <w:r w:rsidRPr="001D330D">
              <w:rPr>
                <w:rFonts w:hint="eastAsia"/>
                <w:b/>
              </w:rPr>
              <w:t>6</w:t>
            </w:r>
            <w:r w:rsidRPr="001D330D">
              <w:rPr>
                <w:rFonts w:hint="eastAsia"/>
                <w:b/>
              </w:rPr>
              <w:t>月</w:t>
            </w:r>
            <w:r w:rsidRPr="001D330D">
              <w:rPr>
                <w:rFonts w:hint="eastAsia"/>
                <w:b/>
              </w:rPr>
              <w:t>30</w:t>
            </w:r>
            <w:r w:rsidRPr="001D330D">
              <w:rPr>
                <w:rFonts w:hint="eastAsia"/>
                <w:b/>
              </w:rPr>
              <w:t>日）</w:t>
            </w:r>
          </w:p>
        </w:tc>
      </w:tr>
      <w:tr w:rsidR="001D330D" w:rsidTr="001D330D">
        <w:tc>
          <w:tcPr>
            <w:tcW w:w="2768" w:type="dxa"/>
            <w:vMerge/>
          </w:tcPr>
          <w:p w:rsidR="001D330D" w:rsidRDefault="001D330D" w:rsidP="001D330D">
            <w:pPr>
              <w:jc w:val="left"/>
            </w:pPr>
          </w:p>
        </w:tc>
        <w:tc>
          <w:tcPr>
            <w:tcW w:w="2769" w:type="dxa"/>
            <w:shd w:val="clear" w:color="auto" w:fill="BFBFBF"/>
          </w:tcPr>
          <w:p w:rsidR="001D330D" w:rsidRPr="001D330D" w:rsidRDefault="001D330D" w:rsidP="001D330D">
            <w:pPr>
              <w:jc w:val="center"/>
              <w:rPr>
                <w:b/>
              </w:rPr>
            </w:pPr>
            <w:r w:rsidRPr="001D330D">
              <w:rPr>
                <w:rFonts w:hint="eastAsia"/>
                <w:b/>
              </w:rPr>
              <w:t>南方恩元债券发起</w:t>
            </w:r>
            <w:r w:rsidRPr="001D330D">
              <w:rPr>
                <w:rFonts w:hint="eastAsia"/>
                <w:b/>
              </w:rPr>
              <w:t>A</w:t>
            </w:r>
          </w:p>
        </w:tc>
        <w:tc>
          <w:tcPr>
            <w:tcW w:w="2769" w:type="dxa"/>
            <w:shd w:val="clear" w:color="auto" w:fill="BFBFBF"/>
          </w:tcPr>
          <w:p w:rsidR="001D330D" w:rsidRPr="001D330D" w:rsidRDefault="001D330D" w:rsidP="001D330D">
            <w:pPr>
              <w:jc w:val="center"/>
              <w:rPr>
                <w:b/>
              </w:rPr>
            </w:pPr>
            <w:r w:rsidRPr="001D330D">
              <w:rPr>
                <w:rFonts w:hint="eastAsia"/>
                <w:b/>
              </w:rPr>
              <w:t>南方恩元债券发起</w:t>
            </w:r>
            <w:r w:rsidRPr="001D330D">
              <w:rPr>
                <w:rFonts w:hint="eastAsia"/>
                <w:b/>
              </w:rPr>
              <w:t>C</w:t>
            </w:r>
          </w:p>
        </w:tc>
      </w:tr>
      <w:tr w:rsidR="001D330D" w:rsidTr="001D330D">
        <w:tc>
          <w:tcPr>
            <w:tcW w:w="2768" w:type="dxa"/>
          </w:tcPr>
          <w:p w:rsidR="001D330D" w:rsidRDefault="001D330D" w:rsidP="001D330D">
            <w:pPr>
              <w:jc w:val="left"/>
            </w:pPr>
            <w:r>
              <w:rPr>
                <w:rFonts w:hint="eastAsia"/>
              </w:rPr>
              <w:t>1.</w:t>
            </w:r>
            <w:r>
              <w:rPr>
                <w:rFonts w:hint="eastAsia"/>
              </w:rPr>
              <w:t>本期已实现收益</w:t>
            </w:r>
          </w:p>
        </w:tc>
        <w:tc>
          <w:tcPr>
            <w:tcW w:w="2769" w:type="dxa"/>
          </w:tcPr>
          <w:p w:rsidR="001D330D" w:rsidRDefault="001D330D" w:rsidP="001D330D">
            <w:pPr>
              <w:jc w:val="right"/>
            </w:pPr>
            <w:r>
              <w:t>7,514,475.97</w:t>
            </w:r>
          </w:p>
        </w:tc>
        <w:tc>
          <w:tcPr>
            <w:tcW w:w="2769" w:type="dxa"/>
          </w:tcPr>
          <w:p w:rsidR="001D330D" w:rsidRDefault="001D330D" w:rsidP="001D330D">
            <w:pPr>
              <w:jc w:val="right"/>
            </w:pPr>
            <w:r>
              <w:t>43.53</w:t>
            </w:r>
          </w:p>
        </w:tc>
      </w:tr>
      <w:tr w:rsidR="001D330D" w:rsidTr="001D330D">
        <w:tc>
          <w:tcPr>
            <w:tcW w:w="2768" w:type="dxa"/>
          </w:tcPr>
          <w:p w:rsidR="001D330D" w:rsidRDefault="001D330D" w:rsidP="001D330D">
            <w:pPr>
              <w:jc w:val="left"/>
            </w:pPr>
            <w:r>
              <w:rPr>
                <w:rFonts w:hint="eastAsia"/>
              </w:rPr>
              <w:t>2.</w:t>
            </w:r>
            <w:r>
              <w:rPr>
                <w:rFonts w:hint="eastAsia"/>
              </w:rPr>
              <w:t>本期利润</w:t>
            </w:r>
          </w:p>
        </w:tc>
        <w:tc>
          <w:tcPr>
            <w:tcW w:w="2769" w:type="dxa"/>
          </w:tcPr>
          <w:p w:rsidR="001D330D" w:rsidRDefault="001D330D" w:rsidP="001D330D">
            <w:pPr>
              <w:jc w:val="right"/>
            </w:pPr>
            <w:r>
              <w:t>11,393,161.07</w:t>
            </w:r>
          </w:p>
        </w:tc>
        <w:tc>
          <w:tcPr>
            <w:tcW w:w="2769" w:type="dxa"/>
          </w:tcPr>
          <w:p w:rsidR="001D330D" w:rsidRDefault="001D330D" w:rsidP="001D330D">
            <w:pPr>
              <w:jc w:val="right"/>
            </w:pPr>
            <w:r>
              <w:t>36.84</w:t>
            </w:r>
          </w:p>
        </w:tc>
      </w:tr>
      <w:tr w:rsidR="001D330D" w:rsidTr="001D330D">
        <w:tc>
          <w:tcPr>
            <w:tcW w:w="2768" w:type="dxa"/>
          </w:tcPr>
          <w:p w:rsidR="001D330D" w:rsidRDefault="001D330D" w:rsidP="001D330D">
            <w:pPr>
              <w:jc w:val="left"/>
            </w:pPr>
            <w:r>
              <w:rPr>
                <w:rFonts w:hint="eastAsia"/>
              </w:rPr>
              <w:t>3.</w:t>
            </w:r>
            <w:r>
              <w:rPr>
                <w:rFonts w:hint="eastAsia"/>
              </w:rPr>
              <w:t>加权平均基金份额本期利润</w:t>
            </w:r>
          </w:p>
        </w:tc>
        <w:tc>
          <w:tcPr>
            <w:tcW w:w="2769" w:type="dxa"/>
          </w:tcPr>
          <w:p w:rsidR="001D330D" w:rsidRDefault="001D330D" w:rsidP="001D330D">
            <w:pPr>
              <w:jc w:val="right"/>
            </w:pPr>
            <w:r>
              <w:t>0.0074</w:t>
            </w:r>
          </w:p>
        </w:tc>
        <w:tc>
          <w:tcPr>
            <w:tcW w:w="2769" w:type="dxa"/>
          </w:tcPr>
          <w:p w:rsidR="001D330D" w:rsidRDefault="001D330D" w:rsidP="001D330D">
            <w:pPr>
              <w:jc w:val="right"/>
            </w:pPr>
            <w:r>
              <w:t>0.0048</w:t>
            </w:r>
          </w:p>
        </w:tc>
      </w:tr>
      <w:tr w:rsidR="001D330D" w:rsidTr="001D330D">
        <w:tc>
          <w:tcPr>
            <w:tcW w:w="2768" w:type="dxa"/>
          </w:tcPr>
          <w:p w:rsidR="001D330D" w:rsidRDefault="001D330D" w:rsidP="001D330D">
            <w:pPr>
              <w:jc w:val="left"/>
            </w:pPr>
            <w:r>
              <w:rPr>
                <w:rFonts w:hint="eastAsia"/>
              </w:rPr>
              <w:t>4.</w:t>
            </w:r>
            <w:r>
              <w:rPr>
                <w:rFonts w:hint="eastAsia"/>
              </w:rPr>
              <w:t>期末基金资产净值</w:t>
            </w:r>
          </w:p>
        </w:tc>
        <w:tc>
          <w:tcPr>
            <w:tcW w:w="2769" w:type="dxa"/>
          </w:tcPr>
          <w:p w:rsidR="001D330D" w:rsidRDefault="001D330D" w:rsidP="001D330D">
            <w:pPr>
              <w:jc w:val="right"/>
            </w:pPr>
            <w:r>
              <w:t>2,146,920,420.36</w:t>
            </w:r>
          </w:p>
        </w:tc>
        <w:tc>
          <w:tcPr>
            <w:tcW w:w="2769" w:type="dxa"/>
          </w:tcPr>
          <w:p w:rsidR="001D330D" w:rsidRDefault="001D330D" w:rsidP="001D330D">
            <w:pPr>
              <w:jc w:val="right"/>
            </w:pPr>
            <w:r>
              <w:t>2,714.97</w:t>
            </w:r>
          </w:p>
        </w:tc>
      </w:tr>
      <w:tr w:rsidR="001D330D" w:rsidTr="001D330D">
        <w:tc>
          <w:tcPr>
            <w:tcW w:w="2768" w:type="dxa"/>
          </w:tcPr>
          <w:p w:rsidR="001D330D" w:rsidRDefault="001D330D" w:rsidP="001D330D">
            <w:pPr>
              <w:jc w:val="left"/>
            </w:pPr>
            <w:r>
              <w:rPr>
                <w:rFonts w:hint="eastAsia"/>
              </w:rPr>
              <w:t>5.</w:t>
            </w:r>
            <w:r>
              <w:rPr>
                <w:rFonts w:hint="eastAsia"/>
              </w:rPr>
              <w:t>期末基金份额净值</w:t>
            </w:r>
          </w:p>
        </w:tc>
        <w:tc>
          <w:tcPr>
            <w:tcW w:w="2769" w:type="dxa"/>
          </w:tcPr>
          <w:p w:rsidR="001D330D" w:rsidRDefault="001D330D" w:rsidP="001D330D">
            <w:pPr>
              <w:jc w:val="right"/>
            </w:pPr>
            <w:r>
              <w:t>1.0180</w:t>
            </w:r>
          </w:p>
        </w:tc>
        <w:tc>
          <w:tcPr>
            <w:tcW w:w="2769" w:type="dxa"/>
          </w:tcPr>
          <w:p w:rsidR="001D330D" w:rsidRDefault="001D330D" w:rsidP="001D330D">
            <w:pPr>
              <w:jc w:val="right"/>
            </w:pPr>
            <w:r>
              <w:t>1.0688</w:t>
            </w:r>
          </w:p>
        </w:tc>
      </w:tr>
    </w:tbl>
    <w:p w:rsidR="001D330D" w:rsidRDefault="001D330D" w:rsidP="001D330D">
      <w:pPr>
        <w:pStyle w:val="-8"/>
      </w:pPr>
      <w:r>
        <w:rPr>
          <w:rFonts w:hint="eastAsia"/>
        </w:rPr>
        <w:t>注：基金业绩指标不包括持有人认（申）购或交易基金的各项费用，计入费用后实际收益水平要低于所列数字；</w:t>
      </w:r>
    </w:p>
    <w:p w:rsidR="001D330D" w:rsidRDefault="001D330D" w:rsidP="001D330D">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1D330D" w:rsidRDefault="001D330D" w:rsidP="001D330D">
      <w:pPr>
        <w:pStyle w:val="-2"/>
        <w:spacing w:before="312"/>
      </w:pPr>
      <w:r>
        <w:rPr>
          <w:rFonts w:hint="eastAsia"/>
        </w:rPr>
        <w:t>基金净值表现</w:t>
      </w:r>
    </w:p>
    <w:p w:rsidR="001D330D" w:rsidRDefault="001D330D" w:rsidP="001D330D">
      <w:pPr>
        <w:pStyle w:val="-3"/>
        <w:spacing w:before="156" w:after="156"/>
      </w:pPr>
      <w:r>
        <w:rPr>
          <w:rFonts w:hint="eastAsia"/>
        </w:rPr>
        <w:t>本报告期基金份额净值增长率及其与同期业绩比较基准收益率的比较</w:t>
      </w:r>
    </w:p>
    <w:p w:rsidR="001D330D" w:rsidRDefault="001D330D" w:rsidP="001D330D">
      <w:pPr>
        <w:pStyle w:val="-"/>
        <w:ind w:firstLine="420"/>
      </w:pPr>
      <w:r>
        <w:rPr>
          <w:rFonts w:hint="eastAsia"/>
        </w:rPr>
        <w:t>南方恩元债券发起A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D330D" w:rsidTr="001D330D">
        <w:trPr>
          <w:cnfStyle w:val="100000000000" w:firstRow="1" w:lastRow="0" w:firstColumn="0" w:lastColumn="0" w:oddVBand="0" w:evenVBand="0" w:oddHBand="0" w:evenHBand="0" w:firstRowFirstColumn="0" w:firstRowLastColumn="0" w:lastRowFirstColumn="0" w:lastRowLastColumn="0"/>
        </w:trPr>
        <w:tc>
          <w:tcPr>
            <w:tcW w:w="1429" w:type="dxa"/>
          </w:tcPr>
          <w:p w:rsidR="001D330D" w:rsidRPr="001D330D" w:rsidRDefault="001D330D" w:rsidP="001D330D">
            <w:pPr>
              <w:jc w:val="center"/>
              <w:rPr>
                <w:b/>
              </w:rPr>
            </w:pPr>
            <w:r w:rsidRPr="001D330D">
              <w:rPr>
                <w:rFonts w:hint="eastAsia"/>
                <w:b/>
              </w:rPr>
              <w:t>阶段</w:t>
            </w:r>
          </w:p>
        </w:tc>
        <w:tc>
          <w:tcPr>
            <w:tcW w:w="1315" w:type="dxa"/>
          </w:tcPr>
          <w:p w:rsidR="001D330D" w:rsidRPr="001D330D" w:rsidRDefault="001D330D" w:rsidP="001D330D">
            <w:pPr>
              <w:jc w:val="center"/>
              <w:rPr>
                <w:b/>
              </w:rPr>
            </w:pPr>
            <w:r w:rsidRPr="001D330D">
              <w:rPr>
                <w:rFonts w:hint="eastAsia"/>
                <w:b/>
              </w:rPr>
              <w:t>净值增长率①</w:t>
            </w:r>
          </w:p>
        </w:tc>
        <w:tc>
          <w:tcPr>
            <w:tcW w:w="1315" w:type="dxa"/>
          </w:tcPr>
          <w:p w:rsidR="001D330D" w:rsidRPr="001D330D" w:rsidRDefault="001D330D" w:rsidP="001D330D">
            <w:pPr>
              <w:jc w:val="center"/>
              <w:rPr>
                <w:b/>
              </w:rPr>
            </w:pPr>
            <w:r w:rsidRPr="001D330D">
              <w:rPr>
                <w:rFonts w:hint="eastAsia"/>
                <w:b/>
              </w:rPr>
              <w:t>净值增长率标准差②</w:t>
            </w:r>
          </w:p>
        </w:tc>
        <w:tc>
          <w:tcPr>
            <w:tcW w:w="1315" w:type="dxa"/>
          </w:tcPr>
          <w:p w:rsidR="001D330D" w:rsidRPr="001D330D" w:rsidRDefault="001D330D" w:rsidP="001D330D">
            <w:pPr>
              <w:jc w:val="center"/>
              <w:rPr>
                <w:b/>
              </w:rPr>
            </w:pPr>
            <w:r w:rsidRPr="001D330D">
              <w:rPr>
                <w:rFonts w:hint="eastAsia"/>
                <w:b/>
              </w:rPr>
              <w:t>业绩比较基准收益率③</w:t>
            </w:r>
          </w:p>
        </w:tc>
        <w:tc>
          <w:tcPr>
            <w:tcW w:w="1315" w:type="dxa"/>
          </w:tcPr>
          <w:p w:rsidR="001D330D" w:rsidRPr="001D330D" w:rsidRDefault="001D330D" w:rsidP="001D330D">
            <w:pPr>
              <w:jc w:val="center"/>
              <w:rPr>
                <w:b/>
              </w:rPr>
            </w:pPr>
            <w:r w:rsidRPr="001D330D">
              <w:rPr>
                <w:rFonts w:hint="eastAsia"/>
                <w:b/>
              </w:rPr>
              <w:t>业绩比较基准收益率标准差④</w:t>
            </w:r>
          </w:p>
        </w:tc>
        <w:tc>
          <w:tcPr>
            <w:tcW w:w="907" w:type="dxa"/>
          </w:tcPr>
          <w:p w:rsidR="001D330D" w:rsidRPr="001D330D" w:rsidRDefault="001D330D" w:rsidP="001D330D">
            <w:pPr>
              <w:jc w:val="center"/>
              <w:rPr>
                <w:b/>
              </w:rPr>
            </w:pPr>
            <w:r w:rsidRPr="001D330D">
              <w:rPr>
                <w:rFonts w:hint="eastAsia"/>
                <w:b/>
              </w:rPr>
              <w:t>①</w:t>
            </w:r>
            <w:r w:rsidRPr="001D330D">
              <w:rPr>
                <w:rFonts w:hint="eastAsia"/>
                <w:b/>
              </w:rPr>
              <w:t>-</w:t>
            </w:r>
            <w:r w:rsidRPr="001D330D">
              <w:rPr>
                <w:rFonts w:hint="eastAsia"/>
                <w:b/>
              </w:rPr>
              <w:t>③</w:t>
            </w:r>
          </w:p>
        </w:tc>
        <w:tc>
          <w:tcPr>
            <w:tcW w:w="907" w:type="dxa"/>
          </w:tcPr>
          <w:p w:rsidR="001D330D" w:rsidRPr="001D330D" w:rsidRDefault="001D330D" w:rsidP="001D330D">
            <w:pPr>
              <w:jc w:val="center"/>
              <w:rPr>
                <w:b/>
              </w:rPr>
            </w:pPr>
            <w:r w:rsidRPr="001D330D">
              <w:rPr>
                <w:rFonts w:hint="eastAsia"/>
                <w:b/>
              </w:rPr>
              <w:t>②</w:t>
            </w:r>
            <w:r w:rsidRPr="001D330D">
              <w:rPr>
                <w:rFonts w:hint="eastAsia"/>
                <w:b/>
              </w:rPr>
              <w:t>-</w:t>
            </w:r>
            <w:r w:rsidRPr="001D330D">
              <w:rPr>
                <w:rFonts w:hint="eastAsia"/>
                <w:b/>
              </w:rPr>
              <w:t>④</w:t>
            </w:r>
          </w:p>
        </w:tc>
      </w:tr>
      <w:tr w:rsidR="001D330D" w:rsidTr="001D330D">
        <w:tc>
          <w:tcPr>
            <w:tcW w:w="1429" w:type="dxa"/>
          </w:tcPr>
          <w:p w:rsidR="001D330D" w:rsidRDefault="001D330D" w:rsidP="001D330D">
            <w:pPr>
              <w:jc w:val="left"/>
            </w:pPr>
            <w:r>
              <w:rPr>
                <w:rFonts w:hint="eastAsia"/>
              </w:rPr>
              <w:t>过去三个月</w:t>
            </w:r>
          </w:p>
        </w:tc>
        <w:tc>
          <w:tcPr>
            <w:tcW w:w="1315" w:type="dxa"/>
          </w:tcPr>
          <w:p w:rsidR="001D330D" w:rsidRDefault="001D330D" w:rsidP="001D330D">
            <w:pPr>
              <w:jc w:val="right"/>
            </w:pPr>
            <w:r>
              <w:t>0.74%</w:t>
            </w:r>
          </w:p>
        </w:tc>
        <w:tc>
          <w:tcPr>
            <w:tcW w:w="1315" w:type="dxa"/>
          </w:tcPr>
          <w:p w:rsidR="001D330D" w:rsidRDefault="001D330D" w:rsidP="001D330D">
            <w:pPr>
              <w:jc w:val="right"/>
            </w:pPr>
            <w:r>
              <w:t>0.03%</w:t>
            </w:r>
          </w:p>
        </w:tc>
        <w:tc>
          <w:tcPr>
            <w:tcW w:w="1315" w:type="dxa"/>
          </w:tcPr>
          <w:p w:rsidR="001D330D" w:rsidRDefault="001D330D" w:rsidP="001D330D">
            <w:pPr>
              <w:jc w:val="right"/>
            </w:pPr>
            <w:r>
              <w:t>0.61%</w:t>
            </w:r>
          </w:p>
        </w:tc>
        <w:tc>
          <w:tcPr>
            <w:tcW w:w="1315" w:type="dxa"/>
          </w:tcPr>
          <w:p w:rsidR="001D330D" w:rsidRDefault="001D330D" w:rsidP="001D330D">
            <w:pPr>
              <w:jc w:val="right"/>
            </w:pPr>
            <w:r>
              <w:t>0.04%</w:t>
            </w:r>
          </w:p>
        </w:tc>
        <w:tc>
          <w:tcPr>
            <w:tcW w:w="907" w:type="dxa"/>
          </w:tcPr>
          <w:p w:rsidR="001D330D" w:rsidRDefault="001D330D" w:rsidP="001D330D">
            <w:pPr>
              <w:jc w:val="right"/>
            </w:pPr>
            <w:r>
              <w:t>0.13%</w:t>
            </w:r>
          </w:p>
        </w:tc>
        <w:tc>
          <w:tcPr>
            <w:tcW w:w="907" w:type="dxa"/>
          </w:tcPr>
          <w:p w:rsidR="001D330D" w:rsidRDefault="001D330D" w:rsidP="001D330D">
            <w:pPr>
              <w:jc w:val="right"/>
            </w:pPr>
            <w:r>
              <w:t>-0.01%</w:t>
            </w:r>
          </w:p>
        </w:tc>
      </w:tr>
      <w:tr w:rsidR="001D330D" w:rsidTr="001D330D">
        <w:tc>
          <w:tcPr>
            <w:tcW w:w="1429" w:type="dxa"/>
          </w:tcPr>
          <w:p w:rsidR="001D330D" w:rsidRDefault="001D330D" w:rsidP="001D330D">
            <w:pPr>
              <w:jc w:val="left"/>
            </w:pPr>
            <w:r>
              <w:rPr>
                <w:rFonts w:hint="eastAsia"/>
              </w:rPr>
              <w:t>过去六个月</w:t>
            </w:r>
          </w:p>
        </w:tc>
        <w:tc>
          <w:tcPr>
            <w:tcW w:w="1315" w:type="dxa"/>
          </w:tcPr>
          <w:p w:rsidR="001D330D" w:rsidRDefault="001D330D" w:rsidP="001D330D">
            <w:pPr>
              <w:jc w:val="right"/>
            </w:pPr>
            <w:r>
              <w:t>1.36%</w:t>
            </w:r>
          </w:p>
        </w:tc>
        <w:tc>
          <w:tcPr>
            <w:tcW w:w="1315" w:type="dxa"/>
          </w:tcPr>
          <w:p w:rsidR="001D330D" w:rsidRDefault="001D330D" w:rsidP="001D330D">
            <w:pPr>
              <w:jc w:val="right"/>
            </w:pPr>
            <w:r>
              <w:t>0.03%</w:t>
            </w:r>
          </w:p>
        </w:tc>
        <w:tc>
          <w:tcPr>
            <w:tcW w:w="1315" w:type="dxa"/>
          </w:tcPr>
          <w:p w:rsidR="001D330D" w:rsidRDefault="001D330D" w:rsidP="001D330D">
            <w:pPr>
              <w:jc w:val="right"/>
            </w:pPr>
            <w:r>
              <w:t>0.90%</w:t>
            </w:r>
          </w:p>
        </w:tc>
        <w:tc>
          <w:tcPr>
            <w:tcW w:w="1315" w:type="dxa"/>
          </w:tcPr>
          <w:p w:rsidR="001D330D" w:rsidRDefault="001D330D" w:rsidP="001D330D">
            <w:pPr>
              <w:jc w:val="right"/>
            </w:pPr>
            <w:r>
              <w:t>0.04%</w:t>
            </w:r>
          </w:p>
        </w:tc>
        <w:tc>
          <w:tcPr>
            <w:tcW w:w="907" w:type="dxa"/>
          </w:tcPr>
          <w:p w:rsidR="001D330D" w:rsidRDefault="001D330D" w:rsidP="001D330D">
            <w:pPr>
              <w:jc w:val="right"/>
            </w:pPr>
            <w:r>
              <w:t>0.46%</w:t>
            </w:r>
          </w:p>
        </w:tc>
        <w:tc>
          <w:tcPr>
            <w:tcW w:w="907" w:type="dxa"/>
          </w:tcPr>
          <w:p w:rsidR="001D330D" w:rsidRDefault="001D330D" w:rsidP="001D330D">
            <w:pPr>
              <w:jc w:val="right"/>
            </w:pPr>
            <w:r>
              <w:t>-0.01%</w:t>
            </w:r>
          </w:p>
        </w:tc>
      </w:tr>
      <w:tr w:rsidR="001D330D" w:rsidTr="001D330D">
        <w:tc>
          <w:tcPr>
            <w:tcW w:w="1429" w:type="dxa"/>
          </w:tcPr>
          <w:p w:rsidR="001D330D" w:rsidRDefault="001D330D" w:rsidP="001D330D">
            <w:pPr>
              <w:jc w:val="left"/>
            </w:pPr>
            <w:r>
              <w:rPr>
                <w:rFonts w:hint="eastAsia"/>
              </w:rPr>
              <w:t>过去一年</w:t>
            </w:r>
          </w:p>
        </w:tc>
        <w:tc>
          <w:tcPr>
            <w:tcW w:w="1315" w:type="dxa"/>
          </w:tcPr>
          <w:p w:rsidR="001D330D" w:rsidRDefault="001D330D" w:rsidP="001D330D">
            <w:pPr>
              <w:jc w:val="right"/>
            </w:pPr>
            <w:r>
              <w:t>1.47%</w:t>
            </w:r>
          </w:p>
        </w:tc>
        <w:tc>
          <w:tcPr>
            <w:tcW w:w="1315" w:type="dxa"/>
          </w:tcPr>
          <w:p w:rsidR="001D330D" w:rsidRDefault="001D330D" w:rsidP="001D330D">
            <w:pPr>
              <w:jc w:val="right"/>
            </w:pPr>
            <w:r>
              <w:t>0.06%</w:t>
            </w:r>
          </w:p>
        </w:tc>
        <w:tc>
          <w:tcPr>
            <w:tcW w:w="1315" w:type="dxa"/>
          </w:tcPr>
          <w:p w:rsidR="001D330D" w:rsidRDefault="001D330D" w:rsidP="001D330D">
            <w:pPr>
              <w:jc w:val="right"/>
            </w:pPr>
            <w:r>
              <w:t>-0.46%</w:t>
            </w:r>
          </w:p>
        </w:tc>
        <w:tc>
          <w:tcPr>
            <w:tcW w:w="1315" w:type="dxa"/>
          </w:tcPr>
          <w:p w:rsidR="001D330D" w:rsidRDefault="001D330D" w:rsidP="001D330D">
            <w:pPr>
              <w:jc w:val="right"/>
            </w:pPr>
            <w:r>
              <w:t>0.05%</w:t>
            </w:r>
          </w:p>
        </w:tc>
        <w:tc>
          <w:tcPr>
            <w:tcW w:w="907" w:type="dxa"/>
          </w:tcPr>
          <w:p w:rsidR="001D330D" w:rsidRDefault="001D330D" w:rsidP="001D330D">
            <w:pPr>
              <w:jc w:val="right"/>
            </w:pPr>
            <w:r>
              <w:t>1.93%</w:t>
            </w:r>
          </w:p>
        </w:tc>
        <w:tc>
          <w:tcPr>
            <w:tcW w:w="907" w:type="dxa"/>
          </w:tcPr>
          <w:p w:rsidR="001D330D" w:rsidRDefault="001D330D" w:rsidP="001D330D">
            <w:pPr>
              <w:jc w:val="right"/>
            </w:pPr>
            <w:r>
              <w:t>0.01%</w:t>
            </w:r>
          </w:p>
        </w:tc>
      </w:tr>
      <w:tr w:rsidR="001D330D" w:rsidTr="001D330D">
        <w:tc>
          <w:tcPr>
            <w:tcW w:w="1429" w:type="dxa"/>
          </w:tcPr>
          <w:p w:rsidR="001D330D" w:rsidRDefault="001D330D" w:rsidP="001D330D">
            <w:pPr>
              <w:jc w:val="left"/>
            </w:pPr>
            <w:r>
              <w:rPr>
                <w:rFonts w:hint="eastAsia"/>
              </w:rPr>
              <w:t>自基金合同生效起至今</w:t>
            </w:r>
          </w:p>
        </w:tc>
        <w:tc>
          <w:tcPr>
            <w:tcW w:w="1315" w:type="dxa"/>
          </w:tcPr>
          <w:p w:rsidR="001D330D" w:rsidRDefault="001D330D" w:rsidP="001D330D">
            <w:pPr>
              <w:jc w:val="right"/>
            </w:pPr>
            <w:r>
              <w:t>7.19%</w:t>
            </w:r>
          </w:p>
        </w:tc>
        <w:tc>
          <w:tcPr>
            <w:tcW w:w="1315" w:type="dxa"/>
          </w:tcPr>
          <w:p w:rsidR="001D330D" w:rsidRDefault="001D330D" w:rsidP="001D330D">
            <w:pPr>
              <w:jc w:val="right"/>
            </w:pPr>
            <w:r>
              <w:t>0.06%</w:t>
            </w:r>
          </w:p>
        </w:tc>
        <w:tc>
          <w:tcPr>
            <w:tcW w:w="1315" w:type="dxa"/>
          </w:tcPr>
          <w:p w:rsidR="001D330D" w:rsidRDefault="001D330D" w:rsidP="001D330D">
            <w:pPr>
              <w:jc w:val="right"/>
            </w:pPr>
            <w:r>
              <w:t>5.08%</w:t>
            </w:r>
          </w:p>
        </w:tc>
        <w:tc>
          <w:tcPr>
            <w:tcW w:w="1315" w:type="dxa"/>
          </w:tcPr>
          <w:p w:rsidR="001D330D" w:rsidRDefault="001D330D" w:rsidP="001D330D">
            <w:pPr>
              <w:jc w:val="right"/>
            </w:pPr>
            <w:r>
              <w:t>0.08%</w:t>
            </w:r>
          </w:p>
        </w:tc>
        <w:tc>
          <w:tcPr>
            <w:tcW w:w="907" w:type="dxa"/>
          </w:tcPr>
          <w:p w:rsidR="001D330D" w:rsidRDefault="001D330D" w:rsidP="001D330D">
            <w:pPr>
              <w:jc w:val="right"/>
            </w:pPr>
            <w:r>
              <w:t>2.11%</w:t>
            </w:r>
          </w:p>
        </w:tc>
        <w:tc>
          <w:tcPr>
            <w:tcW w:w="907" w:type="dxa"/>
          </w:tcPr>
          <w:p w:rsidR="001D330D" w:rsidRDefault="001D330D" w:rsidP="001D330D">
            <w:pPr>
              <w:jc w:val="right"/>
            </w:pPr>
            <w:r>
              <w:t>-0.02%</w:t>
            </w:r>
          </w:p>
        </w:tc>
      </w:tr>
    </w:tbl>
    <w:p w:rsidR="001D330D" w:rsidRDefault="001D330D" w:rsidP="001D330D">
      <w:pPr>
        <w:pStyle w:val="-"/>
        <w:ind w:firstLine="420"/>
      </w:pPr>
      <w:r>
        <w:rPr>
          <w:rFonts w:hint="eastAsia"/>
        </w:rPr>
        <w:t>南方恩元债券发起C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D330D" w:rsidTr="001D330D">
        <w:trPr>
          <w:cnfStyle w:val="100000000000" w:firstRow="1" w:lastRow="0" w:firstColumn="0" w:lastColumn="0" w:oddVBand="0" w:evenVBand="0" w:oddHBand="0" w:evenHBand="0" w:firstRowFirstColumn="0" w:firstRowLastColumn="0" w:lastRowFirstColumn="0" w:lastRowLastColumn="0"/>
        </w:trPr>
        <w:tc>
          <w:tcPr>
            <w:tcW w:w="1429" w:type="dxa"/>
          </w:tcPr>
          <w:p w:rsidR="001D330D" w:rsidRPr="001D330D" w:rsidRDefault="001D330D" w:rsidP="001D330D">
            <w:pPr>
              <w:jc w:val="center"/>
              <w:rPr>
                <w:b/>
              </w:rPr>
            </w:pPr>
            <w:r w:rsidRPr="001D330D">
              <w:rPr>
                <w:rFonts w:hint="eastAsia"/>
                <w:b/>
              </w:rPr>
              <w:t>阶段</w:t>
            </w:r>
          </w:p>
        </w:tc>
        <w:tc>
          <w:tcPr>
            <w:tcW w:w="1315" w:type="dxa"/>
          </w:tcPr>
          <w:p w:rsidR="001D330D" w:rsidRPr="001D330D" w:rsidRDefault="001D330D" w:rsidP="001D330D">
            <w:pPr>
              <w:jc w:val="center"/>
              <w:rPr>
                <w:b/>
              </w:rPr>
            </w:pPr>
            <w:r w:rsidRPr="001D330D">
              <w:rPr>
                <w:rFonts w:hint="eastAsia"/>
                <w:b/>
              </w:rPr>
              <w:t>净值增长率①</w:t>
            </w:r>
          </w:p>
        </w:tc>
        <w:tc>
          <w:tcPr>
            <w:tcW w:w="1315" w:type="dxa"/>
          </w:tcPr>
          <w:p w:rsidR="001D330D" w:rsidRPr="001D330D" w:rsidRDefault="001D330D" w:rsidP="001D330D">
            <w:pPr>
              <w:jc w:val="center"/>
              <w:rPr>
                <w:b/>
              </w:rPr>
            </w:pPr>
            <w:r w:rsidRPr="001D330D">
              <w:rPr>
                <w:rFonts w:hint="eastAsia"/>
                <w:b/>
              </w:rPr>
              <w:t>净值增长率标准差②</w:t>
            </w:r>
          </w:p>
        </w:tc>
        <w:tc>
          <w:tcPr>
            <w:tcW w:w="1315" w:type="dxa"/>
          </w:tcPr>
          <w:p w:rsidR="001D330D" w:rsidRPr="001D330D" w:rsidRDefault="001D330D" w:rsidP="001D330D">
            <w:pPr>
              <w:jc w:val="center"/>
              <w:rPr>
                <w:b/>
              </w:rPr>
            </w:pPr>
            <w:r w:rsidRPr="001D330D">
              <w:rPr>
                <w:rFonts w:hint="eastAsia"/>
                <w:b/>
              </w:rPr>
              <w:t>业绩比较基准收益率③</w:t>
            </w:r>
          </w:p>
        </w:tc>
        <w:tc>
          <w:tcPr>
            <w:tcW w:w="1315" w:type="dxa"/>
          </w:tcPr>
          <w:p w:rsidR="001D330D" w:rsidRPr="001D330D" w:rsidRDefault="001D330D" w:rsidP="001D330D">
            <w:pPr>
              <w:jc w:val="center"/>
              <w:rPr>
                <w:b/>
              </w:rPr>
            </w:pPr>
            <w:r w:rsidRPr="001D330D">
              <w:rPr>
                <w:rFonts w:hint="eastAsia"/>
                <w:b/>
              </w:rPr>
              <w:t>业绩比较基准收益率标准差④</w:t>
            </w:r>
          </w:p>
        </w:tc>
        <w:tc>
          <w:tcPr>
            <w:tcW w:w="907" w:type="dxa"/>
          </w:tcPr>
          <w:p w:rsidR="001D330D" w:rsidRPr="001D330D" w:rsidRDefault="001D330D" w:rsidP="001D330D">
            <w:pPr>
              <w:jc w:val="center"/>
              <w:rPr>
                <w:b/>
              </w:rPr>
            </w:pPr>
            <w:r w:rsidRPr="001D330D">
              <w:rPr>
                <w:rFonts w:hint="eastAsia"/>
                <w:b/>
              </w:rPr>
              <w:t>①</w:t>
            </w:r>
            <w:r w:rsidRPr="001D330D">
              <w:rPr>
                <w:rFonts w:hint="eastAsia"/>
                <w:b/>
              </w:rPr>
              <w:t>-</w:t>
            </w:r>
            <w:r w:rsidRPr="001D330D">
              <w:rPr>
                <w:rFonts w:hint="eastAsia"/>
                <w:b/>
              </w:rPr>
              <w:t>③</w:t>
            </w:r>
          </w:p>
        </w:tc>
        <w:tc>
          <w:tcPr>
            <w:tcW w:w="907" w:type="dxa"/>
          </w:tcPr>
          <w:p w:rsidR="001D330D" w:rsidRPr="001D330D" w:rsidRDefault="001D330D" w:rsidP="001D330D">
            <w:pPr>
              <w:jc w:val="center"/>
              <w:rPr>
                <w:b/>
              </w:rPr>
            </w:pPr>
            <w:r w:rsidRPr="001D330D">
              <w:rPr>
                <w:rFonts w:hint="eastAsia"/>
                <w:b/>
              </w:rPr>
              <w:t>②</w:t>
            </w:r>
            <w:r w:rsidRPr="001D330D">
              <w:rPr>
                <w:rFonts w:hint="eastAsia"/>
                <w:b/>
              </w:rPr>
              <w:t>-</w:t>
            </w:r>
            <w:r w:rsidRPr="001D330D">
              <w:rPr>
                <w:rFonts w:hint="eastAsia"/>
                <w:b/>
              </w:rPr>
              <w:t>④</w:t>
            </w:r>
          </w:p>
        </w:tc>
      </w:tr>
      <w:tr w:rsidR="001D330D" w:rsidTr="001D330D">
        <w:tc>
          <w:tcPr>
            <w:tcW w:w="1429" w:type="dxa"/>
          </w:tcPr>
          <w:p w:rsidR="001D330D" w:rsidRDefault="001D330D" w:rsidP="001D330D">
            <w:pPr>
              <w:jc w:val="left"/>
            </w:pPr>
            <w:r>
              <w:rPr>
                <w:rFonts w:hint="eastAsia"/>
              </w:rPr>
              <w:t>过去三个月</w:t>
            </w:r>
          </w:p>
        </w:tc>
        <w:tc>
          <w:tcPr>
            <w:tcW w:w="1315" w:type="dxa"/>
          </w:tcPr>
          <w:p w:rsidR="001D330D" w:rsidRDefault="001D330D" w:rsidP="001D330D">
            <w:pPr>
              <w:jc w:val="right"/>
            </w:pPr>
            <w:r>
              <w:t>0.75%</w:t>
            </w:r>
          </w:p>
        </w:tc>
        <w:tc>
          <w:tcPr>
            <w:tcW w:w="1315" w:type="dxa"/>
          </w:tcPr>
          <w:p w:rsidR="001D330D" w:rsidRDefault="001D330D" w:rsidP="001D330D">
            <w:pPr>
              <w:jc w:val="right"/>
            </w:pPr>
            <w:r>
              <w:t>0.03%</w:t>
            </w:r>
          </w:p>
        </w:tc>
        <w:tc>
          <w:tcPr>
            <w:tcW w:w="1315" w:type="dxa"/>
          </w:tcPr>
          <w:p w:rsidR="001D330D" w:rsidRDefault="001D330D" w:rsidP="001D330D">
            <w:pPr>
              <w:jc w:val="right"/>
            </w:pPr>
            <w:r>
              <w:t>0.61%</w:t>
            </w:r>
          </w:p>
        </w:tc>
        <w:tc>
          <w:tcPr>
            <w:tcW w:w="1315" w:type="dxa"/>
          </w:tcPr>
          <w:p w:rsidR="001D330D" w:rsidRDefault="001D330D" w:rsidP="001D330D">
            <w:pPr>
              <w:jc w:val="right"/>
            </w:pPr>
            <w:r>
              <w:t>0.04%</w:t>
            </w:r>
          </w:p>
        </w:tc>
        <w:tc>
          <w:tcPr>
            <w:tcW w:w="907" w:type="dxa"/>
          </w:tcPr>
          <w:p w:rsidR="001D330D" w:rsidRDefault="001D330D" w:rsidP="001D330D">
            <w:pPr>
              <w:jc w:val="right"/>
            </w:pPr>
            <w:r>
              <w:t>0.14%</w:t>
            </w:r>
          </w:p>
        </w:tc>
        <w:tc>
          <w:tcPr>
            <w:tcW w:w="907" w:type="dxa"/>
          </w:tcPr>
          <w:p w:rsidR="001D330D" w:rsidRDefault="001D330D" w:rsidP="001D330D">
            <w:pPr>
              <w:jc w:val="right"/>
            </w:pPr>
            <w:r>
              <w:t>-0.01%</w:t>
            </w:r>
          </w:p>
        </w:tc>
      </w:tr>
      <w:tr w:rsidR="001D330D" w:rsidTr="001D330D">
        <w:tc>
          <w:tcPr>
            <w:tcW w:w="1429" w:type="dxa"/>
          </w:tcPr>
          <w:p w:rsidR="001D330D" w:rsidRDefault="001D330D" w:rsidP="001D330D">
            <w:pPr>
              <w:jc w:val="left"/>
            </w:pPr>
            <w:r>
              <w:rPr>
                <w:rFonts w:hint="eastAsia"/>
              </w:rPr>
              <w:t>过去六个月</w:t>
            </w:r>
          </w:p>
        </w:tc>
        <w:tc>
          <w:tcPr>
            <w:tcW w:w="1315" w:type="dxa"/>
          </w:tcPr>
          <w:p w:rsidR="001D330D" w:rsidRDefault="001D330D" w:rsidP="001D330D">
            <w:pPr>
              <w:jc w:val="right"/>
            </w:pPr>
            <w:r>
              <w:t>1.31%</w:t>
            </w:r>
          </w:p>
        </w:tc>
        <w:tc>
          <w:tcPr>
            <w:tcW w:w="1315" w:type="dxa"/>
          </w:tcPr>
          <w:p w:rsidR="001D330D" w:rsidRDefault="001D330D" w:rsidP="001D330D">
            <w:pPr>
              <w:jc w:val="right"/>
            </w:pPr>
            <w:r>
              <w:t>0.03%</w:t>
            </w:r>
          </w:p>
        </w:tc>
        <w:tc>
          <w:tcPr>
            <w:tcW w:w="1315" w:type="dxa"/>
          </w:tcPr>
          <w:p w:rsidR="001D330D" w:rsidRDefault="001D330D" w:rsidP="001D330D">
            <w:pPr>
              <w:jc w:val="right"/>
            </w:pPr>
            <w:r>
              <w:t>0.90%</w:t>
            </w:r>
          </w:p>
        </w:tc>
        <w:tc>
          <w:tcPr>
            <w:tcW w:w="1315" w:type="dxa"/>
          </w:tcPr>
          <w:p w:rsidR="001D330D" w:rsidRDefault="001D330D" w:rsidP="001D330D">
            <w:pPr>
              <w:jc w:val="right"/>
            </w:pPr>
            <w:r>
              <w:t>0.04%</w:t>
            </w:r>
          </w:p>
        </w:tc>
        <w:tc>
          <w:tcPr>
            <w:tcW w:w="907" w:type="dxa"/>
          </w:tcPr>
          <w:p w:rsidR="001D330D" w:rsidRDefault="001D330D" w:rsidP="001D330D">
            <w:pPr>
              <w:jc w:val="right"/>
            </w:pPr>
            <w:r>
              <w:t>0.41%</w:t>
            </w:r>
          </w:p>
        </w:tc>
        <w:tc>
          <w:tcPr>
            <w:tcW w:w="907" w:type="dxa"/>
          </w:tcPr>
          <w:p w:rsidR="001D330D" w:rsidRDefault="001D330D" w:rsidP="001D330D">
            <w:pPr>
              <w:jc w:val="right"/>
            </w:pPr>
            <w:r>
              <w:t>-0.01%</w:t>
            </w:r>
          </w:p>
        </w:tc>
      </w:tr>
      <w:tr w:rsidR="001D330D" w:rsidTr="001D330D">
        <w:tc>
          <w:tcPr>
            <w:tcW w:w="1429" w:type="dxa"/>
          </w:tcPr>
          <w:p w:rsidR="001D330D" w:rsidRDefault="001D330D" w:rsidP="001D330D">
            <w:pPr>
              <w:jc w:val="left"/>
            </w:pPr>
            <w:r>
              <w:rPr>
                <w:rFonts w:hint="eastAsia"/>
              </w:rPr>
              <w:t>过去一年</w:t>
            </w:r>
          </w:p>
        </w:tc>
        <w:tc>
          <w:tcPr>
            <w:tcW w:w="1315" w:type="dxa"/>
          </w:tcPr>
          <w:p w:rsidR="001D330D" w:rsidRDefault="001D330D" w:rsidP="001D330D">
            <w:pPr>
              <w:jc w:val="right"/>
            </w:pPr>
            <w:r>
              <w:t>1.36%</w:t>
            </w:r>
          </w:p>
        </w:tc>
        <w:tc>
          <w:tcPr>
            <w:tcW w:w="1315" w:type="dxa"/>
          </w:tcPr>
          <w:p w:rsidR="001D330D" w:rsidRDefault="001D330D" w:rsidP="001D330D">
            <w:pPr>
              <w:jc w:val="right"/>
            </w:pPr>
            <w:r>
              <w:t>0.06%</w:t>
            </w:r>
          </w:p>
        </w:tc>
        <w:tc>
          <w:tcPr>
            <w:tcW w:w="1315" w:type="dxa"/>
          </w:tcPr>
          <w:p w:rsidR="001D330D" w:rsidRDefault="001D330D" w:rsidP="001D330D">
            <w:pPr>
              <w:jc w:val="right"/>
            </w:pPr>
            <w:r>
              <w:t>-0.46%</w:t>
            </w:r>
          </w:p>
        </w:tc>
        <w:tc>
          <w:tcPr>
            <w:tcW w:w="1315" w:type="dxa"/>
          </w:tcPr>
          <w:p w:rsidR="001D330D" w:rsidRDefault="001D330D" w:rsidP="001D330D">
            <w:pPr>
              <w:jc w:val="right"/>
            </w:pPr>
            <w:r>
              <w:t>0.05%</w:t>
            </w:r>
          </w:p>
        </w:tc>
        <w:tc>
          <w:tcPr>
            <w:tcW w:w="907" w:type="dxa"/>
          </w:tcPr>
          <w:p w:rsidR="001D330D" w:rsidRDefault="001D330D" w:rsidP="001D330D">
            <w:pPr>
              <w:jc w:val="right"/>
            </w:pPr>
            <w:r>
              <w:t>1.82%</w:t>
            </w:r>
          </w:p>
        </w:tc>
        <w:tc>
          <w:tcPr>
            <w:tcW w:w="907" w:type="dxa"/>
          </w:tcPr>
          <w:p w:rsidR="001D330D" w:rsidRDefault="001D330D" w:rsidP="001D330D">
            <w:pPr>
              <w:jc w:val="right"/>
            </w:pPr>
            <w:r>
              <w:t>0.01%</w:t>
            </w:r>
          </w:p>
        </w:tc>
      </w:tr>
      <w:tr w:rsidR="001D330D" w:rsidTr="001D330D">
        <w:tc>
          <w:tcPr>
            <w:tcW w:w="1429" w:type="dxa"/>
          </w:tcPr>
          <w:p w:rsidR="001D330D" w:rsidRDefault="001D330D" w:rsidP="001D330D">
            <w:pPr>
              <w:jc w:val="left"/>
            </w:pPr>
            <w:r>
              <w:rPr>
                <w:rFonts w:hint="eastAsia"/>
              </w:rPr>
              <w:t>自基金合同</w:t>
            </w:r>
            <w:r>
              <w:rPr>
                <w:rFonts w:hint="eastAsia"/>
              </w:rPr>
              <w:lastRenderedPageBreak/>
              <w:t>生效起至今</w:t>
            </w:r>
          </w:p>
        </w:tc>
        <w:tc>
          <w:tcPr>
            <w:tcW w:w="1315" w:type="dxa"/>
          </w:tcPr>
          <w:p w:rsidR="001D330D" w:rsidRDefault="001D330D" w:rsidP="001D330D">
            <w:pPr>
              <w:jc w:val="right"/>
            </w:pPr>
            <w:r>
              <w:lastRenderedPageBreak/>
              <w:t>2.30%</w:t>
            </w:r>
          </w:p>
        </w:tc>
        <w:tc>
          <w:tcPr>
            <w:tcW w:w="1315" w:type="dxa"/>
          </w:tcPr>
          <w:p w:rsidR="001D330D" w:rsidRDefault="001D330D" w:rsidP="001D330D">
            <w:pPr>
              <w:jc w:val="right"/>
            </w:pPr>
            <w:r>
              <w:t>0.07%</w:t>
            </w:r>
          </w:p>
        </w:tc>
        <w:tc>
          <w:tcPr>
            <w:tcW w:w="1315" w:type="dxa"/>
          </w:tcPr>
          <w:p w:rsidR="001D330D" w:rsidRDefault="001D330D" w:rsidP="001D330D">
            <w:pPr>
              <w:jc w:val="right"/>
            </w:pPr>
            <w:r>
              <w:t>-0.97%</w:t>
            </w:r>
          </w:p>
        </w:tc>
        <w:tc>
          <w:tcPr>
            <w:tcW w:w="1315" w:type="dxa"/>
          </w:tcPr>
          <w:p w:rsidR="001D330D" w:rsidRDefault="001D330D" w:rsidP="001D330D">
            <w:pPr>
              <w:jc w:val="right"/>
            </w:pPr>
            <w:r>
              <w:t>0.07%</w:t>
            </w:r>
          </w:p>
        </w:tc>
        <w:tc>
          <w:tcPr>
            <w:tcW w:w="907" w:type="dxa"/>
          </w:tcPr>
          <w:p w:rsidR="001D330D" w:rsidRDefault="001D330D" w:rsidP="001D330D">
            <w:pPr>
              <w:jc w:val="right"/>
            </w:pPr>
            <w:r>
              <w:t>3.27%</w:t>
            </w:r>
          </w:p>
        </w:tc>
        <w:tc>
          <w:tcPr>
            <w:tcW w:w="907" w:type="dxa"/>
          </w:tcPr>
          <w:p w:rsidR="001D330D" w:rsidRDefault="001D330D" w:rsidP="001D330D">
            <w:pPr>
              <w:jc w:val="right"/>
            </w:pPr>
            <w:r>
              <w:t>0.00%</w:t>
            </w:r>
          </w:p>
        </w:tc>
      </w:tr>
    </w:tbl>
    <w:p w:rsidR="001D330D" w:rsidRDefault="001D330D" w:rsidP="001D330D">
      <w:pPr>
        <w:pStyle w:val="-3"/>
        <w:spacing w:before="156" w:after="156"/>
      </w:pPr>
      <w:r>
        <w:rPr>
          <w:rFonts w:hint="eastAsia"/>
        </w:rPr>
        <w:lastRenderedPageBreak/>
        <w:t>自基金合同生效以来基金份额累计净值增长率变动及其与同期业绩比较基准收益率变动的比较</w:t>
      </w:r>
    </w:p>
    <w:p w:rsidR="001D330D" w:rsidRDefault="001D330D" w:rsidP="001D330D">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1D330D" w:rsidRDefault="001D330D" w:rsidP="001D330D">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1D330D" w:rsidRDefault="001D330D" w:rsidP="001D330D">
      <w:pPr>
        <w:pStyle w:val="-8"/>
      </w:pPr>
      <w:r>
        <w:rPr>
          <w:rFonts w:hint="eastAsia"/>
        </w:rPr>
        <w:t>注：本基金从2024年12月25日起新增C类份额，C类份额自2025年1月6日起存续。</w:t>
      </w:r>
    </w:p>
    <w:p w:rsidR="001D330D" w:rsidRDefault="001D330D" w:rsidP="001D330D">
      <w:pPr>
        <w:pStyle w:val="-1"/>
        <w:ind w:left="281" w:hanging="281"/>
      </w:pPr>
      <w:r>
        <w:rPr>
          <w:rFonts w:hint="eastAsia"/>
        </w:rPr>
        <w:t>管理人报告</w:t>
      </w:r>
    </w:p>
    <w:p w:rsidR="001D330D" w:rsidRDefault="001D330D" w:rsidP="001D330D">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1D330D" w:rsidTr="00357B5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1D330D" w:rsidRPr="001D330D" w:rsidRDefault="001D330D" w:rsidP="001D330D">
            <w:pPr>
              <w:jc w:val="center"/>
              <w:rPr>
                <w:b/>
              </w:rPr>
            </w:pPr>
            <w:r w:rsidRPr="001D330D">
              <w:rPr>
                <w:rFonts w:hint="eastAsia"/>
                <w:b/>
              </w:rPr>
              <w:t>姓名</w:t>
            </w:r>
          </w:p>
        </w:tc>
        <w:tc>
          <w:tcPr>
            <w:tcW w:w="851" w:type="dxa"/>
            <w:vMerge w:val="restart"/>
          </w:tcPr>
          <w:p w:rsidR="001D330D" w:rsidRPr="001D330D" w:rsidRDefault="001D330D" w:rsidP="001D330D">
            <w:pPr>
              <w:jc w:val="center"/>
              <w:rPr>
                <w:b/>
              </w:rPr>
            </w:pPr>
            <w:r w:rsidRPr="001D330D">
              <w:rPr>
                <w:rFonts w:hint="eastAsia"/>
                <w:b/>
              </w:rPr>
              <w:t>职务</w:t>
            </w:r>
          </w:p>
        </w:tc>
        <w:tc>
          <w:tcPr>
            <w:tcW w:w="2234" w:type="dxa"/>
            <w:gridSpan w:val="2"/>
            <w:tcBorders>
              <w:bottom w:val="single" w:sz="4" w:space="0" w:color="auto"/>
            </w:tcBorders>
          </w:tcPr>
          <w:p w:rsidR="001D330D" w:rsidRPr="001D330D" w:rsidRDefault="001D330D" w:rsidP="001D330D">
            <w:pPr>
              <w:jc w:val="center"/>
              <w:rPr>
                <w:b/>
              </w:rPr>
            </w:pPr>
            <w:r w:rsidRPr="001D330D">
              <w:rPr>
                <w:rFonts w:hint="eastAsia"/>
                <w:b/>
              </w:rPr>
              <w:t>任本基金的基金经理期限</w:t>
            </w:r>
          </w:p>
        </w:tc>
        <w:tc>
          <w:tcPr>
            <w:tcW w:w="703" w:type="dxa"/>
            <w:vMerge w:val="restart"/>
          </w:tcPr>
          <w:p w:rsidR="001D330D" w:rsidRPr="001D330D" w:rsidRDefault="001D330D" w:rsidP="001D330D">
            <w:pPr>
              <w:jc w:val="center"/>
              <w:rPr>
                <w:b/>
              </w:rPr>
            </w:pPr>
            <w:r w:rsidRPr="001D330D">
              <w:rPr>
                <w:rFonts w:hint="eastAsia"/>
                <w:b/>
              </w:rPr>
              <w:t>证券从业年限</w:t>
            </w:r>
          </w:p>
        </w:tc>
        <w:tc>
          <w:tcPr>
            <w:tcW w:w="3856" w:type="dxa"/>
            <w:vMerge w:val="restart"/>
          </w:tcPr>
          <w:p w:rsidR="001D330D" w:rsidRPr="001D330D" w:rsidRDefault="001D330D" w:rsidP="001D330D">
            <w:pPr>
              <w:jc w:val="center"/>
              <w:rPr>
                <w:b/>
              </w:rPr>
            </w:pPr>
            <w:r w:rsidRPr="001D330D">
              <w:rPr>
                <w:rFonts w:hint="eastAsia"/>
                <w:b/>
              </w:rPr>
              <w:t>说明</w:t>
            </w:r>
          </w:p>
        </w:tc>
      </w:tr>
      <w:tr w:rsidR="001D330D" w:rsidTr="001D330D">
        <w:tc>
          <w:tcPr>
            <w:tcW w:w="862" w:type="dxa"/>
            <w:vMerge/>
          </w:tcPr>
          <w:p w:rsidR="001D330D" w:rsidRDefault="001D330D" w:rsidP="001D330D">
            <w:pPr>
              <w:jc w:val="left"/>
            </w:pPr>
          </w:p>
        </w:tc>
        <w:tc>
          <w:tcPr>
            <w:tcW w:w="851" w:type="dxa"/>
            <w:vMerge/>
          </w:tcPr>
          <w:p w:rsidR="001D330D" w:rsidRDefault="001D330D" w:rsidP="001D330D">
            <w:pPr>
              <w:jc w:val="left"/>
            </w:pPr>
          </w:p>
        </w:tc>
        <w:tc>
          <w:tcPr>
            <w:tcW w:w="1117" w:type="dxa"/>
            <w:shd w:val="clear" w:color="auto" w:fill="BFBFBF"/>
          </w:tcPr>
          <w:p w:rsidR="001D330D" w:rsidRPr="001D330D" w:rsidRDefault="001D330D" w:rsidP="001D330D">
            <w:pPr>
              <w:jc w:val="center"/>
              <w:rPr>
                <w:b/>
              </w:rPr>
            </w:pPr>
            <w:r w:rsidRPr="001D330D">
              <w:rPr>
                <w:rFonts w:hint="eastAsia"/>
                <w:b/>
              </w:rPr>
              <w:t>任职日期</w:t>
            </w:r>
          </w:p>
        </w:tc>
        <w:tc>
          <w:tcPr>
            <w:tcW w:w="1117" w:type="dxa"/>
            <w:shd w:val="clear" w:color="auto" w:fill="BFBFBF"/>
          </w:tcPr>
          <w:p w:rsidR="001D330D" w:rsidRPr="001D330D" w:rsidRDefault="001D330D" w:rsidP="001D330D">
            <w:pPr>
              <w:jc w:val="center"/>
              <w:rPr>
                <w:b/>
              </w:rPr>
            </w:pPr>
            <w:r w:rsidRPr="001D330D">
              <w:rPr>
                <w:rFonts w:hint="eastAsia"/>
                <w:b/>
              </w:rPr>
              <w:t>离任日期</w:t>
            </w:r>
          </w:p>
        </w:tc>
        <w:tc>
          <w:tcPr>
            <w:tcW w:w="703" w:type="dxa"/>
            <w:vMerge/>
          </w:tcPr>
          <w:p w:rsidR="001D330D" w:rsidRDefault="001D330D" w:rsidP="001D330D">
            <w:pPr>
              <w:jc w:val="left"/>
            </w:pPr>
          </w:p>
        </w:tc>
        <w:tc>
          <w:tcPr>
            <w:tcW w:w="3856" w:type="dxa"/>
            <w:vMerge/>
          </w:tcPr>
          <w:p w:rsidR="001D330D" w:rsidRDefault="001D330D" w:rsidP="001D330D">
            <w:pPr>
              <w:jc w:val="left"/>
            </w:pPr>
          </w:p>
        </w:tc>
      </w:tr>
      <w:tr w:rsidR="001D330D" w:rsidTr="001D330D">
        <w:tc>
          <w:tcPr>
            <w:tcW w:w="862" w:type="dxa"/>
          </w:tcPr>
          <w:p w:rsidR="001D330D" w:rsidRDefault="001D330D" w:rsidP="001D330D">
            <w:pPr>
              <w:jc w:val="left"/>
            </w:pPr>
            <w:r>
              <w:rPr>
                <w:rFonts w:hint="eastAsia"/>
              </w:rPr>
              <w:t>王润栋</w:t>
            </w:r>
          </w:p>
        </w:tc>
        <w:tc>
          <w:tcPr>
            <w:tcW w:w="851" w:type="dxa"/>
          </w:tcPr>
          <w:p w:rsidR="001D330D" w:rsidRDefault="001D330D" w:rsidP="001D330D">
            <w:pPr>
              <w:jc w:val="left"/>
            </w:pPr>
            <w:r>
              <w:rPr>
                <w:rFonts w:hint="eastAsia"/>
              </w:rPr>
              <w:t>本基金基金经理</w:t>
            </w:r>
          </w:p>
        </w:tc>
        <w:tc>
          <w:tcPr>
            <w:tcW w:w="1117" w:type="dxa"/>
          </w:tcPr>
          <w:p w:rsidR="001D330D" w:rsidRDefault="001D330D" w:rsidP="001D330D">
            <w:pPr>
              <w:jc w:val="left"/>
            </w:pPr>
            <w:r>
              <w:rPr>
                <w:rFonts w:hint="eastAsia"/>
              </w:rPr>
              <w:t>2024</w:t>
            </w:r>
            <w:r>
              <w:rPr>
                <w:rFonts w:hint="eastAsia"/>
              </w:rPr>
              <w:t>年</w:t>
            </w:r>
            <w:r>
              <w:rPr>
                <w:rFonts w:hint="eastAsia"/>
              </w:rPr>
              <w:t>6</w:t>
            </w:r>
            <w:r>
              <w:rPr>
                <w:rFonts w:hint="eastAsia"/>
              </w:rPr>
              <w:t>月</w:t>
            </w:r>
            <w:r>
              <w:rPr>
                <w:rFonts w:hint="eastAsia"/>
              </w:rPr>
              <w:t>28</w:t>
            </w:r>
            <w:r>
              <w:rPr>
                <w:rFonts w:hint="eastAsia"/>
              </w:rPr>
              <w:t>日</w:t>
            </w:r>
          </w:p>
        </w:tc>
        <w:tc>
          <w:tcPr>
            <w:tcW w:w="1117" w:type="dxa"/>
          </w:tcPr>
          <w:p w:rsidR="001D330D" w:rsidRDefault="001D330D" w:rsidP="001D330D">
            <w:pPr>
              <w:jc w:val="right"/>
            </w:pPr>
            <w:r>
              <w:t>-</w:t>
            </w:r>
          </w:p>
        </w:tc>
        <w:tc>
          <w:tcPr>
            <w:tcW w:w="703" w:type="dxa"/>
          </w:tcPr>
          <w:p w:rsidR="001D330D" w:rsidRDefault="001D330D" w:rsidP="001D330D">
            <w:pPr>
              <w:jc w:val="left"/>
            </w:pPr>
            <w:r>
              <w:rPr>
                <w:rFonts w:hint="eastAsia"/>
              </w:rPr>
              <w:t>10</w:t>
            </w:r>
            <w:r>
              <w:rPr>
                <w:rFonts w:hint="eastAsia"/>
              </w:rPr>
              <w:t>年</w:t>
            </w:r>
          </w:p>
        </w:tc>
        <w:tc>
          <w:tcPr>
            <w:tcW w:w="3856" w:type="dxa"/>
          </w:tcPr>
          <w:p w:rsidR="001D330D" w:rsidRDefault="001D330D" w:rsidP="001D330D">
            <w:r>
              <w:rPr>
                <w:rFonts w:hint="eastAsia"/>
              </w:rPr>
              <w:t>中国国籍，清华大学理学学士、金融硕士，具有基金从业资格。</w:t>
            </w:r>
            <w:r>
              <w:rPr>
                <w:rFonts w:hint="eastAsia"/>
              </w:rPr>
              <w:t>2015</w:t>
            </w:r>
            <w:r>
              <w:rPr>
                <w:rFonts w:hint="eastAsia"/>
              </w:rPr>
              <w:t>年</w:t>
            </w:r>
            <w:r>
              <w:rPr>
                <w:rFonts w:hint="eastAsia"/>
              </w:rPr>
              <w:t>7</w:t>
            </w:r>
            <w:r>
              <w:rPr>
                <w:rFonts w:hint="eastAsia"/>
              </w:rPr>
              <w:t>月加入南方基金，任固定收益研究部研究员。</w:t>
            </w:r>
            <w:r>
              <w:rPr>
                <w:rFonts w:hint="eastAsia"/>
              </w:rPr>
              <w:t>2019</w:t>
            </w:r>
            <w:r>
              <w:rPr>
                <w:rFonts w:hint="eastAsia"/>
              </w:rPr>
              <w:t>年</w:t>
            </w:r>
            <w:r>
              <w:rPr>
                <w:rFonts w:hint="eastAsia"/>
              </w:rPr>
              <w:t>11</w:t>
            </w:r>
            <w:r>
              <w:rPr>
                <w:rFonts w:hint="eastAsia"/>
              </w:rPr>
              <w:t>月</w:t>
            </w:r>
            <w:r>
              <w:rPr>
                <w:rFonts w:hint="eastAsia"/>
              </w:rPr>
              <w:t>25</w:t>
            </w:r>
            <w:r>
              <w:rPr>
                <w:rFonts w:hint="eastAsia"/>
              </w:rPr>
              <w:t>日至</w:t>
            </w:r>
            <w:r>
              <w:rPr>
                <w:rFonts w:hint="eastAsia"/>
              </w:rPr>
              <w:t>2022</w:t>
            </w:r>
            <w:r>
              <w:rPr>
                <w:rFonts w:hint="eastAsia"/>
              </w:rPr>
              <w:t>年</w:t>
            </w:r>
            <w:r>
              <w:rPr>
                <w:rFonts w:hint="eastAsia"/>
              </w:rPr>
              <w:t>4</w:t>
            </w:r>
            <w:r>
              <w:rPr>
                <w:rFonts w:hint="eastAsia"/>
              </w:rPr>
              <w:t>月</w:t>
            </w:r>
            <w:r>
              <w:rPr>
                <w:rFonts w:hint="eastAsia"/>
              </w:rPr>
              <w:t>1</w:t>
            </w:r>
            <w:r>
              <w:rPr>
                <w:rFonts w:hint="eastAsia"/>
              </w:rPr>
              <w:t>日，任南方通利、南方稳利基金经理助理；</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2023</w:t>
            </w:r>
            <w:r>
              <w:rPr>
                <w:rFonts w:hint="eastAsia"/>
              </w:rPr>
              <w:t>年</w:t>
            </w:r>
            <w:r>
              <w:rPr>
                <w:rFonts w:hint="eastAsia"/>
              </w:rPr>
              <w:t>2</w:t>
            </w:r>
            <w:r>
              <w:rPr>
                <w:rFonts w:hint="eastAsia"/>
              </w:rPr>
              <w:t>月</w:t>
            </w:r>
            <w:r>
              <w:rPr>
                <w:rFonts w:hint="eastAsia"/>
              </w:rPr>
              <w:t>10</w:t>
            </w:r>
            <w:r>
              <w:rPr>
                <w:rFonts w:hint="eastAsia"/>
              </w:rPr>
              <w:t>日，任投资经理；</w:t>
            </w:r>
            <w:r>
              <w:rPr>
                <w:rFonts w:hint="eastAsia"/>
              </w:rPr>
              <w:t>2023</w:t>
            </w:r>
            <w:r>
              <w:rPr>
                <w:rFonts w:hint="eastAsia"/>
              </w:rPr>
              <w:t>年</w:t>
            </w:r>
            <w:r>
              <w:rPr>
                <w:rFonts w:hint="eastAsia"/>
              </w:rPr>
              <w:t>2</w:t>
            </w:r>
            <w:r>
              <w:rPr>
                <w:rFonts w:hint="eastAsia"/>
              </w:rPr>
              <w:t>月</w:t>
            </w:r>
            <w:r>
              <w:rPr>
                <w:rFonts w:hint="eastAsia"/>
              </w:rPr>
              <w:t>10</w:t>
            </w:r>
            <w:r>
              <w:rPr>
                <w:rFonts w:hint="eastAsia"/>
              </w:rPr>
              <w:t>日至</w:t>
            </w:r>
            <w:r>
              <w:rPr>
                <w:rFonts w:hint="eastAsia"/>
              </w:rPr>
              <w:t>2023</w:t>
            </w:r>
            <w:r>
              <w:rPr>
                <w:rFonts w:hint="eastAsia"/>
              </w:rPr>
              <w:t>年</w:t>
            </w:r>
            <w:r>
              <w:rPr>
                <w:rFonts w:hint="eastAsia"/>
              </w:rPr>
              <w:t>5</w:t>
            </w:r>
            <w:r>
              <w:rPr>
                <w:rFonts w:hint="eastAsia"/>
              </w:rPr>
              <w:t>月</w:t>
            </w:r>
            <w:r>
              <w:rPr>
                <w:rFonts w:hint="eastAsia"/>
              </w:rPr>
              <w:t>12</w:t>
            </w:r>
            <w:r>
              <w:rPr>
                <w:rFonts w:hint="eastAsia"/>
              </w:rPr>
              <w:t>日，任南方季季享</w:t>
            </w:r>
            <w:r>
              <w:rPr>
                <w:rFonts w:hint="eastAsia"/>
              </w:rPr>
              <w:t>90</w:t>
            </w:r>
            <w:r>
              <w:rPr>
                <w:rFonts w:hint="eastAsia"/>
              </w:rPr>
              <w:t>天滚动持有债券基金经理；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3</w:t>
            </w:r>
            <w:r>
              <w:rPr>
                <w:rFonts w:hint="eastAsia"/>
              </w:rPr>
              <w:t>月</w:t>
            </w:r>
            <w:r>
              <w:rPr>
                <w:rFonts w:hint="eastAsia"/>
              </w:rPr>
              <w:t>12</w:t>
            </w:r>
            <w:r>
              <w:rPr>
                <w:rFonts w:hint="eastAsia"/>
              </w:rPr>
              <w:t>日，任南方尊利一年债券基金经理；</w:t>
            </w:r>
            <w:r>
              <w:rPr>
                <w:rFonts w:hint="eastAsia"/>
              </w:rPr>
              <w:t>2023</w:t>
            </w:r>
            <w:r>
              <w:rPr>
                <w:rFonts w:hint="eastAsia"/>
              </w:rPr>
              <w:t>年</w:t>
            </w:r>
            <w:r>
              <w:rPr>
                <w:rFonts w:hint="eastAsia"/>
              </w:rPr>
              <w:t>2</w:t>
            </w:r>
            <w:r>
              <w:rPr>
                <w:rFonts w:hint="eastAsia"/>
              </w:rPr>
              <w:t>月</w:t>
            </w:r>
            <w:r>
              <w:rPr>
                <w:rFonts w:hint="eastAsia"/>
              </w:rPr>
              <w:t>10</w:t>
            </w:r>
            <w:r>
              <w:rPr>
                <w:rFonts w:hint="eastAsia"/>
              </w:rPr>
              <w:t>日至今，任南方耀元债券、南方乾利基金经理；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日至今，任南方晨利一年定开债券</w:t>
            </w:r>
            <w:r>
              <w:rPr>
                <w:rFonts w:hint="eastAsia"/>
              </w:rPr>
              <w:lastRenderedPageBreak/>
              <w:t>发起基金经理；</w:t>
            </w:r>
            <w:r>
              <w:rPr>
                <w:rFonts w:hint="eastAsia"/>
              </w:rPr>
              <w:t>2023</w:t>
            </w:r>
            <w:r>
              <w:rPr>
                <w:rFonts w:hint="eastAsia"/>
              </w:rPr>
              <w:t>年</w:t>
            </w:r>
            <w:r>
              <w:rPr>
                <w:rFonts w:hint="eastAsia"/>
              </w:rPr>
              <w:t>5</w:t>
            </w:r>
            <w:r>
              <w:rPr>
                <w:rFonts w:hint="eastAsia"/>
              </w:rPr>
              <w:t>月</w:t>
            </w:r>
            <w:r>
              <w:rPr>
                <w:rFonts w:hint="eastAsia"/>
              </w:rPr>
              <w:t>26</w:t>
            </w:r>
            <w:r>
              <w:rPr>
                <w:rFonts w:hint="eastAsia"/>
              </w:rPr>
              <w:t>日至今，任南方骏元中短利率债基金经理；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日至今，任南方润元基金经理；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日至今，任南方恩元债券发起基金经理；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日至今，任南方睿阳稳健添利</w:t>
            </w:r>
            <w:r>
              <w:rPr>
                <w:rFonts w:hint="eastAsia"/>
              </w:rPr>
              <w:t>6</w:t>
            </w:r>
            <w:r>
              <w:rPr>
                <w:rFonts w:hint="eastAsia"/>
              </w:rPr>
              <w:t>个月持有债券、南方吉元短债债券基金经理；</w:t>
            </w:r>
            <w:r>
              <w:rPr>
                <w:rFonts w:hint="eastAsia"/>
              </w:rPr>
              <w:t>2025</w:t>
            </w:r>
            <w:r>
              <w:rPr>
                <w:rFonts w:hint="eastAsia"/>
              </w:rPr>
              <w:t>年</w:t>
            </w:r>
            <w:r>
              <w:rPr>
                <w:rFonts w:hint="eastAsia"/>
              </w:rPr>
              <w:t>9</w:t>
            </w:r>
            <w:r>
              <w:rPr>
                <w:rFonts w:hint="eastAsia"/>
              </w:rPr>
              <w:t>月</w:t>
            </w:r>
            <w:r>
              <w:rPr>
                <w:rFonts w:hint="eastAsia"/>
              </w:rPr>
              <w:t>19</w:t>
            </w:r>
            <w:r>
              <w:rPr>
                <w:rFonts w:hint="eastAsia"/>
              </w:rPr>
              <w:t>日至今，任南方广利回报债券基金经理；</w:t>
            </w:r>
            <w:r>
              <w:rPr>
                <w:rFonts w:hint="eastAsia"/>
              </w:rPr>
              <w:t>2026</w:t>
            </w:r>
            <w:r>
              <w:rPr>
                <w:rFonts w:hint="eastAsia"/>
              </w:rPr>
              <w:t>年</w:t>
            </w:r>
            <w:r>
              <w:rPr>
                <w:rFonts w:hint="eastAsia"/>
              </w:rPr>
              <w:t>4</w:t>
            </w:r>
            <w:r>
              <w:rPr>
                <w:rFonts w:hint="eastAsia"/>
              </w:rPr>
              <w:t>月</w:t>
            </w:r>
            <w:r>
              <w:rPr>
                <w:rFonts w:hint="eastAsia"/>
              </w:rPr>
              <w:t>22</w:t>
            </w:r>
            <w:r>
              <w:rPr>
                <w:rFonts w:hint="eastAsia"/>
              </w:rPr>
              <w:t>日至今，任南方丰泽稳健添利债券基金经理。</w:t>
            </w:r>
          </w:p>
        </w:tc>
      </w:tr>
    </w:tbl>
    <w:p w:rsidR="001D330D" w:rsidRDefault="001D330D" w:rsidP="001D330D">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1D330D" w:rsidRDefault="001D330D" w:rsidP="001D330D">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1D330D" w:rsidRDefault="001D330D" w:rsidP="001D330D">
      <w:pPr>
        <w:pStyle w:val="-2"/>
        <w:spacing w:before="312"/>
      </w:pPr>
      <w:r>
        <w:rPr>
          <w:rFonts w:hint="eastAsia"/>
        </w:rPr>
        <w:t>管理人对报告期内本基金运作遵规守信情况的说明</w:t>
      </w:r>
    </w:p>
    <w:p w:rsidR="001D330D" w:rsidRDefault="001D330D" w:rsidP="001D330D">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1D330D" w:rsidRDefault="001D330D" w:rsidP="001D330D">
      <w:pPr>
        <w:pStyle w:val="-2"/>
        <w:spacing w:before="312"/>
      </w:pPr>
      <w:r>
        <w:rPr>
          <w:rFonts w:hint="eastAsia"/>
        </w:rPr>
        <w:t>公平交易专项说明</w:t>
      </w:r>
    </w:p>
    <w:p w:rsidR="001D330D" w:rsidRDefault="001D330D" w:rsidP="001D330D">
      <w:pPr>
        <w:pStyle w:val="-3"/>
        <w:spacing w:before="156" w:after="156"/>
      </w:pPr>
      <w:r>
        <w:rPr>
          <w:rFonts w:hint="eastAsia"/>
        </w:rPr>
        <w:t>公平交易制度的执行情况</w:t>
      </w:r>
    </w:p>
    <w:p w:rsidR="001D330D" w:rsidRDefault="001D330D" w:rsidP="001D330D">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1D330D" w:rsidRDefault="001D330D" w:rsidP="001D330D">
      <w:pPr>
        <w:pStyle w:val="-3"/>
        <w:spacing w:before="156" w:after="156"/>
      </w:pPr>
      <w:r>
        <w:rPr>
          <w:rFonts w:hint="eastAsia"/>
        </w:rPr>
        <w:t>异常交易行为的专项说明</w:t>
      </w:r>
    </w:p>
    <w:p w:rsidR="001D330D" w:rsidRDefault="001D330D" w:rsidP="001D330D">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1D330D" w:rsidRDefault="001D330D" w:rsidP="001D330D">
      <w:pPr>
        <w:pStyle w:val="-2"/>
        <w:spacing w:before="312"/>
      </w:pPr>
      <w:r>
        <w:rPr>
          <w:rFonts w:hint="eastAsia"/>
        </w:rPr>
        <w:t>报告期内基金投资策略和运作分析</w:t>
      </w:r>
    </w:p>
    <w:p w:rsidR="001D330D" w:rsidRDefault="001D330D" w:rsidP="001D330D">
      <w:pPr>
        <w:pStyle w:val="-"/>
        <w:ind w:firstLine="420"/>
      </w:pPr>
      <w:r>
        <w:rPr>
          <w:rFonts w:hint="eastAsia"/>
        </w:rPr>
        <w:t>二季度，我国经济运行延续回升向好态势。人工智能等高新技术产业保持高景气度，带动国内风险偏好稳步抬升。美伊冲突引发国际油价阶段性波动，但我国产业链体系完整、</w:t>
      </w:r>
      <w:r>
        <w:rPr>
          <w:rFonts w:hint="eastAsia"/>
        </w:rPr>
        <w:lastRenderedPageBreak/>
        <w:t>供给韧性充足，有效缓冲了外部冲击传导。房地产市场出现积极变化，部分核心城市交易活跃，呈现出淡季不淡特征。</w:t>
      </w:r>
    </w:p>
    <w:p w:rsidR="001D330D" w:rsidRDefault="001D330D" w:rsidP="001D330D">
      <w:pPr>
        <w:pStyle w:val="-"/>
        <w:ind w:firstLine="420"/>
      </w:pPr>
      <w:r>
        <w:rPr>
          <w:rFonts w:hint="eastAsia"/>
        </w:rPr>
        <w:t>政策端延续积极有力支撑。央行一季度《货币政策执行报告》重申"实施适度宽松的货币政策"，并首次明确提出"引导隔夜利率在政策利率附近平稳运行"，短端利率走廊的合意区间更趋清晰。二季度内，央行灵活开展公开市场操作，削峰填谷，有效引导资金价格在合理区间内波动。</w:t>
      </w:r>
    </w:p>
    <w:p w:rsidR="001D330D" w:rsidRDefault="001D330D" w:rsidP="001D330D">
      <w:pPr>
        <w:pStyle w:val="-"/>
        <w:ind w:firstLine="420"/>
      </w:pPr>
      <w:r>
        <w:rPr>
          <w:rFonts w:hint="eastAsia"/>
        </w:rPr>
        <w:t>债券市场方面，二季度收益率曲线较季初整体下移。结构上，中等期限信用品种表现更为突出，短端受阶段性资金扰动、长端受政府债供给节奏预期影响，相对落后。</w:t>
      </w:r>
    </w:p>
    <w:p w:rsidR="001D330D" w:rsidRDefault="001D330D" w:rsidP="001D330D">
      <w:pPr>
        <w:pStyle w:val="-"/>
        <w:ind w:firstLine="420"/>
      </w:pPr>
      <w:r>
        <w:rPr>
          <w:rFonts w:hint="eastAsia"/>
        </w:rPr>
        <w:t>组合操作方面，伴随着收益率曲线下移，组合适度降低久期与杠杆，等待更好配置机会。</w:t>
      </w:r>
    </w:p>
    <w:p w:rsidR="001D330D" w:rsidRDefault="001D330D" w:rsidP="001D330D">
      <w:pPr>
        <w:pStyle w:val="-"/>
        <w:ind w:firstLine="420"/>
      </w:pPr>
      <w:r>
        <w:rPr>
          <w:rFonts w:hint="eastAsia"/>
        </w:rPr>
        <w:t>展望三季度，市场对短端利率走廊运行逻辑的理解有望进一步深化，流动性大概率延续合理宽松格局。我们将继续审慎评估各期限、各券种间的相对价值，灵活进行持仓轮动与品种切换，同时积极把握久期策略的阶段性机会，择机优化利率风险敞口管理。</w:t>
      </w:r>
    </w:p>
    <w:p w:rsidR="001D330D" w:rsidRDefault="001D330D" w:rsidP="001D330D">
      <w:pPr>
        <w:pStyle w:val="-2"/>
        <w:spacing w:before="312"/>
      </w:pPr>
      <w:r>
        <w:rPr>
          <w:rFonts w:hint="eastAsia"/>
        </w:rPr>
        <w:t>报告期内基金的业绩表现</w:t>
      </w:r>
    </w:p>
    <w:p w:rsidR="001D330D" w:rsidRDefault="001D330D" w:rsidP="001D330D">
      <w:pPr>
        <w:pStyle w:val="-"/>
        <w:ind w:firstLine="420"/>
      </w:pPr>
      <w:r>
        <w:rPr>
          <w:rFonts w:hint="eastAsia"/>
        </w:rPr>
        <w:t>截至报告期末，本基金A份额净值为1.0180元，报告期内，份额净值增长率为0.74%，同期业绩基准增长率为0.61%；本基金C份额净值为1.0688元，报告期内，份额净值增长率为0.75%，同期业绩基准增长率为0.61%。</w:t>
      </w:r>
    </w:p>
    <w:p w:rsidR="001D330D" w:rsidRDefault="001D330D" w:rsidP="001D330D">
      <w:pPr>
        <w:pStyle w:val="-2"/>
        <w:spacing w:before="312"/>
      </w:pPr>
      <w:r>
        <w:rPr>
          <w:rFonts w:hint="eastAsia"/>
        </w:rPr>
        <w:t>报告期内基金持有人数或基金资产净值预警说明</w:t>
      </w:r>
    </w:p>
    <w:p w:rsidR="001D330D" w:rsidRDefault="001D330D" w:rsidP="001D330D">
      <w:pPr>
        <w:pStyle w:val="-"/>
        <w:ind w:firstLine="420"/>
      </w:pPr>
      <w:r>
        <w:rPr>
          <w:rFonts w:hint="eastAsia"/>
        </w:rPr>
        <w:t>不适用。</w:t>
      </w:r>
    </w:p>
    <w:p w:rsidR="001D330D" w:rsidRDefault="001D330D" w:rsidP="001D330D">
      <w:pPr>
        <w:pStyle w:val="-1"/>
        <w:ind w:left="281" w:hanging="281"/>
      </w:pPr>
      <w:r>
        <w:rPr>
          <w:rFonts w:hint="eastAsia"/>
        </w:rPr>
        <w:t>投资组合报告</w:t>
      </w:r>
    </w:p>
    <w:p w:rsidR="001D330D" w:rsidRDefault="001D330D" w:rsidP="001D330D">
      <w:pPr>
        <w:pStyle w:val="-2"/>
        <w:spacing w:before="312"/>
      </w:pPr>
      <w:r>
        <w:rPr>
          <w:rFonts w:hint="eastAsia"/>
        </w:rPr>
        <w:t>报告期末基金资产组合情况</w:t>
      </w:r>
    </w:p>
    <w:p w:rsidR="001D330D" w:rsidRDefault="001D330D" w:rsidP="001D330D">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1D330D" w:rsidTr="001D330D">
        <w:trPr>
          <w:cnfStyle w:val="100000000000" w:firstRow="1" w:lastRow="0" w:firstColumn="0" w:lastColumn="0" w:oddVBand="0" w:evenVBand="0" w:oddHBand="0" w:evenHBand="0" w:firstRowFirstColumn="0" w:firstRowLastColumn="0" w:lastRowFirstColumn="0" w:lastRowLastColumn="0"/>
        </w:trPr>
        <w:tc>
          <w:tcPr>
            <w:tcW w:w="646" w:type="dxa"/>
          </w:tcPr>
          <w:p w:rsidR="001D330D" w:rsidRPr="001D330D" w:rsidRDefault="001D330D" w:rsidP="001D330D">
            <w:pPr>
              <w:jc w:val="center"/>
              <w:rPr>
                <w:b/>
              </w:rPr>
            </w:pPr>
            <w:r w:rsidRPr="001D330D">
              <w:rPr>
                <w:rFonts w:hint="eastAsia"/>
                <w:b/>
              </w:rPr>
              <w:t>序号</w:t>
            </w:r>
          </w:p>
        </w:tc>
        <w:tc>
          <w:tcPr>
            <w:tcW w:w="2971" w:type="dxa"/>
          </w:tcPr>
          <w:p w:rsidR="001D330D" w:rsidRPr="001D330D" w:rsidRDefault="001D330D" w:rsidP="001D330D">
            <w:pPr>
              <w:jc w:val="center"/>
              <w:rPr>
                <w:b/>
              </w:rPr>
            </w:pPr>
            <w:r w:rsidRPr="001D330D">
              <w:rPr>
                <w:rFonts w:hint="eastAsia"/>
                <w:b/>
              </w:rPr>
              <w:t>项目</w:t>
            </w:r>
          </w:p>
        </w:tc>
        <w:tc>
          <w:tcPr>
            <w:tcW w:w="2381" w:type="dxa"/>
          </w:tcPr>
          <w:p w:rsidR="001D330D" w:rsidRPr="001D330D" w:rsidRDefault="001D330D" w:rsidP="001D330D">
            <w:pPr>
              <w:jc w:val="center"/>
              <w:rPr>
                <w:b/>
              </w:rPr>
            </w:pPr>
            <w:r w:rsidRPr="001D330D">
              <w:rPr>
                <w:rFonts w:hint="eastAsia"/>
                <w:b/>
              </w:rPr>
              <w:t>金额（元）</w:t>
            </w:r>
          </w:p>
        </w:tc>
        <w:tc>
          <w:tcPr>
            <w:tcW w:w="2506" w:type="dxa"/>
          </w:tcPr>
          <w:p w:rsidR="001D330D" w:rsidRPr="001D330D" w:rsidRDefault="001D330D" w:rsidP="001D330D">
            <w:pPr>
              <w:jc w:val="center"/>
              <w:rPr>
                <w:b/>
              </w:rPr>
            </w:pPr>
            <w:r w:rsidRPr="001D330D">
              <w:rPr>
                <w:rFonts w:hint="eastAsia"/>
                <w:b/>
              </w:rPr>
              <w:t>占基金总资产的比例（</w:t>
            </w:r>
            <w:r w:rsidRPr="001D330D">
              <w:rPr>
                <w:rFonts w:hint="eastAsia"/>
                <w:b/>
              </w:rPr>
              <w:t>%</w:t>
            </w:r>
            <w:r w:rsidRPr="001D330D">
              <w:rPr>
                <w:rFonts w:hint="eastAsia"/>
                <w:b/>
              </w:rPr>
              <w:t>）</w:t>
            </w:r>
          </w:p>
        </w:tc>
      </w:tr>
      <w:tr w:rsidR="001D330D" w:rsidTr="001D330D">
        <w:tc>
          <w:tcPr>
            <w:tcW w:w="646" w:type="dxa"/>
          </w:tcPr>
          <w:p w:rsidR="001D330D" w:rsidRDefault="001D330D" w:rsidP="001D330D">
            <w:pPr>
              <w:jc w:val="center"/>
            </w:pPr>
            <w:r>
              <w:t>1</w:t>
            </w:r>
          </w:p>
        </w:tc>
        <w:tc>
          <w:tcPr>
            <w:tcW w:w="2971" w:type="dxa"/>
          </w:tcPr>
          <w:p w:rsidR="001D330D" w:rsidRDefault="001D330D" w:rsidP="001D330D">
            <w:pPr>
              <w:jc w:val="left"/>
            </w:pPr>
            <w:r>
              <w:rPr>
                <w:rFonts w:hint="eastAsia"/>
              </w:rPr>
              <w:t>权益投资</w:t>
            </w:r>
          </w:p>
        </w:tc>
        <w:tc>
          <w:tcPr>
            <w:tcW w:w="2381" w:type="dxa"/>
          </w:tcPr>
          <w:p w:rsidR="001D330D" w:rsidRDefault="001D330D" w:rsidP="001D330D">
            <w:pPr>
              <w:jc w:val="right"/>
            </w:pPr>
            <w:r>
              <w:t>-</w:t>
            </w:r>
          </w:p>
        </w:tc>
        <w:tc>
          <w:tcPr>
            <w:tcW w:w="2506" w:type="dxa"/>
          </w:tcPr>
          <w:p w:rsidR="001D330D" w:rsidRDefault="001D330D" w:rsidP="001D330D">
            <w:pPr>
              <w:jc w:val="right"/>
            </w:pPr>
            <w:r>
              <w:t>-</w:t>
            </w:r>
          </w:p>
        </w:tc>
      </w:tr>
      <w:tr w:rsidR="001D330D" w:rsidTr="001D330D">
        <w:tc>
          <w:tcPr>
            <w:tcW w:w="646" w:type="dxa"/>
          </w:tcPr>
          <w:p w:rsidR="001D330D" w:rsidRDefault="001D330D" w:rsidP="001D330D">
            <w:pPr>
              <w:jc w:val="center"/>
            </w:pPr>
          </w:p>
        </w:tc>
        <w:tc>
          <w:tcPr>
            <w:tcW w:w="2971" w:type="dxa"/>
          </w:tcPr>
          <w:p w:rsidR="001D330D" w:rsidRDefault="001D330D" w:rsidP="001D330D">
            <w:pPr>
              <w:jc w:val="left"/>
            </w:pPr>
            <w:r>
              <w:rPr>
                <w:rFonts w:hint="eastAsia"/>
              </w:rPr>
              <w:t>其中：股票</w:t>
            </w:r>
          </w:p>
        </w:tc>
        <w:tc>
          <w:tcPr>
            <w:tcW w:w="2381" w:type="dxa"/>
          </w:tcPr>
          <w:p w:rsidR="001D330D" w:rsidRDefault="001D330D" w:rsidP="001D330D">
            <w:pPr>
              <w:jc w:val="right"/>
            </w:pPr>
            <w:r>
              <w:t>-</w:t>
            </w:r>
          </w:p>
        </w:tc>
        <w:tc>
          <w:tcPr>
            <w:tcW w:w="2506" w:type="dxa"/>
          </w:tcPr>
          <w:p w:rsidR="001D330D" w:rsidRDefault="001D330D" w:rsidP="001D330D">
            <w:pPr>
              <w:jc w:val="right"/>
            </w:pPr>
            <w:r>
              <w:t>-</w:t>
            </w:r>
          </w:p>
        </w:tc>
      </w:tr>
      <w:tr w:rsidR="001D330D" w:rsidTr="001D330D">
        <w:tc>
          <w:tcPr>
            <w:tcW w:w="646" w:type="dxa"/>
          </w:tcPr>
          <w:p w:rsidR="001D330D" w:rsidRDefault="001D330D" w:rsidP="001D330D">
            <w:pPr>
              <w:jc w:val="center"/>
            </w:pPr>
            <w:r>
              <w:t>2</w:t>
            </w:r>
          </w:p>
        </w:tc>
        <w:tc>
          <w:tcPr>
            <w:tcW w:w="2971" w:type="dxa"/>
          </w:tcPr>
          <w:p w:rsidR="001D330D" w:rsidRDefault="001D330D" w:rsidP="001D330D">
            <w:pPr>
              <w:jc w:val="left"/>
            </w:pPr>
            <w:r>
              <w:rPr>
                <w:rFonts w:hint="eastAsia"/>
              </w:rPr>
              <w:t>基金投资</w:t>
            </w:r>
          </w:p>
        </w:tc>
        <w:tc>
          <w:tcPr>
            <w:tcW w:w="2381" w:type="dxa"/>
          </w:tcPr>
          <w:p w:rsidR="001D330D" w:rsidRDefault="001D330D" w:rsidP="001D330D">
            <w:pPr>
              <w:jc w:val="right"/>
            </w:pPr>
            <w:r>
              <w:t>-</w:t>
            </w:r>
          </w:p>
        </w:tc>
        <w:tc>
          <w:tcPr>
            <w:tcW w:w="2506" w:type="dxa"/>
          </w:tcPr>
          <w:p w:rsidR="001D330D" w:rsidRDefault="001D330D" w:rsidP="001D330D">
            <w:pPr>
              <w:jc w:val="right"/>
            </w:pPr>
            <w:r>
              <w:t>-</w:t>
            </w:r>
          </w:p>
        </w:tc>
      </w:tr>
      <w:tr w:rsidR="001D330D" w:rsidTr="001D330D">
        <w:tc>
          <w:tcPr>
            <w:tcW w:w="646" w:type="dxa"/>
          </w:tcPr>
          <w:p w:rsidR="001D330D" w:rsidRDefault="001D330D" w:rsidP="001D330D">
            <w:pPr>
              <w:jc w:val="center"/>
            </w:pPr>
            <w:r>
              <w:t>3</w:t>
            </w:r>
          </w:p>
        </w:tc>
        <w:tc>
          <w:tcPr>
            <w:tcW w:w="2971" w:type="dxa"/>
          </w:tcPr>
          <w:p w:rsidR="001D330D" w:rsidRDefault="001D330D" w:rsidP="001D330D">
            <w:pPr>
              <w:jc w:val="left"/>
            </w:pPr>
            <w:r>
              <w:rPr>
                <w:rFonts w:hint="eastAsia"/>
              </w:rPr>
              <w:t>固定收益投资</w:t>
            </w:r>
          </w:p>
        </w:tc>
        <w:tc>
          <w:tcPr>
            <w:tcW w:w="2381" w:type="dxa"/>
          </w:tcPr>
          <w:p w:rsidR="001D330D" w:rsidRDefault="001D330D" w:rsidP="001D330D">
            <w:pPr>
              <w:jc w:val="right"/>
            </w:pPr>
            <w:r>
              <w:t>2,143,014,280.69</w:t>
            </w:r>
          </w:p>
        </w:tc>
        <w:tc>
          <w:tcPr>
            <w:tcW w:w="2506" w:type="dxa"/>
          </w:tcPr>
          <w:p w:rsidR="001D330D" w:rsidRDefault="001D330D" w:rsidP="001D330D">
            <w:pPr>
              <w:jc w:val="right"/>
            </w:pPr>
            <w:r>
              <w:t>99.79</w:t>
            </w:r>
          </w:p>
        </w:tc>
      </w:tr>
      <w:tr w:rsidR="001D330D" w:rsidTr="001D330D">
        <w:tc>
          <w:tcPr>
            <w:tcW w:w="646" w:type="dxa"/>
          </w:tcPr>
          <w:p w:rsidR="001D330D" w:rsidRDefault="001D330D" w:rsidP="001D330D">
            <w:pPr>
              <w:jc w:val="center"/>
            </w:pPr>
          </w:p>
        </w:tc>
        <w:tc>
          <w:tcPr>
            <w:tcW w:w="2971" w:type="dxa"/>
          </w:tcPr>
          <w:p w:rsidR="001D330D" w:rsidRDefault="001D330D" w:rsidP="001D330D">
            <w:pPr>
              <w:jc w:val="left"/>
            </w:pPr>
            <w:r>
              <w:rPr>
                <w:rFonts w:hint="eastAsia"/>
              </w:rPr>
              <w:t>其中：债券</w:t>
            </w:r>
          </w:p>
        </w:tc>
        <w:tc>
          <w:tcPr>
            <w:tcW w:w="2381" w:type="dxa"/>
          </w:tcPr>
          <w:p w:rsidR="001D330D" w:rsidRDefault="001D330D" w:rsidP="001D330D">
            <w:pPr>
              <w:jc w:val="right"/>
            </w:pPr>
            <w:r>
              <w:t>2,143,014,280.69</w:t>
            </w:r>
          </w:p>
        </w:tc>
        <w:tc>
          <w:tcPr>
            <w:tcW w:w="2506" w:type="dxa"/>
          </w:tcPr>
          <w:p w:rsidR="001D330D" w:rsidRDefault="001D330D" w:rsidP="001D330D">
            <w:pPr>
              <w:jc w:val="right"/>
            </w:pPr>
            <w:r>
              <w:t>99.79</w:t>
            </w:r>
          </w:p>
        </w:tc>
      </w:tr>
      <w:tr w:rsidR="001D330D" w:rsidTr="001D330D">
        <w:tc>
          <w:tcPr>
            <w:tcW w:w="646" w:type="dxa"/>
          </w:tcPr>
          <w:p w:rsidR="001D330D" w:rsidRDefault="001D330D" w:rsidP="001D330D">
            <w:pPr>
              <w:jc w:val="center"/>
            </w:pPr>
          </w:p>
        </w:tc>
        <w:tc>
          <w:tcPr>
            <w:tcW w:w="2971" w:type="dxa"/>
          </w:tcPr>
          <w:p w:rsidR="001D330D" w:rsidRDefault="001D330D" w:rsidP="001D330D">
            <w:pPr>
              <w:jc w:val="left"/>
            </w:pPr>
            <w:r>
              <w:rPr>
                <w:rFonts w:hint="eastAsia"/>
              </w:rPr>
              <w:t xml:space="preserve">      </w:t>
            </w:r>
            <w:r>
              <w:rPr>
                <w:rFonts w:hint="eastAsia"/>
              </w:rPr>
              <w:t>资产支持证券</w:t>
            </w:r>
          </w:p>
        </w:tc>
        <w:tc>
          <w:tcPr>
            <w:tcW w:w="2381" w:type="dxa"/>
          </w:tcPr>
          <w:p w:rsidR="001D330D" w:rsidRDefault="001D330D" w:rsidP="001D330D">
            <w:pPr>
              <w:jc w:val="right"/>
            </w:pPr>
            <w:r>
              <w:t>-</w:t>
            </w:r>
          </w:p>
        </w:tc>
        <w:tc>
          <w:tcPr>
            <w:tcW w:w="2506" w:type="dxa"/>
          </w:tcPr>
          <w:p w:rsidR="001D330D" w:rsidRDefault="001D330D" w:rsidP="001D330D">
            <w:pPr>
              <w:jc w:val="right"/>
            </w:pPr>
            <w:r>
              <w:t>-</w:t>
            </w:r>
          </w:p>
        </w:tc>
      </w:tr>
      <w:tr w:rsidR="001D330D" w:rsidTr="001D330D">
        <w:tc>
          <w:tcPr>
            <w:tcW w:w="646" w:type="dxa"/>
          </w:tcPr>
          <w:p w:rsidR="001D330D" w:rsidRDefault="001D330D" w:rsidP="001D330D">
            <w:pPr>
              <w:jc w:val="center"/>
            </w:pPr>
            <w:r>
              <w:t>4</w:t>
            </w:r>
          </w:p>
        </w:tc>
        <w:tc>
          <w:tcPr>
            <w:tcW w:w="2971" w:type="dxa"/>
          </w:tcPr>
          <w:p w:rsidR="001D330D" w:rsidRDefault="001D330D" w:rsidP="001D330D">
            <w:pPr>
              <w:jc w:val="left"/>
            </w:pPr>
            <w:r>
              <w:rPr>
                <w:rFonts w:hint="eastAsia"/>
              </w:rPr>
              <w:t>贵金属投资</w:t>
            </w:r>
          </w:p>
        </w:tc>
        <w:tc>
          <w:tcPr>
            <w:tcW w:w="2381" w:type="dxa"/>
          </w:tcPr>
          <w:p w:rsidR="001D330D" w:rsidRDefault="001D330D" w:rsidP="001D330D">
            <w:pPr>
              <w:jc w:val="right"/>
            </w:pPr>
            <w:r>
              <w:t>-</w:t>
            </w:r>
          </w:p>
        </w:tc>
        <w:tc>
          <w:tcPr>
            <w:tcW w:w="2506" w:type="dxa"/>
          </w:tcPr>
          <w:p w:rsidR="001D330D" w:rsidRDefault="001D330D" w:rsidP="001D330D">
            <w:pPr>
              <w:jc w:val="right"/>
            </w:pPr>
            <w:r>
              <w:t>-</w:t>
            </w:r>
          </w:p>
        </w:tc>
      </w:tr>
      <w:tr w:rsidR="001D330D" w:rsidTr="001D330D">
        <w:tc>
          <w:tcPr>
            <w:tcW w:w="646" w:type="dxa"/>
          </w:tcPr>
          <w:p w:rsidR="001D330D" w:rsidRDefault="001D330D" w:rsidP="001D330D">
            <w:pPr>
              <w:jc w:val="center"/>
            </w:pPr>
            <w:r>
              <w:lastRenderedPageBreak/>
              <w:t>5</w:t>
            </w:r>
          </w:p>
        </w:tc>
        <w:tc>
          <w:tcPr>
            <w:tcW w:w="2971" w:type="dxa"/>
          </w:tcPr>
          <w:p w:rsidR="001D330D" w:rsidRDefault="001D330D" w:rsidP="001D330D">
            <w:pPr>
              <w:jc w:val="left"/>
            </w:pPr>
            <w:r>
              <w:rPr>
                <w:rFonts w:hint="eastAsia"/>
              </w:rPr>
              <w:t>金融衍生品投资</w:t>
            </w:r>
          </w:p>
        </w:tc>
        <w:tc>
          <w:tcPr>
            <w:tcW w:w="2381" w:type="dxa"/>
          </w:tcPr>
          <w:p w:rsidR="001D330D" w:rsidRDefault="001D330D" w:rsidP="001D330D">
            <w:pPr>
              <w:jc w:val="right"/>
            </w:pPr>
            <w:r>
              <w:t>-</w:t>
            </w:r>
          </w:p>
        </w:tc>
        <w:tc>
          <w:tcPr>
            <w:tcW w:w="2506" w:type="dxa"/>
          </w:tcPr>
          <w:p w:rsidR="001D330D" w:rsidRDefault="001D330D" w:rsidP="001D330D">
            <w:pPr>
              <w:jc w:val="right"/>
            </w:pPr>
            <w:r>
              <w:t>-</w:t>
            </w:r>
          </w:p>
        </w:tc>
      </w:tr>
      <w:tr w:rsidR="001D330D" w:rsidTr="001D330D">
        <w:tc>
          <w:tcPr>
            <w:tcW w:w="646" w:type="dxa"/>
          </w:tcPr>
          <w:p w:rsidR="001D330D" w:rsidRDefault="001D330D" w:rsidP="001D330D">
            <w:pPr>
              <w:jc w:val="center"/>
            </w:pPr>
            <w:r>
              <w:t>6</w:t>
            </w:r>
          </w:p>
        </w:tc>
        <w:tc>
          <w:tcPr>
            <w:tcW w:w="2971" w:type="dxa"/>
          </w:tcPr>
          <w:p w:rsidR="001D330D" w:rsidRDefault="001D330D" w:rsidP="001D330D">
            <w:pPr>
              <w:jc w:val="left"/>
            </w:pPr>
            <w:r>
              <w:rPr>
                <w:rFonts w:hint="eastAsia"/>
              </w:rPr>
              <w:t>买入返售金融资产</w:t>
            </w:r>
          </w:p>
        </w:tc>
        <w:tc>
          <w:tcPr>
            <w:tcW w:w="2381" w:type="dxa"/>
          </w:tcPr>
          <w:p w:rsidR="001D330D" w:rsidRDefault="001D330D" w:rsidP="001D330D">
            <w:pPr>
              <w:jc w:val="right"/>
            </w:pPr>
            <w:r>
              <w:t>-</w:t>
            </w:r>
          </w:p>
        </w:tc>
        <w:tc>
          <w:tcPr>
            <w:tcW w:w="2506" w:type="dxa"/>
          </w:tcPr>
          <w:p w:rsidR="001D330D" w:rsidRDefault="001D330D" w:rsidP="001D330D">
            <w:pPr>
              <w:jc w:val="right"/>
            </w:pPr>
            <w:r>
              <w:t>-</w:t>
            </w:r>
          </w:p>
        </w:tc>
      </w:tr>
      <w:tr w:rsidR="001D330D" w:rsidTr="001D330D">
        <w:tc>
          <w:tcPr>
            <w:tcW w:w="646" w:type="dxa"/>
          </w:tcPr>
          <w:p w:rsidR="001D330D" w:rsidRDefault="001D330D" w:rsidP="001D330D">
            <w:pPr>
              <w:jc w:val="center"/>
            </w:pPr>
          </w:p>
        </w:tc>
        <w:tc>
          <w:tcPr>
            <w:tcW w:w="2971" w:type="dxa"/>
          </w:tcPr>
          <w:p w:rsidR="001D330D" w:rsidRDefault="001D330D" w:rsidP="001D330D">
            <w:pPr>
              <w:jc w:val="left"/>
            </w:pPr>
            <w:r>
              <w:rPr>
                <w:rFonts w:hint="eastAsia"/>
              </w:rPr>
              <w:t>其中：买断式回购的买入返售金融资产</w:t>
            </w:r>
          </w:p>
        </w:tc>
        <w:tc>
          <w:tcPr>
            <w:tcW w:w="2381" w:type="dxa"/>
          </w:tcPr>
          <w:p w:rsidR="001D330D" w:rsidRDefault="001D330D" w:rsidP="001D330D">
            <w:pPr>
              <w:jc w:val="right"/>
            </w:pPr>
            <w:r>
              <w:t>-</w:t>
            </w:r>
          </w:p>
        </w:tc>
        <w:tc>
          <w:tcPr>
            <w:tcW w:w="2506" w:type="dxa"/>
          </w:tcPr>
          <w:p w:rsidR="001D330D" w:rsidRDefault="001D330D" w:rsidP="001D330D">
            <w:pPr>
              <w:jc w:val="right"/>
            </w:pPr>
            <w:r>
              <w:t>-</w:t>
            </w:r>
          </w:p>
        </w:tc>
      </w:tr>
      <w:tr w:rsidR="001D330D" w:rsidTr="001D330D">
        <w:tc>
          <w:tcPr>
            <w:tcW w:w="646" w:type="dxa"/>
          </w:tcPr>
          <w:p w:rsidR="001D330D" w:rsidRDefault="001D330D" w:rsidP="001D330D">
            <w:pPr>
              <w:jc w:val="center"/>
            </w:pPr>
            <w:r>
              <w:t>7</w:t>
            </w:r>
          </w:p>
        </w:tc>
        <w:tc>
          <w:tcPr>
            <w:tcW w:w="2971" w:type="dxa"/>
          </w:tcPr>
          <w:p w:rsidR="001D330D" w:rsidRDefault="001D330D" w:rsidP="001D330D">
            <w:pPr>
              <w:jc w:val="left"/>
            </w:pPr>
            <w:r>
              <w:rPr>
                <w:rFonts w:hint="eastAsia"/>
              </w:rPr>
              <w:t>银行存款和结算备付金合计</w:t>
            </w:r>
          </w:p>
        </w:tc>
        <w:tc>
          <w:tcPr>
            <w:tcW w:w="2381" w:type="dxa"/>
          </w:tcPr>
          <w:p w:rsidR="001D330D" w:rsidRDefault="001D330D" w:rsidP="001D330D">
            <w:pPr>
              <w:jc w:val="right"/>
            </w:pPr>
            <w:r>
              <w:t>4,552,489.21</w:t>
            </w:r>
          </w:p>
        </w:tc>
        <w:tc>
          <w:tcPr>
            <w:tcW w:w="2506" w:type="dxa"/>
          </w:tcPr>
          <w:p w:rsidR="001D330D" w:rsidRDefault="001D330D" w:rsidP="001D330D">
            <w:pPr>
              <w:jc w:val="right"/>
            </w:pPr>
            <w:r>
              <w:t>0.21</w:t>
            </w:r>
          </w:p>
        </w:tc>
      </w:tr>
      <w:tr w:rsidR="001D330D" w:rsidTr="001D330D">
        <w:tc>
          <w:tcPr>
            <w:tcW w:w="646" w:type="dxa"/>
          </w:tcPr>
          <w:p w:rsidR="001D330D" w:rsidRDefault="001D330D" w:rsidP="001D330D">
            <w:pPr>
              <w:jc w:val="center"/>
            </w:pPr>
            <w:r>
              <w:t>8</w:t>
            </w:r>
          </w:p>
        </w:tc>
        <w:tc>
          <w:tcPr>
            <w:tcW w:w="2971" w:type="dxa"/>
          </w:tcPr>
          <w:p w:rsidR="001D330D" w:rsidRDefault="001D330D" w:rsidP="001D330D">
            <w:pPr>
              <w:jc w:val="left"/>
            </w:pPr>
            <w:r>
              <w:rPr>
                <w:rFonts w:hint="eastAsia"/>
              </w:rPr>
              <w:t>其他资产</w:t>
            </w:r>
          </w:p>
        </w:tc>
        <w:tc>
          <w:tcPr>
            <w:tcW w:w="2381" w:type="dxa"/>
          </w:tcPr>
          <w:p w:rsidR="001D330D" w:rsidRDefault="001D330D" w:rsidP="001D330D">
            <w:pPr>
              <w:jc w:val="right"/>
            </w:pPr>
            <w:r>
              <w:t>27.98</w:t>
            </w:r>
          </w:p>
        </w:tc>
        <w:tc>
          <w:tcPr>
            <w:tcW w:w="2506" w:type="dxa"/>
          </w:tcPr>
          <w:p w:rsidR="001D330D" w:rsidRDefault="001D330D" w:rsidP="001D330D">
            <w:pPr>
              <w:jc w:val="right"/>
            </w:pPr>
            <w:r>
              <w:t>0.00</w:t>
            </w:r>
          </w:p>
        </w:tc>
      </w:tr>
      <w:tr w:rsidR="001D330D" w:rsidTr="001D330D">
        <w:tc>
          <w:tcPr>
            <w:tcW w:w="646" w:type="dxa"/>
          </w:tcPr>
          <w:p w:rsidR="001D330D" w:rsidRDefault="001D330D" w:rsidP="001D330D">
            <w:pPr>
              <w:jc w:val="center"/>
            </w:pPr>
            <w:r>
              <w:t>9</w:t>
            </w:r>
          </w:p>
        </w:tc>
        <w:tc>
          <w:tcPr>
            <w:tcW w:w="2971" w:type="dxa"/>
          </w:tcPr>
          <w:p w:rsidR="001D330D" w:rsidRDefault="001D330D" w:rsidP="001D330D">
            <w:pPr>
              <w:jc w:val="left"/>
            </w:pPr>
            <w:r>
              <w:rPr>
                <w:rFonts w:hint="eastAsia"/>
              </w:rPr>
              <w:t>合计</w:t>
            </w:r>
          </w:p>
        </w:tc>
        <w:tc>
          <w:tcPr>
            <w:tcW w:w="2381" w:type="dxa"/>
          </w:tcPr>
          <w:p w:rsidR="001D330D" w:rsidRDefault="001D330D" w:rsidP="001D330D">
            <w:pPr>
              <w:jc w:val="right"/>
            </w:pPr>
            <w:r>
              <w:t>2,147,566,797.88</w:t>
            </w:r>
          </w:p>
        </w:tc>
        <w:tc>
          <w:tcPr>
            <w:tcW w:w="2506" w:type="dxa"/>
          </w:tcPr>
          <w:p w:rsidR="001D330D" w:rsidRDefault="001D330D" w:rsidP="001D330D">
            <w:pPr>
              <w:jc w:val="right"/>
            </w:pPr>
            <w:r>
              <w:t>100.00</w:t>
            </w:r>
          </w:p>
        </w:tc>
      </w:tr>
    </w:tbl>
    <w:p w:rsidR="001D330D" w:rsidRDefault="001D330D" w:rsidP="001D330D">
      <w:pPr>
        <w:pStyle w:val="-2"/>
        <w:spacing w:before="312"/>
      </w:pPr>
      <w:r>
        <w:rPr>
          <w:rFonts w:hint="eastAsia"/>
        </w:rPr>
        <w:t>报告期末按行业分类的股票投资组合</w:t>
      </w:r>
    </w:p>
    <w:p w:rsidR="001D330D" w:rsidRDefault="001D330D" w:rsidP="001D330D">
      <w:pPr>
        <w:pStyle w:val="-3"/>
        <w:spacing w:before="156" w:after="156"/>
      </w:pPr>
      <w:r>
        <w:rPr>
          <w:rFonts w:hint="eastAsia"/>
        </w:rPr>
        <w:t>报告期末按行业分类的境内股票投资组合</w:t>
      </w:r>
    </w:p>
    <w:p w:rsidR="001D330D" w:rsidRDefault="001D330D" w:rsidP="001D330D">
      <w:pPr>
        <w:pStyle w:val="-"/>
        <w:ind w:firstLine="420"/>
      </w:pPr>
      <w:r>
        <w:rPr>
          <w:rFonts w:hint="eastAsia"/>
        </w:rPr>
        <w:t>无。</w:t>
      </w:r>
    </w:p>
    <w:p w:rsidR="001D330D" w:rsidRDefault="001D330D" w:rsidP="001D330D">
      <w:pPr>
        <w:pStyle w:val="-3"/>
        <w:spacing w:before="156" w:after="156"/>
      </w:pPr>
      <w:r>
        <w:rPr>
          <w:rFonts w:hint="eastAsia"/>
        </w:rPr>
        <w:t>报告期末按行业分类的港股通投资股票投资组合</w:t>
      </w:r>
    </w:p>
    <w:p w:rsidR="001D330D" w:rsidRDefault="001D330D" w:rsidP="001D330D">
      <w:pPr>
        <w:pStyle w:val="-"/>
        <w:ind w:firstLine="420"/>
      </w:pPr>
      <w:r>
        <w:rPr>
          <w:rFonts w:hint="eastAsia"/>
        </w:rPr>
        <w:t>无。</w:t>
      </w:r>
    </w:p>
    <w:p w:rsidR="001D330D" w:rsidRDefault="001D330D" w:rsidP="001D330D">
      <w:pPr>
        <w:pStyle w:val="-2"/>
        <w:spacing w:before="312"/>
      </w:pPr>
      <w:r>
        <w:rPr>
          <w:rFonts w:hint="eastAsia"/>
        </w:rPr>
        <w:t>期末按公允价值占基金资产净值比例大小排序的股票投资明细</w:t>
      </w:r>
    </w:p>
    <w:p w:rsidR="001D330D" w:rsidRDefault="001D330D" w:rsidP="001D330D">
      <w:pPr>
        <w:pStyle w:val="-3"/>
        <w:spacing w:before="156" w:after="156"/>
      </w:pPr>
      <w:r>
        <w:rPr>
          <w:rFonts w:hint="eastAsia"/>
        </w:rPr>
        <w:t>报告期末按公允价值占基金资产净值比例大小排序的前十名股票投资明细</w:t>
      </w:r>
    </w:p>
    <w:p w:rsidR="001D330D" w:rsidRDefault="001D330D" w:rsidP="001D330D">
      <w:pPr>
        <w:pStyle w:val="-"/>
        <w:ind w:firstLine="420"/>
      </w:pPr>
      <w:r>
        <w:rPr>
          <w:rFonts w:hint="eastAsia"/>
        </w:rPr>
        <w:t>无。</w:t>
      </w:r>
    </w:p>
    <w:p w:rsidR="001D330D" w:rsidRDefault="001D330D" w:rsidP="001D330D">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1D330D" w:rsidTr="001D330D">
        <w:trPr>
          <w:cnfStyle w:val="100000000000" w:firstRow="1" w:lastRow="0" w:firstColumn="0" w:lastColumn="0" w:oddVBand="0" w:evenVBand="0" w:oddHBand="0" w:evenHBand="0" w:firstRowFirstColumn="0" w:firstRowLastColumn="0" w:lastRowFirstColumn="0" w:lastRowLastColumn="0"/>
        </w:trPr>
        <w:tc>
          <w:tcPr>
            <w:tcW w:w="646" w:type="dxa"/>
          </w:tcPr>
          <w:p w:rsidR="001D330D" w:rsidRPr="001D330D" w:rsidRDefault="001D330D" w:rsidP="001D330D">
            <w:pPr>
              <w:jc w:val="center"/>
              <w:rPr>
                <w:b/>
              </w:rPr>
            </w:pPr>
            <w:r w:rsidRPr="001D330D">
              <w:rPr>
                <w:rFonts w:hint="eastAsia"/>
                <w:b/>
              </w:rPr>
              <w:t>序号</w:t>
            </w:r>
          </w:p>
        </w:tc>
        <w:tc>
          <w:tcPr>
            <w:tcW w:w="2835" w:type="dxa"/>
          </w:tcPr>
          <w:p w:rsidR="001D330D" w:rsidRPr="001D330D" w:rsidRDefault="001D330D" w:rsidP="001D330D">
            <w:pPr>
              <w:jc w:val="center"/>
              <w:rPr>
                <w:b/>
              </w:rPr>
            </w:pPr>
            <w:r w:rsidRPr="001D330D">
              <w:rPr>
                <w:rFonts w:hint="eastAsia"/>
                <w:b/>
              </w:rPr>
              <w:t>债券品种</w:t>
            </w:r>
          </w:p>
        </w:tc>
        <w:tc>
          <w:tcPr>
            <w:tcW w:w="2466" w:type="dxa"/>
          </w:tcPr>
          <w:p w:rsidR="001D330D" w:rsidRPr="001D330D" w:rsidRDefault="001D330D" w:rsidP="001D330D">
            <w:pPr>
              <w:jc w:val="center"/>
              <w:rPr>
                <w:b/>
              </w:rPr>
            </w:pPr>
            <w:r w:rsidRPr="001D330D">
              <w:rPr>
                <w:rFonts w:hint="eastAsia"/>
                <w:b/>
              </w:rPr>
              <w:t>公允价值（元）</w:t>
            </w:r>
          </w:p>
        </w:tc>
        <w:tc>
          <w:tcPr>
            <w:tcW w:w="2557" w:type="dxa"/>
          </w:tcPr>
          <w:p w:rsidR="001D330D" w:rsidRPr="001D330D" w:rsidRDefault="001D330D" w:rsidP="001D330D">
            <w:pPr>
              <w:jc w:val="center"/>
              <w:rPr>
                <w:b/>
              </w:rPr>
            </w:pPr>
            <w:r w:rsidRPr="001D330D">
              <w:rPr>
                <w:rFonts w:hint="eastAsia"/>
                <w:b/>
              </w:rPr>
              <w:t>占基金资产净值比例（％）</w:t>
            </w:r>
          </w:p>
        </w:tc>
      </w:tr>
      <w:tr w:rsidR="001D330D" w:rsidTr="001D330D">
        <w:tc>
          <w:tcPr>
            <w:tcW w:w="646" w:type="dxa"/>
          </w:tcPr>
          <w:p w:rsidR="001D330D" w:rsidRDefault="001D330D" w:rsidP="001D330D">
            <w:pPr>
              <w:jc w:val="center"/>
            </w:pPr>
            <w:r>
              <w:t>1</w:t>
            </w:r>
          </w:p>
        </w:tc>
        <w:tc>
          <w:tcPr>
            <w:tcW w:w="2835" w:type="dxa"/>
          </w:tcPr>
          <w:p w:rsidR="001D330D" w:rsidRDefault="001D330D" w:rsidP="001D330D">
            <w:pPr>
              <w:jc w:val="left"/>
            </w:pPr>
            <w:r>
              <w:rPr>
                <w:rFonts w:hint="eastAsia"/>
              </w:rPr>
              <w:t>国家债券</w:t>
            </w:r>
          </w:p>
        </w:tc>
        <w:tc>
          <w:tcPr>
            <w:tcW w:w="2466" w:type="dxa"/>
          </w:tcPr>
          <w:p w:rsidR="001D330D" w:rsidRDefault="001D330D" w:rsidP="001D330D">
            <w:pPr>
              <w:jc w:val="right"/>
            </w:pPr>
            <w:r>
              <w:t>221,111,206.74</w:t>
            </w:r>
          </w:p>
        </w:tc>
        <w:tc>
          <w:tcPr>
            <w:tcW w:w="2557" w:type="dxa"/>
          </w:tcPr>
          <w:p w:rsidR="001D330D" w:rsidRDefault="001D330D" w:rsidP="001D330D">
            <w:pPr>
              <w:jc w:val="right"/>
            </w:pPr>
            <w:r>
              <w:t>10.30</w:t>
            </w:r>
          </w:p>
        </w:tc>
      </w:tr>
      <w:tr w:rsidR="001D330D" w:rsidTr="001D330D">
        <w:tc>
          <w:tcPr>
            <w:tcW w:w="646" w:type="dxa"/>
          </w:tcPr>
          <w:p w:rsidR="001D330D" w:rsidRDefault="001D330D" w:rsidP="001D330D">
            <w:pPr>
              <w:jc w:val="center"/>
            </w:pPr>
            <w:r>
              <w:t>2</w:t>
            </w:r>
          </w:p>
        </w:tc>
        <w:tc>
          <w:tcPr>
            <w:tcW w:w="2835" w:type="dxa"/>
          </w:tcPr>
          <w:p w:rsidR="001D330D" w:rsidRDefault="001D330D" w:rsidP="001D330D">
            <w:pPr>
              <w:jc w:val="left"/>
            </w:pPr>
            <w:r>
              <w:rPr>
                <w:rFonts w:hint="eastAsia"/>
              </w:rPr>
              <w:t>央行票据</w:t>
            </w:r>
          </w:p>
        </w:tc>
        <w:tc>
          <w:tcPr>
            <w:tcW w:w="2466" w:type="dxa"/>
          </w:tcPr>
          <w:p w:rsidR="001D330D" w:rsidRDefault="001D330D" w:rsidP="001D330D">
            <w:pPr>
              <w:jc w:val="right"/>
            </w:pPr>
            <w:r>
              <w:t>-</w:t>
            </w:r>
          </w:p>
        </w:tc>
        <w:tc>
          <w:tcPr>
            <w:tcW w:w="2557" w:type="dxa"/>
          </w:tcPr>
          <w:p w:rsidR="001D330D" w:rsidRDefault="001D330D" w:rsidP="001D330D">
            <w:pPr>
              <w:jc w:val="right"/>
            </w:pPr>
            <w:r>
              <w:t>-</w:t>
            </w:r>
          </w:p>
        </w:tc>
      </w:tr>
      <w:tr w:rsidR="001D330D" w:rsidTr="001D330D">
        <w:tc>
          <w:tcPr>
            <w:tcW w:w="646" w:type="dxa"/>
          </w:tcPr>
          <w:p w:rsidR="001D330D" w:rsidRDefault="001D330D" w:rsidP="001D330D">
            <w:pPr>
              <w:jc w:val="center"/>
            </w:pPr>
            <w:r>
              <w:t>3</w:t>
            </w:r>
          </w:p>
        </w:tc>
        <w:tc>
          <w:tcPr>
            <w:tcW w:w="2835" w:type="dxa"/>
          </w:tcPr>
          <w:p w:rsidR="001D330D" w:rsidRDefault="001D330D" w:rsidP="001D330D">
            <w:pPr>
              <w:jc w:val="left"/>
            </w:pPr>
            <w:r>
              <w:rPr>
                <w:rFonts w:hint="eastAsia"/>
              </w:rPr>
              <w:t>金融债券</w:t>
            </w:r>
          </w:p>
        </w:tc>
        <w:tc>
          <w:tcPr>
            <w:tcW w:w="2466" w:type="dxa"/>
          </w:tcPr>
          <w:p w:rsidR="001D330D" w:rsidRDefault="001D330D" w:rsidP="001D330D">
            <w:pPr>
              <w:jc w:val="right"/>
            </w:pPr>
            <w:r>
              <w:t>1,921,903,073.95</w:t>
            </w:r>
          </w:p>
        </w:tc>
        <w:tc>
          <w:tcPr>
            <w:tcW w:w="2557" w:type="dxa"/>
          </w:tcPr>
          <w:p w:rsidR="001D330D" w:rsidRDefault="001D330D" w:rsidP="001D330D">
            <w:pPr>
              <w:jc w:val="right"/>
            </w:pPr>
            <w:r>
              <w:t>89.52</w:t>
            </w:r>
          </w:p>
        </w:tc>
      </w:tr>
      <w:tr w:rsidR="001D330D" w:rsidTr="001D330D">
        <w:tc>
          <w:tcPr>
            <w:tcW w:w="646" w:type="dxa"/>
          </w:tcPr>
          <w:p w:rsidR="001D330D" w:rsidRDefault="001D330D" w:rsidP="001D330D">
            <w:pPr>
              <w:jc w:val="center"/>
            </w:pPr>
          </w:p>
        </w:tc>
        <w:tc>
          <w:tcPr>
            <w:tcW w:w="2835" w:type="dxa"/>
          </w:tcPr>
          <w:p w:rsidR="001D330D" w:rsidRDefault="001D330D" w:rsidP="001D330D">
            <w:pPr>
              <w:jc w:val="left"/>
            </w:pPr>
            <w:r>
              <w:rPr>
                <w:rFonts w:hint="eastAsia"/>
              </w:rPr>
              <w:t>其中：政策性金融债</w:t>
            </w:r>
          </w:p>
        </w:tc>
        <w:tc>
          <w:tcPr>
            <w:tcW w:w="2466" w:type="dxa"/>
          </w:tcPr>
          <w:p w:rsidR="001D330D" w:rsidRDefault="001D330D" w:rsidP="001D330D">
            <w:pPr>
              <w:jc w:val="right"/>
            </w:pPr>
            <w:r>
              <w:t>899,773,471.22</w:t>
            </w:r>
          </w:p>
        </w:tc>
        <w:tc>
          <w:tcPr>
            <w:tcW w:w="2557" w:type="dxa"/>
          </w:tcPr>
          <w:p w:rsidR="001D330D" w:rsidRDefault="001D330D" w:rsidP="001D330D">
            <w:pPr>
              <w:jc w:val="right"/>
            </w:pPr>
            <w:r>
              <w:t>41.91</w:t>
            </w:r>
          </w:p>
        </w:tc>
      </w:tr>
      <w:tr w:rsidR="001D330D" w:rsidTr="001D330D">
        <w:tc>
          <w:tcPr>
            <w:tcW w:w="646" w:type="dxa"/>
          </w:tcPr>
          <w:p w:rsidR="001D330D" w:rsidRDefault="001D330D" w:rsidP="001D330D">
            <w:pPr>
              <w:jc w:val="center"/>
            </w:pPr>
            <w:r>
              <w:t>4</w:t>
            </w:r>
          </w:p>
        </w:tc>
        <w:tc>
          <w:tcPr>
            <w:tcW w:w="2835" w:type="dxa"/>
          </w:tcPr>
          <w:p w:rsidR="001D330D" w:rsidRDefault="001D330D" w:rsidP="001D330D">
            <w:pPr>
              <w:jc w:val="left"/>
            </w:pPr>
            <w:r>
              <w:rPr>
                <w:rFonts w:hint="eastAsia"/>
              </w:rPr>
              <w:t>企业债券</w:t>
            </w:r>
          </w:p>
        </w:tc>
        <w:tc>
          <w:tcPr>
            <w:tcW w:w="2466" w:type="dxa"/>
          </w:tcPr>
          <w:p w:rsidR="001D330D" w:rsidRDefault="001D330D" w:rsidP="001D330D">
            <w:pPr>
              <w:jc w:val="right"/>
            </w:pPr>
            <w:r>
              <w:t>-</w:t>
            </w:r>
          </w:p>
        </w:tc>
        <w:tc>
          <w:tcPr>
            <w:tcW w:w="2557" w:type="dxa"/>
          </w:tcPr>
          <w:p w:rsidR="001D330D" w:rsidRDefault="001D330D" w:rsidP="001D330D">
            <w:pPr>
              <w:jc w:val="right"/>
            </w:pPr>
            <w:r>
              <w:t>-</w:t>
            </w:r>
          </w:p>
        </w:tc>
      </w:tr>
      <w:tr w:rsidR="001D330D" w:rsidTr="001D330D">
        <w:tc>
          <w:tcPr>
            <w:tcW w:w="646" w:type="dxa"/>
          </w:tcPr>
          <w:p w:rsidR="001D330D" w:rsidRDefault="001D330D" w:rsidP="001D330D">
            <w:pPr>
              <w:jc w:val="center"/>
            </w:pPr>
            <w:r>
              <w:t>5</w:t>
            </w:r>
          </w:p>
        </w:tc>
        <w:tc>
          <w:tcPr>
            <w:tcW w:w="2835" w:type="dxa"/>
          </w:tcPr>
          <w:p w:rsidR="001D330D" w:rsidRDefault="001D330D" w:rsidP="001D330D">
            <w:pPr>
              <w:jc w:val="left"/>
            </w:pPr>
            <w:r>
              <w:rPr>
                <w:rFonts w:hint="eastAsia"/>
              </w:rPr>
              <w:t>企业短期融资券</w:t>
            </w:r>
          </w:p>
        </w:tc>
        <w:tc>
          <w:tcPr>
            <w:tcW w:w="2466" w:type="dxa"/>
          </w:tcPr>
          <w:p w:rsidR="001D330D" w:rsidRDefault="001D330D" w:rsidP="001D330D">
            <w:pPr>
              <w:jc w:val="right"/>
            </w:pPr>
            <w:r>
              <w:t>-</w:t>
            </w:r>
          </w:p>
        </w:tc>
        <w:tc>
          <w:tcPr>
            <w:tcW w:w="2557" w:type="dxa"/>
          </w:tcPr>
          <w:p w:rsidR="001D330D" w:rsidRDefault="001D330D" w:rsidP="001D330D">
            <w:pPr>
              <w:jc w:val="right"/>
            </w:pPr>
            <w:r>
              <w:t>-</w:t>
            </w:r>
          </w:p>
        </w:tc>
      </w:tr>
      <w:tr w:rsidR="001D330D" w:rsidTr="001D330D">
        <w:tc>
          <w:tcPr>
            <w:tcW w:w="646" w:type="dxa"/>
          </w:tcPr>
          <w:p w:rsidR="001D330D" w:rsidRDefault="001D330D" w:rsidP="001D330D">
            <w:pPr>
              <w:jc w:val="center"/>
            </w:pPr>
            <w:r>
              <w:t>6</w:t>
            </w:r>
          </w:p>
        </w:tc>
        <w:tc>
          <w:tcPr>
            <w:tcW w:w="2835" w:type="dxa"/>
          </w:tcPr>
          <w:p w:rsidR="001D330D" w:rsidRDefault="001D330D" w:rsidP="001D330D">
            <w:pPr>
              <w:jc w:val="left"/>
            </w:pPr>
            <w:r>
              <w:rPr>
                <w:rFonts w:hint="eastAsia"/>
              </w:rPr>
              <w:t>中期票据</w:t>
            </w:r>
          </w:p>
        </w:tc>
        <w:tc>
          <w:tcPr>
            <w:tcW w:w="2466" w:type="dxa"/>
          </w:tcPr>
          <w:p w:rsidR="001D330D" w:rsidRDefault="001D330D" w:rsidP="001D330D">
            <w:pPr>
              <w:jc w:val="right"/>
            </w:pPr>
            <w:r>
              <w:t>-</w:t>
            </w:r>
          </w:p>
        </w:tc>
        <w:tc>
          <w:tcPr>
            <w:tcW w:w="2557" w:type="dxa"/>
          </w:tcPr>
          <w:p w:rsidR="001D330D" w:rsidRDefault="001D330D" w:rsidP="001D330D">
            <w:pPr>
              <w:jc w:val="right"/>
            </w:pPr>
            <w:r>
              <w:t>-</w:t>
            </w:r>
          </w:p>
        </w:tc>
      </w:tr>
      <w:tr w:rsidR="001D330D" w:rsidTr="001D330D">
        <w:tc>
          <w:tcPr>
            <w:tcW w:w="646" w:type="dxa"/>
          </w:tcPr>
          <w:p w:rsidR="001D330D" w:rsidRDefault="001D330D" w:rsidP="001D330D">
            <w:pPr>
              <w:jc w:val="center"/>
            </w:pPr>
            <w:r>
              <w:t>7</w:t>
            </w:r>
          </w:p>
        </w:tc>
        <w:tc>
          <w:tcPr>
            <w:tcW w:w="2835" w:type="dxa"/>
          </w:tcPr>
          <w:p w:rsidR="001D330D" w:rsidRDefault="001D330D" w:rsidP="001D330D">
            <w:pPr>
              <w:jc w:val="left"/>
            </w:pPr>
            <w:r>
              <w:rPr>
                <w:rFonts w:hint="eastAsia"/>
              </w:rPr>
              <w:t>可转债（可交换债）</w:t>
            </w:r>
          </w:p>
        </w:tc>
        <w:tc>
          <w:tcPr>
            <w:tcW w:w="2466" w:type="dxa"/>
          </w:tcPr>
          <w:p w:rsidR="001D330D" w:rsidRDefault="001D330D" w:rsidP="001D330D">
            <w:pPr>
              <w:jc w:val="right"/>
            </w:pPr>
            <w:r>
              <w:t>-</w:t>
            </w:r>
          </w:p>
        </w:tc>
        <w:tc>
          <w:tcPr>
            <w:tcW w:w="2557" w:type="dxa"/>
          </w:tcPr>
          <w:p w:rsidR="001D330D" w:rsidRDefault="001D330D" w:rsidP="001D330D">
            <w:pPr>
              <w:jc w:val="right"/>
            </w:pPr>
            <w:r>
              <w:t>-</w:t>
            </w:r>
          </w:p>
        </w:tc>
      </w:tr>
      <w:tr w:rsidR="001D330D" w:rsidTr="001D330D">
        <w:tc>
          <w:tcPr>
            <w:tcW w:w="646" w:type="dxa"/>
          </w:tcPr>
          <w:p w:rsidR="001D330D" w:rsidRDefault="001D330D" w:rsidP="001D330D">
            <w:pPr>
              <w:jc w:val="center"/>
            </w:pPr>
            <w:r>
              <w:t>8</w:t>
            </w:r>
          </w:p>
        </w:tc>
        <w:tc>
          <w:tcPr>
            <w:tcW w:w="2835" w:type="dxa"/>
          </w:tcPr>
          <w:p w:rsidR="001D330D" w:rsidRDefault="001D330D" w:rsidP="001D330D">
            <w:pPr>
              <w:jc w:val="left"/>
            </w:pPr>
            <w:r>
              <w:rPr>
                <w:rFonts w:hint="eastAsia"/>
              </w:rPr>
              <w:t>同业存单</w:t>
            </w:r>
          </w:p>
        </w:tc>
        <w:tc>
          <w:tcPr>
            <w:tcW w:w="2466" w:type="dxa"/>
          </w:tcPr>
          <w:p w:rsidR="001D330D" w:rsidRDefault="001D330D" w:rsidP="001D330D">
            <w:pPr>
              <w:jc w:val="right"/>
            </w:pPr>
            <w:r>
              <w:t>-</w:t>
            </w:r>
          </w:p>
        </w:tc>
        <w:tc>
          <w:tcPr>
            <w:tcW w:w="2557" w:type="dxa"/>
          </w:tcPr>
          <w:p w:rsidR="001D330D" w:rsidRDefault="001D330D" w:rsidP="001D330D">
            <w:pPr>
              <w:jc w:val="right"/>
            </w:pPr>
            <w:r>
              <w:t>-</w:t>
            </w:r>
          </w:p>
        </w:tc>
      </w:tr>
      <w:tr w:rsidR="001D330D" w:rsidTr="001D330D">
        <w:tc>
          <w:tcPr>
            <w:tcW w:w="646" w:type="dxa"/>
          </w:tcPr>
          <w:p w:rsidR="001D330D" w:rsidRDefault="001D330D" w:rsidP="001D330D">
            <w:pPr>
              <w:jc w:val="center"/>
            </w:pPr>
            <w:r>
              <w:t>9</w:t>
            </w:r>
          </w:p>
        </w:tc>
        <w:tc>
          <w:tcPr>
            <w:tcW w:w="2835" w:type="dxa"/>
          </w:tcPr>
          <w:p w:rsidR="001D330D" w:rsidRDefault="001D330D" w:rsidP="001D330D">
            <w:pPr>
              <w:jc w:val="left"/>
            </w:pPr>
            <w:r>
              <w:rPr>
                <w:rFonts w:hint="eastAsia"/>
              </w:rPr>
              <w:t>其他</w:t>
            </w:r>
          </w:p>
        </w:tc>
        <w:tc>
          <w:tcPr>
            <w:tcW w:w="2466" w:type="dxa"/>
          </w:tcPr>
          <w:p w:rsidR="001D330D" w:rsidRDefault="001D330D" w:rsidP="001D330D">
            <w:pPr>
              <w:jc w:val="right"/>
            </w:pPr>
            <w:r>
              <w:t>-</w:t>
            </w:r>
          </w:p>
        </w:tc>
        <w:tc>
          <w:tcPr>
            <w:tcW w:w="2557" w:type="dxa"/>
          </w:tcPr>
          <w:p w:rsidR="001D330D" w:rsidRDefault="001D330D" w:rsidP="001D330D">
            <w:pPr>
              <w:jc w:val="right"/>
            </w:pPr>
            <w:r>
              <w:t>-</w:t>
            </w:r>
          </w:p>
        </w:tc>
      </w:tr>
      <w:tr w:rsidR="001D330D" w:rsidTr="001D330D">
        <w:tc>
          <w:tcPr>
            <w:tcW w:w="646" w:type="dxa"/>
          </w:tcPr>
          <w:p w:rsidR="001D330D" w:rsidRDefault="001D330D" w:rsidP="001D330D">
            <w:pPr>
              <w:jc w:val="center"/>
            </w:pPr>
            <w:r>
              <w:t>10</w:t>
            </w:r>
          </w:p>
        </w:tc>
        <w:tc>
          <w:tcPr>
            <w:tcW w:w="2835" w:type="dxa"/>
          </w:tcPr>
          <w:p w:rsidR="001D330D" w:rsidRDefault="001D330D" w:rsidP="001D330D">
            <w:pPr>
              <w:jc w:val="left"/>
            </w:pPr>
            <w:r>
              <w:rPr>
                <w:rFonts w:hint="eastAsia"/>
              </w:rPr>
              <w:t>合计</w:t>
            </w:r>
          </w:p>
        </w:tc>
        <w:tc>
          <w:tcPr>
            <w:tcW w:w="2466" w:type="dxa"/>
          </w:tcPr>
          <w:p w:rsidR="001D330D" w:rsidRDefault="001D330D" w:rsidP="001D330D">
            <w:pPr>
              <w:jc w:val="right"/>
            </w:pPr>
            <w:r>
              <w:t>2,143,014,280.69</w:t>
            </w:r>
          </w:p>
        </w:tc>
        <w:tc>
          <w:tcPr>
            <w:tcW w:w="2557" w:type="dxa"/>
          </w:tcPr>
          <w:p w:rsidR="001D330D" w:rsidRDefault="001D330D" w:rsidP="001D330D">
            <w:pPr>
              <w:jc w:val="right"/>
            </w:pPr>
            <w:r>
              <w:t>99.82</w:t>
            </w:r>
          </w:p>
        </w:tc>
      </w:tr>
    </w:tbl>
    <w:p w:rsidR="001D330D" w:rsidRDefault="001D330D" w:rsidP="001D330D">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1D330D" w:rsidTr="001D330D">
        <w:trPr>
          <w:cnfStyle w:val="100000000000" w:firstRow="1" w:lastRow="0" w:firstColumn="0" w:lastColumn="0" w:oddVBand="0" w:evenVBand="0" w:oddHBand="0" w:evenHBand="0" w:firstRowFirstColumn="0" w:firstRowLastColumn="0" w:lastRowFirstColumn="0" w:lastRowLastColumn="0"/>
        </w:trPr>
        <w:tc>
          <w:tcPr>
            <w:tcW w:w="646" w:type="dxa"/>
          </w:tcPr>
          <w:p w:rsidR="001D330D" w:rsidRPr="001D330D" w:rsidRDefault="001D330D" w:rsidP="001D330D">
            <w:pPr>
              <w:jc w:val="center"/>
              <w:rPr>
                <w:b/>
              </w:rPr>
            </w:pPr>
            <w:r w:rsidRPr="001D330D">
              <w:rPr>
                <w:rFonts w:hint="eastAsia"/>
                <w:b/>
              </w:rPr>
              <w:t>序号</w:t>
            </w:r>
          </w:p>
        </w:tc>
        <w:tc>
          <w:tcPr>
            <w:tcW w:w="1162" w:type="dxa"/>
          </w:tcPr>
          <w:p w:rsidR="001D330D" w:rsidRPr="001D330D" w:rsidRDefault="001D330D" w:rsidP="001D330D">
            <w:pPr>
              <w:jc w:val="center"/>
              <w:rPr>
                <w:b/>
              </w:rPr>
            </w:pPr>
            <w:r w:rsidRPr="001D330D">
              <w:rPr>
                <w:rFonts w:hint="eastAsia"/>
                <w:b/>
              </w:rPr>
              <w:t>债券代码</w:t>
            </w:r>
          </w:p>
        </w:tc>
        <w:tc>
          <w:tcPr>
            <w:tcW w:w="1928" w:type="dxa"/>
          </w:tcPr>
          <w:p w:rsidR="001D330D" w:rsidRPr="001D330D" w:rsidRDefault="001D330D" w:rsidP="001D330D">
            <w:pPr>
              <w:jc w:val="center"/>
              <w:rPr>
                <w:b/>
              </w:rPr>
            </w:pPr>
            <w:r w:rsidRPr="001D330D">
              <w:rPr>
                <w:rFonts w:hint="eastAsia"/>
                <w:b/>
              </w:rPr>
              <w:t>债券名称</w:t>
            </w:r>
          </w:p>
        </w:tc>
        <w:tc>
          <w:tcPr>
            <w:tcW w:w="1140" w:type="dxa"/>
          </w:tcPr>
          <w:p w:rsidR="001D330D" w:rsidRPr="001D330D" w:rsidRDefault="001D330D" w:rsidP="001D330D">
            <w:pPr>
              <w:jc w:val="center"/>
              <w:rPr>
                <w:b/>
              </w:rPr>
            </w:pPr>
            <w:r w:rsidRPr="001D330D">
              <w:rPr>
                <w:rFonts w:hint="eastAsia"/>
                <w:b/>
              </w:rPr>
              <w:t>数量（张）</w:t>
            </w:r>
          </w:p>
        </w:tc>
        <w:tc>
          <w:tcPr>
            <w:tcW w:w="1814" w:type="dxa"/>
          </w:tcPr>
          <w:p w:rsidR="001D330D" w:rsidRPr="001D330D" w:rsidRDefault="001D330D" w:rsidP="001D330D">
            <w:pPr>
              <w:jc w:val="center"/>
              <w:rPr>
                <w:b/>
              </w:rPr>
            </w:pPr>
            <w:r w:rsidRPr="001D330D">
              <w:rPr>
                <w:rFonts w:hint="eastAsia"/>
                <w:b/>
              </w:rPr>
              <w:t>公允价值（元）</w:t>
            </w:r>
          </w:p>
        </w:tc>
        <w:tc>
          <w:tcPr>
            <w:tcW w:w="1814" w:type="dxa"/>
          </w:tcPr>
          <w:p w:rsidR="001D330D" w:rsidRPr="001D330D" w:rsidRDefault="001D330D" w:rsidP="001D330D">
            <w:pPr>
              <w:jc w:val="center"/>
              <w:rPr>
                <w:b/>
              </w:rPr>
            </w:pPr>
            <w:r w:rsidRPr="001D330D">
              <w:rPr>
                <w:rFonts w:hint="eastAsia"/>
                <w:b/>
              </w:rPr>
              <w:t>占基金资产净值比例（％）</w:t>
            </w:r>
          </w:p>
        </w:tc>
      </w:tr>
      <w:tr w:rsidR="001D330D" w:rsidTr="001D330D">
        <w:tc>
          <w:tcPr>
            <w:tcW w:w="646" w:type="dxa"/>
          </w:tcPr>
          <w:p w:rsidR="001D330D" w:rsidRDefault="001D330D" w:rsidP="001D330D">
            <w:pPr>
              <w:jc w:val="center"/>
            </w:pPr>
            <w:r>
              <w:t>1</w:t>
            </w:r>
          </w:p>
        </w:tc>
        <w:tc>
          <w:tcPr>
            <w:tcW w:w="1162" w:type="dxa"/>
          </w:tcPr>
          <w:p w:rsidR="001D330D" w:rsidRDefault="001D330D" w:rsidP="001D330D">
            <w:pPr>
              <w:jc w:val="left"/>
            </w:pPr>
            <w:r>
              <w:t>09240203</w:t>
            </w:r>
          </w:p>
        </w:tc>
        <w:tc>
          <w:tcPr>
            <w:tcW w:w="1928" w:type="dxa"/>
          </w:tcPr>
          <w:p w:rsidR="001D330D" w:rsidRDefault="001D330D" w:rsidP="001D330D">
            <w:pPr>
              <w:jc w:val="left"/>
            </w:pPr>
            <w:r>
              <w:rPr>
                <w:rFonts w:hint="eastAsia"/>
              </w:rPr>
              <w:t>24</w:t>
            </w:r>
            <w:r>
              <w:rPr>
                <w:rFonts w:hint="eastAsia"/>
              </w:rPr>
              <w:t>国开清发</w:t>
            </w:r>
            <w:r>
              <w:rPr>
                <w:rFonts w:hint="eastAsia"/>
              </w:rPr>
              <w:t>03</w:t>
            </w:r>
          </w:p>
        </w:tc>
        <w:tc>
          <w:tcPr>
            <w:tcW w:w="1140" w:type="dxa"/>
          </w:tcPr>
          <w:p w:rsidR="001D330D" w:rsidRDefault="001D330D" w:rsidP="001D330D">
            <w:pPr>
              <w:jc w:val="right"/>
            </w:pPr>
            <w:r>
              <w:t>2,700,000</w:t>
            </w:r>
          </w:p>
        </w:tc>
        <w:tc>
          <w:tcPr>
            <w:tcW w:w="1814" w:type="dxa"/>
          </w:tcPr>
          <w:p w:rsidR="001D330D" w:rsidRDefault="001D330D" w:rsidP="001D330D">
            <w:pPr>
              <w:jc w:val="right"/>
            </w:pPr>
            <w:r>
              <w:t>275,398,150.68</w:t>
            </w:r>
          </w:p>
        </w:tc>
        <w:tc>
          <w:tcPr>
            <w:tcW w:w="1814" w:type="dxa"/>
          </w:tcPr>
          <w:p w:rsidR="001D330D" w:rsidRDefault="001D330D" w:rsidP="001D330D">
            <w:pPr>
              <w:jc w:val="right"/>
            </w:pPr>
            <w:r>
              <w:t>12.83</w:t>
            </w:r>
          </w:p>
        </w:tc>
      </w:tr>
      <w:tr w:rsidR="001D330D" w:rsidTr="001D330D">
        <w:tc>
          <w:tcPr>
            <w:tcW w:w="646" w:type="dxa"/>
          </w:tcPr>
          <w:p w:rsidR="001D330D" w:rsidRDefault="001D330D" w:rsidP="001D330D">
            <w:pPr>
              <w:jc w:val="center"/>
            </w:pPr>
            <w:r>
              <w:t>2</w:t>
            </w:r>
          </w:p>
        </w:tc>
        <w:tc>
          <w:tcPr>
            <w:tcW w:w="1162" w:type="dxa"/>
          </w:tcPr>
          <w:p w:rsidR="001D330D" w:rsidRDefault="001D330D" w:rsidP="001D330D">
            <w:pPr>
              <w:jc w:val="left"/>
            </w:pPr>
            <w:r>
              <w:t>240413</w:t>
            </w:r>
          </w:p>
        </w:tc>
        <w:tc>
          <w:tcPr>
            <w:tcW w:w="1928" w:type="dxa"/>
          </w:tcPr>
          <w:p w:rsidR="001D330D" w:rsidRDefault="001D330D" w:rsidP="001D330D">
            <w:pPr>
              <w:jc w:val="left"/>
            </w:pPr>
            <w:r>
              <w:rPr>
                <w:rFonts w:hint="eastAsia"/>
              </w:rPr>
              <w:t>24</w:t>
            </w:r>
            <w:r>
              <w:rPr>
                <w:rFonts w:hint="eastAsia"/>
              </w:rPr>
              <w:t>农发</w:t>
            </w:r>
            <w:r>
              <w:rPr>
                <w:rFonts w:hint="eastAsia"/>
              </w:rPr>
              <w:t>13</w:t>
            </w:r>
          </w:p>
        </w:tc>
        <w:tc>
          <w:tcPr>
            <w:tcW w:w="1140" w:type="dxa"/>
          </w:tcPr>
          <w:p w:rsidR="001D330D" w:rsidRDefault="001D330D" w:rsidP="001D330D">
            <w:pPr>
              <w:jc w:val="right"/>
            </w:pPr>
            <w:r>
              <w:t>1,800,000</w:t>
            </w:r>
          </w:p>
        </w:tc>
        <w:tc>
          <w:tcPr>
            <w:tcW w:w="1814" w:type="dxa"/>
          </w:tcPr>
          <w:p w:rsidR="001D330D" w:rsidRDefault="001D330D" w:rsidP="001D330D">
            <w:pPr>
              <w:jc w:val="right"/>
            </w:pPr>
            <w:r>
              <w:t>183,908,712.33</w:t>
            </w:r>
          </w:p>
        </w:tc>
        <w:tc>
          <w:tcPr>
            <w:tcW w:w="1814" w:type="dxa"/>
          </w:tcPr>
          <w:p w:rsidR="001D330D" w:rsidRDefault="001D330D" w:rsidP="001D330D">
            <w:pPr>
              <w:jc w:val="right"/>
            </w:pPr>
            <w:r>
              <w:t>8.57</w:t>
            </w:r>
          </w:p>
        </w:tc>
      </w:tr>
      <w:tr w:rsidR="001D330D" w:rsidTr="001D330D">
        <w:tc>
          <w:tcPr>
            <w:tcW w:w="646" w:type="dxa"/>
          </w:tcPr>
          <w:p w:rsidR="001D330D" w:rsidRDefault="001D330D" w:rsidP="001D330D">
            <w:pPr>
              <w:jc w:val="center"/>
            </w:pPr>
            <w:r>
              <w:lastRenderedPageBreak/>
              <w:t>3</w:t>
            </w:r>
          </w:p>
        </w:tc>
        <w:tc>
          <w:tcPr>
            <w:tcW w:w="1162" w:type="dxa"/>
          </w:tcPr>
          <w:p w:rsidR="001D330D" w:rsidRDefault="001D330D" w:rsidP="001D330D">
            <w:pPr>
              <w:jc w:val="left"/>
            </w:pPr>
            <w:r>
              <w:t>250215</w:t>
            </w:r>
          </w:p>
        </w:tc>
        <w:tc>
          <w:tcPr>
            <w:tcW w:w="1928" w:type="dxa"/>
          </w:tcPr>
          <w:p w:rsidR="001D330D" w:rsidRDefault="001D330D" w:rsidP="001D330D">
            <w:pPr>
              <w:jc w:val="left"/>
            </w:pPr>
            <w:r>
              <w:rPr>
                <w:rFonts w:hint="eastAsia"/>
              </w:rPr>
              <w:t>25</w:t>
            </w:r>
            <w:r>
              <w:rPr>
                <w:rFonts w:hint="eastAsia"/>
              </w:rPr>
              <w:t>国开</w:t>
            </w:r>
            <w:r>
              <w:rPr>
                <w:rFonts w:hint="eastAsia"/>
              </w:rPr>
              <w:t>15</w:t>
            </w:r>
          </w:p>
        </w:tc>
        <w:tc>
          <w:tcPr>
            <w:tcW w:w="1140" w:type="dxa"/>
          </w:tcPr>
          <w:p w:rsidR="001D330D" w:rsidRDefault="001D330D" w:rsidP="001D330D">
            <w:pPr>
              <w:jc w:val="right"/>
            </w:pPr>
            <w:r>
              <w:t>1,400,000</w:t>
            </w:r>
          </w:p>
        </w:tc>
        <w:tc>
          <w:tcPr>
            <w:tcW w:w="1814" w:type="dxa"/>
          </w:tcPr>
          <w:p w:rsidR="001D330D" w:rsidRDefault="001D330D" w:rsidP="001D330D">
            <w:pPr>
              <w:jc w:val="right"/>
            </w:pPr>
            <w:r>
              <w:t>138,668,273.97</w:t>
            </w:r>
          </w:p>
        </w:tc>
        <w:tc>
          <w:tcPr>
            <w:tcW w:w="1814" w:type="dxa"/>
          </w:tcPr>
          <w:p w:rsidR="001D330D" w:rsidRDefault="001D330D" w:rsidP="001D330D">
            <w:pPr>
              <w:jc w:val="right"/>
            </w:pPr>
            <w:r>
              <w:t>6.46</w:t>
            </w:r>
          </w:p>
        </w:tc>
      </w:tr>
      <w:tr w:rsidR="001D330D" w:rsidTr="001D330D">
        <w:tc>
          <w:tcPr>
            <w:tcW w:w="646" w:type="dxa"/>
          </w:tcPr>
          <w:p w:rsidR="001D330D" w:rsidRDefault="001D330D" w:rsidP="001D330D">
            <w:pPr>
              <w:jc w:val="center"/>
            </w:pPr>
            <w:r>
              <w:t>4</w:t>
            </w:r>
          </w:p>
        </w:tc>
        <w:tc>
          <w:tcPr>
            <w:tcW w:w="1162" w:type="dxa"/>
          </w:tcPr>
          <w:p w:rsidR="001D330D" w:rsidRDefault="001D330D" w:rsidP="001D330D">
            <w:pPr>
              <w:jc w:val="left"/>
            </w:pPr>
            <w:r>
              <w:t>200210</w:t>
            </w:r>
          </w:p>
        </w:tc>
        <w:tc>
          <w:tcPr>
            <w:tcW w:w="1928" w:type="dxa"/>
          </w:tcPr>
          <w:p w:rsidR="001D330D" w:rsidRDefault="001D330D" w:rsidP="001D330D">
            <w:pPr>
              <w:jc w:val="left"/>
            </w:pPr>
            <w:r>
              <w:rPr>
                <w:rFonts w:hint="eastAsia"/>
              </w:rPr>
              <w:t>20</w:t>
            </w:r>
            <w:r>
              <w:rPr>
                <w:rFonts w:hint="eastAsia"/>
              </w:rPr>
              <w:t>国开</w:t>
            </w:r>
            <w:r>
              <w:rPr>
                <w:rFonts w:hint="eastAsia"/>
              </w:rPr>
              <w:t>10</w:t>
            </w:r>
          </w:p>
        </w:tc>
        <w:tc>
          <w:tcPr>
            <w:tcW w:w="1140" w:type="dxa"/>
          </w:tcPr>
          <w:p w:rsidR="001D330D" w:rsidRDefault="001D330D" w:rsidP="001D330D">
            <w:pPr>
              <w:jc w:val="right"/>
            </w:pPr>
            <w:r>
              <w:t>1,000,000</w:t>
            </w:r>
          </w:p>
        </w:tc>
        <w:tc>
          <w:tcPr>
            <w:tcW w:w="1814" w:type="dxa"/>
          </w:tcPr>
          <w:p w:rsidR="001D330D" w:rsidRDefault="001D330D" w:rsidP="001D330D">
            <w:pPr>
              <w:jc w:val="right"/>
            </w:pPr>
            <w:r>
              <w:t>106,180,054.79</w:t>
            </w:r>
          </w:p>
        </w:tc>
        <w:tc>
          <w:tcPr>
            <w:tcW w:w="1814" w:type="dxa"/>
          </w:tcPr>
          <w:p w:rsidR="001D330D" w:rsidRDefault="001D330D" w:rsidP="001D330D">
            <w:pPr>
              <w:jc w:val="right"/>
            </w:pPr>
            <w:r>
              <w:t>4.95</w:t>
            </w:r>
          </w:p>
        </w:tc>
      </w:tr>
      <w:tr w:rsidR="001D330D" w:rsidTr="001D330D">
        <w:tc>
          <w:tcPr>
            <w:tcW w:w="646" w:type="dxa"/>
          </w:tcPr>
          <w:p w:rsidR="001D330D" w:rsidRDefault="001D330D" w:rsidP="001D330D">
            <w:pPr>
              <w:jc w:val="center"/>
            </w:pPr>
            <w:r>
              <w:t>5</w:t>
            </w:r>
          </w:p>
        </w:tc>
        <w:tc>
          <w:tcPr>
            <w:tcW w:w="1162" w:type="dxa"/>
          </w:tcPr>
          <w:p w:rsidR="001D330D" w:rsidRDefault="001D330D" w:rsidP="001D330D">
            <w:pPr>
              <w:jc w:val="left"/>
            </w:pPr>
            <w:r>
              <w:t>09240202</w:t>
            </w:r>
          </w:p>
        </w:tc>
        <w:tc>
          <w:tcPr>
            <w:tcW w:w="1928" w:type="dxa"/>
          </w:tcPr>
          <w:p w:rsidR="001D330D" w:rsidRDefault="001D330D" w:rsidP="001D330D">
            <w:pPr>
              <w:jc w:val="left"/>
            </w:pPr>
            <w:r>
              <w:rPr>
                <w:rFonts w:hint="eastAsia"/>
              </w:rPr>
              <w:t>24</w:t>
            </w:r>
            <w:r>
              <w:rPr>
                <w:rFonts w:hint="eastAsia"/>
              </w:rPr>
              <w:t>国开清发</w:t>
            </w:r>
            <w:r>
              <w:rPr>
                <w:rFonts w:hint="eastAsia"/>
              </w:rPr>
              <w:t>02</w:t>
            </w:r>
          </w:p>
        </w:tc>
        <w:tc>
          <w:tcPr>
            <w:tcW w:w="1140" w:type="dxa"/>
          </w:tcPr>
          <w:p w:rsidR="001D330D" w:rsidRDefault="001D330D" w:rsidP="001D330D">
            <w:pPr>
              <w:jc w:val="right"/>
            </w:pPr>
            <w:r>
              <w:t>1,000,000</w:t>
            </w:r>
          </w:p>
        </w:tc>
        <w:tc>
          <w:tcPr>
            <w:tcW w:w="1814" w:type="dxa"/>
          </w:tcPr>
          <w:p w:rsidR="001D330D" w:rsidRDefault="001D330D" w:rsidP="001D330D">
            <w:pPr>
              <w:jc w:val="right"/>
            </w:pPr>
            <w:r>
              <w:t>100,968,356.16</w:t>
            </w:r>
          </w:p>
        </w:tc>
        <w:tc>
          <w:tcPr>
            <w:tcW w:w="1814" w:type="dxa"/>
          </w:tcPr>
          <w:p w:rsidR="001D330D" w:rsidRDefault="001D330D" w:rsidP="001D330D">
            <w:pPr>
              <w:jc w:val="right"/>
            </w:pPr>
            <w:r>
              <w:t>4.70</w:t>
            </w:r>
          </w:p>
        </w:tc>
      </w:tr>
    </w:tbl>
    <w:p w:rsidR="001D330D" w:rsidRDefault="001D330D" w:rsidP="001D330D">
      <w:pPr>
        <w:pStyle w:val="-2"/>
        <w:spacing w:before="312"/>
      </w:pPr>
      <w:r>
        <w:rPr>
          <w:rFonts w:hint="eastAsia"/>
        </w:rPr>
        <w:t>报告期末按公允价值占基金资产净值比例大小排名的前十名资产支持证券投资明细</w:t>
      </w:r>
    </w:p>
    <w:p w:rsidR="001D330D" w:rsidRDefault="001D330D" w:rsidP="001D330D">
      <w:pPr>
        <w:pStyle w:val="-"/>
        <w:ind w:firstLine="420"/>
      </w:pPr>
      <w:r>
        <w:rPr>
          <w:rFonts w:hint="eastAsia"/>
        </w:rPr>
        <w:t>本基金本报告期末未持有资产支持证券。</w:t>
      </w:r>
    </w:p>
    <w:p w:rsidR="001D330D" w:rsidRDefault="001D330D" w:rsidP="001D330D">
      <w:pPr>
        <w:pStyle w:val="-2"/>
        <w:spacing w:before="312"/>
      </w:pPr>
      <w:r>
        <w:rPr>
          <w:rFonts w:hint="eastAsia"/>
        </w:rPr>
        <w:t>报告期末按公允价值占基金资产净值比例大小排序的前五名贵金属投资明细</w:t>
      </w:r>
    </w:p>
    <w:p w:rsidR="001D330D" w:rsidRDefault="001D330D" w:rsidP="001D330D">
      <w:pPr>
        <w:pStyle w:val="-"/>
        <w:ind w:firstLine="420"/>
      </w:pPr>
      <w:r>
        <w:rPr>
          <w:rFonts w:hint="eastAsia"/>
        </w:rPr>
        <w:t>无。</w:t>
      </w:r>
    </w:p>
    <w:p w:rsidR="001D330D" w:rsidRDefault="001D330D" w:rsidP="001D330D">
      <w:pPr>
        <w:pStyle w:val="-2"/>
        <w:spacing w:before="312"/>
      </w:pPr>
      <w:r>
        <w:rPr>
          <w:rFonts w:hint="eastAsia"/>
        </w:rPr>
        <w:t>报告期末按公允价值占基金资产净值比例大小排名的前五名权证投资明细</w:t>
      </w:r>
    </w:p>
    <w:p w:rsidR="001D330D" w:rsidRDefault="001D330D" w:rsidP="001D330D">
      <w:pPr>
        <w:pStyle w:val="-"/>
        <w:ind w:firstLine="420"/>
      </w:pPr>
      <w:r>
        <w:rPr>
          <w:rFonts w:hint="eastAsia"/>
        </w:rPr>
        <w:t>无。</w:t>
      </w:r>
    </w:p>
    <w:p w:rsidR="001D330D" w:rsidRDefault="001D330D" w:rsidP="001D330D">
      <w:pPr>
        <w:pStyle w:val="-2"/>
        <w:spacing w:before="312"/>
      </w:pPr>
      <w:r>
        <w:rPr>
          <w:rFonts w:hint="eastAsia"/>
        </w:rPr>
        <w:t>报告期末本基金投资的股指期货交易情况说明</w:t>
      </w:r>
    </w:p>
    <w:p w:rsidR="001D330D" w:rsidRDefault="001D330D" w:rsidP="001D330D">
      <w:pPr>
        <w:pStyle w:val="-3"/>
        <w:spacing w:before="156" w:after="156"/>
      </w:pPr>
      <w:r>
        <w:rPr>
          <w:rFonts w:hint="eastAsia"/>
        </w:rPr>
        <w:t>报告期末本基金投资的股指期货持仓和损益明细</w:t>
      </w:r>
    </w:p>
    <w:p w:rsidR="001D330D" w:rsidRDefault="001D330D" w:rsidP="001D330D">
      <w:pPr>
        <w:pStyle w:val="-"/>
        <w:ind w:firstLine="420"/>
      </w:pPr>
      <w:r>
        <w:rPr>
          <w:rFonts w:hint="eastAsia"/>
        </w:rPr>
        <w:t>无。</w:t>
      </w:r>
    </w:p>
    <w:p w:rsidR="001D330D" w:rsidRDefault="001D330D" w:rsidP="001D330D">
      <w:pPr>
        <w:pStyle w:val="-3"/>
        <w:spacing w:before="156" w:after="156"/>
      </w:pPr>
      <w:r>
        <w:rPr>
          <w:rFonts w:hint="eastAsia"/>
        </w:rPr>
        <w:t>本基金投资股指期货的投资政策</w:t>
      </w:r>
    </w:p>
    <w:p w:rsidR="001D330D" w:rsidRDefault="001D330D" w:rsidP="001D330D">
      <w:pPr>
        <w:pStyle w:val="-"/>
        <w:ind w:firstLine="420"/>
      </w:pPr>
      <w:r>
        <w:rPr>
          <w:rFonts w:hint="eastAsia"/>
        </w:rPr>
        <w:t>无。</w:t>
      </w:r>
    </w:p>
    <w:p w:rsidR="001D330D" w:rsidRDefault="001D330D" w:rsidP="001D330D">
      <w:pPr>
        <w:pStyle w:val="-2"/>
        <w:spacing w:before="312"/>
      </w:pPr>
      <w:r>
        <w:rPr>
          <w:rFonts w:hint="eastAsia"/>
        </w:rPr>
        <w:t>报告期末本基金投资的国债期货交易情况说明</w:t>
      </w:r>
    </w:p>
    <w:p w:rsidR="001D330D" w:rsidRDefault="001D330D" w:rsidP="001D330D">
      <w:pPr>
        <w:pStyle w:val="-3"/>
        <w:spacing w:before="156" w:after="156"/>
      </w:pPr>
      <w:r>
        <w:rPr>
          <w:rFonts w:hint="eastAsia"/>
        </w:rPr>
        <w:t>本期国债期货投资政策</w:t>
      </w:r>
    </w:p>
    <w:p w:rsidR="001D330D" w:rsidRDefault="001D330D" w:rsidP="001D330D">
      <w:pPr>
        <w:pStyle w:val="-"/>
        <w:ind w:firstLine="420"/>
      </w:pPr>
      <w:r>
        <w:rPr>
          <w:rFonts w:hint="eastAsia"/>
        </w:rPr>
        <w:t>无。</w:t>
      </w:r>
    </w:p>
    <w:p w:rsidR="001D330D" w:rsidRDefault="001D330D" w:rsidP="001D330D">
      <w:pPr>
        <w:pStyle w:val="-3"/>
        <w:spacing w:before="156" w:after="156"/>
      </w:pPr>
      <w:r>
        <w:rPr>
          <w:rFonts w:hint="eastAsia"/>
        </w:rPr>
        <w:t>报告期末本基金投资的国债期货持仓和损益明细</w:t>
      </w:r>
    </w:p>
    <w:p w:rsidR="001D330D" w:rsidRDefault="001D330D" w:rsidP="001D330D">
      <w:pPr>
        <w:pStyle w:val="-"/>
        <w:ind w:firstLine="420"/>
      </w:pPr>
      <w:r>
        <w:rPr>
          <w:rFonts w:hint="eastAsia"/>
        </w:rPr>
        <w:t>无。</w:t>
      </w:r>
    </w:p>
    <w:p w:rsidR="001D330D" w:rsidRDefault="001D330D" w:rsidP="001D330D">
      <w:pPr>
        <w:pStyle w:val="-3"/>
        <w:spacing w:before="156" w:after="156"/>
      </w:pPr>
      <w:r>
        <w:rPr>
          <w:rFonts w:hint="eastAsia"/>
        </w:rPr>
        <w:t>本期国债期货投资评价</w:t>
      </w:r>
    </w:p>
    <w:p w:rsidR="001D330D" w:rsidRDefault="001D330D" w:rsidP="001D330D">
      <w:pPr>
        <w:pStyle w:val="-"/>
        <w:ind w:firstLine="420"/>
      </w:pPr>
      <w:r>
        <w:rPr>
          <w:rFonts w:hint="eastAsia"/>
        </w:rPr>
        <w:t>无。</w:t>
      </w:r>
    </w:p>
    <w:p w:rsidR="001D330D" w:rsidRDefault="001D330D" w:rsidP="001D330D">
      <w:pPr>
        <w:pStyle w:val="-2"/>
        <w:spacing w:before="312"/>
      </w:pPr>
      <w:r>
        <w:rPr>
          <w:rFonts w:hint="eastAsia"/>
        </w:rPr>
        <w:t>投资组合报告附注</w:t>
      </w:r>
    </w:p>
    <w:p w:rsidR="001D330D" w:rsidRDefault="001D330D" w:rsidP="001D330D">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1D330D" w:rsidRDefault="001D330D" w:rsidP="001D330D">
      <w:pPr>
        <w:pStyle w:val="-"/>
        <w:ind w:firstLine="420"/>
      </w:pPr>
      <w:r>
        <w:rPr>
          <w:rFonts w:hint="eastAsia"/>
        </w:rPr>
        <w:lastRenderedPageBreak/>
        <w:t>本基金投资的前十名证券的发行主体中，国家开发银行在报告编制日前一年内曾受到中国人民银行的处罚；中国建设银行股份有限公司在报告编制日前一年内曾受到国家金融监督管理总局、中国人民银行的处罚；中国农业发展银行在报告编制日前一年内曾受到国家金融监督管理总局的处罚；中信银行股份有限公司在报告编制日前一年内曾受到国家金融监督管理总局、国家金融监督管理总局云南监管局、中国人民银行的处罚；中国农业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1D330D" w:rsidRDefault="001D330D" w:rsidP="001D330D">
      <w:pPr>
        <w:pStyle w:val="-"/>
        <w:ind w:firstLine="420"/>
      </w:pPr>
      <w:r>
        <w:rPr>
          <w:rFonts w:hint="eastAsia"/>
        </w:rPr>
        <w:t>对上述证券的投资决策程序的说明：本基金投资上述证券的投资决策程序符合相关法律法规和公司制度的要求。</w:t>
      </w:r>
    </w:p>
    <w:p w:rsidR="001D330D" w:rsidRDefault="001D330D" w:rsidP="001D330D">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1D330D" w:rsidRDefault="001D330D" w:rsidP="001D330D">
      <w:pPr>
        <w:pStyle w:val="-"/>
        <w:ind w:firstLine="420"/>
      </w:pPr>
      <w:r>
        <w:rPr>
          <w:rFonts w:hint="eastAsia"/>
        </w:rPr>
        <w:t>本基金投资的前十名股票（如有）没有超出基金合同约定的备选股票库，本基金管理人从制度和流程上要求股票必须先入库再买入。</w:t>
      </w:r>
    </w:p>
    <w:p w:rsidR="001D330D" w:rsidRDefault="001D330D" w:rsidP="001D330D">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1D330D" w:rsidTr="001D330D">
        <w:trPr>
          <w:cnfStyle w:val="100000000000" w:firstRow="1" w:lastRow="0" w:firstColumn="0" w:lastColumn="0" w:oddVBand="0" w:evenVBand="0" w:oddHBand="0" w:evenHBand="0" w:firstRowFirstColumn="0" w:firstRowLastColumn="0" w:lastRowFirstColumn="0" w:lastRowLastColumn="0"/>
        </w:trPr>
        <w:tc>
          <w:tcPr>
            <w:tcW w:w="743" w:type="dxa"/>
          </w:tcPr>
          <w:p w:rsidR="001D330D" w:rsidRPr="001D330D" w:rsidRDefault="001D330D" w:rsidP="001D330D">
            <w:pPr>
              <w:jc w:val="center"/>
              <w:rPr>
                <w:b/>
              </w:rPr>
            </w:pPr>
            <w:r w:rsidRPr="001D330D">
              <w:rPr>
                <w:rFonts w:hint="eastAsia"/>
                <w:b/>
              </w:rPr>
              <w:t>序号</w:t>
            </w:r>
          </w:p>
        </w:tc>
        <w:tc>
          <w:tcPr>
            <w:tcW w:w="2977" w:type="dxa"/>
          </w:tcPr>
          <w:p w:rsidR="001D330D" w:rsidRPr="001D330D" w:rsidRDefault="001D330D" w:rsidP="001D330D">
            <w:pPr>
              <w:jc w:val="center"/>
              <w:rPr>
                <w:b/>
              </w:rPr>
            </w:pPr>
            <w:r w:rsidRPr="001D330D">
              <w:rPr>
                <w:rFonts w:hint="eastAsia"/>
                <w:b/>
              </w:rPr>
              <w:t>名称</w:t>
            </w:r>
          </w:p>
        </w:tc>
        <w:tc>
          <w:tcPr>
            <w:tcW w:w="4785" w:type="dxa"/>
          </w:tcPr>
          <w:p w:rsidR="001D330D" w:rsidRPr="001D330D" w:rsidRDefault="001D330D" w:rsidP="001D330D">
            <w:pPr>
              <w:jc w:val="center"/>
              <w:rPr>
                <w:b/>
              </w:rPr>
            </w:pPr>
            <w:r w:rsidRPr="001D330D">
              <w:rPr>
                <w:rFonts w:hint="eastAsia"/>
                <w:b/>
              </w:rPr>
              <w:t>金额（元）</w:t>
            </w:r>
          </w:p>
        </w:tc>
      </w:tr>
      <w:tr w:rsidR="001D330D" w:rsidTr="001D330D">
        <w:tc>
          <w:tcPr>
            <w:tcW w:w="743" w:type="dxa"/>
          </w:tcPr>
          <w:p w:rsidR="001D330D" w:rsidRDefault="001D330D" w:rsidP="001D330D">
            <w:pPr>
              <w:jc w:val="center"/>
            </w:pPr>
            <w:r>
              <w:t>1</w:t>
            </w:r>
          </w:p>
        </w:tc>
        <w:tc>
          <w:tcPr>
            <w:tcW w:w="2977" w:type="dxa"/>
          </w:tcPr>
          <w:p w:rsidR="001D330D" w:rsidRDefault="001D330D" w:rsidP="001D330D">
            <w:pPr>
              <w:jc w:val="left"/>
            </w:pPr>
            <w:r>
              <w:rPr>
                <w:rFonts w:hint="eastAsia"/>
              </w:rPr>
              <w:t>存出保证金</w:t>
            </w:r>
          </w:p>
        </w:tc>
        <w:tc>
          <w:tcPr>
            <w:tcW w:w="4785" w:type="dxa"/>
          </w:tcPr>
          <w:p w:rsidR="001D330D" w:rsidRDefault="001D330D" w:rsidP="001D330D">
            <w:pPr>
              <w:jc w:val="right"/>
            </w:pPr>
            <w:r>
              <w:t>-</w:t>
            </w:r>
          </w:p>
        </w:tc>
      </w:tr>
      <w:tr w:rsidR="001D330D" w:rsidTr="001D330D">
        <w:tc>
          <w:tcPr>
            <w:tcW w:w="743" w:type="dxa"/>
          </w:tcPr>
          <w:p w:rsidR="001D330D" w:rsidRDefault="001D330D" w:rsidP="001D330D">
            <w:pPr>
              <w:jc w:val="center"/>
            </w:pPr>
            <w:r>
              <w:t>2</w:t>
            </w:r>
          </w:p>
        </w:tc>
        <w:tc>
          <w:tcPr>
            <w:tcW w:w="2977" w:type="dxa"/>
          </w:tcPr>
          <w:p w:rsidR="001D330D" w:rsidRDefault="001D330D" w:rsidP="001D330D">
            <w:pPr>
              <w:jc w:val="left"/>
            </w:pPr>
            <w:r>
              <w:rPr>
                <w:rFonts w:hint="eastAsia"/>
              </w:rPr>
              <w:t>应收证券清算款</w:t>
            </w:r>
          </w:p>
        </w:tc>
        <w:tc>
          <w:tcPr>
            <w:tcW w:w="4785" w:type="dxa"/>
          </w:tcPr>
          <w:p w:rsidR="001D330D" w:rsidRDefault="001D330D" w:rsidP="001D330D">
            <w:pPr>
              <w:jc w:val="right"/>
            </w:pPr>
            <w:r>
              <w:t>-</w:t>
            </w:r>
          </w:p>
        </w:tc>
      </w:tr>
      <w:tr w:rsidR="001D330D" w:rsidTr="001D330D">
        <w:tc>
          <w:tcPr>
            <w:tcW w:w="743" w:type="dxa"/>
          </w:tcPr>
          <w:p w:rsidR="001D330D" w:rsidRDefault="001D330D" w:rsidP="001D330D">
            <w:pPr>
              <w:jc w:val="center"/>
            </w:pPr>
            <w:r>
              <w:t>3</w:t>
            </w:r>
          </w:p>
        </w:tc>
        <w:tc>
          <w:tcPr>
            <w:tcW w:w="2977" w:type="dxa"/>
          </w:tcPr>
          <w:p w:rsidR="001D330D" w:rsidRDefault="001D330D" w:rsidP="001D330D">
            <w:pPr>
              <w:jc w:val="left"/>
            </w:pPr>
            <w:r>
              <w:rPr>
                <w:rFonts w:hint="eastAsia"/>
              </w:rPr>
              <w:t>应收股利</w:t>
            </w:r>
          </w:p>
        </w:tc>
        <w:tc>
          <w:tcPr>
            <w:tcW w:w="4785" w:type="dxa"/>
          </w:tcPr>
          <w:p w:rsidR="001D330D" w:rsidRDefault="001D330D" w:rsidP="001D330D">
            <w:pPr>
              <w:jc w:val="right"/>
            </w:pPr>
            <w:r>
              <w:t>-</w:t>
            </w:r>
          </w:p>
        </w:tc>
      </w:tr>
      <w:tr w:rsidR="001D330D" w:rsidTr="001D330D">
        <w:tc>
          <w:tcPr>
            <w:tcW w:w="743" w:type="dxa"/>
          </w:tcPr>
          <w:p w:rsidR="001D330D" w:rsidRDefault="001D330D" w:rsidP="001D330D">
            <w:pPr>
              <w:jc w:val="center"/>
            </w:pPr>
            <w:r>
              <w:t>4</w:t>
            </w:r>
          </w:p>
        </w:tc>
        <w:tc>
          <w:tcPr>
            <w:tcW w:w="2977" w:type="dxa"/>
          </w:tcPr>
          <w:p w:rsidR="001D330D" w:rsidRDefault="001D330D" w:rsidP="001D330D">
            <w:pPr>
              <w:jc w:val="left"/>
            </w:pPr>
            <w:r>
              <w:rPr>
                <w:rFonts w:hint="eastAsia"/>
              </w:rPr>
              <w:t>应收利息</w:t>
            </w:r>
          </w:p>
        </w:tc>
        <w:tc>
          <w:tcPr>
            <w:tcW w:w="4785" w:type="dxa"/>
          </w:tcPr>
          <w:p w:rsidR="001D330D" w:rsidRDefault="001D330D" w:rsidP="001D330D">
            <w:pPr>
              <w:jc w:val="right"/>
            </w:pPr>
            <w:r>
              <w:t>-</w:t>
            </w:r>
          </w:p>
        </w:tc>
      </w:tr>
      <w:tr w:rsidR="001D330D" w:rsidTr="001D330D">
        <w:tc>
          <w:tcPr>
            <w:tcW w:w="743" w:type="dxa"/>
          </w:tcPr>
          <w:p w:rsidR="001D330D" w:rsidRDefault="001D330D" w:rsidP="001D330D">
            <w:pPr>
              <w:jc w:val="center"/>
            </w:pPr>
            <w:r>
              <w:t>5</w:t>
            </w:r>
          </w:p>
        </w:tc>
        <w:tc>
          <w:tcPr>
            <w:tcW w:w="2977" w:type="dxa"/>
          </w:tcPr>
          <w:p w:rsidR="001D330D" w:rsidRDefault="001D330D" w:rsidP="001D330D">
            <w:pPr>
              <w:jc w:val="left"/>
            </w:pPr>
            <w:r>
              <w:rPr>
                <w:rFonts w:hint="eastAsia"/>
              </w:rPr>
              <w:t>应收申购款</w:t>
            </w:r>
          </w:p>
        </w:tc>
        <w:tc>
          <w:tcPr>
            <w:tcW w:w="4785" w:type="dxa"/>
          </w:tcPr>
          <w:p w:rsidR="001D330D" w:rsidRDefault="001D330D" w:rsidP="001D330D">
            <w:pPr>
              <w:jc w:val="right"/>
            </w:pPr>
            <w:r>
              <w:t>27.98</w:t>
            </w:r>
          </w:p>
        </w:tc>
      </w:tr>
      <w:tr w:rsidR="001D330D" w:rsidTr="001D330D">
        <w:tc>
          <w:tcPr>
            <w:tcW w:w="743" w:type="dxa"/>
          </w:tcPr>
          <w:p w:rsidR="001D330D" w:rsidRDefault="001D330D" w:rsidP="001D330D">
            <w:pPr>
              <w:jc w:val="center"/>
            </w:pPr>
            <w:r>
              <w:t>6</w:t>
            </w:r>
          </w:p>
        </w:tc>
        <w:tc>
          <w:tcPr>
            <w:tcW w:w="2977" w:type="dxa"/>
          </w:tcPr>
          <w:p w:rsidR="001D330D" w:rsidRDefault="001D330D" w:rsidP="001D330D">
            <w:pPr>
              <w:jc w:val="left"/>
            </w:pPr>
            <w:r>
              <w:rPr>
                <w:rFonts w:hint="eastAsia"/>
              </w:rPr>
              <w:t>其他应收款</w:t>
            </w:r>
          </w:p>
        </w:tc>
        <w:tc>
          <w:tcPr>
            <w:tcW w:w="4785" w:type="dxa"/>
          </w:tcPr>
          <w:p w:rsidR="001D330D" w:rsidRDefault="001D330D" w:rsidP="001D330D">
            <w:pPr>
              <w:jc w:val="right"/>
            </w:pPr>
            <w:r>
              <w:t>-</w:t>
            </w:r>
          </w:p>
        </w:tc>
      </w:tr>
      <w:tr w:rsidR="001D330D" w:rsidTr="001D330D">
        <w:tc>
          <w:tcPr>
            <w:tcW w:w="743" w:type="dxa"/>
          </w:tcPr>
          <w:p w:rsidR="001D330D" w:rsidRDefault="001D330D" w:rsidP="001D330D">
            <w:pPr>
              <w:jc w:val="center"/>
            </w:pPr>
            <w:r>
              <w:t>7</w:t>
            </w:r>
          </w:p>
        </w:tc>
        <w:tc>
          <w:tcPr>
            <w:tcW w:w="2977" w:type="dxa"/>
          </w:tcPr>
          <w:p w:rsidR="001D330D" w:rsidRDefault="001D330D" w:rsidP="001D330D">
            <w:pPr>
              <w:jc w:val="left"/>
            </w:pPr>
            <w:r>
              <w:rPr>
                <w:rFonts w:hint="eastAsia"/>
              </w:rPr>
              <w:t>待摊费用</w:t>
            </w:r>
          </w:p>
        </w:tc>
        <w:tc>
          <w:tcPr>
            <w:tcW w:w="4785" w:type="dxa"/>
          </w:tcPr>
          <w:p w:rsidR="001D330D" w:rsidRDefault="001D330D" w:rsidP="001D330D">
            <w:pPr>
              <w:jc w:val="right"/>
            </w:pPr>
            <w:r>
              <w:t>-</w:t>
            </w:r>
          </w:p>
        </w:tc>
      </w:tr>
      <w:tr w:rsidR="001D330D" w:rsidTr="001D330D">
        <w:tc>
          <w:tcPr>
            <w:tcW w:w="743" w:type="dxa"/>
          </w:tcPr>
          <w:p w:rsidR="001D330D" w:rsidRDefault="001D330D" w:rsidP="001D330D">
            <w:pPr>
              <w:jc w:val="center"/>
            </w:pPr>
            <w:r>
              <w:t>8</w:t>
            </w:r>
          </w:p>
        </w:tc>
        <w:tc>
          <w:tcPr>
            <w:tcW w:w="2977" w:type="dxa"/>
          </w:tcPr>
          <w:p w:rsidR="001D330D" w:rsidRDefault="001D330D" w:rsidP="001D330D">
            <w:pPr>
              <w:jc w:val="left"/>
            </w:pPr>
            <w:r>
              <w:rPr>
                <w:rFonts w:hint="eastAsia"/>
              </w:rPr>
              <w:t>其他</w:t>
            </w:r>
          </w:p>
        </w:tc>
        <w:tc>
          <w:tcPr>
            <w:tcW w:w="4785" w:type="dxa"/>
          </w:tcPr>
          <w:p w:rsidR="001D330D" w:rsidRDefault="001D330D" w:rsidP="001D330D">
            <w:pPr>
              <w:jc w:val="right"/>
            </w:pPr>
            <w:r>
              <w:t>-</w:t>
            </w:r>
          </w:p>
        </w:tc>
      </w:tr>
      <w:tr w:rsidR="001D330D" w:rsidTr="001D330D">
        <w:tc>
          <w:tcPr>
            <w:tcW w:w="743" w:type="dxa"/>
          </w:tcPr>
          <w:p w:rsidR="001D330D" w:rsidRDefault="001D330D" w:rsidP="001D330D">
            <w:pPr>
              <w:jc w:val="center"/>
            </w:pPr>
            <w:r>
              <w:t>9</w:t>
            </w:r>
          </w:p>
        </w:tc>
        <w:tc>
          <w:tcPr>
            <w:tcW w:w="2977" w:type="dxa"/>
          </w:tcPr>
          <w:p w:rsidR="001D330D" w:rsidRDefault="001D330D" w:rsidP="001D330D">
            <w:pPr>
              <w:jc w:val="left"/>
            </w:pPr>
            <w:r>
              <w:rPr>
                <w:rFonts w:hint="eastAsia"/>
              </w:rPr>
              <w:t>合计</w:t>
            </w:r>
          </w:p>
        </w:tc>
        <w:tc>
          <w:tcPr>
            <w:tcW w:w="4785" w:type="dxa"/>
          </w:tcPr>
          <w:p w:rsidR="001D330D" w:rsidRDefault="001D330D" w:rsidP="001D330D">
            <w:pPr>
              <w:jc w:val="right"/>
            </w:pPr>
            <w:r>
              <w:t>27.98</w:t>
            </w:r>
          </w:p>
        </w:tc>
      </w:tr>
    </w:tbl>
    <w:p w:rsidR="001D330D" w:rsidRDefault="001D330D" w:rsidP="001D330D">
      <w:pPr>
        <w:pStyle w:val="-3"/>
        <w:spacing w:before="156" w:after="156"/>
      </w:pPr>
      <w:r>
        <w:rPr>
          <w:rFonts w:hint="eastAsia"/>
        </w:rPr>
        <w:t>报告期末持有的处于转股期的可转换债券明细</w:t>
      </w:r>
    </w:p>
    <w:p w:rsidR="001D330D" w:rsidRDefault="001D330D" w:rsidP="001D330D">
      <w:pPr>
        <w:pStyle w:val="-"/>
        <w:ind w:firstLine="420"/>
      </w:pPr>
      <w:r>
        <w:rPr>
          <w:rFonts w:hint="eastAsia"/>
        </w:rPr>
        <w:t>本基金本报告期末未持有处于转股期的可转换债券。</w:t>
      </w:r>
    </w:p>
    <w:p w:rsidR="001D330D" w:rsidRDefault="001D330D" w:rsidP="001D330D">
      <w:pPr>
        <w:pStyle w:val="-3"/>
        <w:spacing w:before="156" w:after="156"/>
      </w:pPr>
      <w:r>
        <w:rPr>
          <w:rFonts w:hint="eastAsia"/>
        </w:rPr>
        <w:t>报告期末前十名股票中存在流通受限情况的说明</w:t>
      </w:r>
    </w:p>
    <w:p w:rsidR="001D330D" w:rsidRDefault="001D330D" w:rsidP="001D330D">
      <w:pPr>
        <w:pStyle w:val="-"/>
        <w:ind w:firstLine="420"/>
      </w:pPr>
      <w:r>
        <w:rPr>
          <w:rFonts w:hint="eastAsia"/>
        </w:rPr>
        <w:t>无。</w:t>
      </w:r>
    </w:p>
    <w:p w:rsidR="001D330D" w:rsidRDefault="001D330D" w:rsidP="001D330D">
      <w:pPr>
        <w:pStyle w:val="-1"/>
        <w:ind w:left="281" w:hanging="281"/>
      </w:pPr>
      <w:r>
        <w:rPr>
          <w:rFonts w:hint="eastAsia"/>
        </w:rPr>
        <w:t>开放式基金份额变动</w:t>
      </w:r>
    </w:p>
    <w:p w:rsidR="001D330D" w:rsidRDefault="001D330D" w:rsidP="001D330D">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1D330D" w:rsidTr="001D330D">
        <w:trPr>
          <w:cnfStyle w:val="100000000000" w:firstRow="1" w:lastRow="0" w:firstColumn="0" w:lastColumn="0" w:oddVBand="0" w:evenVBand="0" w:oddHBand="0" w:evenHBand="0" w:firstRowFirstColumn="0" w:firstRowLastColumn="0" w:lastRowFirstColumn="0" w:lastRowLastColumn="0"/>
        </w:trPr>
        <w:tc>
          <w:tcPr>
            <w:tcW w:w="2768" w:type="dxa"/>
          </w:tcPr>
          <w:p w:rsidR="001D330D" w:rsidRPr="001D330D" w:rsidRDefault="001D330D" w:rsidP="001D330D">
            <w:pPr>
              <w:jc w:val="center"/>
              <w:rPr>
                <w:b/>
              </w:rPr>
            </w:pPr>
            <w:r w:rsidRPr="001D330D">
              <w:rPr>
                <w:rFonts w:hint="eastAsia"/>
                <w:b/>
              </w:rPr>
              <w:t>项目</w:t>
            </w:r>
          </w:p>
        </w:tc>
        <w:tc>
          <w:tcPr>
            <w:tcW w:w="2769" w:type="dxa"/>
          </w:tcPr>
          <w:p w:rsidR="001D330D" w:rsidRPr="001D330D" w:rsidRDefault="001D330D" w:rsidP="001D330D">
            <w:pPr>
              <w:jc w:val="center"/>
              <w:rPr>
                <w:b/>
              </w:rPr>
            </w:pPr>
            <w:r w:rsidRPr="001D330D">
              <w:rPr>
                <w:rFonts w:hint="eastAsia"/>
                <w:b/>
              </w:rPr>
              <w:t>南方恩元债券发起</w:t>
            </w:r>
            <w:r w:rsidRPr="001D330D">
              <w:rPr>
                <w:rFonts w:hint="eastAsia"/>
                <w:b/>
              </w:rPr>
              <w:t>A</w:t>
            </w:r>
          </w:p>
        </w:tc>
        <w:tc>
          <w:tcPr>
            <w:tcW w:w="2769" w:type="dxa"/>
          </w:tcPr>
          <w:p w:rsidR="001D330D" w:rsidRPr="001D330D" w:rsidRDefault="001D330D" w:rsidP="001D330D">
            <w:pPr>
              <w:jc w:val="center"/>
              <w:rPr>
                <w:b/>
              </w:rPr>
            </w:pPr>
            <w:r w:rsidRPr="001D330D">
              <w:rPr>
                <w:rFonts w:hint="eastAsia"/>
                <w:b/>
              </w:rPr>
              <w:t>南方恩元债券发起</w:t>
            </w:r>
            <w:r w:rsidRPr="001D330D">
              <w:rPr>
                <w:rFonts w:hint="eastAsia"/>
                <w:b/>
              </w:rPr>
              <w:t>C</w:t>
            </w:r>
          </w:p>
        </w:tc>
      </w:tr>
      <w:tr w:rsidR="001D330D" w:rsidTr="001D330D">
        <w:tc>
          <w:tcPr>
            <w:tcW w:w="2768" w:type="dxa"/>
          </w:tcPr>
          <w:p w:rsidR="001D330D" w:rsidRDefault="001D330D" w:rsidP="001D330D">
            <w:pPr>
              <w:jc w:val="left"/>
            </w:pPr>
            <w:r>
              <w:rPr>
                <w:rFonts w:hint="eastAsia"/>
              </w:rPr>
              <w:t>报告期期初基金份额总额</w:t>
            </w:r>
          </w:p>
        </w:tc>
        <w:tc>
          <w:tcPr>
            <w:tcW w:w="2769" w:type="dxa"/>
          </w:tcPr>
          <w:p w:rsidR="001D330D" w:rsidRDefault="001D330D" w:rsidP="001D330D">
            <w:pPr>
              <w:jc w:val="right"/>
            </w:pPr>
            <w:r>
              <w:t>1,519,431,974.48</w:t>
            </w:r>
          </w:p>
        </w:tc>
        <w:tc>
          <w:tcPr>
            <w:tcW w:w="2769" w:type="dxa"/>
          </w:tcPr>
          <w:p w:rsidR="001D330D" w:rsidRDefault="001D330D" w:rsidP="001D330D">
            <w:pPr>
              <w:jc w:val="right"/>
            </w:pPr>
            <w:r>
              <w:t>480.17</w:t>
            </w:r>
          </w:p>
        </w:tc>
      </w:tr>
      <w:tr w:rsidR="001D330D" w:rsidTr="001D330D">
        <w:tc>
          <w:tcPr>
            <w:tcW w:w="2768" w:type="dxa"/>
          </w:tcPr>
          <w:p w:rsidR="001D330D" w:rsidRDefault="001D330D" w:rsidP="001D330D">
            <w:pPr>
              <w:jc w:val="left"/>
            </w:pPr>
            <w:r>
              <w:rPr>
                <w:rFonts w:hint="eastAsia"/>
              </w:rPr>
              <w:lastRenderedPageBreak/>
              <w:t>报告期期间基金总申购份额</w:t>
            </w:r>
          </w:p>
        </w:tc>
        <w:tc>
          <w:tcPr>
            <w:tcW w:w="2769" w:type="dxa"/>
          </w:tcPr>
          <w:p w:rsidR="001D330D" w:rsidRDefault="001D330D" w:rsidP="001D330D">
            <w:pPr>
              <w:jc w:val="right"/>
            </w:pPr>
            <w:r>
              <w:t>589,538,329.78</w:t>
            </w:r>
          </w:p>
        </w:tc>
        <w:tc>
          <w:tcPr>
            <w:tcW w:w="2769" w:type="dxa"/>
          </w:tcPr>
          <w:p w:rsidR="001D330D" w:rsidRDefault="001D330D" w:rsidP="001D330D">
            <w:pPr>
              <w:jc w:val="right"/>
            </w:pPr>
            <w:r>
              <w:t>17,702.74</w:t>
            </w:r>
          </w:p>
        </w:tc>
      </w:tr>
      <w:tr w:rsidR="001D330D" w:rsidTr="001D330D">
        <w:tc>
          <w:tcPr>
            <w:tcW w:w="2768" w:type="dxa"/>
          </w:tcPr>
          <w:p w:rsidR="001D330D" w:rsidRDefault="001D330D" w:rsidP="001D330D">
            <w:pPr>
              <w:jc w:val="left"/>
            </w:pPr>
            <w:r>
              <w:rPr>
                <w:rFonts w:hint="eastAsia"/>
              </w:rPr>
              <w:t>减：报告期期间基金总赎回份额</w:t>
            </w:r>
          </w:p>
        </w:tc>
        <w:tc>
          <w:tcPr>
            <w:tcW w:w="2769" w:type="dxa"/>
          </w:tcPr>
          <w:p w:rsidR="001D330D" w:rsidRDefault="001D330D" w:rsidP="001D330D">
            <w:pPr>
              <w:jc w:val="right"/>
            </w:pPr>
            <w:r>
              <w:t>9,934.41</w:t>
            </w:r>
          </w:p>
        </w:tc>
        <w:tc>
          <w:tcPr>
            <w:tcW w:w="2769" w:type="dxa"/>
          </w:tcPr>
          <w:p w:rsidR="001D330D" w:rsidRDefault="001D330D" w:rsidP="001D330D">
            <w:pPr>
              <w:jc w:val="right"/>
            </w:pPr>
            <w:r>
              <w:t>15,642.67</w:t>
            </w:r>
          </w:p>
        </w:tc>
      </w:tr>
      <w:tr w:rsidR="001D330D" w:rsidTr="001D330D">
        <w:tc>
          <w:tcPr>
            <w:tcW w:w="2768" w:type="dxa"/>
          </w:tcPr>
          <w:p w:rsidR="001D330D" w:rsidRDefault="001D330D" w:rsidP="001D330D">
            <w:pPr>
              <w:jc w:val="left"/>
            </w:pPr>
            <w:r>
              <w:rPr>
                <w:rFonts w:hint="eastAsia"/>
              </w:rPr>
              <w:t>报告期期间基金拆分变动份额（份额减少以</w:t>
            </w:r>
            <w:r>
              <w:rPr>
                <w:rFonts w:hint="eastAsia"/>
              </w:rPr>
              <w:t>"-"</w:t>
            </w:r>
            <w:r>
              <w:rPr>
                <w:rFonts w:hint="eastAsia"/>
              </w:rPr>
              <w:t>填列）</w:t>
            </w:r>
          </w:p>
        </w:tc>
        <w:tc>
          <w:tcPr>
            <w:tcW w:w="2769" w:type="dxa"/>
          </w:tcPr>
          <w:p w:rsidR="001D330D" w:rsidRDefault="001D330D" w:rsidP="001D330D">
            <w:pPr>
              <w:jc w:val="right"/>
            </w:pPr>
            <w:r>
              <w:t>-</w:t>
            </w:r>
          </w:p>
        </w:tc>
        <w:tc>
          <w:tcPr>
            <w:tcW w:w="2769" w:type="dxa"/>
          </w:tcPr>
          <w:p w:rsidR="001D330D" w:rsidRDefault="001D330D" w:rsidP="001D330D">
            <w:pPr>
              <w:jc w:val="right"/>
            </w:pPr>
            <w:r>
              <w:t>-</w:t>
            </w:r>
          </w:p>
        </w:tc>
      </w:tr>
      <w:tr w:rsidR="001D330D" w:rsidTr="001D330D">
        <w:tc>
          <w:tcPr>
            <w:tcW w:w="2768" w:type="dxa"/>
          </w:tcPr>
          <w:p w:rsidR="001D330D" w:rsidRDefault="001D330D" w:rsidP="001D330D">
            <w:pPr>
              <w:jc w:val="left"/>
            </w:pPr>
            <w:r>
              <w:rPr>
                <w:rFonts w:hint="eastAsia"/>
              </w:rPr>
              <w:t>报告期期末基金份额总额</w:t>
            </w:r>
          </w:p>
        </w:tc>
        <w:tc>
          <w:tcPr>
            <w:tcW w:w="2769" w:type="dxa"/>
          </w:tcPr>
          <w:p w:rsidR="001D330D" w:rsidRDefault="001D330D" w:rsidP="001D330D">
            <w:pPr>
              <w:jc w:val="right"/>
            </w:pPr>
            <w:r>
              <w:t>2,108,960,369.85</w:t>
            </w:r>
          </w:p>
        </w:tc>
        <w:tc>
          <w:tcPr>
            <w:tcW w:w="2769" w:type="dxa"/>
          </w:tcPr>
          <w:p w:rsidR="001D330D" w:rsidRDefault="001D330D" w:rsidP="001D330D">
            <w:pPr>
              <w:jc w:val="right"/>
            </w:pPr>
            <w:r>
              <w:t>2,540.24</w:t>
            </w:r>
          </w:p>
        </w:tc>
      </w:tr>
    </w:tbl>
    <w:p w:rsidR="001D330D" w:rsidRDefault="001D330D" w:rsidP="001D330D">
      <w:pPr>
        <w:pStyle w:val="-1"/>
        <w:ind w:left="281" w:hanging="281"/>
      </w:pPr>
      <w:r>
        <w:rPr>
          <w:rFonts w:hint="eastAsia"/>
        </w:rPr>
        <w:t>基金管理人运用固有资金投资本基金情况</w:t>
      </w:r>
    </w:p>
    <w:p w:rsidR="001D330D" w:rsidRDefault="001D330D" w:rsidP="001D330D">
      <w:pPr>
        <w:pStyle w:val="-2"/>
        <w:spacing w:before="312"/>
      </w:pPr>
      <w:r>
        <w:rPr>
          <w:rFonts w:hint="eastAsia"/>
        </w:rPr>
        <w:t>基金管理人持有本基金份额变动情况</w:t>
      </w:r>
    </w:p>
    <w:p w:rsidR="001D330D" w:rsidRDefault="001D330D" w:rsidP="001D330D">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1D330D" w:rsidTr="001D330D">
        <w:trPr>
          <w:cnfStyle w:val="100000000000" w:firstRow="1" w:lastRow="0" w:firstColumn="0" w:lastColumn="0" w:oddVBand="0" w:evenVBand="0" w:oddHBand="0" w:evenHBand="0" w:firstRowFirstColumn="0" w:firstRowLastColumn="0" w:lastRowFirstColumn="0" w:lastRowLastColumn="0"/>
        </w:trPr>
        <w:tc>
          <w:tcPr>
            <w:tcW w:w="5352" w:type="dxa"/>
          </w:tcPr>
          <w:p w:rsidR="001D330D" w:rsidRPr="001D330D" w:rsidRDefault="001D330D" w:rsidP="001D330D">
            <w:pPr>
              <w:jc w:val="center"/>
              <w:rPr>
                <w:b/>
              </w:rPr>
            </w:pPr>
            <w:r w:rsidRPr="001D330D">
              <w:rPr>
                <w:rFonts w:hint="eastAsia"/>
                <w:b/>
              </w:rPr>
              <w:t>项目</w:t>
            </w:r>
          </w:p>
        </w:tc>
        <w:tc>
          <w:tcPr>
            <w:tcW w:w="3153" w:type="dxa"/>
          </w:tcPr>
          <w:p w:rsidR="001D330D" w:rsidRPr="001D330D" w:rsidRDefault="001D330D" w:rsidP="001D330D">
            <w:pPr>
              <w:jc w:val="center"/>
              <w:rPr>
                <w:b/>
              </w:rPr>
            </w:pPr>
            <w:r w:rsidRPr="001D330D">
              <w:rPr>
                <w:rFonts w:hint="eastAsia"/>
                <w:b/>
              </w:rPr>
              <w:t>份额</w:t>
            </w:r>
          </w:p>
        </w:tc>
      </w:tr>
      <w:tr w:rsidR="001D330D" w:rsidTr="001D330D">
        <w:tc>
          <w:tcPr>
            <w:tcW w:w="5352" w:type="dxa"/>
          </w:tcPr>
          <w:p w:rsidR="001D330D" w:rsidRDefault="001D330D" w:rsidP="001D330D">
            <w:pPr>
              <w:jc w:val="left"/>
            </w:pPr>
            <w:r>
              <w:rPr>
                <w:rFonts w:hint="eastAsia"/>
              </w:rPr>
              <w:t>报告期期初管理人持有的本基金份额</w:t>
            </w:r>
          </w:p>
        </w:tc>
        <w:tc>
          <w:tcPr>
            <w:tcW w:w="3153" w:type="dxa"/>
          </w:tcPr>
          <w:p w:rsidR="001D330D" w:rsidRDefault="001D330D" w:rsidP="001D330D">
            <w:pPr>
              <w:jc w:val="right"/>
            </w:pPr>
            <w:r>
              <w:t>10,000,472.26</w:t>
            </w:r>
          </w:p>
        </w:tc>
      </w:tr>
      <w:tr w:rsidR="001D330D" w:rsidTr="001D330D">
        <w:tc>
          <w:tcPr>
            <w:tcW w:w="5352" w:type="dxa"/>
          </w:tcPr>
          <w:p w:rsidR="001D330D" w:rsidRDefault="001D330D" w:rsidP="001D330D">
            <w:pPr>
              <w:jc w:val="left"/>
            </w:pPr>
            <w:r>
              <w:rPr>
                <w:rFonts w:hint="eastAsia"/>
              </w:rPr>
              <w:t>报告期期间买入</w:t>
            </w:r>
            <w:r>
              <w:rPr>
                <w:rFonts w:hint="eastAsia"/>
              </w:rPr>
              <w:t>/</w:t>
            </w:r>
            <w:r>
              <w:rPr>
                <w:rFonts w:hint="eastAsia"/>
              </w:rPr>
              <w:t>申购总份额</w:t>
            </w:r>
          </w:p>
        </w:tc>
        <w:tc>
          <w:tcPr>
            <w:tcW w:w="3153" w:type="dxa"/>
          </w:tcPr>
          <w:p w:rsidR="001D330D" w:rsidRDefault="001D330D" w:rsidP="001D330D">
            <w:pPr>
              <w:jc w:val="right"/>
            </w:pPr>
            <w:r>
              <w:t>-</w:t>
            </w:r>
          </w:p>
        </w:tc>
      </w:tr>
      <w:tr w:rsidR="001D330D" w:rsidTr="001D330D">
        <w:tc>
          <w:tcPr>
            <w:tcW w:w="5352" w:type="dxa"/>
          </w:tcPr>
          <w:p w:rsidR="001D330D" w:rsidRDefault="001D330D" w:rsidP="001D330D">
            <w:pPr>
              <w:jc w:val="left"/>
            </w:pPr>
            <w:r>
              <w:rPr>
                <w:rFonts w:hint="eastAsia"/>
              </w:rPr>
              <w:t>报告期期间卖出</w:t>
            </w:r>
            <w:r>
              <w:rPr>
                <w:rFonts w:hint="eastAsia"/>
              </w:rPr>
              <w:t>/</w:t>
            </w:r>
            <w:r>
              <w:rPr>
                <w:rFonts w:hint="eastAsia"/>
              </w:rPr>
              <w:t>赎回总份额</w:t>
            </w:r>
          </w:p>
        </w:tc>
        <w:tc>
          <w:tcPr>
            <w:tcW w:w="3153" w:type="dxa"/>
          </w:tcPr>
          <w:p w:rsidR="001D330D" w:rsidRDefault="001D330D" w:rsidP="001D330D">
            <w:pPr>
              <w:jc w:val="right"/>
            </w:pPr>
            <w:r>
              <w:t>-</w:t>
            </w:r>
          </w:p>
        </w:tc>
      </w:tr>
      <w:tr w:rsidR="001D330D" w:rsidTr="001D330D">
        <w:tc>
          <w:tcPr>
            <w:tcW w:w="5352" w:type="dxa"/>
          </w:tcPr>
          <w:p w:rsidR="001D330D" w:rsidRDefault="001D330D" w:rsidP="001D330D">
            <w:pPr>
              <w:jc w:val="left"/>
            </w:pPr>
            <w:r>
              <w:rPr>
                <w:rFonts w:hint="eastAsia"/>
              </w:rPr>
              <w:t>报告期期末管理人持有的本基金份额</w:t>
            </w:r>
          </w:p>
        </w:tc>
        <w:tc>
          <w:tcPr>
            <w:tcW w:w="3153" w:type="dxa"/>
          </w:tcPr>
          <w:p w:rsidR="001D330D" w:rsidRDefault="001D330D" w:rsidP="001D330D">
            <w:pPr>
              <w:jc w:val="right"/>
            </w:pPr>
            <w:r>
              <w:t>10,000,472.26</w:t>
            </w:r>
          </w:p>
        </w:tc>
      </w:tr>
      <w:tr w:rsidR="001D330D" w:rsidTr="001D330D">
        <w:tc>
          <w:tcPr>
            <w:tcW w:w="5352" w:type="dxa"/>
          </w:tcPr>
          <w:p w:rsidR="001D330D" w:rsidRDefault="001D330D" w:rsidP="001D330D">
            <w:pPr>
              <w:jc w:val="left"/>
            </w:pPr>
            <w:r>
              <w:rPr>
                <w:rFonts w:hint="eastAsia"/>
              </w:rPr>
              <w:t>报告期期末持有的本基金份额占基金总份额比例（</w:t>
            </w:r>
            <w:r>
              <w:rPr>
                <w:rFonts w:hint="eastAsia"/>
              </w:rPr>
              <w:t>%</w:t>
            </w:r>
            <w:r>
              <w:rPr>
                <w:rFonts w:hint="eastAsia"/>
              </w:rPr>
              <w:t>）</w:t>
            </w:r>
          </w:p>
        </w:tc>
        <w:tc>
          <w:tcPr>
            <w:tcW w:w="3153" w:type="dxa"/>
          </w:tcPr>
          <w:p w:rsidR="001D330D" w:rsidRDefault="001D330D" w:rsidP="001D330D">
            <w:pPr>
              <w:jc w:val="right"/>
            </w:pPr>
            <w:r>
              <w:t>0.47</w:t>
            </w:r>
          </w:p>
        </w:tc>
      </w:tr>
    </w:tbl>
    <w:p w:rsidR="001D330D" w:rsidRDefault="001D330D" w:rsidP="001D330D">
      <w:pPr>
        <w:pStyle w:val="-8"/>
      </w:pPr>
      <w:r>
        <w:rPr>
          <w:rFonts w:hint="eastAsia"/>
        </w:rPr>
        <w:t>注：申购份额包括红利再投、转换入份额、因份额拆分而增加的份额；赎回份额包括转换出份额、因份额合并而减少的份额。</w:t>
      </w:r>
    </w:p>
    <w:p w:rsidR="001D330D" w:rsidRDefault="001D330D" w:rsidP="001D330D">
      <w:pPr>
        <w:pStyle w:val="-2"/>
        <w:spacing w:before="312"/>
      </w:pPr>
      <w:r>
        <w:rPr>
          <w:rFonts w:hint="eastAsia"/>
        </w:rPr>
        <w:t>基金管理人运用固有资金投资本基金交易明细</w:t>
      </w:r>
    </w:p>
    <w:p w:rsidR="001D330D" w:rsidRDefault="001D330D" w:rsidP="001D330D">
      <w:pPr>
        <w:pStyle w:val="-"/>
        <w:ind w:firstLine="420"/>
      </w:pPr>
      <w:r>
        <w:rPr>
          <w:rFonts w:hint="eastAsia"/>
        </w:rPr>
        <w:t>本报告期内，基金管理人不存在申购、赎回或买卖本基金的情况。</w:t>
      </w:r>
    </w:p>
    <w:p w:rsidR="001D330D" w:rsidRDefault="001D330D" w:rsidP="001D330D">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1D330D" w:rsidTr="001D330D">
        <w:trPr>
          <w:cnfStyle w:val="100000000000" w:firstRow="1" w:lastRow="0" w:firstColumn="0" w:lastColumn="0" w:oddVBand="0" w:evenVBand="0" w:oddHBand="0" w:evenHBand="0" w:firstRowFirstColumn="0" w:firstRowLastColumn="0" w:lastRowFirstColumn="0" w:lastRowLastColumn="0"/>
        </w:trPr>
        <w:tc>
          <w:tcPr>
            <w:tcW w:w="1361" w:type="dxa"/>
          </w:tcPr>
          <w:p w:rsidR="001D330D" w:rsidRPr="001D330D" w:rsidRDefault="001D330D" w:rsidP="001D330D">
            <w:pPr>
              <w:jc w:val="center"/>
              <w:rPr>
                <w:b/>
              </w:rPr>
            </w:pPr>
            <w:r w:rsidRPr="001D330D">
              <w:rPr>
                <w:rFonts w:hint="eastAsia"/>
                <w:b/>
              </w:rPr>
              <w:t>项目</w:t>
            </w:r>
          </w:p>
        </w:tc>
        <w:tc>
          <w:tcPr>
            <w:tcW w:w="1588" w:type="dxa"/>
          </w:tcPr>
          <w:p w:rsidR="001D330D" w:rsidRPr="001D330D" w:rsidRDefault="001D330D" w:rsidP="001D330D">
            <w:pPr>
              <w:jc w:val="center"/>
              <w:rPr>
                <w:b/>
              </w:rPr>
            </w:pPr>
            <w:r w:rsidRPr="001D330D">
              <w:rPr>
                <w:rFonts w:hint="eastAsia"/>
                <w:b/>
              </w:rPr>
              <w:t>持有份额总数</w:t>
            </w:r>
          </w:p>
        </w:tc>
        <w:tc>
          <w:tcPr>
            <w:tcW w:w="1361" w:type="dxa"/>
          </w:tcPr>
          <w:p w:rsidR="001D330D" w:rsidRPr="001D330D" w:rsidRDefault="001D330D" w:rsidP="001D330D">
            <w:pPr>
              <w:jc w:val="center"/>
              <w:rPr>
                <w:b/>
              </w:rPr>
            </w:pPr>
            <w:r w:rsidRPr="001D330D">
              <w:rPr>
                <w:rFonts w:hint="eastAsia"/>
                <w:b/>
              </w:rPr>
              <w:t>持有份额占基金总份额比例（</w:t>
            </w:r>
            <w:r w:rsidRPr="001D330D">
              <w:rPr>
                <w:rFonts w:hint="eastAsia"/>
                <w:b/>
              </w:rPr>
              <w:t>%</w:t>
            </w:r>
            <w:r w:rsidRPr="001D330D">
              <w:rPr>
                <w:rFonts w:hint="eastAsia"/>
                <w:b/>
              </w:rPr>
              <w:t>）</w:t>
            </w:r>
          </w:p>
        </w:tc>
        <w:tc>
          <w:tcPr>
            <w:tcW w:w="1588" w:type="dxa"/>
          </w:tcPr>
          <w:p w:rsidR="001D330D" w:rsidRPr="001D330D" w:rsidRDefault="001D330D" w:rsidP="001D330D">
            <w:pPr>
              <w:jc w:val="center"/>
              <w:rPr>
                <w:b/>
              </w:rPr>
            </w:pPr>
            <w:r w:rsidRPr="001D330D">
              <w:rPr>
                <w:rFonts w:hint="eastAsia"/>
                <w:b/>
              </w:rPr>
              <w:t>发起份额总数</w:t>
            </w:r>
          </w:p>
        </w:tc>
        <w:tc>
          <w:tcPr>
            <w:tcW w:w="1304" w:type="dxa"/>
          </w:tcPr>
          <w:p w:rsidR="001D330D" w:rsidRPr="001D330D" w:rsidRDefault="001D330D" w:rsidP="001D330D">
            <w:pPr>
              <w:jc w:val="center"/>
              <w:rPr>
                <w:b/>
              </w:rPr>
            </w:pPr>
            <w:r w:rsidRPr="001D330D">
              <w:rPr>
                <w:rFonts w:hint="eastAsia"/>
                <w:b/>
              </w:rPr>
              <w:t>发起份额占基金总份额比例（</w:t>
            </w:r>
            <w:r w:rsidRPr="001D330D">
              <w:rPr>
                <w:rFonts w:hint="eastAsia"/>
                <w:b/>
              </w:rPr>
              <w:t>%</w:t>
            </w:r>
            <w:r w:rsidRPr="001D330D">
              <w:rPr>
                <w:rFonts w:hint="eastAsia"/>
                <w:b/>
              </w:rPr>
              <w:t>）</w:t>
            </w:r>
          </w:p>
        </w:tc>
        <w:tc>
          <w:tcPr>
            <w:tcW w:w="1304" w:type="dxa"/>
          </w:tcPr>
          <w:p w:rsidR="001D330D" w:rsidRPr="001D330D" w:rsidRDefault="001D330D" w:rsidP="001D330D">
            <w:pPr>
              <w:jc w:val="center"/>
              <w:rPr>
                <w:b/>
              </w:rPr>
            </w:pPr>
            <w:r w:rsidRPr="001D330D">
              <w:rPr>
                <w:rFonts w:hint="eastAsia"/>
                <w:b/>
              </w:rPr>
              <w:t>发起份额承诺持有期限</w:t>
            </w:r>
          </w:p>
        </w:tc>
      </w:tr>
      <w:tr w:rsidR="001D330D" w:rsidTr="001D330D">
        <w:tc>
          <w:tcPr>
            <w:tcW w:w="1361" w:type="dxa"/>
          </w:tcPr>
          <w:p w:rsidR="001D330D" w:rsidRDefault="001D330D" w:rsidP="001D330D">
            <w:pPr>
              <w:jc w:val="left"/>
            </w:pPr>
            <w:r>
              <w:rPr>
                <w:rFonts w:hint="eastAsia"/>
              </w:rPr>
              <w:t>基金管理人固有资金</w:t>
            </w:r>
          </w:p>
        </w:tc>
        <w:tc>
          <w:tcPr>
            <w:tcW w:w="1588" w:type="dxa"/>
          </w:tcPr>
          <w:p w:rsidR="001D330D" w:rsidRDefault="001D330D" w:rsidP="001D330D">
            <w:pPr>
              <w:jc w:val="right"/>
            </w:pPr>
            <w:r>
              <w:t>10,000,472.26</w:t>
            </w:r>
          </w:p>
        </w:tc>
        <w:tc>
          <w:tcPr>
            <w:tcW w:w="1361" w:type="dxa"/>
          </w:tcPr>
          <w:p w:rsidR="001D330D" w:rsidRDefault="001D330D" w:rsidP="001D330D">
            <w:pPr>
              <w:jc w:val="right"/>
            </w:pPr>
            <w:r>
              <w:t>0.47</w:t>
            </w:r>
          </w:p>
        </w:tc>
        <w:tc>
          <w:tcPr>
            <w:tcW w:w="1588" w:type="dxa"/>
          </w:tcPr>
          <w:p w:rsidR="001D330D" w:rsidRDefault="001D330D" w:rsidP="001D330D">
            <w:pPr>
              <w:jc w:val="right"/>
            </w:pPr>
            <w:r>
              <w:t>10,000,000.00</w:t>
            </w:r>
          </w:p>
        </w:tc>
        <w:tc>
          <w:tcPr>
            <w:tcW w:w="1304" w:type="dxa"/>
          </w:tcPr>
          <w:p w:rsidR="001D330D" w:rsidRDefault="001D330D" w:rsidP="001D330D">
            <w:pPr>
              <w:jc w:val="right"/>
            </w:pPr>
            <w:r>
              <w:t>0.47</w:t>
            </w:r>
          </w:p>
        </w:tc>
        <w:tc>
          <w:tcPr>
            <w:tcW w:w="1304" w:type="dxa"/>
          </w:tcPr>
          <w:p w:rsidR="001D330D" w:rsidRDefault="001D330D" w:rsidP="001D330D">
            <w:pPr>
              <w:jc w:val="left"/>
            </w:pPr>
            <w:r>
              <w:rPr>
                <w:rFonts w:hint="eastAsia"/>
              </w:rPr>
              <w:t>自合同生效之日起不少于</w:t>
            </w:r>
            <w:r>
              <w:rPr>
                <w:rFonts w:hint="eastAsia"/>
              </w:rPr>
              <w:t>3</w:t>
            </w:r>
            <w:r>
              <w:rPr>
                <w:rFonts w:hint="eastAsia"/>
              </w:rPr>
              <w:t>年</w:t>
            </w:r>
          </w:p>
        </w:tc>
      </w:tr>
      <w:tr w:rsidR="001D330D" w:rsidTr="001D330D">
        <w:tc>
          <w:tcPr>
            <w:tcW w:w="1361" w:type="dxa"/>
          </w:tcPr>
          <w:p w:rsidR="001D330D" w:rsidRDefault="001D330D" w:rsidP="001D330D">
            <w:pPr>
              <w:jc w:val="left"/>
            </w:pPr>
            <w:r>
              <w:rPr>
                <w:rFonts w:hint="eastAsia"/>
              </w:rPr>
              <w:t>基金管理人高级管理人员</w:t>
            </w:r>
          </w:p>
        </w:tc>
        <w:tc>
          <w:tcPr>
            <w:tcW w:w="1588" w:type="dxa"/>
          </w:tcPr>
          <w:p w:rsidR="001D330D" w:rsidRDefault="001D330D" w:rsidP="001D330D">
            <w:pPr>
              <w:jc w:val="right"/>
            </w:pPr>
            <w:r>
              <w:t>-</w:t>
            </w:r>
          </w:p>
        </w:tc>
        <w:tc>
          <w:tcPr>
            <w:tcW w:w="1361" w:type="dxa"/>
          </w:tcPr>
          <w:p w:rsidR="001D330D" w:rsidRDefault="001D330D" w:rsidP="001D330D">
            <w:pPr>
              <w:jc w:val="right"/>
            </w:pPr>
            <w:r>
              <w:t>-</w:t>
            </w:r>
          </w:p>
        </w:tc>
        <w:tc>
          <w:tcPr>
            <w:tcW w:w="1588" w:type="dxa"/>
          </w:tcPr>
          <w:p w:rsidR="001D330D" w:rsidRDefault="001D330D" w:rsidP="001D330D">
            <w:pPr>
              <w:jc w:val="right"/>
            </w:pPr>
            <w:r>
              <w:t>-</w:t>
            </w:r>
          </w:p>
        </w:tc>
        <w:tc>
          <w:tcPr>
            <w:tcW w:w="1304" w:type="dxa"/>
          </w:tcPr>
          <w:p w:rsidR="001D330D" w:rsidRDefault="001D330D" w:rsidP="001D330D">
            <w:pPr>
              <w:jc w:val="right"/>
            </w:pPr>
            <w:r>
              <w:t>-</w:t>
            </w:r>
          </w:p>
        </w:tc>
        <w:tc>
          <w:tcPr>
            <w:tcW w:w="1304" w:type="dxa"/>
          </w:tcPr>
          <w:p w:rsidR="001D330D" w:rsidRDefault="001D330D" w:rsidP="001D330D">
            <w:pPr>
              <w:jc w:val="right"/>
            </w:pPr>
            <w:r>
              <w:t>-</w:t>
            </w:r>
          </w:p>
        </w:tc>
      </w:tr>
      <w:tr w:rsidR="001D330D" w:rsidTr="001D330D">
        <w:tc>
          <w:tcPr>
            <w:tcW w:w="1361" w:type="dxa"/>
          </w:tcPr>
          <w:p w:rsidR="001D330D" w:rsidRDefault="001D330D" w:rsidP="001D330D">
            <w:pPr>
              <w:jc w:val="left"/>
            </w:pPr>
            <w:r>
              <w:rPr>
                <w:rFonts w:hint="eastAsia"/>
              </w:rPr>
              <w:t>基金经理等人员</w:t>
            </w:r>
          </w:p>
        </w:tc>
        <w:tc>
          <w:tcPr>
            <w:tcW w:w="1588" w:type="dxa"/>
          </w:tcPr>
          <w:p w:rsidR="001D330D" w:rsidRDefault="001D330D" w:rsidP="001D330D">
            <w:pPr>
              <w:jc w:val="right"/>
            </w:pPr>
            <w:r>
              <w:t>-</w:t>
            </w:r>
          </w:p>
        </w:tc>
        <w:tc>
          <w:tcPr>
            <w:tcW w:w="1361" w:type="dxa"/>
          </w:tcPr>
          <w:p w:rsidR="001D330D" w:rsidRDefault="001D330D" w:rsidP="001D330D">
            <w:pPr>
              <w:jc w:val="right"/>
            </w:pPr>
            <w:r>
              <w:t>-</w:t>
            </w:r>
          </w:p>
        </w:tc>
        <w:tc>
          <w:tcPr>
            <w:tcW w:w="1588" w:type="dxa"/>
          </w:tcPr>
          <w:p w:rsidR="001D330D" w:rsidRDefault="001D330D" w:rsidP="001D330D">
            <w:pPr>
              <w:jc w:val="right"/>
            </w:pPr>
            <w:r>
              <w:t>-</w:t>
            </w:r>
          </w:p>
        </w:tc>
        <w:tc>
          <w:tcPr>
            <w:tcW w:w="1304" w:type="dxa"/>
          </w:tcPr>
          <w:p w:rsidR="001D330D" w:rsidRDefault="001D330D" w:rsidP="001D330D">
            <w:pPr>
              <w:jc w:val="right"/>
            </w:pPr>
            <w:r>
              <w:t>-</w:t>
            </w:r>
          </w:p>
        </w:tc>
        <w:tc>
          <w:tcPr>
            <w:tcW w:w="1304" w:type="dxa"/>
          </w:tcPr>
          <w:p w:rsidR="001D330D" w:rsidRDefault="001D330D" w:rsidP="001D330D">
            <w:pPr>
              <w:jc w:val="right"/>
            </w:pPr>
            <w:r>
              <w:t>-</w:t>
            </w:r>
          </w:p>
        </w:tc>
      </w:tr>
      <w:tr w:rsidR="001D330D" w:rsidTr="001D330D">
        <w:tc>
          <w:tcPr>
            <w:tcW w:w="1361" w:type="dxa"/>
          </w:tcPr>
          <w:p w:rsidR="001D330D" w:rsidRDefault="001D330D" w:rsidP="001D330D">
            <w:pPr>
              <w:jc w:val="left"/>
            </w:pPr>
            <w:r>
              <w:rPr>
                <w:rFonts w:hint="eastAsia"/>
              </w:rPr>
              <w:t>基金管理人股东</w:t>
            </w:r>
          </w:p>
        </w:tc>
        <w:tc>
          <w:tcPr>
            <w:tcW w:w="1588" w:type="dxa"/>
          </w:tcPr>
          <w:p w:rsidR="001D330D" w:rsidRDefault="001D330D" w:rsidP="001D330D">
            <w:pPr>
              <w:jc w:val="right"/>
            </w:pPr>
            <w:r>
              <w:t>-</w:t>
            </w:r>
          </w:p>
        </w:tc>
        <w:tc>
          <w:tcPr>
            <w:tcW w:w="1361" w:type="dxa"/>
          </w:tcPr>
          <w:p w:rsidR="001D330D" w:rsidRDefault="001D330D" w:rsidP="001D330D">
            <w:pPr>
              <w:jc w:val="right"/>
            </w:pPr>
            <w:r>
              <w:t>-</w:t>
            </w:r>
          </w:p>
        </w:tc>
        <w:tc>
          <w:tcPr>
            <w:tcW w:w="1588" w:type="dxa"/>
          </w:tcPr>
          <w:p w:rsidR="001D330D" w:rsidRDefault="001D330D" w:rsidP="001D330D">
            <w:pPr>
              <w:jc w:val="right"/>
            </w:pPr>
            <w:r>
              <w:t>-</w:t>
            </w:r>
          </w:p>
        </w:tc>
        <w:tc>
          <w:tcPr>
            <w:tcW w:w="1304" w:type="dxa"/>
          </w:tcPr>
          <w:p w:rsidR="001D330D" w:rsidRDefault="001D330D" w:rsidP="001D330D">
            <w:pPr>
              <w:jc w:val="right"/>
            </w:pPr>
            <w:r>
              <w:t>-</w:t>
            </w:r>
          </w:p>
        </w:tc>
        <w:tc>
          <w:tcPr>
            <w:tcW w:w="1304" w:type="dxa"/>
          </w:tcPr>
          <w:p w:rsidR="001D330D" w:rsidRDefault="001D330D" w:rsidP="001D330D">
            <w:pPr>
              <w:jc w:val="right"/>
            </w:pPr>
            <w:r>
              <w:t>-</w:t>
            </w:r>
          </w:p>
        </w:tc>
      </w:tr>
      <w:tr w:rsidR="001D330D" w:rsidTr="001D330D">
        <w:tc>
          <w:tcPr>
            <w:tcW w:w="1361" w:type="dxa"/>
          </w:tcPr>
          <w:p w:rsidR="001D330D" w:rsidRDefault="001D330D" w:rsidP="001D330D">
            <w:pPr>
              <w:jc w:val="left"/>
            </w:pPr>
            <w:r>
              <w:rPr>
                <w:rFonts w:hint="eastAsia"/>
              </w:rPr>
              <w:t>其他</w:t>
            </w:r>
          </w:p>
        </w:tc>
        <w:tc>
          <w:tcPr>
            <w:tcW w:w="1588" w:type="dxa"/>
          </w:tcPr>
          <w:p w:rsidR="001D330D" w:rsidRDefault="001D330D" w:rsidP="001D330D">
            <w:pPr>
              <w:jc w:val="right"/>
            </w:pPr>
            <w:r>
              <w:t>-</w:t>
            </w:r>
          </w:p>
        </w:tc>
        <w:tc>
          <w:tcPr>
            <w:tcW w:w="1361" w:type="dxa"/>
          </w:tcPr>
          <w:p w:rsidR="001D330D" w:rsidRDefault="001D330D" w:rsidP="001D330D">
            <w:pPr>
              <w:jc w:val="right"/>
            </w:pPr>
            <w:r>
              <w:t>-</w:t>
            </w:r>
          </w:p>
        </w:tc>
        <w:tc>
          <w:tcPr>
            <w:tcW w:w="1588" w:type="dxa"/>
          </w:tcPr>
          <w:p w:rsidR="001D330D" w:rsidRDefault="001D330D" w:rsidP="001D330D">
            <w:pPr>
              <w:jc w:val="right"/>
            </w:pPr>
            <w:r>
              <w:t>-</w:t>
            </w:r>
          </w:p>
        </w:tc>
        <w:tc>
          <w:tcPr>
            <w:tcW w:w="1304" w:type="dxa"/>
          </w:tcPr>
          <w:p w:rsidR="001D330D" w:rsidRDefault="001D330D" w:rsidP="001D330D">
            <w:pPr>
              <w:jc w:val="right"/>
            </w:pPr>
            <w:r>
              <w:t>-</w:t>
            </w:r>
          </w:p>
        </w:tc>
        <w:tc>
          <w:tcPr>
            <w:tcW w:w="1304" w:type="dxa"/>
          </w:tcPr>
          <w:p w:rsidR="001D330D" w:rsidRDefault="001D330D" w:rsidP="001D330D">
            <w:pPr>
              <w:jc w:val="right"/>
            </w:pPr>
            <w:r>
              <w:t>-</w:t>
            </w:r>
          </w:p>
        </w:tc>
      </w:tr>
      <w:tr w:rsidR="001D330D" w:rsidTr="001D330D">
        <w:tc>
          <w:tcPr>
            <w:tcW w:w="1361" w:type="dxa"/>
          </w:tcPr>
          <w:p w:rsidR="001D330D" w:rsidRDefault="001D330D" w:rsidP="001D330D">
            <w:pPr>
              <w:jc w:val="left"/>
            </w:pPr>
            <w:r>
              <w:rPr>
                <w:rFonts w:hint="eastAsia"/>
              </w:rPr>
              <w:lastRenderedPageBreak/>
              <w:t>合计</w:t>
            </w:r>
          </w:p>
        </w:tc>
        <w:tc>
          <w:tcPr>
            <w:tcW w:w="1588" w:type="dxa"/>
          </w:tcPr>
          <w:p w:rsidR="001D330D" w:rsidRDefault="001D330D" w:rsidP="001D330D">
            <w:pPr>
              <w:jc w:val="right"/>
            </w:pPr>
            <w:r>
              <w:t>10,000,472.26</w:t>
            </w:r>
          </w:p>
        </w:tc>
        <w:tc>
          <w:tcPr>
            <w:tcW w:w="1361" w:type="dxa"/>
          </w:tcPr>
          <w:p w:rsidR="001D330D" w:rsidRDefault="001D330D" w:rsidP="001D330D">
            <w:pPr>
              <w:jc w:val="right"/>
            </w:pPr>
            <w:r>
              <w:t>0.47</w:t>
            </w:r>
          </w:p>
        </w:tc>
        <w:tc>
          <w:tcPr>
            <w:tcW w:w="1588" w:type="dxa"/>
          </w:tcPr>
          <w:p w:rsidR="001D330D" w:rsidRDefault="001D330D" w:rsidP="001D330D">
            <w:pPr>
              <w:jc w:val="right"/>
            </w:pPr>
            <w:r>
              <w:t>10,000,000.00</w:t>
            </w:r>
          </w:p>
        </w:tc>
        <w:tc>
          <w:tcPr>
            <w:tcW w:w="1304" w:type="dxa"/>
          </w:tcPr>
          <w:p w:rsidR="001D330D" w:rsidRDefault="001D330D" w:rsidP="001D330D">
            <w:pPr>
              <w:jc w:val="right"/>
            </w:pPr>
            <w:r>
              <w:t>0.47</w:t>
            </w:r>
          </w:p>
        </w:tc>
        <w:tc>
          <w:tcPr>
            <w:tcW w:w="1304" w:type="dxa"/>
          </w:tcPr>
          <w:p w:rsidR="001D330D" w:rsidRDefault="001D330D" w:rsidP="001D330D">
            <w:pPr>
              <w:jc w:val="right"/>
            </w:pPr>
            <w:r>
              <w:t>-</w:t>
            </w:r>
          </w:p>
        </w:tc>
      </w:tr>
    </w:tbl>
    <w:p w:rsidR="001D330D" w:rsidRDefault="001D330D" w:rsidP="001D330D">
      <w:pPr>
        <w:pStyle w:val="-1"/>
        <w:ind w:left="281" w:hanging="281"/>
      </w:pPr>
      <w:r>
        <w:rPr>
          <w:rFonts w:hint="eastAsia"/>
        </w:rPr>
        <w:t>影响投资者决策的其他重要信息</w:t>
      </w:r>
    </w:p>
    <w:p w:rsidR="001D330D" w:rsidRDefault="001D330D" w:rsidP="001D330D">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1D330D" w:rsidTr="001D330D">
        <w:tc>
          <w:tcPr>
            <w:tcW w:w="1021" w:type="dxa"/>
            <w:vMerge w:val="restart"/>
          </w:tcPr>
          <w:p w:rsidR="001D330D" w:rsidRDefault="001D330D" w:rsidP="001D330D">
            <w:pPr>
              <w:jc w:val="left"/>
            </w:pPr>
            <w:r>
              <w:rPr>
                <w:rFonts w:hint="eastAsia"/>
              </w:rPr>
              <w:t>投资者类别</w:t>
            </w:r>
          </w:p>
        </w:tc>
        <w:tc>
          <w:tcPr>
            <w:tcW w:w="7484" w:type="dxa"/>
            <w:gridSpan w:val="5"/>
          </w:tcPr>
          <w:p w:rsidR="001D330D" w:rsidRDefault="001D330D" w:rsidP="001D330D">
            <w:pPr>
              <w:jc w:val="left"/>
            </w:pPr>
            <w:r>
              <w:rPr>
                <w:rFonts w:hint="eastAsia"/>
              </w:rPr>
              <w:t>报告期内持有基金份额变化情况</w:t>
            </w:r>
          </w:p>
        </w:tc>
        <w:tc>
          <w:tcPr>
            <w:tcW w:w="2778" w:type="dxa"/>
            <w:gridSpan w:val="2"/>
          </w:tcPr>
          <w:p w:rsidR="001D330D" w:rsidRDefault="001D330D" w:rsidP="001D330D">
            <w:pPr>
              <w:jc w:val="left"/>
            </w:pPr>
            <w:r>
              <w:rPr>
                <w:rFonts w:hint="eastAsia"/>
              </w:rPr>
              <w:t>报告期末持有基金情况</w:t>
            </w:r>
          </w:p>
        </w:tc>
      </w:tr>
      <w:tr w:rsidR="001D330D" w:rsidTr="001D330D">
        <w:tc>
          <w:tcPr>
            <w:tcW w:w="1021" w:type="dxa"/>
            <w:vMerge/>
          </w:tcPr>
          <w:p w:rsidR="001D330D" w:rsidRDefault="001D330D" w:rsidP="001D330D">
            <w:pPr>
              <w:jc w:val="left"/>
            </w:pPr>
          </w:p>
        </w:tc>
        <w:tc>
          <w:tcPr>
            <w:tcW w:w="680" w:type="dxa"/>
          </w:tcPr>
          <w:p w:rsidR="001D330D" w:rsidRDefault="001D330D" w:rsidP="001D330D">
            <w:pPr>
              <w:jc w:val="left"/>
            </w:pPr>
            <w:r>
              <w:rPr>
                <w:rFonts w:hint="eastAsia"/>
              </w:rPr>
              <w:t>序号</w:t>
            </w:r>
          </w:p>
        </w:tc>
        <w:tc>
          <w:tcPr>
            <w:tcW w:w="1191" w:type="dxa"/>
          </w:tcPr>
          <w:p w:rsidR="001D330D" w:rsidRDefault="001D330D" w:rsidP="001D330D">
            <w:pPr>
              <w:jc w:val="left"/>
            </w:pPr>
            <w:r>
              <w:rPr>
                <w:rFonts w:hint="eastAsia"/>
              </w:rPr>
              <w:t>持有基金份额比例达到或者超过</w:t>
            </w:r>
            <w:r>
              <w:rPr>
                <w:rFonts w:hint="eastAsia"/>
              </w:rPr>
              <w:t>20%</w:t>
            </w:r>
            <w:r>
              <w:rPr>
                <w:rFonts w:hint="eastAsia"/>
              </w:rPr>
              <w:t>的时间区间</w:t>
            </w:r>
          </w:p>
        </w:tc>
        <w:tc>
          <w:tcPr>
            <w:tcW w:w="1871" w:type="dxa"/>
          </w:tcPr>
          <w:p w:rsidR="001D330D" w:rsidRDefault="001D330D" w:rsidP="001D330D">
            <w:pPr>
              <w:jc w:val="left"/>
            </w:pPr>
            <w:r>
              <w:rPr>
                <w:rFonts w:hint="eastAsia"/>
              </w:rPr>
              <w:t>期初份额</w:t>
            </w:r>
          </w:p>
        </w:tc>
        <w:tc>
          <w:tcPr>
            <w:tcW w:w="1871" w:type="dxa"/>
          </w:tcPr>
          <w:p w:rsidR="001D330D" w:rsidRDefault="001D330D" w:rsidP="001D330D">
            <w:pPr>
              <w:jc w:val="left"/>
            </w:pPr>
            <w:r>
              <w:rPr>
                <w:rFonts w:hint="eastAsia"/>
              </w:rPr>
              <w:t>申购份额</w:t>
            </w:r>
          </w:p>
        </w:tc>
        <w:tc>
          <w:tcPr>
            <w:tcW w:w="1871" w:type="dxa"/>
          </w:tcPr>
          <w:p w:rsidR="001D330D" w:rsidRDefault="001D330D" w:rsidP="001D330D">
            <w:pPr>
              <w:jc w:val="left"/>
            </w:pPr>
            <w:r>
              <w:rPr>
                <w:rFonts w:hint="eastAsia"/>
              </w:rPr>
              <w:t>赎回份额</w:t>
            </w:r>
          </w:p>
        </w:tc>
        <w:tc>
          <w:tcPr>
            <w:tcW w:w="1871" w:type="dxa"/>
          </w:tcPr>
          <w:p w:rsidR="001D330D" w:rsidRDefault="001D330D" w:rsidP="001D330D">
            <w:pPr>
              <w:jc w:val="left"/>
            </w:pPr>
            <w:r>
              <w:rPr>
                <w:rFonts w:hint="eastAsia"/>
              </w:rPr>
              <w:t>持有份额</w:t>
            </w:r>
          </w:p>
        </w:tc>
        <w:tc>
          <w:tcPr>
            <w:tcW w:w="907" w:type="dxa"/>
          </w:tcPr>
          <w:p w:rsidR="001D330D" w:rsidRDefault="001D330D" w:rsidP="001D330D">
            <w:pPr>
              <w:jc w:val="left"/>
            </w:pPr>
            <w:r>
              <w:rPr>
                <w:rFonts w:hint="eastAsia"/>
              </w:rPr>
              <w:t>份额占比</w:t>
            </w:r>
          </w:p>
        </w:tc>
      </w:tr>
      <w:tr w:rsidR="001D330D" w:rsidTr="001D330D">
        <w:tc>
          <w:tcPr>
            <w:tcW w:w="1021" w:type="dxa"/>
          </w:tcPr>
          <w:p w:rsidR="001D330D" w:rsidRDefault="001D330D" w:rsidP="001D330D">
            <w:pPr>
              <w:jc w:val="left"/>
            </w:pPr>
            <w:r>
              <w:rPr>
                <w:rFonts w:hint="eastAsia"/>
              </w:rPr>
              <w:t>机构</w:t>
            </w:r>
          </w:p>
        </w:tc>
        <w:tc>
          <w:tcPr>
            <w:tcW w:w="680" w:type="dxa"/>
          </w:tcPr>
          <w:p w:rsidR="001D330D" w:rsidRDefault="001D330D" w:rsidP="001D330D">
            <w:pPr>
              <w:jc w:val="right"/>
            </w:pPr>
            <w:r>
              <w:t>1</w:t>
            </w:r>
          </w:p>
        </w:tc>
        <w:tc>
          <w:tcPr>
            <w:tcW w:w="1191" w:type="dxa"/>
          </w:tcPr>
          <w:p w:rsidR="001D330D" w:rsidRDefault="001D330D" w:rsidP="001D330D">
            <w:pPr>
              <w:jc w:val="left"/>
            </w:pPr>
            <w:r>
              <w:t>20260401-20260630</w:t>
            </w:r>
          </w:p>
        </w:tc>
        <w:tc>
          <w:tcPr>
            <w:tcW w:w="1871" w:type="dxa"/>
          </w:tcPr>
          <w:p w:rsidR="001D330D" w:rsidRDefault="001D330D" w:rsidP="001D330D">
            <w:pPr>
              <w:jc w:val="right"/>
            </w:pPr>
            <w:r>
              <w:t>500,022,611.11</w:t>
            </w:r>
          </w:p>
        </w:tc>
        <w:tc>
          <w:tcPr>
            <w:tcW w:w="1871" w:type="dxa"/>
          </w:tcPr>
          <w:p w:rsidR="001D330D" w:rsidRDefault="001D330D" w:rsidP="001D330D">
            <w:pPr>
              <w:jc w:val="right"/>
            </w:pPr>
            <w:r>
              <w:t>-</w:t>
            </w:r>
          </w:p>
        </w:tc>
        <w:tc>
          <w:tcPr>
            <w:tcW w:w="1871" w:type="dxa"/>
          </w:tcPr>
          <w:p w:rsidR="001D330D" w:rsidRDefault="001D330D" w:rsidP="001D330D">
            <w:pPr>
              <w:jc w:val="right"/>
            </w:pPr>
            <w:r>
              <w:t>-</w:t>
            </w:r>
          </w:p>
        </w:tc>
        <w:tc>
          <w:tcPr>
            <w:tcW w:w="1871" w:type="dxa"/>
          </w:tcPr>
          <w:p w:rsidR="001D330D" w:rsidRDefault="001D330D" w:rsidP="001D330D">
            <w:pPr>
              <w:jc w:val="right"/>
            </w:pPr>
            <w:r>
              <w:t>500,022,611.11</w:t>
            </w:r>
          </w:p>
        </w:tc>
        <w:tc>
          <w:tcPr>
            <w:tcW w:w="907" w:type="dxa"/>
          </w:tcPr>
          <w:p w:rsidR="001D330D" w:rsidRDefault="001D330D" w:rsidP="001D330D">
            <w:pPr>
              <w:jc w:val="right"/>
            </w:pPr>
            <w:r>
              <w:t>23.71%</w:t>
            </w:r>
          </w:p>
        </w:tc>
      </w:tr>
      <w:tr w:rsidR="001D330D" w:rsidTr="001D330D">
        <w:tc>
          <w:tcPr>
            <w:tcW w:w="1021" w:type="dxa"/>
          </w:tcPr>
          <w:p w:rsidR="001D330D" w:rsidRDefault="001D330D" w:rsidP="001D330D">
            <w:pPr>
              <w:jc w:val="left"/>
            </w:pPr>
            <w:r>
              <w:rPr>
                <w:rFonts w:hint="eastAsia"/>
              </w:rPr>
              <w:t>机构</w:t>
            </w:r>
          </w:p>
        </w:tc>
        <w:tc>
          <w:tcPr>
            <w:tcW w:w="680" w:type="dxa"/>
          </w:tcPr>
          <w:p w:rsidR="001D330D" w:rsidRDefault="001D330D" w:rsidP="001D330D">
            <w:pPr>
              <w:jc w:val="right"/>
            </w:pPr>
            <w:r>
              <w:t>2</w:t>
            </w:r>
          </w:p>
        </w:tc>
        <w:tc>
          <w:tcPr>
            <w:tcW w:w="1191" w:type="dxa"/>
          </w:tcPr>
          <w:p w:rsidR="001D330D" w:rsidRDefault="001D330D" w:rsidP="001D330D">
            <w:pPr>
              <w:jc w:val="left"/>
            </w:pPr>
            <w:r>
              <w:t>20260629-20260630</w:t>
            </w:r>
          </w:p>
        </w:tc>
        <w:tc>
          <w:tcPr>
            <w:tcW w:w="1871" w:type="dxa"/>
          </w:tcPr>
          <w:p w:rsidR="001D330D" w:rsidRDefault="001D330D" w:rsidP="001D330D">
            <w:pPr>
              <w:jc w:val="right"/>
            </w:pPr>
            <w:r>
              <w:t>-</w:t>
            </w:r>
          </w:p>
        </w:tc>
        <w:tc>
          <w:tcPr>
            <w:tcW w:w="1871" w:type="dxa"/>
          </w:tcPr>
          <w:p w:rsidR="001D330D" w:rsidRDefault="001D330D" w:rsidP="001D330D">
            <w:pPr>
              <w:jc w:val="right"/>
            </w:pPr>
            <w:r>
              <w:t>589,447,882.90</w:t>
            </w:r>
          </w:p>
        </w:tc>
        <w:tc>
          <w:tcPr>
            <w:tcW w:w="1871" w:type="dxa"/>
          </w:tcPr>
          <w:p w:rsidR="001D330D" w:rsidRDefault="001D330D" w:rsidP="001D330D">
            <w:pPr>
              <w:jc w:val="right"/>
            </w:pPr>
            <w:r>
              <w:t>-</w:t>
            </w:r>
          </w:p>
        </w:tc>
        <w:tc>
          <w:tcPr>
            <w:tcW w:w="1871" w:type="dxa"/>
          </w:tcPr>
          <w:p w:rsidR="001D330D" w:rsidRDefault="001D330D" w:rsidP="001D330D">
            <w:pPr>
              <w:jc w:val="right"/>
            </w:pPr>
            <w:r>
              <w:t>589,447,882.90</w:t>
            </w:r>
          </w:p>
        </w:tc>
        <w:tc>
          <w:tcPr>
            <w:tcW w:w="907" w:type="dxa"/>
          </w:tcPr>
          <w:p w:rsidR="001D330D" w:rsidRDefault="001D330D" w:rsidP="001D330D">
            <w:pPr>
              <w:jc w:val="right"/>
            </w:pPr>
            <w:r>
              <w:t>27.95%</w:t>
            </w:r>
          </w:p>
        </w:tc>
      </w:tr>
      <w:tr w:rsidR="001D330D" w:rsidTr="001D330D">
        <w:tc>
          <w:tcPr>
            <w:tcW w:w="1021" w:type="dxa"/>
          </w:tcPr>
          <w:p w:rsidR="001D330D" w:rsidRDefault="001D330D" w:rsidP="001D330D">
            <w:pPr>
              <w:jc w:val="left"/>
            </w:pPr>
            <w:r>
              <w:rPr>
                <w:rFonts w:hint="eastAsia"/>
              </w:rPr>
              <w:t>机构</w:t>
            </w:r>
          </w:p>
        </w:tc>
        <w:tc>
          <w:tcPr>
            <w:tcW w:w="680" w:type="dxa"/>
          </w:tcPr>
          <w:p w:rsidR="001D330D" w:rsidRDefault="001D330D" w:rsidP="001D330D">
            <w:pPr>
              <w:jc w:val="right"/>
            </w:pPr>
            <w:r>
              <w:t>3</w:t>
            </w:r>
          </w:p>
        </w:tc>
        <w:tc>
          <w:tcPr>
            <w:tcW w:w="1191" w:type="dxa"/>
          </w:tcPr>
          <w:p w:rsidR="001D330D" w:rsidRDefault="001D330D" w:rsidP="001D330D">
            <w:pPr>
              <w:jc w:val="left"/>
            </w:pPr>
            <w:r>
              <w:t>20260401-20260628</w:t>
            </w:r>
          </w:p>
        </w:tc>
        <w:tc>
          <w:tcPr>
            <w:tcW w:w="1871" w:type="dxa"/>
          </w:tcPr>
          <w:p w:rsidR="001D330D" w:rsidRDefault="001D330D" w:rsidP="001D330D">
            <w:pPr>
              <w:jc w:val="right"/>
            </w:pPr>
            <w:r>
              <w:t>409,230,000.00</w:t>
            </w:r>
          </w:p>
        </w:tc>
        <w:tc>
          <w:tcPr>
            <w:tcW w:w="1871" w:type="dxa"/>
          </w:tcPr>
          <w:p w:rsidR="001D330D" w:rsidRDefault="001D330D" w:rsidP="001D330D">
            <w:pPr>
              <w:jc w:val="right"/>
            </w:pPr>
            <w:r>
              <w:t>-</w:t>
            </w:r>
          </w:p>
        </w:tc>
        <w:tc>
          <w:tcPr>
            <w:tcW w:w="1871" w:type="dxa"/>
          </w:tcPr>
          <w:p w:rsidR="001D330D" w:rsidRDefault="001D330D" w:rsidP="001D330D">
            <w:pPr>
              <w:jc w:val="right"/>
            </w:pPr>
            <w:r>
              <w:t>-</w:t>
            </w:r>
          </w:p>
        </w:tc>
        <w:tc>
          <w:tcPr>
            <w:tcW w:w="1871" w:type="dxa"/>
          </w:tcPr>
          <w:p w:rsidR="001D330D" w:rsidRDefault="001D330D" w:rsidP="001D330D">
            <w:pPr>
              <w:jc w:val="right"/>
            </w:pPr>
            <w:r>
              <w:t>409,230,000.00</w:t>
            </w:r>
          </w:p>
        </w:tc>
        <w:tc>
          <w:tcPr>
            <w:tcW w:w="907" w:type="dxa"/>
          </w:tcPr>
          <w:p w:rsidR="001D330D" w:rsidRDefault="001D330D" w:rsidP="001D330D">
            <w:pPr>
              <w:jc w:val="right"/>
            </w:pPr>
            <w:r>
              <w:t>19.40%</w:t>
            </w:r>
          </w:p>
        </w:tc>
      </w:tr>
      <w:tr w:rsidR="001D330D" w:rsidTr="001D330D">
        <w:tc>
          <w:tcPr>
            <w:tcW w:w="11283" w:type="dxa"/>
            <w:gridSpan w:val="8"/>
          </w:tcPr>
          <w:p w:rsidR="001D330D" w:rsidRDefault="001D330D" w:rsidP="001D330D">
            <w:pPr>
              <w:jc w:val="left"/>
            </w:pPr>
            <w:r>
              <w:rPr>
                <w:rFonts w:hint="eastAsia"/>
              </w:rPr>
              <w:t>产品特有风险</w:t>
            </w:r>
          </w:p>
        </w:tc>
      </w:tr>
      <w:tr w:rsidR="001D330D" w:rsidTr="001D330D">
        <w:tc>
          <w:tcPr>
            <w:tcW w:w="11283" w:type="dxa"/>
            <w:gridSpan w:val="8"/>
          </w:tcPr>
          <w:p w:rsidR="001D330D" w:rsidRDefault="001D330D" w:rsidP="001D330D">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1D330D" w:rsidRDefault="001D330D" w:rsidP="001D330D">
      <w:pPr>
        <w:pStyle w:val="-2"/>
        <w:spacing w:before="312"/>
      </w:pPr>
      <w:r>
        <w:rPr>
          <w:rFonts w:hint="eastAsia"/>
        </w:rPr>
        <w:t>影响投资者决策的其他重要信息</w:t>
      </w:r>
    </w:p>
    <w:p w:rsidR="001D330D" w:rsidRDefault="001D330D" w:rsidP="001D330D">
      <w:pPr>
        <w:pStyle w:val="-"/>
        <w:ind w:firstLine="420"/>
      </w:pPr>
      <w:r>
        <w:rPr>
          <w:rFonts w:hint="eastAsia"/>
        </w:rPr>
        <w:t>无。</w:t>
      </w:r>
    </w:p>
    <w:p w:rsidR="001D330D" w:rsidRDefault="001D330D" w:rsidP="001D330D">
      <w:pPr>
        <w:pStyle w:val="-1"/>
        <w:ind w:left="281" w:hanging="281"/>
      </w:pPr>
      <w:r>
        <w:rPr>
          <w:rFonts w:hint="eastAsia"/>
        </w:rPr>
        <w:t>备查文件目录</w:t>
      </w:r>
    </w:p>
    <w:p w:rsidR="001D330D" w:rsidRDefault="001D330D" w:rsidP="001D330D">
      <w:pPr>
        <w:pStyle w:val="-2"/>
        <w:spacing w:before="312"/>
      </w:pPr>
      <w:r>
        <w:rPr>
          <w:rFonts w:hint="eastAsia"/>
        </w:rPr>
        <w:t>备查文件目录</w:t>
      </w:r>
    </w:p>
    <w:p w:rsidR="001D330D" w:rsidRDefault="001D330D" w:rsidP="001D330D">
      <w:pPr>
        <w:pStyle w:val="-"/>
        <w:ind w:firstLine="420"/>
      </w:pPr>
      <w:r>
        <w:rPr>
          <w:rFonts w:hint="eastAsia"/>
        </w:rPr>
        <w:t>1、《南方恩元债券型发起式证券投资基金基金合同》；</w:t>
      </w:r>
    </w:p>
    <w:p w:rsidR="001D330D" w:rsidRDefault="001D330D" w:rsidP="001D330D">
      <w:pPr>
        <w:pStyle w:val="-"/>
        <w:ind w:firstLine="420"/>
      </w:pPr>
      <w:r>
        <w:rPr>
          <w:rFonts w:hint="eastAsia"/>
        </w:rPr>
        <w:t>2、《南方恩元债券型发起式证券投资基金托管协议》；</w:t>
      </w:r>
    </w:p>
    <w:p w:rsidR="001D330D" w:rsidRDefault="001D330D" w:rsidP="001D330D">
      <w:pPr>
        <w:pStyle w:val="-"/>
        <w:ind w:firstLine="420"/>
      </w:pPr>
      <w:r>
        <w:rPr>
          <w:rFonts w:hint="eastAsia"/>
        </w:rPr>
        <w:t>3、南方恩元债券型发起式证券投资基金2026年2季度报告原文。</w:t>
      </w:r>
    </w:p>
    <w:p w:rsidR="001D330D" w:rsidRDefault="001D330D" w:rsidP="001D330D">
      <w:pPr>
        <w:pStyle w:val="-2"/>
        <w:spacing w:before="312"/>
      </w:pPr>
      <w:r>
        <w:rPr>
          <w:rFonts w:hint="eastAsia"/>
        </w:rPr>
        <w:t>存放地点</w:t>
      </w:r>
    </w:p>
    <w:p w:rsidR="001D330D" w:rsidRDefault="001D330D" w:rsidP="001D330D">
      <w:pPr>
        <w:pStyle w:val="-"/>
        <w:ind w:firstLine="420"/>
      </w:pPr>
      <w:r>
        <w:rPr>
          <w:rFonts w:hint="eastAsia"/>
        </w:rPr>
        <w:t>深圳市福田区莲花街道益田路5999号基金大厦32-42楼。</w:t>
      </w:r>
    </w:p>
    <w:p w:rsidR="001D330D" w:rsidRDefault="001D330D" w:rsidP="001D330D">
      <w:pPr>
        <w:pStyle w:val="-2"/>
        <w:spacing w:before="312"/>
      </w:pPr>
      <w:r>
        <w:rPr>
          <w:rFonts w:hint="eastAsia"/>
        </w:rPr>
        <w:t>查阅方式</w:t>
      </w:r>
    </w:p>
    <w:p w:rsidR="001D330D" w:rsidRDefault="001D330D" w:rsidP="001D330D">
      <w:pPr>
        <w:pStyle w:val="-"/>
        <w:ind w:firstLine="420"/>
      </w:pPr>
      <w:r>
        <w:rPr>
          <w:rFonts w:hint="eastAsia"/>
        </w:rPr>
        <w:lastRenderedPageBreak/>
        <w:t>网站：http://www.nffund.com</w:t>
      </w:r>
    </w:p>
    <w:p w:rsidR="003C7DC3" w:rsidRDefault="001D330D" w:rsidP="001D330D">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330D" w:rsidRDefault="001D330D" w:rsidP="00D17C56">
      <w:r>
        <w:separator/>
      </w:r>
    </w:p>
  </w:endnote>
  <w:endnote w:type="continuationSeparator" w:id="0">
    <w:p w:rsidR="001D330D" w:rsidRDefault="001D330D"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92B84" w:rsidRPr="00F92B84">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92B84">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92B84">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330D" w:rsidRDefault="001D330D" w:rsidP="00D17C56">
      <w:r>
        <w:separator/>
      </w:r>
    </w:p>
  </w:footnote>
  <w:footnote w:type="continuationSeparator" w:id="0">
    <w:p w:rsidR="001D330D" w:rsidRDefault="001D330D"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1D330D" w:rsidP="00AE3F5B">
    <w:pPr>
      <w:pStyle w:val="a7"/>
      <w:pBdr>
        <w:bottom w:val="single" w:sz="4" w:space="1" w:color="auto"/>
      </w:pBdr>
      <w:jc w:val="right"/>
    </w:pPr>
    <w:r>
      <w:rPr>
        <w:rFonts w:hint="eastAsia"/>
      </w:rPr>
      <w:t>南方恩元债券型发起式证券投资基金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D330D"/>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92B84"/>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A79DDA-4596-4E67-903C-3D6C1FF74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5342</Words>
  <Characters>6616</Characters>
  <Application>Microsoft Office Word</Application>
  <DocSecurity>0</DocSecurity>
  <Lines>674</Lines>
  <Paragraphs>517</Paragraphs>
  <ScaleCrop>false</ScaleCrop>
  <Company>MC SYSTEM</Company>
  <LinksUpToDate>false</LinksUpToDate>
  <CharactersWithSpaces>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2026-07-17T11:20:00Z</dcterms:created>
  <dcterms:modified xsi:type="dcterms:W3CDTF">2026-07-17T11:21:00Z</dcterms:modified>
</cp:coreProperties>
</file>