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10074D">
        <w:rPr>
          <w:rFonts w:ascii="宋体" w:hAnsi="宋体" w:hint="eastAsia"/>
          <w:b/>
          <w:bCs/>
          <w:sz w:val="48"/>
          <w:szCs w:val="30"/>
        </w:rPr>
        <w:t>南方中证国新央企科技引领交易型开放式指数证券投资基金联接基金</w:t>
      </w:r>
      <w:r w:rsidR="0010074D">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10074D"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10074D">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10074D">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10074D">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10074D" w:rsidRDefault="0010074D" w:rsidP="0010074D">
      <w:pPr>
        <w:pStyle w:val="-1"/>
        <w:ind w:left="281" w:hanging="281"/>
      </w:pPr>
      <w:bookmarkStart w:id="2" w:name="_GoBack"/>
      <w:bookmarkEnd w:id="2"/>
      <w:r>
        <w:rPr>
          <w:rFonts w:hint="eastAsia"/>
        </w:rPr>
        <w:lastRenderedPageBreak/>
        <w:t>重要提示</w:t>
      </w:r>
    </w:p>
    <w:p w:rsidR="0010074D" w:rsidRDefault="0010074D" w:rsidP="0010074D">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10074D" w:rsidRDefault="0010074D" w:rsidP="0010074D">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10074D" w:rsidRDefault="0010074D" w:rsidP="0010074D">
      <w:pPr>
        <w:pStyle w:val="-"/>
        <w:ind w:firstLine="420"/>
      </w:pPr>
      <w:r>
        <w:rPr>
          <w:rFonts w:hint="eastAsia"/>
        </w:rPr>
        <w:t>基金管理人承诺以诚实信用、勤勉尽责的原则管理和运用基金资产，但不保证基金一定盈利。</w:t>
      </w:r>
    </w:p>
    <w:p w:rsidR="0010074D" w:rsidRDefault="0010074D" w:rsidP="0010074D">
      <w:pPr>
        <w:pStyle w:val="-"/>
        <w:ind w:firstLine="420"/>
      </w:pPr>
      <w:r>
        <w:rPr>
          <w:rFonts w:hint="eastAsia"/>
        </w:rPr>
        <w:t>基金的过往业绩并不代表其未来表现。投资有风险，投资者在作出投资决策前应仔细阅读本基金的招募说明书。</w:t>
      </w:r>
    </w:p>
    <w:p w:rsidR="0010074D" w:rsidRDefault="0010074D" w:rsidP="0010074D">
      <w:pPr>
        <w:pStyle w:val="-"/>
        <w:ind w:firstLine="420"/>
      </w:pPr>
      <w:r>
        <w:rPr>
          <w:rFonts w:hint="eastAsia"/>
        </w:rPr>
        <w:t>本报告中财务资料未经审计。</w:t>
      </w:r>
    </w:p>
    <w:p w:rsidR="0010074D" w:rsidRDefault="0010074D" w:rsidP="0010074D">
      <w:pPr>
        <w:pStyle w:val="-"/>
        <w:ind w:firstLine="420"/>
      </w:pPr>
      <w:r>
        <w:rPr>
          <w:rFonts w:hint="eastAsia"/>
        </w:rPr>
        <w:t>本报告期自2026年4月1日起至6月30日止。</w:t>
      </w:r>
    </w:p>
    <w:p w:rsidR="0010074D" w:rsidRDefault="0010074D" w:rsidP="0010074D">
      <w:pPr>
        <w:pStyle w:val="-1"/>
        <w:ind w:left="281" w:hanging="281"/>
      </w:pPr>
      <w:r>
        <w:rPr>
          <w:rFonts w:hint="eastAsia"/>
        </w:rPr>
        <w:t>基金产品概况</w:t>
      </w:r>
    </w:p>
    <w:p w:rsidR="0010074D" w:rsidRDefault="0010074D" w:rsidP="0010074D">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10074D" w:rsidTr="00C15879">
        <w:tc>
          <w:tcPr>
            <w:tcW w:w="2768" w:type="dxa"/>
          </w:tcPr>
          <w:p w:rsidR="0010074D" w:rsidRDefault="0010074D" w:rsidP="0010074D">
            <w:pPr>
              <w:jc w:val="left"/>
            </w:pPr>
            <w:r>
              <w:rPr>
                <w:rFonts w:hint="eastAsia"/>
              </w:rPr>
              <w:t>基金简称</w:t>
            </w:r>
          </w:p>
        </w:tc>
        <w:tc>
          <w:tcPr>
            <w:tcW w:w="5538" w:type="dxa"/>
            <w:gridSpan w:val="2"/>
          </w:tcPr>
          <w:p w:rsidR="0010074D" w:rsidRDefault="0010074D" w:rsidP="0010074D">
            <w:pPr>
              <w:jc w:val="left"/>
            </w:pPr>
            <w:r>
              <w:rPr>
                <w:rFonts w:hint="eastAsia"/>
              </w:rPr>
              <w:t>南方中证国新央企科技引领</w:t>
            </w:r>
            <w:r>
              <w:rPr>
                <w:rFonts w:hint="eastAsia"/>
              </w:rPr>
              <w:t>ETF</w:t>
            </w:r>
            <w:r>
              <w:rPr>
                <w:rFonts w:hint="eastAsia"/>
              </w:rPr>
              <w:t>联接</w:t>
            </w:r>
          </w:p>
        </w:tc>
      </w:tr>
      <w:tr w:rsidR="0010074D" w:rsidTr="00093957">
        <w:tc>
          <w:tcPr>
            <w:tcW w:w="2768" w:type="dxa"/>
          </w:tcPr>
          <w:p w:rsidR="0010074D" w:rsidRDefault="0010074D" w:rsidP="0010074D">
            <w:pPr>
              <w:jc w:val="left"/>
            </w:pPr>
            <w:r>
              <w:rPr>
                <w:rFonts w:hint="eastAsia"/>
              </w:rPr>
              <w:t>基金主代码</w:t>
            </w:r>
          </w:p>
        </w:tc>
        <w:tc>
          <w:tcPr>
            <w:tcW w:w="5538" w:type="dxa"/>
            <w:gridSpan w:val="2"/>
          </w:tcPr>
          <w:p w:rsidR="0010074D" w:rsidRDefault="0010074D" w:rsidP="0010074D">
            <w:pPr>
              <w:jc w:val="left"/>
            </w:pPr>
            <w:r>
              <w:t>019529</w:t>
            </w:r>
          </w:p>
        </w:tc>
      </w:tr>
      <w:tr w:rsidR="0010074D" w:rsidTr="00633498">
        <w:tc>
          <w:tcPr>
            <w:tcW w:w="2768" w:type="dxa"/>
          </w:tcPr>
          <w:p w:rsidR="0010074D" w:rsidRDefault="0010074D" w:rsidP="0010074D">
            <w:pPr>
              <w:jc w:val="left"/>
            </w:pPr>
            <w:r>
              <w:rPr>
                <w:rFonts w:hint="eastAsia"/>
              </w:rPr>
              <w:t>交易代码</w:t>
            </w:r>
          </w:p>
        </w:tc>
        <w:tc>
          <w:tcPr>
            <w:tcW w:w="5538" w:type="dxa"/>
            <w:gridSpan w:val="2"/>
          </w:tcPr>
          <w:p w:rsidR="0010074D" w:rsidRDefault="0010074D" w:rsidP="0010074D">
            <w:pPr>
              <w:jc w:val="left"/>
            </w:pPr>
            <w:r>
              <w:t>019529</w:t>
            </w:r>
          </w:p>
        </w:tc>
      </w:tr>
      <w:tr w:rsidR="0010074D" w:rsidTr="0088441D">
        <w:tc>
          <w:tcPr>
            <w:tcW w:w="2768" w:type="dxa"/>
          </w:tcPr>
          <w:p w:rsidR="0010074D" w:rsidRDefault="0010074D" w:rsidP="0010074D">
            <w:pPr>
              <w:jc w:val="left"/>
            </w:pPr>
            <w:r>
              <w:rPr>
                <w:rFonts w:hint="eastAsia"/>
              </w:rPr>
              <w:t>基金运作方式</w:t>
            </w:r>
          </w:p>
        </w:tc>
        <w:tc>
          <w:tcPr>
            <w:tcW w:w="5538" w:type="dxa"/>
            <w:gridSpan w:val="2"/>
          </w:tcPr>
          <w:p w:rsidR="0010074D" w:rsidRDefault="0010074D" w:rsidP="0010074D">
            <w:pPr>
              <w:jc w:val="left"/>
            </w:pPr>
            <w:r>
              <w:rPr>
                <w:rFonts w:hint="eastAsia"/>
              </w:rPr>
              <w:t>契约型开放式</w:t>
            </w:r>
          </w:p>
        </w:tc>
      </w:tr>
      <w:tr w:rsidR="0010074D" w:rsidTr="00C90815">
        <w:tc>
          <w:tcPr>
            <w:tcW w:w="2768" w:type="dxa"/>
          </w:tcPr>
          <w:p w:rsidR="0010074D" w:rsidRDefault="0010074D" w:rsidP="0010074D">
            <w:pPr>
              <w:jc w:val="left"/>
            </w:pPr>
            <w:r>
              <w:rPr>
                <w:rFonts w:hint="eastAsia"/>
              </w:rPr>
              <w:t>基金合同生效日</w:t>
            </w:r>
          </w:p>
        </w:tc>
        <w:tc>
          <w:tcPr>
            <w:tcW w:w="5538" w:type="dxa"/>
            <w:gridSpan w:val="2"/>
          </w:tcPr>
          <w:p w:rsidR="0010074D" w:rsidRDefault="0010074D" w:rsidP="0010074D">
            <w:pPr>
              <w:jc w:val="left"/>
            </w:pPr>
            <w:r>
              <w:rPr>
                <w:rFonts w:hint="eastAsia"/>
              </w:rPr>
              <w:t>2024</w:t>
            </w:r>
            <w:r>
              <w:rPr>
                <w:rFonts w:hint="eastAsia"/>
              </w:rPr>
              <w:t>年</w:t>
            </w:r>
            <w:r>
              <w:rPr>
                <w:rFonts w:hint="eastAsia"/>
              </w:rPr>
              <w:t>2</w:t>
            </w:r>
            <w:r>
              <w:rPr>
                <w:rFonts w:hint="eastAsia"/>
              </w:rPr>
              <w:t>月</w:t>
            </w:r>
            <w:r>
              <w:rPr>
                <w:rFonts w:hint="eastAsia"/>
              </w:rPr>
              <w:t>28</w:t>
            </w:r>
            <w:r>
              <w:rPr>
                <w:rFonts w:hint="eastAsia"/>
              </w:rPr>
              <w:t>日</w:t>
            </w:r>
          </w:p>
        </w:tc>
      </w:tr>
      <w:tr w:rsidR="0010074D" w:rsidTr="00B321C2">
        <w:tc>
          <w:tcPr>
            <w:tcW w:w="2768" w:type="dxa"/>
          </w:tcPr>
          <w:p w:rsidR="0010074D" w:rsidRDefault="0010074D" w:rsidP="0010074D">
            <w:pPr>
              <w:jc w:val="left"/>
            </w:pPr>
            <w:r>
              <w:rPr>
                <w:rFonts w:hint="eastAsia"/>
              </w:rPr>
              <w:t>报告期末基金份额总额</w:t>
            </w:r>
          </w:p>
        </w:tc>
        <w:tc>
          <w:tcPr>
            <w:tcW w:w="5538" w:type="dxa"/>
            <w:gridSpan w:val="2"/>
          </w:tcPr>
          <w:p w:rsidR="0010074D" w:rsidRDefault="0010074D" w:rsidP="0010074D">
            <w:pPr>
              <w:jc w:val="left"/>
            </w:pPr>
            <w:r>
              <w:rPr>
                <w:rFonts w:hint="eastAsia"/>
              </w:rPr>
              <w:t>18,711,297.20</w:t>
            </w:r>
            <w:r>
              <w:rPr>
                <w:rFonts w:hint="eastAsia"/>
              </w:rPr>
              <w:t>份</w:t>
            </w:r>
          </w:p>
        </w:tc>
      </w:tr>
      <w:tr w:rsidR="0010074D" w:rsidTr="003B4BFB">
        <w:tc>
          <w:tcPr>
            <w:tcW w:w="2768" w:type="dxa"/>
          </w:tcPr>
          <w:p w:rsidR="0010074D" w:rsidRDefault="0010074D" w:rsidP="0010074D">
            <w:pPr>
              <w:jc w:val="left"/>
            </w:pPr>
            <w:r>
              <w:rPr>
                <w:rFonts w:hint="eastAsia"/>
              </w:rPr>
              <w:t>投资目标</w:t>
            </w:r>
          </w:p>
        </w:tc>
        <w:tc>
          <w:tcPr>
            <w:tcW w:w="5538" w:type="dxa"/>
            <w:gridSpan w:val="2"/>
          </w:tcPr>
          <w:p w:rsidR="0010074D" w:rsidRDefault="0010074D" w:rsidP="0010074D">
            <w:pPr>
              <w:jc w:val="left"/>
            </w:pPr>
            <w:r>
              <w:rPr>
                <w:rFonts w:hint="eastAsia"/>
              </w:rPr>
              <w:t>本基金通过投资于目标</w:t>
            </w:r>
            <w:r>
              <w:rPr>
                <w:rFonts w:hint="eastAsia"/>
              </w:rPr>
              <w:t>ETF</w:t>
            </w:r>
            <w:r>
              <w:rPr>
                <w:rFonts w:hint="eastAsia"/>
              </w:rPr>
              <w:t>，紧密跟踪标的指数，追求与业绩比较基准相似的回报。</w:t>
            </w:r>
          </w:p>
        </w:tc>
      </w:tr>
      <w:tr w:rsidR="0010074D" w:rsidTr="00486EAB">
        <w:tc>
          <w:tcPr>
            <w:tcW w:w="2768" w:type="dxa"/>
          </w:tcPr>
          <w:p w:rsidR="0010074D" w:rsidRDefault="0010074D" w:rsidP="0010074D">
            <w:pPr>
              <w:jc w:val="left"/>
            </w:pPr>
            <w:r>
              <w:rPr>
                <w:rFonts w:hint="eastAsia"/>
              </w:rPr>
              <w:t>投资策略</w:t>
            </w:r>
          </w:p>
        </w:tc>
        <w:tc>
          <w:tcPr>
            <w:tcW w:w="5538" w:type="dxa"/>
            <w:gridSpan w:val="2"/>
          </w:tcPr>
          <w:p w:rsidR="0010074D" w:rsidRDefault="0010074D" w:rsidP="0010074D">
            <w:r>
              <w:rPr>
                <w:rFonts w:hint="eastAsia"/>
              </w:rPr>
              <w:t>本基金为完全被动式指数基金，主要投资于目标</w:t>
            </w:r>
            <w:r>
              <w:rPr>
                <w:rFonts w:hint="eastAsia"/>
              </w:rPr>
              <w:t>ETF</w:t>
            </w:r>
            <w:r>
              <w:rPr>
                <w:rFonts w:hint="eastAsia"/>
              </w:rPr>
              <w:t>，目标</w:t>
            </w:r>
            <w:r>
              <w:rPr>
                <w:rFonts w:hint="eastAsia"/>
              </w:rPr>
              <w:t>ETF</w:t>
            </w:r>
            <w:r>
              <w:rPr>
                <w:rFonts w:hint="eastAsia"/>
              </w:rPr>
              <w:t>采用完全复制法。本基金并不参与目标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10074D" w:rsidTr="00315D6B">
        <w:tc>
          <w:tcPr>
            <w:tcW w:w="2768" w:type="dxa"/>
          </w:tcPr>
          <w:p w:rsidR="0010074D" w:rsidRDefault="0010074D" w:rsidP="0010074D">
            <w:pPr>
              <w:jc w:val="left"/>
            </w:pPr>
            <w:r>
              <w:rPr>
                <w:rFonts w:hint="eastAsia"/>
              </w:rPr>
              <w:t>业绩比较基准</w:t>
            </w:r>
          </w:p>
        </w:tc>
        <w:tc>
          <w:tcPr>
            <w:tcW w:w="5538" w:type="dxa"/>
            <w:gridSpan w:val="2"/>
          </w:tcPr>
          <w:p w:rsidR="0010074D" w:rsidRDefault="0010074D" w:rsidP="0010074D">
            <w:r>
              <w:rPr>
                <w:rFonts w:hint="eastAsia"/>
              </w:rPr>
              <w:t>本基金的标的指数为中证国新央企科技引领指数。</w:t>
            </w:r>
          </w:p>
          <w:p w:rsidR="0010074D" w:rsidRDefault="0010074D" w:rsidP="0010074D">
            <w:r>
              <w:rPr>
                <w:rFonts w:hint="eastAsia"/>
              </w:rPr>
              <w:lastRenderedPageBreak/>
              <w:t>本基金业绩比较基准为中证国新央企科技引领指数收益率×</w:t>
            </w:r>
            <w:r>
              <w:rPr>
                <w:rFonts w:hint="eastAsia"/>
              </w:rPr>
              <w:t>95%+</w:t>
            </w:r>
            <w:r>
              <w:rPr>
                <w:rFonts w:hint="eastAsia"/>
              </w:rPr>
              <w:t>银行活期存款利率（税后）×</w:t>
            </w:r>
            <w:r>
              <w:rPr>
                <w:rFonts w:hint="eastAsia"/>
              </w:rPr>
              <w:t>5%</w:t>
            </w:r>
            <w:r>
              <w:rPr>
                <w:rFonts w:hint="eastAsia"/>
              </w:rPr>
              <w:t>。</w:t>
            </w:r>
          </w:p>
        </w:tc>
      </w:tr>
      <w:tr w:rsidR="0010074D" w:rsidTr="00CA3FCD">
        <w:tc>
          <w:tcPr>
            <w:tcW w:w="2768" w:type="dxa"/>
          </w:tcPr>
          <w:p w:rsidR="0010074D" w:rsidRDefault="0010074D" w:rsidP="0010074D">
            <w:pPr>
              <w:jc w:val="left"/>
            </w:pPr>
            <w:r>
              <w:rPr>
                <w:rFonts w:hint="eastAsia"/>
              </w:rPr>
              <w:lastRenderedPageBreak/>
              <w:t>风险收益特征</w:t>
            </w:r>
          </w:p>
        </w:tc>
        <w:tc>
          <w:tcPr>
            <w:tcW w:w="5538" w:type="dxa"/>
            <w:gridSpan w:val="2"/>
          </w:tcPr>
          <w:p w:rsidR="0010074D" w:rsidRDefault="0010074D" w:rsidP="0010074D">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tc>
      </w:tr>
      <w:tr w:rsidR="0010074D" w:rsidTr="00474095">
        <w:tc>
          <w:tcPr>
            <w:tcW w:w="2768" w:type="dxa"/>
          </w:tcPr>
          <w:p w:rsidR="0010074D" w:rsidRDefault="0010074D" w:rsidP="0010074D">
            <w:pPr>
              <w:jc w:val="left"/>
            </w:pPr>
            <w:r>
              <w:rPr>
                <w:rFonts w:hint="eastAsia"/>
              </w:rPr>
              <w:t>基金管理人</w:t>
            </w:r>
          </w:p>
        </w:tc>
        <w:tc>
          <w:tcPr>
            <w:tcW w:w="5538" w:type="dxa"/>
            <w:gridSpan w:val="2"/>
          </w:tcPr>
          <w:p w:rsidR="0010074D" w:rsidRDefault="0010074D" w:rsidP="0010074D">
            <w:pPr>
              <w:jc w:val="left"/>
            </w:pPr>
            <w:r>
              <w:rPr>
                <w:rFonts w:hint="eastAsia"/>
              </w:rPr>
              <w:t>南方基金管理股份有限公司</w:t>
            </w:r>
          </w:p>
        </w:tc>
      </w:tr>
      <w:tr w:rsidR="0010074D" w:rsidTr="0010074D">
        <w:tc>
          <w:tcPr>
            <w:tcW w:w="2768" w:type="dxa"/>
          </w:tcPr>
          <w:p w:rsidR="0010074D" w:rsidRDefault="0010074D" w:rsidP="0010074D">
            <w:pPr>
              <w:jc w:val="left"/>
            </w:pPr>
            <w:r>
              <w:rPr>
                <w:rFonts w:hint="eastAsia"/>
              </w:rPr>
              <w:t>基金托管人</w:t>
            </w:r>
          </w:p>
        </w:tc>
        <w:tc>
          <w:tcPr>
            <w:tcW w:w="5538" w:type="dxa"/>
            <w:gridSpan w:val="2"/>
          </w:tcPr>
          <w:p w:rsidR="0010074D" w:rsidRDefault="0010074D" w:rsidP="0010074D">
            <w:pPr>
              <w:jc w:val="left"/>
            </w:pPr>
            <w:r>
              <w:rPr>
                <w:rFonts w:hint="eastAsia"/>
              </w:rPr>
              <w:t>中国工商银行股份有限公司</w:t>
            </w:r>
          </w:p>
        </w:tc>
      </w:tr>
      <w:tr w:rsidR="0010074D" w:rsidTr="0010074D">
        <w:tc>
          <w:tcPr>
            <w:tcW w:w="2768" w:type="dxa"/>
          </w:tcPr>
          <w:p w:rsidR="0010074D" w:rsidRDefault="0010074D" w:rsidP="0010074D">
            <w:pPr>
              <w:jc w:val="left"/>
            </w:pPr>
            <w:r>
              <w:rPr>
                <w:rFonts w:hint="eastAsia"/>
              </w:rPr>
              <w:t>下属分级基金的基金简称</w:t>
            </w:r>
          </w:p>
        </w:tc>
        <w:tc>
          <w:tcPr>
            <w:tcW w:w="2769" w:type="dxa"/>
          </w:tcPr>
          <w:p w:rsidR="0010074D" w:rsidRDefault="0010074D" w:rsidP="0010074D">
            <w:pPr>
              <w:jc w:val="left"/>
            </w:pPr>
            <w:r>
              <w:rPr>
                <w:rFonts w:hint="eastAsia"/>
              </w:rPr>
              <w:t>南方中证国新央企科技引领</w:t>
            </w:r>
            <w:r>
              <w:rPr>
                <w:rFonts w:hint="eastAsia"/>
              </w:rPr>
              <w:t>ETF</w:t>
            </w:r>
            <w:r>
              <w:rPr>
                <w:rFonts w:hint="eastAsia"/>
              </w:rPr>
              <w:t>联接</w:t>
            </w:r>
            <w:r>
              <w:rPr>
                <w:rFonts w:hint="eastAsia"/>
              </w:rPr>
              <w:t>A</w:t>
            </w:r>
          </w:p>
        </w:tc>
        <w:tc>
          <w:tcPr>
            <w:tcW w:w="2769" w:type="dxa"/>
          </w:tcPr>
          <w:p w:rsidR="0010074D" w:rsidRDefault="0010074D" w:rsidP="0010074D">
            <w:pPr>
              <w:jc w:val="left"/>
            </w:pPr>
            <w:r>
              <w:rPr>
                <w:rFonts w:hint="eastAsia"/>
              </w:rPr>
              <w:t>南方中证国新央企科技引领</w:t>
            </w:r>
            <w:r>
              <w:rPr>
                <w:rFonts w:hint="eastAsia"/>
              </w:rPr>
              <w:t>ETF</w:t>
            </w:r>
            <w:r>
              <w:rPr>
                <w:rFonts w:hint="eastAsia"/>
              </w:rPr>
              <w:t>联接</w:t>
            </w:r>
            <w:r>
              <w:rPr>
                <w:rFonts w:hint="eastAsia"/>
              </w:rPr>
              <w:t>C</w:t>
            </w:r>
          </w:p>
        </w:tc>
      </w:tr>
      <w:tr w:rsidR="0010074D" w:rsidTr="0010074D">
        <w:tc>
          <w:tcPr>
            <w:tcW w:w="2768" w:type="dxa"/>
          </w:tcPr>
          <w:p w:rsidR="0010074D" w:rsidRDefault="0010074D" w:rsidP="0010074D">
            <w:pPr>
              <w:jc w:val="left"/>
            </w:pPr>
            <w:r>
              <w:rPr>
                <w:rFonts w:hint="eastAsia"/>
              </w:rPr>
              <w:t>下属分级基金的交易代码</w:t>
            </w:r>
          </w:p>
        </w:tc>
        <w:tc>
          <w:tcPr>
            <w:tcW w:w="2769" w:type="dxa"/>
          </w:tcPr>
          <w:p w:rsidR="0010074D" w:rsidRDefault="0010074D" w:rsidP="0010074D">
            <w:pPr>
              <w:jc w:val="left"/>
            </w:pPr>
            <w:r>
              <w:t>019529</w:t>
            </w:r>
          </w:p>
        </w:tc>
        <w:tc>
          <w:tcPr>
            <w:tcW w:w="2769" w:type="dxa"/>
          </w:tcPr>
          <w:p w:rsidR="0010074D" w:rsidRDefault="0010074D" w:rsidP="0010074D">
            <w:pPr>
              <w:jc w:val="left"/>
            </w:pPr>
            <w:r>
              <w:t>019530</w:t>
            </w:r>
          </w:p>
        </w:tc>
      </w:tr>
      <w:tr w:rsidR="0010074D" w:rsidTr="0010074D">
        <w:tc>
          <w:tcPr>
            <w:tcW w:w="2768" w:type="dxa"/>
          </w:tcPr>
          <w:p w:rsidR="0010074D" w:rsidRDefault="0010074D" w:rsidP="0010074D">
            <w:pPr>
              <w:jc w:val="left"/>
            </w:pPr>
            <w:r>
              <w:rPr>
                <w:rFonts w:hint="eastAsia"/>
              </w:rPr>
              <w:t>报告期末下属分级基金的份额总额</w:t>
            </w:r>
          </w:p>
        </w:tc>
        <w:tc>
          <w:tcPr>
            <w:tcW w:w="2769" w:type="dxa"/>
          </w:tcPr>
          <w:p w:rsidR="0010074D" w:rsidRDefault="0010074D" w:rsidP="0010074D">
            <w:pPr>
              <w:jc w:val="left"/>
            </w:pPr>
            <w:r>
              <w:rPr>
                <w:rFonts w:hint="eastAsia"/>
              </w:rPr>
              <w:t>12,409,391.51</w:t>
            </w:r>
            <w:r>
              <w:rPr>
                <w:rFonts w:hint="eastAsia"/>
              </w:rPr>
              <w:t>份</w:t>
            </w:r>
          </w:p>
        </w:tc>
        <w:tc>
          <w:tcPr>
            <w:tcW w:w="2769" w:type="dxa"/>
          </w:tcPr>
          <w:p w:rsidR="0010074D" w:rsidRDefault="0010074D" w:rsidP="0010074D">
            <w:pPr>
              <w:jc w:val="left"/>
            </w:pPr>
            <w:r>
              <w:rPr>
                <w:rFonts w:hint="eastAsia"/>
              </w:rPr>
              <w:t>6,301,905.69</w:t>
            </w:r>
            <w:r>
              <w:rPr>
                <w:rFonts w:hint="eastAsia"/>
              </w:rPr>
              <w:t>份</w:t>
            </w:r>
          </w:p>
        </w:tc>
      </w:tr>
    </w:tbl>
    <w:p w:rsidR="0010074D" w:rsidRDefault="0010074D" w:rsidP="0010074D">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10074D" w:rsidTr="0010074D">
        <w:tc>
          <w:tcPr>
            <w:tcW w:w="4253" w:type="dxa"/>
          </w:tcPr>
          <w:p w:rsidR="0010074D" w:rsidRDefault="0010074D" w:rsidP="0010074D">
            <w:pPr>
              <w:jc w:val="left"/>
            </w:pPr>
            <w:r>
              <w:rPr>
                <w:rFonts w:hint="eastAsia"/>
              </w:rPr>
              <w:t>基金名称</w:t>
            </w:r>
          </w:p>
        </w:tc>
        <w:tc>
          <w:tcPr>
            <w:tcW w:w="4253" w:type="dxa"/>
          </w:tcPr>
          <w:p w:rsidR="0010074D" w:rsidRDefault="0010074D" w:rsidP="0010074D">
            <w:pPr>
              <w:jc w:val="left"/>
            </w:pPr>
            <w:r>
              <w:rPr>
                <w:rFonts w:hint="eastAsia"/>
              </w:rPr>
              <w:t>南方中证国新央企科技引领交易型开放式指数证券投资基金</w:t>
            </w:r>
          </w:p>
        </w:tc>
      </w:tr>
      <w:tr w:rsidR="0010074D" w:rsidTr="0010074D">
        <w:tc>
          <w:tcPr>
            <w:tcW w:w="4253" w:type="dxa"/>
          </w:tcPr>
          <w:p w:rsidR="0010074D" w:rsidRDefault="0010074D" w:rsidP="0010074D">
            <w:pPr>
              <w:jc w:val="left"/>
            </w:pPr>
            <w:r>
              <w:rPr>
                <w:rFonts w:hint="eastAsia"/>
              </w:rPr>
              <w:t>基金主代码</w:t>
            </w:r>
          </w:p>
        </w:tc>
        <w:tc>
          <w:tcPr>
            <w:tcW w:w="4253" w:type="dxa"/>
          </w:tcPr>
          <w:p w:rsidR="0010074D" w:rsidRDefault="0010074D" w:rsidP="0010074D">
            <w:pPr>
              <w:jc w:val="left"/>
            </w:pPr>
            <w:r>
              <w:t>560170</w:t>
            </w:r>
          </w:p>
        </w:tc>
      </w:tr>
      <w:tr w:rsidR="0010074D" w:rsidTr="0010074D">
        <w:tc>
          <w:tcPr>
            <w:tcW w:w="4253" w:type="dxa"/>
          </w:tcPr>
          <w:p w:rsidR="0010074D" w:rsidRDefault="0010074D" w:rsidP="0010074D">
            <w:pPr>
              <w:jc w:val="left"/>
            </w:pPr>
            <w:r>
              <w:rPr>
                <w:rFonts w:hint="eastAsia"/>
              </w:rPr>
              <w:t>基金运作方式</w:t>
            </w:r>
          </w:p>
        </w:tc>
        <w:tc>
          <w:tcPr>
            <w:tcW w:w="4253" w:type="dxa"/>
          </w:tcPr>
          <w:p w:rsidR="0010074D" w:rsidRDefault="0010074D" w:rsidP="0010074D">
            <w:pPr>
              <w:jc w:val="left"/>
            </w:pPr>
            <w:r>
              <w:rPr>
                <w:rFonts w:hint="eastAsia"/>
              </w:rPr>
              <w:t>交易型开放式</w:t>
            </w:r>
          </w:p>
        </w:tc>
      </w:tr>
      <w:tr w:rsidR="0010074D" w:rsidTr="0010074D">
        <w:tc>
          <w:tcPr>
            <w:tcW w:w="4253" w:type="dxa"/>
          </w:tcPr>
          <w:p w:rsidR="0010074D" w:rsidRDefault="0010074D" w:rsidP="0010074D">
            <w:pPr>
              <w:jc w:val="left"/>
            </w:pPr>
            <w:r>
              <w:rPr>
                <w:rFonts w:hint="eastAsia"/>
              </w:rPr>
              <w:t>基金合同生效日</w:t>
            </w:r>
          </w:p>
        </w:tc>
        <w:tc>
          <w:tcPr>
            <w:tcW w:w="4253" w:type="dxa"/>
          </w:tcPr>
          <w:p w:rsidR="0010074D" w:rsidRDefault="0010074D" w:rsidP="0010074D">
            <w:pPr>
              <w:jc w:val="left"/>
            </w:pPr>
            <w:r>
              <w:rPr>
                <w:rFonts w:hint="eastAsia"/>
              </w:rPr>
              <w:t>2023</w:t>
            </w:r>
            <w:r>
              <w:rPr>
                <w:rFonts w:hint="eastAsia"/>
              </w:rPr>
              <w:t>年</w:t>
            </w:r>
            <w:r>
              <w:rPr>
                <w:rFonts w:hint="eastAsia"/>
              </w:rPr>
              <w:t>6</w:t>
            </w:r>
            <w:r>
              <w:rPr>
                <w:rFonts w:hint="eastAsia"/>
              </w:rPr>
              <w:t>月</w:t>
            </w:r>
            <w:r>
              <w:rPr>
                <w:rFonts w:hint="eastAsia"/>
              </w:rPr>
              <w:t>21</w:t>
            </w:r>
            <w:r>
              <w:rPr>
                <w:rFonts w:hint="eastAsia"/>
              </w:rPr>
              <w:t>日</w:t>
            </w:r>
          </w:p>
        </w:tc>
      </w:tr>
      <w:tr w:rsidR="0010074D" w:rsidTr="0010074D">
        <w:tc>
          <w:tcPr>
            <w:tcW w:w="4253" w:type="dxa"/>
          </w:tcPr>
          <w:p w:rsidR="0010074D" w:rsidRDefault="0010074D" w:rsidP="0010074D">
            <w:pPr>
              <w:jc w:val="left"/>
            </w:pPr>
            <w:r>
              <w:rPr>
                <w:rFonts w:hint="eastAsia"/>
              </w:rPr>
              <w:t>基金份额上市的证券交易所</w:t>
            </w:r>
          </w:p>
        </w:tc>
        <w:tc>
          <w:tcPr>
            <w:tcW w:w="4253" w:type="dxa"/>
          </w:tcPr>
          <w:p w:rsidR="0010074D" w:rsidRDefault="0010074D" w:rsidP="0010074D">
            <w:pPr>
              <w:jc w:val="left"/>
            </w:pPr>
            <w:r>
              <w:rPr>
                <w:rFonts w:hint="eastAsia"/>
              </w:rPr>
              <w:t>上海证券交易所</w:t>
            </w:r>
          </w:p>
        </w:tc>
      </w:tr>
      <w:tr w:rsidR="0010074D" w:rsidTr="0010074D">
        <w:tc>
          <w:tcPr>
            <w:tcW w:w="4253" w:type="dxa"/>
          </w:tcPr>
          <w:p w:rsidR="0010074D" w:rsidRDefault="0010074D" w:rsidP="0010074D">
            <w:pPr>
              <w:jc w:val="left"/>
            </w:pPr>
            <w:r>
              <w:rPr>
                <w:rFonts w:hint="eastAsia"/>
              </w:rPr>
              <w:t>上市日期</w:t>
            </w:r>
          </w:p>
        </w:tc>
        <w:tc>
          <w:tcPr>
            <w:tcW w:w="4253" w:type="dxa"/>
          </w:tcPr>
          <w:p w:rsidR="0010074D" w:rsidRDefault="0010074D" w:rsidP="0010074D">
            <w:pPr>
              <w:jc w:val="left"/>
            </w:pPr>
            <w:r>
              <w:rPr>
                <w:rFonts w:hint="eastAsia"/>
              </w:rPr>
              <w:t>2023</w:t>
            </w:r>
            <w:r>
              <w:rPr>
                <w:rFonts w:hint="eastAsia"/>
              </w:rPr>
              <w:t>年</w:t>
            </w:r>
            <w:r>
              <w:rPr>
                <w:rFonts w:hint="eastAsia"/>
              </w:rPr>
              <w:t>7</w:t>
            </w:r>
            <w:r>
              <w:rPr>
                <w:rFonts w:hint="eastAsia"/>
              </w:rPr>
              <w:t>月</w:t>
            </w:r>
            <w:r>
              <w:rPr>
                <w:rFonts w:hint="eastAsia"/>
              </w:rPr>
              <w:t>6</w:t>
            </w:r>
            <w:r>
              <w:rPr>
                <w:rFonts w:hint="eastAsia"/>
              </w:rPr>
              <w:t>日</w:t>
            </w:r>
          </w:p>
        </w:tc>
      </w:tr>
      <w:tr w:rsidR="0010074D" w:rsidTr="0010074D">
        <w:tc>
          <w:tcPr>
            <w:tcW w:w="4253" w:type="dxa"/>
          </w:tcPr>
          <w:p w:rsidR="0010074D" w:rsidRDefault="0010074D" w:rsidP="0010074D">
            <w:pPr>
              <w:jc w:val="left"/>
            </w:pPr>
            <w:r>
              <w:rPr>
                <w:rFonts w:hint="eastAsia"/>
              </w:rPr>
              <w:t>基金管理人名称</w:t>
            </w:r>
          </w:p>
        </w:tc>
        <w:tc>
          <w:tcPr>
            <w:tcW w:w="4253" w:type="dxa"/>
          </w:tcPr>
          <w:p w:rsidR="0010074D" w:rsidRDefault="0010074D" w:rsidP="0010074D">
            <w:pPr>
              <w:jc w:val="left"/>
            </w:pPr>
            <w:r>
              <w:rPr>
                <w:rFonts w:hint="eastAsia"/>
              </w:rPr>
              <w:t>南方基金管理股份有限公司</w:t>
            </w:r>
          </w:p>
        </w:tc>
      </w:tr>
      <w:tr w:rsidR="0010074D" w:rsidTr="0010074D">
        <w:tc>
          <w:tcPr>
            <w:tcW w:w="4253" w:type="dxa"/>
          </w:tcPr>
          <w:p w:rsidR="0010074D" w:rsidRDefault="0010074D" w:rsidP="0010074D">
            <w:pPr>
              <w:jc w:val="left"/>
            </w:pPr>
            <w:r>
              <w:rPr>
                <w:rFonts w:hint="eastAsia"/>
              </w:rPr>
              <w:t>基金托管人名称</w:t>
            </w:r>
          </w:p>
        </w:tc>
        <w:tc>
          <w:tcPr>
            <w:tcW w:w="4253" w:type="dxa"/>
          </w:tcPr>
          <w:p w:rsidR="0010074D" w:rsidRDefault="0010074D" w:rsidP="0010074D">
            <w:pPr>
              <w:jc w:val="left"/>
            </w:pPr>
            <w:r>
              <w:rPr>
                <w:rFonts w:hint="eastAsia"/>
              </w:rPr>
              <w:t>中国工商银行股份有限公司</w:t>
            </w:r>
          </w:p>
        </w:tc>
      </w:tr>
    </w:tbl>
    <w:p w:rsidR="0010074D" w:rsidRDefault="0010074D" w:rsidP="0010074D">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10074D" w:rsidTr="0010074D">
        <w:tc>
          <w:tcPr>
            <w:tcW w:w="1418" w:type="dxa"/>
          </w:tcPr>
          <w:p w:rsidR="0010074D" w:rsidRDefault="0010074D" w:rsidP="0010074D">
            <w:pPr>
              <w:jc w:val="left"/>
            </w:pPr>
            <w:r>
              <w:rPr>
                <w:rFonts w:hint="eastAsia"/>
              </w:rPr>
              <w:t>投资目标</w:t>
            </w:r>
          </w:p>
        </w:tc>
        <w:tc>
          <w:tcPr>
            <w:tcW w:w="7088" w:type="dxa"/>
          </w:tcPr>
          <w:p w:rsidR="0010074D" w:rsidRDefault="0010074D" w:rsidP="0010074D">
            <w:pPr>
              <w:jc w:val="left"/>
            </w:pPr>
            <w:r>
              <w:rPr>
                <w:rFonts w:hint="eastAsia"/>
              </w:rPr>
              <w:t>紧密跟踪标的指数，追求跟踪偏离度和跟踪误差最小化。</w:t>
            </w:r>
          </w:p>
        </w:tc>
      </w:tr>
      <w:tr w:rsidR="0010074D" w:rsidTr="0010074D">
        <w:tc>
          <w:tcPr>
            <w:tcW w:w="1418" w:type="dxa"/>
          </w:tcPr>
          <w:p w:rsidR="0010074D" w:rsidRDefault="0010074D" w:rsidP="0010074D">
            <w:pPr>
              <w:jc w:val="left"/>
            </w:pPr>
            <w:r>
              <w:rPr>
                <w:rFonts w:hint="eastAsia"/>
              </w:rPr>
              <w:t>投资策略</w:t>
            </w:r>
          </w:p>
        </w:tc>
        <w:tc>
          <w:tcPr>
            <w:tcW w:w="7088" w:type="dxa"/>
          </w:tcPr>
          <w:p w:rsidR="0010074D" w:rsidRDefault="0010074D" w:rsidP="0010074D">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以更好的跟踪标的指数，实现基金投资目标。</w:t>
            </w:r>
          </w:p>
        </w:tc>
      </w:tr>
      <w:tr w:rsidR="0010074D" w:rsidTr="0010074D">
        <w:tc>
          <w:tcPr>
            <w:tcW w:w="1418" w:type="dxa"/>
          </w:tcPr>
          <w:p w:rsidR="0010074D" w:rsidRDefault="0010074D" w:rsidP="0010074D">
            <w:pPr>
              <w:jc w:val="left"/>
            </w:pPr>
            <w:r>
              <w:rPr>
                <w:rFonts w:hint="eastAsia"/>
              </w:rPr>
              <w:t>业绩比较基准</w:t>
            </w:r>
          </w:p>
        </w:tc>
        <w:tc>
          <w:tcPr>
            <w:tcW w:w="7088" w:type="dxa"/>
          </w:tcPr>
          <w:p w:rsidR="0010074D" w:rsidRDefault="0010074D" w:rsidP="0010074D">
            <w:pPr>
              <w:jc w:val="left"/>
            </w:pPr>
            <w:r>
              <w:rPr>
                <w:rFonts w:hint="eastAsia"/>
              </w:rPr>
              <w:t>本基金的业绩比较基准为标的指数收益率。本基金标的指数为中证国新央企科技引领指数。</w:t>
            </w:r>
          </w:p>
        </w:tc>
      </w:tr>
      <w:tr w:rsidR="0010074D" w:rsidTr="0010074D">
        <w:tc>
          <w:tcPr>
            <w:tcW w:w="1418" w:type="dxa"/>
          </w:tcPr>
          <w:p w:rsidR="0010074D" w:rsidRDefault="0010074D" w:rsidP="0010074D">
            <w:pPr>
              <w:jc w:val="left"/>
            </w:pPr>
            <w:r>
              <w:rPr>
                <w:rFonts w:hint="eastAsia"/>
              </w:rPr>
              <w:t>风险收益特征</w:t>
            </w:r>
          </w:p>
        </w:tc>
        <w:tc>
          <w:tcPr>
            <w:tcW w:w="7088" w:type="dxa"/>
          </w:tcPr>
          <w:p w:rsidR="0010074D" w:rsidRDefault="0010074D" w:rsidP="0010074D">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bl>
    <w:p w:rsidR="0010074D" w:rsidRDefault="0010074D" w:rsidP="0010074D">
      <w:pPr>
        <w:pStyle w:val="-1"/>
        <w:ind w:left="281" w:hanging="281"/>
      </w:pPr>
      <w:r>
        <w:rPr>
          <w:rFonts w:hint="eastAsia"/>
        </w:rPr>
        <w:lastRenderedPageBreak/>
        <w:t>主要财务指标和基金净值表现</w:t>
      </w:r>
    </w:p>
    <w:p w:rsidR="0010074D" w:rsidRDefault="0010074D" w:rsidP="0010074D">
      <w:pPr>
        <w:pStyle w:val="-2"/>
        <w:spacing w:before="312"/>
      </w:pPr>
      <w:r>
        <w:rPr>
          <w:rFonts w:hint="eastAsia"/>
        </w:rPr>
        <w:t>主要财务指标</w:t>
      </w:r>
    </w:p>
    <w:p w:rsidR="0010074D" w:rsidRDefault="0010074D" w:rsidP="0010074D">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10074D" w:rsidTr="0010074D">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10074D" w:rsidRPr="0010074D" w:rsidRDefault="0010074D" w:rsidP="0010074D">
            <w:pPr>
              <w:jc w:val="center"/>
              <w:rPr>
                <w:b/>
              </w:rPr>
            </w:pPr>
            <w:r w:rsidRPr="0010074D">
              <w:rPr>
                <w:rFonts w:hint="eastAsia"/>
                <w:b/>
              </w:rPr>
              <w:t>主要财务指标</w:t>
            </w:r>
          </w:p>
        </w:tc>
        <w:tc>
          <w:tcPr>
            <w:tcW w:w="5538" w:type="dxa"/>
            <w:gridSpan w:val="2"/>
            <w:tcBorders>
              <w:bottom w:val="single" w:sz="4" w:space="0" w:color="auto"/>
            </w:tcBorders>
          </w:tcPr>
          <w:p w:rsidR="0010074D" w:rsidRPr="0010074D" w:rsidRDefault="0010074D" w:rsidP="0010074D">
            <w:pPr>
              <w:jc w:val="center"/>
              <w:rPr>
                <w:b/>
              </w:rPr>
            </w:pPr>
            <w:r w:rsidRPr="0010074D">
              <w:rPr>
                <w:rFonts w:hint="eastAsia"/>
                <w:b/>
              </w:rPr>
              <w:t>报告期（</w:t>
            </w:r>
            <w:r w:rsidRPr="0010074D">
              <w:rPr>
                <w:rFonts w:hint="eastAsia"/>
                <w:b/>
              </w:rPr>
              <w:t>2026</w:t>
            </w:r>
            <w:r w:rsidRPr="0010074D">
              <w:rPr>
                <w:rFonts w:hint="eastAsia"/>
                <w:b/>
              </w:rPr>
              <w:t>年</w:t>
            </w:r>
            <w:r w:rsidRPr="0010074D">
              <w:rPr>
                <w:rFonts w:hint="eastAsia"/>
                <w:b/>
              </w:rPr>
              <w:t>4</w:t>
            </w:r>
            <w:r w:rsidRPr="0010074D">
              <w:rPr>
                <w:rFonts w:hint="eastAsia"/>
                <w:b/>
              </w:rPr>
              <w:t>月</w:t>
            </w:r>
            <w:r w:rsidRPr="0010074D">
              <w:rPr>
                <w:rFonts w:hint="eastAsia"/>
                <w:b/>
              </w:rPr>
              <w:t>1</w:t>
            </w:r>
            <w:r w:rsidRPr="0010074D">
              <w:rPr>
                <w:rFonts w:hint="eastAsia"/>
                <w:b/>
              </w:rPr>
              <w:t>日－</w:t>
            </w:r>
            <w:r w:rsidRPr="0010074D">
              <w:rPr>
                <w:rFonts w:hint="eastAsia"/>
                <w:b/>
              </w:rPr>
              <w:t>2026</w:t>
            </w:r>
            <w:r w:rsidRPr="0010074D">
              <w:rPr>
                <w:rFonts w:hint="eastAsia"/>
                <w:b/>
              </w:rPr>
              <w:t>年</w:t>
            </w:r>
            <w:r w:rsidRPr="0010074D">
              <w:rPr>
                <w:rFonts w:hint="eastAsia"/>
                <w:b/>
              </w:rPr>
              <w:t>6</w:t>
            </w:r>
            <w:r w:rsidRPr="0010074D">
              <w:rPr>
                <w:rFonts w:hint="eastAsia"/>
                <w:b/>
              </w:rPr>
              <w:t>月</w:t>
            </w:r>
            <w:r w:rsidRPr="0010074D">
              <w:rPr>
                <w:rFonts w:hint="eastAsia"/>
                <w:b/>
              </w:rPr>
              <w:t>30</w:t>
            </w:r>
            <w:r w:rsidRPr="0010074D">
              <w:rPr>
                <w:rFonts w:hint="eastAsia"/>
                <w:b/>
              </w:rPr>
              <w:t>日）</w:t>
            </w:r>
          </w:p>
        </w:tc>
      </w:tr>
      <w:tr w:rsidR="0010074D" w:rsidTr="0010074D">
        <w:tc>
          <w:tcPr>
            <w:tcW w:w="2768" w:type="dxa"/>
            <w:vMerge/>
          </w:tcPr>
          <w:p w:rsidR="0010074D" w:rsidRDefault="0010074D" w:rsidP="0010074D">
            <w:pPr>
              <w:jc w:val="left"/>
            </w:pPr>
          </w:p>
        </w:tc>
        <w:tc>
          <w:tcPr>
            <w:tcW w:w="2769" w:type="dxa"/>
            <w:shd w:val="clear" w:color="auto" w:fill="BFBFBF"/>
          </w:tcPr>
          <w:p w:rsidR="0010074D" w:rsidRPr="0010074D" w:rsidRDefault="0010074D" w:rsidP="0010074D">
            <w:pPr>
              <w:jc w:val="center"/>
              <w:rPr>
                <w:b/>
              </w:rPr>
            </w:pPr>
            <w:r w:rsidRPr="0010074D">
              <w:rPr>
                <w:rFonts w:hint="eastAsia"/>
                <w:b/>
              </w:rPr>
              <w:t>南方中证国新央企科技引领</w:t>
            </w:r>
            <w:r w:rsidRPr="0010074D">
              <w:rPr>
                <w:rFonts w:hint="eastAsia"/>
                <w:b/>
              </w:rPr>
              <w:t>ETF</w:t>
            </w:r>
            <w:r w:rsidRPr="0010074D">
              <w:rPr>
                <w:rFonts w:hint="eastAsia"/>
                <w:b/>
              </w:rPr>
              <w:t>联接</w:t>
            </w:r>
            <w:r w:rsidRPr="0010074D">
              <w:rPr>
                <w:rFonts w:hint="eastAsia"/>
                <w:b/>
              </w:rPr>
              <w:t>A</w:t>
            </w:r>
          </w:p>
        </w:tc>
        <w:tc>
          <w:tcPr>
            <w:tcW w:w="2769" w:type="dxa"/>
            <w:shd w:val="clear" w:color="auto" w:fill="BFBFBF"/>
          </w:tcPr>
          <w:p w:rsidR="0010074D" w:rsidRPr="0010074D" w:rsidRDefault="0010074D" w:rsidP="0010074D">
            <w:pPr>
              <w:jc w:val="center"/>
              <w:rPr>
                <w:b/>
              </w:rPr>
            </w:pPr>
            <w:r w:rsidRPr="0010074D">
              <w:rPr>
                <w:rFonts w:hint="eastAsia"/>
                <w:b/>
              </w:rPr>
              <w:t>南方中证国新央企科技引领</w:t>
            </w:r>
            <w:r w:rsidRPr="0010074D">
              <w:rPr>
                <w:rFonts w:hint="eastAsia"/>
                <w:b/>
              </w:rPr>
              <w:t>ETF</w:t>
            </w:r>
            <w:r w:rsidRPr="0010074D">
              <w:rPr>
                <w:rFonts w:hint="eastAsia"/>
                <w:b/>
              </w:rPr>
              <w:t>联接</w:t>
            </w:r>
            <w:r w:rsidRPr="0010074D">
              <w:rPr>
                <w:rFonts w:hint="eastAsia"/>
                <w:b/>
              </w:rPr>
              <w:t>C</w:t>
            </w:r>
          </w:p>
        </w:tc>
      </w:tr>
      <w:tr w:rsidR="0010074D" w:rsidTr="0010074D">
        <w:tc>
          <w:tcPr>
            <w:tcW w:w="2768" w:type="dxa"/>
          </w:tcPr>
          <w:p w:rsidR="0010074D" w:rsidRDefault="0010074D" w:rsidP="0010074D">
            <w:pPr>
              <w:jc w:val="left"/>
            </w:pPr>
            <w:r>
              <w:rPr>
                <w:rFonts w:hint="eastAsia"/>
              </w:rPr>
              <w:t>1.</w:t>
            </w:r>
            <w:r>
              <w:rPr>
                <w:rFonts w:hint="eastAsia"/>
              </w:rPr>
              <w:t>本期已实现收益</w:t>
            </w:r>
          </w:p>
        </w:tc>
        <w:tc>
          <w:tcPr>
            <w:tcW w:w="2769" w:type="dxa"/>
          </w:tcPr>
          <w:p w:rsidR="0010074D" w:rsidRDefault="0010074D" w:rsidP="0010074D">
            <w:pPr>
              <w:jc w:val="right"/>
            </w:pPr>
            <w:r>
              <w:t>903,179.92</w:t>
            </w:r>
          </w:p>
        </w:tc>
        <w:tc>
          <w:tcPr>
            <w:tcW w:w="2769" w:type="dxa"/>
          </w:tcPr>
          <w:p w:rsidR="0010074D" w:rsidRDefault="0010074D" w:rsidP="0010074D">
            <w:pPr>
              <w:jc w:val="right"/>
            </w:pPr>
            <w:r>
              <w:t>471,331.19</w:t>
            </w:r>
          </w:p>
        </w:tc>
      </w:tr>
      <w:tr w:rsidR="0010074D" w:rsidTr="0010074D">
        <w:tc>
          <w:tcPr>
            <w:tcW w:w="2768" w:type="dxa"/>
          </w:tcPr>
          <w:p w:rsidR="0010074D" w:rsidRDefault="0010074D" w:rsidP="0010074D">
            <w:pPr>
              <w:jc w:val="left"/>
            </w:pPr>
            <w:r>
              <w:rPr>
                <w:rFonts w:hint="eastAsia"/>
              </w:rPr>
              <w:t>2.</w:t>
            </w:r>
            <w:r>
              <w:rPr>
                <w:rFonts w:hint="eastAsia"/>
              </w:rPr>
              <w:t>本期利润</w:t>
            </w:r>
          </w:p>
        </w:tc>
        <w:tc>
          <w:tcPr>
            <w:tcW w:w="2769" w:type="dxa"/>
          </w:tcPr>
          <w:p w:rsidR="0010074D" w:rsidRDefault="0010074D" w:rsidP="0010074D">
            <w:pPr>
              <w:jc w:val="right"/>
            </w:pPr>
            <w:r>
              <w:t>7,290,461.27</w:t>
            </w:r>
          </w:p>
        </w:tc>
        <w:tc>
          <w:tcPr>
            <w:tcW w:w="2769" w:type="dxa"/>
          </w:tcPr>
          <w:p w:rsidR="0010074D" w:rsidRDefault="0010074D" w:rsidP="0010074D">
            <w:pPr>
              <w:jc w:val="right"/>
            </w:pPr>
            <w:r>
              <w:t>4,071,932.13</w:t>
            </w:r>
          </w:p>
        </w:tc>
      </w:tr>
      <w:tr w:rsidR="0010074D" w:rsidTr="0010074D">
        <w:tc>
          <w:tcPr>
            <w:tcW w:w="2768" w:type="dxa"/>
          </w:tcPr>
          <w:p w:rsidR="0010074D" w:rsidRDefault="0010074D" w:rsidP="0010074D">
            <w:pPr>
              <w:jc w:val="left"/>
            </w:pPr>
            <w:r>
              <w:rPr>
                <w:rFonts w:hint="eastAsia"/>
              </w:rPr>
              <w:t>3.</w:t>
            </w:r>
            <w:r>
              <w:rPr>
                <w:rFonts w:hint="eastAsia"/>
              </w:rPr>
              <w:t>加权平均基金份额本期利润</w:t>
            </w:r>
          </w:p>
        </w:tc>
        <w:tc>
          <w:tcPr>
            <w:tcW w:w="2769" w:type="dxa"/>
          </w:tcPr>
          <w:p w:rsidR="0010074D" w:rsidRDefault="0010074D" w:rsidP="0010074D">
            <w:pPr>
              <w:jc w:val="right"/>
            </w:pPr>
            <w:r>
              <w:t>0.5959</w:t>
            </w:r>
          </w:p>
        </w:tc>
        <w:tc>
          <w:tcPr>
            <w:tcW w:w="2769" w:type="dxa"/>
          </w:tcPr>
          <w:p w:rsidR="0010074D" w:rsidRDefault="0010074D" w:rsidP="0010074D">
            <w:pPr>
              <w:jc w:val="right"/>
            </w:pPr>
            <w:r>
              <w:t>0.5904</w:t>
            </w:r>
          </w:p>
        </w:tc>
      </w:tr>
      <w:tr w:rsidR="0010074D" w:rsidTr="0010074D">
        <w:tc>
          <w:tcPr>
            <w:tcW w:w="2768" w:type="dxa"/>
          </w:tcPr>
          <w:p w:rsidR="0010074D" w:rsidRDefault="0010074D" w:rsidP="0010074D">
            <w:pPr>
              <w:jc w:val="left"/>
            </w:pPr>
            <w:r>
              <w:rPr>
                <w:rFonts w:hint="eastAsia"/>
              </w:rPr>
              <w:t>4.</w:t>
            </w:r>
            <w:r>
              <w:rPr>
                <w:rFonts w:hint="eastAsia"/>
              </w:rPr>
              <w:t>期末基金资产净值</w:t>
            </w:r>
          </w:p>
        </w:tc>
        <w:tc>
          <w:tcPr>
            <w:tcW w:w="2769" w:type="dxa"/>
          </w:tcPr>
          <w:p w:rsidR="0010074D" w:rsidRDefault="0010074D" w:rsidP="0010074D">
            <w:pPr>
              <w:jc w:val="right"/>
            </w:pPr>
            <w:r>
              <w:t>23,583,195.72</w:t>
            </w:r>
          </w:p>
        </w:tc>
        <w:tc>
          <w:tcPr>
            <w:tcW w:w="2769" w:type="dxa"/>
          </w:tcPr>
          <w:p w:rsidR="0010074D" w:rsidRDefault="0010074D" w:rsidP="0010074D">
            <w:pPr>
              <w:jc w:val="right"/>
            </w:pPr>
            <w:r>
              <w:t>11,886,932.90</w:t>
            </w:r>
          </w:p>
        </w:tc>
      </w:tr>
      <w:tr w:rsidR="0010074D" w:rsidTr="0010074D">
        <w:tc>
          <w:tcPr>
            <w:tcW w:w="2768" w:type="dxa"/>
          </w:tcPr>
          <w:p w:rsidR="0010074D" w:rsidRDefault="0010074D" w:rsidP="0010074D">
            <w:pPr>
              <w:jc w:val="left"/>
            </w:pPr>
            <w:r>
              <w:rPr>
                <w:rFonts w:hint="eastAsia"/>
              </w:rPr>
              <w:t>5.</w:t>
            </w:r>
            <w:r>
              <w:rPr>
                <w:rFonts w:hint="eastAsia"/>
              </w:rPr>
              <w:t>期末基金份额净值</w:t>
            </w:r>
          </w:p>
        </w:tc>
        <w:tc>
          <w:tcPr>
            <w:tcW w:w="2769" w:type="dxa"/>
          </w:tcPr>
          <w:p w:rsidR="0010074D" w:rsidRDefault="0010074D" w:rsidP="0010074D">
            <w:pPr>
              <w:jc w:val="right"/>
            </w:pPr>
            <w:r>
              <w:t>1.9004</w:t>
            </w:r>
          </w:p>
        </w:tc>
        <w:tc>
          <w:tcPr>
            <w:tcW w:w="2769" w:type="dxa"/>
          </w:tcPr>
          <w:p w:rsidR="0010074D" w:rsidRDefault="0010074D" w:rsidP="0010074D">
            <w:pPr>
              <w:jc w:val="right"/>
            </w:pPr>
            <w:r>
              <w:t>1.8862</w:t>
            </w:r>
          </w:p>
        </w:tc>
      </w:tr>
    </w:tbl>
    <w:p w:rsidR="0010074D" w:rsidRDefault="0010074D" w:rsidP="0010074D">
      <w:pPr>
        <w:pStyle w:val="-8"/>
      </w:pPr>
      <w:r>
        <w:rPr>
          <w:rFonts w:hint="eastAsia"/>
        </w:rPr>
        <w:t>注：基金业绩指标不包括持有人认（申）购或交易基金的各项费用，计入费用后实际收益水平要低于所列数字；</w:t>
      </w:r>
    </w:p>
    <w:p w:rsidR="0010074D" w:rsidRDefault="0010074D" w:rsidP="0010074D">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10074D" w:rsidRDefault="0010074D" w:rsidP="0010074D">
      <w:pPr>
        <w:pStyle w:val="-2"/>
        <w:spacing w:before="312"/>
      </w:pPr>
      <w:r>
        <w:rPr>
          <w:rFonts w:hint="eastAsia"/>
        </w:rPr>
        <w:t>基金净值表现</w:t>
      </w:r>
    </w:p>
    <w:p w:rsidR="0010074D" w:rsidRDefault="0010074D" w:rsidP="0010074D">
      <w:pPr>
        <w:pStyle w:val="-3"/>
        <w:spacing w:before="156" w:after="156"/>
      </w:pPr>
      <w:r>
        <w:rPr>
          <w:rFonts w:hint="eastAsia"/>
        </w:rPr>
        <w:t>本报告期基金份额净值增长率及其与同期业绩比较基准收益率的比较</w:t>
      </w:r>
    </w:p>
    <w:p w:rsidR="0010074D" w:rsidRDefault="0010074D" w:rsidP="0010074D">
      <w:pPr>
        <w:pStyle w:val="-"/>
        <w:ind w:firstLine="420"/>
      </w:pPr>
      <w:r>
        <w:rPr>
          <w:rFonts w:hint="eastAsia"/>
        </w:rPr>
        <w:t>南方中证国新央企科技引领ETF联接A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0074D" w:rsidTr="0010074D">
        <w:trPr>
          <w:cnfStyle w:val="100000000000" w:firstRow="1" w:lastRow="0" w:firstColumn="0" w:lastColumn="0" w:oddVBand="0" w:evenVBand="0" w:oddHBand="0" w:evenHBand="0" w:firstRowFirstColumn="0" w:firstRowLastColumn="0" w:lastRowFirstColumn="0" w:lastRowLastColumn="0"/>
        </w:trPr>
        <w:tc>
          <w:tcPr>
            <w:tcW w:w="1429" w:type="dxa"/>
          </w:tcPr>
          <w:p w:rsidR="0010074D" w:rsidRPr="0010074D" w:rsidRDefault="0010074D" w:rsidP="0010074D">
            <w:pPr>
              <w:jc w:val="center"/>
              <w:rPr>
                <w:b/>
              </w:rPr>
            </w:pPr>
            <w:r w:rsidRPr="0010074D">
              <w:rPr>
                <w:rFonts w:hint="eastAsia"/>
                <w:b/>
              </w:rPr>
              <w:t>阶段</w:t>
            </w:r>
          </w:p>
        </w:tc>
        <w:tc>
          <w:tcPr>
            <w:tcW w:w="1315" w:type="dxa"/>
          </w:tcPr>
          <w:p w:rsidR="0010074D" w:rsidRPr="0010074D" w:rsidRDefault="0010074D" w:rsidP="0010074D">
            <w:pPr>
              <w:jc w:val="center"/>
              <w:rPr>
                <w:b/>
              </w:rPr>
            </w:pPr>
            <w:r w:rsidRPr="0010074D">
              <w:rPr>
                <w:rFonts w:hint="eastAsia"/>
                <w:b/>
              </w:rPr>
              <w:t>净值增长率①</w:t>
            </w:r>
          </w:p>
        </w:tc>
        <w:tc>
          <w:tcPr>
            <w:tcW w:w="1315" w:type="dxa"/>
          </w:tcPr>
          <w:p w:rsidR="0010074D" w:rsidRPr="0010074D" w:rsidRDefault="0010074D" w:rsidP="0010074D">
            <w:pPr>
              <w:jc w:val="center"/>
              <w:rPr>
                <w:b/>
              </w:rPr>
            </w:pPr>
            <w:r w:rsidRPr="0010074D">
              <w:rPr>
                <w:rFonts w:hint="eastAsia"/>
                <w:b/>
              </w:rPr>
              <w:t>净值增长率标准差②</w:t>
            </w:r>
          </w:p>
        </w:tc>
        <w:tc>
          <w:tcPr>
            <w:tcW w:w="1315" w:type="dxa"/>
          </w:tcPr>
          <w:p w:rsidR="0010074D" w:rsidRPr="0010074D" w:rsidRDefault="0010074D" w:rsidP="0010074D">
            <w:pPr>
              <w:jc w:val="center"/>
              <w:rPr>
                <w:b/>
              </w:rPr>
            </w:pPr>
            <w:r w:rsidRPr="0010074D">
              <w:rPr>
                <w:rFonts w:hint="eastAsia"/>
                <w:b/>
              </w:rPr>
              <w:t>业绩比较基准收益率③</w:t>
            </w:r>
          </w:p>
        </w:tc>
        <w:tc>
          <w:tcPr>
            <w:tcW w:w="1315" w:type="dxa"/>
          </w:tcPr>
          <w:p w:rsidR="0010074D" w:rsidRPr="0010074D" w:rsidRDefault="0010074D" w:rsidP="0010074D">
            <w:pPr>
              <w:jc w:val="center"/>
              <w:rPr>
                <w:b/>
              </w:rPr>
            </w:pPr>
            <w:r w:rsidRPr="0010074D">
              <w:rPr>
                <w:rFonts w:hint="eastAsia"/>
                <w:b/>
              </w:rPr>
              <w:t>业绩比较基准收益率标准差④</w:t>
            </w:r>
          </w:p>
        </w:tc>
        <w:tc>
          <w:tcPr>
            <w:tcW w:w="907" w:type="dxa"/>
          </w:tcPr>
          <w:p w:rsidR="0010074D" w:rsidRPr="0010074D" w:rsidRDefault="0010074D" w:rsidP="0010074D">
            <w:pPr>
              <w:jc w:val="center"/>
              <w:rPr>
                <w:b/>
              </w:rPr>
            </w:pPr>
            <w:r w:rsidRPr="0010074D">
              <w:rPr>
                <w:rFonts w:hint="eastAsia"/>
                <w:b/>
              </w:rPr>
              <w:t>①</w:t>
            </w:r>
            <w:r w:rsidRPr="0010074D">
              <w:rPr>
                <w:rFonts w:hint="eastAsia"/>
                <w:b/>
              </w:rPr>
              <w:t>-</w:t>
            </w:r>
            <w:r w:rsidRPr="0010074D">
              <w:rPr>
                <w:rFonts w:hint="eastAsia"/>
                <w:b/>
              </w:rPr>
              <w:t>③</w:t>
            </w:r>
          </w:p>
        </w:tc>
        <w:tc>
          <w:tcPr>
            <w:tcW w:w="907" w:type="dxa"/>
          </w:tcPr>
          <w:p w:rsidR="0010074D" w:rsidRPr="0010074D" w:rsidRDefault="0010074D" w:rsidP="0010074D">
            <w:pPr>
              <w:jc w:val="center"/>
              <w:rPr>
                <w:b/>
              </w:rPr>
            </w:pPr>
            <w:r w:rsidRPr="0010074D">
              <w:rPr>
                <w:rFonts w:hint="eastAsia"/>
                <w:b/>
              </w:rPr>
              <w:t>②</w:t>
            </w:r>
            <w:r w:rsidRPr="0010074D">
              <w:rPr>
                <w:rFonts w:hint="eastAsia"/>
                <w:b/>
              </w:rPr>
              <w:t>-</w:t>
            </w:r>
            <w:r w:rsidRPr="0010074D">
              <w:rPr>
                <w:rFonts w:hint="eastAsia"/>
                <w:b/>
              </w:rPr>
              <w:t>④</w:t>
            </w:r>
          </w:p>
        </w:tc>
      </w:tr>
      <w:tr w:rsidR="0010074D" w:rsidTr="0010074D">
        <w:tc>
          <w:tcPr>
            <w:tcW w:w="1429" w:type="dxa"/>
          </w:tcPr>
          <w:p w:rsidR="0010074D" w:rsidRDefault="0010074D" w:rsidP="0010074D">
            <w:pPr>
              <w:jc w:val="left"/>
            </w:pPr>
            <w:r>
              <w:rPr>
                <w:rFonts w:hint="eastAsia"/>
              </w:rPr>
              <w:t>过去三个月</w:t>
            </w:r>
          </w:p>
        </w:tc>
        <w:tc>
          <w:tcPr>
            <w:tcW w:w="1315" w:type="dxa"/>
          </w:tcPr>
          <w:p w:rsidR="0010074D" w:rsidRDefault="0010074D" w:rsidP="0010074D">
            <w:pPr>
              <w:jc w:val="right"/>
            </w:pPr>
            <w:r>
              <w:t>46.24%</w:t>
            </w:r>
          </w:p>
        </w:tc>
        <w:tc>
          <w:tcPr>
            <w:tcW w:w="1315" w:type="dxa"/>
          </w:tcPr>
          <w:p w:rsidR="0010074D" w:rsidRDefault="0010074D" w:rsidP="0010074D">
            <w:pPr>
              <w:jc w:val="right"/>
            </w:pPr>
            <w:r>
              <w:t>2.15%</w:t>
            </w:r>
          </w:p>
        </w:tc>
        <w:tc>
          <w:tcPr>
            <w:tcW w:w="1315" w:type="dxa"/>
          </w:tcPr>
          <w:p w:rsidR="0010074D" w:rsidRDefault="0010074D" w:rsidP="0010074D">
            <w:pPr>
              <w:jc w:val="right"/>
            </w:pPr>
            <w:r>
              <w:t>45.43%</w:t>
            </w:r>
          </w:p>
        </w:tc>
        <w:tc>
          <w:tcPr>
            <w:tcW w:w="1315" w:type="dxa"/>
          </w:tcPr>
          <w:p w:rsidR="0010074D" w:rsidRDefault="0010074D" w:rsidP="0010074D">
            <w:pPr>
              <w:jc w:val="right"/>
            </w:pPr>
            <w:r>
              <w:t>2.16%</w:t>
            </w:r>
          </w:p>
        </w:tc>
        <w:tc>
          <w:tcPr>
            <w:tcW w:w="907" w:type="dxa"/>
          </w:tcPr>
          <w:p w:rsidR="0010074D" w:rsidRDefault="0010074D" w:rsidP="0010074D">
            <w:pPr>
              <w:jc w:val="right"/>
            </w:pPr>
            <w:r>
              <w:t>0.81%</w:t>
            </w:r>
          </w:p>
        </w:tc>
        <w:tc>
          <w:tcPr>
            <w:tcW w:w="907" w:type="dxa"/>
          </w:tcPr>
          <w:p w:rsidR="0010074D" w:rsidRDefault="0010074D" w:rsidP="0010074D">
            <w:pPr>
              <w:jc w:val="right"/>
            </w:pPr>
            <w:r>
              <w:t>-0.01%</w:t>
            </w:r>
          </w:p>
        </w:tc>
      </w:tr>
      <w:tr w:rsidR="0010074D" w:rsidTr="0010074D">
        <w:tc>
          <w:tcPr>
            <w:tcW w:w="1429" w:type="dxa"/>
          </w:tcPr>
          <w:p w:rsidR="0010074D" w:rsidRDefault="0010074D" w:rsidP="0010074D">
            <w:pPr>
              <w:jc w:val="left"/>
            </w:pPr>
            <w:r>
              <w:rPr>
                <w:rFonts w:hint="eastAsia"/>
              </w:rPr>
              <w:t>过去六个月</w:t>
            </w:r>
          </w:p>
        </w:tc>
        <w:tc>
          <w:tcPr>
            <w:tcW w:w="1315" w:type="dxa"/>
          </w:tcPr>
          <w:p w:rsidR="0010074D" w:rsidRDefault="0010074D" w:rsidP="0010074D">
            <w:pPr>
              <w:jc w:val="right"/>
            </w:pPr>
            <w:r>
              <w:t>44.90%</w:t>
            </w:r>
          </w:p>
        </w:tc>
        <w:tc>
          <w:tcPr>
            <w:tcW w:w="1315" w:type="dxa"/>
          </w:tcPr>
          <w:p w:rsidR="0010074D" w:rsidRDefault="0010074D" w:rsidP="0010074D">
            <w:pPr>
              <w:jc w:val="right"/>
            </w:pPr>
            <w:r>
              <w:t>2.10%</w:t>
            </w:r>
          </w:p>
        </w:tc>
        <w:tc>
          <w:tcPr>
            <w:tcW w:w="1315" w:type="dxa"/>
          </w:tcPr>
          <w:p w:rsidR="0010074D" w:rsidRDefault="0010074D" w:rsidP="0010074D">
            <w:pPr>
              <w:jc w:val="right"/>
            </w:pPr>
            <w:r>
              <w:t>43.93%</w:t>
            </w:r>
          </w:p>
        </w:tc>
        <w:tc>
          <w:tcPr>
            <w:tcW w:w="1315" w:type="dxa"/>
          </w:tcPr>
          <w:p w:rsidR="0010074D" w:rsidRDefault="0010074D" w:rsidP="0010074D">
            <w:pPr>
              <w:jc w:val="right"/>
            </w:pPr>
            <w:r>
              <w:t>2.11%</w:t>
            </w:r>
          </w:p>
        </w:tc>
        <w:tc>
          <w:tcPr>
            <w:tcW w:w="907" w:type="dxa"/>
          </w:tcPr>
          <w:p w:rsidR="0010074D" w:rsidRDefault="0010074D" w:rsidP="0010074D">
            <w:pPr>
              <w:jc w:val="right"/>
            </w:pPr>
            <w:r>
              <w:t>0.97%</w:t>
            </w:r>
          </w:p>
        </w:tc>
        <w:tc>
          <w:tcPr>
            <w:tcW w:w="907" w:type="dxa"/>
          </w:tcPr>
          <w:p w:rsidR="0010074D" w:rsidRDefault="0010074D" w:rsidP="0010074D">
            <w:pPr>
              <w:jc w:val="right"/>
            </w:pPr>
            <w:r>
              <w:t>-0.01%</w:t>
            </w:r>
          </w:p>
        </w:tc>
      </w:tr>
      <w:tr w:rsidR="0010074D" w:rsidTr="0010074D">
        <w:tc>
          <w:tcPr>
            <w:tcW w:w="1429" w:type="dxa"/>
          </w:tcPr>
          <w:p w:rsidR="0010074D" w:rsidRDefault="0010074D" w:rsidP="0010074D">
            <w:pPr>
              <w:jc w:val="left"/>
            </w:pPr>
            <w:r>
              <w:rPr>
                <w:rFonts w:hint="eastAsia"/>
              </w:rPr>
              <w:t>过去一年</w:t>
            </w:r>
          </w:p>
        </w:tc>
        <w:tc>
          <w:tcPr>
            <w:tcW w:w="1315" w:type="dxa"/>
          </w:tcPr>
          <w:p w:rsidR="0010074D" w:rsidRDefault="0010074D" w:rsidP="0010074D">
            <w:pPr>
              <w:jc w:val="right"/>
            </w:pPr>
            <w:r>
              <w:t>66.79%</w:t>
            </w:r>
          </w:p>
        </w:tc>
        <w:tc>
          <w:tcPr>
            <w:tcW w:w="1315" w:type="dxa"/>
          </w:tcPr>
          <w:p w:rsidR="0010074D" w:rsidRDefault="0010074D" w:rsidP="0010074D">
            <w:pPr>
              <w:jc w:val="right"/>
            </w:pPr>
            <w:r>
              <w:t>1.80%</w:t>
            </w:r>
          </w:p>
        </w:tc>
        <w:tc>
          <w:tcPr>
            <w:tcW w:w="1315" w:type="dxa"/>
          </w:tcPr>
          <w:p w:rsidR="0010074D" w:rsidRDefault="0010074D" w:rsidP="0010074D">
            <w:pPr>
              <w:jc w:val="right"/>
            </w:pPr>
            <w:r>
              <w:t>66.02%</w:t>
            </w:r>
          </w:p>
        </w:tc>
        <w:tc>
          <w:tcPr>
            <w:tcW w:w="1315" w:type="dxa"/>
          </w:tcPr>
          <w:p w:rsidR="0010074D" w:rsidRDefault="0010074D" w:rsidP="0010074D">
            <w:pPr>
              <w:jc w:val="right"/>
            </w:pPr>
            <w:r>
              <w:t>1.81%</w:t>
            </w:r>
          </w:p>
        </w:tc>
        <w:tc>
          <w:tcPr>
            <w:tcW w:w="907" w:type="dxa"/>
          </w:tcPr>
          <w:p w:rsidR="0010074D" w:rsidRDefault="0010074D" w:rsidP="0010074D">
            <w:pPr>
              <w:jc w:val="right"/>
            </w:pPr>
            <w:r>
              <w:t>0.77%</w:t>
            </w:r>
          </w:p>
        </w:tc>
        <w:tc>
          <w:tcPr>
            <w:tcW w:w="907" w:type="dxa"/>
          </w:tcPr>
          <w:p w:rsidR="0010074D" w:rsidRDefault="0010074D" w:rsidP="0010074D">
            <w:pPr>
              <w:jc w:val="right"/>
            </w:pPr>
            <w:r>
              <w:t>-0.01%</w:t>
            </w:r>
          </w:p>
        </w:tc>
      </w:tr>
      <w:tr w:rsidR="0010074D" w:rsidTr="0010074D">
        <w:tc>
          <w:tcPr>
            <w:tcW w:w="1429" w:type="dxa"/>
          </w:tcPr>
          <w:p w:rsidR="0010074D" w:rsidRDefault="0010074D" w:rsidP="0010074D">
            <w:pPr>
              <w:jc w:val="left"/>
            </w:pPr>
            <w:r>
              <w:rPr>
                <w:rFonts w:hint="eastAsia"/>
              </w:rPr>
              <w:t>自基金合同生效起至今</w:t>
            </w:r>
          </w:p>
        </w:tc>
        <w:tc>
          <w:tcPr>
            <w:tcW w:w="1315" w:type="dxa"/>
          </w:tcPr>
          <w:p w:rsidR="0010074D" w:rsidRDefault="0010074D" w:rsidP="0010074D">
            <w:pPr>
              <w:jc w:val="right"/>
            </w:pPr>
            <w:r>
              <w:t>90.04%</w:t>
            </w:r>
          </w:p>
        </w:tc>
        <w:tc>
          <w:tcPr>
            <w:tcW w:w="1315" w:type="dxa"/>
          </w:tcPr>
          <w:p w:rsidR="0010074D" w:rsidRDefault="0010074D" w:rsidP="0010074D">
            <w:pPr>
              <w:jc w:val="right"/>
            </w:pPr>
            <w:r>
              <w:t>1.75%</w:t>
            </w:r>
          </w:p>
        </w:tc>
        <w:tc>
          <w:tcPr>
            <w:tcW w:w="1315" w:type="dxa"/>
          </w:tcPr>
          <w:p w:rsidR="0010074D" w:rsidRDefault="0010074D" w:rsidP="0010074D">
            <w:pPr>
              <w:jc w:val="right"/>
            </w:pPr>
            <w:r>
              <w:t>85.47%</w:t>
            </w:r>
          </w:p>
        </w:tc>
        <w:tc>
          <w:tcPr>
            <w:tcW w:w="1315" w:type="dxa"/>
          </w:tcPr>
          <w:p w:rsidR="0010074D" w:rsidRDefault="0010074D" w:rsidP="0010074D">
            <w:pPr>
              <w:jc w:val="right"/>
            </w:pPr>
            <w:r>
              <w:t>1.78%</w:t>
            </w:r>
          </w:p>
        </w:tc>
        <w:tc>
          <w:tcPr>
            <w:tcW w:w="907" w:type="dxa"/>
          </w:tcPr>
          <w:p w:rsidR="0010074D" w:rsidRDefault="0010074D" w:rsidP="0010074D">
            <w:pPr>
              <w:jc w:val="right"/>
            </w:pPr>
            <w:r>
              <w:t>4.57%</w:t>
            </w:r>
          </w:p>
        </w:tc>
        <w:tc>
          <w:tcPr>
            <w:tcW w:w="907" w:type="dxa"/>
          </w:tcPr>
          <w:p w:rsidR="0010074D" w:rsidRDefault="0010074D" w:rsidP="0010074D">
            <w:pPr>
              <w:jc w:val="right"/>
            </w:pPr>
            <w:r>
              <w:t>-0.03%</w:t>
            </w:r>
          </w:p>
        </w:tc>
      </w:tr>
    </w:tbl>
    <w:p w:rsidR="0010074D" w:rsidRDefault="0010074D" w:rsidP="0010074D">
      <w:pPr>
        <w:pStyle w:val="-"/>
        <w:ind w:firstLine="420"/>
      </w:pPr>
      <w:r>
        <w:rPr>
          <w:rFonts w:hint="eastAsia"/>
        </w:rPr>
        <w:t>南方中证国新央企科技引领ETF联接C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0074D" w:rsidTr="0010074D">
        <w:trPr>
          <w:cnfStyle w:val="100000000000" w:firstRow="1" w:lastRow="0" w:firstColumn="0" w:lastColumn="0" w:oddVBand="0" w:evenVBand="0" w:oddHBand="0" w:evenHBand="0" w:firstRowFirstColumn="0" w:firstRowLastColumn="0" w:lastRowFirstColumn="0" w:lastRowLastColumn="0"/>
        </w:trPr>
        <w:tc>
          <w:tcPr>
            <w:tcW w:w="1429" w:type="dxa"/>
          </w:tcPr>
          <w:p w:rsidR="0010074D" w:rsidRPr="0010074D" w:rsidRDefault="0010074D" w:rsidP="0010074D">
            <w:pPr>
              <w:jc w:val="center"/>
              <w:rPr>
                <w:b/>
              </w:rPr>
            </w:pPr>
            <w:r w:rsidRPr="0010074D">
              <w:rPr>
                <w:rFonts w:hint="eastAsia"/>
                <w:b/>
              </w:rPr>
              <w:t>阶段</w:t>
            </w:r>
          </w:p>
        </w:tc>
        <w:tc>
          <w:tcPr>
            <w:tcW w:w="1315" w:type="dxa"/>
          </w:tcPr>
          <w:p w:rsidR="0010074D" w:rsidRPr="0010074D" w:rsidRDefault="0010074D" w:rsidP="0010074D">
            <w:pPr>
              <w:jc w:val="center"/>
              <w:rPr>
                <w:b/>
              </w:rPr>
            </w:pPr>
            <w:r w:rsidRPr="0010074D">
              <w:rPr>
                <w:rFonts w:hint="eastAsia"/>
                <w:b/>
              </w:rPr>
              <w:t>净值增长率①</w:t>
            </w:r>
          </w:p>
        </w:tc>
        <w:tc>
          <w:tcPr>
            <w:tcW w:w="1315" w:type="dxa"/>
          </w:tcPr>
          <w:p w:rsidR="0010074D" w:rsidRPr="0010074D" w:rsidRDefault="0010074D" w:rsidP="0010074D">
            <w:pPr>
              <w:jc w:val="center"/>
              <w:rPr>
                <w:b/>
              </w:rPr>
            </w:pPr>
            <w:r w:rsidRPr="0010074D">
              <w:rPr>
                <w:rFonts w:hint="eastAsia"/>
                <w:b/>
              </w:rPr>
              <w:t>净值增长率标准差②</w:t>
            </w:r>
          </w:p>
        </w:tc>
        <w:tc>
          <w:tcPr>
            <w:tcW w:w="1315" w:type="dxa"/>
          </w:tcPr>
          <w:p w:rsidR="0010074D" w:rsidRPr="0010074D" w:rsidRDefault="0010074D" w:rsidP="0010074D">
            <w:pPr>
              <w:jc w:val="center"/>
              <w:rPr>
                <w:b/>
              </w:rPr>
            </w:pPr>
            <w:r w:rsidRPr="0010074D">
              <w:rPr>
                <w:rFonts w:hint="eastAsia"/>
                <w:b/>
              </w:rPr>
              <w:t>业绩比较基准收益率③</w:t>
            </w:r>
          </w:p>
        </w:tc>
        <w:tc>
          <w:tcPr>
            <w:tcW w:w="1315" w:type="dxa"/>
          </w:tcPr>
          <w:p w:rsidR="0010074D" w:rsidRPr="0010074D" w:rsidRDefault="0010074D" w:rsidP="0010074D">
            <w:pPr>
              <w:jc w:val="center"/>
              <w:rPr>
                <w:b/>
              </w:rPr>
            </w:pPr>
            <w:r w:rsidRPr="0010074D">
              <w:rPr>
                <w:rFonts w:hint="eastAsia"/>
                <w:b/>
              </w:rPr>
              <w:t>业绩比较基准收益率标准差④</w:t>
            </w:r>
          </w:p>
        </w:tc>
        <w:tc>
          <w:tcPr>
            <w:tcW w:w="907" w:type="dxa"/>
          </w:tcPr>
          <w:p w:rsidR="0010074D" w:rsidRPr="0010074D" w:rsidRDefault="0010074D" w:rsidP="0010074D">
            <w:pPr>
              <w:jc w:val="center"/>
              <w:rPr>
                <w:b/>
              </w:rPr>
            </w:pPr>
            <w:r w:rsidRPr="0010074D">
              <w:rPr>
                <w:rFonts w:hint="eastAsia"/>
                <w:b/>
              </w:rPr>
              <w:t>①</w:t>
            </w:r>
            <w:r w:rsidRPr="0010074D">
              <w:rPr>
                <w:rFonts w:hint="eastAsia"/>
                <w:b/>
              </w:rPr>
              <w:t>-</w:t>
            </w:r>
            <w:r w:rsidRPr="0010074D">
              <w:rPr>
                <w:rFonts w:hint="eastAsia"/>
                <w:b/>
              </w:rPr>
              <w:t>③</w:t>
            </w:r>
          </w:p>
        </w:tc>
        <w:tc>
          <w:tcPr>
            <w:tcW w:w="907" w:type="dxa"/>
          </w:tcPr>
          <w:p w:rsidR="0010074D" w:rsidRPr="0010074D" w:rsidRDefault="0010074D" w:rsidP="0010074D">
            <w:pPr>
              <w:jc w:val="center"/>
              <w:rPr>
                <w:b/>
              </w:rPr>
            </w:pPr>
            <w:r w:rsidRPr="0010074D">
              <w:rPr>
                <w:rFonts w:hint="eastAsia"/>
                <w:b/>
              </w:rPr>
              <w:t>②</w:t>
            </w:r>
            <w:r w:rsidRPr="0010074D">
              <w:rPr>
                <w:rFonts w:hint="eastAsia"/>
                <w:b/>
              </w:rPr>
              <w:t>-</w:t>
            </w:r>
            <w:r w:rsidRPr="0010074D">
              <w:rPr>
                <w:rFonts w:hint="eastAsia"/>
                <w:b/>
              </w:rPr>
              <w:t>④</w:t>
            </w:r>
          </w:p>
        </w:tc>
      </w:tr>
      <w:tr w:rsidR="0010074D" w:rsidTr="0010074D">
        <w:tc>
          <w:tcPr>
            <w:tcW w:w="1429" w:type="dxa"/>
          </w:tcPr>
          <w:p w:rsidR="0010074D" w:rsidRDefault="0010074D" w:rsidP="0010074D">
            <w:pPr>
              <w:jc w:val="left"/>
            </w:pPr>
            <w:r>
              <w:rPr>
                <w:rFonts w:hint="eastAsia"/>
              </w:rPr>
              <w:t>过去三个月</w:t>
            </w:r>
          </w:p>
        </w:tc>
        <w:tc>
          <w:tcPr>
            <w:tcW w:w="1315" w:type="dxa"/>
          </w:tcPr>
          <w:p w:rsidR="0010074D" w:rsidRDefault="0010074D" w:rsidP="0010074D">
            <w:pPr>
              <w:jc w:val="right"/>
            </w:pPr>
            <w:r>
              <w:t>46.14%</w:t>
            </w:r>
          </w:p>
        </w:tc>
        <w:tc>
          <w:tcPr>
            <w:tcW w:w="1315" w:type="dxa"/>
          </w:tcPr>
          <w:p w:rsidR="0010074D" w:rsidRDefault="0010074D" w:rsidP="0010074D">
            <w:pPr>
              <w:jc w:val="right"/>
            </w:pPr>
            <w:r>
              <w:t>2.15%</w:t>
            </w:r>
          </w:p>
        </w:tc>
        <w:tc>
          <w:tcPr>
            <w:tcW w:w="1315" w:type="dxa"/>
          </w:tcPr>
          <w:p w:rsidR="0010074D" w:rsidRDefault="0010074D" w:rsidP="0010074D">
            <w:pPr>
              <w:jc w:val="right"/>
            </w:pPr>
            <w:r>
              <w:t>45.43%</w:t>
            </w:r>
          </w:p>
        </w:tc>
        <w:tc>
          <w:tcPr>
            <w:tcW w:w="1315" w:type="dxa"/>
          </w:tcPr>
          <w:p w:rsidR="0010074D" w:rsidRDefault="0010074D" w:rsidP="0010074D">
            <w:pPr>
              <w:jc w:val="right"/>
            </w:pPr>
            <w:r>
              <w:t>2.16%</w:t>
            </w:r>
          </w:p>
        </w:tc>
        <w:tc>
          <w:tcPr>
            <w:tcW w:w="907" w:type="dxa"/>
          </w:tcPr>
          <w:p w:rsidR="0010074D" w:rsidRDefault="0010074D" w:rsidP="0010074D">
            <w:pPr>
              <w:jc w:val="right"/>
            </w:pPr>
            <w:r>
              <w:t>0.71%</w:t>
            </w:r>
          </w:p>
        </w:tc>
        <w:tc>
          <w:tcPr>
            <w:tcW w:w="907" w:type="dxa"/>
          </w:tcPr>
          <w:p w:rsidR="0010074D" w:rsidRDefault="0010074D" w:rsidP="0010074D">
            <w:pPr>
              <w:jc w:val="right"/>
            </w:pPr>
            <w:r>
              <w:t>-0.01%</w:t>
            </w:r>
          </w:p>
        </w:tc>
      </w:tr>
      <w:tr w:rsidR="0010074D" w:rsidTr="0010074D">
        <w:tc>
          <w:tcPr>
            <w:tcW w:w="1429" w:type="dxa"/>
          </w:tcPr>
          <w:p w:rsidR="0010074D" w:rsidRDefault="0010074D" w:rsidP="0010074D">
            <w:pPr>
              <w:jc w:val="left"/>
            </w:pPr>
            <w:r>
              <w:rPr>
                <w:rFonts w:hint="eastAsia"/>
              </w:rPr>
              <w:t>过去六个月</w:t>
            </w:r>
          </w:p>
        </w:tc>
        <w:tc>
          <w:tcPr>
            <w:tcW w:w="1315" w:type="dxa"/>
          </w:tcPr>
          <w:p w:rsidR="0010074D" w:rsidRDefault="0010074D" w:rsidP="0010074D">
            <w:pPr>
              <w:jc w:val="right"/>
            </w:pPr>
            <w:r>
              <w:t>44.68%</w:t>
            </w:r>
          </w:p>
        </w:tc>
        <w:tc>
          <w:tcPr>
            <w:tcW w:w="1315" w:type="dxa"/>
          </w:tcPr>
          <w:p w:rsidR="0010074D" w:rsidRDefault="0010074D" w:rsidP="0010074D">
            <w:pPr>
              <w:jc w:val="right"/>
            </w:pPr>
            <w:r>
              <w:t>2.10%</w:t>
            </w:r>
          </w:p>
        </w:tc>
        <w:tc>
          <w:tcPr>
            <w:tcW w:w="1315" w:type="dxa"/>
          </w:tcPr>
          <w:p w:rsidR="0010074D" w:rsidRDefault="0010074D" w:rsidP="0010074D">
            <w:pPr>
              <w:jc w:val="right"/>
            </w:pPr>
            <w:r>
              <w:t>43.93%</w:t>
            </w:r>
          </w:p>
        </w:tc>
        <w:tc>
          <w:tcPr>
            <w:tcW w:w="1315" w:type="dxa"/>
          </w:tcPr>
          <w:p w:rsidR="0010074D" w:rsidRDefault="0010074D" w:rsidP="0010074D">
            <w:pPr>
              <w:jc w:val="right"/>
            </w:pPr>
            <w:r>
              <w:t>2.11%</w:t>
            </w:r>
          </w:p>
        </w:tc>
        <w:tc>
          <w:tcPr>
            <w:tcW w:w="907" w:type="dxa"/>
          </w:tcPr>
          <w:p w:rsidR="0010074D" w:rsidRDefault="0010074D" w:rsidP="0010074D">
            <w:pPr>
              <w:jc w:val="right"/>
            </w:pPr>
            <w:r>
              <w:t>0.75%</w:t>
            </w:r>
          </w:p>
        </w:tc>
        <w:tc>
          <w:tcPr>
            <w:tcW w:w="907" w:type="dxa"/>
          </w:tcPr>
          <w:p w:rsidR="0010074D" w:rsidRDefault="0010074D" w:rsidP="0010074D">
            <w:pPr>
              <w:jc w:val="right"/>
            </w:pPr>
            <w:r>
              <w:t>-0.01%</w:t>
            </w:r>
          </w:p>
        </w:tc>
      </w:tr>
      <w:tr w:rsidR="0010074D" w:rsidTr="0010074D">
        <w:tc>
          <w:tcPr>
            <w:tcW w:w="1429" w:type="dxa"/>
          </w:tcPr>
          <w:p w:rsidR="0010074D" w:rsidRDefault="0010074D" w:rsidP="0010074D">
            <w:pPr>
              <w:jc w:val="left"/>
            </w:pPr>
            <w:r>
              <w:rPr>
                <w:rFonts w:hint="eastAsia"/>
              </w:rPr>
              <w:t>过去一年</w:t>
            </w:r>
          </w:p>
        </w:tc>
        <w:tc>
          <w:tcPr>
            <w:tcW w:w="1315" w:type="dxa"/>
          </w:tcPr>
          <w:p w:rsidR="0010074D" w:rsidRDefault="0010074D" w:rsidP="0010074D">
            <w:pPr>
              <w:jc w:val="right"/>
            </w:pPr>
            <w:r>
              <w:t>66.30%</w:t>
            </w:r>
          </w:p>
        </w:tc>
        <w:tc>
          <w:tcPr>
            <w:tcW w:w="1315" w:type="dxa"/>
          </w:tcPr>
          <w:p w:rsidR="0010074D" w:rsidRDefault="0010074D" w:rsidP="0010074D">
            <w:pPr>
              <w:jc w:val="right"/>
            </w:pPr>
            <w:r>
              <w:t>1.80%</w:t>
            </w:r>
          </w:p>
        </w:tc>
        <w:tc>
          <w:tcPr>
            <w:tcW w:w="1315" w:type="dxa"/>
          </w:tcPr>
          <w:p w:rsidR="0010074D" w:rsidRDefault="0010074D" w:rsidP="0010074D">
            <w:pPr>
              <w:jc w:val="right"/>
            </w:pPr>
            <w:r>
              <w:t>66.02%</w:t>
            </w:r>
          </w:p>
        </w:tc>
        <w:tc>
          <w:tcPr>
            <w:tcW w:w="1315" w:type="dxa"/>
          </w:tcPr>
          <w:p w:rsidR="0010074D" w:rsidRDefault="0010074D" w:rsidP="0010074D">
            <w:pPr>
              <w:jc w:val="right"/>
            </w:pPr>
            <w:r>
              <w:t>1.81%</w:t>
            </w:r>
          </w:p>
        </w:tc>
        <w:tc>
          <w:tcPr>
            <w:tcW w:w="907" w:type="dxa"/>
          </w:tcPr>
          <w:p w:rsidR="0010074D" w:rsidRDefault="0010074D" w:rsidP="0010074D">
            <w:pPr>
              <w:jc w:val="right"/>
            </w:pPr>
            <w:r>
              <w:t>0.28%</w:t>
            </w:r>
          </w:p>
        </w:tc>
        <w:tc>
          <w:tcPr>
            <w:tcW w:w="907" w:type="dxa"/>
          </w:tcPr>
          <w:p w:rsidR="0010074D" w:rsidRDefault="0010074D" w:rsidP="0010074D">
            <w:pPr>
              <w:jc w:val="right"/>
            </w:pPr>
            <w:r>
              <w:t>-0.01%</w:t>
            </w:r>
          </w:p>
        </w:tc>
      </w:tr>
      <w:tr w:rsidR="0010074D" w:rsidTr="0010074D">
        <w:tc>
          <w:tcPr>
            <w:tcW w:w="1429" w:type="dxa"/>
          </w:tcPr>
          <w:p w:rsidR="0010074D" w:rsidRDefault="0010074D" w:rsidP="0010074D">
            <w:pPr>
              <w:jc w:val="left"/>
            </w:pPr>
            <w:r>
              <w:rPr>
                <w:rFonts w:hint="eastAsia"/>
              </w:rPr>
              <w:t>自基金合同生效起至今</w:t>
            </w:r>
          </w:p>
        </w:tc>
        <w:tc>
          <w:tcPr>
            <w:tcW w:w="1315" w:type="dxa"/>
          </w:tcPr>
          <w:p w:rsidR="0010074D" w:rsidRDefault="0010074D" w:rsidP="0010074D">
            <w:pPr>
              <w:jc w:val="right"/>
            </w:pPr>
            <w:r>
              <w:t>88.62%</w:t>
            </w:r>
          </w:p>
        </w:tc>
        <w:tc>
          <w:tcPr>
            <w:tcW w:w="1315" w:type="dxa"/>
          </w:tcPr>
          <w:p w:rsidR="0010074D" w:rsidRDefault="0010074D" w:rsidP="0010074D">
            <w:pPr>
              <w:jc w:val="right"/>
            </w:pPr>
            <w:r>
              <w:t>1.75%</w:t>
            </w:r>
          </w:p>
        </w:tc>
        <w:tc>
          <w:tcPr>
            <w:tcW w:w="1315" w:type="dxa"/>
          </w:tcPr>
          <w:p w:rsidR="0010074D" w:rsidRDefault="0010074D" w:rsidP="0010074D">
            <w:pPr>
              <w:jc w:val="right"/>
            </w:pPr>
            <w:r>
              <w:t>85.47%</w:t>
            </w:r>
          </w:p>
        </w:tc>
        <w:tc>
          <w:tcPr>
            <w:tcW w:w="1315" w:type="dxa"/>
          </w:tcPr>
          <w:p w:rsidR="0010074D" w:rsidRDefault="0010074D" w:rsidP="0010074D">
            <w:pPr>
              <w:jc w:val="right"/>
            </w:pPr>
            <w:r>
              <w:t>1.78%</w:t>
            </w:r>
          </w:p>
        </w:tc>
        <w:tc>
          <w:tcPr>
            <w:tcW w:w="907" w:type="dxa"/>
          </w:tcPr>
          <w:p w:rsidR="0010074D" w:rsidRDefault="0010074D" w:rsidP="0010074D">
            <w:pPr>
              <w:jc w:val="right"/>
            </w:pPr>
            <w:r>
              <w:t>3.15%</w:t>
            </w:r>
          </w:p>
        </w:tc>
        <w:tc>
          <w:tcPr>
            <w:tcW w:w="907" w:type="dxa"/>
          </w:tcPr>
          <w:p w:rsidR="0010074D" w:rsidRDefault="0010074D" w:rsidP="0010074D">
            <w:pPr>
              <w:jc w:val="right"/>
            </w:pPr>
            <w:r>
              <w:t>-0.03%</w:t>
            </w:r>
          </w:p>
        </w:tc>
      </w:tr>
    </w:tbl>
    <w:p w:rsidR="0010074D" w:rsidRDefault="0010074D" w:rsidP="0010074D">
      <w:pPr>
        <w:pStyle w:val="-3"/>
        <w:spacing w:before="156" w:after="156"/>
      </w:pPr>
      <w:r>
        <w:rPr>
          <w:rFonts w:hint="eastAsia"/>
        </w:rPr>
        <w:lastRenderedPageBreak/>
        <w:t>自基金合同生效以来基金份额累计净值增长率变动及其与同期业绩比较基准收益率变动的比较</w:t>
      </w:r>
    </w:p>
    <w:p w:rsidR="0010074D" w:rsidRDefault="0010074D" w:rsidP="0010074D">
      <w:r>
        <w:rPr>
          <w:noProof/>
        </w:rPr>
        <w:drawing>
          <wp:inline distT="0" distB="0" distL="0" distR="0">
            <wp:extent cx="5274310" cy="330073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00730"/>
                    </a:xfrm>
                    <a:prstGeom prst="rect">
                      <a:avLst/>
                    </a:prstGeom>
                  </pic:spPr>
                </pic:pic>
              </a:graphicData>
            </a:graphic>
          </wp:inline>
        </w:drawing>
      </w:r>
    </w:p>
    <w:p w:rsidR="0010074D" w:rsidRDefault="0010074D" w:rsidP="0010074D">
      <w:r>
        <w:rPr>
          <w:noProof/>
        </w:rPr>
        <w:drawing>
          <wp:inline distT="0" distB="0" distL="0" distR="0">
            <wp:extent cx="5274310" cy="330073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300730"/>
                    </a:xfrm>
                    <a:prstGeom prst="rect">
                      <a:avLst/>
                    </a:prstGeom>
                  </pic:spPr>
                </pic:pic>
              </a:graphicData>
            </a:graphic>
          </wp:inline>
        </w:drawing>
      </w:r>
    </w:p>
    <w:p w:rsidR="0010074D" w:rsidRDefault="0010074D" w:rsidP="0010074D">
      <w:pPr>
        <w:pStyle w:val="-1"/>
        <w:ind w:left="281" w:hanging="281"/>
      </w:pPr>
      <w:r>
        <w:rPr>
          <w:rFonts w:hint="eastAsia"/>
        </w:rPr>
        <w:t>管理人报告</w:t>
      </w:r>
    </w:p>
    <w:p w:rsidR="0010074D" w:rsidRDefault="0010074D" w:rsidP="0010074D">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10074D" w:rsidTr="00C0272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10074D" w:rsidRPr="0010074D" w:rsidRDefault="0010074D" w:rsidP="0010074D">
            <w:pPr>
              <w:jc w:val="center"/>
              <w:rPr>
                <w:b/>
              </w:rPr>
            </w:pPr>
            <w:r w:rsidRPr="0010074D">
              <w:rPr>
                <w:rFonts w:hint="eastAsia"/>
                <w:b/>
              </w:rPr>
              <w:t>姓名</w:t>
            </w:r>
          </w:p>
        </w:tc>
        <w:tc>
          <w:tcPr>
            <w:tcW w:w="851" w:type="dxa"/>
            <w:vMerge w:val="restart"/>
          </w:tcPr>
          <w:p w:rsidR="0010074D" w:rsidRPr="0010074D" w:rsidRDefault="0010074D" w:rsidP="0010074D">
            <w:pPr>
              <w:jc w:val="center"/>
              <w:rPr>
                <w:b/>
              </w:rPr>
            </w:pPr>
            <w:r w:rsidRPr="0010074D">
              <w:rPr>
                <w:rFonts w:hint="eastAsia"/>
                <w:b/>
              </w:rPr>
              <w:t>职务</w:t>
            </w:r>
          </w:p>
        </w:tc>
        <w:tc>
          <w:tcPr>
            <w:tcW w:w="2234" w:type="dxa"/>
            <w:gridSpan w:val="2"/>
            <w:tcBorders>
              <w:bottom w:val="single" w:sz="4" w:space="0" w:color="auto"/>
            </w:tcBorders>
          </w:tcPr>
          <w:p w:rsidR="0010074D" w:rsidRPr="0010074D" w:rsidRDefault="0010074D" w:rsidP="0010074D">
            <w:pPr>
              <w:jc w:val="center"/>
              <w:rPr>
                <w:b/>
              </w:rPr>
            </w:pPr>
            <w:r w:rsidRPr="0010074D">
              <w:rPr>
                <w:rFonts w:hint="eastAsia"/>
                <w:b/>
              </w:rPr>
              <w:t>任本基金的基金经理期限</w:t>
            </w:r>
          </w:p>
        </w:tc>
        <w:tc>
          <w:tcPr>
            <w:tcW w:w="703" w:type="dxa"/>
            <w:vMerge w:val="restart"/>
          </w:tcPr>
          <w:p w:rsidR="0010074D" w:rsidRPr="0010074D" w:rsidRDefault="0010074D" w:rsidP="0010074D">
            <w:pPr>
              <w:jc w:val="center"/>
              <w:rPr>
                <w:b/>
              </w:rPr>
            </w:pPr>
            <w:r w:rsidRPr="0010074D">
              <w:rPr>
                <w:rFonts w:hint="eastAsia"/>
                <w:b/>
              </w:rPr>
              <w:t>证券从业</w:t>
            </w:r>
            <w:r w:rsidRPr="0010074D">
              <w:rPr>
                <w:rFonts w:hint="eastAsia"/>
                <w:b/>
              </w:rPr>
              <w:lastRenderedPageBreak/>
              <w:t>年限</w:t>
            </w:r>
          </w:p>
        </w:tc>
        <w:tc>
          <w:tcPr>
            <w:tcW w:w="3856" w:type="dxa"/>
            <w:vMerge w:val="restart"/>
          </w:tcPr>
          <w:p w:rsidR="0010074D" w:rsidRPr="0010074D" w:rsidRDefault="0010074D" w:rsidP="0010074D">
            <w:pPr>
              <w:jc w:val="center"/>
              <w:rPr>
                <w:b/>
              </w:rPr>
            </w:pPr>
            <w:r w:rsidRPr="0010074D">
              <w:rPr>
                <w:rFonts w:hint="eastAsia"/>
                <w:b/>
              </w:rPr>
              <w:lastRenderedPageBreak/>
              <w:t>说明</w:t>
            </w:r>
          </w:p>
        </w:tc>
      </w:tr>
      <w:tr w:rsidR="0010074D" w:rsidTr="0010074D">
        <w:tc>
          <w:tcPr>
            <w:tcW w:w="862" w:type="dxa"/>
            <w:vMerge/>
          </w:tcPr>
          <w:p w:rsidR="0010074D" w:rsidRDefault="0010074D" w:rsidP="0010074D">
            <w:pPr>
              <w:jc w:val="left"/>
            </w:pPr>
          </w:p>
        </w:tc>
        <w:tc>
          <w:tcPr>
            <w:tcW w:w="851" w:type="dxa"/>
            <w:vMerge/>
          </w:tcPr>
          <w:p w:rsidR="0010074D" w:rsidRDefault="0010074D" w:rsidP="0010074D">
            <w:pPr>
              <w:jc w:val="left"/>
            </w:pPr>
          </w:p>
        </w:tc>
        <w:tc>
          <w:tcPr>
            <w:tcW w:w="1117" w:type="dxa"/>
            <w:shd w:val="clear" w:color="auto" w:fill="BFBFBF"/>
          </w:tcPr>
          <w:p w:rsidR="0010074D" w:rsidRPr="0010074D" w:rsidRDefault="0010074D" w:rsidP="0010074D">
            <w:pPr>
              <w:jc w:val="center"/>
              <w:rPr>
                <w:b/>
              </w:rPr>
            </w:pPr>
            <w:r w:rsidRPr="0010074D">
              <w:rPr>
                <w:rFonts w:hint="eastAsia"/>
                <w:b/>
              </w:rPr>
              <w:t>任职日期</w:t>
            </w:r>
          </w:p>
        </w:tc>
        <w:tc>
          <w:tcPr>
            <w:tcW w:w="1117" w:type="dxa"/>
            <w:shd w:val="clear" w:color="auto" w:fill="BFBFBF"/>
          </w:tcPr>
          <w:p w:rsidR="0010074D" w:rsidRPr="0010074D" w:rsidRDefault="0010074D" w:rsidP="0010074D">
            <w:pPr>
              <w:jc w:val="center"/>
              <w:rPr>
                <w:b/>
              </w:rPr>
            </w:pPr>
            <w:r w:rsidRPr="0010074D">
              <w:rPr>
                <w:rFonts w:hint="eastAsia"/>
                <w:b/>
              </w:rPr>
              <w:t>离任日期</w:t>
            </w:r>
          </w:p>
        </w:tc>
        <w:tc>
          <w:tcPr>
            <w:tcW w:w="703" w:type="dxa"/>
            <w:vMerge/>
          </w:tcPr>
          <w:p w:rsidR="0010074D" w:rsidRDefault="0010074D" w:rsidP="0010074D">
            <w:pPr>
              <w:jc w:val="left"/>
            </w:pPr>
          </w:p>
        </w:tc>
        <w:tc>
          <w:tcPr>
            <w:tcW w:w="3856" w:type="dxa"/>
            <w:vMerge/>
          </w:tcPr>
          <w:p w:rsidR="0010074D" w:rsidRDefault="0010074D" w:rsidP="0010074D">
            <w:pPr>
              <w:jc w:val="left"/>
            </w:pPr>
          </w:p>
        </w:tc>
      </w:tr>
      <w:tr w:rsidR="0010074D" w:rsidTr="0010074D">
        <w:tc>
          <w:tcPr>
            <w:tcW w:w="862" w:type="dxa"/>
          </w:tcPr>
          <w:p w:rsidR="0010074D" w:rsidRDefault="0010074D" w:rsidP="0010074D">
            <w:pPr>
              <w:jc w:val="left"/>
            </w:pPr>
            <w:r>
              <w:rPr>
                <w:rFonts w:hint="eastAsia"/>
              </w:rPr>
              <w:lastRenderedPageBreak/>
              <w:t>李佳亮</w:t>
            </w:r>
          </w:p>
        </w:tc>
        <w:tc>
          <w:tcPr>
            <w:tcW w:w="851" w:type="dxa"/>
          </w:tcPr>
          <w:p w:rsidR="0010074D" w:rsidRDefault="0010074D" w:rsidP="0010074D">
            <w:pPr>
              <w:jc w:val="left"/>
            </w:pPr>
            <w:r>
              <w:rPr>
                <w:rFonts w:hint="eastAsia"/>
              </w:rPr>
              <w:t>本基金基金经理</w:t>
            </w:r>
          </w:p>
        </w:tc>
        <w:tc>
          <w:tcPr>
            <w:tcW w:w="1117" w:type="dxa"/>
          </w:tcPr>
          <w:p w:rsidR="0010074D" w:rsidRDefault="0010074D" w:rsidP="0010074D">
            <w:pPr>
              <w:jc w:val="left"/>
            </w:pPr>
            <w:r>
              <w:rPr>
                <w:rFonts w:hint="eastAsia"/>
              </w:rPr>
              <w:t>2024</w:t>
            </w:r>
            <w:r>
              <w:rPr>
                <w:rFonts w:hint="eastAsia"/>
              </w:rPr>
              <w:t>年</w:t>
            </w:r>
            <w:r>
              <w:rPr>
                <w:rFonts w:hint="eastAsia"/>
              </w:rPr>
              <w:t>2</w:t>
            </w:r>
            <w:r>
              <w:rPr>
                <w:rFonts w:hint="eastAsia"/>
              </w:rPr>
              <w:t>月</w:t>
            </w:r>
            <w:r>
              <w:rPr>
                <w:rFonts w:hint="eastAsia"/>
              </w:rPr>
              <w:t>28</w:t>
            </w:r>
            <w:r>
              <w:rPr>
                <w:rFonts w:hint="eastAsia"/>
              </w:rPr>
              <w:t>日</w:t>
            </w:r>
          </w:p>
        </w:tc>
        <w:tc>
          <w:tcPr>
            <w:tcW w:w="1117" w:type="dxa"/>
          </w:tcPr>
          <w:p w:rsidR="0010074D" w:rsidRDefault="0010074D" w:rsidP="0010074D">
            <w:pPr>
              <w:jc w:val="right"/>
            </w:pPr>
            <w:r>
              <w:t>-</w:t>
            </w:r>
          </w:p>
        </w:tc>
        <w:tc>
          <w:tcPr>
            <w:tcW w:w="703" w:type="dxa"/>
          </w:tcPr>
          <w:p w:rsidR="0010074D" w:rsidRDefault="0010074D" w:rsidP="0010074D">
            <w:pPr>
              <w:jc w:val="left"/>
            </w:pPr>
            <w:r>
              <w:rPr>
                <w:rFonts w:hint="eastAsia"/>
              </w:rPr>
              <w:t>13</w:t>
            </w:r>
            <w:r>
              <w:rPr>
                <w:rFonts w:hint="eastAsia"/>
              </w:rPr>
              <w:t>年</w:t>
            </w:r>
          </w:p>
        </w:tc>
        <w:tc>
          <w:tcPr>
            <w:tcW w:w="3856" w:type="dxa"/>
          </w:tcPr>
          <w:p w:rsidR="0010074D" w:rsidRDefault="0010074D" w:rsidP="0010074D">
            <w:r>
              <w:rPr>
                <w:rFonts w:hint="eastAsia"/>
              </w:rPr>
              <w:t>中国国籍，美国南加州大学金融工程硕士，具有基金从业资格。</w:t>
            </w:r>
            <w:r>
              <w:rPr>
                <w:rFonts w:hint="eastAsia"/>
              </w:rPr>
              <w:t>2012</w:t>
            </w:r>
            <w:r>
              <w:rPr>
                <w:rFonts w:hint="eastAsia"/>
              </w:rPr>
              <w:t>年</w:t>
            </w:r>
            <w:r>
              <w:rPr>
                <w:rFonts w:hint="eastAsia"/>
              </w:rPr>
              <w:t>8</w:t>
            </w:r>
            <w:r>
              <w:rPr>
                <w:rFonts w:hint="eastAsia"/>
              </w:rPr>
              <w:t>月加入南方基金，任数量化投资部研究员；</w:t>
            </w:r>
            <w:r>
              <w:rPr>
                <w:rFonts w:hint="eastAsia"/>
              </w:rPr>
              <w:t>2015</w:t>
            </w:r>
            <w:r>
              <w:rPr>
                <w:rFonts w:hint="eastAsia"/>
              </w:rPr>
              <w:t>年</w:t>
            </w:r>
            <w:r>
              <w:rPr>
                <w:rFonts w:hint="eastAsia"/>
              </w:rPr>
              <w:t>5</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日，任投资经理助理；</w:t>
            </w:r>
            <w:r>
              <w:rPr>
                <w:rFonts w:hint="eastAsia"/>
              </w:rPr>
              <w:t>2017</w:t>
            </w:r>
            <w:r>
              <w:rPr>
                <w:rFonts w:hint="eastAsia"/>
              </w:rPr>
              <w:t>年</w:t>
            </w:r>
            <w:r>
              <w:rPr>
                <w:rFonts w:hint="eastAsia"/>
              </w:rPr>
              <w:t>4</w:t>
            </w:r>
            <w:r>
              <w:rPr>
                <w:rFonts w:hint="eastAsia"/>
              </w:rPr>
              <w:t>月</w:t>
            </w:r>
            <w:r>
              <w:rPr>
                <w:rFonts w:hint="eastAsia"/>
              </w:rPr>
              <w:t>13</w:t>
            </w:r>
            <w:r>
              <w:rPr>
                <w:rFonts w:hint="eastAsia"/>
              </w:rPr>
              <w:t>日至</w:t>
            </w:r>
            <w:r>
              <w:rPr>
                <w:rFonts w:hint="eastAsia"/>
              </w:rPr>
              <w:t>2018</w:t>
            </w:r>
            <w:r>
              <w:rPr>
                <w:rFonts w:hint="eastAsia"/>
              </w:rPr>
              <w:t>年</w:t>
            </w:r>
            <w:r>
              <w:rPr>
                <w:rFonts w:hint="eastAsia"/>
              </w:rPr>
              <w:t>9</w:t>
            </w:r>
            <w:r>
              <w:rPr>
                <w:rFonts w:hint="eastAsia"/>
              </w:rPr>
              <w:t>月</w:t>
            </w:r>
            <w:r>
              <w:rPr>
                <w:rFonts w:hint="eastAsia"/>
              </w:rPr>
              <w:t>4</w:t>
            </w:r>
            <w:r>
              <w:rPr>
                <w:rFonts w:hint="eastAsia"/>
              </w:rPr>
              <w:t>日，任南方荣优基金经理；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日，任南方消费基金经理；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6</w:t>
            </w:r>
            <w:r>
              <w:rPr>
                <w:rFonts w:hint="eastAsia"/>
              </w:rPr>
              <w:t>月</w:t>
            </w:r>
            <w:r>
              <w:rPr>
                <w:rFonts w:hint="eastAsia"/>
              </w:rPr>
              <w:t>28</w:t>
            </w:r>
            <w:r>
              <w:rPr>
                <w:rFonts w:hint="eastAsia"/>
              </w:rPr>
              <w:t>日，任大数据</w:t>
            </w:r>
            <w:r>
              <w:rPr>
                <w:rFonts w:hint="eastAsia"/>
              </w:rPr>
              <w:t>100</w:t>
            </w:r>
            <w:r>
              <w:rPr>
                <w:rFonts w:hint="eastAsia"/>
              </w:rPr>
              <w:t>、大数据</w:t>
            </w:r>
            <w:r>
              <w:rPr>
                <w:rFonts w:hint="eastAsia"/>
              </w:rPr>
              <w:t>300</w:t>
            </w:r>
            <w:r>
              <w:rPr>
                <w:rFonts w:hint="eastAsia"/>
              </w:rPr>
              <w:t>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日，任南方中证</w:t>
            </w:r>
            <w:r>
              <w:rPr>
                <w:rFonts w:hint="eastAsia"/>
              </w:rPr>
              <w:t>500</w:t>
            </w:r>
            <w:r>
              <w:rPr>
                <w:rFonts w:hint="eastAsia"/>
              </w:rPr>
              <w:t>增强基金经理；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日，任南方量化成长基金经理；</w:t>
            </w:r>
            <w:r>
              <w:rPr>
                <w:rFonts w:hint="eastAsia"/>
              </w:rPr>
              <w:t>2020</w:t>
            </w:r>
            <w:r>
              <w:rPr>
                <w:rFonts w:hint="eastAsia"/>
              </w:rPr>
              <w:t>年</w:t>
            </w:r>
            <w:r>
              <w:rPr>
                <w:rFonts w:hint="eastAsia"/>
              </w:rPr>
              <w:t>4</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日，任南方上证</w:t>
            </w:r>
            <w:r>
              <w:rPr>
                <w:rFonts w:hint="eastAsia"/>
              </w:rPr>
              <w:t>50</w:t>
            </w:r>
            <w:r>
              <w:rPr>
                <w:rFonts w:hint="eastAsia"/>
              </w:rPr>
              <w:t>增强基金经理；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2024</w:t>
            </w:r>
            <w:r>
              <w:rPr>
                <w:rFonts w:hint="eastAsia"/>
              </w:rPr>
              <w:t>年</w:t>
            </w:r>
            <w:r>
              <w:rPr>
                <w:rFonts w:hint="eastAsia"/>
              </w:rPr>
              <w:t>5</w:t>
            </w:r>
            <w:r>
              <w:rPr>
                <w:rFonts w:hint="eastAsia"/>
              </w:rPr>
              <w:t>月</w:t>
            </w:r>
            <w:r>
              <w:rPr>
                <w:rFonts w:hint="eastAsia"/>
              </w:rPr>
              <w:t>31</w:t>
            </w:r>
            <w:r>
              <w:rPr>
                <w:rFonts w:hint="eastAsia"/>
              </w:rPr>
              <w:t>日，任南方绝对收益基金经理；</w:t>
            </w:r>
            <w:r>
              <w:rPr>
                <w:rFonts w:hint="eastAsia"/>
              </w:rPr>
              <w:t>2023</w:t>
            </w:r>
            <w:r>
              <w:rPr>
                <w:rFonts w:hint="eastAsia"/>
              </w:rPr>
              <w:t>年</w:t>
            </w:r>
            <w:r>
              <w:rPr>
                <w:rFonts w:hint="eastAsia"/>
              </w:rPr>
              <w:t>3</w:t>
            </w:r>
            <w:r>
              <w:rPr>
                <w:rFonts w:hint="eastAsia"/>
              </w:rPr>
              <w:t>月</w:t>
            </w:r>
            <w:r>
              <w:rPr>
                <w:rFonts w:hint="eastAsia"/>
              </w:rPr>
              <w:t>23</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日，任南方标普</w:t>
            </w:r>
            <w:r>
              <w:rPr>
                <w:rFonts w:hint="eastAsia"/>
              </w:rPr>
              <w:t>500ETF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日，任南方基金南方东英富时亚太低碳精选</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日，任南方富时亚太低碳精选</w:t>
            </w:r>
            <w:r>
              <w:rPr>
                <w:rFonts w:hint="eastAsia"/>
              </w:rPr>
              <w:t>ETF</w:t>
            </w:r>
            <w:r>
              <w:rPr>
                <w:rFonts w:hint="eastAsia"/>
              </w:rPr>
              <w:t>发起联接（</w:t>
            </w:r>
            <w:r>
              <w:rPr>
                <w:rFonts w:hint="eastAsia"/>
              </w:rPr>
              <w:t>QDII</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29</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10</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联接基金经理；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日至今，任南方北证</w:t>
            </w:r>
            <w:r>
              <w:rPr>
                <w:rFonts w:hint="eastAsia"/>
              </w:rPr>
              <w:t>50</w:t>
            </w:r>
            <w:r>
              <w:rPr>
                <w:rFonts w:hint="eastAsia"/>
              </w:rPr>
              <w:t>成份指数发起基金经理；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日至今，任南方中证主要消费</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日至今，任南方沪深</w:t>
            </w:r>
            <w:r>
              <w:rPr>
                <w:rFonts w:hint="eastAsia"/>
              </w:rPr>
              <w:t>300ESG</w:t>
            </w:r>
            <w:r>
              <w:rPr>
                <w:rFonts w:hint="eastAsia"/>
              </w:rPr>
              <w:t>基准</w:t>
            </w:r>
            <w:r>
              <w:rPr>
                <w:rFonts w:hint="eastAsia"/>
              </w:rPr>
              <w:t>ETF</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21</w:t>
            </w:r>
            <w:r>
              <w:rPr>
                <w:rFonts w:hint="eastAsia"/>
              </w:rPr>
              <w:t>日至今，任南方中证国新央企科技引领</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28</w:t>
            </w:r>
            <w:r>
              <w:rPr>
                <w:rFonts w:hint="eastAsia"/>
              </w:rPr>
              <w:t>日至今，任南方中证通信服务</w:t>
            </w:r>
            <w:r>
              <w:rPr>
                <w:rFonts w:hint="eastAsia"/>
              </w:rPr>
              <w:t>ETF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7</w:t>
            </w:r>
            <w:r>
              <w:rPr>
                <w:rFonts w:hint="eastAsia"/>
              </w:rPr>
              <w:t>日至今，任南方中证</w:t>
            </w:r>
            <w:r>
              <w:rPr>
                <w:rFonts w:hint="eastAsia"/>
              </w:rPr>
              <w:t>2000ETF</w:t>
            </w:r>
            <w:r>
              <w:rPr>
                <w:rFonts w:hint="eastAsia"/>
              </w:rPr>
              <w:t>基金经理；</w:t>
            </w:r>
            <w:r>
              <w:rPr>
                <w:rFonts w:hint="eastAsia"/>
              </w:rPr>
              <w:t>2023</w:t>
            </w:r>
            <w:r>
              <w:rPr>
                <w:rFonts w:hint="eastAsia"/>
              </w:rPr>
              <w:t>年</w:t>
            </w:r>
            <w:r>
              <w:rPr>
                <w:rFonts w:hint="eastAsia"/>
              </w:rPr>
              <w:t>12</w:t>
            </w:r>
            <w:r>
              <w:rPr>
                <w:rFonts w:hint="eastAsia"/>
              </w:rPr>
              <w:t>月</w:t>
            </w:r>
            <w:r>
              <w:rPr>
                <w:rFonts w:hint="eastAsia"/>
              </w:rPr>
              <w:t>5</w:t>
            </w:r>
            <w:r>
              <w:rPr>
                <w:rFonts w:hint="eastAsia"/>
              </w:rPr>
              <w:t>日至今，任南方中证电池主题</w:t>
            </w:r>
            <w:r>
              <w:rPr>
                <w:rFonts w:hint="eastAsia"/>
              </w:rPr>
              <w:t>ETF</w:t>
            </w:r>
            <w:r>
              <w:rPr>
                <w:rFonts w:hint="eastAsia"/>
              </w:rPr>
              <w:t>发起联接（原：南方中证电池主题指数发起）基金经理；</w:t>
            </w:r>
            <w:r>
              <w:rPr>
                <w:rFonts w:hint="eastAsia"/>
              </w:rPr>
              <w:t>2024</w:t>
            </w:r>
            <w:r>
              <w:rPr>
                <w:rFonts w:hint="eastAsia"/>
              </w:rPr>
              <w:t>年</w:t>
            </w:r>
            <w:r>
              <w:rPr>
                <w:rFonts w:hint="eastAsia"/>
              </w:rPr>
              <w:t>2</w:t>
            </w:r>
            <w:r>
              <w:rPr>
                <w:rFonts w:hint="eastAsia"/>
              </w:rPr>
              <w:t>月</w:t>
            </w:r>
            <w:r>
              <w:rPr>
                <w:rFonts w:hint="eastAsia"/>
              </w:rPr>
              <w:t>28</w:t>
            </w:r>
            <w:r>
              <w:rPr>
                <w:rFonts w:hint="eastAsia"/>
              </w:rPr>
              <w:t>日至今，任南方中证国新央企科技引领</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lastRenderedPageBreak/>
              <w:t>19</w:t>
            </w:r>
            <w:r>
              <w:rPr>
                <w:rFonts w:hint="eastAsia"/>
              </w:rPr>
              <w:t>日至今，任南方中证光伏产业指数发起基金经理；</w:t>
            </w:r>
            <w:r>
              <w:rPr>
                <w:rFonts w:hint="eastAsia"/>
              </w:rPr>
              <w:t>2024</w:t>
            </w:r>
            <w:r>
              <w:rPr>
                <w:rFonts w:hint="eastAsia"/>
              </w:rPr>
              <w:t>年</w:t>
            </w:r>
            <w:r>
              <w:rPr>
                <w:rFonts w:hint="eastAsia"/>
              </w:rPr>
              <w:t>3</w:t>
            </w:r>
            <w:r>
              <w:rPr>
                <w:rFonts w:hint="eastAsia"/>
              </w:rPr>
              <w:t>月</w:t>
            </w:r>
            <w:r>
              <w:rPr>
                <w:rFonts w:hint="eastAsia"/>
              </w:rPr>
              <w:t>29</w:t>
            </w:r>
            <w:r>
              <w:rPr>
                <w:rFonts w:hint="eastAsia"/>
              </w:rPr>
              <w:t>日至今，任南方中证半导体产业指数发起基金经理；</w:t>
            </w:r>
            <w:r>
              <w:rPr>
                <w:rFonts w:hint="eastAsia"/>
              </w:rPr>
              <w:t>2024</w:t>
            </w:r>
            <w:r>
              <w:rPr>
                <w:rFonts w:hint="eastAsia"/>
              </w:rPr>
              <w:t>年</w:t>
            </w:r>
            <w:r>
              <w:rPr>
                <w:rFonts w:hint="eastAsia"/>
              </w:rPr>
              <w:t>4</w:t>
            </w:r>
            <w:r>
              <w:rPr>
                <w:rFonts w:hint="eastAsia"/>
              </w:rPr>
              <w:t>月</w:t>
            </w:r>
            <w:r>
              <w:rPr>
                <w:rFonts w:hint="eastAsia"/>
              </w:rPr>
              <w:t>15</w:t>
            </w:r>
            <w:r>
              <w:rPr>
                <w:rFonts w:hint="eastAsia"/>
              </w:rPr>
              <w:t>日至今，任南方上证科创板芯片</w:t>
            </w:r>
            <w:r>
              <w:rPr>
                <w:rFonts w:hint="eastAsia"/>
              </w:rPr>
              <w:t>ETF</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14</w:t>
            </w:r>
            <w:r>
              <w:rPr>
                <w:rFonts w:hint="eastAsia"/>
              </w:rPr>
              <w:t>日至今，任南方中证通信服务</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8</w:t>
            </w:r>
            <w:r>
              <w:rPr>
                <w:rFonts w:hint="eastAsia"/>
              </w:rPr>
              <w:t>日至今，任南方上证科创板芯片</w:t>
            </w:r>
            <w:r>
              <w:rPr>
                <w:rFonts w:hint="eastAsia"/>
              </w:rPr>
              <w:t>ETF</w:t>
            </w:r>
            <w:r>
              <w:rPr>
                <w:rFonts w:hint="eastAsia"/>
              </w:rPr>
              <w:t>发起联接基金经理；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日至今，任南方上证科创板人工智能</w:t>
            </w:r>
            <w:r>
              <w:rPr>
                <w:rFonts w:hint="eastAsia"/>
              </w:rPr>
              <w:t>ETF</w:t>
            </w:r>
            <w:r>
              <w:rPr>
                <w:rFonts w:hint="eastAsia"/>
              </w:rPr>
              <w:t>发起联接（原：南方上证科创板人工智能指数发起）基金经理；</w:t>
            </w:r>
            <w:r>
              <w:rPr>
                <w:rFonts w:hint="eastAsia"/>
              </w:rPr>
              <w:t>2026</w:t>
            </w:r>
            <w:r>
              <w:rPr>
                <w:rFonts w:hint="eastAsia"/>
              </w:rPr>
              <w:t>年</w:t>
            </w:r>
            <w:r>
              <w:rPr>
                <w:rFonts w:hint="eastAsia"/>
              </w:rPr>
              <w:t>1</w:t>
            </w:r>
            <w:r>
              <w:rPr>
                <w:rFonts w:hint="eastAsia"/>
              </w:rPr>
              <w:t>月</w:t>
            </w:r>
            <w:r>
              <w:rPr>
                <w:rFonts w:hint="eastAsia"/>
              </w:rPr>
              <w:t>14</w:t>
            </w:r>
            <w:r>
              <w:rPr>
                <w:rFonts w:hint="eastAsia"/>
              </w:rPr>
              <w:t>日至今，任南方中证电池主题</w:t>
            </w:r>
            <w:r>
              <w:rPr>
                <w:rFonts w:hint="eastAsia"/>
              </w:rPr>
              <w:t>ETF</w:t>
            </w:r>
            <w:r>
              <w:rPr>
                <w:rFonts w:hint="eastAsia"/>
              </w:rPr>
              <w:t>基金经理；</w:t>
            </w:r>
            <w:r>
              <w:rPr>
                <w:rFonts w:hint="eastAsia"/>
              </w:rPr>
              <w:t>2026</w:t>
            </w:r>
            <w:r>
              <w:rPr>
                <w:rFonts w:hint="eastAsia"/>
              </w:rPr>
              <w:t>年</w:t>
            </w:r>
            <w:r>
              <w:rPr>
                <w:rFonts w:hint="eastAsia"/>
              </w:rPr>
              <w:t>1</w:t>
            </w:r>
            <w:r>
              <w:rPr>
                <w:rFonts w:hint="eastAsia"/>
              </w:rPr>
              <w:t>月</w:t>
            </w:r>
            <w:r>
              <w:rPr>
                <w:rFonts w:hint="eastAsia"/>
              </w:rPr>
              <w:t>16</w:t>
            </w:r>
            <w:r>
              <w:rPr>
                <w:rFonts w:hint="eastAsia"/>
              </w:rPr>
              <w:t>日至今，任南方上证科创板人工智能</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10</w:t>
            </w:r>
            <w:r>
              <w:rPr>
                <w:rFonts w:hint="eastAsia"/>
              </w:rPr>
              <w:t>日至今，任南方中证稀有金属主题</w:t>
            </w:r>
            <w:r>
              <w:rPr>
                <w:rFonts w:hint="eastAsia"/>
              </w:rPr>
              <w:t>ETF</w:t>
            </w:r>
            <w:r>
              <w:rPr>
                <w:rFonts w:hint="eastAsia"/>
              </w:rPr>
              <w:t>基金经理。</w:t>
            </w:r>
          </w:p>
        </w:tc>
      </w:tr>
    </w:tbl>
    <w:p w:rsidR="0010074D" w:rsidRDefault="0010074D" w:rsidP="0010074D">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10074D" w:rsidRDefault="0010074D" w:rsidP="0010074D">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10074D" w:rsidRDefault="0010074D" w:rsidP="0010074D">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10074D" w:rsidTr="0010074D">
        <w:tc>
          <w:tcPr>
            <w:tcW w:w="1661" w:type="dxa"/>
          </w:tcPr>
          <w:p w:rsidR="0010074D" w:rsidRDefault="0010074D" w:rsidP="0010074D">
            <w:pPr>
              <w:jc w:val="left"/>
            </w:pPr>
            <w:r>
              <w:rPr>
                <w:rFonts w:hint="eastAsia"/>
              </w:rPr>
              <w:t>姓名</w:t>
            </w:r>
          </w:p>
        </w:tc>
        <w:tc>
          <w:tcPr>
            <w:tcW w:w="1661" w:type="dxa"/>
          </w:tcPr>
          <w:p w:rsidR="0010074D" w:rsidRDefault="0010074D" w:rsidP="0010074D">
            <w:pPr>
              <w:jc w:val="left"/>
            </w:pPr>
            <w:r>
              <w:rPr>
                <w:rFonts w:hint="eastAsia"/>
              </w:rPr>
              <w:t>产品类型</w:t>
            </w:r>
          </w:p>
        </w:tc>
        <w:tc>
          <w:tcPr>
            <w:tcW w:w="1661" w:type="dxa"/>
          </w:tcPr>
          <w:p w:rsidR="0010074D" w:rsidRDefault="0010074D" w:rsidP="0010074D">
            <w:pPr>
              <w:jc w:val="left"/>
            </w:pPr>
            <w:r>
              <w:rPr>
                <w:rFonts w:hint="eastAsia"/>
              </w:rPr>
              <w:t>产品数量（只）</w:t>
            </w:r>
          </w:p>
        </w:tc>
        <w:tc>
          <w:tcPr>
            <w:tcW w:w="1661" w:type="dxa"/>
          </w:tcPr>
          <w:p w:rsidR="0010074D" w:rsidRDefault="0010074D" w:rsidP="0010074D">
            <w:pPr>
              <w:jc w:val="left"/>
            </w:pPr>
            <w:r>
              <w:rPr>
                <w:rFonts w:hint="eastAsia"/>
              </w:rPr>
              <w:t>资产净值</w:t>
            </w:r>
            <w:r>
              <w:rPr>
                <w:rFonts w:hint="eastAsia"/>
              </w:rPr>
              <w:t>(</w:t>
            </w:r>
            <w:r>
              <w:rPr>
                <w:rFonts w:hint="eastAsia"/>
              </w:rPr>
              <w:t>元</w:t>
            </w:r>
            <w:r>
              <w:rPr>
                <w:rFonts w:hint="eastAsia"/>
              </w:rPr>
              <w:t>)</w:t>
            </w:r>
          </w:p>
        </w:tc>
        <w:tc>
          <w:tcPr>
            <w:tcW w:w="1662" w:type="dxa"/>
          </w:tcPr>
          <w:p w:rsidR="0010074D" w:rsidRDefault="0010074D" w:rsidP="0010074D">
            <w:pPr>
              <w:jc w:val="left"/>
            </w:pPr>
            <w:r>
              <w:rPr>
                <w:rFonts w:hint="eastAsia"/>
              </w:rPr>
              <w:t>任职时间</w:t>
            </w:r>
          </w:p>
        </w:tc>
      </w:tr>
      <w:tr w:rsidR="0010074D" w:rsidTr="0010074D">
        <w:tc>
          <w:tcPr>
            <w:tcW w:w="1661" w:type="dxa"/>
            <w:vMerge w:val="restart"/>
          </w:tcPr>
          <w:p w:rsidR="0010074D" w:rsidRDefault="0010074D" w:rsidP="0010074D">
            <w:pPr>
              <w:jc w:val="left"/>
            </w:pPr>
            <w:r>
              <w:rPr>
                <w:rFonts w:hint="eastAsia"/>
              </w:rPr>
              <w:t>李佳亮</w:t>
            </w:r>
          </w:p>
        </w:tc>
        <w:tc>
          <w:tcPr>
            <w:tcW w:w="1661" w:type="dxa"/>
          </w:tcPr>
          <w:p w:rsidR="0010074D" w:rsidRDefault="0010074D" w:rsidP="0010074D">
            <w:pPr>
              <w:jc w:val="left"/>
            </w:pPr>
            <w:r>
              <w:rPr>
                <w:rFonts w:hint="eastAsia"/>
              </w:rPr>
              <w:t>公募基金</w:t>
            </w:r>
          </w:p>
        </w:tc>
        <w:tc>
          <w:tcPr>
            <w:tcW w:w="1661" w:type="dxa"/>
          </w:tcPr>
          <w:p w:rsidR="0010074D" w:rsidRDefault="0010074D" w:rsidP="0010074D">
            <w:pPr>
              <w:jc w:val="right"/>
            </w:pPr>
            <w:r>
              <w:t>19</w:t>
            </w:r>
          </w:p>
        </w:tc>
        <w:tc>
          <w:tcPr>
            <w:tcW w:w="1661" w:type="dxa"/>
          </w:tcPr>
          <w:p w:rsidR="0010074D" w:rsidRDefault="0010074D" w:rsidP="0010074D">
            <w:pPr>
              <w:jc w:val="right"/>
            </w:pPr>
            <w:r>
              <w:t>18,264,334,052.28</w:t>
            </w:r>
          </w:p>
        </w:tc>
        <w:tc>
          <w:tcPr>
            <w:tcW w:w="1662" w:type="dxa"/>
          </w:tcPr>
          <w:p w:rsidR="0010074D" w:rsidRDefault="0010074D" w:rsidP="0010074D">
            <w:pPr>
              <w:jc w:val="left"/>
            </w:pPr>
            <w:r>
              <w:rPr>
                <w:rFonts w:hint="eastAsia"/>
              </w:rPr>
              <w:t>2016</w:t>
            </w:r>
            <w:r>
              <w:rPr>
                <w:rFonts w:hint="eastAsia"/>
              </w:rPr>
              <w:t>年</w:t>
            </w:r>
            <w:r>
              <w:rPr>
                <w:rFonts w:hint="eastAsia"/>
              </w:rPr>
              <w:t>08</w:t>
            </w:r>
            <w:r>
              <w:rPr>
                <w:rFonts w:hint="eastAsia"/>
              </w:rPr>
              <w:t>月</w:t>
            </w:r>
            <w:r>
              <w:rPr>
                <w:rFonts w:hint="eastAsia"/>
              </w:rPr>
              <w:t>05</w:t>
            </w:r>
            <w:r>
              <w:rPr>
                <w:rFonts w:hint="eastAsia"/>
              </w:rPr>
              <w:t>日</w:t>
            </w:r>
          </w:p>
        </w:tc>
      </w:tr>
      <w:tr w:rsidR="0010074D" w:rsidTr="0010074D">
        <w:tc>
          <w:tcPr>
            <w:tcW w:w="1661" w:type="dxa"/>
            <w:vMerge/>
          </w:tcPr>
          <w:p w:rsidR="0010074D" w:rsidRDefault="0010074D" w:rsidP="0010074D">
            <w:pPr>
              <w:jc w:val="left"/>
            </w:pPr>
          </w:p>
        </w:tc>
        <w:tc>
          <w:tcPr>
            <w:tcW w:w="1661" w:type="dxa"/>
          </w:tcPr>
          <w:p w:rsidR="0010074D" w:rsidRDefault="0010074D" w:rsidP="0010074D">
            <w:pPr>
              <w:jc w:val="left"/>
            </w:pPr>
            <w:r>
              <w:rPr>
                <w:rFonts w:hint="eastAsia"/>
              </w:rPr>
              <w:t>私募资产管理计划</w:t>
            </w:r>
          </w:p>
        </w:tc>
        <w:tc>
          <w:tcPr>
            <w:tcW w:w="1661" w:type="dxa"/>
          </w:tcPr>
          <w:p w:rsidR="0010074D" w:rsidRDefault="0010074D" w:rsidP="0010074D">
            <w:pPr>
              <w:jc w:val="right"/>
            </w:pPr>
            <w:r>
              <w:t>10</w:t>
            </w:r>
          </w:p>
        </w:tc>
        <w:tc>
          <w:tcPr>
            <w:tcW w:w="1661" w:type="dxa"/>
          </w:tcPr>
          <w:p w:rsidR="0010074D" w:rsidRDefault="0010074D" w:rsidP="0010074D">
            <w:pPr>
              <w:jc w:val="right"/>
            </w:pPr>
            <w:r>
              <w:t>322,510,633.52</w:t>
            </w:r>
          </w:p>
        </w:tc>
        <w:tc>
          <w:tcPr>
            <w:tcW w:w="1662" w:type="dxa"/>
          </w:tcPr>
          <w:p w:rsidR="0010074D" w:rsidRDefault="0010074D" w:rsidP="0010074D">
            <w:pPr>
              <w:jc w:val="left"/>
            </w:pPr>
            <w:r>
              <w:rPr>
                <w:rFonts w:hint="eastAsia"/>
              </w:rPr>
              <w:t>2024</w:t>
            </w:r>
            <w:r>
              <w:rPr>
                <w:rFonts w:hint="eastAsia"/>
              </w:rPr>
              <w:t>年</w:t>
            </w:r>
            <w:r>
              <w:rPr>
                <w:rFonts w:hint="eastAsia"/>
              </w:rPr>
              <w:t>06</w:t>
            </w:r>
            <w:r>
              <w:rPr>
                <w:rFonts w:hint="eastAsia"/>
              </w:rPr>
              <w:t>月</w:t>
            </w:r>
            <w:r>
              <w:rPr>
                <w:rFonts w:hint="eastAsia"/>
              </w:rPr>
              <w:t>28</w:t>
            </w:r>
            <w:r>
              <w:rPr>
                <w:rFonts w:hint="eastAsia"/>
              </w:rPr>
              <w:t>日</w:t>
            </w:r>
          </w:p>
        </w:tc>
      </w:tr>
      <w:tr w:rsidR="0010074D" w:rsidTr="0010074D">
        <w:tc>
          <w:tcPr>
            <w:tcW w:w="1661" w:type="dxa"/>
            <w:vMerge/>
          </w:tcPr>
          <w:p w:rsidR="0010074D" w:rsidRDefault="0010074D" w:rsidP="0010074D">
            <w:pPr>
              <w:jc w:val="left"/>
            </w:pPr>
          </w:p>
        </w:tc>
        <w:tc>
          <w:tcPr>
            <w:tcW w:w="1661" w:type="dxa"/>
          </w:tcPr>
          <w:p w:rsidR="0010074D" w:rsidRDefault="0010074D" w:rsidP="0010074D">
            <w:pPr>
              <w:jc w:val="left"/>
            </w:pPr>
            <w:r>
              <w:rPr>
                <w:rFonts w:hint="eastAsia"/>
              </w:rPr>
              <w:t>其他组合</w:t>
            </w:r>
          </w:p>
        </w:tc>
        <w:tc>
          <w:tcPr>
            <w:tcW w:w="1661" w:type="dxa"/>
          </w:tcPr>
          <w:p w:rsidR="0010074D" w:rsidRDefault="0010074D" w:rsidP="0010074D">
            <w:pPr>
              <w:jc w:val="right"/>
            </w:pPr>
            <w:r>
              <w:t>-</w:t>
            </w:r>
          </w:p>
        </w:tc>
        <w:tc>
          <w:tcPr>
            <w:tcW w:w="1661" w:type="dxa"/>
          </w:tcPr>
          <w:p w:rsidR="0010074D" w:rsidRDefault="0010074D" w:rsidP="0010074D">
            <w:pPr>
              <w:jc w:val="right"/>
            </w:pPr>
            <w:r>
              <w:t>-</w:t>
            </w:r>
          </w:p>
        </w:tc>
        <w:tc>
          <w:tcPr>
            <w:tcW w:w="1662" w:type="dxa"/>
          </w:tcPr>
          <w:p w:rsidR="0010074D" w:rsidRDefault="0010074D" w:rsidP="0010074D">
            <w:pPr>
              <w:jc w:val="right"/>
            </w:pPr>
            <w:r>
              <w:t>-</w:t>
            </w:r>
          </w:p>
        </w:tc>
      </w:tr>
      <w:tr w:rsidR="0010074D" w:rsidTr="0010074D">
        <w:tc>
          <w:tcPr>
            <w:tcW w:w="1661" w:type="dxa"/>
            <w:vMerge/>
          </w:tcPr>
          <w:p w:rsidR="0010074D" w:rsidRDefault="0010074D" w:rsidP="0010074D">
            <w:pPr>
              <w:jc w:val="left"/>
            </w:pPr>
          </w:p>
        </w:tc>
        <w:tc>
          <w:tcPr>
            <w:tcW w:w="1661" w:type="dxa"/>
          </w:tcPr>
          <w:p w:rsidR="0010074D" w:rsidRDefault="0010074D" w:rsidP="0010074D">
            <w:pPr>
              <w:jc w:val="left"/>
            </w:pPr>
            <w:r>
              <w:rPr>
                <w:rFonts w:hint="eastAsia"/>
              </w:rPr>
              <w:t>合计</w:t>
            </w:r>
          </w:p>
        </w:tc>
        <w:tc>
          <w:tcPr>
            <w:tcW w:w="1661" w:type="dxa"/>
          </w:tcPr>
          <w:p w:rsidR="0010074D" w:rsidRDefault="0010074D" w:rsidP="0010074D">
            <w:pPr>
              <w:jc w:val="right"/>
            </w:pPr>
            <w:r>
              <w:t>29</w:t>
            </w:r>
          </w:p>
        </w:tc>
        <w:tc>
          <w:tcPr>
            <w:tcW w:w="1661" w:type="dxa"/>
          </w:tcPr>
          <w:p w:rsidR="0010074D" w:rsidRDefault="0010074D" w:rsidP="0010074D">
            <w:pPr>
              <w:jc w:val="right"/>
            </w:pPr>
            <w:r>
              <w:t>18,586,844,685.80</w:t>
            </w:r>
          </w:p>
        </w:tc>
        <w:tc>
          <w:tcPr>
            <w:tcW w:w="1662" w:type="dxa"/>
          </w:tcPr>
          <w:p w:rsidR="0010074D" w:rsidRDefault="0010074D" w:rsidP="0010074D">
            <w:pPr>
              <w:jc w:val="right"/>
            </w:pPr>
            <w:r>
              <w:t>-</w:t>
            </w:r>
          </w:p>
        </w:tc>
      </w:tr>
    </w:tbl>
    <w:p w:rsidR="0010074D" w:rsidRDefault="0010074D" w:rsidP="0010074D">
      <w:pPr>
        <w:pStyle w:val="-2"/>
        <w:spacing w:before="312"/>
      </w:pPr>
      <w:r>
        <w:rPr>
          <w:rFonts w:hint="eastAsia"/>
        </w:rPr>
        <w:t>管理人对报告期内本基金运作遵规守信情况的说明</w:t>
      </w:r>
    </w:p>
    <w:p w:rsidR="0010074D" w:rsidRDefault="0010074D" w:rsidP="0010074D">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10074D" w:rsidRDefault="0010074D" w:rsidP="0010074D">
      <w:pPr>
        <w:pStyle w:val="-2"/>
        <w:spacing w:before="312"/>
      </w:pPr>
      <w:r>
        <w:rPr>
          <w:rFonts w:hint="eastAsia"/>
        </w:rPr>
        <w:lastRenderedPageBreak/>
        <w:t>公平交易专项说明</w:t>
      </w:r>
    </w:p>
    <w:p w:rsidR="0010074D" w:rsidRDefault="0010074D" w:rsidP="0010074D">
      <w:pPr>
        <w:pStyle w:val="-3"/>
        <w:spacing w:before="156" w:after="156"/>
      </w:pPr>
      <w:r>
        <w:rPr>
          <w:rFonts w:hint="eastAsia"/>
        </w:rPr>
        <w:t>公平交易制度的执行情况</w:t>
      </w:r>
    </w:p>
    <w:p w:rsidR="0010074D" w:rsidRDefault="0010074D" w:rsidP="0010074D">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10074D" w:rsidRDefault="0010074D" w:rsidP="0010074D">
      <w:pPr>
        <w:pStyle w:val="-3"/>
        <w:spacing w:before="156" w:after="156"/>
      </w:pPr>
      <w:r>
        <w:rPr>
          <w:rFonts w:hint="eastAsia"/>
        </w:rPr>
        <w:t>异常交易行为的专项说明</w:t>
      </w:r>
    </w:p>
    <w:p w:rsidR="0010074D" w:rsidRDefault="0010074D" w:rsidP="0010074D">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10074D" w:rsidRDefault="0010074D" w:rsidP="0010074D">
      <w:pPr>
        <w:pStyle w:val="-2"/>
        <w:spacing w:before="312"/>
      </w:pPr>
      <w:r>
        <w:rPr>
          <w:rFonts w:hint="eastAsia"/>
        </w:rPr>
        <w:t>报告期内基金投资策略和运作分析</w:t>
      </w:r>
    </w:p>
    <w:p w:rsidR="0010074D" w:rsidRDefault="0010074D" w:rsidP="0010074D">
      <w:pPr>
        <w:pStyle w:val="-"/>
        <w:ind w:firstLine="420"/>
      </w:pPr>
      <w:r>
        <w:rPr>
          <w:rFonts w:hint="eastAsia"/>
        </w:rPr>
        <w:t>本产品跟踪中证国新央企科技引领指数，中证国新央企科技引领指数的编制方案强调央企的科技属性和成长属性，主要选取国务院国资委下属业务涉及航空航天与国防、计算机、电子、通信等行业的50只上市公司证券作为指数样本，代表央企科技企业的整体表现。2026年二季度，中证国新央企科技引领指数涨跌幅为48.2%。</w:t>
      </w:r>
    </w:p>
    <w:p w:rsidR="0010074D" w:rsidRDefault="0010074D" w:rsidP="0010074D">
      <w:pPr>
        <w:pStyle w:val="-"/>
        <w:ind w:firstLine="420"/>
      </w:pPr>
      <w:r>
        <w:rPr>
          <w:rFonts w:hint="eastAsia"/>
        </w:rPr>
        <w:t>报告期内，央企科技板块迎来政策支持、资本加持与产业突破的良好局面。中美科技竞争进入常态化博弈阶段，海外供应链限制持续收紧，国内产业链自主可控从战略部署全面转向规模化产业落地，硬科技国产替代进入业绩兑现周期。央企科技企业在人工智能、卫星通信、大飞机等核心领域，国产替代进程显著提速，成为推动板块发展的核心动力。随着“十五五”规划谋划的推进，央企在国家安全和战略科技领域的重要性将进一步提升，国务院国资委将深化推进央企“AI+”专项行动，未来更多支持政策可期。综合来看，在政策持续催化、长线资金有力支持、国防安全需求刚性以及关键技术不断迭代的共同作用下，央企科技板块中长期配置价值突出，成长前景广阔。</w:t>
      </w:r>
    </w:p>
    <w:p w:rsidR="0010074D" w:rsidRDefault="0010074D" w:rsidP="0010074D">
      <w:pPr>
        <w:pStyle w:val="-"/>
        <w:ind w:firstLine="420"/>
      </w:pPr>
      <w:r>
        <w:rPr>
          <w:rFonts w:hint="eastAsia"/>
        </w:rPr>
        <w:t>本季度运作期间，我们通过自建的“指数化交易系统”、“日内择时交易模型”、“跟踪误差归因分析系统”、“现金流精算系统”等，将本基金的跟踪误差指标控制在较好水平，并通过严格的风险管理流程，确保了本基金的安全运作。我们对本基金报告期内跟踪误差归因分析为：接受申购赎回所带来的仓位偏离，对此我们通过日内择时交易争取跟踪误差最小化。</w:t>
      </w:r>
    </w:p>
    <w:p w:rsidR="0010074D" w:rsidRDefault="0010074D" w:rsidP="0010074D">
      <w:pPr>
        <w:pStyle w:val="-2"/>
        <w:spacing w:before="312"/>
      </w:pPr>
      <w:r>
        <w:rPr>
          <w:rFonts w:hint="eastAsia"/>
        </w:rPr>
        <w:t>报告期内基金的业绩表现</w:t>
      </w:r>
    </w:p>
    <w:p w:rsidR="0010074D" w:rsidRDefault="0010074D" w:rsidP="0010074D">
      <w:pPr>
        <w:pStyle w:val="-"/>
        <w:ind w:firstLine="420"/>
      </w:pPr>
      <w:r>
        <w:rPr>
          <w:rFonts w:hint="eastAsia"/>
        </w:rPr>
        <w:t>截至报告期末，本基金A份额净值为1.9004元，报告期内，份额净值增长率为46.24%，同期业绩基准增长率为45.43%；本基金C份额净值为1.8862元，报告期内，份额净值增长率为46.14%，同期业绩基准增长率为45.43%。</w:t>
      </w:r>
    </w:p>
    <w:p w:rsidR="0010074D" w:rsidRDefault="0010074D" w:rsidP="0010074D">
      <w:pPr>
        <w:pStyle w:val="-2"/>
        <w:spacing w:before="312"/>
      </w:pPr>
      <w:r>
        <w:rPr>
          <w:rFonts w:hint="eastAsia"/>
        </w:rPr>
        <w:lastRenderedPageBreak/>
        <w:t>报告期内基金持有人数或基金资产净值预警说明</w:t>
      </w:r>
    </w:p>
    <w:p w:rsidR="0010074D" w:rsidRDefault="0010074D" w:rsidP="0010074D">
      <w:pPr>
        <w:pStyle w:val="-"/>
        <w:ind w:firstLine="420"/>
      </w:pPr>
      <w:r>
        <w:rPr>
          <w:rFonts w:hint="eastAsia"/>
        </w:rPr>
        <w:t>报告期内，本基金已出现连续六十个交易日基金份额持有人数量不满二百人或者基金资产净值低于五千万元的情形，具体时间范围如下：</w:t>
      </w:r>
    </w:p>
    <w:p w:rsidR="0010074D" w:rsidRDefault="0010074D" w:rsidP="0010074D">
      <w:pPr>
        <w:pStyle w:val="-"/>
        <w:ind w:firstLine="420"/>
      </w:pPr>
      <w:r>
        <w:rPr>
          <w:rFonts w:hint="eastAsia"/>
        </w:rPr>
        <w:t>2026年04月01日至2026年06月30日</w:t>
      </w:r>
    </w:p>
    <w:p w:rsidR="0010074D" w:rsidRDefault="0010074D" w:rsidP="0010074D">
      <w:pPr>
        <w:pStyle w:val="-"/>
        <w:ind w:firstLine="420"/>
      </w:pPr>
      <w:r>
        <w:rPr>
          <w:rFonts w:hint="eastAsia"/>
        </w:rPr>
        <w:t>基金管理人已根据基金合同及法律法规规定以及本基金实际情况，通过集中营销、向中国证监会报告并提出解决方案等方式积极处理。</w:t>
      </w:r>
    </w:p>
    <w:p w:rsidR="0010074D" w:rsidRDefault="0010074D" w:rsidP="0010074D">
      <w:pPr>
        <w:pStyle w:val="-"/>
        <w:ind w:firstLine="420"/>
      </w:pPr>
      <w:r>
        <w:rPr>
          <w:rFonts w:hint="eastAsia"/>
        </w:rPr>
        <w:t>本报告期内，基金管理人在下列期间内自主承担本基金的信息披露费、审计费等固定费用：</w:t>
      </w:r>
    </w:p>
    <w:p w:rsidR="0010074D" w:rsidRDefault="0010074D" w:rsidP="0010074D">
      <w:pPr>
        <w:pStyle w:val="-"/>
        <w:ind w:firstLine="420"/>
      </w:pPr>
      <w:r>
        <w:rPr>
          <w:rFonts w:hint="eastAsia"/>
        </w:rPr>
        <w:t>2026年04月01日-2026年06月30日。</w:t>
      </w:r>
    </w:p>
    <w:p w:rsidR="0010074D" w:rsidRDefault="0010074D" w:rsidP="0010074D">
      <w:pPr>
        <w:pStyle w:val="-1"/>
        <w:ind w:left="281" w:hanging="281"/>
      </w:pPr>
      <w:r>
        <w:rPr>
          <w:rFonts w:hint="eastAsia"/>
        </w:rPr>
        <w:t>投资组合报告</w:t>
      </w:r>
    </w:p>
    <w:p w:rsidR="0010074D" w:rsidRDefault="0010074D" w:rsidP="0010074D">
      <w:pPr>
        <w:pStyle w:val="-2"/>
        <w:spacing w:before="312"/>
      </w:pPr>
      <w:r>
        <w:rPr>
          <w:rFonts w:hint="eastAsia"/>
        </w:rPr>
        <w:t>报告期末基金资产组合情况</w:t>
      </w:r>
    </w:p>
    <w:p w:rsidR="0010074D" w:rsidRDefault="0010074D" w:rsidP="0010074D">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10074D" w:rsidTr="0010074D">
        <w:trPr>
          <w:cnfStyle w:val="100000000000" w:firstRow="1" w:lastRow="0" w:firstColumn="0" w:lastColumn="0" w:oddVBand="0" w:evenVBand="0" w:oddHBand="0" w:evenHBand="0" w:firstRowFirstColumn="0" w:firstRowLastColumn="0" w:lastRowFirstColumn="0" w:lastRowLastColumn="0"/>
        </w:trPr>
        <w:tc>
          <w:tcPr>
            <w:tcW w:w="646" w:type="dxa"/>
          </w:tcPr>
          <w:p w:rsidR="0010074D" w:rsidRPr="0010074D" w:rsidRDefault="0010074D" w:rsidP="0010074D">
            <w:pPr>
              <w:jc w:val="center"/>
              <w:rPr>
                <w:b/>
              </w:rPr>
            </w:pPr>
            <w:r w:rsidRPr="0010074D">
              <w:rPr>
                <w:rFonts w:hint="eastAsia"/>
                <w:b/>
              </w:rPr>
              <w:t>序号</w:t>
            </w:r>
          </w:p>
        </w:tc>
        <w:tc>
          <w:tcPr>
            <w:tcW w:w="2971" w:type="dxa"/>
          </w:tcPr>
          <w:p w:rsidR="0010074D" w:rsidRPr="0010074D" w:rsidRDefault="0010074D" w:rsidP="0010074D">
            <w:pPr>
              <w:jc w:val="center"/>
              <w:rPr>
                <w:b/>
              </w:rPr>
            </w:pPr>
            <w:r w:rsidRPr="0010074D">
              <w:rPr>
                <w:rFonts w:hint="eastAsia"/>
                <w:b/>
              </w:rPr>
              <w:t>项目</w:t>
            </w:r>
          </w:p>
        </w:tc>
        <w:tc>
          <w:tcPr>
            <w:tcW w:w="2381" w:type="dxa"/>
          </w:tcPr>
          <w:p w:rsidR="0010074D" w:rsidRPr="0010074D" w:rsidRDefault="0010074D" w:rsidP="0010074D">
            <w:pPr>
              <w:jc w:val="center"/>
              <w:rPr>
                <w:b/>
              </w:rPr>
            </w:pPr>
            <w:r w:rsidRPr="0010074D">
              <w:rPr>
                <w:rFonts w:hint="eastAsia"/>
                <w:b/>
              </w:rPr>
              <w:t>金额（元）</w:t>
            </w:r>
          </w:p>
        </w:tc>
        <w:tc>
          <w:tcPr>
            <w:tcW w:w="2506" w:type="dxa"/>
          </w:tcPr>
          <w:p w:rsidR="0010074D" w:rsidRPr="0010074D" w:rsidRDefault="0010074D" w:rsidP="0010074D">
            <w:pPr>
              <w:jc w:val="center"/>
              <w:rPr>
                <w:b/>
              </w:rPr>
            </w:pPr>
            <w:r w:rsidRPr="0010074D">
              <w:rPr>
                <w:rFonts w:hint="eastAsia"/>
                <w:b/>
              </w:rPr>
              <w:t>占基金总资产的比例（</w:t>
            </w:r>
            <w:r w:rsidRPr="0010074D">
              <w:rPr>
                <w:rFonts w:hint="eastAsia"/>
                <w:b/>
              </w:rPr>
              <w:t>%</w:t>
            </w:r>
            <w:r w:rsidRPr="0010074D">
              <w:rPr>
                <w:rFonts w:hint="eastAsia"/>
                <w:b/>
              </w:rPr>
              <w:t>）</w:t>
            </w:r>
          </w:p>
        </w:tc>
      </w:tr>
      <w:tr w:rsidR="0010074D" w:rsidTr="0010074D">
        <w:tc>
          <w:tcPr>
            <w:tcW w:w="646" w:type="dxa"/>
          </w:tcPr>
          <w:p w:rsidR="0010074D" w:rsidRDefault="0010074D" w:rsidP="0010074D">
            <w:pPr>
              <w:jc w:val="center"/>
            </w:pPr>
            <w:r>
              <w:t>1</w:t>
            </w:r>
          </w:p>
        </w:tc>
        <w:tc>
          <w:tcPr>
            <w:tcW w:w="2971" w:type="dxa"/>
          </w:tcPr>
          <w:p w:rsidR="0010074D" w:rsidRDefault="0010074D" w:rsidP="0010074D">
            <w:pPr>
              <w:jc w:val="left"/>
            </w:pPr>
            <w:r>
              <w:rPr>
                <w:rFonts w:hint="eastAsia"/>
              </w:rPr>
              <w:t>权益投资</w:t>
            </w:r>
          </w:p>
        </w:tc>
        <w:tc>
          <w:tcPr>
            <w:tcW w:w="2381" w:type="dxa"/>
          </w:tcPr>
          <w:p w:rsidR="0010074D" w:rsidRDefault="0010074D" w:rsidP="0010074D">
            <w:pPr>
              <w:jc w:val="right"/>
            </w:pPr>
            <w:r>
              <w:t>-</w:t>
            </w:r>
          </w:p>
        </w:tc>
        <w:tc>
          <w:tcPr>
            <w:tcW w:w="2506" w:type="dxa"/>
          </w:tcPr>
          <w:p w:rsidR="0010074D" w:rsidRDefault="0010074D" w:rsidP="0010074D">
            <w:pPr>
              <w:jc w:val="right"/>
            </w:pPr>
            <w:r>
              <w:t>-</w:t>
            </w:r>
          </w:p>
        </w:tc>
      </w:tr>
      <w:tr w:rsidR="0010074D" w:rsidTr="0010074D">
        <w:tc>
          <w:tcPr>
            <w:tcW w:w="646" w:type="dxa"/>
          </w:tcPr>
          <w:p w:rsidR="0010074D" w:rsidRDefault="0010074D" w:rsidP="0010074D">
            <w:pPr>
              <w:jc w:val="center"/>
            </w:pPr>
          </w:p>
        </w:tc>
        <w:tc>
          <w:tcPr>
            <w:tcW w:w="2971" w:type="dxa"/>
          </w:tcPr>
          <w:p w:rsidR="0010074D" w:rsidRDefault="0010074D" w:rsidP="0010074D">
            <w:pPr>
              <w:jc w:val="left"/>
            </w:pPr>
            <w:r>
              <w:rPr>
                <w:rFonts w:hint="eastAsia"/>
              </w:rPr>
              <w:t>其中：股票</w:t>
            </w:r>
          </w:p>
        </w:tc>
        <w:tc>
          <w:tcPr>
            <w:tcW w:w="2381" w:type="dxa"/>
          </w:tcPr>
          <w:p w:rsidR="0010074D" w:rsidRDefault="0010074D" w:rsidP="0010074D">
            <w:pPr>
              <w:jc w:val="right"/>
            </w:pPr>
            <w:r>
              <w:t>-</w:t>
            </w:r>
          </w:p>
        </w:tc>
        <w:tc>
          <w:tcPr>
            <w:tcW w:w="2506" w:type="dxa"/>
          </w:tcPr>
          <w:p w:rsidR="0010074D" w:rsidRDefault="0010074D" w:rsidP="0010074D">
            <w:pPr>
              <w:jc w:val="right"/>
            </w:pPr>
            <w:r>
              <w:t>-</w:t>
            </w:r>
          </w:p>
        </w:tc>
      </w:tr>
      <w:tr w:rsidR="0010074D" w:rsidTr="0010074D">
        <w:tc>
          <w:tcPr>
            <w:tcW w:w="646" w:type="dxa"/>
          </w:tcPr>
          <w:p w:rsidR="0010074D" w:rsidRDefault="0010074D" w:rsidP="0010074D">
            <w:pPr>
              <w:jc w:val="center"/>
            </w:pPr>
            <w:r>
              <w:t>2</w:t>
            </w:r>
          </w:p>
        </w:tc>
        <w:tc>
          <w:tcPr>
            <w:tcW w:w="2971" w:type="dxa"/>
          </w:tcPr>
          <w:p w:rsidR="0010074D" w:rsidRDefault="0010074D" w:rsidP="0010074D">
            <w:pPr>
              <w:jc w:val="left"/>
            </w:pPr>
            <w:r>
              <w:rPr>
                <w:rFonts w:hint="eastAsia"/>
              </w:rPr>
              <w:t>基金投资</w:t>
            </w:r>
          </w:p>
        </w:tc>
        <w:tc>
          <w:tcPr>
            <w:tcW w:w="2381" w:type="dxa"/>
          </w:tcPr>
          <w:p w:rsidR="0010074D" w:rsidRDefault="0010074D" w:rsidP="0010074D">
            <w:pPr>
              <w:jc w:val="right"/>
            </w:pPr>
            <w:r>
              <w:t>33,651,041.35</w:t>
            </w:r>
          </w:p>
        </w:tc>
        <w:tc>
          <w:tcPr>
            <w:tcW w:w="2506" w:type="dxa"/>
          </w:tcPr>
          <w:p w:rsidR="0010074D" w:rsidRDefault="0010074D" w:rsidP="0010074D">
            <w:pPr>
              <w:jc w:val="right"/>
            </w:pPr>
            <w:r>
              <w:t>92.13</w:t>
            </w:r>
          </w:p>
        </w:tc>
      </w:tr>
      <w:tr w:rsidR="0010074D" w:rsidTr="0010074D">
        <w:tc>
          <w:tcPr>
            <w:tcW w:w="646" w:type="dxa"/>
          </w:tcPr>
          <w:p w:rsidR="0010074D" w:rsidRDefault="0010074D" w:rsidP="0010074D">
            <w:pPr>
              <w:jc w:val="center"/>
            </w:pPr>
            <w:r>
              <w:t>3</w:t>
            </w:r>
          </w:p>
        </w:tc>
        <w:tc>
          <w:tcPr>
            <w:tcW w:w="2971" w:type="dxa"/>
          </w:tcPr>
          <w:p w:rsidR="0010074D" w:rsidRDefault="0010074D" w:rsidP="0010074D">
            <w:pPr>
              <w:jc w:val="left"/>
            </w:pPr>
            <w:r>
              <w:rPr>
                <w:rFonts w:hint="eastAsia"/>
              </w:rPr>
              <w:t>固定收益投资</w:t>
            </w:r>
          </w:p>
        </w:tc>
        <w:tc>
          <w:tcPr>
            <w:tcW w:w="2381" w:type="dxa"/>
          </w:tcPr>
          <w:p w:rsidR="0010074D" w:rsidRDefault="0010074D" w:rsidP="0010074D">
            <w:pPr>
              <w:jc w:val="right"/>
            </w:pPr>
            <w:r>
              <w:t>1,411,440.72</w:t>
            </w:r>
          </w:p>
        </w:tc>
        <w:tc>
          <w:tcPr>
            <w:tcW w:w="2506" w:type="dxa"/>
          </w:tcPr>
          <w:p w:rsidR="0010074D" w:rsidRDefault="0010074D" w:rsidP="0010074D">
            <w:pPr>
              <w:jc w:val="right"/>
            </w:pPr>
            <w:r>
              <w:t>3.86</w:t>
            </w:r>
          </w:p>
        </w:tc>
      </w:tr>
      <w:tr w:rsidR="0010074D" w:rsidTr="0010074D">
        <w:tc>
          <w:tcPr>
            <w:tcW w:w="646" w:type="dxa"/>
          </w:tcPr>
          <w:p w:rsidR="0010074D" w:rsidRDefault="0010074D" w:rsidP="0010074D">
            <w:pPr>
              <w:jc w:val="center"/>
            </w:pPr>
          </w:p>
        </w:tc>
        <w:tc>
          <w:tcPr>
            <w:tcW w:w="2971" w:type="dxa"/>
          </w:tcPr>
          <w:p w:rsidR="0010074D" w:rsidRDefault="0010074D" w:rsidP="0010074D">
            <w:pPr>
              <w:jc w:val="left"/>
            </w:pPr>
            <w:r>
              <w:rPr>
                <w:rFonts w:hint="eastAsia"/>
              </w:rPr>
              <w:t>其中：债券</w:t>
            </w:r>
          </w:p>
        </w:tc>
        <w:tc>
          <w:tcPr>
            <w:tcW w:w="2381" w:type="dxa"/>
          </w:tcPr>
          <w:p w:rsidR="0010074D" w:rsidRDefault="0010074D" w:rsidP="0010074D">
            <w:pPr>
              <w:jc w:val="right"/>
            </w:pPr>
            <w:r>
              <w:t>1,411,440.72</w:t>
            </w:r>
          </w:p>
        </w:tc>
        <w:tc>
          <w:tcPr>
            <w:tcW w:w="2506" w:type="dxa"/>
          </w:tcPr>
          <w:p w:rsidR="0010074D" w:rsidRDefault="0010074D" w:rsidP="0010074D">
            <w:pPr>
              <w:jc w:val="right"/>
            </w:pPr>
            <w:r>
              <w:t>3.86</w:t>
            </w:r>
          </w:p>
        </w:tc>
      </w:tr>
      <w:tr w:rsidR="0010074D" w:rsidTr="0010074D">
        <w:tc>
          <w:tcPr>
            <w:tcW w:w="646" w:type="dxa"/>
          </w:tcPr>
          <w:p w:rsidR="0010074D" w:rsidRDefault="0010074D" w:rsidP="0010074D">
            <w:pPr>
              <w:jc w:val="center"/>
            </w:pPr>
          </w:p>
        </w:tc>
        <w:tc>
          <w:tcPr>
            <w:tcW w:w="2971" w:type="dxa"/>
          </w:tcPr>
          <w:p w:rsidR="0010074D" w:rsidRDefault="0010074D" w:rsidP="0010074D">
            <w:pPr>
              <w:jc w:val="left"/>
            </w:pPr>
            <w:r>
              <w:rPr>
                <w:rFonts w:hint="eastAsia"/>
              </w:rPr>
              <w:t xml:space="preserve">      </w:t>
            </w:r>
            <w:r>
              <w:rPr>
                <w:rFonts w:hint="eastAsia"/>
              </w:rPr>
              <w:t>资产支持证券</w:t>
            </w:r>
          </w:p>
        </w:tc>
        <w:tc>
          <w:tcPr>
            <w:tcW w:w="2381" w:type="dxa"/>
          </w:tcPr>
          <w:p w:rsidR="0010074D" w:rsidRDefault="0010074D" w:rsidP="0010074D">
            <w:pPr>
              <w:jc w:val="right"/>
            </w:pPr>
            <w:r>
              <w:t>-</w:t>
            </w:r>
          </w:p>
        </w:tc>
        <w:tc>
          <w:tcPr>
            <w:tcW w:w="2506" w:type="dxa"/>
          </w:tcPr>
          <w:p w:rsidR="0010074D" w:rsidRDefault="0010074D" w:rsidP="0010074D">
            <w:pPr>
              <w:jc w:val="right"/>
            </w:pPr>
            <w:r>
              <w:t>-</w:t>
            </w:r>
          </w:p>
        </w:tc>
      </w:tr>
      <w:tr w:rsidR="0010074D" w:rsidTr="0010074D">
        <w:tc>
          <w:tcPr>
            <w:tcW w:w="646" w:type="dxa"/>
          </w:tcPr>
          <w:p w:rsidR="0010074D" w:rsidRDefault="0010074D" w:rsidP="0010074D">
            <w:pPr>
              <w:jc w:val="center"/>
            </w:pPr>
            <w:r>
              <w:t>4</w:t>
            </w:r>
          </w:p>
        </w:tc>
        <w:tc>
          <w:tcPr>
            <w:tcW w:w="2971" w:type="dxa"/>
          </w:tcPr>
          <w:p w:rsidR="0010074D" w:rsidRDefault="0010074D" w:rsidP="0010074D">
            <w:pPr>
              <w:jc w:val="left"/>
            </w:pPr>
            <w:r>
              <w:rPr>
                <w:rFonts w:hint="eastAsia"/>
              </w:rPr>
              <w:t>贵金属投资</w:t>
            </w:r>
          </w:p>
        </w:tc>
        <w:tc>
          <w:tcPr>
            <w:tcW w:w="2381" w:type="dxa"/>
          </w:tcPr>
          <w:p w:rsidR="0010074D" w:rsidRDefault="0010074D" w:rsidP="0010074D">
            <w:pPr>
              <w:jc w:val="right"/>
            </w:pPr>
            <w:r>
              <w:t>-</w:t>
            </w:r>
          </w:p>
        </w:tc>
        <w:tc>
          <w:tcPr>
            <w:tcW w:w="2506" w:type="dxa"/>
          </w:tcPr>
          <w:p w:rsidR="0010074D" w:rsidRDefault="0010074D" w:rsidP="0010074D">
            <w:pPr>
              <w:jc w:val="right"/>
            </w:pPr>
            <w:r>
              <w:t>-</w:t>
            </w:r>
          </w:p>
        </w:tc>
      </w:tr>
      <w:tr w:rsidR="0010074D" w:rsidTr="0010074D">
        <w:tc>
          <w:tcPr>
            <w:tcW w:w="646" w:type="dxa"/>
          </w:tcPr>
          <w:p w:rsidR="0010074D" w:rsidRDefault="0010074D" w:rsidP="0010074D">
            <w:pPr>
              <w:jc w:val="center"/>
            </w:pPr>
            <w:r>
              <w:t>5</w:t>
            </w:r>
          </w:p>
        </w:tc>
        <w:tc>
          <w:tcPr>
            <w:tcW w:w="2971" w:type="dxa"/>
          </w:tcPr>
          <w:p w:rsidR="0010074D" w:rsidRDefault="0010074D" w:rsidP="0010074D">
            <w:pPr>
              <w:jc w:val="left"/>
            </w:pPr>
            <w:r>
              <w:rPr>
                <w:rFonts w:hint="eastAsia"/>
              </w:rPr>
              <w:t>金融衍生品投资</w:t>
            </w:r>
          </w:p>
        </w:tc>
        <w:tc>
          <w:tcPr>
            <w:tcW w:w="2381" w:type="dxa"/>
          </w:tcPr>
          <w:p w:rsidR="0010074D" w:rsidRDefault="0010074D" w:rsidP="0010074D">
            <w:pPr>
              <w:jc w:val="right"/>
            </w:pPr>
            <w:r>
              <w:t>-</w:t>
            </w:r>
          </w:p>
        </w:tc>
        <w:tc>
          <w:tcPr>
            <w:tcW w:w="2506" w:type="dxa"/>
          </w:tcPr>
          <w:p w:rsidR="0010074D" w:rsidRDefault="0010074D" w:rsidP="0010074D">
            <w:pPr>
              <w:jc w:val="right"/>
            </w:pPr>
            <w:r>
              <w:t>-</w:t>
            </w:r>
          </w:p>
        </w:tc>
      </w:tr>
      <w:tr w:rsidR="0010074D" w:rsidTr="0010074D">
        <w:tc>
          <w:tcPr>
            <w:tcW w:w="646" w:type="dxa"/>
          </w:tcPr>
          <w:p w:rsidR="0010074D" w:rsidRDefault="0010074D" w:rsidP="0010074D">
            <w:pPr>
              <w:jc w:val="center"/>
            </w:pPr>
            <w:r>
              <w:t>6</w:t>
            </w:r>
          </w:p>
        </w:tc>
        <w:tc>
          <w:tcPr>
            <w:tcW w:w="2971" w:type="dxa"/>
          </w:tcPr>
          <w:p w:rsidR="0010074D" w:rsidRDefault="0010074D" w:rsidP="0010074D">
            <w:pPr>
              <w:jc w:val="left"/>
            </w:pPr>
            <w:r>
              <w:rPr>
                <w:rFonts w:hint="eastAsia"/>
              </w:rPr>
              <w:t>买入返售金融资产</w:t>
            </w:r>
          </w:p>
        </w:tc>
        <w:tc>
          <w:tcPr>
            <w:tcW w:w="2381" w:type="dxa"/>
          </w:tcPr>
          <w:p w:rsidR="0010074D" w:rsidRDefault="0010074D" w:rsidP="0010074D">
            <w:pPr>
              <w:jc w:val="right"/>
            </w:pPr>
            <w:r>
              <w:t>-</w:t>
            </w:r>
          </w:p>
        </w:tc>
        <w:tc>
          <w:tcPr>
            <w:tcW w:w="2506" w:type="dxa"/>
          </w:tcPr>
          <w:p w:rsidR="0010074D" w:rsidRDefault="0010074D" w:rsidP="0010074D">
            <w:pPr>
              <w:jc w:val="right"/>
            </w:pPr>
            <w:r>
              <w:t>-</w:t>
            </w:r>
          </w:p>
        </w:tc>
      </w:tr>
      <w:tr w:rsidR="0010074D" w:rsidTr="0010074D">
        <w:tc>
          <w:tcPr>
            <w:tcW w:w="646" w:type="dxa"/>
          </w:tcPr>
          <w:p w:rsidR="0010074D" w:rsidRDefault="0010074D" w:rsidP="0010074D">
            <w:pPr>
              <w:jc w:val="center"/>
            </w:pPr>
          </w:p>
        </w:tc>
        <w:tc>
          <w:tcPr>
            <w:tcW w:w="2971" w:type="dxa"/>
          </w:tcPr>
          <w:p w:rsidR="0010074D" w:rsidRDefault="0010074D" w:rsidP="0010074D">
            <w:pPr>
              <w:jc w:val="left"/>
            </w:pPr>
            <w:r>
              <w:rPr>
                <w:rFonts w:hint="eastAsia"/>
              </w:rPr>
              <w:t>其中：买断式回购的买入返售金融资产</w:t>
            </w:r>
          </w:p>
        </w:tc>
        <w:tc>
          <w:tcPr>
            <w:tcW w:w="2381" w:type="dxa"/>
          </w:tcPr>
          <w:p w:rsidR="0010074D" w:rsidRDefault="0010074D" w:rsidP="0010074D">
            <w:pPr>
              <w:jc w:val="right"/>
            </w:pPr>
            <w:r>
              <w:t>-</w:t>
            </w:r>
          </w:p>
        </w:tc>
        <w:tc>
          <w:tcPr>
            <w:tcW w:w="2506" w:type="dxa"/>
          </w:tcPr>
          <w:p w:rsidR="0010074D" w:rsidRDefault="0010074D" w:rsidP="0010074D">
            <w:pPr>
              <w:jc w:val="right"/>
            </w:pPr>
            <w:r>
              <w:t>-</w:t>
            </w:r>
          </w:p>
        </w:tc>
      </w:tr>
      <w:tr w:rsidR="0010074D" w:rsidTr="0010074D">
        <w:tc>
          <w:tcPr>
            <w:tcW w:w="646" w:type="dxa"/>
          </w:tcPr>
          <w:p w:rsidR="0010074D" w:rsidRDefault="0010074D" w:rsidP="0010074D">
            <w:pPr>
              <w:jc w:val="center"/>
            </w:pPr>
            <w:r>
              <w:t>7</w:t>
            </w:r>
          </w:p>
        </w:tc>
        <w:tc>
          <w:tcPr>
            <w:tcW w:w="2971" w:type="dxa"/>
          </w:tcPr>
          <w:p w:rsidR="0010074D" w:rsidRDefault="0010074D" w:rsidP="0010074D">
            <w:pPr>
              <w:jc w:val="left"/>
            </w:pPr>
            <w:r>
              <w:rPr>
                <w:rFonts w:hint="eastAsia"/>
              </w:rPr>
              <w:t>银行存款和结算备付金合计</w:t>
            </w:r>
          </w:p>
        </w:tc>
        <w:tc>
          <w:tcPr>
            <w:tcW w:w="2381" w:type="dxa"/>
          </w:tcPr>
          <w:p w:rsidR="0010074D" w:rsidRDefault="0010074D" w:rsidP="0010074D">
            <w:pPr>
              <w:jc w:val="right"/>
            </w:pPr>
            <w:r>
              <w:t>1,314,243.07</w:t>
            </w:r>
          </w:p>
        </w:tc>
        <w:tc>
          <w:tcPr>
            <w:tcW w:w="2506" w:type="dxa"/>
          </w:tcPr>
          <w:p w:rsidR="0010074D" w:rsidRDefault="0010074D" w:rsidP="0010074D">
            <w:pPr>
              <w:jc w:val="right"/>
            </w:pPr>
            <w:r>
              <w:t>3.60</w:t>
            </w:r>
          </w:p>
        </w:tc>
      </w:tr>
      <w:tr w:rsidR="0010074D" w:rsidTr="0010074D">
        <w:tc>
          <w:tcPr>
            <w:tcW w:w="646" w:type="dxa"/>
          </w:tcPr>
          <w:p w:rsidR="0010074D" w:rsidRDefault="0010074D" w:rsidP="0010074D">
            <w:pPr>
              <w:jc w:val="center"/>
            </w:pPr>
            <w:r>
              <w:t>8</w:t>
            </w:r>
          </w:p>
        </w:tc>
        <w:tc>
          <w:tcPr>
            <w:tcW w:w="2971" w:type="dxa"/>
          </w:tcPr>
          <w:p w:rsidR="0010074D" w:rsidRDefault="0010074D" w:rsidP="0010074D">
            <w:pPr>
              <w:jc w:val="left"/>
            </w:pPr>
            <w:r>
              <w:rPr>
                <w:rFonts w:hint="eastAsia"/>
              </w:rPr>
              <w:t>其他资产</w:t>
            </w:r>
          </w:p>
        </w:tc>
        <w:tc>
          <w:tcPr>
            <w:tcW w:w="2381" w:type="dxa"/>
          </w:tcPr>
          <w:p w:rsidR="0010074D" w:rsidRDefault="0010074D" w:rsidP="0010074D">
            <w:pPr>
              <w:jc w:val="right"/>
            </w:pPr>
            <w:r>
              <w:t>150,621.41</w:t>
            </w:r>
          </w:p>
        </w:tc>
        <w:tc>
          <w:tcPr>
            <w:tcW w:w="2506" w:type="dxa"/>
          </w:tcPr>
          <w:p w:rsidR="0010074D" w:rsidRDefault="0010074D" w:rsidP="0010074D">
            <w:pPr>
              <w:jc w:val="right"/>
            </w:pPr>
            <w:r>
              <w:t>0.41</w:t>
            </w:r>
          </w:p>
        </w:tc>
      </w:tr>
      <w:tr w:rsidR="0010074D" w:rsidTr="0010074D">
        <w:tc>
          <w:tcPr>
            <w:tcW w:w="646" w:type="dxa"/>
          </w:tcPr>
          <w:p w:rsidR="0010074D" w:rsidRDefault="0010074D" w:rsidP="0010074D">
            <w:pPr>
              <w:jc w:val="center"/>
            </w:pPr>
            <w:r>
              <w:t>9</w:t>
            </w:r>
          </w:p>
        </w:tc>
        <w:tc>
          <w:tcPr>
            <w:tcW w:w="2971" w:type="dxa"/>
          </w:tcPr>
          <w:p w:rsidR="0010074D" w:rsidRDefault="0010074D" w:rsidP="0010074D">
            <w:pPr>
              <w:jc w:val="left"/>
            </w:pPr>
            <w:r>
              <w:rPr>
                <w:rFonts w:hint="eastAsia"/>
              </w:rPr>
              <w:t>合计</w:t>
            </w:r>
          </w:p>
        </w:tc>
        <w:tc>
          <w:tcPr>
            <w:tcW w:w="2381" w:type="dxa"/>
          </w:tcPr>
          <w:p w:rsidR="0010074D" w:rsidRDefault="0010074D" w:rsidP="0010074D">
            <w:pPr>
              <w:jc w:val="right"/>
            </w:pPr>
            <w:r>
              <w:t>36,527,346.55</w:t>
            </w:r>
          </w:p>
        </w:tc>
        <w:tc>
          <w:tcPr>
            <w:tcW w:w="2506" w:type="dxa"/>
          </w:tcPr>
          <w:p w:rsidR="0010074D" w:rsidRDefault="0010074D" w:rsidP="0010074D">
            <w:pPr>
              <w:jc w:val="right"/>
            </w:pPr>
            <w:r>
              <w:t>100.00</w:t>
            </w:r>
          </w:p>
        </w:tc>
      </w:tr>
    </w:tbl>
    <w:p w:rsidR="0010074D" w:rsidRDefault="0010074D" w:rsidP="0010074D">
      <w:pPr>
        <w:pStyle w:val="-2"/>
        <w:spacing w:before="312"/>
      </w:pPr>
      <w:r>
        <w:rPr>
          <w:rFonts w:hint="eastAsia"/>
        </w:rPr>
        <w:t>报告期末按行业分类的股票投资组合</w:t>
      </w:r>
    </w:p>
    <w:p w:rsidR="0010074D" w:rsidRDefault="0010074D" w:rsidP="0010074D">
      <w:pPr>
        <w:pStyle w:val="-3"/>
        <w:spacing w:before="156" w:after="156"/>
      </w:pPr>
      <w:r>
        <w:rPr>
          <w:rFonts w:hint="eastAsia"/>
        </w:rPr>
        <w:t>报告期末按行业分类的境内股票投资组合</w:t>
      </w:r>
    </w:p>
    <w:p w:rsidR="0010074D" w:rsidRDefault="0010074D" w:rsidP="0010074D">
      <w:pPr>
        <w:pStyle w:val="-"/>
        <w:ind w:firstLine="420"/>
      </w:pPr>
      <w:r>
        <w:rPr>
          <w:rFonts w:hint="eastAsia"/>
        </w:rPr>
        <w:t>无。</w:t>
      </w:r>
    </w:p>
    <w:p w:rsidR="0010074D" w:rsidRDefault="0010074D" w:rsidP="0010074D">
      <w:pPr>
        <w:pStyle w:val="-3"/>
        <w:spacing w:before="156" w:after="156"/>
      </w:pPr>
      <w:r>
        <w:rPr>
          <w:rFonts w:hint="eastAsia"/>
        </w:rPr>
        <w:t>报告期末按行业分类的港股通投资股票投资组合</w:t>
      </w:r>
    </w:p>
    <w:p w:rsidR="0010074D" w:rsidRDefault="0010074D" w:rsidP="0010074D">
      <w:pPr>
        <w:pStyle w:val="-"/>
        <w:ind w:firstLine="420"/>
      </w:pPr>
      <w:r>
        <w:rPr>
          <w:rFonts w:hint="eastAsia"/>
        </w:rPr>
        <w:t>无。</w:t>
      </w:r>
    </w:p>
    <w:p w:rsidR="0010074D" w:rsidRDefault="0010074D" w:rsidP="0010074D">
      <w:pPr>
        <w:pStyle w:val="-2"/>
        <w:spacing w:before="312"/>
      </w:pPr>
      <w:r>
        <w:rPr>
          <w:rFonts w:hint="eastAsia"/>
        </w:rPr>
        <w:lastRenderedPageBreak/>
        <w:t>期末按公允价值占基金资产净值比例大小排序的股票投资明细</w:t>
      </w:r>
    </w:p>
    <w:p w:rsidR="0010074D" w:rsidRDefault="0010074D" w:rsidP="0010074D">
      <w:pPr>
        <w:pStyle w:val="-3"/>
        <w:spacing w:before="156" w:after="156"/>
      </w:pPr>
      <w:r>
        <w:rPr>
          <w:rFonts w:hint="eastAsia"/>
        </w:rPr>
        <w:t>报告期末按公允价值占基金资产净值比例大小排序的前十名股票投资明细</w:t>
      </w:r>
    </w:p>
    <w:p w:rsidR="0010074D" w:rsidRDefault="0010074D" w:rsidP="0010074D">
      <w:pPr>
        <w:pStyle w:val="-"/>
        <w:ind w:firstLine="420"/>
      </w:pPr>
      <w:r>
        <w:rPr>
          <w:rFonts w:hint="eastAsia"/>
        </w:rPr>
        <w:t>无。</w:t>
      </w:r>
    </w:p>
    <w:p w:rsidR="0010074D" w:rsidRDefault="0010074D" w:rsidP="0010074D">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10074D" w:rsidTr="0010074D">
        <w:trPr>
          <w:cnfStyle w:val="100000000000" w:firstRow="1" w:lastRow="0" w:firstColumn="0" w:lastColumn="0" w:oddVBand="0" w:evenVBand="0" w:oddHBand="0" w:evenHBand="0" w:firstRowFirstColumn="0" w:firstRowLastColumn="0" w:lastRowFirstColumn="0" w:lastRowLastColumn="0"/>
        </w:trPr>
        <w:tc>
          <w:tcPr>
            <w:tcW w:w="646" w:type="dxa"/>
          </w:tcPr>
          <w:p w:rsidR="0010074D" w:rsidRPr="0010074D" w:rsidRDefault="0010074D" w:rsidP="0010074D">
            <w:pPr>
              <w:jc w:val="center"/>
              <w:rPr>
                <w:b/>
              </w:rPr>
            </w:pPr>
            <w:r w:rsidRPr="0010074D">
              <w:rPr>
                <w:rFonts w:hint="eastAsia"/>
                <w:b/>
              </w:rPr>
              <w:t>序号</w:t>
            </w:r>
          </w:p>
        </w:tc>
        <w:tc>
          <w:tcPr>
            <w:tcW w:w="2835" w:type="dxa"/>
          </w:tcPr>
          <w:p w:rsidR="0010074D" w:rsidRPr="0010074D" w:rsidRDefault="0010074D" w:rsidP="0010074D">
            <w:pPr>
              <w:jc w:val="center"/>
              <w:rPr>
                <w:b/>
              </w:rPr>
            </w:pPr>
            <w:r w:rsidRPr="0010074D">
              <w:rPr>
                <w:rFonts w:hint="eastAsia"/>
                <w:b/>
              </w:rPr>
              <w:t>债券品种</w:t>
            </w:r>
          </w:p>
        </w:tc>
        <w:tc>
          <w:tcPr>
            <w:tcW w:w="2466" w:type="dxa"/>
          </w:tcPr>
          <w:p w:rsidR="0010074D" w:rsidRPr="0010074D" w:rsidRDefault="0010074D" w:rsidP="0010074D">
            <w:pPr>
              <w:jc w:val="center"/>
              <w:rPr>
                <w:b/>
              </w:rPr>
            </w:pPr>
            <w:r w:rsidRPr="0010074D">
              <w:rPr>
                <w:rFonts w:hint="eastAsia"/>
                <w:b/>
              </w:rPr>
              <w:t>公允价值（元）</w:t>
            </w:r>
          </w:p>
        </w:tc>
        <w:tc>
          <w:tcPr>
            <w:tcW w:w="2557" w:type="dxa"/>
          </w:tcPr>
          <w:p w:rsidR="0010074D" w:rsidRPr="0010074D" w:rsidRDefault="0010074D" w:rsidP="0010074D">
            <w:pPr>
              <w:jc w:val="center"/>
              <w:rPr>
                <w:b/>
              </w:rPr>
            </w:pPr>
            <w:r w:rsidRPr="0010074D">
              <w:rPr>
                <w:rFonts w:hint="eastAsia"/>
                <w:b/>
              </w:rPr>
              <w:t>占基金资产净值比例（％）</w:t>
            </w:r>
          </w:p>
        </w:tc>
      </w:tr>
      <w:tr w:rsidR="0010074D" w:rsidTr="0010074D">
        <w:tc>
          <w:tcPr>
            <w:tcW w:w="646" w:type="dxa"/>
          </w:tcPr>
          <w:p w:rsidR="0010074D" w:rsidRDefault="0010074D" w:rsidP="0010074D">
            <w:pPr>
              <w:jc w:val="center"/>
            </w:pPr>
            <w:r>
              <w:t>1</w:t>
            </w:r>
          </w:p>
        </w:tc>
        <w:tc>
          <w:tcPr>
            <w:tcW w:w="2835" w:type="dxa"/>
          </w:tcPr>
          <w:p w:rsidR="0010074D" w:rsidRDefault="0010074D" w:rsidP="0010074D">
            <w:pPr>
              <w:jc w:val="left"/>
            </w:pPr>
            <w:r>
              <w:rPr>
                <w:rFonts w:hint="eastAsia"/>
              </w:rPr>
              <w:t>国家债券</w:t>
            </w:r>
          </w:p>
        </w:tc>
        <w:tc>
          <w:tcPr>
            <w:tcW w:w="2466" w:type="dxa"/>
          </w:tcPr>
          <w:p w:rsidR="0010074D" w:rsidRDefault="0010074D" w:rsidP="0010074D">
            <w:pPr>
              <w:jc w:val="right"/>
            </w:pPr>
            <w:r>
              <w:t>1,411,440.72</w:t>
            </w:r>
          </w:p>
        </w:tc>
        <w:tc>
          <w:tcPr>
            <w:tcW w:w="2557" w:type="dxa"/>
          </w:tcPr>
          <w:p w:rsidR="0010074D" w:rsidRDefault="0010074D" w:rsidP="0010074D">
            <w:pPr>
              <w:jc w:val="right"/>
            </w:pPr>
            <w:r>
              <w:t>3.98</w:t>
            </w:r>
          </w:p>
        </w:tc>
      </w:tr>
      <w:tr w:rsidR="0010074D" w:rsidTr="0010074D">
        <w:tc>
          <w:tcPr>
            <w:tcW w:w="646" w:type="dxa"/>
          </w:tcPr>
          <w:p w:rsidR="0010074D" w:rsidRDefault="0010074D" w:rsidP="0010074D">
            <w:pPr>
              <w:jc w:val="center"/>
            </w:pPr>
            <w:r>
              <w:t>2</w:t>
            </w:r>
          </w:p>
        </w:tc>
        <w:tc>
          <w:tcPr>
            <w:tcW w:w="2835" w:type="dxa"/>
          </w:tcPr>
          <w:p w:rsidR="0010074D" w:rsidRDefault="0010074D" w:rsidP="0010074D">
            <w:pPr>
              <w:jc w:val="left"/>
            </w:pPr>
            <w:r>
              <w:rPr>
                <w:rFonts w:hint="eastAsia"/>
              </w:rPr>
              <w:t>央行票据</w:t>
            </w:r>
          </w:p>
        </w:tc>
        <w:tc>
          <w:tcPr>
            <w:tcW w:w="2466" w:type="dxa"/>
          </w:tcPr>
          <w:p w:rsidR="0010074D" w:rsidRDefault="0010074D" w:rsidP="0010074D">
            <w:pPr>
              <w:jc w:val="right"/>
            </w:pPr>
            <w:r>
              <w:t>-</w:t>
            </w:r>
          </w:p>
        </w:tc>
        <w:tc>
          <w:tcPr>
            <w:tcW w:w="2557" w:type="dxa"/>
          </w:tcPr>
          <w:p w:rsidR="0010074D" w:rsidRDefault="0010074D" w:rsidP="0010074D">
            <w:pPr>
              <w:jc w:val="right"/>
            </w:pPr>
            <w:r>
              <w:t>-</w:t>
            </w:r>
          </w:p>
        </w:tc>
      </w:tr>
      <w:tr w:rsidR="0010074D" w:rsidTr="0010074D">
        <w:tc>
          <w:tcPr>
            <w:tcW w:w="646" w:type="dxa"/>
          </w:tcPr>
          <w:p w:rsidR="0010074D" w:rsidRDefault="0010074D" w:rsidP="0010074D">
            <w:pPr>
              <w:jc w:val="center"/>
            </w:pPr>
            <w:r>
              <w:t>3</w:t>
            </w:r>
          </w:p>
        </w:tc>
        <w:tc>
          <w:tcPr>
            <w:tcW w:w="2835" w:type="dxa"/>
          </w:tcPr>
          <w:p w:rsidR="0010074D" w:rsidRDefault="0010074D" w:rsidP="0010074D">
            <w:pPr>
              <w:jc w:val="left"/>
            </w:pPr>
            <w:r>
              <w:rPr>
                <w:rFonts w:hint="eastAsia"/>
              </w:rPr>
              <w:t>金融债券</w:t>
            </w:r>
          </w:p>
        </w:tc>
        <w:tc>
          <w:tcPr>
            <w:tcW w:w="2466" w:type="dxa"/>
          </w:tcPr>
          <w:p w:rsidR="0010074D" w:rsidRDefault="0010074D" w:rsidP="0010074D">
            <w:pPr>
              <w:jc w:val="right"/>
            </w:pPr>
            <w:r>
              <w:t>-</w:t>
            </w:r>
          </w:p>
        </w:tc>
        <w:tc>
          <w:tcPr>
            <w:tcW w:w="2557" w:type="dxa"/>
          </w:tcPr>
          <w:p w:rsidR="0010074D" w:rsidRDefault="0010074D" w:rsidP="0010074D">
            <w:pPr>
              <w:jc w:val="right"/>
            </w:pPr>
            <w:r>
              <w:t>-</w:t>
            </w:r>
          </w:p>
        </w:tc>
      </w:tr>
      <w:tr w:rsidR="0010074D" w:rsidTr="0010074D">
        <w:tc>
          <w:tcPr>
            <w:tcW w:w="646" w:type="dxa"/>
          </w:tcPr>
          <w:p w:rsidR="0010074D" w:rsidRDefault="0010074D" w:rsidP="0010074D">
            <w:pPr>
              <w:jc w:val="center"/>
            </w:pPr>
          </w:p>
        </w:tc>
        <w:tc>
          <w:tcPr>
            <w:tcW w:w="2835" w:type="dxa"/>
          </w:tcPr>
          <w:p w:rsidR="0010074D" w:rsidRDefault="0010074D" w:rsidP="0010074D">
            <w:pPr>
              <w:jc w:val="left"/>
            </w:pPr>
            <w:r>
              <w:rPr>
                <w:rFonts w:hint="eastAsia"/>
              </w:rPr>
              <w:t>其中：政策性金融债</w:t>
            </w:r>
          </w:p>
        </w:tc>
        <w:tc>
          <w:tcPr>
            <w:tcW w:w="2466" w:type="dxa"/>
          </w:tcPr>
          <w:p w:rsidR="0010074D" w:rsidRDefault="0010074D" w:rsidP="0010074D">
            <w:pPr>
              <w:jc w:val="right"/>
            </w:pPr>
            <w:r>
              <w:t>-</w:t>
            </w:r>
          </w:p>
        </w:tc>
        <w:tc>
          <w:tcPr>
            <w:tcW w:w="2557" w:type="dxa"/>
          </w:tcPr>
          <w:p w:rsidR="0010074D" w:rsidRDefault="0010074D" w:rsidP="0010074D">
            <w:pPr>
              <w:jc w:val="right"/>
            </w:pPr>
            <w:r>
              <w:t>-</w:t>
            </w:r>
          </w:p>
        </w:tc>
      </w:tr>
      <w:tr w:rsidR="0010074D" w:rsidTr="0010074D">
        <w:tc>
          <w:tcPr>
            <w:tcW w:w="646" w:type="dxa"/>
          </w:tcPr>
          <w:p w:rsidR="0010074D" w:rsidRDefault="0010074D" w:rsidP="0010074D">
            <w:pPr>
              <w:jc w:val="center"/>
            </w:pPr>
            <w:r>
              <w:t>4</w:t>
            </w:r>
          </w:p>
        </w:tc>
        <w:tc>
          <w:tcPr>
            <w:tcW w:w="2835" w:type="dxa"/>
          </w:tcPr>
          <w:p w:rsidR="0010074D" w:rsidRDefault="0010074D" w:rsidP="0010074D">
            <w:pPr>
              <w:jc w:val="left"/>
            </w:pPr>
            <w:r>
              <w:rPr>
                <w:rFonts w:hint="eastAsia"/>
              </w:rPr>
              <w:t>企业债券</w:t>
            </w:r>
          </w:p>
        </w:tc>
        <w:tc>
          <w:tcPr>
            <w:tcW w:w="2466" w:type="dxa"/>
          </w:tcPr>
          <w:p w:rsidR="0010074D" w:rsidRDefault="0010074D" w:rsidP="0010074D">
            <w:pPr>
              <w:jc w:val="right"/>
            </w:pPr>
            <w:r>
              <w:t>-</w:t>
            </w:r>
          </w:p>
        </w:tc>
        <w:tc>
          <w:tcPr>
            <w:tcW w:w="2557" w:type="dxa"/>
          </w:tcPr>
          <w:p w:rsidR="0010074D" w:rsidRDefault="0010074D" w:rsidP="0010074D">
            <w:pPr>
              <w:jc w:val="right"/>
            </w:pPr>
            <w:r>
              <w:t>-</w:t>
            </w:r>
          </w:p>
        </w:tc>
      </w:tr>
      <w:tr w:rsidR="0010074D" w:rsidTr="0010074D">
        <w:tc>
          <w:tcPr>
            <w:tcW w:w="646" w:type="dxa"/>
          </w:tcPr>
          <w:p w:rsidR="0010074D" w:rsidRDefault="0010074D" w:rsidP="0010074D">
            <w:pPr>
              <w:jc w:val="center"/>
            </w:pPr>
            <w:r>
              <w:t>5</w:t>
            </w:r>
          </w:p>
        </w:tc>
        <w:tc>
          <w:tcPr>
            <w:tcW w:w="2835" w:type="dxa"/>
          </w:tcPr>
          <w:p w:rsidR="0010074D" w:rsidRDefault="0010074D" w:rsidP="0010074D">
            <w:pPr>
              <w:jc w:val="left"/>
            </w:pPr>
            <w:r>
              <w:rPr>
                <w:rFonts w:hint="eastAsia"/>
              </w:rPr>
              <w:t>企业短期融资券</w:t>
            </w:r>
          </w:p>
        </w:tc>
        <w:tc>
          <w:tcPr>
            <w:tcW w:w="2466" w:type="dxa"/>
          </w:tcPr>
          <w:p w:rsidR="0010074D" w:rsidRDefault="0010074D" w:rsidP="0010074D">
            <w:pPr>
              <w:jc w:val="right"/>
            </w:pPr>
            <w:r>
              <w:t>-</w:t>
            </w:r>
          </w:p>
        </w:tc>
        <w:tc>
          <w:tcPr>
            <w:tcW w:w="2557" w:type="dxa"/>
          </w:tcPr>
          <w:p w:rsidR="0010074D" w:rsidRDefault="0010074D" w:rsidP="0010074D">
            <w:pPr>
              <w:jc w:val="right"/>
            </w:pPr>
            <w:r>
              <w:t>-</w:t>
            </w:r>
          </w:p>
        </w:tc>
      </w:tr>
      <w:tr w:rsidR="0010074D" w:rsidTr="0010074D">
        <w:tc>
          <w:tcPr>
            <w:tcW w:w="646" w:type="dxa"/>
          </w:tcPr>
          <w:p w:rsidR="0010074D" w:rsidRDefault="0010074D" w:rsidP="0010074D">
            <w:pPr>
              <w:jc w:val="center"/>
            </w:pPr>
            <w:r>
              <w:t>6</w:t>
            </w:r>
          </w:p>
        </w:tc>
        <w:tc>
          <w:tcPr>
            <w:tcW w:w="2835" w:type="dxa"/>
          </w:tcPr>
          <w:p w:rsidR="0010074D" w:rsidRDefault="0010074D" w:rsidP="0010074D">
            <w:pPr>
              <w:jc w:val="left"/>
            </w:pPr>
            <w:r>
              <w:rPr>
                <w:rFonts w:hint="eastAsia"/>
              </w:rPr>
              <w:t>中期票据</w:t>
            </w:r>
          </w:p>
        </w:tc>
        <w:tc>
          <w:tcPr>
            <w:tcW w:w="2466" w:type="dxa"/>
          </w:tcPr>
          <w:p w:rsidR="0010074D" w:rsidRDefault="0010074D" w:rsidP="0010074D">
            <w:pPr>
              <w:jc w:val="right"/>
            </w:pPr>
            <w:r>
              <w:t>-</w:t>
            </w:r>
          </w:p>
        </w:tc>
        <w:tc>
          <w:tcPr>
            <w:tcW w:w="2557" w:type="dxa"/>
          </w:tcPr>
          <w:p w:rsidR="0010074D" w:rsidRDefault="0010074D" w:rsidP="0010074D">
            <w:pPr>
              <w:jc w:val="right"/>
            </w:pPr>
            <w:r>
              <w:t>-</w:t>
            </w:r>
          </w:p>
        </w:tc>
      </w:tr>
      <w:tr w:rsidR="0010074D" w:rsidTr="0010074D">
        <w:tc>
          <w:tcPr>
            <w:tcW w:w="646" w:type="dxa"/>
          </w:tcPr>
          <w:p w:rsidR="0010074D" w:rsidRDefault="0010074D" w:rsidP="0010074D">
            <w:pPr>
              <w:jc w:val="center"/>
            </w:pPr>
            <w:r>
              <w:t>7</w:t>
            </w:r>
          </w:p>
        </w:tc>
        <w:tc>
          <w:tcPr>
            <w:tcW w:w="2835" w:type="dxa"/>
          </w:tcPr>
          <w:p w:rsidR="0010074D" w:rsidRDefault="0010074D" w:rsidP="0010074D">
            <w:pPr>
              <w:jc w:val="left"/>
            </w:pPr>
            <w:r>
              <w:rPr>
                <w:rFonts w:hint="eastAsia"/>
              </w:rPr>
              <w:t>可转债（可交换债）</w:t>
            </w:r>
          </w:p>
        </w:tc>
        <w:tc>
          <w:tcPr>
            <w:tcW w:w="2466" w:type="dxa"/>
          </w:tcPr>
          <w:p w:rsidR="0010074D" w:rsidRDefault="0010074D" w:rsidP="0010074D">
            <w:pPr>
              <w:jc w:val="right"/>
            </w:pPr>
            <w:r>
              <w:t>-</w:t>
            </w:r>
          </w:p>
        </w:tc>
        <w:tc>
          <w:tcPr>
            <w:tcW w:w="2557" w:type="dxa"/>
          </w:tcPr>
          <w:p w:rsidR="0010074D" w:rsidRDefault="0010074D" w:rsidP="0010074D">
            <w:pPr>
              <w:jc w:val="right"/>
            </w:pPr>
            <w:r>
              <w:t>-</w:t>
            </w:r>
          </w:p>
        </w:tc>
      </w:tr>
      <w:tr w:rsidR="0010074D" w:rsidTr="0010074D">
        <w:tc>
          <w:tcPr>
            <w:tcW w:w="646" w:type="dxa"/>
          </w:tcPr>
          <w:p w:rsidR="0010074D" w:rsidRDefault="0010074D" w:rsidP="0010074D">
            <w:pPr>
              <w:jc w:val="center"/>
            </w:pPr>
            <w:r>
              <w:t>8</w:t>
            </w:r>
          </w:p>
        </w:tc>
        <w:tc>
          <w:tcPr>
            <w:tcW w:w="2835" w:type="dxa"/>
          </w:tcPr>
          <w:p w:rsidR="0010074D" w:rsidRDefault="0010074D" w:rsidP="0010074D">
            <w:pPr>
              <w:jc w:val="left"/>
            </w:pPr>
            <w:r>
              <w:rPr>
                <w:rFonts w:hint="eastAsia"/>
              </w:rPr>
              <w:t>同业存单</w:t>
            </w:r>
          </w:p>
        </w:tc>
        <w:tc>
          <w:tcPr>
            <w:tcW w:w="2466" w:type="dxa"/>
          </w:tcPr>
          <w:p w:rsidR="0010074D" w:rsidRDefault="0010074D" w:rsidP="0010074D">
            <w:pPr>
              <w:jc w:val="right"/>
            </w:pPr>
            <w:r>
              <w:t>-</w:t>
            </w:r>
          </w:p>
        </w:tc>
        <w:tc>
          <w:tcPr>
            <w:tcW w:w="2557" w:type="dxa"/>
          </w:tcPr>
          <w:p w:rsidR="0010074D" w:rsidRDefault="0010074D" w:rsidP="0010074D">
            <w:pPr>
              <w:jc w:val="right"/>
            </w:pPr>
            <w:r>
              <w:t>-</w:t>
            </w:r>
          </w:p>
        </w:tc>
      </w:tr>
      <w:tr w:rsidR="0010074D" w:rsidTr="0010074D">
        <w:tc>
          <w:tcPr>
            <w:tcW w:w="646" w:type="dxa"/>
          </w:tcPr>
          <w:p w:rsidR="0010074D" w:rsidRDefault="0010074D" w:rsidP="0010074D">
            <w:pPr>
              <w:jc w:val="center"/>
            </w:pPr>
            <w:r>
              <w:t>9</w:t>
            </w:r>
          </w:p>
        </w:tc>
        <w:tc>
          <w:tcPr>
            <w:tcW w:w="2835" w:type="dxa"/>
          </w:tcPr>
          <w:p w:rsidR="0010074D" w:rsidRDefault="0010074D" w:rsidP="0010074D">
            <w:pPr>
              <w:jc w:val="left"/>
            </w:pPr>
            <w:r>
              <w:rPr>
                <w:rFonts w:hint="eastAsia"/>
              </w:rPr>
              <w:t>其他</w:t>
            </w:r>
          </w:p>
        </w:tc>
        <w:tc>
          <w:tcPr>
            <w:tcW w:w="2466" w:type="dxa"/>
          </w:tcPr>
          <w:p w:rsidR="0010074D" w:rsidRDefault="0010074D" w:rsidP="0010074D">
            <w:pPr>
              <w:jc w:val="right"/>
            </w:pPr>
            <w:r>
              <w:t>-</w:t>
            </w:r>
          </w:p>
        </w:tc>
        <w:tc>
          <w:tcPr>
            <w:tcW w:w="2557" w:type="dxa"/>
          </w:tcPr>
          <w:p w:rsidR="0010074D" w:rsidRDefault="0010074D" w:rsidP="0010074D">
            <w:pPr>
              <w:jc w:val="right"/>
            </w:pPr>
            <w:r>
              <w:t>-</w:t>
            </w:r>
          </w:p>
        </w:tc>
      </w:tr>
      <w:tr w:rsidR="0010074D" w:rsidTr="0010074D">
        <w:tc>
          <w:tcPr>
            <w:tcW w:w="646" w:type="dxa"/>
          </w:tcPr>
          <w:p w:rsidR="0010074D" w:rsidRDefault="0010074D" w:rsidP="0010074D">
            <w:pPr>
              <w:jc w:val="center"/>
            </w:pPr>
            <w:r>
              <w:t>10</w:t>
            </w:r>
          </w:p>
        </w:tc>
        <w:tc>
          <w:tcPr>
            <w:tcW w:w="2835" w:type="dxa"/>
          </w:tcPr>
          <w:p w:rsidR="0010074D" w:rsidRDefault="0010074D" w:rsidP="0010074D">
            <w:pPr>
              <w:jc w:val="left"/>
            </w:pPr>
            <w:r>
              <w:rPr>
                <w:rFonts w:hint="eastAsia"/>
              </w:rPr>
              <w:t>合计</w:t>
            </w:r>
          </w:p>
        </w:tc>
        <w:tc>
          <w:tcPr>
            <w:tcW w:w="2466" w:type="dxa"/>
          </w:tcPr>
          <w:p w:rsidR="0010074D" w:rsidRDefault="0010074D" w:rsidP="0010074D">
            <w:pPr>
              <w:jc w:val="right"/>
            </w:pPr>
            <w:r>
              <w:t>1,411,440.72</w:t>
            </w:r>
          </w:p>
        </w:tc>
        <w:tc>
          <w:tcPr>
            <w:tcW w:w="2557" w:type="dxa"/>
          </w:tcPr>
          <w:p w:rsidR="0010074D" w:rsidRDefault="0010074D" w:rsidP="0010074D">
            <w:pPr>
              <w:jc w:val="right"/>
            </w:pPr>
            <w:r>
              <w:t>3.98</w:t>
            </w:r>
          </w:p>
        </w:tc>
      </w:tr>
    </w:tbl>
    <w:p w:rsidR="0010074D" w:rsidRDefault="0010074D" w:rsidP="0010074D">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10074D" w:rsidTr="0010074D">
        <w:trPr>
          <w:cnfStyle w:val="100000000000" w:firstRow="1" w:lastRow="0" w:firstColumn="0" w:lastColumn="0" w:oddVBand="0" w:evenVBand="0" w:oddHBand="0" w:evenHBand="0" w:firstRowFirstColumn="0" w:firstRowLastColumn="0" w:lastRowFirstColumn="0" w:lastRowLastColumn="0"/>
        </w:trPr>
        <w:tc>
          <w:tcPr>
            <w:tcW w:w="646" w:type="dxa"/>
          </w:tcPr>
          <w:p w:rsidR="0010074D" w:rsidRPr="0010074D" w:rsidRDefault="0010074D" w:rsidP="0010074D">
            <w:pPr>
              <w:jc w:val="center"/>
              <w:rPr>
                <w:b/>
              </w:rPr>
            </w:pPr>
            <w:r w:rsidRPr="0010074D">
              <w:rPr>
                <w:rFonts w:hint="eastAsia"/>
                <w:b/>
              </w:rPr>
              <w:t>序号</w:t>
            </w:r>
          </w:p>
        </w:tc>
        <w:tc>
          <w:tcPr>
            <w:tcW w:w="1162" w:type="dxa"/>
          </w:tcPr>
          <w:p w:rsidR="0010074D" w:rsidRPr="0010074D" w:rsidRDefault="0010074D" w:rsidP="0010074D">
            <w:pPr>
              <w:jc w:val="center"/>
              <w:rPr>
                <w:b/>
              </w:rPr>
            </w:pPr>
            <w:r w:rsidRPr="0010074D">
              <w:rPr>
                <w:rFonts w:hint="eastAsia"/>
                <w:b/>
              </w:rPr>
              <w:t>债券代码</w:t>
            </w:r>
          </w:p>
        </w:tc>
        <w:tc>
          <w:tcPr>
            <w:tcW w:w="1928" w:type="dxa"/>
          </w:tcPr>
          <w:p w:rsidR="0010074D" w:rsidRPr="0010074D" w:rsidRDefault="0010074D" w:rsidP="0010074D">
            <w:pPr>
              <w:jc w:val="center"/>
              <w:rPr>
                <w:b/>
              </w:rPr>
            </w:pPr>
            <w:r w:rsidRPr="0010074D">
              <w:rPr>
                <w:rFonts w:hint="eastAsia"/>
                <w:b/>
              </w:rPr>
              <w:t>债券名称</w:t>
            </w:r>
          </w:p>
        </w:tc>
        <w:tc>
          <w:tcPr>
            <w:tcW w:w="1140" w:type="dxa"/>
          </w:tcPr>
          <w:p w:rsidR="0010074D" w:rsidRPr="0010074D" w:rsidRDefault="0010074D" w:rsidP="0010074D">
            <w:pPr>
              <w:jc w:val="center"/>
              <w:rPr>
                <w:b/>
              </w:rPr>
            </w:pPr>
            <w:r w:rsidRPr="0010074D">
              <w:rPr>
                <w:rFonts w:hint="eastAsia"/>
                <w:b/>
              </w:rPr>
              <w:t>数量（张）</w:t>
            </w:r>
          </w:p>
        </w:tc>
        <w:tc>
          <w:tcPr>
            <w:tcW w:w="1814" w:type="dxa"/>
          </w:tcPr>
          <w:p w:rsidR="0010074D" w:rsidRPr="0010074D" w:rsidRDefault="0010074D" w:rsidP="0010074D">
            <w:pPr>
              <w:jc w:val="center"/>
              <w:rPr>
                <w:b/>
              </w:rPr>
            </w:pPr>
            <w:r w:rsidRPr="0010074D">
              <w:rPr>
                <w:rFonts w:hint="eastAsia"/>
                <w:b/>
              </w:rPr>
              <w:t>公允价值（元）</w:t>
            </w:r>
          </w:p>
        </w:tc>
        <w:tc>
          <w:tcPr>
            <w:tcW w:w="1814" w:type="dxa"/>
          </w:tcPr>
          <w:p w:rsidR="0010074D" w:rsidRPr="0010074D" w:rsidRDefault="0010074D" w:rsidP="0010074D">
            <w:pPr>
              <w:jc w:val="center"/>
              <w:rPr>
                <w:b/>
              </w:rPr>
            </w:pPr>
            <w:r w:rsidRPr="0010074D">
              <w:rPr>
                <w:rFonts w:hint="eastAsia"/>
                <w:b/>
              </w:rPr>
              <w:t>占基金资产净值比例（％）</w:t>
            </w:r>
          </w:p>
        </w:tc>
      </w:tr>
      <w:tr w:rsidR="0010074D" w:rsidTr="0010074D">
        <w:tc>
          <w:tcPr>
            <w:tcW w:w="646" w:type="dxa"/>
          </w:tcPr>
          <w:p w:rsidR="0010074D" w:rsidRDefault="0010074D" w:rsidP="0010074D">
            <w:pPr>
              <w:jc w:val="center"/>
            </w:pPr>
            <w:r>
              <w:t>1</w:t>
            </w:r>
          </w:p>
        </w:tc>
        <w:tc>
          <w:tcPr>
            <w:tcW w:w="1162" w:type="dxa"/>
          </w:tcPr>
          <w:p w:rsidR="0010074D" w:rsidRDefault="0010074D" w:rsidP="0010074D">
            <w:pPr>
              <w:jc w:val="left"/>
            </w:pPr>
            <w:r>
              <w:t>019785</w:t>
            </w:r>
          </w:p>
        </w:tc>
        <w:tc>
          <w:tcPr>
            <w:tcW w:w="1928" w:type="dxa"/>
          </w:tcPr>
          <w:p w:rsidR="0010074D" w:rsidRDefault="0010074D" w:rsidP="0010074D">
            <w:pPr>
              <w:jc w:val="left"/>
            </w:pPr>
            <w:r>
              <w:rPr>
                <w:rFonts w:hint="eastAsia"/>
              </w:rPr>
              <w:t>25</w:t>
            </w:r>
            <w:r>
              <w:rPr>
                <w:rFonts w:hint="eastAsia"/>
              </w:rPr>
              <w:t>国债</w:t>
            </w:r>
            <w:r>
              <w:rPr>
                <w:rFonts w:hint="eastAsia"/>
              </w:rPr>
              <w:t>13</w:t>
            </w:r>
          </w:p>
        </w:tc>
        <w:tc>
          <w:tcPr>
            <w:tcW w:w="1140" w:type="dxa"/>
          </w:tcPr>
          <w:p w:rsidR="0010074D" w:rsidRDefault="0010074D" w:rsidP="0010074D">
            <w:pPr>
              <w:jc w:val="right"/>
            </w:pPr>
            <w:r>
              <w:t>7,000</w:t>
            </w:r>
          </w:p>
        </w:tc>
        <w:tc>
          <w:tcPr>
            <w:tcW w:w="1814" w:type="dxa"/>
          </w:tcPr>
          <w:p w:rsidR="0010074D" w:rsidRDefault="0010074D" w:rsidP="0010074D">
            <w:pPr>
              <w:jc w:val="right"/>
            </w:pPr>
            <w:r>
              <w:t>708,837.84</w:t>
            </w:r>
          </w:p>
        </w:tc>
        <w:tc>
          <w:tcPr>
            <w:tcW w:w="1814" w:type="dxa"/>
          </w:tcPr>
          <w:p w:rsidR="0010074D" w:rsidRDefault="0010074D" w:rsidP="0010074D">
            <w:pPr>
              <w:jc w:val="right"/>
            </w:pPr>
            <w:r>
              <w:t>2.00</w:t>
            </w:r>
          </w:p>
        </w:tc>
      </w:tr>
      <w:tr w:rsidR="0010074D" w:rsidTr="0010074D">
        <w:tc>
          <w:tcPr>
            <w:tcW w:w="646" w:type="dxa"/>
          </w:tcPr>
          <w:p w:rsidR="0010074D" w:rsidRDefault="0010074D" w:rsidP="0010074D">
            <w:pPr>
              <w:jc w:val="center"/>
            </w:pPr>
            <w:r>
              <w:t>2</w:t>
            </w:r>
          </w:p>
        </w:tc>
        <w:tc>
          <w:tcPr>
            <w:tcW w:w="1162" w:type="dxa"/>
          </w:tcPr>
          <w:p w:rsidR="0010074D" w:rsidRDefault="0010074D" w:rsidP="0010074D">
            <w:pPr>
              <w:jc w:val="left"/>
            </w:pPr>
            <w:r>
              <w:t>019835</w:t>
            </w:r>
          </w:p>
        </w:tc>
        <w:tc>
          <w:tcPr>
            <w:tcW w:w="1928" w:type="dxa"/>
          </w:tcPr>
          <w:p w:rsidR="0010074D" w:rsidRDefault="0010074D" w:rsidP="0010074D">
            <w:pPr>
              <w:jc w:val="left"/>
            </w:pPr>
            <w:r>
              <w:rPr>
                <w:rFonts w:hint="eastAsia"/>
              </w:rPr>
              <w:t>26</w:t>
            </w:r>
            <w:r>
              <w:rPr>
                <w:rFonts w:hint="eastAsia"/>
              </w:rPr>
              <w:t>国债</w:t>
            </w:r>
            <w:r>
              <w:rPr>
                <w:rFonts w:hint="eastAsia"/>
              </w:rPr>
              <w:t>09</w:t>
            </w:r>
          </w:p>
        </w:tc>
        <w:tc>
          <w:tcPr>
            <w:tcW w:w="1140" w:type="dxa"/>
          </w:tcPr>
          <w:p w:rsidR="0010074D" w:rsidRDefault="0010074D" w:rsidP="0010074D">
            <w:pPr>
              <w:jc w:val="right"/>
            </w:pPr>
            <w:r>
              <w:t>4,000</w:t>
            </w:r>
          </w:p>
        </w:tc>
        <w:tc>
          <w:tcPr>
            <w:tcW w:w="1814" w:type="dxa"/>
          </w:tcPr>
          <w:p w:rsidR="0010074D" w:rsidRDefault="0010074D" w:rsidP="0010074D">
            <w:pPr>
              <w:jc w:val="right"/>
            </w:pPr>
            <w:r>
              <w:t>400,658.30</w:t>
            </w:r>
          </w:p>
        </w:tc>
        <w:tc>
          <w:tcPr>
            <w:tcW w:w="1814" w:type="dxa"/>
          </w:tcPr>
          <w:p w:rsidR="0010074D" w:rsidRDefault="0010074D" w:rsidP="0010074D">
            <w:pPr>
              <w:jc w:val="right"/>
            </w:pPr>
            <w:r>
              <w:t>1.13</w:t>
            </w:r>
          </w:p>
        </w:tc>
      </w:tr>
      <w:tr w:rsidR="0010074D" w:rsidTr="0010074D">
        <w:tc>
          <w:tcPr>
            <w:tcW w:w="646" w:type="dxa"/>
          </w:tcPr>
          <w:p w:rsidR="0010074D" w:rsidRDefault="0010074D" w:rsidP="0010074D">
            <w:pPr>
              <w:jc w:val="center"/>
            </w:pPr>
            <w:r>
              <w:t>3</w:t>
            </w:r>
          </w:p>
        </w:tc>
        <w:tc>
          <w:tcPr>
            <w:tcW w:w="1162" w:type="dxa"/>
          </w:tcPr>
          <w:p w:rsidR="0010074D" w:rsidRDefault="0010074D" w:rsidP="0010074D">
            <w:pPr>
              <w:jc w:val="left"/>
            </w:pPr>
            <w:r>
              <w:t>019827</w:t>
            </w:r>
          </w:p>
        </w:tc>
        <w:tc>
          <w:tcPr>
            <w:tcW w:w="1928" w:type="dxa"/>
          </w:tcPr>
          <w:p w:rsidR="0010074D" w:rsidRDefault="0010074D" w:rsidP="0010074D">
            <w:pPr>
              <w:jc w:val="left"/>
            </w:pPr>
            <w:r>
              <w:rPr>
                <w:rFonts w:hint="eastAsia"/>
              </w:rPr>
              <w:t>26</w:t>
            </w:r>
            <w:r>
              <w:rPr>
                <w:rFonts w:hint="eastAsia"/>
              </w:rPr>
              <w:t>国债</w:t>
            </w:r>
            <w:r>
              <w:rPr>
                <w:rFonts w:hint="eastAsia"/>
              </w:rPr>
              <w:t>01</w:t>
            </w:r>
          </w:p>
        </w:tc>
        <w:tc>
          <w:tcPr>
            <w:tcW w:w="1140" w:type="dxa"/>
          </w:tcPr>
          <w:p w:rsidR="0010074D" w:rsidRDefault="0010074D" w:rsidP="0010074D">
            <w:pPr>
              <w:jc w:val="right"/>
            </w:pPr>
            <w:r>
              <w:t>3,000</w:t>
            </w:r>
          </w:p>
        </w:tc>
        <w:tc>
          <w:tcPr>
            <w:tcW w:w="1814" w:type="dxa"/>
          </w:tcPr>
          <w:p w:rsidR="0010074D" w:rsidRDefault="0010074D" w:rsidP="0010074D">
            <w:pPr>
              <w:jc w:val="right"/>
            </w:pPr>
            <w:r>
              <w:t>301,944.58</w:t>
            </w:r>
          </w:p>
        </w:tc>
        <w:tc>
          <w:tcPr>
            <w:tcW w:w="1814" w:type="dxa"/>
          </w:tcPr>
          <w:p w:rsidR="0010074D" w:rsidRDefault="0010074D" w:rsidP="0010074D">
            <w:pPr>
              <w:jc w:val="right"/>
            </w:pPr>
            <w:r>
              <w:t>0.85</w:t>
            </w:r>
          </w:p>
        </w:tc>
      </w:tr>
    </w:tbl>
    <w:p w:rsidR="0010074D" w:rsidRDefault="0010074D" w:rsidP="0010074D">
      <w:pPr>
        <w:pStyle w:val="-2"/>
        <w:spacing w:before="312"/>
      </w:pPr>
      <w:r>
        <w:rPr>
          <w:rFonts w:hint="eastAsia"/>
        </w:rPr>
        <w:t>报告期末按公允价值占基金资产净值比例大小排名的前十名资产支持证券投资明细</w:t>
      </w:r>
    </w:p>
    <w:p w:rsidR="0010074D" w:rsidRDefault="0010074D" w:rsidP="0010074D">
      <w:pPr>
        <w:pStyle w:val="-"/>
        <w:ind w:firstLine="420"/>
      </w:pPr>
      <w:r>
        <w:rPr>
          <w:rFonts w:hint="eastAsia"/>
        </w:rPr>
        <w:t>本基金本报告期末未持有资产支持证券。</w:t>
      </w:r>
    </w:p>
    <w:p w:rsidR="0010074D" w:rsidRDefault="0010074D" w:rsidP="0010074D">
      <w:pPr>
        <w:pStyle w:val="-2"/>
        <w:spacing w:before="312"/>
      </w:pPr>
      <w:r>
        <w:rPr>
          <w:rFonts w:hint="eastAsia"/>
        </w:rPr>
        <w:t>报告期末按公允价值占基金资产净值比例大小排序的前五名贵金属投资明细</w:t>
      </w:r>
    </w:p>
    <w:p w:rsidR="0010074D" w:rsidRDefault="0010074D" w:rsidP="0010074D">
      <w:pPr>
        <w:pStyle w:val="-"/>
        <w:ind w:firstLine="420"/>
      </w:pPr>
      <w:r>
        <w:rPr>
          <w:rFonts w:hint="eastAsia"/>
        </w:rPr>
        <w:t>无。</w:t>
      </w:r>
    </w:p>
    <w:p w:rsidR="0010074D" w:rsidRDefault="0010074D" w:rsidP="0010074D">
      <w:pPr>
        <w:pStyle w:val="-2"/>
        <w:spacing w:before="312"/>
      </w:pPr>
      <w:r>
        <w:rPr>
          <w:rFonts w:hint="eastAsia"/>
        </w:rPr>
        <w:t>报告期末按公允价值占基金资产净值比例大小排名的前五名权证投资明细</w:t>
      </w:r>
    </w:p>
    <w:p w:rsidR="0010074D" w:rsidRDefault="0010074D" w:rsidP="0010074D">
      <w:pPr>
        <w:pStyle w:val="-"/>
        <w:ind w:firstLine="420"/>
      </w:pPr>
      <w:r>
        <w:rPr>
          <w:rFonts w:hint="eastAsia"/>
        </w:rPr>
        <w:t>无。</w:t>
      </w:r>
    </w:p>
    <w:p w:rsidR="0010074D" w:rsidRDefault="0010074D" w:rsidP="0010074D">
      <w:pPr>
        <w:pStyle w:val="-2"/>
        <w:spacing w:before="312"/>
      </w:pPr>
      <w:r>
        <w:rPr>
          <w:rFonts w:hint="eastAsia"/>
        </w:rPr>
        <w:lastRenderedPageBreak/>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10074D" w:rsidTr="0010074D">
        <w:trPr>
          <w:cnfStyle w:val="100000000000" w:firstRow="1" w:lastRow="0" w:firstColumn="0" w:lastColumn="0" w:oddVBand="0" w:evenVBand="0" w:oddHBand="0" w:evenHBand="0" w:firstRowFirstColumn="0" w:firstRowLastColumn="0" w:lastRowFirstColumn="0" w:lastRowLastColumn="0"/>
        </w:trPr>
        <w:tc>
          <w:tcPr>
            <w:tcW w:w="1186" w:type="dxa"/>
          </w:tcPr>
          <w:p w:rsidR="0010074D" w:rsidRPr="0010074D" w:rsidRDefault="0010074D" w:rsidP="0010074D">
            <w:pPr>
              <w:jc w:val="center"/>
              <w:rPr>
                <w:b/>
              </w:rPr>
            </w:pPr>
            <w:r w:rsidRPr="0010074D">
              <w:rPr>
                <w:rFonts w:hint="eastAsia"/>
                <w:b/>
              </w:rPr>
              <w:t>序号</w:t>
            </w:r>
          </w:p>
        </w:tc>
        <w:tc>
          <w:tcPr>
            <w:tcW w:w="1186" w:type="dxa"/>
          </w:tcPr>
          <w:p w:rsidR="0010074D" w:rsidRPr="0010074D" w:rsidRDefault="0010074D" w:rsidP="0010074D">
            <w:pPr>
              <w:jc w:val="center"/>
              <w:rPr>
                <w:b/>
              </w:rPr>
            </w:pPr>
            <w:r w:rsidRPr="0010074D">
              <w:rPr>
                <w:rFonts w:hint="eastAsia"/>
                <w:b/>
              </w:rPr>
              <w:t>基金名称</w:t>
            </w:r>
          </w:p>
        </w:tc>
        <w:tc>
          <w:tcPr>
            <w:tcW w:w="1186" w:type="dxa"/>
          </w:tcPr>
          <w:p w:rsidR="0010074D" w:rsidRPr="0010074D" w:rsidRDefault="0010074D" w:rsidP="0010074D">
            <w:pPr>
              <w:jc w:val="center"/>
              <w:rPr>
                <w:b/>
              </w:rPr>
            </w:pPr>
            <w:r w:rsidRPr="0010074D">
              <w:rPr>
                <w:rFonts w:hint="eastAsia"/>
                <w:b/>
              </w:rPr>
              <w:t>基金类型</w:t>
            </w:r>
          </w:p>
        </w:tc>
        <w:tc>
          <w:tcPr>
            <w:tcW w:w="1187" w:type="dxa"/>
          </w:tcPr>
          <w:p w:rsidR="0010074D" w:rsidRPr="0010074D" w:rsidRDefault="0010074D" w:rsidP="0010074D">
            <w:pPr>
              <w:jc w:val="center"/>
              <w:rPr>
                <w:b/>
              </w:rPr>
            </w:pPr>
            <w:r w:rsidRPr="0010074D">
              <w:rPr>
                <w:rFonts w:hint="eastAsia"/>
                <w:b/>
              </w:rPr>
              <w:t>运作方式</w:t>
            </w:r>
          </w:p>
        </w:tc>
        <w:tc>
          <w:tcPr>
            <w:tcW w:w="1187" w:type="dxa"/>
          </w:tcPr>
          <w:p w:rsidR="0010074D" w:rsidRPr="0010074D" w:rsidRDefault="0010074D" w:rsidP="0010074D">
            <w:pPr>
              <w:jc w:val="center"/>
              <w:rPr>
                <w:b/>
              </w:rPr>
            </w:pPr>
            <w:r w:rsidRPr="0010074D">
              <w:rPr>
                <w:rFonts w:hint="eastAsia"/>
                <w:b/>
              </w:rPr>
              <w:t>管理人</w:t>
            </w:r>
          </w:p>
        </w:tc>
        <w:tc>
          <w:tcPr>
            <w:tcW w:w="1187" w:type="dxa"/>
          </w:tcPr>
          <w:p w:rsidR="0010074D" w:rsidRPr="0010074D" w:rsidRDefault="0010074D" w:rsidP="0010074D">
            <w:pPr>
              <w:jc w:val="center"/>
              <w:rPr>
                <w:b/>
              </w:rPr>
            </w:pPr>
            <w:r w:rsidRPr="0010074D">
              <w:rPr>
                <w:rFonts w:hint="eastAsia"/>
                <w:b/>
              </w:rPr>
              <w:t>公允价值（元）</w:t>
            </w:r>
          </w:p>
        </w:tc>
        <w:tc>
          <w:tcPr>
            <w:tcW w:w="1187" w:type="dxa"/>
          </w:tcPr>
          <w:p w:rsidR="0010074D" w:rsidRPr="0010074D" w:rsidRDefault="0010074D" w:rsidP="0010074D">
            <w:pPr>
              <w:jc w:val="center"/>
              <w:rPr>
                <w:b/>
              </w:rPr>
            </w:pPr>
            <w:r w:rsidRPr="0010074D">
              <w:rPr>
                <w:rFonts w:hint="eastAsia"/>
                <w:b/>
              </w:rPr>
              <w:t>占基金资产净值比例（</w:t>
            </w:r>
            <w:r w:rsidRPr="0010074D">
              <w:rPr>
                <w:rFonts w:hint="eastAsia"/>
                <w:b/>
              </w:rPr>
              <w:t>%</w:t>
            </w:r>
            <w:r w:rsidRPr="0010074D">
              <w:rPr>
                <w:rFonts w:hint="eastAsia"/>
                <w:b/>
              </w:rPr>
              <w:t>）</w:t>
            </w:r>
          </w:p>
        </w:tc>
      </w:tr>
      <w:tr w:rsidR="0010074D" w:rsidTr="0010074D">
        <w:tc>
          <w:tcPr>
            <w:tcW w:w="1186" w:type="dxa"/>
          </w:tcPr>
          <w:p w:rsidR="0010074D" w:rsidRDefault="0010074D" w:rsidP="0010074D">
            <w:pPr>
              <w:jc w:val="center"/>
            </w:pPr>
            <w:r>
              <w:t>1</w:t>
            </w:r>
          </w:p>
        </w:tc>
        <w:tc>
          <w:tcPr>
            <w:tcW w:w="1186" w:type="dxa"/>
          </w:tcPr>
          <w:p w:rsidR="0010074D" w:rsidRDefault="0010074D" w:rsidP="0010074D">
            <w:pPr>
              <w:jc w:val="left"/>
            </w:pPr>
            <w:r>
              <w:rPr>
                <w:rFonts w:hint="eastAsia"/>
              </w:rPr>
              <w:t>南方中证国新央企科技引领</w:t>
            </w:r>
            <w:r>
              <w:rPr>
                <w:rFonts w:hint="eastAsia"/>
              </w:rPr>
              <w:t>ETF</w:t>
            </w:r>
          </w:p>
        </w:tc>
        <w:tc>
          <w:tcPr>
            <w:tcW w:w="1186" w:type="dxa"/>
          </w:tcPr>
          <w:p w:rsidR="0010074D" w:rsidRDefault="0010074D" w:rsidP="0010074D">
            <w:pPr>
              <w:jc w:val="left"/>
            </w:pPr>
            <w:r>
              <w:rPr>
                <w:rFonts w:hint="eastAsia"/>
              </w:rPr>
              <w:t>股票型</w:t>
            </w:r>
          </w:p>
        </w:tc>
        <w:tc>
          <w:tcPr>
            <w:tcW w:w="1187" w:type="dxa"/>
          </w:tcPr>
          <w:p w:rsidR="0010074D" w:rsidRDefault="0010074D" w:rsidP="0010074D">
            <w:pPr>
              <w:jc w:val="left"/>
            </w:pPr>
            <w:r>
              <w:rPr>
                <w:rFonts w:hint="eastAsia"/>
              </w:rPr>
              <w:t>交易型开放式</w:t>
            </w:r>
          </w:p>
        </w:tc>
        <w:tc>
          <w:tcPr>
            <w:tcW w:w="1187" w:type="dxa"/>
          </w:tcPr>
          <w:p w:rsidR="0010074D" w:rsidRDefault="0010074D" w:rsidP="0010074D">
            <w:pPr>
              <w:jc w:val="left"/>
            </w:pPr>
            <w:r>
              <w:rPr>
                <w:rFonts w:hint="eastAsia"/>
              </w:rPr>
              <w:t>南方基金管理股份有限公司</w:t>
            </w:r>
          </w:p>
        </w:tc>
        <w:tc>
          <w:tcPr>
            <w:tcW w:w="1187" w:type="dxa"/>
          </w:tcPr>
          <w:p w:rsidR="0010074D" w:rsidRDefault="0010074D" w:rsidP="0010074D">
            <w:pPr>
              <w:jc w:val="right"/>
            </w:pPr>
            <w:r>
              <w:t>33,651,041.35</w:t>
            </w:r>
          </w:p>
        </w:tc>
        <w:tc>
          <w:tcPr>
            <w:tcW w:w="1187" w:type="dxa"/>
          </w:tcPr>
          <w:p w:rsidR="0010074D" w:rsidRDefault="0010074D" w:rsidP="0010074D">
            <w:pPr>
              <w:jc w:val="right"/>
            </w:pPr>
            <w:r>
              <w:t>94.87</w:t>
            </w:r>
          </w:p>
        </w:tc>
      </w:tr>
    </w:tbl>
    <w:p w:rsidR="0010074D" w:rsidRDefault="0010074D" w:rsidP="0010074D">
      <w:pPr>
        <w:pStyle w:val="-2"/>
        <w:spacing w:before="312"/>
      </w:pPr>
      <w:r>
        <w:rPr>
          <w:rFonts w:hint="eastAsia"/>
        </w:rPr>
        <w:t>报告期末本基金投资的股指期货交易情况说明</w:t>
      </w:r>
    </w:p>
    <w:p w:rsidR="0010074D" w:rsidRDefault="0010074D" w:rsidP="0010074D">
      <w:pPr>
        <w:pStyle w:val="-3"/>
        <w:spacing w:before="156" w:after="156"/>
      </w:pPr>
      <w:r>
        <w:rPr>
          <w:rFonts w:hint="eastAsia"/>
        </w:rPr>
        <w:t>报告期末本基金投资的股指期货持仓和损益明细</w:t>
      </w:r>
    </w:p>
    <w:p w:rsidR="0010074D" w:rsidRDefault="0010074D" w:rsidP="0010074D">
      <w:pPr>
        <w:pStyle w:val="-"/>
        <w:ind w:firstLine="420"/>
      </w:pPr>
      <w:r>
        <w:rPr>
          <w:rFonts w:hint="eastAsia"/>
        </w:rPr>
        <w:t>无。</w:t>
      </w:r>
    </w:p>
    <w:p w:rsidR="0010074D" w:rsidRDefault="0010074D" w:rsidP="0010074D">
      <w:pPr>
        <w:pStyle w:val="-3"/>
        <w:spacing w:before="156" w:after="156"/>
      </w:pPr>
      <w:r>
        <w:rPr>
          <w:rFonts w:hint="eastAsia"/>
        </w:rPr>
        <w:t>本基金投资股指期货的投资政策</w:t>
      </w:r>
    </w:p>
    <w:p w:rsidR="0010074D" w:rsidRDefault="0010074D" w:rsidP="0010074D">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10074D" w:rsidRDefault="0010074D" w:rsidP="0010074D">
      <w:pPr>
        <w:pStyle w:val="-2"/>
        <w:spacing w:before="312"/>
      </w:pPr>
      <w:r>
        <w:rPr>
          <w:rFonts w:hint="eastAsia"/>
        </w:rPr>
        <w:t>报告期末本基金投资的国债期货交易情况说明</w:t>
      </w:r>
    </w:p>
    <w:p w:rsidR="0010074D" w:rsidRDefault="0010074D" w:rsidP="0010074D">
      <w:pPr>
        <w:pStyle w:val="-3"/>
        <w:spacing w:before="156" w:after="156"/>
      </w:pPr>
      <w:r>
        <w:rPr>
          <w:rFonts w:hint="eastAsia"/>
        </w:rPr>
        <w:t>本期国债期货投资政策</w:t>
      </w:r>
    </w:p>
    <w:p w:rsidR="0010074D" w:rsidRDefault="0010074D" w:rsidP="0010074D">
      <w:pPr>
        <w:pStyle w:val="-"/>
        <w:ind w:firstLine="420"/>
      </w:pPr>
      <w:r>
        <w:rPr>
          <w:rFonts w:hint="eastAsia"/>
        </w:rPr>
        <w:t>无。</w:t>
      </w:r>
    </w:p>
    <w:p w:rsidR="0010074D" w:rsidRDefault="0010074D" w:rsidP="0010074D">
      <w:pPr>
        <w:pStyle w:val="-3"/>
        <w:spacing w:before="156" w:after="156"/>
      </w:pPr>
      <w:r>
        <w:rPr>
          <w:rFonts w:hint="eastAsia"/>
        </w:rPr>
        <w:t>报告期末本基金投资的国债期货持仓和损益明细</w:t>
      </w:r>
    </w:p>
    <w:p w:rsidR="0010074D" w:rsidRDefault="0010074D" w:rsidP="0010074D">
      <w:pPr>
        <w:pStyle w:val="-"/>
        <w:ind w:firstLine="420"/>
      </w:pPr>
      <w:r>
        <w:rPr>
          <w:rFonts w:hint="eastAsia"/>
        </w:rPr>
        <w:t>无。</w:t>
      </w:r>
    </w:p>
    <w:p w:rsidR="0010074D" w:rsidRDefault="0010074D" w:rsidP="0010074D">
      <w:pPr>
        <w:pStyle w:val="-3"/>
        <w:spacing w:before="156" w:after="156"/>
      </w:pPr>
      <w:r>
        <w:rPr>
          <w:rFonts w:hint="eastAsia"/>
        </w:rPr>
        <w:t>本期国债期货投资评价</w:t>
      </w:r>
    </w:p>
    <w:p w:rsidR="0010074D" w:rsidRDefault="0010074D" w:rsidP="0010074D">
      <w:pPr>
        <w:pStyle w:val="-"/>
        <w:ind w:firstLine="420"/>
      </w:pPr>
      <w:r>
        <w:rPr>
          <w:rFonts w:hint="eastAsia"/>
        </w:rPr>
        <w:t>无。</w:t>
      </w:r>
    </w:p>
    <w:p w:rsidR="0010074D" w:rsidRDefault="0010074D" w:rsidP="0010074D">
      <w:pPr>
        <w:pStyle w:val="-2"/>
        <w:spacing w:before="312"/>
      </w:pPr>
      <w:r>
        <w:rPr>
          <w:rFonts w:hint="eastAsia"/>
        </w:rPr>
        <w:t>投资组合报告附注</w:t>
      </w:r>
    </w:p>
    <w:p w:rsidR="0010074D" w:rsidRDefault="0010074D" w:rsidP="0010074D">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10074D" w:rsidRDefault="0010074D" w:rsidP="0010074D">
      <w:pPr>
        <w:pStyle w:val="-"/>
        <w:ind w:firstLine="420"/>
      </w:pPr>
      <w:r>
        <w:rPr>
          <w:rFonts w:hint="eastAsia"/>
        </w:rPr>
        <w:t>报告期内基金投资的前十名证券的发行主体未有被监管部门立案调查，不存在报告编制日前一年内受到公开谴责、处罚的情形。</w:t>
      </w:r>
    </w:p>
    <w:p w:rsidR="0010074D" w:rsidRDefault="0010074D" w:rsidP="0010074D">
      <w:pPr>
        <w:pStyle w:val="-3"/>
        <w:spacing w:before="156" w:after="156"/>
      </w:pPr>
      <w:r>
        <w:rPr>
          <w:rFonts w:hint="eastAsia"/>
        </w:rPr>
        <w:t>声明基金投资的前十名股票是否超出基金合同约定的备选股票库。如是，还应对相关股票的投资决策程序做出说明。</w:t>
      </w:r>
    </w:p>
    <w:p w:rsidR="0010074D" w:rsidRDefault="0010074D" w:rsidP="0010074D">
      <w:pPr>
        <w:pStyle w:val="-"/>
        <w:ind w:firstLine="420"/>
      </w:pPr>
      <w:r>
        <w:rPr>
          <w:rFonts w:hint="eastAsia"/>
        </w:rPr>
        <w:lastRenderedPageBreak/>
        <w:t>本基金投资的前十名股票（如有）没有超出基金合同约定的备选股票库，本基金管理人从制度和流程上要求股票必须先入库再买入。</w:t>
      </w:r>
    </w:p>
    <w:p w:rsidR="0010074D" w:rsidRDefault="0010074D" w:rsidP="0010074D">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10074D" w:rsidTr="0010074D">
        <w:trPr>
          <w:cnfStyle w:val="100000000000" w:firstRow="1" w:lastRow="0" w:firstColumn="0" w:lastColumn="0" w:oddVBand="0" w:evenVBand="0" w:oddHBand="0" w:evenHBand="0" w:firstRowFirstColumn="0" w:firstRowLastColumn="0" w:lastRowFirstColumn="0" w:lastRowLastColumn="0"/>
        </w:trPr>
        <w:tc>
          <w:tcPr>
            <w:tcW w:w="743" w:type="dxa"/>
          </w:tcPr>
          <w:p w:rsidR="0010074D" w:rsidRPr="0010074D" w:rsidRDefault="0010074D" w:rsidP="0010074D">
            <w:pPr>
              <w:jc w:val="center"/>
              <w:rPr>
                <w:b/>
              </w:rPr>
            </w:pPr>
            <w:r w:rsidRPr="0010074D">
              <w:rPr>
                <w:rFonts w:hint="eastAsia"/>
                <w:b/>
              </w:rPr>
              <w:t>序号</w:t>
            </w:r>
          </w:p>
        </w:tc>
        <w:tc>
          <w:tcPr>
            <w:tcW w:w="2977" w:type="dxa"/>
          </w:tcPr>
          <w:p w:rsidR="0010074D" w:rsidRPr="0010074D" w:rsidRDefault="0010074D" w:rsidP="0010074D">
            <w:pPr>
              <w:jc w:val="center"/>
              <w:rPr>
                <w:b/>
              </w:rPr>
            </w:pPr>
            <w:r w:rsidRPr="0010074D">
              <w:rPr>
                <w:rFonts w:hint="eastAsia"/>
                <w:b/>
              </w:rPr>
              <w:t>名称</w:t>
            </w:r>
          </w:p>
        </w:tc>
        <w:tc>
          <w:tcPr>
            <w:tcW w:w="4785" w:type="dxa"/>
          </w:tcPr>
          <w:p w:rsidR="0010074D" w:rsidRPr="0010074D" w:rsidRDefault="0010074D" w:rsidP="0010074D">
            <w:pPr>
              <w:jc w:val="center"/>
              <w:rPr>
                <w:b/>
              </w:rPr>
            </w:pPr>
            <w:r w:rsidRPr="0010074D">
              <w:rPr>
                <w:rFonts w:hint="eastAsia"/>
                <w:b/>
              </w:rPr>
              <w:t>金额（元）</w:t>
            </w:r>
          </w:p>
        </w:tc>
      </w:tr>
      <w:tr w:rsidR="0010074D" w:rsidTr="0010074D">
        <w:tc>
          <w:tcPr>
            <w:tcW w:w="743" w:type="dxa"/>
          </w:tcPr>
          <w:p w:rsidR="0010074D" w:rsidRDefault="0010074D" w:rsidP="0010074D">
            <w:pPr>
              <w:jc w:val="center"/>
            </w:pPr>
            <w:r>
              <w:t>1</w:t>
            </w:r>
          </w:p>
        </w:tc>
        <w:tc>
          <w:tcPr>
            <w:tcW w:w="2977" w:type="dxa"/>
          </w:tcPr>
          <w:p w:rsidR="0010074D" w:rsidRDefault="0010074D" w:rsidP="0010074D">
            <w:pPr>
              <w:jc w:val="left"/>
            </w:pPr>
            <w:r>
              <w:rPr>
                <w:rFonts w:hint="eastAsia"/>
              </w:rPr>
              <w:t>存出保证金</w:t>
            </w:r>
          </w:p>
        </w:tc>
        <w:tc>
          <w:tcPr>
            <w:tcW w:w="4785" w:type="dxa"/>
          </w:tcPr>
          <w:p w:rsidR="0010074D" w:rsidRDefault="0010074D" w:rsidP="0010074D">
            <w:pPr>
              <w:jc w:val="right"/>
            </w:pPr>
            <w:r>
              <w:t>4,397.27</w:t>
            </w:r>
          </w:p>
        </w:tc>
      </w:tr>
      <w:tr w:rsidR="0010074D" w:rsidTr="0010074D">
        <w:tc>
          <w:tcPr>
            <w:tcW w:w="743" w:type="dxa"/>
          </w:tcPr>
          <w:p w:rsidR="0010074D" w:rsidRDefault="0010074D" w:rsidP="0010074D">
            <w:pPr>
              <w:jc w:val="center"/>
            </w:pPr>
            <w:r>
              <w:t>2</w:t>
            </w:r>
          </w:p>
        </w:tc>
        <w:tc>
          <w:tcPr>
            <w:tcW w:w="2977" w:type="dxa"/>
          </w:tcPr>
          <w:p w:rsidR="0010074D" w:rsidRDefault="0010074D" w:rsidP="0010074D">
            <w:pPr>
              <w:jc w:val="left"/>
            </w:pPr>
            <w:r>
              <w:rPr>
                <w:rFonts w:hint="eastAsia"/>
              </w:rPr>
              <w:t>应收证券清算款</w:t>
            </w:r>
          </w:p>
        </w:tc>
        <w:tc>
          <w:tcPr>
            <w:tcW w:w="4785" w:type="dxa"/>
          </w:tcPr>
          <w:p w:rsidR="0010074D" w:rsidRDefault="0010074D" w:rsidP="0010074D">
            <w:pPr>
              <w:jc w:val="right"/>
            </w:pPr>
            <w:r>
              <w:t>-</w:t>
            </w:r>
          </w:p>
        </w:tc>
      </w:tr>
      <w:tr w:rsidR="0010074D" w:rsidTr="0010074D">
        <w:tc>
          <w:tcPr>
            <w:tcW w:w="743" w:type="dxa"/>
          </w:tcPr>
          <w:p w:rsidR="0010074D" w:rsidRDefault="0010074D" w:rsidP="0010074D">
            <w:pPr>
              <w:jc w:val="center"/>
            </w:pPr>
            <w:r>
              <w:t>3</w:t>
            </w:r>
          </w:p>
        </w:tc>
        <w:tc>
          <w:tcPr>
            <w:tcW w:w="2977" w:type="dxa"/>
          </w:tcPr>
          <w:p w:rsidR="0010074D" w:rsidRDefault="0010074D" w:rsidP="0010074D">
            <w:pPr>
              <w:jc w:val="left"/>
            </w:pPr>
            <w:r>
              <w:rPr>
                <w:rFonts w:hint="eastAsia"/>
              </w:rPr>
              <w:t>应收股利</w:t>
            </w:r>
          </w:p>
        </w:tc>
        <w:tc>
          <w:tcPr>
            <w:tcW w:w="4785" w:type="dxa"/>
          </w:tcPr>
          <w:p w:rsidR="0010074D" w:rsidRDefault="0010074D" w:rsidP="0010074D">
            <w:pPr>
              <w:jc w:val="right"/>
            </w:pPr>
            <w:r>
              <w:t>-</w:t>
            </w:r>
          </w:p>
        </w:tc>
      </w:tr>
      <w:tr w:rsidR="0010074D" w:rsidTr="0010074D">
        <w:tc>
          <w:tcPr>
            <w:tcW w:w="743" w:type="dxa"/>
          </w:tcPr>
          <w:p w:rsidR="0010074D" w:rsidRDefault="0010074D" w:rsidP="0010074D">
            <w:pPr>
              <w:jc w:val="center"/>
            </w:pPr>
            <w:r>
              <w:t>4</w:t>
            </w:r>
          </w:p>
        </w:tc>
        <w:tc>
          <w:tcPr>
            <w:tcW w:w="2977" w:type="dxa"/>
          </w:tcPr>
          <w:p w:rsidR="0010074D" w:rsidRDefault="0010074D" w:rsidP="0010074D">
            <w:pPr>
              <w:jc w:val="left"/>
            </w:pPr>
            <w:r>
              <w:rPr>
                <w:rFonts w:hint="eastAsia"/>
              </w:rPr>
              <w:t>应收利息</w:t>
            </w:r>
          </w:p>
        </w:tc>
        <w:tc>
          <w:tcPr>
            <w:tcW w:w="4785" w:type="dxa"/>
          </w:tcPr>
          <w:p w:rsidR="0010074D" w:rsidRDefault="0010074D" w:rsidP="0010074D">
            <w:pPr>
              <w:jc w:val="right"/>
            </w:pPr>
            <w:r>
              <w:t>-</w:t>
            </w:r>
          </w:p>
        </w:tc>
      </w:tr>
      <w:tr w:rsidR="0010074D" w:rsidTr="0010074D">
        <w:tc>
          <w:tcPr>
            <w:tcW w:w="743" w:type="dxa"/>
          </w:tcPr>
          <w:p w:rsidR="0010074D" w:rsidRDefault="0010074D" w:rsidP="0010074D">
            <w:pPr>
              <w:jc w:val="center"/>
            </w:pPr>
            <w:r>
              <w:t>5</w:t>
            </w:r>
          </w:p>
        </w:tc>
        <w:tc>
          <w:tcPr>
            <w:tcW w:w="2977" w:type="dxa"/>
          </w:tcPr>
          <w:p w:rsidR="0010074D" w:rsidRDefault="0010074D" w:rsidP="0010074D">
            <w:pPr>
              <w:jc w:val="left"/>
            </w:pPr>
            <w:r>
              <w:rPr>
                <w:rFonts w:hint="eastAsia"/>
              </w:rPr>
              <w:t>应收申购款</w:t>
            </w:r>
          </w:p>
        </w:tc>
        <w:tc>
          <w:tcPr>
            <w:tcW w:w="4785" w:type="dxa"/>
          </w:tcPr>
          <w:p w:rsidR="0010074D" w:rsidRDefault="0010074D" w:rsidP="0010074D">
            <w:pPr>
              <w:jc w:val="right"/>
            </w:pPr>
            <w:r>
              <w:t>146,224.14</w:t>
            </w:r>
          </w:p>
        </w:tc>
      </w:tr>
      <w:tr w:rsidR="0010074D" w:rsidTr="0010074D">
        <w:tc>
          <w:tcPr>
            <w:tcW w:w="743" w:type="dxa"/>
          </w:tcPr>
          <w:p w:rsidR="0010074D" w:rsidRDefault="0010074D" w:rsidP="0010074D">
            <w:pPr>
              <w:jc w:val="center"/>
            </w:pPr>
            <w:r>
              <w:t>6</w:t>
            </w:r>
          </w:p>
        </w:tc>
        <w:tc>
          <w:tcPr>
            <w:tcW w:w="2977" w:type="dxa"/>
          </w:tcPr>
          <w:p w:rsidR="0010074D" w:rsidRDefault="0010074D" w:rsidP="0010074D">
            <w:pPr>
              <w:jc w:val="left"/>
            </w:pPr>
            <w:r>
              <w:rPr>
                <w:rFonts w:hint="eastAsia"/>
              </w:rPr>
              <w:t>其他应收款</w:t>
            </w:r>
          </w:p>
        </w:tc>
        <w:tc>
          <w:tcPr>
            <w:tcW w:w="4785" w:type="dxa"/>
          </w:tcPr>
          <w:p w:rsidR="0010074D" w:rsidRDefault="0010074D" w:rsidP="0010074D">
            <w:pPr>
              <w:jc w:val="right"/>
            </w:pPr>
            <w:r>
              <w:t>-</w:t>
            </w:r>
          </w:p>
        </w:tc>
      </w:tr>
      <w:tr w:rsidR="0010074D" w:rsidTr="0010074D">
        <w:tc>
          <w:tcPr>
            <w:tcW w:w="743" w:type="dxa"/>
          </w:tcPr>
          <w:p w:rsidR="0010074D" w:rsidRDefault="0010074D" w:rsidP="0010074D">
            <w:pPr>
              <w:jc w:val="center"/>
            </w:pPr>
            <w:r>
              <w:t>7</w:t>
            </w:r>
          </w:p>
        </w:tc>
        <w:tc>
          <w:tcPr>
            <w:tcW w:w="2977" w:type="dxa"/>
          </w:tcPr>
          <w:p w:rsidR="0010074D" w:rsidRDefault="0010074D" w:rsidP="0010074D">
            <w:pPr>
              <w:jc w:val="left"/>
            </w:pPr>
            <w:r>
              <w:rPr>
                <w:rFonts w:hint="eastAsia"/>
              </w:rPr>
              <w:t>待摊费用</w:t>
            </w:r>
          </w:p>
        </w:tc>
        <w:tc>
          <w:tcPr>
            <w:tcW w:w="4785" w:type="dxa"/>
          </w:tcPr>
          <w:p w:rsidR="0010074D" w:rsidRDefault="0010074D" w:rsidP="0010074D">
            <w:pPr>
              <w:jc w:val="right"/>
            </w:pPr>
            <w:r>
              <w:t>-</w:t>
            </w:r>
          </w:p>
        </w:tc>
      </w:tr>
      <w:tr w:rsidR="0010074D" w:rsidTr="0010074D">
        <w:tc>
          <w:tcPr>
            <w:tcW w:w="743" w:type="dxa"/>
          </w:tcPr>
          <w:p w:rsidR="0010074D" w:rsidRDefault="0010074D" w:rsidP="0010074D">
            <w:pPr>
              <w:jc w:val="center"/>
            </w:pPr>
            <w:r>
              <w:t>8</w:t>
            </w:r>
          </w:p>
        </w:tc>
        <w:tc>
          <w:tcPr>
            <w:tcW w:w="2977" w:type="dxa"/>
          </w:tcPr>
          <w:p w:rsidR="0010074D" w:rsidRDefault="0010074D" w:rsidP="0010074D">
            <w:pPr>
              <w:jc w:val="left"/>
            </w:pPr>
            <w:r>
              <w:rPr>
                <w:rFonts w:hint="eastAsia"/>
              </w:rPr>
              <w:t>其他</w:t>
            </w:r>
          </w:p>
        </w:tc>
        <w:tc>
          <w:tcPr>
            <w:tcW w:w="4785" w:type="dxa"/>
          </w:tcPr>
          <w:p w:rsidR="0010074D" w:rsidRDefault="0010074D" w:rsidP="0010074D">
            <w:pPr>
              <w:jc w:val="right"/>
            </w:pPr>
            <w:r>
              <w:t>-</w:t>
            </w:r>
          </w:p>
        </w:tc>
      </w:tr>
      <w:tr w:rsidR="0010074D" w:rsidTr="0010074D">
        <w:tc>
          <w:tcPr>
            <w:tcW w:w="743" w:type="dxa"/>
          </w:tcPr>
          <w:p w:rsidR="0010074D" w:rsidRDefault="0010074D" w:rsidP="0010074D">
            <w:pPr>
              <w:jc w:val="center"/>
            </w:pPr>
            <w:r>
              <w:t>9</w:t>
            </w:r>
          </w:p>
        </w:tc>
        <w:tc>
          <w:tcPr>
            <w:tcW w:w="2977" w:type="dxa"/>
          </w:tcPr>
          <w:p w:rsidR="0010074D" w:rsidRDefault="0010074D" w:rsidP="0010074D">
            <w:pPr>
              <w:jc w:val="left"/>
            </w:pPr>
            <w:r>
              <w:rPr>
                <w:rFonts w:hint="eastAsia"/>
              </w:rPr>
              <w:t>合计</w:t>
            </w:r>
          </w:p>
        </w:tc>
        <w:tc>
          <w:tcPr>
            <w:tcW w:w="4785" w:type="dxa"/>
          </w:tcPr>
          <w:p w:rsidR="0010074D" w:rsidRDefault="0010074D" w:rsidP="0010074D">
            <w:pPr>
              <w:jc w:val="right"/>
            </w:pPr>
            <w:r>
              <w:t>150,621.41</w:t>
            </w:r>
          </w:p>
        </w:tc>
      </w:tr>
    </w:tbl>
    <w:p w:rsidR="0010074D" w:rsidRDefault="0010074D" w:rsidP="0010074D">
      <w:pPr>
        <w:pStyle w:val="-3"/>
        <w:spacing w:before="156" w:after="156"/>
      </w:pPr>
      <w:r>
        <w:rPr>
          <w:rFonts w:hint="eastAsia"/>
        </w:rPr>
        <w:t>报告期末持有的处于转股期的可转换债券明细</w:t>
      </w:r>
    </w:p>
    <w:p w:rsidR="0010074D" w:rsidRDefault="0010074D" w:rsidP="0010074D">
      <w:pPr>
        <w:pStyle w:val="-"/>
        <w:ind w:firstLine="420"/>
      </w:pPr>
      <w:r>
        <w:rPr>
          <w:rFonts w:hint="eastAsia"/>
        </w:rPr>
        <w:t>本基金本报告期末未持有处于转股期的可转换债券。</w:t>
      </w:r>
    </w:p>
    <w:p w:rsidR="0010074D" w:rsidRDefault="0010074D" w:rsidP="0010074D">
      <w:pPr>
        <w:pStyle w:val="-3"/>
        <w:spacing w:before="156" w:after="156"/>
      </w:pPr>
      <w:r>
        <w:rPr>
          <w:rFonts w:hint="eastAsia"/>
        </w:rPr>
        <w:t>报告期末前十名股票中存在流通受限情况的说明</w:t>
      </w:r>
    </w:p>
    <w:p w:rsidR="0010074D" w:rsidRDefault="0010074D" w:rsidP="0010074D">
      <w:pPr>
        <w:pStyle w:val="-"/>
        <w:ind w:firstLine="420"/>
      </w:pPr>
      <w:r>
        <w:rPr>
          <w:rFonts w:hint="eastAsia"/>
        </w:rPr>
        <w:t>无。</w:t>
      </w:r>
    </w:p>
    <w:p w:rsidR="0010074D" w:rsidRDefault="0010074D" w:rsidP="0010074D">
      <w:pPr>
        <w:pStyle w:val="-1"/>
        <w:ind w:left="281" w:hanging="281"/>
      </w:pPr>
      <w:r>
        <w:rPr>
          <w:rFonts w:hint="eastAsia"/>
        </w:rPr>
        <w:t>开放式基金份额变动</w:t>
      </w:r>
    </w:p>
    <w:p w:rsidR="0010074D" w:rsidRDefault="0010074D" w:rsidP="0010074D">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10074D" w:rsidTr="0010074D">
        <w:trPr>
          <w:cnfStyle w:val="100000000000" w:firstRow="1" w:lastRow="0" w:firstColumn="0" w:lastColumn="0" w:oddVBand="0" w:evenVBand="0" w:oddHBand="0" w:evenHBand="0" w:firstRowFirstColumn="0" w:firstRowLastColumn="0" w:lastRowFirstColumn="0" w:lastRowLastColumn="0"/>
        </w:trPr>
        <w:tc>
          <w:tcPr>
            <w:tcW w:w="2768" w:type="dxa"/>
          </w:tcPr>
          <w:p w:rsidR="0010074D" w:rsidRPr="0010074D" w:rsidRDefault="0010074D" w:rsidP="0010074D">
            <w:pPr>
              <w:jc w:val="center"/>
              <w:rPr>
                <w:b/>
              </w:rPr>
            </w:pPr>
            <w:r w:rsidRPr="0010074D">
              <w:rPr>
                <w:rFonts w:hint="eastAsia"/>
                <w:b/>
              </w:rPr>
              <w:t>项目</w:t>
            </w:r>
          </w:p>
        </w:tc>
        <w:tc>
          <w:tcPr>
            <w:tcW w:w="2769" w:type="dxa"/>
          </w:tcPr>
          <w:p w:rsidR="0010074D" w:rsidRPr="0010074D" w:rsidRDefault="0010074D" w:rsidP="0010074D">
            <w:pPr>
              <w:jc w:val="center"/>
              <w:rPr>
                <w:b/>
              </w:rPr>
            </w:pPr>
            <w:r w:rsidRPr="0010074D">
              <w:rPr>
                <w:rFonts w:hint="eastAsia"/>
                <w:b/>
              </w:rPr>
              <w:t>南方中证国新央企科技引领</w:t>
            </w:r>
            <w:r w:rsidRPr="0010074D">
              <w:rPr>
                <w:rFonts w:hint="eastAsia"/>
                <w:b/>
              </w:rPr>
              <w:t>ETF</w:t>
            </w:r>
            <w:r w:rsidRPr="0010074D">
              <w:rPr>
                <w:rFonts w:hint="eastAsia"/>
                <w:b/>
              </w:rPr>
              <w:t>联接</w:t>
            </w:r>
            <w:r w:rsidRPr="0010074D">
              <w:rPr>
                <w:rFonts w:hint="eastAsia"/>
                <w:b/>
              </w:rPr>
              <w:t>A</w:t>
            </w:r>
          </w:p>
        </w:tc>
        <w:tc>
          <w:tcPr>
            <w:tcW w:w="2769" w:type="dxa"/>
          </w:tcPr>
          <w:p w:rsidR="0010074D" w:rsidRPr="0010074D" w:rsidRDefault="0010074D" w:rsidP="0010074D">
            <w:pPr>
              <w:jc w:val="center"/>
              <w:rPr>
                <w:b/>
              </w:rPr>
            </w:pPr>
            <w:r w:rsidRPr="0010074D">
              <w:rPr>
                <w:rFonts w:hint="eastAsia"/>
                <w:b/>
              </w:rPr>
              <w:t>南方中证国新央企科技引领</w:t>
            </w:r>
            <w:r w:rsidRPr="0010074D">
              <w:rPr>
                <w:rFonts w:hint="eastAsia"/>
                <w:b/>
              </w:rPr>
              <w:t>ETF</w:t>
            </w:r>
            <w:r w:rsidRPr="0010074D">
              <w:rPr>
                <w:rFonts w:hint="eastAsia"/>
                <w:b/>
              </w:rPr>
              <w:t>联接</w:t>
            </w:r>
            <w:r w:rsidRPr="0010074D">
              <w:rPr>
                <w:rFonts w:hint="eastAsia"/>
                <w:b/>
              </w:rPr>
              <w:t>C</w:t>
            </w:r>
          </w:p>
        </w:tc>
      </w:tr>
      <w:tr w:rsidR="0010074D" w:rsidTr="0010074D">
        <w:tc>
          <w:tcPr>
            <w:tcW w:w="2768" w:type="dxa"/>
          </w:tcPr>
          <w:p w:rsidR="0010074D" w:rsidRDefault="0010074D" w:rsidP="0010074D">
            <w:pPr>
              <w:jc w:val="left"/>
            </w:pPr>
            <w:r>
              <w:rPr>
                <w:rFonts w:hint="eastAsia"/>
              </w:rPr>
              <w:t>报告期期初基金份额总额</w:t>
            </w:r>
          </w:p>
        </w:tc>
        <w:tc>
          <w:tcPr>
            <w:tcW w:w="2769" w:type="dxa"/>
          </w:tcPr>
          <w:p w:rsidR="0010074D" w:rsidRDefault="0010074D" w:rsidP="0010074D">
            <w:pPr>
              <w:jc w:val="right"/>
            </w:pPr>
            <w:r>
              <w:t>11,253,677.29</w:t>
            </w:r>
          </w:p>
        </w:tc>
        <w:tc>
          <w:tcPr>
            <w:tcW w:w="2769" w:type="dxa"/>
          </w:tcPr>
          <w:p w:rsidR="0010074D" w:rsidRDefault="0010074D" w:rsidP="0010074D">
            <w:pPr>
              <w:jc w:val="right"/>
            </w:pPr>
            <w:r>
              <w:t>7,995,264.38</w:t>
            </w:r>
          </w:p>
        </w:tc>
      </w:tr>
      <w:tr w:rsidR="0010074D" w:rsidTr="0010074D">
        <w:tc>
          <w:tcPr>
            <w:tcW w:w="2768" w:type="dxa"/>
          </w:tcPr>
          <w:p w:rsidR="0010074D" w:rsidRDefault="0010074D" w:rsidP="0010074D">
            <w:pPr>
              <w:jc w:val="left"/>
            </w:pPr>
            <w:r>
              <w:rPr>
                <w:rFonts w:hint="eastAsia"/>
              </w:rPr>
              <w:t>报告期期间基金总申购份额</w:t>
            </w:r>
          </w:p>
        </w:tc>
        <w:tc>
          <w:tcPr>
            <w:tcW w:w="2769" w:type="dxa"/>
          </w:tcPr>
          <w:p w:rsidR="0010074D" w:rsidRDefault="0010074D" w:rsidP="0010074D">
            <w:pPr>
              <w:jc w:val="right"/>
            </w:pPr>
            <w:r>
              <w:t>4,675,971.88</w:t>
            </w:r>
          </w:p>
        </w:tc>
        <w:tc>
          <w:tcPr>
            <w:tcW w:w="2769" w:type="dxa"/>
          </w:tcPr>
          <w:p w:rsidR="0010074D" w:rsidRDefault="0010074D" w:rsidP="0010074D">
            <w:pPr>
              <w:jc w:val="right"/>
            </w:pPr>
            <w:r>
              <w:t>5,748,354.48</w:t>
            </w:r>
          </w:p>
        </w:tc>
      </w:tr>
      <w:tr w:rsidR="0010074D" w:rsidTr="0010074D">
        <w:tc>
          <w:tcPr>
            <w:tcW w:w="2768" w:type="dxa"/>
          </w:tcPr>
          <w:p w:rsidR="0010074D" w:rsidRDefault="0010074D" w:rsidP="0010074D">
            <w:pPr>
              <w:jc w:val="left"/>
            </w:pPr>
            <w:r>
              <w:rPr>
                <w:rFonts w:hint="eastAsia"/>
              </w:rPr>
              <w:t>减：报告期期间基金总赎回份额</w:t>
            </w:r>
          </w:p>
        </w:tc>
        <w:tc>
          <w:tcPr>
            <w:tcW w:w="2769" w:type="dxa"/>
          </w:tcPr>
          <w:p w:rsidR="0010074D" w:rsidRDefault="0010074D" w:rsidP="0010074D">
            <w:pPr>
              <w:jc w:val="right"/>
            </w:pPr>
            <w:r>
              <w:t>3,520,257.66</w:t>
            </w:r>
          </w:p>
        </w:tc>
        <w:tc>
          <w:tcPr>
            <w:tcW w:w="2769" w:type="dxa"/>
          </w:tcPr>
          <w:p w:rsidR="0010074D" w:rsidRDefault="0010074D" w:rsidP="0010074D">
            <w:pPr>
              <w:jc w:val="right"/>
            </w:pPr>
            <w:r>
              <w:t>7,441,713.17</w:t>
            </w:r>
          </w:p>
        </w:tc>
      </w:tr>
      <w:tr w:rsidR="0010074D" w:rsidTr="0010074D">
        <w:tc>
          <w:tcPr>
            <w:tcW w:w="2768" w:type="dxa"/>
          </w:tcPr>
          <w:p w:rsidR="0010074D" w:rsidRDefault="0010074D" w:rsidP="0010074D">
            <w:pPr>
              <w:jc w:val="left"/>
            </w:pPr>
            <w:r>
              <w:rPr>
                <w:rFonts w:hint="eastAsia"/>
              </w:rPr>
              <w:t>报告期期间基金拆分变动份额（份额减少以</w:t>
            </w:r>
            <w:r>
              <w:rPr>
                <w:rFonts w:hint="eastAsia"/>
              </w:rPr>
              <w:t>"-"</w:t>
            </w:r>
            <w:r>
              <w:rPr>
                <w:rFonts w:hint="eastAsia"/>
              </w:rPr>
              <w:t>填列）</w:t>
            </w:r>
          </w:p>
        </w:tc>
        <w:tc>
          <w:tcPr>
            <w:tcW w:w="2769" w:type="dxa"/>
          </w:tcPr>
          <w:p w:rsidR="0010074D" w:rsidRDefault="0010074D" w:rsidP="0010074D">
            <w:pPr>
              <w:jc w:val="right"/>
            </w:pPr>
            <w:r>
              <w:t>-</w:t>
            </w:r>
          </w:p>
        </w:tc>
        <w:tc>
          <w:tcPr>
            <w:tcW w:w="2769" w:type="dxa"/>
          </w:tcPr>
          <w:p w:rsidR="0010074D" w:rsidRDefault="0010074D" w:rsidP="0010074D">
            <w:pPr>
              <w:jc w:val="right"/>
            </w:pPr>
            <w:r>
              <w:t>-</w:t>
            </w:r>
          </w:p>
        </w:tc>
      </w:tr>
      <w:tr w:rsidR="0010074D" w:rsidTr="0010074D">
        <w:tc>
          <w:tcPr>
            <w:tcW w:w="2768" w:type="dxa"/>
          </w:tcPr>
          <w:p w:rsidR="0010074D" w:rsidRDefault="0010074D" w:rsidP="0010074D">
            <w:pPr>
              <w:jc w:val="left"/>
            </w:pPr>
            <w:r>
              <w:rPr>
                <w:rFonts w:hint="eastAsia"/>
              </w:rPr>
              <w:t>报告期期末基金份额总额</w:t>
            </w:r>
          </w:p>
        </w:tc>
        <w:tc>
          <w:tcPr>
            <w:tcW w:w="2769" w:type="dxa"/>
          </w:tcPr>
          <w:p w:rsidR="0010074D" w:rsidRDefault="0010074D" w:rsidP="0010074D">
            <w:pPr>
              <w:jc w:val="right"/>
            </w:pPr>
            <w:r>
              <w:t>12,409,391.51</w:t>
            </w:r>
          </w:p>
        </w:tc>
        <w:tc>
          <w:tcPr>
            <w:tcW w:w="2769" w:type="dxa"/>
          </w:tcPr>
          <w:p w:rsidR="0010074D" w:rsidRDefault="0010074D" w:rsidP="0010074D">
            <w:pPr>
              <w:jc w:val="right"/>
            </w:pPr>
            <w:r>
              <w:t>6,301,905.69</w:t>
            </w:r>
          </w:p>
        </w:tc>
      </w:tr>
    </w:tbl>
    <w:p w:rsidR="0010074D" w:rsidRDefault="0010074D" w:rsidP="0010074D">
      <w:pPr>
        <w:pStyle w:val="-1"/>
        <w:ind w:left="281" w:hanging="281"/>
      </w:pPr>
      <w:r>
        <w:rPr>
          <w:rFonts w:hint="eastAsia"/>
        </w:rPr>
        <w:t>基金管理人运用固有资金投资本基金情况</w:t>
      </w:r>
    </w:p>
    <w:p w:rsidR="0010074D" w:rsidRDefault="0010074D" w:rsidP="0010074D">
      <w:pPr>
        <w:pStyle w:val="-2"/>
        <w:spacing w:before="312"/>
      </w:pPr>
      <w:r>
        <w:rPr>
          <w:rFonts w:hint="eastAsia"/>
        </w:rPr>
        <w:t>基金管理人持有本基金份额变动情况</w:t>
      </w:r>
    </w:p>
    <w:p w:rsidR="0010074D" w:rsidRDefault="0010074D" w:rsidP="0010074D">
      <w:pPr>
        <w:pStyle w:val="-"/>
        <w:ind w:firstLine="420"/>
      </w:pPr>
      <w:r>
        <w:rPr>
          <w:rFonts w:hint="eastAsia"/>
        </w:rPr>
        <w:t>本报告期末，基金管理人未持有本基金份额。</w:t>
      </w:r>
    </w:p>
    <w:p w:rsidR="0010074D" w:rsidRDefault="0010074D" w:rsidP="0010074D">
      <w:pPr>
        <w:pStyle w:val="-2"/>
        <w:spacing w:before="312"/>
      </w:pPr>
      <w:r>
        <w:rPr>
          <w:rFonts w:hint="eastAsia"/>
        </w:rPr>
        <w:t>基金管理人运用固有资金投资本基金交易明细</w:t>
      </w:r>
    </w:p>
    <w:p w:rsidR="0010074D" w:rsidRDefault="0010074D" w:rsidP="0010074D">
      <w:pPr>
        <w:pStyle w:val="-"/>
        <w:ind w:firstLine="420"/>
      </w:pPr>
      <w:r>
        <w:rPr>
          <w:rFonts w:hint="eastAsia"/>
        </w:rPr>
        <w:lastRenderedPageBreak/>
        <w:t>本报告期内，基金管理人不存在申购、赎回或买卖本基金的情况。</w:t>
      </w:r>
    </w:p>
    <w:p w:rsidR="0010074D" w:rsidRDefault="0010074D" w:rsidP="0010074D">
      <w:pPr>
        <w:pStyle w:val="-1"/>
        <w:ind w:left="281" w:hanging="281"/>
      </w:pPr>
      <w:r>
        <w:rPr>
          <w:rFonts w:hint="eastAsia"/>
        </w:rPr>
        <w:t>影响投资者决策的其他重要信息</w:t>
      </w:r>
    </w:p>
    <w:p w:rsidR="0010074D" w:rsidRDefault="0010074D" w:rsidP="0010074D">
      <w:pPr>
        <w:pStyle w:val="-2"/>
        <w:spacing w:before="312"/>
      </w:pPr>
      <w:r>
        <w:rPr>
          <w:rFonts w:hint="eastAsia"/>
        </w:rPr>
        <w:t>报告期内单一投资者持有基金份额比例达到或超过20%的情况</w:t>
      </w:r>
    </w:p>
    <w:p w:rsidR="0010074D" w:rsidRDefault="0010074D" w:rsidP="0010074D">
      <w:pPr>
        <w:pStyle w:val="-"/>
        <w:ind w:firstLine="420"/>
      </w:pPr>
      <w:r>
        <w:rPr>
          <w:rFonts w:hint="eastAsia"/>
        </w:rPr>
        <w:t>报告期内单一投资者持有基金份额比例不存在达到或超过20%的情况。</w:t>
      </w:r>
    </w:p>
    <w:p w:rsidR="0010074D" w:rsidRDefault="0010074D" w:rsidP="0010074D">
      <w:pPr>
        <w:pStyle w:val="-2"/>
        <w:spacing w:before="312"/>
      </w:pPr>
      <w:r>
        <w:rPr>
          <w:rFonts w:hint="eastAsia"/>
        </w:rPr>
        <w:t>影响投资者决策的其他重要信息</w:t>
      </w:r>
    </w:p>
    <w:p w:rsidR="0010074D" w:rsidRDefault="0010074D" w:rsidP="0010074D">
      <w:pPr>
        <w:pStyle w:val="-"/>
        <w:ind w:firstLine="420"/>
      </w:pPr>
      <w:r>
        <w:rPr>
          <w:rFonts w:hint="eastAsia"/>
        </w:rPr>
        <w:t>无。</w:t>
      </w:r>
    </w:p>
    <w:p w:rsidR="0010074D" w:rsidRDefault="0010074D" w:rsidP="0010074D">
      <w:pPr>
        <w:pStyle w:val="-1"/>
        <w:ind w:left="281" w:hanging="281"/>
      </w:pPr>
      <w:r>
        <w:rPr>
          <w:rFonts w:hint="eastAsia"/>
        </w:rPr>
        <w:t>备查文件目录</w:t>
      </w:r>
    </w:p>
    <w:p w:rsidR="0010074D" w:rsidRDefault="0010074D" w:rsidP="0010074D">
      <w:pPr>
        <w:pStyle w:val="-2"/>
        <w:spacing w:before="312"/>
      </w:pPr>
      <w:r>
        <w:rPr>
          <w:rFonts w:hint="eastAsia"/>
        </w:rPr>
        <w:t>备查文件目录</w:t>
      </w:r>
    </w:p>
    <w:p w:rsidR="0010074D" w:rsidRDefault="0010074D" w:rsidP="0010074D">
      <w:pPr>
        <w:pStyle w:val="-"/>
        <w:ind w:firstLine="420"/>
      </w:pPr>
      <w:r>
        <w:rPr>
          <w:rFonts w:hint="eastAsia"/>
        </w:rPr>
        <w:t>1、《南方中证国新央企科技引领交易型开放式指数证券投资基金联接基金基金合同》；</w:t>
      </w:r>
    </w:p>
    <w:p w:rsidR="0010074D" w:rsidRDefault="0010074D" w:rsidP="0010074D">
      <w:pPr>
        <w:pStyle w:val="-"/>
        <w:ind w:firstLine="420"/>
      </w:pPr>
      <w:r>
        <w:rPr>
          <w:rFonts w:hint="eastAsia"/>
        </w:rPr>
        <w:t>2、《南方中证国新央企科技引领交易型开放式指数证券投资基金联接基金托管协议》；</w:t>
      </w:r>
    </w:p>
    <w:p w:rsidR="0010074D" w:rsidRDefault="0010074D" w:rsidP="0010074D">
      <w:pPr>
        <w:pStyle w:val="-"/>
        <w:ind w:firstLine="420"/>
      </w:pPr>
      <w:r>
        <w:rPr>
          <w:rFonts w:hint="eastAsia"/>
        </w:rPr>
        <w:t>3、南方中证国新央企科技引领交易型开放式指数证券投资基金联接基金2026年2季度报告原文。</w:t>
      </w:r>
    </w:p>
    <w:p w:rsidR="0010074D" w:rsidRDefault="0010074D" w:rsidP="0010074D">
      <w:pPr>
        <w:pStyle w:val="-2"/>
        <w:spacing w:before="312"/>
      </w:pPr>
      <w:r>
        <w:rPr>
          <w:rFonts w:hint="eastAsia"/>
        </w:rPr>
        <w:t>存放地点</w:t>
      </w:r>
    </w:p>
    <w:p w:rsidR="0010074D" w:rsidRDefault="0010074D" w:rsidP="0010074D">
      <w:pPr>
        <w:pStyle w:val="-"/>
        <w:ind w:firstLine="420"/>
      </w:pPr>
      <w:r>
        <w:rPr>
          <w:rFonts w:hint="eastAsia"/>
        </w:rPr>
        <w:t>深圳市福田区莲花街道益田路5999号基金大厦32-42楼。</w:t>
      </w:r>
    </w:p>
    <w:p w:rsidR="0010074D" w:rsidRDefault="0010074D" w:rsidP="0010074D">
      <w:pPr>
        <w:pStyle w:val="-2"/>
        <w:spacing w:before="312"/>
      </w:pPr>
      <w:r>
        <w:rPr>
          <w:rFonts w:hint="eastAsia"/>
        </w:rPr>
        <w:t>查阅方式</w:t>
      </w:r>
    </w:p>
    <w:p w:rsidR="0010074D" w:rsidRDefault="0010074D" w:rsidP="0010074D">
      <w:pPr>
        <w:pStyle w:val="-"/>
        <w:ind w:firstLine="420"/>
      </w:pPr>
      <w:r>
        <w:rPr>
          <w:rFonts w:hint="eastAsia"/>
        </w:rPr>
        <w:t>网站：http://www.nffund.com</w:t>
      </w:r>
    </w:p>
    <w:p w:rsidR="003C7DC3" w:rsidRDefault="0010074D" w:rsidP="0010074D">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074D" w:rsidRDefault="0010074D" w:rsidP="00D17C56">
      <w:r>
        <w:separator/>
      </w:r>
    </w:p>
  </w:endnote>
  <w:endnote w:type="continuationSeparator" w:id="0">
    <w:p w:rsidR="0010074D" w:rsidRDefault="0010074D"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71CA9" w:rsidRPr="00271CA9">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71CA9">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71CA9">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074D" w:rsidRDefault="0010074D" w:rsidP="00D17C56">
      <w:r>
        <w:separator/>
      </w:r>
    </w:p>
  </w:footnote>
  <w:footnote w:type="continuationSeparator" w:id="0">
    <w:p w:rsidR="0010074D" w:rsidRDefault="0010074D"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10074D" w:rsidP="00AE3F5B">
    <w:pPr>
      <w:pStyle w:val="a7"/>
      <w:pBdr>
        <w:bottom w:val="single" w:sz="4" w:space="1" w:color="auto"/>
      </w:pBdr>
      <w:jc w:val="right"/>
    </w:pPr>
    <w:r>
      <w:rPr>
        <w:rFonts w:hint="eastAsia"/>
      </w:rPr>
      <w:t>南方中证国新央企科技引领交易型开放式指数证券投资基金联接基金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074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71CA9"/>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393F08-2200-4F61-9868-833C3B1EC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6625</Words>
  <Characters>7947</Characters>
  <Application>Microsoft Office Word</Application>
  <DocSecurity>0</DocSecurity>
  <Lines>699</Lines>
  <Paragraphs>480</Paragraphs>
  <ScaleCrop>false</ScaleCrop>
  <Company>MC SYSTEM</Company>
  <LinksUpToDate>false</LinksUpToDate>
  <CharactersWithSpaces>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2026-07-20T01:15:00Z</dcterms:created>
  <dcterms:modified xsi:type="dcterms:W3CDTF">2026-07-20T01:16:00Z</dcterms:modified>
</cp:coreProperties>
</file>