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F6282E">
        <w:rPr>
          <w:rFonts w:ascii="宋体" w:hAnsi="宋体" w:hint="eastAsia"/>
          <w:b/>
          <w:bCs/>
          <w:sz w:val="48"/>
          <w:szCs w:val="30"/>
        </w:rPr>
        <w:t>南方数字经济混合型证券投资基金</w:t>
      </w:r>
      <w:r w:rsidR="00F6282E">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F6282E"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F6282E">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F6282E">
        <w:rPr>
          <w:rFonts w:ascii="宋体" w:hAnsi="宋体" w:hint="eastAsia"/>
          <w:b/>
          <w:bCs/>
          <w:sz w:val="28"/>
          <w:szCs w:val="30"/>
        </w:rPr>
        <w:t>华夏银行股份有限公司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F6282E">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F6282E" w:rsidRDefault="00F6282E" w:rsidP="00F6282E">
      <w:pPr>
        <w:pStyle w:val="-1"/>
        <w:ind w:left="281" w:hanging="281"/>
      </w:pPr>
      <w:bookmarkStart w:id="2" w:name="_GoBack"/>
      <w:bookmarkEnd w:id="2"/>
      <w:r>
        <w:rPr>
          <w:rFonts w:hint="eastAsia"/>
        </w:rPr>
        <w:lastRenderedPageBreak/>
        <w:t>重要提示</w:t>
      </w:r>
    </w:p>
    <w:p w:rsidR="00F6282E" w:rsidRDefault="00F6282E" w:rsidP="00F6282E">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F6282E" w:rsidRDefault="00F6282E" w:rsidP="00F6282E">
      <w:pPr>
        <w:pStyle w:val="-"/>
        <w:ind w:firstLine="420"/>
      </w:pPr>
      <w:r>
        <w:rPr>
          <w:rFonts w:hint="eastAsia"/>
        </w:rPr>
        <w:t>基金托管人华夏银行股份有限公司根据本基金合同约定，于2026年7月17日复核了本报告中的财务指标、净值表现和投资组合报告等内容，保证复核内容不存在虚假记载、误导性陈述或者重大遗漏。</w:t>
      </w:r>
    </w:p>
    <w:p w:rsidR="00F6282E" w:rsidRDefault="00F6282E" w:rsidP="00F6282E">
      <w:pPr>
        <w:pStyle w:val="-"/>
        <w:ind w:firstLine="420"/>
      </w:pPr>
      <w:r>
        <w:rPr>
          <w:rFonts w:hint="eastAsia"/>
        </w:rPr>
        <w:t>基金管理人承诺以诚实信用、勤勉尽责的原则管理和运用基金资产，但不保证基金一定盈利。</w:t>
      </w:r>
    </w:p>
    <w:p w:rsidR="00F6282E" w:rsidRDefault="00F6282E" w:rsidP="00F6282E">
      <w:pPr>
        <w:pStyle w:val="-"/>
        <w:ind w:firstLine="420"/>
      </w:pPr>
      <w:r>
        <w:rPr>
          <w:rFonts w:hint="eastAsia"/>
        </w:rPr>
        <w:t>基金的过往业绩并不代表其未来表现。投资有风险，投资者在作出投资决策前应仔细阅读本基金的招募说明书。</w:t>
      </w:r>
    </w:p>
    <w:p w:rsidR="00F6282E" w:rsidRDefault="00F6282E" w:rsidP="00F6282E">
      <w:pPr>
        <w:pStyle w:val="-"/>
        <w:ind w:firstLine="420"/>
      </w:pPr>
      <w:r>
        <w:rPr>
          <w:rFonts w:hint="eastAsia"/>
        </w:rPr>
        <w:t>本报告中财务资料未经审计。</w:t>
      </w:r>
    </w:p>
    <w:p w:rsidR="00F6282E" w:rsidRDefault="00F6282E" w:rsidP="00F6282E">
      <w:pPr>
        <w:pStyle w:val="-"/>
        <w:ind w:firstLine="420"/>
      </w:pPr>
      <w:r>
        <w:rPr>
          <w:rFonts w:hint="eastAsia"/>
        </w:rPr>
        <w:t>本报告期自2026年4月1日起至6月30日止。</w:t>
      </w:r>
    </w:p>
    <w:p w:rsidR="00F6282E" w:rsidRDefault="00F6282E" w:rsidP="00F6282E">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F6282E" w:rsidTr="009A0108">
        <w:tc>
          <w:tcPr>
            <w:tcW w:w="2768" w:type="dxa"/>
          </w:tcPr>
          <w:p w:rsidR="00F6282E" w:rsidRDefault="00F6282E" w:rsidP="00F6282E">
            <w:pPr>
              <w:jc w:val="left"/>
            </w:pPr>
            <w:r>
              <w:rPr>
                <w:rFonts w:hint="eastAsia"/>
              </w:rPr>
              <w:t>基金简称</w:t>
            </w:r>
          </w:p>
        </w:tc>
        <w:tc>
          <w:tcPr>
            <w:tcW w:w="5538" w:type="dxa"/>
            <w:gridSpan w:val="2"/>
          </w:tcPr>
          <w:p w:rsidR="00F6282E" w:rsidRDefault="00F6282E" w:rsidP="00F6282E">
            <w:pPr>
              <w:jc w:val="left"/>
            </w:pPr>
            <w:r>
              <w:rPr>
                <w:rFonts w:hint="eastAsia"/>
              </w:rPr>
              <w:t>南方数字经济混合</w:t>
            </w:r>
          </w:p>
        </w:tc>
      </w:tr>
      <w:tr w:rsidR="00F6282E" w:rsidTr="00D23D3A">
        <w:tc>
          <w:tcPr>
            <w:tcW w:w="2768" w:type="dxa"/>
          </w:tcPr>
          <w:p w:rsidR="00F6282E" w:rsidRDefault="00F6282E" w:rsidP="00F6282E">
            <w:pPr>
              <w:jc w:val="left"/>
            </w:pPr>
            <w:r>
              <w:rPr>
                <w:rFonts w:hint="eastAsia"/>
              </w:rPr>
              <w:t>基金主代码</w:t>
            </w:r>
          </w:p>
        </w:tc>
        <w:tc>
          <w:tcPr>
            <w:tcW w:w="5538" w:type="dxa"/>
            <w:gridSpan w:val="2"/>
          </w:tcPr>
          <w:p w:rsidR="00F6282E" w:rsidRDefault="00F6282E" w:rsidP="00F6282E">
            <w:pPr>
              <w:jc w:val="left"/>
            </w:pPr>
            <w:r>
              <w:t>019410</w:t>
            </w:r>
          </w:p>
        </w:tc>
      </w:tr>
      <w:tr w:rsidR="00F6282E" w:rsidTr="00751CDD">
        <w:tc>
          <w:tcPr>
            <w:tcW w:w="2768" w:type="dxa"/>
          </w:tcPr>
          <w:p w:rsidR="00F6282E" w:rsidRDefault="00F6282E" w:rsidP="00F6282E">
            <w:pPr>
              <w:jc w:val="left"/>
            </w:pPr>
            <w:r>
              <w:rPr>
                <w:rFonts w:hint="eastAsia"/>
              </w:rPr>
              <w:t>交易代码</w:t>
            </w:r>
          </w:p>
        </w:tc>
        <w:tc>
          <w:tcPr>
            <w:tcW w:w="5538" w:type="dxa"/>
            <w:gridSpan w:val="2"/>
          </w:tcPr>
          <w:p w:rsidR="00F6282E" w:rsidRDefault="00F6282E" w:rsidP="00F6282E">
            <w:pPr>
              <w:jc w:val="left"/>
            </w:pPr>
            <w:r>
              <w:t>019410</w:t>
            </w:r>
          </w:p>
        </w:tc>
      </w:tr>
      <w:tr w:rsidR="00F6282E" w:rsidTr="00077BB2">
        <w:tc>
          <w:tcPr>
            <w:tcW w:w="2768" w:type="dxa"/>
          </w:tcPr>
          <w:p w:rsidR="00F6282E" w:rsidRDefault="00F6282E" w:rsidP="00F6282E">
            <w:pPr>
              <w:jc w:val="left"/>
            </w:pPr>
            <w:r>
              <w:rPr>
                <w:rFonts w:hint="eastAsia"/>
              </w:rPr>
              <w:t>基金运作方式</w:t>
            </w:r>
          </w:p>
        </w:tc>
        <w:tc>
          <w:tcPr>
            <w:tcW w:w="5538" w:type="dxa"/>
            <w:gridSpan w:val="2"/>
          </w:tcPr>
          <w:p w:rsidR="00F6282E" w:rsidRDefault="00F6282E" w:rsidP="00F6282E">
            <w:pPr>
              <w:jc w:val="left"/>
            </w:pPr>
            <w:r>
              <w:rPr>
                <w:rFonts w:hint="eastAsia"/>
              </w:rPr>
              <w:t>契约型开放式</w:t>
            </w:r>
          </w:p>
        </w:tc>
      </w:tr>
      <w:tr w:rsidR="00F6282E" w:rsidTr="00540924">
        <w:tc>
          <w:tcPr>
            <w:tcW w:w="2768" w:type="dxa"/>
          </w:tcPr>
          <w:p w:rsidR="00F6282E" w:rsidRDefault="00F6282E" w:rsidP="00F6282E">
            <w:pPr>
              <w:jc w:val="left"/>
            </w:pPr>
            <w:r>
              <w:rPr>
                <w:rFonts w:hint="eastAsia"/>
              </w:rPr>
              <w:t>基金合同生效日</w:t>
            </w:r>
          </w:p>
        </w:tc>
        <w:tc>
          <w:tcPr>
            <w:tcW w:w="5538" w:type="dxa"/>
            <w:gridSpan w:val="2"/>
          </w:tcPr>
          <w:p w:rsidR="00F6282E" w:rsidRDefault="00F6282E" w:rsidP="00F6282E">
            <w:pPr>
              <w:jc w:val="left"/>
            </w:pPr>
            <w:r>
              <w:rPr>
                <w:rFonts w:hint="eastAsia"/>
              </w:rPr>
              <w:t>2023</w:t>
            </w:r>
            <w:r>
              <w:rPr>
                <w:rFonts w:hint="eastAsia"/>
              </w:rPr>
              <w:t>年</w:t>
            </w:r>
            <w:r>
              <w:rPr>
                <w:rFonts w:hint="eastAsia"/>
              </w:rPr>
              <w:t>11</w:t>
            </w:r>
            <w:r>
              <w:rPr>
                <w:rFonts w:hint="eastAsia"/>
              </w:rPr>
              <w:t>月</w:t>
            </w:r>
            <w:r>
              <w:rPr>
                <w:rFonts w:hint="eastAsia"/>
              </w:rPr>
              <w:t>14</w:t>
            </w:r>
            <w:r>
              <w:rPr>
                <w:rFonts w:hint="eastAsia"/>
              </w:rPr>
              <w:t>日</w:t>
            </w:r>
          </w:p>
        </w:tc>
      </w:tr>
      <w:tr w:rsidR="00F6282E" w:rsidTr="00933480">
        <w:tc>
          <w:tcPr>
            <w:tcW w:w="2768" w:type="dxa"/>
          </w:tcPr>
          <w:p w:rsidR="00F6282E" w:rsidRDefault="00F6282E" w:rsidP="00F6282E">
            <w:pPr>
              <w:jc w:val="left"/>
            </w:pPr>
            <w:r>
              <w:rPr>
                <w:rFonts w:hint="eastAsia"/>
              </w:rPr>
              <w:t>报告期末基金份额总额</w:t>
            </w:r>
          </w:p>
        </w:tc>
        <w:tc>
          <w:tcPr>
            <w:tcW w:w="5538" w:type="dxa"/>
            <w:gridSpan w:val="2"/>
          </w:tcPr>
          <w:p w:rsidR="00F6282E" w:rsidRDefault="00F6282E" w:rsidP="00F6282E">
            <w:pPr>
              <w:jc w:val="left"/>
            </w:pPr>
            <w:r>
              <w:rPr>
                <w:rFonts w:hint="eastAsia"/>
              </w:rPr>
              <w:t>80,817,149.96</w:t>
            </w:r>
            <w:r>
              <w:rPr>
                <w:rFonts w:hint="eastAsia"/>
              </w:rPr>
              <w:t>份</w:t>
            </w:r>
          </w:p>
        </w:tc>
      </w:tr>
      <w:tr w:rsidR="00F6282E" w:rsidTr="003F1A85">
        <w:tc>
          <w:tcPr>
            <w:tcW w:w="2768" w:type="dxa"/>
          </w:tcPr>
          <w:p w:rsidR="00F6282E" w:rsidRDefault="00F6282E" w:rsidP="00F6282E">
            <w:pPr>
              <w:jc w:val="left"/>
            </w:pPr>
            <w:r>
              <w:rPr>
                <w:rFonts w:hint="eastAsia"/>
              </w:rPr>
              <w:t>投资目标</w:t>
            </w:r>
          </w:p>
        </w:tc>
        <w:tc>
          <w:tcPr>
            <w:tcW w:w="5538" w:type="dxa"/>
            <w:gridSpan w:val="2"/>
          </w:tcPr>
          <w:p w:rsidR="00F6282E" w:rsidRDefault="00F6282E" w:rsidP="00F6282E">
            <w:pPr>
              <w:jc w:val="left"/>
            </w:pPr>
            <w:r>
              <w:rPr>
                <w:rFonts w:hint="eastAsia"/>
              </w:rPr>
              <w:t>在有效控制组合风险并保持良好流动性的前提下，重点投资于数字经济主题相关的优质上市公司，力争实现基金资产的长期稳定增值。</w:t>
            </w:r>
          </w:p>
        </w:tc>
      </w:tr>
      <w:tr w:rsidR="00F6282E" w:rsidTr="00A11228">
        <w:tc>
          <w:tcPr>
            <w:tcW w:w="2768" w:type="dxa"/>
          </w:tcPr>
          <w:p w:rsidR="00F6282E" w:rsidRDefault="00F6282E" w:rsidP="00F6282E">
            <w:pPr>
              <w:jc w:val="left"/>
            </w:pPr>
            <w:r>
              <w:rPr>
                <w:rFonts w:hint="eastAsia"/>
              </w:rPr>
              <w:t>投资策略</w:t>
            </w:r>
          </w:p>
        </w:tc>
        <w:tc>
          <w:tcPr>
            <w:tcW w:w="5538" w:type="dxa"/>
            <w:gridSpan w:val="2"/>
          </w:tcPr>
          <w:p w:rsidR="00F6282E" w:rsidRDefault="00F6282E" w:rsidP="00F6282E">
            <w:r>
              <w:rPr>
                <w:rFonts w:hint="eastAsia"/>
              </w:rPr>
              <w:t>本基金依托于基金管理人的投资研究平台，紧密跟踪数字经济相关产业的发展方向，精选质地优秀、具备长期价值增长潜力的公司。股票投资采用定量和定性分析相结合的策略。主要投资策略包括：</w:t>
            </w:r>
            <w:r>
              <w:rPr>
                <w:rFonts w:hint="eastAsia"/>
              </w:rPr>
              <w:t>1</w:t>
            </w:r>
            <w:r>
              <w:rPr>
                <w:rFonts w:hint="eastAsia"/>
              </w:rPr>
              <w:t>）资产配置策略；</w:t>
            </w:r>
            <w:r>
              <w:rPr>
                <w:rFonts w:hint="eastAsia"/>
              </w:rPr>
              <w:t>2</w:t>
            </w:r>
            <w:r>
              <w:rPr>
                <w:rFonts w:hint="eastAsia"/>
              </w:rPr>
              <w:t>）股票投资策略；</w:t>
            </w:r>
            <w:r>
              <w:rPr>
                <w:rFonts w:hint="eastAsia"/>
              </w:rPr>
              <w:t>3</w:t>
            </w:r>
            <w:r>
              <w:rPr>
                <w:rFonts w:hint="eastAsia"/>
              </w:rPr>
              <w:t>）债券投资策略；</w:t>
            </w:r>
            <w:r>
              <w:rPr>
                <w:rFonts w:hint="eastAsia"/>
              </w:rPr>
              <w:t>4</w:t>
            </w:r>
            <w:r>
              <w:rPr>
                <w:rFonts w:hint="eastAsia"/>
              </w:rPr>
              <w:t>）金融衍生品投资策略；</w:t>
            </w:r>
            <w:r>
              <w:rPr>
                <w:rFonts w:hint="eastAsia"/>
              </w:rPr>
              <w:t>5</w:t>
            </w:r>
            <w:r>
              <w:rPr>
                <w:rFonts w:hint="eastAsia"/>
              </w:rPr>
              <w:t>）资产支持证券投资策略。</w:t>
            </w:r>
          </w:p>
        </w:tc>
      </w:tr>
      <w:tr w:rsidR="00F6282E" w:rsidTr="00204435">
        <w:tc>
          <w:tcPr>
            <w:tcW w:w="2768" w:type="dxa"/>
          </w:tcPr>
          <w:p w:rsidR="00F6282E" w:rsidRDefault="00F6282E" w:rsidP="00F6282E">
            <w:pPr>
              <w:jc w:val="left"/>
            </w:pPr>
            <w:r>
              <w:rPr>
                <w:rFonts w:hint="eastAsia"/>
              </w:rPr>
              <w:t>业绩比较基准</w:t>
            </w:r>
          </w:p>
        </w:tc>
        <w:tc>
          <w:tcPr>
            <w:tcW w:w="5538" w:type="dxa"/>
            <w:gridSpan w:val="2"/>
          </w:tcPr>
          <w:p w:rsidR="00F6282E" w:rsidRDefault="00F6282E" w:rsidP="00F6282E">
            <w:pPr>
              <w:jc w:val="left"/>
            </w:pPr>
            <w:r>
              <w:rPr>
                <w:rFonts w:hint="eastAsia"/>
              </w:rPr>
              <w:t>中证数字经济主题指数收益率×</w:t>
            </w:r>
            <w:r>
              <w:rPr>
                <w:rFonts w:hint="eastAsia"/>
              </w:rPr>
              <w:t>65%+</w:t>
            </w:r>
            <w:r>
              <w:rPr>
                <w:rFonts w:hint="eastAsia"/>
              </w:rPr>
              <w:t>中证港股通综合指数（人民币）收益率×</w:t>
            </w:r>
            <w:r>
              <w:rPr>
                <w:rFonts w:hint="eastAsia"/>
              </w:rPr>
              <w:t>10%+</w:t>
            </w:r>
            <w:r>
              <w:rPr>
                <w:rFonts w:hint="eastAsia"/>
              </w:rPr>
              <w:t>上证国债指数收益率×</w:t>
            </w:r>
            <w:r>
              <w:rPr>
                <w:rFonts w:hint="eastAsia"/>
              </w:rPr>
              <w:t>25%</w:t>
            </w:r>
          </w:p>
        </w:tc>
      </w:tr>
      <w:tr w:rsidR="00F6282E" w:rsidTr="007A341A">
        <w:tc>
          <w:tcPr>
            <w:tcW w:w="2768" w:type="dxa"/>
          </w:tcPr>
          <w:p w:rsidR="00F6282E" w:rsidRDefault="00F6282E" w:rsidP="00F6282E">
            <w:pPr>
              <w:jc w:val="left"/>
            </w:pPr>
            <w:r>
              <w:rPr>
                <w:rFonts w:hint="eastAsia"/>
              </w:rPr>
              <w:t>风险收益特征</w:t>
            </w:r>
          </w:p>
        </w:tc>
        <w:tc>
          <w:tcPr>
            <w:tcW w:w="5538" w:type="dxa"/>
            <w:gridSpan w:val="2"/>
          </w:tcPr>
          <w:p w:rsidR="00F6282E" w:rsidRDefault="00F6282E" w:rsidP="00F6282E">
            <w:r>
              <w:rPr>
                <w:rFonts w:hint="eastAsia"/>
              </w:rPr>
              <w:t>本基金为混合型基金，一般而言，其长期平均风险和预期的收益低于股票型基金，高于债券型基金、货币市场基金。本基金可投资港股通股票，除了需要承担与境内证券投资基金类似的市场波动风险等一般投资风险之外，本基金还面临汇率风险、香港市场风险等境外证券市场投资所面临的特别投资风险。</w:t>
            </w:r>
          </w:p>
        </w:tc>
      </w:tr>
      <w:tr w:rsidR="00F6282E" w:rsidTr="00BC7762">
        <w:tc>
          <w:tcPr>
            <w:tcW w:w="2768" w:type="dxa"/>
          </w:tcPr>
          <w:p w:rsidR="00F6282E" w:rsidRDefault="00F6282E" w:rsidP="00F6282E">
            <w:pPr>
              <w:jc w:val="left"/>
            </w:pPr>
            <w:r>
              <w:rPr>
                <w:rFonts w:hint="eastAsia"/>
              </w:rPr>
              <w:lastRenderedPageBreak/>
              <w:t>基金管理人</w:t>
            </w:r>
          </w:p>
        </w:tc>
        <w:tc>
          <w:tcPr>
            <w:tcW w:w="5538" w:type="dxa"/>
            <w:gridSpan w:val="2"/>
          </w:tcPr>
          <w:p w:rsidR="00F6282E" w:rsidRDefault="00F6282E" w:rsidP="00F6282E">
            <w:pPr>
              <w:jc w:val="left"/>
            </w:pPr>
            <w:r>
              <w:rPr>
                <w:rFonts w:hint="eastAsia"/>
              </w:rPr>
              <w:t>南方基金管理股份有限公司</w:t>
            </w:r>
          </w:p>
        </w:tc>
      </w:tr>
      <w:tr w:rsidR="00F6282E" w:rsidTr="00F6282E">
        <w:tc>
          <w:tcPr>
            <w:tcW w:w="2768" w:type="dxa"/>
          </w:tcPr>
          <w:p w:rsidR="00F6282E" w:rsidRDefault="00F6282E" w:rsidP="00F6282E">
            <w:pPr>
              <w:jc w:val="left"/>
            </w:pPr>
            <w:r>
              <w:rPr>
                <w:rFonts w:hint="eastAsia"/>
              </w:rPr>
              <w:t>基金托管人</w:t>
            </w:r>
          </w:p>
        </w:tc>
        <w:tc>
          <w:tcPr>
            <w:tcW w:w="5538" w:type="dxa"/>
            <w:gridSpan w:val="2"/>
          </w:tcPr>
          <w:p w:rsidR="00F6282E" w:rsidRDefault="00F6282E" w:rsidP="00F6282E">
            <w:pPr>
              <w:jc w:val="left"/>
            </w:pPr>
            <w:r>
              <w:rPr>
                <w:rFonts w:hint="eastAsia"/>
              </w:rPr>
              <w:t>华夏银行股份有限公司</w:t>
            </w:r>
          </w:p>
        </w:tc>
      </w:tr>
      <w:tr w:rsidR="00F6282E" w:rsidTr="00F6282E">
        <w:tc>
          <w:tcPr>
            <w:tcW w:w="2768" w:type="dxa"/>
          </w:tcPr>
          <w:p w:rsidR="00F6282E" w:rsidRDefault="00F6282E" w:rsidP="00F6282E">
            <w:pPr>
              <w:jc w:val="left"/>
            </w:pPr>
            <w:r>
              <w:rPr>
                <w:rFonts w:hint="eastAsia"/>
              </w:rPr>
              <w:t>下属分级基金的基金简称</w:t>
            </w:r>
          </w:p>
        </w:tc>
        <w:tc>
          <w:tcPr>
            <w:tcW w:w="2769" w:type="dxa"/>
          </w:tcPr>
          <w:p w:rsidR="00F6282E" w:rsidRDefault="00F6282E" w:rsidP="00F6282E">
            <w:pPr>
              <w:jc w:val="left"/>
            </w:pPr>
            <w:r>
              <w:rPr>
                <w:rFonts w:hint="eastAsia"/>
              </w:rPr>
              <w:t>南方数字经济混合</w:t>
            </w:r>
            <w:r>
              <w:rPr>
                <w:rFonts w:hint="eastAsia"/>
              </w:rPr>
              <w:t>A</w:t>
            </w:r>
          </w:p>
        </w:tc>
        <w:tc>
          <w:tcPr>
            <w:tcW w:w="2769" w:type="dxa"/>
          </w:tcPr>
          <w:p w:rsidR="00F6282E" w:rsidRDefault="00F6282E" w:rsidP="00F6282E">
            <w:pPr>
              <w:jc w:val="left"/>
            </w:pPr>
            <w:r>
              <w:rPr>
                <w:rFonts w:hint="eastAsia"/>
              </w:rPr>
              <w:t>南方数字经济混合</w:t>
            </w:r>
            <w:r>
              <w:rPr>
                <w:rFonts w:hint="eastAsia"/>
              </w:rPr>
              <w:t>C</w:t>
            </w:r>
          </w:p>
        </w:tc>
      </w:tr>
      <w:tr w:rsidR="00F6282E" w:rsidTr="00F6282E">
        <w:tc>
          <w:tcPr>
            <w:tcW w:w="2768" w:type="dxa"/>
          </w:tcPr>
          <w:p w:rsidR="00F6282E" w:rsidRDefault="00F6282E" w:rsidP="00F6282E">
            <w:pPr>
              <w:jc w:val="left"/>
            </w:pPr>
            <w:r>
              <w:rPr>
                <w:rFonts w:hint="eastAsia"/>
              </w:rPr>
              <w:t>下属分级基金的交易代码</w:t>
            </w:r>
          </w:p>
        </w:tc>
        <w:tc>
          <w:tcPr>
            <w:tcW w:w="2769" w:type="dxa"/>
          </w:tcPr>
          <w:p w:rsidR="00F6282E" w:rsidRDefault="00F6282E" w:rsidP="00F6282E">
            <w:pPr>
              <w:jc w:val="left"/>
            </w:pPr>
            <w:r>
              <w:t>019410</w:t>
            </w:r>
          </w:p>
        </w:tc>
        <w:tc>
          <w:tcPr>
            <w:tcW w:w="2769" w:type="dxa"/>
          </w:tcPr>
          <w:p w:rsidR="00F6282E" w:rsidRDefault="00F6282E" w:rsidP="00F6282E">
            <w:pPr>
              <w:jc w:val="left"/>
            </w:pPr>
            <w:r>
              <w:t>019411</w:t>
            </w:r>
          </w:p>
        </w:tc>
      </w:tr>
      <w:tr w:rsidR="00F6282E" w:rsidTr="00F6282E">
        <w:tc>
          <w:tcPr>
            <w:tcW w:w="2768" w:type="dxa"/>
          </w:tcPr>
          <w:p w:rsidR="00F6282E" w:rsidRDefault="00F6282E" w:rsidP="00F6282E">
            <w:pPr>
              <w:jc w:val="left"/>
            </w:pPr>
            <w:r>
              <w:rPr>
                <w:rFonts w:hint="eastAsia"/>
              </w:rPr>
              <w:t>报告期末下属分级基金的份额总额</w:t>
            </w:r>
          </w:p>
        </w:tc>
        <w:tc>
          <w:tcPr>
            <w:tcW w:w="2769" w:type="dxa"/>
          </w:tcPr>
          <w:p w:rsidR="00F6282E" w:rsidRDefault="00F6282E" w:rsidP="00F6282E">
            <w:pPr>
              <w:jc w:val="left"/>
            </w:pPr>
            <w:r>
              <w:rPr>
                <w:rFonts w:hint="eastAsia"/>
              </w:rPr>
              <w:t>34,292,384.88</w:t>
            </w:r>
            <w:r>
              <w:rPr>
                <w:rFonts w:hint="eastAsia"/>
              </w:rPr>
              <w:t>份</w:t>
            </w:r>
          </w:p>
        </w:tc>
        <w:tc>
          <w:tcPr>
            <w:tcW w:w="2769" w:type="dxa"/>
          </w:tcPr>
          <w:p w:rsidR="00F6282E" w:rsidRDefault="00F6282E" w:rsidP="00F6282E">
            <w:pPr>
              <w:jc w:val="left"/>
            </w:pPr>
            <w:r>
              <w:rPr>
                <w:rFonts w:hint="eastAsia"/>
              </w:rPr>
              <w:t>46,524,765.08</w:t>
            </w:r>
            <w:r>
              <w:rPr>
                <w:rFonts w:hint="eastAsia"/>
              </w:rPr>
              <w:t>份</w:t>
            </w:r>
          </w:p>
        </w:tc>
      </w:tr>
    </w:tbl>
    <w:p w:rsidR="00F6282E" w:rsidRDefault="00F6282E" w:rsidP="00F6282E">
      <w:pPr>
        <w:pStyle w:val="-1"/>
        <w:ind w:left="281" w:hanging="281"/>
      </w:pPr>
      <w:r>
        <w:rPr>
          <w:rFonts w:hint="eastAsia"/>
        </w:rPr>
        <w:t>主要财务指标和基金净值表现</w:t>
      </w:r>
    </w:p>
    <w:p w:rsidR="00F6282E" w:rsidRDefault="00F6282E" w:rsidP="00F6282E">
      <w:pPr>
        <w:pStyle w:val="-2"/>
        <w:spacing w:before="312"/>
      </w:pPr>
      <w:r>
        <w:rPr>
          <w:rFonts w:hint="eastAsia"/>
        </w:rPr>
        <w:t>主要财务指标</w:t>
      </w:r>
    </w:p>
    <w:p w:rsidR="00F6282E" w:rsidRDefault="00F6282E" w:rsidP="00F6282E">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F6282E" w:rsidTr="00F6282E">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F6282E" w:rsidRPr="00F6282E" w:rsidRDefault="00F6282E" w:rsidP="00F6282E">
            <w:pPr>
              <w:jc w:val="center"/>
              <w:rPr>
                <w:b/>
              </w:rPr>
            </w:pPr>
            <w:r w:rsidRPr="00F6282E">
              <w:rPr>
                <w:rFonts w:hint="eastAsia"/>
                <w:b/>
              </w:rPr>
              <w:t>主要财务指标</w:t>
            </w:r>
          </w:p>
        </w:tc>
        <w:tc>
          <w:tcPr>
            <w:tcW w:w="5538" w:type="dxa"/>
            <w:gridSpan w:val="2"/>
            <w:tcBorders>
              <w:bottom w:val="single" w:sz="4" w:space="0" w:color="auto"/>
            </w:tcBorders>
          </w:tcPr>
          <w:p w:rsidR="00F6282E" w:rsidRPr="00F6282E" w:rsidRDefault="00F6282E" w:rsidP="00F6282E">
            <w:pPr>
              <w:jc w:val="center"/>
              <w:rPr>
                <w:b/>
              </w:rPr>
            </w:pPr>
            <w:r w:rsidRPr="00F6282E">
              <w:rPr>
                <w:rFonts w:hint="eastAsia"/>
                <w:b/>
              </w:rPr>
              <w:t>报告期（</w:t>
            </w:r>
            <w:r w:rsidRPr="00F6282E">
              <w:rPr>
                <w:rFonts w:hint="eastAsia"/>
                <w:b/>
              </w:rPr>
              <w:t>2026</w:t>
            </w:r>
            <w:r w:rsidRPr="00F6282E">
              <w:rPr>
                <w:rFonts w:hint="eastAsia"/>
                <w:b/>
              </w:rPr>
              <w:t>年</w:t>
            </w:r>
            <w:r w:rsidRPr="00F6282E">
              <w:rPr>
                <w:rFonts w:hint="eastAsia"/>
                <w:b/>
              </w:rPr>
              <w:t>4</w:t>
            </w:r>
            <w:r w:rsidRPr="00F6282E">
              <w:rPr>
                <w:rFonts w:hint="eastAsia"/>
                <w:b/>
              </w:rPr>
              <w:t>月</w:t>
            </w:r>
            <w:r w:rsidRPr="00F6282E">
              <w:rPr>
                <w:rFonts w:hint="eastAsia"/>
                <w:b/>
              </w:rPr>
              <w:t>1</w:t>
            </w:r>
            <w:r w:rsidRPr="00F6282E">
              <w:rPr>
                <w:rFonts w:hint="eastAsia"/>
                <w:b/>
              </w:rPr>
              <w:t>日－</w:t>
            </w:r>
            <w:r w:rsidRPr="00F6282E">
              <w:rPr>
                <w:rFonts w:hint="eastAsia"/>
                <w:b/>
              </w:rPr>
              <w:t>2026</w:t>
            </w:r>
            <w:r w:rsidRPr="00F6282E">
              <w:rPr>
                <w:rFonts w:hint="eastAsia"/>
                <w:b/>
              </w:rPr>
              <w:t>年</w:t>
            </w:r>
            <w:r w:rsidRPr="00F6282E">
              <w:rPr>
                <w:rFonts w:hint="eastAsia"/>
                <w:b/>
              </w:rPr>
              <w:t>6</w:t>
            </w:r>
            <w:r w:rsidRPr="00F6282E">
              <w:rPr>
                <w:rFonts w:hint="eastAsia"/>
                <w:b/>
              </w:rPr>
              <w:t>月</w:t>
            </w:r>
            <w:r w:rsidRPr="00F6282E">
              <w:rPr>
                <w:rFonts w:hint="eastAsia"/>
                <w:b/>
              </w:rPr>
              <w:t>30</w:t>
            </w:r>
            <w:r w:rsidRPr="00F6282E">
              <w:rPr>
                <w:rFonts w:hint="eastAsia"/>
                <w:b/>
              </w:rPr>
              <w:t>日）</w:t>
            </w:r>
          </w:p>
        </w:tc>
      </w:tr>
      <w:tr w:rsidR="00F6282E" w:rsidTr="00F6282E">
        <w:tc>
          <w:tcPr>
            <w:tcW w:w="2768" w:type="dxa"/>
            <w:vMerge/>
          </w:tcPr>
          <w:p w:rsidR="00F6282E" w:rsidRDefault="00F6282E" w:rsidP="00F6282E">
            <w:pPr>
              <w:jc w:val="left"/>
            </w:pPr>
          </w:p>
        </w:tc>
        <w:tc>
          <w:tcPr>
            <w:tcW w:w="2769" w:type="dxa"/>
            <w:shd w:val="clear" w:color="auto" w:fill="BFBFBF"/>
          </w:tcPr>
          <w:p w:rsidR="00F6282E" w:rsidRPr="00F6282E" w:rsidRDefault="00F6282E" w:rsidP="00F6282E">
            <w:pPr>
              <w:jc w:val="center"/>
              <w:rPr>
                <w:b/>
              </w:rPr>
            </w:pPr>
            <w:r w:rsidRPr="00F6282E">
              <w:rPr>
                <w:rFonts w:hint="eastAsia"/>
                <w:b/>
              </w:rPr>
              <w:t>南方数字经济混合</w:t>
            </w:r>
            <w:r w:rsidRPr="00F6282E">
              <w:rPr>
                <w:rFonts w:hint="eastAsia"/>
                <w:b/>
              </w:rPr>
              <w:t>A</w:t>
            </w:r>
          </w:p>
        </w:tc>
        <w:tc>
          <w:tcPr>
            <w:tcW w:w="2769" w:type="dxa"/>
            <w:shd w:val="clear" w:color="auto" w:fill="BFBFBF"/>
          </w:tcPr>
          <w:p w:rsidR="00F6282E" w:rsidRPr="00F6282E" w:rsidRDefault="00F6282E" w:rsidP="00F6282E">
            <w:pPr>
              <w:jc w:val="center"/>
              <w:rPr>
                <w:b/>
              </w:rPr>
            </w:pPr>
            <w:r w:rsidRPr="00F6282E">
              <w:rPr>
                <w:rFonts w:hint="eastAsia"/>
                <w:b/>
              </w:rPr>
              <w:t>南方数字经济混合</w:t>
            </w:r>
            <w:r w:rsidRPr="00F6282E">
              <w:rPr>
                <w:rFonts w:hint="eastAsia"/>
                <w:b/>
              </w:rPr>
              <w:t>C</w:t>
            </w:r>
          </w:p>
        </w:tc>
      </w:tr>
      <w:tr w:rsidR="00F6282E" w:rsidTr="00F6282E">
        <w:tc>
          <w:tcPr>
            <w:tcW w:w="2768" w:type="dxa"/>
          </w:tcPr>
          <w:p w:rsidR="00F6282E" w:rsidRDefault="00F6282E" w:rsidP="00F6282E">
            <w:pPr>
              <w:jc w:val="left"/>
            </w:pPr>
            <w:r>
              <w:rPr>
                <w:rFonts w:hint="eastAsia"/>
              </w:rPr>
              <w:t>1.</w:t>
            </w:r>
            <w:r>
              <w:rPr>
                <w:rFonts w:hint="eastAsia"/>
              </w:rPr>
              <w:t>本期已实现收益</w:t>
            </w:r>
          </w:p>
        </w:tc>
        <w:tc>
          <w:tcPr>
            <w:tcW w:w="2769" w:type="dxa"/>
          </w:tcPr>
          <w:p w:rsidR="00F6282E" w:rsidRDefault="00F6282E" w:rsidP="00F6282E">
            <w:pPr>
              <w:jc w:val="right"/>
            </w:pPr>
            <w:r>
              <w:t>3,880,492.44</w:t>
            </w:r>
          </w:p>
        </w:tc>
        <w:tc>
          <w:tcPr>
            <w:tcW w:w="2769" w:type="dxa"/>
          </w:tcPr>
          <w:p w:rsidR="00F6282E" w:rsidRDefault="00F6282E" w:rsidP="00F6282E">
            <w:pPr>
              <w:jc w:val="right"/>
            </w:pPr>
            <w:r>
              <w:t>4,947,663.59</w:t>
            </w:r>
          </w:p>
        </w:tc>
      </w:tr>
      <w:tr w:rsidR="00F6282E" w:rsidTr="00F6282E">
        <w:tc>
          <w:tcPr>
            <w:tcW w:w="2768" w:type="dxa"/>
          </w:tcPr>
          <w:p w:rsidR="00F6282E" w:rsidRDefault="00F6282E" w:rsidP="00F6282E">
            <w:pPr>
              <w:jc w:val="left"/>
            </w:pPr>
            <w:r>
              <w:rPr>
                <w:rFonts w:hint="eastAsia"/>
              </w:rPr>
              <w:t>2.</w:t>
            </w:r>
            <w:r>
              <w:rPr>
                <w:rFonts w:hint="eastAsia"/>
              </w:rPr>
              <w:t>本期利润</w:t>
            </w:r>
          </w:p>
        </w:tc>
        <w:tc>
          <w:tcPr>
            <w:tcW w:w="2769" w:type="dxa"/>
          </w:tcPr>
          <w:p w:rsidR="00F6282E" w:rsidRDefault="00F6282E" w:rsidP="00F6282E">
            <w:pPr>
              <w:jc w:val="right"/>
            </w:pPr>
            <w:r>
              <w:t>19,381,757.70</w:t>
            </w:r>
          </w:p>
        </w:tc>
        <w:tc>
          <w:tcPr>
            <w:tcW w:w="2769" w:type="dxa"/>
          </w:tcPr>
          <w:p w:rsidR="00F6282E" w:rsidRDefault="00F6282E" w:rsidP="00F6282E">
            <w:pPr>
              <w:jc w:val="right"/>
            </w:pPr>
            <w:r>
              <w:t>26,619,489.16</w:t>
            </w:r>
          </w:p>
        </w:tc>
      </w:tr>
      <w:tr w:rsidR="00F6282E" w:rsidTr="00F6282E">
        <w:tc>
          <w:tcPr>
            <w:tcW w:w="2768" w:type="dxa"/>
          </w:tcPr>
          <w:p w:rsidR="00F6282E" w:rsidRDefault="00F6282E" w:rsidP="00F6282E">
            <w:pPr>
              <w:jc w:val="left"/>
            </w:pPr>
            <w:r>
              <w:rPr>
                <w:rFonts w:hint="eastAsia"/>
              </w:rPr>
              <w:t>3.</w:t>
            </w:r>
            <w:r>
              <w:rPr>
                <w:rFonts w:hint="eastAsia"/>
              </w:rPr>
              <w:t>加权平均基金份额本期利润</w:t>
            </w:r>
          </w:p>
        </w:tc>
        <w:tc>
          <w:tcPr>
            <w:tcW w:w="2769" w:type="dxa"/>
          </w:tcPr>
          <w:p w:rsidR="00F6282E" w:rsidRDefault="00F6282E" w:rsidP="00F6282E">
            <w:pPr>
              <w:jc w:val="right"/>
            </w:pPr>
            <w:r>
              <w:t>0.5821</w:t>
            </w:r>
          </w:p>
        </w:tc>
        <w:tc>
          <w:tcPr>
            <w:tcW w:w="2769" w:type="dxa"/>
          </w:tcPr>
          <w:p w:rsidR="00F6282E" w:rsidRDefault="00F6282E" w:rsidP="00F6282E">
            <w:pPr>
              <w:jc w:val="right"/>
            </w:pPr>
            <w:r>
              <w:t>0.5721</w:t>
            </w:r>
          </w:p>
        </w:tc>
      </w:tr>
      <w:tr w:rsidR="00F6282E" w:rsidTr="00F6282E">
        <w:tc>
          <w:tcPr>
            <w:tcW w:w="2768" w:type="dxa"/>
          </w:tcPr>
          <w:p w:rsidR="00F6282E" w:rsidRDefault="00F6282E" w:rsidP="00F6282E">
            <w:pPr>
              <w:jc w:val="left"/>
            </w:pPr>
            <w:r>
              <w:rPr>
                <w:rFonts w:hint="eastAsia"/>
              </w:rPr>
              <w:t>4.</w:t>
            </w:r>
            <w:r>
              <w:rPr>
                <w:rFonts w:hint="eastAsia"/>
              </w:rPr>
              <w:t>期末基金资产净值</w:t>
            </w:r>
          </w:p>
        </w:tc>
        <w:tc>
          <w:tcPr>
            <w:tcW w:w="2769" w:type="dxa"/>
          </w:tcPr>
          <w:p w:rsidR="00F6282E" w:rsidRDefault="00F6282E" w:rsidP="00F6282E">
            <w:pPr>
              <w:jc w:val="right"/>
            </w:pPr>
            <w:r>
              <w:t>78,938,362.57</w:t>
            </w:r>
          </w:p>
        </w:tc>
        <w:tc>
          <w:tcPr>
            <w:tcW w:w="2769" w:type="dxa"/>
          </w:tcPr>
          <w:p w:rsidR="00F6282E" w:rsidRDefault="00F6282E" w:rsidP="00F6282E">
            <w:pPr>
              <w:jc w:val="right"/>
            </w:pPr>
            <w:r>
              <w:t>106,023,673.10</w:t>
            </w:r>
          </w:p>
        </w:tc>
      </w:tr>
      <w:tr w:rsidR="00F6282E" w:rsidTr="00F6282E">
        <w:tc>
          <w:tcPr>
            <w:tcW w:w="2768" w:type="dxa"/>
          </w:tcPr>
          <w:p w:rsidR="00F6282E" w:rsidRDefault="00F6282E" w:rsidP="00F6282E">
            <w:pPr>
              <w:jc w:val="left"/>
            </w:pPr>
            <w:r>
              <w:rPr>
                <w:rFonts w:hint="eastAsia"/>
              </w:rPr>
              <w:t>5.</w:t>
            </w:r>
            <w:r>
              <w:rPr>
                <w:rFonts w:hint="eastAsia"/>
              </w:rPr>
              <w:t>期末基金份额净值</w:t>
            </w:r>
          </w:p>
        </w:tc>
        <w:tc>
          <w:tcPr>
            <w:tcW w:w="2769" w:type="dxa"/>
          </w:tcPr>
          <w:p w:rsidR="00F6282E" w:rsidRDefault="00F6282E" w:rsidP="00F6282E">
            <w:pPr>
              <w:jc w:val="right"/>
            </w:pPr>
            <w:r>
              <w:t>2.3019</w:t>
            </w:r>
          </w:p>
        </w:tc>
        <w:tc>
          <w:tcPr>
            <w:tcW w:w="2769" w:type="dxa"/>
          </w:tcPr>
          <w:p w:rsidR="00F6282E" w:rsidRDefault="00F6282E" w:rsidP="00F6282E">
            <w:pPr>
              <w:jc w:val="right"/>
            </w:pPr>
            <w:r>
              <w:t>2.2789</w:t>
            </w:r>
          </w:p>
        </w:tc>
      </w:tr>
    </w:tbl>
    <w:p w:rsidR="00F6282E" w:rsidRDefault="00F6282E" w:rsidP="00F6282E">
      <w:pPr>
        <w:pStyle w:val="-8"/>
      </w:pPr>
      <w:r>
        <w:rPr>
          <w:rFonts w:hint="eastAsia"/>
        </w:rPr>
        <w:t>注：基金业绩指标不包括持有人认（申）购或交易基金的各项费用，计入费用后实际收益水平要低于所列数字；</w:t>
      </w:r>
    </w:p>
    <w:p w:rsidR="00F6282E" w:rsidRDefault="00F6282E" w:rsidP="00F6282E">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F6282E" w:rsidRDefault="00F6282E" w:rsidP="00F6282E">
      <w:pPr>
        <w:pStyle w:val="-2"/>
        <w:spacing w:before="312"/>
      </w:pPr>
      <w:r>
        <w:rPr>
          <w:rFonts w:hint="eastAsia"/>
        </w:rPr>
        <w:t>基金净值表现</w:t>
      </w:r>
    </w:p>
    <w:p w:rsidR="00F6282E" w:rsidRDefault="00F6282E" w:rsidP="00F6282E">
      <w:pPr>
        <w:pStyle w:val="-3"/>
        <w:spacing w:before="156" w:after="156"/>
      </w:pPr>
      <w:r>
        <w:rPr>
          <w:rFonts w:hint="eastAsia"/>
        </w:rPr>
        <w:t>本报告期基金份额净值增长率及其与同期业绩比较基准收益率的比较</w:t>
      </w:r>
    </w:p>
    <w:p w:rsidR="00F6282E" w:rsidRDefault="00F6282E" w:rsidP="00F6282E">
      <w:pPr>
        <w:pStyle w:val="-"/>
        <w:ind w:firstLine="420"/>
      </w:pPr>
      <w:r>
        <w:rPr>
          <w:rFonts w:hint="eastAsia"/>
        </w:rPr>
        <w:t>南方数字经济混合A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F6282E" w:rsidTr="00F6282E">
        <w:trPr>
          <w:cnfStyle w:val="100000000000" w:firstRow="1" w:lastRow="0" w:firstColumn="0" w:lastColumn="0" w:oddVBand="0" w:evenVBand="0" w:oddHBand="0" w:evenHBand="0" w:firstRowFirstColumn="0" w:firstRowLastColumn="0" w:lastRowFirstColumn="0" w:lastRowLastColumn="0"/>
        </w:trPr>
        <w:tc>
          <w:tcPr>
            <w:tcW w:w="1429" w:type="dxa"/>
          </w:tcPr>
          <w:p w:rsidR="00F6282E" w:rsidRPr="00F6282E" w:rsidRDefault="00F6282E" w:rsidP="00F6282E">
            <w:pPr>
              <w:jc w:val="center"/>
              <w:rPr>
                <w:b/>
              </w:rPr>
            </w:pPr>
            <w:r w:rsidRPr="00F6282E">
              <w:rPr>
                <w:rFonts w:hint="eastAsia"/>
                <w:b/>
              </w:rPr>
              <w:t>阶段</w:t>
            </w:r>
          </w:p>
        </w:tc>
        <w:tc>
          <w:tcPr>
            <w:tcW w:w="1315" w:type="dxa"/>
          </w:tcPr>
          <w:p w:rsidR="00F6282E" w:rsidRPr="00F6282E" w:rsidRDefault="00F6282E" w:rsidP="00F6282E">
            <w:pPr>
              <w:jc w:val="center"/>
              <w:rPr>
                <w:b/>
              </w:rPr>
            </w:pPr>
            <w:r w:rsidRPr="00F6282E">
              <w:rPr>
                <w:rFonts w:hint="eastAsia"/>
                <w:b/>
              </w:rPr>
              <w:t>净值增长率①</w:t>
            </w:r>
          </w:p>
        </w:tc>
        <w:tc>
          <w:tcPr>
            <w:tcW w:w="1315" w:type="dxa"/>
          </w:tcPr>
          <w:p w:rsidR="00F6282E" w:rsidRPr="00F6282E" w:rsidRDefault="00F6282E" w:rsidP="00F6282E">
            <w:pPr>
              <w:jc w:val="center"/>
              <w:rPr>
                <w:b/>
              </w:rPr>
            </w:pPr>
            <w:r w:rsidRPr="00F6282E">
              <w:rPr>
                <w:rFonts w:hint="eastAsia"/>
                <w:b/>
              </w:rPr>
              <w:t>净值增长率标准差②</w:t>
            </w:r>
          </w:p>
        </w:tc>
        <w:tc>
          <w:tcPr>
            <w:tcW w:w="1315" w:type="dxa"/>
          </w:tcPr>
          <w:p w:rsidR="00F6282E" w:rsidRPr="00F6282E" w:rsidRDefault="00F6282E" w:rsidP="00F6282E">
            <w:pPr>
              <w:jc w:val="center"/>
              <w:rPr>
                <w:b/>
              </w:rPr>
            </w:pPr>
            <w:r w:rsidRPr="00F6282E">
              <w:rPr>
                <w:rFonts w:hint="eastAsia"/>
                <w:b/>
              </w:rPr>
              <w:t>业绩比较基准收益率③</w:t>
            </w:r>
          </w:p>
        </w:tc>
        <w:tc>
          <w:tcPr>
            <w:tcW w:w="1315" w:type="dxa"/>
          </w:tcPr>
          <w:p w:rsidR="00F6282E" w:rsidRPr="00F6282E" w:rsidRDefault="00F6282E" w:rsidP="00F6282E">
            <w:pPr>
              <w:jc w:val="center"/>
              <w:rPr>
                <w:b/>
              </w:rPr>
            </w:pPr>
            <w:r w:rsidRPr="00F6282E">
              <w:rPr>
                <w:rFonts w:hint="eastAsia"/>
                <w:b/>
              </w:rPr>
              <w:t>业绩比较基准收益率标准差④</w:t>
            </w:r>
          </w:p>
        </w:tc>
        <w:tc>
          <w:tcPr>
            <w:tcW w:w="907" w:type="dxa"/>
          </w:tcPr>
          <w:p w:rsidR="00F6282E" w:rsidRPr="00F6282E" w:rsidRDefault="00F6282E" w:rsidP="00F6282E">
            <w:pPr>
              <w:jc w:val="center"/>
              <w:rPr>
                <w:b/>
              </w:rPr>
            </w:pPr>
            <w:r w:rsidRPr="00F6282E">
              <w:rPr>
                <w:rFonts w:hint="eastAsia"/>
                <w:b/>
              </w:rPr>
              <w:t>①</w:t>
            </w:r>
            <w:r w:rsidRPr="00F6282E">
              <w:rPr>
                <w:rFonts w:hint="eastAsia"/>
                <w:b/>
              </w:rPr>
              <w:t>-</w:t>
            </w:r>
            <w:r w:rsidRPr="00F6282E">
              <w:rPr>
                <w:rFonts w:hint="eastAsia"/>
                <w:b/>
              </w:rPr>
              <w:t>③</w:t>
            </w:r>
          </w:p>
        </w:tc>
        <w:tc>
          <w:tcPr>
            <w:tcW w:w="907" w:type="dxa"/>
          </w:tcPr>
          <w:p w:rsidR="00F6282E" w:rsidRPr="00F6282E" w:rsidRDefault="00F6282E" w:rsidP="00F6282E">
            <w:pPr>
              <w:jc w:val="center"/>
              <w:rPr>
                <w:b/>
              </w:rPr>
            </w:pPr>
            <w:r w:rsidRPr="00F6282E">
              <w:rPr>
                <w:rFonts w:hint="eastAsia"/>
                <w:b/>
              </w:rPr>
              <w:t>②</w:t>
            </w:r>
            <w:r w:rsidRPr="00F6282E">
              <w:rPr>
                <w:rFonts w:hint="eastAsia"/>
                <w:b/>
              </w:rPr>
              <w:t>-</w:t>
            </w:r>
            <w:r w:rsidRPr="00F6282E">
              <w:rPr>
                <w:rFonts w:hint="eastAsia"/>
                <w:b/>
              </w:rPr>
              <w:t>④</w:t>
            </w:r>
          </w:p>
        </w:tc>
      </w:tr>
      <w:tr w:rsidR="00F6282E" w:rsidTr="00F6282E">
        <w:tc>
          <w:tcPr>
            <w:tcW w:w="1429" w:type="dxa"/>
          </w:tcPr>
          <w:p w:rsidR="00F6282E" w:rsidRDefault="00F6282E" w:rsidP="00F6282E">
            <w:pPr>
              <w:jc w:val="left"/>
            </w:pPr>
            <w:r>
              <w:rPr>
                <w:rFonts w:hint="eastAsia"/>
              </w:rPr>
              <w:t>过去三个月</w:t>
            </w:r>
          </w:p>
        </w:tc>
        <w:tc>
          <w:tcPr>
            <w:tcW w:w="1315" w:type="dxa"/>
          </w:tcPr>
          <w:p w:rsidR="00F6282E" w:rsidRDefault="00F6282E" w:rsidP="00F6282E">
            <w:pPr>
              <w:jc w:val="right"/>
            </w:pPr>
            <w:r>
              <w:t>36.51%</w:t>
            </w:r>
          </w:p>
        </w:tc>
        <w:tc>
          <w:tcPr>
            <w:tcW w:w="1315" w:type="dxa"/>
          </w:tcPr>
          <w:p w:rsidR="00F6282E" w:rsidRDefault="00F6282E" w:rsidP="00F6282E">
            <w:pPr>
              <w:jc w:val="right"/>
            </w:pPr>
            <w:r>
              <w:t>2.69%</w:t>
            </w:r>
          </w:p>
        </w:tc>
        <w:tc>
          <w:tcPr>
            <w:tcW w:w="1315" w:type="dxa"/>
          </w:tcPr>
          <w:p w:rsidR="00F6282E" w:rsidRDefault="00F6282E" w:rsidP="00F6282E">
            <w:pPr>
              <w:jc w:val="right"/>
            </w:pPr>
            <w:r>
              <w:t>39.92%</w:t>
            </w:r>
          </w:p>
        </w:tc>
        <w:tc>
          <w:tcPr>
            <w:tcW w:w="1315" w:type="dxa"/>
          </w:tcPr>
          <w:p w:rsidR="00F6282E" w:rsidRDefault="00F6282E" w:rsidP="00F6282E">
            <w:pPr>
              <w:jc w:val="right"/>
            </w:pPr>
            <w:r>
              <w:t>1.75%</w:t>
            </w:r>
          </w:p>
        </w:tc>
        <w:tc>
          <w:tcPr>
            <w:tcW w:w="907" w:type="dxa"/>
          </w:tcPr>
          <w:p w:rsidR="00F6282E" w:rsidRDefault="00F6282E" w:rsidP="00F6282E">
            <w:pPr>
              <w:jc w:val="right"/>
            </w:pPr>
            <w:r>
              <w:t>-3.41%</w:t>
            </w:r>
          </w:p>
        </w:tc>
        <w:tc>
          <w:tcPr>
            <w:tcW w:w="907" w:type="dxa"/>
          </w:tcPr>
          <w:p w:rsidR="00F6282E" w:rsidRDefault="00F6282E" w:rsidP="00F6282E">
            <w:pPr>
              <w:jc w:val="right"/>
            </w:pPr>
            <w:r>
              <w:t>0.94%</w:t>
            </w:r>
          </w:p>
        </w:tc>
      </w:tr>
      <w:tr w:rsidR="00F6282E" w:rsidTr="00F6282E">
        <w:tc>
          <w:tcPr>
            <w:tcW w:w="1429" w:type="dxa"/>
          </w:tcPr>
          <w:p w:rsidR="00F6282E" w:rsidRDefault="00F6282E" w:rsidP="00F6282E">
            <w:pPr>
              <w:jc w:val="left"/>
            </w:pPr>
            <w:r>
              <w:rPr>
                <w:rFonts w:hint="eastAsia"/>
              </w:rPr>
              <w:t>过去六个月</w:t>
            </w:r>
          </w:p>
        </w:tc>
        <w:tc>
          <w:tcPr>
            <w:tcW w:w="1315" w:type="dxa"/>
          </w:tcPr>
          <w:p w:rsidR="00F6282E" w:rsidRDefault="00F6282E" w:rsidP="00F6282E">
            <w:pPr>
              <w:jc w:val="right"/>
            </w:pPr>
            <w:r>
              <w:t>32.81%</w:t>
            </w:r>
          </w:p>
        </w:tc>
        <w:tc>
          <w:tcPr>
            <w:tcW w:w="1315" w:type="dxa"/>
          </w:tcPr>
          <w:p w:rsidR="00F6282E" w:rsidRDefault="00F6282E" w:rsidP="00F6282E">
            <w:pPr>
              <w:jc w:val="right"/>
            </w:pPr>
            <w:r>
              <w:t>2.50%</w:t>
            </w:r>
          </w:p>
        </w:tc>
        <w:tc>
          <w:tcPr>
            <w:tcW w:w="1315" w:type="dxa"/>
          </w:tcPr>
          <w:p w:rsidR="00F6282E" w:rsidRDefault="00F6282E" w:rsidP="00F6282E">
            <w:pPr>
              <w:jc w:val="right"/>
            </w:pPr>
            <w:r>
              <w:t>31.46%</w:t>
            </w:r>
          </w:p>
        </w:tc>
        <w:tc>
          <w:tcPr>
            <w:tcW w:w="1315" w:type="dxa"/>
          </w:tcPr>
          <w:p w:rsidR="00F6282E" w:rsidRDefault="00F6282E" w:rsidP="00F6282E">
            <w:pPr>
              <w:jc w:val="right"/>
            </w:pPr>
            <w:r>
              <w:t>1.57%</w:t>
            </w:r>
          </w:p>
        </w:tc>
        <w:tc>
          <w:tcPr>
            <w:tcW w:w="907" w:type="dxa"/>
          </w:tcPr>
          <w:p w:rsidR="00F6282E" w:rsidRDefault="00F6282E" w:rsidP="00F6282E">
            <w:pPr>
              <w:jc w:val="right"/>
            </w:pPr>
            <w:r>
              <w:t>1.35%</w:t>
            </w:r>
          </w:p>
        </w:tc>
        <w:tc>
          <w:tcPr>
            <w:tcW w:w="907" w:type="dxa"/>
          </w:tcPr>
          <w:p w:rsidR="00F6282E" w:rsidRDefault="00F6282E" w:rsidP="00F6282E">
            <w:pPr>
              <w:jc w:val="right"/>
            </w:pPr>
            <w:r>
              <w:t>0.93%</w:t>
            </w:r>
          </w:p>
        </w:tc>
      </w:tr>
      <w:tr w:rsidR="00F6282E" w:rsidTr="00F6282E">
        <w:tc>
          <w:tcPr>
            <w:tcW w:w="1429" w:type="dxa"/>
          </w:tcPr>
          <w:p w:rsidR="00F6282E" w:rsidRDefault="00F6282E" w:rsidP="00F6282E">
            <w:pPr>
              <w:jc w:val="left"/>
            </w:pPr>
            <w:r>
              <w:rPr>
                <w:rFonts w:hint="eastAsia"/>
              </w:rPr>
              <w:t>过去一年</w:t>
            </w:r>
          </w:p>
        </w:tc>
        <w:tc>
          <w:tcPr>
            <w:tcW w:w="1315" w:type="dxa"/>
          </w:tcPr>
          <w:p w:rsidR="00F6282E" w:rsidRDefault="00F6282E" w:rsidP="00F6282E">
            <w:pPr>
              <w:jc w:val="right"/>
            </w:pPr>
            <w:r>
              <w:t>114.81%</w:t>
            </w:r>
          </w:p>
        </w:tc>
        <w:tc>
          <w:tcPr>
            <w:tcW w:w="1315" w:type="dxa"/>
          </w:tcPr>
          <w:p w:rsidR="00F6282E" w:rsidRDefault="00F6282E" w:rsidP="00F6282E">
            <w:pPr>
              <w:jc w:val="right"/>
            </w:pPr>
            <w:r>
              <w:t>2.32%</w:t>
            </w:r>
          </w:p>
        </w:tc>
        <w:tc>
          <w:tcPr>
            <w:tcW w:w="1315" w:type="dxa"/>
          </w:tcPr>
          <w:p w:rsidR="00F6282E" w:rsidRDefault="00F6282E" w:rsidP="00F6282E">
            <w:pPr>
              <w:jc w:val="right"/>
            </w:pPr>
            <w:r>
              <w:t>54.93%</w:t>
            </w:r>
          </w:p>
        </w:tc>
        <w:tc>
          <w:tcPr>
            <w:tcW w:w="1315" w:type="dxa"/>
          </w:tcPr>
          <w:p w:rsidR="00F6282E" w:rsidRDefault="00F6282E" w:rsidP="00F6282E">
            <w:pPr>
              <w:jc w:val="right"/>
            </w:pPr>
            <w:r>
              <w:t>1.45%</w:t>
            </w:r>
          </w:p>
        </w:tc>
        <w:tc>
          <w:tcPr>
            <w:tcW w:w="907" w:type="dxa"/>
          </w:tcPr>
          <w:p w:rsidR="00F6282E" w:rsidRDefault="00F6282E" w:rsidP="00F6282E">
            <w:pPr>
              <w:jc w:val="right"/>
            </w:pPr>
            <w:r>
              <w:t>59.88%</w:t>
            </w:r>
          </w:p>
        </w:tc>
        <w:tc>
          <w:tcPr>
            <w:tcW w:w="907" w:type="dxa"/>
          </w:tcPr>
          <w:p w:rsidR="00F6282E" w:rsidRDefault="00F6282E" w:rsidP="00F6282E">
            <w:pPr>
              <w:jc w:val="right"/>
            </w:pPr>
            <w:r>
              <w:t>0.87%</w:t>
            </w:r>
          </w:p>
        </w:tc>
      </w:tr>
      <w:tr w:rsidR="00F6282E" w:rsidTr="00F6282E">
        <w:tc>
          <w:tcPr>
            <w:tcW w:w="1429" w:type="dxa"/>
          </w:tcPr>
          <w:p w:rsidR="00F6282E" w:rsidRDefault="00F6282E" w:rsidP="00F6282E">
            <w:pPr>
              <w:jc w:val="left"/>
            </w:pPr>
            <w:r>
              <w:rPr>
                <w:rFonts w:hint="eastAsia"/>
              </w:rPr>
              <w:t>自基金合同生效起至今</w:t>
            </w:r>
          </w:p>
        </w:tc>
        <w:tc>
          <w:tcPr>
            <w:tcW w:w="1315" w:type="dxa"/>
          </w:tcPr>
          <w:p w:rsidR="00F6282E" w:rsidRDefault="00F6282E" w:rsidP="00F6282E">
            <w:pPr>
              <w:jc w:val="right"/>
            </w:pPr>
            <w:r>
              <w:t>130.19%</w:t>
            </w:r>
          </w:p>
        </w:tc>
        <w:tc>
          <w:tcPr>
            <w:tcW w:w="1315" w:type="dxa"/>
          </w:tcPr>
          <w:p w:rsidR="00F6282E" w:rsidRDefault="00F6282E" w:rsidP="00F6282E">
            <w:pPr>
              <w:jc w:val="right"/>
            </w:pPr>
            <w:r>
              <w:t>2.12%</w:t>
            </w:r>
          </w:p>
        </w:tc>
        <w:tc>
          <w:tcPr>
            <w:tcW w:w="1315" w:type="dxa"/>
          </w:tcPr>
          <w:p w:rsidR="00F6282E" w:rsidRDefault="00F6282E" w:rsidP="00F6282E">
            <w:pPr>
              <w:jc w:val="right"/>
            </w:pPr>
            <w:r>
              <w:t>83.88%</w:t>
            </w:r>
          </w:p>
        </w:tc>
        <w:tc>
          <w:tcPr>
            <w:tcW w:w="1315" w:type="dxa"/>
          </w:tcPr>
          <w:p w:rsidR="00F6282E" w:rsidRDefault="00F6282E" w:rsidP="00F6282E">
            <w:pPr>
              <w:jc w:val="right"/>
            </w:pPr>
            <w:r>
              <w:t>1.49%</w:t>
            </w:r>
          </w:p>
        </w:tc>
        <w:tc>
          <w:tcPr>
            <w:tcW w:w="907" w:type="dxa"/>
          </w:tcPr>
          <w:p w:rsidR="00F6282E" w:rsidRDefault="00F6282E" w:rsidP="00F6282E">
            <w:pPr>
              <w:jc w:val="right"/>
            </w:pPr>
            <w:r>
              <w:t>46.31%</w:t>
            </w:r>
          </w:p>
        </w:tc>
        <w:tc>
          <w:tcPr>
            <w:tcW w:w="907" w:type="dxa"/>
          </w:tcPr>
          <w:p w:rsidR="00F6282E" w:rsidRDefault="00F6282E" w:rsidP="00F6282E">
            <w:pPr>
              <w:jc w:val="right"/>
            </w:pPr>
            <w:r>
              <w:t>0.63%</w:t>
            </w:r>
          </w:p>
        </w:tc>
      </w:tr>
    </w:tbl>
    <w:p w:rsidR="00F6282E" w:rsidRDefault="00F6282E" w:rsidP="00F6282E">
      <w:pPr>
        <w:pStyle w:val="-"/>
        <w:ind w:firstLine="420"/>
      </w:pPr>
      <w:r>
        <w:rPr>
          <w:rFonts w:hint="eastAsia"/>
        </w:rPr>
        <w:t>南方数字经济混合C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F6282E" w:rsidTr="00F6282E">
        <w:trPr>
          <w:cnfStyle w:val="100000000000" w:firstRow="1" w:lastRow="0" w:firstColumn="0" w:lastColumn="0" w:oddVBand="0" w:evenVBand="0" w:oddHBand="0" w:evenHBand="0" w:firstRowFirstColumn="0" w:firstRowLastColumn="0" w:lastRowFirstColumn="0" w:lastRowLastColumn="0"/>
        </w:trPr>
        <w:tc>
          <w:tcPr>
            <w:tcW w:w="1429" w:type="dxa"/>
          </w:tcPr>
          <w:p w:rsidR="00F6282E" w:rsidRPr="00F6282E" w:rsidRDefault="00F6282E" w:rsidP="00F6282E">
            <w:pPr>
              <w:jc w:val="center"/>
              <w:rPr>
                <w:b/>
              </w:rPr>
            </w:pPr>
            <w:r w:rsidRPr="00F6282E">
              <w:rPr>
                <w:rFonts w:hint="eastAsia"/>
                <w:b/>
              </w:rPr>
              <w:t>阶段</w:t>
            </w:r>
          </w:p>
        </w:tc>
        <w:tc>
          <w:tcPr>
            <w:tcW w:w="1315" w:type="dxa"/>
          </w:tcPr>
          <w:p w:rsidR="00F6282E" w:rsidRPr="00F6282E" w:rsidRDefault="00F6282E" w:rsidP="00F6282E">
            <w:pPr>
              <w:jc w:val="center"/>
              <w:rPr>
                <w:b/>
              </w:rPr>
            </w:pPr>
            <w:r w:rsidRPr="00F6282E">
              <w:rPr>
                <w:rFonts w:hint="eastAsia"/>
                <w:b/>
              </w:rPr>
              <w:t>净值增长率①</w:t>
            </w:r>
          </w:p>
        </w:tc>
        <w:tc>
          <w:tcPr>
            <w:tcW w:w="1315" w:type="dxa"/>
          </w:tcPr>
          <w:p w:rsidR="00F6282E" w:rsidRPr="00F6282E" w:rsidRDefault="00F6282E" w:rsidP="00F6282E">
            <w:pPr>
              <w:jc w:val="center"/>
              <w:rPr>
                <w:b/>
              </w:rPr>
            </w:pPr>
            <w:r w:rsidRPr="00F6282E">
              <w:rPr>
                <w:rFonts w:hint="eastAsia"/>
                <w:b/>
              </w:rPr>
              <w:t>净值增长率标准差②</w:t>
            </w:r>
          </w:p>
        </w:tc>
        <w:tc>
          <w:tcPr>
            <w:tcW w:w="1315" w:type="dxa"/>
          </w:tcPr>
          <w:p w:rsidR="00F6282E" w:rsidRPr="00F6282E" w:rsidRDefault="00F6282E" w:rsidP="00F6282E">
            <w:pPr>
              <w:jc w:val="center"/>
              <w:rPr>
                <w:b/>
              </w:rPr>
            </w:pPr>
            <w:r w:rsidRPr="00F6282E">
              <w:rPr>
                <w:rFonts w:hint="eastAsia"/>
                <w:b/>
              </w:rPr>
              <w:t>业绩比较基准收益率③</w:t>
            </w:r>
          </w:p>
        </w:tc>
        <w:tc>
          <w:tcPr>
            <w:tcW w:w="1315" w:type="dxa"/>
          </w:tcPr>
          <w:p w:rsidR="00F6282E" w:rsidRPr="00F6282E" w:rsidRDefault="00F6282E" w:rsidP="00F6282E">
            <w:pPr>
              <w:jc w:val="center"/>
              <w:rPr>
                <w:b/>
              </w:rPr>
            </w:pPr>
            <w:r w:rsidRPr="00F6282E">
              <w:rPr>
                <w:rFonts w:hint="eastAsia"/>
                <w:b/>
              </w:rPr>
              <w:t>业绩比较基准收益率标</w:t>
            </w:r>
            <w:r w:rsidRPr="00F6282E">
              <w:rPr>
                <w:rFonts w:hint="eastAsia"/>
                <w:b/>
              </w:rPr>
              <w:lastRenderedPageBreak/>
              <w:t>准差④</w:t>
            </w:r>
          </w:p>
        </w:tc>
        <w:tc>
          <w:tcPr>
            <w:tcW w:w="907" w:type="dxa"/>
          </w:tcPr>
          <w:p w:rsidR="00F6282E" w:rsidRPr="00F6282E" w:rsidRDefault="00F6282E" w:rsidP="00F6282E">
            <w:pPr>
              <w:jc w:val="center"/>
              <w:rPr>
                <w:b/>
              </w:rPr>
            </w:pPr>
            <w:r w:rsidRPr="00F6282E">
              <w:rPr>
                <w:rFonts w:hint="eastAsia"/>
                <w:b/>
              </w:rPr>
              <w:lastRenderedPageBreak/>
              <w:t>①</w:t>
            </w:r>
            <w:r w:rsidRPr="00F6282E">
              <w:rPr>
                <w:rFonts w:hint="eastAsia"/>
                <w:b/>
              </w:rPr>
              <w:t>-</w:t>
            </w:r>
            <w:r w:rsidRPr="00F6282E">
              <w:rPr>
                <w:rFonts w:hint="eastAsia"/>
                <w:b/>
              </w:rPr>
              <w:t>③</w:t>
            </w:r>
          </w:p>
        </w:tc>
        <w:tc>
          <w:tcPr>
            <w:tcW w:w="907" w:type="dxa"/>
          </w:tcPr>
          <w:p w:rsidR="00F6282E" w:rsidRPr="00F6282E" w:rsidRDefault="00F6282E" w:rsidP="00F6282E">
            <w:pPr>
              <w:jc w:val="center"/>
              <w:rPr>
                <w:b/>
              </w:rPr>
            </w:pPr>
            <w:r w:rsidRPr="00F6282E">
              <w:rPr>
                <w:rFonts w:hint="eastAsia"/>
                <w:b/>
              </w:rPr>
              <w:t>②</w:t>
            </w:r>
            <w:r w:rsidRPr="00F6282E">
              <w:rPr>
                <w:rFonts w:hint="eastAsia"/>
                <w:b/>
              </w:rPr>
              <w:t>-</w:t>
            </w:r>
            <w:r w:rsidRPr="00F6282E">
              <w:rPr>
                <w:rFonts w:hint="eastAsia"/>
                <w:b/>
              </w:rPr>
              <w:t>④</w:t>
            </w:r>
          </w:p>
        </w:tc>
      </w:tr>
      <w:tr w:rsidR="00F6282E" w:rsidTr="00F6282E">
        <w:tc>
          <w:tcPr>
            <w:tcW w:w="1429" w:type="dxa"/>
          </w:tcPr>
          <w:p w:rsidR="00F6282E" w:rsidRDefault="00F6282E" w:rsidP="00F6282E">
            <w:pPr>
              <w:jc w:val="left"/>
            </w:pPr>
            <w:r>
              <w:rPr>
                <w:rFonts w:hint="eastAsia"/>
              </w:rPr>
              <w:lastRenderedPageBreak/>
              <w:t>过去三个月</w:t>
            </w:r>
          </w:p>
        </w:tc>
        <w:tc>
          <w:tcPr>
            <w:tcW w:w="1315" w:type="dxa"/>
          </w:tcPr>
          <w:p w:rsidR="00F6282E" w:rsidRDefault="00F6282E" w:rsidP="00F6282E">
            <w:pPr>
              <w:jc w:val="right"/>
            </w:pPr>
            <w:r>
              <w:t>36.37%</w:t>
            </w:r>
          </w:p>
        </w:tc>
        <w:tc>
          <w:tcPr>
            <w:tcW w:w="1315" w:type="dxa"/>
          </w:tcPr>
          <w:p w:rsidR="00F6282E" w:rsidRDefault="00F6282E" w:rsidP="00F6282E">
            <w:pPr>
              <w:jc w:val="right"/>
            </w:pPr>
            <w:r>
              <w:t>2.69%</w:t>
            </w:r>
          </w:p>
        </w:tc>
        <w:tc>
          <w:tcPr>
            <w:tcW w:w="1315" w:type="dxa"/>
          </w:tcPr>
          <w:p w:rsidR="00F6282E" w:rsidRDefault="00F6282E" w:rsidP="00F6282E">
            <w:pPr>
              <w:jc w:val="right"/>
            </w:pPr>
            <w:r>
              <w:t>39.92%</w:t>
            </w:r>
          </w:p>
        </w:tc>
        <w:tc>
          <w:tcPr>
            <w:tcW w:w="1315" w:type="dxa"/>
          </w:tcPr>
          <w:p w:rsidR="00F6282E" w:rsidRDefault="00F6282E" w:rsidP="00F6282E">
            <w:pPr>
              <w:jc w:val="right"/>
            </w:pPr>
            <w:r>
              <w:t>1.75%</w:t>
            </w:r>
          </w:p>
        </w:tc>
        <w:tc>
          <w:tcPr>
            <w:tcW w:w="907" w:type="dxa"/>
          </w:tcPr>
          <w:p w:rsidR="00F6282E" w:rsidRDefault="00F6282E" w:rsidP="00F6282E">
            <w:pPr>
              <w:jc w:val="right"/>
            </w:pPr>
            <w:r>
              <w:t>-3.55%</w:t>
            </w:r>
          </w:p>
        </w:tc>
        <w:tc>
          <w:tcPr>
            <w:tcW w:w="907" w:type="dxa"/>
          </w:tcPr>
          <w:p w:rsidR="00F6282E" w:rsidRDefault="00F6282E" w:rsidP="00F6282E">
            <w:pPr>
              <w:jc w:val="right"/>
            </w:pPr>
            <w:r>
              <w:t>0.94%</w:t>
            </w:r>
          </w:p>
        </w:tc>
      </w:tr>
      <w:tr w:rsidR="00F6282E" w:rsidTr="00F6282E">
        <w:tc>
          <w:tcPr>
            <w:tcW w:w="1429" w:type="dxa"/>
          </w:tcPr>
          <w:p w:rsidR="00F6282E" w:rsidRDefault="00F6282E" w:rsidP="00F6282E">
            <w:pPr>
              <w:jc w:val="left"/>
            </w:pPr>
            <w:r>
              <w:rPr>
                <w:rFonts w:hint="eastAsia"/>
              </w:rPr>
              <w:t>过去六个月</w:t>
            </w:r>
          </w:p>
        </w:tc>
        <w:tc>
          <w:tcPr>
            <w:tcW w:w="1315" w:type="dxa"/>
          </w:tcPr>
          <w:p w:rsidR="00F6282E" w:rsidRDefault="00F6282E" w:rsidP="00F6282E">
            <w:pPr>
              <w:jc w:val="right"/>
            </w:pPr>
            <w:r>
              <w:t>32.56%</w:t>
            </w:r>
          </w:p>
        </w:tc>
        <w:tc>
          <w:tcPr>
            <w:tcW w:w="1315" w:type="dxa"/>
          </w:tcPr>
          <w:p w:rsidR="00F6282E" w:rsidRDefault="00F6282E" w:rsidP="00F6282E">
            <w:pPr>
              <w:jc w:val="right"/>
            </w:pPr>
            <w:r>
              <w:t>2.50%</w:t>
            </w:r>
          </w:p>
        </w:tc>
        <w:tc>
          <w:tcPr>
            <w:tcW w:w="1315" w:type="dxa"/>
          </w:tcPr>
          <w:p w:rsidR="00F6282E" w:rsidRDefault="00F6282E" w:rsidP="00F6282E">
            <w:pPr>
              <w:jc w:val="right"/>
            </w:pPr>
            <w:r>
              <w:t>31.46%</w:t>
            </w:r>
          </w:p>
        </w:tc>
        <w:tc>
          <w:tcPr>
            <w:tcW w:w="1315" w:type="dxa"/>
          </w:tcPr>
          <w:p w:rsidR="00F6282E" w:rsidRDefault="00F6282E" w:rsidP="00F6282E">
            <w:pPr>
              <w:jc w:val="right"/>
            </w:pPr>
            <w:r>
              <w:t>1.57%</w:t>
            </w:r>
          </w:p>
        </w:tc>
        <w:tc>
          <w:tcPr>
            <w:tcW w:w="907" w:type="dxa"/>
          </w:tcPr>
          <w:p w:rsidR="00F6282E" w:rsidRDefault="00F6282E" w:rsidP="00F6282E">
            <w:pPr>
              <w:jc w:val="right"/>
            </w:pPr>
            <w:r>
              <w:t>1.10%</w:t>
            </w:r>
          </w:p>
        </w:tc>
        <w:tc>
          <w:tcPr>
            <w:tcW w:w="907" w:type="dxa"/>
          </w:tcPr>
          <w:p w:rsidR="00F6282E" w:rsidRDefault="00F6282E" w:rsidP="00F6282E">
            <w:pPr>
              <w:jc w:val="right"/>
            </w:pPr>
            <w:r>
              <w:t>0.93%</w:t>
            </w:r>
          </w:p>
        </w:tc>
      </w:tr>
      <w:tr w:rsidR="00F6282E" w:rsidTr="00F6282E">
        <w:tc>
          <w:tcPr>
            <w:tcW w:w="1429" w:type="dxa"/>
          </w:tcPr>
          <w:p w:rsidR="00F6282E" w:rsidRDefault="00F6282E" w:rsidP="00F6282E">
            <w:pPr>
              <w:jc w:val="left"/>
            </w:pPr>
            <w:r>
              <w:rPr>
                <w:rFonts w:hint="eastAsia"/>
              </w:rPr>
              <w:t>过去一年</w:t>
            </w:r>
          </w:p>
        </w:tc>
        <w:tc>
          <w:tcPr>
            <w:tcW w:w="1315" w:type="dxa"/>
          </w:tcPr>
          <w:p w:rsidR="00F6282E" w:rsidRDefault="00F6282E" w:rsidP="00F6282E">
            <w:pPr>
              <w:jc w:val="right"/>
            </w:pPr>
            <w:r>
              <w:t>114.00%</w:t>
            </w:r>
          </w:p>
        </w:tc>
        <w:tc>
          <w:tcPr>
            <w:tcW w:w="1315" w:type="dxa"/>
          </w:tcPr>
          <w:p w:rsidR="00F6282E" w:rsidRDefault="00F6282E" w:rsidP="00F6282E">
            <w:pPr>
              <w:jc w:val="right"/>
            </w:pPr>
            <w:r>
              <w:t>2.32%</w:t>
            </w:r>
          </w:p>
        </w:tc>
        <w:tc>
          <w:tcPr>
            <w:tcW w:w="1315" w:type="dxa"/>
          </w:tcPr>
          <w:p w:rsidR="00F6282E" w:rsidRDefault="00F6282E" w:rsidP="00F6282E">
            <w:pPr>
              <w:jc w:val="right"/>
            </w:pPr>
            <w:r>
              <w:t>54.93%</w:t>
            </w:r>
          </w:p>
        </w:tc>
        <w:tc>
          <w:tcPr>
            <w:tcW w:w="1315" w:type="dxa"/>
          </w:tcPr>
          <w:p w:rsidR="00F6282E" w:rsidRDefault="00F6282E" w:rsidP="00F6282E">
            <w:pPr>
              <w:jc w:val="right"/>
            </w:pPr>
            <w:r>
              <w:t>1.45%</w:t>
            </w:r>
          </w:p>
        </w:tc>
        <w:tc>
          <w:tcPr>
            <w:tcW w:w="907" w:type="dxa"/>
          </w:tcPr>
          <w:p w:rsidR="00F6282E" w:rsidRDefault="00F6282E" w:rsidP="00F6282E">
            <w:pPr>
              <w:jc w:val="right"/>
            </w:pPr>
            <w:r>
              <w:t>59.07%</w:t>
            </w:r>
          </w:p>
        </w:tc>
        <w:tc>
          <w:tcPr>
            <w:tcW w:w="907" w:type="dxa"/>
          </w:tcPr>
          <w:p w:rsidR="00F6282E" w:rsidRDefault="00F6282E" w:rsidP="00F6282E">
            <w:pPr>
              <w:jc w:val="right"/>
            </w:pPr>
            <w:r>
              <w:t>0.87%</w:t>
            </w:r>
          </w:p>
        </w:tc>
      </w:tr>
      <w:tr w:rsidR="00F6282E" w:rsidTr="00F6282E">
        <w:tc>
          <w:tcPr>
            <w:tcW w:w="1429" w:type="dxa"/>
          </w:tcPr>
          <w:p w:rsidR="00F6282E" w:rsidRDefault="00F6282E" w:rsidP="00F6282E">
            <w:pPr>
              <w:jc w:val="left"/>
            </w:pPr>
            <w:r>
              <w:rPr>
                <w:rFonts w:hint="eastAsia"/>
              </w:rPr>
              <w:t>自基金合同生效起至今</w:t>
            </w:r>
          </w:p>
        </w:tc>
        <w:tc>
          <w:tcPr>
            <w:tcW w:w="1315" w:type="dxa"/>
          </w:tcPr>
          <w:p w:rsidR="00F6282E" w:rsidRDefault="00F6282E" w:rsidP="00F6282E">
            <w:pPr>
              <w:jc w:val="right"/>
            </w:pPr>
            <w:r>
              <w:t>127.89%</w:t>
            </w:r>
          </w:p>
        </w:tc>
        <w:tc>
          <w:tcPr>
            <w:tcW w:w="1315" w:type="dxa"/>
          </w:tcPr>
          <w:p w:rsidR="00F6282E" w:rsidRDefault="00F6282E" w:rsidP="00F6282E">
            <w:pPr>
              <w:jc w:val="right"/>
            </w:pPr>
            <w:r>
              <w:t>2.12%</w:t>
            </w:r>
          </w:p>
        </w:tc>
        <w:tc>
          <w:tcPr>
            <w:tcW w:w="1315" w:type="dxa"/>
          </w:tcPr>
          <w:p w:rsidR="00F6282E" w:rsidRDefault="00F6282E" w:rsidP="00F6282E">
            <w:pPr>
              <w:jc w:val="right"/>
            </w:pPr>
            <w:r>
              <w:t>83.88%</w:t>
            </w:r>
          </w:p>
        </w:tc>
        <w:tc>
          <w:tcPr>
            <w:tcW w:w="1315" w:type="dxa"/>
          </w:tcPr>
          <w:p w:rsidR="00F6282E" w:rsidRDefault="00F6282E" w:rsidP="00F6282E">
            <w:pPr>
              <w:jc w:val="right"/>
            </w:pPr>
            <w:r>
              <w:t>1.49%</w:t>
            </w:r>
          </w:p>
        </w:tc>
        <w:tc>
          <w:tcPr>
            <w:tcW w:w="907" w:type="dxa"/>
          </w:tcPr>
          <w:p w:rsidR="00F6282E" w:rsidRDefault="00F6282E" w:rsidP="00F6282E">
            <w:pPr>
              <w:jc w:val="right"/>
            </w:pPr>
            <w:r>
              <w:t>44.01%</w:t>
            </w:r>
          </w:p>
        </w:tc>
        <w:tc>
          <w:tcPr>
            <w:tcW w:w="907" w:type="dxa"/>
          </w:tcPr>
          <w:p w:rsidR="00F6282E" w:rsidRDefault="00F6282E" w:rsidP="00F6282E">
            <w:pPr>
              <w:jc w:val="right"/>
            </w:pPr>
            <w:r>
              <w:t>0.63%</w:t>
            </w:r>
          </w:p>
        </w:tc>
      </w:tr>
    </w:tbl>
    <w:p w:rsidR="00F6282E" w:rsidRDefault="00F6282E" w:rsidP="00F6282E">
      <w:pPr>
        <w:pStyle w:val="-3"/>
        <w:spacing w:before="156" w:after="156"/>
      </w:pPr>
      <w:r>
        <w:rPr>
          <w:rFonts w:hint="eastAsia"/>
        </w:rPr>
        <w:t>自基金合同生效以来基金份额累计净值增长率变动及其与同期业绩比较基准收益率变动的比较</w:t>
      </w:r>
    </w:p>
    <w:p w:rsidR="00F6282E" w:rsidRDefault="00F6282E" w:rsidP="00F6282E">
      <w:r>
        <w:rPr>
          <w:noProof/>
        </w:rPr>
        <w:drawing>
          <wp:inline distT="0" distB="0" distL="0" distR="0">
            <wp:extent cx="5274310" cy="3980815"/>
            <wp:effectExtent l="0" t="0" r="2540" b="63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F6282E" w:rsidRDefault="00F6282E" w:rsidP="00F6282E">
      <w:r>
        <w:rPr>
          <w:noProof/>
        </w:rPr>
        <w:lastRenderedPageBreak/>
        <w:drawing>
          <wp:inline distT="0" distB="0" distL="0" distR="0">
            <wp:extent cx="5274310" cy="3980815"/>
            <wp:effectExtent l="0" t="0" r="2540" b="63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F6282E" w:rsidRDefault="00F6282E" w:rsidP="00F6282E">
      <w:pPr>
        <w:pStyle w:val="-1"/>
        <w:ind w:left="281" w:hanging="281"/>
      </w:pPr>
      <w:r>
        <w:rPr>
          <w:rFonts w:hint="eastAsia"/>
        </w:rPr>
        <w:t>管理人报告</w:t>
      </w:r>
    </w:p>
    <w:p w:rsidR="00F6282E" w:rsidRDefault="00F6282E" w:rsidP="00F6282E">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F6282E" w:rsidTr="000F242F">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F6282E" w:rsidRPr="00F6282E" w:rsidRDefault="00F6282E" w:rsidP="00F6282E">
            <w:pPr>
              <w:jc w:val="center"/>
              <w:rPr>
                <w:b/>
              </w:rPr>
            </w:pPr>
            <w:r w:rsidRPr="00F6282E">
              <w:rPr>
                <w:rFonts w:hint="eastAsia"/>
                <w:b/>
              </w:rPr>
              <w:t>姓名</w:t>
            </w:r>
          </w:p>
        </w:tc>
        <w:tc>
          <w:tcPr>
            <w:tcW w:w="851" w:type="dxa"/>
            <w:vMerge w:val="restart"/>
          </w:tcPr>
          <w:p w:rsidR="00F6282E" w:rsidRPr="00F6282E" w:rsidRDefault="00F6282E" w:rsidP="00F6282E">
            <w:pPr>
              <w:jc w:val="center"/>
              <w:rPr>
                <w:b/>
              </w:rPr>
            </w:pPr>
            <w:r w:rsidRPr="00F6282E">
              <w:rPr>
                <w:rFonts w:hint="eastAsia"/>
                <w:b/>
              </w:rPr>
              <w:t>职务</w:t>
            </w:r>
          </w:p>
        </w:tc>
        <w:tc>
          <w:tcPr>
            <w:tcW w:w="2234" w:type="dxa"/>
            <w:gridSpan w:val="2"/>
            <w:tcBorders>
              <w:bottom w:val="single" w:sz="4" w:space="0" w:color="auto"/>
            </w:tcBorders>
          </w:tcPr>
          <w:p w:rsidR="00F6282E" w:rsidRPr="00F6282E" w:rsidRDefault="00F6282E" w:rsidP="00F6282E">
            <w:pPr>
              <w:jc w:val="center"/>
              <w:rPr>
                <w:b/>
              </w:rPr>
            </w:pPr>
            <w:r w:rsidRPr="00F6282E">
              <w:rPr>
                <w:rFonts w:hint="eastAsia"/>
                <w:b/>
              </w:rPr>
              <w:t>任本基金的基金经理期限</w:t>
            </w:r>
          </w:p>
        </w:tc>
        <w:tc>
          <w:tcPr>
            <w:tcW w:w="703" w:type="dxa"/>
            <w:vMerge w:val="restart"/>
          </w:tcPr>
          <w:p w:rsidR="00F6282E" w:rsidRPr="00F6282E" w:rsidRDefault="00F6282E" w:rsidP="00F6282E">
            <w:pPr>
              <w:jc w:val="center"/>
              <w:rPr>
                <w:b/>
              </w:rPr>
            </w:pPr>
            <w:r w:rsidRPr="00F6282E">
              <w:rPr>
                <w:rFonts w:hint="eastAsia"/>
                <w:b/>
              </w:rPr>
              <w:t>证券从业年限</w:t>
            </w:r>
          </w:p>
        </w:tc>
        <w:tc>
          <w:tcPr>
            <w:tcW w:w="3856" w:type="dxa"/>
            <w:vMerge w:val="restart"/>
          </w:tcPr>
          <w:p w:rsidR="00F6282E" w:rsidRPr="00F6282E" w:rsidRDefault="00F6282E" w:rsidP="00F6282E">
            <w:pPr>
              <w:jc w:val="center"/>
              <w:rPr>
                <w:b/>
              </w:rPr>
            </w:pPr>
            <w:r w:rsidRPr="00F6282E">
              <w:rPr>
                <w:rFonts w:hint="eastAsia"/>
                <w:b/>
              </w:rPr>
              <w:t>说明</w:t>
            </w:r>
          </w:p>
        </w:tc>
      </w:tr>
      <w:tr w:rsidR="00F6282E" w:rsidTr="00F6282E">
        <w:tc>
          <w:tcPr>
            <w:tcW w:w="862" w:type="dxa"/>
            <w:vMerge/>
          </w:tcPr>
          <w:p w:rsidR="00F6282E" w:rsidRDefault="00F6282E" w:rsidP="00F6282E">
            <w:pPr>
              <w:jc w:val="left"/>
            </w:pPr>
          </w:p>
        </w:tc>
        <w:tc>
          <w:tcPr>
            <w:tcW w:w="851" w:type="dxa"/>
            <w:vMerge/>
          </w:tcPr>
          <w:p w:rsidR="00F6282E" w:rsidRDefault="00F6282E" w:rsidP="00F6282E">
            <w:pPr>
              <w:jc w:val="left"/>
            </w:pPr>
          </w:p>
        </w:tc>
        <w:tc>
          <w:tcPr>
            <w:tcW w:w="1117" w:type="dxa"/>
            <w:shd w:val="clear" w:color="auto" w:fill="BFBFBF"/>
          </w:tcPr>
          <w:p w:rsidR="00F6282E" w:rsidRPr="00F6282E" w:rsidRDefault="00F6282E" w:rsidP="00F6282E">
            <w:pPr>
              <w:jc w:val="center"/>
              <w:rPr>
                <w:b/>
              </w:rPr>
            </w:pPr>
            <w:r w:rsidRPr="00F6282E">
              <w:rPr>
                <w:rFonts w:hint="eastAsia"/>
                <w:b/>
              </w:rPr>
              <w:t>任职日期</w:t>
            </w:r>
          </w:p>
        </w:tc>
        <w:tc>
          <w:tcPr>
            <w:tcW w:w="1117" w:type="dxa"/>
            <w:shd w:val="clear" w:color="auto" w:fill="BFBFBF"/>
          </w:tcPr>
          <w:p w:rsidR="00F6282E" w:rsidRPr="00F6282E" w:rsidRDefault="00F6282E" w:rsidP="00F6282E">
            <w:pPr>
              <w:jc w:val="center"/>
              <w:rPr>
                <w:b/>
              </w:rPr>
            </w:pPr>
            <w:r w:rsidRPr="00F6282E">
              <w:rPr>
                <w:rFonts w:hint="eastAsia"/>
                <w:b/>
              </w:rPr>
              <w:t>离任日期</w:t>
            </w:r>
          </w:p>
        </w:tc>
        <w:tc>
          <w:tcPr>
            <w:tcW w:w="703" w:type="dxa"/>
            <w:vMerge/>
          </w:tcPr>
          <w:p w:rsidR="00F6282E" w:rsidRDefault="00F6282E" w:rsidP="00F6282E">
            <w:pPr>
              <w:jc w:val="left"/>
            </w:pPr>
          </w:p>
        </w:tc>
        <w:tc>
          <w:tcPr>
            <w:tcW w:w="3856" w:type="dxa"/>
            <w:vMerge/>
          </w:tcPr>
          <w:p w:rsidR="00F6282E" w:rsidRDefault="00F6282E" w:rsidP="00F6282E">
            <w:pPr>
              <w:jc w:val="left"/>
            </w:pPr>
          </w:p>
        </w:tc>
      </w:tr>
      <w:tr w:rsidR="00F6282E" w:rsidTr="00F6282E">
        <w:tc>
          <w:tcPr>
            <w:tcW w:w="862" w:type="dxa"/>
          </w:tcPr>
          <w:p w:rsidR="00F6282E" w:rsidRDefault="00F6282E" w:rsidP="00F6282E">
            <w:pPr>
              <w:jc w:val="left"/>
            </w:pPr>
            <w:r>
              <w:rPr>
                <w:rFonts w:hint="eastAsia"/>
              </w:rPr>
              <w:t>王博</w:t>
            </w:r>
          </w:p>
        </w:tc>
        <w:tc>
          <w:tcPr>
            <w:tcW w:w="851" w:type="dxa"/>
          </w:tcPr>
          <w:p w:rsidR="00F6282E" w:rsidRDefault="00F6282E" w:rsidP="00F6282E">
            <w:pPr>
              <w:jc w:val="left"/>
            </w:pPr>
            <w:r>
              <w:rPr>
                <w:rFonts w:hint="eastAsia"/>
              </w:rPr>
              <w:t>本基金基金经理</w:t>
            </w:r>
          </w:p>
        </w:tc>
        <w:tc>
          <w:tcPr>
            <w:tcW w:w="1117" w:type="dxa"/>
          </w:tcPr>
          <w:p w:rsidR="00F6282E" w:rsidRDefault="00F6282E" w:rsidP="00F6282E">
            <w:pPr>
              <w:jc w:val="left"/>
            </w:pPr>
            <w:r>
              <w:rPr>
                <w:rFonts w:hint="eastAsia"/>
              </w:rPr>
              <w:t>2023</w:t>
            </w:r>
            <w:r>
              <w:rPr>
                <w:rFonts w:hint="eastAsia"/>
              </w:rPr>
              <w:t>年</w:t>
            </w:r>
            <w:r>
              <w:rPr>
                <w:rFonts w:hint="eastAsia"/>
              </w:rPr>
              <w:t>11</w:t>
            </w:r>
            <w:r>
              <w:rPr>
                <w:rFonts w:hint="eastAsia"/>
              </w:rPr>
              <w:t>月</w:t>
            </w:r>
            <w:r>
              <w:rPr>
                <w:rFonts w:hint="eastAsia"/>
              </w:rPr>
              <w:t>14</w:t>
            </w:r>
            <w:r>
              <w:rPr>
                <w:rFonts w:hint="eastAsia"/>
              </w:rPr>
              <w:t>日</w:t>
            </w:r>
          </w:p>
        </w:tc>
        <w:tc>
          <w:tcPr>
            <w:tcW w:w="1117" w:type="dxa"/>
          </w:tcPr>
          <w:p w:rsidR="00F6282E" w:rsidRDefault="00F6282E" w:rsidP="00F6282E">
            <w:pPr>
              <w:jc w:val="right"/>
            </w:pPr>
            <w:r>
              <w:t>-</w:t>
            </w:r>
          </w:p>
        </w:tc>
        <w:tc>
          <w:tcPr>
            <w:tcW w:w="703" w:type="dxa"/>
          </w:tcPr>
          <w:p w:rsidR="00F6282E" w:rsidRDefault="00F6282E" w:rsidP="00F6282E">
            <w:pPr>
              <w:jc w:val="left"/>
            </w:pPr>
            <w:r>
              <w:rPr>
                <w:rFonts w:hint="eastAsia"/>
              </w:rPr>
              <w:t>10</w:t>
            </w:r>
            <w:r>
              <w:rPr>
                <w:rFonts w:hint="eastAsia"/>
              </w:rPr>
              <w:t>年</w:t>
            </w:r>
          </w:p>
        </w:tc>
        <w:tc>
          <w:tcPr>
            <w:tcW w:w="3856" w:type="dxa"/>
          </w:tcPr>
          <w:p w:rsidR="00F6282E" w:rsidRDefault="00F6282E" w:rsidP="00F6282E">
            <w:r>
              <w:rPr>
                <w:rFonts w:hint="eastAsia"/>
              </w:rPr>
              <w:t>中国国籍，清华大学工学硕士，具有基金从业资格。</w:t>
            </w:r>
            <w:r>
              <w:rPr>
                <w:rFonts w:hint="eastAsia"/>
              </w:rPr>
              <w:t>2015</w:t>
            </w:r>
            <w:r>
              <w:rPr>
                <w:rFonts w:hint="eastAsia"/>
              </w:rPr>
              <w:t>年</w:t>
            </w:r>
            <w:r>
              <w:rPr>
                <w:rFonts w:hint="eastAsia"/>
              </w:rPr>
              <w:t>7</w:t>
            </w:r>
            <w:r>
              <w:rPr>
                <w:rFonts w:hint="eastAsia"/>
              </w:rPr>
              <w:t>月加入南方基金，任权益研究部行业研究员。</w:t>
            </w:r>
            <w:r>
              <w:rPr>
                <w:rFonts w:hint="eastAsia"/>
              </w:rPr>
              <w:t>2018</w:t>
            </w:r>
            <w:r>
              <w:rPr>
                <w:rFonts w:hint="eastAsia"/>
              </w:rPr>
              <w:t>年</w:t>
            </w:r>
            <w:r>
              <w:rPr>
                <w:rFonts w:hint="eastAsia"/>
              </w:rPr>
              <w:t>9</w:t>
            </w:r>
            <w:r>
              <w:rPr>
                <w:rFonts w:hint="eastAsia"/>
              </w:rPr>
              <w:t>月</w:t>
            </w:r>
            <w:r>
              <w:rPr>
                <w:rFonts w:hint="eastAsia"/>
              </w:rPr>
              <w:t>25</w:t>
            </w:r>
            <w:r>
              <w:rPr>
                <w:rFonts w:hint="eastAsia"/>
              </w:rPr>
              <w:t>日至</w:t>
            </w:r>
            <w:r>
              <w:rPr>
                <w:rFonts w:hint="eastAsia"/>
              </w:rPr>
              <w:t>2019</w:t>
            </w:r>
            <w:r>
              <w:rPr>
                <w:rFonts w:hint="eastAsia"/>
              </w:rPr>
              <w:t>年</w:t>
            </w:r>
            <w:r>
              <w:rPr>
                <w:rFonts w:hint="eastAsia"/>
              </w:rPr>
              <w:t>11</w:t>
            </w:r>
            <w:r>
              <w:rPr>
                <w:rFonts w:hint="eastAsia"/>
              </w:rPr>
              <w:t>月</w:t>
            </w:r>
            <w:r>
              <w:rPr>
                <w:rFonts w:hint="eastAsia"/>
              </w:rPr>
              <w:t>11</w:t>
            </w:r>
            <w:r>
              <w:rPr>
                <w:rFonts w:hint="eastAsia"/>
              </w:rPr>
              <w:t>日，任南方瑞合基金经理助理；</w:t>
            </w:r>
            <w:r>
              <w:rPr>
                <w:rFonts w:hint="eastAsia"/>
              </w:rPr>
              <w:t>2020</w:t>
            </w:r>
            <w:r>
              <w:rPr>
                <w:rFonts w:hint="eastAsia"/>
              </w:rPr>
              <w:t>年</w:t>
            </w:r>
            <w:r>
              <w:rPr>
                <w:rFonts w:hint="eastAsia"/>
              </w:rPr>
              <w:t>7</w:t>
            </w:r>
            <w:r>
              <w:rPr>
                <w:rFonts w:hint="eastAsia"/>
              </w:rPr>
              <w:t>月</w:t>
            </w:r>
            <w:r>
              <w:rPr>
                <w:rFonts w:hint="eastAsia"/>
              </w:rPr>
              <w:t>28</w:t>
            </w:r>
            <w:r>
              <w:rPr>
                <w:rFonts w:hint="eastAsia"/>
              </w:rPr>
              <w:t>日至</w:t>
            </w:r>
            <w:r>
              <w:rPr>
                <w:rFonts w:hint="eastAsia"/>
              </w:rPr>
              <w:t>2024</w:t>
            </w:r>
            <w:r>
              <w:rPr>
                <w:rFonts w:hint="eastAsia"/>
              </w:rPr>
              <w:t>年</w:t>
            </w:r>
            <w:r>
              <w:rPr>
                <w:rFonts w:hint="eastAsia"/>
              </w:rPr>
              <w:t>9</w:t>
            </w:r>
            <w:r>
              <w:rPr>
                <w:rFonts w:hint="eastAsia"/>
              </w:rPr>
              <w:t>月</w:t>
            </w:r>
            <w:r>
              <w:rPr>
                <w:rFonts w:hint="eastAsia"/>
              </w:rPr>
              <w:t>13</w:t>
            </w:r>
            <w:r>
              <w:rPr>
                <w:rFonts w:hint="eastAsia"/>
              </w:rPr>
              <w:t>日，任科创板基金基金经理；</w:t>
            </w:r>
            <w:r>
              <w:rPr>
                <w:rFonts w:hint="eastAsia"/>
              </w:rPr>
              <w:t>2019</w:t>
            </w:r>
            <w:r>
              <w:rPr>
                <w:rFonts w:hint="eastAsia"/>
              </w:rPr>
              <w:t>年</w:t>
            </w:r>
            <w:r>
              <w:rPr>
                <w:rFonts w:hint="eastAsia"/>
              </w:rPr>
              <w:t>11</w:t>
            </w:r>
            <w:r>
              <w:rPr>
                <w:rFonts w:hint="eastAsia"/>
              </w:rPr>
              <w:t>月</w:t>
            </w:r>
            <w:r>
              <w:rPr>
                <w:rFonts w:hint="eastAsia"/>
              </w:rPr>
              <w:t>11</w:t>
            </w:r>
            <w:r>
              <w:rPr>
                <w:rFonts w:hint="eastAsia"/>
              </w:rPr>
              <w:t>日至今，任南方科技创新混合基金经理；</w:t>
            </w:r>
            <w:r>
              <w:rPr>
                <w:rFonts w:hint="eastAsia"/>
              </w:rPr>
              <w:t>2020</w:t>
            </w:r>
            <w:r>
              <w:rPr>
                <w:rFonts w:hint="eastAsia"/>
              </w:rPr>
              <w:t>年</w:t>
            </w:r>
            <w:r>
              <w:rPr>
                <w:rFonts w:hint="eastAsia"/>
              </w:rPr>
              <w:t>6</w:t>
            </w:r>
            <w:r>
              <w:rPr>
                <w:rFonts w:hint="eastAsia"/>
              </w:rPr>
              <w:t>月</w:t>
            </w:r>
            <w:r>
              <w:rPr>
                <w:rFonts w:hint="eastAsia"/>
              </w:rPr>
              <w:t>12</w:t>
            </w:r>
            <w:r>
              <w:rPr>
                <w:rFonts w:hint="eastAsia"/>
              </w:rPr>
              <w:t>日至今，任南方成长先锋混合基金经理；</w:t>
            </w:r>
            <w:r>
              <w:rPr>
                <w:rFonts w:hint="eastAsia"/>
              </w:rPr>
              <w:t>2023</w:t>
            </w:r>
            <w:r>
              <w:rPr>
                <w:rFonts w:hint="eastAsia"/>
              </w:rPr>
              <w:t>年</w:t>
            </w:r>
            <w:r>
              <w:rPr>
                <w:rFonts w:hint="eastAsia"/>
              </w:rPr>
              <w:t>11</w:t>
            </w:r>
            <w:r>
              <w:rPr>
                <w:rFonts w:hint="eastAsia"/>
              </w:rPr>
              <w:t>月</w:t>
            </w:r>
            <w:r>
              <w:rPr>
                <w:rFonts w:hint="eastAsia"/>
              </w:rPr>
              <w:t>14</w:t>
            </w:r>
            <w:r>
              <w:rPr>
                <w:rFonts w:hint="eastAsia"/>
              </w:rPr>
              <w:t>日至今，任南方数字经济混合基金经理；</w:t>
            </w:r>
            <w:r>
              <w:rPr>
                <w:rFonts w:hint="eastAsia"/>
              </w:rPr>
              <w:t>2024</w:t>
            </w:r>
            <w:r>
              <w:rPr>
                <w:rFonts w:hint="eastAsia"/>
              </w:rPr>
              <w:t>年</w:t>
            </w:r>
            <w:r>
              <w:rPr>
                <w:rFonts w:hint="eastAsia"/>
              </w:rPr>
              <w:t>12</w:t>
            </w:r>
            <w:r>
              <w:rPr>
                <w:rFonts w:hint="eastAsia"/>
              </w:rPr>
              <w:t>月</w:t>
            </w:r>
            <w:r>
              <w:rPr>
                <w:rFonts w:hint="eastAsia"/>
              </w:rPr>
              <w:t>20</w:t>
            </w:r>
            <w:r>
              <w:rPr>
                <w:rFonts w:hint="eastAsia"/>
              </w:rPr>
              <w:t>日至今，兼任投资经理。</w:t>
            </w:r>
          </w:p>
        </w:tc>
      </w:tr>
    </w:tbl>
    <w:p w:rsidR="00F6282E" w:rsidRDefault="00F6282E" w:rsidP="00F6282E">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F6282E" w:rsidRDefault="00F6282E" w:rsidP="00F6282E">
      <w:pPr>
        <w:pStyle w:val="-"/>
        <w:ind w:firstLine="420"/>
      </w:pPr>
      <w:r>
        <w:rPr>
          <w:rFonts w:hint="eastAsia"/>
        </w:rPr>
        <w:lastRenderedPageBreak/>
        <w:t>2、证券从业年限计算标准遵从中国证监会《证券基金经营机构董事、监事、高级管理人员及从业人员监督管理办法》中关于证券基金从业人员范围的相关规定。</w:t>
      </w:r>
    </w:p>
    <w:p w:rsidR="00F6282E" w:rsidRDefault="00F6282E" w:rsidP="00F6282E">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F6282E" w:rsidTr="00F6282E">
        <w:tc>
          <w:tcPr>
            <w:tcW w:w="1661" w:type="dxa"/>
          </w:tcPr>
          <w:p w:rsidR="00F6282E" w:rsidRDefault="00F6282E" w:rsidP="00F6282E">
            <w:pPr>
              <w:jc w:val="left"/>
            </w:pPr>
            <w:r>
              <w:rPr>
                <w:rFonts w:hint="eastAsia"/>
              </w:rPr>
              <w:t>姓名</w:t>
            </w:r>
          </w:p>
        </w:tc>
        <w:tc>
          <w:tcPr>
            <w:tcW w:w="1661" w:type="dxa"/>
          </w:tcPr>
          <w:p w:rsidR="00F6282E" w:rsidRDefault="00F6282E" w:rsidP="00F6282E">
            <w:pPr>
              <w:jc w:val="left"/>
            </w:pPr>
            <w:r>
              <w:rPr>
                <w:rFonts w:hint="eastAsia"/>
              </w:rPr>
              <w:t>产品类型</w:t>
            </w:r>
          </w:p>
        </w:tc>
        <w:tc>
          <w:tcPr>
            <w:tcW w:w="1661" w:type="dxa"/>
          </w:tcPr>
          <w:p w:rsidR="00F6282E" w:rsidRDefault="00F6282E" w:rsidP="00F6282E">
            <w:pPr>
              <w:jc w:val="left"/>
            </w:pPr>
            <w:r>
              <w:rPr>
                <w:rFonts w:hint="eastAsia"/>
              </w:rPr>
              <w:t>产品数量（只）</w:t>
            </w:r>
          </w:p>
        </w:tc>
        <w:tc>
          <w:tcPr>
            <w:tcW w:w="1661" w:type="dxa"/>
          </w:tcPr>
          <w:p w:rsidR="00F6282E" w:rsidRDefault="00F6282E" w:rsidP="00F6282E">
            <w:pPr>
              <w:jc w:val="left"/>
            </w:pPr>
            <w:r>
              <w:rPr>
                <w:rFonts w:hint="eastAsia"/>
              </w:rPr>
              <w:t>资产净值</w:t>
            </w:r>
            <w:r>
              <w:rPr>
                <w:rFonts w:hint="eastAsia"/>
              </w:rPr>
              <w:t>(</w:t>
            </w:r>
            <w:r>
              <w:rPr>
                <w:rFonts w:hint="eastAsia"/>
              </w:rPr>
              <w:t>元</w:t>
            </w:r>
            <w:r>
              <w:rPr>
                <w:rFonts w:hint="eastAsia"/>
              </w:rPr>
              <w:t>)</w:t>
            </w:r>
          </w:p>
        </w:tc>
        <w:tc>
          <w:tcPr>
            <w:tcW w:w="1662" w:type="dxa"/>
          </w:tcPr>
          <w:p w:rsidR="00F6282E" w:rsidRDefault="00F6282E" w:rsidP="00F6282E">
            <w:pPr>
              <w:jc w:val="left"/>
            </w:pPr>
            <w:r>
              <w:rPr>
                <w:rFonts w:hint="eastAsia"/>
              </w:rPr>
              <w:t>任职时间</w:t>
            </w:r>
          </w:p>
        </w:tc>
      </w:tr>
      <w:tr w:rsidR="00F6282E" w:rsidTr="00F6282E">
        <w:tc>
          <w:tcPr>
            <w:tcW w:w="1661" w:type="dxa"/>
            <w:vMerge w:val="restart"/>
          </w:tcPr>
          <w:p w:rsidR="00F6282E" w:rsidRDefault="00F6282E" w:rsidP="00F6282E">
            <w:pPr>
              <w:jc w:val="left"/>
            </w:pPr>
            <w:r>
              <w:rPr>
                <w:rFonts w:hint="eastAsia"/>
              </w:rPr>
              <w:t>王博</w:t>
            </w:r>
          </w:p>
        </w:tc>
        <w:tc>
          <w:tcPr>
            <w:tcW w:w="1661" w:type="dxa"/>
          </w:tcPr>
          <w:p w:rsidR="00F6282E" w:rsidRDefault="00F6282E" w:rsidP="00F6282E">
            <w:pPr>
              <w:jc w:val="left"/>
            </w:pPr>
            <w:r>
              <w:rPr>
                <w:rFonts w:hint="eastAsia"/>
              </w:rPr>
              <w:t>公募基金</w:t>
            </w:r>
          </w:p>
        </w:tc>
        <w:tc>
          <w:tcPr>
            <w:tcW w:w="1661" w:type="dxa"/>
          </w:tcPr>
          <w:p w:rsidR="00F6282E" w:rsidRDefault="00F6282E" w:rsidP="00F6282E">
            <w:pPr>
              <w:jc w:val="right"/>
            </w:pPr>
            <w:r>
              <w:t>3</w:t>
            </w:r>
          </w:p>
        </w:tc>
        <w:tc>
          <w:tcPr>
            <w:tcW w:w="1661" w:type="dxa"/>
          </w:tcPr>
          <w:p w:rsidR="00F6282E" w:rsidRDefault="00F6282E" w:rsidP="00F6282E">
            <w:pPr>
              <w:jc w:val="right"/>
            </w:pPr>
            <w:r>
              <w:t>7,532,590,986.03</w:t>
            </w:r>
          </w:p>
        </w:tc>
        <w:tc>
          <w:tcPr>
            <w:tcW w:w="1662" w:type="dxa"/>
          </w:tcPr>
          <w:p w:rsidR="00F6282E" w:rsidRDefault="00F6282E" w:rsidP="00F6282E">
            <w:pPr>
              <w:jc w:val="left"/>
            </w:pPr>
            <w:r>
              <w:rPr>
                <w:rFonts w:hint="eastAsia"/>
              </w:rPr>
              <w:t>2019</w:t>
            </w:r>
            <w:r>
              <w:rPr>
                <w:rFonts w:hint="eastAsia"/>
              </w:rPr>
              <w:t>年</w:t>
            </w:r>
            <w:r>
              <w:rPr>
                <w:rFonts w:hint="eastAsia"/>
              </w:rPr>
              <w:t>11</w:t>
            </w:r>
            <w:r>
              <w:rPr>
                <w:rFonts w:hint="eastAsia"/>
              </w:rPr>
              <w:t>月</w:t>
            </w:r>
            <w:r>
              <w:rPr>
                <w:rFonts w:hint="eastAsia"/>
              </w:rPr>
              <w:t>11</w:t>
            </w:r>
            <w:r>
              <w:rPr>
                <w:rFonts w:hint="eastAsia"/>
              </w:rPr>
              <w:t>日</w:t>
            </w:r>
          </w:p>
        </w:tc>
      </w:tr>
      <w:tr w:rsidR="00F6282E" w:rsidTr="00F6282E">
        <w:tc>
          <w:tcPr>
            <w:tcW w:w="1661" w:type="dxa"/>
            <w:vMerge/>
          </w:tcPr>
          <w:p w:rsidR="00F6282E" w:rsidRDefault="00F6282E" w:rsidP="00F6282E">
            <w:pPr>
              <w:jc w:val="left"/>
            </w:pPr>
          </w:p>
        </w:tc>
        <w:tc>
          <w:tcPr>
            <w:tcW w:w="1661" w:type="dxa"/>
          </w:tcPr>
          <w:p w:rsidR="00F6282E" w:rsidRDefault="00F6282E" w:rsidP="00F6282E">
            <w:pPr>
              <w:jc w:val="left"/>
            </w:pPr>
            <w:r>
              <w:rPr>
                <w:rFonts w:hint="eastAsia"/>
              </w:rPr>
              <w:t>私募资产管理计划</w:t>
            </w:r>
          </w:p>
        </w:tc>
        <w:tc>
          <w:tcPr>
            <w:tcW w:w="1661" w:type="dxa"/>
          </w:tcPr>
          <w:p w:rsidR="00F6282E" w:rsidRDefault="00F6282E" w:rsidP="00F6282E">
            <w:pPr>
              <w:jc w:val="right"/>
            </w:pPr>
            <w:r>
              <w:t>1</w:t>
            </w:r>
          </w:p>
        </w:tc>
        <w:tc>
          <w:tcPr>
            <w:tcW w:w="1661" w:type="dxa"/>
          </w:tcPr>
          <w:p w:rsidR="00F6282E" w:rsidRDefault="00F6282E" w:rsidP="00F6282E">
            <w:pPr>
              <w:jc w:val="right"/>
            </w:pPr>
            <w:r>
              <w:t>160,506,299.43</w:t>
            </w:r>
          </w:p>
        </w:tc>
        <w:tc>
          <w:tcPr>
            <w:tcW w:w="1662" w:type="dxa"/>
          </w:tcPr>
          <w:p w:rsidR="00F6282E" w:rsidRDefault="00F6282E" w:rsidP="00F6282E">
            <w:pPr>
              <w:jc w:val="left"/>
            </w:pPr>
            <w:r>
              <w:rPr>
                <w:rFonts w:hint="eastAsia"/>
              </w:rPr>
              <w:t>2025</w:t>
            </w:r>
            <w:r>
              <w:rPr>
                <w:rFonts w:hint="eastAsia"/>
              </w:rPr>
              <w:t>年</w:t>
            </w:r>
            <w:r>
              <w:rPr>
                <w:rFonts w:hint="eastAsia"/>
              </w:rPr>
              <w:t>01</w:t>
            </w:r>
            <w:r>
              <w:rPr>
                <w:rFonts w:hint="eastAsia"/>
              </w:rPr>
              <w:t>月</w:t>
            </w:r>
            <w:r>
              <w:rPr>
                <w:rFonts w:hint="eastAsia"/>
              </w:rPr>
              <w:t>06</w:t>
            </w:r>
            <w:r>
              <w:rPr>
                <w:rFonts w:hint="eastAsia"/>
              </w:rPr>
              <w:t>日</w:t>
            </w:r>
          </w:p>
        </w:tc>
      </w:tr>
      <w:tr w:rsidR="00F6282E" w:rsidTr="00F6282E">
        <w:tc>
          <w:tcPr>
            <w:tcW w:w="1661" w:type="dxa"/>
            <w:vMerge/>
          </w:tcPr>
          <w:p w:rsidR="00F6282E" w:rsidRDefault="00F6282E" w:rsidP="00F6282E">
            <w:pPr>
              <w:jc w:val="left"/>
            </w:pPr>
          </w:p>
        </w:tc>
        <w:tc>
          <w:tcPr>
            <w:tcW w:w="1661" w:type="dxa"/>
          </w:tcPr>
          <w:p w:rsidR="00F6282E" w:rsidRDefault="00F6282E" w:rsidP="00F6282E">
            <w:pPr>
              <w:jc w:val="left"/>
            </w:pPr>
            <w:r>
              <w:rPr>
                <w:rFonts w:hint="eastAsia"/>
              </w:rPr>
              <w:t>其他组合</w:t>
            </w:r>
          </w:p>
        </w:tc>
        <w:tc>
          <w:tcPr>
            <w:tcW w:w="1661" w:type="dxa"/>
          </w:tcPr>
          <w:p w:rsidR="00F6282E" w:rsidRDefault="00F6282E" w:rsidP="00F6282E">
            <w:pPr>
              <w:jc w:val="right"/>
            </w:pPr>
            <w:r>
              <w:t>1</w:t>
            </w:r>
          </w:p>
        </w:tc>
        <w:tc>
          <w:tcPr>
            <w:tcW w:w="1661" w:type="dxa"/>
          </w:tcPr>
          <w:p w:rsidR="00F6282E" w:rsidRDefault="00F6282E" w:rsidP="00F6282E">
            <w:pPr>
              <w:jc w:val="right"/>
            </w:pPr>
            <w:r>
              <w:t>7,353,066,676.47</w:t>
            </w:r>
          </w:p>
        </w:tc>
        <w:tc>
          <w:tcPr>
            <w:tcW w:w="1662" w:type="dxa"/>
          </w:tcPr>
          <w:p w:rsidR="00F6282E" w:rsidRDefault="00F6282E" w:rsidP="00F6282E">
            <w:pPr>
              <w:jc w:val="left"/>
            </w:pPr>
            <w:r>
              <w:rPr>
                <w:rFonts w:hint="eastAsia"/>
              </w:rPr>
              <w:t>2022</w:t>
            </w:r>
            <w:r>
              <w:rPr>
                <w:rFonts w:hint="eastAsia"/>
              </w:rPr>
              <w:t>年</w:t>
            </w:r>
            <w:r>
              <w:rPr>
                <w:rFonts w:hint="eastAsia"/>
              </w:rPr>
              <w:t>12</w:t>
            </w:r>
            <w:r>
              <w:rPr>
                <w:rFonts w:hint="eastAsia"/>
              </w:rPr>
              <w:t>月</w:t>
            </w:r>
            <w:r>
              <w:rPr>
                <w:rFonts w:hint="eastAsia"/>
              </w:rPr>
              <w:t>30</w:t>
            </w:r>
            <w:r>
              <w:rPr>
                <w:rFonts w:hint="eastAsia"/>
              </w:rPr>
              <w:t>日</w:t>
            </w:r>
          </w:p>
        </w:tc>
      </w:tr>
      <w:tr w:rsidR="00F6282E" w:rsidTr="00F6282E">
        <w:tc>
          <w:tcPr>
            <w:tcW w:w="1661" w:type="dxa"/>
            <w:vMerge/>
          </w:tcPr>
          <w:p w:rsidR="00F6282E" w:rsidRDefault="00F6282E" w:rsidP="00F6282E">
            <w:pPr>
              <w:jc w:val="left"/>
            </w:pPr>
          </w:p>
        </w:tc>
        <w:tc>
          <w:tcPr>
            <w:tcW w:w="1661" w:type="dxa"/>
          </w:tcPr>
          <w:p w:rsidR="00F6282E" w:rsidRDefault="00F6282E" w:rsidP="00F6282E">
            <w:pPr>
              <w:jc w:val="left"/>
            </w:pPr>
            <w:r>
              <w:rPr>
                <w:rFonts w:hint="eastAsia"/>
              </w:rPr>
              <w:t>合计</w:t>
            </w:r>
          </w:p>
        </w:tc>
        <w:tc>
          <w:tcPr>
            <w:tcW w:w="1661" w:type="dxa"/>
          </w:tcPr>
          <w:p w:rsidR="00F6282E" w:rsidRDefault="00F6282E" w:rsidP="00F6282E">
            <w:pPr>
              <w:jc w:val="right"/>
            </w:pPr>
            <w:r>
              <w:t>5</w:t>
            </w:r>
          </w:p>
        </w:tc>
        <w:tc>
          <w:tcPr>
            <w:tcW w:w="1661" w:type="dxa"/>
          </w:tcPr>
          <w:p w:rsidR="00F6282E" w:rsidRDefault="00F6282E" w:rsidP="00F6282E">
            <w:pPr>
              <w:jc w:val="right"/>
            </w:pPr>
            <w:r>
              <w:t>15,046,163,961.93</w:t>
            </w:r>
          </w:p>
        </w:tc>
        <w:tc>
          <w:tcPr>
            <w:tcW w:w="1662" w:type="dxa"/>
          </w:tcPr>
          <w:p w:rsidR="00F6282E" w:rsidRDefault="00F6282E" w:rsidP="00F6282E">
            <w:pPr>
              <w:jc w:val="right"/>
            </w:pPr>
            <w:r>
              <w:t>-</w:t>
            </w:r>
          </w:p>
        </w:tc>
      </w:tr>
    </w:tbl>
    <w:p w:rsidR="00F6282E" w:rsidRDefault="00F6282E" w:rsidP="00F6282E">
      <w:pPr>
        <w:pStyle w:val="-2"/>
        <w:spacing w:before="312"/>
      </w:pPr>
      <w:r>
        <w:rPr>
          <w:rFonts w:hint="eastAsia"/>
        </w:rPr>
        <w:t>管理人对报告期内本基金运作遵规守信情况的说明</w:t>
      </w:r>
    </w:p>
    <w:p w:rsidR="00F6282E" w:rsidRDefault="00F6282E" w:rsidP="00F6282E">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F6282E" w:rsidRDefault="00F6282E" w:rsidP="00F6282E">
      <w:pPr>
        <w:pStyle w:val="-2"/>
        <w:spacing w:before="312"/>
      </w:pPr>
      <w:r>
        <w:rPr>
          <w:rFonts w:hint="eastAsia"/>
        </w:rPr>
        <w:t>公平交易专项说明</w:t>
      </w:r>
    </w:p>
    <w:p w:rsidR="00F6282E" w:rsidRDefault="00F6282E" w:rsidP="00F6282E">
      <w:pPr>
        <w:pStyle w:val="-3"/>
        <w:spacing w:before="156" w:after="156"/>
      </w:pPr>
      <w:r>
        <w:rPr>
          <w:rFonts w:hint="eastAsia"/>
        </w:rPr>
        <w:t>公平交易制度的执行情况</w:t>
      </w:r>
    </w:p>
    <w:p w:rsidR="00F6282E" w:rsidRDefault="00F6282E" w:rsidP="00F6282E">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F6282E" w:rsidRDefault="00F6282E" w:rsidP="00F6282E">
      <w:pPr>
        <w:pStyle w:val="-3"/>
        <w:spacing w:before="156" w:after="156"/>
      </w:pPr>
      <w:r>
        <w:rPr>
          <w:rFonts w:hint="eastAsia"/>
        </w:rPr>
        <w:t>异常交易行为的专项说明</w:t>
      </w:r>
    </w:p>
    <w:p w:rsidR="00F6282E" w:rsidRDefault="00F6282E" w:rsidP="00F6282E">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F6282E" w:rsidRDefault="00F6282E" w:rsidP="00F6282E">
      <w:pPr>
        <w:pStyle w:val="-2"/>
        <w:spacing w:before="312"/>
      </w:pPr>
      <w:r>
        <w:rPr>
          <w:rFonts w:hint="eastAsia"/>
        </w:rPr>
        <w:t>报告期内基金投资策略和运作分析</w:t>
      </w:r>
    </w:p>
    <w:p w:rsidR="00F6282E" w:rsidRDefault="00F6282E" w:rsidP="00F6282E">
      <w:pPr>
        <w:pStyle w:val="-"/>
        <w:ind w:firstLine="420"/>
      </w:pPr>
      <w:r>
        <w:rPr>
          <w:rFonts w:hint="eastAsia"/>
        </w:rPr>
        <w:t>二季度A股整体上涨，但行情结构高度分化：沪深300、中证500、中证1000、创业板指表现分别为11.90%、18.56%、15.62%和36.35%。指数层面看，成长风格显著占优，本季度市场整体围绕高景气产业链进行集中定价。</w:t>
      </w:r>
    </w:p>
    <w:p w:rsidR="00F6282E" w:rsidRDefault="00F6282E" w:rsidP="00F6282E">
      <w:pPr>
        <w:pStyle w:val="-"/>
        <w:ind w:firstLine="420"/>
      </w:pPr>
      <w:r>
        <w:rPr>
          <w:rFonts w:hint="eastAsia"/>
        </w:rPr>
        <w:lastRenderedPageBreak/>
        <w:t>行业层面，电子、通信、建筑材料涨幅居前，分别录得90.92%、63.84%、35.20%。其中电子、通信引领AI硬件主线，受益于全球算力资本开支，半导体、光模块等方向景气上行；建筑材料涨幅领先，主因板块内玻璃玻纤等方向受AI硬件需求拉动，AI景气向上游环节扩散。跌幅方面，石油石化、农林牧渔、钢铁表现较弱，分别录得-22.20%、-20.19%、-18.59%，石油石化受国际油价持续走弱拖累，农林牧渔因生猪价格低位运行、农产品终端需求不振承压，钢铁则受制于地产基建需求疲软与行业产能过剩压力。资源品、消费和传统周期方向仍缺乏持续需求支撑。</w:t>
      </w:r>
    </w:p>
    <w:p w:rsidR="00F6282E" w:rsidRDefault="00F6282E" w:rsidP="00F6282E">
      <w:pPr>
        <w:pStyle w:val="-"/>
        <w:ind w:firstLine="420"/>
      </w:pPr>
      <w:r>
        <w:rPr>
          <w:rFonts w:hint="eastAsia"/>
        </w:rPr>
        <w:t>港股二季度整体承压，恒生指数、恒生科技、恒生国企表现分别为-7.69%、-3.82%、-9.74%。行业层面，工业、综合企业、金融业表现相对较好，分别录得6.70%、2.65%、0.18%；原材料、能源、必需性消费跌幅较大，分别录得-26.85%、-22.59%、-18.48%。港股弱于A股，主因美元流动性、高利率环境和外资风险偏好对离岸市场估值的压制；同时港股科技结构更多集中在互联网平台和消费科技，未能充分受益于A股AI硬件链的强景气扩散。</w:t>
      </w:r>
    </w:p>
    <w:p w:rsidR="00F6282E" w:rsidRDefault="00F6282E" w:rsidP="00F6282E">
      <w:pPr>
        <w:pStyle w:val="-"/>
        <w:ind w:firstLine="420"/>
      </w:pPr>
      <w:r>
        <w:rPr>
          <w:rFonts w:hint="eastAsia"/>
        </w:rPr>
        <w:t>本产品目前聚焦于AIDC电源的投资，具体包括数据中心的电力供电设备、数据中心内部服务器电源以及配套的上游零组件及配套液冷装置。二季度以来，本产品整体保持较高仓位，基于产业趋势、产品形态、供应链变化进行了个股的小范围调整，保持核心仓位不变，重点持仓聚焦在数据中心电源及液冷上。由于AIDC电源行业目前仍处于订单落地到小规模生产阶段，所以组合中仍然存在部分确定性不高的个股，体现为组合持仓数量较多，个股集中度不高。但随着2026年下半年订单到国内供应商产品形态与客户份额的逐渐清晰，后续将有一批公司开始集中兑现利润，后续我们将继续加大这部分公司的配置权重。</w:t>
      </w:r>
    </w:p>
    <w:p w:rsidR="00F6282E" w:rsidRDefault="00F6282E" w:rsidP="00F6282E">
      <w:pPr>
        <w:pStyle w:val="-"/>
        <w:ind w:firstLine="420"/>
      </w:pPr>
      <w:r>
        <w:rPr>
          <w:rFonts w:hint="eastAsia"/>
        </w:rPr>
        <w:t>整体来看，A股或将继续震荡行情。国内宏观景气整体平淡，消费、地产链等内需板块盈利预期持续偏弱，而AI相关高端制造出口与产业景气度持续验证，行业间盈利预期分化显著；叠加短期市场交易情绪亢奋、换手率维持高位，进一步放大了板块间的走势分化与波动。另外，当前A股整体估值不高，盈利增速改善，短期大幅下跌风险不高。海外端来看，全球AI资本开支周期仍在上行通道，算力、半导体、存储、PCB、光模块及上游材料景气度持续兑现，对A股相关供应链形成基本面支撑；但海外通胀粘性、美联储偏鹰预期叠加地缘与油价扰动，仍可能推升美债利率，对科技板块估值形成阶段性压制。整体来看，A股指数层面难有系统性行情，大概率维持震荡格局，如果科技短期出现调整，资金可能进入其他高景气但不拥挤的赛道。</w:t>
      </w:r>
    </w:p>
    <w:p w:rsidR="00F6282E" w:rsidRDefault="00F6282E" w:rsidP="00F6282E">
      <w:pPr>
        <w:pStyle w:val="-"/>
        <w:ind w:firstLine="420"/>
      </w:pPr>
      <w:r>
        <w:rPr>
          <w:rFonts w:hint="eastAsia"/>
        </w:rPr>
        <w:t>结构层面，本季度A股呈现明显的分化行情。AI硬件链仍是最清晰的主线，二季度电子、通信、建筑材料涨幅居前，AI产业趋势仍在上行周期，海内外产业链共振，中期仍看好科技成长风格。但短期相关方向涨幅较大，拥挤度较高，三季度更适合沿AI产业链寻找景气仍高、但位置和拥挤度相对更低的扩散方向。同时财报季临近，市场短期可能会聚焦锂电等中报有业绩支撑的方向，而传统行业受制于内需偏弱的困境，景气度偏弱。</w:t>
      </w:r>
    </w:p>
    <w:p w:rsidR="00F6282E" w:rsidRDefault="00F6282E" w:rsidP="00F6282E">
      <w:pPr>
        <w:pStyle w:val="-"/>
        <w:ind w:firstLine="420"/>
      </w:pPr>
      <w:r>
        <w:rPr>
          <w:rFonts w:hint="eastAsia"/>
        </w:rPr>
        <w:lastRenderedPageBreak/>
        <w:t>港股预计仍维持震荡承压状态。由于联系汇率制下港币利率深度绑定美元，港股对美债收益率、美元指数和全球风险偏好更加敏感。在美联储加息预期抬升、美元利率维持高位的背景下，港股估值尤其是成长资产仍面临分母端压力。若后续油价或通胀预期反复，美债利率重新上行，港股反弹空间仍会受到压制；若美元流动性边际改善，则港股低估值资产可能迎来阶段性修复。</w:t>
      </w:r>
    </w:p>
    <w:p w:rsidR="00F6282E" w:rsidRDefault="00F6282E" w:rsidP="00F6282E">
      <w:pPr>
        <w:pStyle w:val="-"/>
        <w:ind w:firstLine="420"/>
      </w:pPr>
      <w:r>
        <w:rPr>
          <w:rFonts w:hint="eastAsia"/>
        </w:rPr>
        <w:t>结构上，恒生科技估值已处于偏低位置，且部分AI产业链方向也存在着结构性机会，但中长期拐点需等待进一步确认，港股科技价值重估核心仍在互联网平台盈利修复、AI商业化落地、云业务增长和竞争格局改善。</w:t>
      </w:r>
    </w:p>
    <w:p w:rsidR="00F6282E" w:rsidRDefault="00F6282E" w:rsidP="00F6282E">
      <w:pPr>
        <w:pStyle w:val="-2"/>
        <w:spacing w:before="312"/>
      </w:pPr>
      <w:r>
        <w:rPr>
          <w:rFonts w:hint="eastAsia"/>
        </w:rPr>
        <w:t>报告期内基金的业绩表现</w:t>
      </w:r>
    </w:p>
    <w:p w:rsidR="00F6282E" w:rsidRDefault="00F6282E" w:rsidP="00F6282E">
      <w:pPr>
        <w:pStyle w:val="-"/>
        <w:ind w:firstLine="420"/>
      </w:pPr>
      <w:r>
        <w:rPr>
          <w:rFonts w:hint="eastAsia"/>
        </w:rPr>
        <w:t>截至报告期末，本基金A份额净值为2.3019元，报告期内，份额净值增长率为36.51%，同期业绩基准增长率为39.92%；本基金C份额净值为2.2789元，报告期内，份额净值增长率为36.37%，同期业绩基准增长率为39.92%。</w:t>
      </w:r>
    </w:p>
    <w:p w:rsidR="00F6282E" w:rsidRDefault="00F6282E" w:rsidP="00F6282E">
      <w:pPr>
        <w:pStyle w:val="-2"/>
        <w:spacing w:before="312"/>
      </w:pPr>
      <w:r>
        <w:rPr>
          <w:rFonts w:hint="eastAsia"/>
        </w:rPr>
        <w:t>报告期内基金持有人数或基金资产净值预警说明</w:t>
      </w:r>
    </w:p>
    <w:p w:rsidR="00F6282E" w:rsidRDefault="00F6282E" w:rsidP="00F6282E">
      <w:pPr>
        <w:pStyle w:val="-"/>
        <w:ind w:firstLine="420"/>
      </w:pPr>
      <w:r>
        <w:rPr>
          <w:rFonts w:hint="eastAsia"/>
        </w:rPr>
        <w:t>报告期内，本基金未出现连续二十个交易日基金份额持有人数量不满二百人或者基金资产净值低于五千万元的情形。</w:t>
      </w:r>
    </w:p>
    <w:p w:rsidR="00F6282E" w:rsidRDefault="00F6282E" w:rsidP="00F6282E">
      <w:pPr>
        <w:pStyle w:val="-1"/>
        <w:ind w:left="281" w:hanging="281"/>
      </w:pPr>
      <w:r>
        <w:rPr>
          <w:rFonts w:hint="eastAsia"/>
        </w:rPr>
        <w:t>投资组合报告</w:t>
      </w:r>
    </w:p>
    <w:p w:rsidR="00F6282E" w:rsidRDefault="00F6282E" w:rsidP="00F6282E">
      <w:pPr>
        <w:pStyle w:val="-2"/>
        <w:spacing w:before="312"/>
      </w:pPr>
      <w:r>
        <w:rPr>
          <w:rFonts w:hint="eastAsia"/>
        </w:rPr>
        <w:t>报告期末基金资产组合情况</w:t>
      </w:r>
    </w:p>
    <w:p w:rsidR="00F6282E" w:rsidRDefault="00F6282E" w:rsidP="00F6282E">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F6282E" w:rsidTr="00F6282E">
        <w:trPr>
          <w:cnfStyle w:val="100000000000" w:firstRow="1" w:lastRow="0" w:firstColumn="0" w:lastColumn="0" w:oddVBand="0" w:evenVBand="0" w:oddHBand="0" w:evenHBand="0" w:firstRowFirstColumn="0" w:firstRowLastColumn="0" w:lastRowFirstColumn="0" w:lastRowLastColumn="0"/>
        </w:trPr>
        <w:tc>
          <w:tcPr>
            <w:tcW w:w="646" w:type="dxa"/>
          </w:tcPr>
          <w:p w:rsidR="00F6282E" w:rsidRPr="00F6282E" w:rsidRDefault="00F6282E" w:rsidP="00F6282E">
            <w:pPr>
              <w:jc w:val="center"/>
              <w:rPr>
                <w:b/>
              </w:rPr>
            </w:pPr>
            <w:r w:rsidRPr="00F6282E">
              <w:rPr>
                <w:rFonts w:hint="eastAsia"/>
                <w:b/>
              </w:rPr>
              <w:t>序号</w:t>
            </w:r>
          </w:p>
        </w:tc>
        <w:tc>
          <w:tcPr>
            <w:tcW w:w="2971" w:type="dxa"/>
          </w:tcPr>
          <w:p w:rsidR="00F6282E" w:rsidRPr="00F6282E" w:rsidRDefault="00F6282E" w:rsidP="00F6282E">
            <w:pPr>
              <w:jc w:val="center"/>
              <w:rPr>
                <w:b/>
              </w:rPr>
            </w:pPr>
            <w:r w:rsidRPr="00F6282E">
              <w:rPr>
                <w:rFonts w:hint="eastAsia"/>
                <w:b/>
              </w:rPr>
              <w:t>项目</w:t>
            </w:r>
          </w:p>
        </w:tc>
        <w:tc>
          <w:tcPr>
            <w:tcW w:w="2381" w:type="dxa"/>
          </w:tcPr>
          <w:p w:rsidR="00F6282E" w:rsidRPr="00F6282E" w:rsidRDefault="00F6282E" w:rsidP="00F6282E">
            <w:pPr>
              <w:jc w:val="center"/>
              <w:rPr>
                <w:b/>
              </w:rPr>
            </w:pPr>
            <w:r w:rsidRPr="00F6282E">
              <w:rPr>
                <w:rFonts w:hint="eastAsia"/>
                <w:b/>
              </w:rPr>
              <w:t>金额（元）</w:t>
            </w:r>
          </w:p>
        </w:tc>
        <w:tc>
          <w:tcPr>
            <w:tcW w:w="2506" w:type="dxa"/>
          </w:tcPr>
          <w:p w:rsidR="00F6282E" w:rsidRPr="00F6282E" w:rsidRDefault="00F6282E" w:rsidP="00F6282E">
            <w:pPr>
              <w:jc w:val="center"/>
              <w:rPr>
                <w:b/>
              </w:rPr>
            </w:pPr>
            <w:r w:rsidRPr="00F6282E">
              <w:rPr>
                <w:rFonts w:hint="eastAsia"/>
                <w:b/>
              </w:rPr>
              <w:t>占基金总资产的比例（</w:t>
            </w:r>
            <w:r w:rsidRPr="00F6282E">
              <w:rPr>
                <w:rFonts w:hint="eastAsia"/>
                <w:b/>
              </w:rPr>
              <w:t>%</w:t>
            </w:r>
            <w:r w:rsidRPr="00F6282E">
              <w:rPr>
                <w:rFonts w:hint="eastAsia"/>
                <w:b/>
              </w:rPr>
              <w:t>）</w:t>
            </w:r>
          </w:p>
        </w:tc>
      </w:tr>
      <w:tr w:rsidR="00F6282E" w:rsidTr="00F6282E">
        <w:tc>
          <w:tcPr>
            <w:tcW w:w="646" w:type="dxa"/>
          </w:tcPr>
          <w:p w:rsidR="00F6282E" w:rsidRDefault="00F6282E" w:rsidP="00F6282E">
            <w:pPr>
              <w:jc w:val="center"/>
            </w:pPr>
            <w:r>
              <w:t>1</w:t>
            </w:r>
          </w:p>
        </w:tc>
        <w:tc>
          <w:tcPr>
            <w:tcW w:w="2971" w:type="dxa"/>
          </w:tcPr>
          <w:p w:rsidR="00F6282E" w:rsidRDefault="00F6282E" w:rsidP="00F6282E">
            <w:pPr>
              <w:jc w:val="left"/>
            </w:pPr>
            <w:r>
              <w:rPr>
                <w:rFonts w:hint="eastAsia"/>
              </w:rPr>
              <w:t>权益投资</w:t>
            </w:r>
          </w:p>
        </w:tc>
        <w:tc>
          <w:tcPr>
            <w:tcW w:w="2381" w:type="dxa"/>
          </w:tcPr>
          <w:p w:rsidR="00F6282E" w:rsidRDefault="00F6282E" w:rsidP="00F6282E">
            <w:pPr>
              <w:jc w:val="right"/>
            </w:pPr>
            <w:r>
              <w:t>171,537,923.37</w:t>
            </w:r>
          </w:p>
        </w:tc>
        <w:tc>
          <w:tcPr>
            <w:tcW w:w="2506" w:type="dxa"/>
          </w:tcPr>
          <w:p w:rsidR="00F6282E" w:rsidRDefault="00F6282E" w:rsidP="00F6282E">
            <w:pPr>
              <w:jc w:val="right"/>
            </w:pPr>
            <w:r>
              <w:t>86.32</w:t>
            </w:r>
          </w:p>
        </w:tc>
      </w:tr>
      <w:tr w:rsidR="00F6282E" w:rsidTr="00F6282E">
        <w:tc>
          <w:tcPr>
            <w:tcW w:w="646" w:type="dxa"/>
          </w:tcPr>
          <w:p w:rsidR="00F6282E" w:rsidRDefault="00F6282E" w:rsidP="00F6282E">
            <w:pPr>
              <w:jc w:val="center"/>
            </w:pPr>
          </w:p>
        </w:tc>
        <w:tc>
          <w:tcPr>
            <w:tcW w:w="2971" w:type="dxa"/>
          </w:tcPr>
          <w:p w:rsidR="00F6282E" w:rsidRDefault="00F6282E" w:rsidP="00F6282E">
            <w:pPr>
              <w:jc w:val="left"/>
            </w:pPr>
            <w:r>
              <w:rPr>
                <w:rFonts w:hint="eastAsia"/>
              </w:rPr>
              <w:t>其中：股票</w:t>
            </w:r>
          </w:p>
        </w:tc>
        <w:tc>
          <w:tcPr>
            <w:tcW w:w="2381" w:type="dxa"/>
          </w:tcPr>
          <w:p w:rsidR="00F6282E" w:rsidRDefault="00F6282E" w:rsidP="00F6282E">
            <w:pPr>
              <w:jc w:val="right"/>
            </w:pPr>
            <w:r>
              <w:t>171,537,923.37</w:t>
            </w:r>
          </w:p>
        </w:tc>
        <w:tc>
          <w:tcPr>
            <w:tcW w:w="2506" w:type="dxa"/>
          </w:tcPr>
          <w:p w:rsidR="00F6282E" w:rsidRDefault="00F6282E" w:rsidP="00F6282E">
            <w:pPr>
              <w:jc w:val="right"/>
            </w:pPr>
            <w:r>
              <w:t>86.32</w:t>
            </w:r>
          </w:p>
        </w:tc>
      </w:tr>
      <w:tr w:rsidR="00F6282E" w:rsidTr="00F6282E">
        <w:tc>
          <w:tcPr>
            <w:tcW w:w="646" w:type="dxa"/>
          </w:tcPr>
          <w:p w:rsidR="00F6282E" w:rsidRDefault="00F6282E" w:rsidP="00F6282E">
            <w:pPr>
              <w:jc w:val="center"/>
            </w:pPr>
            <w:r>
              <w:t>2</w:t>
            </w:r>
          </w:p>
        </w:tc>
        <w:tc>
          <w:tcPr>
            <w:tcW w:w="2971" w:type="dxa"/>
          </w:tcPr>
          <w:p w:rsidR="00F6282E" w:rsidRDefault="00F6282E" w:rsidP="00F6282E">
            <w:pPr>
              <w:jc w:val="left"/>
            </w:pPr>
            <w:r>
              <w:rPr>
                <w:rFonts w:hint="eastAsia"/>
              </w:rPr>
              <w:t>基金投资</w:t>
            </w:r>
          </w:p>
        </w:tc>
        <w:tc>
          <w:tcPr>
            <w:tcW w:w="2381" w:type="dxa"/>
          </w:tcPr>
          <w:p w:rsidR="00F6282E" w:rsidRDefault="00F6282E" w:rsidP="00F6282E">
            <w:pPr>
              <w:jc w:val="right"/>
            </w:pPr>
            <w:r>
              <w:t>-</w:t>
            </w:r>
          </w:p>
        </w:tc>
        <w:tc>
          <w:tcPr>
            <w:tcW w:w="2506" w:type="dxa"/>
          </w:tcPr>
          <w:p w:rsidR="00F6282E" w:rsidRDefault="00F6282E" w:rsidP="00F6282E">
            <w:pPr>
              <w:jc w:val="right"/>
            </w:pPr>
            <w:r>
              <w:t>-</w:t>
            </w:r>
          </w:p>
        </w:tc>
      </w:tr>
      <w:tr w:rsidR="00F6282E" w:rsidTr="00F6282E">
        <w:tc>
          <w:tcPr>
            <w:tcW w:w="646" w:type="dxa"/>
          </w:tcPr>
          <w:p w:rsidR="00F6282E" w:rsidRDefault="00F6282E" w:rsidP="00F6282E">
            <w:pPr>
              <w:jc w:val="center"/>
            </w:pPr>
            <w:r>
              <w:t>3</w:t>
            </w:r>
          </w:p>
        </w:tc>
        <w:tc>
          <w:tcPr>
            <w:tcW w:w="2971" w:type="dxa"/>
          </w:tcPr>
          <w:p w:rsidR="00F6282E" w:rsidRDefault="00F6282E" w:rsidP="00F6282E">
            <w:pPr>
              <w:jc w:val="left"/>
            </w:pPr>
            <w:r>
              <w:rPr>
                <w:rFonts w:hint="eastAsia"/>
              </w:rPr>
              <w:t>固定收益投资</w:t>
            </w:r>
          </w:p>
        </w:tc>
        <w:tc>
          <w:tcPr>
            <w:tcW w:w="2381" w:type="dxa"/>
          </w:tcPr>
          <w:p w:rsidR="00F6282E" w:rsidRDefault="00F6282E" w:rsidP="00F6282E">
            <w:pPr>
              <w:jc w:val="right"/>
            </w:pPr>
            <w:r>
              <w:t>127,003.90</w:t>
            </w:r>
          </w:p>
        </w:tc>
        <w:tc>
          <w:tcPr>
            <w:tcW w:w="2506" w:type="dxa"/>
          </w:tcPr>
          <w:p w:rsidR="00F6282E" w:rsidRDefault="00F6282E" w:rsidP="00F6282E">
            <w:pPr>
              <w:jc w:val="right"/>
            </w:pPr>
            <w:r>
              <w:t>0.06</w:t>
            </w:r>
          </w:p>
        </w:tc>
      </w:tr>
      <w:tr w:rsidR="00F6282E" w:rsidTr="00F6282E">
        <w:tc>
          <w:tcPr>
            <w:tcW w:w="646" w:type="dxa"/>
          </w:tcPr>
          <w:p w:rsidR="00F6282E" w:rsidRDefault="00F6282E" w:rsidP="00F6282E">
            <w:pPr>
              <w:jc w:val="center"/>
            </w:pPr>
          </w:p>
        </w:tc>
        <w:tc>
          <w:tcPr>
            <w:tcW w:w="2971" w:type="dxa"/>
          </w:tcPr>
          <w:p w:rsidR="00F6282E" w:rsidRDefault="00F6282E" w:rsidP="00F6282E">
            <w:pPr>
              <w:jc w:val="left"/>
            </w:pPr>
            <w:r>
              <w:rPr>
                <w:rFonts w:hint="eastAsia"/>
              </w:rPr>
              <w:t>其中：债券</w:t>
            </w:r>
          </w:p>
        </w:tc>
        <w:tc>
          <w:tcPr>
            <w:tcW w:w="2381" w:type="dxa"/>
          </w:tcPr>
          <w:p w:rsidR="00F6282E" w:rsidRDefault="00F6282E" w:rsidP="00F6282E">
            <w:pPr>
              <w:jc w:val="right"/>
            </w:pPr>
            <w:r>
              <w:t>127,003.90</w:t>
            </w:r>
          </w:p>
        </w:tc>
        <w:tc>
          <w:tcPr>
            <w:tcW w:w="2506" w:type="dxa"/>
          </w:tcPr>
          <w:p w:rsidR="00F6282E" w:rsidRDefault="00F6282E" w:rsidP="00F6282E">
            <w:pPr>
              <w:jc w:val="right"/>
            </w:pPr>
            <w:r>
              <w:t>0.06</w:t>
            </w:r>
          </w:p>
        </w:tc>
      </w:tr>
      <w:tr w:rsidR="00F6282E" w:rsidTr="00F6282E">
        <w:tc>
          <w:tcPr>
            <w:tcW w:w="646" w:type="dxa"/>
          </w:tcPr>
          <w:p w:rsidR="00F6282E" w:rsidRDefault="00F6282E" w:rsidP="00F6282E">
            <w:pPr>
              <w:jc w:val="center"/>
            </w:pPr>
          </w:p>
        </w:tc>
        <w:tc>
          <w:tcPr>
            <w:tcW w:w="2971" w:type="dxa"/>
          </w:tcPr>
          <w:p w:rsidR="00F6282E" w:rsidRDefault="00F6282E" w:rsidP="00F6282E">
            <w:pPr>
              <w:jc w:val="left"/>
            </w:pPr>
            <w:r>
              <w:rPr>
                <w:rFonts w:hint="eastAsia"/>
              </w:rPr>
              <w:t xml:space="preserve">      </w:t>
            </w:r>
            <w:r>
              <w:rPr>
                <w:rFonts w:hint="eastAsia"/>
              </w:rPr>
              <w:t>资产支持证券</w:t>
            </w:r>
          </w:p>
        </w:tc>
        <w:tc>
          <w:tcPr>
            <w:tcW w:w="2381" w:type="dxa"/>
          </w:tcPr>
          <w:p w:rsidR="00F6282E" w:rsidRDefault="00F6282E" w:rsidP="00F6282E">
            <w:pPr>
              <w:jc w:val="right"/>
            </w:pPr>
            <w:r>
              <w:t>-</w:t>
            </w:r>
          </w:p>
        </w:tc>
        <w:tc>
          <w:tcPr>
            <w:tcW w:w="2506" w:type="dxa"/>
          </w:tcPr>
          <w:p w:rsidR="00F6282E" w:rsidRDefault="00F6282E" w:rsidP="00F6282E">
            <w:pPr>
              <w:jc w:val="right"/>
            </w:pPr>
            <w:r>
              <w:t>-</w:t>
            </w:r>
          </w:p>
        </w:tc>
      </w:tr>
      <w:tr w:rsidR="00F6282E" w:rsidTr="00F6282E">
        <w:tc>
          <w:tcPr>
            <w:tcW w:w="646" w:type="dxa"/>
          </w:tcPr>
          <w:p w:rsidR="00F6282E" w:rsidRDefault="00F6282E" w:rsidP="00F6282E">
            <w:pPr>
              <w:jc w:val="center"/>
            </w:pPr>
            <w:r>
              <w:t>4</w:t>
            </w:r>
          </w:p>
        </w:tc>
        <w:tc>
          <w:tcPr>
            <w:tcW w:w="2971" w:type="dxa"/>
          </w:tcPr>
          <w:p w:rsidR="00F6282E" w:rsidRDefault="00F6282E" w:rsidP="00F6282E">
            <w:pPr>
              <w:jc w:val="left"/>
            </w:pPr>
            <w:r>
              <w:rPr>
                <w:rFonts w:hint="eastAsia"/>
              </w:rPr>
              <w:t>贵金属投资</w:t>
            </w:r>
          </w:p>
        </w:tc>
        <w:tc>
          <w:tcPr>
            <w:tcW w:w="2381" w:type="dxa"/>
          </w:tcPr>
          <w:p w:rsidR="00F6282E" w:rsidRDefault="00F6282E" w:rsidP="00F6282E">
            <w:pPr>
              <w:jc w:val="right"/>
            </w:pPr>
            <w:r>
              <w:t>-</w:t>
            </w:r>
          </w:p>
        </w:tc>
        <w:tc>
          <w:tcPr>
            <w:tcW w:w="2506" w:type="dxa"/>
          </w:tcPr>
          <w:p w:rsidR="00F6282E" w:rsidRDefault="00F6282E" w:rsidP="00F6282E">
            <w:pPr>
              <w:jc w:val="right"/>
            </w:pPr>
            <w:r>
              <w:t>-</w:t>
            </w:r>
          </w:p>
        </w:tc>
      </w:tr>
      <w:tr w:rsidR="00F6282E" w:rsidTr="00F6282E">
        <w:tc>
          <w:tcPr>
            <w:tcW w:w="646" w:type="dxa"/>
          </w:tcPr>
          <w:p w:rsidR="00F6282E" w:rsidRDefault="00F6282E" w:rsidP="00F6282E">
            <w:pPr>
              <w:jc w:val="center"/>
            </w:pPr>
            <w:r>
              <w:t>5</w:t>
            </w:r>
          </w:p>
        </w:tc>
        <w:tc>
          <w:tcPr>
            <w:tcW w:w="2971" w:type="dxa"/>
          </w:tcPr>
          <w:p w:rsidR="00F6282E" w:rsidRDefault="00F6282E" w:rsidP="00F6282E">
            <w:pPr>
              <w:jc w:val="left"/>
            </w:pPr>
            <w:r>
              <w:rPr>
                <w:rFonts w:hint="eastAsia"/>
              </w:rPr>
              <w:t>金融衍生品投资</w:t>
            </w:r>
          </w:p>
        </w:tc>
        <w:tc>
          <w:tcPr>
            <w:tcW w:w="2381" w:type="dxa"/>
          </w:tcPr>
          <w:p w:rsidR="00F6282E" w:rsidRDefault="00F6282E" w:rsidP="00F6282E">
            <w:pPr>
              <w:jc w:val="right"/>
            </w:pPr>
            <w:r>
              <w:t>-</w:t>
            </w:r>
          </w:p>
        </w:tc>
        <w:tc>
          <w:tcPr>
            <w:tcW w:w="2506" w:type="dxa"/>
          </w:tcPr>
          <w:p w:rsidR="00F6282E" w:rsidRDefault="00F6282E" w:rsidP="00F6282E">
            <w:pPr>
              <w:jc w:val="right"/>
            </w:pPr>
            <w:r>
              <w:t>-</w:t>
            </w:r>
          </w:p>
        </w:tc>
      </w:tr>
      <w:tr w:rsidR="00F6282E" w:rsidTr="00F6282E">
        <w:tc>
          <w:tcPr>
            <w:tcW w:w="646" w:type="dxa"/>
          </w:tcPr>
          <w:p w:rsidR="00F6282E" w:rsidRDefault="00F6282E" w:rsidP="00F6282E">
            <w:pPr>
              <w:jc w:val="center"/>
            </w:pPr>
            <w:r>
              <w:t>6</w:t>
            </w:r>
          </w:p>
        </w:tc>
        <w:tc>
          <w:tcPr>
            <w:tcW w:w="2971" w:type="dxa"/>
          </w:tcPr>
          <w:p w:rsidR="00F6282E" w:rsidRDefault="00F6282E" w:rsidP="00F6282E">
            <w:pPr>
              <w:jc w:val="left"/>
            </w:pPr>
            <w:r>
              <w:rPr>
                <w:rFonts w:hint="eastAsia"/>
              </w:rPr>
              <w:t>买入返售金融资产</w:t>
            </w:r>
          </w:p>
        </w:tc>
        <w:tc>
          <w:tcPr>
            <w:tcW w:w="2381" w:type="dxa"/>
          </w:tcPr>
          <w:p w:rsidR="00F6282E" w:rsidRDefault="00F6282E" w:rsidP="00F6282E">
            <w:pPr>
              <w:jc w:val="right"/>
            </w:pPr>
            <w:r>
              <w:t>-</w:t>
            </w:r>
          </w:p>
        </w:tc>
        <w:tc>
          <w:tcPr>
            <w:tcW w:w="2506" w:type="dxa"/>
          </w:tcPr>
          <w:p w:rsidR="00F6282E" w:rsidRDefault="00F6282E" w:rsidP="00F6282E">
            <w:pPr>
              <w:jc w:val="right"/>
            </w:pPr>
            <w:r>
              <w:t>-</w:t>
            </w:r>
          </w:p>
        </w:tc>
      </w:tr>
      <w:tr w:rsidR="00F6282E" w:rsidTr="00F6282E">
        <w:tc>
          <w:tcPr>
            <w:tcW w:w="646" w:type="dxa"/>
          </w:tcPr>
          <w:p w:rsidR="00F6282E" w:rsidRDefault="00F6282E" w:rsidP="00F6282E">
            <w:pPr>
              <w:jc w:val="center"/>
            </w:pPr>
          </w:p>
        </w:tc>
        <w:tc>
          <w:tcPr>
            <w:tcW w:w="2971" w:type="dxa"/>
          </w:tcPr>
          <w:p w:rsidR="00F6282E" w:rsidRDefault="00F6282E" w:rsidP="00F6282E">
            <w:pPr>
              <w:jc w:val="left"/>
            </w:pPr>
            <w:r>
              <w:rPr>
                <w:rFonts w:hint="eastAsia"/>
              </w:rPr>
              <w:t>其中：买断式回购的买入返售金融资产</w:t>
            </w:r>
          </w:p>
        </w:tc>
        <w:tc>
          <w:tcPr>
            <w:tcW w:w="2381" w:type="dxa"/>
          </w:tcPr>
          <w:p w:rsidR="00F6282E" w:rsidRDefault="00F6282E" w:rsidP="00F6282E">
            <w:pPr>
              <w:jc w:val="right"/>
            </w:pPr>
            <w:r>
              <w:t>-</w:t>
            </w:r>
          </w:p>
        </w:tc>
        <w:tc>
          <w:tcPr>
            <w:tcW w:w="2506" w:type="dxa"/>
          </w:tcPr>
          <w:p w:rsidR="00F6282E" w:rsidRDefault="00F6282E" w:rsidP="00F6282E">
            <w:pPr>
              <w:jc w:val="right"/>
            </w:pPr>
            <w:r>
              <w:t>-</w:t>
            </w:r>
          </w:p>
        </w:tc>
      </w:tr>
      <w:tr w:rsidR="00F6282E" w:rsidTr="00F6282E">
        <w:tc>
          <w:tcPr>
            <w:tcW w:w="646" w:type="dxa"/>
          </w:tcPr>
          <w:p w:rsidR="00F6282E" w:rsidRDefault="00F6282E" w:rsidP="00F6282E">
            <w:pPr>
              <w:jc w:val="center"/>
            </w:pPr>
            <w:r>
              <w:t>7</w:t>
            </w:r>
          </w:p>
        </w:tc>
        <w:tc>
          <w:tcPr>
            <w:tcW w:w="2971" w:type="dxa"/>
          </w:tcPr>
          <w:p w:rsidR="00F6282E" w:rsidRDefault="00F6282E" w:rsidP="00F6282E">
            <w:pPr>
              <w:jc w:val="left"/>
            </w:pPr>
            <w:r>
              <w:rPr>
                <w:rFonts w:hint="eastAsia"/>
              </w:rPr>
              <w:t>银行存款和结算备付金合计</w:t>
            </w:r>
          </w:p>
        </w:tc>
        <w:tc>
          <w:tcPr>
            <w:tcW w:w="2381" w:type="dxa"/>
          </w:tcPr>
          <w:p w:rsidR="00F6282E" w:rsidRDefault="00F6282E" w:rsidP="00F6282E">
            <w:pPr>
              <w:jc w:val="right"/>
            </w:pPr>
            <w:r>
              <w:t>23,485,244.13</w:t>
            </w:r>
          </w:p>
        </w:tc>
        <w:tc>
          <w:tcPr>
            <w:tcW w:w="2506" w:type="dxa"/>
          </w:tcPr>
          <w:p w:rsidR="00F6282E" w:rsidRDefault="00F6282E" w:rsidP="00F6282E">
            <w:pPr>
              <w:jc w:val="right"/>
            </w:pPr>
            <w:r>
              <w:t>11.82</w:t>
            </w:r>
          </w:p>
        </w:tc>
      </w:tr>
      <w:tr w:rsidR="00F6282E" w:rsidTr="00F6282E">
        <w:tc>
          <w:tcPr>
            <w:tcW w:w="646" w:type="dxa"/>
          </w:tcPr>
          <w:p w:rsidR="00F6282E" w:rsidRDefault="00F6282E" w:rsidP="00F6282E">
            <w:pPr>
              <w:jc w:val="center"/>
            </w:pPr>
            <w:r>
              <w:lastRenderedPageBreak/>
              <w:t>8</w:t>
            </w:r>
          </w:p>
        </w:tc>
        <w:tc>
          <w:tcPr>
            <w:tcW w:w="2971" w:type="dxa"/>
          </w:tcPr>
          <w:p w:rsidR="00F6282E" w:rsidRDefault="00F6282E" w:rsidP="00F6282E">
            <w:pPr>
              <w:jc w:val="left"/>
            </w:pPr>
            <w:r>
              <w:rPr>
                <w:rFonts w:hint="eastAsia"/>
              </w:rPr>
              <w:t>其他资产</w:t>
            </w:r>
          </w:p>
        </w:tc>
        <w:tc>
          <w:tcPr>
            <w:tcW w:w="2381" w:type="dxa"/>
          </w:tcPr>
          <w:p w:rsidR="00F6282E" w:rsidRDefault="00F6282E" w:rsidP="00F6282E">
            <w:pPr>
              <w:jc w:val="right"/>
            </w:pPr>
            <w:r>
              <w:t>3,567,271.70</w:t>
            </w:r>
          </w:p>
        </w:tc>
        <w:tc>
          <w:tcPr>
            <w:tcW w:w="2506" w:type="dxa"/>
          </w:tcPr>
          <w:p w:rsidR="00F6282E" w:rsidRDefault="00F6282E" w:rsidP="00F6282E">
            <w:pPr>
              <w:jc w:val="right"/>
            </w:pPr>
            <w:r>
              <w:t>1.80</w:t>
            </w:r>
          </w:p>
        </w:tc>
      </w:tr>
      <w:tr w:rsidR="00F6282E" w:rsidTr="00F6282E">
        <w:tc>
          <w:tcPr>
            <w:tcW w:w="646" w:type="dxa"/>
          </w:tcPr>
          <w:p w:rsidR="00F6282E" w:rsidRDefault="00F6282E" w:rsidP="00F6282E">
            <w:pPr>
              <w:jc w:val="center"/>
            </w:pPr>
            <w:r>
              <w:t>9</w:t>
            </w:r>
          </w:p>
        </w:tc>
        <w:tc>
          <w:tcPr>
            <w:tcW w:w="2971" w:type="dxa"/>
          </w:tcPr>
          <w:p w:rsidR="00F6282E" w:rsidRDefault="00F6282E" w:rsidP="00F6282E">
            <w:pPr>
              <w:jc w:val="left"/>
            </w:pPr>
            <w:r>
              <w:rPr>
                <w:rFonts w:hint="eastAsia"/>
              </w:rPr>
              <w:t>合计</w:t>
            </w:r>
          </w:p>
        </w:tc>
        <w:tc>
          <w:tcPr>
            <w:tcW w:w="2381" w:type="dxa"/>
          </w:tcPr>
          <w:p w:rsidR="00F6282E" w:rsidRDefault="00F6282E" w:rsidP="00F6282E">
            <w:pPr>
              <w:jc w:val="right"/>
            </w:pPr>
            <w:r>
              <w:t>198,717,443.10</w:t>
            </w:r>
          </w:p>
        </w:tc>
        <w:tc>
          <w:tcPr>
            <w:tcW w:w="2506" w:type="dxa"/>
          </w:tcPr>
          <w:p w:rsidR="00F6282E" w:rsidRDefault="00F6282E" w:rsidP="00F6282E">
            <w:pPr>
              <w:jc w:val="right"/>
            </w:pPr>
            <w:r>
              <w:t>100.00</w:t>
            </w:r>
          </w:p>
        </w:tc>
      </w:tr>
    </w:tbl>
    <w:p w:rsidR="00F6282E" w:rsidRDefault="00F6282E" w:rsidP="00F6282E">
      <w:pPr>
        <w:pStyle w:val="-2"/>
        <w:spacing w:before="312"/>
      </w:pPr>
      <w:r>
        <w:rPr>
          <w:rFonts w:hint="eastAsia"/>
        </w:rPr>
        <w:t>报告期末按行业分类的股票投资组合</w:t>
      </w:r>
    </w:p>
    <w:p w:rsidR="00F6282E" w:rsidRDefault="00F6282E" w:rsidP="00F6282E">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F6282E" w:rsidTr="00F6282E">
        <w:trPr>
          <w:cnfStyle w:val="100000000000" w:firstRow="1" w:lastRow="0" w:firstColumn="0" w:lastColumn="0" w:oddVBand="0" w:evenVBand="0" w:oddHBand="0" w:evenHBand="0" w:firstRowFirstColumn="0" w:firstRowLastColumn="0" w:lastRowFirstColumn="0" w:lastRowLastColumn="0"/>
        </w:trPr>
        <w:tc>
          <w:tcPr>
            <w:tcW w:w="646" w:type="dxa"/>
          </w:tcPr>
          <w:p w:rsidR="00F6282E" w:rsidRPr="00F6282E" w:rsidRDefault="00F6282E" w:rsidP="00F6282E">
            <w:pPr>
              <w:jc w:val="center"/>
              <w:rPr>
                <w:b/>
              </w:rPr>
            </w:pPr>
            <w:r w:rsidRPr="00F6282E">
              <w:rPr>
                <w:rFonts w:hint="eastAsia"/>
                <w:b/>
              </w:rPr>
              <w:t>代码</w:t>
            </w:r>
          </w:p>
        </w:tc>
        <w:tc>
          <w:tcPr>
            <w:tcW w:w="3595" w:type="dxa"/>
          </w:tcPr>
          <w:p w:rsidR="00F6282E" w:rsidRPr="00F6282E" w:rsidRDefault="00F6282E" w:rsidP="00F6282E">
            <w:pPr>
              <w:jc w:val="center"/>
              <w:rPr>
                <w:b/>
              </w:rPr>
            </w:pPr>
            <w:r w:rsidRPr="00F6282E">
              <w:rPr>
                <w:rFonts w:hint="eastAsia"/>
                <w:b/>
              </w:rPr>
              <w:t>行业类别</w:t>
            </w:r>
          </w:p>
        </w:tc>
        <w:tc>
          <w:tcPr>
            <w:tcW w:w="1769" w:type="dxa"/>
          </w:tcPr>
          <w:p w:rsidR="00F6282E" w:rsidRPr="00F6282E" w:rsidRDefault="00F6282E" w:rsidP="00F6282E">
            <w:pPr>
              <w:jc w:val="center"/>
              <w:rPr>
                <w:b/>
              </w:rPr>
            </w:pPr>
            <w:r w:rsidRPr="00F6282E">
              <w:rPr>
                <w:rFonts w:hint="eastAsia"/>
                <w:b/>
              </w:rPr>
              <w:t>公允价值（元）</w:t>
            </w:r>
          </w:p>
        </w:tc>
        <w:tc>
          <w:tcPr>
            <w:tcW w:w="2495" w:type="dxa"/>
          </w:tcPr>
          <w:p w:rsidR="00F6282E" w:rsidRPr="00F6282E" w:rsidRDefault="00F6282E" w:rsidP="00F6282E">
            <w:pPr>
              <w:jc w:val="center"/>
              <w:rPr>
                <w:b/>
              </w:rPr>
            </w:pPr>
            <w:r w:rsidRPr="00F6282E">
              <w:rPr>
                <w:rFonts w:hint="eastAsia"/>
                <w:b/>
              </w:rPr>
              <w:t>占基金资产净值比例（％）</w:t>
            </w:r>
          </w:p>
        </w:tc>
      </w:tr>
      <w:tr w:rsidR="00F6282E" w:rsidTr="00F6282E">
        <w:tc>
          <w:tcPr>
            <w:tcW w:w="646" w:type="dxa"/>
          </w:tcPr>
          <w:p w:rsidR="00F6282E" w:rsidRDefault="00F6282E" w:rsidP="00F6282E">
            <w:pPr>
              <w:jc w:val="left"/>
            </w:pPr>
            <w:r>
              <w:t>A</w:t>
            </w:r>
          </w:p>
        </w:tc>
        <w:tc>
          <w:tcPr>
            <w:tcW w:w="3595" w:type="dxa"/>
          </w:tcPr>
          <w:p w:rsidR="00F6282E" w:rsidRDefault="00F6282E" w:rsidP="00F6282E">
            <w:pPr>
              <w:jc w:val="left"/>
            </w:pPr>
            <w:r>
              <w:rPr>
                <w:rFonts w:hint="eastAsia"/>
              </w:rPr>
              <w:t>农、林、牧、渔业</w:t>
            </w:r>
          </w:p>
        </w:tc>
        <w:tc>
          <w:tcPr>
            <w:tcW w:w="1769" w:type="dxa"/>
          </w:tcPr>
          <w:p w:rsidR="00F6282E" w:rsidRDefault="00F6282E" w:rsidP="00F6282E">
            <w:pPr>
              <w:jc w:val="right"/>
            </w:pPr>
            <w:r>
              <w:t>-</w:t>
            </w:r>
          </w:p>
        </w:tc>
        <w:tc>
          <w:tcPr>
            <w:tcW w:w="2495" w:type="dxa"/>
          </w:tcPr>
          <w:p w:rsidR="00F6282E" w:rsidRDefault="00F6282E" w:rsidP="00F6282E">
            <w:pPr>
              <w:jc w:val="right"/>
            </w:pPr>
            <w:r>
              <w:t>-</w:t>
            </w:r>
          </w:p>
        </w:tc>
      </w:tr>
      <w:tr w:rsidR="00F6282E" w:rsidTr="00F6282E">
        <w:tc>
          <w:tcPr>
            <w:tcW w:w="646" w:type="dxa"/>
          </w:tcPr>
          <w:p w:rsidR="00F6282E" w:rsidRDefault="00F6282E" w:rsidP="00F6282E">
            <w:pPr>
              <w:jc w:val="left"/>
            </w:pPr>
            <w:r>
              <w:t>B</w:t>
            </w:r>
          </w:p>
        </w:tc>
        <w:tc>
          <w:tcPr>
            <w:tcW w:w="3595" w:type="dxa"/>
          </w:tcPr>
          <w:p w:rsidR="00F6282E" w:rsidRDefault="00F6282E" w:rsidP="00F6282E">
            <w:pPr>
              <w:jc w:val="left"/>
            </w:pPr>
            <w:r>
              <w:rPr>
                <w:rFonts w:hint="eastAsia"/>
              </w:rPr>
              <w:t>采矿业</w:t>
            </w:r>
          </w:p>
        </w:tc>
        <w:tc>
          <w:tcPr>
            <w:tcW w:w="1769" w:type="dxa"/>
          </w:tcPr>
          <w:p w:rsidR="00F6282E" w:rsidRDefault="00F6282E" w:rsidP="00F6282E">
            <w:pPr>
              <w:jc w:val="right"/>
            </w:pPr>
            <w:r>
              <w:t>-</w:t>
            </w:r>
          </w:p>
        </w:tc>
        <w:tc>
          <w:tcPr>
            <w:tcW w:w="2495" w:type="dxa"/>
          </w:tcPr>
          <w:p w:rsidR="00F6282E" w:rsidRDefault="00F6282E" w:rsidP="00F6282E">
            <w:pPr>
              <w:jc w:val="right"/>
            </w:pPr>
            <w:r>
              <w:t>-</w:t>
            </w:r>
          </w:p>
        </w:tc>
      </w:tr>
      <w:tr w:rsidR="00F6282E" w:rsidTr="00F6282E">
        <w:tc>
          <w:tcPr>
            <w:tcW w:w="646" w:type="dxa"/>
          </w:tcPr>
          <w:p w:rsidR="00F6282E" w:rsidRDefault="00F6282E" w:rsidP="00F6282E">
            <w:pPr>
              <w:jc w:val="left"/>
            </w:pPr>
            <w:r>
              <w:t>C</w:t>
            </w:r>
          </w:p>
        </w:tc>
        <w:tc>
          <w:tcPr>
            <w:tcW w:w="3595" w:type="dxa"/>
          </w:tcPr>
          <w:p w:rsidR="00F6282E" w:rsidRDefault="00F6282E" w:rsidP="00F6282E">
            <w:pPr>
              <w:jc w:val="left"/>
            </w:pPr>
            <w:r>
              <w:rPr>
                <w:rFonts w:hint="eastAsia"/>
              </w:rPr>
              <w:t>制造业</w:t>
            </w:r>
          </w:p>
        </w:tc>
        <w:tc>
          <w:tcPr>
            <w:tcW w:w="1769" w:type="dxa"/>
          </w:tcPr>
          <w:p w:rsidR="00F6282E" w:rsidRDefault="00F6282E" w:rsidP="00F6282E">
            <w:pPr>
              <w:jc w:val="right"/>
            </w:pPr>
            <w:r>
              <w:t>167,498,430.96</w:t>
            </w:r>
          </w:p>
        </w:tc>
        <w:tc>
          <w:tcPr>
            <w:tcW w:w="2495" w:type="dxa"/>
          </w:tcPr>
          <w:p w:rsidR="00F6282E" w:rsidRDefault="00F6282E" w:rsidP="00F6282E">
            <w:pPr>
              <w:jc w:val="right"/>
            </w:pPr>
            <w:r>
              <w:t>90.56</w:t>
            </w:r>
          </w:p>
        </w:tc>
      </w:tr>
      <w:tr w:rsidR="00F6282E" w:rsidTr="00F6282E">
        <w:tc>
          <w:tcPr>
            <w:tcW w:w="646" w:type="dxa"/>
          </w:tcPr>
          <w:p w:rsidR="00F6282E" w:rsidRDefault="00F6282E" w:rsidP="00F6282E">
            <w:pPr>
              <w:jc w:val="left"/>
            </w:pPr>
            <w:r>
              <w:t>D</w:t>
            </w:r>
          </w:p>
        </w:tc>
        <w:tc>
          <w:tcPr>
            <w:tcW w:w="3595" w:type="dxa"/>
          </w:tcPr>
          <w:p w:rsidR="00F6282E" w:rsidRDefault="00F6282E" w:rsidP="00F6282E">
            <w:pPr>
              <w:jc w:val="left"/>
            </w:pPr>
            <w:r>
              <w:rPr>
                <w:rFonts w:hint="eastAsia"/>
              </w:rPr>
              <w:t>电力、热力、燃气及水生产和供应业</w:t>
            </w:r>
          </w:p>
        </w:tc>
        <w:tc>
          <w:tcPr>
            <w:tcW w:w="1769" w:type="dxa"/>
          </w:tcPr>
          <w:p w:rsidR="00F6282E" w:rsidRDefault="00F6282E" w:rsidP="00F6282E">
            <w:pPr>
              <w:jc w:val="right"/>
            </w:pPr>
            <w:r>
              <w:t>96,358.41</w:t>
            </w:r>
          </w:p>
        </w:tc>
        <w:tc>
          <w:tcPr>
            <w:tcW w:w="2495" w:type="dxa"/>
          </w:tcPr>
          <w:p w:rsidR="00F6282E" w:rsidRDefault="00F6282E" w:rsidP="00F6282E">
            <w:pPr>
              <w:jc w:val="right"/>
            </w:pPr>
            <w:r>
              <w:t>0.05</w:t>
            </w:r>
          </w:p>
        </w:tc>
      </w:tr>
      <w:tr w:rsidR="00F6282E" w:rsidTr="00F6282E">
        <w:tc>
          <w:tcPr>
            <w:tcW w:w="646" w:type="dxa"/>
          </w:tcPr>
          <w:p w:rsidR="00F6282E" w:rsidRDefault="00F6282E" w:rsidP="00F6282E">
            <w:pPr>
              <w:jc w:val="left"/>
            </w:pPr>
            <w:r>
              <w:t>E</w:t>
            </w:r>
          </w:p>
        </w:tc>
        <w:tc>
          <w:tcPr>
            <w:tcW w:w="3595" w:type="dxa"/>
          </w:tcPr>
          <w:p w:rsidR="00F6282E" w:rsidRDefault="00F6282E" w:rsidP="00F6282E">
            <w:pPr>
              <w:jc w:val="left"/>
            </w:pPr>
            <w:r>
              <w:rPr>
                <w:rFonts w:hint="eastAsia"/>
              </w:rPr>
              <w:t>建筑业</w:t>
            </w:r>
          </w:p>
        </w:tc>
        <w:tc>
          <w:tcPr>
            <w:tcW w:w="1769" w:type="dxa"/>
          </w:tcPr>
          <w:p w:rsidR="00F6282E" w:rsidRDefault="00F6282E" w:rsidP="00F6282E">
            <w:pPr>
              <w:jc w:val="right"/>
            </w:pPr>
            <w:r>
              <w:t>-</w:t>
            </w:r>
          </w:p>
        </w:tc>
        <w:tc>
          <w:tcPr>
            <w:tcW w:w="2495" w:type="dxa"/>
          </w:tcPr>
          <w:p w:rsidR="00F6282E" w:rsidRDefault="00F6282E" w:rsidP="00F6282E">
            <w:pPr>
              <w:jc w:val="right"/>
            </w:pPr>
            <w:r>
              <w:t>-</w:t>
            </w:r>
          </w:p>
        </w:tc>
      </w:tr>
      <w:tr w:rsidR="00F6282E" w:rsidTr="00F6282E">
        <w:tc>
          <w:tcPr>
            <w:tcW w:w="646" w:type="dxa"/>
          </w:tcPr>
          <w:p w:rsidR="00F6282E" w:rsidRDefault="00F6282E" w:rsidP="00F6282E">
            <w:pPr>
              <w:jc w:val="left"/>
            </w:pPr>
            <w:r>
              <w:t>F</w:t>
            </w:r>
          </w:p>
        </w:tc>
        <w:tc>
          <w:tcPr>
            <w:tcW w:w="3595" w:type="dxa"/>
          </w:tcPr>
          <w:p w:rsidR="00F6282E" w:rsidRDefault="00F6282E" w:rsidP="00F6282E">
            <w:pPr>
              <w:jc w:val="left"/>
            </w:pPr>
            <w:r>
              <w:rPr>
                <w:rFonts w:hint="eastAsia"/>
              </w:rPr>
              <w:t>批发和零售业</w:t>
            </w:r>
          </w:p>
        </w:tc>
        <w:tc>
          <w:tcPr>
            <w:tcW w:w="1769" w:type="dxa"/>
          </w:tcPr>
          <w:p w:rsidR="00F6282E" w:rsidRDefault="00F6282E" w:rsidP="00F6282E">
            <w:pPr>
              <w:jc w:val="right"/>
            </w:pPr>
            <w:r>
              <w:t>-</w:t>
            </w:r>
          </w:p>
        </w:tc>
        <w:tc>
          <w:tcPr>
            <w:tcW w:w="2495" w:type="dxa"/>
          </w:tcPr>
          <w:p w:rsidR="00F6282E" w:rsidRDefault="00F6282E" w:rsidP="00F6282E">
            <w:pPr>
              <w:jc w:val="right"/>
            </w:pPr>
            <w:r>
              <w:t>-</w:t>
            </w:r>
          </w:p>
        </w:tc>
      </w:tr>
      <w:tr w:rsidR="00F6282E" w:rsidTr="00F6282E">
        <w:tc>
          <w:tcPr>
            <w:tcW w:w="646" w:type="dxa"/>
          </w:tcPr>
          <w:p w:rsidR="00F6282E" w:rsidRDefault="00F6282E" w:rsidP="00F6282E">
            <w:pPr>
              <w:jc w:val="left"/>
            </w:pPr>
            <w:r>
              <w:t>G</w:t>
            </w:r>
          </w:p>
        </w:tc>
        <w:tc>
          <w:tcPr>
            <w:tcW w:w="3595" w:type="dxa"/>
          </w:tcPr>
          <w:p w:rsidR="00F6282E" w:rsidRDefault="00F6282E" w:rsidP="00F6282E">
            <w:pPr>
              <w:jc w:val="left"/>
            </w:pPr>
            <w:r>
              <w:rPr>
                <w:rFonts w:hint="eastAsia"/>
              </w:rPr>
              <w:t>交通运输、仓储和邮政业</w:t>
            </w:r>
          </w:p>
        </w:tc>
        <w:tc>
          <w:tcPr>
            <w:tcW w:w="1769" w:type="dxa"/>
          </w:tcPr>
          <w:p w:rsidR="00F6282E" w:rsidRDefault="00F6282E" w:rsidP="00F6282E">
            <w:pPr>
              <w:jc w:val="right"/>
            </w:pPr>
            <w:r>
              <w:t>-</w:t>
            </w:r>
          </w:p>
        </w:tc>
        <w:tc>
          <w:tcPr>
            <w:tcW w:w="2495" w:type="dxa"/>
          </w:tcPr>
          <w:p w:rsidR="00F6282E" w:rsidRDefault="00F6282E" w:rsidP="00F6282E">
            <w:pPr>
              <w:jc w:val="right"/>
            </w:pPr>
            <w:r>
              <w:t>-</w:t>
            </w:r>
          </w:p>
        </w:tc>
      </w:tr>
      <w:tr w:rsidR="00F6282E" w:rsidTr="00F6282E">
        <w:tc>
          <w:tcPr>
            <w:tcW w:w="646" w:type="dxa"/>
          </w:tcPr>
          <w:p w:rsidR="00F6282E" w:rsidRDefault="00F6282E" w:rsidP="00F6282E">
            <w:pPr>
              <w:jc w:val="left"/>
            </w:pPr>
            <w:r>
              <w:t>H</w:t>
            </w:r>
          </w:p>
        </w:tc>
        <w:tc>
          <w:tcPr>
            <w:tcW w:w="3595" w:type="dxa"/>
          </w:tcPr>
          <w:p w:rsidR="00F6282E" w:rsidRDefault="00F6282E" w:rsidP="00F6282E">
            <w:pPr>
              <w:jc w:val="left"/>
            </w:pPr>
            <w:r>
              <w:rPr>
                <w:rFonts w:hint="eastAsia"/>
              </w:rPr>
              <w:t>住宿和餐饮业</w:t>
            </w:r>
          </w:p>
        </w:tc>
        <w:tc>
          <w:tcPr>
            <w:tcW w:w="1769" w:type="dxa"/>
          </w:tcPr>
          <w:p w:rsidR="00F6282E" w:rsidRDefault="00F6282E" w:rsidP="00F6282E">
            <w:pPr>
              <w:jc w:val="right"/>
            </w:pPr>
            <w:r>
              <w:t>-</w:t>
            </w:r>
          </w:p>
        </w:tc>
        <w:tc>
          <w:tcPr>
            <w:tcW w:w="2495" w:type="dxa"/>
          </w:tcPr>
          <w:p w:rsidR="00F6282E" w:rsidRDefault="00F6282E" w:rsidP="00F6282E">
            <w:pPr>
              <w:jc w:val="right"/>
            </w:pPr>
            <w:r>
              <w:t>-</w:t>
            </w:r>
          </w:p>
        </w:tc>
      </w:tr>
      <w:tr w:rsidR="00F6282E" w:rsidTr="00F6282E">
        <w:tc>
          <w:tcPr>
            <w:tcW w:w="646" w:type="dxa"/>
          </w:tcPr>
          <w:p w:rsidR="00F6282E" w:rsidRDefault="00F6282E" w:rsidP="00F6282E">
            <w:pPr>
              <w:jc w:val="left"/>
            </w:pPr>
            <w:r>
              <w:t>I</w:t>
            </w:r>
          </w:p>
        </w:tc>
        <w:tc>
          <w:tcPr>
            <w:tcW w:w="3595" w:type="dxa"/>
          </w:tcPr>
          <w:p w:rsidR="00F6282E" w:rsidRDefault="00F6282E" w:rsidP="00F6282E">
            <w:pPr>
              <w:jc w:val="left"/>
            </w:pPr>
            <w:r>
              <w:rPr>
                <w:rFonts w:hint="eastAsia"/>
              </w:rPr>
              <w:t>信息传输、软件和信息技术服务业</w:t>
            </w:r>
          </w:p>
        </w:tc>
        <w:tc>
          <w:tcPr>
            <w:tcW w:w="1769" w:type="dxa"/>
          </w:tcPr>
          <w:p w:rsidR="00F6282E" w:rsidRDefault="00F6282E" w:rsidP="00F6282E">
            <w:pPr>
              <w:jc w:val="right"/>
            </w:pPr>
            <w:r>
              <w:t>3,943,134.00</w:t>
            </w:r>
          </w:p>
        </w:tc>
        <w:tc>
          <w:tcPr>
            <w:tcW w:w="2495" w:type="dxa"/>
          </w:tcPr>
          <w:p w:rsidR="00F6282E" w:rsidRDefault="00F6282E" w:rsidP="00F6282E">
            <w:pPr>
              <w:jc w:val="right"/>
            </w:pPr>
            <w:r>
              <w:t>2.13</w:t>
            </w:r>
          </w:p>
        </w:tc>
      </w:tr>
      <w:tr w:rsidR="00F6282E" w:rsidTr="00F6282E">
        <w:tc>
          <w:tcPr>
            <w:tcW w:w="646" w:type="dxa"/>
          </w:tcPr>
          <w:p w:rsidR="00F6282E" w:rsidRDefault="00F6282E" w:rsidP="00F6282E">
            <w:pPr>
              <w:jc w:val="left"/>
            </w:pPr>
            <w:r>
              <w:t>J</w:t>
            </w:r>
          </w:p>
        </w:tc>
        <w:tc>
          <w:tcPr>
            <w:tcW w:w="3595" w:type="dxa"/>
          </w:tcPr>
          <w:p w:rsidR="00F6282E" w:rsidRDefault="00F6282E" w:rsidP="00F6282E">
            <w:pPr>
              <w:jc w:val="left"/>
            </w:pPr>
            <w:r>
              <w:rPr>
                <w:rFonts w:hint="eastAsia"/>
              </w:rPr>
              <w:t>金融业</w:t>
            </w:r>
          </w:p>
        </w:tc>
        <w:tc>
          <w:tcPr>
            <w:tcW w:w="1769" w:type="dxa"/>
          </w:tcPr>
          <w:p w:rsidR="00F6282E" w:rsidRDefault="00F6282E" w:rsidP="00F6282E">
            <w:pPr>
              <w:jc w:val="right"/>
            </w:pPr>
            <w:r>
              <w:t>-</w:t>
            </w:r>
          </w:p>
        </w:tc>
        <w:tc>
          <w:tcPr>
            <w:tcW w:w="2495" w:type="dxa"/>
          </w:tcPr>
          <w:p w:rsidR="00F6282E" w:rsidRDefault="00F6282E" w:rsidP="00F6282E">
            <w:pPr>
              <w:jc w:val="right"/>
            </w:pPr>
            <w:r>
              <w:t>-</w:t>
            </w:r>
          </w:p>
        </w:tc>
      </w:tr>
      <w:tr w:rsidR="00F6282E" w:rsidTr="00F6282E">
        <w:tc>
          <w:tcPr>
            <w:tcW w:w="646" w:type="dxa"/>
          </w:tcPr>
          <w:p w:rsidR="00F6282E" w:rsidRDefault="00F6282E" w:rsidP="00F6282E">
            <w:pPr>
              <w:jc w:val="left"/>
            </w:pPr>
            <w:r>
              <w:t>K</w:t>
            </w:r>
          </w:p>
        </w:tc>
        <w:tc>
          <w:tcPr>
            <w:tcW w:w="3595" w:type="dxa"/>
          </w:tcPr>
          <w:p w:rsidR="00F6282E" w:rsidRDefault="00F6282E" w:rsidP="00F6282E">
            <w:pPr>
              <w:jc w:val="left"/>
            </w:pPr>
            <w:r>
              <w:rPr>
                <w:rFonts w:hint="eastAsia"/>
              </w:rPr>
              <w:t>房地产业</w:t>
            </w:r>
          </w:p>
        </w:tc>
        <w:tc>
          <w:tcPr>
            <w:tcW w:w="1769" w:type="dxa"/>
          </w:tcPr>
          <w:p w:rsidR="00F6282E" w:rsidRDefault="00F6282E" w:rsidP="00F6282E">
            <w:pPr>
              <w:jc w:val="right"/>
            </w:pPr>
            <w:r>
              <w:t>-</w:t>
            </w:r>
          </w:p>
        </w:tc>
        <w:tc>
          <w:tcPr>
            <w:tcW w:w="2495" w:type="dxa"/>
          </w:tcPr>
          <w:p w:rsidR="00F6282E" w:rsidRDefault="00F6282E" w:rsidP="00F6282E">
            <w:pPr>
              <w:jc w:val="right"/>
            </w:pPr>
            <w:r>
              <w:t>-</w:t>
            </w:r>
          </w:p>
        </w:tc>
      </w:tr>
      <w:tr w:rsidR="00F6282E" w:rsidTr="00F6282E">
        <w:tc>
          <w:tcPr>
            <w:tcW w:w="646" w:type="dxa"/>
          </w:tcPr>
          <w:p w:rsidR="00F6282E" w:rsidRDefault="00F6282E" w:rsidP="00F6282E">
            <w:pPr>
              <w:jc w:val="left"/>
            </w:pPr>
            <w:r>
              <w:t>L</w:t>
            </w:r>
          </w:p>
        </w:tc>
        <w:tc>
          <w:tcPr>
            <w:tcW w:w="3595" w:type="dxa"/>
          </w:tcPr>
          <w:p w:rsidR="00F6282E" w:rsidRDefault="00F6282E" w:rsidP="00F6282E">
            <w:pPr>
              <w:jc w:val="left"/>
            </w:pPr>
            <w:r>
              <w:rPr>
                <w:rFonts w:hint="eastAsia"/>
              </w:rPr>
              <w:t>租赁和商务服务业</w:t>
            </w:r>
          </w:p>
        </w:tc>
        <w:tc>
          <w:tcPr>
            <w:tcW w:w="1769" w:type="dxa"/>
          </w:tcPr>
          <w:p w:rsidR="00F6282E" w:rsidRDefault="00F6282E" w:rsidP="00F6282E">
            <w:pPr>
              <w:jc w:val="right"/>
            </w:pPr>
            <w:r>
              <w:t>-</w:t>
            </w:r>
          </w:p>
        </w:tc>
        <w:tc>
          <w:tcPr>
            <w:tcW w:w="2495" w:type="dxa"/>
          </w:tcPr>
          <w:p w:rsidR="00F6282E" w:rsidRDefault="00F6282E" w:rsidP="00F6282E">
            <w:pPr>
              <w:jc w:val="right"/>
            </w:pPr>
            <w:r>
              <w:t>-</w:t>
            </w:r>
          </w:p>
        </w:tc>
      </w:tr>
      <w:tr w:rsidR="00F6282E" w:rsidTr="00F6282E">
        <w:tc>
          <w:tcPr>
            <w:tcW w:w="646" w:type="dxa"/>
          </w:tcPr>
          <w:p w:rsidR="00F6282E" w:rsidRDefault="00F6282E" w:rsidP="00F6282E">
            <w:pPr>
              <w:jc w:val="left"/>
            </w:pPr>
            <w:r>
              <w:t>M</w:t>
            </w:r>
          </w:p>
        </w:tc>
        <w:tc>
          <w:tcPr>
            <w:tcW w:w="3595" w:type="dxa"/>
          </w:tcPr>
          <w:p w:rsidR="00F6282E" w:rsidRDefault="00F6282E" w:rsidP="00F6282E">
            <w:pPr>
              <w:jc w:val="left"/>
            </w:pPr>
            <w:r>
              <w:rPr>
                <w:rFonts w:hint="eastAsia"/>
              </w:rPr>
              <w:t>科学研究和技术服务业</w:t>
            </w:r>
          </w:p>
        </w:tc>
        <w:tc>
          <w:tcPr>
            <w:tcW w:w="1769" w:type="dxa"/>
          </w:tcPr>
          <w:p w:rsidR="00F6282E" w:rsidRDefault="00F6282E" w:rsidP="00F6282E">
            <w:pPr>
              <w:jc w:val="right"/>
            </w:pPr>
            <w:r>
              <w:t>-</w:t>
            </w:r>
          </w:p>
        </w:tc>
        <w:tc>
          <w:tcPr>
            <w:tcW w:w="2495" w:type="dxa"/>
          </w:tcPr>
          <w:p w:rsidR="00F6282E" w:rsidRDefault="00F6282E" w:rsidP="00F6282E">
            <w:pPr>
              <w:jc w:val="right"/>
            </w:pPr>
            <w:r>
              <w:t>-</w:t>
            </w:r>
          </w:p>
        </w:tc>
      </w:tr>
      <w:tr w:rsidR="00F6282E" w:rsidTr="00F6282E">
        <w:tc>
          <w:tcPr>
            <w:tcW w:w="646" w:type="dxa"/>
          </w:tcPr>
          <w:p w:rsidR="00F6282E" w:rsidRDefault="00F6282E" w:rsidP="00F6282E">
            <w:pPr>
              <w:jc w:val="left"/>
            </w:pPr>
            <w:r>
              <w:t>N</w:t>
            </w:r>
          </w:p>
        </w:tc>
        <w:tc>
          <w:tcPr>
            <w:tcW w:w="3595" w:type="dxa"/>
          </w:tcPr>
          <w:p w:rsidR="00F6282E" w:rsidRDefault="00F6282E" w:rsidP="00F6282E">
            <w:pPr>
              <w:jc w:val="left"/>
            </w:pPr>
            <w:r>
              <w:rPr>
                <w:rFonts w:hint="eastAsia"/>
              </w:rPr>
              <w:t>水利、环境和公共设施管理业</w:t>
            </w:r>
          </w:p>
        </w:tc>
        <w:tc>
          <w:tcPr>
            <w:tcW w:w="1769" w:type="dxa"/>
          </w:tcPr>
          <w:p w:rsidR="00F6282E" w:rsidRDefault="00F6282E" w:rsidP="00F6282E">
            <w:pPr>
              <w:jc w:val="right"/>
            </w:pPr>
            <w:r>
              <w:t>-</w:t>
            </w:r>
          </w:p>
        </w:tc>
        <w:tc>
          <w:tcPr>
            <w:tcW w:w="2495" w:type="dxa"/>
          </w:tcPr>
          <w:p w:rsidR="00F6282E" w:rsidRDefault="00F6282E" w:rsidP="00F6282E">
            <w:pPr>
              <w:jc w:val="right"/>
            </w:pPr>
            <w:r>
              <w:t>-</w:t>
            </w:r>
          </w:p>
        </w:tc>
      </w:tr>
      <w:tr w:rsidR="00F6282E" w:rsidTr="00F6282E">
        <w:tc>
          <w:tcPr>
            <w:tcW w:w="646" w:type="dxa"/>
          </w:tcPr>
          <w:p w:rsidR="00F6282E" w:rsidRDefault="00F6282E" w:rsidP="00F6282E">
            <w:pPr>
              <w:jc w:val="left"/>
            </w:pPr>
            <w:r>
              <w:t>O</w:t>
            </w:r>
          </w:p>
        </w:tc>
        <w:tc>
          <w:tcPr>
            <w:tcW w:w="3595" w:type="dxa"/>
          </w:tcPr>
          <w:p w:rsidR="00F6282E" w:rsidRDefault="00F6282E" w:rsidP="00F6282E">
            <w:pPr>
              <w:jc w:val="left"/>
            </w:pPr>
            <w:r>
              <w:rPr>
                <w:rFonts w:hint="eastAsia"/>
              </w:rPr>
              <w:t>居民服务、修理和其他服务业</w:t>
            </w:r>
          </w:p>
        </w:tc>
        <w:tc>
          <w:tcPr>
            <w:tcW w:w="1769" w:type="dxa"/>
          </w:tcPr>
          <w:p w:rsidR="00F6282E" w:rsidRDefault="00F6282E" w:rsidP="00F6282E">
            <w:pPr>
              <w:jc w:val="right"/>
            </w:pPr>
            <w:r>
              <w:t>-</w:t>
            </w:r>
          </w:p>
        </w:tc>
        <w:tc>
          <w:tcPr>
            <w:tcW w:w="2495" w:type="dxa"/>
          </w:tcPr>
          <w:p w:rsidR="00F6282E" w:rsidRDefault="00F6282E" w:rsidP="00F6282E">
            <w:pPr>
              <w:jc w:val="right"/>
            </w:pPr>
            <w:r>
              <w:t>-</w:t>
            </w:r>
          </w:p>
        </w:tc>
      </w:tr>
      <w:tr w:rsidR="00F6282E" w:rsidTr="00F6282E">
        <w:tc>
          <w:tcPr>
            <w:tcW w:w="646" w:type="dxa"/>
          </w:tcPr>
          <w:p w:rsidR="00F6282E" w:rsidRDefault="00F6282E" w:rsidP="00F6282E">
            <w:pPr>
              <w:jc w:val="left"/>
            </w:pPr>
            <w:r>
              <w:t>P</w:t>
            </w:r>
          </w:p>
        </w:tc>
        <w:tc>
          <w:tcPr>
            <w:tcW w:w="3595" w:type="dxa"/>
          </w:tcPr>
          <w:p w:rsidR="00F6282E" w:rsidRDefault="00F6282E" w:rsidP="00F6282E">
            <w:pPr>
              <w:jc w:val="left"/>
            </w:pPr>
            <w:r>
              <w:rPr>
                <w:rFonts w:hint="eastAsia"/>
              </w:rPr>
              <w:t>教育</w:t>
            </w:r>
          </w:p>
        </w:tc>
        <w:tc>
          <w:tcPr>
            <w:tcW w:w="1769" w:type="dxa"/>
          </w:tcPr>
          <w:p w:rsidR="00F6282E" w:rsidRDefault="00F6282E" w:rsidP="00F6282E">
            <w:pPr>
              <w:jc w:val="right"/>
            </w:pPr>
            <w:r>
              <w:t>-</w:t>
            </w:r>
          </w:p>
        </w:tc>
        <w:tc>
          <w:tcPr>
            <w:tcW w:w="2495" w:type="dxa"/>
          </w:tcPr>
          <w:p w:rsidR="00F6282E" w:rsidRDefault="00F6282E" w:rsidP="00F6282E">
            <w:pPr>
              <w:jc w:val="right"/>
            </w:pPr>
            <w:r>
              <w:t>-</w:t>
            </w:r>
          </w:p>
        </w:tc>
      </w:tr>
      <w:tr w:rsidR="00F6282E" w:rsidTr="00F6282E">
        <w:tc>
          <w:tcPr>
            <w:tcW w:w="646" w:type="dxa"/>
          </w:tcPr>
          <w:p w:rsidR="00F6282E" w:rsidRDefault="00F6282E" w:rsidP="00F6282E">
            <w:pPr>
              <w:jc w:val="left"/>
            </w:pPr>
            <w:r>
              <w:t>Q</w:t>
            </w:r>
          </w:p>
        </w:tc>
        <w:tc>
          <w:tcPr>
            <w:tcW w:w="3595" w:type="dxa"/>
          </w:tcPr>
          <w:p w:rsidR="00F6282E" w:rsidRDefault="00F6282E" w:rsidP="00F6282E">
            <w:pPr>
              <w:jc w:val="left"/>
            </w:pPr>
            <w:r>
              <w:rPr>
                <w:rFonts w:hint="eastAsia"/>
              </w:rPr>
              <w:t>卫生和社会工作</w:t>
            </w:r>
          </w:p>
        </w:tc>
        <w:tc>
          <w:tcPr>
            <w:tcW w:w="1769" w:type="dxa"/>
          </w:tcPr>
          <w:p w:rsidR="00F6282E" w:rsidRDefault="00F6282E" w:rsidP="00F6282E">
            <w:pPr>
              <w:jc w:val="right"/>
            </w:pPr>
            <w:r>
              <w:t>-</w:t>
            </w:r>
          </w:p>
        </w:tc>
        <w:tc>
          <w:tcPr>
            <w:tcW w:w="2495" w:type="dxa"/>
          </w:tcPr>
          <w:p w:rsidR="00F6282E" w:rsidRDefault="00F6282E" w:rsidP="00F6282E">
            <w:pPr>
              <w:jc w:val="right"/>
            </w:pPr>
            <w:r>
              <w:t>-</w:t>
            </w:r>
          </w:p>
        </w:tc>
      </w:tr>
      <w:tr w:rsidR="00F6282E" w:rsidTr="00F6282E">
        <w:tc>
          <w:tcPr>
            <w:tcW w:w="646" w:type="dxa"/>
          </w:tcPr>
          <w:p w:rsidR="00F6282E" w:rsidRDefault="00F6282E" w:rsidP="00F6282E">
            <w:pPr>
              <w:jc w:val="left"/>
            </w:pPr>
            <w:r>
              <w:t>R</w:t>
            </w:r>
          </w:p>
        </w:tc>
        <w:tc>
          <w:tcPr>
            <w:tcW w:w="3595" w:type="dxa"/>
          </w:tcPr>
          <w:p w:rsidR="00F6282E" w:rsidRDefault="00F6282E" w:rsidP="00F6282E">
            <w:pPr>
              <w:jc w:val="left"/>
            </w:pPr>
            <w:r>
              <w:rPr>
                <w:rFonts w:hint="eastAsia"/>
              </w:rPr>
              <w:t>文化、体育和娱乐业</w:t>
            </w:r>
          </w:p>
        </w:tc>
        <w:tc>
          <w:tcPr>
            <w:tcW w:w="1769" w:type="dxa"/>
          </w:tcPr>
          <w:p w:rsidR="00F6282E" w:rsidRDefault="00F6282E" w:rsidP="00F6282E">
            <w:pPr>
              <w:jc w:val="right"/>
            </w:pPr>
            <w:r>
              <w:t>-</w:t>
            </w:r>
          </w:p>
        </w:tc>
        <w:tc>
          <w:tcPr>
            <w:tcW w:w="2495" w:type="dxa"/>
          </w:tcPr>
          <w:p w:rsidR="00F6282E" w:rsidRDefault="00F6282E" w:rsidP="00F6282E">
            <w:pPr>
              <w:jc w:val="right"/>
            </w:pPr>
            <w:r>
              <w:t>-</w:t>
            </w:r>
          </w:p>
        </w:tc>
      </w:tr>
      <w:tr w:rsidR="00F6282E" w:rsidTr="00F6282E">
        <w:tc>
          <w:tcPr>
            <w:tcW w:w="646" w:type="dxa"/>
          </w:tcPr>
          <w:p w:rsidR="00F6282E" w:rsidRDefault="00F6282E" w:rsidP="00F6282E">
            <w:pPr>
              <w:jc w:val="left"/>
            </w:pPr>
            <w:r>
              <w:t>S</w:t>
            </w:r>
          </w:p>
        </w:tc>
        <w:tc>
          <w:tcPr>
            <w:tcW w:w="3595" w:type="dxa"/>
          </w:tcPr>
          <w:p w:rsidR="00F6282E" w:rsidRDefault="00F6282E" w:rsidP="00F6282E">
            <w:pPr>
              <w:jc w:val="left"/>
            </w:pPr>
            <w:r>
              <w:rPr>
                <w:rFonts w:hint="eastAsia"/>
              </w:rPr>
              <w:t>综合</w:t>
            </w:r>
          </w:p>
        </w:tc>
        <w:tc>
          <w:tcPr>
            <w:tcW w:w="1769" w:type="dxa"/>
          </w:tcPr>
          <w:p w:rsidR="00F6282E" w:rsidRDefault="00F6282E" w:rsidP="00F6282E">
            <w:pPr>
              <w:jc w:val="right"/>
            </w:pPr>
            <w:r>
              <w:t>-</w:t>
            </w:r>
          </w:p>
        </w:tc>
        <w:tc>
          <w:tcPr>
            <w:tcW w:w="2495" w:type="dxa"/>
          </w:tcPr>
          <w:p w:rsidR="00F6282E" w:rsidRDefault="00F6282E" w:rsidP="00F6282E">
            <w:pPr>
              <w:jc w:val="right"/>
            </w:pPr>
            <w:r>
              <w:t>-</w:t>
            </w:r>
          </w:p>
        </w:tc>
      </w:tr>
      <w:tr w:rsidR="00F6282E" w:rsidTr="00F6282E">
        <w:tc>
          <w:tcPr>
            <w:tcW w:w="646" w:type="dxa"/>
          </w:tcPr>
          <w:p w:rsidR="00F6282E" w:rsidRDefault="00F6282E" w:rsidP="00F6282E">
            <w:pPr>
              <w:jc w:val="left"/>
            </w:pPr>
          </w:p>
        </w:tc>
        <w:tc>
          <w:tcPr>
            <w:tcW w:w="3595" w:type="dxa"/>
          </w:tcPr>
          <w:p w:rsidR="00F6282E" w:rsidRDefault="00F6282E" w:rsidP="00F6282E">
            <w:pPr>
              <w:jc w:val="left"/>
            </w:pPr>
            <w:r>
              <w:rPr>
                <w:rFonts w:hint="eastAsia"/>
              </w:rPr>
              <w:t>合计</w:t>
            </w:r>
          </w:p>
        </w:tc>
        <w:tc>
          <w:tcPr>
            <w:tcW w:w="1769" w:type="dxa"/>
          </w:tcPr>
          <w:p w:rsidR="00F6282E" w:rsidRDefault="00F6282E" w:rsidP="00F6282E">
            <w:pPr>
              <w:jc w:val="right"/>
            </w:pPr>
            <w:r>
              <w:t>171,537,923.37</w:t>
            </w:r>
          </w:p>
        </w:tc>
        <w:tc>
          <w:tcPr>
            <w:tcW w:w="2495" w:type="dxa"/>
          </w:tcPr>
          <w:p w:rsidR="00F6282E" w:rsidRDefault="00F6282E" w:rsidP="00F6282E">
            <w:pPr>
              <w:jc w:val="right"/>
            </w:pPr>
            <w:r>
              <w:t>92.74</w:t>
            </w:r>
          </w:p>
        </w:tc>
      </w:tr>
    </w:tbl>
    <w:p w:rsidR="00F6282E" w:rsidRDefault="00F6282E" w:rsidP="00F6282E">
      <w:pPr>
        <w:pStyle w:val="-3"/>
        <w:spacing w:before="156" w:after="156"/>
      </w:pPr>
      <w:r>
        <w:rPr>
          <w:rFonts w:hint="eastAsia"/>
        </w:rPr>
        <w:t>报告期末按行业分类的港股通投资股票投资组合</w:t>
      </w:r>
    </w:p>
    <w:p w:rsidR="00F6282E" w:rsidRDefault="00F6282E" w:rsidP="00F6282E">
      <w:pPr>
        <w:pStyle w:val="-"/>
        <w:ind w:firstLine="420"/>
      </w:pPr>
      <w:r>
        <w:rPr>
          <w:rFonts w:hint="eastAsia"/>
        </w:rPr>
        <w:t>无。</w:t>
      </w:r>
    </w:p>
    <w:p w:rsidR="00F6282E" w:rsidRDefault="00F6282E" w:rsidP="00F6282E">
      <w:pPr>
        <w:pStyle w:val="-2"/>
        <w:spacing w:before="312"/>
      </w:pPr>
      <w:r>
        <w:rPr>
          <w:rFonts w:hint="eastAsia"/>
        </w:rPr>
        <w:t>期末按公允价值占基金资产净值比例大小排序的股票投资明细</w:t>
      </w:r>
    </w:p>
    <w:p w:rsidR="00F6282E" w:rsidRDefault="00F6282E" w:rsidP="00F6282E">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F6282E" w:rsidTr="00F6282E">
        <w:trPr>
          <w:cnfStyle w:val="100000000000" w:firstRow="1" w:lastRow="0" w:firstColumn="0" w:lastColumn="0" w:oddVBand="0" w:evenVBand="0" w:oddHBand="0" w:evenHBand="0" w:firstRowFirstColumn="0" w:firstRowLastColumn="0" w:lastRowFirstColumn="0" w:lastRowLastColumn="0"/>
        </w:trPr>
        <w:tc>
          <w:tcPr>
            <w:tcW w:w="652" w:type="dxa"/>
          </w:tcPr>
          <w:p w:rsidR="00F6282E" w:rsidRPr="00F6282E" w:rsidRDefault="00F6282E" w:rsidP="00F6282E">
            <w:pPr>
              <w:jc w:val="center"/>
              <w:rPr>
                <w:b/>
              </w:rPr>
            </w:pPr>
            <w:r w:rsidRPr="00F6282E">
              <w:rPr>
                <w:rFonts w:hint="eastAsia"/>
                <w:b/>
              </w:rPr>
              <w:t>序号</w:t>
            </w:r>
          </w:p>
        </w:tc>
        <w:tc>
          <w:tcPr>
            <w:tcW w:w="1349" w:type="dxa"/>
          </w:tcPr>
          <w:p w:rsidR="00F6282E" w:rsidRPr="00F6282E" w:rsidRDefault="00F6282E" w:rsidP="00F6282E">
            <w:pPr>
              <w:jc w:val="center"/>
              <w:rPr>
                <w:b/>
              </w:rPr>
            </w:pPr>
            <w:r w:rsidRPr="00F6282E">
              <w:rPr>
                <w:rFonts w:hint="eastAsia"/>
                <w:b/>
              </w:rPr>
              <w:t>股票代码</w:t>
            </w:r>
          </w:p>
        </w:tc>
        <w:tc>
          <w:tcPr>
            <w:tcW w:w="1349" w:type="dxa"/>
          </w:tcPr>
          <w:p w:rsidR="00F6282E" w:rsidRPr="00F6282E" w:rsidRDefault="00F6282E" w:rsidP="00F6282E">
            <w:pPr>
              <w:jc w:val="center"/>
              <w:rPr>
                <w:b/>
              </w:rPr>
            </w:pPr>
            <w:r w:rsidRPr="00F6282E">
              <w:rPr>
                <w:rFonts w:hint="eastAsia"/>
                <w:b/>
              </w:rPr>
              <w:t>股票名称</w:t>
            </w:r>
          </w:p>
        </w:tc>
        <w:tc>
          <w:tcPr>
            <w:tcW w:w="1718" w:type="dxa"/>
          </w:tcPr>
          <w:p w:rsidR="00F6282E" w:rsidRPr="00F6282E" w:rsidRDefault="00F6282E" w:rsidP="00F6282E">
            <w:pPr>
              <w:jc w:val="center"/>
              <w:rPr>
                <w:b/>
              </w:rPr>
            </w:pPr>
            <w:r w:rsidRPr="00F6282E">
              <w:rPr>
                <w:rFonts w:hint="eastAsia"/>
                <w:b/>
              </w:rPr>
              <w:t>数量（股）</w:t>
            </w:r>
          </w:p>
        </w:tc>
        <w:tc>
          <w:tcPr>
            <w:tcW w:w="1718" w:type="dxa"/>
          </w:tcPr>
          <w:p w:rsidR="00F6282E" w:rsidRPr="00F6282E" w:rsidRDefault="00F6282E" w:rsidP="00F6282E">
            <w:pPr>
              <w:jc w:val="center"/>
              <w:rPr>
                <w:b/>
              </w:rPr>
            </w:pPr>
            <w:r w:rsidRPr="00F6282E">
              <w:rPr>
                <w:rFonts w:hint="eastAsia"/>
                <w:b/>
              </w:rPr>
              <w:t>公允价值（元）</w:t>
            </w:r>
          </w:p>
        </w:tc>
        <w:tc>
          <w:tcPr>
            <w:tcW w:w="1718" w:type="dxa"/>
          </w:tcPr>
          <w:p w:rsidR="00F6282E" w:rsidRPr="00F6282E" w:rsidRDefault="00F6282E" w:rsidP="00F6282E">
            <w:pPr>
              <w:jc w:val="center"/>
              <w:rPr>
                <w:b/>
              </w:rPr>
            </w:pPr>
            <w:r w:rsidRPr="00F6282E">
              <w:rPr>
                <w:rFonts w:hint="eastAsia"/>
                <w:b/>
              </w:rPr>
              <w:t>占基金资产净值比例（％）</w:t>
            </w:r>
          </w:p>
        </w:tc>
      </w:tr>
      <w:tr w:rsidR="00F6282E" w:rsidTr="00F6282E">
        <w:tc>
          <w:tcPr>
            <w:tcW w:w="652" w:type="dxa"/>
          </w:tcPr>
          <w:p w:rsidR="00F6282E" w:rsidRDefault="00F6282E" w:rsidP="00F6282E">
            <w:pPr>
              <w:jc w:val="center"/>
            </w:pPr>
            <w:r>
              <w:t>1</w:t>
            </w:r>
          </w:p>
        </w:tc>
        <w:tc>
          <w:tcPr>
            <w:tcW w:w="1349" w:type="dxa"/>
          </w:tcPr>
          <w:p w:rsidR="00F6282E" w:rsidRDefault="00F6282E" w:rsidP="00F6282E">
            <w:pPr>
              <w:jc w:val="left"/>
            </w:pPr>
            <w:r>
              <w:t>002851</w:t>
            </w:r>
          </w:p>
        </w:tc>
        <w:tc>
          <w:tcPr>
            <w:tcW w:w="1349" w:type="dxa"/>
          </w:tcPr>
          <w:p w:rsidR="00F6282E" w:rsidRDefault="00F6282E" w:rsidP="00F6282E">
            <w:pPr>
              <w:jc w:val="left"/>
            </w:pPr>
            <w:r>
              <w:rPr>
                <w:rFonts w:hint="eastAsia"/>
              </w:rPr>
              <w:t>麦格米特</w:t>
            </w:r>
          </w:p>
        </w:tc>
        <w:tc>
          <w:tcPr>
            <w:tcW w:w="1718" w:type="dxa"/>
          </w:tcPr>
          <w:p w:rsidR="00F6282E" w:rsidRDefault="00F6282E" w:rsidP="00F6282E">
            <w:pPr>
              <w:jc w:val="right"/>
            </w:pPr>
            <w:r>
              <w:t>93,100</w:t>
            </w:r>
          </w:p>
        </w:tc>
        <w:tc>
          <w:tcPr>
            <w:tcW w:w="1718" w:type="dxa"/>
          </w:tcPr>
          <w:p w:rsidR="00F6282E" w:rsidRDefault="00F6282E" w:rsidP="00F6282E">
            <w:pPr>
              <w:jc w:val="right"/>
            </w:pPr>
            <w:r>
              <w:t>15,564,458.00</w:t>
            </w:r>
          </w:p>
        </w:tc>
        <w:tc>
          <w:tcPr>
            <w:tcW w:w="1718" w:type="dxa"/>
          </w:tcPr>
          <w:p w:rsidR="00F6282E" w:rsidRDefault="00F6282E" w:rsidP="00F6282E">
            <w:pPr>
              <w:jc w:val="right"/>
            </w:pPr>
            <w:r>
              <w:t>8.41</w:t>
            </w:r>
          </w:p>
        </w:tc>
      </w:tr>
      <w:tr w:rsidR="00F6282E" w:rsidTr="00F6282E">
        <w:tc>
          <w:tcPr>
            <w:tcW w:w="652" w:type="dxa"/>
          </w:tcPr>
          <w:p w:rsidR="00F6282E" w:rsidRDefault="00F6282E" w:rsidP="00F6282E">
            <w:pPr>
              <w:jc w:val="center"/>
            </w:pPr>
            <w:r>
              <w:t>2</w:t>
            </w:r>
          </w:p>
        </w:tc>
        <w:tc>
          <w:tcPr>
            <w:tcW w:w="1349" w:type="dxa"/>
          </w:tcPr>
          <w:p w:rsidR="00F6282E" w:rsidRDefault="00F6282E" w:rsidP="00F6282E">
            <w:pPr>
              <w:jc w:val="left"/>
            </w:pPr>
            <w:r>
              <w:t>002837</w:t>
            </w:r>
          </w:p>
        </w:tc>
        <w:tc>
          <w:tcPr>
            <w:tcW w:w="1349" w:type="dxa"/>
          </w:tcPr>
          <w:p w:rsidR="00F6282E" w:rsidRDefault="00F6282E" w:rsidP="00F6282E">
            <w:pPr>
              <w:jc w:val="left"/>
            </w:pPr>
            <w:r>
              <w:rPr>
                <w:rFonts w:hint="eastAsia"/>
              </w:rPr>
              <w:t>英维克</w:t>
            </w:r>
          </w:p>
        </w:tc>
        <w:tc>
          <w:tcPr>
            <w:tcW w:w="1718" w:type="dxa"/>
          </w:tcPr>
          <w:p w:rsidR="00F6282E" w:rsidRDefault="00F6282E" w:rsidP="00F6282E">
            <w:pPr>
              <w:jc w:val="right"/>
            </w:pPr>
            <w:r>
              <w:t>179,600</w:t>
            </w:r>
          </w:p>
        </w:tc>
        <w:tc>
          <w:tcPr>
            <w:tcW w:w="1718" w:type="dxa"/>
          </w:tcPr>
          <w:p w:rsidR="00F6282E" w:rsidRDefault="00F6282E" w:rsidP="00F6282E">
            <w:pPr>
              <w:jc w:val="right"/>
            </w:pPr>
            <w:r>
              <w:t>14,288,976.00</w:t>
            </w:r>
          </w:p>
        </w:tc>
        <w:tc>
          <w:tcPr>
            <w:tcW w:w="1718" w:type="dxa"/>
          </w:tcPr>
          <w:p w:rsidR="00F6282E" w:rsidRDefault="00F6282E" w:rsidP="00F6282E">
            <w:pPr>
              <w:jc w:val="right"/>
            </w:pPr>
            <w:r>
              <w:t>7.73</w:t>
            </w:r>
          </w:p>
        </w:tc>
      </w:tr>
      <w:tr w:rsidR="00F6282E" w:rsidTr="00F6282E">
        <w:tc>
          <w:tcPr>
            <w:tcW w:w="652" w:type="dxa"/>
          </w:tcPr>
          <w:p w:rsidR="00F6282E" w:rsidRDefault="00F6282E" w:rsidP="00F6282E">
            <w:pPr>
              <w:jc w:val="center"/>
            </w:pPr>
            <w:r>
              <w:t>3</w:t>
            </w:r>
          </w:p>
        </w:tc>
        <w:tc>
          <w:tcPr>
            <w:tcW w:w="1349" w:type="dxa"/>
          </w:tcPr>
          <w:p w:rsidR="00F6282E" w:rsidRDefault="00F6282E" w:rsidP="00F6282E">
            <w:pPr>
              <w:jc w:val="left"/>
            </w:pPr>
            <w:r>
              <w:t>002518</w:t>
            </w:r>
          </w:p>
        </w:tc>
        <w:tc>
          <w:tcPr>
            <w:tcW w:w="1349" w:type="dxa"/>
          </w:tcPr>
          <w:p w:rsidR="00F6282E" w:rsidRDefault="00F6282E" w:rsidP="00F6282E">
            <w:pPr>
              <w:jc w:val="left"/>
            </w:pPr>
            <w:r>
              <w:rPr>
                <w:rFonts w:hint="eastAsia"/>
              </w:rPr>
              <w:t>科士达</w:t>
            </w:r>
          </w:p>
        </w:tc>
        <w:tc>
          <w:tcPr>
            <w:tcW w:w="1718" w:type="dxa"/>
          </w:tcPr>
          <w:p w:rsidR="00F6282E" w:rsidRDefault="00F6282E" w:rsidP="00F6282E">
            <w:pPr>
              <w:jc w:val="right"/>
            </w:pPr>
            <w:r>
              <w:t>220,100</w:t>
            </w:r>
          </w:p>
        </w:tc>
        <w:tc>
          <w:tcPr>
            <w:tcW w:w="1718" w:type="dxa"/>
          </w:tcPr>
          <w:p w:rsidR="00F6282E" w:rsidRDefault="00F6282E" w:rsidP="00F6282E">
            <w:pPr>
              <w:jc w:val="right"/>
            </w:pPr>
            <w:r>
              <w:t>11,795,159.00</w:t>
            </w:r>
          </w:p>
        </w:tc>
        <w:tc>
          <w:tcPr>
            <w:tcW w:w="1718" w:type="dxa"/>
          </w:tcPr>
          <w:p w:rsidR="00F6282E" w:rsidRDefault="00F6282E" w:rsidP="00F6282E">
            <w:pPr>
              <w:jc w:val="right"/>
            </w:pPr>
            <w:r>
              <w:t>6.38</w:t>
            </w:r>
          </w:p>
        </w:tc>
      </w:tr>
      <w:tr w:rsidR="00F6282E" w:rsidTr="00F6282E">
        <w:tc>
          <w:tcPr>
            <w:tcW w:w="652" w:type="dxa"/>
          </w:tcPr>
          <w:p w:rsidR="00F6282E" w:rsidRDefault="00F6282E" w:rsidP="00F6282E">
            <w:pPr>
              <w:jc w:val="center"/>
            </w:pPr>
            <w:r>
              <w:t>4</w:t>
            </w:r>
          </w:p>
        </w:tc>
        <w:tc>
          <w:tcPr>
            <w:tcW w:w="1349" w:type="dxa"/>
          </w:tcPr>
          <w:p w:rsidR="00F6282E" w:rsidRDefault="00F6282E" w:rsidP="00F6282E">
            <w:pPr>
              <w:jc w:val="left"/>
            </w:pPr>
            <w:r>
              <w:t>300870</w:t>
            </w:r>
          </w:p>
        </w:tc>
        <w:tc>
          <w:tcPr>
            <w:tcW w:w="1349" w:type="dxa"/>
          </w:tcPr>
          <w:p w:rsidR="00F6282E" w:rsidRDefault="00F6282E" w:rsidP="00F6282E">
            <w:pPr>
              <w:jc w:val="left"/>
            </w:pPr>
            <w:r>
              <w:rPr>
                <w:rFonts w:hint="eastAsia"/>
              </w:rPr>
              <w:t>欧陆通</w:t>
            </w:r>
          </w:p>
        </w:tc>
        <w:tc>
          <w:tcPr>
            <w:tcW w:w="1718" w:type="dxa"/>
          </w:tcPr>
          <w:p w:rsidR="00F6282E" w:rsidRDefault="00F6282E" w:rsidP="00F6282E">
            <w:pPr>
              <w:jc w:val="right"/>
            </w:pPr>
            <w:r>
              <w:t>33,500</w:t>
            </w:r>
          </w:p>
        </w:tc>
        <w:tc>
          <w:tcPr>
            <w:tcW w:w="1718" w:type="dxa"/>
          </w:tcPr>
          <w:p w:rsidR="00F6282E" w:rsidRDefault="00F6282E" w:rsidP="00F6282E">
            <w:pPr>
              <w:jc w:val="right"/>
            </w:pPr>
            <w:r>
              <w:t>11,580,615.00</w:t>
            </w:r>
          </w:p>
        </w:tc>
        <w:tc>
          <w:tcPr>
            <w:tcW w:w="1718" w:type="dxa"/>
          </w:tcPr>
          <w:p w:rsidR="00F6282E" w:rsidRDefault="00F6282E" w:rsidP="00F6282E">
            <w:pPr>
              <w:jc w:val="right"/>
            </w:pPr>
            <w:r>
              <w:t>6.26</w:t>
            </w:r>
          </w:p>
        </w:tc>
      </w:tr>
      <w:tr w:rsidR="00F6282E" w:rsidTr="00F6282E">
        <w:tc>
          <w:tcPr>
            <w:tcW w:w="652" w:type="dxa"/>
          </w:tcPr>
          <w:p w:rsidR="00F6282E" w:rsidRDefault="00F6282E" w:rsidP="00F6282E">
            <w:pPr>
              <w:jc w:val="center"/>
            </w:pPr>
            <w:r>
              <w:t>5</w:t>
            </w:r>
          </w:p>
        </w:tc>
        <w:tc>
          <w:tcPr>
            <w:tcW w:w="1349" w:type="dxa"/>
          </w:tcPr>
          <w:p w:rsidR="00F6282E" w:rsidRDefault="00F6282E" w:rsidP="00F6282E">
            <w:pPr>
              <w:jc w:val="left"/>
            </w:pPr>
            <w:r>
              <w:t>002484</w:t>
            </w:r>
          </w:p>
        </w:tc>
        <w:tc>
          <w:tcPr>
            <w:tcW w:w="1349" w:type="dxa"/>
          </w:tcPr>
          <w:p w:rsidR="00F6282E" w:rsidRDefault="00F6282E" w:rsidP="00F6282E">
            <w:pPr>
              <w:jc w:val="left"/>
            </w:pPr>
            <w:r>
              <w:rPr>
                <w:rFonts w:hint="eastAsia"/>
              </w:rPr>
              <w:t>江海股份</w:t>
            </w:r>
          </w:p>
        </w:tc>
        <w:tc>
          <w:tcPr>
            <w:tcW w:w="1718" w:type="dxa"/>
          </w:tcPr>
          <w:p w:rsidR="00F6282E" w:rsidRDefault="00F6282E" w:rsidP="00F6282E">
            <w:pPr>
              <w:jc w:val="right"/>
            </w:pPr>
            <w:r>
              <w:t>106,700</w:t>
            </w:r>
          </w:p>
        </w:tc>
        <w:tc>
          <w:tcPr>
            <w:tcW w:w="1718" w:type="dxa"/>
          </w:tcPr>
          <w:p w:rsidR="00F6282E" w:rsidRDefault="00F6282E" w:rsidP="00F6282E">
            <w:pPr>
              <w:jc w:val="right"/>
            </w:pPr>
            <w:r>
              <w:t>11,203,500.00</w:t>
            </w:r>
          </w:p>
        </w:tc>
        <w:tc>
          <w:tcPr>
            <w:tcW w:w="1718" w:type="dxa"/>
          </w:tcPr>
          <w:p w:rsidR="00F6282E" w:rsidRDefault="00F6282E" w:rsidP="00F6282E">
            <w:pPr>
              <w:jc w:val="right"/>
            </w:pPr>
            <w:r>
              <w:t>6.06</w:t>
            </w:r>
          </w:p>
        </w:tc>
      </w:tr>
      <w:tr w:rsidR="00F6282E" w:rsidTr="00F6282E">
        <w:tc>
          <w:tcPr>
            <w:tcW w:w="652" w:type="dxa"/>
          </w:tcPr>
          <w:p w:rsidR="00F6282E" w:rsidRDefault="00F6282E" w:rsidP="00F6282E">
            <w:pPr>
              <w:jc w:val="center"/>
            </w:pPr>
            <w:r>
              <w:t>6</w:t>
            </w:r>
          </w:p>
        </w:tc>
        <w:tc>
          <w:tcPr>
            <w:tcW w:w="1349" w:type="dxa"/>
          </w:tcPr>
          <w:p w:rsidR="00F6282E" w:rsidRDefault="00F6282E" w:rsidP="00F6282E">
            <w:pPr>
              <w:jc w:val="left"/>
            </w:pPr>
            <w:r>
              <w:t>002364</w:t>
            </w:r>
          </w:p>
        </w:tc>
        <w:tc>
          <w:tcPr>
            <w:tcW w:w="1349" w:type="dxa"/>
          </w:tcPr>
          <w:p w:rsidR="00F6282E" w:rsidRDefault="00F6282E" w:rsidP="00F6282E">
            <w:pPr>
              <w:jc w:val="left"/>
            </w:pPr>
            <w:r>
              <w:rPr>
                <w:rFonts w:hint="eastAsia"/>
              </w:rPr>
              <w:t>中恒电气</w:t>
            </w:r>
          </w:p>
        </w:tc>
        <w:tc>
          <w:tcPr>
            <w:tcW w:w="1718" w:type="dxa"/>
          </w:tcPr>
          <w:p w:rsidR="00F6282E" w:rsidRDefault="00F6282E" w:rsidP="00F6282E">
            <w:pPr>
              <w:jc w:val="right"/>
            </w:pPr>
            <w:r>
              <w:t>200,300</w:t>
            </w:r>
          </w:p>
        </w:tc>
        <w:tc>
          <w:tcPr>
            <w:tcW w:w="1718" w:type="dxa"/>
          </w:tcPr>
          <w:p w:rsidR="00F6282E" w:rsidRDefault="00F6282E" w:rsidP="00F6282E">
            <w:pPr>
              <w:jc w:val="right"/>
            </w:pPr>
            <w:r>
              <w:t>10,776,140.00</w:t>
            </w:r>
          </w:p>
        </w:tc>
        <w:tc>
          <w:tcPr>
            <w:tcW w:w="1718" w:type="dxa"/>
          </w:tcPr>
          <w:p w:rsidR="00F6282E" w:rsidRDefault="00F6282E" w:rsidP="00F6282E">
            <w:pPr>
              <w:jc w:val="right"/>
            </w:pPr>
            <w:r>
              <w:t>5.83</w:t>
            </w:r>
          </w:p>
        </w:tc>
      </w:tr>
      <w:tr w:rsidR="00F6282E" w:rsidTr="00F6282E">
        <w:tc>
          <w:tcPr>
            <w:tcW w:w="652" w:type="dxa"/>
          </w:tcPr>
          <w:p w:rsidR="00F6282E" w:rsidRDefault="00F6282E" w:rsidP="00F6282E">
            <w:pPr>
              <w:jc w:val="center"/>
            </w:pPr>
            <w:r>
              <w:lastRenderedPageBreak/>
              <w:t>7</w:t>
            </w:r>
          </w:p>
        </w:tc>
        <w:tc>
          <w:tcPr>
            <w:tcW w:w="1349" w:type="dxa"/>
          </w:tcPr>
          <w:p w:rsidR="00F6282E" w:rsidRDefault="00F6282E" w:rsidP="00F6282E">
            <w:pPr>
              <w:jc w:val="left"/>
            </w:pPr>
            <w:r>
              <w:t>301018</w:t>
            </w:r>
          </w:p>
        </w:tc>
        <w:tc>
          <w:tcPr>
            <w:tcW w:w="1349" w:type="dxa"/>
          </w:tcPr>
          <w:p w:rsidR="00F6282E" w:rsidRDefault="00F6282E" w:rsidP="00F6282E">
            <w:pPr>
              <w:jc w:val="left"/>
            </w:pPr>
            <w:r>
              <w:rPr>
                <w:rFonts w:hint="eastAsia"/>
              </w:rPr>
              <w:t>申菱环境</w:t>
            </w:r>
          </w:p>
        </w:tc>
        <w:tc>
          <w:tcPr>
            <w:tcW w:w="1718" w:type="dxa"/>
          </w:tcPr>
          <w:p w:rsidR="00F6282E" w:rsidRDefault="00F6282E" w:rsidP="00F6282E">
            <w:pPr>
              <w:jc w:val="right"/>
            </w:pPr>
            <w:r>
              <w:t>93,100</w:t>
            </w:r>
          </w:p>
        </w:tc>
        <w:tc>
          <w:tcPr>
            <w:tcW w:w="1718" w:type="dxa"/>
          </w:tcPr>
          <w:p w:rsidR="00F6282E" w:rsidRDefault="00F6282E" w:rsidP="00F6282E">
            <w:pPr>
              <w:jc w:val="right"/>
            </w:pPr>
            <w:r>
              <w:t>10,763,291.00</w:t>
            </w:r>
          </w:p>
        </w:tc>
        <w:tc>
          <w:tcPr>
            <w:tcW w:w="1718" w:type="dxa"/>
          </w:tcPr>
          <w:p w:rsidR="00F6282E" w:rsidRDefault="00F6282E" w:rsidP="00F6282E">
            <w:pPr>
              <w:jc w:val="right"/>
            </w:pPr>
            <w:r>
              <w:t>5.82</w:t>
            </w:r>
          </w:p>
        </w:tc>
      </w:tr>
      <w:tr w:rsidR="00F6282E" w:rsidTr="00F6282E">
        <w:tc>
          <w:tcPr>
            <w:tcW w:w="652" w:type="dxa"/>
          </w:tcPr>
          <w:p w:rsidR="00F6282E" w:rsidRDefault="00F6282E" w:rsidP="00F6282E">
            <w:pPr>
              <w:jc w:val="center"/>
            </w:pPr>
            <w:r>
              <w:t>8</w:t>
            </w:r>
          </w:p>
        </w:tc>
        <w:tc>
          <w:tcPr>
            <w:tcW w:w="1349" w:type="dxa"/>
          </w:tcPr>
          <w:p w:rsidR="00F6282E" w:rsidRDefault="00F6282E" w:rsidP="00F6282E">
            <w:pPr>
              <w:jc w:val="left"/>
            </w:pPr>
            <w:r>
              <w:t>002028</w:t>
            </w:r>
          </w:p>
        </w:tc>
        <w:tc>
          <w:tcPr>
            <w:tcW w:w="1349" w:type="dxa"/>
          </w:tcPr>
          <w:p w:rsidR="00F6282E" w:rsidRDefault="00F6282E" w:rsidP="00F6282E">
            <w:pPr>
              <w:jc w:val="left"/>
            </w:pPr>
            <w:r>
              <w:rPr>
                <w:rFonts w:hint="eastAsia"/>
              </w:rPr>
              <w:t>思源电气</w:t>
            </w:r>
          </w:p>
        </w:tc>
        <w:tc>
          <w:tcPr>
            <w:tcW w:w="1718" w:type="dxa"/>
          </w:tcPr>
          <w:p w:rsidR="00F6282E" w:rsidRDefault="00F6282E" w:rsidP="00F6282E">
            <w:pPr>
              <w:jc w:val="right"/>
            </w:pPr>
            <w:r>
              <w:t>53,500</w:t>
            </w:r>
          </w:p>
        </w:tc>
        <w:tc>
          <w:tcPr>
            <w:tcW w:w="1718" w:type="dxa"/>
          </w:tcPr>
          <w:p w:rsidR="00F6282E" w:rsidRDefault="00F6282E" w:rsidP="00F6282E">
            <w:pPr>
              <w:jc w:val="right"/>
            </w:pPr>
            <w:r>
              <w:t>9,255,500.00</w:t>
            </w:r>
          </w:p>
        </w:tc>
        <w:tc>
          <w:tcPr>
            <w:tcW w:w="1718" w:type="dxa"/>
          </w:tcPr>
          <w:p w:rsidR="00F6282E" w:rsidRDefault="00F6282E" w:rsidP="00F6282E">
            <w:pPr>
              <w:jc w:val="right"/>
            </w:pPr>
            <w:r>
              <w:t>5.00</w:t>
            </w:r>
          </w:p>
        </w:tc>
      </w:tr>
      <w:tr w:rsidR="00F6282E" w:rsidTr="00F6282E">
        <w:tc>
          <w:tcPr>
            <w:tcW w:w="652" w:type="dxa"/>
          </w:tcPr>
          <w:p w:rsidR="00F6282E" w:rsidRDefault="00F6282E" w:rsidP="00F6282E">
            <w:pPr>
              <w:jc w:val="center"/>
            </w:pPr>
            <w:r>
              <w:t>9</w:t>
            </w:r>
          </w:p>
        </w:tc>
        <w:tc>
          <w:tcPr>
            <w:tcW w:w="1349" w:type="dxa"/>
          </w:tcPr>
          <w:p w:rsidR="00F6282E" w:rsidRDefault="00F6282E" w:rsidP="00F6282E">
            <w:pPr>
              <w:jc w:val="left"/>
            </w:pPr>
            <w:r>
              <w:t>002126</w:t>
            </w:r>
          </w:p>
        </w:tc>
        <w:tc>
          <w:tcPr>
            <w:tcW w:w="1349" w:type="dxa"/>
          </w:tcPr>
          <w:p w:rsidR="00F6282E" w:rsidRDefault="00F6282E" w:rsidP="00F6282E">
            <w:pPr>
              <w:jc w:val="left"/>
            </w:pPr>
            <w:r>
              <w:rPr>
                <w:rFonts w:hint="eastAsia"/>
              </w:rPr>
              <w:t>银轮股份</w:t>
            </w:r>
          </w:p>
        </w:tc>
        <w:tc>
          <w:tcPr>
            <w:tcW w:w="1718" w:type="dxa"/>
          </w:tcPr>
          <w:p w:rsidR="00F6282E" w:rsidRDefault="00F6282E" w:rsidP="00F6282E">
            <w:pPr>
              <w:jc w:val="right"/>
            </w:pPr>
            <w:r>
              <w:t>162,300</w:t>
            </w:r>
          </w:p>
        </w:tc>
        <w:tc>
          <w:tcPr>
            <w:tcW w:w="1718" w:type="dxa"/>
          </w:tcPr>
          <w:p w:rsidR="00F6282E" w:rsidRDefault="00F6282E" w:rsidP="00F6282E">
            <w:pPr>
              <w:jc w:val="right"/>
            </w:pPr>
            <w:r>
              <w:t>8,082,540.00</w:t>
            </w:r>
          </w:p>
        </w:tc>
        <w:tc>
          <w:tcPr>
            <w:tcW w:w="1718" w:type="dxa"/>
          </w:tcPr>
          <w:p w:rsidR="00F6282E" w:rsidRDefault="00F6282E" w:rsidP="00F6282E">
            <w:pPr>
              <w:jc w:val="right"/>
            </w:pPr>
            <w:r>
              <w:t>4.37</w:t>
            </w:r>
          </w:p>
        </w:tc>
      </w:tr>
      <w:tr w:rsidR="00F6282E" w:rsidTr="00F6282E">
        <w:tc>
          <w:tcPr>
            <w:tcW w:w="652" w:type="dxa"/>
          </w:tcPr>
          <w:p w:rsidR="00F6282E" w:rsidRDefault="00F6282E" w:rsidP="00F6282E">
            <w:pPr>
              <w:jc w:val="center"/>
            </w:pPr>
            <w:r>
              <w:t>10</w:t>
            </w:r>
          </w:p>
        </w:tc>
        <w:tc>
          <w:tcPr>
            <w:tcW w:w="1349" w:type="dxa"/>
          </w:tcPr>
          <w:p w:rsidR="00F6282E" w:rsidRDefault="00F6282E" w:rsidP="00F6282E">
            <w:pPr>
              <w:jc w:val="left"/>
            </w:pPr>
            <w:r>
              <w:t>300274</w:t>
            </w:r>
          </w:p>
        </w:tc>
        <w:tc>
          <w:tcPr>
            <w:tcW w:w="1349" w:type="dxa"/>
          </w:tcPr>
          <w:p w:rsidR="00F6282E" w:rsidRDefault="00F6282E" w:rsidP="00F6282E">
            <w:pPr>
              <w:jc w:val="left"/>
            </w:pPr>
            <w:r>
              <w:rPr>
                <w:rFonts w:hint="eastAsia"/>
              </w:rPr>
              <w:t>阳光电源</w:t>
            </w:r>
          </w:p>
        </w:tc>
        <w:tc>
          <w:tcPr>
            <w:tcW w:w="1718" w:type="dxa"/>
          </w:tcPr>
          <w:p w:rsidR="00F6282E" w:rsidRDefault="00F6282E" w:rsidP="00F6282E">
            <w:pPr>
              <w:jc w:val="right"/>
            </w:pPr>
            <w:r>
              <w:t>46,800</w:t>
            </w:r>
          </w:p>
        </w:tc>
        <w:tc>
          <w:tcPr>
            <w:tcW w:w="1718" w:type="dxa"/>
          </w:tcPr>
          <w:p w:rsidR="00F6282E" w:rsidRDefault="00F6282E" w:rsidP="00F6282E">
            <w:pPr>
              <w:jc w:val="right"/>
            </w:pPr>
            <w:r>
              <w:t>7,442,136.00</w:t>
            </w:r>
          </w:p>
        </w:tc>
        <w:tc>
          <w:tcPr>
            <w:tcW w:w="1718" w:type="dxa"/>
          </w:tcPr>
          <w:p w:rsidR="00F6282E" w:rsidRDefault="00F6282E" w:rsidP="00F6282E">
            <w:pPr>
              <w:jc w:val="right"/>
            </w:pPr>
            <w:r>
              <w:t>4.02</w:t>
            </w:r>
          </w:p>
        </w:tc>
      </w:tr>
    </w:tbl>
    <w:p w:rsidR="00F6282E" w:rsidRDefault="00F6282E" w:rsidP="00F6282E">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F6282E" w:rsidTr="00F6282E">
        <w:trPr>
          <w:cnfStyle w:val="100000000000" w:firstRow="1" w:lastRow="0" w:firstColumn="0" w:lastColumn="0" w:oddVBand="0" w:evenVBand="0" w:oddHBand="0" w:evenHBand="0" w:firstRowFirstColumn="0" w:firstRowLastColumn="0" w:lastRowFirstColumn="0" w:lastRowLastColumn="0"/>
        </w:trPr>
        <w:tc>
          <w:tcPr>
            <w:tcW w:w="646" w:type="dxa"/>
          </w:tcPr>
          <w:p w:rsidR="00F6282E" w:rsidRPr="00F6282E" w:rsidRDefault="00F6282E" w:rsidP="00F6282E">
            <w:pPr>
              <w:jc w:val="center"/>
              <w:rPr>
                <w:b/>
              </w:rPr>
            </w:pPr>
            <w:r w:rsidRPr="00F6282E">
              <w:rPr>
                <w:rFonts w:hint="eastAsia"/>
                <w:b/>
              </w:rPr>
              <w:t>序号</w:t>
            </w:r>
          </w:p>
        </w:tc>
        <w:tc>
          <w:tcPr>
            <w:tcW w:w="2835" w:type="dxa"/>
          </w:tcPr>
          <w:p w:rsidR="00F6282E" w:rsidRPr="00F6282E" w:rsidRDefault="00F6282E" w:rsidP="00F6282E">
            <w:pPr>
              <w:jc w:val="center"/>
              <w:rPr>
                <w:b/>
              </w:rPr>
            </w:pPr>
            <w:r w:rsidRPr="00F6282E">
              <w:rPr>
                <w:rFonts w:hint="eastAsia"/>
                <w:b/>
              </w:rPr>
              <w:t>债券品种</w:t>
            </w:r>
          </w:p>
        </w:tc>
        <w:tc>
          <w:tcPr>
            <w:tcW w:w="2466" w:type="dxa"/>
          </w:tcPr>
          <w:p w:rsidR="00F6282E" w:rsidRPr="00F6282E" w:rsidRDefault="00F6282E" w:rsidP="00F6282E">
            <w:pPr>
              <w:jc w:val="center"/>
              <w:rPr>
                <w:b/>
              </w:rPr>
            </w:pPr>
            <w:r w:rsidRPr="00F6282E">
              <w:rPr>
                <w:rFonts w:hint="eastAsia"/>
                <w:b/>
              </w:rPr>
              <w:t>公允价值（元）</w:t>
            </w:r>
          </w:p>
        </w:tc>
        <w:tc>
          <w:tcPr>
            <w:tcW w:w="2557" w:type="dxa"/>
          </w:tcPr>
          <w:p w:rsidR="00F6282E" w:rsidRPr="00F6282E" w:rsidRDefault="00F6282E" w:rsidP="00F6282E">
            <w:pPr>
              <w:jc w:val="center"/>
              <w:rPr>
                <w:b/>
              </w:rPr>
            </w:pPr>
            <w:r w:rsidRPr="00F6282E">
              <w:rPr>
                <w:rFonts w:hint="eastAsia"/>
                <w:b/>
              </w:rPr>
              <w:t>占基金资产净值比例（％）</w:t>
            </w:r>
          </w:p>
        </w:tc>
      </w:tr>
      <w:tr w:rsidR="00F6282E" w:rsidTr="00F6282E">
        <w:tc>
          <w:tcPr>
            <w:tcW w:w="646" w:type="dxa"/>
          </w:tcPr>
          <w:p w:rsidR="00F6282E" w:rsidRDefault="00F6282E" w:rsidP="00F6282E">
            <w:pPr>
              <w:jc w:val="center"/>
            </w:pPr>
            <w:r>
              <w:t>1</w:t>
            </w:r>
          </w:p>
        </w:tc>
        <w:tc>
          <w:tcPr>
            <w:tcW w:w="2835" w:type="dxa"/>
          </w:tcPr>
          <w:p w:rsidR="00F6282E" w:rsidRDefault="00F6282E" w:rsidP="00F6282E">
            <w:pPr>
              <w:jc w:val="left"/>
            </w:pPr>
            <w:r>
              <w:rPr>
                <w:rFonts w:hint="eastAsia"/>
              </w:rPr>
              <w:t>国家债券</w:t>
            </w:r>
          </w:p>
        </w:tc>
        <w:tc>
          <w:tcPr>
            <w:tcW w:w="2466" w:type="dxa"/>
          </w:tcPr>
          <w:p w:rsidR="00F6282E" w:rsidRDefault="00F6282E" w:rsidP="00F6282E">
            <w:pPr>
              <w:jc w:val="right"/>
            </w:pPr>
            <w:r>
              <w:t>-</w:t>
            </w:r>
          </w:p>
        </w:tc>
        <w:tc>
          <w:tcPr>
            <w:tcW w:w="2557" w:type="dxa"/>
          </w:tcPr>
          <w:p w:rsidR="00F6282E" w:rsidRDefault="00F6282E" w:rsidP="00F6282E">
            <w:pPr>
              <w:jc w:val="right"/>
            </w:pPr>
            <w:r>
              <w:t>-</w:t>
            </w:r>
          </w:p>
        </w:tc>
      </w:tr>
      <w:tr w:rsidR="00F6282E" w:rsidTr="00F6282E">
        <w:tc>
          <w:tcPr>
            <w:tcW w:w="646" w:type="dxa"/>
          </w:tcPr>
          <w:p w:rsidR="00F6282E" w:rsidRDefault="00F6282E" w:rsidP="00F6282E">
            <w:pPr>
              <w:jc w:val="center"/>
            </w:pPr>
            <w:r>
              <w:t>2</w:t>
            </w:r>
          </w:p>
        </w:tc>
        <w:tc>
          <w:tcPr>
            <w:tcW w:w="2835" w:type="dxa"/>
          </w:tcPr>
          <w:p w:rsidR="00F6282E" w:rsidRDefault="00F6282E" w:rsidP="00F6282E">
            <w:pPr>
              <w:jc w:val="left"/>
            </w:pPr>
            <w:r>
              <w:rPr>
                <w:rFonts w:hint="eastAsia"/>
              </w:rPr>
              <w:t>央行票据</w:t>
            </w:r>
          </w:p>
        </w:tc>
        <w:tc>
          <w:tcPr>
            <w:tcW w:w="2466" w:type="dxa"/>
          </w:tcPr>
          <w:p w:rsidR="00F6282E" w:rsidRDefault="00F6282E" w:rsidP="00F6282E">
            <w:pPr>
              <w:jc w:val="right"/>
            </w:pPr>
            <w:r>
              <w:t>-</w:t>
            </w:r>
          </w:p>
        </w:tc>
        <w:tc>
          <w:tcPr>
            <w:tcW w:w="2557" w:type="dxa"/>
          </w:tcPr>
          <w:p w:rsidR="00F6282E" w:rsidRDefault="00F6282E" w:rsidP="00F6282E">
            <w:pPr>
              <w:jc w:val="right"/>
            </w:pPr>
            <w:r>
              <w:t>-</w:t>
            </w:r>
          </w:p>
        </w:tc>
      </w:tr>
      <w:tr w:rsidR="00F6282E" w:rsidTr="00F6282E">
        <w:tc>
          <w:tcPr>
            <w:tcW w:w="646" w:type="dxa"/>
          </w:tcPr>
          <w:p w:rsidR="00F6282E" w:rsidRDefault="00F6282E" w:rsidP="00F6282E">
            <w:pPr>
              <w:jc w:val="center"/>
            </w:pPr>
            <w:r>
              <w:t>3</w:t>
            </w:r>
          </w:p>
        </w:tc>
        <w:tc>
          <w:tcPr>
            <w:tcW w:w="2835" w:type="dxa"/>
          </w:tcPr>
          <w:p w:rsidR="00F6282E" w:rsidRDefault="00F6282E" w:rsidP="00F6282E">
            <w:pPr>
              <w:jc w:val="left"/>
            </w:pPr>
            <w:r>
              <w:rPr>
                <w:rFonts w:hint="eastAsia"/>
              </w:rPr>
              <w:t>金融债券</w:t>
            </w:r>
          </w:p>
        </w:tc>
        <w:tc>
          <w:tcPr>
            <w:tcW w:w="2466" w:type="dxa"/>
          </w:tcPr>
          <w:p w:rsidR="00F6282E" w:rsidRDefault="00F6282E" w:rsidP="00F6282E">
            <w:pPr>
              <w:jc w:val="right"/>
            </w:pPr>
            <w:r>
              <w:t>-</w:t>
            </w:r>
          </w:p>
        </w:tc>
        <w:tc>
          <w:tcPr>
            <w:tcW w:w="2557" w:type="dxa"/>
          </w:tcPr>
          <w:p w:rsidR="00F6282E" w:rsidRDefault="00F6282E" w:rsidP="00F6282E">
            <w:pPr>
              <w:jc w:val="right"/>
            </w:pPr>
            <w:r>
              <w:t>-</w:t>
            </w:r>
          </w:p>
        </w:tc>
      </w:tr>
      <w:tr w:rsidR="00F6282E" w:rsidTr="00F6282E">
        <w:tc>
          <w:tcPr>
            <w:tcW w:w="646" w:type="dxa"/>
          </w:tcPr>
          <w:p w:rsidR="00F6282E" w:rsidRDefault="00F6282E" w:rsidP="00F6282E">
            <w:pPr>
              <w:jc w:val="center"/>
            </w:pPr>
          </w:p>
        </w:tc>
        <w:tc>
          <w:tcPr>
            <w:tcW w:w="2835" w:type="dxa"/>
          </w:tcPr>
          <w:p w:rsidR="00F6282E" w:rsidRDefault="00F6282E" w:rsidP="00F6282E">
            <w:pPr>
              <w:jc w:val="left"/>
            </w:pPr>
            <w:r>
              <w:rPr>
                <w:rFonts w:hint="eastAsia"/>
              </w:rPr>
              <w:t>其中：政策性金融债</w:t>
            </w:r>
          </w:p>
        </w:tc>
        <w:tc>
          <w:tcPr>
            <w:tcW w:w="2466" w:type="dxa"/>
          </w:tcPr>
          <w:p w:rsidR="00F6282E" w:rsidRDefault="00F6282E" w:rsidP="00F6282E">
            <w:pPr>
              <w:jc w:val="right"/>
            </w:pPr>
            <w:r>
              <w:t>-</w:t>
            </w:r>
          </w:p>
        </w:tc>
        <w:tc>
          <w:tcPr>
            <w:tcW w:w="2557" w:type="dxa"/>
          </w:tcPr>
          <w:p w:rsidR="00F6282E" w:rsidRDefault="00F6282E" w:rsidP="00F6282E">
            <w:pPr>
              <w:jc w:val="right"/>
            </w:pPr>
            <w:r>
              <w:t>-</w:t>
            </w:r>
          </w:p>
        </w:tc>
      </w:tr>
      <w:tr w:rsidR="00F6282E" w:rsidTr="00F6282E">
        <w:tc>
          <w:tcPr>
            <w:tcW w:w="646" w:type="dxa"/>
          </w:tcPr>
          <w:p w:rsidR="00F6282E" w:rsidRDefault="00F6282E" w:rsidP="00F6282E">
            <w:pPr>
              <w:jc w:val="center"/>
            </w:pPr>
            <w:r>
              <w:t>4</w:t>
            </w:r>
          </w:p>
        </w:tc>
        <w:tc>
          <w:tcPr>
            <w:tcW w:w="2835" w:type="dxa"/>
          </w:tcPr>
          <w:p w:rsidR="00F6282E" w:rsidRDefault="00F6282E" w:rsidP="00F6282E">
            <w:pPr>
              <w:jc w:val="left"/>
            </w:pPr>
            <w:r>
              <w:rPr>
                <w:rFonts w:hint="eastAsia"/>
              </w:rPr>
              <w:t>企业债券</w:t>
            </w:r>
          </w:p>
        </w:tc>
        <w:tc>
          <w:tcPr>
            <w:tcW w:w="2466" w:type="dxa"/>
          </w:tcPr>
          <w:p w:rsidR="00F6282E" w:rsidRDefault="00F6282E" w:rsidP="00F6282E">
            <w:pPr>
              <w:jc w:val="right"/>
            </w:pPr>
            <w:r>
              <w:t>-</w:t>
            </w:r>
          </w:p>
        </w:tc>
        <w:tc>
          <w:tcPr>
            <w:tcW w:w="2557" w:type="dxa"/>
          </w:tcPr>
          <w:p w:rsidR="00F6282E" w:rsidRDefault="00F6282E" w:rsidP="00F6282E">
            <w:pPr>
              <w:jc w:val="right"/>
            </w:pPr>
            <w:r>
              <w:t>-</w:t>
            </w:r>
          </w:p>
        </w:tc>
      </w:tr>
      <w:tr w:rsidR="00F6282E" w:rsidTr="00F6282E">
        <w:tc>
          <w:tcPr>
            <w:tcW w:w="646" w:type="dxa"/>
          </w:tcPr>
          <w:p w:rsidR="00F6282E" w:rsidRDefault="00F6282E" w:rsidP="00F6282E">
            <w:pPr>
              <w:jc w:val="center"/>
            </w:pPr>
            <w:r>
              <w:t>5</w:t>
            </w:r>
          </w:p>
        </w:tc>
        <w:tc>
          <w:tcPr>
            <w:tcW w:w="2835" w:type="dxa"/>
          </w:tcPr>
          <w:p w:rsidR="00F6282E" w:rsidRDefault="00F6282E" w:rsidP="00F6282E">
            <w:pPr>
              <w:jc w:val="left"/>
            </w:pPr>
            <w:r>
              <w:rPr>
                <w:rFonts w:hint="eastAsia"/>
              </w:rPr>
              <w:t>企业短期融资券</w:t>
            </w:r>
          </w:p>
        </w:tc>
        <w:tc>
          <w:tcPr>
            <w:tcW w:w="2466" w:type="dxa"/>
          </w:tcPr>
          <w:p w:rsidR="00F6282E" w:rsidRDefault="00F6282E" w:rsidP="00F6282E">
            <w:pPr>
              <w:jc w:val="right"/>
            </w:pPr>
            <w:r>
              <w:t>-</w:t>
            </w:r>
          </w:p>
        </w:tc>
        <w:tc>
          <w:tcPr>
            <w:tcW w:w="2557" w:type="dxa"/>
          </w:tcPr>
          <w:p w:rsidR="00F6282E" w:rsidRDefault="00F6282E" w:rsidP="00F6282E">
            <w:pPr>
              <w:jc w:val="right"/>
            </w:pPr>
            <w:r>
              <w:t>-</w:t>
            </w:r>
          </w:p>
        </w:tc>
      </w:tr>
      <w:tr w:rsidR="00F6282E" w:rsidTr="00F6282E">
        <w:tc>
          <w:tcPr>
            <w:tcW w:w="646" w:type="dxa"/>
          </w:tcPr>
          <w:p w:rsidR="00F6282E" w:rsidRDefault="00F6282E" w:rsidP="00F6282E">
            <w:pPr>
              <w:jc w:val="center"/>
            </w:pPr>
            <w:r>
              <w:t>6</w:t>
            </w:r>
          </w:p>
        </w:tc>
        <w:tc>
          <w:tcPr>
            <w:tcW w:w="2835" w:type="dxa"/>
          </w:tcPr>
          <w:p w:rsidR="00F6282E" w:rsidRDefault="00F6282E" w:rsidP="00F6282E">
            <w:pPr>
              <w:jc w:val="left"/>
            </w:pPr>
            <w:r>
              <w:rPr>
                <w:rFonts w:hint="eastAsia"/>
              </w:rPr>
              <w:t>中期票据</w:t>
            </w:r>
          </w:p>
        </w:tc>
        <w:tc>
          <w:tcPr>
            <w:tcW w:w="2466" w:type="dxa"/>
          </w:tcPr>
          <w:p w:rsidR="00F6282E" w:rsidRDefault="00F6282E" w:rsidP="00F6282E">
            <w:pPr>
              <w:jc w:val="right"/>
            </w:pPr>
            <w:r>
              <w:t>-</w:t>
            </w:r>
          </w:p>
        </w:tc>
        <w:tc>
          <w:tcPr>
            <w:tcW w:w="2557" w:type="dxa"/>
          </w:tcPr>
          <w:p w:rsidR="00F6282E" w:rsidRDefault="00F6282E" w:rsidP="00F6282E">
            <w:pPr>
              <w:jc w:val="right"/>
            </w:pPr>
            <w:r>
              <w:t>-</w:t>
            </w:r>
          </w:p>
        </w:tc>
      </w:tr>
      <w:tr w:rsidR="00F6282E" w:rsidTr="00F6282E">
        <w:tc>
          <w:tcPr>
            <w:tcW w:w="646" w:type="dxa"/>
          </w:tcPr>
          <w:p w:rsidR="00F6282E" w:rsidRDefault="00F6282E" w:rsidP="00F6282E">
            <w:pPr>
              <w:jc w:val="center"/>
            </w:pPr>
            <w:r>
              <w:t>7</w:t>
            </w:r>
          </w:p>
        </w:tc>
        <w:tc>
          <w:tcPr>
            <w:tcW w:w="2835" w:type="dxa"/>
          </w:tcPr>
          <w:p w:rsidR="00F6282E" w:rsidRDefault="00F6282E" w:rsidP="00F6282E">
            <w:pPr>
              <w:jc w:val="left"/>
            </w:pPr>
            <w:r>
              <w:rPr>
                <w:rFonts w:hint="eastAsia"/>
              </w:rPr>
              <w:t>可转债（可交换债）</w:t>
            </w:r>
          </w:p>
        </w:tc>
        <w:tc>
          <w:tcPr>
            <w:tcW w:w="2466" w:type="dxa"/>
          </w:tcPr>
          <w:p w:rsidR="00F6282E" w:rsidRDefault="00F6282E" w:rsidP="00F6282E">
            <w:pPr>
              <w:jc w:val="right"/>
            </w:pPr>
            <w:r>
              <w:t>127,003.90</w:t>
            </w:r>
          </w:p>
        </w:tc>
        <w:tc>
          <w:tcPr>
            <w:tcW w:w="2557" w:type="dxa"/>
          </w:tcPr>
          <w:p w:rsidR="00F6282E" w:rsidRDefault="00F6282E" w:rsidP="00F6282E">
            <w:pPr>
              <w:jc w:val="right"/>
            </w:pPr>
            <w:r>
              <w:t>0.07</w:t>
            </w:r>
          </w:p>
        </w:tc>
      </w:tr>
      <w:tr w:rsidR="00F6282E" w:rsidTr="00F6282E">
        <w:tc>
          <w:tcPr>
            <w:tcW w:w="646" w:type="dxa"/>
          </w:tcPr>
          <w:p w:rsidR="00F6282E" w:rsidRDefault="00F6282E" w:rsidP="00F6282E">
            <w:pPr>
              <w:jc w:val="center"/>
            </w:pPr>
            <w:r>
              <w:t>8</w:t>
            </w:r>
          </w:p>
        </w:tc>
        <w:tc>
          <w:tcPr>
            <w:tcW w:w="2835" w:type="dxa"/>
          </w:tcPr>
          <w:p w:rsidR="00F6282E" w:rsidRDefault="00F6282E" w:rsidP="00F6282E">
            <w:pPr>
              <w:jc w:val="left"/>
            </w:pPr>
            <w:r>
              <w:rPr>
                <w:rFonts w:hint="eastAsia"/>
              </w:rPr>
              <w:t>同业存单</w:t>
            </w:r>
          </w:p>
        </w:tc>
        <w:tc>
          <w:tcPr>
            <w:tcW w:w="2466" w:type="dxa"/>
          </w:tcPr>
          <w:p w:rsidR="00F6282E" w:rsidRDefault="00F6282E" w:rsidP="00F6282E">
            <w:pPr>
              <w:jc w:val="right"/>
            </w:pPr>
            <w:r>
              <w:t>-</w:t>
            </w:r>
          </w:p>
        </w:tc>
        <w:tc>
          <w:tcPr>
            <w:tcW w:w="2557" w:type="dxa"/>
          </w:tcPr>
          <w:p w:rsidR="00F6282E" w:rsidRDefault="00F6282E" w:rsidP="00F6282E">
            <w:pPr>
              <w:jc w:val="right"/>
            </w:pPr>
            <w:r>
              <w:t>-</w:t>
            </w:r>
          </w:p>
        </w:tc>
      </w:tr>
      <w:tr w:rsidR="00F6282E" w:rsidTr="00F6282E">
        <w:tc>
          <w:tcPr>
            <w:tcW w:w="646" w:type="dxa"/>
          </w:tcPr>
          <w:p w:rsidR="00F6282E" w:rsidRDefault="00F6282E" w:rsidP="00F6282E">
            <w:pPr>
              <w:jc w:val="center"/>
            </w:pPr>
            <w:r>
              <w:t>9</w:t>
            </w:r>
          </w:p>
        </w:tc>
        <w:tc>
          <w:tcPr>
            <w:tcW w:w="2835" w:type="dxa"/>
          </w:tcPr>
          <w:p w:rsidR="00F6282E" w:rsidRDefault="00F6282E" w:rsidP="00F6282E">
            <w:pPr>
              <w:jc w:val="left"/>
            </w:pPr>
            <w:r>
              <w:rPr>
                <w:rFonts w:hint="eastAsia"/>
              </w:rPr>
              <w:t>其他</w:t>
            </w:r>
          </w:p>
        </w:tc>
        <w:tc>
          <w:tcPr>
            <w:tcW w:w="2466" w:type="dxa"/>
          </w:tcPr>
          <w:p w:rsidR="00F6282E" w:rsidRDefault="00F6282E" w:rsidP="00F6282E">
            <w:pPr>
              <w:jc w:val="right"/>
            </w:pPr>
            <w:r>
              <w:t>-</w:t>
            </w:r>
          </w:p>
        </w:tc>
        <w:tc>
          <w:tcPr>
            <w:tcW w:w="2557" w:type="dxa"/>
          </w:tcPr>
          <w:p w:rsidR="00F6282E" w:rsidRDefault="00F6282E" w:rsidP="00F6282E">
            <w:pPr>
              <w:jc w:val="right"/>
            </w:pPr>
            <w:r>
              <w:t>-</w:t>
            </w:r>
          </w:p>
        </w:tc>
      </w:tr>
      <w:tr w:rsidR="00F6282E" w:rsidTr="00F6282E">
        <w:tc>
          <w:tcPr>
            <w:tcW w:w="646" w:type="dxa"/>
          </w:tcPr>
          <w:p w:rsidR="00F6282E" w:rsidRDefault="00F6282E" w:rsidP="00F6282E">
            <w:pPr>
              <w:jc w:val="center"/>
            </w:pPr>
            <w:r>
              <w:t>10</w:t>
            </w:r>
          </w:p>
        </w:tc>
        <w:tc>
          <w:tcPr>
            <w:tcW w:w="2835" w:type="dxa"/>
          </w:tcPr>
          <w:p w:rsidR="00F6282E" w:rsidRDefault="00F6282E" w:rsidP="00F6282E">
            <w:pPr>
              <w:jc w:val="left"/>
            </w:pPr>
            <w:r>
              <w:rPr>
                <w:rFonts w:hint="eastAsia"/>
              </w:rPr>
              <w:t>合计</w:t>
            </w:r>
          </w:p>
        </w:tc>
        <w:tc>
          <w:tcPr>
            <w:tcW w:w="2466" w:type="dxa"/>
          </w:tcPr>
          <w:p w:rsidR="00F6282E" w:rsidRDefault="00F6282E" w:rsidP="00F6282E">
            <w:pPr>
              <w:jc w:val="right"/>
            </w:pPr>
            <w:r>
              <w:t>127,003.90</w:t>
            </w:r>
          </w:p>
        </w:tc>
        <w:tc>
          <w:tcPr>
            <w:tcW w:w="2557" w:type="dxa"/>
          </w:tcPr>
          <w:p w:rsidR="00F6282E" w:rsidRDefault="00F6282E" w:rsidP="00F6282E">
            <w:pPr>
              <w:jc w:val="right"/>
            </w:pPr>
            <w:r>
              <w:t>0.07</w:t>
            </w:r>
          </w:p>
        </w:tc>
      </w:tr>
    </w:tbl>
    <w:p w:rsidR="00F6282E" w:rsidRDefault="00F6282E" w:rsidP="00F6282E">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F6282E" w:rsidTr="00F6282E">
        <w:trPr>
          <w:cnfStyle w:val="100000000000" w:firstRow="1" w:lastRow="0" w:firstColumn="0" w:lastColumn="0" w:oddVBand="0" w:evenVBand="0" w:oddHBand="0" w:evenHBand="0" w:firstRowFirstColumn="0" w:firstRowLastColumn="0" w:lastRowFirstColumn="0" w:lastRowLastColumn="0"/>
        </w:trPr>
        <w:tc>
          <w:tcPr>
            <w:tcW w:w="646" w:type="dxa"/>
          </w:tcPr>
          <w:p w:rsidR="00F6282E" w:rsidRPr="00F6282E" w:rsidRDefault="00F6282E" w:rsidP="00F6282E">
            <w:pPr>
              <w:jc w:val="center"/>
              <w:rPr>
                <w:b/>
              </w:rPr>
            </w:pPr>
            <w:r w:rsidRPr="00F6282E">
              <w:rPr>
                <w:rFonts w:hint="eastAsia"/>
                <w:b/>
              </w:rPr>
              <w:t>序号</w:t>
            </w:r>
          </w:p>
        </w:tc>
        <w:tc>
          <w:tcPr>
            <w:tcW w:w="1162" w:type="dxa"/>
          </w:tcPr>
          <w:p w:rsidR="00F6282E" w:rsidRPr="00F6282E" w:rsidRDefault="00F6282E" w:rsidP="00F6282E">
            <w:pPr>
              <w:jc w:val="center"/>
              <w:rPr>
                <w:b/>
              </w:rPr>
            </w:pPr>
            <w:r w:rsidRPr="00F6282E">
              <w:rPr>
                <w:rFonts w:hint="eastAsia"/>
                <w:b/>
              </w:rPr>
              <w:t>债券代码</w:t>
            </w:r>
          </w:p>
        </w:tc>
        <w:tc>
          <w:tcPr>
            <w:tcW w:w="1928" w:type="dxa"/>
          </w:tcPr>
          <w:p w:rsidR="00F6282E" w:rsidRPr="00F6282E" w:rsidRDefault="00F6282E" w:rsidP="00F6282E">
            <w:pPr>
              <w:jc w:val="center"/>
              <w:rPr>
                <w:b/>
              </w:rPr>
            </w:pPr>
            <w:r w:rsidRPr="00F6282E">
              <w:rPr>
                <w:rFonts w:hint="eastAsia"/>
                <w:b/>
              </w:rPr>
              <w:t>债券名称</w:t>
            </w:r>
          </w:p>
        </w:tc>
        <w:tc>
          <w:tcPr>
            <w:tcW w:w="1140" w:type="dxa"/>
          </w:tcPr>
          <w:p w:rsidR="00F6282E" w:rsidRPr="00F6282E" w:rsidRDefault="00F6282E" w:rsidP="00F6282E">
            <w:pPr>
              <w:jc w:val="center"/>
              <w:rPr>
                <w:b/>
              </w:rPr>
            </w:pPr>
            <w:r w:rsidRPr="00F6282E">
              <w:rPr>
                <w:rFonts w:hint="eastAsia"/>
                <w:b/>
              </w:rPr>
              <w:t>数量（张）</w:t>
            </w:r>
          </w:p>
        </w:tc>
        <w:tc>
          <w:tcPr>
            <w:tcW w:w="1814" w:type="dxa"/>
          </w:tcPr>
          <w:p w:rsidR="00F6282E" w:rsidRPr="00F6282E" w:rsidRDefault="00F6282E" w:rsidP="00F6282E">
            <w:pPr>
              <w:jc w:val="center"/>
              <w:rPr>
                <w:b/>
              </w:rPr>
            </w:pPr>
            <w:r w:rsidRPr="00F6282E">
              <w:rPr>
                <w:rFonts w:hint="eastAsia"/>
                <w:b/>
              </w:rPr>
              <w:t>公允价值（元）</w:t>
            </w:r>
          </w:p>
        </w:tc>
        <w:tc>
          <w:tcPr>
            <w:tcW w:w="1814" w:type="dxa"/>
          </w:tcPr>
          <w:p w:rsidR="00F6282E" w:rsidRPr="00F6282E" w:rsidRDefault="00F6282E" w:rsidP="00F6282E">
            <w:pPr>
              <w:jc w:val="center"/>
              <w:rPr>
                <w:b/>
              </w:rPr>
            </w:pPr>
            <w:r w:rsidRPr="00F6282E">
              <w:rPr>
                <w:rFonts w:hint="eastAsia"/>
                <w:b/>
              </w:rPr>
              <w:t>占基金资产净值比例（％）</w:t>
            </w:r>
          </w:p>
        </w:tc>
      </w:tr>
      <w:tr w:rsidR="00F6282E" w:rsidTr="00F6282E">
        <w:tc>
          <w:tcPr>
            <w:tcW w:w="646" w:type="dxa"/>
          </w:tcPr>
          <w:p w:rsidR="00F6282E" w:rsidRDefault="00F6282E" w:rsidP="00F6282E">
            <w:pPr>
              <w:jc w:val="center"/>
            </w:pPr>
            <w:r>
              <w:t>1</w:t>
            </w:r>
          </w:p>
        </w:tc>
        <w:tc>
          <w:tcPr>
            <w:tcW w:w="1162" w:type="dxa"/>
          </w:tcPr>
          <w:p w:rsidR="00F6282E" w:rsidRDefault="00F6282E" w:rsidP="00F6282E">
            <w:pPr>
              <w:jc w:val="left"/>
            </w:pPr>
            <w:r>
              <w:t>118072</w:t>
            </w:r>
          </w:p>
        </w:tc>
        <w:tc>
          <w:tcPr>
            <w:tcW w:w="1928" w:type="dxa"/>
          </w:tcPr>
          <w:p w:rsidR="00F6282E" w:rsidRDefault="00F6282E" w:rsidP="00F6282E">
            <w:pPr>
              <w:jc w:val="left"/>
            </w:pPr>
            <w:r>
              <w:rPr>
                <w:rFonts w:hint="eastAsia"/>
              </w:rPr>
              <w:t>鼎通转债</w:t>
            </w:r>
          </w:p>
        </w:tc>
        <w:tc>
          <w:tcPr>
            <w:tcW w:w="1140" w:type="dxa"/>
          </w:tcPr>
          <w:p w:rsidR="00F6282E" w:rsidRDefault="00F6282E" w:rsidP="00F6282E">
            <w:pPr>
              <w:jc w:val="right"/>
            </w:pPr>
            <w:r>
              <w:t>1,270</w:t>
            </w:r>
          </w:p>
        </w:tc>
        <w:tc>
          <w:tcPr>
            <w:tcW w:w="1814" w:type="dxa"/>
          </w:tcPr>
          <w:p w:rsidR="00F6282E" w:rsidRDefault="00F6282E" w:rsidP="00F6282E">
            <w:pPr>
              <w:jc w:val="right"/>
            </w:pPr>
            <w:r>
              <w:t>127,003.90</w:t>
            </w:r>
          </w:p>
        </w:tc>
        <w:tc>
          <w:tcPr>
            <w:tcW w:w="1814" w:type="dxa"/>
          </w:tcPr>
          <w:p w:rsidR="00F6282E" w:rsidRDefault="00F6282E" w:rsidP="00F6282E">
            <w:pPr>
              <w:jc w:val="right"/>
            </w:pPr>
            <w:r>
              <w:t>0.07</w:t>
            </w:r>
          </w:p>
        </w:tc>
      </w:tr>
    </w:tbl>
    <w:p w:rsidR="00F6282E" w:rsidRDefault="00F6282E" w:rsidP="00F6282E">
      <w:pPr>
        <w:pStyle w:val="-2"/>
        <w:spacing w:before="312"/>
      </w:pPr>
      <w:r>
        <w:rPr>
          <w:rFonts w:hint="eastAsia"/>
        </w:rPr>
        <w:t>报告期末按公允价值占基金资产净值比例大小排名的前十名资产支持证券投资明细</w:t>
      </w:r>
    </w:p>
    <w:p w:rsidR="00F6282E" w:rsidRDefault="00F6282E" w:rsidP="00F6282E">
      <w:pPr>
        <w:pStyle w:val="-"/>
        <w:ind w:firstLine="420"/>
      </w:pPr>
      <w:r>
        <w:rPr>
          <w:rFonts w:hint="eastAsia"/>
        </w:rPr>
        <w:t>本基金本报告期末未持有资产支持证券。</w:t>
      </w:r>
    </w:p>
    <w:p w:rsidR="00F6282E" w:rsidRDefault="00F6282E" w:rsidP="00F6282E">
      <w:pPr>
        <w:pStyle w:val="-2"/>
        <w:spacing w:before="312"/>
      </w:pPr>
      <w:r>
        <w:rPr>
          <w:rFonts w:hint="eastAsia"/>
        </w:rPr>
        <w:t>报告期末按公允价值占基金资产净值比例大小排序的前五名贵金属投资明细</w:t>
      </w:r>
    </w:p>
    <w:p w:rsidR="00F6282E" w:rsidRDefault="00F6282E" w:rsidP="00F6282E">
      <w:pPr>
        <w:pStyle w:val="-"/>
        <w:ind w:firstLine="420"/>
      </w:pPr>
      <w:r>
        <w:rPr>
          <w:rFonts w:hint="eastAsia"/>
        </w:rPr>
        <w:t>无。</w:t>
      </w:r>
    </w:p>
    <w:p w:rsidR="00F6282E" w:rsidRDefault="00F6282E" w:rsidP="00F6282E">
      <w:pPr>
        <w:pStyle w:val="-2"/>
        <w:spacing w:before="312"/>
      </w:pPr>
      <w:r>
        <w:rPr>
          <w:rFonts w:hint="eastAsia"/>
        </w:rPr>
        <w:t>报告期末按公允价值占基金资产净值比例大小排名的前五名权证投资明细</w:t>
      </w:r>
    </w:p>
    <w:p w:rsidR="00F6282E" w:rsidRDefault="00F6282E" w:rsidP="00F6282E">
      <w:pPr>
        <w:pStyle w:val="-"/>
        <w:ind w:firstLine="420"/>
      </w:pPr>
      <w:r>
        <w:rPr>
          <w:rFonts w:hint="eastAsia"/>
        </w:rPr>
        <w:t>无。</w:t>
      </w:r>
    </w:p>
    <w:p w:rsidR="00F6282E" w:rsidRDefault="00F6282E" w:rsidP="00F6282E">
      <w:pPr>
        <w:pStyle w:val="-2"/>
        <w:spacing w:before="312"/>
      </w:pPr>
      <w:r>
        <w:rPr>
          <w:rFonts w:hint="eastAsia"/>
        </w:rPr>
        <w:t>报告期末本基金投资的股指期货交易情况说明</w:t>
      </w:r>
    </w:p>
    <w:p w:rsidR="00F6282E" w:rsidRDefault="00F6282E" w:rsidP="00F6282E">
      <w:pPr>
        <w:pStyle w:val="-3"/>
        <w:spacing w:before="156" w:after="156"/>
      </w:pPr>
      <w:r>
        <w:rPr>
          <w:rFonts w:hint="eastAsia"/>
        </w:rPr>
        <w:t>报告期末本基金投资的股指期货持仓和损益明细</w:t>
      </w:r>
    </w:p>
    <w:p w:rsidR="00F6282E" w:rsidRDefault="00F6282E" w:rsidP="00F6282E">
      <w:pPr>
        <w:pStyle w:val="-"/>
        <w:ind w:firstLine="420"/>
      </w:pPr>
      <w:r>
        <w:rPr>
          <w:rFonts w:hint="eastAsia"/>
        </w:rPr>
        <w:lastRenderedPageBreak/>
        <w:t>无。</w:t>
      </w:r>
    </w:p>
    <w:p w:rsidR="00F6282E" w:rsidRDefault="00F6282E" w:rsidP="00F6282E">
      <w:pPr>
        <w:pStyle w:val="-3"/>
        <w:spacing w:before="156" w:after="156"/>
      </w:pPr>
      <w:r>
        <w:rPr>
          <w:rFonts w:hint="eastAsia"/>
        </w:rPr>
        <w:t>本基金投资股指期货的投资政策</w:t>
      </w:r>
    </w:p>
    <w:p w:rsidR="00F6282E" w:rsidRDefault="00F6282E" w:rsidP="00F6282E">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以达到降低投资组合整体风险的目的。</w:t>
      </w:r>
    </w:p>
    <w:p w:rsidR="00F6282E" w:rsidRDefault="00F6282E" w:rsidP="00F6282E">
      <w:pPr>
        <w:pStyle w:val="-2"/>
        <w:spacing w:before="312"/>
      </w:pPr>
      <w:r>
        <w:rPr>
          <w:rFonts w:hint="eastAsia"/>
        </w:rPr>
        <w:t>报告期末本基金投资的国债期货交易情况说明</w:t>
      </w:r>
    </w:p>
    <w:p w:rsidR="00F6282E" w:rsidRDefault="00F6282E" w:rsidP="00F6282E">
      <w:pPr>
        <w:pStyle w:val="-3"/>
        <w:spacing w:before="156" w:after="156"/>
      </w:pPr>
      <w:r>
        <w:rPr>
          <w:rFonts w:hint="eastAsia"/>
        </w:rPr>
        <w:t>本期国债期货投资政策</w:t>
      </w:r>
    </w:p>
    <w:p w:rsidR="00F6282E" w:rsidRDefault="00F6282E" w:rsidP="00F6282E">
      <w:pPr>
        <w:pStyle w:val="-"/>
        <w:ind w:firstLine="420"/>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w:t>
      </w:r>
    </w:p>
    <w:p w:rsidR="00F6282E" w:rsidRDefault="00F6282E" w:rsidP="00F6282E">
      <w:pPr>
        <w:pStyle w:val="-3"/>
        <w:spacing w:before="156" w:after="156"/>
      </w:pPr>
      <w:r>
        <w:rPr>
          <w:rFonts w:hint="eastAsia"/>
        </w:rPr>
        <w:t>报告期末本基金投资的国债期货持仓和损益明细</w:t>
      </w:r>
    </w:p>
    <w:p w:rsidR="00F6282E" w:rsidRDefault="00F6282E" w:rsidP="00F6282E">
      <w:pPr>
        <w:pStyle w:val="-"/>
        <w:ind w:firstLine="420"/>
      </w:pPr>
      <w:r>
        <w:rPr>
          <w:rFonts w:hint="eastAsia"/>
        </w:rPr>
        <w:t>无。</w:t>
      </w:r>
    </w:p>
    <w:p w:rsidR="00F6282E" w:rsidRDefault="00F6282E" w:rsidP="00F6282E">
      <w:pPr>
        <w:pStyle w:val="-3"/>
        <w:spacing w:before="156" w:after="156"/>
      </w:pPr>
      <w:r>
        <w:rPr>
          <w:rFonts w:hint="eastAsia"/>
        </w:rPr>
        <w:t>本期国债期货投资评价</w:t>
      </w:r>
    </w:p>
    <w:p w:rsidR="00F6282E" w:rsidRDefault="00F6282E" w:rsidP="00F6282E">
      <w:pPr>
        <w:pStyle w:val="-"/>
        <w:ind w:firstLine="420"/>
      </w:pPr>
      <w:r>
        <w:rPr>
          <w:rFonts w:hint="eastAsia"/>
        </w:rPr>
        <w:t>本报告期，本基金投资国债期货符合既定的投资政策和投资目的。</w:t>
      </w:r>
    </w:p>
    <w:p w:rsidR="00F6282E" w:rsidRDefault="00F6282E" w:rsidP="00F6282E">
      <w:pPr>
        <w:pStyle w:val="-2"/>
        <w:spacing w:before="312"/>
      </w:pPr>
      <w:r>
        <w:rPr>
          <w:rFonts w:hint="eastAsia"/>
        </w:rPr>
        <w:t>投资组合报告附注</w:t>
      </w:r>
    </w:p>
    <w:p w:rsidR="00F6282E" w:rsidRDefault="00F6282E" w:rsidP="00F6282E">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F6282E" w:rsidRDefault="00F6282E" w:rsidP="00F6282E">
      <w:pPr>
        <w:pStyle w:val="-"/>
        <w:ind w:firstLine="420"/>
      </w:pPr>
      <w:r>
        <w:rPr>
          <w:rFonts w:hint="eastAsia"/>
        </w:rPr>
        <w:t>报告期内基金投资的前十名证券的发行主体未有被监管部门立案调查，不存在报告编制日前一年内受到公开谴责、处罚的情形。</w:t>
      </w:r>
    </w:p>
    <w:p w:rsidR="00F6282E" w:rsidRDefault="00F6282E" w:rsidP="00F6282E">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F6282E" w:rsidRDefault="00F6282E" w:rsidP="00F6282E">
      <w:pPr>
        <w:pStyle w:val="-"/>
        <w:ind w:firstLine="420"/>
      </w:pPr>
      <w:r>
        <w:rPr>
          <w:rFonts w:hint="eastAsia"/>
        </w:rPr>
        <w:t>本基金投资的前十名股票（如有）没有超出基金合同约定的备选股票库，本基金管理人从制度和流程上要求股票必须先入库再买入。</w:t>
      </w:r>
    </w:p>
    <w:p w:rsidR="00F6282E" w:rsidRDefault="00F6282E" w:rsidP="00F6282E">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F6282E" w:rsidTr="00F6282E">
        <w:trPr>
          <w:cnfStyle w:val="100000000000" w:firstRow="1" w:lastRow="0" w:firstColumn="0" w:lastColumn="0" w:oddVBand="0" w:evenVBand="0" w:oddHBand="0" w:evenHBand="0" w:firstRowFirstColumn="0" w:firstRowLastColumn="0" w:lastRowFirstColumn="0" w:lastRowLastColumn="0"/>
        </w:trPr>
        <w:tc>
          <w:tcPr>
            <w:tcW w:w="743" w:type="dxa"/>
          </w:tcPr>
          <w:p w:rsidR="00F6282E" w:rsidRPr="00F6282E" w:rsidRDefault="00F6282E" w:rsidP="00F6282E">
            <w:pPr>
              <w:jc w:val="center"/>
              <w:rPr>
                <w:b/>
              </w:rPr>
            </w:pPr>
            <w:r w:rsidRPr="00F6282E">
              <w:rPr>
                <w:rFonts w:hint="eastAsia"/>
                <w:b/>
              </w:rPr>
              <w:t>序号</w:t>
            </w:r>
          </w:p>
        </w:tc>
        <w:tc>
          <w:tcPr>
            <w:tcW w:w="2977" w:type="dxa"/>
          </w:tcPr>
          <w:p w:rsidR="00F6282E" w:rsidRPr="00F6282E" w:rsidRDefault="00F6282E" w:rsidP="00F6282E">
            <w:pPr>
              <w:jc w:val="center"/>
              <w:rPr>
                <w:b/>
              </w:rPr>
            </w:pPr>
            <w:r w:rsidRPr="00F6282E">
              <w:rPr>
                <w:rFonts w:hint="eastAsia"/>
                <w:b/>
              </w:rPr>
              <w:t>名称</w:t>
            </w:r>
          </w:p>
        </w:tc>
        <w:tc>
          <w:tcPr>
            <w:tcW w:w="4785" w:type="dxa"/>
          </w:tcPr>
          <w:p w:rsidR="00F6282E" w:rsidRPr="00F6282E" w:rsidRDefault="00F6282E" w:rsidP="00F6282E">
            <w:pPr>
              <w:jc w:val="center"/>
              <w:rPr>
                <w:b/>
              </w:rPr>
            </w:pPr>
            <w:r w:rsidRPr="00F6282E">
              <w:rPr>
                <w:rFonts w:hint="eastAsia"/>
                <w:b/>
              </w:rPr>
              <w:t>金额（元）</w:t>
            </w:r>
          </w:p>
        </w:tc>
      </w:tr>
      <w:tr w:rsidR="00F6282E" w:rsidTr="00F6282E">
        <w:tc>
          <w:tcPr>
            <w:tcW w:w="743" w:type="dxa"/>
          </w:tcPr>
          <w:p w:rsidR="00F6282E" w:rsidRDefault="00F6282E" w:rsidP="00F6282E">
            <w:pPr>
              <w:jc w:val="center"/>
            </w:pPr>
            <w:r>
              <w:t>1</w:t>
            </w:r>
          </w:p>
        </w:tc>
        <w:tc>
          <w:tcPr>
            <w:tcW w:w="2977" w:type="dxa"/>
          </w:tcPr>
          <w:p w:rsidR="00F6282E" w:rsidRDefault="00F6282E" w:rsidP="00F6282E">
            <w:pPr>
              <w:jc w:val="left"/>
            </w:pPr>
            <w:r>
              <w:rPr>
                <w:rFonts w:hint="eastAsia"/>
              </w:rPr>
              <w:t>存出保证金</w:t>
            </w:r>
          </w:p>
        </w:tc>
        <w:tc>
          <w:tcPr>
            <w:tcW w:w="4785" w:type="dxa"/>
          </w:tcPr>
          <w:p w:rsidR="00F6282E" w:rsidRDefault="00F6282E" w:rsidP="00F6282E">
            <w:pPr>
              <w:jc w:val="right"/>
            </w:pPr>
            <w:r>
              <w:t>-</w:t>
            </w:r>
          </w:p>
        </w:tc>
      </w:tr>
      <w:tr w:rsidR="00F6282E" w:rsidTr="00F6282E">
        <w:tc>
          <w:tcPr>
            <w:tcW w:w="743" w:type="dxa"/>
          </w:tcPr>
          <w:p w:rsidR="00F6282E" w:rsidRDefault="00F6282E" w:rsidP="00F6282E">
            <w:pPr>
              <w:jc w:val="center"/>
            </w:pPr>
            <w:r>
              <w:t>2</w:t>
            </w:r>
          </w:p>
        </w:tc>
        <w:tc>
          <w:tcPr>
            <w:tcW w:w="2977" w:type="dxa"/>
          </w:tcPr>
          <w:p w:rsidR="00F6282E" w:rsidRDefault="00F6282E" w:rsidP="00F6282E">
            <w:pPr>
              <w:jc w:val="left"/>
            </w:pPr>
            <w:r>
              <w:rPr>
                <w:rFonts w:hint="eastAsia"/>
              </w:rPr>
              <w:t>应收证券清算款</w:t>
            </w:r>
          </w:p>
        </w:tc>
        <w:tc>
          <w:tcPr>
            <w:tcW w:w="4785" w:type="dxa"/>
          </w:tcPr>
          <w:p w:rsidR="00F6282E" w:rsidRDefault="00F6282E" w:rsidP="00F6282E">
            <w:pPr>
              <w:jc w:val="right"/>
            </w:pPr>
            <w:r>
              <w:t>-</w:t>
            </w:r>
          </w:p>
        </w:tc>
      </w:tr>
      <w:tr w:rsidR="00F6282E" w:rsidTr="00F6282E">
        <w:tc>
          <w:tcPr>
            <w:tcW w:w="743" w:type="dxa"/>
          </w:tcPr>
          <w:p w:rsidR="00F6282E" w:rsidRDefault="00F6282E" w:rsidP="00F6282E">
            <w:pPr>
              <w:jc w:val="center"/>
            </w:pPr>
            <w:r>
              <w:t>3</w:t>
            </w:r>
          </w:p>
        </w:tc>
        <w:tc>
          <w:tcPr>
            <w:tcW w:w="2977" w:type="dxa"/>
          </w:tcPr>
          <w:p w:rsidR="00F6282E" w:rsidRDefault="00F6282E" w:rsidP="00F6282E">
            <w:pPr>
              <w:jc w:val="left"/>
            </w:pPr>
            <w:r>
              <w:rPr>
                <w:rFonts w:hint="eastAsia"/>
              </w:rPr>
              <w:t>应收股利</w:t>
            </w:r>
          </w:p>
        </w:tc>
        <w:tc>
          <w:tcPr>
            <w:tcW w:w="4785" w:type="dxa"/>
          </w:tcPr>
          <w:p w:rsidR="00F6282E" w:rsidRDefault="00F6282E" w:rsidP="00F6282E">
            <w:pPr>
              <w:jc w:val="right"/>
            </w:pPr>
            <w:r>
              <w:t>-</w:t>
            </w:r>
          </w:p>
        </w:tc>
      </w:tr>
      <w:tr w:rsidR="00F6282E" w:rsidTr="00F6282E">
        <w:tc>
          <w:tcPr>
            <w:tcW w:w="743" w:type="dxa"/>
          </w:tcPr>
          <w:p w:rsidR="00F6282E" w:rsidRDefault="00F6282E" w:rsidP="00F6282E">
            <w:pPr>
              <w:jc w:val="center"/>
            </w:pPr>
            <w:r>
              <w:t>4</w:t>
            </w:r>
          </w:p>
        </w:tc>
        <w:tc>
          <w:tcPr>
            <w:tcW w:w="2977" w:type="dxa"/>
          </w:tcPr>
          <w:p w:rsidR="00F6282E" w:rsidRDefault="00F6282E" w:rsidP="00F6282E">
            <w:pPr>
              <w:jc w:val="left"/>
            </w:pPr>
            <w:r>
              <w:rPr>
                <w:rFonts w:hint="eastAsia"/>
              </w:rPr>
              <w:t>应收利息</w:t>
            </w:r>
          </w:p>
        </w:tc>
        <w:tc>
          <w:tcPr>
            <w:tcW w:w="4785" w:type="dxa"/>
          </w:tcPr>
          <w:p w:rsidR="00F6282E" w:rsidRDefault="00F6282E" w:rsidP="00F6282E">
            <w:pPr>
              <w:jc w:val="right"/>
            </w:pPr>
            <w:r>
              <w:t>-</w:t>
            </w:r>
          </w:p>
        </w:tc>
      </w:tr>
      <w:tr w:rsidR="00F6282E" w:rsidTr="00F6282E">
        <w:tc>
          <w:tcPr>
            <w:tcW w:w="743" w:type="dxa"/>
          </w:tcPr>
          <w:p w:rsidR="00F6282E" w:rsidRDefault="00F6282E" w:rsidP="00F6282E">
            <w:pPr>
              <w:jc w:val="center"/>
            </w:pPr>
            <w:r>
              <w:lastRenderedPageBreak/>
              <w:t>5</w:t>
            </w:r>
          </w:p>
        </w:tc>
        <w:tc>
          <w:tcPr>
            <w:tcW w:w="2977" w:type="dxa"/>
          </w:tcPr>
          <w:p w:rsidR="00F6282E" w:rsidRDefault="00F6282E" w:rsidP="00F6282E">
            <w:pPr>
              <w:jc w:val="left"/>
            </w:pPr>
            <w:r>
              <w:rPr>
                <w:rFonts w:hint="eastAsia"/>
              </w:rPr>
              <w:t>应收申购款</w:t>
            </w:r>
          </w:p>
        </w:tc>
        <w:tc>
          <w:tcPr>
            <w:tcW w:w="4785" w:type="dxa"/>
          </w:tcPr>
          <w:p w:rsidR="00F6282E" w:rsidRDefault="00F6282E" w:rsidP="00F6282E">
            <w:pPr>
              <w:jc w:val="right"/>
            </w:pPr>
            <w:r>
              <w:t>3,567,271.70</w:t>
            </w:r>
          </w:p>
        </w:tc>
      </w:tr>
      <w:tr w:rsidR="00F6282E" w:rsidTr="00F6282E">
        <w:tc>
          <w:tcPr>
            <w:tcW w:w="743" w:type="dxa"/>
          </w:tcPr>
          <w:p w:rsidR="00F6282E" w:rsidRDefault="00F6282E" w:rsidP="00F6282E">
            <w:pPr>
              <w:jc w:val="center"/>
            </w:pPr>
            <w:r>
              <w:t>6</w:t>
            </w:r>
          </w:p>
        </w:tc>
        <w:tc>
          <w:tcPr>
            <w:tcW w:w="2977" w:type="dxa"/>
          </w:tcPr>
          <w:p w:rsidR="00F6282E" w:rsidRDefault="00F6282E" w:rsidP="00F6282E">
            <w:pPr>
              <w:jc w:val="left"/>
            </w:pPr>
            <w:r>
              <w:rPr>
                <w:rFonts w:hint="eastAsia"/>
              </w:rPr>
              <w:t>其他应收款</w:t>
            </w:r>
          </w:p>
        </w:tc>
        <w:tc>
          <w:tcPr>
            <w:tcW w:w="4785" w:type="dxa"/>
          </w:tcPr>
          <w:p w:rsidR="00F6282E" w:rsidRDefault="00F6282E" w:rsidP="00F6282E">
            <w:pPr>
              <w:jc w:val="right"/>
            </w:pPr>
            <w:r>
              <w:t>-</w:t>
            </w:r>
          </w:p>
        </w:tc>
      </w:tr>
      <w:tr w:rsidR="00F6282E" w:rsidTr="00F6282E">
        <w:tc>
          <w:tcPr>
            <w:tcW w:w="743" w:type="dxa"/>
          </w:tcPr>
          <w:p w:rsidR="00F6282E" w:rsidRDefault="00F6282E" w:rsidP="00F6282E">
            <w:pPr>
              <w:jc w:val="center"/>
            </w:pPr>
            <w:r>
              <w:t>7</w:t>
            </w:r>
          </w:p>
        </w:tc>
        <w:tc>
          <w:tcPr>
            <w:tcW w:w="2977" w:type="dxa"/>
          </w:tcPr>
          <w:p w:rsidR="00F6282E" w:rsidRDefault="00F6282E" w:rsidP="00F6282E">
            <w:pPr>
              <w:jc w:val="left"/>
            </w:pPr>
            <w:r>
              <w:rPr>
                <w:rFonts w:hint="eastAsia"/>
              </w:rPr>
              <w:t>待摊费用</w:t>
            </w:r>
          </w:p>
        </w:tc>
        <w:tc>
          <w:tcPr>
            <w:tcW w:w="4785" w:type="dxa"/>
          </w:tcPr>
          <w:p w:rsidR="00F6282E" w:rsidRDefault="00F6282E" w:rsidP="00F6282E">
            <w:pPr>
              <w:jc w:val="right"/>
            </w:pPr>
            <w:r>
              <w:t>-</w:t>
            </w:r>
          </w:p>
        </w:tc>
      </w:tr>
      <w:tr w:rsidR="00F6282E" w:rsidTr="00F6282E">
        <w:tc>
          <w:tcPr>
            <w:tcW w:w="743" w:type="dxa"/>
          </w:tcPr>
          <w:p w:rsidR="00F6282E" w:rsidRDefault="00F6282E" w:rsidP="00F6282E">
            <w:pPr>
              <w:jc w:val="center"/>
            </w:pPr>
            <w:r>
              <w:t>8</w:t>
            </w:r>
          </w:p>
        </w:tc>
        <w:tc>
          <w:tcPr>
            <w:tcW w:w="2977" w:type="dxa"/>
          </w:tcPr>
          <w:p w:rsidR="00F6282E" w:rsidRDefault="00F6282E" w:rsidP="00F6282E">
            <w:pPr>
              <w:jc w:val="left"/>
            </w:pPr>
            <w:r>
              <w:rPr>
                <w:rFonts w:hint="eastAsia"/>
              </w:rPr>
              <w:t>其他</w:t>
            </w:r>
          </w:p>
        </w:tc>
        <w:tc>
          <w:tcPr>
            <w:tcW w:w="4785" w:type="dxa"/>
          </w:tcPr>
          <w:p w:rsidR="00F6282E" w:rsidRDefault="00F6282E" w:rsidP="00F6282E">
            <w:pPr>
              <w:jc w:val="right"/>
            </w:pPr>
            <w:r>
              <w:t>-</w:t>
            </w:r>
          </w:p>
        </w:tc>
      </w:tr>
      <w:tr w:rsidR="00F6282E" w:rsidTr="00F6282E">
        <w:tc>
          <w:tcPr>
            <w:tcW w:w="743" w:type="dxa"/>
          </w:tcPr>
          <w:p w:rsidR="00F6282E" w:rsidRDefault="00F6282E" w:rsidP="00F6282E">
            <w:pPr>
              <w:jc w:val="center"/>
            </w:pPr>
            <w:r>
              <w:t>9</w:t>
            </w:r>
          </w:p>
        </w:tc>
        <w:tc>
          <w:tcPr>
            <w:tcW w:w="2977" w:type="dxa"/>
          </w:tcPr>
          <w:p w:rsidR="00F6282E" w:rsidRDefault="00F6282E" w:rsidP="00F6282E">
            <w:pPr>
              <w:jc w:val="left"/>
            </w:pPr>
            <w:r>
              <w:rPr>
                <w:rFonts w:hint="eastAsia"/>
              </w:rPr>
              <w:t>合计</w:t>
            </w:r>
          </w:p>
        </w:tc>
        <w:tc>
          <w:tcPr>
            <w:tcW w:w="4785" w:type="dxa"/>
          </w:tcPr>
          <w:p w:rsidR="00F6282E" w:rsidRDefault="00F6282E" w:rsidP="00F6282E">
            <w:pPr>
              <w:jc w:val="right"/>
            </w:pPr>
            <w:r>
              <w:t>3,567,271.70</w:t>
            </w:r>
          </w:p>
        </w:tc>
      </w:tr>
    </w:tbl>
    <w:p w:rsidR="00F6282E" w:rsidRDefault="00F6282E" w:rsidP="00F6282E">
      <w:pPr>
        <w:pStyle w:val="-3"/>
        <w:spacing w:before="156" w:after="156"/>
      </w:pPr>
      <w:r>
        <w:rPr>
          <w:rFonts w:hint="eastAsia"/>
        </w:rPr>
        <w:t>报告期末持有的处于转股期的可转换债券明细</w:t>
      </w:r>
    </w:p>
    <w:p w:rsidR="00F6282E" w:rsidRDefault="00F6282E" w:rsidP="00F6282E">
      <w:pPr>
        <w:pStyle w:val="-"/>
        <w:ind w:firstLine="420"/>
      </w:pPr>
      <w:r>
        <w:rPr>
          <w:rFonts w:hint="eastAsia"/>
        </w:rPr>
        <w:t>本基金本报告期末未持有处于转股期的可转换债券。</w:t>
      </w:r>
    </w:p>
    <w:p w:rsidR="00F6282E" w:rsidRDefault="00F6282E" w:rsidP="00F6282E">
      <w:pPr>
        <w:pStyle w:val="-3"/>
        <w:spacing w:before="156" w:after="156"/>
      </w:pPr>
      <w:r>
        <w:rPr>
          <w:rFonts w:hint="eastAsia"/>
        </w:rPr>
        <w:t>报告期末前十名股票中存在流通受限情况的说明</w:t>
      </w:r>
    </w:p>
    <w:p w:rsidR="00F6282E" w:rsidRDefault="00F6282E" w:rsidP="00F6282E">
      <w:pPr>
        <w:pStyle w:val="-"/>
        <w:ind w:firstLine="420"/>
      </w:pPr>
      <w:r>
        <w:rPr>
          <w:rFonts w:hint="eastAsia"/>
        </w:rPr>
        <w:t>无。</w:t>
      </w:r>
    </w:p>
    <w:p w:rsidR="00F6282E" w:rsidRDefault="00F6282E" w:rsidP="00F6282E">
      <w:pPr>
        <w:pStyle w:val="-1"/>
        <w:ind w:left="281" w:hanging="281"/>
      </w:pPr>
      <w:r>
        <w:rPr>
          <w:rFonts w:hint="eastAsia"/>
        </w:rPr>
        <w:t>开放式基金份额变动</w:t>
      </w:r>
    </w:p>
    <w:p w:rsidR="00F6282E" w:rsidRDefault="00F6282E" w:rsidP="00F6282E">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F6282E" w:rsidTr="00F6282E">
        <w:trPr>
          <w:cnfStyle w:val="100000000000" w:firstRow="1" w:lastRow="0" w:firstColumn="0" w:lastColumn="0" w:oddVBand="0" w:evenVBand="0" w:oddHBand="0" w:evenHBand="0" w:firstRowFirstColumn="0" w:firstRowLastColumn="0" w:lastRowFirstColumn="0" w:lastRowLastColumn="0"/>
        </w:trPr>
        <w:tc>
          <w:tcPr>
            <w:tcW w:w="2768" w:type="dxa"/>
          </w:tcPr>
          <w:p w:rsidR="00F6282E" w:rsidRPr="00F6282E" w:rsidRDefault="00F6282E" w:rsidP="00F6282E">
            <w:pPr>
              <w:jc w:val="center"/>
              <w:rPr>
                <w:b/>
              </w:rPr>
            </w:pPr>
            <w:r w:rsidRPr="00F6282E">
              <w:rPr>
                <w:rFonts w:hint="eastAsia"/>
                <w:b/>
              </w:rPr>
              <w:t>项目</w:t>
            </w:r>
          </w:p>
        </w:tc>
        <w:tc>
          <w:tcPr>
            <w:tcW w:w="2769" w:type="dxa"/>
          </w:tcPr>
          <w:p w:rsidR="00F6282E" w:rsidRPr="00F6282E" w:rsidRDefault="00F6282E" w:rsidP="00F6282E">
            <w:pPr>
              <w:jc w:val="center"/>
              <w:rPr>
                <w:b/>
              </w:rPr>
            </w:pPr>
            <w:r w:rsidRPr="00F6282E">
              <w:rPr>
                <w:rFonts w:hint="eastAsia"/>
                <w:b/>
              </w:rPr>
              <w:t>南方数字经济混合</w:t>
            </w:r>
            <w:r w:rsidRPr="00F6282E">
              <w:rPr>
                <w:rFonts w:hint="eastAsia"/>
                <w:b/>
              </w:rPr>
              <w:t>A</w:t>
            </w:r>
          </w:p>
        </w:tc>
        <w:tc>
          <w:tcPr>
            <w:tcW w:w="2769" w:type="dxa"/>
          </w:tcPr>
          <w:p w:rsidR="00F6282E" w:rsidRPr="00F6282E" w:rsidRDefault="00F6282E" w:rsidP="00F6282E">
            <w:pPr>
              <w:jc w:val="center"/>
              <w:rPr>
                <w:b/>
              </w:rPr>
            </w:pPr>
            <w:r w:rsidRPr="00F6282E">
              <w:rPr>
                <w:rFonts w:hint="eastAsia"/>
                <w:b/>
              </w:rPr>
              <w:t>南方数字经济混合</w:t>
            </w:r>
            <w:r w:rsidRPr="00F6282E">
              <w:rPr>
                <w:rFonts w:hint="eastAsia"/>
                <w:b/>
              </w:rPr>
              <w:t>C</w:t>
            </w:r>
          </w:p>
        </w:tc>
      </w:tr>
      <w:tr w:rsidR="00F6282E" w:rsidTr="00F6282E">
        <w:tc>
          <w:tcPr>
            <w:tcW w:w="2768" w:type="dxa"/>
          </w:tcPr>
          <w:p w:rsidR="00F6282E" w:rsidRDefault="00F6282E" w:rsidP="00F6282E">
            <w:pPr>
              <w:jc w:val="left"/>
            </w:pPr>
            <w:r>
              <w:rPr>
                <w:rFonts w:hint="eastAsia"/>
              </w:rPr>
              <w:t>报告期期初基金份额总额</w:t>
            </w:r>
          </w:p>
        </w:tc>
        <w:tc>
          <w:tcPr>
            <w:tcW w:w="2769" w:type="dxa"/>
          </w:tcPr>
          <w:p w:rsidR="00F6282E" w:rsidRDefault="00F6282E" w:rsidP="00F6282E">
            <w:pPr>
              <w:jc w:val="right"/>
            </w:pPr>
            <w:r>
              <w:t>31,710,294.75</w:t>
            </w:r>
          </w:p>
        </w:tc>
        <w:tc>
          <w:tcPr>
            <w:tcW w:w="2769" w:type="dxa"/>
          </w:tcPr>
          <w:p w:rsidR="00F6282E" w:rsidRDefault="00F6282E" w:rsidP="00F6282E">
            <w:pPr>
              <w:jc w:val="right"/>
            </w:pPr>
            <w:r>
              <w:t>49,202,398.01</w:t>
            </w:r>
          </w:p>
        </w:tc>
      </w:tr>
      <w:tr w:rsidR="00F6282E" w:rsidTr="00F6282E">
        <w:tc>
          <w:tcPr>
            <w:tcW w:w="2768" w:type="dxa"/>
          </w:tcPr>
          <w:p w:rsidR="00F6282E" w:rsidRDefault="00F6282E" w:rsidP="00F6282E">
            <w:pPr>
              <w:jc w:val="left"/>
            </w:pPr>
            <w:r>
              <w:rPr>
                <w:rFonts w:hint="eastAsia"/>
              </w:rPr>
              <w:t>报告期期间基金总申购份额</w:t>
            </w:r>
          </w:p>
        </w:tc>
        <w:tc>
          <w:tcPr>
            <w:tcW w:w="2769" w:type="dxa"/>
          </w:tcPr>
          <w:p w:rsidR="00F6282E" w:rsidRDefault="00F6282E" w:rsidP="00F6282E">
            <w:pPr>
              <w:jc w:val="right"/>
            </w:pPr>
            <w:r>
              <w:t>12,737,362.42</w:t>
            </w:r>
          </w:p>
        </w:tc>
        <w:tc>
          <w:tcPr>
            <w:tcW w:w="2769" w:type="dxa"/>
          </w:tcPr>
          <w:p w:rsidR="00F6282E" w:rsidRDefault="00F6282E" w:rsidP="00F6282E">
            <w:pPr>
              <w:jc w:val="right"/>
            </w:pPr>
            <w:r>
              <w:t>68,143,725.96</w:t>
            </w:r>
          </w:p>
        </w:tc>
      </w:tr>
      <w:tr w:rsidR="00F6282E" w:rsidTr="00F6282E">
        <w:tc>
          <w:tcPr>
            <w:tcW w:w="2768" w:type="dxa"/>
          </w:tcPr>
          <w:p w:rsidR="00F6282E" w:rsidRDefault="00F6282E" w:rsidP="00F6282E">
            <w:pPr>
              <w:jc w:val="left"/>
            </w:pPr>
            <w:r>
              <w:rPr>
                <w:rFonts w:hint="eastAsia"/>
              </w:rPr>
              <w:t>减：报告期期间基金总赎回份额</w:t>
            </w:r>
          </w:p>
        </w:tc>
        <w:tc>
          <w:tcPr>
            <w:tcW w:w="2769" w:type="dxa"/>
          </w:tcPr>
          <w:p w:rsidR="00F6282E" w:rsidRDefault="00F6282E" w:rsidP="00F6282E">
            <w:pPr>
              <w:jc w:val="right"/>
            </w:pPr>
            <w:r>
              <w:t>10,155,272.29</w:t>
            </w:r>
          </w:p>
        </w:tc>
        <w:tc>
          <w:tcPr>
            <w:tcW w:w="2769" w:type="dxa"/>
          </w:tcPr>
          <w:p w:rsidR="00F6282E" w:rsidRDefault="00F6282E" w:rsidP="00F6282E">
            <w:pPr>
              <w:jc w:val="right"/>
            </w:pPr>
            <w:r>
              <w:t>70,821,358.89</w:t>
            </w:r>
          </w:p>
        </w:tc>
      </w:tr>
      <w:tr w:rsidR="00F6282E" w:rsidTr="00F6282E">
        <w:tc>
          <w:tcPr>
            <w:tcW w:w="2768" w:type="dxa"/>
          </w:tcPr>
          <w:p w:rsidR="00F6282E" w:rsidRDefault="00F6282E" w:rsidP="00F6282E">
            <w:pPr>
              <w:jc w:val="left"/>
            </w:pPr>
            <w:r>
              <w:rPr>
                <w:rFonts w:hint="eastAsia"/>
              </w:rPr>
              <w:t>报告期期间基金拆分变动份额（份额减少以</w:t>
            </w:r>
            <w:r>
              <w:rPr>
                <w:rFonts w:hint="eastAsia"/>
              </w:rPr>
              <w:t>"-"</w:t>
            </w:r>
            <w:r>
              <w:rPr>
                <w:rFonts w:hint="eastAsia"/>
              </w:rPr>
              <w:t>填列）</w:t>
            </w:r>
          </w:p>
        </w:tc>
        <w:tc>
          <w:tcPr>
            <w:tcW w:w="2769" w:type="dxa"/>
          </w:tcPr>
          <w:p w:rsidR="00F6282E" w:rsidRDefault="00F6282E" w:rsidP="00F6282E">
            <w:pPr>
              <w:jc w:val="right"/>
            </w:pPr>
            <w:r>
              <w:t>-</w:t>
            </w:r>
          </w:p>
        </w:tc>
        <w:tc>
          <w:tcPr>
            <w:tcW w:w="2769" w:type="dxa"/>
          </w:tcPr>
          <w:p w:rsidR="00F6282E" w:rsidRDefault="00F6282E" w:rsidP="00F6282E">
            <w:pPr>
              <w:jc w:val="right"/>
            </w:pPr>
            <w:r>
              <w:t>-</w:t>
            </w:r>
          </w:p>
        </w:tc>
      </w:tr>
      <w:tr w:rsidR="00F6282E" w:rsidTr="00F6282E">
        <w:tc>
          <w:tcPr>
            <w:tcW w:w="2768" w:type="dxa"/>
          </w:tcPr>
          <w:p w:rsidR="00F6282E" w:rsidRDefault="00F6282E" w:rsidP="00F6282E">
            <w:pPr>
              <w:jc w:val="left"/>
            </w:pPr>
            <w:r>
              <w:rPr>
                <w:rFonts w:hint="eastAsia"/>
              </w:rPr>
              <w:t>报告期期末基金份额总额</w:t>
            </w:r>
          </w:p>
        </w:tc>
        <w:tc>
          <w:tcPr>
            <w:tcW w:w="2769" w:type="dxa"/>
          </w:tcPr>
          <w:p w:rsidR="00F6282E" w:rsidRDefault="00F6282E" w:rsidP="00F6282E">
            <w:pPr>
              <w:jc w:val="right"/>
            </w:pPr>
            <w:r>
              <w:t>34,292,384.88</w:t>
            </w:r>
          </w:p>
        </w:tc>
        <w:tc>
          <w:tcPr>
            <w:tcW w:w="2769" w:type="dxa"/>
          </w:tcPr>
          <w:p w:rsidR="00F6282E" w:rsidRDefault="00F6282E" w:rsidP="00F6282E">
            <w:pPr>
              <w:jc w:val="right"/>
            </w:pPr>
            <w:r>
              <w:t>46,524,765.08</w:t>
            </w:r>
          </w:p>
        </w:tc>
      </w:tr>
    </w:tbl>
    <w:p w:rsidR="00F6282E" w:rsidRDefault="00F6282E" w:rsidP="00F6282E">
      <w:pPr>
        <w:pStyle w:val="-1"/>
        <w:ind w:left="281" w:hanging="281"/>
      </w:pPr>
      <w:r>
        <w:rPr>
          <w:rFonts w:hint="eastAsia"/>
        </w:rPr>
        <w:t>基金管理人运用固有资金投资本基金情况</w:t>
      </w:r>
    </w:p>
    <w:p w:rsidR="00F6282E" w:rsidRDefault="00F6282E" w:rsidP="00F6282E">
      <w:pPr>
        <w:pStyle w:val="-2"/>
        <w:spacing w:before="312"/>
      </w:pPr>
      <w:r>
        <w:rPr>
          <w:rFonts w:hint="eastAsia"/>
        </w:rPr>
        <w:t>基金管理人持有本基金份额变动情况</w:t>
      </w:r>
    </w:p>
    <w:p w:rsidR="00F6282E" w:rsidRDefault="00F6282E" w:rsidP="00F6282E">
      <w:pPr>
        <w:pStyle w:val="-"/>
        <w:ind w:firstLine="420"/>
      </w:pPr>
      <w:r>
        <w:rPr>
          <w:rFonts w:hint="eastAsia"/>
        </w:rPr>
        <w:t>本报告期末，基金管理人未持有本基金份额。</w:t>
      </w:r>
    </w:p>
    <w:p w:rsidR="00F6282E" w:rsidRDefault="00F6282E" w:rsidP="00F6282E">
      <w:pPr>
        <w:pStyle w:val="-2"/>
        <w:spacing w:before="312"/>
      </w:pPr>
      <w:r>
        <w:rPr>
          <w:rFonts w:hint="eastAsia"/>
        </w:rPr>
        <w:t>基金管理人运用固有资金投资本基金交易明细</w:t>
      </w:r>
    </w:p>
    <w:p w:rsidR="00F6282E" w:rsidRDefault="00F6282E" w:rsidP="00F6282E">
      <w:pPr>
        <w:pStyle w:val="-"/>
        <w:ind w:firstLine="420"/>
      </w:pPr>
      <w:r>
        <w:rPr>
          <w:rFonts w:hint="eastAsia"/>
        </w:rPr>
        <w:t>本报告期内，基金管理人不存在申购、赎回或买卖本基金的情况。</w:t>
      </w:r>
    </w:p>
    <w:p w:rsidR="00F6282E" w:rsidRDefault="00F6282E" w:rsidP="00F6282E">
      <w:pPr>
        <w:pStyle w:val="-1"/>
        <w:ind w:left="281" w:hanging="281"/>
      </w:pPr>
      <w:r>
        <w:rPr>
          <w:rFonts w:hint="eastAsia"/>
        </w:rPr>
        <w:t>影响投资者决策的其他重要信息</w:t>
      </w:r>
    </w:p>
    <w:p w:rsidR="00F6282E" w:rsidRDefault="00F6282E" w:rsidP="00F6282E">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F6282E" w:rsidTr="00F6282E">
        <w:tc>
          <w:tcPr>
            <w:tcW w:w="1021" w:type="dxa"/>
            <w:vMerge w:val="restart"/>
          </w:tcPr>
          <w:p w:rsidR="00F6282E" w:rsidRDefault="00F6282E" w:rsidP="00F6282E">
            <w:pPr>
              <w:jc w:val="left"/>
            </w:pPr>
            <w:r>
              <w:rPr>
                <w:rFonts w:hint="eastAsia"/>
              </w:rPr>
              <w:t>投资者类别</w:t>
            </w:r>
          </w:p>
        </w:tc>
        <w:tc>
          <w:tcPr>
            <w:tcW w:w="7484" w:type="dxa"/>
            <w:gridSpan w:val="5"/>
          </w:tcPr>
          <w:p w:rsidR="00F6282E" w:rsidRDefault="00F6282E" w:rsidP="00F6282E">
            <w:pPr>
              <w:jc w:val="left"/>
            </w:pPr>
            <w:r>
              <w:rPr>
                <w:rFonts w:hint="eastAsia"/>
              </w:rPr>
              <w:t>报告期内持有基金份额变化情况</w:t>
            </w:r>
          </w:p>
        </w:tc>
        <w:tc>
          <w:tcPr>
            <w:tcW w:w="2778" w:type="dxa"/>
            <w:gridSpan w:val="2"/>
          </w:tcPr>
          <w:p w:rsidR="00F6282E" w:rsidRDefault="00F6282E" w:rsidP="00F6282E">
            <w:pPr>
              <w:jc w:val="left"/>
            </w:pPr>
            <w:r>
              <w:rPr>
                <w:rFonts w:hint="eastAsia"/>
              </w:rPr>
              <w:t>报告期末持有基金情况</w:t>
            </w:r>
          </w:p>
        </w:tc>
      </w:tr>
      <w:tr w:rsidR="00F6282E" w:rsidTr="00F6282E">
        <w:tc>
          <w:tcPr>
            <w:tcW w:w="1021" w:type="dxa"/>
            <w:vMerge/>
          </w:tcPr>
          <w:p w:rsidR="00F6282E" w:rsidRDefault="00F6282E" w:rsidP="00F6282E">
            <w:pPr>
              <w:jc w:val="left"/>
            </w:pPr>
          </w:p>
        </w:tc>
        <w:tc>
          <w:tcPr>
            <w:tcW w:w="680" w:type="dxa"/>
          </w:tcPr>
          <w:p w:rsidR="00F6282E" w:rsidRDefault="00F6282E" w:rsidP="00F6282E">
            <w:pPr>
              <w:jc w:val="left"/>
            </w:pPr>
            <w:r>
              <w:rPr>
                <w:rFonts w:hint="eastAsia"/>
              </w:rPr>
              <w:t>序号</w:t>
            </w:r>
          </w:p>
        </w:tc>
        <w:tc>
          <w:tcPr>
            <w:tcW w:w="1191" w:type="dxa"/>
          </w:tcPr>
          <w:p w:rsidR="00F6282E" w:rsidRDefault="00F6282E" w:rsidP="00F6282E">
            <w:pPr>
              <w:jc w:val="left"/>
            </w:pPr>
            <w:r>
              <w:rPr>
                <w:rFonts w:hint="eastAsia"/>
              </w:rPr>
              <w:t>持有基金</w:t>
            </w:r>
            <w:r>
              <w:rPr>
                <w:rFonts w:hint="eastAsia"/>
              </w:rPr>
              <w:lastRenderedPageBreak/>
              <w:t>份额比例达到或者超过</w:t>
            </w:r>
            <w:r>
              <w:rPr>
                <w:rFonts w:hint="eastAsia"/>
              </w:rPr>
              <w:t>20%</w:t>
            </w:r>
            <w:r>
              <w:rPr>
                <w:rFonts w:hint="eastAsia"/>
              </w:rPr>
              <w:t>的时间区间</w:t>
            </w:r>
          </w:p>
        </w:tc>
        <w:tc>
          <w:tcPr>
            <w:tcW w:w="1871" w:type="dxa"/>
          </w:tcPr>
          <w:p w:rsidR="00F6282E" w:rsidRDefault="00F6282E" w:rsidP="00F6282E">
            <w:pPr>
              <w:jc w:val="left"/>
            </w:pPr>
            <w:r>
              <w:rPr>
                <w:rFonts w:hint="eastAsia"/>
              </w:rPr>
              <w:lastRenderedPageBreak/>
              <w:t>期初份额</w:t>
            </w:r>
          </w:p>
        </w:tc>
        <w:tc>
          <w:tcPr>
            <w:tcW w:w="1871" w:type="dxa"/>
          </w:tcPr>
          <w:p w:rsidR="00F6282E" w:rsidRDefault="00F6282E" w:rsidP="00F6282E">
            <w:pPr>
              <w:jc w:val="left"/>
            </w:pPr>
            <w:r>
              <w:rPr>
                <w:rFonts w:hint="eastAsia"/>
              </w:rPr>
              <w:t>申购份额</w:t>
            </w:r>
          </w:p>
        </w:tc>
        <w:tc>
          <w:tcPr>
            <w:tcW w:w="1871" w:type="dxa"/>
          </w:tcPr>
          <w:p w:rsidR="00F6282E" w:rsidRDefault="00F6282E" w:rsidP="00F6282E">
            <w:pPr>
              <w:jc w:val="left"/>
            </w:pPr>
            <w:r>
              <w:rPr>
                <w:rFonts w:hint="eastAsia"/>
              </w:rPr>
              <w:t>赎回份额</w:t>
            </w:r>
          </w:p>
        </w:tc>
        <w:tc>
          <w:tcPr>
            <w:tcW w:w="1871" w:type="dxa"/>
          </w:tcPr>
          <w:p w:rsidR="00F6282E" w:rsidRDefault="00F6282E" w:rsidP="00F6282E">
            <w:pPr>
              <w:jc w:val="left"/>
            </w:pPr>
            <w:r>
              <w:rPr>
                <w:rFonts w:hint="eastAsia"/>
              </w:rPr>
              <w:t>持有份额</w:t>
            </w:r>
          </w:p>
        </w:tc>
        <w:tc>
          <w:tcPr>
            <w:tcW w:w="907" w:type="dxa"/>
          </w:tcPr>
          <w:p w:rsidR="00F6282E" w:rsidRDefault="00F6282E" w:rsidP="00F6282E">
            <w:pPr>
              <w:jc w:val="left"/>
            </w:pPr>
            <w:r>
              <w:rPr>
                <w:rFonts w:hint="eastAsia"/>
              </w:rPr>
              <w:t>份额占</w:t>
            </w:r>
            <w:r>
              <w:rPr>
                <w:rFonts w:hint="eastAsia"/>
              </w:rPr>
              <w:lastRenderedPageBreak/>
              <w:t>比</w:t>
            </w:r>
          </w:p>
        </w:tc>
      </w:tr>
      <w:tr w:rsidR="00F6282E" w:rsidTr="00F6282E">
        <w:tc>
          <w:tcPr>
            <w:tcW w:w="1021" w:type="dxa"/>
          </w:tcPr>
          <w:p w:rsidR="00F6282E" w:rsidRDefault="00F6282E" w:rsidP="00F6282E">
            <w:pPr>
              <w:jc w:val="left"/>
            </w:pPr>
            <w:r>
              <w:rPr>
                <w:rFonts w:hint="eastAsia"/>
              </w:rPr>
              <w:lastRenderedPageBreak/>
              <w:t>个人</w:t>
            </w:r>
          </w:p>
        </w:tc>
        <w:tc>
          <w:tcPr>
            <w:tcW w:w="680" w:type="dxa"/>
          </w:tcPr>
          <w:p w:rsidR="00F6282E" w:rsidRDefault="00F6282E" w:rsidP="00F6282E">
            <w:pPr>
              <w:jc w:val="right"/>
            </w:pPr>
            <w:r>
              <w:t>1</w:t>
            </w:r>
          </w:p>
        </w:tc>
        <w:tc>
          <w:tcPr>
            <w:tcW w:w="1191" w:type="dxa"/>
          </w:tcPr>
          <w:p w:rsidR="00F6282E" w:rsidRDefault="00F6282E" w:rsidP="00F6282E">
            <w:pPr>
              <w:jc w:val="left"/>
            </w:pPr>
            <w:r>
              <w:t>20260401-20260630</w:t>
            </w:r>
          </w:p>
        </w:tc>
        <w:tc>
          <w:tcPr>
            <w:tcW w:w="1871" w:type="dxa"/>
          </w:tcPr>
          <w:p w:rsidR="00F6282E" w:rsidRDefault="00F6282E" w:rsidP="00F6282E">
            <w:pPr>
              <w:jc w:val="right"/>
            </w:pPr>
            <w:r>
              <w:t>20,013,222.22</w:t>
            </w:r>
          </w:p>
        </w:tc>
        <w:tc>
          <w:tcPr>
            <w:tcW w:w="1871" w:type="dxa"/>
          </w:tcPr>
          <w:p w:rsidR="00F6282E" w:rsidRDefault="00F6282E" w:rsidP="00F6282E">
            <w:pPr>
              <w:jc w:val="right"/>
            </w:pPr>
            <w:r>
              <w:t>-</w:t>
            </w:r>
          </w:p>
        </w:tc>
        <w:tc>
          <w:tcPr>
            <w:tcW w:w="1871" w:type="dxa"/>
          </w:tcPr>
          <w:p w:rsidR="00F6282E" w:rsidRDefault="00F6282E" w:rsidP="00F6282E">
            <w:pPr>
              <w:jc w:val="right"/>
            </w:pPr>
            <w:r>
              <w:t>-</w:t>
            </w:r>
          </w:p>
        </w:tc>
        <w:tc>
          <w:tcPr>
            <w:tcW w:w="1871" w:type="dxa"/>
          </w:tcPr>
          <w:p w:rsidR="00F6282E" w:rsidRDefault="00F6282E" w:rsidP="00F6282E">
            <w:pPr>
              <w:jc w:val="right"/>
            </w:pPr>
            <w:r>
              <w:t>20,013,222.22</w:t>
            </w:r>
          </w:p>
        </w:tc>
        <w:tc>
          <w:tcPr>
            <w:tcW w:w="907" w:type="dxa"/>
          </w:tcPr>
          <w:p w:rsidR="00F6282E" w:rsidRDefault="00F6282E" w:rsidP="00F6282E">
            <w:pPr>
              <w:jc w:val="right"/>
            </w:pPr>
            <w:r>
              <w:t>24.76%</w:t>
            </w:r>
          </w:p>
        </w:tc>
      </w:tr>
      <w:tr w:rsidR="00F6282E" w:rsidTr="00F6282E">
        <w:tc>
          <w:tcPr>
            <w:tcW w:w="11283" w:type="dxa"/>
            <w:gridSpan w:val="8"/>
          </w:tcPr>
          <w:p w:rsidR="00F6282E" w:rsidRDefault="00F6282E" w:rsidP="00F6282E">
            <w:pPr>
              <w:jc w:val="left"/>
            </w:pPr>
            <w:r>
              <w:rPr>
                <w:rFonts w:hint="eastAsia"/>
              </w:rPr>
              <w:t>产品特有风险</w:t>
            </w:r>
          </w:p>
        </w:tc>
      </w:tr>
      <w:tr w:rsidR="00F6282E" w:rsidTr="00F6282E">
        <w:tc>
          <w:tcPr>
            <w:tcW w:w="11283" w:type="dxa"/>
            <w:gridSpan w:val="8"/>
          </w:tcPr>
          <w:p w:rsidR="00F6282E" w:rsidRDefault="00F6282E" w:rsidP="00F6282E">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F6282E" w:rsidRDefault="00F6282E" w:rsidP="00F6282E">
      <w:pPr>
        <w:pStyle w:val="-2"/>
        <w:spacing w:before="312"/>
      </w:pPr>
      <w:r>
        <w:rPr>
          <w:rFonts w:hint="eastAsia"/>
        </w:rPr>
        <w:t>影响投资者决策的其他重要信息</w:t>
      </w:r>
    </w:p>
    <w:p w:rsidR="00F6282E" w:rsidRDefault="00F6282E" w:rsidP="00F6282E">
      <w:pPr>
        <w:pStyle w:val="-"/>
        <w:ind w:firstLine="420"/>
      </w:pPr>
      <w:r>
        <w:rPr>
          <w:rFonts w:hint="eastAsia"/>
        </w:rPr>
        <w:t>无。</w:t>
      </w:r>
    </w:p>
    <w:p w:rsidR="00F6282E" w:rsidRDefault="00F6282E" w:rsidP="00F6282E">
      <w:pPr>
        <w:pStyle w:val="-1"/>
        <w:ind w:left="281" w:hanging="281"/>
      </w:pPr>
      <w:r>
        <w:rPr>
          <w:rFonts w:hint="eastAsia"/>
        </w:rPr>
        <w:t>备查文件目录</w:t>
      </w:r>
    </w:p>
    <w:p w:rsidR="00F6282E" w:rsidRDefault="00F6282E" w:rsidP="00F6282E">
      <w:pPr>
        <w:pStyle w:val="-2"/>
        <w:spacing w:before="312"/>
      </w:pPr>
      <w:r>
        <w:rPr>
          <w:rFonts w:hint="eastAsia"/>
        </w:rPr>
        <w:t>备查文件目录</w:t>
      </w:r>
    </w:p>
    <w:p w:rsidR="00F6282E" w:rsidRDefault="00F6282E" w:rsidP="00F6282E">
      <w:pPr>
        <w:pStyle w:val="-"/>
        <w:ind w:firstLine="420"/>
      </w:pPr>
      <w:r>
        <w:rPr>
          <w:rFonts w:hint="eastAsia"/>
        </w:rPr>
        <w:t>1、《南方数字经济混合型证券投资基金基金合同》；</w:t>
      </w:r>
    </w:p>
    <w:p w:rsidR="00F6282E" w:rsidRDefault="00F6282E" w:rsidP="00F6282E">
      <w:pPr>
        <w:pStyle w:val="-"/>
        <w:ind w:firstLine="420"/>
      </w:pPr>
      <w:r>
        <w:rPr>
          <w:rFonts w:hint="eastAsia"/>
        </w:rPr>
        <w:t>2、《南方数字经济混合型证券投资基金托管协议》；</w:t>
      </w:r>
    </w:p>
    <w:p w:rsidR="00F6282E" w:rsidRDefault="00F6282E" w:rsidP="00F6282E">
      <w:pPr>
        <w:pStyle w:val="-"/>
        <w:ind w:firstLine="420"/>
      </w:pPr>
      <w:r>
        <w:rPr>
          <w:rFonts w:hint="eastAsia"/>
        </w:rPr>
        <w:t>3、南方数字经济混合型证券投资基金2026年2季度报告原文。</w:t>
      </w:r>
    </w:p>
    <w:p w:rsidR="00F6282E" w:rsidRDefault="00F6282E" w:rsidP="00F6282E">
      <w:pPr>
        <w:pStyle w:val="-2"/>
        <w:spacing w:before="312"/>
      </w:pPr>
      <w:r>
        <w:rPr>
          <w:rFonts w:hint="eastAsia"/>
        </w:rPr>
        <w:t>存放地点</w:t>
      </w:r>
    </w:p>
    <w:p w:rsidR="00F6282E" w:rsidRDefault="00F6282E" w:rsidP="00F6282E">
      <w:pPr>
        <w:pStyle w:val="-"/>
        <w:ind w:firstLine="420"/>
      </w:pPr>
      <w:r>
        <w:rPr>
          <w:rFonts w:hint="eastAsia"/>
        </w:rPr>
        <w:t>深圳市福田区莲花街道益田路5999号基金大厦32-42楼。</w:t>
      </w:r>
    </w:p>
    <w:p w:rsidR="00F6282E" w:rsidRDefault="00F6282E" w:rsidP="00F6282E">
      <w:pPr>
        <w:pStyle w:val="-2"/>
        <w:spacing w:before="312"/>
      </w:pPr>
      <w:r>
        <w:rPr>
          <w:rFonts w:hint="eastAsia"/>
        </w:rPr>
        <w:t>查阅方式</w:t>
      </w:r>
    </w:p>
    <w:p w:rsidR="00F6282E" w:rsidRDefault="00F6282E" w:rsidP="00F6282E">
      <w:pPr>
        <w:pStyle w:val="-"/>
        <w:ind w:firstLine="420"/>
      </w:pPr>
      <w:r>
        <w:rPr>
          <w:rFonts w:hint="eastAsia"/>
        </w:rPr>
        <w:t>网站：http://www.nffund.com</w:t>
      </w:r>
    </w:p>
    <w:p w:rsidR="003C7DC3" w:rsidRDefault="00F6282E" w:rsidP="00F6282E">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282E" w:rsidRDefault="00F6282E" w:rsidP="00D17C56">
      <w:r>
        <w:separator/>
      </w:r>
    </w:p>
  </w:endnote>
  <w:endnote w:type="continuationSeparator" w:id="0">
    <w:p w:rsidR="00F6282E" w:rsidRDefault="00F6282E"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313DCE" w:rsidRPr="00313DCE">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313DCE">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313DCE">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282E" w:rsidRDefault="00F6282E" w:rsidP="00D17C56">
      <w:r>
        <w:separator/>
      </w:r>
    </w:p>
  </w:footnote>
  <w:footnote w:type="continuationSeparator" w:id="0">
    <w:p w:rsidR="00F6282E" w:rsidRDefault="00F6282E"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F6282E" w:rsidP="00AE3F5B">
    <w:pPr>
      <w:pStyle w:val="a7"/>
      <w:pBdr>
        <w:bottom w:val="single" w:sz="4" w:space="1" w:color="auto"/>
      </w:pBdr>
      <w:jc w:val="right"/>
    </w:pPr>
    <w:r>
      <w:rPr>
        <w:rFonts w:hint="eastAsia"/>
      </w:rPr>
      <w:t>南方数字经济混合型证券投资基金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13DCE"/>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6282E"/>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613C45-F4B4-4E0E-AC9B-A88FCF5DBC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6435</Words>
  <Characters>7921</Characters>
  <Application>Microsoft Office Word</Application>
  <DocSecurity>0</DocSecurity>
  <Lines>769</Lines>
  <Paragraphs>592</Paragraphs>
  <ScaleCrop>false</ScaleCrop>
  <Company>MC SYSTEM</Company>
  <LinksUpToDate>false</LinksUpToDate>
  <CharactersWithSpaces>7987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2026-07-17T06:03:00Z</dcterms:created>
  <dcterms:modified xsi:type="dcterms:W3CDTF">2026-07-17T06:03:00Z</dcterms:modified>
</cp:coreProperties>
</file>