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565F5">
        <w:rPr>
          <w:rFonts w:ascii="宋体" w:hAnsi="宋体" w:hint="eastAsia"/>
          <w:b/>
          <w:bCs/>
          <w:sz w:val="48"/>
          <w:szCs w:val="30"/>
        </w:rPr>
        <w:t>南方富时中国国企开放共赢交易型开放式指数证券投资基金发起式联接基金</w:t>
      </w:r>
      <w:r w:rsidR="00A565F5">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565F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565F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565F5">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565F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565F5" w:rsidRDefault="00A565F5" w:rsidP="00A565F5">
      <w:pPr>
        <w:pStyle w:val="-1"/>
        <w:ind w:left="281" w:hanging="281"/>
      </w:pPr>
      <w:bookmarkStart w:id="2" w:name="_GoBack"/>
      <w:bookmarkEnd w:id="2"/>
      <w:r>
        <w:rPr>
          <w:rFonts w:hint="eastAsia"/>
        </w:rPr>
        <w:lastRenderedPageBreak/>
        <w:t>重要提示</w:t>
      </w:r>
    </w:p>
    <w:p w:rsidR="00A565F5" w:rsidRDefault="00A565F5" w:rsidP="00A565F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565F5" w:rsidRDefault="00A565F5" w:rsidP="00A565F5">
      <w:pPr>
        <w:pStyle w:val="-"/>
        <w:ind w:firstLine="420"/>
      </w:pPr>
      <w:r>
        <w:rPr>
          <w:rFonts w:hint="eastAsia"/>
        </w:rPr>
        <w:t>基金托管人中国工商银行股份有限公司根据本基金合同规定，于2026年7月17日复核了本报告中的财务指标、净值表现和投资组合报告等内容，保证复核内容不存在虚假记载、误导性陈述或者重大遗漏。</w:t>
      </w:r>
    </w:p>
    <w:p w:rsidR="00A565F5" w:rsidRDefault="00A565F5" w:rsidP="00A565F5">
      <w:pPr>
        <w:pStyle w:val="-"/>
        <w:ind w:firstLine="420"/>
      </w:pPr>
      <w:r>
        <w:rPr>
          <w:rFonts w:hint="eastAsia"/>
        </w:rPr>
        <w:t>基金管理人承诺以诚实信用、勤勉尽责的原则管理和运用基金资产，但不保证基金一定盈利。</w:t>
      </w:r>
    </w:p>
    <w:p w:rsidR="00A565F5" w:rsidRDefault="00A565F5" w:rsidP="00A565F5">
      <w:pPr>
        <w:pStyle w:val="-"/>
        <w:ind w:firstLine="420"/>
      </w:pPr>
      <w:r>
        <w:rPr>
          <w:rFonts w:hint="eastAsia"/>
        </w:rPr>
        <w:t>基金的过往业绩并不代表其未来表现。投资有风险，投资者在作出投资决策前应仔细阅读本基金的招募说明书。</w:t>
      </w:r>
    </w:p>
    <w:p w:rsidR="00A565F5" w:rsidRDefault="00A565F5" w:rsidP="00A565F5">
      <w:pPr>
        <w:pStyle w:val="-"/>
        <w:ind w:firstLine="420"/>
      </w:pPr>
      <w:r>
        <w:rPr>
          <w:rFonts w:hint="eastAsia"/>
        </w:rPr>
        <w:t>本报告中财务资料未经审计。</w:t>
      </w:r>
    </w:p>
    <w:p w:rsidR="00A565F5" w:rsidRDefault="00A565F5" w:rsidP="00A565F5">
      <w:pPr>
        <w:pStyle w:val="-"/>
        <w:ind w:firstLine="420"/>
      </w:pPr>
      <w:r>
        <w:rPr>
          <w:rFonts w:hint="eastAsia"/>
        </w:rPr>
        <w:t>本报告期自2026年4月1日起至6月30日止。</w:t>
      </w:r>
    </w:p>
    <w:p w:rsidR="00A565F5" w:rsidRDefault="00A565F5" w:rsidP="00A565F5">
      <w:pPr>
        <w:pStyle w:val="-1"/>
        <w:ind w:left="281" w:hanging="281"/>
      </w:pPr>
      <w:r>
        <w:rPr>
          <w:rFonts w:hint="eastAsia"/>
        </w:rPr>
        <w:t>基金产品概况</w:t>
      </w:r>
    </w:p>
    <w:p w:rsidR="00A565F5" w:rsidRDefault="00A565F5" w:rsidP="00A565F5">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A565F5" w:rsidTr="002164D3">
        <w:tc>
          <w:tcPr>
            <w:tcW w:w="2076" w:type="dxa"/>
          </w:tcPr>
          <w:p w:rsidR="00A565F5" w:rsidRDefault="00A565F5" w:rsidP="00A565F5">
            <w:pPr>
              <w:jc w:val="left"/>
            </w:pPr>
            <w:r>
              <w:rPr>
                <w:rFonts w:hint="eastAsia"/>
              </w:rPr>
              <w:t>基金简称</w:t>
            </w:r>
          </w:p>
        </w:tc>
        <w:tc>
          <w:tcPr>
            <w:tcW w:w="6230" w:type="dxa"/>
            <w:gridSpan w:val="3"/>
          </w:tcPr>
          <w:p w:rsidR="00A565F5" w:rsidRDefault="00A565F5" w:rsidP="00A565F5">
            <w:pPr>
              <w:jc w:val="left"/>
            </w:pPr>
            <w:r>
              <w:rPr>
                <w:rFonts w:hint="eastAsia"/>
              </w:rPr>
              <w:t>南方富时中国国企开放共赢</w:t>
            </w:r>
            <w:r>
              <w:rPr>
                <w:rFonts w:hint="eastAsia"/>
              </w:rPr>
              <w:t>ETF</w:t>
            </w:r>
            <w:r>
              <w:rPr>
                <w:rFonts w:hint="eastAsia"/>
              </w:rPr>
              <w:t>发起联接</w:t>
            </w:r>
          </w:p>
        </w:tc>
      </w:tr>
      <w:tr w:rsidR="00A565F5" w:rsidTr="00576B2C">
        <w:tc>
          <w:tcPr>
            <w:tcW w:w="2076" w:type="dxa"/>
          </w:tcPr>
          <w:p w:rsidR="00A565F5" w:rsidRDefault="00A565F5" w:rsidP="00A565F5">
            <w:pPr>
              <w:jc w:val="left"/>
            </w:pPr>
            <w:r>
              <w:rPr>
                <w:rFonts w:hint="eastAsia"/>
              </w:rPr>
              <w:t>基金主代码</w:t>
            </w:r>
          </w:p>
        </w:tc>
        <w:tc>
          <w:tcPr>
            <w:tcW w:w="6230" w:type="dxa"/>
            <w:gridSpan w:val="3"/>
          </w:tcPr>
          <w:p w:rsidR="00A565F5" w:rsidRDefault="00A565F5" w:rsidP="00A565F5">
            <w:pPr>
              <w:jc w:val="left"/>
            </w:pPr>
            <w:r>
              <w:t>019311</w:t>
            </w:r>
          </w:p>
        </w:tc>
      </w:tr>
      <w:tr w:rsidR="00A565F5" w:rsidTr="00A460C4">
        <w:tc>
          <w:tcPr>
            <w:tcW w:w="2076" w:type="dxa"/>
          </w:tcPr>
          <w:p w:rsidR="00A565F5" w:rsidRDefault="00A565F5" w:rsidP="00A565F5">
            <w:pPr>
              <w:jc w:val="left"/>
            </w:pPr>
            <w:r>
              <w:rPr>
                <w:rFonts w:hint="eastAsia"/>
              </w:rPr>
              <w:t>交易代码</w:t>
            </w:r>
          </w:p>
        </w:tc>
        <w:tc>
          <w:tcPr>
            <w:tcW w:w="6230" w:type="dxa"/>
            <w:gridSpan w:val="3"/>
          </w:tcPr>
          <w:p w:rsidR="00A565F5" w:rsidRDefault="00A565F5" w:rsidP="00A565F5">
            <w:pPr>
              <w:jc w:val="left"/>
            </w:pPr>
            <w:r>
              <w:t>019311</w:t>
            </w:r>
          </w:p>
        </w:tc>
      </w:tr>
      <w:tr w:rsidR="00A565F5" w:rsidTr="005A3B47">
        <w:tc>
          <w:tcPr>
            <w:tcW w:w="2076" w:type="dxa"/>
          </w:tcPr>
          <w:p w:rsidR="00A565F5" w:rsidRDefault="00A565F5" w:rsidP="00A565F5">
            <w:pPr>
              <w:jc w:val="left"/>
            </w:pPr>
            <w:r>
              <w:rPr>
                <w:rFonts w:hint="eastAsia"/>
              </w:rPr>
              <w:t>基金运作方式</w:t>
            </w:r>
          </w:p>
        </w:tc>
        <w:tc>
          <w:tcPr>
            <w:tcW w:w="6230" w:type="dxa"/>
            <w:gridSpan w:val="3"/>
          </w:tcPr>
          <w:p w:rsidR="00A565F5" w:rsidRDefault="00A565F5" w:rsidP="00A565F5">
            <w:pPr>
              <w:jc w:val="left"/>
            </w:pPr>
            <w:r>
              <w:rPr>
                <w:rFonts w:hint="eastAsia"/>
              </w:rPr>
              <w:t>契约型开放式</w:t>
            </w:r>
          </w:p>
        </w:tc>
      </w:tr>
      <w:tr w:rsidR="00A565F5" w:rsidTr="006F4773">
        <w:tc>
          <w:tcPr>
            <w:tcW w:w="2076" w:type="dxa"/>
          </w:tcPr>
          <w:p w:rsidR="00A565F5" w:rsidRDefault="00A565F5" w:rsidP="00A565F5">
            <w:pPr>
              <w:jc w:val="left"/>
            </w:pPr>
            <w:r>
              <w:rPr>
                <w:rFonts w:hint="eastAsia"/>
              </w:rPr>
              <w:t>基金合同生效日</w:t>
            </w:r>
          </w:p>
        </w:tc>
        <w:tc>
          <w:tcPr>
            <w:tcW w:w="6230" w:type="dxa"/>
            <w:gridSpan w:val="3"/>
          </w:tcPr>
          <w:p w:rsidR="00A565F5" w:rsidRDefault="00A565F5" w:rsidP="00A565F5">
            <w:pPr>
              <w:jc w:val="left"/>
            </w:pPr>
            <w:r>
              <w:rPr>
                <w:rFonts w:hint="eastAsia"/>
              </w:rPr>
              <w:t>2023</w:t>
            </w:r>
            <w:r>
              <w:rPr>
                <w:rFonts w:hint="eastAsia"/>
              </w:rPr>
              <w:t>年</w:t>
            </w:r>
            <w:r>
              <w:rPr>
                <w:rFonts w:hint="eastAsia"/>
              </w:rPr>
              <w:t>11</w:t>
            </w:r>
            <w:r>
              <w:rPr>
                <w:rFonts w:hint="eastAsia"/>
              </w:rPr>
              <w:t>月</w:t>
            </w:r>
            <w:r>
              <w:rPr>
                <w:rFonts w:hint="eastAsia"/>
              </w:rPr>
              <w:t>21</w:t>
            </w:r>
            <w:r>
              <w:rPr>
                <w:rFonts w:hint="eastAsia"/>
              </w:rPr>
              <w:t>日</w:t>
            </w:r>
          </w:p>
        </w:tc>
      </w:tr>
      <w:tr w:rsidR="00A565F5" w:rsidTr="005D5440">
        <w:tc>
          <w:tcPr>
            <w:tcW w:w="2076" w:type="dxa"/>
          </w:tcPr>
          <w:p w:rsidR="00A565F5" w:rsidRDefault="00A565F5" w:rsidP="00A565F5">
            <w:pPr>
              <w:jc w:val="left"/>
            </w:pPr>
            <w:r>
              <w:rPr>
                <w:rFonts w:hint="eastAsia"/>
              </w:rPr>
              <w:t>报告期末基金份额总额</w:t>
            </w:r>
          </w:p>
        </w:tc>
        <w:tc>
          <w:tcPr>
            <w:tcW w:w="6230" w:type="dxa"/>
            <w:gridSpan w:val="3"/>
          </w:tcPr>
          <w:p w:rsidR="00A565F5" w:rsidRDefault="00A565F5" w:rsidP="00A565F5">
            <w:pPr>
              <w:jc w:val="left"/>
            </w:pPr>
            <w:r>
              <w:rPr>
                <w:rFonts w:hint="eastAsia"/>
              </w:rPr>
              <w:t>28,901,374.48</w:t>
            </w:r>
            <w:r>
              <w:rPr>
                <w:rFonts w:hint="eastAsia"/>
              </w:rPr>
              <w:t>份</w:t>
            </w:r>
          </w:p>
        </w:tc>
      </w:tr>
      <w:tr w:rsidR="00A565F5" w:rsidTr="003E6719">
        <w:tc>
          <w:tcPr>
            <w:tcW w:w="2076" w:type="dxa"/>
          </w:tcPr>
          <w:p w:rsidR="00A565F5" w:rsidRDefault="00A565F5" w:rsidP="00A565F5">
            <w:pPr>
              <w:jc w:val="left"/>
            </w:pPr>
            <w:r>
              <w:rPr>
                <w:rFonts w:hint="eastAsia"/>
              </w:rPr>
              <w:t>投资目标</w:t>
            </w:r>
          </w:p>
        </w:tc>
        <w:tc>
          <w:tcPr>
            <w:tcW w:w="6230" w:type="dxa"/>
            <w:gridSpan w:val="3"/>
          </w:tcPr>
          <w:p w:rsidR="00A565F5" w:rsidRDefault="00A565F5" w:rsidP="00A565F5">
            <w:pPr>
              <w:jc w:val="left"/>
            </w:pPr>
            <w:r>
              <w:rPr>
                <w:rFonts w:hint="eastAsia"/>
              </w:rPr>
              <w:t>本基金通过投资于目标</w:t>
            </w:r>
            <w:r>
              <w:rPr>
                <w:rFonts w:hint="eastAsia"/>
              </w:rPr>
              <w:t>ETF</w:t>
            </w:r>
            <w:r>
              <w:rPr>
                <w:rFonts w:hint="eastAsia"/>
              </w:rPr>
              <w:t>，紧密跟踪标的指数，追求与业绩比较基准相似的回报。</w:t>
            </w:r>
          </w:p>
        </w:tc>
      </w:tr>
      <w:tr w:rsidR="00A565F5" w:rsidTr="009D5BEB">
        <w:tc>
          <w:tcPr>
            <w:tcW w:w="2076" w:type="dxa"/>
          </w:tcPr>
          <w:p w:rsidR="00A565F5" w:rsidRDefault="00A565F5" w:rsidP="00A565F5">
            <w:pPr>
              <w:jc w:val="left"/>
            </w:pPr>
            <w:r>
              <w:rPr>
                <w:rFonts w:hint="eastAsia"/>
              </w:rPr>
              <w:t>投资策略</w:t>
            </w:r>
          </w:p>
        </w:tc>
        <w:tc>
          <w:tcPr>
            <w:tcW w:w="6230" w:type="dxa"/>
            <w:gridSpan w:val="3"/>
          </w:tcPr>
          <w:p w:rsidR="00A565F5" w:rsidRDefault="00A565F5" w:rsidP="00A565F5">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A565F5" w:rsidTr="005D7BFE">
        <w:tc>
          <w:tcPr>
            <w:tcW w:w="2076" w:type="dxa"/>
          </w:tcPr>
          <w:p w:rsidR="00A565F5" w:rsidRDefault="00A565F5" w:rsidP="00A565F5">
            <w:pPr>
              <w:jc w:val="left"/>
            </w:pPr>
            <w:r>
              <w:rPr>
                <w:rFonts w:hint="eastAsia"/>
              </w:rPr>
              <w:t>业绩比较基准</w:t>
            </w:r>
          </w:p>
        </w:tc>
        <w:tc>
          <w:tcPr>
            <w:tcW w:w="6230" w:type="dxa"/>
            <w:gridSpan w:val="3"/>
          </w:tcPr>
          <w:p w:rsidR="00A565F5" w:rsidRDefault="00A565F5" w:rsidP="00A565F5">
            <w:r>
              <w:rPr>
                <w:rFonts w:hint="eastAsia"/>
              </w:rPr>
              <w:t>本基金的标的指数为富时中国国企开放共赢指数，及其未来可能发生的变更。</w:t>
            </w:r>
          </w:p>
          <w:p w:rsidR="00A565F5" w:rsidRDefault="00A565F5" w:rsidP="00A565F5">
            <w:r>
              <w:rPr>
                <w:rFonts w:hint="eastAsia"/>
              </w:rPr>
              <w:lastRenderedPageBreak/>
              <w:t>本基金业绩比较基准为标的指数收益率×</w:t>
            </w:r>
            <w:r>
              <w:rPr>
                <w:rFonts w:hint="eastAsia"/>
              </w:rPr>
              <w:t>95%+</w:t>
            </w:r>
            <w:r>
              <w:rPr>
                <w:rFonts w:hint="eastAsia"/>
              </w:rPr>
              <w:t>银行人民币活期存款利率（税后）×</w:t>
            </w:r>
            <w:r>
              <w:rPr>
                <w:rFonts w:hint="eastAsia"/>
              </w:rPr>
              <w:t>5%</w:t>
            </w:r>
            <w:r>
              <w:rPr>
                <w:rFonts w:hint="eastAsia"/>
              </w:rPr>
              <w:t>。</w:t>
            </w:r>
          </w:p>
        </w:tc>
      </w:tr>
      <w:tr w:rsidR="00A565F5" w:rsidTr="00786221">
        <w:tc>
          <w:tcPr>
            <w:tcW w:w="2076" w:type="dxa"/>
          </w:tcPr>
          <w:p w:rsidR="00A565F5" w:rsidRDefault="00A565F5" w:rsidP="00A565F5">
            <w:pPr>
              <w:jc w:val="left"/>
            </w:pPr>
            <w:r>
              <w:rPr>
                <w:rFonts w:hint="eastAsia"/>
              </w:rPr>
              <w:lastRenderedPageBreak/>
              <w:t>风险收益特征</w:t>
            </w:r>
          </w:p>
        </w:tc>
        <w:tc>
          <w:tcPr>
            <w:tcW w:w="6230" w:type="dxa"/>
            <w:gridSpan w:val="3"/>
          </w:tcPr>
          <w:p w:rsidR="00A565F5" w:rsidRDefault="00A565F5" w:rsidP="00A565F5">
            <w:r>
              <w:rPr>
                <w:rFonts w:hint="eastAsia"/>
              </w:rPr>
              <w:t>本基金的目标</w:t>
            </w:r>
            <w:r>
              <w:rPr>
                <w:rFonts w:hint="eastAsia"/>
              </w:rPr>
              <w:t>ETF</w:t>
            </w:r>
            <w:r>
              <w:rPr>
                <w:rFonts w:hint="eastAsia"/>
              </w:rPr>
              <w:t>为股票型基金，一般而言，其长期平均风险和预期收益水平高于混合型基金、债券型基金与货币市场基金。本基金为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本基金通过港股通投资于香港市场股票，除了需要承担与境内证券投资基金类似的市场波动风险等一般投资风险之外，本基金还面临汇率风险、香港市场风险等境外证券市场投资所面临的特别投资风险，以及港股通机制下因投资环境、投资标的、市场制度以及交易规则等差异带来的特有风险。</w:t>
            </w:r>
          </w:p>
        </w:tc>
      </w:tr>
      <w:tr w:rsidR="00A565F5" w:rsidTr="00EE2278">
        <w:tc>
          <w:tcPr>
            <w:tcW w:w="2076" w:type="dxa"/>
          </w:tcPr>
          <w:p w:rsidR="00A565F5" w:rsidRDefault="00A565F5" w:rsidP="00A565F5">
            <w:pPr>
              <w:jc w:val="left"/>
            </w:pPr>
            <w:r>
              <w:rPr>
                <w:rFonts w:hint="eastAsia"/>
              </w:rPr>
              <w:t>基金管理人</w:t>
            </w:r>
          </w:p>
        </w:tc>
        <w:tc>
          <w:tcPr>
            <w:tcW w:w="6230" w:type="dxa"/>
            <w:gridSpan w:val="3"/>
          </w:tcPr>
          <w:p w:rsidR="00A565F5" w:rsidRDefault="00A565F5" w:rsidP="00A565F5">
            <w:pPr>
              <w:jc w:val="left"/>
            </w:pPr>
            <w:r>
              <w:rPr>
                <w:rFonts w:hint="eastAsia"/>
              </w:rPr>
              <w:t>南方基金管理股份有限公司</w:t>
            </w:r>
          </w:p>
        </w:tc>
      </w:tr>
      <w:tr w:rsidR="00A565F5" w:rsidTr="00A565F5">
        <w:tc>
          <w:tcPr>
            <w:tcW w:w="2076" w:type="dxa"/>
          </w:tcPr>
          <w:p w:rsidR="00A565F5" w:rsidRDefault="00A565F5" w:rsidP="00A565F5">
            <w:pPr>
              <w:jc w:val="left"/>
            </w:pPr>
            <w:r>
              <w:rPr>
                <w:rFonts w:hint="eastAsia"/>
              </w:rPr>
              <w:t>基金托管人</w:t>
            </w:r>
          </w:p>
        </w:tc>
        <w:tc>
          <w:tcPr>
            <w:tcW w:w="6230" w:type="dxa"/>
            <w:gridSpan w:val="3"/>
          </w:tcPr>
          <w:p w:rsidR="00A565F5" w:rsidRDefault="00A565F5" w:rsidP="00A565F5">
            <w:pPr>
              <w:jc w:val="left"/>
            </w:pPr>
            <w:r>
              <w:rPr>
                <w:rFonts w:hint="eastAsia"/>
              </w:rPr>
              <w:t>中国工商银行股份有限公司</w:t>
            </w:r>
          </w:p>
        </w:tc>
      </w:tr>
      <w:tr w:rsidR="00A565F5" w:rsidTr="00A565F5">
        <w:tc>
          <w:tcPr>
            <w:tcW w:w="2076" w:type="dxa"/>
          </w:tcPr>
          <w:p w:rsidR="00A565F5" w:rsidRDefault="00A565F5" w:rsidP="00A565F5">
            <w:pPr>
              <w:jc w:val="left"/>
            </w:pPr>
            <w:r>
              <w:rPr>
                <w:rFonts w:hint="eastAsia"/>
              </w:rPr>
              <w:t>下属分级基金的基金简称</w:t>
            </w:r>
          </w:p>
        </w:tc>
        <w:tc>
          <w:tcPr>
            <w:tcW w:w="2076" w:type="dxa"/>
          </w:tcPr>
          <w:p w:rsidR="00A565F5" w:rsidRDefault="00A565F5" w:rsidP="00A565F5">
            <w:pPr>
              <w:jc w:val="left"/>
            </w:pPr>
            <w:r>
              <w:rPr>
                <w:rFonts w:hint="eastAsia"/>
              </w:rPr>
              <w:t>南方富时中国国企开放共赢</w:t>
            </w:r>
            <w:r>
              <w:rPr>
                <w:rFonts w:hint="eastAsia"/>
              </w:rPr>
              <w:t>ETF</w:t>
            </w:r>
            <w:r>
              <w:rPr>
                <w:rFonts w:hint="eastAsia"/>
              </w:rPr>
              <w:t>发起联接</w:t>
            </w:r>
            <w:r>
              <w:rPr>
                <w:rFonts w:hint="eastAsia"/>
              </w:rPr>
              <w:t>A</w:t>
            </w:r>
          </w:p>
        </w:tc>
        <w:tc>
          <w:tcPr>
            <w:tcW w:w="2077" w:type="dxa"/>
          </w:tcPr>
          <w:p w:rsidR="00A565F5" w:rsidRDefault="00A565F5" w:rsidP="00A565F5">
            <w:pPr>
              <w:jc w:val="left"/>
            </w:pPr>
            <w:r>
              <w:rPr>
                <w:rFonts w:hint="eastAsia"/>
              </w:rPr>
              <w:t>南方富时中国国企开放共赢</w:t>
            </w:r>
            <w:r>
              <w:rPr>
                <w:rFonts w:hint="eastAsia"/>
              </w:rPr>
              <w:t>ETF</w:t>
            </w:r>
            <w:r>
              <w:rPr>
                <w:rFonts w:hint="eastAsia"/>
              </w:rPr>
              <w:t>发起联接</w:t>
            </w:r>
            <w:r>
              <w:rPr>
                <w:rFonts w:hint="eastAsia"/>
              </w:rPr>
              <w:t>C</w:t>
            </w:r>
          </w:p>
        </w:tc>
        <w:tc>
          <w:tcPr>
            <w:tcW w:w="2077" w:type="dxa"/>
          </w:tcPr>
          <w:p w:rsidR="00A565F5" w:rsidRDefault="00A565F5" w:rsidP="00A565F5">
            <w:pPr>
              <w:jc w:val="left"/>
            </w:pPr>
            <w:r>
              <w:rPr>
                <w:rFonts w:hint="eastAsia"/>
              </w:rPr>
              <w:t>南方富时中国国企开放共赢</w:t>
            </w:r>
            <w:r>
              <w:rPr>
                <w:rFonts w:hint="eastAsia"/>
              </w:rPr>
              <w:t>ETF</w:t>
            </w:r>
            <w:r>
              <w:rPr>
                <w:rFonts w:hint="eastAsia"/>
              </w:rPr>
              <w:t>发起联接</w:t>
            </w:r>
            <w:r>
              <w:rPr>
                <w:rFonts w:hint="eastAsia"/>
              </w:rPr>
              <w:t>I</w:t>
            </w:r>
          </w:p>
        </w:tc>
      </w:tr>
      <w:tr w:rsidR="00A565F5" w:rsidTr="00A565F5">
        <w:tc>
          <w:tcPr>
            <w:tcW w:w="2076" w:type="dxa"/>
          </w:tcPr>
          <w:p w:rsidR="00A565F5" w:rsidRDefault="00A565F5" w:rsidP="00A565F5">
            <w:pPr>
              <w:jc w:val="left"/>
            </w:pPr>
            <w:r>
              <w:rPr>
                <w:rFonts w:hint="eastAsia"/>
              </w:rPr>
              <w:t>下属分级基金的交易代码</w:t>
            </w:r>
          </w:p>
        </w:tc>
        <w:tc>
          <w:tcPr>
            <w:tcW w:w="2076" w:type="dxa"/>
          </w:tcPr>
          <w:p w:rsidR="00A565F5" w:rsidRDefault="00A565F5" w:rsidP="00A565F5">
            <w:pPr>
              <w:jc w:val="left"/>
            </w:pPr>
            <w:r>
              <w:t>019311</w:t>
            </w:r>
          </w:p>
        </w:tc>
        <w:tc>
          <w:tcPr>
            <w:tcW w:w="2077" w:type="dxa"/>
          </w:tcPr>
          <w:p w:rsidR="00A565F5" w:rsidRDefault="00A565F5" w:rsidP="00A565F5">
            <w:pPr>
              <w:jc w:val="left"/>
            </w:pPr>
            <w:r>
              <w:t>019312</w:t>
            </w:r>
          </w:p>
        </w:tc>
        <w:tc>
          <w:tcPr>
            <w:tcW w:w="2077" w:type="dxa"/>
          </w:tcPr>
          <w:p w:rsidR="00A565F5" w:rsidRDefault="00A565F5" w:rsidP="00A565F5">
            <w:pPr>
              <w:jc w:val="left"/>
            </w:pPr>
            <w:r>
              <w:t>021005</w:t>
            </w:r>
          </w:p>
        </w:tc>
      </w:tr>
      <w:tr w:rsidR="00A565F5" w:rsidTr="00A565F5">
        <w:tc>
          <w:tcPr>
            <w:tcW w:w="2076" w:type="dxa"/>
          </w:tcPr>
          <w:p w:rsidR="00A565F5" w:rsidRDefault="00A565F5" w:rsidP="00A565F5">
            <w:pPr>
              <w:jc w:val="left"/>
            </w:pPr>
            <w:r>
              <w:rPr>
                <w:rFonts w:hint="eastAsia"/>
              </w:rPr>
              <w:t>报告期末下属分级基金的份额总额</w:t>
            </w:r>
          </w:p>
        </w:tc>
        <w:tc>
          <w:tcPr>
            <w:tcW w:w="2076" w:type="dxa"/>
          </w:tcPr>
          <w:p w:rsidR="00A565F5" w:rsidRDefault="00A565F5" w:rsidP="00A565F5">
            <w:pPr>
              <w:jc w:val="left"/>
            </w:pPr>
            <w:r>
              <w:rPr>
                <w:rFonts w:hint="eastAsia"/>
              </w:rPr>
              <w:t>18,112,990.33</w:t>
            </w:r>
            <w:r>
              <w:rPr>
                <w:rFonts w:hint="eastAsia"/>
              </w:rPr>
              <w:t>份</w:t>
            </w:r>
          </w:p>
        </w:tc>
        <w:tc>
          <w:tcPr>
            <w:tcW w:w="2077" w:type="dxa"/>
          </w:tcPr>
          <w:p w:rsidR="00A565F5" w:rsidRDefault="00A565F5" w:rsidP="00A565F5">
            <w:pPr>
              <w:jc w:val="left"/>
            </w:pPr>
            <w:r>
              <w:rPr>
                <w:rFonts w:hint="eastAsia"/>
              </w:rPr>
              <w:t>10,727,922.71</w:t>
            </w:r>
            <w:r>
              <w:rPr>
                <w:rFonts w:hint="eastAsia"/>
              </w:rPr>
              <w:t>份</w:t>
            </w:r>
          </w:p>
        </w:tc>
        <w:tc>
          <w:tcPr>
            <w:tcW w:w="2077" w:type="dxa"/>
          </w:tcPr>
          <w:p w:rsidR="00A565F5" w:rsidRDefault="00A565F5" w:rsidP="00A565F5">
            <w:pPr>
              <w:jc w:val="left"/>
            </w:pPr>
            <w:r>
              <w:rPr>
                <w:rFonts w:hint="eastAsia"/>
              </w:rPr>
              <w:t>60,461.44</w:t>
            </w:r>
            <w:r>
              <w:rPr>
                <w:rFonts w:hint="eastAsia"/>
              </w:rPr>
              <w:t>份</w:t>
            </w:r>
          </w:p>
        </w:tc>
      </w:tr>
    </w:tbl>
    <w:p w:rsidR="00A565F5" w:rsidRDefault="00A565F5" w:rsidP="00A565F5">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A565F5" w:rsidTr="00A565F5">
        <w:tc>
          <w:tcPr>
            <w:tcW w:w="4253" w:type="dxa"/>
          </w:tcPr>
          <w:p w:rsidR="00A565F5" w:rsidRDefault="00A565F5" w:rsidP="00A565F5">
            <w:pPr>
              <w:jc w:val="left"/>
            </w:pPr>
            <w:r>
              <w:rPr>
                <w:rFonts w:hint="eastAsia"/>
              </w:rPr>
              <w:t>基金名称</w:t>
            </w:r>
          </w:p>
        </w:tc>
        <w:tc>
          <w:tcPr>
            <w:tcW w:w="4253" w:type="dxa"/>
          </w:tcPr>
          <w:p w:rsidR="00A565F5" w:rsidRDefault="00A565F5" w:rsidP="00A565F5">
            <w:pPr>
              <w:jc w:val="left"/>
            </w:pPr>
            <w:r>
              <w:rPr>
                <w:rFonts w:hint="eastAsia"/>
              </w:rPr>
              <w:t>南方富时中国国企开放共赢交易型开放式指数证券投资基金</w:t>
            </w:r>
          </w:p>
        </w:tc>
      </w:tr>
      <w:tr w:rsidR="00A565F5" w:rsidTr="00A565F5">
        <w:tc>
          <w:tcPr>
            <w:tcW w:w="4253" w:type="dxa"/>
          </w:tcPr>
          <w:p w:rsidR="00A565F5" w:rsidRDefault="00A565F5" w:rsidP="00A565F5">
            <w:pPr>
              <w:jc w:val="left"/>
            </w:pPr>
            <w:r>
              <w:rPr>
                <w:rFonts w:hint="eastAsia"/>
              </w:rPr>
              <w:t>基金主代码</w:t>
            </w:r>
          </w:p>
        </w:tc>
        <w:tc>
          <w:tcPr>
            <w:tcW w:w="4253" w:type="dxa"/>
          </w:tcPr>
          <w:p w:rsidR="00A565F5" w:rsidRDefault="00A565F5" w:rsidP="00A565F5">
            <w:pPr>
              <w:jc w:val="left"/>
            </w:pPr>
            <w:r>
              <w:t>517180</w:t>
            </w:r>
          </w:p>
        </w:tc>
      </w:tr>
      <w:tr w:rsidR="00A565F5" w:rsidTr="00A565F5">
        <w:tc>
          <w:tcPr>
            <w:tcW w:w="4253" w:type="dxa"/>
          </w:tcPr>
          <w:p w:rsidR="00A565F5" w:rsidRDefault="00A565F5" w:rsidP="00A565F5">
            <w:pPr>
              <w:jc w:val="left"/>
            </w:pPr>
            <w:r>
              <w:rPr>
                <w:rFonts w:hint="eastAsia"/>
              </w:rPr>
              <w:t>基金运作方式</w:t>
            </w:r>
          </w:p>
        </w:tc>
        <w:tc>
          <w:tcPr>
            <w:tcW w:w="4253" w:type="dxa"/>
          </w:tcPr>
          <w:p w:rsidR="00A565F5" w:rsidRDefault="00A565F5" w:rsidP="00A565F5">
            <w:pPr>
              <w:jc w:val="left"/>
            </w:pPr>
            <w:r>
              <w:rPr>
                <w:rFonts w:hint="eastAsia"/>
              </w:rPr>
              <w:t>交易型开放式</w:t>
            </w:r>
          </w:p>
        </w:tc>
      </w:tr>
      <w:tr w:rsidR="00A565F5" w:rsidTr="00A565F5">
        <w:tc>
          <w:tcPr>
            <w:tcW w:w="4253" w:type="dxa"/>
          </w:tcPr>
          <w:p w:rsidR="00A565F5" w:rsidRDefault="00A565F5" w:rsidP="00A565F5">
            <w:pPr>
              <w:jc w:val="left"/>
            </w:pPr>
            <w:r>
              <w:rPr>
                <w:rFonts w:hint="eastAsia"/>
              </w:rPr>
              <w:t>基金合同生效日</w:t>
            </w:r>
          </w:p>
        </w:tc>
        <w:tc>
          <w:tcPr>
            <w:tcW w:w="4253" w:type="dxa"/>
          </w:tcPr>
          <w:p w:rsidR="00A565F5" w:rsidRDefault="00A565F5" w:rsidP="00A565F5">
            <w:pPr>
              <w:jc w:val="left"/>
            </w:pPr>
            <w:r>
              <w:rPr>
                <w:rFonts w:hint="eastAsia"/>
              </w:rPr>
              <w:t>2021</w:t>
            </w:r>
            <w:r>
              <w:rPr>
                <w:rFonts w:hint="eastAsia"/>
              </w:rPr>
              <w:t>年</w:t>
            </w:r>
            <w:r>
              <w:rPr>
                <w:rFonts w:hint="eastAsia"/>
              </w:rPr>
              <w:t>12</w:t>
            </w:r>
            <w:r>
              <w:rPr>
                <w:rFonts w:hint="eastAsia"/>
              </w:rPr>
              <w:t>月</w:t>
            </w:r>
            <w:r>
              <w:rPr>
                <w:rFonts w:hint="eastAsia"/>
              </w:rPr>
              <w:t>17</w:t>
            </w:r>
            <w:r>
              <w:rPr>
                <w:rFonts w:hint="eastAsia"/>
              </w:rPr>
              <w:t>日</w:t>
            </w:r>
          </w:p>
        </w:tc>
      </w:tr>
      <w:tr w:rsidR="00A565F5" w:rsidTr="00A565F5">
        <w:tc>
          <w:tcPr>
            <w:tcW w:w="4253" w:type="dxa"/>
          </w:tcPr>
          <w:p w:rsidR="00A565F5" w:rsidRDefault="00A565F5" w:rsidP="00A565F5">
            <w:pPr>
              <w:jc w:val="left"/>
            </w:pPr>
            <w:r>
              <w:rPr>
                <w:rFonts w:hint="eastAsia"/>
              </w:rPr>
              <w:t>基金份额上市的证券交易所</w:t>
            </w:r>
          </w:p>
        </w:tc>
        <w:tc>
          <w:tcPr>
            <w:tcW w:w="4253" w:type="dxa"/>
          </w:tcPr>
          <w:p w:rsidR="00A565F5" w:rsidRDefault="00A565F5" w:rsidP="00A565F5">
            <w:pPr>
              <w:jc w:val="left"/>
            </w:pPr>
            <w:r>
              <w:rPr>
                <w:rFonts w:hint="eastAsia"/>
              </w:rPr>
              <w:t>上海证券交易所</w:t>
            </w:r>
          </w:p>
        </w:tc>
      </w:tr>
      <w:tr w:rsidR="00A565F5" w:rsidTr="00A565F5">
        <w:tc>
          <w:tcPr>
            <w:tcW w:w="4253" w:type="dxa"/>
          </w:tcPr>
          <w:p w:rsidR="00A565F5" w:rsidRDefault="00A565F5" w:rsidP="00A565F5">
            <w:pPr>
              <w:jc w:val="left"/>
            </w:pPr>
            <w:r>
              <w:rPr>
                <w:rFonts w:hint="eastAsia"/>
              </w:rPr>
              <w:t>上市日期</w:t>
            </w:r>
          </w:p>
        </w:tc>
        <w:tc>
          <w:tcPr>
            <w:tcW w:w="4253" w:type="dxa"/>
          </w:tcPr>
          <w:p w:rsidR="00A565F5" w:rsidRDefault="00A565F5" w:rsidP="00A565F5">
            <w:pPr>
              <w:jc w:val="left"/>
            </w:pPr>
            <w:r>
              <w:rPr>
                <w:rFonts w:hint="eastAsia"/>
              </w:rPr>
              <w:t>2021</w:t>
            </w:r>
            <w:r>
              <w:rPr>
                <w:rFonts w:hint="eastAsia"/>
              </w:rPr>
              <w:t>年</w:t>
            </w:r>
            <w:r>
              <w:rPr>
                <w:rFonts w:hint="eastAsia"/>
              </w:rPr>
              <w:t>12</w:t>
            </w:r>
            <w:r>
              <w:rPr>
                <w:rFonts w:hint="eastAsia"/>
              </w:rPr>
              <w:t>月</w:t>
            </w:r>
            <w:r>
              <w:rPr>
                <w:rFonts w:hint="eastAsia"/>
              </w:rPr>
              <w:t>28</w:t>
            </w:r>
            <w:r>
              <w:rPr>
                <w:rFonts w:hint="eastAsia"/>
              </w:rPr>
              <w:t>日</w:t>
            </w:r>
          </w:p>
        </w:tc>
      </w:tr>
      <w:tr w:rsidR="00A565F5" w:rsidTr="00A565F5">
        <w:tc>
          <w:tcPr>
            <w:tcW w:w="4253" w:type="dxa"/>
          </w:tcPr>
          <w:p w:rsidR="00A565F5" w:rsidRDefault="00A565F5" w:rsidP="00A565F5">
            <w:pPr>
              <w:jc w:val="left"/>
            </w:pPr>
            <w:r>
              <w:rPr>
                <w:rFonts w:hint="eastAsia"/>
              </w:rPr>
              <w:t>基金管理人名称</w:t>
            </w:r>
          </w:p>
        </w:tc>
        <w:tc>
          <w:tcPr>
            <w:tcW w:w="4253" w:type="dxa"/>
          </w:tcPr>
          <w:p w:rsidR="00A565F5" w:rsidRDefault="00A565F5" w:rsidP="00A565F5">
            <w:pPr>
              <w:jc w:val="left"/>
            </w:pPr>
            <w:r>
              <w:rPr>
                <w:rFonts w:hint="eastAsia"/>
              </w:rPr>
              <w:t>南方基金管理股份有限公司</w:t>
            </w:r>
          </w:p>
        </w:tc>
      </w:tr>
      <w:tr w:rsidR="00A565F5" w:rsidTr="00A565F5">
        <w:tc>
          <w:tcPr>
            <w:tcW w:w="4253" w:type="dxa"/>
          </w:tcPr>
          <w:p w:rsidR="00A565F5" w:rsidRDefault="00A565F5" w:rsidP="00A565F5">
            <w:pPr>
              <w:jc w:val="left"/>
            </w:pPr>
            <w:r>
              <w:rPr>
                <w:rFonts w:hint="eastAsia"/>
              </w:rPr>
              <w:t>基金托管人名称</w:t>
            </w:r>
          </w:p>
        </w:tc>
        <w:tc>
          <w:tcPr>
            <w:tcW w:w="4253" w:type="dxa"/>
          </w:tcPr>
          <w:p w:rsidR="00A565F5" w:rsidRDefault="00A565F5" w:rsidP="00A565F5">
            <w:pPr>
              <w:jc w:val="left"/>
            </w:pPr>
            <w:r>
              <w:rPr>
                <w:rFonts w:hint="eastAsia"/>
              </w:rPr>
              <w:t>中国工商银行股份有限公司</w:t>
            </w:r>
          </w:p>
        </w:tc>
      </w:tr>
    </w:tbl>
    <w:p w:rsidR="00A565F5" w:rsidRDefault="00A565F5" w:rsidP="00A565F5">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A565F5" w:rsidTr="00A565F5">
        <w:tc>
          <w:tcPr>
            <w:tcW w:w="1418" w:type="dxa"/>
          </w:tcPr>
          <w:p w:rsidR="00A565F5" w:rsidRDefault="00A565F5" w:rsidP="00A565F5">
            <w:pPr>
              <w:jc w:val="left"/>
            </w:pPr>
            <w:r>
              <w:rPr>
                <w:rFonts w:hint="eastAsia"/>
              </w:rPr>
              <w:t>投资目标</w:t>
            </w:r>
          </w:p>
        </w:tc>
        <w:tc>
          <w:tcPr>
            <w:tcW w:w="7088" w:type="dxa"/>
          </w:tcPr>
          <w:p w:rsidR="00A565F5" w:rsidRDefault="00A565F5" w:rsidP="00A565F5">
            <w:pPr>
              <w:jc w:val="left"/>
            </w:pPr>
            <w:r>
              <w:rPr>
                <w:rFonts w:hint="eastAsia"/>
              </w:rPr>
              <w:t>紧密跟踪标的指数，追求跟踪偏离度和跟踪误差最小化。</w:t>
            </w:r>
          </w:p>
        </w:tc>
      </w:tr>
      <w:tr w:rsidR="00A565F5" w:rsidTr="00A565F5">
        <w:tc>
          <w:tcPr>
            <w:tcW w:w="1418" w:type="dxa"/>
          </w:tcPr>
          <w:p w:rsidR="00A565F5" w:rsidRDefault="00A565F5" w:rsidP="00A565F5">
            <w:pPr>
              <w:jc w:val="left"/>
            </w:pPr>
            <w:r>
              <w:rPr>
                <w:rFonts w:hint="eastAsia"/>
              </w:rPr>
              <w:t>投资策略</w:t>
            </w:r>
          </w:p>
        </w:tc>
        <w:tc>
          <w:tcPr>
            <w:tcW w:w="7088" w:type="dxa"/>
          </w:tcPr>
          <w:p w:rsidR="00A565F5" w:rsidRDefault="00A565F5" w:rsidP="00A565F5">
            <w:r>
              <w:rPr>
                <w:rFonts w:hint="eastAsia"/>
              </w:rPr>
              <w:t>本基金主要采用复制策略、替代策略及其他适当的策略以更好的跟踪标的指数，实现基金投资目标。在正常市场情况下，力争控制本基金日均跟踪偏离度的绝对值不超过</w:t>
            </w:r>
            <w:r>
              <w:rPr>
                <w:rFonts w:hint="eastAsia"/>
              </w:rPr>
              <w:t>0.35%</w:t>
            </w:r>
            <w:r>
              <w:rPr>
                <w:rFonts w:hint="eastAsia"/>
              </w:rPr>
              <w:t>，年跟踪误差不超过</w:t>
            </w:r>
            <w:r>
              <w:rPr>
                <w:rFonts w:hint="eastAsia"/>
              </w:rPr>
              <w:t>4%</w:t>
            </w:r>
            <w:r>
              <w:rPr>
                <w:rFonts w:hint="eastAsia"/>
              </w:rPr>
              <w:t>。主要投资策略包括：</w:t>
            </w:r>
            <w:r>
              <w:rPr>
                <w:rFonts w:hint="eastAsia"/>
              </w:rPr>
              <w:t>1</w:t>
            </w:r>
            <w:r>
              <w:rPr>
                <w:rFonts w:hint="eastAsia"/>
              </w:rPr>
              <w:t>、复制策略；</w:t>
            </w:r>
            <w:r>
              <w:rPr>
                <w:rFonts w:hint="eastAsia"/>
              </w:rPr>
              <w:t>2</w:t>
            </w:r>
            <w:r>
              <w:rPr>
                <w:rFonts w:hint="eastAsia"/>
              </w:rPr>
              <w:t>、替代策略；</w:t>
            </w:r>
            <w:r>
              <w:rPr>
                <w:rFonts w:hint="eastAsia"/>
              </w:rPr>
              <w:t>3</w:t>
            </w:r>
            <w:r>
              <w:rPr>
                <w:rFonts w:hint="eastAsia"/>
              </w:rPr>
              <w:t>、金融衍生品投资策略；</w:t>
            </w:r>
            <w:r>
              <w:rPr>
                <w:rFonts w:hint="eastAsia"/>
              </w:rPr>
              <w:t>4</w:t>
            </w:r>
            <w:r>
              <w:rPr>
                <w:rFonts w:hint="eastAsia"/>
              </w:rPr>
              <w:t>、债券投资策略；</w:t>
            </w:r>
            <w:r>
              <w:rPr>
                <w:rFonts w:hint="eastAsia"/>
              </w:rPr>
              <w:t>5</w:t>
            </w:r>
            <w:r>
              <w:rPr>
                <w:rFonts w:hint="eastAsia"/>
              </w:rPr>
              <w:t>、资产支持证券投资策略；</w:t>
            </w:r>
            <w:r>
              <w:rPr>
                <w:rFonts w:hint="eastAsia"/>
              </w:rPr>
              <w:t>6</w:t>
            </w:r>
            <w:r>
              <w:rPr>
                <w:rFonts w:hint="eastAsia"/>
              </w:rPr>
              <w:t>、融资及转融通证券出借业务投资策略；</w:t>
            </w:r>
            <w:r>
              <w:rPr>
                <w:rFonts w:hint="eastAsia"/>
              </w:rPr>
              <w:t>7</w:t>
            </w:r>
            <w:r>
              <w:rPr>
                <w:rFonts w:hint="eastAsia"/>
              </w:rPr>
              <w:t>、存托凭证投资策略等以更好的跟踪标的指数，实现基金投资目标。</w:t>
            </w:r>
          </w:p>
        </w:tc>
      </w:tr>
      <w:tr w:rsidR="00A565F5" w:rsidTr="00A565F5">
        <w:tc>
          <w:tcPr>
            <w:tcW w:w="1418" w:type="dxa"/>
          </w:tcPr>
          <w:p w:rsidR="00A565F5" w:rsidRDefault="00A565F5" w:rsidP="00A565F5">
            <w:pPr>
              <w:jc w:val="left"/>
            </w:pPr>
            <w:r>
              <w:rPr>
                <w:rFonts w:hint="eastAsia"/>
              </w:rPr>
              <w:t>业绩比较基准</w:t>
            </w:r>
          </w:p>
        </w:tc>
        <w:tc>
          <w:tcPr>
            <w:tcW w:w="7088" w:type="dxa"/>
          </w:tcPr>
          <w:p w:rsidR="00A565F5" w:rsidRDefault="00A565F5" w:rsidP="00A565F5">
            <w:pPr>
              <w:jc w:val="left"/>
            </w:pPr>
            <w:r>
              <w:rPr>
                <w:rFonts w:hint="eastAsia"/>
              </w:rPr>
              <w:t>本基金的业绩比较基准为标的指数收益率。本基金标的指数为富时中国国企开放共赢指数。</w:t>
            </w:r>
          </w:p>
        </w:tc>
      </w:tr>
      <w:tr w:rsidR="00A565F5" w:rsidTr="00A565F5">
        <w:tc>
          <w:tcPr>
            <w:tcW w:w="1418" w:type="dxa"/>
          </w:tcPr>
          <w:p w:rsidR="00A565F5" w:rsidRDefault="00A565F5" w:rsidP="00A565F5">
            <w:pPr>
              <w:jc w:val="left"/>
            </w:pPr>
            <w:r>
              <w:rPr>
                <w:rFonts w:hint="eastAsia"/>
              </w:rPr>
              <w:lastRenderedPageBreak/>
              <w:t>风险收益特征</w:t>
            </w:r>
          </w:p>
        </w:tc>
        <w:tc>
          <w:tcPr>
            <w:tcW w:w="7088" w:type="dxa"/>
          </w:tcPr>
          <w:p w:rsidR="00A565F5" w:rsidRDefault="00A565F5" w:rsidP="00A565F5">
            <w:r>
              <w:rPr>
                <w:rFonts w:hint="eastAsia"/>
              </w:rPr>
              <w:t>本基金为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于香港证券市场上市的股票，需承担汇率风险以及境外市场的风险。</w:t>
            </w:r>
          </w:p>
        </w:tc>
      </w:tr>
    </w:tbl>
    <w:p w:rsidR="00A565F5" w:rsidRDefault="00A565F5" w:rsidP="00A565F5">
      <w:pPr>
        <w:pStyle w:val="-1"/>
        <w:ind w:left="281" w:hanging="281"/>
      </w:pPr>
      <w:r>
        <w:rPr>
          <w:rFonts w:hint="eastAsia"/>
        </w:rPr>
        <w:t>主要财务指标和基金净值表现</w:t>
      </w:r>
    </w:p>
    <w:p w:rsidR="00A565F5" w:rsidRDefault="00A565F5" w:rsidP="00A565F5">
      <w:pPr>
        <w:pStyle w:val="-2"/>
        <w:spacing w:before="312"/>
      </w:pPr>
      <w:r>
        <w:rPr>
          <w:rFonts w:hint="eastAsia"/>
        </w:rPr>
        <w:t>主要财务指标</w:t>
      </w:r>
    </w:p>
    <w:p w:rsidR="00A565F5" w:rsidRDefault="00A565F5" w:rsidP="00A565F5">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A565F5" w:rsidTr="00A565F5">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A565F5" w:rsidRPr="00A565F5" w:rsidRDefault="00A565F5" w:rsidP="00A565F5">
            <w:pPr>
              <w:jc w:val="center"/>
              <w:rPr>
                <w:b/>
              </w:rPr>
            </w:pPr>
            <w:r w:rsidRPr="00A565F5">
              <w:rPr>
                <w:rFonts w:hint="eastAsia"/>
                <w:b/>
              </w:rPr>
              <w:t>主要财务指标</w:t>
            </w:r>
          </w:p>
        </w:tc>
        <w:tc>
          <w:tcPr>
            <w:tcW w:w="6230" w:type="dxa"/>
            <w:gridSpan w:val="3"/>
            <w:tcBorders>
              <w:bottom w:val="single" w:sz="4" w:space="0" w:color="auto"/>
            </w:tcBorders>
          </w:tcPr>
          <w:p w:rsidR="00A565F5" w:rsidRPr="00A565F5" w:rsidRDefault="00A565F5" w:rsidP="00A565F5">
            <w:pPr>
              <w:jc w:val="center"/>
              <w:rPr>
                <w:b/>
              </w:rPr>
            </w:pPr>
            <w:r w:rsidRPr="00A565F5">
              <w:rPr>
                <w:rFonts w:hint="eastAsia"/>
                <w:b/>
              </w:rPr>
              <w:t>报告期（</w:t>
            </w:r>
            <w:r w:rsidRPr="00A565F5">
              <w:rPr>
                <w:rFonts w:hint="eastAsia"/>
                <w:b/>
              </w:rPr>
              <w:t>2026</w:t>
            </w:r>
            <w:r w:rsidRPr="00A565F5">
              <w:rPr>
                <w:rFonts w:hint="eastAsia"/>
                <w:b/>
              </w:rPr>
              <w:t>年</w:t>
            </w:r>
            <w:r w:rsidRPr="00A565F5">
              <w:rPr>
                <w:rFonts w:hint="eastAsia"/>
                <w:b/>
              </w:rPr>
              <w:t>4</w:t>
            </w:r>
            <w:r w:rsidRPr="00A565F5">
              <w:rPr>
                <w:rFonts w:hint="eastAsia"/>
                <w:b/>
              </w:rPr>
              <w:t>月</w:t>
            </w:r>
            <w:r w:rsidRPr="00A565F5">
              <w:rPr>
                <w:rFonts w:hint="eastAsia"/>
                <w:b/>
              </w:rPr>
              <w:t>1</w:t>
            </w:r>
            <w:r w:rsidRPr="00A565F5">
              <w:rPr>
                <w:rFonts w:hint="eastAsia"/>
                <w:b/>
              </w:rPr>
              <w:t>日－</w:t>
            </w:r>
            <w:r w:rsidRPr="00A565F5">
              <w:rPr>
                <w:rFonts w:hint="eastAsia"/>
                <w:b/>
              </w:rPr>
              <w:t>2026</w:t>
            </w:r>
            <w:r w:rsidRPr="00A565F5">
              <w:rPr>
                <w:rFonts w:hint="eastAsia"/>
                <w:b/>
              </w:rPr>
              <w:t>年</w:t>
            </w:r>
            <w:r w:rsidRPr="00A565F5">
              <w:rPr>
                <w:rFonts w:hint="eastAsia"/>
                <w:b/>
              </w:rPr>
              <w:t>6</w:t>
            </w:r>
            <w:r w:rsidRPr="00A565F5">
              <w:rPr>
                <w:rFonts w:hint="eastAsia"/>
                <w:b/>
              </w:rPr>
              <w:t>月</w:t>
            </w:r>
            <w:r w:rsidRPr="00A565F5">
              <w:rPr>
                <w:rFonts w:hint="eastAsia"/>
                <w:b/>
              </w:rPr>
              <w:t>30</w:t>
            </w:r>
            <w:r w:rsidRPr="00A565F5">
              <w:rPr>
                <w:rFonts w:hint="eastAsia"/>
                <w:b/>
              </w:rPr>
              <w:t>日）</w:t>
            </w:r>
          </w:p>
        </w:tc>
      </w:tr>
      <w:tr w:rsidR="00A565F5" w:rsidTr="00A565F5">
        <w:tc>
          <w:tcPr>
            <w:tcW w:w="2076" w:type="dxa"/>
            <w:vMerge/>
          </w:tcPr>
          <w:p w:rsidR="00A565F5" w:rsidRDefault="00A565F5" w:rsidP="00A565F5">
            <w:pPr>
              <w:jc w:val="left"/>
            </w:pPr>
          </w:p>
        </w:tc>
        <w:tc>
          <w:tcPr>
            <w:tcW w:w="2076" w:type="dxa"/>
            <w:shd w:val="clear" w:color="auto" w:fill="BFBFBF"/>
          </w:tcPr>
          <w:p w:rsidR="00A565F5" w:rsidRPr="00A565F5" w:rsidRDefault="00A565F5" w:rsidP="00A565F5">
            <w:pPr>
              <w:jc w:val="center"/>
              <w:rPr>
                <w:b/>
              </w:rPr>
            </w:pPr>
            <w:r w:rsidRPr="00A565F5">
              <w:rPr>
                <w:rFonts w:hint="eastAsia"/>
                <w:b/>
              </w:rPr>
              <w:t>南方富时中国国企开放共赢</w:t>
            </w:r>
            <w:r w:rsidRPr="00A565F5">
              <w:rPr>
                <w:rFonts w:hint="eastAsia"/>
                <w:b/>
              </w:rPr>
              <w:t>ETF</w:t>
            </w:r>
            <w:r w:rsidRPr="00A565F5">
              <w:rPr>
                <w:rFonts w:hint="eastAsia"/>
                <w:b/>
              </w:rPr>
              <w:t>发起联接</w:t>
            </w:r>
            <w:r w:rsidRPr="00A565F5">
              <w:rPr>
                <w:rFonts w:hint="eastAsia"/>
                <w:b/>
              </w:rPr>
              <w:t>A</w:t>
            </w:r>
          </w:p>
        </w:tc>
        <w:tc>
          <w:tcPr>
            <w:tcW w:w="2077" w:type="dxa"/>
            <w:shd w:val="clear" w:color="auto" w:fill="BFBFBF"/>
          </w:tcPr>
          <w:p w:rsidR="00A565F5" w:rsidRPr="00A565F5" w:rsidRDefault="00A565F5" w:rsidP="00A565F5">
            <w:pPr>
              <w:jc w:val="center"/>
              <w:rPr>
                <w:b/>
              </w:rPr>
            </w:pPr>
            <w:r w:rsidRPr="00A565F5">
              <w:rPr>
                <w:rFonts w:hint="eastAsia"/>
                <w:b/>
              </w:rPr>
              <w:t>南方富时中国国企开放共赢</w:t>
            </w:r>
            <w:r w:rsidRPr="00A565F5">
              <w:rPr>
                <w:rFonts w:hint="eastAsia"/>
                <w:b/>
              </w:rPr>
              <w:t>ETF</w:t>
            </w:r>
            <w:r w:rsidRPr="00A565F5">
              <w:rPr>
                <w:rFonts w:hint="eastAsia"/>
                <w:b/>
              </w:rPr>
              <w:t>发起联接</w:t>
            </w:r>
            <w:r w:rsidRPr="00A565F5">
              <w:rPr>
                <w:rFonts w:hint="eastAsia"/>
                <w:b/>
              </w:rPr>
              <w:t>C</w:t>
            </w:r>
          </w:p>
        </w:tc>
        <w:tc>
          <w:tcPr>
            <w:tcW w:w="2077" w:type="dxa"/>
            <w:shd w:val="clear" w:color="auto" w:fill="BFBFBF"/>
          </w:tcPr>
          <w:p w:rsidR="00A565F5" w:rsidRPr="00A565F5" w:rsidRDefault="00A565F5" w:rsidP="00A565F5">
            <w:pPr>
              <w:jc w:val="center"/>
              <w:rPr>
                <w:b/>
              </w:rPr>
            </w:pPr>
            <w:r w:rsidRPr="00A565F5">
              <w:rPr>
                <w:rFonts w:hint="eastAsia"/>
                <w:b/>
              </w:rPr>
              <w:t>南方富时中国国企开放共赢</w:t>
            </w:r>
            <w:r w:rsidRPr="00A565F5">
              <w:rPr>
                <w:rFonts w:hint="eastAsia"/>
                <w:b/>
              </w:rPr>
              <w:t>ETF</w:t>
            </w:r>
            <w:r w:rsidRPr="00A565F5">
              <w:rPr>
                <w:rFonts w:hint="eastAsia"/>
                <w:b/>
              </w:rPr>
              <w:t>发起联接</w:t>
            </w:r>
            <w:r w:rsidRPr="00A565F5">
              <w:rPr>
                <w:rFonts w:hint="eastAsia"/>
                <w:b/>
              </w:rPr>
              <w:t>I</w:t>
            </w:r>
          </w:p>
        </w:tc>
      </w:tr>
      <w:tr w:rsidR="00A565F5" w:rsidTr="00A565F5">
        <w:tc>
          <w:tcPr>
            <w:tcW w:w="2076" w:type="dxa"/>
          </w:tcPr>
          <w:p w:rsidR="00A565F5" w:rsidRDefault="00A565F5" w:rsidP="00A565F5">
            <w:pPr>
              <w:jc w:val="left"/>
            </w:pPr>
            <w:r>
              <w:rPr>
                <w:rFonts w:hint="eastAsia"/>
              </w:rPr>
              <w:t>1.</w:t>
            </w:r>
            <w:r>
              <w:rPr>
                <w:rFonts w:hint="eastAsia"/>
              </w:rPr>
              <w:t>本期已实现收益</w:t>
            </w:r>
          </w:p>
        </w:tc>
        <w:tc>
          <w:tcPr>
            <w:tcW w:w="2076" w:type="dxa"/>
          </w:tcPr>
          <w:p w:rsidR="00A565F5" w:rsidRDefault="00A565F5" w:rsidP="00A565F5">
            <w:pPr>
              <w:jc w:val="right"/>
            </w:pPr>
            <w:r>
              <w:t>-41,633.27</w:t>
            </w:r>
          </w:p>
        </w:tc>
        <w:tc>
          <w:tcPr>
            <w:tcW w:w="2077" w:type="dxa"/>
          </w:tcPr>
          <w:p w:rsidR="00A565F5" w:rsidRDefault="00A565F5" w:rsidP="00A565F5">
            <w:pPr>
              <w:jc w:val="right"/>
            </w:pPr>
            <w:r>
              <w:t>-34,695.75</w:t>
            </w:r>
          </w:p>
        </w:tc>
        <w:tc>
          <w:tcPr>
            <w:tcW w:w="2077" w:type="dxa"/>
          </w:tcPr>
          <w:p w:rsidR="00A565F5" w:rsidRDefault="00A565F5" w:rsidP="00A565F5">
            <w:pPr>
              <w:jc w:val="right"/>
            </w:pPr>
            <w:r>
              <w:t>-126.97</w:t>
            </w:r>
          </w:p>
        </w:tc>
      </w:tr>
      <w:tr w:rsidR="00A565F5" w:rsidTr="00A565F5">
        <w:tc>
          <w:tcPr>
            <w:tcW w:w="2076" w:type="dxa"/>
          </w:tcPr>
          <w:p w:rsidR="00A565F5" w:rsidRDefault="00A565F5" w:rsidP="00A565F5">
            <w:pPr>
              <w:jc w:val="left"/>
            </w:pPr>
            <w:r>
              <w:rPr>
                <w:rFonts w:hint="eastAsia"/>
              </w:rPr>
              <w:t>2.</w:t>
            </w:r>
            <w:r>
              <w:rPr>
                <w:rFonts w:hint="eastAsia"/>
              </w:rPr>
              <w:t>本期利润</w:t>
            </w:r>
          </w:p>
        </w:tc>
        <w:tc>
          <w:tcPr>
            <w:tcW w:w="2076" w:type="dxa"/>
          </w:tcPr>
          <w:p w:rsidR="00A565F5" w:rsidRDefault="00A565F5" w:rsidP="00A565F5">
            <w:pPr>
              <w:jc w:val="right"/>
            </w:pPr>
            <w:r>
              <w:t>-3,663,380.47</w:t>
            </w:r>
          </w:p>
        </w:tc>
        <w:tc>
          <w:tcPr>
            <w:tcW w:w="2077" w:type="dxa"/>
          </w:tcPr>
          <w:p w:rsidR="00A565F5" w:rsidRDefault="00A565F5" w:rsidP="00A565F5">
            <w:pPr>
              <w:jc w:val="right"/>
            </w:pPr>
            <w:r>
              <w:t>-2,160,401.28</w:t>
            </w:r>
          </w:p>
        </w:tc>
        <w:tc>
          <w:tcPr>
            <w:tcW w:w="2077" w:type="dxa"/>
          </w:tcPr>
          <w:p w:rsidR="00A565F5" w:rsidRDefault="00A565F5" w:rsidP="00A565F5">
            <w:pPr>
              <w:jc w:val="right"/>
            </w:pPr>
            <w:r>
              <w:t>-12,904.98</w:t>
            </w:r>
          </w:p>
        </w:tc>
      </w:tr>
      <w:tr w:rsidR="00A565F5" w:rsidTr="00A565F5">
        <w:tc>
          <w:tcPr>
            <w:tcW w:w="2076" w:type="dxa"/>
          </w:tcPr>
          <w:p w:rsidR="00A565F5" w:rsidRDefault="00A565F5" w:rsidP="00A565F5">
            <w:pPr>
              <w:jc w:val="left"/>
            </w:pPr>
            <w:r>
              <w:rPr>
                <w:rFonts w:hint="eastAsia"/>
              </w:rPr>
              <w:t>3.</w:t>
            </w:r>
            <w:r>
              <w:rPr>
                <w:rFonts w:hint="eastAsia"/>
              </w:rPr>
              <w:t>加权平均基金份额本期利润</w:t>
            </w:r>
          </w:p>
        </w:tc>
        <w:tc>
          <w:tcPr>
            <w:tcW w:w="2076" w:type="dxa"/>
          </w:tcPr>
          <w:p w:rsidR="00A565F5" w:rsidRDefault="00A565F5" w:rsidP="00A565F5">
            <w:pPr>
              <w:jc w:val="right"/>
            </w:pPr>
            <w:r>
              <w:t>-0.1910</w:t>
            </w:r>
          </w:p>
        </w:tc>
        <w:tc>
          <w:tcPr>
            <w:tcW w:w="2077" w:type="dxa"/>
          </w:tcPr>
          <w:p w:rsidR="00A565F5" w:rsidRDefault="00A565F5" w:rsidP="00A565F5">
            <w:pPr>
              <w:jc w:val="right"/>
            </w:pPr>
            <w:r>
              <w:t>-0.1832</w:t>
            </w:r>
          </w:p>
        </w:tc>
        <w:tc>
          <w:tcPr>
            <w:tcW w:w="2077" w:type="dxa"/>
          </w:tcPr>
          <w:p w:rsidR="00A565F5" w:rsidRDefault="00A565F5" w:rsidP="00A565F5">
            <w:pPr>
              <w:jc w:val="right"/>
            </w:pPr>
            <w:r>
              <w:t>-0.1841</w:t>
            </w:r>
          </w:p>
        </w:tc>
      </w:tr>
      <w:tr w:rsidR="00A565F5" w:rsidTr="00A565F5">
        <w:tc>
          <w:tcPr>
            <w:tcW w:w="2076" w:type="dxa"/>
          </w:tcPr>
          <w:p w:rsidR="00A565F5" w:rsidRDefault="00A565F5" w:rsidP="00A565F5">
            <w:pPr>
              <w:jc w:val="left"/>
            </w:pPr>
            <w:r>
              <w:rPr>
                <w:rFonts w:hint="eastAsia"/>
              </w:rPr>
              <w:t>4.</w:t>
            </w:r>
            <w:r>
              <w:rPr>
                <w:rFonts w:hint="eastAsia"/>
              </w:rPr>
              <w:t>期末基金资产净值</w:t>
            </w:r>
          </w:p>
        </w:tc>
        <w:tc>
          <w:tcPr>
            <w:tcW w:w="2076" w:type="dxa"/>
          </w:tcPr>
          <w:p w:rsidR="00A565F5" w:rsidRDefault="00A565F5" w:rsidP="00A565F5">
            <w:pPr>
              <w:jc w:val="right"/>
            </w:pPr>
            <w:r>
              <w:t>20,654,034.58</w:t>
            </w:r>
          </w:p>
        </w:tc>
        <w:tc>
          <w:tcPr>
            <w:tcW w:w="2077" w:type="dxa"/>
          </w:tcPr>
          <w:p w:rsidR="00A565F5" w:rsidRDefault="00A565F5" w:rsidP="00A565F5">
            <w:pPr>
              <w:jc w:val="right"/>
            </w:pPr>
            <w:r>
              <w:t>12,135,934.30</w:t>
            </w:r>
          </w:p>
        </w:tc>
        <w:tc>
          <w:tcPr>
            <w:tcW w:w="2077" w:type="dxa"/>
          </w:tcPr>
          <w:p w:rsidR="00A565F5" w:rsidRDefault="00A565F5" w:rsidP="00A565F5">
            <w:pPr>
              <w:jc w:val="right"/>
            </w:pPr>
            <w:r>
              <w:t>68,905.11</w:t>
            </w:r>
          </w:p>
        </w:tc>
      </w:tr>
      <w:tr w:rsidR="00A565F5" w:rsidTr="00A565F5">
        <w:tc>
          <w:tcPr>
            <w:tcW w:w="2076" w:type="dxa"/>
          </w:tcPr>
          <w:p w:rsidR="00A565F5" w:rsidRDefault="00A565F5" w:rsidP="00A565F5">
            <w:pPr>
              <w:jc w:val="left"/>
            </w:pPr>
            <w:r>
              <w:rPr>
                <w:rFonts w:hint="eastAsia"/>
              </w:rPr>
              <w:t>5.</w:t>
            </w:r>
            <w:r>
              <w:rPr>
                <w:rFonts w:hint="eastAsia"/>
              </w:rPr>
              <w:t>期末基金份额净值</w:t>
            </w:r>
          </w:p>
        </w:tc>
        <w:tc>
          <w:tcPr>
            <w:tcW w:w="2076" w:type="dxa"/>
          </w:tcPr>
          <w:p w:rsidR="00A565F5" w:rsidRDefault="00A565F5" w:rsidP="00A565F5">
            <w:pPr>
              <w:jc w:val="right"/>
            </w:pPr>
            <w:r>
              <w:t>1.1403</w:t>
            </w:r>
          </w:p>
        </w:tc>
        <w:tc>
          <w:tcPr>
            <w:tcW w:w="2077" w:type="dxa"/>
          </w:tcPr>
          <w:p w:rsidR="00A565F5" w:rsidRDefault="00A565F5" w:rsidP="00A565F5">
            <w:pPr>
              <w:jc w:val="right"/>
            </w:pPr>
            <w:r>
              <w:t>1.1312</w:t>
            </w:r>
          </w:p>
        </w:tc>
        <w:tc>
          <w:tcPr>
            <w:tcW w:w="2077" w:type="dxa"/>
          </w:tcPr>
          <w:p w:rsidR="00A565F5" w:rsidRDefault="00A565F5" w:rsidP="00A565F5">
            <w:pPr>
              <w:jc w:val="right"/>
            </w:pPr>
            <w:r>
              <w:t>1.1397</w:t>
            </w:r>
          </w:p>
        </w:tc>
      </w:tr>
    </w:tbl>
    <w:p w:rsidR="00A565F5" w:rsidRDefault="00A565F5" w:rsidP="00A565F5">
      <w:pPr>
        <w:pStyle w:val="-8"/>
      </w:pPr>
      <w:r>
        <w:rPr>
          <w:rFonts w:hint="eastAsia"/>
        </w:rPr>
        <w:t>注：基金业绩指标不包括持有人认（申）购或交易基金的各项费用，计入费用后实际收益水平要低于所列数字；</w:t>
      </w:r>
    </w:p>
    <w:p w:rsidR="00A565F5" w:rsidRDefault="00A565F5" w:rsidP="00A565F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565F5" w:rsidRDefault="00A565F5" w:rsidP="00A565F5">
      <w:pPr>
        <w:pStyle w:val="-2"/>
        <w:spacing w:before="312"/>
      </w:pPr>
      <w:r>
        <w:rPr>
          <w:rFonts w:hint="eastAsia"/>
        </w:rPr>
        <w:t>基金净值表现</w:t>
      </w:r>
    </w:p>
    <w:p w:rsidR="00A565F5" w:rsidRDefault="00A565F5" w:rsidP="00A565F5">
      <w:pPr>
        <w:pStyle w:val="-3"/>
        <w:spacing w:before="156" w:after="156"/>
      </w:pPr>
      <w:r>
        <w:rPr>
          <w:rFonts w:hint="eastAsia"/>
        </w:rPr>
        <w:t>本报告期基金份额净值增长率及其与同期业绩比较基准收益率的比较</w:t>
      </w:r>
    </w:p>
    <w:p w:rsidR="00A565F5" w:rsidRDefault="00A565F5" w:rsidP="00A565F5">
      <w:pPr>
        <w:pStyle w:val="-"/>
        <w:ind w:firstLine="420"/>
      </w:pPr>
      <w:r>
        <w:rPr>
          <w:rFonts w:hint="eastAsia"/>
        </w:rPr>
        <w:t>南方富时中国国企开放共赢ETF发起联接A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565F5" w:rsidTr="00A565F5">
        <w:trPr>
          <w:cnfStyle w:val="100000000000" w:firstRow="1" w:lastRow="0" w:firstColumn="0" w:lastColumn="0" w:oddVBand="0" w:evenVBand="0" w:oddHBand="0" w:evenHBand="0" w:firstRowFirstColumn="0" w:firstRowLastColumn="0" w:lastRowFirstColumn="0" w:lastRowLastColumn="0"/>
        </w:trPr>
        <w:tc>
          <w:tcPr>
            <w:tcW w:w="1429" w:type="dxa"/>
          </w:tcPr>
          <w:p w:rsidR="00A565F5" w:rsidRPr="00A565F5" w:rsidRDefault="00A565F5" w:rsidP="00A565F5">
            <w:pPr>
              <w:jc w:val="center"/>
              <w:rPr>
                <w:b/>
              </w:rPr>
            </w:pPr>
            <w:r w:rsidRPr="00A565F5">
              <w:rPr>
                <w:rFonts w:hint="eastAsia"/>
                <w:b/>
              </w:rPr>
              <w:t>阶段</w:t>
            </w:r>
          </w:p>
        </w:tc>
        <w:tc>
          <w:tcPr>
            <w:tcW w:w="1315" w:type="dxa"/>
          </w:tcPr>
          <w:p w:rsidR="00A565F5" w:rsidRPr="00A565F5" w:rsidRDefault="00A565F5" w:rsidP="00A565F5">
            <w:pPr>
              <w:jc w:val="center"/>
              <w:rPr>
                <w:b/>
              </w:rPr>
            </w:pPr>
            <w:r w:rsidRPr="00A565F5">
              <w:rPr>
                <w:rFonts w:hint="eastAsia"/>
                <w:b/>
              </w:rPr>
              <w:t>净值增长率①</w:t>
            </w:r>
          </w:p>
        </w:tc>
        <w:tc>
          <w:tcPr>
            <w:tcW w:w="1315" w:type="dxa"/>
          </w:tcPr>
          <w:p w:rsidR="00A565F5" w:rsidRPr="00A565F5" w:rsidRDefault="00A565F5" w:rsidP="00A565F5">
            <w:pPr>
              <w:jc w:val="center"/>
              <w:rPr>
                <w:b/>
              </w:rPr>
            </w:pPr>
            <w:r w:rsidRPr="00A565F5">
              <w:rPr>
                <w:rFonts w:hint="eastAsia"/>
                <w:b/>
              </w:rPr>
              <w:t>净值增长率标准差②</w:t>
            </w:r>
          </w:p>
        </w:tc>
        <w:tc>
          <w:tcPr>
            <w:tcW w:w="1315" w:type="dxa"/>
          </w:tcPr>
          <w:p w:rsidR="00A565F5" w:rsidRPr="00A565F5" w:rsidRDefault="00A565F5" w:rsidP="00A565F5">
            <w:pPr>
              <w:jc w:val="center"/>
              <w:rPr>
                <w:b/>
              </w:rPr>
            </w:pPr>
            <w:r w:rsidRPr="00A565F5">
              <w:rPr>
                <w:rFonts w:hint="eastAsia"/>
                <w:b/>
              </w:rPr>
              <w:t>业绩比较基准收益率③</w:t>
            </w:r>
          </w:p>
        </w:tc>
        <w:tc>
          <w:tcPr>
            <w:tcW w:w="1315" w:type="dxa"/>
          </w:tcPr>
          <w:p w:rsidR="00A565F5" w:rsidRPr="00A565F5" w:rsidRDefault="00A565F5" w:rsidP="00A565F5">
            <w:pPr>
              <w:jc w:val="center"/>
              <w:rPr>
                <w:b/>
              </w:rPr>
            </w:pPr>
            <w:r w:rsidRPr="00A565F5">
              <w:rPr>
                <w:rFonts w:hint="eastAsia"/>
                <w:b/>
              </w:rPr>
              <w:t>业绩比较基准收益率标准差④</w:t>
            </w:r>
          </w:p>
        </w:tc>
        <w:tc>
          <w:tcPr>
            <w:tcW w:w="907" w:type="dxa"/>
          </w:tcPr>
          <w:p w:rsidR="00A565F5" w:rsidRPr="00A565F5" w:rsidRDefault="00A565F5" w:rsidP="00A565F5">
            <w:pPr>
              <w:jc w:val="center"/>
              <w:rPr>
                <w:b/>
              </w:rPr>
            </w:pPr>
            <w:r w:rsidRPr="00A565F5">
              <w:rPr>
                <w:rFonts w:hint="eastAsia"/>
                <w:b/>
              </w:rPr>
              <w:t>①</w:t>
            </w:r>
            <w:r w:rsidRPr="00A565F5">
              <w:rPr>
                <w:rFonts w:hint="eastAsia"/>
                <w:b/>
              </w:rPr>
              <w:t>-</w:t>
            </w:r>
            <w:r w:rsidRPr="00A565F5">
              <w:rPr>
                <w:rFonts w:hint="eastAsia"/>
                <w:b/>
              </w:rPr>
              <w:t>③</w:t>
            </w:r>
          </w:p>
        </w:tc>
        <w:tc>
          <w:tcPr>
            <w:tcW w:w="907" w:type="dxa"/>
          </w:tcPr>
          <w:p w:rsidR="00A565F5" w:rsidRPr="00A565F5" w:rsidRDefault="00A565F5" w:rsidP="00A565F5">
            <w:pPr>
              <w:jc w:val="center"/>
              <w:rPr>
                <w:b/>
              </w:rPr>
            </w:pPr>
            <w:r w:rsidRPr="00A565F5">
              <w:rPr>
                <w:rFonts w:hint="eastAsia"/>
                <w:b/>
              </w:rPr>
              <w:t>②</w:t>
            </w:r>
            <w:r w:rsidRPr="00A565F5">
              <w:rPr>
                <w:rFonts w:hint="eastAsia"/>
                <w:b/>
              </w:rPr>
              <w:t>-</w:t>
            </w:r>
            <w:r w:rsidRPr="00A565F5">
              <w:rPr>
                <w:rFonts w:hint="eastAsia"/>
                <w:b/>
              </w:rPr>
              <w:t>④</w:t>
            </w:r>
          </w:p>
        </w:tc>
      </w:tr>
      <w:tr w:rsidR="00A565F5" w:rsidTr="00A565F5">
        <w:tc>
          <w:tcPr>
            <w:tcW w:w="1429" w:type="dxa"/>
          </w:tcPr>
          <w:p w:rsidR="00A565F5" w:rsidRDefault="00A565F5" w:rsidP="00A565F5">
            <w:pPr>
              <w:jc w:val="left"/>
            </w:pPr>
            <w:r>
              <w:rPr>
                <w:rFonts w:hint="eastAsia"/>
              </w:rPr>
              <w:t>过去三个月</w:t>
            </w:r>
          </w:p>
        </w:tc>
        <w:tc>
          <w:tcPr>
            <w:tcW w:w="1315" w:type="dxa"/>
          </w:tcPr>
          <w:p w:rsidR="00A565F5" w:rsidRDefault="00A565F5" w:rsidP="00A565F5">
            <w:pPr>
              <w:jc w:val="right"/>
            </w:pPr>
            <w:r>
              <w:t>-14.79%</w:t>
            </w:r>
          </w:p>
        </w:tc>
        <w:tc>
          <w:tcPr>
            <w:tcW w:w="1315" w:type="dxa"/>
          </w:tcPr>
          <w:p w:rsidR="00A565F5" w:rsidRDefault="00A565F5" w:rsidP="00A565F5">
            <w:pPr>
              <w:jc w:val="right"/>
            </w:pPr>
            <w:r>
              <w:t>0.72%</w:t>
            </w:r>
          </w:p>
        </w:tc>
        <w:tc>
          <w:tcPr>
            <w:tcW w:w="1315" w:type="dxa"/>
          </w:tcPr>
          <w:p w:rsidR="00A565F5" w:rsidRDefault="00A565F5" w:rsidP="00A565F5">
            <w:pPr>
              <w:jc w:val="right"/>
            </w:pPr>
            <w:r>
              <w:t>-15.80%</w:t>
            </w:r>
          </w:p>
        </w:tc>
        <w:tc>
          <w:tcPr>
            <w:tcW w:w="1315" w:type="dxa"/>
          </w:tcPr>
          <w:p w:rsidR="00A565F5" w:rsidRDefault="00A565F5" w:rsidP="00A565F5">
            <w:pPr>
              <w:jc w:val="right"/>
            </w:pPr>
            <w:r>
              <w:t>0.73%</w:t>
            </w:r>
          </w:p>
        </w:tc>
        <w:tc>
          <w:tcPr>
            <w:tcW w:w="907" w:type="dxa"/>
          </w:tcPr>
          <w:p w:rsidR="00A565F5" w:rsidRDefault="00A565F5" w:rsidP="00A565F5">
            <w:pPr>
              <w:jc w:val="right"/>
            </w:pPr>
            <w:r>
              <w:t>1.01%</w:t>
            </w:r>
          </w:p>
        </w:tc>
        <w:tc>
          <w:tcPr>
            <w:tcW w:w="907" w:type="dxa"/>
          </w:tcPr>
          <w:p w:rsidR="00A565F5" w:rsidRDefault="00A565F5" w:rsidP="00A565F5">
            <w:pPr>
              <w:jc w:val="right"/>
            </w:pPr>
            <w:r>
              <w:t>-0.01%</w:t>
            </w:r>
          </w:p>
        </w:tc>
      </w:tr>
      <w:tr w:rsidR="00A565F5" w:rsidTr="00A565F5">
        <w:tc>
          <w:tcPr>
            <w:tcW w:w="1429" w:type="dxa"/>
          </w:tcPr>
          <w:p w:rsidR="00A565F5" w:rsidRDefault="00A565F5" w:rsidP="00A565F5">
            <w:pPr>
              <w:jc w:val="left"/>
            </w:pPr>
            <w:r>
              <w:rPr>
                <w:rFonts w:hint="eastAsia"/>
              </w:rPr>
              <w:t>过去六个月</w:t>
            </w:r>
          </w:p>
        </w:tc>
        <w:tc>
          <w:tcPr>
            <w:tcW w:w="1315" w:type="dxa"/>
          </w:tcPr>
          <w:p w:rsidR="00A565F5" w:rsidRDefault="00A565F5" w:rsidP="00A565F5">
            <w:pPr>
              <w:jc w:val="right"/>
            </w:pPr>
            <w:r>
              <w:t>-11.70%</w:t>
            </w:r>
          </w:p>
        </w:tc>
        <w:tc>
          <w:tcPr>
            <w:tcW w:w="1315" w:type="dxa"/>
          </w:tcPr>
          <w:p w:rsidR="00A565F5" w:rsidRDefault="00A565F5" w:rsidP="00A565F5">
            <w:pPr>
              <w:jc w:val="right"/>
            </w:pPr>
            <w:r>
              <w:t>1.01%</w:t>
            </w:r>
          </w:p>
        </w:tc>
        <w:tc>
          <w:tcPr>
            <w:tcW w:w="1315" w:type="dxa"/>
          </w:tcPr>
          <w:p w:rsidR="00A565F5" w:rsidRDefault="00A565F5" w:rsidP="00A565F5">
            <w:pPr>
              <w:jc w:val="right"/>
            </w:pPr>
            <w:r>
              <w:t>-12.60%</w:t>
            </w:r>
          </w:p>
        </w:tc>
        <w:tc>
          <w:tcPr>
            <w:tcW w:w="1315" w:type="dxa"/>
          </w:tcPr>
          <w:p w:rsidR="00A565F5" w:rsidRDefault="00A565F5" w:rsidP="00A565F5">
            <w:pPr>
              <w:jc w:val="right"/>
            </w:pPr>
            <w:r>
              <w:t>1.02%</w:t>
            </w:r>
          </w:p>
        </w:tc>
        <w:tc>
          <w:tcPr>
            <w:tcW w:w="907" w:type="dxa"/>
          </w:tcPr>
          <w:p w:rsidR="00A565F5" w:rsidRDefault="00A565F5" w:rsidP="00A565F5">
            <w:pPr>
              <w:jc w:val="right"/>
            </w:pPr>
            <w:r>
              <w:t>0.90%</w:t>
            </w:r>
          </w:p>
        </w:tc>
        <w:tc>
          <w:tcPr>
            <w:tcW w:w="907" w:type="dxa"/>
          </w:tcPr>
          <w:p w:rsidR="00A565F5" w:rsidRDefault="00A565F5" w:rsidP="00A565F5">
            <w:pPr>
              <w:jc w:val="right"/>
            </w:pPr>
            <w:r>
              <w:t>-0.01%</w:t>
            </w:r>
          </w:p>
        </w:tc>
      </w:tr>
      <w:tr w:rsidR="00A565F5" w:rsidTr="00A565F5">
        <w:tc>
          <w:tcPr>
            <w:tcW w:w="1429" w:type="dxa"/>
          </w:tcPr>
          <w:p w:rsidR="00A565F5" w:rsidRDefault="00A565F5" w:rsidP="00A565F5">
            <w:pPr>
              <w:jc w:val="left"/>
            </w:pPr>
            <w:r>
              <w:rPr>
                <w:rFonts w:hint="eastAsia"/>
              </w:rPr>
              <w:t>过去一年</w:t>
            </w:r>
          </w:p>
        </w:tc>
        <w:tc>
          <w:tcPr>
            <w:tcW w:w="1315" w:type="dxa"/>
          </w:tcPr>
          <w:p w:rsidR="00A565F5" w:rsidRDefault="00A565F5" w:rsidP="00A565F5">
            <w:pPr>
              <w:jc w:val="right"/>
            </w:pPr>
            <w:r>
              <w:t>-7.58%</w:t>
            </w:r>
          </w:p>
        </w:tc>
        <w:tc>
          <w:tcPr>
            <w:tcW w:w="1315" w:type="dxa"/>
          </w:tcPr>
          <w:p w:rsidR="00A565F5" w:rsidRDefault="00A565F5" w:rsidP="00A565F5">
            <w:pPr>
              <w:jc w:val="right"/>
            </w:pPr>
            <w:r>
              <w:t>0.84%</w:t>
            </w:r>
          </w:p>
        </w:tc>
        <w:tc>
          <w:tcPr>
            <w:tcW w:w="1315" w:type="dxa"/>
          </w:tcPr>
          <w:p w:rsidR="00A565F5" w:rsidRDefault="00A565F5" w:rsidP="00A565F5">
            <w:pPr>
              <w:jc w:val="right"/>
            </w:pPr>
            <w:r>
              <w:t>-10.34%</w:t>
            </w:r>
          </w:p>
        </w:tc>
        <w:tc>
          <w:tcPr>
            <w:tcW w:w="1315" w:type="dxa"/>
          </w:tcPr>
          <w:p w:rsidR="00A565F5" w:rsidRDefault="00A565F5" w:rsidP="00A565F5">
            <w:pPr>
              <w:jc w:val="right"/>
            </w:pPr>
            <w:r>
              <w:t>0.84%</w:t>
            </w:r>
          </w:p>
        </w:tc>
        <w:tc>
          <w:tcPr>
            <w:tcW w:w="907" w:type="dxa"/>
          </w:tcPr>
          <w:p w:rsidR="00A565F5" w:rsidRDefault="00A565F5" w:rsidP="00A565F5">
            <w:pPr>
              <w:jc w:val="right"/>
            </w:pPr>
            <w:r>
              <w:t>2.76%</w:t>
            </w:r>
          </w:p>
        </w:tc>
        <w:tc>
          <w:tcPr>
            <w:tcW w:w="907" w:type="dxa"/>
          </w:tcPr>
          <w:p w:rsidR="00A565F5" w:rsidRDefault="00A565F5" w:rsidP="00A565F5">
            <w:pPr>
              <w:jc w:val="right"/>
            </w:pPr>
            <w:r>
              <w:t>0.00%</w:t>
            </w:r>
          </w:p>
        </w:tc>
      </w:tr>
      <w:tr w:rsidR="00A565F5" w:rsidTr="00A565F5">
        <w:tc>
          <w:tcPr>
            <w:tcW w:w="1429" w:type="dxa"/>
          </w:tcPr>
          <w:p w:rsidR="00A565F5" w:rsidRDefault="00A565F5" w:rsidP="00A565F5">
            <w:pPr>
              <w:jc w:val="left"/>
            </w:pPr>
            <w:r>
              <w:rPr>
                <w:rFonts w:hint="eastAsia"/>
              </w:rPr>
              <w:t>自基金合同生效起至今</w:t>
            </w:r>
          </w:p>
        </w:tc>
        <w:tc>
          <w:tcPr>
            <w:tcW w:w="1315" w:type="dxa"/>
          </w:tcPr>
          <w:p w:rsidR="00A565F5" w:rsidRDefault="00A565F5" w:rsidP="00A565F5">
            <w:pPr>
              <w:jc w:val="right"/>
            </w:pPr>
            <w:r>
              <w:t>14.03%</w:t>
            </w:r>
          </w:p>
        </w:tc>
        <w:tc>
          <w:tcPr>
            <w:tcW w:w="1315" w:type="dxa"/>
          </w:tcPr>
          <w:p w:rsidR="00A565F5" w:rsidRDefault="00A565F5" w:rsidP="00A565F5">
            <w:pPr>
              <w:jc w:val="right"/>
            </w:pPr>
            <w:r>
              <w:t>1.04%</w:t>
            </w:r>
          </w:p>
        </w:tc>
        <w:tc>
          <w:tcPr>
            <w:tcW w:w="1315" w:type="dxa"/>
          </w:tcPr>
          <w:p w:rsidR="00A565F5" w:rsidRDefault="00A565F5" w:rsidP="00A565F5">
            <w:pPr>
              <w:jc w:val="right"/>
            </w:pPr>
            <w:r>
              <w:t>5.16%</w:t>
            </w:r>
          </w:p>
        </w:tc>
        <w:tc>
          <w:tcPr>
            <w:tcW w:w="1315" w:type="dxa"/>
          </w:tcPr>
          <w:p w:rsidR="00A565F5" w:rsidRDefault="00A565F5" w:rsidP="00A565F5">
            <w:pPr>
              <w:jc w:val="right"/>
            </w:pPr>
            <w:r>
              <w:t>1.05%</w:t>
            </w:r>
          </w:p>
        </w:tc>
        <w:tc>
          <w:tcPr>
            <w:tcW w:w="907" w:type="dxa"/>
          </w:tcPr>
          <w:p w:rsidR="00A565F5" w:rsidRDefault="00A565F5" w:rsidP="00A565F5">
            <w:pPr>
              <w:jc w:val="right"/>
            </w:pPr>
            <w:r>
              <w:t>8.87%</w:t>
            </w:r>
          </w:p>
        </w:tc>
        <w:tc>
          <w:tcPr>
            <w:tcW w:w="907" w:type="dxa"/>
          </w:tcPr>
          <w:p w:rsidR="00A565F5" w:rsidRDefault="00A565F5" w:rsidP="00A565F5">
            <w:pPr>
              <w:jc w:val="right"/>
            </w:pPr>
            <w:r>
              <w:t>-0.01%</w:t>
            </w:r>
          </w:p>
        </w:tc>
      </w:tr>
    </w:tbl>
    <w:p w:rsidR="00A565F5" w:rsidRDefault="00A565F5" w:rsidP="00A565F5">
      <w:pPr>
        <w:pStyle w:val="-"/>
        <w:ind w:firstLine="420"/>
      </w:pPr>
      <w:r>
        <w:rPr>
          <w:rFonts w:hint="eastAsia"/>
        </w:rPr>
        <w:t>南方富时中国国企开放共赢ETF发起联接C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565F5" w:rsidTr="00A565F5">
        <w:trPr>
          <w:cnfStyle w:val="100000000000" w:firstRow="1" w:lastRow="0" w:firstColumn="0" w:lastColumn="0" w:oddVBand="0" w:evenVBand="0" w:oddHBand="0" w:evenHBand="0" w:firstRowFirstColumn="0" w:firstRowLastColumn="0" w:lastRowFirstColumn="0" w:lastRowLastColumn="0"/>
        </w:trPr>
        <w:tc>
          <w:tcPr>
            <w:tcW w:w="1429" w:type="dxa"/>
          </w:tcPr>
          <w:p w:rsidR="00A565F5" w:rsidRPr="00A565F5" w:rsidRDefault="00A565F5" w:rsidP="00A565F5">
            <w:pPr>
              <w:jc w:val="center"/>
              <w:rPr>
                <w:b/>
              </w:rPr>
            </w:pPr>
            <w:r w:rsidRPr="00A565F5">
              <w:rPr>
                <w:rFonts w:hint="eastAsia"/>
                <w:b/>
              </w:rPr>
              <w:t>阶段</w:t>
            </w:r>
          </w:p>
        </w:tc>
        <w:tc>
          <w:tcPr>
            <w:tcW w:w="1315" w:type="dxa"/>
          </w:tcPr>
          <w:p w:rsidR="00A565F5" w:rsidRPr="00A565F5" w:rsidRDefault="00A565F5" w:rsidP="00A565F5">
            <w:pPr>
              <w:jc w:val="center"/>
              <w:rPr>
                <w:b/>
              </w:rPr>
            </w:pPr>
            <w:r w:rsidRPr="00A565F5">
              <w:rPr>
                <w:rFonts w:hint="eastAsia"/>
                <w:b/>
              </w:rPr>
              <w:t>净值增长率</w:t>
            </w:r>
            <w:r w:rsidRPr="00A565F5">
              <w:rPr>
                <w:rFonts w:hint="eastAsia"/>
                <w:b/>
              </w:rPr>
              <w:lastRenderedPageBreak/>
              <w:t>①</w:t>
            </w:r>
          </w:p>
        </w:tc>
        <w:tc>
          <w:tcPr>
            <w:tcW w:w="1315" w:type="dxa"/>
          </w:tcPr>
          <w:p w:rsidR="00A565F5" w:rsidRPr="00A565F5" w:rsidRDefault="00A565F5" w:rsidP="00A565F5">
            <w:pPr>
              <w:jc w:val="center"/>
              <w:rPr>
                <w:b/>
              </w:rPr>
            </w:pPr>
            <w:r w:rsidRPr="00A565F5">
              <w:rPr>
                <w:rFonts w:hint="eastAsia"/>
                <w:b/>
              </w:rPr>
              <w:lastRenderedPageBreak/>
              <w:t>净值增长率</w:t>
            </w:r>
            <w:r w:rsidRPr="00A565F5">
              <w:rPr>
                <w:rFonts w:hint="eastAsia"/>
                <w:b/>
              </w:rPr>
              <w:lastRenderedPageBreak/>
              <w:t>标准差②</w:t>
            </w:r>
          </w:p>
        </w:tc>
        <w:tc>
          <w:tcPr>
            <w:tcW w:w="1315" w:type="dxa"/>
          </w:tcPr>
          <w:p w:rsidR="00A565F5" w:rsidRPr="00A565F5" w:rsidRDefault="00A565F5" w:rsidP="00A565F5">
            <w:pPr>
              <w:jc w:val="center"/>
              <w:rPr>
                <w:b/>
              </w:rPr>
            </w:pPr>
            <w:r w:rsidRPr="00A565F5">
              <w:rPr>
                <w:rFonts w:hint="eastAsia"/>
                <w:b/>
              </w:rPr>
              <w:lastRenderedPageBreak/>
              <w:t>业绩比较基</w:t>
            </w:r>
            <w:r w:rsidRPr="00A565F5">
              <w:rPr>
                <w:rFonts w:hint="eastAsia"/>
                <w:b/>
              </w:rPr>
              <w:lastRenderedPageBreak/>
              <w:t>准收益率③</w:t>
            </w:r>
          </w:p>
        </w:tc>
        <w:tc>
          <w:tcPr>
            <w:tcW w:w="1315" w:type="dxa"/>
          </w:tcPr>
          <w:p w:rsidR="00A565F5" w:rsidRPr="00A565F5" w:rsidRDefault="00A565F5" w:rsidP="00A565F5">
            <w:pPr>
              <w:jc w:val="center"/>
              <w:rPr>
                <w:b/>
              </w:rPr>
            </w:pPr>
            <w:r w:rsidRPr="00A565F5">
              <w:rPr>
                <w:rFonts w:hint="eastAsia"/>
                <w:b/>
              </w:rPr>
              <w:lastRenderedPageBreak/>
              <w:t>业绩比较基</w:t>
            </w:r>
            <w:r w:rsidRPr="00A565F5">
              <w:rPr>
                <w:rFonts w:hint="eastAsia"/>
                <w:b/>
              </w:rPr>
              <w:lastRenderedPageBreak/>
              <w:t>准收益率标准差④</w:t>
            </w:r>
          </w:p>
        </w:tc>
        <w:tc>
          <w:tcPr>
            <w:tcW w:w="907" w:type="dxa"/>
          </w:tcPr>
          <w:p w:rsidR="00A565F5" w:rsidRPr="00A565F5" w:rsidRDefault="00A565F5" w:rsidP="00A565F5">
            <w:pPr>
              <w:jc w:val="center"/>
              <w:rPr>
                <w:b/>
              </w:rPr>
            </w:pPr>
            <w:r w:rsidRPr="00A565F5">
              <w:rPr>
                <w:rFonts w:hint="eastAsia"/>
                <w:b/>
              </w:rPr>
              <w:lastRenderedPageBreak/>
              <w:t>①</w:t>
            </w:r>
            <w:r w:rsidRPr="00A565F5">
              <w:rPr>
                <w:rFonts w:hint="eastAsia"/>
                <w:b/>
              </w:rPr>
              <w:t>-</w:t>
            </w:r>
            <w:r w:rsidRPr="00A565F5">
              <w:rPr>
                <w:rFonts w:hint="eastAsia"/>
                <w:b/>
              </w:rPr>
              <w:t>③</w:t>
            </w:r>
          </w:p>
        </w:tc>
        <w:tc>
          <w:tcPr>
            <w:tcW w:w="907" w:type="dxa"/>
          </w:tcPr>
          <w:p w:rsidR="00A565F5" w:rsidRPr="00A565F5" w:rsidRDefault="00A565F5" w:rsidP="00A565F5">
            <w:pPr>
              <w:jc w:val="center"/>
              <w:rPr>
                <w:b/>
              </w:rPr>
            </w:pPr>
            <w:r w:rsidRPr="00A565F5">
              <w:rPr>
                <w:rFonts w:hint="eastAsia"/>
                <w:b/>
              </w:rPr>
              <w:t>②</w:t>
            </w:r>
            <w:r w:rsidRPr="00A565F5">
              <w:rPr>
                <w:rFonts w:hint="eastAsia"/>
                <w:b/>
              </w:rPr>
              <w:t>-</w:t>
            </w:r>
            <w:r w:rsidRPr="00A565F5">
              <w:rPr>
                <w:rFonts w:hint="eastAsia"/>
                <w:b/>
              </w:rPr>
              <w:t>④</w:t>
            </w:r>
          </w:p>
        </w:tc>
      </w:tr>
      <w:tr w:rsidR="00A565F5" w:rsidTr="00A565F5">
        <w:tc>
          <w:tcPr>
            <w:tcW w:w="1429" w:type="dxa"/>
          </w:tcPr>
          <w:p w:rsidR="00A565F5" w:rsidRDefault="00A565F5" w:rsidP="00A565F5">
            <w:pPr>
              <w:jc w:val="left"/>
            </w:pPr>
            <w:r>
              <w:rPr>
                <w:rFonts w:hint="eastAsia"/>
              </w:rPr>
              <w:lastRenderedPageBreak/>
              <w:t>过去三个月</w:t>
            </w:r>
          </w:p>
        </w:tc>
        <w:tc>
          <w:tcPr>
            <w:tcW w:w="1315" w:type="dxa"/>
          </w:tcPr>
          <w:p w:rsidR="00A565F5" w:rsidRDefault="00A565F5" w:rsidP="00A565F5">
            <w:pPr>
              <w:jc w:val="right"/>
            </w:pPr>
            <w:r>
              <w:t>-14.86%</w:t>
            </w:r>
          </w:p>
        </w:tc>
        <w:tc>
          <w:tcPr>
            <w:tcW w:w="1315" w:type="dxa"/>
          </w:tcPr>
          <w:p w:rsidR="00A565F5" w:rsidRDefault="00A565F5" w:rsidP="00A565F5">
            <w:pPr>
              <w:jc w:val="right"/>
            </w:pPr>
            <w:r>
              <w:t>0.72%</w:t>
            </w:r>
          </w:p>
        </w:tc>
        <w:tc>
          <w:tcPr>
            <w:tcW w:w="1315" w:type="dxa"/>
          </w:tcPr>
          <w:p w:rsidR="00A565F5" w:rsidRDefault="00A565F5" w:rsidP="00A565F5">
            <w:pPr>
              <w:jc w:val="right"/>
            </w:pPr>
            <w:r>
              <w:t>-15.80%</w:t>
            </w:r>
          </w:p>
        </w:tc>
        <w:tc>
          <w:tcPr>
            <w:tcW w:w="1315" w:type="dxa"/>
          </w:tcPr>
          <w:p w:rsidR="00A565F5" w:rsidRDefault="00A565F5" w:rsidP="00A565F5">
            <w:pPr>
              <w:jc w:val="right"/>
            </w:pPr>
            <w:r>
              <w:t>0.73%</w:t>
            </w:r>
          </w:p>
        </w:tc>
        <w:tc>
          <w:tcPr>
            <w:tcW w:w="907" w:type="dxa"/>
          </w:tcPr>
          <w:p w:rsidR="00A565F5" w:rsidRDefault="00A565F5" w:rsidP="00A565F5">
            <w:pPr>
              <w:jc w:val="right"/>
            </w:pPr>
            <w:r>
              <w:t>0.94%</w:t>
            </w:r>
          </w:p>
        </w:tc>
        <w:tc>
          <w:tcPr>
            <w:tcW w:w="907" w:type="dxa"/>
          </w:tcPr>
          <w:p w:rsidR="00A565F5" w:rsidRDefault="00A565F5" w:rsidP="00A565F5">
            <w:pPr>
              <w:jc w:val="right"/>
            </w:pPr>
            <w:r>
              <w:t>-0.01%</w:t>
            </w:r>
          </w:p>
        </w:tc>
      </w:tr>
      <w:tr w:rsidR="00A565F5" w:rsidTr="00A565F5">
        <w:tc>
          <w:tcPr>
            <w:tcW w:w="1429" w:type="dxa"/>
          </w:tcPr>
          <w:p w:rsidR="00A565F5" w:rsidRDefault="00A565F5" w:rsidP="00A565F5">
            <w:pPr>
              <w:jc w:val="left"/>
            </w:pPr>
            <w:r>
              <w:rPr>
                <w:rFonts w:hint="eastAsia"/>
              </w:rPr>
              <w:t>过去六个月</w:t>
            </w:r>
          </w:p>
        </w:tc>
        <w:tc>
          <w:tcPr>
            <w:tcW w:w="1315" w:type="dxa"/>
          </w:tcPr>
          <w:p w:rsidR="00A565F5" w:rsidRDefault="00A565F5" w:rsidP="00A565F5">
            <w:pPr>
              <w:jc w:val="right"/>
            </w:pPr>
            <w:r>
              <w:t>-11.84%</w:t>
            </w:r>
          </w:p>
        </w:tc>
        <w:tc>
          <w:tcPr>
            <w:tcW w:w="1315" w:type="dxa"/>
          </w:tcPr>
          <w:p w:rsidR="00A565F5" w:rsidRDefault="00A565F5" w:rsidP="00A565F5">
            <w:pPr>
              <w:jc w:val="right"/>
            </w:pPr>
            <w:r>
              <w:t>1.01%</w:t>
            </w:r>
          </w:p>
        </w:tc>
        <w:tc>
          <w:tcPr>
            <w:tcW w:w="1315" w:type="dxa"/>
          </w:tcPr>
          <w:p w:rsidR="00A565F5" w:rsidRDefault="00A565F5" w:rsidP="00A565F5">
            <w:pPr>
              <w:jc w:val="right"/>
            </w:pPr>
            <w:r>
              <w:t>-12.60%</w:t>
            </w:r>
          </w:p>
        </w:tc>
        <w:tc>
          <w:tcPr>
            <w:tcW w:w="1315" w:type="dxa"/>
          </w:tcPr>
          <w:p w:rsidR="00A565F5" w:rsidRDefault="00A565F5" w:rsidP="00A565F5">
            <w:pPr>
              <w:jc w:val="right"/>
            </w:pPr>
            <w:r>
              <w:t>1.02%</w:t>
            </w:r>
          </w:p>
        </w:tc>
        <w:tc>
          <w:tcPr>
            <w:tcW w:w="907" w:type="dxa"/>
          </w:tcPr>
          <w:p w:rsidR="00A565F5" w:rsidRDefault="00A565F5" w:rsidP="00A565F5">
            <w:pPr>
              <w:jc w:val="right"/>
            </w:pPr>
            <w:r>
              <w:t>0.76%</w:t>
            </w:r>
          </w:p>
        </w:tc>
        <w:tc>
          <w:tcPr>
            <w:tcW w:w="907" w:type="dxa"/>
          </w:tcPr>
          <w:p w:rsidR="00A565F5" w:rsidRDefault="00A565F5" w:rsidP="00A565F5">
            <w:pPr>
              <w:jc w:val="right"/>
            </w:pPr>
            <w:r>
              <w:t>-0.01%</w:t>
            </w:r>
          </w:p>
        </w:tc>
      </w:tr>
      <w:tr w:rsidR="00A565F5" w:rsidTr="00A565F5">
        <w:tc>
          <w:tcPr>
            <w:tcW w:w="1429" w:type="dxa"/>
          </w:tcPr>
          <w:p w:rsidR="00A565F5" w:rsidRDefault="00A565F5" w:rsidP="00A565F5">
            <w:pPr>
              <w:jc w:val="left"/>
            </w:pPr>
            <w:r>
              <w:rPr>
                <w:rFonts w:hint="eastAsia"/>
              </w:rPr>
              <w:t>过去一年</w:t>
            </w:r>
          </w:p>
        </w:tc>
        <w:tc>
          <w:tcPr>
            <w:tcW w:w="1315" w:type="dxa"/>
          </w:tcPr>
          <w:p w:rsidR="00A565F5" w:rsidRDefault="00A565F5" w:rsidP="00A565F5">
            <w:pPr>
              <w:jc w:val="right"/>
            </w:pPr>
            <w:r>
              <w:t>-7.86%</w:t>
            </w:r>
          </w:p>
        </w:tc>
        <w:tc>
          <w:tcPr>
            <w:tcW w:w="1315" w:type="dxa"/>
          </w:tcPr>
          <w:p w:rsidR="00A565F5" w:rsidRDefault="00A565F5" w:rsidP="00A565F5">
            <w:pPr>
              <w:jc w:val="right"/>
            </w:pPr>
            <w:r>
              <w:t>0.84%</w:t>
            </w:r>
          </w:p>
        </w:tc>
        <w:tc>
          <w:tcPr>
            <w:tcW w:w="1315" w:type="dxa"/>
          </w:tcPr>
          <w:p w:rsidR="00A565F5" w:rsidRDefault="00A565F5" w:rsidP="00A565F5">
            <w:pPr>
              <w:jc w:val="right"/>
            </w:pPr>
            <w:r>
              <w:t>-10.34%</w:t>
            </w:r>
          </w:p>
        </w:tc>
        <w:tc>
          <w:tcPr>
            <w:tcW w:w="1315" w:type="dxa"/>
          </w:tcPr>
          <w:p w:rsidR="00A565F5" w:rsidRDefault="00A565F5" w:rsidP="00A565F5">
            <w:pPr>
              <w:jc w:val="right"/>
            </w:pPr>
            <w:r>
              <w:t>0.84%</w:t>
            </w:r>
          </w:p>
        </w:tc>
        <w:tc>
          <w:tcPr>
            <w:tcW w:w="907" w:type="dxa"/>
          </w:tcPr>
          <w:p w:rsidR="00A565F5" w:rsidRDefault="00A565F5" w:rsidP="00A565F5">
            <w:pPr>
              <w:jc w:val="right"/>
            </w:pPr>
            <w:r>
              <w:t>2.48%</w:t>
            </w:r>
          </w:p>
        </w:tc>
        <w:tc>
          <w:tcPr>
            <w:tcW w:w="907" w:type="dxa"/>
          </w:tcPr>
          <w:p w:rsidR="00A565F5" w:rsidRDefault="00A565F5" w:rsidP="00A565F5">
            <w:pPr>
              <w:jc w:val="right"/>
            </w:pPr>
            <w:r>
              <w:t>0.00%</w:t>
            </w:r>
          </w:p>
        </w:tc>
      </w:tr>
      <w:tr w:rsidR="00A565F5" w:rsidTr="00A565F5">
        <w:tc>
          <w:tcPr>
            <w:tcW w:w="1429" w:type="dxa"/>
          </w:tcPr>
          <w:p w:rsidR="00A565F5" w:rsidRDefault="00A565F5" w:rsidP="00A565F5">
            <w:pPr>
              <w:jc w:val="left"/>
            </w:pPr>
            <w:r>
              <w:rPr>
                <w:rFonts w:hint="eastAsia"/>
              </w:rPr>
              <w:t>自基金合同生效起至今</w:t>
            </w:r>
          </w:p>
        </w:tc>
        <w:tc>
          <w:tcPr>
            <w:tcW w:w="1315" w:type="dxa"/>
          </w:tcPr>
          <w:p w:rsidR="00A565F5" w:rsidRDefault="00A565F5" w:rsidP="00A565F5">
            <w:pPr>
              <w:jc w:val="right"/>
            </w:pPr>
            <w:r>
              <w:t>13.12%</w:t>
            </w:r>
          </w:p>
        </w:tc>
        <w:tc>
          <w:tcPr>
            <w:tcW w:w="1315" w:type="dxa"/>
          </w:tcPr>
          <w:p w:rsidR="00A565F5" w:rsidRDefault="00A565F5" w:rsidP="00A565F5">
            <w:pPr>
              <w:jc w:val="right"/>
            </w:pPr>
            <w:r>
              <w:t>1.04%</w:t>
            </w:r>
          </w:p>
        </w:tc>
        <w:tc>
          <w:tcPr>
            <w:tcW w:w="1315" w:type="dxa"/>
          </w:tcPr>
          <w:p w:rsidR="00A565F5" w:rsidRDefault="00A565F5" w:rsidP="00A565F5">
            <w:pPr>
              <w:jc w:val="right"/>
            </w:pPr>
            <w:r>
              <w:t>5.16%</w:t>
            </w:r>
          </w:p>
        </w:tc>
        <w:tc>
          <w:tcPr>
            <w:tcW w:w="1315" w:type="dxa"/>
          </w:tcPr>
          <w:p w:rsidR="00A565F5" w:rsidRDefault="00A565F5" w:rsidP="00A565F5">
            <w:pPr>
              <w:jc w:val="right"/>
            </w:pPr>
            <w:r>
              <w:t>1.05%</w:t>
            </w:r>
          </w:p>
        </w:tc>
        <w:tc>
          <w:tcPr>
            <w:tcW w:w="907" w:type="dxa"/>
          </w:tcPr>
          <w:p w:rsidR="00A565F5" w:rsidRDefault="00A565F5" w:rsidP="00A565F5">
            <w:pPr>
              <w:jc w:val="right"/>
            </w:pPr>
            <w:r>
              <w:t>7.96%</w:t>
            </w:r>
          </w:p>
        </w:tc>
        <w:tc>
          <w:tcPr>
            <w:tcW w:w="907" w:type="dxa"/>
          </w:tcPr>
          <w:p w:rsidR="00A565F5" w:rsidRDefault="00A565F5" w:rsidP="00A565F5">
            <w:pPr>
              <w:jc w:val="right"/>
            </w:pPr>
            <w:r>
              <w:t>-0.01%</w:t>
            </w:r>
          </w:p>
        </w:tc>
      </w:tr>
    </w:tbl>
    <w:p w:rsidR="00A565F5" w:rsidRDefault="00A565F5" w:rsidP="00A565F5">
      <w:pPr>
        <w:pStyle w:val="-"/>
        <w:ind w:firstLine="420"/>
      </w:pPr>
      <w:r>
        <w:rPr>
          <w:rFonts w:hint="eastAsia"/>
        </w:rPr>
        <w:t>南方富时中国国企开放共赢ETF发起联接I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565F5" w:rsidTr="00A565F5">
        <w:trPr>
          <w:cnfStyle w:val="100000000000" w:firstRow="1" w:lastRow="0" w:firstColumn="0" w:lastColumn="0" w:oddVBand="0" w:evenVBand="0" w:oddHBand="0" w:evenHBand="0" w:firstRowFirstColumn="0" w:firstRowLastColumn="0" w:lastRowFirstColumn="0" w:lastRowLastColumn="0"/>
        </w:trPr>
        <w:tc>
          <w:tcPr>
            <w:tcW w:w="1429" w:type="dxa"/>
          </w:tcPr>
          <w:p w:rsidR="00A565F5" w:rsidRPr="00A565F5" w:rsidRDefault="00A565F5" w:rsidP="00A565F5">
            <w:pPr>
              <w:jc w:val="center"/>
              <w:rPr>
                <w:b/>
              </w:rPr>
            </w:pPr>
            <w:r w:rsidRPr="00A565F5">
              <w:rPr>
                <w:rFonts w:hint="eastAsia"/>
                <w:b/>
              </w:rPr>
              <w:t>阶段</w:t>
            </w:r>
          </w:p>
        </w:tc>
        <w:tc>
          <w:tcPr>
            <w:tcW w:w="1315" w:type="dxa"/>
          </w:tcPr>
          <w:p w:rsidR="00A565F5" w:rsidRPr="00A565F5" w:rsidRDefault="00A565F5" w:rsidP="00A565F5">
            <w:pPr>
              <w:jc w:val="center"/>
              <w:rPr>
                <w:b/>
              </w:rPr>
            </w:pPr>
            <w:r w:rsidRPr="00A565F5">
              <w:rPr>
                <w:rFonts w:hint="eastAsia"/>
                <w:b/>
              </w:rPr>
              <w:t>净值增长率①</w:t>
            </w:r>
          </w:p>
        </w:tc>
        <w:tc>
          <w:tcPr>
            <w:tcW w:w="1315" w:type="dxa"/>
          </w:tcPr>
          <w:p w:rsidR="00A565F5" w:rsidRPr="00A565F5" w:rsidRDefault="00A565F5" w:rsidP="00A565F5">
            <w:pPr>
              <w:jc w:val="center"/>
              <w:rPr>
                <w:b/>
              </w:rPr>
            </w:pPr>
            <w:r w:rsidRPr="00A565F5">
              <w:rPr>
                <w:rFonts w:hint="eastAsia"/>
                <w:b/>
              </w:rPr>
              <w:t>净值增长率标准差②</w:t>
            </w:r>
          </w:p>
        </w:tc>
        <w:tc>
          <w:tcPr>
            <w:tcW w:w="1315" w:type="dxa"/>
          </w:tcPr>
          <w:p w:rsidR="00A565F5" w:rsidRPr="00A565F5" w:rsidRDefault="00A565F5" w:rsidP="00A565F5">
            <w:pPr>
              <w:jc w:val="center"/>
              <w:rPr>
                <w:b/>
              </w:rPr>
            </w:pPr>
            <w:r w:rsidRPr="00A565F5">
              <w:rPr>
                <w:rFonts w:hint="eastAsia"/>
                <w:b/>
              </w:rPr>
              <w:t>业绩比较基准收益率③</w:t>
            </w:r>
          </w:p>
        </w:tc>
        <w:tc>
          <w:tcPr>
            <w:tcW w:w="1315" w:type="dxa"/>
          </w:tcPr>
          <w:p w:rsidR="00A565F5" w:rsidRPr="00A565F5" w:rsidRDefault="00A565F5" w:rsidP="00A565F5">
            <w:pPr>
              <w:jc w:val="center"/>
              <w:rPr>
                <w:b/>
              </w:rPr>
            </w:pPr>
            <w:r w:rsidRPr="00A565F5">
              <w:rPr>
                <w:rFonts w:hint="eastAsia"/>
                <w:b/>
              </w:rPr>
              <w:t>业绩比较基准收益率标准差④</w:t>
            </w:r>
          </w:p>
        </w:tc>
        <w:tc>
          <w:tcPr>
            <w:tcW w:w="907" w:type="dxa"/>
          </w:tcPr>
          <w:p w:rsidR="00A565F5" w:rsidRPr="00A565F5" w:rsidRDefault="00A565F5" w:rsidP="00A565F5">
            <w:pPr>
              <w:jc w:val="center"/>
              <w:rPr>
                <w:b/>
              </w:rPr>
            </w:pPr>
            <w:r w:rsidRPr="00A565F5">
              <w:rPr>
                <w:rFonts w:hint="eastAsia"/>
                <w:b/>
              </w:rPr>
              <w:t>①</w:t>
            </w:r>
            <w:r w:rsidRPr="00A565F5">
              <w:rPr>
                <w:rFonts w:hint="eastAsia"/>
                <w:b/>
              </w:rPr>
              <w:t>-</w:t>
            </w:r>
            <w:r w:rsidRPr="00A565F5">
              <w:rPr>
                <w:rFonts w:hint="eastAsia"/>
                <w:b/>
              </w:rPr>
              <w:t>③</w:t>
            </w:r>
          </w:p>
        </w:tc>
        <w:tc>
          <w:tcPr>
            <w:tcW w:w="907" w:type="dxa"/>
          </w:tcPr>
          <w:p w:rsidR="00A565F5" w:rsidRPr="00A565F5" w:rsidRDefault="00A565F5" w:rsidP="00A565F5">
            <w:pPr>
              <w:jc w:val="center"/>
              <w:rPr>
                <w:b/>
              </w:rPr>
            </w:pPr>
            <w:r w:rsidRPr="00A565F5">
              <w:rPr>
                <w:rFonts w:hint="eastAsia"/>
                <w:b/>
              </w:rPr>
              <w:t>②</w:t>
            </w:r>
            <w:r w:rsidRPr="00A565F5">
              <w:rPr>
                <w:rFonts w:hint="eastAsia"/>
                <w:b/>
              </w:rPr>
              <w:t>-</w:t>
            </w:r>
            <w:r w:rsidRPr="00A565F5">
              <w:rPr>
                <w:rFonts w:hint="eastAsia"/>
                <w:b/>
              </w:rPr>
              <w:t>④</w:t>
            </w:r>
          </w:p>
        </w:tc>
      </w:tr>
      <w:tr w:rsidR="00A565F5" w:rsidTr="00A565F5">
        <w:tc>
          <w:tcPr>
            <w:tcW w:w="1429" w:type="dxa"/>
          </w:tcPr>
          <w:p w:rsidR="00A565F5" w:rsidRDefault="00A565F5" w:rsidP="00A565F5">
            <w:pPr>
              <w:jc w:val="left"/>
            </w:pPr>
            <w:r>
              <w:rPr>
                <w:rFonts w:hint="eastAsia"/>
              </w:rPr>
              <w:t>过去三个月</w:t>
            </w:r>
          </w:p>
        </w:tc>
        <w:tc>
          <w:tcPr>
            <w:tcW w:w="1315" w:type="dxa"/>
          </w:tcPr>
          <w:p w:rsidR="00A565F5" w:rsidRDefault="00A565F5" w:rsidP="00A565F5">
            <w:pPr>
              <w:jc w:val="right"/>
            </w:pPr>
            <w:r>
              <w:t>-14.79%</w:t>
            </w:r>
          </w:p>
        </w:tc>
        <w:tc>
          <w:tcPr>
            <w:tcW w:w="1315" w:type="dxa"/>
          </w:tcPr>
          <w:p w:rsidR="00A565F5" w:rsidRDefault="00A565F5" w:rsidP="00A565F5">
            <w:pPr>
              <w:jc w:val="right"/>
            </w:pPr>
            <w:r>
              <w:t>0.72%</w:t>
            </w:r>
          </w:p>
        </w:tc>
        <w:tc>
          <w:tcPr>
            <w:tcW w:w="1315" w:type="dxa"/>
          </w:tcPr>
          <w:p w:rsidR="00A565F5" w:rsidRDefault="00A565F5" w:rsidP="00A565F5">
            <w:pPr>
              <w:jc w:val="right"/>
            </w:pPr>
            <w:r>
              <w:t>-15.80%</w:t>
            </w:r>
          </w:p>
        </w:tc>
        <w:tc>
          <w:tcPr>
            <w:tcW w:w="1315" w:type="dxa"/>
          </w:tcPr>
          <w:p w:rsidR="00A565F5" w:rsidRDefault="00A565F5" w:rsidP="00A565F5">
            <w:pPr>
              <w:jc w:val="right"/>
            </w:pPr>
            <w:r>
              <w:t>0.73%</w:t>
            </w:r>
          </w:p>
        </w:tc>
        <w:tc>
          <w:tcPr>
            <w:tcW w:w="907" w:type="dxa"/>
          </w:tcPr>
          <w:p w:rsidR="00A565F5" w:rsidRDefault="00A565F5" w:rsidP="00A565F5">
            <w:pPr>
              <w:jc w:val="right"/>
            </w:pPr>
            <w:r>
              <w:t>1.01%</w:t>
            </w:r>
          </w:p>
        </w:tc>
        <w:tc>
          <w:tcPr>
            <w:tcW w:w="907" w:type="dxa"/>
          </w:tcPr>
          <w:p w:rsidR="00A565F5" w:rsidRDefault="00A565F5" w:rsidP="00A565F5">
            <w:pPr>
              <w:jc w:val="right"/>
            </w:pPr>
            <w:r>
              <w:t>-0.01%</w:t>
            </w:r>
          </w:p>
        </w:tc>
      </w:tr>
      <w:tr w:rsidR="00A565F5" w:rsidTr="00A565F5">
        <w:tc>
          <w:tcPr>
            <w:tcW w:w="1429" w:type="dxa"/>
          </w:tcPr>
          <w:p w:rsidR="00A565F5" w:rsidRDefault="00A565F5" w:rsidP="00A565F5">
            <w:pPr>
              <w:jc w:val="left"/>
            </w:pPr>
            <w:r>
              <w:rPr>
                <w:rFonts w:hint="eastAsia"/>
              </w:rPr>
              <w:t>过去六个月</w:t>
            </w:r>
          </w:p>
        </w:tc>
        <w:tc>
          <w:tcPr>
            <w:tcW w:w="1315" w:type="dxa"/>
          </w:tcPr>
          <w:p w:rsidR="00A565F5" w:rsidRDefault="00A565F5" w:rsidP="00A565F5">
            <w:pPr>
              <w:jc w:val="right"/>
            </w:pPr>
            <w:r>
              <w:t>-11.70%</w:t>
            </w:r>
          </w:p>
        </w:tc>
        <w:tc>
          <w:tcPr>
            <w:tcW w:w="1315" w:type="dxa"/>
          </w:tcPr>
          <w:p w:rsidR="00A565F5" w:rsidRDefault="00A565F5" w:rsidP="00A565F5">
            <w:pPr>
              <w:jc w:val="right"/>
            </w:pPr>
            <w:r>
              <w:t>1.01%</w:t>
            </w:r>
          </w:p>
        </w:tc>
        <w:tc>
          <w:tcPr>
            <w:tcW w:w="1315" w:type="dxa"/>
          </w:tcPr>
          <w:p w:rsidR="00A565F5" w:rsidRDefault="00A565F5" w:rsidP="00A565F5">
            <w:pPr>
              <w:jc w:val="right"/>
            </w:pPr>
            <w:r>
              <w:t>-12.60%</w:t>
            </w:r>
          </w:p>
        </w:tc>
        <w:tc>
          <w:tcPr>
            <w:tcW w:w="1315" w:type="dxa"/>
          </w:tcPr>
          <w:p w:rsidR="00A565F5" w:rsidRDefault="00A565F5" w:rsidP="00A565F5">
            <w:pPr>
              <w:jc w:val="right"/>
            </w:pPr>
            <w:r>
              <w:t>1.02%</w:t>
            </w:r>
          </w:p>
        </w:tc>
        <w:tc>
          <w:tcPr>
            <w:tcW w:w="907" w:type="dxa"/>
          </w:tcPr>
          <w:p w:rsidR="00A565F5" w:rsidRDefault="00A565F5" w:rsidP="00A565F5">
            <w:pPr>
              <w:jc w:val="right"/>
            </w:pPr>
            <w:r>
              <w:t>0.90%</w:t>
            </w:r>
          </w:p>
        </w:tc>
        <w:tc>
          <w:tcPr>
            <w:tcW w:w="907" w:type="dxa"/>
          </w:tcPr>
          <w:p w:rsidR="00A565F5" w:rsidRDefault="00A565F5" w:rsidP="00A565F5">
            <w:pPr>
              <w:jc w:val="right"/>
            </w:pPr>
            <w:r>
              <w:t>-0.01%</w:t>
            </w:r>
          </w:p>
        </w:tc>
      </w:tr>
      <w:tr w:rsidR="00A565F5" w:rsidTr="00A565F5">
        <w:tc>
          <w:tcPr>
            <w:tcW w:w="1429" w:type="dxa"/>
          </w:tcPr>
          <w:p w:rsidR="00A565F5" w:rsidRDefault="00A565F5" w:rsidP="00A565F5">
            <w:pPr>
              <w:jc w:val="left"/>
            </w:pPr>
            <w:r>
              <w:rPr>
                <w:rFonts w:hint="eastAsia"/>
              </w:rPr>
              <w:t>过去一年</w:t>
            </w:r>
          </w:p>
        </w:tc>
        <w:tc>
          <w:tcPr>
            <w:tcW w:w="1315" w:type="dxa"/>
          </w:tcPr>
          <w:p w:rsidR="00A565F5" w:rsidRDefault="00A565F5" w:rsidP="00A565F5">
            <w:pPr>
              <w:jc w:val="right"/>
            </w:pPr>
            <w:r>
              <w:t>-7.59%</w:t>
            </w:r>
          </w:p>
        </w:tc>
        <w:tc>
          <w:tcPr>
            <w:tcW w:w="1315" w:type="dxa"/>
          </w:tcPr>
          <w:p w:rsidR="00A565F5" w:rsidRDefault="00A565F5" w:rsidP="00A565F5">
            <w:pPr>
              <w:jc w:val="right"/>
            </w:pPr>
            <w:r>
              <w:t>0.84%</w:t>
            </w:r>
          </w:p>
        </w:tc>
        <w:tc>
          <w:tcPr>
            <w:tcW w:w="1315" w:type="dxa"/>
          </w:tcPr>
          <w:p w:rsidR="00A565F5" w:rsidRDefault="00A565F5" w:rsidP="00A565F5">
            <w:pPr>
              <w:jc w:val="right"/>
            </w:pPr>
            <w:r>
              <w:t>-10.34%</w:t>
            </w:r>
          </w:p>
        </w:tc>
        <w:tc>
          <w:tcPr>
            <w:tcW w:w="1315" w:type="dxa"/>
          </w:tcPr>
          <w:p w:rsidR="00A565F5" w:rsidRDefault="00A565F5" w:rsidP="00A565F5">
            <w:pPr>
              <w:jc w:val="right"/>
            </w:pPr>
            <w:r>
              <w:t>0.84%</w:t>
            </w:r>
          </w:p>
        </w:tc>
        <w:tc>
          <w:tcPr>
            <w:tcW w:w="907" w:type="dxa"/>
          </w:tcPr>
          <w:p w:rsidR="00A565F5" w:rsidRDefault="00A565F5" w:rsidP="00A565F5">
            <w:pPr>
              <w:jc w:val="right"/>
            </w:pPr>
            <w:r>
              <w:t>2.75%</w:t>
            </w:r>
          </w:p>
        </w:tc>
        <w:tc>
          <w:tcPr>
            <w:tcW w:w="907" w:type="dxa"/>
          </w:tcPr>
          <w:p w:rsidR="00A565F5" w:rsidRDefault="00A565F5" w:rsidP="00A565F5">
            <w:pPr>
              <w:jc w:val="right"/>
            </w:pPr>
            <w:r>
              <w:t>0.00%</w:t>
            </w:r>
          </w:p>
        </w:tc>
      </w:tr>
      <w:tr w:rsidR="00A565F5" w:rsidTr="00A565F5">
        <w:tc>
          <w:tcPr>
            <w:tcW w:w="1429" w:type="dxa"/>
          </w:tcPr>
          <w:p w:rsidR="00A565F5" w:rsidRDefault="00A565F5" w:rsidP="00A565F5">
            <w:pPr>
              <w:jc w:val="left"/>
            </w:pPr>
            <w:r>
              <w:rPr>
                <w:rFonts w:hint="eastAsia"/>
              </w:rPr>
              <w:t>自基金合同生效起至今</w:t>
            </w:r>
          </w:p>
        </w:tc>
        <w:tc>
          <w:tcPr>
            <w:tcW w:w="1315" w:type="dxa"/>
          </w:tcPr>
          <w:p w:rsidR="00A565F5" w:rsidRDefault="00A565F5" w:rsidP="00A565F5">
            <w:pPr>
              <w:jc w:val="right"/>
            </w:pPr>
            <w:r>
              <w:t>0.86%</w:t>
            </w:r>
          </w:p>
        </w:tc>
        <w:tc>
          <w:tcPr>
            <w:tcW w:w="1315" w:type="dxa"/>
          </w:tcPr>
          <w:p w:rsidR="00A565F5" w:rsidRDefault="00A565F5" w:rsidP="00A565F5">
            <w:pPr>
              <w:jc w:val="right"/>
            </w:pPr>
            <w:r>
              <w:t>1.04%</w:t>
            </w:r>
          </w:p>
        </w:tc>
        <w:tc>
          <w:tcPr>
            <w:tcW w:w="1315" w:type="dxa"/>
          </w:tcPr>
          <w:p w:rsidR="00A565F5" w:rsidRDefault="00A565F5" w:rsidP="00A565F5">
            <w:pPr>
              <w:jc w:val="right"/>
            </w:pPr>
            <w:r>
              <w:t>-6.33%</w:t>
            </w:r>
          </w:p>
        </w:tc>
        <w:tc>
          <w:tcPr>
            <w:tcW w:w="1315" w:type="dxa"/>
          </w:tcPr>
          <w:p w:rsidR="00A565F5" w:rsidRDefault="00A565F5" w:rsidP="00A565F5">
            <w:pPr>
              <w:jc w:val="right"/>
            </w:pPr>
            <w:r>
              <w:t>1.04%</w:t>
            </w:r>
          </w:p>
        </w:tc>
        <w:tc>
          <w:tcPr>
            <w:tcW w:w="907" w:type="dxa"/>
          </w:tcPr>
          <w:p w:rsidR="00A565F5" w:rsidRDefault="00A565F5" w:rsidP="00A565F5">
            <w:pPr>
              <w:jc w:val="right"/>
            </w:pPr>
            <w:r>
              <w:t>7.19%</w:t>
            </w:r>
          </w:p>
        </w:tc>
        <w:tc>
          <w:tcPr>
            <w:tcW w:w="907" w:type="dxa"/>
          </w:tcPr>
          <w:p w:rsidR="00A565F5" w:rsidRDefault="00A565F5" w:rsidP="00A565F5">
            <w:pPr>
              <w:jc w:val="right"/>
            </w:pPr>
            <w:r>
              <w:t>0.00%</w:t>
            </w:r>
          </w:p>
        </w:tc>
      </w:tr>
    </w:tbl>
    <w:p w:rsidR="00A565F5" w:rsidRDefault="00A565F5" w:rsidP="00A565F5">
      <w:pPr>
        <w:pStyle w:val="-3"/>
        <w:spacing w:before="156" w:after="156"/>
      </w:pPr>
      <w:r>
        <w:rPr>
          <w:rFonts w:hint="eastAsia"/>
        </w:rPr>
        <w:t>自基金合同生效以来基金份额累计净值增长率变动及其与同期业绩比较基准收益率变动的比较</w:t>
      </w:r>
    </w:p>
    <w:p w:rsidR="00A565F5" w:rsidRDefault="00A565F5" w:rsidP="00A565F5">
      <w:r>
        <w:rPr>
          <w:noProof/>
        </w:rPr>
        <w:drawing>
          <wp:inline distT="0" distB="0" distL="0" distR="0">
            <wp:extent cx="5274310" cy="3161030"/>
            <wp:effectExtent l="0" t="0" r="2540" b="127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A565F5" w:rsidRDefault="00A565F5" w:rsidP="00A565F5">
      <w:r>
        <w:rPr>
          <w:noProof/>
        </w:rPr>
        <w:lastRenderedPageBreak/>
        <w:drawing>
          <wp:inline distT="0" distB="0" distL="0" distR="0">
            <wp:extent cx="5274310" cy="3161030"/>
            <wp:effectExtent l="0" t="0" r="2540" b="127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A565F5" w:rsidRDefault="00A565F5" w:rsidP="00A565F5">
      <w:r>
        <w:rPr>
          <w:noProof/>
        </w:rPr>
        <w:drawing>
          <wp:inline distT="0" distB="0" distL="0" distR="0">
            <wp:extent cx="5274310" cy="3161030"/>
            <wp:effectExtent l="0" t="0" r="2540" b="127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A565F5" w:rsidRDefault="00A565F5" w:rsidP="00A565F5">
      <w:pPr>
        <w:pStyle w:val="-8"/>
      </w:pPr>
      <w:r>
        <w:rPr>
          <w:rFonts w:hint="eastAsia"/>
        </w:rPr>
        <w:t>注：本基金从2024年3月19日起新增I类份额，I类份额自2024年3月20日起存续。</w:t>
      </w:r>
    </w:p>
    <w:p w:rsidR="00A565F5" w:rsidRDefault="00A565F5" w:rsidP="00A565F5">
      <w:pPr>
        <w:pStyle w:val="-1"/>
        <w:ind w:left="281" w:hanging="281"/>
      </w:pPr>
      <w:r>
        <w:rPr>
          <w:rFonts w:hint="eastAsia"/>
        </w:rPr>
        <w:t>管理人报告</w:t>
      </w:r>
    </w:p>
    <w:p w:rsidR="00A565F5" w:rsidRDefault="00A565F5" w:rsidP="00A565F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565F5" w:rsidTr="00A735F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565F5" w:rsidRPr="00A565F5" w:rsidRDefault="00A565F5" w:rsidP="00A565F5">
            <w:pPr>
              <w:jc w:val="center"/>
              <w:rPr>
                <w:b/>
              </w:rPr>
            </w:pPr>
            <w:r w:rsidRPr="00A565F5">
              <w:rPr>
                <w:rFonts w:hint="eastAsia"/>
                <w:b/>
              </w:rPr>
              <w:t>姓名</w:t>
            </w:r>
          </w:p>
        </w:tc>
        <w:tc>
          <w:tcPr>
            <w:tcW w:w="851" w:type="dxa"/>
            <w:vMerge w:val="restart"/>
          </w:tcPr>
          <w:p w:rsidR="00A565F5" w:rsidRPr="00A565F5" w:rsidRDefault="00A565F5" w:rsidP="00A565F5">
            <w:pPr>
              <w:jc w:val="center"/>
              <w:rPr>
                <w:b/>
              </w:rPr>
            </w:pPr>
            <w:r w:rsidRPr="00A565F5">
              <w:rPr>
                <w:rFonts w:hint="eastAsia"/>
                <w:b/>
              </w:rPr>
              <w:t>职务</w:t>
            </w:r>
          </w:p>
        </w:tc>
        <w:tc>
          <w:tcPr>
            <w:tcW w:w="2234" w:type="dxa"/>
            <w:gridSpan w:val="2"/>
            <w:tcBorders>
              <w:bottom w:val="single" w:sz="4" w:space="0" w:color="auto"/>
            </w:tcBorders>
          </w:tcPr>
          <w:p w:rsidR="00A565F5" w:rsidRPr="00A565F5" w:rsidRDefault="00A565F5" w:rsidP="00A565F5">
            <w:pPr>
              <w:jc w:val="center"/>
              <w:rPr>
                <w:b/>
              </w:rPr>
            </w:pPr>
            <w:r w:rsidRPr="00A565F5">
              <w:rPr>
                <w:rFonts w:hint="eastAsia"/>
                <w:b/>
              </w:rPr>
              <w:t>任本基金的基金经理期限</w:t>
            </w:r>
          </w:p>
        </w:tc>
        <w:tc>
          <w:tcPr>
            <w:tcW w:w="703" w:type="dxa"/>
            <w:vMerge w:val="restart"/>
          </w:tcPr>
          <w:p w:rsidR="00A565F5" w:rsidRPr="00A565F5" w:rsidRDefault="00A565F5" w:rsidP="00A565F5">
            <w:pPr>
              <w:jc w:val="center"/>
              <w:rPr>
                <w:b/>
              </w:rPr>
            </w:pPr>
            <w:r w:rsidRPr="00A565F5">
              <w:rPr>
                <w:rFonts w:hint="eastAsia"/>
                <w:b/>
              </w:rPr>
              <w:t>证券从业年限</w:t>
            </w:r>
          </w:p>
        </w:tc>
        <w:tc>
          <w:tcPr>
            <w:tcW w:w="3856" w:type="dxa"/>
            <w:vMerge w:val="restart"/>
          </w:tcPr>
          <w:p w:rsidR="00A565F5" w:rsidRPr="00A565F5" w:rsidRDefault="00A565F5" w:rsidP="00A565F5">
            <w:pPr>
              <w:jc w:val="center"/>
              <w:rPr>
                <w:b/>
              </w:rPr>
            </w:pPr>
            <w:r w:rsidRPr="00A565F5">
              <w:rPr>
                <w:rFonts w:hint="eastAsia"/>
                <w:b/>
              </w:rPr>
              <w:t>说明</w:t>
            </w:r>
          </w:p>
        </w:tc>
      </w:tr>
      <w:tr w:rsidR="00A565F5" w:rsidTr="00A565F5">
        <w:tc>
          <w:tcPr>
            <w:tcW w:w="862" w:type="dxa"/>
            <w:vMerge/>
          </w:tcPr>
          <w:p w:rsidR="00A565F5" w:rsidRDefault="00A565F5" w:rsidP="00A565F5">
            <w:pPr>
              <w:jc w:val="left"/>
            </w:pPr>
          </w:p>
        </w:tc>
        <w:tc>
          <w:tcPr>
            <w:tcW w:w="851" w:type="dxa"/>
            <w:vMerge/>
          </w:tcPr>
          <w:p w:rsidR="00A565F5" w:rsidRDefault="00A565F5" w:rsidP="00A565F5">
            <w:pPr>
              <w:jc w:val="left"/>
            </w:pPr>
          </w:p>
        </w:tc>
        <w:tc>
          <w:tcPr>
            <w:tcW w:w="1117" w:type="dxa"/>
            <w:shd w:val="clear" w:color="auto" w:fill="BFBFBF"/>
          </w:tcPr>
          <w:p w:rsidR="00A565F5" w:rsidRPr="00A565F5" w:rsidRDefault="00A565F5" w:rsidP="00A565F5">
            <w:pPr>
              <w:jc w:val="center"/>
              <w:rPr>
                <w:b/>
              </w:rPr>
            </w:pPr>
            <w:r w:rsidRPr="00A565F5">
              <w:rPr>
                <w:rFonts w:hint="eastAsia"/>
                <w:b/>
              </w:rPr>
              <w:t>任职日期</w:t>
            </w:r>
          </w:p>
        </w:tc>
        <w:tc>
          <w:tcPr>
            <w:tcW w:w="1117" w:type="dxa"/>
            <w:shd w:val="clear" w:color="auto" w:fill="BFBFBF"/>
          </w:tcPr>
          <w:p w:rsidR="00A565F5" w:rsidRPr="00A565F5" w:rsidRDefault="00A565F5" w:rsidP="00A565F5">
            <w:pPr>
              <w:jc w:val="center"/>
              <w:rPr>
                <w:b/>
              </w:rPr>
            </w:pPr>
            <w:r w:rsidRPr="00A565F5">
              <w:rPr>
                <w:rFonts w:hint="eastAsia"/>
                <w:b/>
              </w:rPr>
              <w:t>离任日期</w:t>
            </w:r>
          </w:p>
        </w:tc>
        <w:tc>
          <w:tcPr>
            <w:tcW w:w="703" w:type="dxa"/>
            <w:vMerge/>
          </w:tcPr>
          <w:p w:rsidR="00A565F5" w:rsidRDefault="00A565F5" w:rsidP="00A565F5">
            <w:pPr>
              <w:jc w:val="left"/>
            </w:pPr>
          </w:p>
        </w:tc>
        <w:tc>
          <w:tcPr>
            <w:tcW w:w="3856" w:type="dxa"/>
            <w:vMerge/>
          </w:tcPr>
          <w:p w:rsidR="00A565F5" w:rsidRDefault="00A565F5" w:rsidP="00A565F5">
            <w:pPr>
              <w:jc w:val="left"/>
            </w:pPr>
          </w:p>
        </w:tc>
      </w:tr>
      <w:tr w:rsidR="00A565F5" w:rsidTr="00A565F5">
        <w:tc>
          <w:tcPr>
            <w:tcW w:w="862" w:type="dxa"/>
          </w:tcPr>
          <w:p w:rsidR="00A565F5" w:rsidRDefault="00A565F5" w:rsidP="00A565F5">
            <w:pPr>
              <w:jc w:val="left"/>
            </w:pPr>
            <w:r>
              <w:rPr>
                <w:rFonts w:hint="eastAsia"/>
              </w:rPr>
              <w:t>龚涛</w:t>
            </w:r>
          </w:p>
        </w:tc>
        <w:tc>
          <w:tcPr>
            <w:tcW w:w="851" w:type="dxa"/>
          </w:tcPr>
          <w:p w:rsidR="00A565F5" w:rsidRDefault="00A565F5" w:rsidP="00A565F5">
            <w:pPr>
              <w:jc w:val="left"/>
            </w:pPr>
            <w:r>
              <w:rPr>
                <w:rFonts w:hint="eastAsia"/>
              </w:rPr>
              <w:t>本基金基金经</w:t>
            </w:r>
            <w:r>
              <w:rPr>
                <w:rFonts w:hint="eastAsia"/>
              </w:rPr>
              <w:lastRenderedPageBreak/>
              <w:t>理</w:t>
            </w:r>
          </w:p>
        </w:tc>
        <w:tc>
          <w:tcPr>
            <w:tcW w:w="1117" w:type="dxa"/>
          </w:tcPr>
          <w:p w:rsidR="00A565F5" w:rsidRDefault="00A565F5" w:rsidP="00A565F5">
            <w:pPr>
              <w:jc w:val="left"/>
            </w:pPr>
            <w:r>
              <w:rPr>
                <w:rFonts w:hint="eastAsia"/>
              </w:rPr>
              <w:lastRenderedPageBreak/>
              <w:t>2023</w:t>
            </w:r>
            <w:r>
              <w:rPr>
                <w:rFonts w:hint="eastAsia"/>
              </w:rPr>
              <w:t>年</w:t>
            </w:r>
            <w:r>
              <w:rPr>
                <w:rFonts w:hint="eastAsia"/>
              </w:rPr>
              <w:t>11</w:t>
            </w:r>
            <w:r>
              <w:rPr>
                <w:rFonts w:hint="eastAsia"/>
              </w:rPr>
              <w:t>月</w:t>
            </w:r>
            <w:r>
              <w:rPr>
                <w:rFonts w:hint="eastAsia"/>
              </w:rPr>
              <w:t>21</w:t>
            </w:r>
            <w:r>
              <w:rPr>
                <w:rFonts w:hint="eastAsia"/>
              </w:rPr>
              <w:lastRenderedPageBreak/>
              <w:t>日</w:t>
            </w:r>
          </w:p>
        </w:tc>
        <w:tc>
          <w:tcPr>
            <w:tcW w:w="1117" w:type="dxa"/>
          </w:tcPr>
          <w:p w:rsidR="00A565F5" w:rsidRDefault="00A565F5" w:rsidP="00A565F5">
            <w:pPr>
              <w:jc w:val="right"/>
            </w:pPr>
            <w:r>
              <w:lastRenderedPageBreak/>
              <w:t>-</w:t>
            </w:r>
          </w:p>
        </w:tc>
        <w:tc>
          <w:tcPr>
            <w:tcW w:w="703" w:type="dxa"/>
          </w:tcPr>
          <w:p w:rsidR="00A565F5" w:rsidRDefault="00A565F5" w:rsidP="00A565F5">
            <w:pPr>
              <w:jc w:val="left"/>
            </w:pPr>
            <w:r>
              <w:rPr>
                <w:rFonts w:hint="eastAsia"/>
              </w:rPr>
              <w:t>18</w:t>
            </w:r>
            <w:r>
              <w:rPr>
                <w:rFonts w:hint="eastAsia"/>
              </w:rPr>
              <w:t>年</w:t>
            </w:r>
          </w:p>
        </w:tc>
        <w:tc>
          <w:tcPr>
            <w:tcW w:w="3856" w:type="dxa"/>
          </w:tcPr>
          <w:p w:rsidR="00A565F5" w:rsidRDefault="00A565F5" w:rsidP="00A565F5">
            <w:r>
              <w:rPr>
                <w:rFonts w:hint="eastAsia"/>
              </w:rPr>
              <w:t>中国国籍，博士，具有基金从业资格。曾就职于巴克莱资本、摩根大通、中信期</w:t>
            </w:r>
            <w:r>
              <w:rPr>
                <w:rFonts w:hint="eastAsia"/>
              </w:rPr>
              <w:lastRenderedPageBreak/>
              <w:t>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w:t>
            </w:r>
            <w:r>
              <w:rPr>
                <w:rFonts w:hint="eastAsia"/>
              </w:rPr>
              <w:lastRenderedPageBreak/>
              <w:t>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A565F5" w:rsidRDefault="00A565F5" w:rsidP="00A565F5">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565F5" w:rsidRDefault="00A565F5" w:rsidP="00A565F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565F5" w:rsidRDefault="00A565F5" w:rsidP="00A565F5">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A565F5" w:rsidTr="00A565F5">
        <w:tc>
          <w:tcPr>
            <w:tcW w:w="1661" w:type="dxa"/>
          </w:tcPr>
          <w:p w:rsidR="00A565F5" w:rsidRDefault="00A565F5" w:rsidP="00A565F5">
            <w:pPr>
              <w:jc w:val="left"/>
            </w:pPr>
            <w:r>
              <w:rPr>
                <w:rFonts w:hint="eastAsia"/>
              </w:rPr>
              <w:t>姓名</w:t>
            </w:r>
          </w:p>
        </w:tc>
        <w:tc>
          <w:tcPr>
            <w:tcW w:w="1661" w:type="dxa"/>
          </w:tcPr>
          <w:p w:rsidR="00A565F5" w:rsidRDefault="00A565F5" w:rsidP="00A565F5">
            <w:pPr>
              <w:jc w:val="left"/>
            </w:pPr>
            <w:r>
              <w:rPr>
                <w:rFonts w:hint="eastAsia"/>
              </w:rPr>
              <w:t>产品类型</w:t>
            </w:r>
          </w:p>
        </w:tc>
        <w:tc>
          <w:tcPr>
            <w:tcW w:w="1661" w:type="dxa"/>
          </w:tcPr>
          <w:p w:rsidR="00A565F5" w:rsidRDefault="00A565F5" w:rsidP="00A565F5">
            <w:pPr>
              <w:jc w:val="left"/>
            </w:pPr>
            <w:r>
              <w:rPr>
                <w:rFonts w:hint="eastAsia"/>
              </w:rPr>
              <w:t>产品数量（只）</w:t>
            </w:r>
          </w:p>
        </w:tc>
        <w:tc>
          <w:tcPr>
            <w:tcW w:w="1661" w:type="dxa"/>
          </w:tcPr>
          <w:p w:rsidR="00A565F5" w:rsidRDefault="00A565F5" w:rsidP="00A565F5">
            <w:pPr>
              <w:jc w:val="left"/>
            </w:pPr>
            <w:r>
              <w:rPr>
                <w:rFonts w:hint="eastAsia"/>
              </w:rPr>
              <w:t>资产净值</w:t>
            </w:r>
            <w:r>
              <w:rPr>
                <w:rFonts w:hint="eastAsia"/>
              </w:rPr>
              <w:t>(</w:t>
            </w:r>
            <w:r>
              <w:rPr>
                <w:rFonts w:hint="eastAsia"/>
              </w:rPr>
              <w:t>元</w:t>
            </w:r>
            <w:r>
              <w:rPr>
                <w:rFonts w:hint="eastAsia"/>
              </w:rPr>
              <w:t>)</w:t>
            </w:r>
          </w:p>
        </w:tc>
        <w:tc>
          <w:tcPr>
            <w:tcW w:w="1662" w:type="dxa"/>
          </w:tcPr>
          <w:p w:rsidR="00A565F5" w:rsidRDefault="00A565F5" w:rsidP="00A565F5">
            <w:pPr>
              <w:jc w:val="left"/>
            </w:pPr>
            <w:r>
              <w:rPr>
                <w:rFonts w:hint="eastAsia"/>
              </w:rPr>
              <w:t>任职时间</w:t>
            </w:r>
          </w:p>
        </w:tc>
      </w:tr>
      <w:tr w:rsidR="00A565F5" w:rsidTr="00A565F5">
        <w:tc>
          <w:tcPr>
            <w:tcW w:w="1661" w:type="dxa"/>
            <w:vMerge w:val="restart"/>
          </w:tcPr>
          <w:p w:rsidR="00A565F5" w:rsidRDefault="00A565F5" w:rsidP="00A565F5">
            <w:pPr>
              <w:jc w:val="left"/>
            </w:pPr>
            <w:r>
              <w:rPr>
                <w:rFonts w:hint="eastAsia"/>
              </w:rPr>
              <w:t>龚涛</w:t>
            </w:r>
          </w:p>
        </w:tc>
        <w:tc>
          <w:tcPr>
            <w:tcW w:w="1661" w:type="dxa"/>
          </w:tcPr>
          <w:p w:rsidR="00A565F5" w:rsidRDefault="00A565F5" w:rsidP="00A565F5">
            <w:pPr>
              <w:jc w:val="left"/>
            </w:pPr>
            <w:r>
              <w:rPr>
                <w:rFonts w:hint="eastAsia"/>
              </w:rPr>
              <w:t>公募基金</w:t>
            </w:r>
          </w:p>
        </w:tc>
        <w:tc>
          <w:tcPr>
            <w:tcW w:w="1661" w:type="dxa"/>
          </w:tcPr>
          <w:p w:rsidR="00A565F5" w:rsidRDefault="00A565F5" w:rsidP="00A565F5">
            <w:pPr>
              <w:jc w:val="right"/>
            </w:pPr>
            <w:r>
              <w:t>20</w:t>
            </w:r>
          </w:p>
        </w:tc>
        <w:tc>
          <w:tcPr>
            <w:tcW w:w="1661" w:type="dxa"/>
          </w:tcPr>
          <w:p w:rsidR="00A565F5" w:rsidRDefault="00A565F5" w:rsidP="00A565F5">
            <w:pPr>
              <w:jc w:val="right"/>
            </w:pPr>
            <w:r>
              <w:t>10,443,186,769.98</w:t>
            </w:r>
          </w:p>
        </w:tc>
        <w:tc>
          <w:tcPr>
            <w:tcW w:w="1662" w:type="dxa"/>
          </w:tcPr>
          <w:p w:rsidR="00A565F5" w:rsidRDefault="00A565F5" w:rsidP="00A565F5">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A565F5" w:rsidTr="00A565F5">
        <w:tc>
          <w:tcPr>
            <w:tcW w:w="1661" w:type="dxa"/>
            <w:vMerge/>
          </w:tcPr>
          <w:p w:rsidR="00A565F5" w:rsidRDefault="00A565F5" w:rsidP="00A565F5">
            <w:pPr>
              <w:jc w:val="left"/>
            </w:pPr>
          </w:p>
        </w:tc>
        <w:tc>
          <w:tcPr>
            <w:tcW w:w="1661" w:type="dxa"/>
          </w:tcPr>
          <w:p w:rsidR="00A565F5" w:rsidRDefault="00A565F5" w:rsidP="00A565F5">
            <w:pPr>
              <w:jc w:val="left"/>
            </w:pPr>
            <w:r>
              <w:rPr>
                <w:rFonts w:hint="eastAsia"/>
              </w:rPr>
              <w:t>私募资产管理计划</w:t>
            </w:r>
          </w:p>
        </w:tc>
        <w:tc>
          <w:tcPr>
            <w:tcW w:w="1661" w:type="dxa"/>
          </w:tcPr>
          <w:p w:rsidR="00A565F5" w:rsidRDefault="00A565F5" w:rsidP="00A565F5">
            <w:pPr>
              <w:jc w:val="right"/>
            </w:pPr>
            <w:r>
              <w:t>2</w:t>
            </w:r>
          </w:p>
        </w:tc>
        <w:tc>
          <w:tcPr>
            <w:tcW w:w="1661" w:type="dxa"/>
          </w:tcPr>
          <w:p w:rsidR="00A565F5" w:rsidRDefault="00A565F5" w:rsidP="00A565F5">
            <w:pPr>
              <w:jc w:val="right"/>
            </w:pPr>
            <w:r>
              <w:t>41,025,252.71</w:t>
            </w:r>
          </w:p>
        </w:tc>
        <w:tc>
          <w:tcPr>
            <w:tcW w:w="1662" w:type="dxa"/>
          </w:tcPr>
          <w:p w:rsidR="00A565F5" w:rsidRDefault="00A565F5" w:rsidP="00A565F5">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A565F5" w:rsidTr="00A565F5">
        <w:tc>
          <w:tcPr>
            <w:tcW w:w="1661" w:type="dxa"/>
            <w:vMerge/>
          </w:tcPr>
          <w:p w:rsidR="00A565F5" w:rsidRDefault="00A565F5" w:rsidP="00A565F5">
            <w:pPr>
              <w:jc w:val="left"/>
            </w:pPr>
          </w:p>
        </w:tc>
        <w:tc>
          <w:tcPr>
            <w:tcW w:w="1661" w:type="dxa"/>
          </w:tcPr>
          <w:p w:rsidR="00A565F5" w:rsidRDefault="00A565F5" w:rsidP="00A565F5">
            <w:pPr>
              <w:jc w:val="left"/>
            </w:pPr>
            <w:r>
              <w:rPr>
                <w:rFonts w:hint="eastAsia"/>
              </w:rPr>
              <w:t>其他组合</w:t>
            </w:r>
          </w:p>
        </w:tc>
        <w:tc>
          <w:tcPr>
            <w:tcW w:w="1661" w:type="dxa"/>
          </w:tcPr>
          <w:p w:rsidR="00A565F5" w:rsidRDefault="00A565F5" w:rsidP="00A565F5">
            <w:pPr>
              <w:jc w:val="right"/>
            </w:pPr>
            <w:r>
              <w:t>1</w:t>
            </w:r>
          </w:p>
        </w:tc>
        <w:tc>
          <w:tcPr>
            <w:tcW w:w="1661" w:type="dxa"/>
          </w:tcPr>
          <w:p w:rsidR="00A565F5" w:rsidRDefault="00A565F5" w:rsidP="00A565F5">
            <w:pPr>
              <w:jc w:val="right"/>
            </w:pPr>
            <w:r>
              <w:t>4,033,431,309.29</w:t>
            </w:r>
          </w:p>
        </w:tc>
        <w:tc>
          <w:tcPr>
            <w:tcW w:w="1662" w:type="dxa"/>
          </w:tcPr>
          <w:p w:rsidR="00A565F5" w:rsidRDefault="00A565F5" w:rsidP="00A565F5">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A565F5" w:rsidTr="00A565F5">
        <w:tc>
          <w:tcPr>
            <w:tcW w:w="1661" w:type="dxa"/>
            <w:vMerge/>
          </w:tcPr>
          <w:p w:rsidR="00A565F5" w:rsidRDefault="00A565F5" w:rsidP="00A565F5">
            <w:pPr>
              <w:jc w:val="left"/>
            </w:pPr>
          </w:p>
        </w:tc>
        <w:tc>
          <w:tcPr>
            <w:tcW w:w="1661" w:type="dxa"/>
          </w:tcPr>
          <w:p w:rsidR="00A565F5" w:rsidRDefault="00A565F5" w:rsidP="00A565F5">
            <w:pPr>
              <w:jc w:val="left"/>
            </w:pPr>
            <w:r>
              <w:rPr>
                <w:rFonts w:hint="eastAsia"/>
              </w:rPr>
              <w:t>合计</w:t>
            </w:r>
          </w:p>
        </w:tc>
        <w:tc>
          <w:tcPr>
            <w:tcW w:w="1661" w:type="dxa"/>
          </w:tcPr>
          <w:p w:rsidR="00A565F5" w:rsidRDefault="00A565F5" w:rsidP="00A565F5">
            <w:pPr>
              <w:jc w:val="right"/>
            </w:pPr>
            <w:r>
              <w:t>23</w:t>
            </w:r>
          </w:p>
        </w:tc>
        <w:tc>
          <w:tcPr>
            <w:tcW w:w="1661" w:type="dxa"/>
          </w:tcPr>
          <w:p w:rsidR="00A565F5" w:rsidRDefault="00A565F5" w:rsidP="00A565F5">
            <w:pPr>
              <w:jc w:val="right"/>
            </w:pPr>
            <w:r>
              <w:t>14,517,643,331.98</w:t>
            </w:r>
          </w:p>
        </w:tc>
        <w:tc>
          <w:tcPr>
            <w:tcW w:w="1662" w:type="dxa"/>
          </w:tcPr>
          <w:p w:rsidR="00A565F5" w:rsidRDefault="00A565F5" w:rsidP="00A565F5">
            <w:pPr>
              <w:jc w:val="right"/>
            </w:pPr>
            <w:r>
              <w:t>-</w:t>
            </w:r>
          </w:p>
        </w:tc>
      </w:tr>
    </w:tbl>
    <w:p w:rsidR="00A565F5" w:rsidRDefault="00A565F5" w:rsidP="00A565F5">
      <w:pPr>
        <w:pStyle w:val="-2"/>
        <w:spacing w:before="312"/>
      </w:pPr>
      <w:r>
        <w:rPr>
          <w:rFonts w:hint="eastAsia"/>
        </w:rPr>
        <w:t>管理人对报告期内本基金运作遵规守信情况的说明</w:t>
      </w:r>
    </w:p>
    <w:p w:rsidR="00A565F5" w:rsidRDefault="00A565F5" w:rsidP="00A565F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565F5" w:rsidRDefault="00A565F5" w:rsidP="00A565F5">
      <w:pPr>
        <w:pStyle w:val="-2"/>
        <w:spacing w:before="312"/>
      </w:pPr>
      <w:r>
        <w:rPr>
          <w:rFonts w:hint="eastAsia"/>
        </w:rPr>
        <w:t>公平交易专项说明</w:t>
      </w:r>
    </w:p>
    <w:p w:rsidR="00A565F5" w:rsidRDefault="00A565F5" w:rsidP="00A565F5">
      <w:pPr>
        <w:pStyle w:val="-3"/>
        <w:spacing w:before="156" w:after="156"/>
      </w:pPr>
      <w:r>
        <w:rPr>
          <w:rFonts w:hint="eastAsia"/>
        </w:rPr>
        <w:t>公平交易制度的执行情况</w:t>
      </w:r>
    </w:p>
    <w:p w:rsidR="00A565F5" w:rsidRDefault="00A565F5" w:rsidP="00A565F5">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565F5" w:rsidRDefault="00A565F5" w:rsidP="00A565F5">
      <w:pPr>
        <w:pStyle w:val="-3"/>
        <w:spacing w:before="156" w:after="156"/>
      </w:pPr>
      <w:r>
        <w:rPr>
          <w:rFonts w:hint="eastAsia"/>
        </w:rPr>
        <w:t>异常交易行为的专项说明</w:t>
      </w:r>
    </w:p>
    <w:p w:rsidR="00A565F5" w:rsidRDefault="00A565F5" w:rsidP="00A565F5">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565F5" w:rsidRDefault="00A565F5" w:rsidP="00A565F5">
      <w:pPr>
        <w:pStyle w:val="-2"/>
        <w:spacing w:before="312"/>
      </w:pPr>
      <w:r>
        <w:rPr>
          <w:rFonts w:hint="eastAsia"/>
        </w:rPr>
        <w:t>报告期内基金投资策略和运作分析</w:t>
      </w:r>
    </w:p>
    <w:p w:rsidR="00A565F5" w:rsidRDefault="00A565F5" w:rsidP="00A565F5">
      <w:pPr>
        <w:pStyle w:val="-"/>
        <w:ind w:firstLine="420"/>
      </w:pPr>
      <w:r>
        <w:rPr>
          <w:rFonts w:hint="eastAsia"/>
        </w:rPr>
        <w:t>2026年二季度国内经济延续“供给强、外需韧性足、内需修复偏弱”的分化格局。4月工业增加值同比4.1%，5月回升至4.5%，预计6月进一步升至4.8%；外需一季度高增后4月回落、5-6月再度回暖，预计6月出口同比20%；消费持续偏弱，4、5月社零低位运行，预计6月小幅收窄至-0.1%；投资端一季度小幅转正，4-5月持续走弱，基建小幅托底、地产与传统制造拖累明显；价格端PPI自3月由负转正后持续修复，预计6月CPI1.2%、PPI回升至4.5%；财政前置发力但实物工作量传导滞后，宽货币向宽信用传导不畅，内需修复斜率偏缓。二季度市场资金集中布局科创成长，传统国企、高股息板块持续遭遇资金流出，地产链国企盈利承压。富时中国国企开放共赢指数二季度区间跌幅-16.57%，短期市场风格压制下指数表现偏弱，但国企改革深化、一带一路海外业务拓展长期逻辑不变，板块估值回调后长期配置性价比逐步提升。本基金主要配置对应目标ETF，跟踪国企板块整体表现。</w:t>
      </w:r>
    </w:p>
    <w:p w:rsidR="00A565F5" w:rsidRDefault="00A565F5" w:rsidP="00A565F5">
      <w:pPr>
        <w:pStyle w:val="-"/>
        <w:ind w:firstLine="420"/>
      </w:pPr>
      <w:r>
        <w:rPr>
          <w:rFonts w:hint="eastAsia"/>
        </w:rPr>
        <w:t>期间我们通过自建的“指数化交易系统”“日内择时交易模型”“跟踪误差归因分析系统”等完善的工具体系，持续将本基金的跟踪误差指标控制在合理区间内，并通过严格的风险管理流程，确保了本基金的安全运作。我们对本基金报告期内跟踪误差归因分析如下：</w:t>
      </w:r>
    </w:p>
    <w:p w:rsidR="00A565F5" w:rsidRDefault="00A565F5" w:rsidP="00A565F5">
      <w:pPr>
        <w:pStyle w:val="-"/>
        <w:ind w:firstLine="420"/>
      </w:pPr>
      <w:r>
        <w:rPr>
          <w:rFonts w:hint="eastAsia"/>
        </w:rPr>
        <w:t>（1）申购赎回资金的短期波动带来股票仓位临时偏离，对此我们通过日内择时交易与快速仓位调整，最大限度降低跟踪误差；</w:t>
      </w:r>
    </w:p>
    <w:p w:rsidR="00A565F5" w:rsidRDefault="00A565F5" w:rsidP="00A565F5">
      <w:pPr>
        <w:pStyle w:val="-"/>
        <w:ind w:firstLine="420"/>
      </w:pPr>
      <w:r>
        <w:rPr>
          <w:rFonts w:hint="eastAsia"/>
        </w:rPr>
        <w:t>（2）本基金大额换购目标ETF过程中产生的成份股权重偏离，对此我们通过优化的“再平衡”操作与动态调整策略，有效对冲误差影响；</w:t>
      </w:r>
    </w:p>
    <w:p w:rsidR="00A565F5" w:rsidRDefault="00A565F5" w:rsidP="00A565F5">
      <w:pPr>
        <w:pStyle w:val="-"/>
        <w:ind w:firstLine="420"/>
      </w:pPr>
      <w:r>
        <w:rPr>
          <w:rFonts w:hint="eastAsia"/>
        </w:rPr>
        <w:t>（3）报告期内部分指数成份股因重大事项停牌，导致成份股权重偏离及基金整体仓位被动调整，进而产生小幅跟踪误差；</w:t>
      </w:r>
    </w:p>
    <w:p w:rsidR="00A565F5" w:rsidRDefault="00A565F5" w:rsidP="00A565F5">
      <w:pPr>
        <w:pStyle w:val="-"/>
        <w:ind w:firstLine="420"/>
      </w:pPr>
      <w:r>
        <w:rPr>
          <w:rFonts w:hint="eastAsia"/>
        </w:rPr>
        <w:t>（4）新股上市初期市场情绪推动下的短期大幅上涨，对指数跟踪造成阶段性影响。</w:t>
      </w:r>
    </w:p>
    <w:p w:rsidR="00A565F5" w:rsidRDefault="00A565F5" w:rsidP="00A565F5">
      <w:pPr>
        <w:pStyle w:val="-2"/>
        <w:spacing w:before="312"/>
      </w:pPr>
      <w:r>
        <w:rPr>
          <w:rFonts w:hint="eastAsia"/>
        </w:rPr>
        <w:t>报告期内基金的业绩表现</w:t>
      </w:r>
    </w:p>
    <w:p w:rsidR="00A565F5" w:rsidRDefault="00A565F5" w:rsidP="00A565F5">
      <w:pPr>
        <w:pStyle w:val="-"/>
        <w:ind w:firstLine="420"/>
      </w:pPr>
      <w:r>
        <w:rPr>
          <w:rFonts w:hint="eastAsia"/>
        </w:rPr>
        <w:t>截至报告期末，本基金A份额净值为1.1403元，报告期内，份额净值增长率为-14.79%，同期业绩基准增长率为-15.80%；本基金C份额净值为1.1312元，报告期内，份额净值增长率为-14.86%，同期业绩基准增长率为-15.80%；本基金I份额净值为1.1397元，报告期内，份额净值增长率为-14.79%，同期业绩基准增长率为-15.80%。</w:t>
      </w:r>
    </w:p>
    <w:p w:rsidR="00A565F5" w:rsidRDefault="00A565F5" w:rsidP="00A565F5">
      <w:pPr>
        <w:pStyle w:val="-2"/>
        <w:spacing w:before="312"/>
      </w:pPr>
      <w:r>
        <w:rPr>
          <w:rFonts w:hint="eastAsia"/>
        </w:rPr>
        <w:lastRenderedPageBreak/>
        <w:t>报告期内基金持有人数或基金资产净值预警说明</w:t>
      </w:r>
    </w:p>
    <w:p w:rsidR="00A565F5" w:rsidRDefault="00A565F5" w:rsidP="00A565F5">
      <w:pPr>
        <w:pStyle w:val="-"/>
        <w:ind w:firstLine="420"/>
      </w:pPr>
      <w:r>
        <w:rPr>
          <w:rFonts w:hint="eastAsia"/>
        </w:rPr>
        <w:t>不适用。</w:t>
      </w:r>
    </w:p>
    <w:p w:rsidR="00A565F5" w:rsidRDefault="00A565F5" w:rsidP="00A565F5">
      <w:pPr>
        <w:pStyle w:val="-1"/>
        <w:ind w:left="281" w:hanging="281"/>
      </w:pPr>
      <w:r>
        <w:rPr>
          <w:rFonts w:hint="eastAsia"/>
        </w:rPr>
        <w:t>投资组合报告</w:t>
      </w:r>
    </w:p>
    <w:p w:rsidR="00A565F5" w:rsidRDefault="00A565F5" w:rsidP="00A565F5">
      <w:pPr>
        <w:pStyle w:val="-2"/>
        <w:spacing w:before="312"/>
      </w:pPr>
      <w:r>
        <w:rPr>
          <w:rFonts w:hint="eastAsia"/>
        </w:rPr>
        <w:t>报告期末基金资产组合情况</w:t>
      </w:r>
    </w:p>
    <w:p w:rsidR="00A565F5" w:rsidRDefault="00A565F5" w:rsidP="00A565F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565F5" w:rsidTr="00A565F5">
        <w:trPr>
          <w:cnfStyle w:val="100000000000" w:firstRow="1" w:lastRow="0" w:firstColumn="0" w:lastColumn="0" w:oddVBand="0" w:evenVBand="0" w:oddHBand="0" w:evenHBand="0" w:firstRowFirstColumn="0" w:firstRowLastColumn="0" w:lastRowFirstColumn="0" w:lastRowLastColumn="0"/>
        </w:trPr>
        <w:tc>
          <w:tcPr>
            <w:tcW w:w="646" w:type="dxa"/>
          </w:tcPr>
          <w:p w:rsidR="00A565F5" w:rsidRPr="00A565F5" w:rsidRDefault="00A565F5" w:rsidP="00A565F5">
            <w:pPr>
              <w:jc w:val="center"/>
              <w:rPr>
                <w:b/>
              </w:rPr>
            </w:pPr>
            <w:r w:rsidRPr="00A565F5">
              <w:rPr>
                <w:rFonts w:hint="eastAsia"/>
                <w:b/>
              </w:rPr>
              <w:t>序号</w:t>
            </w:r>
          </w:p>
        </w:tc>
        <w:tc>
          <w:tcPr>
            <w:tcW w:w="2971" w:type="dxa"/>
          </w:tcPr>
          <w:p w:rsidR="00A565F5" w:rsidRPr="00A565F5" w:rsidRDefault="00A565F5" w:rsidP="00A565F5">
            <w:pPr>
              <w:jc w:val="center"/>
              <w:rPr>
                <w:b/>
              </w:rPr>
            </w:pPr>
            <w:r w:rsidRPr="00A565F5">
              <w:rPr>
                <w:rFonts w:hint="eastAsia"/>
                <w:b/>
              </w:rPr>
              <w:t>项目</w:t>
            </w:r>
          </w:p>
        </w:tc>
        <w:tc>
          <w:tcPr>
            <w:tcW w:w="2381" w:type="dxa"/>
          </w:tcPr>
          <w:p w:rsidR="00A565F5" w:rsidRPr="00A565F5" w:rsidRDefault="00A565F5" w:rsidP="00A565F5">
            <w:pPr>
              <w:jc w:val="center"/>
              <w:rPr>
                <w:b/>
              </w:rPr>
            </w:pPr>
            <w:r w:rsidRPr="00A565F5">
              <w:rPr>
                <w:rFonts w:hint="eastAsia"/>
                <w:b/>
              </w:rPr>
              <w:t>金额（元）</w:t>
            </w:r>
          </w:p>
        </w:tc>
        <w:tc>
          <w:tcPr>
            <w:tcW w:w="2506" w:type="dxa"/>
          </w:tcPr>
          <w:p w:rsidR="00A565F5" w:rsidRPr="00A565F5" w:rsidRDefault="00A565F5" w:rsidP="00A565F5">
            <w:pPr>
              <w:jc w:val="center"/>
              <w:rPr>
                <w:b/>
              </w:rPr>
            </w:pPr>
            <w:r w:rsidRPr="00A565F5">
              <w:rPr>
                <w:rFonts w:hint="eastAsia"/>
                <w:b/>
              </w:rPr>
              <w:t>占基金总资产的比例（</w:t>
            </w:r>
            <w:r w:rsidRPr="00A565F5">
              <w:rPr>
                <w:rFonts w:hint="eastAsia"/>
                <w:b/>
              </w:rPr>
              <w:t>%</w:t>
            </w:r>
            <w:r w:rsidRPr="00A565F5">
              <w:rPr>
                <w:rFonts w:hint="eastAsia"/>
                <w:b/>
              </w:rPr>
              <w:t>）</w:t>
            </w:r>
          </w:p>
        </w:tc>
      </w:tr>
      <w:tr w:rsidR="00A565F5" w:rsidTr="00A565F5">
        <w:tc>
          <w:tcPr>
            <w:tcW w:w="646" w:type="dxa"/>
          </w:tcPr>
          <w:p w:rsidR="00A565F5" w:rsidRDefault="00A565F5" w:rsidP="00A565F5">
            <w:pPr>
              <w:jc w:val="center"/>
            </w:pPr>
            <w:r>
              <w:t>1</w:t>
            </w:r>
          </w:p>
        </w:tc>
        <w:tc>
          <w:tcPr>
            <w:tcW w:w="2971" w:type="dxa"/>
          </w:tcPr>
          <w:p w:rsidR="00A565F5" w:rsidRDefault="00A565F5" w:rsidP="00A565F5">
            <w:pPr>
              <w:jc w:val="left"/>
            </w:pPr>
            <w:r>
              <w:rPr>
                <w:rFonts w:hint="eastAsia"/>
              </w:rPr>
              <w:t>权益投资</w:t>
            </w:r>
          </w:p>
        </w:tc>
        <w:tc>
          <w:tcPr>
            <w:tcW w:w="2381" w:type="dxa"/>
          </w:tcPr>
          <w:p w:rsidR="00A565F5" w:rsidRDefault="00A565F5" w:rsidP="00A565F5">
            <w:pPr>
              <w:jc w:val="right"/>
            </w:pPr>
            <w:r>
              <w:t>-</w:t>
            </w:r>
          </w:p>
        </w:tc>
        <w:tc>
          <w:tcPr>
            <w:tcW w:w="2506" w:type="dxa"/>
          </w:tcPr>
          <w:p w:rsidR="00A565F5" w:rsidRDefault="00A565F5" w:rsidP="00A565F5">
            <w:pPr>
              <w:jc w:val="right"/>
            </w:pPr>
            <w:r>
              <w:t>-</w:t>
            </w:r>
          </w:p>
        </w:tc>
      </w:tr>
      <w:tr w:rsidR="00A565F5" w:rsidTr="00A565F5">
        <w:tc>
          <w:tcPr>
            <w:tcW w:w="646" w:type="dxa"/>
          </w:tcPr>
          <w:p w:rsidR="00A565F5" w:rsidRDefault="00A565F5" w:rsidP="00A565F5">
            <w:pPr>
              <w:jc w:val="center"/>
            </w:pPr>
          </w:p>
        </w:tc>
        <w:tc>
          <w:tcPr>
            <w:tcW w:w="2971" w:type="dxa"/>
          </w:tcPr>
          <w:p w:rsidR="00A565F5" w:rsidRDefault="00A565F5" w:rsidP="00A565F5">
            <w:pPr>
              <w:jc w:val="left"/>
            </w:pPr>
            <w:r>
              <w:rPr>
                <w:rFonts w:hint="eastAsia"/>
              </w:rPr>
              <w:t>其中：股票</w:t>
            </w:r>
          </w:p>
        </w:tc>
        <w:tc>
          <w:tcPr>
            <w:tcW w:w="2381" w:type="dxa"/>
          </w:tcPr>
          <w:p w:rsidR="00A565F5" w:rsidRDefault="00A565F5" w:rsidP="00A565F5">
            <w:pPr>
              <w:jc w:val="right"/>
            </w:pPr>
            <w:r>
              <w:t>-</w:t>
            </w:r>
          </w:p>
        </w:tc>
        <w:tc>
          <w:tcPr>
            <w:tcW w:w="2506" w:type="dxa"/>
          </w:tcPr>
          <w:p w:rsidR="00A565F5" w:rsidRDefault="00A565F5" w:rsidP="00A565F5">
            <w:pPr>
              <w:jc w:val="right"/>
            </w:pPr>
            <w:r>
              <w:t>-</w:t>
            </w:r>
          </w:p>
        </w:tc>
      </w:tr>
      <w:tr w:rsidR="00A565F5" w:rsidTr="00A565F5">
        <w:tc>
          <w:tcPr>
            <w:tcW w:w="646" w:type="dxa"/>
          </w:tcPr>
          <w:p w:rsidR="00A565F5" w:rsidRDefault="00A565F5" w:rsidP="00A565F5">
            <w:pPr>
              <w:jc w:val="center"/>
            </w:pPr>
            <w:r>
              <w:t>2</w:t>
            </w:r>
          </w:p>
        </w:tc>
        <w:tc>
          <w:tcPr>
            <w:tcW w:w="2971" w:type="dxa"/>
          </w:tcPr>
          <w:p w:rsidR="00A565F5" w:rsidRDefault="00A565F5" w:rsidP="00A565F5">
            <w:pPr>
              <w:jc w:val="left"/>
            </w:pPr>
            <w:r>
              <w:rPr>
                <w:rFonts w:hint="eastAsia"/>
              </w:rPr>
              <w:t>基金投资</w:t>
            </w:r>
          </w:p>
        </w:tc>
        <w:tc>
          <w:tcPr>
            <w:tcW w:w="2381" w:type="dxa"/>
          </w:tcPr>
          <w:p w:rsidR="00A565F5" w:rsidRDefault="00A565F5" w:rsidP="00A565F5">
            <w:pPr>
              <w:jc w:val="right"/>
            </w:pPr>
            <w:r>
              <w:t>31,192,152.96</w:t>
            </w:r>
          </w:p>
        </w:tc>
        <w:tc>
          <w:tcPr>
            <w:tcW w:w="2506" w:type="dxa"/>
          </w:tcPr>
          <w:p w:rsidR="00A565F5" w:rsidRDefault="00A565F5" w:rsidP="00A565F5">
            <w:pPr>
              <w:jc w:val="right"/>
            </w:pPr>
            <w:r>
              <w:t>92.25</w:t>
            </w:r>
          </w:p>
        </w:tc>
      </w:tr>
      <w:tr w:rsidR="00A565F5" w:rsidTr="00A565F5">
        <w:tc>
          <w:tcPr>
            <w:tcW w:w="646" w:type="dxa"/>
          </w:tcPr>
          <w:p w:rsidR="00A565F5" w:rsidRDefault="00A565F5" w:rsidP="00A565F5">
            <w:pPr>
              <w:jc w:val="center"/>
            </w:pPr>
            <w:r>
              <w:t>3</w:t>
            </w:r>
          </w:p>
        </w:tc>
        <w:tc>
          <w:tcPr>
            <w:tcW w:w="2971" w:type="dxa"/>
          </w:tcPr>
          <w:p w:rsidR="00A565F5" w:rsidRDefault="00A565F5" w:rsidP="00A565F5">
            <w:pPr>
              <w:jc w:val="left"/>
            </w:pPr>
            <w:r>
              <w:rPr>
                <w:rFonts w:hint="eastAsia"/>
              </w:rPr>
              <w:t>固定收益投资</w:t>
            </w:r>
          </w:p>
        </w:tc>
        <w:tc>
          <w:tcPr>
            <w:tcW w:w="2381" w:type="dxa"/>
          </w:tcPr>
          <w:p w:rsidR="00A565F5" w:rsidRDefault="00A565F5" w:rsidP="00A565F5">
            <w:pPr>
              <w:jc w:val="right"/>
            </w:pPr>
            <w:r>
              <w:t>1,815,677.86</w:t>
            </w:r>
          </w:p>
        </w:tc>
        <w:tc>
          <w:tcPr>
            <w:tcW w:w="2506" w:type="dxa"/>
          </w:tcPr>
          <w:p w:rsidR="00A565F5" w:rsidRDefault="00A565F5" w:rsidP="00A565F5">
            <w:pPr>
              <w:jc w:val="right"/>
            </w:pPr>
            <w:r>
              <w:t>5.37</w:t>
            </w:r>
          </w:p>
        </w:tc>
      </w:tr>
      <w:tr w:rsidR="00A565F5" w:rsidTr="00A565F5">
        <w:tc>
          <w:tcPr>
            <w:tcW w:w="646" w:type="dxa"/>
          </w:tcPr>
          <w:p w:rsidR="00A565F5" w:rsidRDefault="00A565F5" w:rsidP="00A565F5">
            <w:pPr>
              <w:jc w:val="center"/>
            </w:pPr>
          </w:p>
        </w:tc>
        <w:tc>
          <w:tcPr>
            <w:tcW w:w="2971" w:type="dxa"/>
          </w:tcPr>
          <w:p w:rsidR="00A565F5" w:rsidRDefault="00A565F5" w:rsidP="00A565F5">
            <w:pPr>
              <w:jc w:val="left"/>
            </w:pPr>
            <w:r>
              <w:rPr>
                <w:rFonts w:hint="eastAsia"/>
              </w:rPr>
              <w:t>其中：债券</w:t>
            </w:r>
          </w:p>
        </w:tc>
        <w:tc>
          <w:tcPr>
            <w:tcW w:w="2381" w:type="dxa"/>
          </w:tcPr>
          <w:p w:rsidR="00A565F5" w:rsidRDefault="00A565F5" w:rsidP="00A565F5">
            <w:pPr>
              <w:jc w:val="right"/>
            </w:pPr>
            <w:r>
              <w:t>1,815,677.86</w:t>
            </w:r>
          </w:p>
        </w:tc>
        <w:tc>
          <w:tcPr>
            <w:tcW w:w="2506" w:type="dxa"/>
          </w:tcPr>
          <w:p w:rsidR="00A565F5" w:rsidRDefault="00A565F5" w:rsidP="00A565F5">
            <w:pPr>
              <w:jc w:val="right"/>
            </w:pPr>
            <w:r>
              <w:t>5.37</w:t>
            </w:r>
          </w:p>
        </w:tc>
      </w:tr>
      <w:tr w:rsidR="00A565F5" w:rsidTr="00A565F5">
        <w:tc>
          <w:tcPr>
            <w:tcW w:w="646" w:type="dxa"/>
          </w:tcPr>
          <w:p w:rsidR="00A565F5" w:rsidRDefault="00A565F5" w:rsidP="00A565F5">
            <w:pPr>
              <w:jc w:val="center"/>
            </w:pPr>
          </w:p>
        </w:tc>
        <w:tc>
          <w:tcPr>
            <w:tcW w:w="2971" w:type="dxa"/>
          </w:tcPr>
          <w:p w:rsidR="00A565F5" w:rsidRDefault="00A565F5" w:rsidP="00A565F5">
            <w:pPr>
              <w:jc w:val="left"/>
            </w:pPr>
            <w:r>
              <w:rPr>
                <w:rFonts w:hint="eastAsia"/>
              </w:rPr>
              <w:t xml:space="preserve">      </w:t>
            </w:r>
            <w:r>
              <w:rPr>
                <w:rFonts w:hint="eastAsia"/>
              </w:rPr>
              <w:t>资产支持证券</w:t>
            </w:r>
          </w:p>
        </w:tc>
        <w:tc>
          <w:tcPr>
            <w:tcW w:w="2381" w:type="dxa"/>
          </w:tcPr>
          <w:p w:rsidR="00A565F5" w:rsidRDefault="00A565F5" w:rsidP="00A565F5">
            <w:pPr>
              <w:jc w:val="right"/>
            </w:pPr>
            <w:r>
              <w:t>-</w:t>
            </w:r>
          </w:p>
        </w:tc>
        <w:tc>
          <w:tcPr>
            <w:tcW w:w="2506" w:type="dxa"/>
          </w:tcPr>
          <w:p w:rsidR="00A565F5" w:rsidRDefault="00A565F5" w:rsidP="00A565F5">
            <w:pPr>
              <w:jc w:val="right"/>
            </w:pPr>
            <w:r>
              <w:t>-</w:t>
            </w:r>
          </w:p>
        </w:tc>
      </w:tr>
      <w:tr w:rsidR="00A565F5" w:rsidTr="00A565F5">
        <w:tc>
          <w:tcPr>
            <w:tcW w:w="646" w:type="dxa"/>
          </w:tcPr>
          <w:p w:rsidR="00A565F5" w:rsidRDefault="00A565F5" w:rsidP="00A565F5">
            <w:pPr>
              <w:jc w:val="center"/>
            </w:pPr>
            <w:r>
              <w:t>4</w:t>
            </w:r>
          </w:p>
        </w:tc>
        <w:tc>
          <w:tcPr>
            <w:tcW w:w="2971" w:type="dxa"/>
          </w:tcPr>
          <w:p w:rsidR="00A565F5" w:rsidRDefault="00A565F5" w:rsidP="00A565F5">
            <w:pPr>
              <w:jc w:val="left"/>
            </w:pPr>
            <w:r>
              <w:rPr>
                <w:rFonts w:hint="eastAsia"/>
              </w:rPr>
              <w:t>贵金属投资</w:t>
            </w:r>
          </w:p>
        </w:tc>
        <w:tc>
          <w:tcPr>
            <w:tcW w:w="2381" w:type="dxa"/>
          </w:tcPr>
          <w:p w:rsidR="00A565F5" w:rsidRDefault="00A565F5" w:rsidP="00A565F5">
            <w:pPr>
              <w:jc w:val="right"/>
            </w:pPr>
            <w:r>
              <w:t>-</w:t>
            </w:r>
          </w:p>
        </w:tc>
        <w:tc>
          <w:tcPr>
            <w:tcW w:w="2506" w:type="dxa"/>
          </w:tcPr>
          <w:p w:rsidR="00A565F5" w:rsidRDefault="00A565F5" w:rsidP="00A565F5">
            <w:pPr>
              <w:jc w:val="right"/>
            </w:pPr>
            <w:r>
              <w:t>-</w:t>
            </w:r>
          </w:p>
        </w:tc>
      </w:tr>
      <w:tr w:rsidR="00A565F5" w:rsidTr="00A565F5">
        <w:tc>
          <w:tcPr>
            <w:tcW w:w="646" w:type="dxa"/>
          </w:tcPr>
          <w:p w:rsidR="00A565F5" w:rsidRDefault="00A565F5" w:rsidP="00A565F5">
            <w:pPr>
              <w:jc w:val="center"/>
            </w:pPr>
            <w:r>
              <w:t>5</w:t>
            </w:r>
          </w:p>
        </w:tc>
        <w:tc>
          <w:tcPr>
            <w:tcW w:w="2971" w:type="dxa"/>
          </w:tcPr>
          <w:p w:rsidR="00A565F5" w:rsidRDefault="00A565F5" w:rsidP="00A565F5">
            <w:pPr>
              <w:jc w:val="left"/>
            </w:pPr>
            <w:r>
              <w:rPr>
                <w:rFonts w:hint="eastAsia"/>
              </w:rPr>
              <w:t>金融衍生品投资</w:t>
            </w:r>
          </w:p>
        </w:tc>
        <w:tc>
          <w:tcPr>
            <w:tcW w:w="2381" w:type="dxa"/>
          </w:tcPr>
          <w:p w:rsidR="00A565F5" w:rsidRDefault="00A565F5" w:rsidP="00A565F5">
            <w:pPr>
              <w:jc w:val="right"/>
            </w:pPr>
            <w:r>
              <w:t>-</w:t>
            </w:r>
          </w:p>
        </w:tc>
        <w:tc>
          <w:tcPr>
            <w:tcW w:w="2506" w:type="dxa"/>
          </w:tcPr>
          <w:p w:rsidR="00A565F5" w:rsidRDefault="00A565F5" w:rsidP="00A565F5">
            <w:pPr>
              <w:jc w:val="right"/>
            </w:pPr>
            <w:r>
              <w:t>-</w:t>
            </w:r>
          </w:p>
        </w:tc>
      </w:tr>
      <w:tr w:rsidR="00A565F5" w:rsidTr="00A565F5">
        <w:tc>
          <w:tcPr>
            <w:tcW w:w="646" w:type="dxa"/>
          </w:tcPr>
          <w:p w:rsidR="00A565F5" w:rsidRDefault="00A565F5" w:rsidP="00A565F5">
            <w:pPr>
              <w:jc w:val="center"/>
            </w:pPr>
            <w:r>
              <w:t>6</w:t>
            </w:r>
          </w:p>
        </w:tc>
        <w:tc>
          <w:tcPr>
            <w:tcW w:w="2971" w:type="dxa"/>
          </w:tcPr>
          <w:p w:rsidR="00A565F5" w:rsidRDefault="00A565F5" w:rsidP="00A565F5">
            <w:pPr>
              <w:jc w:val="left"/>
            </w:pPr>
            <w:r>
              <w:rPr>
                <w:rFonts w:hint="eastAsia"/>
              </w:rPr>
              <w:t>买入返售金融资产</w:t>
            </w:r>
          </w:p>
        </w:tc>
        <w:tc>
          <w:tcPr>
            <w:tcW w:w="2381" w:type="dxa"/>
          </w:tcPr>
          <w:p w:rsidR="00A565F5" w:rsidRDefault="00A565F5" w:rsidP="00A565F5">
            <w:pPr>
              <w:jc w:val="right"/>
            </w:pPr>
            <w:r>
              <w:t>-</w:t>
            </w:r>
          </w:p>
        </w:tc>
        <w:tc>
          <w:tcPr>
            <w:tcW w:w="2506" w:type="dxa"/>
          </w:tcPr>
          <w:p w:rsidR="00A565F5" w:rsidRDefault="00A565F5" w:rsidP="00A565F5">
            <w:pPr>
              <w:jc w:val="right"/>
            </w:pPr>
            <w:r>
              <w:t>-</w:t>
            </w:r>
          </w:p>
        </w:tc>
      </w:tr>
      <w:tr w:rsidR="00A565F5" w:rsidTr="00A565F5">
        <w:tc>
          <w:tcPr>
            <w:tcW w:w="646" w:type="dxa"/>
          </w:tcPr>
          <w:p w:rsidR="00A565F5" w:rsidRDefault="00A565F5" w:rsidP="00A565F5">
            <w:pPr>
              <w:jc w:val="center"/>
            </w:pPr>
          </w:p>
        </w:tc>
        <w:tc>
          <w:tcPr>
            <w:tcW w:w="2971" w:type="dxa"/>
          </w:tcPr>
          <w:p w:rsidR="00A565F5" w:rsidRDefault="00A565F5" w:rsidP="00A565F5">
            <w:pPr>
              <w:jc w:val="left"/>
            </w:pPr>
            <w:r>
              <w:rPr>
                <w:rFonts w:hint="eastAsia"/>
              </w:rPr>
              <w:t>其中：买断式回购的买入返售金融资产</w:t>
            </w:r>
          </w:p>
        </w:tc>
        <w:tc>
          <w:tcPr>
            <w:tcW w:w="2381" w:type="dxa"/>
          </w:tcPr>
          <w:p w:rsidR="00A565F5" w:rsidRDefault="00A565F5" w:rsidP="00A565F5">
            <w:pPr>
              <w:jc w:val="right"/>
            </w:pPr>
            <w:r>
              <w:t>-</w:t>
            </w:r>
          </w:p>
        </w:tc>
        <w:tc>
          <w:tcPr>
            <w:tcW w:w="2506" w:type="dxa"/>
          </w:tcPr>
          <w:p w:rsidR="00A565F5" w:rsidRDefault="00A565F5" w:rsidP="00A565F5">
            <w:pPr>
              <w:jc w:val="right"/>
            </w:pPr>
            <w:r>
              <w:t>-</w:t>
            </w:r>
          </w:p>
        </w:tc>
      </w:tr>
      <w:tr w:rsidR="00A565F5" w:rsidTr="00A565F5">
        <w:tc>
          <w:tcPr>
            <w:tcW w:w="646" w:type="dxa"/>
          </w:tcPr>
          <w:p w:rsidR="00A565F5" w:rsidRDefault="00A565F5" w:rsidP="00A565F5">
            <w:pPr>
              <w:jc w:val="center"/>
            </w:pPr>
            <w:r>
              <w:t>7</w:t>
            </w:r>
          </w:p>
        </w:tc>
        <w:tc>
          <w:tcPr>
            <w:tcW w:w="2971" w:type="dxa"/>
          </w:tcPr>
          <w:p w:rsidR="00A565F5" w:rsidRDefault="00A565F5" w:rsidP="00A565F5">
            <w:pPr>
              <w:jc w:val="left"/>
            </w:pPr>
            <w:r>
              <w:rPr>
                <w:rFonts w:hint="eastAsia"/>
              </w:rPr>
              <w:t>银行存款和结算备付金合计</w:t>
            </w:r>
          </w:p>
        </w:tc>
        <w:tc>
          <w:tcPr>
            <w:tcW w:w="2381" w:type="dxa"/>
          </w:tcPr>
          <w:p w:rsidR="00A565F5" w:rsidRDefault="00A565F5" w:rsidP="00A565F5">
            <w:pPr>
              <w:jc w:val="right"/>
            </w:pPr>
            <w:r>
              <w:t>533,737.07</w:t>
            </w:r>
          </w:p>
        </w:tc>
        <w:tc>
          <w:tcPr>
            <w:tcW w:w="2506" w:type="dxa"/>
          </w:tcPr>
          <w:p w:rsidR="00A565F5" w:rsidRDefault="00A565F5" w:rsidP="00A565F5">
            <w:pPr>
              <w:jc w:val="right"/>
            </w:pPr>
            <w:r>
              <w:t>1.58</w:t>
            </w:r>
          </w:p>
        </w:tc>
      </w:tr>
      <w:tr w:rsidR="00A565F5" w:rsidTr="00A565F5">
        <w:tc>
          <w:tcPr>
            <w:tcW w:w="646" w:type="dxa"/>
          </w:tcPr>
          <w:p w:rsidR="00A565F5" w:rsidRDefault="00A565F5" w:rsidP="00A565F5">
            <w:pPr>
              <w:jc w:val="center"/>
            </w:pPr>
            <w:r>
              <w:t>8</w:t>
            </w:r>
          </w:p>
        </w:tc>
        <w:tc>
          <w:tcPr>
            <w:tcW w:w="2971" w:type="dxa"/>
          </w:tcPr>
          <w:p w:rsidR="00A565F5" w:rsidRDefault="00A565F5" w:rsidP="00A565F5">
            <w:pPr>
              <w:jc w:val="left"/>
            </w:pPr>
            <w:r>
              <w:rPr>
                <w:rFonts w:hint="eastAsia"/>
              </w:rPr>
              <w:t>其他资产</w:t>
            </w:r>
          </w:p>
        </w:tc>
        <w:tc>
          <w:tcPr>
            <w:tcW w:w="2381" w:type="dxa"/>
          </w:tcPr>
          <w:p w:rsidR="00A565F5" w:rsidRDefault="00A565F5" w:rsidP="00A565F5">
            <w:pPr>
              <w:jc w:val="right"/>
            </w:pPr>
            <w:r>
              <w:t>271,180.72</w:t>
            </w:r>
          </w:p>
        </w:tc>
        <w:tc>
          <w:tcPr>
            <w:tcW w:w="2506" w:type="dxa"/>
          </w:tcPr>
          <w:p w:rsidR="00A565F5" w:rsidRDefault="00A565F5" w:rsidP="00A565F5">
            <w:pPr>
              <w:jc w:val="right"/>
            </w:pPr>
            <w:r>
              <w:t>0.80</w:t>
            </w:r>
          </w:p>
        </w:tc>
      </w:tr>
      <w:tr w:rsidR="00A565F5" w:rsidTr="00A565F5">
        <w:tc>
          <w:tcPr>
            <w:tcW w:w="646" w:type="dxa"/>
          </w:tcPr>
          <w:p w:rsidR="00A565F5" w:rsidRDefault="00A565F5" w:rsidP="00A565F5">
            <w:pPr>
              <w:jc w:val="center"/>
            </w:pPr>
            <w:r>
              <w:t>9</w:t>
            </w:r>
          </w:p>
        </w:tc>
        <w:tc>
          <w:tcPr>
            <w:tcW w:w="2971" w:type="dxa"/>
          </w:tcPr>
          <w:p w:rsidR="00A565F5" w:rsidRDefault="00A565F5" w:rsidP="00A565F5">
            <w:pPr>
              <w:jc w:val="left"/>
            </w:pPr>
            <w:r>
              <w:rPr>
                <w:rFonts w:hint="eastAsia"/>
              </w:rPr>
              <w:t>合计</w:t>
            </w:r>
          </w:p>
        </w:tc>
        <w:tc>
          <w:tcPr>
            <w:tcW w:w="2381" w:type="dxa"/>
          </w:tcPr>
          <w:p w:rsidR="00A565F5" w:rsidRDefault="00A565F5" w:rsidP="00A565F5">
            <w:pPr>
              <w:jc w:val="right"/>
            </w:pPr>
            <w:r>
              <w:t>33,812,748.61</w:t>
            </w:r>
          </w:p>
        </w:tc>
        <w:tc>
          <w:tcPr>
            <w:tcW w:w="2506" w:type="dxa"/>
          </w:tcPr>
          <w:p w:rsidR="00A565F5" w:rsidRDefault="00A565F5" w:rsidP="00A565F5">
            <w:pPr>
              <w:jc w:val="right"/>
            </w:pPr>
            <w:r>
              <w:t>100.00</w:t>
            </w:r>
          </w:p>
        </w:tc>
      </w:tr>
    </w:tbl>
    <w:p w:rsidR="00A565F5" w:rsidRDefault="00A565F5" w:rsidP="00A565F5">
      <w:pPr>
        <w:pStyle w:val="-2"/>
        <w:spacing w:before="312"/>
      </w:pPr>
      <w:r>
        <w:rPr>
          <w:rFonts w:hint="eastAsia"/>
        </w:rPr>
        <w:t>报告期末按行业分类的股票投资组合</w:t>
      </w:r>
    </w:p>
    <w:p w:rsidR="00A565F5" w:rsidRDefault="00A565F5" w:rsidP="00A565F5">
      <w:pPr>
        <w:pStyle w:val="-3"/>
        <w:spacing w:before="156" w:after="156"/>
      </w:pPr>
      <w:r>
        <w:rPr>
          <w:rFonts w:hint="eastAsia"/>
        </w:rPr>
        <w:t>报告期末按行业分类的境内股票投资组合</w:t>
      </w:r>
    </w:p>
    <w:p w:rsidR="00A565F5" w:rsidRDefault="00A565F5" w:rsidP="00A565F5">
      <w:pPr>
        <w:pStyle w:val="-"/>
        <w:ind w:firstLine="420"/>
      </w:pPr>
      <w:r>
        <w:rPr>
          <w:rFonts w:hint="eastAsia"/>
        </w:rPr>
        <w:t>无。</w:t>
      </w:r>
    </w:p>
    <w:p w:rsidR="00A565F5" w:rsidRDefault="00A565F5" w:rsidP="00A565F5">
      <w:pPr>
        <w:pStyle w:val="-3"/>
        <w:spacing w:before="156" w:after="156"/>
      </w:pPr>
      <w:r>
        <w:rPr>
          <w:rFonts w:hint="eastAsia"/>
        </w:rPr>
        <w:t>报告期末按行业分类的港股通投资股票投资组合</w:t>
      </w:r>
    </w:p>
    <w:p w:rsidR="00A565F5" w:rsidRDefault="00A565F5" w:rsidP="00A565F5">
      <w:pPr>
        <w:pStyle w:val="-"/>
        <w:ind w:firstLine="420"/>
      </w:pPr>
      <w:r>
        <w:rPr>
          <w:rFonts w:hint="eastAsia"/>
        </w:rPr>
        <w:t>无。</w:t>
      </w:r>
    </w:p>
    <w:p w:rsidR="00A565F5" w:rsidRDefault="00A565F5" w:rsidP="00A565F5">
      <w:pPr>
        <w:pStyle w:val="-2"/>
        <w:spacing w:before="312"/>
      </w:pPr>
      <w:r>
        <w:rPr>
          <w:rFonts w:hint="eastAsia"/>
        </w:rPr>
        <w:t>期末按公允价值占基金资产净值比例大小排序的股票投资明细</w:t>
      </w:r>
    </w:p>
    <w:p w:rsidR="00A565F5" w:rsidRDefault="00A565F5" w:rsidP="00A565F5">
      <w:pPr>
        <w:pStyle w:val="-3"/>
        <w:spacing w:before="156" w:after="156"/>
      </w:pPr>
      <w:r>
        <w:rPr>
          <w:rFonts w:hint="eastAsia"/>
        </w:rPr>
        <w:t>报告期末按公允价值占基金资产净值比例大小排序的前十名股票投资明细</w:t>
      </w:r>
    </w:p>
    <w:p w:rsidR="00A565F5" w:rsidRDefault="00A565F5" w:rsidP="00A565F5">
      <w:pPr>
        <w:pStyle w:val="-"/>
        <w:ind w:firstLine="420"/>
      </w:pPr>
      <w:r>
        <w:rPr>
          <w:rFonts w:hint="eastAsia"/>
        </w:rPr>
        <w:t>无。</w:t>
      </w:r>
    </w:p>
    <w:p w:rsidR="00A565F5" w:rsidRDefault="00A565F5" w:rsidP="00A565F5">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565F5" w:rsidTr="00A565F5">
        <w:trPr>
          <w:cnfStyle w:val="100000000000" w:firstRow="1" w:lastRow="0" w:firstColumn="0" w:lastColumn="0" w:oddVBand="0" w:evenVBand="0" w:oddHBand="0" w:evenHBand="0" w:firstRowFirstColumn="0" w:firstRowLastColumn="0" w:lastRowFirstColumn="0" w:lastRowLastColumn="0"/>
        </w:trPr>
        <w:tc>
          <w:tcPr>
            <w:tcW w:w="646" w:type="dxa"/>
          </w:tcPr>
          <w:p w:rsidR="00A565F5" w:rsidRPr="00A565F5" w:rsidRDefault="00A565F5" w:rsidP="00A565F5">
            <w:pPr>
              <w:jc w:val="center"/>
              <w:rPr>
                <w:b/>
              </w:rPr>
            </w:pPr>
            <w:r w:rsidRPr="00A565F5">
              <w:rPr>
                <w:rFonts w:hint="eastAsia"/>
                <w:b/>
              </w:rPr>
              <w:t>序号</w:t>
            </w:r>
          </w:p>
        </w:tc>
        <w:tc>
          <w:tcPr>
            <w:tcW w:w="2835" w:type="dxa"/>
          </w:tcPr>
          <w:p w:rsidR="00A565F5" w:rsidRPr="00A565F5" w:rsidRDefault="00A565F5" w:rsidP="00A565F5">
            <w:pPr>
              <w:jc w:val="center"/>
              <w:rPr>
                <w:b/>
              </w:rPr>
            </w:pPr>
            <w:r w:rsidRPr="00A565F5">
              <w:rPr>
                <w:rFonts w:hint="eastAsia"/>
                <w:b/>
              </w:rPr>
              <w:t>债券品种</w:t>
            </w:r>
          </w:p>
        </w:tc>
        <w:tc>
          <w:tcPr>
            <w:tcW w:w="2466" w:type="dxa"/>
          </w:tcPr>
          <w:p w:rsidR="00A565F5" w:rsidRPr="00A565F5" w:rsidRDefault="00A565F5" w:rsidP="00A565F5">
            <w:pPr>
              <w:jc w:val="center"/>
              <w:rPr>
                <w:b/>
              </w:rPr>
            </w:pPr>
            <w:r w:rsidRPr="00A565F5">
              <w:rPr>
                <w:rFonts w:hint="eastAsia"/>
                <w:b/>
              </w:rPr>
              <w:t>公允价值（元）</w:t>
            </w:r>
          </w:p>
        </w:tc>
        <w:tc>
          <w:tcPr>
            <w:tcW w:w="2557" w:type="dxa"/>
          </w:tcPr>
          <w:p w:rsidR="00A565F5" w:rsidRPr="00A565F5" w:rsidRDefault="00A565F5" w:rsidP="00A565F5">
            <w:pPr>
              <w:jc w:val="center"/>
              <w:rPr>
                <w:b/>
              </w:rPr>
            </w:pPr>
            <w:r w:rsidRPr="00A565F5">
              <w:rPr>
                <w:rFonts w:hint="eastAsia"/>
                <w:b/>
              </w:rPr>
              <w:t>占基金资产净值比例</w:t>
            </w:r>
            <w:r w:rsidRPr="00A565F5">
              <w:rPr>
                <w:rFonts w:hint="eastAsia"/>
                <w:b/>
              </w:rPr>
              <w:lastRenderedPageBreak/>
              <w:t>（％）</w:t>
            </w:r>
          </w:p>
        </w:tc>
      </w:tr>
      <w:tr w:rsidR="00A565F5" w:rsidTr="00A565F5">
        <w:tc>
          <w:tcPr>
            <w:tcW w:w="646" w:type="dxa"/>
          </w:tcPr>
          <w:p w:rsidR="00A565F5" w:rsidRDefault="00A565F5" w:rsidP="00A565F5">
            <w:pPr>
              <w:jc w:val="center"/>
            </w:pPr>
            <w:r>
              <w:lastRenderedPageBreak/>
              <w:t>1</w:t>
            </w:r>
          </w:p>
        </w:tc>
        <w:tc>
          <w:tcPr>
            <w:tcW w:w="2835" w:type="dxa"/>
          </w:tcPr>
          <w:p w:rsidR="00A565F5" w:rsidRDefault="00A565F5" w:rsidP="00A565F5">
            <w:pPr>
              <w:jc w:val="left"/>
            </w:pPr>
            <w:r>
              <w:rPr>
                <w:rFonts w:hint="eastAsia"/>
              </w:rPr>
              <w:t>国家债券</w:t>
            </w:r>
          </w:p>
        </w:tc>
        <w:tc>
          <w:tcPr>
            <w:tcW w:w="2466" w:type="dxa"/>
          </w:tcPr>
          <w:p w:rsidR="00A565F5" w:rsidRDefault="00A565F5" w:rsidP="00A565F5">
            <w:pPr>
              <w:jc w:val="right"/>
            </w:pPr>
            <w:r>
              <w:t>1,815,677.86</w:t>
            </w:r>
          </w:p>
        </w:tc>
        <w:tc>
          <w:tcPr>
            <w:tcW w:w="2557" w:type="dxa"/>
          </w:tcPr>
          <w:p w:rsidR="00A565F5" w:rsidRDefault="00A565F5" w:rsidP="00A565F5">
            <w:pPr>
              <w:jc w:val="right"/>
            </w:pPr>
            <w:r>
              <w:t>5.53</w:t>
            </w:r>
          </w:p>
        </w:tc>
      </w:tr>
      <w:tr w:rsidR="00A565F5" w:rsidTr="00A565F5">
        <w:tc>
          <w:tcPr>
            <w:tcW w:w="646" w:type="dxa"/>
          </w:tcPr>
          <w:p w:rsidR="00A565F5" w:rsidRDefault="00A565F5" w:rsidP="00A565F5">
            <w:pPr>
              <w:jc w:val="center"/>
            </w:pPr>
            <w:r>
              <w:t>2</w:t>
            </w:r>
          </w:p>
        </w:tc>
        <w:tc>
          <w:tcPr>
            <w:tcW w:w="2835" w:type="dxa"/>
          </w:tcPr>
          <w:p w:rsidR="00A565F5" w:rsidRDefault="00A565F5" w:rsidP="00A565F5">
            <w:pPr>
              <w:jc w:val="left"/>
            </w:pPr>
            <w:r>
              <w:rPr>
                <w:rFonts w:hint="eastAsia"/>
              </w:rPr>
              <w:t>央行票据</w:t>
            </w:r>
          </w:p>
        </w:tc>
        <w:tc>
          <w:tcPr>
            <w:tcW w:w="2466" w:type="dxa"/>
          </w:tcPr>
          <w:p w:rsidR="00A565F5" w:rsidRDefault="00A565F5" w:rsidP="00A565F5">
            <w:pPr>
              <w:jc w:val="right"/>
            </w:pPr>
            <w:r>
              <w:t>-</w:t>
            </w:r>
          </w:p>
        </w:tc>
        <w:tc>
          <w:tcPr>
            <w:tcW w:w="2557" w:type="dxa"/>
          </w:tcPr>
          <w:p w:rsidR="00A565F5" w:rsidRDefault="00A565F5" w:rsidP="00A565F5">
            <w:pPr>
              <w:jc w:val="right"/>
            </w:pPr>
            <w:r>
              <w:t>-</w:t>
            </w:r>
          </w:p>
        </w:tc>
      </w:tr>
      <w:tr w:rsidR="00A565F5" w:rsidTr="00A565F5">
        <w:tc>
          <w:tcPr>
            <w:tcW w:w="646" w:type="dxa"/>
          </w:tcPr>
          <w:p w:rsidR="00A565F5" w:rsidRDefault="00A565F5" w:rsidP="00A565F5">
            <w:pPr>
              <w:jc w:val="center"/>
            </w:pPr>
            <w:r>
              <w:t>3</w:t>
            </w:r>
          </w:p>
        </w:tc>
        <w:tc>
          <w:tcPr>
            <w:tcW w:w="2835" w:type="dxa"/>
          </w:tcPr>
          <w:p w:rsidR="00A565F5" w:rsidRDefault="00A565F5" w:rsidP="00A565F5">
            <w:pPr>
              <w:jc w:val="left"/>
            </w:pPr>
            <w:r>
              <w:rPr>
                <w:rFonts w:hint="eastAsia"/>
              </w:rPr>
              <w:t>金融债券</w:t>
            </w:r>
          </w:p>
        </w:tc>
        <w:tc>
          <w:tcPr>
            <w:tcW w:w="2466" w:type="dxa"/>
          </w:tcPr>
          <w:p w:rsidR="00A565F5" w:rsidRDefault="00A565F5" w:rsidP="00A565F5">
            <w:pPr>
              <w:jc w:val="right"/>
            </w:pPr>
            <w:r>
              <w:t>-</w:t>
            </w:r>
          </w:p>
        </w:tc>
        <w:tc>
          <w:tcPr>
            <w:tcW w:w="2557" w:type="dxa"/>
          </w:tcPr>
          <w:p w:rsidR="00A565F5" w:rsidRDefault="00A565F5" w:rsidP="00A565F5">
            <w:pPr>
              <w:jc w:val="right"/>
            </w:pPr>
            <w:r>
              <w:t>-</w:t>
            </w:r>
          </w:p>
        </w:tc>
      </w:tr>
      <w:tr w:rsidR="00A565F5" w:rsidTr="00A565F5">
        <w:tc>
          <w:tcPr>
            <w:tcW w:w="646" w:type="dxa"/>
          </w:tcPr>
          <w:p w:rsidR="00A565F5" w:rsidRDefault="00A565F5" w:rsidP="00A565F5">
            <w:pPr>
              <w:jc w:val="center"/>
            </w:pPr>
          </w:p>
        </w:tc>
        <w:tc>
          <w:tcPr>
            <w:tcW w:w="2835" w:type="dxa"/>
          </w:tcPr>
          <w:p w:rsidR="00A565F5" w:rsidRDefault="00A565F5" w:rsidP="00A565F5">
            <w:pPr>
              <w:jc w:val="left"/>
            </w:pPr>
            <w:r>
              <w:rPr>
                <w:rFonts w:hint="eastAsia"/>
              </w:rPr>
              <w:t>其中：政策性金融债</w:t>
            </w:r>
          </w:p>
        </w:tc>
        <w:tc>
          <w:tcPr>
            <w:tcW w:w="2466" w:type="dxa"/>
          </w:tcPr>
          <w:p w:rsidR="00A565F5" w:rsidRDefault="00A565F5" w:rsidP="00A565F5">
            <w:pPr>
              <w:jc w:val="right"/>
            </w:pPr>
            <w:r>
              <w:t>-</w:t>
            </w:r>
          </w:p>
        </w:tc>
        <w:tc>
          <w:tcPr>
            <w:tcW w:w="2557" w:type="dxa"/>
          </w:tcPr>
          <w:p w:rsidR="00A565F5" w:rsidRDefault="00A565F5" w:rsidP="00A565F5">
            <w:pPr>
              <w:jc w:val="right"/>
            </w:pPr>
            <w:r>
              <w:t>-</w:t>
            </w:r>
          </w:p>
        </w:tc>
      </w:tr>
      <w:tr w:rsidR="00A565F5" w:rsidTr="00A565F5">
        <w:tc>
          <w:tcPr>
            <w:tcW w:w="646" w:type="dxa"/>
          </w:tcPr>
          <w:p w:rsidR="00A565F5" w:rsidRDefault="00A565F5" w:rsidP="00A565F5">
            <w:pPr>
              <w:jc w:val="center"/>
            </w:pPr>
            <w:r>
              <w:t>4</w:t>
            </w:r>
          </w:p>
        </w:tc>
        <w:tc>
          <w:tcPr>
            <w:tcW w:w="2835" w:type="dxa"/>
          </w:tcPr>
          <w:p w:rsidR="00A565F5" w:rsidRDefault="00A565F5" w:rsidP="00A565F5">
            <w:pPr>
              <w:jc w:val="left"/>
            </w:pPr>
            <w:r>
              <w:rPr>
                <w:rFonts w:hint="eastAsia"/>
              </w:rPr>
              <w:t>企业债券</w:t>
            </w:r>
          </w:p>
        </w:tc>
        <w:tc>
          <w:tcPr>
            <w:tcW w:w="2466" w:type="dxa"/>
          </w:tcPr>
          <w:p w:rsidR="00A565F5" w:rsidRDefault="00A565F5" w:rsidP="00A565F5">
            <w:pPr>
              <w:jc w:val="right"/>
            </w:pPr>
            <w:r>
              <w:t>-</w:t>
            </w:r>
          </w:p>
        </w:tc>
        <w:tc>
          <w:tcPr>
            <w:tcW w:w="2557" w:type="dxa"/>
          </w:tcPr>
          <w:p w:rsidR="00A565F5" w:rsidRDefault="00A565F5" w:rsidP="00A565F5">
            <w:pPr>
              <w:jc w:val="right"/>
            </w:pPr>
            <w:r>
              <w:t>-</w:t>
            </w:r>
          </w:p>
        </w:tc>
      </w:tr>
      <w:tr w:rsidR="00A565F5" w:rsidTr="00A565F5">
        <w:tc>
          <w:tcPr>
            <w:tcW w:w="646" w:type="dxa"/>
          </w:tcPr>
          <w:p w:rsidR="00A565F5" w:rsidRDefault="00A565F5" w:rsidP="00A565F5">
            <w:pPr>
              <w:jc w:val="center"/>
            </w:pPr>
            <w:r>
              <w:t>5</w:t>
            </w:r>
          </w:p>
        </w:tc>
        <w:tc>
          <w:tcPr>
            <w:tcW w:w="2835" w:type="dxa"/>
          </w:tcPr>
          <w:p w:rsidR="00A565F5" w:rsidRDefault="00A565F5" w:rsidP="00A565F5">
            <w:pPr>
              <w:jc w:val="left"/>
            </w:pPr>
            <w:r>
              <w:rPr>
                <w:rFonts w:hint="eastAsia"/>
              </w:rPr>
              <w:t>企业短期融资券</w:t>
            </w:r>
          </w:p>
        </w:tc>
        <w:tc>
          <w:tcPr>
            <w:tcW w:w="2466" w:type="dxa"/>
          </w:tcPr>
          <w:p w:rsidR="00A565F5" w:rsidRDefault="00A565F5" w:rsidP="00A565F5">
            <w:pPr>
              <w:jc w:val="right"/>
            </w:pPr>
            <w:r>
              <w:t>-</w:t>
            </w:r>
          </w:p>
        </w:tc>
        <w:tc>
          <w:tcPr>
            <w:tcW w:w="2557" w:type="dxa"/>
          </w:tcPr>
          <w:p w:rsidR="00A565F5" w:rsidRDefault="00A565F5" w:rsidP="00A565F5">
            <w:pPr>
              <w:jc w:val="right"/>
            </w:pPr>
            <w:r>
              <w:t>-</w:t>
            </w:r>
          </w:p>
        </w:tc>
      </w:tr>
      <w:tr w:rsidR="00A565F5" w:rsidTr="00A565F5">
        <w:tc>
          <w:tcPr>
            <w:tcW w:w="646" w:type="dxa"/>
          </w:tcPr>
          <w:p w:rsidR="00A565F5" w:rsidRDefault="00A565F5" w:rsidP="00A565F5">
            <w:pPr>
              <w:jc w:val="center"/>
            </w:pPr>
            <w:r>
              <w:t>6</w:t>
            </w:r>
          </w:p>
        </w:tc>
        <w:tc>
          <w:tcPr>
            <w:tcW w:w="2835" w:type="dxa"/>
          </w:tcPr>
          <w:p w:rsidR="00A565F5" w:rsidRDefault="00A565F5" w:rsidP="00A565F5">
            <w:pPr>
              <w:jc w:val="left"/>
            </w:pPr>
            <w:r>
              <w:rPr>
                <w:rFonts w:hint="eastAsia"/>
              </w:rPr>
              <w:t>中期票据</w:t>
            </w:r>
          </w:p>
        </w:tc>
        <w:tc>
          <w:tcPr>
            <w:tcW w:w="2466" w:type="dxa"/>
          </w:tcPr>
          <w:p w:rsidR="00A565F5" w:rsidRDefault="00A565F5" w:rsidP="00A565F5">
            <w:pPr>
              <w:jc w:val="right"/>
            </w:pPr>
            <w:r>
              <w:t>-</w:t>
            </w:r>
          </w:p>
        </w:tc>
        <w:tc>
          <w:tcPr>
            <w:tcW w:w="2557" w:type="dxa"/>
          </w:tcPr>
          <w:p w:rsidR="00A565F5" w:rsidRDefault="00A565F5" w:rsidP="00A565F5">
            <w:pPr>
              <w:jc w:val="right"/>
            </w:pPr>
            <w:r>
              <w:t>-</w:t>
            </w:r>
          </w:p>
        </w:tc>
      </w:tr>
      <w:tr w:rsidR="00A565F5" w:rsidTr="00A565F5">
        <w:tc>
          <w:tcPr>
            <w:tcW w:w="646" w:type="dxa"/>
          </w:tcPr>
          <w:p w:rsidR="00A565F5" w:rsidRDefault="00A565F5" w:rsidP="00A565F5">
            <w:pPr>
              <w:jc w:val="center"/>
            </w:pPr>
            <w:r>
              <w:t>7</w:t>
            </w:r>
          </w:p>
        </w:tc>
        <w:tc>
          <w:tcPr>
            <w:tcW w:w="2835" w:type="dxa"/>
          </w:tcPr>
          <w:p w:rsidR="00A565F5" w:rsidRDefault="00A565F5" w:rsidP="00A565F5">
            <w:pPr>
              <w:jc w:val="left"/>
            </w:pPr>
            <w:r>
              <w:rPr>
                <w:rFonts w:hint="eastAsia"/>
              </w:rPr>
              <w:t>可转债（可交换债）</w:t>
            </w:r>
          </w:p>
        </w:tc>
        <w:tc>
          <w:tcPr>
            <w:tcW w:w="2466" w:type="dxa"/>
          </w:tcPr>
          <w:p w:rsidR="00A565F5" w:rsidRDefault="00A565F5" w:rsidP="00A565F5">
            <w:pPr>
              <w:jc w:val="right"/>
            </w:pPr>
            <w:r>
              <w:t>-</w:t>
            </w:r>
          </w:p>
        </w:tc>
        <w:tc>
          <w:tcPr>
            <w:tcW w:w="2557" w:type="dxa"/>
          </w:tcPr>
          <w:p w:rsidR="00A565F5" w:rsidRDefault="00A565F5" w:rsidP="00A565F5">
            <w:pPr>
              <w:jc w:val="right"/>
            </w:pPr>
            <w:r>
              <w:t>-</w:t>
            </w:r>
          </w:p>
        </w:tc>
      </w:tr>
      <w:tr w:rsidR="00A565F5" w:rsidTr="00A565F5">
        <w:tc>
          <w:tcPr>
            <w:tcW w:w="646" w:type="dxa"/>
          </w:tcPr>
          <w:p w:rsidR="00A565F5" w:rsidRDefault="00A565F5" w:rsidP="00A565F5">
            <w:pPr>
              <w:jc w:val="center"/>
            </w:pPr>
            <w:r>
              <w:t>8</w:t>
            </w:r>
          </w:p>
        </w:tc>
        <w:tc>
          <w:tcPr>
            <w:tcW w:w="2835" w:type="dxa"/>
          </w:tcPr>
          <w:p w:rsidR="00A565F5" w:rsidRDefault="00A565F5" w:rsidP="00A565F5">
            <w:pPr>
              <w:jc w:val="left"/>
            </w:pPr>
            <w:r>
              <w:rPr>
                <w:rFonts w:hint="eastAsia"/>
              </w:rPr>
              <w:t>同业存单</w:t>
            </w:r>
          </w:p>
        </w:tc>
        <w:tc>
          <w:tcPr>
            <w:tcW w:w="2466" w:type="dxa"/>
          </w:tcPr>
          <w:p w:rsidR="00A565F5" w:rsidRDefault="00A565F5" w:rsidP="00A565F5">
            <w:pPr>
              <w:jc w:val="right"/>
            </w:pPr>
            <w:r>
              <w:t>-</w:t>
            </w:r>
          </w:p>
        </w:tc>
        <w:tc>
          <w:tcPr>
            <w:tcW w:w="2557" w:type="dxa"/>
          </w:tcPr>
          <w:p w:rsidR="00A565F5" w:rsidRDefault="00A565F5" w:rsidP="00A565F5">
            <w:pPr>
              <w:jc w:val="right"/>
            </w:pPr>
            <w:r>
              <w:t>-</w:t>
            </w:r>
          </w:p>
        </w:tc>
      </w:tr>
      <w:tr w:rsidR="00A565F5" w:rsidTr="00A565F5">
        <w:tc>
          <w:tcPr>
            <w:tcW w:w="646" w:type="dxa"/>
          </w:tcPr>
          <w:p w:rsidR="00A565F5" w:rsidRDefault="00A565F5" w:rsidP="00A565F5">
            <w:pPr>
              <w:jc w:val="center"/>
            </w:pPr>
            <w:r>
              <w:t>9</w:t>
            </w:r>
          </w:p>
        </w:tc>
        <w:tc>
          <w:tcPr>
            <w:tcW w:w="2835" w:type="dxa"/>
          </w:tcPr>
          <w:p w:rsidR="00A565F5" w:rsidRDefault="00A565F5" w:rsidP="00A565F5">
            <w:pPr>
              <w:jc w:val="left"/>
            </w:pPr>
            <w:r>
              <w:rPr>
                <w:rFonts w:hint="eastAsia"/>
              </w:rPr>
              <w:t>其他</w:t>
            </w:r>
          </w:p>
        </w:tc>
        <w:tc>
          <w:tcPr>
            <w:tcW w:w="2466" w:type="dxa"/>
          </w:tcPr>
          <w:p w:rsidR="00A565F5" w:rsidRDefault="00A565F5" w:rsidP="00A565F5">
            <w:pPr>
              <w:jc w:val="right"/>
            </w:pPr>
            <w:r>
              <w:t>-</w:t>
            </w:r>
          </w:p>
        </w:tc>
        <w:tc>
          <w:tcPr>
            <w:tcW w:w="2557" w:type="dxa"/>
          </w:tcPr>
          <w:p w:rsidR="00A565F5" w:rsidRDefault="00A565F5" w:rsidP="00A565F5">
            <w:pPr>
              <w:jc w:val="right"/>
            </w:pPr>
            <w:r>
              <w:t>-</w:t>
            </w:r>
          </w:p>
        </w:tc>
      </w:tr>
      <w:tr w:rsidR="00A565F5" w:rsidTr="00A565F5">
        <w:tc>
          <w:tcPr>
            <w:tcW w:w="646" w:type="dxa"/>
          </w:tcPr>
          <w:p w:rsidR="00A565F5" w:rsidRDefault="00A565F5" w:rsidP="00A565F5">
            <w:pPr>
              <w:jc w:val="center"/>
            </w:pPr>
            <w:r>
              <w:t>10</w:t>
            </w:r>
          </w:p>
        </w:tc>
        <w:tc>
          <w:tcPr>
            <w:tcW w:w="2835" w:type="dxa"/>
          </w:tcPr>
          <w:p w:rsidR="00A565F5" w:rsidRDefault="00A565F5" w:rsidP="00A565F5">
            <w:pPr>
              <w:jc w:val="left"/>
            </w:pPr>
            <w:r>
              <w:rPr>
                <w:rFonts w:hint="eastAsia"/>
              </w:rPr>
              <w:t>合计</w:t>
            </w:r>
          </w:p>
        </w:tc>
        <w:tc>
          <w:tcPr>
            <w:tcW w:w="2466" w:type="dxa"/>
          </w:tcPr>
          <w:p w:rsidR="00A565F5" w:rsidRDefault="00A565F5" w:rsidP="00A565F5">
            <w:pPr>
              <w:jc w:val="right"/>
            </w:pPr>
            <w:r>
              <w:t>1,815,677.86</w:t>
            </w:r>
          </w:p>
        </w:tc>
        <w:tc>
          <w:tcPr>
            <w:tcW w:w="2557" w:type="dxa"/>
          </w:tcPr>
          <w:p w:rsidR="00A565F5" w:rsidRDefault="00A565F5" w:rsidP="00A565F5">
            <w:pPr>
              <w:jc w:val="right"/>
            </w:pPr>
            <w:r>
              <w:t>5.53</w:t>
            </w:r>
          </w:p>
        </w:tc>
      </w:tr>
    </w:tbl>
    <w:p w:rsidR="00A565F5" w:rsidRDefault="00A565F5" w:rsidP="00A565F5">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565F5" w:rsidTr="00A565F5">
        <w:trPr>
          <w:cnfStyle w:val="100000000000" w:firstRow="1" w:lastRow="0" w:firstColumn="0" w:lastColumn="0" w:oddVBand="0" w:evenVBand="0" w:oddHBand="0" w:evenHBand="0" w:firstRowFirstColumn="0" w:firstRowLastColumn="0" w:lastRowFirstColumn="0" w:lastRowLastColumn="0"/>
        </w:trPr>
        <w:tc>
          <w:tcPr>
            <w:tcW w:w="646" w:type="dxa"/>
          </w:tcPr>
          <w:p w:rsidR="00A565F5" w:rsidRPr="00A565F5" w:rsidRDefault="00A565F5" w:rsidP="00A565F5">
            <w:pPr>
              <w:jc w:val="center"/>
              <w:rPr>
                <w:b/>
              </w:rPr>
            </w:pPr>
            <w:r w:rsidRPr="00A565F5">
              <w:rPr>
                <w:rFonts w:hint="eastAsia"/>
                <w:b/>
              </w:rPr>
              <w:t>序号</w:t>
            </w:r>
          </w:p>
        </w:tc>
        <w:tc>
          <w:tcPr>
            <w:tcW w:w="1162" w:type="dxa"/>
          </w:tcPr>
          <w:p w:rsidR="00A565F5" w:rsidRPr="00A565F5" w:rsidRDefault="00A565F5" w:rsidP="00A565F5">
            <w:pPr>
              <w:jc w:val="center"/>
              <w:rPr>
                <w:b/>
              </w:rPr>
            </w:pPr>
            <w:r w:rsidRPr="00A565F5">
              <w:rPr>
                <w:rFonts w:hint="eastAsia"/>
                <w:b/>
              </w:rPr>
              <w:t>债券代码</w:t>
            </w:r>
          </w:p>
        </w:tc>
        <w:tc>
          <w:tcPr>
            <w:tcW w:w="1928" w:type="dxa"/>
          </w:tcPr>
          <w:p w:rsidR="00A565F5" w:rsidRPr="00A565F5" w:rsidRDefault="00A565F5" w:rsidP="00A565F5">
            <w:pPr>
              <w:jc w:val="center"/>
              <w:rPr>
                <w:b/>
              </w:rPr>
            </w:pPr>
            <w:r w:rsidRPr="00A565F5">
              <w:rPr>
                <w:rFonts w:hint="eastAsia"/>
                <w:b/>
              </w:rPr>
              <w:t>债券名称</w:t>
            </w:r>
          </w:p>
        </w:tc>
        <w:tc>
          <w:tcPr>
            <w:tcW w:w="1140" w:type="dxa"/>
          </w:tcPr>
          <w:p w:rsidR="00A565F5" w:rsidRPr="00A565F5" w:rsidRDefault="00A565F5" w:rsidP="00A565F5">
            <w:pPr>
              <w:jc w:val="center"/>
              <w:rPr>
                <w:b/>
              </w:rPr>
            </w:pPr>
            <w:r w:rsidRPr="00A565F5">
              <w:rPr>
                <w:rFonts w:hint="eastAsia"/>
                <w:b/>
              </w:rPr>
              <w:t>数量（张）</w:t>
            </w:r>
          </w:p>
        </w:tc>
        <w:tc>
          <w:tcPr>
            <w:tcW w:w="1814" w:type="dxa"/>
          </w:tcPr>
          <w:p w:rsidR="00A565F5" w:rsidRPr="00A565F5" w:rsidRDefault="00A565F5" w:rsidP="00A565F5">
            <w:pPr>
              <w:jc w:val="center"/>
              <w:rPr>
                <w:b/>
              </w:rPr>
            </w:pPr>
            <w:r w:rsidRPr="00A565F5">
              <w:rPr>
                <w:rFonts w:hint="eastAsia"/>
                <w:b/>
              </w:rPr>
              <w:t>公允价值（元）</w:t>
            </w:r>
          </w:p>
        </w:tc>
        <w:tc>
          <w:tcPr>
            <w:tcW w:w="1814" w:type="dxa"/>
          </w:tcPr>
          <w:p w:rsidR="00A565F5" w:rsidRPr="00A565F5" w:rsidRDefault="00A565F5" w:rsidP="00A565F5">
            <w:pPr>
              <w:jc w:val="center"/>
              <w:rPr>
                <w:b/>
              </w:rPr>
            </w:pPr>
            <w:r w:rsidRPr="00A565F5">
              <w:rPr>
                <w:rFonts w:hint="eastAsia"/>
                <w:b/>
              </w:rPr>
              <w:t>占基金资产净值比例（％）</w:t>
            </w:r>
          </w:p>
        </w:tc>
      </w:tr>
      <w:tr w:rsidR="00A565F5" w:rsidTr="00A565F5">
        <w:tc>
          <w:tcPr>
            <w:tcW w:w="646" w:type="dxa"/>
          </w:tcPr>
          <w:p w:rsidR="00A565F5" w:rsidRDefault="00A565F5" w:rsidP="00A565F5">
            <w:pPr>
              <w:jc w:val="center"/>
            </w:pPr>
            <w:r>
              <w:t>1</w:t>
            </w:r>
          </w:p>
        </w:tc>
        <w:tc>
          <w:tcPr>
            <w:tcW w:w="1162" w:type="dxa"/>
          </w:tcPr>
          <w:p w:rsidR="00A565F5" w:rsidRDefault="00A565F5" w:rsidP="00A565F5">
            <w:pPr>
              <w:jc w:val="left"/>
            </w:pPr>
            <w:r>
              <w:t>019792</w:t>
            </w:r>
          </w:p>
        </w:tc>
        <w:tc>
          <w:tcPr>
            <w:tcW w:w="1928" w:type="dxa"/>
          </w:tcPr>
          <w:p w:rsidR="00A565F5" w:rsidRDefault="00A565F5" w:rsidP="00A565F5">
            <w:pPr>
              <w:jc w:val="left"/>
            </w:pPr>
            <w:r>
              <w:rPr>
                <w:rFonts w:hint="eastAsia"/>
              </w:rPr>
              <w:t>25</w:t>
            </w:r>
            <w:r>
              <w:rPr>
                <w:rFonts w:hint="eastAsia"/>
              </w:rPr>
              <w:t>国债</w:t>
            </w:r>
            <w:r>
              <w:rPr>
                <w:rFonts w:hint="eastAsia"/>
              </w:rPr>
              <w:t>19</w:t>
            </w:r>
          </w:p>
        </w:tc>
        <w:tc>
          <w:tcPr>
            <w:tcW w:w="1140" w:type="dxa"/>
          </w:tcPr>
          <w:p w:rsidR="00A565F5" w:rsidRDefault="00A565F5" w:rsidP="00A565F5">
            <w:pPr>
              <w:jc w:val="right"/>
            </w:pPr>
            <w:r>
              <w:t>10,000</w:t>
            </w:r>
          </w:p>
        </w:tc>
        <w:tc>
          <w:tcPr>
            <w:tcW w:w="1814" w:type="dxa"/>
          </w:tcPr>
          <w:p w:rsidR="00A565F5" w:rsidRDefault="00A565F5" w:rsidP="00A565F5">
            <w:pPr>
              <w:jc w:val="right"/>
            </w:pPr>
            <w:r>
              <w:t>1,010,492.33</w:t>
            </w:r>
          </w:p>
        </w:tc>
        <w:tc>
          <w:tcPr>
            <w:tcW w:w="1814" w:type="dxa"/>
          </w:tcPr>
          <w:p w:rsidR="00A565F5" w:rsidRDefault="00A565F5" w:rsidP="00A565F5">
            <w:pPr>
              <w:jc w:val="right"/>
            </w:pPr>
            <w:r>
              <w:t>3.08</w:t>
            </w:r>
          </w:p>
        </w:tc>
      </w:tr>
      <w:tr w:rsidR="00A565F5" w:rsidTr="00A565F5">
        <w:tc>
          <w:tcPr>
            <w:tcW w:w="646" w:type="dxa"/>
          </w:tcPr>
          <w:p w:rsidR="00A565F5" w:rsidRDefault="00A565F5" w:rsidP="00A565F5">
            <w:pPr>
              <w:jc w:val="center"/>
            </w:pPr>
            <w:r>
              <w:t>2</w:t>
            </w:r>
          </w:p>
        </w:tc>
        <w:tc>
          <w:tcPr>
            <w:tcW w:w="1162" w:type="dxa"/>
          </w:tcPr>
          <w:p w:rsidR="00A565F5" w:rsidRDefault="00A565F5" w:rsidP="00A565F5">
            <w:pPr>
              <w:jc w:val="left"/>
            </w:pPr>
            <w:r>
              <w:t>019827</w:t>
            </w:r>
          </w:p>
        </w:tc>
        <w:tc>
          <w:tcPr>
            <w:tcW w:w="1928" w:type="dxa"/>
          </w:tcPr>
          <w:p w:rsidR="00A565F5" w:rsidRDefault="00A565F5" w:rsidP="00A565F5">
            <w:pPr>
              <w:jc w:val="left"/>
            </w:pPr>
            <w:r>
              <w:rPr>
                <w:rFonts w:hint="eastAsia"/>
              </w:rPr>
              <w:t>26</w:t>
            </w:r>
            <w:r>
              <w:rPr>
                <w:rFonts w:hint="eastAsia"/>
              </w:rPr>
              <w:t>国债</w:t>
            </w:r>
            <w:r>
              <w:rPr>
                <w:rFonts w:hint="eastAsia"/>
              </w:rPr>
              <w:t>01</w:t>
            </w:r>
          </w:p>
        </w:tc>
        <w:tc>
          <w:tcPr>
            <w:tcW w:w="1140" w:type="dxa"/>
          </w:tcPr>
          <w:p w:rsidR="00A565F5" w:rsidRDefault="00A565F5" w:rsidP="00A565F5">
            <w:pPr>
              <w:jc w:val="right"/>
            </w:pPr>
            <w:r>
              <w:t>8,000</w:t>
            </w:r>
          </w:p>
        </w:tc>
        <w:tc>
          <w:tcPr>
            <w:tcW w:w="1814" w:type="dxa"/>
          </w:tcPr>
          <w:p w:rsidR="00A565F5" w:rsidRDefault="00A565F5" w:rsidP="00A565F5">
            <w:pPr>
              <w:jc w:val="right"/>
            </w:pPr>
            <w:r>
              <w:t>805,185.53</w:t>
            </w:r>
          </w:p>
        </w:tc>
        <w:tc>
          <w:tcPr>
            <w:tcW w:w="1814" w:type="dxa"/>
          </w:tcPr>
          <w:p w:rsidR="00A565F5" w:rsidRDefault="00A565F5" w:rsidP="00A565F5">
            <w:pPr>
              <w:jc w:val="right"/>
            </w:pPr>
            <w:r>
              <w:t>2.45</w:t>
            </w:r>
          </w:p>
        </w:tc>
      </w:tr>
    </w:tbl>
    <w:p w:rsidR="00A565F5" w:rsidRDefault="00A565F5" w:rsidP="00A565F5">
      <w:pPr>
        <w:pStyle w:val="-2"/>
        <w:spacing w:before="312"/>
      </w:pPr>
      <w:r>
        <w:rPr>
          <w:rFonts w:hint="eastAsia"/>
        </w:rPr>
        <w:t>报告期末按公允价值占基金资产净值比例大小排名的前十名资产支持证券投资明细</w:t>
      </w:r>
    </w:p>
    <w:p w:rsidR="00A565F5" w:rsidRDefault="00A565F5" w:rsidP="00A565F5">
      <w:pPr>
        <w:pStyle w:val="-"/>
        <w:ind w:firstLine="420"/>
      </w:pPr>
      <w:r>
        <w:rPr>
          <w:rFonts w:hint="eastAsia"/>
        </w:rPr>
        <w:t>本基金本报告期末未持有资产支持证券。</w:t>
      </w:r>
    </w:p>
    <w:p w:rsidR="00A565F5" w:rsidRDefault="00A565F5" w:rsidP="00A565F5">
      <w:pPr>
        <w:pStyle w:val="-2"/>
        <w:spacing w:before="312"/>
      </w:pPr>
      <w:r>
        <w:rPr>
          <w:rFonts w:hint="eastAsia"/>
        </w:rPr>
        <w:t>报告期末按公允价值占基金资产净值比例大小排序的前五名贵金属投资明细</w:t>
      </w:r>
    </w:p>
    <w:p w:rsidR="00A565F5" w:rsidRDefault="00A565F5" w:rsidP="00A565F5">
      <w:pPr>
        <w:pStyle w:val="-"/>
        <w:ind w:firstLine="420"/>
      </w:pPr>
      <w:r>
        <w:rPr>
          <w:rFonts w:hint="eastAsia"/>
        </w:rPr>
        <w:t>无。</w:t>
      </w:r>
    </w:p>
    <w:p w:rsidR="00A565F5" w:rsidRDefault="00A565F5" w:rsidP="00A565F5">
      <w:pPr>
        <w:pStyle w:val="-2"/>
        <w:spacing w:before="312"/>
      </w:pPr>
      <w:r>
        <w:rPr>
          <w:rFonts w:hint="eastAsia"/>
        </w:rPr>
        <w:t>报告期末按公允价值占基金资产净值比例大小排名的前五名权证投资明细</w:t>
      </w:r>
    </w:p>
    <w:p w:rsidR="00A565F5" w:rsidRDefault="00A565F5" w:rsidP="00A565F5">
      <w:pPr>
        <w:pStyle w:val="-"/>
        <w:ind w:firstLine="420"/>
      </w:pPr>
      <w:r>
        <w:rPr>
          <w:rFonts w:hint="eastAsia"/>
        </w:rPr>
        <w:t>无。</w:t>
      </w:r>
    </w:p>
    <w:p w:rsidR="00A565F5" w:rsidRDefault="00A565F5" w:rsidP="00A565F5">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A565F5" w:rsidTr="00A565F5">
        <w:trPr>
          <w:cnfStyle w:val="100000000000" w:firstRow="1" w:lastRow="0" w:firstColumn="0" w:lastColumn="0" w:oddVBand="0" w:evenVBand="0" w:oddHBand="0" w:evenHBand="0" w:firstRowFirstColumn="0" w:firstRowLastColumn="0" w:lastRowFirstColumn="0" w:lastRowLastColumn="0"/>
        </w:trPr>
        <w:tc>
          <w:tcPr>
            <w:tcW w:w="1186" w:type="dxa"/>
          </w:tcPr>
          <w:p w:rsidR="00A565F5" w:rsidRPr="00A565F5" w:rsidRDefault="00A565F5" w:rsidP="00A565F5">
            <w:pPr>
              <w:jc w:val="center"/>
              <w:rPr>
                <w:b/>
              </w:rPr>
            </w:pPr>
            <w:r w:rsidRPr="00A565F5">
              <w:rPr>
                <w:rFonts w:hint="eastAsia"/>
                <w:b/>
              </w:rPr>
              <w:t>序号</w:t>
            </w:r>
          </w:p>
        </w:tc>
        <w:tc>
          <w:tcPr>
            <w:tcW w:w="1186" w:type="dxa"/>
          </w:tcPr>
          <w:p w:rsidR="00A565F5" w:rsidRPr="00A565F5" w:rsidRDefault="00A565F5" w:rsidP="00A565F5">
            <w:pPr>
              <w:jc w:val="center"/>
              <w:rPr>
                <w:b/>
              </w:rPr>
            </w:pPr>
            <w:r w:rsidRPr="00A565F5">
              <w:rPr>
                <w:rFonts w:hint="eastAsia"/>
                <w:b/>
              </w:rPr>
              <w:t>基金名称</w:t>
            </w:r>
          </w:p>
        </w:tc>
        <w:tc>
          <w:tcPr>
            <w:tcW w:w="1186" w:type="dxa"/>
          </w:tcPr>
          <w:p w:rsidR="00A565F5" w:rsidRPr="00A565F5" w:rsidRDefault="00A565F5" w:rsidP="00A565F5">
            <w:pPr>
              <w:jc w:val="center"/>
              <w:rPr>
                <w:b/>
              </w:rPr>
            </w:pPr>
            <w:r w:rsidRPr="00A565F5">
              <w:rPr>
                <w:rFonts w:hint="eastAsia"/>
                <w:b/>
              </w:rPr>
              <w:t>基金类型</w:t>
            </w:r>
          </w:p>
        </w:tc>
        <w:tc>
          <w:tcPr>
            <w:tcW w:w="1187" w:type="dxa"/>
          </w:tcPr>
          <w:p w:rsidR="00A565F5" w:rsidRPr="00A565F5" w:rsidRDefault="00A565F5" w:rsidP="00A565F5">
            <w:pPr>
              <w:jc w:val="center"/>
              <w:rPr>
                <w:b/>
              </w:rPr>
            </w:pPr>
            <w:r w:rsidRPr="00A565F5">
              <w:rPr>
                <w:rFonts w:hint="eastAsia"/>
                <w:b/>
              </w:rPr>
              <w:t>运作方式</w:t>
            </w:r>
          </w:p>
        </w:tc>
        <w:tc>
          <w:tcPr>
            <w:tcW w:w="1187" w:type="dxa"/>
          </w:tcPr>
          <w:p w:rsidR="00A565F5" w:rsidRPr="00A565F5" w:rsidRDefault="00A565F5" w:rsidP="00A565F5">
            <w:pPr>
              <w:jc w:val="center"/>
              <w:rPr>
                <w:b/>
              </w:rPr>
            </w:pPr>
            <w:r w:rsidRPr="00A565F5">
              <w:rPr>
                <w:rFonts w:hint="eastAsia"/>
                <w:b/>
              </w:rPr>
              <w:t>管理人</w:t>
            </w:r>
          </w:p>
        </w:tc>
        <w:tc>
          <w:tcPr>
            <w:tcW w:w="1187" w:type="dxa"/>
          </w:tcPr>
          <w:p w:rsidR="00A565F5" w:rsidRPr="00A565F5" w:rsidRDefault="00A565F5" w:rsidP="00A565F5">
            <w:pPr>
              <w:jc w:val="center"/>
              <w:rPr>
                <w:b/>
              </w:rPr>
            </w:pPr>
            <w:r w:rsidRPr="00A565F5">
              <w:rPr>
                <w:rFonts w:hint="eastAsia"/>
                <w:b/>
              </w:rPr>
              <w:t>公允价值（元）</w:t>
            </w:r>
          </w:p>
        </w:tc>
        <w:tc>
          <w:tcPr>
            <w:tcW w:w="1187" w:type="dxa"/>
          </w:tcPr>
          <w:p w:rsidR="00A565F5" w:rsidRPr="00A565F5" w:rsidRDefault="00A565F5" w:rsidP="00A565F5">
            <w:pPr>
              <w:jc w:val="center"/>
              <w:rPr>
                <w:b/>
              </w:rPr>
            </w:pPr>
            <w:r w:rsidRPr="00A565F5">
              <w:rPr>
                <w:rFonts w:hint="eastAsia"/>
                <w:b/>
              </w:rPr>
              <w:t>占基金资产净值比例（</w:t>
            </w:r>
            <w:r w:rsidRPr="00A565F5">
              <w:rPr>
                <w:rFonts w:hint="eastAsia"/>
                <w:b/>
              </w:rPr>
              <w:t>%</w:t>
            </w:r>
            <w:r w:rsidRPr="00A565F5">
              <w:rPr>
                <w:rFonts w:hint="eastAsia"/>
                <w:b/>
              </w:rPr>
              <w:t>）</w:t>
            </w:r>
          </w:p>
        </w:tc>
      </w:tr>
      <w:tr w:rsidR="00A565F5" w:rsidTr="00A565F5">
        <w:tc>
          <w:tcPr>
            <w:tcW w:w="1186" w:type="dxa"/>
          </w:tcPr>
          <w:p w:rsidR="00A565F5" w:rsidRDefault="00A565F5" w:rsidP="00A565F5">
            <w:pPr>
              <w:jc w:val="center"/>
            </w:pPr>
            <w:r>
              <w:t>1</w:t>
            </w:r>
          </w:p>
        </w:tc>
        <w:tc>
          <w:tcPr>
            <w:tcW w:w="1186" w:type="dxa"/>
          </w:tcPr>
          <w:p w:rsidR="00A565F5" w:rsidRDefault="00A565F5" w:rsidP="00A565F5">
            <w:pPr>
              <w:jc w:val="left"/>
            </w:pPr>
            <w:r>
              <w:rPr>
                <w:rFonts w:hint="eastAsia"/>
              </w:rPr>
              <w:t>南方富时中国国企开放共赢</w:t>
            </w:r>
            <w:r>
              <w:rPr>
                <w:rFonts w:hint="eastAsia"/>
              </w:rPr>
              <w:t>ETF</w:t>
            </w:r>
          </w:p>
        </w:tc>
        <w:tc>
          <w:tcPr>
            <w:tcW w:w="1186" w:type="dxa"/>
          </w:tcPr>
          <w:p w:rsidR="00A565F5" w:rsidRDefault="00A565F5" w:rsidP="00A565F5">
            <w:pPr>
              <w:jc w:val="left"/>
            </w:pPr>
            <w:r>
              <w:rPr>
                <w:rFonts w:hint="eastAsia"/>
              </w:rPr>
              <w:t>股票型</w:t>
            </w:r>
          </w:p>
        </w:tc>
        <w:tc>
          <w:tcPr>
            <w:tcW w:w="1187" w:type="dxa"/>
          </w:tcPr>
          <w:p w:rsidR="00A565F5" w:rsidRDefault="00A565F5" w:rsidP="00A565F5">
            <w:pPr>
              <w:jc w:val="left"/>
            </w:pPr>
            <w:r>
              <w:rPr>
                <w:rFonts w:hint="eastAsia"/>
              </w:rPr>
              <w:t>交易型开放式</w:t>
            </w:r>
          </w:p>
        </w:tc>
        <w:tc>
          <w:tcPr>
            <w:tcW w:w="1187" w:type="dxa"/>
          </w:tcPr>
          <w:p w:rsidR="00A565F5" w:rsidRDefault="00A565F5" w:rsidP="00A565F5">
            <w:pPr>
              <w:jc w:val="left"/>
            </w:pPr>
            <w:r>
              <w:rPr>
                <w:rFonts w:hint="eastAsia"/>
              </w:rPr>
              <w:t>南方基金管理股份有限公司</w:t>
            </w:r>
          </w:p>
        </w:tc>
        <w:tc>
          <w:tcPr>
            <w:tcW w:w="1187" w:type="dxa"/>
          </w:tcPr>
          <w:p w:rsidR="00A565F5" w:rsidRDefault="00A565F5" w:rsidP="00A565F5">
            <w:pPr>
              <w:jc w:val="right"/>
            </w:pPr>
            <w:r>
              <w:t>31,192,152.96</w:t>
            </w:r>
          </w:p>
        </w:tc>
        <w:tc>
          <w:tcPr>
            <w:tcW w:w="1187" w:type="dxa"/>
          </w:tcPr>
          <w:p w:rsidR="00A565F5" w:rsidRDefault="00A565F5" w:rsidP="00A565F5">
            <w:pPr>
              <w:jc w:val="right"/>
            </w:pPr>
            <w:r>
              <w:t>94.93</w:t>
            </w:r>
          </w:p>
        </w:tc>
      </w:tr>
    </w:tbl>
    <w:p w:rsidR="00A565F5" w:rsidRDefault="00A565F5" w:rsidP="00A565F5">
      <w:pPr>
        <w:pStyle w:val="-2"/>
        <w:spacing w:before="312"/>
      </w:pPr>
      <w:r>
        <w:rPr>
          <w:rFonts w:hint="eastAsia"/>
        </w:rPr>
        <w:lastRenderedPageBreak/>
        <w:t>报告期末本基金投资的股指期货交易情况说明</w:t>
      </w:r>
    </w:p>
    <w:p w:rsidR="00A565F5" w:rsidRDefault="00A565F5" w:rsidP="00A565F5">
      <w:pPr>
        <w:pStyle w:val="-3"/>
        <w:spacing w:before="156" w:after="156"/>
      </w:pPr>
      <w:r>
        <w:rPr>
          <w:rFonts w:hint="eastAsia"/>
        </w:rPr>
        <w:t>报告期末本基金投资的股指期货持仓和损益明细</w:t>
      </w:r>
    </w:p>
    <w:p w:rsidR="00A565F5" w:rsidRDefault="00A565F5" w:rsidP="00A565F5">
      <w:pPr>
        <w:pStyle w:val="-"/>
        <w:ind w:firstLine="420"/>
      </w:pPr>
      <w:r>
        <w:rPr>
          <w:rFonts w:hint="eastAsia"/>
        </w:rPr>
        <w:t>无。</w:t>
      </w:r>
    </w:p>
    <w:p w:rsidR="00A565F5" w:rsidRDefault="00A565F5" w:rsidP="00A565F5">
      <w:pPr>
        <w:pStyle w:val="-3"/>
        <w:spacing w:before="156" w:after="156"/>
      </w:pPr>
      <w:r>
        <w:rPr>
          <w:rFonts w:hint="eastAsia"/>
        </w:rPr>
        <w:t>本基金投资股指期货的投资政策</w:t>
      </w:r>
    </w:p>
    <w:p w:rsidR="00A565F5" w:rsidRDefault="00A565F5" w:rsidP="00A565F5">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A565F5" w:rsidRDefault="00A565F5" w:rsidP="00A565F5">
      <w:pPr>
        <w:pStyle w:val="-2"/>
        <w:spacing w:before="312"/>
      </w:pPr>
      <w:r>
        <w:rPr>
          <w:rFonts w:hint="eastAsia"/>
        </w:rPr>
        <w:t>报告期末本基金投资的国债期货交易情况说明</w:t>
      </w:r>
    </w:p>
    <w:p w:rsidR="00A565F5" w:rsidRDefault="00A565F5" w:rsidP="00A565F5">
      <w:pPr>
        <w:pStyle w:val="-3"/>
        <w:spacing w:before="156" w:after="156"/>
      </w:pPr>
      <w:r>
        <w:rPr>
          <w:rFonts w:hint="eastAsia"/>
        </w:rPr>
        <w:t>本期国债期货投资政策</w:t>
      </w:r>
    </w:p>
    <w:p w:rsidR="00A565F5" w:rsidRDefault="00A565F5" w:rsidP="00A565F5">
      <w:pPr>
        <w:pStyle w:val="-"/>
        <w:ind w:firstLine="420"/>
      </w:pPr>
      <w:r>
        <w:rPr>
          <w:rFonts w:hint="eastAsia"/>
        </w:rPr>
        <w:t>无。</w:t>
      </w:r>
    </w:p>
    <w:p w:rsidR="00A565F5" w:rsidRDefault="00A565F5" w:rsidP="00A565F5">
      <w:pPr>
        <w:pStyle w:val="-3"/>
        <w:spacing w:before="156" w:after="156"/>
      </w:pPr>
      <w:r>
        <w:rPr>
          <w:rFonts w:hint="eastAsia"/>
        </w:rPr>
        <w:t>报告期末本基金投资的国债期货持仓和损益明细</w:t>
      </w:r>
    </w:p>
    <w:p w:rsidR="00A565F5" w:rsidRDefault="00A565F5" w:rsidP="00A565F5">
      <w:pPr>
        <w:pStyle w:val="-"/>
        <w:ind w:firstLine="420"/>
      </w:pPr>
      <w:r>
        <w:rPr>
          <w:rFonts w:hint="eastAsia"/>
        </w:rPr>
        <w:t>无。</w:t>
      </w:r>
    </w:p>
    <w:p w:rsidR="00A565F5" w:rsidRDefault="00A565F5" w:rsidP="00A565F5">
      <w:pPr>
        <w:pStyle w:val="-3"/>
        <w:spacing w:before="156" w:after="156"/>
      </w:pPr>
      <w:r>
        <w:rPr>
          <w:rFonts w:hint="eastAsia"/>
        </w:rPr>
        <w:t>本期国债期货投资评价</w:t>
      </w:r>
    </w:p>
    <w:p w:rsidR="00A565F5" w:rsidRDefault="00A565F5" w:rsidP="00A565F5">
      <w:pPr>
        <w:pStyle w:val="-"/>
        <w:ind w:firstLine="420"/>
      </w:pPr>
      <w:r>
        <w:rPr>
          <w:rFonts w:hint="eastAsia"/>
        </w:rPr>
        <w:t>无。</w:t>
      </w:r>
    </w:p>
    <w:p w:rsidR="00A565F5" w:rsidRDefault="00A565F5" w:rsidP="00A565F5">
      <w:pPr>
        <w:pStyle w:val="-2"/>
        <w:spacing w:before="312"/>
      </w:pPr>
      <w:r>
        <w:rPr>
          <w:rFonts w:hint="eastAsia"/>
        </w:rPr>
        <w:t>投资组合报告附注</w:t>
      </w:r>
    </w:p>
    <w:p w:rsidR="00A565F5" w:rsidRDefault="00A565F5" w:rsidP="00A565F5">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565F5" w:rsidRDefault="00A565F5" w:rsidP="00A565F5">
      <w:pPr>
        <w:pStyle w:val="-"/>
        <w:ind w:firstLine="420"/>
      </w:pPr>
      <w:r>
        <w:rPr>
          <w:rFonts w:hint="eastAsia"/>
        </w:rPr>
        <w:t>报告期内基金投资的前十名证券的发行主体未有被监管部门立案调查，不存在报告编制日前一年内受到公开谴责、处罚的情形。</w:t>
      </w:r>
    </w:p>
    <w:p w:rsidR="00A565F5" w:rsidRDefault="00A565F5" w:rsidP="00A565F5">
      <w:pPr>
        <w:pStyle w:val="-3"/>
        <w:spacing w:before="156" w:after="156"/>
      </w:pPr>
      <w:r>
        <w:rPr>
          <w:rFonts w:hint="eastAsia"/>
        </w:rPr>
        <w:t>声明基金投资的前十名股票是否超出基金合同约定的备选股票库。如是，还应对相关股票的投资决策程序做出说明。</w:t>
      </w:r>
    </w:p>
    <w:p w:rsidR="00A565F5" w:rsidRDefault="00A565F5" w:rsidP="00A565F5">
      <w:pPr>
        <w:pStyle w:val="-"/>
        <w:ind w:firstLine="420"/>
      </w:pPr>
      <w:r>
        <w:rPr>
          <w:rFonts w:hint="eastAsia"/>
        </w:rPr>
        <w:t>本基金投资的前十名股票（如有）没有超出基金合同约定的备选股票库，本基金管理人从制度和流程上要求股票必须先入库再买入。</w:t>
      </w:r>
    </w:p>
    <w:p w:rsidR="00A565F5" w:rsidRDefault="00A565F5" w:rsidP="00A565F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565F5" w:rsidTr="00A565F5">
        <w:trPr>
          <w:cnfStyle w:val="100000000000" w:firstRow="1" w:lastRow="0" w:firstColumn="0" w:lastColumn="0" w:oddVBand="0" w:evenVBand="0" w:oddHBand="0" w:evenHBand="0" w:firstRowFirstColumn="0" w:firstRowLastColumn="0" w:lastRowFirstColumn="0" w:lastRowLastColumn="0"/>
        </w:trPr>
        <w:tc>
          <w:tcPr>
            <w:tcW w:w="743" w:type="dxa"/>
          </w:tcPr>
          <w:p w:rsidR="00A565F5" w:rsidRPr="00A565F5" w:rsidRDefault="00A565F5" w:rsidP="00A565F5">
            <w:pPr>
              <w:jc w:val="center"/>
              <w:rPr>
                <w:b/>
              </w:rPr>
            </w:pPr>
            <w:r w:rsidRPr="00A565F5">
              <w:rPr>
                <w:rFonts w:hint="eastAsia"/>
                <w:b/>
              </w:rPr>
              <w:t>序号</w:t>
            </w:r>
          </w:p>
        </w:tc>
        <w:tc>
          <w:tcPr>
            <w:tcW w:w="2977" w:type="dxa"/>
          </w:tcPr>
          <w:p w:rsidR="00A565F5" w:rsidRPr="00A565F5" w:rsidRDefault="00A565F5" w:rsidP="00A565F5">
            <w:pPr>
              <w:jc w:val="center"/>
              <w:rPr>
                <w:b/>
              </w:rPr>
            </w:pPr>
            <w:r w:rsidRPr="00A565F5">
              <w:rPr>
                <w:rFonts w:hint="eastAsia"/>
                <w:b/>
              </w:rPr>
              <w:t>名称</w:t>
            </w:r>
          </w:p>
        </w:tc>
        <w:tc>
          <w:tcPr>
            <w:tcW w:w="4785" w:type="dxa"/>
          </w:tcPr>
          <w:p w:rsidR="00A565F5" w:rsidRPr="00A565F5" w:rsidRDefault="00A565F5" w:rsidP="00A565F5">
            <w:pPr>
              <w:jc w:val="center"/>
              <w:rPr>
                <w:b/>
              </w:rPr>
            </w:pPr>
            <w:r w:rsidRPr="00A565F5">
              <w:rPr>
                <w:rFonts w:hint="eastAsia"/>
                <w:b/>
              </w:rPr>
              <w:t>金额（元）</w:t>
            </w:r>
          </w:p>
        </w:tc>
      </w:tr>
      <w:tr w:rsidR="00A565F5" w:rsidTr="00A565F5">
        <w:tc>
          <w:tcPr>
            <w:tcW w:w="743" w:type="dxa"/>
          </w:tcPr>
          <w:p w:rsidR="00A565F5" w:rsidRDefault="00A565F5" w:rsidP="00A565F5">
            <w:pPr>
              <w:jc w:val="center"/>
            </w:pPr>
            <w:r>
              <w:t>1</w:t>
            </w:r>
          </w:p>
        </w:tc>
        <w:tc>
          <w:tcPr>
            <w:tcW w:w="2977" w:type="dxa"/>
          </w:tcPr>
          <w:p w:rsidR="00A565F5" w:rsidRDefault="00A565F5" w:rsidP="00A565F5">
            <w:pPr>
              <w:jc w:val="left"/>
            </w:pPr>
            <w:r>
              <w:rPr>
                <w:rFonts w:hint="eastAsia"/>
              </w:rPr>
              <w:t>存出保证金</w:t>
            </w:r>
          </w:p>
        </w:tc>
        <w:tc>
          <w:tcPr>
            <w:tcW w:w="4785" w:type="dxa"/>
          </w:tcPr>
          <w:p w:rsidR="00A565F5" w:rsidRDefault="00A565F5" w:rsidP="00A565F5">
            <w:pPr>
              <w:jc w:val="right"/>
            </w:pPr>
            <w:r>
              <w:t>7,413.01</w:t>
            </w:r>
          </w:p>
        </w:tc>
      </w:tr>
      <w:tr w:rsidR="00A565F5" w:rsidTr="00A565F5">
        <w:tc>
          <w:tcPr>
            <w:tcW w:w="743" w:type="dxa"/>
          </w:tcPr>
          <w:p w:rsidR="00A565F5" w:rsidRDefault="00A565F5" w:rsidP="00A565F5">
            <w:pPr>
              <w:jc w:val="center"/>
            </w:pPr>
            <w:r>
              <w:t>2</w:t>
            </w:r>
          </w:p>
        </w:tc>
        <w:tc>
          <w:tcPr>
            <w:tcW w:w="2977" w:type="dxa"/>
          </w:tcPr>
          <w:p w:rsidR="00A565F5" w:rsidRDefault="00A565F5" w:rsidP="00A565F5">
            <w:pPr>
              <w:jc w:val="left"/>
            </w:pPr>
            <w:r>
              <w:rPr>
                <w:rFonts w:hint="eastAsia"/>
              </w:rPr>
              <w:t>应收证券清算款</w:t>
            </w:r>
          </w:p>
        </w:tc>
        <w:tc>
          <w:tcPr>
            <w:tcW w:w="4785" w:type="dxa"/>
          </w:tcPr>
          <w:p w:rsidR="00A565F5" w:rsidRDefault="00A565F5" w:rsidP="00A565F5">
            <w:pPr>
              <w:jc w:val="right"/>
            </w:pPr>
            <w:r>
              <w:t>197,416.71</w:t>
            </w:r>
          </w:p>
        </w:tc>
      </w:tr>
      <w:tr w:rsidR="00A565F5" w:rsidTr="00A565F5">
        <w:tc>
          <w:tcPr>
            <w:tcW w:w="743" w:type="dxa"/>
          </w:tcPr>
          <w:p w:rsidR="00A565F5" w:rsidRDefault="00A565F5" w:rsidP="00A565F5">
            <w:pPr>
              <w:jc w:val="center"/>
            </w:pPr>
            <w:r>
              <w:t>3</w:t>
            </w:r>
          </w:p>
        </w:tc>
        <w:tc>
          <w:tcPr>
            <w:tcW w:w="2977" w:type="dxa"/>
          </w:tcPr>
          <w:p w:rsidR="00A565F5" w:rsidRDefault="00A565F5" w:rsidP="00A565F5">
            <w:pPr>
              <w:jc w:val="left"/>
            </w:pPr>
            <w:r>
              <w:rPr>
                <w:rFonts w:hint="eastAsia"/>
              </w:rPr>
              <w:t>应收股利</w:t>
            </w:r>
          </w:p>
        </w:tc>
        <w:tc>
          <w:tcPr>
            <w:tcW w:w="4785" w:type="dxa"/>
          </w:tcPr>
          <w:p w:rsidR="00A565F5" w:rsidRDefault="00A565F5" w:rsidP="00A565F5">
            <w:pPr>
              <w:jc w:val="right"/>
            </w:pPr>
            <w:r>
              <w:t>-</w:t>
            </w:r>
          </w:p>
        </w:tc>
      </w:tr>
      <w:tr w:rsidR="00A565F5" w:rsidTr="00A565F5">
        <w:tc>
          <w:tcPr>
            <w:tcW w:w="743" w:type="dxa"/>
          </w:tcPr>
          <w:p w:rsidR="00A565F5" w:rsidRDefault="00A565F5" w:rsidP="00A565F5">
            <w:pPr>
              <w:jc w:val="center"/>
            </w:pPr>
            <w:r>
              <w:t>4</w:t>
            </w:r>
          </w:p>
        </w:tc>
        <w:tc>
          <w:tcPr>
            <w:tcW w:w="2977" w:type="dxa"/>
          </w:tcPr>
          <w:p w:rsidR="00A565F5" w:rsidRDefault="00A565F5" w:rsidP="00A565F5">
            <w:pPr>
              <w:jc w:val="left"/>
            </w:pPr>
            <w:r>
              <w:rPr>
                <w:rFonts w:hint="eastAsia"/>
              </w:rPr>
              <w:t>应收利息</w:t>
            </w:r>
          </w:p>
        </w:tc>
        <w:tc>
          <w:tcPr>
            <w:tcW w:w="4785" w:type="dxa"/>
          </w:tcPr>
          <w:p w:rsidR="00A565F5" w:rsidRDefault="00A565F5" w:rsidP="00A565F5">
            <w:pPr>
              <w:jc w:val="right"/>
            </w:pPr>
            <w:r>
              <w:t>-</w:t>
            </w:r>
          </w:p>
        </w:tc>
      </w:tr>
      <w:tr w:rsidR="00A565F5" w:rsidTr="00A565F5">
        <w:tc>
          <w:tcPr>
            <w:tcW w:w="743" w:type="dxa"/>
          </w:tcPr>
          <w:p w:rsidR="00A565F5" w:rsidRDefault="00A565F5" w:rsidP="00A565F5">
            <w:pPr>
              <w:jc w:val="center"/>
            </w:pPr>
            <w:r>
              <w:t>5</w:t>
            </w:r>
          </w:p>
        </w:tc>
        <w:tc>
          <w:tcPr>
            <w:tcW w:w="2977" w:type="dxa"/>
          </w:tcPr>
          <w:p w:rsidR="00A565F5" w:rsidRDefault="00A565F5" w:rsidP="00A565F5">
            <w:pPr>
              <w:jc w:val="left"/>
            </w:pPr>
            <w:r>
              <w:rPr>
                <w:rFonts w:hint="eastAsia"/>
              </w:rPr>
              <w:t>应收申购款</w:t>
            </w:r>
          </w:p>
        </w:tc>
        <w:tc>
          <w:tcPr>
            <w:tcW w:w="4785" w:type="dxa"/>
          </w:tcPr>
          <w:p w:rsidR="00A565F5" w:rsidRDefault="00A565F5" w:rsidP="00A565F5">
            <w:pPr>
              <w:jc w:val="right"/>
            </w:pPr>
            <w:r>
              <w:t>66,351.00</w:t>
            </w:r>
          </w:p>
        </w:tc>
      </w:tr>
      <w:tr w:rsidR="00A565F5" w:rsidTr="00A565F5">
        <w:tc>
          <w:tcPr>
            <w:tcW w:w="743" w:type="dxa"/>
          </w:tcPr>
          <w:p w:rsidR="00A565F5" w:rsidRDefault="00A565F5" w:rsidP="00A565F5">
            <w:pPr>
              <w:jc w:val="center"/>
            </w:pPr>
            <w:r>
              <w:lastRenderedPageBreak/>
              <w:t>6</w:t>
            </w:r>
          </w:p>
        </w:tc>
        <w:tc>
          <w:tcPr>
            <w:tcW w:w="2977" w:type="dxa"/>
          </w:tcPr>
          <w:p w:rsidR="00A565F5" w:rsidRDefault="00A565F5" w:rsidP="00A565F5">
            <w:pPr>
              <w:jc w:val="left"/>
            </w:pPr>
            <w:r>
              <w:rPr>
                <w:rFonts w:hint="eastAsia"/>
              </w:rPr>
              <w:t>其他应收款</w:t>
            </w:r>
          </w:p>
        </w:tc>
        <w:tc>
          <w:tcPr>
            <w:tcW w:w="4785" w:type="dxa"/>
          </w:tcPr>
          <w:p w:rsidR="00A565F5" w:rsidRDefault="00A565F5" w:rsidP="00A565F5">
            <w:pPr>
              <w:jc w:val="right"/>
            </w:pPr>
            <w:r>
              <w:t>-</w:t>
            </w:r>
          </w:p>
        </w:tc>
      </w:tr>
      <w:tr w:rsidR="00A565F5" w:rsidTr="00A565F5">
        <w:tc>
          <w:tcPr>
            <w:tcW w:w="743" w:type="dxa"/>
          </w:tcPr>
          <w:p w:rsidR="00A565F5" w:rsidRDefault="00A565F5" w:rsidP="00A565F5">
            <w:pPr>
              <w:jc w:val="center"/>
            </w:pPr>
            <w:r>
              <w:t>7</w:t>
            </w:r>
          </w:p>
        </w:tc>
        <w:tc>
          <w:tcPr>
            <w:tcW w:w="2977" w:type="dxa"/>
          </w:tcPr>
          <w:p w:rsidR="00A565F5" w:rsidRDefault="00A565F5" w:rsidP="00A565F5">
            <w:pPr>
              <w:jc w:val="left"/>
            </w:pPr>
            <w:r>
              <w:rPr>
                <w:rFonts w:hint="eastAsia"/>
              </w:rPr>
              <w:t>待摊费用</w:t>
            </w:r>
          </w:p>
        </w:tc>
        <w:tc>
          <w:tcPr>
            <w:tcW w:w="4785" w:type="dxa"/>
          </w:tcPr>
          <w:p w:rsidR="00A565F5" w:rsidRDefault="00A565F5" w:rsidP="00A565F5">
            <w:pPr>
              <w:jc w:val="right"/>
            </w:pPr>
            <w:r>
              <w:t>-</w:t>
            </w:r>
          </w:p>
        </w:tc>
      </w:tr>
      <w:tr w:rsidR="00A565F5" w:rsidTr="00A565F5">
        <w:tc>
          <w:tcPr>
            <w:tcW w:w="743" w:type="dxa"/>
          </w:tcPr>
          <w:p w:rsidR="00A565F5" w:rsidRDefault="00A565F5" w:rsidP="00A565F5">
            <w:pPr>
              <w:jc w:val="center"/>
            </w:pPr>
            <w:r>
              <w:t>8</w:t>
            </w:r>
          </w:p>
        </w:tc>
        <w:tc>
          <w:tcPr>
            <w:tcW w:w="2977" w:type="dxa"/>
          </w:tcPr>
          <w:p w:rsidR="00A565F5" w:rsidRDefault="00A565F5" w:rsidP="00A565F5">
            <w:pPr>
              <w:jc w:val="left"/>
            </w:pPr>
            <w:r>
              <w:rPr>
                <w:rFonts w:hint="eastAsia"/>
              </w:rPr>
              <w:t>其他</w:t>
            </w:r>
          </w:p>
        </w:tc>
        <w:tc>
          <w:tcPr>
            <w:tcW w:w="4785" w:type="dxa"/>
          </w:tcPr>
          <w:p w:rsidR="00A565F5" w:rsidRDefault="00A565F5" w:rsidP="00A565F5">
            <w:pPr>
              <w:jc w:val="right"/>
            </w:pPr>
            <w:r>
              <w:t>-</w:t>
            </w:r>
          </w:p>
        </w:tc>
      </w:tr>
      <w:tr w:rsidR="00A565F5" w:rsidTr="00A565F5">
        <w:tc>
          <w:tcPr>
            <w:tcW w:w="743" w:type="dxa"/>
          </w:tcPr>
          <w:p w:rsidR="00A565F5" w:rsidRDefault="00A565F5" w:rsidP="00A565F5">
            <w:pPr>
              <w:jc w:val="center"/>
            </w:pPr>
            <w:r>
              <w:t>9</w:t>
            </w:r>
          </w:p>
        </w:tc>
        <w:tc>
          <w:tcPr>
            <w:tcW w:w="2977" w:type="dxa"/>
          </w:tcPr>
          <w:p w:rsidR="00A565F5" w:rsidRDefault="00A565F5" w:rsidP="00A565F5">
            <w:pPr>
              <w:jc w:val="left"/>
            </w:pPr>
            <w:r>
              <w:rPr>
                <w:rFonts w:hint="eastAsia"/>
              </w:rPr>
              <w:t>合计</w:t>
            </w:r>
          </w:p>
        </w:tc>
        <w:tc>
          <w:tcPr>
            <w:tcW w:w="4785" w:type="dxa"/>
          </w:tcPr>
          <w:p w:rsidR="00A565F5" w:rsidRDefault="00A565F5" w:rsidP="00A565F5">
            <w:pPr>
              <w:jc w:val="right"/>
            </w:pPr>
            <w:r>
              <w:t>271,180.72</w:t>
            </w:r>
          </w:p>
        </w:tc>
      </w:tr>
    </w:tbl>
    <w:p w:rsidR="00A565F5" w:rsidRDefault="00A565F5" w:rsidP="00A565F5">
      <w:pPr>
        <w:pStyle w:val="-3"/>
        <w:spacing w:before="156" w:after="156"/>
      </w:pPr>
      <w:r>
        <w:rPr>
          <w:rFonts w:hint="eastAsia"/>
        </w:rPr>
        <w:t>报告期末持有的处于转股期的可转换债券明细</w:t>
      </w:r>
    </w:p>
    <w:p w:rsidR="00A565F5" w:rsidRDefault="00A565F5" w:rsidP="00A565F5">
      <w:pPr>
        <w:pStyle w:val="-"/>
        <w:ind w:firstLine="420"/>
      </w:pPr>
      <w:r>
        <w:rPr>
          <w:rFonts w:hint="eastAsia"/>
        </w:rPr>
        <w:t>本基金本报告期末未持有处于转股期的可转换债券。</w:t>
      </w:r>
    </w:p>
    <w:p w:rsidR="00A565F5" w:rsidRDefault="00A565F5" w:rsidP="00A565F5">
      <w:pPr>
        <w:pStyle w:val="-3"/>
        <w:spacing w:before="156" w:after="156"/>
      </w:pPr>
      <w:r>
        <w:rPr>
          <w:rFonts w:hint="eastAsia"/>
        </w:rPr>
        <w:t>报告期末前十名股票中存在流通受限情况的说明</w:t>
      </w:r>
    </w:p>
    <w:p w:rsidR="00A565F5" w:rsidRDefault="00A565F5" w:rsidP="00A565F5">
      <w:pPr>
        <w:pStyle w:val="-"/>
        <w:ind w:firstLine="420"/>
      </w:pPr>
      <w:r>
        <w:rPr>
          <w:rFonts w:hint="eastAsia"/>
        </w:rPr>
        <w:t>无。</w:t>
      </w:r>
    </w:p>
    <w:p w:rsidR="00A565F5" w:rsidRDefault="00A565F5" w:rsidP="00A565F5">
      <w:pPr>
        <w:pStyle w:val="-1"/>
        <w:ind w:left="281" w:hanging="281"/>
      </w:pPr>
      <w:r>
        <w:rPr>
          <w:rFonts w:hint="eastAsia"/>
        </w:rPr>
        <w:t>开放式基金份额变动</w:t>
      </w:r>
    </w:p>
    <w:p w:rsidR="00A565F5" w:rsidRDefault="00A565F5" w:rsidP="00A565F5">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A565F5" w:rsidTr="00A565F5">
        <w:trPr>
          <w:cnfStyle w:val="100000000000" w:firstRow="1" w:lastRow="0" w:firstColumn="0" w:lastColumn="0" w:oddVBand="0" w:evenVBand="0" w:oddHBand="0" w:evenHBand="0" w:firstRowFirstColumn="0" w:firstRowLastColumn="0" w:lastRowFirstColumn="0" w:lastRowLastColumn="0"/>
        </w:trPr>
        <w:tc>
          <w:tcPr>
            <w:tcW w:w="2076" w:type="dxa"/>
          </w:tcPr>
          <w:p w:rsidR="00A565F5" w:rsidRPr="00A565F5" w:rsidRDefault="00A565F5" w:rsidP="00A565F5">
            <w:pPr>
              <w:jc w:val="center"/>
              <w:rPr>
                <w:b/>
              </w:rPr>
            </w:pPr>
            <w:r w:rsidRPr="00A565F5">
              <w:rPr>
                <w:rFonts w:hint="eastAsia"/>
                <w:b/>
              </w:rPr>
              <w:t>项目</w:t>
            </w:r>
          </w:p>
        </w:tc>
        <w:tc>
          <w:tcPr>
            <w:tcW w:w="2076" w:type="dxa"/>
          </w:tcPr>
          <w:p w:rsidR="00A565F5" w:rsidRPr="00A565F5" w:rsidRDefault="00A565F5" w:rsidP="00A565F5">
            <w:pPr>
              <w:jc w:val="center"/>
              <w:rPr>
                <w:b/>
              </w:rPr>
            </w:pPr>
            <w:r w:rsidRPr="00A565F5">
              <w:rPr>
                <w:rFonts w:hint="eastAsia"/>
                <w:b/>
              </w:rPr>
              <w:t>南方富时中国国企开放共赢</w:t>
            </w:r>
            <w:r w:rsidRPr="00A565F5">
              <w:rPr>
                <w:rFonts w:hint="eastAsia"/>
                <w:b/>
              </w:rPr>
              <w:t>ETF</w:t>
            </w:r>
            <w:r w:rsidRPr="00A565F5">
              <w:rPr>
                <w:rFonts w:hint="eastAsia"/>
                <w:b/>
              </w:rPr>
              <w:t>发起联接</w:t>
            </w:r>
            <w:r w:rsidRPr="00A565F5">
              <w:rPr>
                <w:rFonts w:hint="eastAsia"/>
                <w:b/>
              </w:rPr>
              <w:t>A</w:t>
            </w:r>
          </w:p>
        </w:tc>
        <w:tc>
          <w:tcPr>
            <w:tcW w:w="2077" w:type="dxa"/>
          </w:tcPr>
          <w:p w:rsidR="00A565F5" w:rsidRPr="00A565F5" w:rsidRDefault="00A565F5" w:rsidP="00A565F5">
            <w:pPr>
              <w:jc w:val="center"/>
              <w:rPr>
                <w:b/>
              </w:rPr>
            </w:pPr>
            <w:r w:rsidRPr="00A565F5">
              <w:rPr>
                <w:rFonts w:hint="eastAsia"/>
                <w:b/>
              </w:rPr>
              <w:t>南方富时中国国企开放共赢</w:t>
            </w:r>
            <w:r w:rsidRPr="00A565F5">
              <w:rPr>
                <w:rFonts w:hint="eastAsia"/>
                <w:b/>
              </w:rPr>
              <w:t>ETF</w:t>
            </w:r>
            <w:r w:rsidRPr="00A565F5">
              <w:rPr>
                <w:rFonts w:hint="eastAsia"/>
                <w:b/>
              </w:rPr>
              <w:t>发起联接</w:t>
            </w:r>
            <w:r w:rsidRPr="00A565F5">
              <w:rPr>
                <w:rFonts w:hint="eastAsia"/>
                <w:b/>
              </w:rPr>
              <w:t>C</w:t>
            </w:r>
          </w:p>
        </w:tc>
        <w:tc>
          <w:tcPr>
            <w:tcW w:w="2077" w:type="dxa"/>
          </w:tcPr>
          <w:p w:rsidR="00A565F5" w:rsidRPr="00A565F5" w:rsidRDefault="00A565F5" w:rsidP="00A565F5">
            <w:pPr>
              <w:jc w:val="center"/>
              <w:rPr>
                <w:b/>
              </w:rPr>
            </w:pPr>
            <w:r w:rsidRPr="00A565F5">
              <w:rPr>
                <w:rFonts w:hint="eastAsia"/>
                <w:b/>
              </w:rPr>
              <w:t>南方富时中国国企开放共赢</w:t>
            </w:r>
            <w:r w:rsidRPr="00A565F5">
              <w:rPr>
                <w:rFonts w:hint="eastAsia"/>
                <w:b/>
              </w:rPr>
              <w:t>ETF</w:t>
            </w:r>
            <w:r w:rsidRPr="00A565F5">
              <w:rPr>
                <w:rFonts w:hint="eastAsia"/>
                <w:b/>
              </w:rPr>
              <w:t>发起联接</w:t>
            </w:r>
            <w:r w:rsidRPr="00A565F5">
              <w:rPr>
                <w:rFonts w:hint="eastAsia"/>
                <w:b/>
              </w:rPr>
              <w:t>I</w:t>
            </w:r>
          </w:p>
        </w:tc>
      </w:tr>
      <w:tr w:rsidR="00A565F5" w:rsidTr="00A565F5">
        <w:tc>
          <w:tcPr>
            <w:tcW w:w="2076" w:type="dxa"/>
          </w:tcPr>
          <w:p w:rsidR="00A565F5" w:rsidRDefault="00A565F5" w:rsidP="00A565F5">
            <w:pPr>
              <w:jc w:val="left"/>
            </w:pPr>
            <w:r>
              <w:rPr>
                <w:rFonts w:hint="eastAsia"/>
              </w:rPr>
              <w:t>报告期期初基金份额总额</w:t>
            </w:r>
          </w:p>
        </w:tc>
        <w:tc>
          <w:tcPr>
            <w:tcW w:w="2076" w:type="dxa"/>
          </w:tcPr>
          <w:p w:rsidR="00A565F5" w:rsidRDefault="00A565F5" w:rsidP="00A565F5">
            <w:pPr>
              <w:jc w:val="right"/>
            </w:pPr>
            <w:r>
              <w:t>20,633,248.66</w:t>
            </w:r>
          </w:p>
        </w:tc>
        <w:tc>
          <w:tcPr>
            <w:tcW w:w="2077" w:type="dxa"/>
          </w:tcPr>
          <w:p w:rsidR="00A565F5" w:rsidRDefault="00A565F5" w:rsidP="00A565F5">
            <w:pPr>
              <w:jc w:val="right"/>
            </w:pPr>
            <w:r>
              <w:t>13,338,817.56</w:t>
            </w:r>
          </w:p>
        </w:tc>
        <w:tc>
          <w:tcPr>
            <w:tcW w:w="2077" w:type="dxa"/>
          </w:tcPr>
          <w:p w:rsidR="00A565F5" w:rsidRDefault="00A565F5" w:rsidP="00A565F5">
            <w:pPr>
              <w:jc w:val="right"/>
            </w:pPr>
            <w:r>
              <w:t>108,178.15</w:t>
            </w:r>
          </w:p>
        </w:tc>
      </w:tr>
      <w:tr w:rsidR="00A565F5" w:rsidTr="00A565F5">
        <w:tc>
          <w:tcPr>
            <w:tcW w:w="2076" w:type="dxa"/>
          </w:tcPr>
          <w:p w:rsidR="00A565F5" w:rsidRDefault="00A565F5" w:rsidP="00A565F5">
            <w:pPr>
              <w:jc w:val="left"/>
            </w:pPr>
            <w:r>
              <w:rPr>
                <w:rFonts w:hint="eastAsia"/>
              </w:rPr>
              <w:t>报告期期间基金总申购份额</w:t>
            </w:r>
          </w:p>
        </w:tc>
        <w:tc>
          <w:tcPr>
            <w:tcW w:w="2076" w:type="dxa"/>
          </w:tcPr>
          <w:p w:rsidR="00A565F5" w:rsidRDefault="00A565F5" w:rsidP="00A565F5">
            <w:pPr>
              <w:jc w:val="right"/>
            </w:pPr>
            <w:r>
              <w:t>1,356,910.08</w:t>
            </w:r>
          </w:p>
        </w:tc>
        <w:tc>
          <w:tcPr>
            <w:tcW w:w="2077" w:type="dxa"/>
          </w:tcPr>
          <w:p w:rsidR="00A565F5" w:rsidRDefault="00A565F5" w:rsidP="00A565F5">
            <w:pPr>
              <w:jc w:val="right"/>
            </w:pPr>
            <w:r>
              <w:t>3,683,822.64</w:t>
            </w:r>
          </w:p>
        </w:tc>
        <w:tc>
          <w:tcPr>
            <w:tcW w:w="2077" w:type="dxa"/>
          </w:tcPr>
          <w:p w:rsidR="00A565F5" w:rsidRDefault="00A565F5" w:rsidP="00A565F5">
            <w:pPr>
              <w:jc w:val="right"/>
            </w:pPr>
            <w:r>
              <w:t>17,274.21</w:t>
            </w:r>
          </w:p>
        </w:tc>
      </w:tr>
      <w:tr w:rsidR="00A565F5" w:rsidTr="00A565F5">
        <w:tc>
          <w:tcPr>
            <w:tcW w:w="2076" w:type="dxa"/>
          </w:tcPr>
          <w:p w:rsidR="00A565F5" w:rsidRDefault="00A565F5" w:rsidP="00A565F5">
            <w:pPr>
              <w:jc w:val="left"/>
            </w:pPr>
            <w:r>
              <w:rPr>
                <w:rFonts w:hint="eastAsia"/>
              </w:rPr>
              <w:t>减：报告期期间基金总赎回份额</w:t>
            </w:r>
          </w:p>
        </w:tc>
        <w:tc>
          <w:tcPr>
            <w:tcW w:w="2076" w:type="dxa"/>
          </w:tcPr>
          <w:p w:rsidR="00A565F5" w:rsidRDefault="00A565F5" w:rsidP="00A565F5">
            <w:pPr>
              <w:jc w:val="right"/>
            </w:pPr>
            <w:r>
              <w:t>3,877,168.41</w:t>
            </w:r>
          </w:p>
        </w:tc>
        <w:tc>
          <w:tcPr>
            <w:tcW w:w="2077" w:type="dxa"/>
          </w:tcPr>
          <w:p w:rsidR="00A565F5" w:rsidRDefault="00A565F5" w:rsidP="00A565F5">
            <w:pPr>
              <w:jc w:val="right"/>
            </w:pPr>
            <w:r>
              <w:t>6,294,717.49</w:t>
            </w:r>
          </w:p>
        </w:tc>
        <w:tc>
          <w:tcPr>
            <w:tcW w:w="2077" w:type="dxa"/>
          </w:tcPr>
          <w:p w:rsidR="00A565F5" w:rsidRDefault="00A565F5" w:rsidP="00A565F5">
            <w:pPr>
              <w:jc w:val="right"/>
            </w:pPr>
            <w:r>
              <w:t>64,990.92</w:t>
            </w:r>
          </w:p>
        </w:tc>
      </w:tr>
      <w:tr w:rsidR="00A565F5" w:rsidTr="00A565F5">
        <w:tc>
          <w:tcPr>
            <w:tcW w:w="2076" w:type="dxa"/>
          </w:tcPr>
          <w:p w:rsidR="00A565F5" w:rsidRDefault="00A565F5" w:rsidP="00A565F5">
            <w:pPr>
              <w:jc w:val="left"/>
            </w:pPr>
            <w:r>
              <w:rPr>
                <w:rFonts w:hint="eastAsia"/>
              </w:rPr>
              <w:t>报告期期间基金拆分变动份额（份额减少以</w:t>
            </w:r>
            <w:r>
              <w:rPr>
                <w:rFonts w:hint="eastAsia"/>
              </w:rPr>
              <w:t>"-"</w:t>
            </w:r>
            <w:r>
              <w:rPr>
                <w:rFonts w:hint="eastAsia"/>
              </w:rPr>
              <w:t>填列）</w:t>
            </w:r>
          </w:p>
        </w:tc>
        <w:tc>
          <w:tcPr>
            <w:tcW w:w="2076" w:type="dxa"/>
          </w:tcPr>
          <w:p w:rsidR="00A565F5" w:rsidRDefault="00A565F5" w:rsidP="00A565F5">
            <w:pPr>
              <w:jc w:val="right"/>
            </w:pPr>
            <w:r>
              <w:t>-</w:t>
            </w:r>
          </w:p>
        </w:tc>
        <w:tc>
          <w:tcPr>
            <w:tcW w:w="2077" w:type="dxa"/>
          </w:tcPr>
          <w:p w:rsidR="00A565F5" w:rsidRDefault="00A565F5" w:rsidP="00A565F5">
            <w:pPr>
              <w:jc w:val="right"/>
            </w:pPr>
            <w:r>
              <w:t>-</w:t>
            </w:r>
          </w:p>
        </w:tc>
        <w:tc>
          <w:tcPr>
            <w:tcW w:w="2077" w:type="dxa"/>
          </w:tcPr>
          <w:p w:rsidR="00A565F5" w:rsidRDefault="00A565F5" w:rsidP="00A565F5">
            <w:pPr>
              <w:jc w:val="right"/>
            </w:pPr>
            <w:r>
              <w:t>-</w:t>
            </w:r>
          </w:p>
        </w:tc>
      </w:tr>
      <w:tr w:rsidR="00A565F5" w:rsidTr="00A565F5">
        <w:tc>
          <w:tcPr>
            <w:tcW w:w="2076" w:type="dxa"/>
          </w:tcPr>
          <w:p w:rsidR="00A565F5" w:rsidRDefault="00A565F5" w:rsidP="00A565F5">
            <w:pPr>
              <w:jc w:val="left"/>
            </w:pPr>
            <w:r>
              <w:rPr>
                <w:rFonts w:hint="eastAsia"/>
              </w:rPr>
              <w:t>报告期期末基金份额总额</w:t>
            </w:r>
          </w:p>
        </w:tc>
        <w:tc>
          <w:tcPr>
            <w:tcW w:w="2076" w:type="dxa"/>
          </w:tcPr>
          <w:p w:rsidR="00A565F5" w:rsidRDefault="00A565F5" w:rsidP="00A565F5">
            <w:pPr>
              <w:jc w:val="right"/>
            </w:pPr>
            <w:r>
              <w:t>18,112,990.33</w:t>
            </w:r>
          </w:p>
        </w:tc>
        <w:tc>
          <w:tcPr>
            <w:tcW w:w="2077" w:type="dxa"/>
          </w:tcPr>
          <w:p w:rsidR="00A565F5" w:rsidRDefault="00A565F5" w:rsidP="00A565F5">
            <w:pPr>
              <w:jc w:val="right"/>
            </w:pPr>
            <w:r>
              <w:t>10,727,922.71</w:t>
            </w:r>
          </w:p>
        </w:tc>
        <w:tc>
          <w:tcPr>
            <w:tcW w:w="2077" w:type="dxa"/>
          </w:tcPr>
          <w:p w:rsidR="00A565F5" w:rsidRDefault="00A565F5" w:rsidP="00A565F5">
            <w:pPr>
              <w:jc w:val="right"/>
            </w:pPr>
            <w:r>
              <w:t>60,461.44</w:t>
            </w:r>
          </w:p>
        </w:tc>
      </w:tr>
    </w:tbl>
    <w:p w:rsidR="00A565F5" w:rsidRDefault="00A565F5" w:rsidP="00A565F5">
      <w:pPr>
        <w:pStyle w:val="-1"/>
        <w:ind w:left="281" w:hanging="281"/>
      </w:pPr>
      <w:r>
        <w:rPr>
          <w:rFonts w:hint="eastAsia"/>
        </w:rPr>
        <w:t>基金管理人运用固有资金投资本基金情况</w:t>
      </w:r>
    </w:p>
    <w:p w:rsidR="00A565F5" w:rsidRDefault="00A565F5" w:rsidP="00A565F5">
      <w:pPr>
        <w:pStyle w:val="-2"/>
        <w:spacing w:before="312"/>
      </w:pPr>
      <w:r>
        <w:rPr>
          <w:rFonts w:hint="eastAsia"/>
        </w:rPr>
        <w:t>基金管理人持有本基金份额变动情况</w:t>
      </w:r>
    </w:p>
    <w:p w:rsidR="00A565F5" w:rsidRDefault="00A565F5" w:rsidP="00A565F5">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A565F5" w:rsidTr="00A565F5">
        <w:trPr>
          <w:cnfStyle w:val="100000000000" w:firstRow="1" w:lastRow="0" w:firstColumn="0" w:lastColumn="0" w:oddVBand="0" w:evenVBand="0" w:oddHBand="0" w:evenHBand="0" w:firstRowFirstColumn="0" w:firstRowLastColumn="0" w:lastRowFirstColumn="0" w:lastRowLastColumn="0"/>
        </w:trPr>
        <w:tc>
          <w:tcPr>
            <w:tcW w:w="5352" w:type="dxa"/>
          </w:tcPr>
          <w:p w:rsidR="00A565F5" w:rsidRPr="00A565F5" w:rsidRDefault="00A565F5" w:rsidP="00A565F5">
            <w:pPr>
              <w:jc w:val="center"/>
              <w:rPr>
                <w:b/>
              </w:rPr>
            </w:pPr>
            <w:r w:rsidRPr="00A565F5">
              <w:rPr>
                <w:rFonts w:hint="eastAsia"/>
                <w:b/>
              </w:rPr>
              <w:t>项目</w:t>
            </w:r>
          </w:p>
        </w:tc>
        <w:tc>
          <w:tcPr>
            <w:tcW w:w="3153" w:type="dxa"/>
          </w:tcPr>
          <w:p w:rsidR="00A565F5" w:rsidRPr="00A565F5" w:rsidRDefault="00A565F5" w:rsidP="00A565F5">
            <w:pPr>
              <w:jc w:val="center"/>
              <w:rPr>
                <w:b/>
              </w:rPr>
            </w:pPr>
            <w:r w:rsidRPr="00A565F5">
              <w:rPr>
                <w:rFonts w:hint="eastAsia"/>
                <w:b/>
              </w:rPr>
              <w:t>份额</w:t>
            </w:r>
          </w:p>
        </w:tc>
      </w:tr>
      <w:tr w:rsidR="00A565F5" w:rsidTr="00A565F5">
        <w:tc>
          <w:tcPr>
            <w:tcW w:w="5352" w:type="dxa"/>
          </w:tcPr>
          <w:p w:rsidR="00A565F5" w:rsidRDefault="00A565F5" w:rsidP="00A565F5">
            <w:pPr>
              <w:jc w:val="left"/>
            </w:pPr>
            <w:r>
              <w:rPr>
                <w:rFonts w:hint="eastAsia"/>
              </w:rPr>
              <w:t>报告期期初管理人持有的本基金份额</w:t>
            </w:r>
          </w:p>
        </w:tc>
        <w:tc>
          <w:tcPr>
            <w:tcW w:w="3153" w:type="dxa"/>
          </w:tcPr>
          <w:p w:rsidR="00A565F5" w:rsidRDefault="00A565F5" w:rsidP="00A565F5">
            <w:pPr>
              <w:jc w:val="right"/>
            </w:pPr>
            <w:r>
              <w:t>10,002,833.61</w:t>
            </w:r>
          </w:p>
        </w:tc>
      </w:tr>
      <w:tr w:rsidR="00A565F5" w:rsidTr="00A565F5">
        <w:tc>
          <w:tcPr>
            <w:tcW w:w="5352" w:type="dxa"/>
          </w:tcPr>
          <w:p w:rsidR="00A565F5" w:rsidRDefault="00A565F5" w:rsidP="00A565F5">
            <w:pPr>
              <w:jc w:val="left"/>
            </w:pPr>
            <w:r>
              <w:rPr>
                <w:rFonts w:hint="eastAsia"/>
              </w:rPr>
              <w:t>报告期期间买入</w:t>
            </w:r>
            <w:r>
              <w:rPr>
                <w:rFonts w:hint="eastAsia"/>
              </w:rPr>
              <w:t>/</w:t>
            </w:r>
            <w:r>
              <w:rPr>
                <w:rFonts w:hint="eastAsia"/>
              </w:rPr>
              <w:t>申购总份额</w:t>
            </w:r>
          </w:p>
        </w:tc>
        <w:tc>
          <w:tcPr>
            <w:tcW w:w="3153" w:type="dxa"/>
          </w:tcPr>
          <w:p w:rsidR="00A565F5" w:rsidRDefault="00A565F5" w:rsidP="00A565F5">
            <w:pPr>
              <w:jc w:val="right"/>
            </w:pPr>
            <w:r>
              <w:t>-</w:t>
            </w:r>
          </w:p>
        </w:tc>
      </w:tr>
      <w:tr w:rsidR="00A565F5" w:rsidTr="00A565F5">
        <w:tc>
          <w:tcPr>
            <w:tcW w:w="5352" w:type="dxa"/>
          </w:tcPr>
          <w:p w:rsidR="00A565F5" w:rsidRDefault="00A565F5" w:rsidP="00A565F5">
            <w:pPr>
              <w:jc w:val="left"/>
            </w:pPr>
            <w:r>
              <w:rPr>
                <w:rFonts w:hint="eastAsia"/>
              </w:rPr>
              <w:t>报告期期间卖出</w:t>
            </w:r>
            <w:r>
              <w:rPr>
                <w:rFonts w:hint="eastAsia"/>
              </w:rPr>
              <w:t>/</w:t>
            </w:r>
            <w:r>
              <w:rPr>
                <w:rFonts w:hint="eastAsia"/>
              </w:rPr>
              <w:t>赎回总份额</w:t>
            </w:r>
          </w:p>
        </w:tc>
        <w:tc>
          <w:tcPr>
            <w:tcW w:w="3153" w:type="dxa"/>
          </w:tcPr>
          <w:p w:rsidR="00A565F5" w:rsidRDefault="00A565F5" w:rsidP="00A565F5">
            <w:pPr>
              <w:jc w:val="right"/>
            </w:pPr>
            <w:r>
              <w:t>-</w:t>
            </w:r>
          </w:p>
        </w:tc>
      </w:tr>
      <w:tr w:rsidR="00A565F5" w:rsidTr="00A565F5">
        <w:tc>
          <w:tcPr>
            <w:tcW w:w="5352" w:type="dxa"/>
          </w:tcPr>
          <w:p w:rsidR="00A565F5" w:rsidRDefault="00A565F5" w:rsidP="00A565F5">
            <w:pPr>
              <w:jc w:val="left"/>
            </w:pPr>
            <w:r>
              <w:rPr>
                <w:rFonts w:hint="eastAsia"/>
              </w:rPr>
              <w:t>报告期期末管理人持有的本基金份额</w:t>
            </w:r>
          </w:p>
        </w:tc>
        <w:tc>
          <w:tcPr>
            <w:tcW w:w="3153" w:type="dxa"/>
          </w:tcPr>
          <w:p w:rsidR="00A565F5" w:rsidRDefault="00A565F5" w:rsidP="00A565F5">
            <w:pPr>
              <w:jc w:val="right"/>
            </w:pPr>
            <w:r>
              <w:t>10,002,833.61</w:t>
            </w:r>
          </w:p>
        </w:tc>
      </w:tr>
      <w:tr w:rsidR="00A565F5" w:rsidTr="00A565F5">
        <w:tc>
          <w:tcPr>
            <w:tcW w:w="5352" w:type="dxa"/>
          </w:tcPr>
          <w:p w:rsidR="00A565F5" w:rsidRDefault="00A565F5" w:rsidP="00A565F5">
            <w:pPr>
              <w:jc w:val="left"/>
            </w:pPr>
            <w:r>
              <w:rPr>
                <w:rFonts w:hint="eastAsia"/>
              </w:rPr>
              <w:t>报告期期末持有的本基金份额占基金总份额比例（</w:t>
            </w:r>
            <w:r>
              <w:rPr>
                <w:rFonts w:hint="eastAsia"/>
              </w:rPr>
              <w:t>%</w:t>
            </w:r>
            <w:r>
              <w:rPr>
                <w:rFonts w:hint="eastAsia"/>
              </w:rPr>
              <w:t>）</w:t>
            </w:r>
          </w:p>
        </w:tc>
        <w:tc>
          <w:tcPr>
            <w:tcW w:w="3153" w:type="dxa"/>
          </w:tcPr>
          <w:p w:rsidR="00A565F5" w:rsidRDefault="00A565F5" w:rsidP="00A565F5">
            <w:pPr>
              <w:jc w:val="right"/>
            </w:pPr>
            <w:r>
              <w:t>34.61</w:t>
            </w:r>
          </w:p>
        </w:tc>
      </w:tr>
    </w:tbl>
    <w:p w:rsidR="00A565F5" w:rsidRDefault="00A565F5" w:rsidP="00A565F5">
      <w:pPr>
        <w:pStyle w:val="-8"/>
      </w:pPr>
      <w:r>
        <w:rPr>
          <w:rFonts w:hint="eastAsia"/>
        </w:rPr>
        <w:lastRenderedPageBreak/>
        <w:t>注：申购份额包括红利再投、转换入份额、因份额拆分而增加的份额；赎回份额包括转换出份额、因份额合并而减少的份额。</w:t>
      </w:r>
    </w:p>
    <w:p w:rsidR="00A565F5" w:rsidRDefault="00A565F5" w:rsidP="00A565F5">
      <w:pPr>
        <w:pStyle w:val="-2"/>
        <w:spacing w:before="312"/>
      </w:pPr>
      <w:r>
        <w:rPr>
          <w:rFonts w:hint="eastAsia"/>
        </w:rPr>
        <w:t>基金管理人运用固有资金投资本基金交易明细</w:t>
      </w:r>
    </w:p>
    <w:p w:rsidR="00A565F5" w:rsidRDefault="00A565F5" w:rsidP="00A565F5">
      <w:pPr>
        <w:pStyle w:val="-"/>
        <w:ind w:firstLine="420"/>
      </w:pPr>
      <w:r>
        <w:rPr>
          <w:rFonts w:hint="eastAsia"/>
        </w:rPr>
        <w:t>本报告期内，基金管理人不存在申购、赎回或买卖本基金的情况。</w:t>
      </w:r>
    </w:p>
    <w:p w:rsidR="00A565F5" w:rsidRDefault="00A565F5" w:rsidP="00A565F5">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A565F5" w:rsidTr="00A565F5">
        <w:trPr>
          <w:cnfStyle w:val="100000000000" w:firstRow="1" w:lastRow="0" w:firstColumn="0" w:lastColumn="0" w:oddVBand="0" w:evenVBand="0" w:oddHBand="0" w:evenHBand="0" w:firstRowFirstColumn="0" w:firstRowLastColumn="0" w:lastRowFirstColumn="0" w:lastRowLastColumn="0"/>
        </w:trPr>
        <w:tc>
          <w:tcPr>
            <w:tcW w:w="1361" w:type="dxa"/>
          </w:tcPr>
          <w:p w:rsidR="00A565F5" w:rsidRPr="00A565F5" w:rsidRDefault="00A565F5" w:rsidP="00A565F5">
            <w:pPr>
              <w:jc w:val="center"/>
              <w:rPr>
                <w:b/>
              </w:rPr>
            </w:pPr>
            <w:r w:rsidRPr="00A565F5">
              <w:rPr>
                <w:rFonts w:hint="eastAsia"/>
                <w:b/>
              </w:rPr>
              <w:t>项目</w:t>
            </w:r>
          </w:p>
        </w:tc>
        <w:tc>
          <w:tcPr>
            <w:tcW w:w="1588" w:type="dxa"/>
          </w:tcPr>
          <w:p w:rsidR="00A565F5" w:rsidRPr="00A565F5" w:rsidRDefault="00A565F5" w:rsidP="00A565F5">
            <w:pPr>
              <w:jc w:val="center"/>
              <w:rPr>
                <w:b/>
              </w:rPr>
            </w:pPr>
            <w:r w:rsidRPr="00A565F5">
              <w:rPr>
                <w:rFonts w:hint="eastAsia"/>
                <w:b/>
              </w:rPr>
              <w:t>持有份额总数</w:t>
            </w:r>
          </w:p>
        </w:tc>
        <w:tc>
          <w:tcPr>
            <w:tcW w:w="1361" w:type="dxa"/>
          </w:tcPr>
          <w:p w:rsidR="00A565F5" w:rsidRPr="00A565F5" w:rsidRDefault="00A565F5" w:rsidP="00A565F5">
            <w:pPr>
              <w:jc w:val="center"/>
              <w:rPr>
                <w:b/>
              </w:rPr>
            </w:pPr>
            <w:r w:rsidRPr="00A565F5">
              <w:rPr>
                <w:rFonts w:hint="eastAsia"/>
                <w:b/>
              </w:rPr>
              <w:t>持有份额占基金总份额比例（</w:t>
            </w:r>
            <w:r w:rsidRPr="00A565F5">
              <w:rPr>
                <w:rFonts w:hint="eastAsia"/>
                <w:b/>
              </w:rPr>
              <w:t>%</w:t>
            </w:r>
            <w:r w:rsidRPr="00A565F5">
              <w:rPr>
                <w:rFonts w:hint="eastAsia"/>
                <w:b/>
              </w:rPr>
              <w:t>）</w:t>
            </w:r>
          </w:p>
        </w:tc>
        <w:tc>
          <w:tcPr>
            <w:tcW w:w="1588" w:type="dxa"/>
          </w:tcPr>
          <w:p w:rsidR="00A565F5" w:rsidRPr="00A565F5" w:rsidRDefault="00A565F5" w:rsidP="00A565F5">
            <w:pPr>
              <w:jc w:val="center"/>
              <w:rPr>
                <w:b/>
              </w:rPr>
            </w:pPr>
            <w:r w:rsidRPr="00A565F5">
              <w:rPr>
                <w:rFonts w:hint="eastAsia"/>
                <w:b/>
              </w:rPr>
              <w:t>发起份额总数</w:t>
            </w:r>
          </w:p>
        </w:tc>
        <w:tc>
          <w:tcPr>
            <w:tcW w:w="1304" w:type="dxa"/>
          </w:tcPr>
          <w:p w:rsidR="00A565F5" w:rsidRPr="00A565F5" w:rsidRDefault="00A565F5" w:rsidP="00A565F5">
            <w:pPr>
              <w:jc w:val="center"/>
              <w:rPr>
                <w:b/>
              </w:rPr>
            </w:pPr>
            <w:r w:rsidRPr="00A565F5">
              <w:rPr>
                <w:rFonts w:hint="eastAsia"/>
                <w:b/>
              </w:rPr>
              <w:t>发起份额占基金总份额比例（</w:t>
            </w:r>
            <w:r w:rsidRPr="00A565F5">
              <w:rPr>
                <w:rFonts w:hint="eastAsia"/>
                <w:b/>
              </w:rPr>
              <w:t>%</w:t>
            </w:r>
            <w:r w:rsidRPr="00A565F5">
              <w:rPr>
                <w:rFonts w:hint="eastAsia"/>
                <w:b/>
              </w:rPr>
              <w:t>）</w:t>
            </w:r>
          </w:p>
        </w:tc>
        <w:tc>
          <w:tcPr>
            <w:tcW w:w="1304" w:type="dxa"/>
          </w:tcPr>
          <w:p w:rsidR="00A565F5" w:rsidRPr="00A565F5" w:rsidRDefault="00A565F5" w:rsidP="00A565F5">
            <w:pPr>
              <w:jc w:val="center"/>
              <w:rPr>
                <w:b/>
              </w:rPr>
            </w:pPr>
            <w:r w:rsidRPr="00A565F5">
              <w:rPr>
                <w:rFonts w:hint="eastAsia"/>
                <w:b/>
              </w:rPr>
              <w:t>发起份额承诺持有期限</w:t>
            </w:r>
          </w:p>
        </w:tc>
      </w:tr>
      <w:tr w:rsidR="00A565F5" w:rsidTr="00A565F5">
        <w:tc>
          <w:tcPr>
            <w:tcW w:w="1361" w:type="dxa"/>
          </w:tcPr>
          <w:p w:rsidR="00A565F5" w:rsidRDefault="00A565F5" w:rsidP="00A565F5">
            <w:pPr>
              <w:jc w:val="left"/>
            </w:pPr>
            <w:r>
              <w:rPr>
                <w:rFonts w:hint="eastAsia"/>
              </w:rPr>
              <w:t>基金管理人固有资金</w:t>
            </w:r>
          </w:p>
        </w:tc>
        <w:tc>
          <w:tcPr>
            <w:tcW w:w="1588" w:type="dxa"/>
          </w:tcPr>
          <w:p w:rsidR="00A565F5" w:rsidRDefault="00A565F5" w:rsidP="00A565F5">
            <w:pPr>
              <w:jc w:val="right"/>
            </w:pPr>
            <w:r>
              <w:t>10,002,833.61</w:t>
            </w:r>
          </w:p>
        </w:tc>
        <w:tc>
          <w:tcPr>
            <w:tcW w:w="1361" w:type="dxa"/>
          </w:tcPr>
          <w:p w:rsidR="00A565F5" w:rsidRDefault="00A565F5" w:rsidP="00A565F5">
            <w:pPr>
              <w:jc w:val="right"/>
            </w:pPr>
            <w:r>
              <w:t>34.61</w:t>
            </w:r>
          </w:p>
        </w:tc>
        <w:tc>
          <w:tcPr>
            <w:tcW w:w="1588" w:type="dxa"/>
          </w:tcPr>
          <w:p w:rsidR="00A565F5" w:rsidRDefault="00A565F5" w:rsidP="00A565F5">
            <w:pPr>
              <w:jc w:val="right"/>
            </w:pPr>
            <w:r>
              <w:t>10,000,000.00</w:t>
            </w:r>
          </w:p>
        </w:tc>
        <w:tc>
          <w:tcPr>
            <w:tcW w:w="1304" w:type="dxa"/>
          </w:tcPr>
          <w:p w:rsidR="00A565F5" w:rsidRDefault="00A565F5" w:rsidP="00A565F5">
            <w:pPr>
              <w:jc w:val="right"/>
            </w:pPr>
            <w:r>
              <w:t>34.60</w:t>
            </w:r>
          </w:p>
        </w:tc>
        <w:tc>
          <w:tcPr>
            <w:tcW w:w="1304" w:type="dxa"/>
          </w:tcPr>
          <w:p w:rsidR="00A565F5" w:rsidRDefault="00A565F5" w:rsidP="00A565F5">
            <w:pPr>
              <w:jc w:val="left"/>
            </w:pPr>
            <w:r>
              <w:rPr>
                <w:rFonts w:hint="eastAsia"/>
              </w:rPr>
              <w:t>自合同生效之日起不少于</w:t>
            </w:r>
            <w:r>
              <w:rPr>
                <w:rFonts w:hint="eastAsia"/>
              </w:rPr>
              <w:t>3</w:t>
            </w:r>
            <w:r>
              <w:rPr>
                <w:rFonts w:hint="eastAsia"/>
              </w:rPr>
              <w:t>年</w:t>
            </w:r>
          </w:p>
        </w:tc>
      </w:tr>
      <w:tr w:rsidR="00A565F5" w:rsidTr="00A565F5">
        <w:tc>
          <w:tcPr>
            <w:tcW w:w="1361" w:type="dxa"/>
          </w:tcPr>
          <w:p w:rsidR="00A565F5" w:rsidRDefault="00A565F5" w:rsidP="00A565F5">
            <w:pPr>
              <w:jc w:val="left"/>
            </w:pPr>
            <w:r>
              <w:rPr>
                <w:rFonts w:hint="eastAsia"/>
              </w:rPr>
              <w:t>基金管理人高级管理人员</w:t>
            </w:r>
          </w:p>
        </w:tc>
        <w:tc>
          <w:tcPr>
            <w:tcW w:w="1588" w:type="dxa"/>
          </w:tcPr>
          <w:p w:rsidR="00A565F5" w:rsidRDefault="00A565F5" w:rsidP="00A565F5">
            <w:pPr>
              <w:jc w:val="right"/>
            </w:pPr>
            <w:r>
              <w:t>-</w:t>
            </w:r>
          </w:p>
        </w:tc>
        <w:tc>
          <w:tcPr>
            <w:tcW w:w="1361" w:type="dxa"/>
          </w:tcPr>
          <w:p w:rsidR="00A565F5" w:rsidRDefault="00A565F5" w:rsidP="00A565F5">
            <w:pPr>
              <w:jc w:val="right"/>
            </w:pPr>
            <w:r>
              <w:t>-</w:t>
            </w:r>
          </w:p>
        </w:tc>
        <w:tc>
          <w:tcPr>
            <w:tcW w:w="1588" w:type="dxa"/>
          </w:tcPr>
          <w:p w:rsidR="00A565F5" w:rsidRDefault="00A565F5" w:rsidP="00A565F5">
            <w:pPr>
              <w:jc w:val="right"/>
            </w:pPr>
            <w:r>
              <w:t>-</w:t>
            </w:r>
          </w:p>
        </w:tc>
        <w:tc>
          <w:tcPr>
            <w:tcW w:w="1304" w:type="dxa"/>
          </w:tcPr>
          <w:p w:rsidR="00A565F5" w:rsidRDefault="00A565F5" w:rsidP="00A565F5">
            <w:pPr>
              <w:jc w:val="right"/>
            </w:pPr>
            <w:r>
              <w:t>-</w:t>
            </w:r>
          </w:p>
        </w:tc>
        <w:tc>
          <w:tcPr>
            <w:tcW w:w="1304" w:type="dxa"/>
          </w:tcPr>
          <w:p w:rsidR="00A565F5" w:rsidRDefault="00A565F5" w:rsidP="00A565F5">
            <w:pPr>
              <w:jc w:val="right"/>
            </w:pPr>
            <w:r>
              <w:t>-</w:t>
            </w:r>
          </w:p>
        </w:tc>
      </w:tr>
      <w:tr w:rsidR="00A565F5" w:rsidTr="00A565F5">
        <w:tc>
          <w:tcPr>
            <w:tcW w:w="1361" w:type="dxa"/>
          </w:tcPr>
          <w:p w:rsidR="00A565F5" w:rsidRDefault="00A565F5" w:rsidP="00A565F5">
            <w:pPr>
              <w:jc w:val="left"/>
            </w:pPr>
            <w:r>
              <w:rPr>
                <w:rFonts w:hint="eastAsia"/>
              </w:rPr>
              <w:t>基金经理等人员</w:t>
            </w:r>
          </w:p>
        </w:tc>
        <w:tc>
          <w:tcPr>
            <w:tcW w:w="1588" w:type="dxa"/>
          </w:tcPr>
          <w:p w:rsidR="00A565F5" w:rsidRDefault="00A565F5" w:rsidP="00A565F5">
            <w:pPr>
              <w:jc w:val="right"/>
            </w:pPr>
            <w:r>
              <w:t>-</w:t>
            </w:r>
          </w:p>
        </w:tc>
        <w:tc>
          <w:tcPr>
            <w:tcW w:w="1361" w:type="dxa"/>
          </w:tcPr>
          <w:p w:rsidR="00A565F5" w:rsidRDefault="00A565F5" w:rsidP="00A565F5">
            <w:pPr>
              <w:jc w:val="right"/>
            </w:pPr>
            <w:r>
              <w:t>-</w:t>
            </w:r>
          </w:p>
        </w:tc>
        <w:tc>
          <w:tcPr>
            <w:tcW w:w="1588" w:type="dxa"/>
          </w:tcPr>
          <w:p w:rsidR="00A565F5" w:rsidRDefault="00A565F5" w:rsidP="00A565F5">
            <w:pPr>
              <w:jc w:val="right"/>
            </w:pPr>
            <w:r>
              <w:t>-</w:t>
            </w:r>
          </w:p>
        </w:tc>
        <w:tc>
          <w:tcPr>
            <w:tcW w:w="1304" w:type="dxa"/>
          </w:tcPr>
          <w:p w:rsidR="00A565F5" w:rsidRDefault="00A565F5" w:rsidP="00A565F5">
            <w:pPr>
              <w:jc w:val="right"/>
            </w:pPr>
            <w:r>
              <w:t>-</w:t>
            </w:r>
          </w:p>
        </w:tc>
        <w:tc>
          <w:tcPr>
            <w:tcW w:w="1304" w:type="dxa"/>
          </w:tcPr>
          <w:p w:rsidR="00A565F5" w:rsidRDefault="00A565F5" w:rsidP="00A565F5">
            <w:pPr>
              <w:jc w:val="right"/>
            </w:pPr>
            <w:r>
              <w:t>-</w:t>
            </w:r>
          </w:p>
        </w:tc>
      </w:tr>
      <w:tr w:rsidR="00A565F5" w:rsidTr="00A565F5">
        <w:tc>
          <w:tcPr>
            <w:tcW w:w="1361" w:type="dxa"/>
          </w:tcPr>
          <w:p w:rsidR="00A565F5" w:rsidRDefault="00A565F5" w:rsidP="00A565F5">
            <w:pPr>
              <w:jc w:val="left"/>
            </w:pPr>
            <w:r>
              <w:rPr>
                <w:rFonts w:hint="eastAsia"/>
              </w:rPr>
              <w:t>基金管理人股东</w:t>
            </w:r>
          </w:p>
        </w:tc>
        <w:tc>
          <w:tcPr>
            <w:tcW w:w="1588" w:type="dxa"/>
          </w:tcPr>
          <w:p w:rsidR="00A565F5" w:rsidRDefault="00A565F5" w:rsidP="00A565F5">
            <w:pPr>
              <w:jc w:val="right"/>
            </w:pPr>
            <w:r>
              <w:t>-</w:t>
            </w:r>
          </w:p>
        </w:tc>
        <w:tc>
          <w:tcPr>
            <w:tcW w:w="1361" w:type="dxa"/>
          </w:tcPr>
          <w:p w:rsidR="00A565F5" w:rsidRDefault="00A565F5" w:rsidP="00A565F5">
            <w:pPr>
              <w:jc w:val="right"/>
            </w:pPr>
            <w:r>
              <w:t>-</w:t>
            </w:r>
          </w:p>
        </w:tc>
        <w:tc>
          <w:tcPr>
            <w:tcW w:w="1588" w:type="dxa"/>
          </w:tcPr>
          <w:p w:rsidR="00A565F5" w:rsidRDefault="00A565F5" w:rsidP="00A565F5">
            <w:pPr>
              <w:jc w:val="right"/>
            </w:pPr>
            <w:r>
              <w:t>-</w:t>
            </w:r>
          </w:p>
        </w:tc>
        <w:tc>
          <w:tcPr>
            <w:tcW w:w="1304" w:type="dxa"/>
          </w:tcPr>
          <w:p w:rsidR="00A565F5" w:rsidRDefault="00A565F5" w:rsidP="00A565F5">
            <w:pPr>
              <w:jc w:val="right"/>
            </w:pPr>
            <w:r>
              <w:t>-</w:t>
            </w:r>
          </w:p>
        </w:tc>
        <w:tc>
          <w:tcPr>
            <w:tcW w:w="1304" w:type="dxa"/>
          </w:tcPr>
          <w:p w:rsidR="00A565F5" w:rsidRDefault="00A565F5" w:rsidP="00A565F5">
            <w:pPr>
              <w:jc w:val="right"/>
            </w:pPr>
            <w:r>
              <w:t>-</w:t>
            </w:r>
          </w:p>
        </w:tc>
      </w:tr>
      <w:tr w:rsidR="00A565F5" w:rsidTr="00A565F5">
        <w:tc>
          <w:tcPr>
            <w:tcW w:w="1361" w:type="dxa"/>
          </w:tcPr>
          <w:p w:rsidR="00A565F5" w:rsidRDefault="00A565F5" w:rsidP="00A565F5">
            <w:pPr>
              <w:jc w:val="left"/>
            </w:pPr>
            <w:r>
              <w:rPr>
                <w:rFonts w:hint="eastAsia"/>
              </w:rPr>
              <w:t>其他</w:t>
            </w:r>
          </w:p>
        </w:tc>
        <w:tc>
          <w:tcPr>
            <w:tcW w:w="1588" w:type="dxa"/>
          </w:tcPr>
          <w:p w:rsidR="00A565F5" w:rsidRDefault="00A565F5" w:rsidP="00A565F5">
            <w:pPr>
              <w:jc w:val="right"/>
            </w:pPr>
            <w:r>
              <w:t>-</w:t>
            </w:r>
          </w:p>
        </w:tc>
        <w:tc>
          <w:tcPr>
            <w:tcW w:w="1361" w:type="dxa"/>
          </w:tcPr>
          <w:p w:rsidR="00A565F5" w:rsidRDefault="00A565F5" w:rsidP="00A565F5">
            <w:pPr>
              <w:jc w:val="right"/>
            </w:pPr>
            <w:r>
              <w:t>-</w:t>
            </w:r>
          </w:p>
        </w:tc>
        <w:tc>
          <w:tcPr>
            <w:tcW w:w="1588" w:type="dxa"/>
          </w:tcPr>
          <w:p w:rsidR="00A565F5" w:rsidRDefault="00A565F5" w:rsidP="00A565F5">
            <w:pPr>
              <w:jc w:val="right"/>
            </w:pPr>
            <w:r>
              <w:t>-</w:t>
            </w:r>
          </w:p>
        </w:tc>
        <w:tc>
          <w:tcPr>
            <w:tcW w:w="1304" w:type="dxa"/>
          </w:tcPr>
          <w:p w:rsidR="00A565F5" w:rsidRDefault="00A565F5" w:rsidP="00A565F5">
            <w:pPr>
              <w:jc w:val="right"/>
            </w:pPr>
            <w:r>
              <w:t>-</w:t>
            </w:r>
          </w:p>
        </w:tc>
        <w:tc>
          <w:tcPr>
            <w:tcW w:w="1304" w:type="dxa"/>
          </w:tcPr>
          <w:p w:rsidR="00A565F5" w:rsidRDefault="00A565F5" w:rsidP="00A565F5">
            <w:pPr>
              <w:jc w:val="right"/>
            </w:pPr>
            <w:r>
              <w:t>-</w:t>
            </w:r>
          </w:p>
        </w:tc>
      </w:tr>
      <w:tr w:rsidR="00A565F5" w:rsidTr="00A565F5">
        <w:tc>
          <w:tcPr>
            <w:tcW w:w="1361" w:type="dxa"/>
          </w:tcPr>
          <w:p w:rsidR="00A565F5" w:rsidRDefault="00A565F5" w:rsidP="00A565F5">
            <w:pPr>
              <w:jc w:val="left"/>
            </w:pPr>
            <w:r>
              <w:rPr>
                <w:rFonts w:hint="eastAsia"/>
              </w:rPr>
              <w:t>合计</w:t>
            </w:r>
          </w:p>
        </w:tc>
        <w:tc>
          <w:tcPr>
            <w:tcW w:w="1588" w:type="dxa"/>
          </w:tcPr>
          <w:p w:rsidR="00A565F5" w:rsidRDefault="00A565F5" w:rsidP="00A565F5">
            <w:pPr>
              <w:jc w:val="right"/>
            </w:pPr>
            <w:r>
              <w:t>10,002,833.61</w:t>
            </w:r>
          </w:p>
        </w:tc>
        <w:tc>
          <w:tcPr>
            <w:tcW w:w="1361" w:type="dxa"/>
          </w:tcPr>
          <w:p w:rsidR="00A565F5" w:rsidRDefault="00A565F5" w:rsidP="00A565F5">
            <w:pPr>
              <w:jc w:val="right"/>
            </w:pPr>
            <w:r>
              <w:t>34.61</w:t>
            </w:r>
          </w:p>
        </w:tc>
        <w:tc>
          <w:tcPr>
            <w:tcW w:w="1588" w:type="dxa"/>
          </w:tcPr>
          <w:p w:rsidR="00A565F5" w:rsidRDefault="00A565F5" w:rsidP="00A565F5">
            <w:pPr>
              <w:jc w:val="right"/>
            </w:pPr>
            <w:r>
              <w:t>10,000,000.00</w:t>
            </w:r>
          </w:p>
        </w:tc>
        <w:tc>
          <w:tcPr>
            <w:tcW w:w="1304" w:type="dxa"/>
          </w:tcPr>
          <w:p w:rsidR="00A565F5" w:rsidRDefault="00A565F5" w:rsidP="00A565F5">
            <w:pPr>
              <w:jc w:val="right"/>
            </w:pPr>
            <w:r>
              <w:t>34.60</w:t>
            </w:r>
          </w:p>
        </w:tc>
        <w:tc>
          <w:tcPr>
            <w:tcW w:w="1304" w:type="dxa"/>
          </w:tcPr>
          <w:p w:rsidR="00A565F5" w:rsidRDefault="00A565F5" w:rsidP="00A565F5">
            <w:pPr>
              <w:jc w:val="right"/>
            </w:pPr>
            <w:r>
              <w:t>-</w:t>
            </w:r>
          </w:p>
        </w:tc>
      </w:tr>
    </w:tbl>
    <w:p w:rsidR="00A565F5" w:rsidRDefault="00A565F5" w:rsidP="00A565F5">
      <w:pPr>
        <w:pStyle w:val="-1"/>
        <w:ind w:left="281" w:hanging="281"/>
      </w:pPr>
      <w:r>
        <w:rPr>
          <w:rFonts w:hint="eastAsia"/>
        </w:rPr>
        <w:t>影响投资者决策的其他重要信息</w:t>
      </w:r>
    </w:p>
    <w:p w:rsidR="00A565F5" w:rsidRDefault="00A565F5" w:rsidP="00A565F5">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A565F5" w:rsidTr="00A565F5">
        <w:tc>
          <w:tcPr>
            <w:tcW w:w="1021" w:type="dxa"/>
            <w:vMerge w:val="restart"/>
          </w:tcPr>
          <w:p w:rsidR="00A565F5" w:rsidRDefault="00A565F5" w:rsidP="00A565F5">
            <w:pPr>
              <w:jc w:val="left"/>
            </w:pPr>
            <w:r>
              <w:rPr>
                <w:rFonts w:hint="eastAsia"/>
              </w:rPr>
              <w:t>投资者类别</w:t>
            </w:r>
          </w:p>
        </w:tc>
        <w:tc>
          <w:tcPr>
            <w:tcW w:w="7484" w:type="dxa"/>
            <w:gridSpan w:val="5"/>
          </w:tcPr>
          <w:p w:rsidR="00A565F5" w:rsidRDefault="00A565F5" w:rsidP="00A565F5">
            <w:pPr>
              <w:jc w:val="left"/>
            </w:pPr>
            <w:r>
              <w:rPr>
                <w:rFonts w:hint="eastAsia"/>
              </w:rPr>
              <w:t>报告期内持有基金份额变化情况</w:t>
            </w:r>
          </w:p>
        </w:tc>
        <w:tc>
          <w:tcPr>
            <w:tcW w:w="2778" w:type="dxa"/>
            <w:gridSpan w:val="2"/>
          </w:tcPr>
          <w:p w:rsidR="00A565F5" w:rsidRDefault="00A565F5" w:rsidP="00A565F5">
            <w:pPr>
              <w:jc w:val="left"/>
            </w:pPr>
            <w:r>
              <w:rPr>
                <w:rFonts w:hint="eastAsia"/>
              </w:rPr>
              <w:t>报告期末持有基金情况</w:t>
            </w:r>
          </w:p>
        </w:tc>
      </w:tr>
      <w:tr w:rsidR="00A565F5" w:rsidTr="00A565F5">
        <w:tc>
          <w:tcPr>
            <w:tcW w:w="1021" w:type="dxa"/>
            <w:vMerge/>
          </w:tcPr>
          <w:p w:rsidR="00A565F5" w:rsidRDefault="00A565F5" w:rsidP="00A565F5">
            <w:pPr>
              <w:jc w:val="left"/>
            </w:pPr>
          </w:p>
        </w:tc>
        <w:tc>
          <w:tcPr>
            <w:tcW w:w="680" w:type="dxa"/>
          </w:tcPr>
          <w:p w:rsidR="00A565F5" w:rsidRDefault="00A565F5" w:rsidP="00A565F5">
            <w:pPr>
              <w:jc w:val="left"/>
            </w:pPr>
            <w:r>
              <w:rPr>
                <w:rFonts w:hint="eastAsia"/>
              </w:rPr>
              <w:t>序号</w:t>
            </w:r>
          </w:p>
        </w:tc>
        <w:tc>
          <w:tcPr>
            <w:tcW w:w="1191" w:type="dxa"/>
          </w:tcPr>
          <w:p w:rsidR="00A565F5" w:rsidRDefault="00A565F5" w:rsidP="00A565F5">
            <w:pPr>
              <w:jc w:val="left"/>
            </w:pPr>
            <w:r>
              <w:rPr>
                <w:rFonts w:hint="eastAsia"/>
              </w:rPr>
              <w:t>持有基金份额比例达到或者超过</w:t>
            </w:r>
            <w:r>
              <w:rPr>
                <w:rFonts w:hint="eastAsia"/>
              </w:rPr>
              <w:t>20%</w:t>
            </w:r>
            <w:r>
              <w:rPr>
                <w:rFonts w:hint="eastAsia"/>
              </w:rPr>
              <w:t>的时间区间</w:t>
            </w:r>
          </w:p>
        </w:tc>
        <w:tc>
          <w:tcPr>
            <w:tcW w:w="1871" w:type="dxa"/>
          </w:tcPr>
          <w:p w:rsidR="00A565F5" w:rsidRDefault="00A565F5" w:rsidP="00A565F5">
            <w:pPr>
              <w:jc w:val="left"/>
            </w:pPr>
            <w:r>
              <w:rPr>
                <w:rFonts w:hint="eastAsia"/>
              </w:rPr>
              <w:t>期初份额</w:t>
            </w:r>
          </w:p>
        </w:tc>
        <w:tc>
          <w:tcPr>
            <w:tcW w:w="1871" w:type="dxa"/>
          </w:tcPr>
          <w:p w:rsidR="00A565F5" w:rsidRDefault="00A565F5" w:rsidP="00A565F5">
            <w:pPr>
              <w:jc w:val="left"/>
            </w:pPr>
            <w:r>
              <w:rPr>
                <w:rFonts w:hint="eastAsia"/>
              </w:rPr>
              <w:t>申购份额</w:t>
            </w:r>
          </w:p>
        </w:tc>
        <w:tc>
          <w:tcPr>
            <w:tcW w:w="1871" w:type="dxa"/>
          </w:tcPr>
          <w:p w:rsidR="00A565F5" w:rsidRDefault="00A565F5" w:rsidP="00A565F5">
            <w:pPr>
              <w:jc w:val="left"/>
            </w:pPr>
            <w:r>
              <w:rPr>
                <w:rFonts w:hint="eastAsia"/>
              </w:rPr>
              <w:t>赎回份额</w:t>
            </w:r>
          </w:p>
        </w:tc>
        <w:tc>
          <w:tcPr>
            <w:tcW w:w="1871" w:type="dxa"/>
          </w:tcPr>
          <w:p w:rsidR="00A565F5" w:rsidRDefault="00A565F5" w:rsidP="00A565F5">
            <w:pPr>
              <w:jc w:val="left"/>
            </w:pPr>
            <w:r>
              <w:rPr>
                <w:rFonts w:hint="eastAsia"/>
              </w:rPr>
              <w:t>持有份额</w:t>
            </w:r>
          </w:p>
        </w:tc>
        <w:tc>
          <w:tcPr>
            <w:tcW w:w="907" w:type="dxa"/>
          </w:tcPr>
          <w:p w:rsidR="00A565F5" w:rsidRDefault="00A565F5" w:rsidP="00A565F5">
            <w:pPr>
              <w:jc w:val="left"/>
            </w:pPr>
            <w:r>
              <w:rPr>
                <w:rFonts w:hint="eastAsia"/>
              </w:rPr>
              <w:t>份额占比</w:t>
            </w:r>
          </w:p>
        </w:tc>
      </w:tr>
      <w:tr w:rsidR="00A565F5" w:rsidTr="00A565F5">
        <w:tc>
          <w:tcPr>
            <w:tcW w:w="1021" w:type="dxa"/>
          </w:tcPr>
          <w:p w:rsidR="00A565F5" w:rsidRDefault="00A565F5" w:rsidP="00A565F5">
            <w:pPr>
              <w:jc w:val="left"/>
            </w:pPr>
            <w:r>
              <w:rPr>
                <w:rFonts w:hint="eastAsia"/>
              </w:rPr>
              <w:t>机构</w:t>
            </w:r>
          </w:p>
        </w:tc>
        <w:tc>
          <w:tcPr>
            <w:tcW w:w="680" w:type="dxa"/>
          </w:tcPr>
          <w:p w:rsidR="00A565F5" w:rsidRDefault="00A565F5" w:rsidP="00A565F5">
            <w:pPr>
              <w:jc w:val="right"/>
            </w:pPr>
            <w:r>
              <w:t>1</w:t>
            </w:r>
          </w:p>
        </w:tc>
        <w:tc>
          <w:tcPr>
            <w:tcW w:w="1191" w:type="dxa"/>
          </w:tcPr>
          <w:p w:rsidR="00A565F5" w:rsidRDefault="00A565F5" w:rsidP="00A565F5">
            <w:pPr>
              <w:jc w:val="left"/>
            </w:pPr>
            <w:r>
              <w:t>20260401-20260630</w:t>
            </w:r>
          </w:p>
        </w:tc>
        <w:tc>
          <w:tcPr>
            <w:tcW w:w="1871" w:type="dxa"/>
          </w:tcPr>
          <w:p w:rsidR="00A565F5" w:rsidRDefault="00A565F5" w:rsidP="00A565F5">
            <w:pPr>
              <w:jc w:val="right"/>
            </w:pPr>
            <w:r>
              <w:t>10,002,833.61</w:t>
            </w:r>
          </w:p>
        </w:tc>
        <w:tc>
          <w:tcPr>
            <w:tcW w:w="1871" w:type="dxa"/>
          </w:tcPr>
          <w:p w:rsidR="00A565F5" w:rsidRDefault="00A565F5" w:rsidP="00A565F5">
            <w:pPr>
              <w:jc w:val="right"/>
            </w:pPr>
            <w:r>
              <w:t>-</w:t>
            </w:r>
          </w:p>
        </w:tc>
        <w:tc>
          <w:tcPr>
            <w:tcW w:w="1871" w:type="dxa"/>
          </w:tcPr>
          <w:p w:rsidR="00A565F5" w:rsidRDefault="00A565F5" w:rsidP="00A565F5">
            <w:pPr>
              <w:jc w:val="right"/>
            </w:pPr>
            <w:r>
              <w:t>-</w:t>
            </w:r>
          </w:p>
        </w:tc>
        <w:tc>
          <w:tcPr>
            <w:tcW w:w="1871" w:type="dxa"/>
          </w:tcPr>
          <w:p w:rsidR="00A565F5" w:rsidRDefault="00A565F5" w:rsidP="00A565F5">
            <w:pPr>
              <w:jc w:val="right"/>
            </w:pPr>
            <w:r>
              <w:t>10,002,833.61</w:t>
            </w:r>
          </w:p>
        </w:tc>
        <w:tc>
          <w:tcPr>
            <w:tcW w:w="907" w:type="dxa"/>
          </w:tcPr>
          <w:p w:rsidR="00A565F5" w:rsidRDefault="00A565F5" w:rsidP="00A565F5">
            <w:pPr>
              <w:jc w:val="right"/>
            </w:pPr>
            <w:r>
              <w:t>34.61%</w:t>
            </w:r>
          </w:p>
        </w:tc>
      </w:tr>
      <w:tr w:rsidR="00A565F5" w:rsidTr="00A565F5">
        <w:tc>
          <w:tcPr>
            <w:tcW w:w="11283" w:type="dxa"/>
            <w:gridSpan w:val="8"/>
          </w:tcPr>
          <w:p w:rsidR="00A565F5" w:rsidRDefault="00A565F5" w:rsidP="00A565F5">
            <w:pPr>
              <w:jc w:val="left"/>
            </w:pPr>
            <w:r>
              <w:rPr>
                <w:rFonts w:hint="eastAsia"/>
              </w:rPr>
              <w:t>产品特有风险</w:t>
            </w:r>
          </w:p>
        </w:tc>
      </w:tr>
      <w:tr w:rsidR="00A565F5" w:rsidTr="00A565F5">
        <w:tc>
          <w:tcPr>
            <w:tcW w:w="11283" w:type="dxa"/>
            <w:gridSpan w:val="8"/>
          </w:tcPr>
          <w:p w:rsidR="00A565F5" w:rsidRDefault="00A565F5" w:rsidP="00A565F5">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A565F5" w:rsidRDefault="00A565F5" w:rsidP="00A565F5">
      <w:pPr>
        <w:pStyle w:val="-2"/>
        <w:spacing w:before="312"/>
      </w:pPr>
      <w:r>
        <w:rPr>
          <w:rFonts w:hint="eastAsia"/>
        </w:rPr>
        <w:lastRenderedPageBreak/>
        <w:t>影响投资者决策的其他重要信息</w:t>
      </w:r>
    </w:p>
    <w:p w:rsidR="00A565F5" w:rsidRDefault="00A565F5" w:rsidP="00A565F5">
      <w:pPr>
        <w:pStyle w:val="-"/>
        <w:ind w:firstLine="420"/>
      </w:pPr>
      <w:r>
        <w:rPr>
          <w:rFonts w:hint="eastAsia"/>
        </w:rPr>
        <w:t>无。</w:t>
      </w:r>
    </w:p>
    <w:p w:rsidR="00A565F5" w:rsidRDefault="00A565F5" w:rsidP="00A565F5">
      <w:pPr>
        <w:pStyle w:val="-1"/>
        <w:ind w:left="281" w:hanging="281"/>
      </w:pPr>
      <w:r>
        <w:rPr>
          <w:rFonts w:hint="eastAsia"/>
        </w:rPr>
        <w:t>备查文件目录</w:t>
      </w:r>
    </w:p>
    <w:p w:rsidR="00A565F5" w:rsidRDefault="00A565F5" w:rsidP="00A565F5">
      <w:pPr>
        <w:pStyle w:val="-2"/>
        <w:spacing w:before="312"/>
      </w:pPr>
      <w:r>
        <w:rPr>
          <w:rFonts w:hint="eastAsia"/>
        </w:rPr>
        <w:t>备查文件目录</w:t>
      </w:r>
    </w:p>
    <w:p w:rsidR="00A565F5" w:rsidRDefault="00A565F5" w:rsidP="00A565F5">
      <w:pPr>
        <w:pStyle w:val="-"/>
        <w:ind w:firstLine="420"/>
      </w:pPr>
      <w:r>
        <w:rPr>
          <w:rFonts w:hint="eastAsia"/>
        </w:rPr>
        <w:t>1、《南方富时中国国企开放共赢交易型开放式指数证券投资基金发起式联接基金基金合同》；</w:t>
      </w:r>
    </w:p>
    <w:p w:rsidR="00A565F5" w:rsidRDefault="00A565F5" w:rsidP="00A565F5">
      <w:pPr>
        <w:pStyle w:val="-"/>
        <w:ind w:firstLine="420"/>
      </w:pPr>
      <w:r>
        <w:rPr>
          <w:rFonts w:hint="eastAsia"/>
        </w:rPr>
        <w:t>2、《南方富时中国国企开放共赢交易型开放式指数证券投资基金发起式联接基金托管协议》；</w:t>
      </w:r>
    </w:p>
    <w:p w:rsidR="00A565F5" w:rsidRDefault="00A565F5" w:rsidP="00A565F5">
      <w:pPr>
        <w:pStyle w:val="-"/>
        <w:ind w:firstLine="420"/>
      </w:pPr>
      <w:r>
        <w:rPr>
          <w:rFonts w:hint="eastAsia"/>
        </w:rPr>
        <w:t>3、南方富时中国国企开放共赢交易型开放式指数证券投资基金发起式联接基金2026年2季度报告原文。</w:t>
      </w:r>
    </w:p>
    <w:p w:rsidR="00A565F5" w:rsidRDefault="00A565F5" w:rsidP="00A565F5">
      <w:pPr>
        <w:pStyle w:val="-2"/>
        <w:spacing w:before="312"/>
      </w:pPr>
      <w:r>
        <w:rPr>
          <w:rFonts w:hint="eastAsia"/>
        </w:rPr>
        <w:t>存放地点</w:t>
      </w:r>
    </w:p>
    <w:p w:rsidR="00A565F5" w:rsidRDefault="00A565F5" w:rsidP="00A565F5">
      <w:pPr>
        <w:pStyle w:val="-"/>
        <w:ind w:firstLine="420"/>
      </w:pPr>
      <w:r>
        <w:rPr>
          <w:rFonts w:hint="eastAsia"/>
        </w:rPr>
        <w:t>深圳市福田区莲花街道益田路5999号基金大厦32-42楼。</w:t>
      </w:r>
    </w:p>
    <w:p w:rsidR="00A565F5" w:rsidRDefault="00A565F5" w:rsidP="00A565F5">
      <w:pPr>
        <w:pStyle w:val="-2"/>
        <w:spacing w:before="312"/>
      </w:pPr>
      <w:r>
        <w:rPr>
          <w:rFonts w:hint="eastAsia"/>
        </w:rPr>
        <w:t>查阅方式</w:t>
      </w:r>
    </w:p>
    <w:p w:rsidR="00A565F5" w:rsidRDefault="00A565F5" w:rsidP="00A565F5">
      <w:pPr>
        <w:pStyle w:val="-"/>
        <w:ind w:firstLine="420"/>
      </w:pPr>
      <w:r>
        <w:rPr>
          <w:rFonts w:hint="eastAsia"/>
        </w:rPr>
        <w:t>网站：http://www.nffund.com</w:t>
      </w:r>
    </w:p>
    <w:p w:rsidR="003C7DC3" w:rsidRDefault="00A565F5" w:rsidP="00A565F5">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5F5" w:rsidRDefault="00A565F5" w:rsidP="00D17C56">
      <w:r>
        <w:separator/>
      </w:r>
    </w:p>
  </w:endnote>
  <w:endnote w:type="continuationSeparator" w:id="0">
    <w:p w:rsidR="00A565F5" w:rsidRDefault="00A565F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E4D70" w:rsidRPr="000E4D70">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E4D70">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E4D70">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5F5" w:rsidRDefault="00A565F5" w:rsidP="00D17C56">
      <w:r>
        <w:separator/>
      </w:r>
    </w:p>
  </w:footnote>
  <w:footnote w:type="continuationSeparator" w:id="0">
    <w:p w:rsidR="00A565F5" w:rsidRDefault="00A565F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565F5" w:rsidP="00AE3F5B">
    <w:pPr>
      <w:pStyle w:val="a7"/>
      <w:pBdr>
        <w:bottom w:val="single" w:sz="4" w:space="1" w:color="auto"/>
      </w:pBdr>
      <w:jc w:val="right"/>
    </w:pPr>
    <w:r>
      <w:rPr>
        <w:rFonts w:hint="eastAsia"/>
      </w:rPr>
      <w:t>南方富时中国国企开放共赢交易型开放式指数证券投资基金发起式联接基金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4D70"/>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565F5"/>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E098D-A394-4A9E-BCE4-1F4378EFE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7290</Words>
  <Characters>8968</Characters>
  <Application>Microsoft Office Word</Application>
  <DocSecurity>0</DocSecurity>
  <Lines>869</Lines>
  <Paragraphs>600</Paragraphs>
  <ScaleCrop>false</ScaleCrop>
  <Company>MC SYSTEM</Company>
  <LinksUpToDate>false</LinksUpToDate>
  <CharactersWithSpaces>9037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2026-07-19T16:04:00Z</dcterms:created>
  <dcterms:modified xsi:type="dcterms:W3CDTF">2026-07-19T16:04:00Z</dcterms:modified>
</cp:coreProperties>
</file>