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84ED5">
        <w:rPr>
          <w:rFonts w:ascii="宋体" w:hAnsi="宋体" w:hint="eastAsia"/>
          <w:b/>
          <w:bCs/>
          <w:sz w:val="48"/>
          <w:szCs w:val="30"/>
        </w:rPr>
        <w:t>南方稳瑞</w:t>
      </w:r>
      <w:r w:rsidR="00784ED5">
        <w:rPr>
          <w:rFonts w:ascii="宋体" w:hAnsi="宋体"/>
          <w:b/>
          <w:bCs/>
          <w:sz w:val="48"/>
          <w:szCs w:val="30"/>
        </w:rPr>
        <w:t>90天持有期债券型证券投资基金2026年第2季度报告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84ED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84ED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84ED5">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84ED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84ED5" w:rsidRDefault="00784ED5" w:rsidP="00784ED5">
      <w:pPr>
        <w:pStyle w:val="-1"/>
        <w:ind w:left="281" w:hanging="281"/>
      </w:pPr>
      <w:bookmarkStart w:id="2" w:name="_GoBack"/>
      <w:bookmarkEnd w:id="2"/>
      <w:r>
        <w:rPr>
          <w:rFonts w:hint="eastAsia"/>
        </w:rPr>
        <w:lastRenderedPageBreak/>
        <w:t>重要提示</w:t>
      </w:r>
    </w:p>
    <w:p w:rsidR="00784ED5" w:rsidRDefault="00784ED5" w:rsidP="00784ED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84ED5" w:rsidRDefault="00784ED5" w:rsidP="00784ED5">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784ED5" w:rsidRDefault="00784ED5" w:rsidP="00784ED5">
      <w:pPr>
        <w:pStyle w:val="-"/>
        <w:ind w:firstLine="420"/>
      </w:pPr>
      <w:r>
        <w:rPr>
          <w:rFonts w:hint="eastAsia"/>
        </w:rPr>
        <w:t>基金管理人承诺以诚实信用、勤勉尽责的原则管理和运用基金资产，但不保证基金一定盈利。</w:t>
      </w:r>
    </w:p>
    <w:p w:rsidR="00784ED5" w:rsidRDefault="00784ED5" w:rsidP="00784ED5">
      <w:pPr>
        <w:pStyle w:val="-"/>
        <w:ind w:firstLine="420"/>
      </w:pPr>
      <w:r>
        <w:rPr>
          <w:rFonts w:hint="eastAsia"/>
        </w:rPr>
        <w:t>基金的过往业绩并不代表其未来表现。投资有风险，投资者在作出投资决策前应仔细阅读本基金的招募说明书。</w:t>
      </w:r>
    </w:p>
    <w:p w:rsidR="00784ED5" w:rsidRDefault="00784ED5" w:rsidP="00784ED5">
      <w:pPr>
        <w:pStyle w:val="-"/>
        <w:ind w:firstLine="420"/>
      </w:pPr>
      <w:r>
        <w:rPr>
          <w:rFonts w:hint="eastAsia"/>
        </w:rPr>
        <w:t>本报告中财务资料未经审计。</w:t>
      </w:r>
    </w:p>
    <w:p w:rsidR="00784ED5" w:rsidRDefault="00784ED5" w:rsidP="00784ED5">
      <w:pPr>
        <w:pStyle w:val="-"/>
        <w:ind w:firstLine="420"/>
      </w:pPr>
      <w:r>
        <w:rPr>
          <w:rFonts w:hint="eastAsia"/>
        </w:rPr>
        <w:t>本报告期自2026年4月1日起至6月30日止。</w:t>
      </w:r>
    </w:p>
    <w:p w:rsidR="00784ED5" w:rsidRDefault="00784ED5" w:rsidP="00784ED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784ED5" w:rsidTr="00992A37">
        <w:tc>
          <w:tcPr>
            <w:tcW w:w="2076" w:type="dxa"/>
          </w:tcPr>
          <w:p w:rsidR="00784ED5" w:rsidRDefault="00784ED5" w:rsidP="00784ED5">
            <w:pPr>
              <w:jc w:val="left"/>
            </w:pPr>
            <w:r>
              <w:rPr>
                <w:rFonts w:hint="eastAsia"/>
              </w:rPr>
              <w:t>基金简称</w:t>
            </w:r>
          </w:p>
        </w:tc>
        <w:tc>
          <w:tcPr>
            <w:tcW w:w="6230" w:type="dxa"/>
            <w:gridSpan w:val="3"/>
          </w:tcPr>
          <w:p w:rsidR="00784ED5" w:rsidRDefault="00784ED5" w:rsidP="00784ED5">
            <w:pPr>
              <w:jc w:val="left"/>
            </w:pPr>
            <w:r>
              <w:rPr>
                <w:rFonts w:hint="eastAsia"/>
              </w:rPr>
              <w:t>南方稳瑞</w:t>
            </w:r>
            <w:r>
              <w:rPr>
                <w:rFonts w:hint="eastAsia"/>
              </w:rPr>
              <w:t>90</w:t>
            </w:r>
            <w:r>
              <w:rPr>
                <w:rFonts w:hint="eastAsia"/>
              </w:rPr>
              <w:t>天持有债券</w:t>
            </w:r>
          </w:p>
        </w:tc>
      </w:tr>
      <w:tr w:rsidR="00784ED5" w:rsidTr="008219B5">
        <w:tc>
          <w:tcPr>
            <w:tcW w:w="2076" w:type="dxa"/>
          </w:tcPr>
          <w:p w:rsidR="00784ED5" w:rsidRDefault="00784ED5" w:rsidP="00784ED5">
            <w:pPr>
              <w:jc w:val="left"/>
            </w:pPr>
            <w:r>
              <w:rPr>
                <w:rFonts w:hint="eastAsia"/>
              </w:rPr>
              <w:t>基金主代码</w:t>
            </w:r>
          </w:p>
        </w:tc>
        <w:tc>
          <w:tcPr>
            <w:tcW w:w="6230" w:type="dxa"/>
            <w:gridSpan w:val="3"/>
          </w:tcPr>
          <w:p w:rsidR="00784ED5" w:rsidRDefault="00784ED5" w:rsidP="00784ED5">
            <w:pPr>
              <w:jc w:val="left"/>
            </w:pPr>
            <w:r>
              <w:t>018414</w:t>
            </w:r>
          </w:p>
        </w:tc>
      </w:tr>
      <w:tr w:rsidR="00784ED5" w:rsidTr="00F40A2C">
        <w:tc>
          <w:tcPr>
            <w:tcW w:w="2076" w:type="dxa"/>
          </w:tcPr>
          <w:p w:rsidR="00784ED5" w:rsidRDefault="00784ED5" w:rsidP="00784ED5">
            <w:pPr>
              <w:jc w:val="left"/>
            </w:pPr>
            <w:r>
              <w:rPr>
                <w:rFonts w:hint="eastAsia"/>
              </w:rPr>
              <w:t>交易代码</w:t>
            </w:r>
          </w:p>
        </w:tc>
        <w:tc>
          <w:tcPr>
            <w:tcW w:w="6230" w:type="dxa"/>
            <w:gridSpan w:val="3"/>
          </w:tcPr>
          <w:p w:rsidR="00784ED5" w:rsidRDefault="00784ED5" w:rsidP="00784ED5">
            <w:pPr>
              <w:jc w:val="left"/>
            </w:pPr>
            <w:r>
              <w:t>018414</w:t>
            </w:r>
          </w:p>
        </w:tc>
      </w:tr>
      <w:tr w:rsidR="00784ED5" w:rsidTr="00936069">
        <w:tc>
          <w:tcPr>
            <w:tcW w:w="2076" w:type="dxa"/>
          </w:tcPr>
          <w:p w:rsidR="00784ED5" w:rsidRDefault="00784ED5" w:rsidP="00784ED5">
            <w:pPr>
              <w:jc w:val="left"/>
            </w:pPr>
            <w:r>
              <w:rPr>
                <w:rFonts w:hint="eastAsia"/>
              </w:rPr>
              <w:t>基金运作方式</w:t>
            </w:r>
          </w:p>
        </w:tc>
        <w:tc>
          <w:tcPr>
            <w:tcW w:w="6230" w:type="dxa"/>
            <w:gridSpan w:val="3"/>
          </w:tcPr>
          <w:p w:rsidR="00784ED5" w:rsidRDefault="00784ED5" w:rsidP="00784ED5">
            <w:pPr>
              <w:jc w:val="left"/>
            </w:pPr>
            <w:r>
              <w:rPr>
                <w:rFonts w:hint="eastAsia"/>
              </w:rPr>
              <w:t>契约型开放式</w:t>
            </w:r>
          </w:p>
        </w:tc>
      </w:tr>
      <w:tr w:rsidR="00784ED5" w:rsidTr="001D75BA">
        <w:tc>
          <w:tcPr>
            <w:tcW w:w="2076" w:type="dxa"/>
          </w:tcPr>
          <w:p w:rsidR="00784ED5" w:rsidRDefault="00784ED5" w:rsidP="00784ED5">
            <w:pPr>
              <w:jc w:val="left"/>
            </w:pPr>
            <w:r>
              <w:rPr>
                <w:rFonts w:hint="eastAsia"/>
              </w:rPr>
              <w:t>基金合同生效日</w:t>
            </w:r>
          </w:p>
        </w:tc>
        <w:tc>
          <w:tcPr>
            <w:tcW w:w="6230" w:type="dxa"/>
            <w:gridSpan w:val="3"/>
          </w:tcPr>
          <w:p w:rsidR="00784ED5" w:rsidRDefault="00784ED5" w:rsidP="00784ED5">
            <w:pPr>
              <w:jc w:val="left"/>
            </w:pPr>
            <w:r>
              <w:rPr>
                <w:rFonts w:hint="eastAsia"/>
              </w:rPr>
              <w:t>2023</w:t>
            </w:r>
            <w:r>
              <w:rPr>
                <w:rFonts w:hint="eastAsia"/>
              </w:rPr>
              <w:t>年</w:t>
            </w:r>
            <w:r>
              <w:rPr>
                <w:rFonts w:hint="eastAsia"/>
              </w:rPr>
              <w:t>8</w:t>
            </w:r>
            <w:r>
              <w:rPr>
                <w:rFonts w:hint="eastAsia"/>
              </w:rPr>
              <w:t>月</w:t>
            </w:r>
            <w:r>
              <w:rPr>
                <w:rFonts w:hint="eastAsia"/>
              </w:rPr>
              <w:t>9</w:t>
            </w:r>
            <w:r>
              <w:rPr>
                <w:rFonts w:hint="eastAsia"/>
              </w:rPr>
              <w:t>日</w:t>
            </w:r>
          </w:p>
        </w:tc>
      </w:tr>
      <w:tr w:rsidR="00784ED5" w:rsidTr="00A01F7E">
        <w:tc>
          <w:tcPr>
            <w:tcW w:w="2076" w:type="dxa"/>
          </w:tcPr>
          <w:p w:rsidR="00784ED5" w:rsidRDefault="00784ED5" w:rsidP="00784ED5">
            <w:pPr>
              <w:jc w:val="left"/>
            </w:pPr>
            <w:r>
              <w:rPr>
                <w:rFonts w:hint="eastAsia"/>
              </w:rPr>
              <w:t>报告期末基金份额总额</w:t>
            </w:r>
          </w:p>
        </w:tc>
        <w:tc>
          <w:tcPr>
            <w:tcW w:w="6230" w:type="dxa"/>
            <w:gridSpan w:val="3"/>
          </w:tcPr>
          <w:p w:rsidR="00784ED5" w:rsidRDefault="00784ED5" w:rsidP="00784ED5">
            <w:pPr>
              <w:jc w:val="left"/>
            </w:pPr>
            <w:r>
              <w:rPr>
                <w:rFonts w:hint="eastAsia"/>
              </w:rPr>
              <w:t>2,295,224,591.80</w:t>
            </w:r>
            <w:r>
              <w:rPr>
                <w:rFonts w:hint="eastAsia"/>
              </w:rPr>
              <w:t>份</w:t>
            </w:r>
          </w:p>
        </w:tc>
      </w:tr>
      <w:tr w:rsidR="00784ED5" w:rsidTr="005D6A64">
        <w:tc>
          <w:tcPr>
            <w:tcW w:w="2076" w:type="dxa"/>
          </w:tcPr>
          <w:p w:rsidR="00784ED5" w:rsidRDefault="00784ED5" w:rsidP="00784ED5">
            <w:pPr>
              <w:jc w:val="left"/>
            </w:pPr>
            <w:r>
              <w:rPr>
                <w:rFonts w:hint="eastAsia"/>
              </w:rPr>
              <w:t>投资目标</w:t>
            </w:r>
          </w:p>
        </w:tc>
        <w:tc>
          <w:tcPr>
            <w:tcW w:w="6230" w:type="dxa"/>
            <w:gridSpan w:val="3"/>
          </w:tcPr>
          <w:p w:rsidR="00784ED5" w:rsidRDefault="00784ED5" w:rsidP="00784ED5">
            <w:pPr>
              <w:jc w:val="left"/>
            </w:pPr>
            <w:r>
              <w:rPr>
                <w:rFonts w:hint="eastAsia"/>
              </w:rPr>
              <w:t>本基金在严格控制风险的前提下，力争获得长期稳定的投资收益。</w:t>
            </w:r>
          </w:p>
        </w:tc>
      </w:tr>
      <w:tr w:rsidR="00784ED5" w:rsidTr="00F3352C">
        <w:tc>
          <w:tcPr>
            <w:tcW w:w="2076" w:type="dxa"/>
          </w:tcPr>
          <w:p w:rsidR="00784ED5" w:rsidRDefault="00784ED5" w:rsidP="00784ED5">
            <w:pPr>
              <w:jc w:val="left"/>
            </w:pPr>
            <w:r>
              <w:rPr>
                <w:rFonts w:hint="eastAsia"/>
              </w:rPr>
              <w:t>投资策略</w:t>
            </w:r>
          </w:p>
        </w:tc>
        <w:tc>
          <w:tcPr>
            <w:tcW w:w="6230" w:type="dxa"/>
            <w:gridSpan w:val="3"/>
          </w:tcPr>
          <w:p w:rsidR="00784ED5" w:rsidRDefault="00784ED5" w:rsidP="00784ED5">
            <w:r>
              <w:rPr>
                <w:rFonts w:hint="eastAsia"/>
              </w:rPr>
              <w:t>本基金将采取自上而下的投资策略对各种投资工具进行合理的配置。在风险与收益的匹配方面，力求降低信用风险，并在良好控制利率风险与市场风险的基础上力争为投资者获取稳定的收益。本基金具体投资策略包括信用债投资策略、收益率曲线策略、放大策略、国债期货投资策略、可转换债券和可交换债券投资策略、信用衍生品投资策略。</w:t>
            </w:r>
          </w:p>
        </w:tc>
      </w:tr>
      <w:tr w:rsidR="00784ED5" w:rsidTr="00F628AC">
        <w:tc>
          <w:tcPr>
            <w:tcW w:w="2076" w:type="dxa"/>
          </w:tcPr>
          <w:p w:rsidR="00784ED5" w:rsidRDefault="00784ED5" w:rsidP="00784ED5">
            <w:pPr>
              <w:jc w:val="left"/>
            </w:pPr>
            <w:r>
              <w:rPr>
                <w:rFonts w:hint="eastAsia"/>
              </w:rPr>
              <w:t>业绩比较基准</w:t>
            </w:r>
          </w:p>
        </w:tc>
        <w:tc>
          <w:tcPr>
            <w:tcW w:w="6230" w:type="dxa"/>
            <w:gridSpan w:val="3"/>
          </w:tcPr>
          <w:p w:rsidR="00784ED5" w:rsidRDefault="00784ED5" w:rsidP="00784ED5">
            <w:pPr>
              <w:jc w:val="left"/>
            </w:pPr>
            <w:r>
              <w:rPr>
                <w:rFonts w:hint="eastAsia"/>
              </w:rPr>
              <w:t>中债综合指数收益率×</w:t>
            </w:r>
            <w:r>
              <w:rPr>
                <w:rFonts w:hint="eastAsia"/>
              </w:rPr>
              <w:t>85%+</w:t>
            </w:r>
            <w:r>
              <w:rPr>
                <w:rFonts w:hint="eastAsia"/>
              </w:rPr>
              <w:t>中证可转换债券指数收益率×</w:t>
            </w:r>
            <w:r>
              <w:rPr>
                <w:rFonts w:hint="eastAsia"/>
              </w:rPr>
              <w:t>5%+</w:t>
            </w:r>
            <w:r>
              <w:rPr>
                <w:rFonts w:hint="eastAsia"/>
              </w:rPr>
              <w:t>银行活期存款利率</w:t>
            </w:r>
            <w:r>
              <w:rPr>
                <w:rFonts w:hint="eastAsia"/>
              </w:rPr>
              <w:t>(</w:t>
            </w:r>
            <w:r>
              <w:rPr>
                <w:rFonts w:hint="eastAsia"/>
              </w:rPr>
              <w:t>税后</w:t>
            </w:r>
            <w:r>
              <w:rPr>
                <w:rFonts w:hint="eastAsia"/>
              </w:rPr>
              <w:t xml:space="preserve">) </w:t>
            </w:r>
            <w:r>
              <w:rPr>
                <w:rFonts w:hint="eastAsia"/>
              </w:rPr>
              <w:t>×</w:t>
            </w:r>
            <w:r>
              <w:rPr>
                <w:rFonts w:hint="eastAsia"/>
              </w:rPr>
              <w:t>10%</w:t>
            </w:r>
          </w:p>
        </w:tc>
      </w:tr>
      <w:tr w:rsidR="00784ED5" w:rsidTr="00417BF3">
        <w:tc>
          <w:tcPr>
            <w:tcW w:w="2076" w:type="dxa"/>
          </w:tcPr>
          <w:p w:rsidR="00784ED5" w:rsidRDefault="00784ED5" w:rsidP="00784ED5">
            <w:pPr>
              <w:jc w:val="left"/>
            </w:pPr>
            <w:r>
              <w:rPr>
                <w:rFonts w:hint="eastAsia"/>
              </w:rPr>
              <w:t>风险收益特征</w:t>
            </w:r>
          </w:p>
        </w:tc>
        <w:tc>
          <w:tcPr>
            <w:tcW w:w="6230" w:type="dxa"/>
            <w:gridSpan w:val="3"/>
          </w:tcPr>
          <w:p w:rsidR="00784ED5" w:rsidRDefault="00784ED5" w:rsidP="00784ED5">
            <w:pPr>
              <w:jc w:val="left"/>
            </w:pPr>
            <w:r>
              <w:rPr>
                <w:rFonts w:hint="eastAsia"/>
              </w:rPr>
              <w:t>本基金为债券型基金，一般而言，其长期平均风险和预期收益率理论上低于股票型基金、混合型基金，高于货币市场基金。</w:t>
            </w:r>
          </w:p>
        </w:tc>
      </w:tr>
      <w:tr w:rsidR="00784ED5" w:rsidTr="000D44A2">
        <w:tc>
          <w:tcPr>
            <w:tcW w:w="2076" w:type="dxa"/>
          </w:tcPr>
          <w:p w:rsidR="00784ED5" w:rsidRDefault="00784ED5" w:rsidP="00784ED5">
            <w:pPr>
              <w:jc w:val="left"/>
            </w:pPr>
            <w:r>
              <w:rPr>
                <w:rFonts w:hint="eastAsia"/>
              </w:rPr>
              <w:t>基金管理人</w:t>
            </w:r>
          </w:p>
        </w:tc>
        <w:tc>
          <w:tcPr>
            <w:tcW w:w="6230" w:type="dxa"/>
            <w:gridSpan w:val="3"/>
          </w:tcPr>
          <w:p w:rsidR="00784ED5" w:rsidRDefault="00784ED5" w:rsidP="00784ED5">
            <w:pPr>
              <w:jc w:val="left"/>
            </w:pPr>
            <w:r>
              <w:rPr>
                <w:rFonts w:hint="eastAsia"/>
              </w:rPr>
              <w:t>南方基金管理股份有限公司</w:t>
            </w:r>
          </w:p>
        </w:tc>
      </w:tr>
      <w:tr w:rsidR="00784ED5" w:rsidTr="00784ED5">
        <w:tc>
          <w:tcPr>
            <w:tcW w:w="2076" w:type="dxa"/>
          </w:tcPr>
          <w:p w:rsidR="00784ED5" w:rsidRDefault="00784ED5" w:rsidP="00784ED5">
            <w:pPr>
              <w:jc w:val="left"/>
            </w:pPr>
            <w:r>
              <w:rPr>
                <w:rFonts w:hint="eastAsia"/>
              </w:rPr>
              <w:t>基金托管人</w:t>
            </w:r>
          </w:p>
        </w:tc>
        <w:tc>
          <w:tcPr>
            <w:tcW w:w="6230" w:type="dxa"/>
            <w:gridSpan w:val="3"/>
          </w:tcPr>
          <w:p w:rsidR="00784ED5" w:rsidRDefault="00784ED5" w:rsidP="00784ED5">
            <w:pPr>
              <w:jc w:val="left"/>
            </w:pPr>
            <w:r>
              <w:rPr>
                <w:rFonts w:hint="eastAsia"/>
              </w:rPr>
              <w:t>招商银行股份有限公司</w:t>
            </w:r>
          </w:p>
        </w:tc>
      </w:tr>
      <w:tr w:rsidR="00784ED5" w:rsidTr="00784ED5">
        <w:tc>
          <w:tcPr>
            <w:tcW w:w="2076" w:type="dxa"/>
          </w:tcPr>
          <w:p w:rsidR="00784ED5" w:rsidRDefault="00784ED5" w:rsidP="00784ED5">
            <w:pPr>
              <w:jc w:val="left"/>
            </w:pPr>
            <w:r>
              <w:rPr>
                <w:rFonts w:hint="eastAsia"/>
              </w:rPr>
              <w:t>下属分级基金的基金简称</w:t>
            </w:r>
          </w:p>
        </w:tc>
        <w:tc>
          <w:tcPr>
            <w:tcW w:w="2076" w:type="dxa"/>
          </w:tcPr>
          <w:p w:rsidR="00784ED5" w:rsidRDefault="00784ED5" w:rsidP="00784ED5">
            <w:pPr>
              <w:jc w:val="left"/>
            </w:pPr>
            <w:r>
              <w:rPr>
                <w:rFonts w:hint="eastAsia"/>
              </w:rPr>
              <w:t>南方稳瑞</w:t>
            </w:r>
            <w:r>
              <w:rPr>
                <w:rFonts w:hint="eastAsia"/>
              </w:rPr>
              <w:t>90</w:t>
            </w:r>
            <w:r>
              <w:rPr>
                <w:rFonts w:hint="eastAsia"/>
              </w:rPr>
              <w:t>天持有债券</w:t>
            </w:r>
            <w:r>
              <w:rPr>
                <w:rFonts w:hint="eastAsia"/>
              </w:rPr>
              <w:t>A</w:t>
            </w:r>
          </w:p>
        </w:tc>
        <w:tc>
          <w:tcPr>
            <w:tcW w:w="2077" w:type="dxa"/>
          </w:tcPr>
          <w:p w:rsidR="00784ED5" w:rsidRDefault="00784ED5" w:rsidP="00784ED5">
            <w:pPr>
              <w:jc w:val="left"/>
            </w:pPr>
            <w:r>
              <w:rPr>
                <w:rFonts w:hint="eastAsia"/>
              </w:rPr>
              <w:t>南方稳瑞</w:t>
            </w:r>
            <w:r>
              <w:rPr>
                <w:rFonts w:hint="eastAsia"/>
              </w:rPr>
              <w:t>90</w:t>
            </w:r>
            <w:r>
              <w:rPr>
                <w:rFonts w:hint="eastAsia"/>
              </w:rPr>
              <w:t>天持有债券</w:t>
            </w:r>
            <w:r>
              <w:rPr>
                <w:rFonts w:hint="eastAsia"/>
              </w:rPr>
              <w:t>C</w:t>
            </w:r>
          </w:p>
        </w:tc>
        <w:tc>
          <w:tcPr>
            <w:tcW w:w="2077" w:type="dxa"/>
          </w:tcPr>
          <w:p w:rsidR="00784ED5" w:rsidRDefault="00784ED5" w:rsidP="00784ED5">
            <w:pPr>
              <w:jc w:val="left"/>
            </w:pPr>
            <w:r>
              <w:rPr>
                <w:rFonts w:hint="eastAsia"/>
              </w:rPr>
              <w:t>南方稳瑞</w:t>
            </w:r>
            <w:r>
              <w:rPr>
                <w:rFonts w:hint="eastAsia"/>
              </w:rPr>
              <w:t>90</w:t>
            </w:r>
            <w:r>
              <w:rPr>
                <w:rFonts w:hint="eastAsia"/>
              </w:rPr>
              <w:t>天持有债券</w:t>
            </w:r>
            <w:r>
              <w:rPr>
                <w:rFonts w:hint="eastAsia"/>
              </w:rPr>
              <w:t>E</w:t>
            </w:r>
          </w:p>
        </w:tc>
      </w:tr>
      <w:tr w:rsidR="00784ED5" w:rsidTr="00784ED5">
        <w:tc>
          <w:tcPr>
            <w:tcW w:w="2076" w:type="dxa"/>
          </w:tcPr>
          <w:p w:rsidR="00784ED5" w:rsidRDefault="00784ED5" w:rsidP="00784ED5">
            <w:pPr>
              <w:jc w:val="left"/>
            </w:pPr>
            <w:r>
              <w:rPr>
                <w:rFonts w:hint="eastAsia"/>
              </w:rPr>
              <w:lastRenderedPageBreak/>
              <w:t>下属分级基金的交易代码</w:t>
            </w:r>
          </w:p>
        </w:tc>
        <w:tc>
          <w:tcPr>
            <w:tcW w:w="2076" w:type="dxa"/>
          </w:tcPr>
          <w:p w:rsidR="00784ED5" w:rsidRDefault="00784ED5" w:rsidP="00784ED5">
            <w:pPr>
              <w:jc w:val="left"/>
            </w:pPr>
            <w:r>
              <w:t>018414</w:t>
            </w:r>
          </w:p>
        </w:tc>
        <w:tc>
          <w:tcPr>
            <w:tcW w:w="2077" w:type="dxa"/>
          </w:tcPr>
          <w:p w:rsidR="00784ED5" w:rsidRDefault="00784ED5" w:rsidP="00784ED5">
            <w:pPr>
              <w:jc w:val="left"/>
            </w:pPr>
            <w:r>
              <w:t>018415</w:t>
            </w:r>
          </w:p>
        </w:tc>
        <w:tc>
          <w:tcPr>
            <w:tcW w:w="2077" w:type="dxa"/>
          </w:tcPr>
          <w:p w:rsidR="00784ED5" w:rsidRDefault="00784ED5" w:rsidP="00784ED5">
            <w:pPr>
              <w:jc w:val="left"/>
            </w:pPr>
            <w:r>
              <w:t>020543</w:t>
            </w:r>
          </w:p>
        </w:tc>
      </w:tr>
      <w:tr w:rsidR="00784ED5" w:rsidTr="00784ED5">
        <w:tc>
          <w:tcPr>
            <w:tcW w:w="2076" w:type="dxa"/>
          </w:tcPr>
          <w:p w:rsidR="00784ED5" w:rsidRDefault="00784ED5" w:rsidP="00784ED5">
            <w:pPr>
              <w:jc w:val="left"/>
            </w:pPr>
            <w:r>
              <w:rPr>
                <w:rFonts w:hint="eastAsia"/>
              </w:rPr>
              <w:t>报告期末下属分级基金的份额总额</w:t>
            </w:r>
          </w:p>
        </w:tc>
        <w:tc>
          <w:tcPr>
            <w:tcW w:w="2076" w:type="dxa"/>
          </w:tcPr>
          <w:p w:rsidR="00784ED5" w:rsidRDefault="00784ED5" w:rsidP="00784ED5">
            <w:pPr>
              <w:jc w:val="left"/>
            </w:pPr>
            <w:r>
              <w:rPr>
                <w:rFonts w:hint="eastAsia"/>
              </w:rPr>
              <w:t>264,097,929.62</w:t>
            </w:r>
            <w:r>
              <w:rPr>
                <w:rFonts w:hint="eastAsia"/>
              </w:rPr>
              <w:t>份</w:t>
            </w:r>
          </w:p>
        </w:tc>
        <w:tc>
          <w:tcPr>
            <w:tcW w:w="2077" w:type="dxa"/>
          </w:tcPr>
          <w:p w:rsidR="00784ED5" w:rsidRDefault="00784ED5" w:rsidP="00784ED5">
            <w:pPr>
              <w:jc w:val="left"/>
            </w:pPr>
            <w:r>
              <w:rPr>
                <w:rFonts w:hint="eastAsia"/>
              </w:rPr>
              <w:t>1,960,792,503.56</w:t>
            </w:r>
            <w:r>
              <w:rPr>
                <w:rFonts w:hint="eastAsia"/>
              </w:rPr>
              <w:t>份</w:t>
            </w:r>
          </w:p>
        </w:tc>
        <w:tc>
          <w:tcPr>
            <w:tcW w:w="2077" w:type="dxa"/>
          </w:tcPr>
          <w:p w:rsidR="00784ED5" w:rsidRDefault="00784ED5" w:rsidP="00784ED5">
            <w:pPr>
              <w:jc w:val="left"/>
            </w:pPr>
            <w:r>
              <w:rPr>
                <w:rFonts w:hint="eastAsia"/>
              </w:rPr>
              <w:t>70,334,158.62</w:t>
            </w:r>
            <w:r>
              <w:rPr>
                <w:rFonts w:hint="eastAsia"/>
              </w:rPr>
              <w:t>份</w:t>
            </w:r>
          </w:p>
        </w:tc>
      </w:tr>
    </w:tbl>
    <w:p w:rsidR="00784ED5" w:rsidRDefault="00784ED5" w:rsidP="00784ED5">
      <w:pPr>
        <w:pStyle w:val="-1"/>
        <w:ind w:left="281" w:hanging="281"/>
      </w:pPr>
      <w:r>
        <w:rPr>
          <w:rFonts w:hint="eastAsia"/>
        </w:rPr>
        <w:t>主要财务指标和基金净值表现</w:t>
      </w:r>
    </w:p>
    <w:p w:rsidR="00784ED5" w:rsidRDefault="00784ED5" w:rsidP="00784ED5">
      <w:pPr>
        <w:pStyle w:val="-2"/>
        <w:spacing w:before="312"/>
      </w:pPr>
      <w:r>
        <w:rPr>
          <w:rFonts w:hint="eastAsia"/>
        </w:rPr>
        <w:t>主要财务指标</w:t>
      </w:r>
    </w:p>
    <w:p w:rsidR="00784ED5" w:rsidRDefault="00784ED5" w:rsidP="00784ED5">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784ED5" w:rsidTr="00784ED5">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784ED5" w:rsidRPr="00784ED5" w:rsidRDefault="00784ED5" w:rsidP="00784ED5">
            <w:pPr>
              <w:jc w:val="center"/>
              <w:rPr>
                <w:b/>
              </w:rPr>
            </w:pPr>
            <w:r w:rsidRPr="00784ED5">
              <w:rPr>
                <w:rFonts w:hint="eastAsia"/>
                <w:b/>
              </w:rPr>
              <w:t>主要财务指标</w:t>
            </w:r>
          </w:p>
        </w:tc>
        <w:tc>
          <w:tcPr>
            <w:tcW w:w="6230" w:type="dxa"/>
            <w:gridSpan w:val="3"/>
            <w:tcBorders>
              <w:bottom w:val="single" w:sz="4" w:space="0" w:color="auto"/>
            </w:tcBorders>
          </w:tcPr>
          <w:p w:rsidR="00784ED5" w:rsidRPr="00784ED5" w:rsidRDefault="00784ED5" w:rsidP="00784ED5">
            <w:pPr>
              <w:jc w:val="center"/>
              <w:rPr>
                <w:b/>
              </w:rPr>
            </w:pPr>
            <w:r w:rsidRPr="00784ED5">
              <w:rPr>
                <w:rFonts w:hint="eastAsia"/>
                <w:b/>
              </w:rPr>
              <w:t>报告期（</w:t>
            </w:r>
            <w:r w:rsidRPr="00784ED5">
              <w:rPr>
                <w:rFonts w:hint="eastAsia"/>
                <w:b/>
              </w:rPr>
              <w:t>2026</w:t>
            </w:r>
            <w:r w:rsidRPr="00784ED5">
              <w:rPr>
                <w:rFonts w:hint="eastAsia"/>
                <w:b/>
              </w:rPr>
              <w:t>年</w:t>
            </w:r>
            <w:r w:rsidRPr="00784ED5">
              <w:rPr>
                <w:rFonts w:hint="eastAsia"/>
                <w:b/>
              </w:rPr>
              <w:t>4</w:t>
            </w:r>
            <w:r w:rsidRPr="00784ED5">
              <w:rPr>
                <w:rFonts w:hint="eastAsia"/>
                <w:b/>
              </w:rPr>
              <w:t>月</w:t>
            </w:r>
            <w:r w:rsidRPr="00784ED5">
              <w:rPr>
                <w:rFonts w:hint="eastAsia"/>
                <w:b/>
              </w:rPr>
              <w:t>1</w:t>
            </w:r>
            <w:r w:rsidRPr="00784ED5">
              <w:rPr>
                <w:rFonts w:hint="eastAsia"/>
                <w:b/>
              </w:rPr>
              <w:t>日－</w:t>
            </w:r>
            <w:r w:rsidRPr="00784ED5">
              <w:rPr>
                <w:rFonts w:hint="eastAsia"/>
                <w:b/>
              </w:rPr>
              <w:t>2026</w:t>
            </w:r>
            <w:r w:rsidRPr="00784ED5">
              <w:rPr>
                <w:rFonts w:hint="eastAsia"/>
                <w:b/>
              </w:rPr>
              <w:t>年</w:t>
            </w:r>
            <w:r w:rsidRPr="00784ED5">
              <w:rPr>
                <w:rFonts w:hint="eastAsia"/>
                <w:b/>
              </w:rPr>
              <w:t>6</w:t>
            </w:r>
            <w:r w:rsidRPr="00784ED5">
              <w:rPr>
                <w:rFonts w:hint="eastAsia"/>
                <w:b/>
              </w:rPr>
              <w:t>月</w:t>
            </w:r>
            <w:r w:rsidRPr="00784ED5">
              <w:rPr>
                <w:rFonts w:hint="eastAsia"/>
                <w:b/>
              </w:rPr>
              <w:t>30</w:t>
            </w:r>
            <w:r w:rsidRPr="00784ED5">
              <w:rPr>
                <w:rFonts w:hint="eastAsia"/>
                <w:b/>
              </w:rPr>
              <w:t>日）</w:t>
            </w:r>
          </w:p>
        </w:tc>
      </w:tr>
      <w:tr w:rsidR="00784ED5" w:rsidTr="00784ED5">
        <w:tc>
          <w:tcPr>
            <w:tcW w:w="2076" w:type="dxa"/>
            <w:vMerge/>
          </w:tcPr>
          <w:p w:rsidR="00784ED5" w:rsidRDefault="00784ED5" w:rsidP="00784ED5">
            <w:pPr>
              <w:jc w:val="left"/>
            </w:pPr>
          </w:p>
        </w:tc>
        <w:tc>
          <w:tcPr>
            <w:tcW w:w="2076" w:type="dxa"/>
            <w:shd w:val="clear" w:color="auto" w:fill="BFBFBF"/>
          </w:tcPr>
          <w:p w:rsidR="00784ED5" w:rsidRPr="00784ED5" w:rsidRDefault="00784ED5" w:rsidP="00784ED5">
            <w:pPr>
              <w:jc w:val="center"/>
              <w:rPr>
                <w:b/>
              </w:rPr>
            </w:pPr>
            <w:r w:rsidRPr="00784ED5">
              <w:rPr>
                <w:rFonts w:hint="eastAsia"/>
                <w:b/>
              </w:rPr>
              <w:t>南方稳瑞</w:t>
            </w:r>
            <w:r w:rsidRPr="00784ED5">
              <w:rPr>
                <w:rFonts w:hint="eastAsia"/>
                <w:b/>
              </w:rPr>
              <w:t>90</w:t>
            </w:r>
            <w:r w:rsidRPr="00784ED5">
              <w:rPr>
                <w:rFonts w:hint="eastAsia"/>
                <w:b/>
              </w:rPr>
              <w:t>天持有债券</w:t>
            </w:r>
            <w:r w:rsidRPr="00784ED5">
              <w:rPr>
                <w:rFonts w:hint="eastAsia"/>
                <w:b/>
              </w:rPr>
              <w:t>A</w:t>
            </w:r>
          </w:p>
        </w:tc>
        <w:tc>
          <w:tcPr>
            <w:tcW w:w="2077" w:type="dxa"/>
            <w:shd w:val="clear" w:color="auto" w:fill="BFBFBF"/>
          </w:tcPr>
          <w:p w:rsidR="00784ED5" w:rsidRPr="00784ED5" w:rsidRDefault="00784ED5" w:rsidP="00784ED5">
            <w:pPr>
              <w:jc w:val="center"/>
              <w:rPr>
                <w:b/>
              </w:rPr>
            </w:pPr>
            <w:r w:rsidRPr="00784ED5">
              <w:rPr>
                <w:rFonts w:hint="eastAsia"/>
                <w:b/>
              </w:rPr>
              <w:t>南方稳瑞</w:t>
            </w:r>
            <w:r w:rsidRPr="00784ED5">
              <w:rPr>
                <w:rFonts w:hint="eastAsia"/>
                <w:b/>
              </w:rPr>
              <w:t>90</w:t>
            </w:r>
            <w:r w:rsidRPr="00784ED5">
              <w:rPr>
                <w:rFonts w:hint="eastAsia"/>
                <w:b/>
              </w:rPr>
              <w:t>天持有债券</w:t>
            </w:r>
            <w:r w:rsidRPr="00784ED5">
              <w:rPr>
                <w:rFonts w:hint="eastAsia"/>
                <w:b/>
              </w:rPr>
              <w:t>C</w:t>
            </w:r>
          </w:p>
        </w:tc>
        <w:tc>
          <w:tcPr>
            <w:tcW w:w="2077" w:type="dxa"/>
            <w:shd w:val="clear" w:color="auto" w:fill="BFBFBF"/>
          </w:tcPr>
          <w:p w:rsidR="00784ED5" w:rsidRPr="00784ED5" w:rsidRDefault="00784ED5" w:rsidP="00784ED5">
            <w:pPr>
              <w:jc w:val="center"/>
              <w:rPr>
                <w:b/>
              </w:rPr>
            </w:pPr>
            <w:r w:rsidRPr="00784ED5">
              <w:rPr>
                <w:rFonts w:hint="eastAsia"/>
                <w:b/>
              </w:rPr>
              <w:t>南方稳瑞</w:t>
            </w:r>
            <w:r w:rsidRPr="00784ED5">
              <w:rPr>
                <w:rFonts w:hint="eastAsia"/>
                <w:b/>
              </w:rPr>
              <w:t>90</w:t>
            </w:r>
            <w:r w:rsidRPr="00784ED5">
              <w:rPr>
                <w:rFonts w:hint="eastAsia"/>
                <w:b/>
              </w:rPr>
              <w:t>天持有债券</w:t>
            </w:r>
            <w:r w:rsidRPr="00784ED5">
              <w:rPr>
                <w:rFonts w:hint="eastAsia"/>
                <w:b/>
              </w:rPr>
              <w:t>E</w:t>
            </w:r>
          </w:p>
        </w:tc>
      </w:tr>
      <w:tr w:rsidR="00784ED5" w:rsidTr="00784ED5">
        <w:tc>
          <w:tcPr>
            <w:tcW w:w="2076" w:type="dxa"/>
          </w:tcPr>
          <w:p w:rsidR="00784ED5" w:rsidRDefault="00784ED5" w:rsidP="00784ED5">
            <w:pPr>
              <w:jc w:val="left"/>
            </w:pPr>
            <w:r>
              <w:rPr>
                <w:rFonts w:hint="eastAsia"/>
              </w:rPr>
              <w:t>1.</w:t>
            </w:r>
            <w:r>
              <w:rPr>
                <w:rFonts w:hint="eastAsia"/>
              </w:rPr>
              <w:t>本期已实现收益</w:t>
            </w:r>
          </w:p>
        </w:tc>
        <w:tc>
          <w:tcPr>
            <w:tcW w:w="2076" w:type="dxa"/>
          </w:tcPr>
          <w:p w:rsidR="00784ED5" w:rsidRDefault="00784ED5" w:rsidP="00784ED5">
            <w:pPr>
              <w:jc w:val="right"/>
            </w:pPr>
            <w:r>
              <w:t>378,067.99</w:t>
            </w:r>
          </w:p>
        </w:tc>
        <w:tc>
          <w:tcPr>
            <w:tcW w:w="2077" w:type="dxa"/>
          </w:tcPr>
          <w:p w:rsidR="00784ED5" w:rsidRDefault="00784ED5" w:rsidP="00784ED5">
            <w:pPr>
              <w:jc w:val="right"/>
            </w:pPr>
            <w:r>
              <w:t>1,665,080.88</w:t>
            </w:r>
          </w:p>
        </w:tc>
        <w:tc>
          <w:tcPr>
            <w:tcW w:w="2077" w:type="dxa"/>
          </w:tcPr>
          <w:p w:rsidR="00784ED5" w:rsidRDefault="00784ED5" w:rsidP="00784ED5">
            <w:pPr>
              <w:jc w:val="right"/>
            </w:pPr>
            <w:r>
              <w:t>95,016.40</w:t>
            </w:r>
          </w:p>
        </w:tc>
      </w:tr>
      <w:tr w:rsidR="00784ED5" w:rsidTr="00784ED5">
        <w:tc>
          <w:tcPr>
            <w:tcW w:w="2076" w:type="dxa"/>
          </w:tcPr>
          <w:p w:rsidR="00784ED5" w:rsidRDefault="00784ED5" w:rsidP="00784ED5">
            <w:pPr>
              <w:jc w:val="left"/>
            </w:pPr>
            <w:r>
              <w:rPr>
                <w:rFonts w:hint="eastAsia"/>
              </w:rPr>
              <w:t>2.</w:t>
            </w:r>
            <w:r>
              <w:rPr>
                <w:rFonts w:hint="eastAsia"/>
              </w:rPr>
              <w:t>本期利润</w:t>
            </w:r>
          </w:p>
        </w:tc>
        <w:tc>
          <w:tcPr>
            <w:tcW w:w="2076" w:type="dxa"/>
          </w:tcPr>
          <w:p w:rsidR="00784ED5" w:rsidRDefault="00784ED5" w:rsidP="00784ED5">
            <w:pPr>
              <w:jc w:val="right"/>
            </w:pPr>
            <w:r>
              <w:t>1,424,618.94</w:t>
            </w:r>
          </w:p>
        </w:tc>
        <w:tc>
          <w:tcPr>
            <w:tcW w:w="2077" w:type="dxa"/>
          </w:tcPr>
          <w:p w:rsidR="00784ED5" w:rsidRDefault="00784ED5" w:rsidP="00784ED5">
            <w:pPr>
              <w:jc w:val="right"/>
            </w:pPr>
            <w:r>
              <w:t>9,327,075.36</w:t>
            </w:r>
          </w:p>
        </w:tc>
        <w:tc>
          <w:tcPr>
            <w:tcW w:w="2077" w:type="dxa"/>
          </w:tcPr>
          <w:p w:rsidR="00784ED5" w:rsidRDefault="00784ED5" w:rsidP="00784ED5">
            <w:pPr>
              <w:jc w:val="right"/>
            </w:pPr>
            <w:r>
              <w:t>369,392.45</w:t>
            </w:r>
          </w:p>
        </w:tc>
      </w:tr>
      <w:tr w:rsidR="00784ED5" w:rsidTr="00784ED5">
        <w:tc>
          <w:tcPr>
            <w:tcW w:w="2076" w:type="dxa"/>
          </w:tcPr>
          <w:p w:rsidR="00784ED5" w:rsidRDefault="00784ED5" w:rsidP="00784ED5">
            <w:pPr>
              <w:jc w:val="left"/>
            </w:pPr>
            <w:r>
              <w:rPr>
                <w:rFonts w:hint="eastAsia"/>
              </w:rPr>
              <w:t>3.</w:t>
            </w:r>
            <w:r>
              <w:rPr>
                <w:rFonts w:hint="eastAsia"/>
              </w:rPr>
              <w:t>加权平均基金份额本期利润</w:t>
            </w:r>
          </w:p>
        </w:tc>
        <w:tc>
          <w:tcPr>
            <w:tcW w:w="2076" w:type="dxa"/>
          </w:tcPr>
          <w:p w:rsidR="00784ED5" w:rsidRDefault="00784ED5" w:rsidP="00784ED5">
            <w:pPr>
              <w:jc w:val="right"/>
            </w:pPr>
            <w:r>
              <w:t>0.0051</w:t>
            </w:r>
          </w:p>
        </w:tc>
        <w:tc>
          <w:tcPr>
            <w:tcW w:w="2077" w:type="dxa"/>
          </w:tcPr>
          <w:p w:rsidR="00784ED5" w:rsidRDefault="00784ED5" w:rsidP="00784ED5">
            <w:pPr>
              <w:jc w:val="right"/>
            </w:pPr>
            <w:r>
              <w:t>0.0046</w:t>
            </w:r>
          </w:p>
        </w:tc>
        <w:tc>
          <w:tcPr>
            <w:tcW w:w="2077" w:type="dxa"/>
          </w:tcPr>
          <w:p w:rsidR="00784ED5" w:rsidRDefault="00784ED5" w:rsidP="00784ED5">
            <w:pPr>
              <w:jc w:val="right"/>
            </w:pPr>
            <w:r>
              <w:t>0.0051</w:t>
            </w:r>
          </w:p>
        </w:tc>
      </w:tr>
      <w:tr w:rsidR="00784ED5" w:rsidTr="00784ED5">
        <w:tc>
          <w:tcPr>
            <w:tcW w:w="2076" w:type="dxa"/>
          </w:tcPr>
          <w:p w:rsidR="00784ED5" w:rsidRDefault="00784ED5" w:rsidP="00784ED5">
            <w:pPr>
              <w:jc w:val="left"/>
            </w:pPr>
            <w:r>
              <w:rPr>
                <w:rFonts w:hint="eastAsia"/>
              </w:rPr>
              <w:t>4.</w:t>
            </w:r>
            <w:r>
              <w:rPr>
                <w:rFonts w:hint="eastAsia"/>
              </w:rPr>
              <w:t>期末基金资产净值</w:t>
            </w:r>
          </w:p>
        </w:tc>
        <w:tc>
          <w:tcPr>
            <w:tcW w:w="2076" w:type="dxa"/>
          </w:tcPr>
          <w:p w:rsidR="00784ED5" w:rsidRDefault="00784ED5" w:rsidP="00784ED5">
            <w:pPr>
              <w:jc w:val="right"/>
            </w:pPr>
            <w:r>
              <w:t>285,133,553.73</w:t>
            </w:r>
          </w:p>
        </w:tc>
        <w:tc>
          <w:tcPr>
            <w:tcW w:w="2077" w:type="dxa"/>
          </w:tcPr>
          <w:p w:rsidR="00784ED5" w:rsidRDefault="00784ED5" w:rsidP="00784ED5">
            <w:pPr>
              <w:jc w:val="right"/>
            </w:pPr>
            <w:r>
              <w:t>2,104,859,050.88</w:t>
            </w:r>
          </w:p>
        </w:tc>
        <w:tc>
          <w:tcPr>
            <w:tcW w:w="2077" w:type="dxa"/>
          </w:tcPr>
          <w:p w:rsidR="00784ED5" w:rsidRDefault="00784ED5" w:rsidP="00784ED5">
            <w:pPr>
              <w:jc w:val="right"/>
            </w:pPr>
            <w:r>
              <w:t>75,911,955.89</w:t>
            </w:r>
          </w:p>
        </w:tc>
      </w:tr>
      <w:tr w:rsidR="00784ED5" w:rsidTr="00784ED5">
        <w:tc>
          <w:tcPr>
            <w:tcW w:w="2076" w:type="dxa"/>
          </w:tcPr>
          <w:p w:rsidR="00784ED5" w:rsidRDefault="00784ED5" w:rsidP="00784ED5">
            <w:pPr>
              <w:jc w:val="left"/>
            </w:pPr>
            <w:r>
              <w:rPr>
                <w:rFonts w:hint="eastAsia"/>
              </w:rPr>
              <w:t>5.</w:t>
            </w:r>
            <w:r>
              <w:rPr>
                <w:rFonts w:hint="eastAsia"/>
              </w:rPr>
              <w:t>期末基金份额净值</w:t>
            </w:r>
          </w:p>
        </w:tc>
        <w:tc>
          <w:tcPr>
            <w:tcW w:w="2076" w:type="dxa"/>
          </w:tcPr>
          <w:p w:rsidR="00784ED5" w:rsidRDefault="00784ED5" w:rsidP="00784ED5">
            <w:pPr>
              <w:jc w:val="right"/>
            </w:pPr>
            <w:r>
              <w:t>1.0797</w:t>
            </w:r>
          </w:p>
        </w:tc>
        <w:tc>
          <w:tcPr>
            <w:tcW w:w="2077" w:type="dxa"/>
          </w:tcPr>
          <w:p w:rsidR="00784ED5" w:rsidRDefault="00784ED5" w:rsidP="00784ED5">
            <w:pPr>
              <w:jc w:val="right"/>
            </w:pPr>
            <w:r>
              <w:t>1.0735</w:t>
            </w:r>
          </w:p>
        </w:tc>
        <w:tc>
          <w:tcPr>
            <w:tcW w:w="2077" w:type="dxa"/>
          </w:tcPr>
          <w:p w:rsidR="00784ED5" w:rsidRDefault="00784ED5" w:rsidP="00784ED5">
            <w:pPr>
              <w:jc w:val="right"/>
            </w:pPr>
            <w:r>
              <w:t>1.0793</w:t>
            </w:r>
          </w:p>
        </w:tc>
      </w:tr>
    </w:tbl>
    <w:p w:rsidR="00784ED5" w:rsidRDefault="00784ED5" w:rsidP="00784ED5">
      <w:pPr>
        <w:pStyle w:val="-8"/>
      </w:pPr>
      <w:r>
        <w:rPr>
          <w:rFonts w:hint="eastAsia"/>
        </w:rPr>
        <w:t>注：基金业绩指标不包括持有人认（申）购或交易基金的各项费用，计入费用后实际收益水平要低于所列数字；</w:t>
      </w:r>
    </w:p>
    <w:p w:rsidR="00784ED5" w:rsidRDefault="00784ED5" w:rsidP="00784ED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84ED5" w:rsidRDefault="00784ED5" w:rsidP="00784ED5">
      <w:pPr>
        <w:pStyle w:val="-2"/>
        <w:spacing w:before="312"/>
      </w:pPr>
      <w:r>
        <w:rPr>
          <w:rFonts w:hint="eastAsia"/>
        </w:rPr>
        <w:t>基金净值表现</w:t>
      </w:r>
    </w:p>
    <w:p w:rsidR="00784ED5" w:rsidRDefault="00784ED5" w:rsidP="00784ED5">
      <w:pPr>
        <w:pStyle w:val="-3"/>
        <w:spacing w:before="156" w:after="156"/>
      </w:pPr>
      <w:r>
        <w:rPr>
          <w:rFonts w:hint="eastAsia"/>
        </w:rPr>
        <w:t>本报告期基金份额净值增长率及其与同期业绩比较基准收益率的比较</w:t>
      </w:r>
    </w:p>
    <w:p w:rsidR="00784ED5" w:rsidRDefault="00784ED5" w:rsidP="00784ED5">
      <w:pPr>
        <w:pStyle w:val="-"/>
        <w:ind w:firstLine="420"/>
      </w:pPr>
      <w:r>
        <w:rPr>
          <w:rFonts w:hint="eastAsia"/>
        </w:rPr>
        <w:t>南方稳瑞90天持有债券A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84ED5" w:rsidTr="00784ED5">
        <w:trPr>
          <w:cnfStyle w:val="100000000000" w:firstRow="1" w:lastRow="0" w:firstColumn="0" w:lastColumn="0" w:oddVBand="0" w:evenVBand="0" w:oddHBand="0" w:evenHBand="0" w:firstRowFirstColumn="0" w:firstRowLastColumn="0" w:lastRowFirstColumn="0" w:lastRowLastColumn="0"/>
        </w:trPr>
        <w:tc>
          <w:tcPr>
            <w:tcW w:w="1429" w:type="dxa"/>
          </w:tcPr>
          <w:p w:rsidR="00784ED5" w:rsidRPr="00784ED5" w:rsidRDefault="00784ED5" w:rsidP="00784ED5">
            <w:pPr>
              <w:jc w:val="center"/>
              <w:rPr>
                <w:b/>
              </w:rPr>
            </w:pPr>
            <w:r w:rsidRPr="00784ED5">
              <w:rPr>
                <w:rFonts w:hint="eastAsia"/>
                <w:b/>
              </w:rPr>
              <w:t>阶段</w:t>
            </w:r>
          </w:p>
        </w:tc>
        <w:tc>
          <w:tcPr>
            <w:tcW w:w="1315" w:type="dxa"/>
          </w:tcPr>
          <w:p w:rsidR="00784ED5" w:rsidRPr="00784ED5" w:rsidRDefault="00784ED5" w:rsidP="00784ED5">
            <w:pPr>
              <w:jc w:val="center"/>
              <w:rPr>
                <w:b/>
              </w:rPr>
            </w:pPr>
            <w:r w:rsidRPr="00784ED5">
              <w:rPr>
                <w:rFonts w:hint="eastAsia"/>
                <w:b/>
              </w:rPr>
              <w:t>净值增长率①</w:t>
            </w:r>
          </w:p>
        </w:tc>
        <w:tc>
          <w:tcPr>
            <w:tcW w:w="1315" w:type="dxa"/>
          </w:tcPr>
          <w:p w:rsidR="00784ED5" w:rsidRPr="00784ED5" w:rsidRDefault="00784ED5" w:rsidP="00784ED5">
            <w:pPr>
              <w:jc w:val="center"/>
              <w:rPr>
                <w:b/>
              </w:rPr>
            </w:pPr>
            <w:r w:rsidRPr="00784ED5">
              <w:rPr>
                <w:rFonts w:hint="eastAsia"/>
                <w:b/>
              </w:rPr>
              <w:t>净值增长率标准差②</w:t>
            </w:r>
          </w:p>
        </w:tc>
        <w:tc>
          <w:tcPr>
            <w:tcW w:w="1315" w:type="dxa"/>
          </w:tcPr>
          <w:p w:rsidR="00784ED5" w:rsidRPr="00784ED5" w:rsidRDefault="00784ED5" w:rsidP="00784ED5">
            <w:pPr>
              <w:jc w:val="center"/>
              <w:rPr>
                <w:b/>
              </w:rPr>
            </w:pPr>
            <w:r w:rsidRPr="00784ED5">
              <w:rPr>
                <w:rFonts w:hint="eastAsia"/>
                <w:b/>
              </w:rPr>
              <w:t>业绩比较基准收益率③</w:t>
            </w:r>
          </w:p>
        </w:tc>
        <w:tc>
          <w:tcPr>
            <w:tcW w:w="1315" w:type="dxa"/>
          </w:tcPr>
          <w:p w:rsidR="00784ED5" w:rsidRPr="00784ED5" w:rsidRDefault="00784ED5" w:rsidP="00784ED5">
            <w:pPr>
              <w:jc w:val="center"/>
              <w:rPr>
                <w:b/>
              </w:rPr>
            </w:pPr>
            <w:r w:rsidRPr="00784ED5">
              <w:rPr>
                <w:rFonts w:hint="eastAsia"/>
                <w:b/>
              </w:rPr>
              <w:t>业绩比较基准收益率标准差④</w:t>
            </w:r>
          </w:p>
        </w:tc>
        <w:tc>
          <w:tcPr>
            <w:tcW w:w="907" w:type="dxa"/>
          </w:tcPr>
          <w:p w:rsidR="00784ED5" w:rsidRPr="00784ED5" w:rsidRDefault="00784ED5" w:rsidP="00784ED5">
            <w:pPr>
              <w:jc w:val="center"/>
              <w:rPr>
                <w:b/>
              </w:rPr>
            </w:pPr>
            <w:r w:rsidRPr="00784ED5">
              <w:rPr>
                <w:rFonts w:hint="eastAsia"/>
                <w:b/>
              </w:rPr>
              <w:t>①</w:t>
            </w:r>
            <w:r w:rsidRPr="00784ED5">
              <w:rPr>
                <w:rFonts w:hint="eastAsia"/>
                <w:b/>
              </w:rPr>
              <w:t>-</w:t>
            </w:r>
            <w:r w:rsidRPr="00784ED5">
              <w:rPr>
                <w:rFonts w:hint="eastAsia"/>
                <w:b/>
              </w:rPr>
              <w:t>③</w:t>
            </w:r>
          </w:p>
        </w:tc>
        <w:tc>
          <w:tcPr>
            <w:tcW w:w="907" w:type="dxa"/>
          </w:tcPr>
          <w:p w:rsidR="00784ED5" w:rsidRPr="00784ED5" w:rsidRDefault="00784ED5" w:rsidP="00784ED5">
            <w:pPr>
              <w:jc w:val="center"/>
              <w:rPr>
                <w:b/>
              </w:rPr>
            </w:pPr>
            <w:r w:rsidRPr="00784ED5">
              <w:rPr>
                <w:rFonts w:hint="eastAsia"/>
                <w:b/>
              </w:rPr>
              <w:t>②</w:t>
            </w:r>
            <w:r w:rsidRPr="00784ED5">
              <w:rPr>
                <w:rFonts w:hint="eastAsia"/>
                <w:b/>
              </w:rPr>
              <w:t>-</w:t>
            </w:r>
            <w:r w:rsidRPr="00784ED5">
              <w:rPr>
                <w:rFonts w:hint="eastAsia"/>
                <w:b/>
              </w:rPr>
              <w:t>④</w:t>
            </w:r>
          </w:p>
        </w:tc>
      </w:tr>
      <w:tr w:rsidR="00784ED5" w:rsidTr="00784ED5">
        <w:tc>
          <w:tcPr>
            <w:tcW w:w="1429" w:type="dxa"/>
          </w:tcPr>
          <w:p w:rsidR="00784ED5" w:rsidRDefault="00784ED5" w:rsidP="00784ED5">
            <w:pPr>
              <w:jc w:val="left"/>
            </w:pPr>
            <w:r>
              <w:rPr>
                <w:rFonts w:hint="eastAsia"/>
              </w:rPr>
              <w:t>过去三个月</w:t>
            </w:r>
          </w:p>
        </w:tc>
        <w:tc>
          <w:tcPr>
            <w:tcW w:w="1315" w:type="dxa"/>
          </w:tcPr>
          <w:p w:rsidR="00784ED5" w:rsidRDefault="00784ED5" w:rsidP="00784ED5">
            <w:pPr>
              <w:jc w:val="right"/>
            </w:pPr>
            <w:r>
              <w:t>0.48%</w:t>
            </w:r>
          </w:p>
        </w:tc>
        <w:tc>
          <w:tcPr>
            <w:tcW w:w="1315" w:type="dxa"/>
          </w:tcPr>
          <w:p w:rsidR="00784ED5" w:rsidRDefault="00784ED5" w:rsidP="00784ED5">
            <w:pPr>
              <w:jc w:val="right"/>
            </w:pPr>
            <w:r>
              <w:t>0.01%</w:t>
            </w:r>
          </w:p>
        </w:tc>
        <w:tc>
          <w:tcPr>
            <w:tcW w:w="1315" w:type="dxa"/>
          </w:tcPr>
          <w:p w:rsidR="00784ED5" w:rsidRDefault="00784ED5" w:rsidP="00784ED5">
            <w:pPr>
              <w:jc w:val="right"/>
            </w:pPr>
            <w:r>
              <w:t>0.73%</w:t>
            </w:r>
          </w:p>
        </w:tc>
        <w:tc>
          <w:tcPr>
            <w:tcW w:w="1315" w:type="dxa"/>
          </w:tcPr>
          <w:p w:rsidR="00784ED5" w:rsidRDefault="00784ED5" w:rsidP="00784ED5">
            <w:pPr>
              <w:jc w:val="right"/>
            </w:pPr>
            <w:r>
              <w:t>0.06%</w:t>
            </w:r>
          </w:p>
        </w:tc>
        <w:tc>
          <w:tcPr>
            <w:tcW w:w="907" w:type="dxa"/>
          </w:tcPr>
          <w:p w:rsidR="00784ED5" w:rsidRDefault="00784ED5" w:rsidP="00784ED5">
            <w:pPr>
              <w:jc w:val="right"/>
            </w:pPr>
            <w:r>
              <w:t>-0.25%</w:t>
            </w:r>
          </w:p>
        </w:tc>
        <w:tc>
          <w:tcPr>
            <w:tcW w:w="907" w:type="dxa"/>
          </w:tcPr>
          <w:p w:rsidR="00784ED5" w:rsidRDefault="00784ED5" w:rsidP="00784ED5">
            <w:pPr>
              <w:jc w:val="right"/>
            </w:pPr>
            <w:r>
              <w:t>-0.05%</w:t>
            </w:r>
          </w:p>
        </w:tc>
      </w:tr>
      <w:tr w:rsidR="00784ED5" w:rsidTr="00784ED5">
        <w:tc>
          <w:tcPr>
            <w:tcW w:w="1429" w:type="dxa"/>
          </w:tcPr>
          <w:p w:rsidR="00784ED5" w:rsidRDefault="00784ED5" w:rsidP="00784ED5">
            <w:pPr>
              <w:jc w:val="left"/>
            </w:pPr>
            <w:r>
              <w:rPr>
                <w:rFonts w:hint="eastAsia"/>
              </w:rPr>
              <w:t>过去六个月</w:t>
            </w:r>
          </w:p>
        </w:tc>
        <w:tc>
          <w:tcPr>
            <w:tcW w:w="1315" w:type="dxa"/>
          </w:tcPr>
          <w:p w:rsidR="00784ED5" w:rsidRDefault="00784ED5" w:rsidP="00784ED5">
            <w:pPr>
              <w:jc w:val="right"/>
            </w:pPr>
            <w:r>
              <w:t>0.96%</w:t>
            </w:r>
          </w:p>
        </w:tc>
        <w:tc>
          <w:tcPr>
            <w:tcW w:w="1315" w:type="dxa"/>
          </w:tcPr>
          <w:p w:rsidR="00784ED5" w:rsidRDefault="00784ED5" w:rsidP="00784ED5">
            <w:pPr>
              <w:jc w:val="right"/>
            </w:pPr>
            <w:r>
              <w:t>0.01%</w:t>
            </w:r>
          </w:p>
        </w:tc>
        <w:tc>
          <w:tcPr>
            <w:tcW w:w="1315" w:type="dxa"/>
          </w:tcPr>
          <w:p w:rsidR="00784ED5" w:rsidRDefault="00784ED5" w:rsidP="00784ED5">
            <w:pPr>
              <w:jc w:val="right"/>
            </w:pPr>
            <w:r>
              <w:t>0.94%</w:t>
            </w:r>
          </w:p>
        </w:tc>
        <w:tc>
          <w:tcPr>
            <w:tcW w:w="1315" w:type="dxa"/>
          </w:tcPr>
          <w:p w:rsidR="00784ED5" w:rsidRDefault="00784ED5" w:rsidP="00784ED5">
            <w:pPr>
              <w:jc w:val="right"/>
            </w:pPr>
            <w:r>
              <w:t>0.06%</w:t>
            </w:r>
          </w:p>
        </w:tc>
        <w:tc>
          <w:tcPr>
            <w:tcW w:w="907" w:type="dxa"/>
          </w:tcPr>
          <w:p w:rsidR="00784ED5" w:rsidRDefault="00784ED5" w:rsidP="00784ED5">
            <w:pPr>
              <w:jc w:val="right"/>
            </w:pPr>
            <w:r>
              <w:t>0.02%</w:t>
            </w:r>
          </w:p>
        </w:tc>
        <w:tc>
          <w:tcPr>
            <w:tcW w:w="907" w:type="dxa"/>
          </w:tcPr>
          <w:p w:rsidR="00784ED5" w:rsidRDefault="00784ED5" w:rsidP="00784ED5">
            <w:pPr>
              <w:jc w:val="right"/>
            </w:pPr>
            <w:r>
              <w:t>-0.05%</w:t>
            </w:r>
          </w:p>
        </w:tc>
      </w:tr>
      <w:tr w:rsidR="00784ED5" w:rsidTr="00784ED5">
        <w:tc>
          <w:tcPr>
            <w:tcW w:w="1429" w:type="dxa"/>
          </w:tcPr>
          <w:p w:rsidR="00784ED5" w:rsidRDefault="00784ED5" w:rsidP="00784ED5">
            <w:pPr>
              <w:jc w:val="left"/>
            </w:pPr>
            <w:r>
              <w:rPr>
                <w:rFonts w:hint="eastAsia"/>
              </w:rPr>
              <w:t>过去一年</w:t>
            </w:r>
          </w:p>
        </w:tc>
        <w:tc>
          <w:tcPr>
            <w:tcW w:w="1315" w:type="dxa"/>
          </w:tcPr>
          <w:p w:rsidR="00784ED5" w:rsidRDefault="00784ED5" w:rsidP="00784ED5">
            <w:pPr>
              <w:jc w:val="right"/>
            </w:pPr>
            <w:r>
              <w:t>1.86%</w:t>
            </w:r>
          </w:p>
        </w:tc>
        <w:tc>
          <w:tcPr>
            <w:tcW w:w="1315" w:type="dxa"/>
          </w:tcPr>
          <w:p w:rsidR="00784ED5" w:rsidRDefault="00784ED5" w:rsidP="00784ED5">
            <w:pPr>
              <w:jc w:val="right"/>
            </w:pPr>
            <w:r>
              <w:t>0.01%</w:t>
            </w:r>
          </w:p>
        </w:tc>
        <w:tc>
          <w:tcPr>
            <w:tcW w:w="1315" w:type="dxa"/>
          </w:tcPr>
          <w:p w:rsidR="00784ED5" w:rsidRDefault="00784ED5" w:rsidP="00784ED5">
            <w:pPr>
              <w:jc w:val="right"/>
            </w:pPr>
            <w:r>
              <w:t>0.24%</w:t>
            </w:r>
          </w:p>
        </w:tc>
        <w:tc>
          <w:tcPr>
            <w:tcW w:w="1315" w:type="dxa"/>
          </w:tcPr>
          <w:p w:rsidR="00784ED5" w:rsidRDefault="00784ED5" w:rsidP="00784ED5">
            <w:pPr>
              <w:jc w:val="right"/>
            </w:pPr>
            <w:r>
              <w:t>0.06%</w:t>
            </w:r>
          </w:p>
        </w:tc>
        <w:tc>
          <w:tcPr>
            <w:tcW w:w="907" w:type="dxa"/>
          </w:tcPr>
          <w:p w:rsidR="00784ED5" w:rsidRDefault="00784ED5" w:rsidP="00784ED5">
            <w:pPr>
              <w:jc w:val="right"/>
            </w:pPr>
            <w:r>
              <w:t>1.62%</w:t>
            </w:r>
          </w:p>
        </w:tc>
        <w:tc>
          <w:tcPr>
            <w:tcW w:w="907" w:type="dxa"/>
          </w:tcPr>
          <w:p w:rsidR="00784ED5" w:rsidRDefault="00784ED5" w:rsidP="00784ED5">
            <w:pPr>
              <w:jc w:val="right"/>
            </w:pPr>
            <w:r>
              <w:t>-0.05%</w:t>
            </w:r>
          </w:p>
        </w:tc>
      </w:tr>
      <w:tr w:rsidR="00784ED5" w:rsidTr="00784ED5">
        <w:tc>
          <w:tcPr>
            <w:tcW w:w="1429" w:type="dxa"/>
          </w:tcPr>
          <w:p w:rsidR="00784ED5" w:rsidRDefault="00784ED5" w:rsidP="00784ED5">
            <w:pPr>
              <w:jc w:val="left"/>
            </w:pPr>
            <w:r>
              <w:rPr>
                <w:rFonts w:hint="eastAsia"/>
              </w:rPr>
              <w:t>自基金合同生效起至今</w:t>
            </w:r>
          </w:p>
        </w:tc>
        <w:tc>
          <w:tcPr>
            <w:tcW w:w="1315" w:type="dxa"/>
          </w:tcPr>
          <w:p w:rsidR="00784ED5" w:rsidRDefault="00784ED5" w:rsidP="00784ED5">
            <w:pPr>
              <w:jc w:val="right"/>
            </w:pPr>
            <w:r>
              <w:t>7.97%</w:t>
            </w:r>
          </w:p>
        </w:tc>
        <w:tc>
          <w:tcPr>
            <w:tcW w:w="1315" w:type="dxa"/>
          </w:tcPr>
          <w:p w:rsidR="00784ED5" w:rsidRDefault="00784ED5" w:rsidP="00784ED5">
            <w:pPr>
              <w:jc w:val="right"/>
            </w:pPr>
            <w:r>
              <w:t>0.03%</w:t>
            </w:r>
          </w:p>
        </w:tc>
        <w:tc>
          <w:tcPr>
            <w:tcW w:w="1315" w:type="dxa"/>
          </w:tcPr>
          <w:p w:rsidR="00784ED5" w:rsidRDefault="00784ED5" w:rsidP="00784ED5">
            <w:pPr>
              <w:jc w:val="right"/>
            </w:pPr>
            <w:r>
              <w:t>5.28%</w:t>
            </w:r>
          </w:p>
        </w:tc>
        <w:tc>
          <w:tcPr>
            <w:tcW w:w="1315" w:type="dxa"/>
          </w:tcPr>
          <w:p w:rsidR="00784ED5" w:rsidRDefault="00784ED5" w:rsidP="00784ED5">
            <w:pPr>
              <w:jc w:val="right"/>
            </w:pPr>
            <w:r>
              <w:t>0.07%</w:t>
            </w:r>
          </w:p>
        </w:tc>
        <w:tc>
          <w:tcPr>
            <w:tcW w:w="907" w:type="dxa"/>
          </w:tcPr>
          <w:p w:rsidR="00784ED5" w:rsidRDefault="00784ED5" w:rsidP="00784ED5">
            <w:pPr>
              <w:jc w:val="right"/>
            </w:pPr>
            <w:r>
              <w:t>2.69%</w:t>
            </w:r>
          </w:p>
        </w:tc>
        <w:tc>
          <w:tcPr>
            <w:tcW w:w="907" w:type="dxa"/>
          </w:tcPr>
          <w:p w:rsidR="00784ED5" w:rsidRDefault="00784ED5" w:rsidP="00784ED5">
            <w:pPr>
              <w:jc w:val="right"/>
            </w:pPr>
            <w:r>
              <w:t>-0.04%</w:t>
            </w:r>
          </w:p>
        </w:tc>
      </w:tr>
    </w:tbl>
    <w:p w:rsidR="00784ED5" w:rsidRDefault="00784ED5" w:rsidP="00784ED5">
      <w:pPr>
        <w:pStyle w:val="-"/>
        <w:ind w:firstLine="420"/>
      </w:pPr>
      <w:r>
        <w:rPr>
          <w:rFonts w:hint="eastAsia"/>
        </w:rPr>
        <w:t>南方稳瑞90天持有债券C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84ED5" w:rsidTr="00784ED5">
        <w:trPr>
          <w:cnfStyle w:val="100000000000" w:firstRow="1" w:lastRow="0" w:firstColumn="0" w:lastColumn="0" w:oddVBand="0" w:evenVBand="0" w:oddHBand="0" w:evenHBand="0" w:firstRowFirstColumn="0" w:firstRowLastColumn="0" w:lastRowFirstColumn="0" w:lastRowLastColumn="0"/>
        </w:trPr>
        <w:tc>
          <w:tcPr>
            <w:tcW w:w="1429" w:type="dxa"/>
          </w:tcPr>
          <w:p w:rsidR="00784ED5" w:rsidRPr="00784ED5" w:rsidRDefault="00784ED5" w:rsidP="00784ED5">
            <w:pPr>
              <w:jc w:val="center"/>
              <w:rPr>
                <w:b/>
              </w:rPr>
            </w:pPr>
            <w:r w:rsidRPr="00784ED5">
              <w:rPr>
                <w:rFonts w:hint="eastAsia"/>
                <w:b/>
              </w:rPr>
              <w:t>阶段</w:t>
            </w:r>
          </w:p>
        </w:tc>
        <w:tc>
          <w:tcPr>
            <w:tcW w:w="1315" w:type="dxa"/>
          </w:tcPr>
          <w:p w:rsidR="00784ED5" w:rsidRPr="00784ED5" w:rsidRDefault="00784ED5" w:rsidP="00784ED5">
            <w:pPr>
              <w:jc w:val="center"/>
              <w:rPr>
                <w:b/>
              </w:rPr>
            </w:pPr>
            <w:r w:rsidRPr="00784ED5">
              <w:rPr>
                <w:rFonts w:hint="eastAsia"/>
                <w:b/>
              </w:rPr>
              <w:t>净值增长率①</w:t>
            </w:r>
          </w:p>
        </w:tc>
        <w:tc>
          <w:tcPr>
            <w:tcW w:w="1315" w:type="dxa"/>
          </w:tcPr>
          <w:p w:rsidR="00784ED5" w:rsidRPr="00784ED5" w:rsidRDefault="00784ED5" w:rsidP="00784ED5">
            <w:pPr>
              <w:jc w:val="center"/>
              <w:rPr>
                <w:b/>
              </w:rPr>
            </w:pPr>
            <w:r w:rsidRPr="00784ED5">
              <w:rPr>
                <w:rFonts w:hint="eastAsia"/>
                <w:b/>
              </w:rPr>
              <w:t>净值增长率标准差②</w:t>
            </w:r>
          </w:p>
        </w:tc>
        <w:tc>
          <w:tcPr>
            <w:tcW w:w="1315" w:type="dxa"/>
          </w:tcPr>
          <w:p w:rsidR="00784ED5" w:rsidRPr="00784ED5" w:rsidRDefault="00784ED5" w:rsidP="00784ED5">
            <w:pPr>
              <w:jc w:val="center"/>
              <w:rPr>
                <w:b/>
              </w:rPr>
            </w:pPr>
            <w:r w:rsidRPr="00784ED5">
              <w:rPr>
                <w:rFonts w:hint="eastAsia"/>
                <w:b/>
              </w:rPr>
              <w:t>业绩比较基准收益率③</w:t>
            </w:r>
          </w:p>
        </w:tc>
        <w:tc>
          <w:tcPr>
            <w:tcW w:w="1315" w:type="dxa"/>
          </w:tcPr>
          <w:p w:rsidR="00784ED5" w:rsidRPr="00784ED5" w:rsidRDefault="00784ED5" w:rsidP="00784ED5">
            <w:pPr>
              <w:jc w:val="center"/>
              <w:rPr>
                <w:b/>
              </w:rPr>
            </w:pPr>
            <w:r w:rsidRPr="00784ED5">
              <w:rPr>
                <w:rFonts w:hint="eastAsia"/>
                <w:b/>
              </w:rPr>
              <w:t>业绩比较基准收益率标准差④</w:t>
            </w:r>
          </w:p>
        </w:tc>
        <w:tc>
          <w:tcPr>
            <w:tcW w:w="907" w:type="dxa"/>
          </w:tcPr>
          <w:p w:rsidR="00784ED5" w:rsidRPr="00784ED5" w:rsidRDefault="00784ED5" w:rsidP="00784ED5">
            <w:pPr>
              <w:jc w:val="center"/>
              <w:rPr>
                <w:b/>
              </w:rPr>
            </w:pPr>
            <w:r w:rsidRPr="00784ED5">
              <w:rPr>
                <w:rFonts w:hint="eastAsia"/>
                <w:b/>
              </w:rPr>
              <w:t>①</w:t>
            </w:r>
            <w:r w:rsidRPr="00784ED5">
              <w:rPr>
                <w:rFonts w:hint="eastAsia"/>
                <w:b/>
              </w:rPr>
              <w:t>-</w:t>
            </w:r>
            <w:r w:rsidRPr="00784ED5">
              <w:rPr>
                <w:rFonts w:hint="eastAsia"/>
                <w:b/>
              </w:rPr>
              <w:t>③</w:t>
            </w:r>
          </w:p>
        </w:tc>
        <w:tc>
          <w:tcPr>
            <w:tcW w:w="907" w:type="dxa"/>
          </w:tcPr>
          <w:p w:rsidR="00784ED5" w:rsidRPr="00784ED5" w:rsidRDefault="00784ED5" w:rsidP="00784ED5">
            <w:pPr>
              <w:jc w:val="center"/>
              <w:rPr>
                <w:b/>
              </w:rPr>
            </w:pPr>
            <w:r w:rsidRPr="00784ED5">
              <w:rPr>
                <w:rFonts w:hint="eastAsia"/>
                <w:b/>
              </w:rPr>
              <w:t>②</w:t>
            </w:r>
            <w:r w:rsidRPr="00784ED5">
              <w:rPr>
                <w:rFonts w:hint="eastAsia"/>
                <w:b/>
              </w:rPr>
              <w:t>-</w:t>
            </w:r>
            <w:r w:rsidRPr="00784ED5">
              <w:rPr>
                <w:rFonts w:hint="eastAsia"/>
                <w:b/>
              </w:rPr>
              <w:t>④</w:t>
            </w:r>
          </w:p>
        </w:tc>
      </w:tr>
      <w:tr w:rsidR="00784ED5" w:rsidTr="00784ED5">
        <w:tc>
          <w:tcPr>
            <w:tcW w:w="1429" w:type="dxa"/>
          </w:tcPr>
          <w:p w:rsidR="00784ED5" w:rsidRDefault="00784ED5" w:rsidP="00784ED5">
            <w:pPr>
              <w:jc w:val="left"/>
            </w:pPr>
            <w:r>
              <w:rPr>
                <w:rFonts w:hint="eastAsia"/>
              </w:rPr>
              <w:lastRenderedPageBreak/>
              <w:t>过去三个月</w:t>
            </w:r>
          </w:p>
        </w:tc>
        <w:tc>
          <w:tcPr>
            <w:tcW w:w="1315" w:type="dxa"/>
          </w:tcPr>
          <w:p w:rsidR="00784ED5" w:rsidRDefault="00784ED5" w:rsidP="00784ED5">
            <w:pPr>
              <w:jc w:val="right"/>
            </w:pPr>
            <w:r>
              <w:t>0.43%</w:t>
            </w:r>
          </w:p>
        </w:tc>
        <w:tc>
          <w:tcPr>
            <w:tcW w:w="1315" w:type="dxa"/>
          </w:tcPr>
          <w:p w:rsidR="00784ED5" w:rsidRDefault="00784ED5" w:rsidP="00784ED5">
            <w:pPr>
              <w:jc w:val="right"/>
            </w:pPr>
            <w:r>
              <w:t>0.01%</w:t>
            </w:r>
          </w:p>
        </w:tc>
        <w:tc>
          <w:tcPr>
            <w:tcW w:w="1315" w:type="dxa"/>
          </w:tcPr>
          <w:p w:rsidR="00784ED5" w:rsidRDefault="00784ED5" w:rsidP="00784ED5">
            <w:pPr>
              <w:jc w:val="right"/>
            </w:pPr>
            <w:r>
              <w:t>0.73%</w:t>
            </w:r>
          </w:p>
        </w:tc>
        <w:tc>
          <w:tcPr>
            <w:tcW w:w="1315" w:type="dxa"/>
          </w:tcPr>
          <w:p w:rsidR="00784ED5" w:rsidRDefault="00784ED5" w:rsidP="00784ED5">
            <w:pPr>
              <w:jc w:val="right"/>
            </w:pPr>
            <w:r>
              <w:t>0.06%</w:t>
            </w:r>
          </w:p>
        </w:tc>
        <w:tc>
          <w:tcPr>
            <w:tcW w:w="907" w:type="dxa"/>
          </w:tcPr>
          <w:p w:rsidR="00784ED5" w:rsidRDefault="00784ED5" w:rsidP="00784ED5">
            <w:pPr>
              <w:jc w:val="right"/>
            </w:pPr>
            <w:r>
              <w:t>-0.30%</w:t>
            </w:r>
          </w:p>
        </w:tc>
        <w:tc>
          <w:tcPr>
            <w:tcW w:w="907" w:type="dxa"/>
          </w:tcPr>
          <w:p w:rsidR="00784ED5" w:rsidRDefault="00784ED5" w:rsidP="00784ED5">
            <w:pPr>
              <w:jc w:val="right"/>
            </w:pPr>
            <w:r>
              <w:t>-0.05%</w:t>
            </w:r>
          </w:p>
        </w:tc>
      </w:tr>
      <w:tr w:rsidR="00784ED5" w:rsidTr="00784ED5">
        <w:tc>
          <w:tcPr>
            <w:tcW w:w="1429" w:type="dxa"/>
          </w:tcPr>
          <w:p w:rsidR="00784ED5" w:rsidRDefault="00784ED5" w:rsidP="00784ED5">
            <w:pPr>
              <w:jc w:val="left"/>
            </w:pPr>
            <w:r>
              <w:rPr>
                <w:rFonts w:hint="eastAsia"/>
              </w:rPr>
              <w:t>过去六个月</w:t>
            </w:r>
          </w:p>
        </w:tc>
        <w:tc>
          <w:tcPr>
            <w:tcW w:w="1315" w:type="dxa"/>
          </w:tcPr>
          <w:p w:rsidR="00784ED5" w:rsidRDefault="00784ED5" w:rsidP="00784ED5">
            <w:pPr>
              <w:jc w:val="right"/>
            </w:pPr>
            <w:r>
              <w:t>0.86%</w:t>
            </w:r>
          </w:p>
        </w:tc>
        <w:tc>
          <w:tcPr>
            <w:tcW w:w="1315" w:type="dxa"/>
          </w:tcPr>
          <w:p w:rsidR="00784ED5" w:rsidRDefault="00784ED5" w:rsidP="00784ED5">
            <w:pPr>
              <w:jc w:val="right"/>
            </w:pPr>
            <w:r>
              <w:t>0.01%</w:t>
            </w:r>
          </w:p>
        </w:tc>
        <w:tc>
          <w:tcPr>
            <w:tcW w:w="1315" w:type="dxa"/>
          </w:tcPr>
          <w:p w:rsidR="00784ED5" w:rsidRDefault="00784ED5" w:rsidP="00784ED5">
            <w:pPr>
              <w:jc w:val="right"/>
            </w:pPr>
            <w:r>
              <w:t>0.94%</w:t>
            </w:r>
          </w:p>
        </w:tc>
        <w:tc>
          <w:tcPr>
            <w:tcW w:w="1315" w:type="dxa"/>
          </w:tcPr>
          <w:p w:rsidR="00784ED5" w:rsidRDefault="00784ED5" w:rsidP="00784ED5">
            <w:pPr>
              <w:jc w:val="right"/>
            </w:pPr>
            <w:r>
              <w:t>0.06%</w:t>
            </w:r>
          </w:p>
        </w:tc>
        <w:tc>
          <w:tcPr>
            <w:tcW w:w="907" w:type="dxa"/>
          </w:tcPr>
          <w:p w:rsidR="00784ED5" w:rsidRDefault="00784ED5" w:rsidP="00784ED5">
            <w:pPr>
              <w:jc w:val="right"/>
            </w:pPr>
            <w:r>
              <w:t>-0.08%</w:t>
            </w:r>
          </w:p>
        </w:tc>
        <w:tc>
          <w:tcPr>
            <w:tcW w:w="907" w:type="dxa"/>
          </w:tcPr>
          <w:p w:rsidR="00784ED5" w:rsidRDefault="00784ED5" w:rsidP="00784ED5">
            <w:pPr>
              <w:jc w:val="right"/>
            </w:pPr>
            <w:r>
              <w:t>-0.05%</w:t>
            </w:r>
          </w:p>
        </w:tc>
      </w:tr>
      <w:tr w:rsidR="00784ED5" w:rsidTr="00784ED5">
        <w:tc>
          <w:tcPr>
            <w:tcW w:w="1429" w:type="dxa"/>
          </w:tcPr>
          <w:p w:rsidR="00784ED5" w:rsidRDefault="00784ED5" w:rsidP="00784ED5">
            <w:pPr>
              <w:jc w:val="left"/>
            </w:pPr>
            <w:r>
              <w:rPr>
                <w:rFonts w:hint="eastAsia"/>
              </w:rPr>
              <w:t>过去一年</w:t>
            </w:r>
          </w:p>
        </w:tc>
        <w:tc>
          <w:tcPr>
            <w:tcW w:w="1315" w:type="dxa"/>
          </w:tcPr>
          <w:p w:rsidR="00784ED5" w:rsidRDefault="00784ED5" w:rsidP="00784ED5">
            <w:pPr>
              <w:jc w:val="right"/>
            </w:pPr>
            <w:r>
              <w:t>1.65%</w:t>
            </w:r>
          </w:p>
        </w:tc>
        <w:tc>
          <w:tcPr>
            <w:tcW w:w="1315" w:type="dxa"/>
          </w:tcPr>
          <w:p w:rsidR="00784ED5" w:rsidRDefault="00784ED5" w:rsidP="00784ED5">
            <w:pPr>
              <w:jc w:val="right"/>
            </w:pPr>
            <w:r>
              <w:t>0.01%</w:t>
            </w:r>
          </w:p>
        </w:tc>
        <w:tc>
          <w:tcPr>
            <w:tcW w:w="1315" w:type="dxa"/>
          </w:tcPr>
          <w:p w:rsidR="00784ED5" w:rsidRDefault="00784ED5" w:rsidP="00784ED5">
            <w:pPr>
              <w:jc w:val="right"/>
            </w:pPr>
            <w:r>
              <w:t>0.24%</w:t>
            </w:r>
          </w:p>
        </w:tc>
        <w:tc>
          <w:tcPr>
            <w:tcW w:w="1315" w:type="dxa"/>
          </w:tcPr>
          <w:p w:rsidR="00784ED5" w:rsidRDefault="00784ED5" w:rsidP="00784ED5">
            <w:pPr>
              <w:jc w:val="right"/>
            </w:pPr>
            <w:r>
              <w:t>0.06%</w:t>
            </w:r>
          </w:p>
        </w:tc>
        <w:tc>
          <w:tcPr>
            <w:tcW w:w="907" w:type="dxa"/>
          </w:tcPr>
          <w:p w:rsidR="00784ED5" w:rsidRDefault="00784ED5" w:rsidP="00784ED5">
            <w:pPr>
              <w:jc w:val="right"/>
            </w:pPr>
            <w:r>
              <w:t>1.41%</w:t>
            </w:r>
          </w:p>
        </w:tc>
        <w:tc>
          <w:tcPr>
            <w:tcW w:w="907" w:type="dxa"/>
          </w:tcPr>
          <w:p w:rsidR="00784ED5" w:rsidRDefault="00784ED5" w:rsidP="00784ED5">
            <w:pPr>
              <w:jc w:val="right"/>
            </w:pPr>
            <w:r>
              <w:t>-0.05%</w:t>
            </w:r>
          </w:p>
        </w:tc>
      </w:tr>
      <w:tr w:rsidR="00784ED5" w:rsidTr="00784ED5">
        <w:tc>
          <w:tcPr>
            <w:tcW w:w="1429" w:type="dxa"/>
          </w:tcPr>
          <w:p w:rsidR="00784ED5" w:rsidRDefault="00784ED5" w:rsidP="00784ED5">
            <w:pPr>
              <w:jc w:val="left"/>
            </w:pPr>
            <w:r>
              <w:rPr>
                <w:rFonts w:hint="eastAsia"/>
              </w:rPr>
              <w:t>自基金合同生效起至今</w:t>
            </w:r>
          </w:p>
        </w:tc>
        <w:tc>
          <w:tcPr>
            <w:tcW w:w="1315" w:type="dxa"/>
          </w:tcPr>
          <w:p w:rsidR="00784ED5" w:rsidRDefault="00784ED5" w:rsidP="00784ED5">
            <w:pPr>
              <w:jc w:val="right"/>
            </w:pPr>
            <w:r>
              <w:t>7.35%</w:t>
            </w:r>
          </w:p>
        </w:tc>
        <w:tc>
          <w:tcPr>
            <w:tcW w:w="1315" w:type="dxa"/>
          </w:tcPr>
          <w:p w:rsidR="00784ED5" w:rsidRDefault="00784ED5" w:rsidP="00784ED5">
            <w:pPr>
              <w:jc w:val="right"/>
            </w:pPr>
            <w:r>
              <w:t>0.03%</w:t>
            </w:r>
          </w:p>
        </w:tc>
        <w:tc>
          <w:tcPr>
            <w:tcW w:w="1315" w:type="dxa"/>
          </w:tcPr>
          <w:p w:rsidR="00784ED5" w:rsidRDefault="00784ED5" w:rsidP="00784ED5">
            <w:pPr>
              <w:jc w:val="right"/>
            </w:pPr>
            <w:r>
              <w:t>5.28%</w:t>
            </w:r>
          </w:p>
        </w:tc>
        <w:tc>
          <w:tcPr>
            <w:tcW w:w="1315" w:type="dxa"/>
          </w:tcPr>
          <w:p w:rsidR="00784ED5" w:rsidRDefault="00784ED5" w:rsidP="00784ED5">
            <w:pPr>
              <w:jc w:val="right"/>
            </w:pPr>
            <w:r>
              <w:t>0.07%</w:t>
            </w:r>
          </w:p>
        </w:tc>
        <w:tc>
          <w:tcPr>
            <w:tcW w:w="907" w:type="dxa"/>
          </w:tcPr>
          <w:p w:rsidR="00784ED5" w:rsidRDefault="00784ED5" w:rsidP="00784ED5">
            <w:pPr>
              <w:jc w:val="right"/>
            </w:pPr>
            <w:r>
              <w:t>2.07%</w:t>
            </w:r>
          </w:p>
        </w:tc>
        <w:tc>
          <w:tcPr>
            <w:tcW w:w="907" w:type="dxa"/>
          </w:tcPr>
          <w:p w:rsidR="00784ED5" w:rsidRDefault="00784ED5" w:rsidP="00784ED5">
            <w:pPr>
              <w:jc w:val="right"/>
            </w:pPr>
            <w:r>
              <w:t>-0.04%</w:t>
            </w:r>
          </w:p>
        </w:tc>
      </w:tr>
    </w:tbl>
    <w:p w:rsidR="00784ED5" w:rsidRDefault="00784ED5" w:rsidP="00784ED5">
      <w:pPr>
        <w:pStyle w:val="-"/>
        <w:ind w:firstLine="420"/>
      </w:pPr>
      <w:r>
        <w:rPr>
          <w:rFonts w:hint="eastAsia"/>
        </w:rPr>
        <w:t>南方稳瑞90天持有债券E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84ED5" w:rsidTr="00784ED5">
        <w:trPr>
          <w:cnfStyle w:val="100000000000" w:firstRow="1" w:lastRow="0" w:firstColumn="0" w:lastColumn="0" w:oddVBand="0" w:evenVBand="0" w:oddHBand="0" w:evenHBand="0" w:firstRowFirstColumn="0" w:firstRowLastColumn="0" w:lastRowFirstColumn="0" w:lastRowLastColumn="0"/>
        </w:trPr>
        <w:tc>
          <w:tcPr>
            <w:tcW w:w="1429" w:type="dxa"/>
          </w:tcPr>
          <w:p w:rsidR="00784ED5" w:rsidRPr="00784ED5" w:rsidRDefault="00784ED5" w:rsidP="00784ED5">
            <w:pPr>
              <w:jc w:val="center"/>
              <w:rPr>
                <w:b/>
              </w:rPr>
            </w:pPr>
            <w:r w:rsidRPr="00784ED5">
              <w:rPr>
                <w:rFonts w:hint="eastAsia"/>
                <w:b/>
              </w:rPr>
              <w:t>阶段</w:t>
            </w:r>
          </w:p>
        </w:tc>
        <w:tc>
          <w:tcPr>
            <w:tcW w:w="1315" w:type="dxa"/>
          </w:tcPr>
          <w:p w:rsidR="00784ED5" w:rsidRPr="00784ED5" w:rsidRDefault="00784ED5" w:rsidP="00784ED5">
            <w:pPr>
              <w:jc w:val="center"/>
              <w:rPr>
                <w:b/>
              </w:rPr>
            </w:pPr>
            <w:r w:rsidRPr="00784ED5">
              <w:rPr>
                <w:rFonts w:hint="eastAsia"/>
                <w:b/>
              </w:rPr>
              <w:t>净值增长率①</w:t>
            </w:r>
          </w:p>
        </w:tc>
        <w:tc>
          <w:tcPr>
            <w:tcW w:w="1315" w:type="dxa"/>
          </w:tcPr>
          <w:p w:rsidR="00784ED5" w:rsidRPr="00784ED5" w:rsidRDefault="00784ED5" w:rsidP="00784ED5">
            <w:pPr>
              <w:jc w:val="center"/>
              <w:rPr>
                <w:b/>
              </w:rPr>
            </w:pPr>
            <w:r w:rsidRPr="00784ED5">
              <w:rPr>
                <w:rFonts w:hint="eastAsia"/>
                <w:b/>
              </w:rPr>
              <w:t>净值增长率标准差②</w:t>
            </w:r>
          </w:p>
        </w:tc>
        <w:tc>
          <w:tcPr>
            <w:tcW w:w="1315" w:type="dxa"/>
          </w:tcPr>
          <w:p w:rsidR="00784ED5" w:rsidRPr="00784ED5" w:rsidRDefault="00784ED5" w:rsidP="00784ED5">
            <w:pPr>
              <w:jc w:val="center"/>
              <w:rPr>
                <w:b/>
              </w:rPr>
            </w:pPr>
            <w:r w:rsidRPr="00784ED5">
              <w:rPr>
                <w:rFonts w:hint="eastAsia"/>
                <w:b/>
              </w:rPr>
              <w:t>业绩比较基准收益率③</w:t>
            </w:r>
          </w:p>
        </w:tc>
        <w:tc>
          <w:tcPr>
            <w:tcW w:w="1315" w:type="dxa"/>
          </w:tcPr>
          <w:p w:rsidR="00784ED5" w:rsidRPr="00784ED5" w:rsidRDefault="00784ED5" w:rsidP="00784ED5">
            <w:pPr>
              <w:jc w:val="center"/>
              <w:rPr>
                <w:b/>
              </w:rPr>
            </w:pPr>
            <w:r w:rsidRPr="00784ED5">
              <w:rPr>
                <w:rFonts w:hint="eastAsia"/>
                <w:b/>
              </w:rPr>
              <w:t>业绩比较基准收益率标准差④</w:t>
            </w:r>
          </w:p>
        </w:tc>
        <w:tc>
          <w:tcPr>
            <w:tcW w:w="907" w:type="dxa"/>
          </w:tcPr>
          <w:p w:rsidR="00784ED5" w:rsidRPr="00784ED5" w:rsidRDefault="00784ED5" w:rsidP="00784ED5">
            <w:pPr>
              <w:jc w:val="center"/>
              <w:rPr>
                <w:b/>
              </w:rPr>
            </w:pPr>
            <w:r w:rsidRPr="00784ED5">
              <w:rPr>
                <w:rFonts w:hint="eastAsia"/>
                <w:b/>
              </w:rPr>
              <w:t>①</w:t>
            </w:r>
            <w:r w:rsidRPr="00784ED5">
              <w:rPr>
                <w:rFonts w:hint="eastAsia"/>
                <w:b/>
              </w:rPr>
              <w:t>-</w:t>
            </w:r>
            <w:r w:rsidRPr="00784ED5">
              <w:rPr>
                <w:rFonts w:hint="eastAsia"/>
                <w:b/>
              </w:rPr>
              <w:t>③</w:t>
            </w:r>
          </w:p>
        </w:tc>
        <w:tc>
          <w:tcPr>
            <w:tcW w:w="907" w:type="dxa"/>
          </w:tcPr>
          <w:p w:rsidR="00784ED5" w:rsidRPr="00784ED5" w:rsidRDefault="00784ED5" w:rsidP="00784ED5">
            <w:pPr>
              <w:jc w:val="center"/>
              <w:rPr>
                <w:b/>
              </w:rPr>
            </w:pPr>
            <w:r w:rsidRPr="00784ED5">
              <w:rPr>
                <w:rFonts w:hint="eastAsia"/>
                <w:b/>
              </w:rPr>
              <w:t>②</w:t>
            </w:r>
            <w:r w:rsidRPr="00784ED5">
              <w:rPr>
                <w:rFonts w:hint="eastAsia"/>
                <w:b/>
              </w:rPr>
              <w:t>-</w:t>
            </w:r>
            <w:r w:rsidRPr="00784ED5">
              <w:rPr>
                <w:rFonts w:hint="eastAsia"/>
                <w:b/>
              </w:rPr>
              <w:t>④</w:t>
            </w:r>
          </w:p>
        </w:tc>
      </w:tr>
      <w:tr w:rsidR="00784ED5" w:rsidTr="00784ED5">
        <w:tc>
          <w:tcPr>
            <w:tcW w:w="1429" w:type="dxa"/>
          </w:tcPr>
          <w:p w:rsidR="00784ED5" w:rsidRDefault="00784ED5" w:rsidP="00784ED5">
            <w:pPr>
              <w:jc w:val="left"/>
            </w:pPr>
            <w:r>
              <w:rPr>
                <w:rFonts w:hint="eastAsia"/>
              </w:rPr>
              <w:t>过去三个月</w:t>
            </w:r>
          </w:p>
        </w:tc>
        <w:tc>
          <w:tcPr>
            <w:tcW w:w="1315" w:type="dxa"/>
          </w:tcPr>
          <w:p w:rsidR="00784ED5" w:rsidRDefault="00784ED5" w:rsidP="00784ED5">
            <w:pPr>
              <w:jc w:val="right"/>
            </w:pPr>
            <w:r>
              <w:t>0.47%</w:t>
            </w:r>
          </w:p>
        </w:tc>
        <w:tc>
          <w:tcPr>
            <w:tcW w:w="1315" w:type="dxa"/>
          </w:tcPr>
          <w:p w:rsidR="00784ED5" w:rsidRDefault="00784ED5" w:rsidP="00784ED5">
            <w:pPr>
              <w:jc w:val="right"/>
            </w:pPr>
            <w:r>
              <w:t>0.01%</w:t>
            </w:r>
          </w:p>
        </w:tc>
        <w:tc>
          <w:tcPr>
            <w:tcW w:w="1315" w:type="dxa"/>
          </w:tcPr>
          <w:p w:rsidR="00784ED5" w:rsidRDefault="00784ED5" w:rsidP="00784ED5">
            <w:pPr>
              <w:jc w:val="right"/>
            </w:pPr>
            <w:r>
              <w:t>0.73%</w:t>
            </w:r>
          </w:p>
        </w:tc>
        <w:tc>
          <w:tcPr>
            <w:tcW w:w="1315" w:type="dxa"/>
          </w:tcPr>
          <w:p w:rsidR="00784ED5" w:rsidRDefault="00784ED5" w:rsidP="00784ED5">
            <w:pPr>
              <w:jc w:val="right"/>
            </w:pPr>
            <w:r>
              <w:t>0.06%</w:t>
            </w:r>
          </w:p>
        </w:tc>
        <w:tc>
          <w:tcPr>
            <w:tcW w:w="907" w:type="dxa"/>
          </w:tcPr>
          <w:p w:rsidR="00784ED5" w:rsidRDefault="00784ED5" w:rsidP="00784ED5">
            <w:pPr>
              <w:jc w:val="right"/>
            </w:pPr>
            <w:r>
              <w:t>-0.26%</w:t>
            </w:r>
          </w:p>
        </w:tc>
        <w:tc>
          <w:tcPr>
            <w:tcW w:w="907" w:type="dxa"/>
          </w:tcPr>
          <w:p w:rsidR="00784ED5" w:rsidRDefault="00784ED5" w:rsidP="00784ED5">
            <w:pPr>
              <w:jc w:val="right"/>
            </w:pPr>
            <w:r>
              <w:t>-0.05%</w:t>
            </w:r>
          </w:p>
        </w:tc>
      </w:tr>
      <w:tr w:rsidR="00784ED5" w:rsidTr="00784ED5">
        <w:tc>
          <w:tcPr>
            <w:tcW w:w="1429" w:type="dxa"/>
          </w:tcPr>
          <w:p w:rsidR="00784ED5" w:rsidRDefault="00784ED5" w:rsidP="00784ED5">
            <w:pPr>
              <w:jc w:val="left"/>
            </w:pPr>
            <w:r>
              <w:rPr>
                <w:rFonts w:hint="eastAsia"/>
              </w:rPr>
              <w:t>过去六个月</w:t>
            </w:r>
          </w:p>
        </w:tc>
        <w:tc>
          <w:tcPr>
            <w:tcW w:w="1315" w:type="dxa"/>
          </w:tcPr>
          <w:p w:rsidR="00784ED5" w:rsidRDefault="00784ED5" w:rsidP="00784ED5">
            <w:pPr>
              <w:jc w:val="right"/>
            </w:pPr>
            <w:r>
              <w:t>0.95%</w:t>
            </w:r>
          </w:p>
        </w:tc>
        <w:tc>
          <w:tcPr>
            <w:tcW w:w="1315" w:type="dxa"/>
          </w:tcPr>
          <w:p w:rsidR="00784ED5" w:rsidRDefault="00784ED5" w:rsidP="00784ED5">
            <w:pPr>
              <w:jc w:val="right"/>
            </w:pPr>
            <w:r>
              <w:t>0.01%</w:t>
            </w:r>
          </w:p>
        </w:tc>
        <w:tc>
          <w:tcPr>
            <w:tcW w:w="1315" w:type="dxa"/>
          </w:tcPr>
          <w:p w:rsidR="00784ED5" w:rsidRDefault="00784ED5" w:rsidP="00784ED5">
            <w:pPr>
              <w:jc w:val="right"/>
            </w:pPr>
            <w:r>
              <w:t>0.94%</w:t>
            </w:r>
          </w:p>
        </w:tc>
        <w:tc>
          <w:tcPr>
            <w:tcW w:w="1315" w:type="dxa"/>
          </w:tcPr>
          <w:p w:rsidR="00784ED5" w:rsidRDefault="00784ED5" w:rsidP="00784ED5">
            <w:pPr>
              <w:jc w:val="right"/>
            </w:pPr>
            <w:r>
              <w:t>0.06%</w:t>
            </w:r>
          </w:p>
        </w:tc>
        <w:tc>
          <w:tcPr>
            <w:tcW w:w="907" w:type="dxa"/>
          </w:tcPr>
          <w:p w:rsidR="00784ED5" w:rsidRDefault="00784ED5" w:rsidP="00784ED5">
            <w:pPr>
              <w:jc w:val="right"/>
            </w:pPr>
            <w:r>
              <w:t>0.01%</w:t>
            </w:r>
          </w:p>
        </w:tc>
        <w:tc>
          <w:tcPr>
            <w:tcW w:w="907" w:type="dxa"/>
          </w:tcPr>
          <w:p w:rsidR="00784ED5" w:rsidRDefault="00784ED5" w:rsidP="00784ED5">
            <w:pPr>
              <w:jc w:val="right"/>
            </w:pPr>
            <w:r>
              <w:t>-0.05%</w:t>
            </w:r>
          </w:p>
        </w:tc>
      </w:tr>
      <w:tr w:rsidR="00784ED5" w:rsidTr="00784ED5">
        <w:tc>
          <w:tcPr>
            <w:tcW w:w="1429" w:type="dxa"/>
          </w:tcPr>
          <w:p w:rsidR="00784ED5" w:rsidRDefault="00784ED5" w:rsidP="00784ED5">
            <w:pPr>
              <w:jc w:val="left"/>
            </w:pPr>
            <w:r>
              <w:rPr>
                <w:rFonts w:hint="eastAsia"/>
              </w:rPr>
              <w:t>过去一年</w:t>
            </w:r>
          </w:p>
        </w:tc>
        <w:tc>
          <w:tcPr>
            <w:tcW w:w="1315" w:type="dxa"/>
          </w:tcPr>
          <w:p w:rsidR="00784ED5" w:rsidRDefault="00784ED5" w:rsidP="00784ED5">
            <w:pPr>
              <w:jc w:val="right"/>
            </w:pPr>
            <w:r>
              <w:t>1.84%</w:t>
            </w:r>
          </w:p>
        </w:tc>
        <w:tc>
          <w:tcPr>
            <w:tcW w:w="1315" w:type="dxa"/>
          </w:tcPr>
          <w:p w:rsidR="00784ED5" w:rsidRDefault="00784ED5" w:rsidP="00784ED5">
            <w:pPr>
              <w:jc w:val="right"/>
            </w:pPr>
            <w:r>
              <w:t>0.01%</w:t>
            </w:r>
          </w:p>
        </w:tc>
        <w:tc>
          <w:tcPr>
            <w:tcW w:w="1315" w:type="dxa"/>
          </w:tcPr>
          <w:p w:rsidR="00784ED5" w:rsidRDefault="00784ED5" w:rsidP="00784ED5">
            <w:pPr>
              <w:jc w:val="right"/>
            </w:pPr>
            <w:r>
              <w:t>0.24%</w:t>
            </w:r>
          </w:p>
        </w:tc>
        <w:tc>
          <w:tcPr>
            <w:tcW w:w="1315" w:type="dxa"/>
          </w:tcPr>
          <w:p w:rsidR="00784ED5" w:rsidRDefault="00784ED5" w:rsidP="00784ED5">
            <w:pPr>
              <w:jc w:val="right"/>
            </w:pPr>
            <w:r>
              <w:t>0.06%</w:t>
            </w:r>
          </w:p>
        </w:tc>
        <w:tc>
          <w:tcPr>
            <w:tcW w:w="907" w:type="dxa"/>
          </w:tcPr>
          <w:p w:rsidR="00784ED5" w:rsidRDefault="00784ED5" w:rsidP="00784ED5">
            <w:pPr>
              <w:jc w:val="right"/>
            </w:pPr>
            <w:r>
              <w:t>1.60%</w:t>
            </w:r>
          </w:p>
        </w:tc>
        <w:tc>
          <w:tcPr>
            <w:tcW w:w="907" w:type="dxa"/>
          </w:tcPr>
          <w:p w:rsidR="00784ED5" w:rsidRDefault="00784ED5" w:rsidP="00784ED5">
            <w:pPr>
              <w:jc w:val="right"/>
            </w:pPr>
            <w:r>
              <w:t>-0.05%</w:t>
            </w:r>
          </w:p>
        </w:tc>
      </w:tr>
      <w:tr w:rsidR="00784ED5" w:rsidTr="00784ED5">
        <w:tc>
          <w:tcPr>
            <w:tcW w:w="1429" w:type="dxa"/>
          </w:tcPr>
          <w:p w:rsidR="00784ED5" w:rsidRDefault="00784ED5" w:rsidP="00784ED5">
            <w:pPr>
              <w:jc w:val="left"/>
            </w:pPr>
            <w:r>
              <w:rPr>
                <w:rFonts w:hint="eastAsia"/>
              </w:rPr>
              <w:t>自基金合同生效起至今</w:t>
            </w:r>
          </w:p>
        </w:tc>
        <w:tc>
          <w:tcPr>
            <w:tcW w:w="1315" w:type="dxa"/>
          </w:tcPr>
          <w:p w:rsidR="00784ED5" w:rsidRDefault="00784ED5" w:rsidP="00784ED5">
            <w:pPr>
              <w:jc w:val="right"/>
            </w:pPr>
            <w:r>
              <w:t>7.21%</w:t>
            </w:r>
          </w:p>
        </w:tc>
        <w:tc>
          <w:tcPr>
            <w:tcW w:w="1315" w:type="dxa"/>
          </w:tcPr>
          <w:p w:rsidR="00784ED5" w:rsidRDefault="00784ED5" w:rsidP="00784ED5">
            <w:pPr>
              <w:jc w:val="right"/>
            </w:pPr>
            <w:r>
              <w:t>0.03%</w:t>
            </w:r>
          </w:p>
        </w:tc>
        <w:tc>
          <w:tcPr>
            <w:tcW w:w="1315" w:type="dxa"/>
          </w:tcPr>
          <w:p w:rsidR="00784ED5" w:rsidRDefault="00784ED5" w:rsidP="00784ED5">
            <w:pPr>
              <w:jc w:val="right"/>
            </w:pPr>
            <w:r>
              <w:t>5.01%</w:t>
            </w:r>
          </w:p>
        </w:tc>
        <w:tc>
          <w:tcPr>
            <w:tcW w:w="1315" w:type="dxa"/>
          </w:tcPr>
          <w:p w:rsidR="00784ED5" w:rsidRDefault="00784ED5" w:rsidP="00784ED5">
            <w:pPr>
              <w:jc w:val="right"/>
            </w:pPr>
            <w:r>
              <w:t>0.07%</w:t>
            </w:r>
          </w:p>
        </w:tc>
        <w:tc>
          <w:tcPr>
            <w:tcW w:w="907" w:type="dxa"/>
          </w:tcPr>
          <w:p w:rsidR="00784ED5" w:rsidRDefault="00784ED5" w:rsidP="00784ED5">
            <w:pPr>
              <w:jc w:val="right"/>
            </w:pPr>
            <w:r>
              <w:t>2.20%</w:t>
            </w:r>
          </w:p>
        </w:tc>
        <w:tc>
          <w:tcPr>
            <w:tcW w:w="907" w:type="dxa"/>
          </w:tcPr>
          <w:p w:rsidR="00784ED5" w:rsidRDefault="00784ED5" w:rsidP="00784ED5">
            <w:pPr>
              <w:jc w:val="right"/>
            </w:pPr>
            <w:r>
              <w:t>-0.04%</w:t>
            </w:r>
          </w:p>
        </w:tc>
      </w:tr>
    </w:tbl>
    <w:p w:rsidR="00784ED5" w:rsidRDefault="00784ED5" w:rsidP="00784ED5">
      <w:pPr>
        <w:pStyle w:val="-3"/>
        <w:spacing w:before="156" w:after="156"/>
      </w:pPr>
      <w:r>
        <w:rPr>
          <w:rFonts w:hint="eastAsia"/>
        </w:rPr>
        <w:t>自基金合同生效以来基金份额累计净值增长率变动及其与同期业绩比较基准收益率变动的比较</w:t>
      </w:r>
    </w:p>
    <w:p w:rsidR="00784ED5" w:rsidRDefault="00784ED5" w:rsidP="00784ED5">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784ED5" w:rsidRDefault="00784ED5" w:rsidP="00784ED5">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784ED5" w:rsidRDefault="00784ED5" w:rsidP="00784ED5">
      <w:r>
        <w:rPr>
          <w:noProof/>
        </w:rPr>
        <w:drawing>
          <wp:inline distT="0" distB="0" distL="0" distR="0">
            <wp:extent cx="5274310" cy="377317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784ED5" w:rsidRDefault="00784ED5" w:rsidP="00784ED5">
      <w:pPr>
        <w:pStyle w:val="-8"/>
      </w:pPr>
      <w:r>
        <w:rPr>
          <w:rFonts w:hint="eastAsia"/>
        </w:rPr>
        <w:t>注：本基金从2024年1月15日起新增E类份额，E类份额自2024年1月16日起存续。</w:t>
      </w:r>
    </w:p>
    <w:p w:rsidR="00784ED5" w:rsidRDefault="00784ED5" w:rsidP="00784ED5">
      <w:pPr>
        <w:pStyle w:val="-1"/>
        <w:ind w:left="281" w:hanging="281"/>
      </w:pPr>
      <w:r>
        <w:rPr>
          <w:rFonts w:hint="eastAsia"/>
        </w:rPr>
        <w:t>管理人报告</w:t>
      </w:r>
    </w:p>
    <w:p w:rsidR="00784ED5" w:rsidRDefault="00784ED5" w:rsidP="00784ED5">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84ED5" w:rsidTr="009A081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84ED5" w:rsidRPr="00784ED5" w:rsidRDefault="00784ED5" w:rsidP="00784ED5">
            <w:pPr>
              <w:jc w:val="center"/>
              <w:rPr>
                <w:b/>
              </w:rPr>
            </w:pPr>
            <w:r w:rsidRPr="00784ED5">
              <w:rPr>
                <w:rFonts w:hint="eastAsia"/>
                <w:b/>
              </w:rPr>
              <w:t>姓名</w:t>
            </w:r>
          </w:p>
        </w:tc>
        <w:tc>
          <w:tcPr>
            <w:tcW w:w="851" w:type="dxa"/>
            <w:vMerge w:val="restart"/>
          </w:tcPr>
          <w:p w:rsidR="00784ED5" w:rsidRPr="00784ED5" w:rsidRDefault="00784ED5" w:rsidP="00784ED5">
            <w:pPr>
              <w:jc w:val="center"/>
              <w:rPr>
                <w:b/>
              </w:rPr>
            </w:pPr>
            <w:r w:rsidRPr="00784ED5">
              <w:rPr>
                <w:rFonts w:hint="eastAsia"/>
                <w:b/>
              </w:rPr>
              <w:t>职务</w:t>
            </w:r>
          </w:p>
        </w:tc>
        <w:tc>
          <w:tcPr>
            <w:tcW w:w="2234" w:type="dxa"/>
            <w:gridSpan w:val="2"/>
            <w:tcBorders>
              <w:bottom w:val="single" w:sz="4" w:space="0" w:color="auto"/>
            </w:tcBorders>
          </w:tcPr>
          <w:p w:rsidR="00784ED5" w:rsidRPr="00784ED5" w:rsidRDefault="00784ED5" w:rsidP="00784ED5">
            <w:pPr>
              <w:jc w:val="center"/>
              <w:rPr>
                <w:b/>
              </w:rPr>
            </w:pPr>
            <w:r w:rsidRPr="00784ED5">
              <w:rPr>
                <w:rFonts w:hint="eastAsia"/>
                <w:b/>
              </w:rPr>
              <w:t>任本基金的基金经理期限</w:t>
            </w:r>
          </w:p>
        </w:tc>
        <w:tc>
          <w:tcPr>
            <w:tcW w:w="703" w:type="dxa"/>
            <w:vMerge w:val="restart"/>
          </w:tcPr>
          <w:p w:rsidR="00784ED5" w:rsidRPr="00784ED5" w:rsidRDefault="00784ED5" w:rsidP="00784ED5">
            <w:pPr>
              <w:jc w:val="center"/>
              <w:rPr>
                <w:b/>
              </w:rPr>
            </w:pPr>
            <w:r w:rsidRPr="00784ED5">
              <w:rPr>
                <w:rFonts w:hint="eastAsia"/>
                <w:b/>
              </w:rPr>
              <w:t>证券从业年限</w:t>
            </w:r>
          </w:p>
        </w:tc>
        <w:tc>
          <w:tcPr>
            <w:tcW w:w="3856" w:type="dxa"/>
            <w:vMerge w:val="restart"/>
          </w:tcPr>
          <w:p w:rsidR="00784ED5" w:rsidRPr="00784ED5" w:rsidRDefault="00784ED5" w:rsidP="00784ED5">
            <w:pPr>
              <w:jc w:val="center"/>
              <w:rPr>
                <w:b/>
              </w:rPr>
            </w:pPr>
            <w:r w:rsidRPr="00784ED5">
              <w:rPr>
                <w:rFonts w:hint="eastAsia"/>
                <w:b/>
              </w:rPr>
              <w:t>说明</w:t>
            </w:r>
          </w:p>
        </w:tc>
      </w:tr>
      <w:tr w:rsidR="00784ED5" w:rsidTr="00784ED5">
        <w:tc>
          <w:tcPr>
            <w:tcW w:w="862" w:type="dxa"/>
            <w:vMerge/>
          </w:tcPr>
          <w:p w:rsidR="00784ED5" w:rsidRDefault="00784ED5" w:rsidP="00784ED5">
            <w:pPr>
              <w:jc w:val="left"/>
            </w:pPr>
          </w:p>
        </w:tc>
        <w:tc>
          <w:tcPr>
            <w:tcW w:w="851" w:type="dxa"/>
            <w:vMerge/>
          </w:tcPr>
          <w:p w:rsidR="00784ED5" w:rsidRDefault="00784ED5" w:rsidP="00784ED5">
            <w:pPr>
              <w:jc w:val="left"/>
            </w:pPr>
          </w:p>
        </w:tc>
        <w:tc>
          <w:tcPr>
            <w:tcW w:w="1117" w:type="dxa"/>
            <w:shd w:val="clear" w:color="auto" w:fill="BFBFBF"/>
          </w:tcPr>
          <w:p w:rsidR="00784ED5" w:rsidRPr="00784ED5" w:rsidRDefault="00784ED5" w:rsidP="00784ED5">
            <w:pPr>
              <w:jc w:val="center"/>
              <w:rPr>
                <w:b/>
              </w:rPr>
            </w:pPr>
            <w:r w:rsidRPr="00784ED5">
              <w:rPr>
                <w:rFonts w:hint="eastAsia"/>
                <w:b/>
              </w:rPr>
              <w:t>任职日期</w:t>
            </w:r>
          </w:p>
        </w:tc>
        <w:tc>
          <w:tcPr>
            <w:tcW w:w="1117" w:type="dxa"/>
            <w:shd w:val="clear" w:color="auto" w:fill="BFBFBF"/>
          </w:tcPr>
          <w:p w:rsidR="00784ED5" w:rsidRPr="00784ED5" w:rsidRDefault="00784ED5" w:rsidP="00784ED5">
            <w:pPr>
              <w:jc w:val="center"/>
              <w:rPr>
                <w:b/>
              </w:rPr>
            </w:pPr>
            <w:r w:rsidRPr="00784ED5">
              <w:rPr>
                <w:rFonts w:hint="eastAsia"/>
                <w:b/>
              </w:rPr>
              <w:t>离任日期</w:t>
            </w:r>
          </w:p>
        </w:tc>
        <w:tc>
          <w:tcPr>
            <w:tcW w:w="703" w:type="dxa"/>
            <w:vMerge/>
          </w:tcPr>
          <w:p w:rsidR="00784ED5" w:rsidRDefault="00784ED5" w:rsidP="00784ED5">
            <w:pPr>
              <w:jc w:val="left"/>
            </w:pPr>
          </w:p>
        </w:tc>
        <w:tc>
          <w:tcPr>
            <w:tcW w:w="3856" w:type="dxa"/>
            <w:vMerge/>
          </w:tcPr>
          <w:p w:rsidR="00784ED5" w:rsidRDefault="00784ED5" w:rsidP="00784ED5">
            <w:pPr>
              <w:jc w:val="left"/>
            </w:pPr>
          </w:p>
        </w:tc>
      </w:tr>
      <w:tr w:rsidR="00784ED5" w:rsidTr="00784ED5">
        <w:tc>
          <w:tcPr>
            <w:tcW w:w="862" w:type="dxa"/>
          </w:tcPr>
          <w:p w:rsidR="00784ED5" w:rsidRDefault="00784ED5" w:rsidP="00784ED5">
            <w:pPr>
              <w:jc w:val="left"/>
            </w:pPr>
            <w:r>
              <w:rPr>
                <w:rFonts w:hint="eastAsia"/>
              </w:rPr>
              <w:t>王景明</w:t>
            </w:r>
          </w:p>
        </w:tc>
        <w:tc>
          <w:tcPr>
            <w:tcW w:w="851" w:type="dxa"/>
          </w:tcPr>
          <w:p w:rsidR="00784ED5" w:rsidRDefault="00784ED5" w:rsidP="00784ED5">
            <w:pPr>
              <w:jc w:val="left"/>
            </w:pPr>
            <w:r>
              <w:rPr>
                <w:rFonts w:hint="eastAsia"/>
              </w:rPr>
              <w:t>本基金基金经理</w:t>
            </w:r>
          </w:p>
        </w:tc>
        <w:tc>
          <w:tcPr>
            <w:tcW w:w="1117" w:type="dxa"/>
          </w:tcPr>
          <w:p w:rsidR="00784ED5" w:rsidRDefault="00784ED5" w:rsidP="00784ED5">
            <w:pPr>
              <w:jc w:val="left"/>
            </w:pPr>
            <w:r>
              <w:rPr>
                <w:rFonts w:hint="eastAsia"/>
              </w:rPr>
              <w:t>2023</w:t>
            </w:r>
            <w:r>
              <w:rPr>
                <w:rFonts w:hint="eastAsia"/>
              </w:rPr>
              <w:t>年</w:t>
            </w:r>
            <w:r>
              <w:rPr>
                <w:rFonts w:hint="eastAsia"/>
              </w:rPr>
              <w:t>8</w:t>
            </w:r>
            <w:r>
              <w:rPr>
                <w:rFonts w:hint="eastAsia"/>
              </w:rPr>
              <w:t>月</w:t>
            </w:r>
            <w:r>
              <w:rPr>
                <w:rFonts w:hint="eastAsia"/>
              </w:rPr>
              <w:t>9</w:t>
            </w:r>
            <w:r>
              <w:rPr>
                <w:rFonts w:hint="eastAsia"/>
              </w:rPr>
              <w:t>日</w:t>
            </w:r>
          </w:p>
        </w:tc>
        <w:tc>
          <w:tcPr>
            <w:tcW w:w="1117" w:type="dxa"/>
          </w:tcPr>
          <w:p w:rsidR="00784ED5" w:rsidRDefault="00784ED5" w:rsidP="00784ED5">
            <w:pPr>
              <w:jc w:val="right"/>
            </w:pPr>
            <w:r>
              <w:t>-</w:t>
            </w:r>
          </w:p>
        </w:tc>
        <w:tc>
          <w:tcPr>
            <w:tcW w:w="703" w:type="dxa"/>
          </w:tcPr>
          <w:p w:rsidR="00784ED5" w:rsidRDefault="00784ED5" w:rsidP="00784ED5">
            <w:pPr>
              <w:jc w:val="left"/>
            </w:pPr>
            <w:r>
              <w:rPr>
                <w:rFonts w:hint="eastAsia"/>
              </w:rPr>
              <w:t>11</w:t>
            </w:r>
            <w:r>
              <w:rPr>
                <w:rFonts w:hint="eastAsia"/>
              </w:rPr>
              <w:t>年</w:t>
            </w:r>
          </w:p>
        </w:tc>
        <w:tc>
          <w:tcPr>
            <w:tcW w:w="3856" w:type="dxa"/>
          </w:tcPr>
          <w:p w:rsidR="00784ED5" w:rsidRDefault="00784ED5" w:rsidP="00784ED5">
            <w:r>
              <w:rPr>
                <w:rFonts w:hint="eastAsia"/>
              </w:rPr>
              <w:t>中国国籍，中国人民大学金融学硕士，具有基金从业资格。</w:t>
            </w:r>
            <w:r>
              <w:rPr>
                <w:rFonts w:hint="eastAsia"/>
              </w:rPr>
              <w:t>2014</w:t>
            </w:r>
            <w:r>
              <w:rPr>
                <w:rFonts w:hint="eastAsia"/>
              </w:rPr>
              <w:t>年</w:t>
            </w:r>
            <w:r>
              <w:rPr>
                <w:rFonts w:hint="eastAsia"/>
              </w:rPr>
              <w:t>7</w:t>
            </w:r>
            <w:r>
              <w:rPr>
                <w:rFonts w:hint="eastAsia"/>
              </w:rPr>
              <w:t>月加入南方基金，任固定收益研究部宏观研究员、信用研究员。</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2021</w:t>
            </w:r>
            <w:r>
              <w:rPr>
                <w:rFonts w:hint="eastAsia"/>
              </w:rPr>
              <w:t>年</w:t>
            </w:r>
            <w:r>
              <w:rPr>
                <w:rFonts w:hint="eastAsia"/>
              </w:rPr>
              <w:t>8</w:t>
            </w:r>
            <w:r>
              <w:rPr>
                <w:rFonts w:hint="eastAsia"/>
              </w:rPr>
              <w:t>月</w:t>
            </w:r>
            <w:r>
              <w:rPr>
                <w:rFonts w:hint="eastAsia"/>
              </w:rPr>
              <w:t>27</w:t>
            </w:r>
            <w:r>
              <w:rPr>
                <w:rFonts w:hint="eastAsia"/>
              </w:rPr>
              <w:t>日，任南方润元基金经理助理。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日，任南方初元中短债、南方定元中短债基金经理；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6</w:t>
            </w:r>
            <w:r>
              <w:rPr>
                <w:rFonts w:hint="eastAsia"/>
              </w:rPr>
              <w:t>月</w:t>
            </w:r>
            <w:r>
              <w:rPr>
                <w:rFonts w:hint="eastAsia"/>
              </w:rPr>
              <w:t>15</w:t>
            </w:r>
            <w:r>
              <w:rPr>
                <w:rFonts w:hint="eastAsia"/>
              </w:rPr>
              <w:t>日，任南方荣年基金经理；</w:t>
            </w:r>
            <w:r>
              <w:rPr>
                <w:rFonts w:hint="eastAsia"/>
              </w:rPr>
              <w:t>2023</w:t>
            </w:r>
            <w:r>
              <w:rPr>
                <w:rFonts w:hint="eastAsia"/>
              </w:rPr>
              <w:t>年</w:t>
            </w:r>
            <w:r>
              <w:rPr>
                <w:rFonts w:hint="eastAsia"/>
              </w:rPr>
              <w:t>6</w:t>
            </w:r>
            <w:r>
              <w:rPr>
                <w:rFonts w:hint="eastAsia"/>
              </w:rPr>
              <w:t>月</w:t>
            </w:r>
            <w:r>
              <w:rPr>
                <w:rFonts w:hint="eastAsia"/>
              </w:rPr>
              <w:t>15</w:t>
            </w:r>
            <w:r>
              <w:rPr>
                <w:rFonts w:hint="eastAsia"/>
              </w:rPr>
              <w:t>日至</w:t>
            </w:r>
            <w:r>
              <w:rPr>
                <w:rFonts w:hint="eastAsia"/>
              </w:rPr>
              <w:t>2024</w:t>
            </w:r>
            <w:r>
              <w:rPr>
                <w:rFonts w:hint="eastAsia"/>
              </w:rPr>
              <w:t>年</w:t>
            </w:r>
            <w:r>
              <w:rPr>
                <w:rFonts w:hint="eastAsia"/>
              </w:rPr>
              <w:t>1</w:t>
            </w:r>
            <w:r>
              <w:rPr>
                <w:rFonts w:hint="eastAsia"/>
              </w:rPr>
              <w:t>月</w:t>
            </w:r>
            <w:r>
              <w:rPr>
                <w:rFonts w:hint="eastAsia"/>
              </w:rPr>
              <w:t>19</w:t>
            </w:r>
            <w:r>
              <w:rPr>
                <w:rFonts w:hint="eastAsia"/>
              </w:rPr>
              <w:t>日，任南方荣年一年持有混合基金经理；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2026</w:t>
            </w:r>
            <w:r>
              <w:rPr>
                <w:rFonts w:hint="eastAsia"/>
              </w:rPr>
              <w:t>年</w:t>
            </w:r>
            <w:r>
              <w:rPr>
                <w:rFonts w:hint="eastAsia"/>
              </w:rPr>
              <w:t>4</w:t>
            </w:r>
            <w:r>
              <w:rPr>
                <w:rFonts w:hint="eastAsia"/>
              </w:rPr>
              <w:t>月</w:t>
            </w:r>
            <w:r>
              <w:rPr>
                <w:rFonts w:hint="eastAsia"/>
              </w:rPr>
              <w:t>7</w:t>
            </w:r>
            <w:r>
              <w:rPr>
                <w:rFonts w:hint="eastAsia"/>
              </w:rPr>
              <w:t>日，任南方纯元债券基金经理；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日至今，任南方梦元短债、南方国利、南方升元中短利率债基金经理；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日至今，任南方稳利</w:t>
            </w:r>
            <w:r>
              <w:rPr>
                <w:rFonts w:hint="eastAsia"/>
              </w:rPr>
              <w:t>1</w:t>
            </w:r>
            <w:r>
              <w:rPr>
                <w:rFonts w:hint="eastAsia"/>
              </w:rPr>
              <w:t>年持有债券基金经理；</w:t>
            </w:r>
            <w:r>
              <w:rPr>
                <w:rFonts w:hint="eastAsia"/>
              </w:rPr>
              <w:t>2023</w:t>
            </w:r>
            <w:r>
              <w:rPr>
                <w:rFonts w:hint="eastAsia"/>
              </w:rPr>
              <w:t>年</w:t>
            </w:r>
            <w:r>
              <w:rPr>
                <w:rFonts w:hint="eastAsia"/>
              </w:rPr>
              <w:t>8</w:t>
            </w:r>
            <w:r>
              <w:rPr>
                <w:rFonts w:hint="eastAsia"/>
              </w:rPr>
              <w:t>月</w:t>
            </w:r>
            <w:r>
              <w:rPr>
                <w:rFonts w:hint="eastAsia"/>
              </w:rPr>
              <w:t>9</w:t>
            </w:r>
            <w:r>
              <w:rPr>
                <w:rFonts w:hint="eastAsia"/>
              </w:rPr>
              <w:t>日至今，任南方稳瑞</w:t>
            </w:r>
            <w:r>
              <w:rPr>
                <w:rFonts w:hint="eastAsia"/>
              </w:rPr>
              <w:t>90</w:t>
            </w:r>
            <w:r>
              <w:rPr>
                <w:rFonts w:hint="eastAsia"/>
              </w:rPr>
              <w:t>天持有债券基金经理；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日至今，任南方稳航</w:t>
            </w:r>
            <w:r>
              <w:rPr>
                <w:rFonts w:hint="eastAsia"/>
              </w:rPr>
              <w:t>120</w:t>
            </w:r>
            <w:r>
              <w:rPr>
                <w:rFonts w:hint="eastAsia"/>
              </w:rPr>
              <w:t>天滚动持有债券基金经理。</w:t>
            </w:r>
          </w:p>
        </w:tc>
      </w:tr>
    </w:tbl>
    <w:p w:rsidR="00784ED5" w:rsidRDefault="00784ED5" w:rsidP="00784ED5">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784ED5" w:rsidRDefault="00784ED5" w:rsidP="00784ED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84ED5" w:rsidRDefault="00784ED5" w:rsidP="00784ED5">
      <w:pPr>
        <w:pStyle w:val="-2"/>
        <w:spacing w:before="312"/>
      </w:pPr>
      <w:r>
        <w:rPr>
          <w:rFonts w:hint="eastAsia"/>
        </w:rPr>
        <w:t>管理人对报告期内本基金运作遵规守信情况的说明</w:t>
      </w:r>
    </w:p>
    <w:p w:rsidR="00784ED5" w:rsidRDefault="00784ED5" w:rsidP="00784ED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84ED5" w:rsidRDefault="00784ED5" w:rsidP="00784ED5">
      <w:pPr>
        <w:pStyle w:val="-2"/>
        <w:spacing w:before="312"/>
      </w:pPr>
      <w:r>
        <w:rPr>
          <w:rFonts w:hint="eastAsia"/>
        </w:rPr>
        <w:t>公平交易专项说明</w:t>
      </w:r>
    </w:p>
    <w:p w:rsidR="00784ED5" w:rsidRDefault="00784ED5" w:rsidP="00784ED5">
      <w:pPr>
        <w:pStyle w:val="-3"/>
        <w:spacing w:before="156" w:after="156"/>
      </w:pPr>
      <w:r>
        <w:rPr>
          <w:rFonts w:hint="eastAsia"/>
        </w:rPr>
        <w:lastRenderedPageBreak/>
        <w:t>公平交易制度的执行情况</w:t>
      </w:r>
    </w:p>
    <w:p w:rsidR="00784ED5" w:rsidRDefault="00784ED5" w:rsidP="00784ED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84ED5" w:rsidRDefault="00784ED5" w:rsidP="00784ED5">
      <w:pPr>
        <w:pStyle w:val="-3"/>
        <w:spacing w:before="156" w:after="156"/>
      </w:pPr>
      <w:r>
        <w:rPr>
          <w:rFonts w:hint="eastAsia"/>
        </w:rPr>
        <w:t>异常交易行为的专项说明</w:t>
      </w:r>
    </w:p>
    <w:p w:rsidR="00784ED5" w:rsidRDefault="00784ED5" w:rsidP="00784ED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84ED5" w:rsidRDefault="00784ED5" w:rsidP="00784ED5">
      <w:pPr>
        <w:pStyle w:val="-2"/>
        <w:spacing w:before="312"/>
      </w:pPr>
      <w:r>
        <w:rPr>
          <w:rFonts w:hint="eastAsia"/>
        </w:rPr>
        <w:t>报告期内基金投资策略和运作分析</w:t>
      </w:r>
    </w:p>
    <w:p w:rsidR="00784ED5" w:rsidRDefault="00784ED5" w:rsidP="00784ED5">
      <w:pPr>
        <w:pStyle w:val="-"/>
        <w:ind w:firstLine="420"/>
      </w:pPr>
      <w:r>
        <w:rPr>
          <w:rFonts w:hint="eastAsia"/>
        </w:rPr>
        <w:t>二季度中国经济运行总体平稳，新质生产力蓬勃发展。国内整体流动性维持合理充裕，银行间7天回购加权利率均值为1.41%，人民币对美元汇率有所升值。市场层面，二季度债券收益率下行，其中1年国债收益率下行10BP，10年国债收益率下行8BP，本季度信用债表现强于同期限利率债。组合注重收益和回撤的平衡，主要配置中短期限的中高等级信用债获取票息收益和杠杆收益，审慎参与利率债交易。</w:t>
      </w:r>
    </w:p>
    <w:p w:rsidR="00784ED5" w:rsidRDefault="00784ED5" w:rsidP="00784ED5">
      <w:pPr>
        <w:pStyle w:val="-"/>
        <w:ind w:firstLine="420"/>
      </w:pPr>
      <w:r>
        <w:rPr>
          <w:rFonts w:hint="eastAsia"/>
        </w:rPr>
        <w:t>展望三季度，我国经济运行总体平稳、稳中有进。宏观政策会更加积极有为，实施更加积极的财政政策和适度宽松的货币政策。预计中短端债券资产继续受益于充裕的流动性水平，长端债券资产受基本面和预期影响较大，以区间震荡为主。</w:t>
      </w:r>
    </w:p>
    <w:p w:rsidR="00784ED5" w:rsidRDefault="00784ED5" w:rsidP="00784ED5">
      <w:pPr>
        <w:pStyle w:val="-2"/>
        <w:spacing w:before="312"/>
      </w:pPr>
      <w:r>
        <w:rPr>
          <w:rFonts w:hint="eastAsia"/>
        </w:rPr>
        <w:t>报告期内基金的业绩表现</w:t>
      </w:r>
    </w:p>
    <w:p w:rsidR="00784ED5" w:rsidRDefault="00784ED5" w:rsidP="00784ED5">
      <w:pPr>
        <w:pStyle w:val="-"/>
        <w:ind w:firstLine="420"/>
      </w:pPr>
      <w:r>
        <w:rPr>
          <w:rFonts w:hint="eastAsia"/>
        </w:rPr>
        <w:t>截至报告期末，本基金A份额净值为1.0797元，报告期内，份额净值增长率为0.48%，同期业绩基准增长率为0.73%；本基金C份额净值为1.0735元，报告期内，份额净值增长率为0.43%，同期业绩基准增长率为0.73%；本基金E份额净值为1.0793元，报告期内，份额净值增长率为0.47%，同期业绩基准增长率为0.73%。</w:t>
      </w:r>
    </w:p>
    <w:p w:rsidR="00784ED5" w:rsidRDefault="00784ED5" w:rsidP="00784ED5">
      <w:pPr>
        <w:pStyle w:val="-2"/>
        <w:spacing w:before="312"/>
      </w:pPr>
      <w:r>
        <w:rPr>
          <w:rFonts w:hint="eastAsia"/>
        </w:rPr>
        <w:t>报告期内基金持有人数或基金资产净值预警说明</w:t>
      </w:r>
    </w:p>
    <w:p w:rsidR="00784ED5" w:rsidRDefault="00784ED5" w:rsidP="00784ED5">
      <w:pPr>
        <w:pStyle w:val="-"/>
        <w:ind w:firstLine="420"/>
      </w:pPr>
      <w:r>
        <w:rPr>
          <w:rFonts w:hint="eastAsia"/>
        </w:rPr>
        <w:t>报告期内，本基金未出现连续二十个交易日基金份额持有人数量不满二百人或者基金资产净值低于五千万元的情形。</w:t>
      </w:r>
    </w:p>
    <w:p w:rsidR="00784ED5" w:rsidRDefault="00784ED5" w:rsidP="00784ED5">
      <w:pPr>
        <w:pStyle w:val="-1"/>
        <w:ind w:left="281" w:hanging="281"/>
      </w:pPr>
      <w:r>
        <w:rPr>
          <w:rFonts w:hint="eastAsia"/>
        </w:rPr>
        <w:t>投资组合报告</w:t>
      </w:r>
    </w:p>
    <w:p w:rsidR="00784ED5" w:rsidRDefault="00784ED5" w:rsidP="00784ED5">
      <w:pPr>
        <w:pStyle w:val="-2"/>
        <w:spacing w:before="312"/>
      </w:pPr>
      <w:r>
        <w:rPr>
          <w:rFonts w:hint="eastAsia"/>
        </w:rPr>
        <w:t>报告期末基金资产组合情况</w:t>
      </w:r>
    </w:p>
    <w:p w:rsidR="00784ED5" w:rsidRDefault="00784ED5" w:rsidP="00784ED5">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84ED5" w:rsidTr="00784ED5">
        <w:trPr>
          <w:cnfStyle w:val="100000000000" w:firstRow="1" w:lastRow="0" w:firstColumn="0" w:lastColumn="0" w:oddVBand="0" w:evenVBand="0" w:oddHBand="0" w:evenHBand="0" w:firstRowFirstColumn="0" w:firstRowLastColumn="0" w:lastRowFirstColumn="0" w:lastRowLastColumn="0"/>
        </w:trPr>
        <w:tc>
          <w:tcPr>
            <w:tcW w:w="646" w:type="dxa"/>
          </w:tcPr>
          <w:p w:rsidR="00784ED5" w:rsidRPr="00784ED5" w:rsidRDefault="00784ED5" w:rsidP="00784ED5">
            <w:pPr>
              <w:jc w:val="center"/>
              <w:rPr>
                <w:b/>
              </w:rPr>
            </w:pPr>
            <w:r w:rsidRPr="00784ED5">
              <w:rPr>
                <w:rFonts w:hint="eastAsia"/>
                <w:b/>
              </w:rPr>
              <w:t>序号</w:t>
            </w:r>
          </w:p>
        </w:tc>
        <w:tc>
          <w:tcPr>
            <w:tcW w:w="2971" w:type="dxa"/>
          </w:tcPr>
          <w:p w:rsidR="00784ED5" w:rsidRPr="00784ED5" w:rsidRDefault="00784ED5" w:rsidP="00784ED5">
            <w:pPr>
              <w:jc w:val="center"/>
              <w:rPr>
                <w:b/>
              </w:rPr>
            </w:pPr>
            <w:r w:rsidRPr="00784ED5">
              <w:rPr>
                <w:rFonts w:hint="eastAsia"/>
                <w:b/>
              </w:rPr>
              <w:t>项目</w:t>
            </w:r>
          </w:p>
        </w:tc>
        <w:tc>
          <w:tcPr>
            <w:tcW w:w="2381" w:type="dxa"/>
          </w:tcPr>
          <w:p w:rsidR="00784ED5" w:rsidRPr="00784ED5" w:rsidRDefault="00784ED5" w:rsidP="00784ED5">
            <w:pPr>
              <w:jc w:val="center"/>
              <w:rPr>
                <w:b/>
              </w:rPr>
            </w:pPr>
            <w:r w:rsidRPr="00784ED5">
              <w:rPr>
                <w:rFonts w:hint="eastAsia"/>
                <w:b/>
              </w:rPr>
              <w:t>金额（元）</w:t>
            </w:r>
          </w:p>
        </w:tc>
        <w:tc>
          <w:tcPr>
            <w:tcW w:w="2506" w:type="dxa"/>
          </w:tcPr>
          <w:p w:rsidR="00784ED5" w:rsidRPr="00784ED5" w:rsidRDefault="00784ED5" w:rsidP="00784ED5">
            <w:pPr>
              <w:jc w:val="center"/>
              <w:rPr>
                <w:b/>
              </w:rPr>
            </w:pPr>
            <w:r w:rsidRPr="00784ED5">
              <w:rPr>
                <w:rFonts w:hint="eastAsia"/>
                <w:b/>
              </w:rPr>
              <w:t>占基金总资产的比例（</w:t>
            </w:r>
            <w:r w:rsidRPr="00784ED5">
              <w:rPr>
                <w:rFonts w:hint="eastAsia"/>
                <w:b/>
              </w:rPr>
              <w:t>%</w:t>
            </w:r>
            <w:r w:rsidRPr="00784ED5">
              <w:rPr>
                <w:rFonts w:hint="eastAsia"/>
                <w:b/>
              </w:rPr>
              <w:t>）</w:t>
            </w:r>
          </w:p>
        </w:tc>
      </w:tr>
      <w:tr w:rsidR="00784ED5" w:rsidTr="00784ED5">
        <w:tc>
          <w:tcPr>
            <w:tcW w:w="646" w:type="dxa"/>
          </w:tcPr>
          <w:p w:rsidR="00784ED5" w:rsidRDefault="00784ED5" w:rsidP="00784ED5">
            <w:pPr>
              <w:jc w:val="center"/>
            </w:pPr>
            <w:r>
              <w:t>1</w:t>
            </w:r>
          </w:p>
        </w:tc>
        <w:tc>
          <w:tcPr>
            <w:tcW w:w="2971" w:type="dxa"/>
          </w:tcPr>
          <w:p w:rsidR="00784ED5" w:rsidRDefault="00784ED5" w:rsidP="00784ED5">
            <w:pPr>
              <w:jc w:val="left"/>
            </w:pPr>
            <w:r>
              <w:rPr>
                <w:rFonts w:hint="eastAsia"/>
              </w:rPr>
              <w:t>权益投资</w:t>
            </w:r>
          </w:p>
        </w:tc>
        <w:tc>
          <w:tcPr>
            <w:tcW w:w="2381" w:type="dxa"/>
          </w:tcPr>
          <w:p w:rsidR="00784ED5" w:rsidRDefault="00784ED5" w:rsidP="00784ED5">
            <w:pPr>
              <w:jc w:val="right"/>
            </w:pPr>
            <w:r>
              <w:t>-</w:t>
            </w:r>
          </w:p>
        </w:tc>
        <w:tc>
          <w:tcPr>
            <w:tcW w:w="2506" w:type="dxa"/>
          </w:tcPr>
          <w:p w:rsidR="00784ED5" w:rsidRDefault="00784ED5" w:rsidP="00784ED5">
            <w:pPr>
              <w:jc w:val="right"/>
            </w:pPr>
            <w:r>
              <w:t>-</w:t>
            </w:r>
          </w:p>
        </w:tc>
      </w:tr>
      <w:tr w:rsidR="00784ED5" w:rsidTr="00784ED5">
        <w:tc>
          <w:tcPr>
            <w:tcW w:w="646" w:type="dxa"/>
          </w:tcPr>
          <w:p w:rsidR="00784ED5" w:rsidRDefault="00784ED5" w:rsidP="00784ED5">
            <w:pPr>
              <w:jc w:val="center"/>
            </w:pPr>
          </w:p>
        </w:tc>
        <w:tc>
          <w:tcPr>
            <w:tcW w:w="2971" w:type="dxa"/>
          </w:tcPr>
          <w:p w:rsidR="00784ED5" w:rsidRDefault="00784ED5" w:rsidP="00784ED5">
            <w:pPr>
              <w:jc w:val="left"/>
            </w:pPr>
            <w:r>
              <w:rPr>
                <w:rFonts w:hint="eastAsia"/>
              </w:rPr>
              <w:t>其中：股票</w:t>
            </w:r>
          </w:p>
        </w:tc>
        <w:tc>
          <w:tcPr>
            <w:tcW w:w="2381" w:type="dxa"/>
          </w:tcPr>
          <w:p w:rsidR="00784ED5" w:rsidRDefault="00784ED5" w:rsidP="00784ED5">
            <w:pPr>
              <w:jc w:val="right"/>
            </w:pPr>
            <w:r>
              <w:t>-</w:t>
            </w:r>
          </w:p>
        </w:tc>
        <w:tc>
          <w:tcPr>
            <w:tcW w:w="2506" w:type="dxa"/>
          </w:tcPr>
          <w:p w:rsidR="00784ED5" w:rsidRDefault="00784ED5" w:rsidP="00784ED5">
            <w:pPr>
              <w:jc w:val="right"/>
            </w:pPr>
            <w:r>
              <w:t>-</w:t>
            </w:r>
          </w:p>
        </w:tc>
      </w:tr>
      <w:tr w:rsidR="00784ED5" w:rsidTr="00784ED5">
        <w:tc>
          <w:tcPr>
            <w:tcW w:w="646" w:type="dxa"/>
          </w:tcPr>
          <w:p w:rsidR="00784ED5" w:rsidRDefault="00784ED5" w:rsidP="00784ED5">
            <w:pPr>
              <w:jc w:val="center"/>
            </w:pPr>
            <w:r>
              <w:t>2</w:t>
            </w:r>
          </w:p>
        </w:tc>
        <w:tc>
          <w:tcPr>
            <w:tcW w:w="2971" w:type="dxa"/>
          </w:tcPr>
          <w:p w:rsidR="00784ED5" w:rsidRDefault="00784ED5" w:rsidP="00784ED5">
            <w:pPr>
              <w:jc w:val="left"/>
            </w:pPr>
            <w:r>
              <w:rPr>
                <w:rFonts w:hint="eastAsia"/>
              </w:rPr>
              <w:t>基金投资</w:t>
            </w:r>
          </w:p>
        </w:tc>
        <w:tc>
          <w:tcPr>
            <w:tcW w:w="2381" w:type="dxa"/>
          </w:tcPr>
          <w:p w:rsidR="00784ED5" w:rsidRDefault="00784ED5" w:rsidP="00784ED5">
            <w:pPr>
              <w:jc w:val="right"/>
            </w:pPr>
            <w:r>
              <w:t>-</w:t>
            </w:r>
          </w:p>
        </w:tc>
        <w:tc>
          <w:tcPr>
            <w:tcW w:w="2506" w:type="dxa"/>
          </w:tcPr>
          <w:p w:rsidR="00784ED5" w:rsidRDefault="00784ED5" w:rsidP="00784ED5">
            <w:pPr>
              <w:jc w:val="right"/>
            </w:pPr>
            <w:r>
              <w:t>-</w:t>
            </w:r>
          </w:p>
        </w:tc>
      </w:tr>
      <w:tr w:rsidR="00784ED5" w:rsidTr="00784ED5">
        <w:tc>
          <w:tcPr>
            <w:tcW w:w="646" w:type="dxa"/>
          </w:tcPr>
          <w:p w:rsidR="00784ED5" w:rsidRDefault="00784ED5" w:rsidP="00784ED5">
            <w:pPr>
              <w:jc w:val="center"/>
            </w:pPr>
            <w:r>
              <w:t>3</w:t>
            </w:r>
          </w:p>
        </w:tc>
        <w:tc>
          <w:tcPr>
            <w:tcW w:w="2971" w:type="dxa"/>
          </w:tcPr>
          <w:p w:rsidR="00784ED5" w:rsidRDefault="00784ED5" w:rsidP="00784ED5">
            <w:pPr>
              <w:jc w:val="left"/>
            </w:pPr>
            <w:r>
              <w:rPr>
                <w:rFonts w:hint="eastAsia"/>
              </w:rPr>
              <w:t>固定收益投资</w:t>
            </w:r>
          </w:p>
        </w:tc>
        <w:tc>
          <w:tcPr>
            <w:tcW w:w="2381" w:type="dxa"/>
          </w:tcPr>
          <w:p w:rsidR="00784ED5" w:rsidRDefault="00784ED5" w:rsidP="00784ED5">
            <w:pPr>
              <w:jc w:val="right"/>
            </w:pPr>
            <w:r>
              <w:t>2,734,212,356.94</w:t>
            </w:r>
          </w:p>
        </w:tc>
        <w:tc>
          <w:tcPr>
            <w:tcW w:w="2506" w:type="dxa"/>
          </w:tcPr>
          <w:p w:rsidR="00784ED5" w:rsidRDefault="00784ED5" w:rsidP="00784ED5">
            <w:pPr>
              <w:jc w:val="right"/>
            </w:pPr>
            <w:r>
              <w:t>99.55</w:t>
            </w:r>
          </w:p>
        </w:tc>
      </w:tr>
      <w:tr w:rsidR="00784ED5" w:rsidTr="00784ED5">
        <w:tc>
          <w:tcPr>
            <w:tcW w:w="646" w:type="dxa"/>
          </w:tcPr>
          <w:p w:rsidR="00784ED5" w:rsidRDefault="00784ED5" w:rsidP="00784ED5">
            <w:pPr>
              <w:jc w:val="center"/>
            </w:pPr>
          </w:p>
        </w:tc>
        <w:tc>
          <w:tcPr>
            <w:tcW w:w="2971" w:type="dxa"/>
          </w:tcPr>
          <w:p w:rsidR="00784ED5" w:rsidRDefault="00784ED5" w:rsidP="00784ED5">
            <w:pPr>
              <w:jc w:val="left"/>
            </w:pPr>
            <w:r>
              <w:rPr>
                <w:rFonts w:hint="eastAsia"/>
              </w:rPr>
              <w:t>其中：债券</w:t>
            </w:r>
          </w:p>
        </w:tc>
        <w:tc>
          <w:tcPr>
            <w:tcW w:w="2381" w:type="dxa"/>
          </w:tcPr>
          <w:p w:rsidR="00784ED5" w:rsidRDefault="00784ED5" w:rsidP="00784ED5">
            <w:pPr>
              <w:jc w:val="right"/>
            </w:pPr>
            <w:r>
              <w:t>2,734,212,356.94</w:t>
            </w:r>
          </w:p>
        </w:tc>
        <w:tc>
          <w:tcPr>
            <w:tcW w:w="2506" w:type="dxa"/>
          </w:tcPr>
          <w:p w:rsidR="00784ED5" w:rsidRDefault="00784ED5" w:rsidP="00784ED5">
            <w:pPr>
              <w:jc w:val="right"/>
            </w:pPr>
            <w:r>
              <w:t>99.55</w:t>
            </w:r>
          </w:p>
        </w:tc>
      </w:tr>
      <w:tr w:rsidR="00784ED5" w:rsidTr="00784ED5">
        <w:tc>
          <w:tcPr>
            <w:tcW w:w="646" w:type="dxa"/>
          </w:tcPr>
          <w:p w:rsidR="00784ED5" w:rsidRDefault="00784ED5" w:rsidP="00784ED5">
            <w:pPr>
              <w:jc w:val="center"/>
            </w:pPr>
          </w:p>
        </w:tc>
        <w:tc>
          <w:tcPr>
            <w:tcW w:w="2971" w:type="dxa"/>
          </w:tcPr>
          <w:p w:rsidR="00784ED5" w:rsidRDefault="00784ED5" w:rsidP="00784ED5">
            <w:pPr>
              <w:jc w:val="left"/>
            </w:pPr>
            <w:r>
              <w:rPr>
                <w:rFonts w:hint="eastAsia"/>
              </w:rPr>
              <w:t xml:space="preserve">      </w:t>
            </w:r>
            <w:r>
              <w:rPr>
                <w:rFonts w:hint="eastAsia"/>
              </w:rPr>
              <w:t>资产支持证券</w:t>
            </w:r>
          </w:p>
        </w:tc>
        <w:tc>
          <w:tcPr>
            <w:tcW w:w="2381" w:type="dxa"/>
          </w:tcPr>
          <w:p w:rsidR="00784ED5" w:rsidRDefault="00784ED5" w:rsidP="00784ED5">
            <w:pPr>
              <w:jc w:val="right"/>
            </w:pPr>
            <w:r>
              <w:t>-</w:t>
            </w:r>
          </w:p>
        </w:tc>
        <w:tc>
          <w:tcPr>
            <w:tcW w:w="2506" w:type="dxa"/>
          </w:tcPr>
          <w:p w:rsidR="00784ED5" w:rsidRDefault="00784ED5" w:rsidP="00784ED5">
            <w:pPr>
              <w:jc w:val="right"/>
            </w:pPr>
            <w:r>
              <w:t>-</w:t>
            </w:r>
          </w:p>
        </w:tc>
      </w:tr>
      <w:tr w:rsidR="00784ED5" w:rsidTr="00784ED5">
        <w:tc>
          <w:tcPr>
            <w:tcW w:w="646" w:type="dxa"/>
          </w:tcPr>
          <w:p w:rsidR="00784ED5" w:rsidRDefault="00784ED5" w:rsidP="00784ED5">
            <w:pPr>
              <w:jc w:val="center"/>
            </w:pPr>
            <w:r>
              <w:t>4</w:t>
            </w:r>
          </w:p>
        </w:tc>
        <w:tc>
          <w:tcPr>
            <w:tcW w:w="2971" w:type="dxa"/>
          </w:tcPr>
          <w:p w:rsidR="00784ED5" w:rsidRDefault="00784ED5" w:rsidP="00784ED5">
            <w:pPr>
              <w:jc w:val="left"/>
            </w:pPr>
            <w:r>
              <w:rPr>
                <w:rFonts w:hint="eastAsia"/>
              </w:rPr>
              <w:t>贵金属投资</w:t>
            </w:r>
          </w:p>
        </w:tc>
        <w:tc>
          <w:tcPr>
            <w:tcW w:w="2381" w:type="dxa"/>
          </w:tcPr>
          <w:p w:rsidR="00784ED5" w:rsidRDefault="00784ED5" w:rsidP="00784ED5">
            <w:pPr>
              <w:jc w:val="right"/>
            </w:pPr>
            <w:r>
              <w:t>-</w:t>
            </w:r>
          </w:p>
        </w:tc>
        <w:tc>
          <w:tcPr>
            <w:tcW w:w="2506" w:type="dxa"/>
          </w:tcPr>
          <w:p w:rsidR="00784ED5" w:rsidRDefault="00784ED5" w:rsidP="00784ED5">
            <w:pPr>
              <w:jc w:val="right"/>
            </w:pPr>
            <w:r>
              <w:t>-</w:t>
            </w:r>
          </w:p>
        </w:tc>
      </w:tr>
      <w:tr w:rsidR="00784ED5" w:rsidTr="00784ED5">
        <w:tc>
          <w:tcPr>
            <w:tcW w:w="646" w:type="dxa"/>
          </w:tcPr>
          <w:p w:rsidR="00784ED5" w:rsidRDefault="00784ED5" w:rsidP="00784ED5">
            <w:pPr>
              <w:jc w:val="center"/>
            </w:pPr>
            <w:r>
              <w:t>5</w:t>
            </w:r>
          </w:p>
        </w:tc>
        <w:tc>
          <w:tcPr>
            <w:tcW w:w="2971" w:type="dxa"/>
          </w:tcPr>
          <w:p w:rsidR="00784ED5" w:rsidRDefault="00784ED5" w:rsidP="00784ED5">
            <w:pPr>
              <w:jc w:val="left"/>
            </w:pPr>
            <w:r>
              <w:rPr>
                <w:rFonts w:hint="eastAsia"/>
              </w:rPr>
              <w:t>金融衍生品投资</w:t>
            </w:r>
          </w:p>
        </w:tc>
        <w:tc>
          <w:tcPr>
            <w:tcW w:w="2381" w:type="dxa"/>
          </w:tcPr>
          <w:p w:rsidR="00784ED5" w:rsidRDefault="00784ED5" w:rsidP="00784ED5">
            <w:pPr>
              <w:jc w:val="right"/>
            </w:pPr>
            <w:r>
              <w:t>-</w:t>
            </w:r>
          </w:p>
        </w:tc>
        <w:tc>
          <w:tcPr>
            <w:tcW w:w="2506" w:type="dxa"/>
          </w:tcPr>
          <w:p w:rsidR="00784ED5" w:rsidRDefault="00784ED5" w:rsidP="00784ED5">
            <w:pPr>
              <w:jc w:val="right"/>
            </w:pPr>
            <w:r>
              <w:t>-</w:t>
            </w:r>
          </w:p>
        </w:tc>
      </w:tr>
      <w:tr w:rsidR="00784ED5" w:rsidTr="00784ED5">
        <w:tc>
          <w:tcPr>
            <w:tcW w:w="646" w:type="dxa"/>
          </w:tcPr>
          <w:p w:rsidR="00784ED5" w:rsidRDefault="00784ED5" w:rsidP="00784ED5">
            <w:pPr>
              <w:jc w:val="center"/>
            </w:pPr>
            <w:r>
              <w:t>6</w:t>
            </w:r>
          </w:p>
        </w:tc>
        <w:tc>
          <w:tcPr>
            <w:tcW w:w="2971" w:type="dxa"/>
          </w:tcPr>
          <w:p w:rsidR="00784ED5" w:rsidRDefault="00784ED5" w:rsidP="00784ED5">
            <w:pPr>
              <w:jc w:val="left"/>
            </w:pPr>
            <w:r>
              <w:rPr>
                <w:rFonts w:hint="eastAsia"/>
              </w:rPr>
              <w:t>买入返售金融资产</w:t>
            </w:r>
          </w:p>
        </w:tc>
        <w:tc>
          <w:tcPr>
            <w:tcW w:w="2381" w:type="dxa"/>
          </w:tcPr>
          <w:p w:rsidR="00784ED5" w:rsidRDefault="00784ED5" w:rsidP="00784ED5">
            <w:pPr>
              <w:jc w:val="right"/>
            </w:pPr>
            <w:r>
              <w:t>-</w:t>
            </w:r>
          </w:p>
        </w:tc>
        <w:tc>
          <w:tcPr>
            <w:tcW w:w="2506" w:type="dxa"/>
          </w:tcPr>
          <w:p w:rsidR="00784ED5" w:rsidRDefault="00784ED5" w:rsidP="00784ED5">
            <w:pPr>
              <w:jc w:val="right"/>
            </w:pPr>
            <w:r>
              <w:t>-</w:t>
            </w:r>
          </w:p>
        </w:tc>
      </w:tr>
      <w:tr w:rsidR="00784ED5" w:rsidTr="00784ED5">
        <w:tc>
          <w:tcPr>
            <w:tcW w:w="646" w:type="dxa"/>
          </w:tcPr>
          <w:p w:rsidR="00784ED5" w:rsidRDefault="00784ED5" w:rsidP="00784ED5">
            <w:pPr>
              <w:jc w:val="center"/>
            </w:pPr>
          </w:p>
        </w:tc>
        <w:tc>
          <w:tcPr>
            <w:tcW w:w="2971" w:type="dxa"/>
          </w:tcPr>
          <w:p w:rsidR="00784ED5" w:rsidRDefault="00784ED5" w:rsidP="00784ED5">
            <w:pPr>
              <w:jc w:val="left"/>
            </w:pPr>
            <w:r>
              <w:rPr>
                <w:rFonts w:hint="eastAsia"/>
              </w:rPr>
              <w:t>其中：买断式回购的买入返售金融资产</w:t>
            </w:r>
          </w:p>
        </w:tc>
        <w:tc>
          <w:tcPr>
            <w:tcW w:w="2381" w:type="dxa"/>
          </w:tcPr>
          <w:p w:rsidR="00784ED5" w:rsidRDefault="00784ED5" w:rsidP="00784ED5">
            <w:pPr>
              <w:jc w:val="right"/>
            </w:pPr>
            <w:r>
              <w:t>-</w:t>
            </w:r>
          </w:p>
        </w:tc>
        <w:tc>
          <w:tcPr>
            <w:tcW w:w="2506" w:type="dxa"/>
          </w:tcPr>
          <w:p w:rsidR="00784ED5" w:rsidRDefault="00784ED5" w:rsidP="00784ED5">
            <w:pPr>
              <w:jc w:val="right"/>
            </w:pPr>
            <w:r>
              <w:t>-</w:t>
            </w:r>
          </w:p>
        </w:tc>
      </w:tr>
      <w:tr w:rsidR="00784ED5" w:rsidTr="00784ED5">
        <w:tc>
          <w:tcPr>
            <w:tcW w:w="646" w:type="dxa"/>
          </w:tcPr>
          <w:p w:rsidR="00784ED5" w:rsidRDefault="00784ED5" w:rsidP="00784ED5">
            <w:pPr>
              <w:jc w:val="center"/>
            </w:pPr>
            <w:r>
              <w:t>7</w:t>
            </w:r>
          </w:p>
        </w:tc>
        <w:tc>
          <w:tcPr>
            <w:tcW w:w="2971" w:type="dxa"/>
          </w:tcPr>
          <w:p w:rsidR="00784ED5" w:rsidRDefault="00784ED5" w:rsidP="00784ED5">
            <w:pPr>
              <w:jc w:val="left"/>
            </w:pPr>
            <w:r>
              <w:rPr>
                <w:rFonts w:hint="eastAsia"/>
              </w:rPr>
              <w:t>银行存款和结算备付金合计</w:t>
            </w:r>
          </w:p>
        </w:tc>
        <w:tc>
          <w:tcPr>
            <w:tcW w:w="2381" w:type="dxa"/>
          </w:tcPr>
          <w:p w:rsidR="00784ED5" w:rsidRDefault="00784ED5" w:rsidP="00784ED5">
            <w:pPr>
              <w:jc w:val="right"/>
            </w:pPr>
            <w:r>
              <w:t>10,112,285.28</w:t>
            </w:r>
          </w:p>
        </w:tc>
        <w:tc>
          <w:tcPr>
            <w:tcW w:w="2506" w:type="dxa"/>
          </w:tcPr>
          <w:p w:rsidR="00784ED5" w:rsidRDefault="00784ED5" w:rsidP="00784ED5">
            <w:pPr>
              <w:jc w:val="right"/>
            </w:pPr>
            <w:r>
              <w:t>0.37</w:t>
            </w:r>
          </w:p>
        </w:tc>
      </w:tr>
      <w:tr w:rsidR="00784ED5" w:rsidTr="00784ED5">
        <w:tc>
          <w:tcPr>
            <w:tcW w:w="646" w:type="dxa"/>
          </w:tcPr>
          <w:p w:rsidR="00784ED5" w:rsidRDefault="00784ED5" w:rsidP="00784ED5">
            <w:pPr>
              <w:jc w:val="center"/>
            </w:pPr>
            <w:r>
              <w:t>8</w:t>
            </w:r>
          </w:p>
        </w:tc>
        <w:tc>
          <w:tcPr>
            <w:tcW w:w="2971" w:type="dxa"/>
          </w:tcPr>
          <w:p w:rsidR="00784ED5" w:rsidRDefault="00784ED5" w:rsidP="00784ED5">
            <w:pPr>
              <w:jc w:val="left"/>
            </w:pPr>
            <w:r>
              <w:rPr>
                <w:rFonts w:hint="eastAsia"/>
              </w:rPr>
              <w:t>其他资产</w:t>
            </w:r>
          </w:p>
        </w:tc>
        <w:tc>
          <w:tcPr>
            <w:tcW w:w="2381" w:type="dxa"/>
          </w:tcPr>
          <w:p w:rsidR="00784ED5" w:rsidRDefault="00784ED5" w:rsidP="00784ED5">
            <w:pPr>
              <w:jc w:val="right"/>
            </w:pPr>
            <w:r>
              <w:t>2,364,835.28</w:t>
            </w:r>
          </w:p>
        </w:tc>
        <w:tc>
          <w:tcPr>
            <w:tcW w:w="2506" w:type="dxa"/>
          </w:tcPr>
          <w:p w:rsidR="00784ED5" w:rsidRDefault="00784ED5" w:rsidP="00784ED5">
            <w:pPr>
              <w:jc w:val="right"/>
            </w:pPr>
            <w:r>
              <w:t>0.09</w:t>
            </w:r>
          </w:p>
        </w:tc>
      </w:tr>
      <w:tr w:rsidR="00784ED5" w:rsidTr="00784ED5">
        <w:tc>
          <w:tcPr>
            <w:tcW w:w="646" w:type="dxa"/>
          </w:tcPr>
          <w:p w:rsidR="00784ED5" w:rsidRDefault="00784ED5" w:rsidP="00784ED5">
            <w:pPr>
              <w:jc w:val="center"/>
            </w:pPr>
            <w:r>
              <w:t>9</w:t>
            </w:r>
          </w:p>
        </w:tc>
        <w:tc>
          <w:tcPr>
            <w:tcW w:w="2971" w:type="dxa"/>
          </w:tcPr>
          <w:p w:rsidR="00784ED5" w:rsidRDefault="00784ED5" w:rsidP="00784ED5">
            <w:pPr>
              <w:jc w:val="left"/>
            </w:pPr>
            <w:r>
              <w:rPr>
                <w:rFonts w:hint="eastAsia"/>
              </w:rPr>
              <w:t>合计</w:t>
            </w:r>
          </w:p>
        </w:tc>
        <w:tc>
          <w:tcPr>
            <w:tcW w:w="2381" w:type="dxa"/>
          </w:tcPr>
          <w:p w:rsidR="00784ED5" w:rsidRDefault="00784ED5" w:rsidP="00784ED5">
            <w:pPr>
              <w:jc w:val="right"/>
            </w:pPr>
            <w:r>
              <w:t>2,746,689,477.50</w:t>
            </w:r>
          </w:p>
        </w:tc>
        <w:tc>
          <w:tcPr>
            <w:tcW w:w="2506" w:type="dxa"/>
          </w:tcPr>
          <w:p w:rsidR="00784ED5" w:rsidRDefault="00784ED5" w:rsidP="00784ED5">
            <w:pPr>
              <w:jc w:val="right"/>
            </w:pPr>
            <w:r>
              <w:t>100.00</w:t>
            </w:r>
          </w:p>
        </w:tc>
      </w:tr>
    </w:tbl>
    <w:p w:rsidR="00784ED5" w:rsidRDefault="00784ED5" w:rsidP="00784ED5">
      <w:pPr>
        <w:pStyle w:val="-2"/>
        <w:spacing w:before="312"/>
      </w:pPr>
      <w:r>
        <w:rPr>
          <w:rFonts w:hint="eastAsia"/>
        </w:rPr>
        <w:t>报告期末按行业分类的股票投资组合</w:t>
      </w:r>
    </w:p>
    <w:p w:rsidR="00784ED5" w:rsidRDefault="00784ED5" w:rsidP="00784ED5">
      <w:pPr>
        <w:pStyle w:val="-3"/>
        <w:spacing w:before="156" w:after="156"/>
      </w:pPr>
      <w:r>
        <w:rPr>
          <w:rFonts w:hint="eastAsia"/>
        </w:rPr>
        <w:t>报告期末按行业分类的境内股票投资组合</w:t>
      </w:r>
    </w:p>
    <w:p w:rsidR="00784ED5" w:rsidRDefault="00784ED5" w:rsidP="00784ED5">
      <w:pPr>
        <w:pStyle w:val="-"/>
        <w:ind w:firstLine="420"/>
      </w:pPr>
      <w:r>
        <w:rPr>
          <w:rFonts w:hint="eastAsia"/>
        </w:rPr>
        <w:t>无。</w:t>
      </w:r>
    </w:p>
    <w:p w:rsidR="00784ED5" w:rsidRDefault="00784ED5" w:rsidP="00784ED5">
      <w:pPr>
        <w:pStyle w:val="-3"/>
        <w:spacing w:before="156" w:after="156"/>
      </w:pPr>
      <w:r>
        <w:rPr>
          <w:rFonts w:hint="eastAsia"/>
        </w:rPr>
        <w:t>报告期末按行业分类的港股通投资股票投资组合</w:t>
      </w:r>
    </w:p>
    <w:p w:rsidR="00784ED5" w:rsidRDefault="00784ED5" w:rsidP="00784ED5">
      <w:pPr>
        <w:pStyle w:val="-"/>
        <w:ind w:firstLine="420"/>
      </w:pPr>
      <w:r>
        <w:rPr>
          <w:rFonts w:hint="eastAsia"/>
        </w:rPr>
        <w:t>无。</w:t>
      </w:r>
    </w:p>
    <w:p w:rsidR="00784ED5" w:rsidRDefault="00784ED5" w:rsidP="00784ED5">
      <w:pPr>
        <w:pStyle w:val="-2"/>
        <w:spacing w:before="312"/>
      </w:pPr>
      <w:r>
        <w:rPr>
          <w:rFonts w:hint="eastAsia"/>
        </w:rPr>
        <w:t>期末按公允价值占基金资产净值比例大小排序的股票投资明细</w:t>
      </w:r>
    </w:p>
    <w:p w:rsidR="00784ED5" w:rsidRDefault="00784ED5" w:rsidP="00784ED5">
      <w:pPr>
        <w:pStyle w:val="-3"/>
        <w:spacing w:before="156" w:after="156"/>
      </w:pPr>
      <w:r>
        <w:rPr>
          <w:rFonts w:hint="eastAsia"/>
        </w:rPr>
        <w:t>报告期末按公允价值占基金资产净值比例大小排序的前十名股票投资明细</w:t>
      </w:r>
    </w:p>
    <w:p w:rsidR="00784ED5" w:rsidRDefault="00784ED5" w:rsidP="00784ED5">
      <w:pPr>
        <w:pStyle w:val="-"/>
        <w:ind w:firstLine="420"/>
      </w:pPr>
      <w:r>
        <w:rPr>
          <w:rFonts w:hint="eastAsia"/>
        </w:rPr>
        <w:t>无。</w:t>
      </w:r>
    </w:p>
    <w:p w:rsidR="00784ED5" w:rsidRDefault="00784ED5" w:rsidP="00784ED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84ED5" w:rsidTr="00784ED5">
        <w:trPr>
          <w:cnfStyle w:val="100000000000" w:firstRow="1" w:lastRow="0" w:firstColumn="0" w:lastColumn="0" w:oddVBand="0" w:evenVBand="0" w:oddHBand="0" w:evenHBand="0" w:firstRowFirstColumn="0" w:firstRowLastColumn="0" w:lastRowFirstColumn="0" w:lastRowLastColumn="0"/>
        </w:trPr>
        <w:tc>
          <w:tcPr>
            <w:tcW w:w="646" w:type="dxa"/>
          </w:tcPr>
          <w:p w:rsidR="00784ED5" w:rsidRPr="00784ED5" w:rsidRDefault="00784ED5" w:rsidP="00784ED5">
            <w:pPr>
              <w:jc w:val="center"/>
              <w:rPr>
                <w:b/>
              </w:rPr>
            </w:pPr>
            <w:r w:rsidRPr="00784ED5">
              <w:rPr>
                <w:rFonts w:hint="eastAsia"/>
                <w:b/>
              </w:rPr>
              <w:t>序号</w:t>
            </w:r>
          </w:p>
        </w:tc>
        <w:tc>
          <w:tcPr>
            <w:tcW w:w="2835" w:type="dxa"/>
          </w:tcPr>
          <w:p w:rsidR="00784ED5" w:rsidRPr="00784ED5" w:rsidRDefault="00784ED5" w:rsidP="00784ED5">
            <w:pPr>
              <w:jc w:val="center"/>
              <w:rPr>
                <w:b/>
              </w:rPr>
            </w:pPr>
            <w:r w:rsidRPr="00784ED5">
              <w:rPr>
                <w:rFonts w:hint="eastAsia"/>
                <w:b/>
              </w:rPr>
              <w:t>债券品种</w:t>
            </w:r>
          </w:p>
        </w:tc>
        <w:tc>
          <w:tcPr>
            <w:tcW w:w="2466" w:type="dxa"/>
          </w:tcPr>
          <w:p w:rsidR="00784ED5" w:rsidRPr="00784ED5" w:rsidRDefault="00784ED5" w:rsidP="00784ED5">
            <w:pPr>
              <w:jc w:val="center"/>
              <w:rPr>
                <w:b/>
              </w:rPr>
            </w:pPr>
            <w:r w:rsidRPr="00784ED5">
              <w:rPr>
                <w:rFonts w:hint="eastAsia"/>
                <w:b/>
              </w:rPr>
              <w:t>公允价值（元）</w:t>
            </w:r>
          </w:p>
        </w:tc>
        <w:tc>
          <w:tcPr>
            <w:tcW w:w="2557" w:type="dxa"/>
          </w:tcPr>
          <w:p w:rsidR="00784ED5" w:rsidRPr="00784ED5" w:rsidRDefault="00784ED5" w:rsidP="00784ED5">
            <w:pPr>
              <w:jc w:val="center"/>
              <w:rPr>
                <w:b/>
              </w:rPr>
            </w:pPr>
            <w:r w:rsidRPr="00784ED5">
              <w:rPr>
                <w:rFonts w:hint="eastAsia"/>
                <w:b/>
              </w:rPr>
              <w:t>占基金资产净值比例（％）</w:t>
            </w:r>
          </w:p>
        </w:tc>
      </w:tr>
      <w:tr w:rsidR="00784ED5" w:rsidTr="00784ED5">
        <w:tc>
          <w:tcPr>
            <w:tcW w:w="646" w:type="dxa"/>
          </w:tcPr>
          <w:p w:rsidR="00784ED5" w:rsidRDefault="00784ED5" w:rsidP="00784ED5">
            <w:pPr>
              <w:jc w:val="center"/>
            </w:pPr>
            <w:r>
              <w:t>1</w:t>
            </w:r>
          </w:p>
        </w:tc>
        <w:tc>
          <w:tcPr>
            <w:tcW w:w="2835" w:type="dxa"/>
          </w:tcPr>
          <w:p w:rsidR="00784ED5" w:rsidRDefault="00784ED5" w:rsidP="00784ED5">
            <w:pPr>
              <w:jc w:val="left"/>
            </w:pPr>
            <w:r>
              <w:rPr>
                <w:rFonts w:hint="eastAsia"/>
              </w:rPr>
              <w:t>国家债券</w:t>
            </w:r>
          </w:p>
        </w:tc>
        <w:tc>
          <w:tcPr>
            <w:tcW w:w="2466" w:type="dxa"/>
          </w:tcPr>
          <w:p w:rsidR="00784ED5" w:rsidRDefault="00784ED5" w:rsidP="00784ED5">
            <w:pPr>
              <w:jc w:val="right"/>
            </w:pPr>
            <w:r>
              <w:t>-</w:t>
            </w:r>
          </w:p>
        </w:tc>
        <w:tc>
          <w:tcPr>
            <w:tcW w:w="2557" w:type="dxa"/>
          </w:tcPr>
          <w:p w:rsidR="00784ED5" w:rsidRDefault="00784ED5" w:rsidP="00784ED5">
            <w:pPr>
              <w:jc w:val="right"/>
            </w:pPr>
            <w:r>
              <w:t>-</w:t>
            </w:r>
          </w:p>
        </w:tc>
      </w:tr>
      <w:tr w:rsidR="00784ED5" w:rsidTr="00784ED5">
        <w:tc>
          <w:tcPr>
            <w:tcW w:w="646" w:type="dxa"/>
          </w:tcPr>
          <w:p w:rsidR="00784ED5" w:rsidRDefault="00784ED5" w:rsidP="00784ED5">
            <w:pPr>
              <w:jc w:val="center"/>
            </w:pPr>
            <w:r>
              <w:t>2</w:t>
            </w:r>
          </w:p>
        </w:tc>
        <w:tc>
          <w:tcPr>
            <w:tcW w:w="2835" w:type="dxa"/>
          </w:tcPr>
          <w:p w:rsidR="00784ED5" w:rsidRDefault="00784ED5" w:rsidP="00784ED5">
            <w:pPr>
              <w:jc w:val="left"/>
            </w:pPr>
            <w:r>
              <w:rPr>
                <w:rFonts w:hint="eastAsia"/>
              </w:rPr>
              <w:t>央行票据</w:t>
            </w:r>
          </w:p>
        </w:tc>
        <w:tc>
          <w:tcPr>
            <w:tcW w:w="2466" w:type="dxa"/>
          </w:tcPr>
          <w:p w:rsidR="00784ED5" w:rsidRDefault="00784ED5" w:rsidP="00784ED5">
            <w:pPr>
              <w:jc w:val="right"/>
            </w:pPr>
            <w:r>
              <w:t>-</w:t>
            </w:r>
          </w:p>
        </w:tc>
        <w:tc>
          <w:tcPr>
            <w:tcW w:w="2557" w:type="dxa"/>
          </w:tcPr>
          <w:p w:rsidR="00784ED5" w:rsidRDefault="00784ED5" w:rsidP="00784ED5">
            <w:pPr>
              <w:jc w:val="right"/>
            </w:pPr>
            <w:r>
              <w:t>-</w:t>
            </w:r>
          </w:p>
        </w:tc>
      </w:tr>
      <w:tr w:rsidR="00784ED5" w:rsidTr="00784ED5">
        <w:tc>
          <w:tcPr>
            <w:tcW w:w="646" w:type="dxa"/>
          </w:tcPr>
          <w:p w:rsidR="00784ED5" w:rsidRDefault="00784ED5" w:rsidP="00784ED5">
            <w:pPr>
              <w:jc w:val="center"/>
            </w:pPr>
            <w:r>
              <w:t>3</w:t>
            </w:r>
          </w:p>
        </w:tc>
        <w:tc>
          <w:tcPr>
            <w:tcW w:w="2835" w:type="dxa"/>
          </w:tcPr>
          <w:p w:rsidR="00784ED5" w:rsidRDefault="00784ED5" w:rsidP="00784ED5">
            <w:pPr>
              <w:jc w:val="left"/>
            </w:pPr>
            <w:r>
              <w:rPr>
                <w:rFonts w:hint="eastAsia"/>
              </w:rPr>
              <w:t>金融债券</w:t>
            </w:r>
          </w:p>
        </w:tc>
        <w:tc>
          <w:tcPr>
            <w:tcW w:w="2466" w:type="dxa"/>
          </w:tcPr>
          <w:p w:rsidR="00784ED5" w:rsidRDefault="00784ED5" w:rsidP="00784ED5">
            <w:pPr>
              <w:jc w:val="right"/>
            </w:pPr>
            <w:r>
              <w:t>1,793,056,816.23</w:t>
            </w:r>
          </w:p>
        </w:tc>
        <w:tc>
          <w:tcPr>
            <w:tcW w:w="2557" w:type="dxa"/>
          </w:tcPr>
          <w:p w:rsidR="00784ED5" w:rsidRDefault="00784ED5" w:rsidP="00784ED5">
            <w:pPr>
              <w:jc w:val="right"/>
            </w:pPr>
            <w:r>
              <w:t>72.71</w:t>
            </w:r>
          </w:p>
        </w:tc>
      </w:tr>
      <w:tr w:rsidR="00784ED5" w:rsidTr="00784ED5">
        <w:tc>
          <w:tcPr>
            <w:tcW w:w="646" w:type="dxa"/>
          </w:tcPr>
          <w:p w:rsidR="00784ED5" w:rsidRDefault="00784ED5" w:rsidP="00784ED5">
            <w:pPr>
              <w:jc w:val="center"/>
            </w:pPr>
          </w:p>
        </w:tc>
        <w:tc>
          <w:tcPr>
            <w:tcW w:w="2835" w:type="dxa"/>
          </w:tcPr>
          <w:p w:rsidR="00784ED5" w:rsidRDefault="00784ED5" w:rsidP="00784ED5">
            <w:pPr>
              <w:jc w:val="left"/>
            </w:pPr>
            <w:r>
              <w:rPr>
                <w:rFonts w:hint="eastAsia"/>
              </w:rPr>
              <w:t>其中：政策性金融债</w:t>
            </w:r>
          </w:p>
        </w:tc>
        <w:tc>
          <w:tcPr>
            <w:tcW w:w="2466" w:type="dxa"/>
          </w:tcPr>
          <w:p w:rsidR="00784ED5" w:rsidRDefault="00784ED5" w:rsidP="00784ED5">
            <w:pPr>
              <w:jc w:val="right"/>
            </w:pPr>
            <w:r>
              <w:t>142,471,594.52</w:t>
            </w:r>
          </w:p>
        </w:tc>
        <w:tc>
          <w:tcPr>
            <w:tcW w:w="2557" w:type="dxa"/>
          </w:tcPr>
          <w:p w:rsidR="00784ED5" w:rsidRDefault="00784ED5" w:rsidP="00784ED5">
            <w:pPr>
              <w:jc w:val="right"/>
            </w:pPr>
            <w:r>
              <w:t>5.78</w:t>
            </w:r>
          </w:p>
        </w:tc>
      </w:tr>
      <w:tr w:rsidR="00784ED5" w:rsidTr="00784ED5">
        <w:tc>
          <w:tcPr>
            <w:tcW w:w="646" w:type="dxa"/>
          </w:tcPr>
          <w:p w:rsidR="00784ED5" w:rsidRDefault="00784ED5" w:rsidP="00784ED5">
            <w:pPr>
              <w:jc w:val="center"/>
            </w:pPr>
            <w:r>
              <w:t>4</w:t>
            </w:r>
          </w:p>
        </w:tc>
        <w:tc>
          <w:tcPr>
            <w:tcW w:w="2835" w:type="dxa"/>
          </w:tcPr>
          <w:p w:rsidR="00784ED5" w:rsidRDefault="00784ED5" w:rsidP="00784ED5">
            <w:pPr>
              <w:jc w:val="left"/>
            </w:pPr>
            <w:r>
              <w:rPr>
                <w:rFonts w:hint="eastAsia"/>
              </w:rPr>
              <w:t>企业债券</w:t>
            </w:r>
          </w:p>
        </w:tc>
        <w:tc>
          <w:tcPr>
            <w:tcW w:w="2466" w:type="dxa"/>
          </w:tcPr>
          <w:p w:rsidR="00784ED5" w:rsidRDefault="00784ED5" w:rsidP="00784ED5">
            <w:pPr>
              <w:jc w:val="right"/>
            </w:pPr>
            <w:r>
              <w:t>262,415,947.29</w:t>
            </w:r>
          </w:p>
        </w:tc>
        <w:tc>
          <w:tcPr>
            <w:tcW w:w="2557" w:type="dxa"/>
          </w:tcPr>
          <w:p w:rsidR="00784ED5" w:rsidRDefault="00784ED5" w:rsidP="00784ED5">
            <w:pPr>
              <w:jc w:val="right"/>
            </w:pPr>
            <w:r>
              <w:t>10.64</w:t>
            </w:r>
          </w:p>
        </w:tc>
      </w:tr>
      <w:tr w:rsidR="00784ED5" w:rsidTr="00784ED5">
        <w:tc>
          <w:tcPr>
            <w:tcW w:w="646" w:type="dxa"/>
          </w:tcPr>
          <w:p w:rsidR="00784ED5" w:rsidRDefault="00784ED5" w:rsidP="00784ED5">
            <w:pPr>
              <w:jc w:val="center"/>
            </w:pPr>
            <w:r>
              <w:t>5</w:t>
            </w:r>
          </w:p>
        </w:tc>
        <w:tc>
          <w:tcPr>
            <w:tcW w:w="2835" w:type="dxa"/>
          </w:tcPr>
          <w:p w:rsidR="00784ED5" w:rsidRDefault="00784ED5" w:rsidP="00784ED5">
            <w:pPr>
              <w:jc w:val="left"/>
            </w:pPr>
            <w:r>
              <w:rPr>
                <w:rFonts w:hint="eastAsia"/>
              </w:rPr>
              <w:t>企业短期融资券</w:t>
            </w:r>
          </w:p>
        </w:tc>
        <w:tc>
          <w:tcPr>
            <w:tcW w:w="2466" w:type="dxa"/>
          </w:tcPr>
          <w:p w:rsidR="00784ED5" w:rsidRDefault="00784ED5" w:rsidP="00784ED5">
            <w:pPr>
              <w:jc w:val="right"/>
            </w:pPr>
            <w:r>
              <w:t>198,738,538.63</w:t>
            </w:r>
          </w:p>
        </w:tc>
        <w:tc>
          <w:tcPr>
            <w:tcW w:w="2557" w:type="dxa"/>
          </w:tcPr>
          <w:p w:rsidR="00784ED5" w:rsidRDefault="00784ED5" w:rsidP="00784ED5">
            <w:pPr>
              <w:jc w:val="right"/>
            </w:pPr>
            <w:r>
              <w:t>8.06</w:t>
            </w:r>
          </w:p>
        </w:tc>
      </w:tr>
      <w:tr w:rsidR="00784ED5" w:rsidTr="00784ED5">
        <w:tc>
          <w:tcPr>
            <w:tcW w:w="646" w:type="dxa"/>
          </w:tcPr>
          <w:p w:rsidR="00784ED5" w:rsidRDefault="00784ED5" w:rsidP="00784ED5">
            <w:pPr>
              <w:jc w:val="center"/>
            </w:pPr>
            <w:r>
              <w:t>6</w:t>
            </w:r>
          </w:p>
        </w:tc>
        <w:tc>
          <w:tcPr>
            <w:tcW w:w="2835" w:type="dxa"/>
          </w:tcPr>
          <w:p w:rsidR="00784ED5" w:rsidRDefault="00784ED5" w:rsidP="00784ED5">
            <w:pPr>
              <w:jc w:val="left"/>
            </w:pPr>
            <w:r>
              <w:rPr>
                <w:rFonts w:hint="eastAsia"/>
              </w:rPr>
              <w:t>中期票据</w:t>
            </w:r>
          </w:p>
        </w:tc>
        <w:tc>
          <w:tcPr>
            <w:tcW w:w="2466" w:type="dxa"/>
          </w:tcPr>
          <w:p w:rsidR="00784ED5" w:rsidRDefault="00784ED5" w:rsidP="00784ED5">
            <w:pPr>
              <w:jc w:val="right"/>
            </w:pPr>
            <w:r>
              <w:t>480,001,054.79</w:t>
            </w:r>
          </w:p>
        </w:tc>
        <w:tc>
          <w:tcPr>
            <w:tcW w:w="2557" w:type="dxa"/>
          </w:tcPr>
          <w:p w:rsidR="00784ED5" w:rsidRDefault="00784ED5" w:rsidP="00784ED5">
            <w:pPr>
              <w:jc w:val="right"/>
            </w:pPr>
            <w:r>
              <w:t>19.47</w:t>
            </w:r>
          </w:p>
        </w:tc>
      </w:tr>
      <w:tr w:rsidR="00784ED5" w:rsidTr="00784ED5">
        <w:tc>
          <w:tcPr>
            <w:tcW w:w="646" w:type="dxa"/>
          </w:tcPr>
          <w:p w:rsidR="00784ED5" w:rsidRDefault="00784ED5" w:rsidP="00784ED5">
            <w:pPr>
              <w:jc w:val="center"/>
            </w:pPr>
            <w:r>
              <w:t>7</w:t>
            </w:r>
          </w:p>
        </w:tc>
        <w:tc>
          <w:tcPr>
            <w:tcW w:w="2835" w:type="dxa"/>
          </w:tcPr>
          <w:p w:rsidR="00784ED5" w:rsidRDefault="00784ED5" w:rsidP="00784ED5">
            <w:pPr>
              <w:jc w:val="left"/>
            </w:pPr>
            <w:r>
              <w:rPr>
                <w:rFonts w:hint="eastAsia"/>
              </w:rPr>
              <w:t>可转债（可交换债）</w:t>
            </w:r>
          </w:p>
        </w:tc>
        <w:tc>
          <w:tcPr>
            <w:tcW w:w="2466" w:type="dxa"/>
          </w:tcPr>
          <w:p w:rsidR="00784ED5" w:rsidRDefault="00784ED5" w:rsidP="00784ED5">
            <w:pPr>
              <w:jc w:val="right"/>
            </w:pPr>
            <w:r>
              <w:t>-</w:t>
            </w:r>
          </w:p>
        </w:tc>
        <w:tc>
          <w:tcPr>
            <w:tcW w:w="2557" w:type="dxa"/>
          </w:tcPr>
          <w:p w:rsidR="00784ED5" w:rsidRDefault="00784ED5" w:rsidP="00784ED5">
            <w:pPr>
              <w:jc w:val="right"/>
            </w:pPr>
            <w:r>
              <w:t>-</w:t>
            </w:r>
          </w:p>
        </w:tc>
      </w:tr>
      <w:tr w:rsidR="00784ED5" w:rsidTr="00784ED5">
        <w:tc>
          <w:tcPr>
            <w:tcW w:w="646" w:type="dxa"/>
          </w:tcPr>
          <w:p w:rsidR="00784ED5" w:rsidRDefault="00784ED5" w:rsidP="00784ED5">
            <w:pPr>
              <w:jc w:val="center"/>
            </w:pPr>
            <w:r>
              <w:lastRenderedPageBreak/>
              <w:t>8</w:t>
            </w:r>
          </w:p>
        </w:tc>
        <w:tc>
          <w:tcPr>
            <w:tcW w:w="2835" w:type="dxa"/>
          </w:tcPr>
          <w:p w:rsidR="00784ED5" w:rsidRDefault="00784ED5" w:rsidP="00784ED5">
            <w:pPr>
              <w:jc w:val="left"/>
            </w:pPr>
            <w:r>
              <w:rPr>
                <w:rFonts w:hint="eastAsia"/>
              </w:rPr>
              <w:t>同业存单</w:t>
            </w:r>
          </w:p>
        </w:tc>
        <w:tc>
          <w:tcPr>
            <w:tcW w:w="2466" w:type="dxa"/>
          </w:tcPr>
          <w:p w:rsidR="00784ED5" w:rsidRDefault="00784ED5" w:rsidP="00784ED5">
            <w:pPr>
              <w:jc w:val="right"/>
            </w:pPr>
            <w:r>
              <w:t>-</w:t>
            </w:r>
          </w:p>
        </w:tc>
        <w:tc>
          <w:tcPr>
            <w:tcW w:w="2557" w:type="dxa"/>
          </w:tcPr>
          <w:p w:rsidR="00784ED5" w:rsidRDefault="00784ED5" w:rsidP="00784ED5">
            <w:pPr>
              <w:jc w:val="right"/>
            </w:pPr>
            <w:r>
              <w:t>-</w:t>
            </w:r>
          </w:p>
        </w:tc>
      </w:tr>
      <w:tr w:rsidR="00784ED5" w:rsidTr="00784ED5">
        <w:tc>
          <w:tcPr>
            <w:tcW w:w="646" w:type="dxa"/>
          </w:tcPr>
          <w:p w:rsidR="00784ED5" w:rsidRDefault="00784ED5" w:rsidP="00784ED5">
            <w:pPr>
              <w:jc w:val="center"/>
            </w:pPr>
            <w:r>
              <w:t>9</w:t>
            </w:r>
          </w:p>
        </w:tc>
        <w:tc>
          <w:tcPr>
            <w:tcW w:w="2835" w:type="dxa"/>
          </w:tcPr>
          <w:p w:rsidR="00784ED5" w:rsidRDefault="00784ED5" w:rsidP="00784ED5">
            <w:pPr>
              <w:jc w:val="left"/>
            </w:pPr>
            <w:r>
              <w:rPr>
                <w:rFonts w:hint="eastAsia"/>
              </w:rPr>
              <w:t>其他</w:t>
            </w:r>
          </w:p>
        </w:tc>
        <w:tc>
          <w:tcPr>
            <w:tcW w:w="2466" w:type="dxa"/>
          </w:tcPr>
          <w:p w:rsidR="00784ED5" w:rsidRDefault="00784ED5" w:rsidP="00784ED5">
            <w:pPr>
              <w:jc w:val="right"/>
            </w:pPr>
            <w:r>
              <w:t>-</w:t>
            </w:r>
          </w:p>
        </w:tc>
        <w:tc>
          <w:tcPr>
            <w:tcW w:w="2557" w:type="dxa"/>
          </w:tcPr>
          <w:p w:rsidR="00784ED5" w:rsidRDefault="00784ED5" w:rsidP="00784ED5">
            <w:pPr>
              <w:jc w:val="right"/>
            </w:pPr>
            <w:r>
              <w:t>-</w:t>
            </w:r>
          </w:p>
        </w:tc>
      </w:tr>
      <w:tr w:rsidR="00784ED5" w:rsidTr="00784ED5">
        <w:tc>
          <w:tcPr>
            <w:tcW w:w="646" w:type="dxa"/>
          </w:tcPr>
          <w:p w:rsidR="00784ED5" w:rsidRDefault="00784ED5" w:rsidP="00784ED5">
            <w:pPr>
              <w:jc w:val="center"/>
            </w:pPr>
            <w:r>
              <w:t>10</w:t>
            </w:r>
          </w:p>
        </w:tc>
        <w:tc>
          <w:tcPr>
            <w:tcW w:w="2835" w:type="dxa"/>
          </w:tcPr>
          <w:p w:rsidR="00784ED5" w:rsidRDefault="00784ED5" w:rsidP="00784ED5">
            <w:pPr>
              <w:jc w:val="left"/>
            </w:pPr>
            <w:r>
              <w:rPr>
                <w:rFonts w:hint="eastAsia"/>
              </w:rPr>
              <w:t>合计</w:t>
            </w:r>
          </w:p>
        </w:tc>
        <w:tc>
          <w:tcPr>
            <w:tcW w:w="2466" w:type="dxa"/>
          </w:tcPr>
          <w:p w:rsidR="00784ED5" w:rsidRDefault="00784ED5" w:rsidP="00784ED5">
            <w:pPr>
              <w:jc w:val="right"/>
            </w:pPr>
            <w:r>
              <w:t>2,734,212,356.94</w:t>
            </w:r>
          </w:p>
        </w:tc>
        <w:tc>
          <w:tcPr>
            <w:tcW w:w="2557" w:type="dxa"/>
          </w:tcPr>
          <w:p w:rsidR="00784ED5" w:rsidRDefault="00784ED5" w:rsidP="00784ED5">
            <w:pPr>
              <w:jc w:val="right"/>
            </w:pPr>
            <w:r>
              <w:t>110.88</w:t>
            </w:r>
          </w:p>
        </w:tc>
      </w:tr>
    </w:tbl>
    <w:p w:rsidR="00784ED5" w:rsidRDefault="00784ED5" w:rsidP="00784ED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84ED5" w:rsidTr="00784ED5">
        <w:trPr>
          <w:cnfStyle w:val="100000000000" w:firstRow="1" w:lastRow="0" w:firstColumn="0" w:lastColumn="0" w:oddVBand="0" w:evenVBand="0" w:oddHBand="0" w:evenHBand="0" w:firstRowFirstColumn="0" w:firstRowLastColumn="0" w:lastRowFirstColumn="0" w:lastRowLastColumn="0"/>
        </w:trPr>
        <w:tc>
          <w:tcPr>
            <w:tcW w:w="646" w:type="dxa"/>
          </w:tcPr>
          <w:p w:rsidR="00784ED5" w:rsidRPr="00784ED5" w:rsidRDefault="00784ED5" w:rsidP="00784ED5">
            <w:pPr>
              <w:jc w:val="center"/>
              <w:rPr>
                <w:b/>
              </w:rPr>
            </w:pPr>
            <w:r w:rsidRPr="00784ED5">
              <w:rPr>
                <w:rFonts w:hint="eastAsia"/>
                <w:b/>
              </w:rPr>
              <w:t>序号</w:t>
            </w:r>
          </w:p>
        </w:tc>
        <w:tc>
          <w:tcPr>
            <w:tcW w:w="1162" w:type="dxa"/>
          </w:tcPr>
          <w:p w:rsidR="00784ED5" w:rsidRPr="00784ED5" w:rsidRDefault="00784ED5" w:rsidP="00784ED5">
            <w:pPr>
              <w:jc w:val="center"/>
              <w:rPr>
                <w:b/>
              </w:rPr>
            </w:pPr>
            <w:r w:rsidRPr="00784ED5">
              <w:rPr>
                <w:rFonts w:hint="eastAsia"/>
                <w:b/>
              </w:rPr>
              <w:t>债券代码</w:t>
            </w:r>
          </w:p>
        </w:tc>
        <w:tc>
          <w:tcPr>
            <w:tcW w:w="1928" w:type="dxa"/>
          </w:tcPr>
          <w:p w:rsidR="00784ED5" w:rsidRPr="00784ED5" w:rsidRDefault="00784ED5" w:rsidP="00784ED5">
            <w:pPr>
              <w:jc w:val="center"/>
              <w:rPr>
                <w:b/>
              </w:rPr>
            </w:pPr>
            <w:r w:rsidRPr="00784ED5">
              <w:rPr>
                <w:rFonts w:hint="eastAsia"/>
                <w:b/>
              </w:rPr>
              <w:t>债券名称</w:t>
            </w:r>
          </w:p>
        </w:tc>
        <w:tc>
          <w:tcPr>
            <w:tcW w:w="1140" w:type="dxa"/>
          </w:tcPr>
          <w:p w:rsidR="00784ED5" w:rsidRPr="00784ED5" w:rsidRDefault="00784ED5" w:rsidP="00784ED5">
            <w:pPr>
              <w:jc w:val="center"/>
              <w:rPr>
                <w:b/>
              </w:rPr>
            </w:pPr>
            <w:r w:rsidRPr="00784ED5">
              <w:rPr>
                <w:rFonts w:hint="eastAsia"/>
                <w:b/>
              </w:rPr>
              <w:t>数量（张）</w:t>
            </w:r>
          </w:p>
        </w:tc>
        <w:tc>
          <w:tcPr>
            <w:tcW w:w="1814" w:type="dxa"/>
          </w:tcPr>
          <w:p w:rsidR="00784ED5" w:rsidRPr="00784ED5" w:rsidRDefault="00784ED5" w:rsidP="00784ED5">
            <w:pPr>
              <w:jc w:val="center"/>
              <w:rPr>
                <w:b/>
              </w:rPr>
            </w:pPr>
            <w:r w:rsidRPr="00784ED5">
              <w:rPr>
                <w:rFonts w:hint="eastAsia"/>
                <w:b/>
              </w:rPr>
              <w:t>公允价值（元）</w:t>
            </w:r>
          </w:p>
        </w:tc>
        <w:tc>
          <w:tcPr>
            <w:tcW w:w="1814" w:type="dxa"/>
          </w:tcPr>
          <w:p w:rsidR="00784ED5" w:rsidRPr="00784ED5" w:rsidRDefault="00784ED5" w:rsidP="00784ED5">
            <w:pPr>
              <w:jc w:val="center"/>
              <w:rPr>
                <w:b/>
              </w:rPr>
            </w:pPr>
            <w:r w:rsidRPr="00784ED5">
              <w:rPr>
                <w:rFonts w:hint="eastAsia"/>
                <w:b/>
              </w:rPr>
              <w:t>占基金资产净值比例（％）</w:t>
            </w:r>
          </w:p>
        </w:tc>
      </w:tr>
      <w:tr w:rsidR="00784ED5" w:rsidTr="00784ED5">
        <w:tc>
          <w:tcPr>
            <w:tcW w:w="646" w:type="dxa"/>
          </w:tcPr>
          <w:p w:rsidR="00784ED5" w:rsidRDefault="00784ED5" w:rsidP="00784ED5">
            <w:pPr>
              <w:jc w:val="center"/>
            </w:pPr>
            <w:r>
              <w:t>1</w:t>
            </w:r>
          </w:p>
        </w:tc>
        <w:tc>
          <w:tcPr>
            <w:tcW w:w="1162" w:type="dxa"/>
          </w:tcPr>
          <w:p w:rsidR="00784ED5" w:rsidRDefault="00784ED5" w:rsidP="00784ED5">
            <w:pPr>
              <w:jc w:val="left"/>
            </w:pPr>
            <w:r>
              <w:t>2128025</w:t>
            </w:r>
          </w:p>
        </w:tc>
        <w:tc>
          <w:tcPr>
            <w:tcW w:w="1928" w:type="dxa"/>
          </w:tcPr>
          <w:p w:rsidR="00784ED5" w:rsidRDefault="00784ED5" w:rsidP="00784ED5">
            <w:pPr>
              <w:jc w:val="left"/>
            </w:pPr>
            <w:r>
              <w:rPr>
                <w:rFonts w:hint="eastAsia"/>
              </w:rPr>
              <w:t>21</w:t>
            </w:r>
            <w:r>
              <w:rPr>
                <w:rFonts w:hint="eastAsia"/>
              </w:rPr>
              <w:t>建设银行二级</w:t>
            </w:r>
            <w:r>
              <w:rPr>
                <w:rFonts w:hint="eastAsia"/>
              </w:rPr>
              <w:t>01</w:t>
            </w:r>
          </w:p>
        </w:tc>
        <w:tc>
          <w:tcPr>
            <w:tcW w:w="1140" w:type="dxa"/>
          </w:tcPr>
          <w:p w:rsidR="00784ED5" w:rsidRDefault="00784ED5" w:rsidP="00784ED5">
            <w:pPr>
              <w:jc w:val="right"/>
            </w:pPr>
            <w:r>
              <w:t>2,170,000</w:t>
            </w:r>
          </w:p>
        </w:tc>
        <w:tc>
          <w:tcPr>
            <w:tcW w:w="1814" w:type="dxa"/>
          </w:tcPr>
          <w:p w:rsidR="00784ED5" w:rsidRDefault="00784ED5" w:rsidP="00784ED5">
            <w:pPr>
              <w:jc w:val="right"/>
            </w:pPr>
            <w:r>
              <w:t>224,133,949.32</w:t>
            </w:r>
          </w:p>
        </w:tc>
        <w:tc>
          <w:tcPr>
            <w:tcW w:w="1814" w:type="dxa"/>
          </w:tcPr>
          <w:p w:rsidR="00784ED5" w:rsidRDefault="00784ED5" w:rsidP="00784ED5">
            <w:pPr>
              <w:jc w:val="right"/>
            </w:pPr>
            <w:r>
              <w:t>9.09</w:t>
            </w:r>
          </w:p>
        </w:tc>
      </w:tr>
      <w:tr w:rsidR="00784ED5" w:rsidTr="00784ED5">
        <w:tc>
          <w:tcPr>
            <w:tcW w:w="646" w:type="dxa"/>
          </w:tcPr>
          <w:p w:rsidR="00784ED5" w:rsidRDefault="00784ED5" w:rsidP="00784ED5">
            <w:pPr>
              <w:jc w:val="center"/>
            </w:pPr>
            <w:r>
              <w:t>2</w:t>
            </w:r>
          </w:p>
        </w:tc>
        <w:tc>
          <w:tcPr>
            <w:tcW w:w="1162" w:type="dxa"/>
          </w:tcPr>
          <w:p w:rsidR="00784ED5" w:rsidRDefault="00784ED5" w:rsidP="00784ED5">
            <w:pPr>
              <w:jc w:val="left"/>
            </w:pPr>
            <w:r>
              <w:t>2128030</w:t>
            </w:r>
          </w:p>
        </w:tc>
        <w:tc>
          <w:tcPr>
            <w:tcW w:w="1928" w:type="dxa"/>
          </w:tcPr>
          <w:p w:rsidR="00784ED5" w:rsidRDefault="00784ED5" w:rsidP="00784ED5">
            <w:pPr>
              <w:jc w:val="left"/>
            </w:pPr>
            <w:r>
              <w:rPr>
                <w:rFonts w:hint="eastAsia"/>
              </w:rPr>
              <w:t>21</w:t>
            </w:r>
            <w:r>
              <w:rPr>
                <w:rFonts w:hint="eastAsia"/>
              </w:rPr>
              <w:t>交通银行二级</w:t>
            </w:r>
          </w:p>
        </w:tc>
        <w:tc>
          <w:tcPr>
            <w:tcW w:w="1140" w:type="dxa"/>
          </w:tcPr>
          <w:p w:rsidR="00784ED5" w:rsidRDefault="00784ED5" w:rsidP="00784ED5">
            <w:pPr>
              <w:jc w:val="right"/>
            </w:pPr>
            <w:r>
              <w:t>1,100,000</w:t>
            </w:r>
          </w:p>
        </w:tc>
        <w:tc>
          <w:tcPr>
            <w:tcW w:w="1814" w:type="dxa"/>
          </w:tcPr>
          <w:p w:rsidR="00784ED5" w:rsidRDefault="00784ED5" w:rsidP="00784ED5">
            <w:pPr>
              <w:jc w:val="right"/>
            </w:pPr>
            <w:r>
              <w:t>113,603,600.00</w:t>
            </w:r>
          </w:p>
        </w:tc>
        <w:tc>
          <w:tcPr>
            <w:tcW w:w="1814" w:type="dxa"/>
          </w:tcPr>
          <w:p w:rsidR="00784ED5" w:rsidRDefault="00784ED5" w:rsidP="00784ED5">
            <w:pPr>
              <w:jc w:val="right"/>
            </w:pPr>
            <w:r>
              <w:t>4.61</w:t>
            </w:r>
          </w:p>
        </w:tc>
      </w:tr>
      <w:tr w:rsidR="00784ED5" w:rsidTr="00784ED5">
        <w:tc>
          <w:tcPr>
            <w:tcW w:w="646" w:type="dxa"/>
          </w:tcPr>
          <w:p w:rsidR="00784ED5" w:rsidRDefault="00784ED5" w:rsidP="00784ED5">
            <w:pPr>
              <w:jc w:val="center"/>
            </w:pPr>
            <w:r>
              <w:t>3</w:t>
            </w:r>
          </w:p>
        </w:tc>
        <w:tc>
          <w:tcPr>
            <w:tcW w:w="1162" w:type="dxa"/>
          </w:tcPr>
          <w:p w:rsidR="00784ED5" w:rsidRDefault="00784ED5" w:rsidP="00784ED5">
            <w:pPr>
              <w:jc w:val="left"/>
            </w:pPr>
            <w:r>
              <w:t>2228017</w:t>
            </w:r>
          </w:p>
        </w:tc>
        <w:tc>
          <w:tcPr>
            <w:tcW w:w="1928" w:type="dxa"/>
          </w:tcPr>
          <w:p w:rsidR="00784ED5" w:rsidRDefault="00784ED5" w:rsidP="00784ED5">
            <w:pPr>
              <w:jc w:val="left"/>
            </w:pPr>
            <w:r>
              <w:rPr>
                <w:rFonts w:hint="eastAsia"/>
              </w:rPr>
              <w:t>22</w:t>
            </w:r>
            <w:r>
              <w:rPr>
                <w:rFonts w:hint="eastAsia"/>
              </w:rPr>
              <w:t>邮储银行二级</w:t>
            </w:r>
            <w:r>
              <w:rPr>
                <w:rFonts w:hint="eastAsia"/>
              </w:rPr>
              <w:t>01</w:t>
            </w:r>
          </w:p>
        </w:tc>
        <w:tc>
          <w:tcPr>
            <w:tcW w:w="1140" w:type="dxa"/>
          </w:tcPr>
          <w:p w:rsidR="00784ED5" w:rsidRDefault="00784ED5" w:rsidP="00784ED5">
            <w:pPr>
              <w:jc w:val="right"/>
            </w:pPr>
            <w:r>
              <w:t>1,100,000</w:t>
            </w:r>
          </w:p>
        </w:tc>
        <w:tc>
          <w:tcPr>
            <w:tcW w:w="1814" w:type="dxa"/>
          </w:tcPr>
          <w:p w:rsidR="00784ED5" w:rsidRDefault="00784ED5" w:rsidP="00784ED5">
            <w:pPr>
              <w:jc w:val="right"/>
            </w:pPr>
            <w:r>
              <w:t>112,752,501.37</w:t>
            </w:r>
          </w:p>
        </w:tc>
        <w:tc>
          <w:tcPr>
            <w:tcW w:w="1814" w:type="dxa"/>
          </w:tcPr>
          <w:p w:rsidR="00784ED5" w:rsidRDefault="00784ED5" w:rsidP="00784ED5">
            <w:pPr>
              <w:jc w:val="right"/>
            </w:pPr>
            <w:r>
              <w:t>4.57</w:t>
            </w:r>
          </w:p>
        </w:tc>
      </w:tr>
      <w:tr w:rsidR="00784ED5" w:rsidTr="00784ED5">
        <w:tc>
          <w:tcPr>
            <w:tcW w:w="646" w:type="dxa"/>
          </w:tcPr>
          <w:p w:rsidR="00784ED5" w:rsidRDefault="00784ED5" w:rsidP="00784ED5">
            <w:pPr>
              <w:jc w:val="center"/>
            </w:pPr>
            <w:r>
              <w:t>4</w:t>
            </w:r>
          </w:p>
        </w:tc>
        <w:tc>
          <w:tcPr>
            <w:tcW w:w="1162" w:type="dxa"/>
          </w:tcPr>
          <w:p w:rsidR="00784ED5" w:rsidRDefault="00784ED5" w:rsidP="00784ED5">
            <w:pPr>
              <w:jc w:val="left"/>
            </w:pPr>
            <w:r>
              <w:t>2228014</w:t>
            </w:r>
          </w:p>
        </w:tc>
        <w:tc>
          <w:tcPr>
            <w:tcW w:w="1928" w:type="dxa"/>
          </w:tcPr>
          <w:p w:rsidR="00784ED5" w:rsidRDefault="00784ED5" w:rsidP="00784ED5">
            <w:pPr>
              <w:jc w:val="left"/>
            </w:pPr>
            <w:r>
              <w:rPr>
                <w:rFonts w:hint="eastAsia"/>
              </w:rPr>
              <w:t>22</w:t>
            </w:r>
            <w:r>
              <w:rPr>
                <w:rFonts w:hint="eastAsia"/>
              </w:rPr>
              <w:t>交通银行二级</w:t>
            </w:r>
            <w:r>
              <w:rPr>
                <w:rFonts w:hint="eastAsia"/>
              </w:rPr>
              <w:t>01</w:t>
            </w:r>
          </w:p>
        </w:tc>
        <w:tc>
          <w:tcPr>
            <w:tcW w:w="1140" w:type="dxa"/>
          </w:tcPr>
          <w:p w:rsidR="00784ED5" w:rsidRDefault="00784ED5" w:rsidP="00784ED5">
            <w:pPr>
              <w:jc w:val="right"/>
            </w:pPr>
            <w:r>
              <w:t>1,100,000</w:t>
            </w:r>
          </w:p>
        </w:tc>
        <w:tc>
          <w:tcPr>
            <w:tcW w:w="1814" w:type="dxa"/>
          </w:tcPr>
          <w:p w:rsidR="00784ED5" w:rsidRDefault="00784ED5" w:rsidP="00784ED5">
            <w:pPr>
              <w:jc w:val="right"/>
            </w:pPr>
            <w:r>
              <w:t>112,698,043.84</w:t>
            </w:r>
          </w:p>
        </w:tc>
        <w:tc>
          <w:tcPr>
            <w:tcW w:w="1814" w:type="dxa"/>
          </w:tcPr>
          <w:p w:rsidR="00784ED5" w:rsidRDefault="00784ED5" w:rsidP="00784ED5">
            <w:pPr>
              <w:jc w:val="right"/>
            </w:pPr>
            <w:r>
              <w:t>4.57</w:t>
            </w:r>
          </w:p>
        </w:tc>
      </w:tr>
      <w:tr w:rsidR="00784ED5" w:rsidTr="00784ED5">
        <w:tc>
          <w:tcPr>
            <w:tcW w:w="646" w:type="dxa"/>
          </w:tcPr>
          <w:p w:rsidR="00784ED5" w:rsidRDefault="00784ED5" w:rsidP="00784ED5">
            <w:pPr>
              <w:jc w:val="center"/>
            </w:pPr>
            <w:r>
              <w:t>5</w:t>
            </w:r>
          </w:p>
        </w:tc>
        <w:tc>
          <w:tcPr>
            <w:tcW w:w="1162" w:type="dxa"/>
          </w:tcPr>
          <w:p w:rsidR="00784ED5" w:rsidRDefault="00784ED5" w:rsidP="00784ED5">
            <w:pPr>
              <w:jc w:val="left"/>
            </w:pPr>
            <w:r>
              <w:t>2228006</w:t>
            </w:r>
          </w:p>
        </w:tc>
        <w:tc>
          <w:tcPr>
            <w:tcW w:w="1928" w:type="dxa"/>
          </w:tcPr>
          <w:p w:rsidR="00784ED5" w:rsidRDefault="00784ED5" w:rsidP="00784ED5">
            <w:pPr>
              <w:jc w:val="left"/>
            </w:pPr>
            <w:r>
              <w:rPr>
                <w:rFonts w:hint="eastAsia"/>
              </w:rPr>
              <w:t>22</w:t>
            </w:r>
            <w:r>
              <w:rPr>
                <w:rFonts w:hint="eastAsia"/>
              </w:rPr>
              <w:t>中国银行二级</w:t>
            </w:r>
            <w:r>
              <w:rPr>
                <w:rFonts w:hint="eastAsia"/>
              </w:rPr>
              <w:t>01</w:t>
            </w:r>
          </w:p>
        </w:tc>
        <w:tc>
          <w:tcPr>
            <w:tcW w:w="1140" w:type="dxa"/>
          </w:tcPr>
          <w:p w:rsidR="00784ED5" w:rsidRDefault="00784ED5" w:rsidP="00784ED5">
            <w:pPr>
              <w:jc w:val="right"/>
            </w:pPr>
            <w:r>
              <w:t>1,100,000</w:t>
            </w:r>
          </w:p>
        </w:tc>
        <w:tc>
          <w:tcPr>
            <w:tcW w:w="1814" w:type="dxa"/>
          </w:tcPr>
          <w:p w:rsidR="00784ED5" w:rsidRDefault="00784ED5" w:rsidP="00784ED5">
            <w:pPr>
              <w:jc w:val="right"/>
            </w:pPr>
            <w:r>
              <w:t>112,624,027.40</w:t>
            </w:r>
          </w:p>
        </w:tc>
        <w:tc>
          <w:tcPr>
            <w:tcW w:w="1814" w:type="dxa"/>
          </w:tcPr>
          <w:p w:rsidR="00784ED5" w:rsidRDefault="00784ED5" w:rsidP="00784ED5">
            <w:pPr>
              <w:jc w:val="right"/>
            </w:pPr>
            <w:r>
              <w:t>4.57</w:t>
            </w:r>
          </w:p>
        </w:tc>
      </w:tr>
    </w:tbl>
    <w:p w:rsidR="00784ED5" w:rsidRDefault="00784ED5" w:rsidP="00784ED5">
      <w:pPr>
        <w:pStyle w:val="-2"/>
        <w:spacing w:before="312"/>
      </w:pPr>
      <w:r>
        <w:rPr>
          <w:rFonts w:hint="eastAsia"/>
        </w:rPr>
        <w:t>报告期末按公允价值占基金资产净值比例大小排名的前十名资产支持证券投资明细</w:t>
      </w:r>
    </w:p>
    <w:p w:rsidR="00784ED5" w:rsidRDefault="00784ED5" w:rsidP="00784ED5">
      <w:pPr>
        <w:pStyle w:val="-"/>
        <w:ind w:firstLine="420"/>
      </w:pPr>
      <w:r>
        <w:rPr>
          <w:rFonts w:hint="eastAsia"/>
        </w:rPr>
        <w:t>本基金本报告期末未持有资产支持证券。</w:t>
      </w:r>
    </w:p>
    <w:p w:rsidR="00784ED5" w:rsidRDefault="00784ED5" w:rsidP="00784ED5">
      <w:pPr>
        <w:pStyle w:val="-2"/>
        <w:spacing w:before="312"/>
      </w:pPr>
      <w:r>
        <w:rPr>
          <w:rFonts w:hint="eastAsia"/>
        </w:rPr>
        <w:t>报告期末按公允价值占基金资产净值比例大小排序的前五名贵金属投资明细</w:t>
      </w:r>
    </w:p>
    <w:p w:rsidR="00784ED5" w:rsidRDefault="00784ED5" w:rsidP="00784ED5">
      <w:pPr>
        <w:pStyle w:val="-"/>
        <w:ind w:firstLine="420"/>
      </w:pPr>
      <w:r>
        <w:rPr>
          <w:rFonts w:hint="eastAsia"/>
        </w:rPr>
        <w:t>无。</w:t>
      </w:r>
    </w:p>
    <w:p w:rsidR="00784ED5" w:rsidRDefault="00784ED5" w:rsidP="00784ED5">
      <w:pPr>
        <w:pStyle w:val="-2"/>
        <w:spacing w:before="312"/>
      </w:pPr>
      <w:r>
        <w:rPr>
          <w:rFonts w:hint="eastAsia"/>
        </w:rPr>
        <w:t>报告期末按公允价值占基金资产净值比例大小排名的前五名权证投资明细</w:t>
      </w:r>
    </w:p>
    <w:p w:rsidR="00784ED5" w:rsidRDefault="00784ED5" w:rsidP="00784ED5">
      <w:pPr>
        <w:pStyle w:val="-"/>
        <w:ind w:firstLine="420"/>
      </w:pPr>
      <w:r>
        <w:rPr>
          <w:rFonts w:hint="eastAsia"/>
        </w:rPr>
        <w:t>无。</w:t>
      </w:r>
    </w:p>
    <w:p w:rsidR="00784ED5" w:rsidRDefault="00784ED5" w:rsidP="00784ED5">
      <w:pPr>
        <w:pStyle w:val="-2"/>
        <w:spacing w:before="312"/>
      </w:pPr>
      <w:r>
        <w:rPr>
          <w:rFonts w:hint="eastAsia"/>
        </w:rPr>
        <w:t>报告期末本基金投资的股指期货交易情况说明</w:t>
      </w:r>
    </w:p>
    <w:p w:rsidR="00784ED5" w:rsidRDefault="00784ED5" w:rsidP="00784ED5">
      <w:pPr>
        <w:pStyle w:val="-3"/>
        <w:spacing w:before="156" w:after="156"/>
      </w:pPr>
      <w:r>
        <w:rPr>
          <w:rFonts w:hint="eastAsia"/>
        </w:rPr>
        <w:t>报告期末本基金投资的股指期货持仓和损益明细</w:t>
      </w:r>
    </w:p>
    <w:p w:rsidR="00784ED5" w:rsidRDefault="00784ED5" w:rsidP="00784ED5">
      <w:pPr>
        <w:pStyle w:val="-"/>
        <w:ind w:firstLine="420"/>
      </w:pPr>
      <w:r>
        <w:rPr>
          <w:rFonts w:hint="eastAsia"/>
        </w:rPr>
        <w:t>无。</w:t>
      </w:r>
    </w:p>
    <w:p w:rsidR="00784ED5" w:rsidRDefault="00784ED5" w:rsidP="00784ED5">
      <w:pPr>
        <w:pStyle w:val="-3"/>
        <w:spacing w:before="156" w:after="156"/>
      </w:pPr>
      <w:r>
        <w:rPr>
          <w:rFonts w:hint="eastAsia"/>
        </w:rPr>
        <w:t>本基金投资股指期货的投资政策</w:t>
      </w:r>
    </w:p>
    <w:p w:rsidR="00784ED5" w:rsidRDefault="00784ED5" w:rsidP="00784ED5">
      <w:pPr>
        <w:pStyle w:val="-"/>
        <w:ind w:firstLine="420"/>
      </w:pPr>
      <w:r>
        <w:rPr>
          <w:rFonts w:hint="eastAsia"/>
        </w:rPr>
        <w:t>无。</w:t>
      </w:r>
    </w:p>
    <w:p w:rsidR="00784ED5" w:rsidRDefault="00784ED5" w:rsidP="00784ED5">
      <w:pPr>
        <w:pStyle w:val="-2"/>
        <w:spacing w:before="312"/>
      </w:pPr>
      <w:r>
        <w:rPr>
          <w:rFonts w:hint="eastAsia"/>
        </w:rPr>
        <w:t>报告期末本基金投资的国债期货交易情况说明</w:t>
      </w:r>
    </w:p>
    <w:p w:rsidR="00784ED5" w:rsidRDefault="00784ED5" w:rsidP="00784ED5">
      <w:pPr>
        <w:pStyle w:val="-3"/>
        <w:spacing w:before="156" w:after="156"/>
      </w:pPr>
      <w:r>
        <w:rPr>
          <w:rFonts w:hint="eastAsia"/>
        </w:rPr>
        <w:t>本期国债期货投资政策</w:t>
      </w:r>
    </w:p>
    <w:p w:rsidR="00784ED5" w:rsidRDefault="00784ED5" w:rsidP="00784ED5">
      <w:pPr>
        <w:pStyle w:val="-"/>
        <w:ind w:firstLine="420"/>
      </w:pPr>
      <w:r>
        <w:rPr>
          <w:rFonts w:hint="eastAsia"/>
        </w:rPr>
        <w:lastRenderedPageBreak/>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784ED5" w:rsidRDefault="00784ED5" w:rsidP="00784ED5">
      <w:pPr>
        <w:pStyle w:val="-3"/>
        <w:spacing w:before="156" w:after="156"/>
      </w:pPr>
      <w:r>
        <w:rPr>
          <w:rFonts w:hint="eastAsia"/>
        </w:rPr>
        <w:t>报告期末本基金投资的国债期货持仓和损益明细</w:t>
      </w:r>
    </w:p>
    <w:p w:rsidR="00784ED5" w:rsidRDefault="00784ED5" w:rsidP="00784ED5">
      <w:pPr>
        <w:pStyle w:val="-"/>
        <w:ind w:firstLine="420"/>
      </w:pPr>
      <w:r>
        <w:rPr>
          <w:rFonts w:hint="eastAsia"/>
        </w:rPr>
        <w:t>无。</w:t>
      </w:r>
    </w:p>
    <w:p w:rsidR="00784ED5" w:rsidRDefault="00784ED5" w:rsidP="00784ED5">
      <w:pPr>
        <w:pStyle w:val="-3"/>
        <w:spacing w:before="156" w:after="156"/>
      </w:pPr>
      <w:r>
        <w:rPr>
          <w:rFonts w:hint="eastAsia"/>
        </w:rPr>
        <w:t>本期国债期货投资评价</w:t>
      </w:r>
    </w:p>
    <w:p w:rsidR="00784ED5" w:rsidRDefault="00784ED5" w:rsidP="00784ED5">
      <w:pPr>
        <w:pStyle w:val="-"/>
        <w:ind w:firstLine="420"/>
      </w:pPr>
      <w:r>
        <w:rPr>
          <w:rFonts w:hint="eastAsia"/>
        </w:rPr>
        <w:t>本报告期，本基金投资国债期货符合既定的投资政策和投资目的。</w:t>
      </w:r>
    </w:p>
    <w:p w:rsidR="00784ED5" w:rsidRDefault="00784ED5" w:rsidP="00784ED5">
      <w:pPr>
        <w:pStyle w:val="-2"/>
        <w:spacing w:before="312"/>
      </w:pPr>
      <w:r>
        <w:rPr>
          <w:rFonts w:hint="eastAsia"/>
        </w:rPr>
        <w:t>投资组合报告附注</w:t>
      </w:r>
    </w:p>
    <w:p w:rsidR="00784ED5" w:rsidRDefault="00784ED5" w:rsidP="00784ED5">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84ED5" w:rsidRDefault="00784ED5" w:rsidP="00784ED5">
      <w:pPr>
        <w:pStyle w:val="-"/>
        <w:ind w:firstLine="420"/>
      </w:pPr>
      <w:r>
        <w:rPr>
          <w:rFonts w:hint="eastAsia"/>
        </w:rPr>
        <w:t>本基金投资的前十名证券的发行主体中，中国建设银行股份有限公司在报告编制日前一年内曾受到国家金融监督管理总局、中国人民银行的处罚；交通银行股份有限公司在报告编制日前一年内曾受到国家金融监督管理总局、中国人民银行的处罚；平安银行股份有限公司在报告编制日前一年内曾受到国家金融监督管理总局的处罚；中国邮政储蓄银行股份有限公司在报告编制日前一年内曾受到国家金融监督管理总局的处罚；中国银行股份有限公司在报告编制日前一年内曾受到国家金融监督管理总局的处罚；中国进出口银行在报告编制日前一年内曾受到国家金融监督管理总局的处罚；上海浦东发展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784ED5" w:rsidRDefault="00784ED5" w:rsidP="00784ED5">
      <w:pPr>
        <w:pStyle w:val="-"/>
        <w:ind w:firstLine="420"/>
      </w:pPr>
      <w:r>
        <w:rPr>
          <w:rFonts w:hint="eastAsia"/>
        </w:rPr>
        <w:t>对上述证券的投资决策程序的说明：本基金投资上述证券的投资决策程序符合相关法律法规和公司制度的要求。</w:t>
      </w:r>
    </w:p>
    <w:p w:rsidR="00784ED5" w:rsidRDefault="00784ED5" w:rsidP="00784ED5">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784ED5" w:rsidRDefault="00784ED5" w:rsidP="00784ED5">
      <w:pPr>
        <w:pStyle w:val="-"/>
        <w:ind w:firstLine="420"/>
      </w:pPr>
      <w:r>
        <w:rPr>
          <w:rFonts w:hint="eastAsia"/>
        </w:rPr>
        <w:t>本基金投资的前十名股票（如有）没有超出基金合同约定的备选股票库，本基金管理人从制度和流程上要求股票必须先入库再买入。</w:t>
      </w:r>
    </w:p>
    <w:p w:rsidR="00784ED5" w:rsidRDefault="00784ED5" w:rsidP="00784ED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84ED5" w:rsidTr="00784ED5">
        <w:trPr>
          <w:cnfStyle w:val="100000000000" w:firstRow="1" w:lastRow="0" w:firstColumn="0" w:lastColumn="0" w:oddVBand="0" w:evenVBand="0" w:oddHBand="0" w:evenHBand="0" w:firstRowFirstColumn="0" w:firstRowLastColumn="0" w:lastRowFirstColumn="0" w:lastRowLastColumn="0"/>
        </w:trPr>
        <w:tc>
          <w:tcPr>
            <w:tcW w:w="743" w:type="dxa"/>
          </w:tcPr>
          <w:p w:rsidR="00784ED5" w:rsidRPr="00784ED5" w:rsidRDefault="00784ED5" w:rsidP="00784ED5">
            <w:pPr>
              <w:jc w:val="center"/>
              <w:rPr>
                <w:b/>
              </w:rPr>
            </w:pPr>
            <w:r w:rsidRPr="00784ED5">
              <w:rPr>
                <w:rFonts w:hint="eastAsia"/>
                <w:b/>
              </w:rPr>
              <w:lastRenderedPageBreak/>
              <w:t>序号</w:t>
            </w:r>
          </w:p>
        </w:tc>
        <w:tc>
          <w:tcPr>
            <w:tcW w:w="2977" w:type="dxa"/>
          </w:tcPr>
          <w:p w:rsidR="00784ED5" w:rsidRPr="00784ED5" w:rsidRDefault="00784ED5" w:rsidP="00784ED5">
            <w:pPr>
              <w:jc w:val="center"/>
              <w:rPr>
                <w:b/>
              </w:rPr>
            </w:pPr>
            <w:r w:rsidRPr="00784ED5">
              <w:rPr>
                <w:rFonts w:hint="eastAsia"/>
                <w:b/>
              </w:rPr>
              <w:t>名称</w:t>
            </w:r>
          </w:p>
        </w:tc>
        <w:tc>
          <w:tcPr>
            <w:tcW w:w="4785" w:type="dxa"/>
          </w:tcPr>
          <w:p w:rsidR="00784ED5" w:rsidRPr="00784ED5" w:rsidRDefault="00784ED5" w:rsidP="00784ED5">
            <w:pPr>
              <w:jc w:val="center"/>
              <w:rPr>
                <w:b/>
              </w:rPr>
            </w:pPr>
            <w:r w:rsidRPr="00784ED5">
              <w:rPr>
                <w:rFonts w:hint="eastAsia"/>
                <w:b/>
              </w:rPr>
              <w:t>金额（元）</w:t>
            </w:r>
          </w:p>
        </w:tc>
      </w:tr>
      <w:tr w:rsidR="00784ED5" w:rsidTr="00784ED5">
        <w:tc>
          <w:tcPr>
            <w:tcW w:w="743" w:type="dxa"/>
          </w:tcPr>
          <w:p w:rsidR="00784ED5" w:rsidRDefault="00784ED5" w:rsidP="00784ED5">
            <w:pPr>
              <w:jc w:val="center"/>
            </w:pPr>
            <w:r>
              <w:t>1</w:t>
            </w:r>
          </w:p>
        </w:tc>
        <w:tc>
          <w:tcPr>
            <w:tcW w:w="2977" w:type="dxa"/>
          </w:tcPr>
          <w:p w:rsidR="00784ED5" w:rsidRDefault="00784ED5" w:rsidP="00784ED5">
            <w:pPr>
              <w:jc w:val="left"/>
            </w:pPr>
            <w:r>
              <w:rPr>
                <w:rFonts w:hint="eastAsia"/>
              </w:rPr>
              <w:t>存出保证金</w:t>
            </w:r>
          </w:p>
        </w:tc>
        <w:tc>
          <w:tcPr>
            <w:tcW w:w="4785" w:type="dxa"/>
          </w:tcPr>
          <w:p w:rsidR="00784ED5" w:rsidRDefault="00784ED5" w:rsidP="00784ED5">
            <w:pPr>
              <w:jc w:val="right"/>
            </w:pPr>
            <w:r>
              <w:t>7,595.24</w:t>
            </w:r>
          </w:p>
        </w:tc>
      </w:tr>
      <w:tr w:rsidR="00784ED5" w:rsidTr="00784ED5">
        <w:tc>
          <w:tcPr>
            <w:tcW w:w="743" w:type="dxa"/>
          </w:tcPr>
          <w:p w:rsidR="00784ED5" w:rsidRDefault="00784ED5" w:rsidP="00784ED5">
            <w:pPr>
              <w:jc w:val="center"/>
            </w:pPr>
            <w:r>
              <w:t>2</w:t>
            </w:r>
          </w:p>
        </w:tc>
        <w:tc>
          <w:tcPr>
            <w:tcW w:w="2977" w:type="dxa"/>
          </w:tcPr>
          <w:p w:rsidR="00784ED5" w:rsidRDefault="00784ED5" w:rsidP="00784ED5">
            <w:pPr>
              <w:jc w:val="left"/>
            </w:pPr>
            <w:r>
              <w:rPr>
                <w:rFonts w:hint="eastAsia"/>
              </w:rPr>
              <w:t>应收证券清算款</w:t>
            </w:r>
          </w:p>
        </w:tc>
        <w:tc>
          <w:tcPr>
            <w:tcW w:w="4785" w:type="dxa"/>
          </w:tcPr>
          <w:p w:rsidR="00784ED5" w:rsidRDefault="00784ED5" w:rsidP="00784ED5">
            <w:pPr>
              <w:jc w:val="right"/>
            </w:pPr>
            <w:r>
              <w:t>-</w:t>
            </w:r>
          </w:p>
        </w:tc>
      </w:tr>
      <w:tr w:rsidR="00784ED5" w:rsidTr="00784ED5">
        <w:tc>
          <w:tcPr>
            <w:tcW w:w="743" w:type="dxa"/>
          </w:tcPr>
          <w:p w:rsidR="00784ED5" w:rsidRDefault="00784ED5" w:rsidP="00784ED5">
            <w:pPr>
              <w:jc w:val="center"/>
            </w:pPr>
            <w:r>
              <w:t>3</w:t>
            </w:r>
          </w:p>
        </w:tc>
        <w:tc>
          <w:tcPr>
            <w:tcW w:w="2977" w:type="dxa"/>
          </w:tcPr>
          <w:p w:rsidR="00784ED5" w:rsidRDefault="00784ED5" w:rsidP="00784ED5">
            <w:pPr>
              <w:jc w:val="left"/>
            </w:pPr>
            <w:r>
              <w:rPr>
                <w:rFonts w:hint="eastAsia"/>
              </w:rPr>
              <w:t>应收股利</w:t>
            </w:r>
          </w:p>
        </w:tc>
        <w:tc>
          <w:tcPr>
            <w:tcW w:w="4785" w:type="dxa"/>
          </w:tcPr>
          <w:p w:rsidR="00784ED5" w:rsidRDefault="00784ED5" w:rsidP="00784ED5">
            <w:pPr>
              <w:jc w:val="right"/>
            </w:pPr>
            <w:r>
              <w:t>-</w:t>
            </w:r>
          </w:p>
        </w:tc>
      </w:tr>
      <w:tr w:rsidR="00784ED5" w:rsidTr="00784ED5">
        <w:tc>
          <w:tcPr>
            <w:tcW w:w="743" w:type="dxa"/>
          </w:tcPr>
          <w:p w:rsidR="00784ED5" w:rsidRDefault="00784ED5" w:rsidP="00784ED5">
            <w:pPr>
              <w:jc w:val="center"/>
            </w:pPr>
            <w:r>
              <w:t>4</w:t>
            </w:r>
          </w:p>
        </w:tc>
        <w:tc>
          <w:tcPr>
            <w:tcW w:w="2977" w:type="dxa"/>
          </w:tcPr>
          <w:p w:rsidR="00784ED5" w:rsidRDefault="00784ED5" w:rsidP="00784ED5">
            <w:pPr>
              <w:jc w:val="left"/>
            </w:pPr>
            <w:r>
              <w:rPr>
                <w:rFonts w:hint="eastAsia"/>
              </w:rPr>
              <w:t>应收利息</w:t>
            </w:r>
          </w:p>
        </w:tc>
        <w:tc>
          <w:tcPr>
            <w:tcW w:w="4785" w:type="dxa"/>
          </w:tcPr>
          <w:p w:rsidR="00784ED5" w:rsidRDefault="00784ED5" w:rsidP="00784ED5">
            <w:pPr>
              <w:jc w:val="right"/>
            </w:pPr>
            <w:r>
              <w:t>-</w:t>
            </w:r>
          </w:p>
        </w:tc>
      </w:tr>
      <w:tr w:rsidR="00784ED5" w:rsidTr="00784ED5">
        <w:tc>
          <w:tcPr>
            <w:tcW w:w="743" w:type="dxa"/>
          </w:tcPr>
          <w:p w:rsidR="00784ED5" w:rsidRDefault="00784ED5" w:rsidP="00784ED5">
            <w:pPr>
              <w:jc w:val="center"/>
            </w:pPr>
            <w:r>
              <w:t>5</w:t>
            </w:r>
          </w:p>
        </w:tc>
        <w:tc>
          <w:tcPr>
            <w:tcW w:w="2977" w:type="dxa"/>
          </w:tcPr>
          <w:p w:rsidR="00784ED5" w:rsidRDefault="00784ED5" w:rsidP="00784ED5">
            <w:pPr>
              <w:jc w:val="left"/>
            </w:pPr>
            <w:r>
              <w:rPr>
                <w:rFonts w:hint="eastAsia"/>
              </w:rPr>
              <w:t>应收申购款</w:t>
            </w:r>
          </w:p>
        </w:tc>
        <w:tc>
          <w:tcPr>
            <w:tcW w:w="4785" w:type="dxa"/>
          </w:tcPr>
          <w:p w:rsidR="00784ED5" w:rsidRDefault="00784ED5" w:rsidP="00784ED5">
            <w:pPr>
              <w:jc w:val="right"/>
            </w:pPr>
            <w:r>
              <w:t>2,357,240.04</w:t>
            </w:r>
          </w:p>
        </w:tc>
      </w:tr>
      <w:tr w:rsidR="00784ED5" w:rsidTr="00784ED5">
        <w:tc>
          <w:tcPr>
            <w:tcW w:w="743" w:type="dxa"/>
          </w:tcPr>
          <w:p w:rsidR="00784ED5" w:rsidRDefault="00784ED5" w:rsidP="00784ED5">
            <w:pPr>
              <w:jc w:val="center"/>
            </w:pPr>
            <w:r>
              <w:t>6</w:t>
            </w:r>
          </w:p>
        </w:tc>
        <w:tc>
          <w:tcPr>
            <w:tcW w:w="2977" w:type="dxa"/>
          </w:tcPr>
          <w:p w:rsidR="00784ED5" w:rsidRDefault="00784ED5" w:rsidP="00784ED5">
            <w:pPr>
              <w:jc w:val="left"/>
            </w:pPr>
            <w:r>
              <w:rPr>
                <w:rFonts w:hint="eastAsia"/>
              </w:rPr>
              <w:t>其他应收款</w:t>
            </w:r>
          </w:p>
        </w:tc>
        <w:tc>
          <w:tcPr>
            <w:tcW w:w="4785" w:type="dxa"/>
          </w:tcPr>
          <w:p w:rsidR="00784ED5" w:rsidRDefault="00784ED5" w:rsidP="00784ED5">
            <w:pPr>
              <w:jc w:val="right"/>
            </w:pPr>
            <w:r>
              <w:t>-</w:t>
            </w:r>
          </w:p>
        </w:tc>
      </w:tr>
      <w:tr w:rsidR="00784ED5" w:rsidTr="00784ED5">
        <w:tc>
          <w:tcPr>
            <w:tcW w:w="743" w:type="dxa"/>
          </w:tcPr>
          <w:p w:rsidR="00784ED5" w:rsidRDefault="00784ED5" w:rsidP="00784ED5">
            <w:pPr>
              <w:jc w:val="center"/>
            </w:pPr>
            <w:r>
              <w:t>7</w:t>
            </w:r>
          </w:p>
        </w:tc>
        <w:tc>
          <w:tcPr>
            <w:tcW w:w="2977" w:type="dxa"/>
          </w:tcPr>
          <w:p w:rsidR="00784ED5" w:rsidRDefault="00784ED5" w:rsidP="00784ED5">
            <w:pPr>
              <w:jc w:val="left"/>
            </w:pPr>
            <w:r>
              <w:rPr>
                <w:rFonts w:hint="eastAsia"/>
              </w:rPr>
              <w:t>待摊费用</w:t>
            </w:r>
          </w:p>
        </w:tc>
        <w:tc>
          <w:tcPr>
            <w:tcW w:w="4785" w:type="dxa"/>
          </w:tcPr>
          <w:p w:rsidR="00784ED5" w:rsidRDefault="00784ED5" w:rsidP="00784ED5">
            <w:pPr>
              <w:jc w:val="right"/>
            </w:pPr>
            <w:r>
              <w:t>-</w:t>
            </w:r>
          </w:p>
        </w:tc>
      </w:tr>
      <w:tr w:rsidR="00784ED5" w:rsidTr="00784ED5">
        <w:tc>
          <w:tcPr>
            <w:tcW w:w="743" w:type="dxa"/>
          </w:tcPr>
          <w:p w:rsidR="00784ED5" w:rsidRDefault="00784ED5" w:rsidP="00784ED5">
            <w:pPr>
              <w:jc w:val="center"/>
            </w:pPr>
            <w:r>
              <w:t>8</w:t>
            </w:r>
          </w:p>
        </w:tc>
        <w:tc>
          <w:tcPr>
            <w:tcW w:w="2977" w:type="dxa"/>
          </w:tcPr>
          <w:p w:rsidR="00784ED5" w:rsidRDefault="00784ED5" w:rsidP="00784ED5">
            <w:pPr>
              <w:jc w:val="left"/>
            </w:pPr>
            <w:r>
              <w:rPr>
                <w:rFonts w:hint="eastAsia"/>
              </w:rPr>
              <w:t>其他</w:t>
            </w:r>
          </w:p>
        </w:tc>
        <w:tc>
          <w:tcPr>
            <w:tcW w:w="4785" w:type="dxa"/>
          </w:tcPr>
          <w:p w:rsidR="00784ED5" w:rsidRDefault="00784ED5" w:rsidP="00784ED5">
            <w:pPr>
              <w:jc w:val="right"/>
            </w:pPr>
            <w:r>
              <w:t>-</w:t>
            </w:r>
          </w:p>
        </w:tc>
      </w:tr>
      <w:tr w:rsidR="00784ED5" w:rsidTr="00784ED5">
        <w:tc>
          <w:tcPr>
            <w:tcW w:w="743" w:type="dxa"/>
          </w:tcPr>
          <w:p w:rsidR="00784ED5" w:rsidRDefault="00784ED5" w:rsidP="00784ED5">
            <w:pPr>
              <w:jc w:val="center"/>
            </w:pPr>
            <w:r>
              <w:t>9</w:t>
            </w:r>
          </w:p>
        </w:tc>
        <w:tc>
          <w:tcPr>
            <w:tcW w:w="2977" w:type="dxa"/>
          </w:tcPr>
          <w:p w:rsidR="00784ED5" w:rsidRDefault="00784ED5" w:rsidP="00784ED5">
            <w:pPr>
              <w:jc w:val="left"/>
            </w:pPr>
            <w:r>
              <w:rPr>
                <w:rFonts w:hint="eastAsia"/>
              </w:rPr>
              <w:t>合计</w:t>
            </w:r>
          </w:p>
        </w:tc>
        <w:tc>
          <w:tcPr>
            <w:tcW w:w="4785" w:type="dxa"/>
          </w:tcPr>
          <w:p w:rsidR="00784ED5" w:rsidRDefault="00784ED5" w:rsidP="00784ED5">
            <w:pPr>
              <w:jc w:val="right"/>
            </w:pPr>
            <w:r>
              <w:t>2,364,835.28</w:t>
            </w:r>
          </w:p>
        </w:tc>
      </w:tr>
    </w:tbl>
    <w:p w:rsidR="00784ED5" w:rsidRDefault="00784ED5" w:rsidP="00784ED5">
      <w:pPr>
        <w:pStyle w:val="-3"/>
        <w:spacing w:before="156" w:after="156"/>
      </w:pPr>
      <w:r>
        <w:rPr>
          <w:rFonts w:hint="eastAsia"/>
        </w:rPr>
        <w:t>报告期末持有的处于转股期的可转换债券明细</w:t>
      </w:r>
    </w:p>
    <w:p w:rsidR="00784ED5" w:rsidRDefault="00784ED5" w:rsidP="00784ED5">
      <w:pPr>
        <w:pStyle w:val="-"/>
        <w:ind w:firstLine="420"/>
      </w:pPr>
      <w:r>
        <w:rPr>
          <w:rFonts w:hint="eastAsia"/>
        </w:rPr>
        <w:t>本基金本报告期末未持有处于转股期的可转换债券。</w:t>
      </w:r>
    </w:p>
    <w:p w:rsidR="00784ED5" w:rsidRDefault="00784ED5" w:rsidP="00784ED5">
      <w:pPr>
        <w:pStyle w:val="-3"/>
        <w:spacing w:before="156" w:after="156"/>
      </w:pPr>
      <w:r>
        <w:rPr>
          <w:rFonts w:hint="eastAsia"/>
        </w:rPr>
        <w:t>报告期末前十名股票中存在流通受限情况的说明</w:t>
      </w:r>
    </w:p>
    <w:p w:rsidR="00784ED5" w:rsidRDefault="00784ED5" w:rsidP="00784ED5">
      <w:pPr>
        <w:pStyle w:val="-"/>
        <w:ind w:firstLine="420"/>
      </w:pPr>
      <w:r>
        <w:rPr>
          <w:rFonts w:hint="eastAsia"/>
        </w:rPr>
        <w:t>无。</w:t>
      </w:r>
    </w:p>
    <w:p w:rsidR="00784ED5" w:rsidRDefault="00784ED5" w:rsidP="00784ED5">
      <w:pPr>
        <w:pStyle w:val="-1"/>
        <w:ind w:left="281" w:hanging="281"/>
      </w:pPr>
      <w:r>
        <w:rPr>
          <w:rFonts w:hint="eastAsia"/>
        </w:rPr>
        <w:t>开放式基金份额变动</w:t>
      </w:r>
    </w:p>
    <w:p w:rsidR="00784ED5" w:rsidRDefault="00784ED5" w:rsidP="00784ED5">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784ED5" w:rsidTr="00784ED5">
        <w:trPr>
          <w:cnfStyle w:val="100000000000" w:firstRow="1" w:lastRow="0" w:firstColumn="0" w:lastColumn="0" w:oddVBand="0" w:evenVBand="0" w:oddHBand="0" w:evenHBand="0" w:firstRowFirstColumn="0" w:firstRowLastColumn="0" w:lastRowFirstColumn="0" w:lastRowLastColumn="0"/>
        </w:trPr>
        <w:tc>
          <w:tcPr>
            <w:tcW w:w="2076" w:type="dxa"/>
          </w:tcPr>
          <w:p w:rsidR="00784ED5" w:rsidRPr="00784ED5" w:rsidRDefault="00784ED5" w:rsidP="00784ED5">
            <w:pPr>
              <w:jc w:val="center"/>
              <w:rPr>
                <w:b/>
              </w:rPr>
            </w:pPr>
            <w:r w:rsidRPr="00784ED5">
              <w:rPr>
                <w:rFonts w:hint="eastAsia"/>
                <w:b/>
              </w:rPr>
              <w:t>项目</w:t>
            </w:r>
          </w:p>
        </w:tc>
        <w:tc>
          <w:tcPr>
            <w:tcW w:w="2076" w:type="dxa"/>
          </w:tcPr>
          <w:p w:rsidR="00784ED5" w:rsidRPr="00784ED5" w:rsidRDefault="00784ED5" w:rsidP="00784ED5">
            <w:pPr>
              <w:jc w:val="center"/>
              <w:rPr>
                <w:b/>
              </w:rPr>
            </w:pPr>
            <w:r w:rsidRPr="00784ED5">
              <w:rPr>
                <w:rFonts w:hint="eastAsia"/>
                <w:b/>
              </w:rPr>
              <w:t>南方稳瑞</w:t>
            </w:r>
            <w:r w:rsidRPr="00784ED5">
              <w:rPr>
                <w:rFonts w:hint="eastAsia"/>
                <w:b/>
              </w:rPr>
              <w:t>90</w:t>
            </w:r>
            <w:r w:rsidRPr="00784ED5">
              <w:rPr>
                <w:rFonts w:hint="eastAsia"/>
                <w:b/>
              </w:rPr>
              <w:t>天持有债券</w:t>
            </w:r>
            <w:r w:rsidRPr="00784ED5">
              <w:rPr>
                <w:rFonts w:hint="eastAsia"/>
                <w:b/>
              </w:rPr>
              <w:t>A</w:t>
            </w:r>
          </w:p>
        </w:tc>
        <w:tc>
          <w:tcPr>
            <w:tcW w:w="2077" w:type="dxa"/>
          </w:tcPr>
          <w:p w:rsidR="00784ED5" w:rsidRPr="00784ED5" w:rsidRDefault="00784ED5" w:rsidP="00784ED5">
            <w:pPr>
              <w:jc w:val="center"/>
              <w:rPr>
                <w:b/>
              </w:rPr>
            </w:pPr>
            <w:r w:rsidRPr="00784ED5">
              <w:rPr>
                <w:rFonts w:hint="eastAsia"/>
                <w:b/>
              </w:rPr>
              <w:t>南方稳瑞</w:t>
            </w:r>
            <w:r w:rsidRPr="00784ED5">
              <w:rPr>
                <w:rFonts w:hint="eastAsia"/>
                <w:b/>
              </w:rPr>
              <w:t>90</w:t>
            </w:r>
            <w:r w:rsidRPr="00784ED5">
              <w:rPr>
                <w:rFonts w:hint="eastAsia"/>
                <w:b/>
              </w:rPr>
              <w:t>天持有债券</w:t>
            </w:r>
            <w:r w:rsidRPr="00784ED5">
              <w:rPr>
                <w:rFonts w:hint="eastAsia"/>
                <w:b/>
              </w:rPr>
              <w:t>C</w:t>
            </w:r>
          </w:p>
        </w:tc>
        <w:tc>
          <w:tcPr>
            <w:tcW w:w="2077" w:type="dxa"/>
          </w:tcPr>
          <w:p w:rsidR="00784ED5" w:rsidRPr="00784ED5" w:rsidRDefault="00784ED5" w:rsidP="00784ED5">
            <w:pPr>
              <w:jc w:val="center"/>
              <w:rPr>
                <w:b/>
              </w:rPr>
            </w:pPr>
            <w:r w:rsidRPr="00784ED5">
              <w:rPr>
                <w:rFonts w:hint="eastAsia"/>
                <w:b/>
              </w:rPr>
              <w:t>南方稳瑞</w:t>
            </w:r>
            <w:r w:rsidRPr="00784ED5">
              <w:rPr>
                <w:rFonts w:hint="eastAsia"/>
                <w:b/>
              </w:rPr>
              <w:t>90</w:t>
            </w:r>
            <w:r w:rsidRPr="00784ED5">
              <w:rPr>
                <w:rFonts w:hint="eastAsia"/>
                <w:b/>
              </w:rPr>
              <w:t>天持有债券</w:t>
            </w:r>
            <w:r w:rsidRPr="00784ED5">
              <w:rPr>
                <w:rFonts w:hint="eastAsia"/>
                <w:b/>
              </w:rPr>
              <w:t>E</w:t>
            </w:r>
          </w:p>
        </w:tc>
      </w:tr>
      <w:tr w:rsidR="00784ED5" w:rsidTr="00784ED5">
        <w:tc>
          <w:tcPr>
            <w:tcW w:w="2076" w:type="dxa"/>
          </w:tcPr>
          <w:p w:rsidR="00784ED5" w:rsidRDefault="00784ED5" w:rsidP="00784ED5">
            <w:pPr>
              <w:jc w:val="left"/>
            </w:pPr>
            <w:r>
              <w:rPr>
                <w:rFonts w:hint="eastAsia"/>
              </w:rPr>
              <w:t>报告期期初基金份额总额</w:t>
            </w:r>
          </w:p>
        </w:tc>
        <w:tc>
          <w:tcPr>
            <w:tcW w:w="2076" w:type="dxa"/>
          </w:tcPr>
          <w:p w:rsidR="00784ED5" w:rsidRDefault="00784ED5" w:rsidP="00784ED5">
            <w:pPr>
              <w:jc w:val="right"/>
            </w:pPr>
            <w:r>
              <w:t>287,148,832.06</w:t>
            </w:r>
          </w:p>
        </w:tc>
        <w:tc>
          <w:tcPr>
            <w:tcW w:w="2077" w:type="dxa"/>
          </w:tcPr>
          <w:p w:rsidR="00784ED5" w:rsidRDefault="00784ED5" w:rsidP="00784ED5">
            <w:pPr>
              <w:jc w:val="right"/>
            </w:pPr>
            <w:r>
              <w:t>2,120,270,863.04</w:t>
            </w:r>
          </w:p>
        </w:tc>
        <w:tc>
          <w:tcPr>
            <w:tcW w:w="2077" w:type="dxa"/>
          </w:tcPr>
          <w:p w:rsidR="00784ED5" w:rsidRDefault="00784ED5" w:rsidP="00784ED5">
            <w:pPr>
              <w:jc w:val="right"/>
            </w:pPr>
            <w:r>
              <w:t>74,308,558.45</w:t>
            </w:r>
          </w:p>
        </w:tc>
      </w:tr>
      <w:tr w:rsidR="00784ED5" w:rsidTr="00784ED5">
        <w:tc>
          <w:tcPr>
            <w:tcW w:w="2076" w:type="dxa"/>
          </w:tcPr>
          <w:p w:rsidR="00784ED5" w:rsidRDefault="00784ED5" w:rsidP="00784ED5">
            <w:pPr>
              <w:jc w:val="left"/>
            </w:pPr>
            <w:r>
              <w:rPr>
                <w:rFonts w:hint="eastAsia"/>
              </w:rPr>
              <w:t>报告期期间基金总申购份额</w:t>
            </w:r>
          </w:p>
        </w:tc>
        <w:tc>
          <w:tcPr>
            <w:tcW w:w="2076" w:type="dxa"/>
          </w:tcPr>
          <w:p w:rsidR="00784ED5" w:rsidRDefault="00784ED5" w:rsidP="00784ED5">
            <w:pPr>
              <w:jc w:val="right"/>
            </w:pPr>
            <w:r>
              <w:t>15,085,435.52</w:t>
            </w:r>
          </w:p>
        </w:tc>
        <w:tc>
          <w:tcPr>
            <w:tcW w:w="2077" w:type="dxa"/>
          </w:tcPr>
          <w:p w:rsidR="00784ED5" w:rsidRDefault="00784ED5" w:rsidP="00784ED5">
            <w:pPr>
              <w:jc w:val="right"/>
            </w:pPr>
            <w:r>
              <w:t>101,887,770.31</w:t>
            </w:r>
          </w:p>
        </w:tc>
        <w:tc>
          <w:tcPr>
            <w:tcW w:w="2077" w:type="dxa"/>
          </w:tcPr>
          <w:p w:rsidR="00784ED5" w:rsidRDefault="00784ED5" w:rsidP="00784ED5">
            <w:pPr>
              <w:jc w:val="right"/>
            </w:pPr>
            <w:r>
              <w:t>3,799,391.26</w:t>
            </w:r>
          </w:p>
        </w:tc>
      </w:tr>
      <w:tr w:rsidR="00784ED5" w:rsidTr="00784ED5">
        <w:tc>
          <w:tcPr>
            <w:tcW w:w="2076" w:type="dxa"/>
          </w:tcPr>
          <w:p w:rsidR="00784ED5" w:rsidRDefault="00784ED5" w:rsidP="00784ED5">
            <w:pPr>
              <w:jc w:val="left"/>
            </w:pPr>
            <w:r>
              <w:rPr>
                <w:rFonts w:hint="eastAsia"/>
              </w:rPr>
              <w:t>减：报告期期间基金总赎回份额</w:t>
            </w:r>
          </w:p>
        </w:tc>
        <w:tc>
          <w:tcPr>
            <w:tcW w:w="2076" w:type="dxa"/>
          </w:tcPr>
          <w:p w:rsidR="00784ED5" w:rsidRDefault="00784ED5" w:rsidP="00784ED5">
            <w:pPr>
              <w:jc w:val="right"/>
            </w:pPr>
            <w:r>
              <w:t>38,136,337.96</w:t>
            </w:r>
          </w:p>
        </w:tc>
        <w:tc>
          <w:tcPr>
            <w:tcW w:w="2077" w:type="dxa"/>
          </w:tcPr>
          <w:p w:rsidR="00784ED5" w:rsidRDefault="00784ED5" w:rsidP="00784ED5">
            <w:pPr>
              <w:jc w:val="right"/>
            </w:pPr>
            <w:r>
              <w:t>261,366,129.79</w:t>
            </w:r>
          </w:p>
        </w:tc>
        <w:tc>
          <w:tcPr>
            <w:tcW w:w="2077" w:type="dxa"/>
          </w:tcPr>
          <w:p w:rsidR="00784ED5" w:rsidRDefault="00784ED5" w:rsidP="00784ED5">
            <w:pPr>
              <w:jc w:val="right"/>
            </w:pPr>
            <w:r>
              <w:t>7,773,791.09</w:t>
            </w:r>
          </w:p>
        </w:tc>
      </w:tr>
      <w:tr w:rsidR="00784ED5" w:rsidTr="00784ED5">
        <w:tc>
          <w:tcPr>
            <w:tcW w:w="2076" w:type="dxa"/>
          </w:tcPr>
          <w:p w:rsidR="00784ED5" w:rsidRDefault="00784ED5" w:rsidP="00784ED5">
            <w:pPr>
              <w:jc w:val="left"/>
            </w:pPr>
            <w:r>
              <w:rPr>
                <w:rFonts w:hint="eastAsia"/>
              </w:rPr>
              <w:t>报告期期间基金拆分变动份额（份额减少以</w:t>
            </w:r>
            <w:r>
              <w:rPr>
                <w:rFonts w:hint="eastAsia"/>
              </w:rPr>
              <w:t>"-"</w:t>
            </w:r>
            <w:r>
              <w:rPr>
                <w:rFonts w:hint="eastAsia"/>
              </w:rPr>
              <w:t>填列）</w:t>
            </w:r>
          </w:p>
        </w:tc>
        <w:tc>
          <w:tcPr>
            <w:tcW w:w="2076" w:type="dxa"/>
          </w:tcPr>
          <w:p w:rsidR="00784ED5" w:rsidRDefault="00784ED5" w:rsidP="00784ED5">
            <w:pPr>
              <w:jc w:val="right"/>
            </w:pPr>
            <w:r>
              <w:t>-</w:t>
            </w:r>
          </w:p>
        </w:tc>
        <w:tc>
          <w:tcPr>
            <w:tcW w:w="2077" w:type="dxa"/>
          </w:tcPr>
          <w:p w:rsidR="00784ED5" w:rsidRDefault="00784ED5" w:rsidP="00784ED5">
            <w:pPr>
              <w:jc w:val="right"/>
            </w:pPr>
            <w:r>
              <w:t>-</w:t>
            </w:r>
          </w:p>
        </w:tc>
        <w:tc>
          <w:tcPr>
            <w:tcW w:w="2077" w:type="dxa"/>
          </w:tcPr>
          <w:p w:rsidR="00784ED5" w:rsidRDefault="00784ED5" w:rsidP="00784ED5">
            <w:pPr>
              <w:jc w:val="right"/>
            </w:pPr>
            <w:r>
              <w:t>-</w:t>
            </w:r>
          </w:p>
        </w:tc>
      </w:tr>
      <w:tr w:rsidR="00784ED5" w:rsidTr="00784ED5">
        <w:tc>
          <w:tcPr>
            <w:tcW w:w="2076" w:type="dxa"/>
          </w:tcPr>
          <w:p w:rsidR="00784ED5" w:rsidRDefault="00784ED5" w:rsidP="00784ED5">
            <w:pPr>
              <w:jc w:val="left"/>
            </w:pPr>
            <w:r>
              <w:rPr>
                <w:rFonts w:hint="eastAsia"/>
              </w:rPr>
              <w:t>报告期期末基金份额总额</w:t>
            </w:r>
          </w:p>
        </w:tc>
        <w:tc>
          <w:tcPr>
            <w:tcW w:w="2076" w:type="dxa"/>
          </w:tcPr>
          <w:p w:rsidR="00784ED5" w:rsidRDefault="00784ED5" w:rsidP="00784ED5">
            <w:pPr>
              <w:jc w:val="right"/>
            </w:pPr>
            <w:r>
              <w:t>264,097,929.62</w:t>
            </w:r>
          </w:p>
        </w:tc>
        <w:tc>
          <w:tcPr>
            <w:tcW w:w="2077" w:type="dxa"/>
          </w:tcPr>
          <w:p w:rsidR="00784ED5" w:rsidRDefault="00784ED5" w:rsidP="00784ED5">
            <w:pPr>
              <w:jc w:val="right"/>
            </w:pPr>
            <w:r>
              <w:t>1,960,792,503.56</w:t>
            </w:r>
          </w:p>
        </w:tc>
        <w:tc>
          <w:tcPr>
            <w:tcW w:w="2077" w:type="dxa"/>
          </w:tcPr>
          <w:p w:rsidR="00784ED5" w:rsidRDefault="00784ED5" w:rsidP="00784ED5">
            <w:pPr>
              <w:jc w:val="right"/>
            </w:pPr>
            <w:r>
              <w:t>70,334,158.62</w:t>
            </w:r>
          </w:p>
        </w:tc>
      </w:tr>
    </w:tbl>
    <w:p w:rsidR="00784ED5" w:rsidRDefault="00784ED5" w:rsidP="00784ED5">
      <w:pPr>
        <w:pStyle w:val="-1"/>
        <w:ind w:left="281" w:hanging="281"/>
      </w:pPr>
      <w:r>
        <w:rPr>
          <w:rFonts w:hint="eastAsia"/>
        </w:rPr>
        <w:t>基金管理人运用固有资金投资本基金情况</w:t>
      </w:r>
    </w:p>
    <w:p w:rsidR="00784ED5" w:rsidRDefault="00784ED5" w:rsidP="00784ED5">
      <w:pPr>
        <w:pStyle w:val="-2"/>
        <w:spacing w:before="312"/>
      </w:pPr>
      <w:r>
        <w:rPr>
          <w:rFonts w:hint="eastAsia"/>
        </w:rPr>
        <w:t>基金管理人持有本基金份额变动情况</w:t>
      </w:r>
    </w:p>
    <w:p w:rsidR="00784ED5" w:rsidRDefault="00784ED5" w:rsidP="00784ED5">
      <w:pPr>
        <w:pStyle w:val="-"/>
        <w:ind w:firstLine="420"/>
      </w:pPr>
      <w:r>
        <w:rPr>
          <w:rFonts w:hint="eastAsia"/>
        </w:rPr>
        <w:t>本报告期末，基金管理人未持有本基金份额。</w:t>
      </w:r>
    </w:p>
    <w:p w:rsidR="00784ED5" w:rsidRDefault="00784ED5" w:rsidP="00784ED5">
      <w:pPr>
        <w:pStyle w:val="-2"/>
        <w:spacing w:before="312"/>
      </w:pPr>
      <w:r>
        <w:rPr>
          <w:rFonts w:hint="eastAsia"/>
        </w:rPr>
        <w:t>基金管理人运用固有资金投资本基金交易明细</w:t>
      </w:r>
    </w:p>
    <w:p w:rsidR="00784ED5" w:rsidRDefault="00784ED5" w:rsidP="00784ED5">
      <w:pPr>
        <w:pStyle w:val="-"/>
        <w:ind w:firstLine="420"/>
      </w:pPr>
      <w:r>
        <w:rPr>
          <w:rFonts w:hint="eastAsia"/>
        </w:rPr>
        <w:lastRenderedPageBreak/>
        <w:t>本报告期内，基金管理人不存在申购、赎回或买卖本基金的情况。</w:t>
      </w:r>
    </w:p>
    <w:p w:rsidR="00784ED5" w:rsidRDefault="00784ED5" w:rsidP="00784ED5">
      <w:pPr>
        <w:pStyle w:val="-1"/>
        <w:ind w:left="281" w:hanging="281"/>
      </w:pPr>
      <w:r>
        <w:rPr>
          <w:rFonts w:hint="eastAsia"/>
        </w:rPr>
        <w:t>影响投资者决策的其他重要信息</w:t>
      </w:r>
    </w:p>
    <w:p w:rsidR="00784ED5" w:rsidRDefault="00784ED5" w:rsidP="00784ED5">
      <w:pPr>
        <w:pStyle w:val="-2"/>
        <w:spacing w:before="312"/>
      </w:pPr>
      <w:r>
        <w:rPr>
          <w:rFonts w:hint="eastAsia"/>
        </w:rPr>
        <w:t>报告期内单一投资者持有基金份额比例达到或超过20%的情况</w:t>
      </w:r>
    </w:p>
    <w:p w:rsidR="00784ED5" w:rsidRDefault="00784ED5" w:rsidP="00784ED5">
      <w:pPr>
        <w:pStyle w:val="-"/>
        <w:ind w:firstLine="420"/>
      </w:pPr>
      <w:r>
        <w:rPr>
          <w:rFonts w:hint="eastAsia"/>
        </w:rPr>
        <w:t>报告期内单一投资者持有基金份额比例不存在达到或超过20%的情况。</w:t>
      </w:r>
    </w:p>
    <w:p w:rsidR="00784ED5" w:rsidRDefault="00784ED5" w:rsidP="00784ED5">
      <w:pPr>
        <w:pStyle w:val="-2"/>
        <w:spacing w:before="312"/>
      </w:pPr>
      <w:r>
        <w:rPr>
          <w:rFonts w:hint="eastAsia"/>
        </w:rPr>
        <w:t>影响投资者决策的其他重要信息</w:t>
      </w:r>
    </w:p>
    <w:p w:rsidR="00784ED5" w:rsidRDefault="00784ED5" w:rsidP="00784ED5">
      <w:pPr>
        <w:pStyle w:val="-"/>
        <w:ind w:firstLine="420"/>
      </w:pPr>
      <w:r>
        <w:rPr>
          <w:rFonts w:hint="eastAsia"/>
        </w:rPr>
        <w:t>无。</w:t>
      </w:r>
    </w:p>
    <w:p w:rsidR="00784ED5" w:rsidRDefault="00784ED5" w:rsidP="00784ED5">
      <w:pPr>
        <w:pStyle w:val="-1"/>
        <w:ind w:left="281" w:hanging="281"/>
      </w:pPr>
      <w:r>
        <w:rPr>
          <w:rFonts w:hint="eastAsia"/>
        </w:rPr>
        <w:t>备查文件目录</w:t>
      </w:r>
    </w:p>
    <w:p w:rsidR="00784ED5" w:rsidRDefault="00784ED5" w:rsidP="00784ED5">
      <w:pPr>
        <w:pStyle w:val="-2"/>
        <w:spacing w:before="312"/>
      </w:pPr>
      <w:r>
        <w:rPr>
          <w:rFonts w:hint="eastAsia"/>
        </w:rPr>
        <w:t>备查文件目录</w:t>
      </w:r>
    </w:p>
    <w:p w:rsidR="00784ED5" w:rsidRDefault="00784ED5" w:rsidP="00784ED5">
      <w:pPr>
        <w:pStyle w:val="-"/>
        <w:ind w:firstLine="420"/>
      </w:pPr>
      <w:r>
        <w:rPr>
          <w:rFonts w:hint="eastAsia"/>
        </w:rPr>
        <w:t>1、《南方稳瑞90天持有期债券型证券投资基金基金合同》；</w:t>
      </w:r>
    </w:p>
    <w:p w:rsidR="00784ED5" w:rsidRDefault="00784ED5" w:rsidP="00784ED5">
      <w:pPr>
        <w:pStyle w:val="-"/>
        <w:ind w:firstLine="420"/>
      </w:pPr>
      <w:r>
        <w:rPr>
          <w:rFonts w:hint="eastAsia"/>
        </w:rPr>
        <w:t>2、《南方稳瑞90天持有期债券型证券投资基金托管协议》；</w:t>
      </w:r>
    </w:p>
    <w:p w:rsidR="00784ED5" w:rsidRDefault="00784ED5" w:rsidP="00784ED5">
      <w:pPr>
        <w:pStyle w:val="-"/>
        <w:ind w:firstLine="420"/>
      </w:pPr>
      <w:r>
        <w:rPr>
          <w:rFonts w:hint="eastAsia"/>
        </w:rPr>
        <w:t>3、南方稳瑞90天持有期债券型证券投资基金2026年2季度报告原文。</w:t>
      </w:r>
    </w:p>
    <w:p w:rsidR="00784ED5" w:rsidRDefault="00784ED5" w:rsidP="00784ED5">
      <w:pPr>
        <w:pStyle w:val="-2"/>
        <w:spacing w:before="312"/>
      </w:pPr>
      <w:r>
        <w:rPr>
          <w:rFonts w:hint="eastAsia"/>
        </w:rPr>
        <w:t>存放地点</w:t>
      </w:r>
    </w:p>
    <w:p w:rsidR="00784ED5" w:rsidRDefault="00784ED5" w:rsidP="00784ED5">
      <w:pPr>
        <w:pStyle w:val="-"/>
        <w:ind w:firstLine="420"/>
      </w:pPr>
      <w:r>
        <w:rPr>
          <w:rFonts w:hint="eastAsia"/>
        </w:rPr>
        <w:t>深圳市福田区莲花街道益田路5999号基金大厦32-42楼。</w:t>
      </w:r>
    </w:p>
    <w:p w:rsidR="00784ED5" w:rsidRDefault="00784ED5" w:rsidP="00784ED5">
      <w:pPr>
        <w:pStyle w:val="-2"/>
        <w:spacing w:before="312"/>
      </w:pPr>
      <w:r>
        <w:rPr>
          <w:rFonts w:hint="eastAsia"/>
        </w:rPr>
        <w:t>查阅方式</w:t>
      </w:r>
    </w:p>
    <w:p w:rsidR="00784ED5" w:rsidRDefault="00784ED5" w:rsidP="00784ED5">
      <w:pPr>
        <w:pStyle w:val="-"/>
        <w:ind w:firstLine="420"/>
      </w:pPr>
      <w:r>
        <w:rPr>
          <w:rFonts w:hint="eastAsia"/>
        </w:rPr>
        <w:t>网站：http://www.nffund.com</w:t>
      </w:r>
    </w:p>
    <w:p w:rsidR="003C7DC3" w:rsidRDefault="00784ED5" w:rsidP="00784ED5">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ED5" w:rsidRDefault="00784ED5" w:rsidP="00D17C56">
      <w:r>
        <w:separator/>
      </w:r>
    </w:p>
  </w:endnote>
  <w:endnote w:type="continuationSeparator" w:id="0">
    <w:p w:rsidR="00784ED5" w:rsidRDefault="00784ED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934A5" w:rsidRPr="00A934A5">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934A5">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934A5">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ED5" w:rsidRDefault="00784ED5" w:rsidP="00D17C56">
      <w:r>
        <w:separator/>
      </w:r>
    </w:p>
  </w:footnote>
  <w:footnote w:type="continuationSeparator" w:id="0">
    <w:p w:rsidR="00784ED5" w:rsidRDefault="00784ED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84ED5" w:rsidP="00AE3F5B">
    <w:pPr>
      <w:pStyle w:val="a7"/>
      <w:pBdr>
        <w:bottom w:val="single" w:sz="4" w:space="1" w:color="auto"/>
      </w:pBdr>
      <w:jc w:val="right"/>
    </w:pPr>
    <w:r>
      <w:rPr>
        <w:rFonts w:hint="eastAsia"/>
      </w:rPr>
      <w:t>南方稳瑞</w:t>
    </w:r>
    <w:r>
      <w:rPr>
        <w:rFonts w:hint="eastAsia"/>
      </w:rPr>
      <w:t>90</w:t>
    </w:r>
    <w:r>
      <w:rPr>
        <w:rFonts w:hint="eastAsia"/>
      </w:rPr>
      <w:t>天持有期债券型证券投资基金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84ED5"/>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34A5"/>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9E0FE-6D92-4063-8C1F-87F10A157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5350</Words>
  <Characters>6756</Characters>
  <Application>Microsoft Office Word</Application>
  <DocSecurity>0</DocSecurity>
  <Lines>638</Lines>
  <Paragraphs>474</Paragraphs>
  <ScaleCrop>false</ScaleCrop>
  <Company>MC SYSTEM</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2026-07-17T09:07:00Z</dcterms:created>
  <dcterms:modified xsi:type="dcterms:W3CDTF">2026-07-17T09:07:00Z</dcterms:modified>
</cp:coreProperties>
</file>