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proofErr w:type="gramStart"/>
      <w:r w:rsidR="00E74BFB">
        <w:rPr>
          <w:rFonts w:ascii="宋体" w:hAnsi="宋体" w:hint="eastAsia"/>
          <w:b/>
          <w:bCs/>
          <w:sz w:val="48"/>
          <w:szCs w:val="30"/>
        </w:rPr>
        <w:t>南方富瑞稳健</w:t>
      </w:r>
      <w:proofErr w:type="gramEnd"/>
      <w:r w:rsidR="00E74BFB">
        <w:rPr>
          <w:rFonts w:ascii="宋体" w:hAnsi="宋体" w:hint="eastAsia"/>
          <w:b/>
          <w:bCs/>
          <w:sz w:val="48"/>
          <w:szCs w:val="30"/>
        </w:rPr>
        <w:t>养老目标一年持有期混合型基金中基金（</w:t>
      </w:r>
      <w:r w:rsidR="00E74BFB">
        <w:rPr>
          <w:rFonts w:ascii="宋体" w:hAnsi="宋体"/>
          <w:b/>
          <w:bCs/>
          <w:sz w:val="48"/>
          <w:szCs w:val="30"/>
        </w:rPr>
        <w:t>FOF）2026年第2季度报告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E74BFB"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E74BF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E74BFB">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E74BFB">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E74BFB" w:rsidRDefault="00E74BFB" w:rsidP="00E74BFB">
      <w:pPr>
        <w:pStyle w:val="-1"/>
        <w:ind w:left="281" w:hanging="281"/>
      </w:pPr>
      <w:bookmarkStart w:id="2" w:name="_GoBack"/>
      <w:bookmarkEnd w:id="2"/>
      <w:proofErr w:type="spellStart"/>
      <w:r>
        <w:rPr>
          <w:rFonts w:hint="eastAsia"/>
        </w:rPr>
        <w:lastRenderedPageBreak/>
        <w:t>重要提示</w:t>
      </w:r>
      <w:proofErr w:type="spellEnd"/>
    </w:p>
    <w:p w:rsidR="00E74BFB" w:rsidRDefault="00E74BFB" w:rsidP="00E74BFB">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E74BFB" w:rsidRDefault="00E74BFB" w:rsidP="00E74BFB">
      <w:pPr>
        <w:pStyle w:val="-"/>
        <w:ind w:firstLine="420"/>
      </w:pPr>
      <w:r>
        <w:rPr>
          <w:rFonts w:hint="eastAsia"/>
        </w:rPr>
        <w:t>基金托管人招商银行股份有限公司根据本基金合同约定，于2026年7月17日复核了本报告中的财务指标、净值表现和投资组合报告等内容，保证复核内容不存在虚假记载、误导性陈述或者重大遗漏。</w:t>
      </w:r>
    </w:p>
    <w:p w:rsidR="00E74BFB" w:rsidRDefault="00E74BFB" w:rsidP="00E74BFB">
      <w:pPr>
        <w:pStyle w:val="-"/>
        <w:ind w:firstLine="420"/>
      </w:pPr>
      <w:proofErr w:type="spellStart"/>
      <w:r>
        <w:rPr>
          <w:rFonts w:hint="eastAsia"/>
        </w:rPr>
        <w:t>基金管理人承诺以诚实信用、勤勉尽责的原则管理和运用基金资产，但不保证基金一定盈利</w:t>
      </w:r>
      <w:proofErr w:type="spellEnd"/>
      <w:r>
        <w:rPr>
          <w:rFonts w:hint="eastAsia"/>
        </w:rPr>
        <w:t>。</w:t>
      </w:r>
    </w:p>
    <w:p w:rsidR="00E74BFB" w:rsidRDefault="00E74BFB" w:rsidP="00E74BFB">
      <w:pPr>
        <w:pStyle w:val="-"/>
        <w:ind w:firstLine="420"/>
      </w:pPr>
      <w:proofErr w:type="spellStart"/>
      <w:r>
        <w:rPr>
          <w:rFonts w:hint="eastAsia"/>
        </w:rPr>
        <w:t>基金的过往业绩并不代表其未来表现。投资有风险，投资者在作出投资决策前应仔细阅读本基金的招募说明书</w:t>
      </w:r>
      <w:proofErr w:type="spellEnd"/>
      <w:r>
        <w:rPr>
          <w:rFonts w:hint="eastAsia"/>
        </w:rPr>
        <w:t>。</w:t>
      </w:r>
    </w:p>
    <w:p w:rsidR="00E74BFB" w:rsidRDefault="00E74BFB" w:rsidP="00E74BFB">
      <w:pPr>
        <w:pStyle w:val="-"/>
        <w:ind w:firstLine="420"/>
      </w:pPr>
      <w:proofErr w:type="spellStart"/>
      <w:r>
        <w:rPr>
          <w:rFonts w:hint="eastAsia"/>
        </w:rPr>
        <w:t>本报告中财务资料未经审计</w:t>
      </w:r>
      <w:proofErr w:type="spellEnd"/>
      <w:r>
        <w:rPr>
          <w:rFonts w:hint="eastAsia"/>
        </w:rPr>
        <w:t>。</w:t>
      </w:r>
    </w:p>
    <w:p w:rsidR="00E74BFB" w:rsidRDefault="00E74BFB" w:rsidP="00E74BFB">
      <w:pPr>
        <w:pStyle w:val="-"/>
        <w:ind w:firstLine="420"/>
      </w:pPr>
      <w:r>
        <w:rPr>
          <w:rFonts w:hint="eastAsia"/>
        </w:rPr>
        <w:t>本报告期自2026年4月1日起至6月30日止。</w:t>
      </w:r>
    </w:p>
    <w:p w:rsidR="00E74BFB" w:rsidRDefault="00E74BFB" w:rsidP="00E74BFB">
      <w:pPr>
        <w:pStyle w:val="-1"/>
        <w:ind w:left="281" w:hanging="281"/>
      </w:pPr>
      <w:proofErr w:type="spellStart"/>
      <w:r>
        <w:rPr>
          <w:rFonts w:hint="eastAsia"/>
        </w:rPr>
        <w:t>基金产品概况</w:t>
      </w:r>
      <w:proofErr w:type="spellEnd"/>
    </w:p>
    <w:tbl>
      <w:tblPr>
        <w:tblStyle w:val="-noheader"/>
        <w:tblW w:w="8306" w:type="dxa"/>
        <w:tblLayout w:type="fixed"/>
        <w:tblLook w:val="04A0" w:firstRow="1" w:lastRow="0" w:firstColumn="1" w:lastColumn="0" w:noHBand="0" w:noVBand="1"/>
      </w:tblPr>
      <w:tblGrid>
        <w:gridCol w:w="2768"/>
        <w:gridCol w:w="2769"/>
        <w:gridCol w:w="2769"/>
      </w:tblGrid>
      <w:tr w:rsidR="00E74BFB" w:rsidTr="00334F16">
        <w:tc>
          <w:tcPr>
            <w:tcW w:w="2768" w:type="dxa"/>
          </w:tcPr>
          <w:p w:rsidR="00E74BFB" w:rsidRDefault="00E74BFB" w:rsidP="00E74BFB">
            <w:pPr>
              <w:jc w:val="left"/>
            </w:pPr>
            <w:r>
              <w:rPr>
                <w:rFonts w:hint="eastAsia"/>
              </w:rPr>
              <w:t>基金简称</w:t>
            </w:r>
          </w:p>
        </w:tc>
        <w:tc>
          <w:tcPr>
            <w:tcW w:w="5538" w:type="dxa"/>
            <w:gridSpan w:val="2"/>
          </w:tcPr>
          <w:p w:rsidR="00E74BFB" w:rsidRDefault="00E74BFB" w:rsidP="00E74BFB">
            <w:pPr>
              <w:jc w:val="left"/>
            </w:pPr>
            <w:proofErr w:type="gramStart"/>
            <w:r>
              <w:rPr>
                <w:rFonts w:hint="eastAsia"/>
              </w:rPr>
              <w:t>南方富瑞稳健</w:t>
            </w:r>
            <w:proofErr w:type="gramEnd"/>
            <w:r>
              <w:rPr>
                <w:rFonts w:hint="eastAsia"/>
              </w:rPr>
              <w:t>养老目标一年持有混合（</w:t>
            </w:r>
            <w:r>
              <w:rPr>
                <w:rFonts w:hint="eastAsia"/>
              </w:rPr>
              <w:t>FOF</w:t>
            </w:r>
            <w:r>
              <w:rPr>
                <w:rFonts w:hint="eastAsia"/>
              </w:rPr>
              <w:t>）</w:t>
            </w:r>
          </w:p>
        </w:tc>
      </w:tr>
      <w:tr w:rsidR="00E74BFB" w:rsidTr="00985EB4">
        <w:tc>
          <w:tcPr>
            <w:tcW w:w="2768" w:type="dxa"/>
          </w:tcPr>
          <w:p w:rsidR="00E74BFB" w:rsidRDefault="00E74BFB" w:rsidP="00E74BFB">
            <w:pPr>
              <w:jc w:val="left"/>
            </w:pPr>
            <w:r>
              <w:rPr>
                <w:rFonts w:hint="eastAsia"/>
              </w:rPr>
              <w:t>基金主代码</w:t>
            </w:r>
          </w:p>
        </w:tc>
        <w:tc>
          <w:tcPr>
            <w:tcW w:w="5538" w:type="dxa"/>
            <w:gridSpan w:val="2"/>
          </w:tcPr>
          <w:p w:rsidR="00E74BFB" w:rsidRDefault="00E74BFB" w:rsidP="00E74BFB">
            <w:pPr>
              <w:jc w:val="left"/>
            </w:pPr>
            <w:r>
              <w:t>012515</w:t>
            </w:r>
          </w:p>
        </w:tc>
      </w:tr>
      <w:tr w:rsidR="00E74BFB" w:rsidTr="00A13AB4">
        <w:tc>
          <w:tcPr>
            <w:tcW w:w="2768" w:type="dxa"/>
          </w:tcPr>
          <w:p w:rsidR="00E74BFB" w:rsidRDefault="00E74BFB" w:rsidP="00E74BFB">
            <w:pPr>
              <w:jc w:val="left"/>
            </w:pPr>
            <w:r>
              <w:rPr>
                <w:rFonts w:hint="eastAsia"/>
              </w:rPr>
              <w:t>交易代码</w:t>
            </w:r>
          </w:p>
        </w:tc>
        <w:tc>
          <w:tcPr>
            <w:tcW w:w="5538" w:type="dxa"/>
            <w:gridSpan w:val="2"/>
          </w:tcPr>
          <w:p w:rsidR="00E74BFB" w:rsidRDefault="00E74BFB" w:rsidP="00E74BFB">
            <w:pPr>
              <w:jc w:val="left"/>
            </w:pPr>
            <w:r>
              <w:t>012515</w:t>
            </w:r>
          </w:p>
        </w:tc>
      </w:tr>
      <w:tr w:rsidR="00E74BFB" w:rsidTr="00FD6173">
        <w:tc>
          <w:tcPr>
            <w:tcW w:w="2768" w:type="dxa"/>
          </w:tcPr>
          <w:p w:rsidR="00E74BFB" w:rsidRDefault="00E74BFB" w:rsidP="00E74BFB">
            <w:pPr>
              <w:jc w:val="left"/>
            </w:pPr>
            <w:r>
              <w:rPr>
                <w:rFonts w:hint="eastAsia"/>
              </w:rPr>
              <w:t>基金运作方式</w:t>
            </w:r>
          </w:p>
        </w:tc>
        <w:tc>
          <w:tcPr>
            <w:tcW w:w="5538" w:type="dxa"/>
            <w:gridSpan w:val="2"/>
          </w:tcPr>
          <w:p w:rsidR="00E74BFB" w:rsidRDefault="00E74BFB" w:rsidP="00E74BFB">
            <w:pPr>
              <w:jc w:val="left"/>
            </w:pPr>
            <w:r>
              <w:rPr>
                <w:rFonts w:hint="eastAsia"/>
              </w:rPr>
              <w:t>契约型开放式</w:t>
            </w:r>
          </w:p>
        </w:tc>
      </w:tr>
      <w:tr w:rsidR="00E74BFB" w:rsidTr="00EB355D">
        <w:tc>
          <w:tcPr>
            <w:tcW w:w="2768" w:type="dxa"/>
          </w:tcPr>
          <w:p w:rsidR="00E74BFB" w:rsidRDefault="00E74BFB" w:rsidP="00E74BFB">
            <w:pPr>
              <w:jc w:val="left"/>
            </w:pPr>
            <w:r>
              <w:rPr>
                <w:rFonts w:hint="eastAsia"/>
              </w:rPr>
              <w:t>基金合同生效日</w:t>
            </w:r>
          </w:p>
        </w:tc>
        <w:tc>
          <w:tcPr>
            <w:tcW w:w="5538" w:type="dxa"/>
            <w:gridSpan w:val="2"/>
          </w:tcPr>
          <w:p w:rsidR="00E74BFB" w:rsidRDefault="00E74BFB" w:rsidP="00E74BFB">
            <w:pPr>
              <w:jc w:val="left"/>
            </w:pPr>
            <w:r>
              <w:rPr>
                <w:rFonts w:hint="eastAsia"/>
              </w:rPr>
              <w:t>2021</w:t>
            </w:r>
            <w:r>
              <w:rPr>
                <w:rFonts w:hint="eastAsia"/>
              </w:rPr>
              <w:t>年</w:t>
            </w:r>
            <w:r>
              <w:rPr>
                <w:rFonts w:hint="eastAsia"/>
              </w:rPr>
              <w:t>7</w:t>
            </w:r>
            <w:r>
              <w:rPr>
                <w:rFonts w:hint="eastAsia"/>
              </w:rPr>
              <w:t>月</w:t>
            </w:r>
            <w:r>
              <w:rPr>
                <w:rFonts w:hint="eastAsia"/>
              </w:rPr>
              <w:t>27</w:t>
            </w:r>
            <w:r>
              <w:rPr>
                <w:rFonts w:hint="eastAsia"/>
              </w:rPr>
              <w:t>日</w:t>
            </w:r>
          </w:p>
        </w:tc>
      </w:tr>
      <w:tr w:rsidR="00E74BFB" w:rsidTr="007131A2">
        <w:tc>
          <w:tcPr>
            <w:tcW w:w="2768" w:type="dxa"/>
          </w:tcPr>
          <w:p w:rsidR="00E74BFB" w:rsidRDefault="00E74BFB" w:rsidP="00E74BFB">
            <w:pPr>
              <w:jc w:val="left"/>
            </w:pPr>
            <w:r>
              <w:rPr>
                <w:rFonts w:hint="eastAsia"/>
              </w:rPr>
              <w:t>报告期末基金份额总额</w:t>
            </w:r>
          </w:p>
        </w:tc>
        <w:tc>
          <w:tcPr>
            <w:tcW w:w="5538" w:type="dxa"/>
            <w:gridSpan w:val="2"/>
          </w:tcPr>
          <w:p w:rsidR="00E74BFB" w:rsidRDefault="00E74BFB" w:rsidP="00E74BFB">
            <w:pPr>
              <w:jc w:val="left"/>
            </w:pPr>
            <w:r>
              <w:rPr>
                <w:rFonts w:hint="eastAsia"/>
              </w:rPr>
              <w:t>70,600,764.87</w:t>
            </w:r>
            <w:r>
              <w:rPr>
                <w:rFonts w:hint="eastAsia"/>
              </w:rPr>
              <w:t>份</w:t>
            </w:r>
          </w:p>
        </w:tc>
      </w:tr>
      <w:tr w:rsidR="00E74BFB" w:rsidTr="00CE5C90">
        <w:tc>
          <w:tcPr>
            <w:tcW w:w="2768" w:type="dxa"/>
          </w:tcPr>
          <w:p w:rsidR="00E74BFB" w:rsidRDefault="00E74BFB" w:rsidP="00E74BFB">
            <w:pPr>
              <w:jc w:val="left"/>
            </w:pPr>
            <w:r>
              <w:rPr>
                <w:rFonts w:hint="eastAsia"/>
              </w:rPr>
              <w:t>投资目标</w:t>
            </w:r>
          </w:p>
        </w:tc>
        <w:tc>
          <w:tcPr>
            <w:tcW w:w="5538" w:type="dxa"/>
            <w:gridSpan w:val="2"/>
          </w:tcPr>
          <w:p w:rsidR="00E74BFB" w:rsidRDefault="00E74BFB" w:rsidP="00E74BFB">
            <w:pPr>
              <w:jc w:val="left"/>
            </w:pPr>
            <w:r>
              <w:rPr>
                <w:rFonts w:hint="eastAsia"/>
              </w:rPr>
              <w:t>本基金是基金中基金，通过大类资产配置，投资于多种具有不同风险收益特征的基金，寻求基金资产的长期稳健增值。</w:t>
            </w:r>
          </w:p>
        </w:tc>
      </w:tr>
      <w:tr w:rsidR="00E74BFB" w:rsidTr="0012739B">
        <w:tc>
          <w:tcPr>
            <w:tcW w:w="2768" w:type="dxa"/>
          </w:tcPr>
          <w:p w:rsidR="00E74BFB" w:rsidRDefault="00E74BFB" w:rsidP="00E74BFB">
            <w:pPr>
              <w:jc w:val="left"/>
            </w:pPr>
            <w:r>
              <w:rPr>
                <w:rFonts w:hint="eastAsia"/>
              </w:rPr>
              <w:t>投资策略</w:t>
            </w:r>
          </w:p>
        </w:tc>
        <w:tc>
          <w:tcPr>
            <w:tcW w:w="5538" w:type="dxa"/>
            <w:gridSpan w:val="2"/>
          </w:tcPr>
          <w:p w:rsidR="00E74BFB" w:rsidRDefault="00E74BFB" w:rsidP="00E74BFB">
            <w:r>
              <w:rPr>
                <w:rFonts w:hint="eastAsia"/>
              </w:rPr>
              <w:t>本基金力争通过合理判断市场走势，合理配置基金、股票、债券等投资工具的比例，通过定量和定性相结合的方法精选具有不同风险收益特征的基金，力争实现基金资产的稳定回报。</w:t>
            </w:r>
          </w:p>
        </w:tc>
      </w:tr>
      <w:tr w:rsidR="00E74BFB" w:rsidTr="0025245B">
        <w:tc>
          <w:tcPr>
            <w:tcW w:w="2768" w:type="dxa"/>
          </w:tcPr>
          <w:p w:rsidR="00E74BFB" w:rsidRDefault="00E74BFB" w:rsidP="00E74BFB">
            <w:pPr>
              <w:jc w:val="left"/>
            </w:pPr>
            <w:r>
              <w:rPr>
                <w:rFonts w:hint="eastAsia"/>
              </w:rPr>
              <w:t>业绩比较基准</w:t>
            </w:r>
          </w:p>
        </w:tc>
        <w:tc>
          <w:tcPr>
            <w:tcW w:w="5538" w:type="dxa"/>
            <w:gridSpan w:val="2"/>
          </w:tcPr>
          <w:p w:rsidR="00E74BFB" w:rsidRDefault="00E74BFB" w:rsidP="00E74BFB">
            <w:pPr>
              <w:jc w:val="left"/>
            </w:pPr>
            <w:r>
              <w:rPr>
                <w:rFonts w:hint="eastAsia"/>
              </w:rPr>
              <w:t>沪深</w:t>
            </w:r>
            <w:r>
              <w:rPr>
                <w:rFonts w:hint="eastAsia"/>
              </w:rPr>
              <w:t>300</w:t>
            </w:r>
            <w:r>
              <w:rPr>
                <w:rFonts w:hint="eastAsia"/>
              </w:rPr>
              <w:t>指数收益率×</w:t>
            </w:r>
            <w:r>
              <w:rPr>
                <w:rFonts w:hint="eastAsia"/>
              </w:rPr>
              <w:t>20%</w:t>
            </w:r>
            <w:r>
              <w:rPr>
                <w:rFonts w:hint="eastAsia"/>
              </w:rPr>
              <w:t>＋上证国债指数收益率×</w:t>
            </w:r>
            <w:r>
              <w:rPr>
                <w:rFonts w:hint="eastAsia"/>
              </w:rPr>
              <w:t>80%</w:t>
            </w:r>
          </w:p>
        </w:tc>
      </w:tr>
      <w:tr w:rsidR="00E74BFB" w:rsidTr="00F03F30">
        <w:tc>
          <w:tcPr>
            <w:tcW w:w="2768" w:type="dxa"/>
          </w:tcPr>
          <w:p w:rsidR="00E74BFB" w:rsidRDefault="00E74BFB" w:rsidP="00E74BFB">
            <w:pPr>
              <w:jc w:val="left"/>
            </w:pPr>
            <w:r>
              <w:rPr>
                <w:rFonts w:hint="eastAsia"/>
              </w:rPr>
              <w:t>风险收益特征</w:t>
            </w:r>
          </w:p>
        </w:tc>
        <w:tc>
          <w:tcPr>
            <w:tcW w:w="5538" w:type="dxa"/>
            <w:gridSpan w:val="2"/>
          </w:tcPr>
          <w:p w:rsidR="00E74BFB" w:rsidRDefault="00E74BFB" w:rsidP="00E74BFB">
            <w:r>
              <w:rPr>
                <w:rFonts w:hint="eastAsia"/>
              </w:rPr>
              <w:t>本基金为混合型基金中基金，目标风险系列</w:t>
            </w:r>
            <w:r>
              <w:rPr>
                <w:rFonts w:hint="eastAsia"/>
              </w:rPr>
              <w:t xml:space="preserve"> FOF </w:t>
            </w:r>
            <w:r>
              <w:rPr>
                <w:rFonts w:hint="eastAsia"/>
              </w:rPr>
              <w:t>产品中，风险系列根据不同风险程度划分为三档，分别是稳健、均衡、积极。本基金以风险控制为产品主要导向，定位为较为稳健的</w:t>
            </w:r>
            <w:r>
              <w:rPr>
                <w:rFonts w:hint="eastAsia"/>
              </w:rPr>
              <w:t xml:space="preserve"> FOF </w:t>
            </w:r>
            <w:r>
              <w:rPr>
                <w:rFonts w:hint="eastAsia"/>
              </w:rPr>
              <w:t>产品。本基金相对股票基金和一般的混合基金其预期风险较小，但高于债券基金和货币市场基金。</w:t>
            </w:r>
          </w:p>
        </w:tc>
      </w:tr>
      <w:tr w:rsidR="00E74BFB" w:rsidTr="005C3645">
        <w:tc>
          <w:tcPr>
            <w:tcW w:w="2768" w:type="dxa"/>
          </w:tcPr>
          <w:p w:rsidR="00E74BFB" w:rsidRDefault="00E74BFB" w:rsidP="00E74BFB">
            <w:pPr>
              <w:jc w:val="left"/>
            </w:pPr>
            <w:r>
              <w:rPr>
                <w:rFonts w:hint="eastAsia"/>
              </w:rPr>
              <w:t>基金管理人</w:t>
            </w:r>
          </w:p>
        </w:tc>
        <w:tc>
          <w:tcPr>
            <w:tcW w:w="5538" w:type="dxa"/>
            <w:gridSpan w:val="2"/>
          </w:tcPr>
          <w:p w:rsidR="00E74BFB" w:rsidRDefault="00E74BFB" w:rsidP="00E74BFB">
            <w:pPr>
              <w:jc w:val="left"/>
            </w:pPr>
            <w:r>
              <w:rPr>
                <w:rFonts w:hint="eastAsia"/>
              </w:rPr>
              <w:t>南方基金管理股份有限公司</w:t>
            </w:r>
          </w:p>
        </w:tc>
      </w:tr>
      <w:tr w:rsidR="00E74BFB" w:rsidTr="00E74BFB">
        <w:tc>
          <w:tcPr>
            <w:tcW w:w="2768" w:type="dxa"/>
          </w:tcPr>
          <w:p w:rsidR="00E74BFB" w:rsidRDefault="00E74BFB" w:rsidP="00E74BFB">
            <w:pPr>
              <w:jc w:val="left"/>
            </w:pPr>
            <w:r>
              <w:rPr>
                <w:rFonts w:hint="eastAsia"/>
              </w:rPr>
              <w:t>基金托管人</w:t>
            </w:r>
          </w:p>
        </w:tc>
        <w:tc>
          <w:tcPr>
            <w:tcW w:w="5538" w:type="dxa"/>
            <w:gridSpan w:val="2"/>
          </w:tcPr>
          <w:p w:rsidR="00E74BFB" w:rsidRDefault="00E74BFB" w:rsidP="00E74BFB">
            <w:pPr>
              <w:jc w:val="left"/>
            </w:pPr>
            <w:r>
              <w:rPr>
                <w:rFonts w:hint="eastAsia"/>
              </w:rPr>
              <w:t>招商银行股份有限公司</w:t>
            </w:r>
          </w:p>
        </w:tc>
      </w:tr>
      <w:tr w:rsidR="00E74BFB" w:rsidTr="00E74BFB">
        <w:tc>
          <w:tcPr>
            <w:tcW w:w="2768" w:type="dxa"/>
          </w:tcPr>
          <w:p w:rsidR="00E74BFB" w:rsidRDefault="00E74BFB" w:rsidP="00E74BFB">
            <w:pPr>
              <w:jc w:val="left"/>
            </w:pPr>
            <w:r>
              <w:rPr>
                <w:rFonts w:hint="eastAsia"/>
              </w:rPr>
              <w:t>下属分级基金的基金简称</w:t>
            </w:r>
          </w:p>
        </w:tc>
        <w:tc>
          <w:tcPr>
            <w:tcW w:w="2769" w:type="dxa"/>
          </w:tcPr>
          <w:p w:rsidR="00E74BFB" w:rsidRDefault="00E74BFB" w:rsidP="00E74BFB">
            <w:pPr>
              <w:jc w:val="left"/>
            </w:pPr>
            <w:proofErr w:type="gramStart"/>
            <w:r>
              <w:rPr>
                <w:rFonts w:hint="eastAsia"/>
              </w:rPr>
              <w:t>南方富瑞稳健</w:t>
            </w:r>
            <w:proofErr w:type="gramEnd"/>
            <w:r>
              <w:rPr>
                <w:rFonts w:hint="eastAsia"/>
              </w:rPr>
              <w:t>养老目标一年持有混合（</w:t>
            </w:r>
            <w:r>
              <w:rPr>
                <w:rFonts w:hint="eastAsia"/>
              </w:rPr>
              <w:t>FOF</w:t>
            </w:r>
            <w:r>
              <w:rPr>
                <w:rFonts w:hint="eastAsia"/>
              </w:rPr>
              <w:t>）</w:t>
            </w:r>
            <w:r>
              <w:rPr>
                <w:rFonts w:hint="eastAsia"/>
              </w:rPr>
              <w:t>A</w:t>
            </w:r>
          </w:p>
        </w:tc>
        <w:tc>
          <w:tcPr>
            <w:tcW w:w="2769" w:type="dxa"/>
          </w:tcPr>
          <w:p w:rsidR="00E74BFB" w:rsidRDefault="00E74BFB" w:rsidP="00E74BFB">
            <w:pPr>
              <w:jc w:val="left"/>
            </w:pPr>
            <w:proofErr w:type="gramStart"/>
            <w:r>
              <w:rPr>
                <w:rFonts w:hint="eastAsia"/>
              </w:rPr>
              <w:t>南方富瑞稳健</w:t>
            </w:r>
            <w:proofErr w:type="gramEnd"/>
            <w:r>
              <w:rPr>
                <w:rFonts w:hint="eastAsia"/>
              </w:rPr>
              <w:t>养老目标一年持有混合（</w:t>
            </w:r>
            <w:r>
              <w:rPr>
                <w:rFonts w:hint="eastAsia"/>
              </w:rPr>
              <w:t>FOF</w:t>
            </w:r>
            <w:r>
              <w:rPr>
                <w:rFonts w:hint="eastAsia"/>
              </w:rPr>
              <w:t>）</w:t>
            </w:r>
            <w:r>
              <w:rPr>
                <w:rFonts w:hint="eastAsia"/>
              </w:rPr>
              <w:t>Y</w:t>
            </w:r>
          </w:p>
        </w:tc>
      </w:tr>
      <w:tr w:rsidR="00E74BFB" w:rsidTr="00E74BFB">
        <w:tc>
          <w:tcPr>
            <w:tcW w:w="2768" w:type="dxa"/>
          </w:tcPr>
          <w:p w:rsidR="00E74BFB" w:rsidRDefault="00E74BFB" w:rsidP="00E74BFB">
            <w:pPr>
              <w:jc w:val="left"/>
            </w:pPr>
            <w:r>
              <w:rPr>
                <w:rFonts w:hint="eastAsia"/>
              </w:rPr>
              <w:lastRenderedPageBreak/>
              <w:t>下属分级基金的交易代码</w:t>
            </w:r>
          </w:p>
        </w:tc>
        <w:tc>
          <w:tcPr>
            <w:tcW w:w="2769" w:type="dxa"/>
          </w:tcPr>
          <w:p w:rsidR="00E74BFB" w:rsidRDefault="00E74BFB" w:rsidP="00E74BFB">
            <w:pPr>
              <w:jc w:val="left"/>
            </w:pPr>
            <w:r>
              <w:t>012515</w:t>
            </w:r>
          </w:p>
        </w:tc>
        <w:tc>
          <w:tcPr>
            <w:tcW w:w="2769" w:type="dxa"/>
          </w:tcPr>
          <w:p w:rsidR="00E74BFB" w:rsidRDefault="00E74BFB" w:rsidP="00E74BFB">
            <w:pPr>
              <w:jc w:val="left"/>
            </w:pPr>
            <w:r>
              <w:t>017358</w:t>
            </w:r>
          </w:p>
        </w:tc>
      </w:tr>
      <w:tr w:rsidR="00E74BFB" w:rsidTr="00E74BFB">
        <w:tc>
          <w:tcPr>
            <w:tcW w:w="2768" w:type="dxa"/>
          </w:tcPr>
          <w:p w:rsidR="00E74BFB" w:rsidRDefault="00E74BFB" w:rsidP="00E74BFB">
            <w:pPr>
              <w:jc w:val="left"/>
            </w:pPr>
            <w:r>
              <w:rPr>
                <w:rFonts w:hint="eastAsia"/>
              </w:rPr>
              <w:t>报告期末下属分级基金的份额总额</w:t>
            </w:r>
          </w:p>
        </w:tc>
        <w:tc>
          <w:tcPr>
            <w:tcW w:w="2769" w:type="dxa"/>
          </w:tcPr>
          <w:p w:rsidR="00E74BFB" w:rsidRDefault="00E74BFB" w:rsidP="00E74BFB">
            <w:pPr>
              <w:jc w:val="left"/>
            </w:pPr>
            <w:r>
              <w:rPr>
                <w:rFonts w:hint="eastAsia"/>
              </w:rPr>
              <w:t>65,990,388.52</w:t>
            </w:r>
            <w:r>
              <w:rPr>
                <w:rFonts w:hint="eastAsia"/>
              </w:rPr>
              <w:t>份</w:t>
            </w:r>
          </w:p>
        </w:tc>
        <w:tc>
          <w:tcPr>
            <w:tcW w:w="2769" w:type="dxa"/>
          </w:tcPr>
          <w:p w:rsidR="00E74BFB" w:rsidRDefault="00E74BFB" w:rsidP="00E74BFB">
            <w:pPr>
              <w:jc w:val="left"/>
            </w:pPr>
            <w:r>
              <w:rPr>
                <w:rFonts w:hint="eastAsia"/>
              </w:rPr>
              <w:t>4,610,376.35</w:t>
            </w:r>
            <w:r>
              <w:rPr>
                <w:rFonts w:hint="eastAsia"/>
              </w:rPr>
              <w:t>份</w:t>
            </w:r>
          </w:p>
        </w:tc>
      </w:tr>
    </w:tbl>
    <w:p w:rsidR="00E74BFB" w:rsidRDefault="00E74BFB" w:rsidP="00E74BFB">
      <w:pPr>
        <w:pStyle w:val="-1"/>
        <w:ind w:left="281" w:hanging="281"/>
      </w:pPr>
      <w:proofErr w:type="spellStart"/>
      <w:r>
        <w:rPr>
          <w:rFonts w:hint="eastAsia"/>
        </w:rPr>
        <w:t>主要财务指标和基金净值表现</w:t>
      </w:r>
      <w:proofErr w:type="spellEnd"/>
    </w:p>
    <w:p w:rsidR="00E74BFB" w:rsidRDefault="00E74BFB" w:rsidP="00E74BFB">
      <w:pPr>
        <w:pStyle w:val="-2"/>
        <w:spacing w:before="312"/>
      </w:pPr>
      <w:proofErr w:type="spellStart"/>
      <w:r>
        <w:rPr>
          <w:rFonts w:hint="eastAsia"/>
        </w:rPr>
        <w:t>主要财务指标</w:t>
      </w:r>
      <w:proofErr w:type="spellEnd"/>
    </w:p>
    <w:p w:rsidR="00E74BFB" w:rsidRDefault="00E74BFB" w:rsidP="00E74BFB">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E74BFB" w:rsidTr="00E74BFB">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E74BFB" w:rsidRPr="00E74BFB" w:rsidRDefault="00E74BFB" w:rsidP="00E74BFB">
            <w:pPr>
              <w:jc w:val="center"/>
              <w:rPr>
                <w:b/>
              </w:rPr>
            </w:pPr>
            <w:r w:rsidRPr="00E74BFB">
              <w:rPr>
                <w:rFonts w:hint="eastAsia"/>
                <w:b/>
              </w:rPr>
              <w:t>主要财务指标</w:t>
            </w:r>
          </w:p>
        </w:tc>
        <w:tc>
          <w:tcPr>
            <w:tcW w:w="5538" w:type="dxa"/>
            <w:gridSpan w:val="2"/>
            <w:tcBorders>
              <w:bottom w:val="single" w:sz="4" w:space="0" w:color="auto"/>
            </w:tcBorders>
          </w:tcPr>
          <w:p w:rsidR="00E74BFB" w:rsidRPr="00E74BFB" w:rsidRDefault="00E74BFB" w:rsidP="00E74BFB">
            <w:pPr>
              <w:jc w:val="center"/>
              <w:rPr>
                <w:b/>
              </w:rPr>
            </w:pPr>
            <w:r w:rsidRPr="00E74BFB">
              <w:rPr>
                <w:rFonts w:hint="eastAsia"/>
                <w:b/>
              </w:rPr>
              <w:t>报告期（</w:t>
            </w:r>
            <w:r w:rsidRPr="00E74BFB">
              <w:rPr>
                <w:rFonts w:hint="eastAsia"/>
                <w:b/>
              </w:rPr>
              <w:t>2026</w:t>
            </w:r>
            <w:r w:rsidRPr="00E74BFB">
              <w:rPr>
                <w:rFonts w:hint="eastAsia"/>
                <w:b/>
              </w:rPr>
              <w:t>年</w:t>
            </w:r>
            <w:r w:rsidRPr="00E74BFB">
              <w:rPr>
                <w:rFonts w:hint="eastAsia"/>
                <w:b/>
              </w:rPr>
              <w:t>4</w:t>
            </w:r>
            <w:r w:rsidRPr="00E74BFB">
              <w:rPr>
                <w:rFonts w:hint="eastAsia"/>
                <w:b/>
              </w:rPr>
              <w:t>月</w:t>
            </w:r>
            <w:r w:rsidRPr="00E74BFB">
              <w:rPr>
                <w:rFonts w:hint="eastAsia"/>
                <w:b/>
              </w:rPr>
              <w:t>1</w:t>
            </w:r>
            <w:r w:rsidRPr="00E74BFB">
              <w:rPr>
                <w:rFonts w:hint="eastAsia"/>
                <w:b/>
              </w:rPr>
              <w:t>日－</w:t>
            </w:r>
            <w:r w:rsidRPr="00E74BFB">
              <w:rPr>
                <w:rFonts w:hint="eastAsia"/>
                <w:b/>
              </w:rPr>
              <w:t>2026</w:t>
            </w:r>
            <w:r w:rsidRPr="00E74BFB">
              <w:rPr>
                <w:rFonts w:hint="eastAsia"/>
                <w:b/>
              </w:rPr>
              <w:t>年</w:t>
            </w:r>
            <w:r w:rsidRPr="00E74BFB">
              <w:rPr>
                <w:rFonts w:hint="eastAsia"/>
                <w:b/>
              </w:rPr>
              <w:t>6</w:t>
            </w:r>
            <w:r w:rsidRPr="00E74BFB">
              <w:rPr>
                <w:rFonts w:hint="eastAsia"/>
                <w:b/>
              </w:rPr>
              <w:t>月</w:t>
            </w:r>
            <w:r w:rsidRPr="00E74BFB">
              <w:rPr>
                <w:rFonts w:hint="eastAsia"/>
                <w:b/>
              </w:rPr>
              <w:t>30</w:t>
            </w:r>
            <w:r w:rsidRPr="00E74BFB">
              <w:rPr>
                <w:rFonts w:hint="eastAsia"/>
                <w:b/>
              </w:rPr>
              <w:t>日）</w:t>
            </w:r>
          </w:p>
        </w:tc>
      </w:tr>
      <w:tr w:rsidR="00E74BFB" w:rsidTr="00E74BFB">
        <w:tc>
          <w:tcPr>
            <w:tcW w:w="2768" w:type="dxa"/>
            <w:vMerge/>
          </w:tcPr>
          <w:p w:rsidR="00E74BFB" w:rsidRDefault="00E74BFB" w:rsidP="00E74BFB">
            <w:pPr>
              <w:jc w:val="left"/>
            </w:pPr>
          </w:p>
        </w:tc>
        <w:tc>
          <w:tcPr>
            <w:tcW w:w="2769" w:type="dxa"/>
            <w:shd w:val="clear" w:color="auto" w:fill="BFBFBF"/>
          </w:tcPr>
          <w:p w:rsidR="00E74BFB" w:rsidRPr="00E74BFB" w:rsidRDefault="00E74BFB" w:rsidP="00E74BFB">
            <w:pPr>
              <w:jc w:val="center"/>
              <w:rPr>
                <w:b/>
              </w:rPr>
            </w:pPr>
            <w:proofErr w:type="gramStart"/>
            <w:r w:rsidRPr="00E74BFB">
              <w:rPr>
                <w:rFonts w:hint="eastAsia"/>
                <w:b/>
              </w:rPr>
              <w:t>南方富瑞稳健</w:t>
            </w:r>
            <w:proofErr w:type="gramEnd"/>
            <w:r w:rsidRPr="00E74BFB">
              <w:rPr>
                <w:rFonts w:hint="eastAsia"/>
                <w:b/>
              </w:rPr>
              <w:t>养老目标一年持有混合（</w:t>
            </w:r>
            <w:r w:rsidRPr="00E74BFB">
              <w:rPr>
                <w:rFonts w:hint="eastAsia"/>
                <w:b/>
              </w:rPr>
              <w:t>FOF</w:t>
            </w:r>
            <w:r w:rsidRPr="00E74BFB">
              <w:rPr>
                <w:rFonts w:hint="eastAsia"/>
                <w:b/>
              </w:rPr>
              <w:t>）</w:t>
            </w:r>
            <w:r w:rsidRPr="00E74BFB">
              <w:rPr>
                <w:rFonts w:hint="eastAsia"/>
                <w:b/>
              </w:rPr>
              <w:t>A</w:t>
            </w:r>
          </w:p>
        </w:tc>
        <w:tc>
          <w:tcPr>
            <w:tcW w:w="2769" w:type="dxa"/>
            <w:shd w:val="clear" w:color="auto" w:fill="BFBFBF"/>
          </w:tcPr>
          <w:p w:rsidR="00E74BFB" w:rsidRPr="00E74BFB" w:rsidRDefault="00E74BFB" w:rsidP="00E74BFB">
            <w:pPr>
              <w:jc w:val="center"/>
              <w:rPr>
                <w:b/>
              </w:rPr>
            </w:pPr>
            <w:proofErr w:type="gramStart"/>
            <w:r w:rsidRPr="00E74BFB">
              <w:rPr>
                <w:rFonts w:hint="eastAsia"/>
                <w:b/>
              </w:rPr>
              <w:t>南方富瑞稳健</w:t>
            </w:r>
            <w:proofErr w:type="gramEnd"/>
            <w:r w:rsidRPr="00E74BFB">
              <w:rPr>
                <w:rFonts w:hint="eastAsia"/>
                <w:b/>
              </w:rPr>
              <w:t>养老目标一年持有混合（</w:t>
            </w:r>
            <w:r w:rsidRPr="00E74BFB">
              <w:rPr>
                <w:rFonts w:hint="eastAsia"/>
                <w:b/>
              </w:rPr>
              <w:t>FOF</w:t>
            </w:r>
            <w:r w:rsidRPr="00E74BFB">
              <w:rPr>
                <w:rFonts w:hint="eastAsia"/>
                <w:b/>
              </w:rPr>
              <w:t>）</w:t>
            </w:r>
            <w:r w:rsidRPr="00E74BFB">
              <w:rPr>
                <w:rFonts w:hint="eastAsia"/>
                <w:b/>
              </w:rPr>
              <w:t>Y</w:t>
            </w:r>
          </w:p>
        </w:tc>
      </w:tr>
      <w:tr w:rsidR="00E74BFB" w:rsidTr="00E74BFB">
        <w:tc>
          <w:tcPr>
            <w:tcW w:w="2768" w:type="dxa"/>
          </w:tcPr>
          <w:p w:rsidR="00E74BFB" w:rsidRDefault="00E74BFB" w:rsidP="00E74BFB">
            <w:pPr>
              <w:jc w:val="left"/>
            </w:pPr>
            <w:r>
              <w:rPr>
                <w:rFonts w:hint="eastAsia"/>
              </w:rPr>
              <w:t>1.</w:t>
            </w:r>
            <w:r>
              <w:rPr>
                <w:rFonts w:hint="eastAsia"/>
              </w:rPr>
              <w:t>本期已实现收益</w:t>
            </w:r>
          </w:p>
        </w:tc>
        <w:tc>
          <w:tcPr>
            <w:tcW w:w="2769" w:type="dxa"/>
          </w:tcPr>
          <w:p w:rsidR="00E74BFB" w:rsidRDefault="00E74BFB" w:rsidP="00E74BFB">
            <w:pPr>
              <w:jc w:val="right"/>
            </w:pPr>
            <w:r>
              <w:t>1,864,676.90</w:t>
            </w:r>
          </w:p>
        </w:tc>
        <w:tc>
          <w:tcPr>
            <w:tcW w:w="2769" w:type="dxa"/>
          </w:tcPr>
          <w:p w:rsidR="00E74BFB" w:rsidRDefault="00E74BFB" w:rsidP="00E74BFB">
            <w:pPr>
              <w:jc w:val="right"/>
            </w:pPr>
            <w:r>
              <w:t>133,678.91</w:t>
            </w:r>
          </w:p>
        </w:tc>
      </w:tr>
      <w:tr w:rsidR="00E74BFB" w:rsidTr="00E74BFB">
        <w:tc>
          <w:tcPr>
            <w:tcW w:w="2768" w:type="dxa"/>
          </w:tcPr>
          <w:p w:rsidR="00E74BFB" w:rsidRDefault="00E74BFB" w:rsidP="00E74BFB">
            <w:pPr>
              <w:jc w:val="left"/>
            </w:pPr>
            <w:r>
              <w:rPr>
                <w:rFonts w:hint="eastAsia"/>
              </w:rPr>
              <w:t>2.</w:t>
            </w:r>
            <w:r>
              <w:rPr>
                <w:rFonts w:hint="eastAsia"/>
              </w:rPr>
              <w:t>本期利润</w:t>
            </w:r>
          </w:p>
        </w:tc>
        <w:tc>
          <w:tcPr>
            <w:tcW w:w="2769" w:type="dxa"/>
          </w:tcPr>
          <w:p w:rsidR="00E74BFB" w:rsidRDefault="00E74BFB" w:rsidP="00E74BFB">
            <w:pPr>
              <w:jc w:val="right"/>
            </w:pPr>
            <w:r>
              <w:t>775,968.89</w:t>
            </w:r>
          </w:p>
        </w:tc>
        <w:tc>
          <w:tcPr>
            <w:tcW w:w="2769" w:type="dxa"/>
          </w:tcPr>
          <w:p w:rsidR="00E74BFB" w:rsidRDefault="00E74BFB" w:rsidP="00E74BFB">
            <w:pPr>
              <w:jc w:val="right"/>
            </w:pPr>
            <w:r>
              <w:t>52,899.75</w:t>
            </w:r>
          </w:p>
        </w:tc>
      </w:tr>
      <w:tr w:rsidR="00E74BFB" w:rsidTr="00E74BFB">
        <w:tc>
          <w:tcPr>
            <w:tcW w:w="2768" w:type="dxa"/>
          </w:tcPr>
          <w:p w:rsidR="00E74BFB" w:rsidRDefault="00E74BFB" w:rsidP="00E74BFB">
            <w:pPr>
              <w:jc w:val="left"/>
            </w:pPr>
            <w:r>
              <w:rPr>
                <w:rFonts w:hint="eastAsia"/>
              </w:rPr>
              <w:t>3.</w:t>
            </w:r>
            <w:r>
              <w:rPr>
                <w:rFonts w:hint="eastAsia"/>
              </w:rPr>
              <w:t>加权平均基金份额本期利润</w:t>
            </w:r>
          </w:p>
        </w:tc>
        <w:tc>
          <w:tcPr>
            <w:tcW w:w="2769" w:type="dxa"/>
          </w:tcPr>
          <w:p w:rsidR="00E74BFB" w:rsidRDefault="00E74BFB" w:rsidP="00E74BFB">
            <w:pPr>
              <w:jc w:val="right"/>
            </w:pPr>
            <w:r>
              <w:t>0.0108</w:t>
            </w:r>
          </w:p>
        </w:tc>
        <w:tc>
          <w:tcPr>
            <w:tcW w:w="2769" w:type="dxa"/>
          </w:tcPr>
          <w:p w:rsidR="00E74BFB" w:rsidRDefault="00E74BFB" w:rsidP="00E74BFB">
            <w:pPr>
              <w:jc w:val="right"/>
            </w:pPr>
            <w:r>
              <w:t>0.0113</w:t>
            </w:r>
          </w:p>
        </w:tc>
      </w:tr>
      <w:tr w:rsidR="00E74BFB" w:rsidTr="00E74BFB">
        <w:tc>
          <w:tcPr>
            <w:tcW w:w="2768" w:type="dxa"/>
          </w:tcPr>
          <w:p w:rsidR="00E74BFB" w:rsidRDefault="00E74BFB" w:rsidP="00E74BFB">
            <w:pPr>
              <w:jc w:val="left"/>
            </w:pPr>
            <w:r>
              <w:rPr>
                <w:rFonts w:hint="eastAsia"/>
              </w:rPr>
              <w:t>4.</w:t>
            </w:r>
            <w:r>
              <w:rPr>
                <w:rFonts w:hint="eastAsia"/>
              </w:rPr>
              <w:t>期末基金资产净值</w:t>
            </w:r>
          </w:p>
        </w:tc>
        <w:tc>
          <w:tcPr>
            <w:tcW w:w="2769" w:type="dxa"/>
          </w:tcPr>
          <w:p w:rsidR="00E74BFB" w:rsidRDefault="00E74BFB" w:rsidP="00E74BFB">
            <w:pPr>
              <w:jc w:val="right"/>
            </w:pPr>
            <w:r>
              <w:t>68,485,876.38</w:t>
            </w:r>
          </w:p>
        </w:tc>
        <w:tc>
          <w:tcPr>
            <w:tcW w:w="2769" w:type="dxa"/>
          </w:tcPr>
          <w:p w:rsidR="00E74BFB" w:rsidRDefault="00E74BFB" w:rsidP="00E74BFB">
            <w:pPr>
              <w:jc w:val="right"/>
            </w:pPr>
            <w:r>
              <w:t>4,881,423.76</w:t>
            </w:r>
          </w:p>
        </w:tc>
      </w:tr>
      <w:tr w:rsidR="00E74BFB" w:rsidTr="00E74BFB">
        <w:tc>
          <w:tcPr>
            <w:tcW w:w="2768" w:type="dxa"/>
          </w:tcPr>
          <w:p w:rsidR="00E74BFB" w:rsidRDefault="00E74BFB" w:rsidP="00E74BFB">
            <w:pPr>
              <w:jc w:val="left"/>
            </w:pPr>
            <w:r>
              <w:rPr>
                <w:rFonts w:hint="eastAsia"/>
              </w:rPr>
              <w:t>5.</w:t>
            </w:r>
            <w:r>
              <w:rPr>
                <w:rFonts w:hint="eastAsia"/>
              </w:rPr>
              <w:t>期末基金份额净值</w:t>
            </w:r>
          </w:p>
        </w:tc>
        <w:tc>
          <w:tcPr>
            <w:tcW w:w="2769" w:type="dxa"/>
          </w:tcPr>
          <w:p w:rsidR="00E74BFB" w:rsidRDefault="00E74BFB" w:rsidP="00E74BFB">
            <w:pPr>
              <w:jc w:val="right"/>
            </w:pPr>
            <w:r>
              <w:t>1.0378</w:t>
            </w:r>
          </w:p>
        </w:tc>
        <w:tc>
          <w:tcPr>
            <w:tcW w:w="2769" w:type="dxa"/>
          </w:tcPr>
          <w:p w:rsidR="00E74BFB" w:rsidRDefault="00E74BFB" w:rsidP="00E74BFB">
            <w:pPr>
              <w:jc w:val="right"/>
            </w:pPr>
            <w:r>
              <w:t>1.0588</w:t>
            </w:r>
          </w:p>
        </w:tc>
      </w:tr>
    </w:tbl>
    <w:p w:rsidR="00E74BFB" w:rsidRDefault="00E74BFB" w:rsidP="00E74BFB">
      <w:pPr>
        <w:pStyle w:val="-8"/>
      </w:pPr>
      <w:proofErr w:type="spellStart"/>
      <w:r>
        <w:rPr>
          <w:rFonts w:hint="eastAsia"/>
        </w:rPr>
        <w:t>注：基金业绩指标不包括持有人认（申）购或交易基金的各项费用，计入费用后实际收益水平要低于所列数字</w:t>
      </w:r>
      <w:proofErr w:type="spellEnd"/>
      <w:r>
        <w:rPr>
          <w:rFonts w:hint="eastAsia"/>
        </w:rPr>
        <w:t>；</w:t>
      </w:r>
    </w:p>
    <w:p w:rsidR="00E74BFB" w:rsidRDefault="00E74BFB" w:rsidP="00E74BFB">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E74BFB" w:rsidRDefault="00E74BFB" w:rsidP="00E74BFB">
      <w:pPr>
        <w:pStyle w:val="-"/>
        <w:ind w:firstLine="420"/>
      </w:pPr>
      <w:r>
        <w:rPr>
          <w:rFonts w:hint="eastAsia"/>
        </w:rPr>
        <w:t>本基金T日的基金份额净值在所投资基金披露净值或万份收益的当日（法定节假日顺延至第一个交易日）计算，并于T+3日公告。</w:t>
      </w:r>
    </w:p>
    <w:p w:rsidR="00E74BFB" w:rsidRDefault="00E74BFB" w:rsidP="00E74BFB">
      <w:pPr>
        <w:pStyle w:val="-2"/>
        <w:spacing w:before="312"/>
      </w:pPr>
      <w:proofErr w:type="spellStart"/>
      <w:r>
        <w:rPr>
          <w:rFonts w:hint="eastAsia"/>
        </w:rPr>
        <w:t>基金净值表现</w:t>
      </w:r>
      <w:proofErr w:type="spellEnd"/>
    </w:p>
    <w:p w:rsidR="00E74BFB" w:rsidRDefault="00E74BFB" w:rsidP="00E74BFB">
      <w:pPr>
        <w:pStyle w:val="-3"/>
        <w:spacing w:before="156" w:after="156"/>
      </w:pPr>
      <w:proofErr w:type="spellStart"/>
      <w:r>
        <w:rPr>
          <w:rFonts w:hint="eastAsia"/>
        </w:rPr>
        <w:t>本报告期基金份额净值增长率及其与同期业绩比较基准收益率的比较</w:t>
      </w:r>
      <w:proofErr w:type="spellEnd"/>
    </w:p>
    <w:p w:rsidR="00E74BFB" w:rsidRDefault="00E74BFB" w:rsidP="00E74BFB">
      <w:pPr>
        <w:pStyle w:val="-"/>
        <w:ind w:firstLine="420"/>
      </w:pPr>
      <w:proofErr w:type="spellStart"/>
      <w:r>
        <w:rPr>
          <w:rFonts w:hint="eastAsia"/>
        </w:rPr>
        <w:t>南方富瑞稳健养老目标一年持有混合（FOF）A</w:t>
      </w:r>
      <w:proofErr w:type="spellEnd"/>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74BFB" w:rsidTr="00E74BFB">
        <w:trPr>
          <w:cnfStyle w:val="100000000000" w:firstRow="1" w:lastRow="0" w:firstColumn="0" w:lastColumn="0" w:oddVBand="0" w:evenVBand="0" w:oddHBand="0" w:evenHBand="0" w:firstRowFirstColumn="0" w:firstRowLastColumn="0" w:lastRowFirstColumn="0" w:lastRowLastColumn="0"/>
        </w:trPr>
        <w:tc>
          <w:tcPr>
            <w:tcW w:w="1429" w:type="dxa"/>
          </w:tcPr>
          <w:p w:rsidR="00E74BFB" w:rsidRPr="00E74BFB" w:rsidRDefault="00E74BFB" w:rsidP="00E74BFB">
            <w:pPr>
              <w:jc w:val="center"/>
              <w:rPr>
                <w:b/>
              </w:rPr>
            </w:pPr>
            <w:r w:rsidRPr="00E74BFB">
              <w:rPr>
                <w:rFonts w:hint="eastAsia"/>
                <w:b/>
              </w:rPr>
              <w:t>阶段</w:t>
            </w:r>
          </w:p>
        </w:tc>
        <w:tc>
          <w:tcPr>
            <w:tcW w:w="1315" w:type="dxa"/>
          </w:tcPr>
          <w:p w:rsidR="00E74BFB" w:rsidRPr="00E74BFB" w:rsidRDefault="00E74BFB" w:rsidP="00E74BFB">
            <w:pPr>
              <w:jc w:val="center"/>
              <w:rPr>
                <w:b/>
              </w:rPr>
            </w:pPr>
            <w:r w:rsidRPr="00E74BFB">
              <w:rPr>
                <w:rFonts w:hint="eastAsia"/>
                <w:b/>
              </w:rPr>
              <w:t>净值增长率①</w:t>
            </w:r>
          </w:p>
        </w:tc>
        <w:tc>
          <w:tcPr>
            <w:tcW w:w="1315" w:type="dxa"/>
          </w:tcPr>
          <w:p w:rsidR="00E74BFB" w:rsidRPr="00E74BFB" w:rsidRDefault="00E74BFB" w:rsidP="00E74BFB">
            <w:pPr>
              <w:jc w:val="center"/>
              <w:rPr>
                <w:b/>
              </w:rPr>
            </w:pPr>
            <w:r w:rsidRPr="00E74BFB">
              <w:rPr>
                <w:rFonts w:hint="eastAsia"/>
                <w:b/>
              </w:rPr>
              <w:t>净值增长率标准差②</w:t>
            </w:r>
          </w:p>
        </w:tc>
        <w:tc>
          <w:tcPr>
            <w:tcW w:w="1315" w:type="dxa"/>
          </w:tcPr>
          <w:p w:rsidR="00E74BFB" w:rsidRPr="00E74BFB" w:rsidRDefault="00E74BFB" w:rsidP="00E74BFB">
            <w:pPr>
              <w:jc w:val="center"/>
              <w:rPr>
                <w:b/>
              </w:rPr>
            </w:pPr>
            <w:r w:rsidRPr="00E74BFB">
              <w:rPr>
                <w:rFonts w:hint="eastAsia"/>
                <w:b/>
              </w:rPr>
              <w:t>业绩比较基准收益率③</w:t>
            </w:r>
          </w:p>
        </w:tc>
        <w:tc>
          <w:tcPr>
            <w:tcW w:w="1315" w:type="dxa"/>
          </w:tcPr>
          <w:p w:rsidR="00E74BFB" w:rsidRPr="00E74BFB" w:rsidRDefault="00E74BFB" w:rsidP="00E74BFB">
            <w:pPr>
              <w:jc w:val="center"/>
              <w:rPr>
                <w:b/>
              </w:rPr>
            </w:pPr>
            <w:r w:rsidRPr="00E74BFB">
              <w:rPr>
                <w:rFonts w:hint="eastAsia"/>
                <w:b/>
              </w:rPr>
              <w:t>业绩比较基准收益率标准差④</w:t>
            </w:r>
          </w:p>
        </w:tc>
        <w:tc>
          <w:tcPr>
            <w:tcW w:w="907" w:type="dxa"/>
          </w:tcPr>
          <w:p w:rsidR="00E74BFB" w:rsidRPr="00E74BFB" w:rsidRDefault="00E74BFB" w:rsidP="00E74BFB">
            <w:pPr>
              <w:jc w:val="center"/>
              <w:rPr>
                <w:b/>
              </w:rPr>
            </w:pPr>
            <w:r w:rsidRPr="00E74BFB">
              <w:rPr>
                <w:rFonts w:hint="eastAsia"/>
                <w:b/>
              </w:rPr>
              <w:t>①</w:t>
            </w:r>
            <w:r w:rsidRPr="00E74BFB">
              <w:rPr>
                <w:rFonts w:hint="eastAsia"/>
                <w:b/>
              </w:rPr>
              <w:t>-</w:t>
            </w:r>
            <w:r w:rsidRPr="00E74BFB">
              <w:rPr>
                <w:rFonts w:hint="eastAsia"/>
                <w:b/>
              </w:rPr>
              <w:t>③</w:t>
            </w:r>
          </w:p>
        </w:tc>
        <w:tc>
          <w:tcPr>
            <w:tcW w:w="907" w:type="dxa"/>
          </w:tcPr>
          <w:p w:rsidR="00E74BFB" w:rsidRPr="00E74BFB" w:rsidRDefault="00E74BFB" w:rsidP="00E74BFB">
            <w:pPr>
              <w:jc w:val="center"/>
              <w:rPr>
                <w:b/>
              </w:rPr>
            </w:pPr>
            <w:r w:rsidRPr="00E74BFB">
              <w:rPr>
                <w:rFonts w:hint="eastAsia"/>
                <w:b/>
              </w:rPr>
              <w:t>②</w:t>
            </w:r>
            <w:r w:rsidRPr="00E74BFB">
              <w:rPr>
                <w:rFonts w:hint="eastAsia"/>
                <w:b/>
              </w:rPr>
              <w:t>-</w:t>
            </w:r>
            <w:r w:rsidRPr="00E74BFB">
              <w:rPr>
                <w:rFonts w:hint="eastAsia"/>
                <w:b/>
              </w:rPr>
              <w:t>④</w:t>
            </w:r>
          </w:p>
        </w:tc>
      </w:tr>
      <w:tr w:rsidR="00E74BFB" w:rsidTr="00E74BFB">
        <w:tc>
          <w:tcPr>
            <w:tcW w:w="1429" w:type="dxa"/>
          </w:tcPr>
          <w:p w:rsidR="00E74BFB" w:rsidRDefault="00E74BFB" w:rsidP="00E74BFB">
            <w:pPr>
              <w:jc w:val="left"/>
            </w:pPr>
            <w:r>
              <w:rPr>
                <w:rFonts w:hint="eastAsia"/>
              </w:rPr>
              <w:t>过去三个月</w:t>
            </w:r>
          </w:p>
        </w:tc>
        <w:tc>
          <w:tcPr>
            <w:tcW w:w="1315" w:type="dxa"/>
          </w:tcPr>
          <w:p w:rsidR="00E74BFB" w:rsidRDefault="00E74BFB" w:rsidP="00E74BFB">
            <w:pPr>
              <w:jc w:val="right"/>
            </w:pPr>
            <w:r>
              <w:t>0.95%</w:t>
            </w:r>
          </w:p>
        </w:tc>
        <w:tc>
          <w:tcPr>
            <w:tcW w:w="1315" w:type="dxa"/>
          </w:tcPr>
          <w:p w:rsidR="00E74BFB" w:rsidRDefault="00E74BFB" w:rsidP="00E74BFB">
            <w:pPr>
              <w:jc w:val="right"/>
            </w:pPr>
            <w:r>
              <w:t>0.25%</w:t>
            </w:r>
          </w:p>
        </w:tc>
        <w:tc>
          <w:tcPr>
            <w:tcW w:w="1315" w:type="dxa"/>
          </w:tcPr>
          <w:p w:rsidR="00E74BFB" w:rsidRDefault="00E74BFB" w:rsidP="00E74BFB">
            <w:pPr>
              <w:jc w:val="right"/>
            </w:pPr>
            <w:r>
              <w:t>3.16%</w:t>
            </w:r>
          </w:p>
        </w:tc>
        <w:tc>
          <w:tcPr>
            <w:tcW w:w="1315" w:type="dxa"/>
          </w:tcPr>
          <w:p w:rsidR="00E74BFB" w:rsidRDefault="00E74BFB" w:rsidP="00E74BFB">
            <w:pPr>
              <w:jc w:val="right"/>
            </w:pPr>
            <w:r>
              <w:t>0.26%</w:t>
            </w:r>
          </w:p>
        </w:tc>
        <w:tc>
          <w:tcPr>
            <w:tcW w:w="907" w:type="dxa"/>
          </w:tcPr>
          <w:p w:rsidR="00E74BFB" w:rsidRDefault="00E74BFB" w:rsidP="00E74BFB">
            <w:pPr>
              <w:jc w:val="right"/>
            </w:pPr>
            <w:r>
              <w:t>-2.21%</w:t>
            </w:r>
          </w:p>
        </w:tc>
        <w:tc>
          <w:tcPr>
            <w:tcW w:w="907" w:type="dxa"/>
          </w:tcPr>
          <w:p w:rsidR="00E74BFB" w:rsidRDefault="00E74BFB" w:rsidP="00E74BFB">
            <w:pPr>
              <w:jc w:val="right"/>
            </w:pPr>
            <w:r>
              <w:t>-0.01%</w:t>
            </w:r>
          </w:p>
        </w:tc>
      </w:tr>
      <w:tr w:rsidR="00E74BFB" w:rsidTr="00E74BFB">
        <w:tc>
          <w:tcPr>
            <w:tcW w:w="1429" w:type="dxa"/>
          </w:tcPr>
          <w:p w:rsidR="00E74BFB" w:rsidRDefault="00E74BFB" w:rsidP="00E74BFB">
            <w:pPr>
              <w:jc w:val="left"/>
            </w:pPr>
            <w:r>
              <w:rPr>
                <w:rFonts w:hint="eastAsia"/>
              </w:rPr>
              <w:t>过去六个月</w:t>
            </w:r>
          </w:p>
        </w:tc>
        <w:tc>
          <w:tcPr>
            <w:tcW w:w="1315" w:type="dxa"/>
          </w:tcPr>
          <w:p w:rsidR="00E74BFB" w:rsidRDefault="00E74BFB" w:rsidP="00E74BFB">
            <w:pPr>
              <w:jc w:val="right"/>
            </w:pPr>
            <w:r>
              <w:t>-0.22%</w:t>
            </w:r>
          </w:p>
        </w:tc>
        <w:tc>
          <w:tcPr>
            <w:tcW w:w="1315" w:type="dxa"/>
          </w:tcPr>
          <w:p w:rsidR="00E74BFB" w:rsidRDefault="00E74BFB" w:rsidP="00E74BFB">
            <w:pPr>
              <w:jc w:val="right"/>
            </w:pPr>
            <w:r>
              <w:t>0.29%</w:t>
            </w:r>
          </w:p>
        </w:tc>
        <w:tc>
          <w:tcPr>
            <w:tcW w:w="1315" w:type="dxa"/>
          </w:tcPr>
          <w:p w:rsidR="00E74BFB" w:rsidRDefault="00E74BFB" w:rsidP="00E74BFB">
            <w:pPr>
              <w:jc w:val="right"/>
            </w:pPr>
            <w:r>
              <w:t>2.91%</w:t>
            </w:r>
          </w:p>
        </w:tc>
        <w:tc>
          <w:tcPr>
            <w:tcW w:w="1315" w:type="dxa"/>
          </w:tcPr>
          <w:p w:rsidR="00E74BFB" w:rsidRDefault="00E74BFB" w:rsidP="00E74BFB">
            <w:pPr>
              <w:jc w:val="right"/>
            </w:pPr>
            <w:r>
              <w:t>0.23%</w:t>
            </w:r>
          </w:p>
        </w:tc>
        <w:tc>
          <w:tcPr>
            <w:tcW w:w="907" w:type="dxa"/>
          </w:tcPr>
          <w:p w:rsidR="00E74BFB" w:rsidRDefault="00E74BFB" w:rsidP="00E74BFB">
            <w:pPr>
              <w:jc w:val="right"/>
            </w:pPr>
            <w:r>
              <w:t>-3.13%</w:t>
            </w:r>
          </w:p>
        </w:tc>
        <w:tc>
          <w:tcPr>
            <w:tcW w:w="907" w:type="dxa"/>
          </w:tcPr>
          <w:p w:rsidR="00E74BFB" w:rsidRDefault="00E74BFB" w:rsidP="00E74BFB">
            <w:pPr>
              <w:jc w:val="right"/>
            </w:pPr>
            <w:r>
              <w:t>0.06%</w:t>
            </w:r>
          </w:p>
        </w:tc>
      </w:tr>
      <w:tr w:rsidR="00E74BFB" w:rsidTr="00E74BFB">
        <w:tc>
          <w:tcPr>
            <w:tcW w:w="1429" w:type="dxa"/>
          </w:tcPr>
          <w:p w:rsidR="00E74BFB" w:rsidRDefault="00E74BFB" w:rsidP="00E74BFB">
            <w:pPr>
              <w:jc w:val="left"/>
            </w:pPr>
            <w:r>
              <w:rPr>
                <w:rFonts w:hint="eastAsia"/>
              </w:rPr>
              <w:t>过去一年</w:t>
            </w:r>
          </w:p>
        </w:tc>
        <w:tc>
          <w:tcPr>
            <w:tcW w:w="1315" w:type="dxa"/>
          </w:tcPr>
          <w:p w:rsidR="00E74BFB" w:rsidRDefault="00E74BFB" w:rsidP="00E74BFB">
            <w:pPr>
              <w:jc w:val="right"/>
            </w:pPr>
            <w:r>
              <w:t>2.56%</w:t>
            </w:r>
          </w:p>
        </w:tc>
        <w:tc>
          <w:tcPr>
            <w:tcW w:w="1315" w:type="dxa"/>
          </w:tcPr>
          <w:p w:rsidR="00E74BFB" w:rsidRDefault="00E74BFB" w:rsidP="00E74BFB">
            <w:pPr>
              <w:jc w:val="right"/>
            </w:pPr>
            <w:r>
              <w:t>0.23%</w:t>
            </w:r>
          </w:p>
        </w:tc>
        <w:tc>
          <w:tcPr>
            <w:tcW w:w="1315" w:type="dxa"/>
          </w:tcPr>
          <w:p w:rsidR="00E74BFB" w:rsidRDefault="00E74BFB" w:rsidP="00E74BFB">
            <w:pPr>
              <w:jc w:val="right"/>
            </w:pPr>
            <w:r>
              <w:t>6.04%</w:t>
            </w:r>
          </w:p>
        </w:tc>
        <w:tc>
          <w:tcPr>
            <w:tcW w:w="1315" w:type="dxa"/>
          </w:tcPr>
          <w:p w:rsidR="00E74BFB" w:rsidRDefault="00E74BFB" w:rsidP="00E74BFB">
            <w:pPr>
              <w:jc w:val="right"/>
            </w:pPr>
            <w:r>
              <w:t>0.20%</w:t>
            </w:r>
          </w:p>
        </w:tc>
        <w:tc>
          <w:tcPr>
            <w:tcW w:w="907" w:type="dxa"/>
          </w:tcPr>
          <w:p w:rsidR="00E74BFB" w:rsidRDefault="00E74BFB" w:rsidP="00E74BFB">
            <w:pPr>
              <w:jc w:val="right"/>
            </w:pPr>
            <w:r>
              <w:t>-3.48%</w:t>
            </w:r>
          </w:p>
        </w:tc>
        <w:tc>
          <w:tcPr>
            <w:tcW w:w="907" w:type="dxa"/>
          </w:tcPr>
          <w:p w:rsidR="00E74BFB" w:rsidRDefault="00E74BFB" w:rsidP="00E74BFB">
            <w:pPr>
              <w:jc w:val="right"/>
            </w:pPr>
            <w:r>
              <w:t>0.03%</w:t>
            </w:r>
          </w:p>
        </w:tc>
      </w:tr>
      <w:tr w:rsidR="00E74BFB" w:rsidTr="00E74BFB">
        <w:tc>
          <w:tcPr>
            <w:tcW w:w="1429" w:type="dxa"/>
          </w:tcPr>
          <w:p w:rsidR="00E74BFB" w:rsidRDefault="00E74BFB" w:rsidP="00E74BFB">
            <w:pPr>
              <w:jc w:val="left"/>
            </w:pPr>
            <w:r>
              <w:rPr>
                <w:rFonts w:hint="eastAsia"/>
              </w:rPr>
              <w:t>过去三年</w:t>
            </w:r>
          </w:p>
        </w:tc>
        <w:tc>
          <w:tcPr>
            <w:tcW w:w="1315" w:type="dxa"/>
          </w:tcPr>
          <w:p w:rsidR="00E74BFB" w:rsidRDefault="00E74BFB" w:rsidP="00E74BFB">
            <w:pPr>
              <w:jc w:val="right"/>
            </w:pPr>
            <w:r>
              <w:t>7.03%</w:t>
            </w:r>
          </w:p>
        </w:tc>
        <w:tc>
          <w:tcPr>
            <w:tcW w:w="1315" w:type="dxa"/>
          </w:tcPr>
          <w:p w:rsidR="00E74BFB" w:rsidRDefault="00E74BFB" w:rsidP="00E74BFB">
            <w:pPr>
              <w:jc w:val="right"/>
            </w:pPr>
            <w:r>
              <w:t>0.24%</w:t>
            </w:r>
          </w:p>
        </w:tc>
        <w:tc>
          <w:tcPr>
            <w:tcW w:w="1315" w:type="dxa"/>
          </w:tcPr>
          <w:p w:rsidR="00E74BFB" w:rsidRDefault="00E74BFB" w:rsidP="00E74BFB">
            <w:pPr>
              <w:jc w:val="right"/>
            </w:pPr>
            <w:r>
              <w:t>16.67%</w:t>
            </w:r>
          </w:p>
        </w:tc>
        <w:tc>
          <w:tcPr>
            <w:tcW w:w="1315" w:type="dxa"/>
          </w:tcPr>
          <w:p w:rsidR="00E74BFB" w:rsidRDefault="00E74BFB" w:rsidP="00E74BFB">
            <w:pPr>
              <w:jc w:val="right"/>
            </w:pPr>
            <w:r>
              <w:t>0.21%</w:t>
            </w:r>
          </w:p>
        </w:tc>
        <w:tc>
          <w:tcPr>
            <w:tcW w:w="907" w:type="dxa"/>
          </w:tcPr>
          <w:p w:rsidR="00E74BFB" w:rsidRDefault="00E74BFB" w:rsidP="00E74BFB">
            <w:pPr>
              <w:jc w:val="right"/>
            </w:pPr>
            <w:r>
              <w:t>-9.64%</w:t>
            </w:r>
          </w:p>
        </w:tc>
        <w:tc>
          <w:tcPr>
            <w:tcW w:w="907" w:type="dxa"/>
          </w:tcPr>
          <w:p w:rsidR="00E74BFB" w:rsidRDefault="00E74BFB" w:rsidP="00E74BFB">
            <w:pPr>
              <w:jc w:val="right"/>
            </w:pPr>
            <w:r>
              <w:t>0.03%</w:t>
            </w:r>
          </w:p>
        </w:tc>
      </w:tr>
      <w:tr w:rsidR="00E74BFB" w:rsidTr="00E74BFB">
        <w:tc>
          <w:tcPr>
            <w:tcW w:w="1429" w:type="dxa"/>
          </w:tcPr>
          <w:p w:rsidR="00E74BFB" w:rsidRDefault="00E74BFB" w:rsidP="00E74BFB">
            <w:pPr>
              <w:jc w:val="left"/>
            </w:pPr>
            <w:r>
              <w:rPr>
                <w:rFonts w:hint="eastAsia"/>
              </w:rPr>
              <w:t>自基金合同生效起至今</w:t>
            </w:r>
          </w:p>
        </w:tc>
        <w:tc>
          <w:tcPr>
            <w:tcW w:w="1315" w:type="dxa"/>
          </w:tcPr>
          <w:p w:rsidR="00E74BFB" w:rsidRDefault="00E74BFB" w:rsidP="00E74BFB">
            <w:pPr>
              <w:jc w:val="right"/>
            </w:pPr>
            <w:r>
              <w:t>3.78%</w:t>
            </w:r>
          </w:p>
        </w:tc>
        <w:tc>
          <w:tcPr>
            <w:tcW w:w="1315" w:type="dxa"/>
          </w:tcPr>
          <w:p w:rsidR="00E74BFB" w:rsidRDefault="00E74BFB" w:rsidP="00E74BFB">
            <w:pPr>
              <w:jc w:val="right"/>
            </w:pPr>
            <w:r>
              <w:t>0.26%</w:t>
            </w:r>
          </w:p>
        </w:tc>
        <w:tc>
          <w:tcPr>
            <w:tcW w:w="1315" w:type="dxa"/>
          </w:tcPr>
          <w:p w:rsidR="00E74BFB" w:rsidRDefault="00E74BFB" w:rsidP="00E74BFB">
            <w:pPr>
              <w:jc w:val="right"/>
            </w:pPr>
            <w:r>
              <w:t>18.53%</w:t>
            </w:r>
          </w:p>
        </w:tc>
        <w:tc>
          <w:tcPr>
            <w:tcW w:w="1315" w:type="dxa"/>
          </w:tcPr>
          <w:p w:rsidR="00E74BFB" w:rsidRDefault="00E74BFB" w:rsidP="00E74BFB">
            <w:pPr>
              <w:jc w:val="right"/>
            </w:pPr>
            <w:r>
              <w:t>0.22%</w:t>
            </w:r>
          </w:p>
        </w:tc>
        <w:tc>
          <w:tcPr>
            <w:tcW w:w="907" w:type="dxa"/>
          </w:tcPr>
          <w:p w:rsidR="00E74BFB" w:rsidRDefault="00E74BFB" w:rsidP="00E74BFB">
            <w:pPr>
              <w:jc w:val="right"/>
            </w:pPr>
            <w:r>
              <w:t>-14.75%</w:t>
            </w:r>
          </w:p>
        </w:tc>
        <w:tc>
          <w:tcPr>
            <w:tcW w:w="907" w:type="dxa"/>
          </w:tcPr>
          <w:p w:rsidR="00E74BFB" w:rsidRDefault="00E74BFB" w:rsidP="00E74BFB">
            <w:pPr>
              <w:jc w:val="right"/>
            </w:pPr>
            <w:r>
              <w:t>0.04%</w:t>
            </w:r>
          </w:p>
        </w:tc>
      </w:tr>
    </w:tbl>
    <w:p w:rsidR="00E74BFB" w:rsidRDefault="00E74BFB" w:rsidP="00E74BFB">
      <w:pPr>
        <w:pStyle w:val="-"/>
        <w:ind w:firstLine="420"/>
      </w:pPr>
      <w:proofErr w:type="spellStart"/>
      <w:r>
        <w:rPr>
          <w:rFonts w:hint="eastAsia"/>
        </w:rPr>
        <w:t>南方富瑞稳健养老目标一年持有混合（FOF）Y</w:t>
      </w:r>
      <w:proofErr w:type="spellEnd"/>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74BFB" w:rsidTr="00E74BFB">
        <w:trPr>
          <w:cnfStyle w:val="100000000000" w:firstRow="1" w:lastRow="0" w:firstColumn="0" w:lastColumn="0" w:oddVBand="0" w:evenVBand="0" w:oddHBand="0" w:evenHBand="0" w:firstRowFirstColumn="0" w:firstRowLastColumn="0" w:lastRowFirstColumn="0" w:lastRowLastColumn="0"/>
        </w:trPr>
        <w:tc>
          <w:tcPr>
            <w:tcW w:w="1429" w:type="dxa"/>
          </w:tcPr>
          <w:p w:rsidR="00E74BFB" w:rsidRPr="00E74BFB" w:rsidRDefault="00E74BFB" w:rsidP="00E74BFB">
            <w:pPr>
              <w:jc w:val="center"/>
              <w:rPr>
                <w:b/>
              </w:rPr>
            </w:pPr>
            <w:r w:rsidRPr="00E74BFB">
              <w:rPr>
                <w:rFonts w:hint="eastAsia"/>
                <w:b/>
              </w:rPr>
              <w:lastRenderedPageBreak/>
              <w:t>阶段</w:t>
            </w:r>
          </w:p>
        </w:tc>
        <w:tc>
          <w:tcPr>
            <w:tcW w:w="1315" w:type="dxa"/>
          </w:tcPr>
          <w:p w:rsidR="00E74BFB" w:rsidRPr="00E74BFB" w:rsidRDefault="00E74BFB" w:rsidP="00E74BFB">
            <w:pPr>
              <w:jc w:val="center"/>
              <w:rPr>
                <w:b/>
              </w:rPr>
            </w:pPr>
            <w:r w:rsidRPr="00E74BFB">
              <w:rPr>
                <w:rFonts w:hint="eastAsia"/>
                <w:b/>
              </w:rPr>
              <w:t>净值增长率①</w:t>
            </w:r>
          </w:p>
        </w:tc>
        <w:tc>
          <w:tcPr>
            <w:tcW w:w="1315" w:type="dxa"/>
          </w:tcPr>
          <w:p w:rsidR="00E74BFB" w:rsidRPr="00E74BFB" w:rsidRDefault="00E74BFB" w:rsidP="00E74BFB">
            <w:pPr>
              <w:jc w:val="center"/>
              <w:rPr>
                <w:b/>
              </w:rPr>
            </w:pPr>
            <w:r w:rsidRPr="00E74BFB">
              <w:rPr>
                <w:rFonts w:hint="eastAsia"/>
                <w:b/>
              </w:rPr>
              <w:t>净值增长率标准差②</w:t>
            </w:r>
          </w:p>
        </w:tc>
        <w:tc>
          <w:tcPr>
            <w:tcW w:w="1315" w:type="dxa"/>
          </w:tcPr>
          <w:p w:rsidR="00E74BFB" w:rsidRPr="00E74BFB" w:rsidRDefault="00E74BFB" w:rsidP="00E74BFB">
            <w:pPr>
              <w:jc w:val="center"/>
              <w:rPr>
                <w:b/>
              </w:rPr>
            </w:pPr>
            <w:r w:rsidRPr="00E74BFB">
              <w:rPr>
                <w:rFonts w:hint="eastAsia"/>
                <w:b/>
              </w:rPr>
              <w:t>业绩比较基准收益率③</w:t>
            </w:r>
          </w:p>
        </w:tc>
        <w:tc>
          <w:tcPr>
            <w:tcW w:w="1315" w:type="dxa"/>
          </w:tcPr>
          <w:p w:rsidR="00E74BFB" w:rsidRPr="00E74BFB" w:rsidRDefault="00E74BFB" w:rsidP="00E74BFB">
            <w:pPr>
              <w:jc w:val="center"/>
              <w:rPr>
                <w:b/>
              </w:rPr>
            </w:pPr>
            <w:r w:rsidRPr="00E74BFB">
              <w:rPr>
                <w:rFonts w:hint="eastAsia"/>
                <w:b/>
              </w:rPr>
              <w:t>业绩比较基准收益率标准差④</w:t>
            </w:r>
          </w:p>
        </w:tc>
        <w:tc>
          <w:tcPr>
            <w:tcW w:w="907" w:type="dxa"/>
          </w:tcPr>
          <w:p w:rsidR="00E74BFB" w:rsidRPr="00E74BFB" w:rsidRDefault="00E74BFB" w:rsidP="00E74BFB">
            <w:pPr>
              <w:jc w:val="center"/>
              <w:rPr>
                <w:b/>
              </w:rPr>
            </w:pPr>
            <w:r w:rsidRPr="00E74BFB">
              <w:rPr>
                <w:rFonts w:hint="eastAsia"/>
                <w:b/>
              </w:rPr>
              <w:t>①</w:t>
            </w:r>
            <w:r w:rsidRPr="00E74BFB">
              <w:rPr>
                <w:rFonts w:hint="eastAsia"/>
                <w:b/>
              </w:rPr>
              <w:t>-</w:t>
            </w:r>
            <w:r w:rsidRPr="00E74BFB">
              <w:rPr>
                <w:rFonts w:hint="eastAsia"/>
                <w:b/>
              </w:rPr>
              <w:t>③</w:t>
            </w:r>
          </w:p>
        </w:tc>
        <w:tc>
          <w:tcPr>
            <w:tcW w:w="907" w:type="dxa"/>
          </w:tcPr>
          <w:p w:rsidR="00E74BFB" w:rsidRPr="00E74BFB" w:rsidRDefault="00E74BFB" w:rsidP="00E74BFB">
            <w:pPr>
              <w:jc w:val="center"/>
              <w:rPr>
                <w:b/>
              </w:rPr>
            </w:pPr>
            <w:r w:rsidRPr="00E74BFB">
              <w:rPr>
                <w:rFonts w:hint="eastAsia"/>
                <w:b/>
              </w:rPr>
              <w:t>②</w:t>
            </w:r>
            <w:r w:rsidRPr="00E74BFB">
              <w:rPr>
                <w:rFonts w:hint="eastAsia"/>
                <w:b/>
              </w:rPr>
              <w:t>-</w:t>
            </w:r>
            <w:r w:rsidRPr="00E74BFB">
              <w:rPr>
                <w:rFonts w:hint="eastAsia"/>
                <w:b/>
              </w:rPr>
              <w:t>④</w:t>
            </w:r>
          </w:p>
        </w:tc>
      </w:tr>
      <w:tr w:rsidR="00E74BFB" w:rsidTr="00E74BFB">
        <w:tc>
          <w:tcPr>
            <w:tcW w:w="1429" w:type="dxa"/>
          </w:tcPr>
          <w:p w:rsidR="00E74BFB" w:rsidRDefault="00E74BFB" w:rsidP="00E74BFB">
            <w:pPr>
              <w:jc w:val="left"/>
            </w:pPr>
            <w:r>
              <w:rPr>
                <w:rFonts w:hint="eastAsia"/>
              </w:rPr>
              <w:t>过去三个月</w:t>
            </w:r>
          </w:p>
        </w:tc>
        <w:tc>
          <w:tcPr>
            <w:tcW w:w="1315" w:type="dxa"/>
          </w:tcPr>
          <w:p w:rsidR="00E74BFB" w:rsidRDefault="00E74BFB" w:rsidP="00E74BFB">
            <w:pPr>
              <w:jc w:val="right"/>
            </w:pPr>
            <w:r>
              <w:t>1.07%</w:t>
            </w:r>
          </w:p>
        </w:tc>
        <w:tc>
          <w:tcPr>
            <w:tcW w:w="1315" w:type="dxa"/>
          </w:tcPr>
          <w:p w:rsidR="00E74BFB" w:rsidRDefault="00E74BFB" w:rsidP="00E74BFB">
            <w:pPr>
              <w:jc w:val="right"/>
            </w:pPr>
            <w:r>
              <w:t>0.25%</w:t>
            </w:r>
          </w:p>
        </w:tc>
        <w:tc>
          <w:tcPr>
            <w:tcW w:w="1315" w:type="dxa"/>
          </w:tcPr>
          <w:p w:rsidR="00E74BFB" w:rsidRDefault="00E74BFB" w:rsidP="00E74BFB">
            <w:pPr>
              <w:jc w:val="right"/>
            </w:pPr>
            <w:r>
              <w:t>3.16%</w:t>
            </w:r>
          </w:p>
        </w:tc>
        <w:tc>
          <w:tcPr>
            <w:tcW w:w="1315" w:type="dxa"/>
          </w:tcPr>
          <w:p w:rsidR="00E74BFB" w:rsidRDefault="00E74BFB" w:rsidP="00E74BFB">
            <w:pPr>
              <w:jc w:val="right"/>
            </w:pPr>
            <w:r>
              <w:t>0.26%</w:t>
            </w:r>
          </w:p>
        </w:tc>
        <w:tc>
          <w:tcPr>
            <w:tcW w:w="907" w:type="dxa"/>
          </w:tcPr>
          <w:p w:rsidR="00E74BFB" w:rsidRDefault="00E74BFB" w:rsidP="00E74BFB">
            <w:pPr>
              <w:jc w:val="right"/>
            </w:pPr>
            <w:r>
              <w:t>-2.09%</w:t>
            </w:r>
          </w:p>
        </w:tc>
        <w:tc>
          <w:tcPr>
            <w:tcW w:w="907" w:type="dxa"/>
          </w:tcPr>
          <w:p w:rsidR="00E74BFB" w:rsidRDefault="00E74BFB" w:rsidP="00E74BFB">
            <w:pPr>
              <w:jc w:val="right"/>
            </w:pPr>
            <w:r>
              <w:t>-0.01%</w:t>
            </w:r>
          </w:p>
        </w:tc>
      </w:tr>
      <w:tr w:rsidR="00E74BFB" w:rsidTr="00E74BFB">
        <w:tc>
          <w:tcPr>
            <w:tcW w:w="1429" w:type="dxa"/>
          </w:tcPr>
          <w:p w:rsidR="00E74BFB" w:rsidRDefault="00E74BFB" w:rsidP="00E74BFB">
            <w:pPr>
              <w:jc w:val="left"/>
            </w:pPr>
            <w:r>
              <w:rPr>
                <w:rFonts w:hint="eastAsia"/>
              </w:rPr>
              <w:t>过去六个月</w:t>
            </w:r>
          </w:p>
        </w:tc>
        <w:tc>
          <w:tcPr>
            <w:tcW w:w="1315" w:type="dxa"/>
          </w:tcPr>
          <w:p w:rsidR="00E74BFB" w:rsidRDefault="00E74BFB" w:rsidP="00E74BFB">
            <w:pPr>
              <w:jc w:val="right"/>
            </w:pPr>
            <w:r>
              <w:t>0.03%</w:t>
            </w:r>
          </w:p>
        </w:tc>
        <w:tc>
          <w:tcPr>
            <w:tcW w:w="1315" w:type="dxa"/>
          </w:tcPr>
          <w:p w:rsidR="00E74BFB" w:rsidRDefault="00E74BFB" w:rsidP="00E74BFB">
            <w:pPr>
              <w:jc w:val="right"/>
            </w:pPr>
            <w:r>
              <w:t>0.29%</w:t>
            </w:r>
          </w:p>
        </w:tc>
        <w:tc>
          <w:tcPr>
            <w:tcW w:w="1315" w:type="dxa"/>
          </w:tcPr>
          <w:p w:rsidR="00E74BFB" w:rsidRDefault="00E74BFB" w:rsidP="00E74BFB">
            <w:pPr>
              <w:jc w:val="right"/>
            </w:pPr>
            <w:r>
              <w:t>2.91%</w:t>
            </w:r>
          </w:p>
        </w:tc>
        <w:tc>
          <w:tcPr>
            <w:tcW w:w="1315" w:type="dxa"/>
          </w:tcPr>
          <w:p w:rsidR="00E74BFB" w:rsidRDefault="00E74BFB" w:rsidP="00E74BFB">
            <w:pPr>
              <w:jc w:val="right"/>
            </w:pPr>
            <w:r>
              <w:t>0.23%</w:t>
            </w:r>
          </w:p>
        </w:tc>
        <w:tc>
          <w:tcPr>
            <w:tcW w:w="907" w:type="dxa"/>
          </w:tcPr>
          <w:p w:rsidR="00E74BFB" w:rsidRDefault="00E74BFB" w:rsidP="00E74BFB">
            <w:pPr>
              <w:jc w:val="right"/>
            </w:pPr>
            <w:r>
              <w:t>-2.88%</w:t>
            </w:r>
          </w:p>
        </w:tc>
        <w:tc>
          <w:tcPr>
            <w:tcW w:w="907" w:type="dxa"/>
          </w:tcPr>
          <w:p w:rsidR="00E74BFB" w:rsidRDefault="00E74BFB" w:rsidP="00E74BFB">
            <w:pPr>
              <w:jc w:val="right"/>
            </w:pPr>
            <w:r>
              <w:t>0.06%</w:t>
            </w:r>
          </w:p>
        </w:tc>
      </w:tr>
      <w:tr w:rsidR="00E74BFB" w:rsidTr="00E74BFB">
        <w:tc>
          <w:tcPr>
            <w:tcW w:w="1429" w:type="dxa"/>
          </w:tcPr>
          <w:p w:rsidR="00E74BFB" w:rsidRDefault="00E74BFB" w:rsidP="00E74BFB">
            <w:pPr>
              <w:jc w:val="left"/>
            </w:pPr>
            <w:r>
              <w:rPr>
                <w:rFonts w:hint="eastAsia"/>
              </w:rPr>
              <w:t>过去一年</w:t>
            </w:r>
          </w:p>
        </w:tc>
        <w:tc>
          <w:tcPr>
            <w:tcW w:w="1315" w:type="dxa"/>
          </w:tcPr>
          <w:p w:rsidR="00E74BFB" w:rsidRDefault="00E74BFB" w:rsidP="00E74BFB">
            <w:pPr>
              <w:jc w:val="right"/>
            </w:pPr>
            <w:r>
              <w:t>3.05%</w:t>
            </w:r>
          </w:p>
        </w:tc>
        <w:tc>
          <w:tcPr>
            <w:tcW w:w="1315" w:type="dxa"/>
          </w:tcPr>
          <w:p w:rsidR="00E74BFB" w:rsidRDefault="00E74BFB" w:rsidP="00E74BFB">
            <w:pPr>
              <w:jc w:val="right"/>
            </w:pPr>
            <w:r>
              <w:t>0.23%</w:t>
            </w:r>
          </w:p>
        </w:tc>
        <w:tc>
          <w:tcPr>
            <w:tcW w:w="1315" w:type="dxa"/>
          </w:tcPr>
          <w:p w:rsidR="00E74BFB" w:rsidRDefault="00E74BFB" w:rsidP="00E74BFB">
            <w:pPr>
              <w:jc w:val="right"/>
            </w:pPr>
            <w:r>
              <w:t>6.04%</w:t>
            </w:r>
          </w:p>
        </w:tc>
        <w:tc>
          <w:tcPr>
            <w:tcW w:w="1315" w:type="dxa"/>
          </w:tcPr>
          <w:p w:rsidR="00E74BFB" w:rsidRDefault="00E74BFB" w:rsidP="00E74BFB">
            <w:pPr>
              <w:jc w:val="right"/>
            </w:pPr>
            <w:r>
              <w:t>0.20%</w:t>
            </w:r>
          </w:p>
        </w:tc>
        <w:tc>
          <w:tcPr>
            <w:tcW w:w="907" w:type="dxa"/>
          </w:tcPr>
          <w:p w:rsidR="00E74BFB" w:rsidRDefault="00E74BFB" w:rsidP="00E74BFB">
            <w:pPr>
              <w:jc w:val="right"/>
            </w:pPr>
            <w:r>
              <w:t>-2.99%</w:t>
            </w:r>
          </w:p>
        </w:tc>
        <w:tc>
          <w:tcPr>
            <w:tcW w:w="907" w:type="dxa"/>
          </w:tcPr>
          <w:p w:rsidR="00E74BFB" w:rsidRDefault="00E74BFB" w:rsidP="00E74BFB">
            <w:pPr>
              <w:jc w:val="right"/>
            </w:pPr>
            <w:r>
              <w:t>0.03%</w:t>
            </w:r>
          </w:p>
        </w:tc>
      </w:tr>
      <w:tr w:rsidR="00E74BFB" w:rsidTr="00E74BFB">
        <w:tc>
          <w:tcPr>
            <w:tcW w:w="1429" w:type="dxa"/>
          </w:tcPr>
          <w:p w:rsidR="00E74BFB" w:rsidRDefault="00E74BFB" w:rsidP="00E74BFB">
            <w:pPr>
              <w:jc w:val="left"/>
            </w:pPr>
            <w:r>
              <w:rPr>
                <w:rFonts w:hint="eastAsia"/>
              </w:rPr>
              <w:t>过去三年</w:t>
            </w:r>
          </w:p>
        </w:tc>
        <w:tc>
          <w:tcPr>
            <w:tcW w:w="1315" w:type="dxa"/>
          </w:tcPr>
          <w:p w:rsidR="00E74BFB" w:rsidRDefault="00E74BFB" w:rsidP="00E74BFB">
            <w:pPr>
              <w:jc w:val="right"/>
            </w:pPr>
            <w:r>
              <w:t>8.27%</w:t>
            </w:r>
          </w:p>
        </w:tc>
        <w:tc>
          <w:tcPr>
            <w:tcW w:w="1315" w:type="dxa"/>
          </w:tcPr>
          <w:p w:rsidR="00E74BFB" w:rsidRDefault="00E74BFB" w:rsidP="00E74BFB">
            <w:pPr>
              <w:jc w:val="right"/>
            </w:pPr>
            <w:r>
              <w:t>0.24%</w:t>
            </w:r>
          </w:p>
        </w:tc>
        <w:tc>
          <w:tcPr>
            <w:tcW w:w="1315" w:type="dxa"/>
          </w:tcPr>
          <w:p w:rsidR="00E74BFB" w:rsidRDefault="00E74BFB" w:rsidP="00E74BFB">
            <w:pPr>
              <w:jc w:val="right"/>
            </w:pPr>
            <w:r>
              <w:t>16.67%</w:t>
            </w:r>
          </w:p>
        </w:tc>
        <w:tc>
          <w:tcPr>
            <w:tcW w:w="1315" w:type="dxa"/>
          </w:tcPr>
          <w:p w:rsidR="00E74BFB" w:rsidRDefault="00E74BFB" w:rsidP="00E74BFB">
            <w:pPr>
              <w:jc w:val="right"/>
            </w:pPr>
            <w:r>
              <w:t>0.21%</w:t>
            </w:r>
          </w:p>
        </w:tc>
        <w:tc>
          <w:tcPr>
            <w:tcW w:w="907" w:type="dxa"/>
          </w:tcPr>
          <w:p w:rsidR="00E74BFB" w:rsidRDefault="00E74BFB" w:rsidP="00E74BFB">
            <w:pPr>
              <w:jc w:val="right"/>
            </w:pPr>
            <w:r>
              <w:t>-8.40%</w:t>
            </w:r>
          </w:p>
        </w:tc>
        <w:tc>
          <w:tcPr>
            <w:tcW w:w="907" w:type="dxa"/>
          </w:tcPr>
          <w:p w:rsidR="00E74BFB" w:rsidRDefault="00E74BFB" w:rsidP="00E74BFB">
            <w:pPr>
              <w:jc w:val="right"/>
            </w:pPr>
            <w:r>
              <w:t>0.03%</w:t>
            </w:r>
          </w:p>
        </w:tc>
      </w:tr>
      <w:tr w:rsidR="00E74BFB" w:rsidTr="00E74BFB">
        <w:tc>
          <w:tcPr>
            <w:tcW w:w="1429" w:type="dxa"/>
          </w:tcPr>
          <w:p w:rsidR="00E74BFB" w:rsidRDefault="00E74BFB" w:rsidP="00E74BFB">
            <w:pPr>
              <w:jc w:val="left"/>
            </w:pPr>
            <w:r>
              <w:rPr>
                <w:rFonts w:hint="eastAsia"/>
              </w:rPr>
              <w:t>自基金合同生效起至今</w:t>
            </w:r>
          </w:p>
        </w:tc>
        <w:tc>
          <w:tcPr>
            <w:tcW w:w="1315" w:type="dxa"/>
          </w:tcPr>
          <w:p w:rsidR="00E74BFB" w:rsidRDefault="00E74BFB" w:rsidP="00E74BFB">
            <w:pPr>
              <w:jc w:val="right"/>
            </w:pPr>
            <w:r>
              <w:t>9.53%</w:t>
            </w:r>
          </w:p>
        </w:tc>
        <w:tc>
          <w:tcPr>
            <w:tcW w:w="1315" w:type="dxa"/>
          </w:tcPr>
          <w:p w:rsidR="00E74BFB" w:rsidRDefault="00E74BFB" w:rsidP="00E74BFB">
            <w:pPr>
              <w:jc w:val="right"/>
            </w:pPr>
            <w:r>
              <w:t>0.25%</w:t>
            </w:r>
          </w:p>
        </w:tc>
        <w:tc>
          <w:tcPr>
            <w:tcW w:w="1315" w:type="dxa"/>
          </w:tcPr>
          <w:p w:rsidR="00E74BFB" w:rsidRDefault="00E74BFB" w:rsidP="00E74BFB">
            <w:pPr>
              <w:jc w:val="right"/>
            </w:pPr>
            <w:r>
              <w:t>19.29%</w:t>
            </w:r>
          </w:p>
        </w:tc>
        <w:tc>
          <w:tcPr>
            <w:tcW w:w="1315" w:type="dxa"/>
          </w:tcPr>
          <w:p w:rsidR="00E74BFB" w:rsidRDefault="00E74BFB" w:rsidP="00E74BFB">
            <w:pPr>
              <w:jc w:val="right"/>
            </w:pPr>
            <w:r>
              <w:t>0.21%</w:t>
            </w:r>
          </w:p>
        </w:tc>
        <w:tc>
          <w:tcPr>
            <w:tcW w:w="907" w:type="dxa"/>
          </w:tcPr>
          <w:p w:rsidR="00E74BFB" w:rsidRDefault="00E74BFB" w:rsidP="00E74BFB">
            <w:pPr>
              <w:jc w:val="right"/>
            </w:pPr>
            <w:r>
              <w:t>-9.76%</w:t>
            </w:r>
          </w:p>
        </w:tc>
        <w:tc>
          <w:tcPr>
            <w:tcW w:w="907" w:type="dxa"/>
          </w:tcPr>
          <w:p w:rsidR="00E74BFB" w:rsidRDefault="00E74BFB" w:rsidP="00E74BFB">
            <w:pPr>
              <w:jc w:val="right"/>
            </w:pPr>
            <w:r>
              <w:t>0.04%</w:t>
            </w:r>
          </w:p>
        </w:tc>
      </w:tr>
    </w:tbl>
    <w:p w:rsidR="00E74BFB" w:rsidRDefault="00E74BFB" w:rsidP="00E74BFB">
      <w:pPr>
        <w:pStyle w:val="-3"/>
        <w:spacing w:before="156" w:after="156"/>
      </w:pPr>
      <w:proofErr w:type="spellStart"/>
      <w:r>
        <w:rPr>
          <w:rFonts w:hint="eastAsia"/>
        </w:rPr>
        <w:t>自基金合同生效以来基金累计净值增长率变动及其与同期业绩比较基准收益率变动的比较</w:t>
      </w:r>
      <w:proofErr w:type="spellEnd"/>
    </w:p>
    <w:p w:rsidR="00E74BFB" w:rsidRDefault="00E74BFB" w:rsidP="00E74BFB">
      <w:r>
        <w:rPr>
          <w:noProof/>
        </w:rPr>
        <w:drawing>
          <wp:inline distT="0" distB="0" distL="0" distR="0">
            <wp:extent cx="5274310" cy="30283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028315"/>
                    </a:xfrm>
                    <a:prstGeom prst="rect">
                      <a:avLst/>
                    </a:prstGeom>
                  </pic:spPr>
                </pic:pic>
              </a:graphicData>
            </a:graphic>
          </wp:inline>
        </w:drawing>
      </w:r>
    </w:p>
    <w:p w:rsidR="00E74BFB" w:rsidRDefault="00E74BFB" w:rsidP="00E74BFB">
      <w:r>
        <w:rPr>
          <w:noProof/>
        </w:rPr>
        <w:drawing>
          <wp:inline distT="0" distB="0" distL="0" distR="0">
            <wp:extent cx="5274310" cy="30283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028315"/>
                    </a:xfrm>
                    <a:prstGeom prst="rect">
                      <a:avLst/>
                    </a:prstGeom>
                  </pic:spPr>
                </pic:pic>
              </a:graphicData>
            </a:graphic>
          </wp:inline>
        </w:drawing>
      </w:r>
    </w:p>
    <w:p w:rsidR="00E74BFB" w:rsidRDefault="00E74BFB" w:rsidP="00E74BFB">
      <w:pPr>
        <w:pStyle w:val="-8"/>
      </w:pPr>
      <w:r>
        <w:rPr>
          <w:rFonts w:hint="eastAsia"/>
        </w:rPr>
        <w:lastRenderedPageBreak/>
        <w:t>注：本基金Y类份额自2022年11月28日起存续。</w:t>
      </w:r>
    </w:p>
    <w:p w:rsidR="00E74BFB" w:rsidRDefault="00E74BFB" w:rsidP="00E74BFB">
      <w:pPr>
        <w:pStyle w:val="-1"/>
        <w:ind w:left="281" w:hanging="281"/>
      </w:pPr>
      <w:proofErr w:type="spellStart"/>
      <w:r>
        <w:rPr>
          <w:rFonts w:hint="eastAsia"/>
        </w:rPr>
        <w:t>管理人报告</w:t>
      </w:r>
      <w:proofErr w:type="spellEnd"/>
    </w:p>
    <w:p w:rsidR="00E74BFB" w:rsidRDefault="00E74BFB" w:rsidP="00E74BFB">
      <w:pPr>
        <w:pStyle w:val="-2"/>
        <w:spacing w:before="312"/>
      </w:pPr>
      <w:proofErr w:type="spellStart"/>
      <w:r>
        <w:rPr>
          <w:rFonts w:hint="eastAsia"/>
        </w:rPr>
        <w:t>基金经理（或基金经理小组）简介</w:t>
      </w:r>
      <w:proofErr w:type="spellEnd"/>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E74BFB" w:rsidTr="007B2E85">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E74BFB" w:rsidRPr="00E74BFB" w:rsidRDefault="00E74BFB" w:rsidP="00E74BFB">
            <w:pPr>
              <w:jc w:val="center"/>
              <w:rPr>
                <w:b/>
              </w:rPr>
            </w:pPr>
            <w:r w:rsidRPr="00E74BFB">
              <w:rPr>
                <w:rFonts w:hint="eastAsia"/>
                <w:b/>
              </w:rPr>
              <w:t>姓名</w:t>
            </w:r>
          </w:p>
        </w:tc>
        <w:tc>
          <w:tcPr>
            <w:tcW w:w="851" w:type="dxa"/>
            <w:vMerge w:val="restart"/>
          </w:tcPr>
          <w:p w:rsidR="00E74BFB" w:rsidRPr="00E74BFB" w:rsidRDefault="00E74BFB" w:rsidP="00E74BFB">
            <w:pPr>
              <w:jc w:val="center"/>
              <w:rPr>
                <w:b/>
              </w:rPr>
            </w:pPr>
            <w:r w:rsidRPr="00E74BFB">
              <w:rPr>
                <w:rFonts w:hint="eastAsia"/>
                <w:b/>
              </w:rPr>
              <w:t>职务</w:t>
            </w:r>
          </w:p>
        </w:tc>
        <w:tc>
          <w:tcPr>
            <w:tcW w:w="2234" w:type="dxa"/>
            <w:gridSpan w:val="2"/>
            <w:tcBorders>
              <w:bottom w:val="single" w:sz="4" w:space="0" w:color="auto"/>
            </w:tcBorders>
          </w:tcPr>
          <w:p w:rsidR="00E74BFB" w:rsidRPr="00E74BFB" w:rsidRDefault="00E74BFB" w:rsidP="00E74BFB">
            <w:pPr>
              <w:jc w:val="center"/>
              <w:rPr>
                <w:b/>
              </w:rPr>
            </w:pPr>
            <w:proofErr w:type="gramStart"/>
            <w:r w:rsidRPr="00E74BFB">
              <w:rPr>
                <w:rFonts w:hint="eastAsia"/>
                <w:b/>
              </w:rPr>
              <w:t>任本基金</w:t>
            </w:r>
            <w:proofErr w:type="gramEnd"/>
            <w:r w:rsidRPr="00E74BFB">
              <w:rPr>
                <w:rFonts w:hint="eastAsia"/>
                <w:b/>
              </w:rPr>
              <w:t>的基金经理期限</w:t>
            </w:r>
          </w:p>
        </w:tc>
        <w:tc>
          <w:tcPr>
            <w:tcW w:w="703" w:type="dxa"/>
            <w:vMerge w:val="restart"/>
          </w:tcPr>
          <w:p w:rsidR="00E74BFB" w:rsidRPr="00E74BFB" w:rsidRDefault="00E74BFB" w:rsidP="00E74BFB">
            <w:pPr>
              <w:jc w:val="center"/>
              <w:rPr>
                <w:b/>
              </w:rPr>
            </w:pPr>
            <w:r w:rsidRPr="00E74BFB">
              <w:rPr>
                <w:rFonts w:hint="eastAsia"/>
                <w:b/>
              </w:rPr>
              <w:t>证券从业年限</w:t>
            </w:r>
          </w:p>
        </w:tc>
        <w:tc>
          <w:tcPr>
            <w:tcW w:w="3856" w:type="dxa"/>
            <w:vMerge w:val="restart"/>
          </w:tcPr>
          <w:p w:rsidR="00E74BFB" w:rsidRPr="00E74BFB" w:rsidRDefault="00E74BFB" w:rsidP="00E74BFB">
            <w:pPr>
              <w:jc w:val="center"/>
              <w:rPr>
                <w:b/>
              </w:rPr>
            </w:pPr>
            <w:r w:rsidRPr="00E74BFB">
              <w:rPr>
                <w:rFonts w:hint="eastAsia"/>
                <w:b/>
              </w:rPr>
              <w:t>说明</w:t>
            </w:r>
          </w:p>
        </w:tc>
      </w:tr>
      <w:tr w:rsidR="00E74BFB" w:rsidTr="00E74BFB">
        <w:tc>
          <w:tcPr>
            <w:tcW w:w="862" w:type="dxa"/>
            <w:vMerge/>
          </w:tcPr>
          <w:p w:rsidR="00E74BFB" w:rsidRDefault="00E74BFB" w:rsidP="00E74BFB">
            <w:pPr>
              <w:jc w:val="left"/>
            </w:pPr>
          </w:p>
        </w:tc>
        <w:tc>
          <w:tcPr>
            <w:tcW w:w="851" w:type="dxa"/>
            <w:vMerge/>
          </w:tcPr>
          <w:p w:rsidR="00E74BFB" w:rsidRDefault="00E74BFB" w:rsidP="00E74BFB">
            <w:pPr>
              <w:jc w:val="left"/>
            </w:pPr>
          </w:p>
        </w:tc>
        <w:tc>
          <w:tcPr>
            <w:tcW w:w="1117" w:type="dxa"/>
            <w:shd w:val="clear" w:color="auto" w:fill="BFBFBF"/>
          </w:tcPr>
          <w:p w:rsidR="00E74BFB" w:rsidRPr="00E74BFB" w:rsidRDefault="00E74BFB" w:rsidP="00E74BFB">
            <w:pPr>
              <w:jc w:val="center"/>
              <w:rPr>
                <w:b/>
              </w:rPr>
            </w:pPr>
            <w:r w:rsidRPr="00E74BFB">
              <w:rPr>
                <w:rFonts w:hint="eastAsia"/>
                <w:b/>
              </w:rPr>
              <w:t>任职日期</w:t>
            </w:r>
          </w:p>
        </w:tc>
        <w:tc>
          <w:tcPr>
            <w:tcW w:w="1117" w:type="dxa"/>
            <w:shd w:val="clear" w:color="auto" w:fill="BFBFBF"/>
          </w:tcPr>
          <w:p w:rsidR="00E74BFB" w:rsidRPr="00E74BFB" w:rsidRDefault="00E74BFB" w:rsidP="00E74BFB">
            <w:pPr>
              <w:jc w:val="center"/>
              <w:rPr>
                <w:b/>
              </w:rPr>
            </w:pPr>
            <w:r w:rsidRPr="00E74BFB">
              <w:rPr>
                <w:rFonts w:hint="eastAsia"/>
                <w:b/>
              </w:rPr>
              <w:t>离任日期</w:t>
            </w:r>
          </w:p>
        </w:tc>
        <w:tc>
          <w:tcPr>
            <w:tcW w:w="703" w:type="dxa"/>
            <w:vMerge/>
          </w:tcPr>
          <w:p w:rsidR="00E74BFB" w:rsidRDefault="00E74BFB" w:rsidP="00E74BFB">
            <w:pPr>
              <w:jc w:val="left"/>
            </w:pPr>
          </w:p>
        </w:tc>
        <w:tc>
          <w:tcPr>
            <w:tcW w:w="3856" w:type="dxa"/>
            <w:vMerge/>
          </w:tcPr>
          <w:p w:rsidR="00E74BFB" w:rsidRDefault="00E74BFB" w:rsidP="00E74BFB">
            <w:pPr>
              <w:jc w:val="left"/>
            </w:pPr>
          </w:p>
        </w:tc>
      </w:tr>
      <w:tr w:rsidR="00E74BFB" w:rsidTr="00E74BFB">
        <w:tc>
          <w:tcPr>
            <w:tcW w:w="862" w:type="dxa"/>
          </w:tcPr>
          <w:p w:rsidR="00E74BFB" w:rsidRDefault="00E74BFB" w:rsidP="00E74BFB">
            <w:pPr>
              <w:jc w:val="left"/>
            </w:pPr>
            <w:r>
              <w:rPr>
                <w:rFonts w:hint="eastAsia"/>
              </w:rPr>
              <w:t>李文良</w:t>
            </w:r>
          </w:p>
        </w:tc>
        <w:tc>
          <w:tcPr>
            <w:tcW w:w="851" w:type="dxa"/>
          </w:tcPr>
          <w:p w:rsidR="00E74BFB" w:rsidRDefault="00E74BFB" w:rsidP="00E74BFB">
            <w:pPr>
              <w:jc w:val="left"/>
            </w:pPr>
            <w:r>
              <w:rPr>
                <w:rFonts w:hint="eastAsia"/>
              </w:rPr>
              <w:t>本</w:t>
            </w:r>
            <w:proofErr w:type="gramStart"/>
            <w:r>
              <w:rPr>
                <w:rFonts w:hint="eastAsia"/>
              </w:rPr>
              <w:t>基金基金</w:t>
            </w:r>
            <w:proofErr w:type="gramEnd"/>
            <w:r>
              <w:rPr>
                <w:rFonts w:hint="eastAsia"/>
              </w:rPr>
              <w:t>经理</w:t>
            </w:r>
          </w:p>
        </w:tc>
        <w:tc>
          <w:tcPr>
            <w:tcW w:w="1117" w:type="dxa"/>
          </w:tcPr>
          <w:p w:rsidR="00E74BFB" w:rsidRDefault="00E74BFB" w:rsidP="00E74BFB">
            <w:pPr>
              <w:jc w:val="left"/>
            </w:pPr>
            <w:r>
              <w:rPr>
                <w:rFonts w:hint="eastAsia"/>
              </w:rPr>
              <w:t>2021</w:t>
            </w:r>
            <w:r>
              <w:rPr>
                <w:rFonts w:hint="eastAsia"/>
              </w:rPr>
              <w:t>年</w:t>
            </w:r>
            <w:r>
              <w:rPr>
                <w:rFonts w:hint="eastAsia"/>
              </w:rPr>
              <w:t>7</w:t>
            </w:r>
            <w:r>
              <w:rPr>
                <w:rFonts w:hint="eastAsia"/>
              </w:rPr>
              <w:t>月</w:t>
            </w:r>
            <w:r>
              <w:rPr>
                <w:rFonts w:hint="eastAsia"/>
              </w:rPr>
              <w:t>27</w:t>
            </w:r>
            <w:r>
              <w:rPr>
                <w:rFonts w:hint="eastAsia"/>
              </w:rPr>
              <w:t>日</w:t>
            </w:r>
          </w:p>
        </w:tc>
        <w:tc>
          <w:tcPr>
            <w:tcW w:w="1117" w:type="dxa"/>
          </w:tcPr>
          <w:p w:rsidR="00E74BFB" w:rsidRDefault="00E74BFB" w:rsidP="00E74BFB">
            <w:pPr>
              <w:jc w:val="right"/>
            </w:pPr>
            <w:r>
              <w:t>-</w:t>
            </w:r>
          </w:p>
        </w:tc>
        <w:tc>
          <w:tcPr>
            <w:tcW w:w="703" w:type="dxa"/>
          </w:tcPr>
          <w:p w:rsidR="00E74BFB" w:rsidRDefault="00E74BFB" w:rsidP="00E74BFB">
            <w:pPr>
              <w:jc w:val="left"/>
            </w:pPr>
            <w:r>
              <w:rPr>
                <w:rFonts w:hint="eastAsia"/>
              </w:rPr>
              <w:t>17</w:t>
            </w:r>
            <w:r>
              <w:rPr>
                <w:rFonts w:hint="eastAsia"/>
              </w:rPr>
              <w:t>年</w:t>
            </w:r>
          </w:p>
        </w:tc>
        <w:tc>
          <w:tcPr>
            <w:tcW w:w="3856" w:type="dxa"/>
          </w:tcPr>
          <w:p w:rsidR="00E74BFB" w:rsidRDefault="00E74BFB" w:rsidP="00E74BFB">
            <w:r>
              <w:rPr>
                <w:rFonts w:hint="eastAsia"/>
              </w:rPr>
              <w:t>中国国籍，四川大学经济学学士，具有基金从业资格。曾先后就职于富士康集团财务部、晨星资讯全球基金及养老金管理部、招商银行总行基金团队，历任财务报表分析员、基金数据分析员、投资分析与组合构建组长、基金产品规划经理。</w:t>
            </w:r>
            <w:r>
              <w:rPr>
                <w:rFonts w:hint="eastAsia"/>
              </w:rPr>
              <w:t>2017</w:t>
            </w:r>
            <w:r>
              <w:rPr>
                <w:rFonts w:hint="eastAsia"/>
              </w:rPr>
              <w:t>年</w:t>
            </w:r>
            <w:r>
              <w:rPr>
                <w:rFonts w:hint="eastAsia"/>
              </w:rPr>
              <w:t>10</w:t>
            </w:r>
            <w:r>
              <w:rPr>
                <w:rFonts w:hint="eastAsia"/>
              </w:rPr>
              <w:t>月加入南方基金，曾任宏观研究与资产配置部研究员、</w:t>
            </w:r>
            <w:r>
              <w:rPr>
                <w:rFonts w:hint="eastAsia"/>
              </w:rPr>
              <w:t>FOF</w:t>
            </w:r>
            <w:r>
              <w:rPr>
                <w:rFonts w:hint="eastAsia"/>
              </w:rPr>
              <w:t>投资部负责人，现任</w:t>
            </w:r>
            <w:r>
              <w:rPr>
                <w:rFonts w:hint="eastAsia"/>
              </w:rPr>
              <w:t>FOF</w:t>
            </w:r>
            <w:r>
              <w:rPr>
                <w:rFonts w:hint="eastAsia"/>
              </w:rPr>
              <w:t>投资部总经理；</w:t>
            </w:r>
            <w:r>
              <w:rPr>
                <w:rFonts w:hint="eastAsia"/>
              </w:rPr>
              <w:t>2022</w:t>
            </w:r>
            <w:r>
              <w:rPr>
                <w:rFonts w:hint="eastAsia"/>
              </w:rPr>
              <w:t>年</w:t>
            </w:r>
            <w:r>
              <w:rPr>
                <w:rFonts w:hint="eastAsia"/>
              </w:rPr>
              <w:t>6</w:t>
            </w:r>
            <w:r>
              <w:rPr>
                <w:rFonts w:hint="eastAsia"/>
              </w:rPr>
              <w:t>月</w:t>
            </w:r>
            <w:r>
              <w:rPr>
                <w:rFonts w:hint="eastAsia"/>
              </w:rPr>
              <w:t>2</w:t>
            </w:r>
            <w:r>
              <w:rPr>
                <w:rFonts w:hint="eastAsia"/>
              </w:rPr>
              <w:t>日至</w:t>
            </w:r>
            <w:r>
              <w:rPr>
                <w:rFonts w:hint="eastAsia"/>
              </w:rPr>
              <w:t>2025</w:t>
            </w:r>
            <w:r>
              <w:rPr>
                <w:rFonts w:hint="eastAsia"/>
              </w:rPr>
              <w:t>年</w:t>
            </w:r>
            <w:r>
              <w:rPr>
                <w:rFonts w:hint="eastAsia"/>
              </w:rPr>
              <w:t>5</w:t>
            </w:r>
            <w:r>
              <w:rPr>
                <w:rFonts w:hint="eastAsia"/>
              </w:rPr>
              <w:t>月</w:t>
            </w:r>
            <w:r>
              <w:rPr>
                <w:rFonts w:hint="eastAsia"/>
              </w:rPr>
              <w:t>23</w:t>
            </w:r>
            <w:r>
              <w:rPr>
                <w:rFonts w:hint="eastAsia"/>
              </w:rPr>
              <w:t>日，任</w:t>
            </w:r>
            <w:proofErr w:type="gramStart"/>
            <w:r>
              <w:rPr>
                <w:rFonts w:hint="eastAsia"/>
              </w:rPr>
              <w:t>南方誉泰稳健</w:t>
            </w:r>
            <w:proofErr w:type="gramEnd"/>
            <w:r>
              <w:rPr>
                <w:rFonts w:hint="eastAsia"/>
              </w:rPr>
              <w:t>6</w:t>
            </w:r>
            <w:r>
              <w:rPr>
                <w:rFonts w:hint="eastAsia"/>
              </w:rPr>
              <w:t>个月持有混合（</w:t>
            </w:r>
            <w:r>
              <w:rPr>
                <w:rFonts w:hint="eastAsia"/>
              </w:rPr>
              <w:t>FOF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4</w:t>
            </w:r>
            <w:r>
              <w:rPr>
                <w:rFonts w:hint="eastAsia"/>
              </w:rPr>
              <w:t>日至</w:t>
            </w:r>
            <w:r>
              <w:rPr>
                <w:rFonts w:hint="eastAsia"/>
              </w:rPr>
              <w:t>2026</w:t>
            </w:r>
            <w:r>
              <w:rPr>
                <w:rFonts w:hint="eastAsia"/>
              </w:rPr>
              <w:t>年</w:t>
            </w:r>
            <w:r>
              <w:rPr>
                <w:rFonts w:hint="eastAsia"/>
              </w:rPr>
              <w:t>1</w:t>
            </w:r>
            <w:r>
              <w:rPr>
                <w:rFonts w:hint="eastAsia"/>
              </w:rPr>
              <w:t>月</w:t>
            </w:r>
            <w:r>
              <w:rPr>
                <w:rFonts w:hint="eastAsia"/>
              </w:rPr>
              <w:t>30</w:t>
            </w:r>
            <w:r>
              <w:rPr>
                <w:rFonts w:hint="eastAsia"/>
              </w:rPr>
              <w:t>日，任南方</w:t>
            </w:r>
            <w:proofErr w:type="gramStart"/>
            <w:r>
              <w:rPr>
                <w:rFonts w:hint="eastAsia"/>
              </w:rPr>
              <w:t>浩</w:t>
            </w:r>
            <w:proofErr w:type="gramEnd"/>
            <w:r>
              <w:rPr>
                <w:rFonts w:hint="eastAsia"/>
              </w:rPr>
              <w:t>誉稳健</w:t>
            </w:r>
            <w:r>
              <w:rPr>
                <w:rFonts w:hint="eastAsia"/>
              </w:rPr>
              <w:t>18</w:t>
            </w:r>
            <w:r>
              <w:rPr>
                <w:rFonts w:hint="eastAsia"/>
              </w:rPr>
              <w:t>个月持有混合（</w:t>
            </w:r>
            <w:r>
              <w:rPr>
                <w:rFonts w:hint="eastAsia"/>
              </w:rPr>
              <w:t>FOF</w:t>
            </w:r>
            <w:r>
              <w:rPr>
                <w:rFonts w:hint="eastAsia"/>
              </w:rPr>
              <w:t>）基金经理；</w:t>
            </w:r>
            <w:r>
              <w:rPr>
                <w:rFonts w:hint="eastAsia"/>
              </w:rPr>
              <w:t>2022</w:t>
            </w:r>
            <w:r>
              <w:rPr>
                <w:rFonts w:hint="eastAsia"/>
              </w:rPr>
              <w:t>年</w:t>
            </w:r>
            <w:r>
              <w:rPr>
                <w:rFonts w:hint="eastAsia"/>
              </w:rPr>
              <w:t>4</w:t>
            </w:r>
            <w:r>
              <w:rPr>
                <w:rFonts w:hint="eastAsia"/>
              </w:rPr>
              <w:t>月</w:t>
            </w:r>
            <w:r>
              <w:rPr>
                <w:rFonts w:hint="eastAsia"/>
              </w:rPr>
              <w:t>26</w:t>
            </w:r>
            <w:r>
              <w:rPr>
                <w:rFonts w:hint="eastAsia"/>
              </w:rPr>
              <w:t>日至</w:t>
            </w:r>
            <w:r>
              <w:rPr>
                <w:rFonts w:hint="eastAsia"/>
              </w:rPr>
              <w:t>2026</w:t>
            </w:r>
            <w:r>
              <w:rPr>
                <w:rFonts w:hint="eastAsia"/>
              </w:rPr>
              <w:t>年</w:t>
            </w:r>
            <w:r>
              <w:rPr>
                <w:rFonts w:hint="eastAsia"/>
              </w:rPr>
              <w:t>5</w:t>
            </w:r>
            <w:r>
              <w:rPr>
                <w:rFonts w:hint="eastAsia"/>
              </w:rPr>
              <w:t>月</w:t>
            </w:r>
            <w:r>
              <w:rPr>
                <w:rFonts w:hint="eastAsia"/>
              </w:rPr>
              <w:t>22</w:t>
            </w:r>
            <w:r>
              <w:rPr>
                <w:rFonts w:hint="eastAsia"/>
              </w:rPr>
              <w:t>日，任南方</w:t>
            </w:r>
            <w:proofErr w:type="gramStart"/>
            <w:r>
              <w:rPr>
                <w:rFonts w:hint="eastAsia"/>
              </w:rPr>
              <w:t>浩</w:t>
            </w:r>
            <w:proofErr w:type="gramEnd"/>
            <w:r>
              <w:rPr>
                <w:rFonts w:hint="eastAsia"/>
              </w:rPr>
              <w:t>益</w:t>
            </w:r>
            <w:proofErr w:type="gramStart"/>
            <w:r>
              <w:rPr>
                <w:rFonts w:hint="eastAsia"/>
              </w:rPr>
              <w:t>进取聚申</w:t>
            </w:r>
            <w:r>
              <w:rPr>
                <w:rFonts w:hint="eastAsia"/>
              </w:rPr>
              <w:t>3</w:t>
            </w:r>
            <w:r>
              <w:rPr>
                <w:rFonts w:hint="eastAsia"/>
              </w:rPr>
              <w:t>个月</w:t>
            </w:r>
            <w:proofErr w:type="gramEnd"/>
            <w:r>
              <w:rPr>
                <w:rFonts w:hint="eastAsia"/>
              </w:rPr>
              <w:t>持有混合（</w:t>
            </w:r>
            <w:r>
              <w:rPr>
                <w:rFonts w:hint="eastAsia"/>
              </w:rPr>
              <w:t>FOF</w:t>
            </w:r>
            <w:r>
              <w:rPr>
                <w:rFonts w:hint="eastAsia"/>
              </w:rPr>
              <w:t>）基金经理；</w:t>
            </w:r>
            <w:r>
              <w:rPr>
                <w:rFonts w:hint="eastAsia"/>
              </w:rPr>
              <w:t>2018</w:t>
            </w:r>
            <w:r>
              <w:rPr>
                <w:rFonts w:hint="eastAsia"/>
              </w:rPr>
              <w:t>年</w:t>
            </w:r>
            <w:r>
              <w:rPr>
                <w:rFonts w:hint="eastAsia"/>
              </w:rPr>
              <w:t>3</w:t>
            </w:r>
            <w:r>
              <w:rPr>
                <w:rFonts w:hint="eastAsia"/>
              </w:rPr>
              <w:t>月</w:t>
            </w:r>
            <w:r>
              <w:rPr>
                <w:rFonts w:hint="eastAsia"/>
              </w:rPr>
              <w:t>8</w:t>
            </w:r>
            <w:r>
              <w:rPr>
                <w:rFonts w:hint="eastAsia"/>
              </w:rPr>
              <w:t>日至今，任南方全天候策略基金经理；</w:t>
            </w:r>
            <w:r>
              <w:rPr>
                <w:rFonts w:hint="eastAsia"/>
              </w:rPr>
              <w:t>2021</w:t>
            </w:r>
            <w:r>
              <w:rPr>
                <w:rFonts w:hint="eastAsia"/>
              </w:rPr>
              <w:t>年</w:t>
            </w:r>
            <w:r>
              <w:rPr>
                <w:rFonts w:hint="eastAsia"/>
              </w:rPr>
              <w:t>7</w:t>
            </w:r>
            <w:r>
              <w:rPr>
                <w:rFonts w:hint="eastAsia"/>
              </w:rPr>
              <w:t>月</w:t>
            </w:r>
            <w:r>
              <w:rPr>
                <w:rFonts w:hint="eastAsia"/>
              </w:rPr>
              <w:t>27</w:t>
            </w:r>
            <w:r>
              <w:rPr>
                <w:rFonts w:hint="eastAsia"/>
              </w:rPr>
              <w:t>日至今，任</w:t>
            </w:r>
            <w:proofErr w:type="gramStart"/>
            <w:r>
              <w:rPr>
                <w:rFonts w:hint="eastAsia"/>
              </w:rPr>
              <w:t>南方富瑞稳健</w:t>
            </w:r>
            <w:proofErr w:type="gramEnd"/>
            <w:r>
              <w:rPr>
                <w:rFonts w:hint="eastAsia"/>
              </w:rPr>
              <w:t>养老（</w:t>
            </w:r>
            <w:r>
              <w:rPr>
                <w:rFonts w:hint="eastAsia"/>
              </w:rPr>
              <w:t>FOF</w:t>
            </w:r>
            <w:r>
              <w:rPr>
                <w:rFonts w:hint="eastAsia"/>
              </w:rPr>
              <w:t>）基金经理；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日至今，任</w:t>
            </w:r>
            <w:proofErr w:type="gramStart"/>
            <w:r>
              <w:rPr>
                <w:rFonts w:hint="eastAsia"/>
              </w:rPr>
              <w:t>南方富誉稳健</w:t>
            </w:r>
            <w:proofErr w:type="gramEnd"/>
            <w:r>
              <w:rPr>
                <w:rFonts w:hint="eastAsia"/>
              </w:rPr>
              <w:t>养老目标一年持有混合（</w:t>
            </w:r>
            <w:r>
              <w:rPr>
                <w:rFonts w:hint="eastAsia"/>
              </w:rPr>
              <w:t>FOF</w:t>
            </w:r>
            <w:r>
              <w:rPr>
                <w:rFonts w:hint="eastAsia"/>
              </w:rPr>
              <w:t>）基金经理；</w:t>
            </w:r>
            <w:r>
              <w:rPr>
                <w:rFonts w:hint="eastAsia"/>
              </w:rPr>
              <w:t>2022</w:t>
            </w:r>
            <w:r>
              <w:rPr>
                <w:rFonts w:hint="eastAsia"/>
              </w:rPr>
              <w:t>年</w:t>
            </w:r>
            <w:r>
              <w:rPr>
                <w:rFonts w:hint="eastAsia"/>
              </w:rPr>
              <w:t>10</w:t>
            </w:r>
            <w:r>
              <w:rPr>
                <w:rFonts w:hint="eastAsia"/>
              </w:rPr>
              <w:t>月</w:t>
            </w:r>
            <w:r>
              <w:rPr>
                <w:rFonts w:hint="eastAsia"/>
              </w:rPr>
              <w:t>31</w:t>
            </w:r>
            <w:r>
              <w:rPr>
                <w:rFonts w:hint="eastAsia"/>
              </w:rPr>
              <w:t>日至今，任南方</w:t>
            </w:r>
            <w:proofErr w:type="gramStart"/>
            <w:r>
              <w:rPr>
                <w:rFonts w:hint="eastAsia"/>
              </w:rPr>
              <w:t>浩鑫</w:t>
            </w:r>
            <w:proofErr w:type="gramEnd"/>
            <w:r>
              <w:rPr>
                <w:rFonts w:hint="eastAsia"/>
              </w:rPr>
              <w:t>稳健优选</w:t>
            </w:r>
            <w:r>
              <w:rPr>
                <w:rFonts w:hint="eastAsia"/>
              </w:rPr>
              <w:t>6</w:t>
            </w:r>
            <w:r>
              <w:rPr>
                <w:rFonts w:hint="eastAsia"/>
              </w:rPr>
              <w:t>个月持有混合（</w:t>
            </w:r>
            <w:r>
              <w:rPr>
                <w:rFonts w:hint="eastAsia"/>
              </w:rPr>
              <w:t>FOF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7</w:t>
            </w:r>
            <w:r>
              <w:rPr>
                <w:rFonts w:hint="eastAsia"/>
              </w:rPr>
              <w:t>日至今，任南方</w:t>
            </w:r>
            <w:proofErr w:type="gramStart"/>
            <w:r>
              <w:rPr>
                <w:rFonts w:hint="eastAsia"/>
              </w:rPr>
              <w:t>浩</w:t>
            </w:r>
            <w:proofErr w:type="gramEnd"/>
            <w:r>
              <w:rPr>
                <w:rFonts w:hint="eastAsia"/>
              </w:rPr>
              <w:t>恒稳健优选</w:t>
            </w:r>
            <w:r>
              <w:rPr>
                <w:rFonts w:hint="eastAsia"/>
              </w:rPr>
              <w:t>6</w:t>
            </w:r>
            <w:r>
              <w:rPr>
                <w:rFonts w:hint="eastAsia"/>
              </w:rPr>
              <w:t>个月持有混合（</w:t>
            </w:r>
            <w:r>
              <w:rPr>
                <w:rFonts w:hint="eastAsia"/>
              </w:rPr>
              <w:t>FOF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18</w:t>
            </w:r>
            <w:r>
              <w:rPr>
                <w:rFonts w:hint="eastAsia"/>
              </w:rPr>
              <w:t>日至今，任南方</w:t>
            </w:r>
            <w:proofErr w:type="gramStart"/>
            <w:r>
              <w:rPr>
                <w:rFonts w:hint="eastAsia"/>
              </w:rPr>
              <w:t>浩</w:t>
            </w:r>
            <w:proofErr w:type="gramEnd"/>
            <w:r>
              <w:rPr>
                <w:rFonts w:hint="eastAsia"/>
              </w:rPr>
              <w:t>升稳健优选</w:t>
            </w:r>
            <w:r>
              <w:rPr>
                <w:rFonts w:hint="eastAsia"/>
              </w:rPr>
              <w:t>6</w:t>
            </w:r>
            <w:r>
              <w:rPr>
                <w:rFonts w:hint="eastAsia"/>
              </w:rPr>
              <w:t>个月持有混合（</w:t>
            </w:r>
            <w:r>
              <w:rPr>
                <w:rFonts w:hint="eastAsia"/>
              </w:rPr>
              <w:t>FOF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23</w:t>
            </w:r>
            <w:r>
              <w:rPr>
                <w:rFonts w:hint="eastAsia"/>
              </w:rPr>
              <w:t>日至今，任南方</w:t>
            </w:r>
            <w:proofErr w:type="gramStart"/>
            <w:r>
              <w:rPr>
                <w:rFonts w:hint="eastAsia"/>
              </w:rPr>
              <w:t>浩</w:t>
            </w:r>
            <w:proofErr w:type="gramEnd"/>
            <w:r>
              <w:rPr>
                <w:rFonts w:hint="eastAsia"/>
              </w:rPr>
              <w:t>达稳健优选一年持有混合（</w:t>
            </w:r>
            <w:r>
              <w:rPr>
                <w:rFonts w:hint="eastAsia"/>
              </w:rPr>
              <w:t>FOF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4</w:t>
            </w:r>
            <w:r>
              <w:rPr>
                <w:rFonts w:hint="eastAsia"/>
              </w:rPr>
              <w:t>日至今，任</w:t>
            </w:r>
            <w:proofErr w:type="gramStart"/>
            <w:r>
              <w:rPr>
                <w:rFonts w:hint="eastAsia"/>
              </w:rPr>
              <w:t>南方稳嘉</w:t>
            </w:r>
            <w:proofErr w:type="gramEnd"/>
            <w:r>
              <w:rPr>
                <w:rFonts w:hint="eastAsia"/>
              </w:rPr>
              <w:t>多元配置</w:t>
            </w:r>
            <w:r>
              <w:rPr>
                <w:rFonts w:hint="eastAsia"/>
              </w:rPr>
              <w:t>3</w:t>
            </w:r>
            <w:r>
              <w:rPr>
                <w:rFonts w:hint="eastAsia"/>
              </w:rPr>
              <w:t>个月持有混合（</w:t>
            </w:r>
            <w:r>
              <w:rPr>
                <w:rFonts w:hint="eastAsia"/>
              </w:rPr>
              <w:t>FOF</w:t>
            </w:r>
            <w:r>
              <w:rPr>
                <w:rFonts w:hint="eastAsia"/>
              </w:rPr>
              <w:t>）基金经理；</w:t>
            </w:r>
            <w:r>
              <w:rPr>
                <w:rFonts w:hint="eastAsia"/>
              </w:rPr>
              <w:t>2026</w:t>
            </w:r>
            <w:r>
              <w:rPr>
                <w:rFonts w:hint="eastAsia"/>
              </w:rPr>
              <w:t>年</w:t>
            </w:r>
            <w:r>
              <w:rPr>
                <w:rFonts w:hint="eastAsia"/>
              </w:rPr>
              <w:t>4</w:t>
            </w:r>
            <w:r>
              <w:rPr>
                <w:rFonts w:hint="eastAsia"/>
              </w:rPr>
              <w:t>月</w:t>
            </w:r>
            <w:r>
              <w:rPr>
                <w:rFonts w:hint="eastAsia"/>
              </w:rPr>
              <w:t>24</w:t>
            </w:r>
            <w:r>
              <w:rPr>
                <w:rFonts w:hint="eastAsia"/>
              </w:rPr>
              <w:t>日至今，任南方合顺多资产配置混合（</w:t>
            </w:r>
            <w:r>
              <w:rPr>
                <w:rFonts w:hint="eastAsia"/>
              </w:rPr>
              <w:t>FOF</w:t>
            </w:r>
            <w:r>
              <w:rPr>
                <w:rFonts w:hint="eastAsia"/>
              </w:rPr>
              <w:t>）基金经理。</w:t>
            </w:r>
          </w:p>
        </w:tc>
      </w:tr>
    </w:tbl>
    <w:p w:rsidR="00E74BFB" w:rsidRDefault="00E74BFB" w:rsidP="00E74BFB">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E74BFB" w:rsidRDefault="00E74BFB" w:rsidP="00E74BFB">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E74BFB" w:rsidRDefault="00E74BFB" w:rsidP="00E74BFB">
      <w:pPr>
        <w:pStyle w:val="-2"/>
        <w:spacing w:before="312"/>
      </w:pPr>
      <w:proofErr w:type="spellStart"/>
      <w:r>
        <w:rPr>
          <w:rFonts w:hint="eastAsia"/>
        </w:rPr>
        <w:t>管理人对报告期内本基金运作遵规守信情况的说明</w:t>
      </w:r>
      <w:proofErr w:type="spellEnd"/>
    </w:p>
    <w:p w:rsidR="00E74BFB" w:rsidRDefault="00E74BFB" w:rsidP="00E74BFB">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E74BFB" w:rsidRDefault="00E74BFB" w:rsidP="00E74BFB">
      <w:pPr>
        <w:pStyle w:val="-2"/>
        <w:spacing w:before="312"/>
      </w:pPr>
      <w:proofErr w:type="spellStart"/>
      <w:r>
        <w:rPr>
          <w:rFonts w:hint="eastAsia"/>
        </w:rPr>
        <w:t>公平交易专项说明</w:t>
      </w:r>
      <w:proofErr w:type="spellEnd"/>
    </w:p>
    <w:p w:rsidR="00E74BFB" w:rsidRDefault="00E74BFB" w:rsidP="00E74BFB">
      <w:pPr>
        <w:pStyle w:val="-3"/>
        <w:spacing w:before="156" w:after="156"/>
      </w:pPr>
      <w:proofErr w:type="spellStart"/>
      <w:r>
        <w:rPr>
          <w:rFonts w:hint="eastAsia"/>
        </w:rPr>
        <w:t>公平交易制度的执行情况</w:t>
      </w:r>
      <w:proofErr w:type="spellEnd"/>
    </w:p>
    <w:p w:rsidR="00E74BFB" w:rsidRDefault="00E74BFB" w:rsidP="00E74BFB">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E74BFB" w:rsidRDefault="00E74BFB" w:rsidP="00E74BFB">
      <w:pPr>
        <w:pStyle w:val="-3"/>
        <w:spacing w:before="156" w:after="156"/>
      </w:pPr>
      <w:proofErr w:type="spellStart"/>
      <w:r>
        <w:rPr>
          <w:rFonts w:hint="eastAsia"/>
        </w:rPr>
        <w:t>异常交易行为的专项说明</w:t>
      </w:r>
      <w:proofErr w:type="spellEnd"/>
    </w:p>
    <w:p w:rsidR="00E74BFB" w:rsidRDefault="00E74BFB" w:rsidP="00E74BFB">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E74BFB" w:rsidRDefault="00E74BFB" w:rsidP="00E74BFB">
      <w:pPr>
        <w:pStyle w:val="-2"/>
        <w:spacing w:before="312"/>
      </w:pPr>
      <w:proofErr w:type="spellStart"/>
      <w:r>
        <w:rPr>
          <w:rFonts w:hint="eastAsia"/>
        </w:rPr>
        <w:t>报告期内基金投资策略和运作分析</w:t>
      </w:r>
      <w:proofErr w:type="spellEnd"/>
    </w:p>
    <w:p w:rsidR="00E74BFB" w:rsidRDefault="00E74BFB" w:rsidP="00E74BFB">
      <w:pPr>
        <w:pStyle w:val="-"/>
        <w:ind w:firstLine="420"/>
      </w:pPr>
      <w:r>
        <w:rPr>
          <w:rFonts w:hint="eastAsia"/>
        </w:rPr>
        <w:t>二季度国内宏观经济平稳运行，结构延续分化。制造业景气度处于扩张区间，外需拉动生产偏强，消费和投资边际放缓。社融及信贷同比少增，货币供给保持平稳。出口表现超预期，主要受AI产业高景气、价格回升及基数效应拉动。上游输入性因素叠加AI需求推动PPI涨幅超预期，CPI保持平稳。政策端强调稳中求进，用好用足宏观政策。海外宏观方面，6月美联储议息会议基调偏鹰，政策利率维持不变。美国就业保持低位韧性，通胀受能源价格推升影响走高，核心通胀上行相对温和。中东地缘摩擦缓和，原油价格冲高回落。</w:t>
      </w:r>
    </w:p>
    <w:p w:rsidR="00E74BFB" w:rsidRDefault="00E74BFB" w:rsidP="00E74BFB">
      <w:pPr>
        <w:pStyle w:val="-"/>
        <w:ind w:firstLine="420"/>
      </w:pPr>
      <w:r>
        <w:rPr>
          <w:rFonts w:hint="eastAsia"/>
        </w:rPr>
        <w:t>国内权益市场二季度A股整体上涨，成长风格显著占优，市场围绕高景气产业链集中定价。行业层面，电子、通信涨幅居前，受益于全球算力资本开支驱动，半导体等方向景气上行；建筑材料表现领先，受AI硬件需求拉动，景气向上游扩散。石油石化、农林牧渔、</w:t>
      </w:r>
      <w:r>
        <w:rPr>
          <w:rFonts w:hint="eastAsia"/>
        </w:rPr>
        <w:lastRenderedPageBreak/>
        <w:t>钢铁表现较弱，主要受国际油价走弱、终端需求不振及地产基建需求偏弱等因素拖累。港股整体承压，受美元流动性及高利率环境压制，且科技结构未充分受益于AI硬件景气扩散，表现弱于A股。国内债券市场二季度债市收益率下行，10年期国债及国开债收益率分别下行约8.4BP和16.8BP，两者利差收窄。短端1年期国债及国开债收益率亦下行。信用债表现好于同期限国开债。央行实施净回笼操作，DR007小幅上行，资金面整体保持平稳。</w:t>
      </w:r>
    </w:p>
    <w:p w:rsidR="00E74BFB" w:rsidRDefault="00E74BFB" w:rsidP="00E74BFB">
      <w:pPr>
        <w:pStyle w:val="-"/>
        <w:ind w:firstLine="420"/>
      </w:pPr>
      <w:r>
        <w:rPr>
          <w:rFonts w:hint="eastAsia"/>
        </w:rPr>
        <w:t>组合运作方面，我们继续采取多资产、多策略分散化投资的策略。在此基础上，我们在策略上继续超配了权益资产，低配了固收资产。在权益资产方面，我们继续超配了科技和成长、顺周期的化工和有色板块，通过基金产品参与以上结构机会的同时积极使用ETF工具战术捕捉阶段性投资机会。在债券资产方面，我们继续了防御的策略，降低了中长期纯债基金品种，继续配置以绝对收益为投资目标的一二级债基。在久期方面，我们将采取中性偏防御的配置结构。</w:t>
      </w:r>
    </w:p>
    <w:p w:rsidR="00E74BFB" w:rsidRDefault="00E74BFB" w:rsidP="00E74BFB">
      <w:pPr>
        <w:pStyle w:val="-"/>
        <w:ind w:firstLine="420"/>
      </w:pPr>
      <w:r>
        <w:rPr>
          <w:rFonts w:hint="eastAsia"/>
        </w:rPr>
        <w:t>展望后市，我们对股票市场继续保持乐观，对债券市场保持中性。因此，在策略上，我们将继续采取在权益资产适当进攻、在固收资产继续防御的策略。在权益风格方面，我们认为科技成长仍将为市场主线，但波动或加大，周期板块中我们看好有色板块和化工等受益于反内卷的品种，相对而言，我们对消费板块较为中性，因此我们将继续超配周期、科技智造，低配消费。另外，积极关注市场回调被错杀板块的投资机会。债券资产方面，我们将采取防御的策略，在低配的基础上，我们配置短债基金和含权类一二级债券基金品种。</w:t>
      </w:r>
    </w:p>
    <w:p w:rsidR="00E74BFB" w:rsidRDefault="00E74BFB" w:rsidP="00E74BFB">
      <w:pPr>
        <w:pStyle w:val="-2"/>
        <w:spacing w:before="312"/>
      </w:pPr>
      <w:proofErr w:type="spellStart"/>
      <w:r>
        <w:rPr>
          <w:rFonts w:hint="eastAsia"/>
        </w:rPr>
        <w:t>报告期内基金的业绩表现</w:t>
      </w:r>
      <w:proofErr w:type="spellEnd"/>
    </w:p>
    <w:p w:rsidR="00E74BFB" w:rsidRDefault="00E74BFB" w:rsidP="00E74BFB">
      <w:pPr>
        <w:pStyle w:val="-"/>
        <w:ind w:firstLine="420"/>
      </w:pPr>
      <w:r>
        <w:rPr>
          <w:rFonts w:hint="eastAsia"/>
        </w:rPr>
        <w:t>截至报告期末，本基金A份额净值为1.0378元，报告期内，份额净值增长率为0.95%，同期业绩基准增长率为3.16%；本基金Y份额净值为1.0588元，报告期内，份额净值增长率为1.07%，同期业绩基准增长率为3.16%。</w:t>
      </w:r>
    </w:p>
    <w:p w:rsidR="00E74BFB" w:rsidRDefault="00E74BFB" w:rsidP="00E74BFB">
      <w:pPr>
        <w:pStyle w:val="-2"/>
        <w:spacing w:before="312"/>
      </w:pPr>
      <w:proofErr w:type="spellStart"/>
      <w:r>
        <w:rPr>
          <w:rFonts w:hint="eastAsia"/>
        </w:rPr>
        <w:t>报告期内基金持有人数或基金资产净值预警说明</w:t>
      </w:r>
      <w:proofErr w:type="spellEnd"/>
    </w:p>
    <w:p w:rsidR="00E74BFB" w:rsidRDefault="00E74BFB" w:rsidP="00E74BFB">
      <w:pPr>
        <w:pStyle w:val="-"/>
        <w:ind w:firstLine="420"/>
      </w:pPr>
      <w:proofErr w:type="spellStart"/>
      <w:r>
        <w:rPr>
          <w:rFonts w:hint="eastAsia"/>
        </w:rPr>
        <w:t>报告期内，本基金未出现连续二十个交易日基金份额持有人数量不满二百人或者基金资产净值低于五千万元的情形</w:t>
      </w:r>
      <w:proofErr w:type="spellEnd"/>
      <w:r>
        <w:rPr>
          <w:rFonts w:hint="eastAsia"/>
        </w:rPr>
        <w:t>。</w:t>
      </w:r>
    </w:p>
    <w:p w:rsidR="00E74BFB" w:rsidRDefault="00E74BFB" w:rsidP="00E74BFB">
      <w:pPr>
        <w:pStyle w:val="-1"/>
        <w:ind w:left="281" w:hanging="281"/>
      </w:pPr>
      <w:proofErr w:type="spellStart"/>
      <w:r>
        <w:rPr>
          <w:rFonts w:hint="eastAsia"/>
        </w:rPr>
        <w:t>投资组合报告</w:t>
      </w:r>
      <w:proofErr w:type="spellEnd"/>
    </w:p>
    <w:p w:rsidR="00E74BFB" w:rsidRDefault="00E74BFB" w:rsidP="00E74BFB">
      <w:pPr>
        <w:pStyle w:val="-2"/>
        <w:spacing w:before="312"/>
      </w:pPr>
      <w:proofErr w:type="spellStart"/>
      <w:r>
        <w:rPr>
          <w:rFonts w:hint="eastAsia"/>
        </w:rPr>
        <w:t>报告期末基金资产组合情况</w:t>
      </w:r>
      <w:proofErr w:type="spellEnd"/>
    </w:p>
    <w:p w:rsidR="00E74BFB" w:rsidRDefault="00E74BFB" w:rsidP="00E74BFB">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E74BFB" w:rsidTr="00E74BFB">
        <w:trPr>
          <w:cnfStyle w:val="100000000000" w:firstRow="1" w:lastRow="0" w:firstColumn="0" w:lastColumn="0" w:oddVBand="0" w:evenVBand="0" w:oddHBand="0" w:evenHBand="0" w:firstRowFirstColumn="0" w:firstRowLastColumn="0" w:lastRowFirstColumn="0" w:lastRowLastColumn="0"/>
        </w:trPr>
        <w:tc>
          <w:tcPr>
            <w:tcW w:w="646" w:type="dxa"/>
          </w:tcPr>
          <w:p w:rsidR="00E74BFB" w:rsidRPr="00E74BFB" w:rsidRDefault="00E74BFB" w:rsidP="00E74BFB">
            <w:pPr>
              <w:jc w:val="center"/>
              <w:rPr>
                <w:b/>
              </w:rPr>
            </w:pPr>
            <w:r w:rsidRPr="00E74BFB">
              <w:rPr>
                <w:rFonts w:hint="eastAsia"/>
                <w:b/>
              </w:rPr>
              <w:t>序号</w:t>
            </w:r>
          </w:p>
        </w:tc>
        <w:tc>
          <w:tcPr>
            <w:tcW w:w="2971" w:type="dxa"/>
          </w:tcPr>
          <w:p w:rsidR="00E74BFB" w:rsidRPr="00E74BFB" w:rsidRDefault="00E74BFB" w:rsidP="00E74BFB">
            <w:pPr>
              <w:jc w:val="center"/>
              <w:rPr>
                <w:b/>
              </w:rPr>
            </w:pPr>
            <w:r w:rsidRPr="00E74BFB">
              <w:rPr>
                <w:rFonts w:hint="eastAsia"/>
                <w:b/>
              </w:rPr>
              <w:t>项目</w:t>
            </w:r>
          </w:p>
        </w:tc>
        <w:tc>
          <w:tcPr>
            <w:tcW w:w="2381" w:type="dxa"/>
          </w:tcPr>
          <w:p w:rsidR="00E74BFB" w:rsidRPr="00E74BFB" w:rsidRDefault="00E74BFB" w:rsidP="00E74BFB">
            <w:pPr>
              <w:jc w:val="center"/>
              <w:rPr>
                <w:b/>
              </w:rPr>
            </w:pPr>
            <w:r w:rsidRPr="00E74BFB">
              <w:rPr>
                <w:rFonts w:hint="eastAsia"/>
                <w:b/>
              </w:rPr>
              <w:t>金额（元）</w:t>
            </w:r>
          </w:p>
        </w:tc>
        <w:tc>
          <w:tcPr>
            <w:tcW w:w="2506" w:type="dxa"/>
          </w:tcPr>
          <w:p w:rsidR="00E74BFB" w:rsidRPr="00E74BFB" w:rsidRDefault="00E74BFB" w:rsidP="00E74BFB">
            <w:pPr>
              <w:jc w:val="center"/>
              <w:rPr>
                <w:b/>
              </w:rPr>
            </w:pPr>
            <w:r w:rsidRPr="00E74BFB">
              <w:rPr>
                <w:rFonts w:hint="eastAsia"/>
                <w:b/>
              </w:rPr>
              <w:t>占基金总资产的比例</w:t>
            </w:r>
            <w:r w:rsidRPr="00E74BFB">
              <w:rPr>
                <w:rFonts w:hint="eastAsia"/>
                <w:b/>
              </w:rPr>
              <w:lastRenderedPageBreak/>
              <w:t>（</w:t>
            </w:r>
            <w:r w:rsidRPr="00E74BFB">
              <w:rPr>
                <w:rFonts w:hint="eastAsia"/>
                <w:b/>
              </w:rPr>
              <w:t>%</w:t>
            </w:r>
            <w:r w:rsidRPr="00E74BFB">
              <w:rPr>
                <w:rFonts w:hint="eastAsia"/>
                <w:b/>
              </w:rPr>
              <w:t>）</w:t>
            </w:r>
          </w:p>
        </w:tc>
      </w:tr>
      <w:tr w:rsidR="00E74BFB" w:rsidTr="00E74BFB">
        <w:tc>
          <w:tcPr>
            <w:tcW w:w="646" w:type="dxa"/>
          </w:tcPr>
          <w:p w:rsidR="00E74BFB" w:rsidRDefault="00E74BFB" w:rsidP="00E74BFB">
            <w:pPr>
              <w:jc w:val="center"/>
            </w:pPr>
            <w:r>
              <w:lastRenderedPageBreak/>
              <w:t>1</w:t>
            </w:r>
          </w:p>
        </w:tc>
        <w:tc>
          <w:tcPr>
            <w:tcW w:w="2971" w:type="dxa"/>
          </w:tcPr>
          <w:p w:rsidR="00E74BFB" w:rsidRDefault="00E74BFB" w:rsidP="00E74BFB">
            <w:pPr>
              <w:jc w:val="left"/>
            </w:pPr>
            <w:r>
              <w:rPr>
                <w:rFonts w:hint="eastAsia"/>
              </w:rPr>
              <w:t>权益投资</w:t>
            </w:r>
          </w:p>
        </w:tc>
        <w:tc>
          <w:tcPr>
            <w:tcW w:w="2381" w:type="dxa"/>
          </w:tcPr>
          <w:p w:rsidR="00E74BFB" w:rsidRDefault="00E74BFB" w:rsidP="00E74BFB">
            <w:pPr>
              <w:jc w:val="right"/>
            </w:pPr>
            <w:r>
              <w:t>-</w:t>
            </w:r>
          </w:p>
        </w:tc>
        <w:tc>
          <w:tcPr>
            <w:tcW w:w="2506" w:type="dxa"/>
          </w:tcPr>
          <w:p w:rsidR="00E74BFB" w:rsidRDefault="00E74BFB" w:rsidP="00E74BFB">
            <w:pPr>
              <w:jc w:val="right"/>
            </w:pPr>
            <w:r>
              <w:t>-</w:t>
            </w:r>
          </w:p>
        </w:tc>
      </w:tr>
      <w:tr w:rsidR="00E74BFB" w:rsidTr="00E74BFB">
        <w:tc>
          <w:tcPr>
            <w:tcW w:w="646" w:type="dxa"/>
          </w:tcPr>
          <w:p w:rsidR="00E74BFB" w:rsidRDefault="00E74BFB" w:rsidP="00E74BFB">
            <w:pPr>
              <w:jc w:val="center"/>
            </w:pPr>
          </w:p>
        </w:tc>
        <w:tc>
          <w:tcPr>
            <w:tcW w:w="2971" w:type="dxa"/>
          </w:tcPr>
          <w:p w:rsidR="00E74BFB" w:rsidRDefault="00E74BFB" w:rsidP="00E74BFB">
            <w:pPr>
              <w:jc w:val="left"/>
            </w:pPr>
            <w:r>
              <w:rPr>
                <w:rFonts w:hint="eastAsia"/>
              </w:rPr>
              <w:t>其中：股票</w:t>
            </w:r>
          </w:p>
        </w:tc>
        <w:tc>
          <w:tcPr>
            <w:tcW w:w="2381" w:type="dxa"/>
          </w:tcPr>
          <w:p w:rsidR="00E74BFB" w:rsidRDefault="00E74BFB" w:rsidP="00E74BFB">
            <w:pPr>
              <w:jc w:val="right"/>
            </w:pPr>
            <w:r>
              <w:t>-</w:t>
            </w:r>
          </w:p>
        </w:tc>
        <w:tc>
          <w:tcPr>
            <w:tcW w:w="2506" w:type="dxa"/>
          </w:tcPr>
          <w:p w:rsidR="00E74BFB" w:rsidRDefault="00E74BFB" w:rsidP="00E74BFB">
            <w:pPr>
              <w:jc w:val="right"/>
            </w:pPr>
            <w:r>
              <w:t>-</w:t>
            </w:r>
          </w:p>
        </w:tc>
      </w:tr>
      <w:tr w:rsidR="00E74BFB" w:rsidTr="00E74BFB">
        <w:tc>
          <w:tcPr>
            <w:tcW w:w="646" w:type="dxa"/>
          </w:tcPr>
          <w:p w:rsidR="00E74BFB" w:rsidRDefault="00E74BFB" w:rsidP="00E74BFB">
            <w:pPr>
              <w:jc w:val="center"/>
            </w:pPr>
            <w:r>
              <w:t>2</w:t>
            </w:r>
          </w:p>
        </w:tc>
        <w:tc>
          <w:tcPr>
            <w:tcW w:w="2971" w:type="dxa"/>
          </w:tcPr>
          <w:p w:rsidR="00E74BFB" w:rsidRDefault="00E74BFB" w:rsidP="00E74BFB">
            <w:pPr>
              <w:jc w:val="left"/>
            </w:pPr>
            <w:r>
              <w:rPr>
                <w:rFonts w:hint="eastAsia"/>
              </w:rPr>
              <w:t>基金投资</w:t>
            </w:r>
          </w:p>
        </w:tc>
        <w:tc>
          <w:tcPr>
            <w:tcW w:w="2381" w:type="dxa"/>
          </w:tcPr>
          <w:p w:rsidR="00E74BFB" w:rsidRDefault="00E74BFB" w:rsidP="00E74BFB">
            <w:pPr>
              <w:jc w:val="right"/>
            </w:pPr>
            <w:r>
              <w:t>60,095,865.76</w:t>
            </w:r>
          </w:p>
        </w:tc>
        <w:tc>
          <w:tcPr>
            <w:tcW w:w="2506" w:type="dxa"/>
          </w:tcPr>
          <w:p w:rsidR="00E74BFB" w:rsidRDefault="00E74BFB" w:rsidP="00E74BFB">
            <w:pPr>
              <w:jc w:val="right"/>
            </w:pPr>
            <w:r>
              <w:t>79.53</w:t>
            </w:r>
          </w:p>
        </w:tc>
      </w:tr>
      <w:tr w:rsidR="00E74BFB" w:rsidTr="00E74BFB">
        <w:tc>
          <w:tcPr>
            <w:tcW w:w="646" w:type="dxa"/>
          </w:tcPr>
          <w:p w:rsidR="00E74BFB" w:rsidRDefault="00E74BFB" w:rsidP="00E74BFB">
            <w:pPr>
              <w:jc w:val="center"/>
            </w:pPr>
            <w:r>
              <w:t>3</w:t>
            </w:r>
          </w:p>
        </w:tc>
        <w:tc>
          <w:tcPr>
            <w:tcW w:w="2971" w:type="dxa"/>
          </w:tcPr>
          <w:p w:rsidR="00E74BFB" w:rsidRDefault="00E74BFB" w:rsidP="00E74BFB">
            <w:pPr>
              <w:jc w:val="left"/>
            </w:pPr>
            <w:r>
              <w:rPr>
                <w:rFonts w:hint="eastAsia"/>
              </w:rPr>
              <w:t>固定收益投资</w:t>
            </w:r>
          </w:p>
        </w:tc>
        <w:tc>
          <w:tcPr>
            <w:tcW w:w="2381" w:type="dxa"/>
          </w:tcPr>
          <w:p w:rsidR="00E74BFB" w:rsidRDefault="00E74BFB" w:rsidP="00E74BFB">
            <w:pPr>
              <w:jc w:val="right"/>
            </w:pPr>
            <w:r>
              <w:t>4,041,969.32</w:t>
            </w:r>
          </w:p>
        </w:tc>
        <w:tc>
          <w:tcPr>
            <w:tcW w:w="2506" w:type="dxa"/>
          </w:tcPr>
          <w:p w:rsidR="00E74BFB" w:rsidRDefault="00E74BFB" w:rsidP="00E74BFB">
            <w:pPr>
              <w:jc w:val="right"/>
            </w:pPr>
            <w:r>
              <w:t>5.35</w:t>
            </w:r>
          </w:p>
        </w:tc>
      </w:tr>
      <w:tr w:rsidR="00E74BFB" w:rsidTr="00E74BFB">
        <w:tc>
          <w:tcPr>
            <w:tcW w:w="646" w:type="dxa"/>
          </w:tcPr>
          <w:p w:rsidR="00E74BFB" w:rsidRDefault="00E74BFB" w:rsidP="00E74BFB">
            <w:pPr>
              <w:jc w:val="center"/>
            </w:pPr>
          </w:p>
        </w:tc>
        <w:tc>
          <w:tcPr>
            <w:tcW w:w="2971" w:type="dxa"/>
          </w:tcPr>
          <w:p w:rsidR="00E74BFB" w:rsidRDefault="00E74BFB" w:rsidP="00E74BFB">
            <w:pPr>
              <w:jc w:val="left"/>
            </w:pPr>
            <w:r>
              <w:rPr>
                <w:rFonts w:hint="eastAsia"/>
              </w:rPr>
              <w:t>其中：债券</w:t>
            </w:r>
          </w:p>
        </w:tc>
        <w:tc>
          <w:tcPr>
            <w:tcW w:w="2381" w:type="dxa"/>
          </w:tcPr>
          <w:p w:rsidR="00E74BFB" w:rsidRDefault="00E74BFB" w:rsidP="00E74BFB">
            <w:pPr>
              <w:jc w:val="right"/>
            </w:pPr>
            <w:r>
              <w:t>4,041,969.32</w:t>
            </w:r>
          </w:p>
        </w:tc>
        <w:tc>
          <w:tcPr>
            <w:tcW w:w="2506" w:type="dxa"/>
          </w:tcPr>
          <w:p w:rsidR="00E74BFB" w:rsidRDefault="00E74BFB" w:rsidP="00E74BFB">
            <w:pPr>
              <w:jc w:val="right"/>
            </w:pPr>
            <w:r>
              <w:t>5.35</w:t>
            </w:r>
          </w:p>
        </w:tc>
      </w:tr>
      <w:tr w:rsidR="00E74BFB" w:rsidTr="00E74BFB">
        <w:tc>
          <w:tcPr>
            <w:tcW w:w="646" w:type="dxa"/>
          </w:tcPr>
          <w:p w:rsidR="00E74BFB" w:rsidRDefault="00E74BFB" w:rsidP="00E74BFB">
            <w:pPr>
              <w:jc w:val="center"/>
            </w:pPr>
          </w:p>
        </w:tc>
        <w:tc>
          <w:tcPr>
            <w:tcW w:w="2971" w:type="dxa"/>
          </w:tcPr>
          <w:p w:rsidR="00E74BFB" w:rsidRDefault="00E74BFB" w:rsidP="00E74BFB">
            <w:pPr>
              <w:jc w:val="left"/>
            </w:pPr>
            <w:r>
              <w:rPr>
                <w:rFonts w:hint="eastAsia"/>
              </w:rPr>
              <w:t xml:space="preserve">      </w:t>
            </w:r>
            <w:r>
              <w:rPr>
                <w:rFonts w:hint="eastAsia"/>
              </w:rPr>
              <w:t>资产支持证券</w:t>
            </w:r>
          </w:p>
        </w:tc>
        <w:tc>
          <w:tcPr>
            <w:tcW w:w="2381" w:type="dxa"/>
          </w:tcPr>
          <w:p w:rsidR="00E74BFB" w:rsidRDefault="00E74BFB" w:rsidP="00E74BFB">
            <w:pPr>
              <w:jc w:val="right"/>
            </w:pPr>
            <w:r>
              <w:t>-</w:t>
            </w:r>
          </w:p>
        </w:tc>
        <w:tc>
          <w:tcPr>
            <w:tcW w:w="2506" w:type="dxa"/>
          </w:tcPr>
          <w:p w:rsidR="00E74BFB" w:rsidRDefault="00E74BFB" w:rsidP="00E74BFB">
            <w:pPr>
              <w:jc w:val="right"/>
            </w:pPr>
            <w:r>
              <w:t>-</w:t>
            </w:r>
          </w:p>
        </w:tc>
      </w:tr>
      <w:tr w:rsidR="00E74BFB" w:rsidTr="00E74BFB">
        <w:tc>
          <w:tcPr>
            <w:tcW w:w="646" w:type="dxa"/>
          </w:tcPr>
          <w:p w:rsidR="00E74BFB" w:rsidRDefault="00E74BFB" w:rsidP="00E74BFB">
            <w:pPr>
              <w:jc w:val="center"/>
            </w:pPr>
            <w:r>
              <w:t>4</w:t>
            </w:r>
          </w:p>
        </w:tc>
        <w:tc>
          <w:tcPr>
            <w:tcW w:w="2971" w:type="dxa"/>
          </w:tcPr>
          <w:p w:rsidR="00E74BFB" w:rsidRDefault="00E74BFB" w:rsidP="00E74BFB">
            <w:pPr>
              <w:jc w:val="left"/>
            </w:pPr>
            <w:r>
              <w:rPr>
                <w:rFonts w:hint="eastAsia"/>
              </w:rPr>
              <w:t>贵金属投资</w:t>
            </w:r>
          </w:p>
        </w:tc>
        <w:tc>
          <w:tcPr>
            <w:tcW w:w="2381" w:type="dxa"/>
          </w:tcPr>
          <w:p w:rsidR="00E74BFB" w:rsidRDefault="00E74BFB" w:rsidP="00E74BFB">
            <w:pPr>
              <w:jc w:val="right"/>
            </w:pPr>
            <w:r>
              <w:t>-</w:t>
            </w:r>
          </w:p>
        </w:tc>
        <w:tc>
          <w:tcPr>
            <w:tcW w:w="2506" w:type="dxa"/>
          </w:tcPr>
          <w:p w:rsidR="00E74BFB" w:rsidRDefault="00E74BFB" w:rsidP="00E74BFB">
            <w:pPr>
              <w:jc w:val="right"/>
            </w:pPr>
            <w:r>
              <w:t>-</w:t>
            </w:r>
          </w:p>
        </w:tc>
      </w:tr>
      <w:tr w:rsidR="00E74BFB" w:rsidTr="00E74BFB">
        <w:tc>
          <w:tcPr>
            <w:tcW w:w="646" w:type="dxa"/>
          </w:tcPr>
          <w:p w:rsidR="00E74BFB" w:rsidRDefault="00E74BFB" w:rsidP="00E74BFB">
            <w:pPr>
              <w:jc w:val="center"/>
            </w:pPr>
            <w:r>
              <w:t>5</w:t>
            </w:r>
          </w:p>
        </w:tc>
        <w:tc>
          <w:tcPr>
            <w:tcW w:w="2971" w:type="dxa"/>
          </w:tcPr>
          <w:p w:rsidR="00E74BFB" w:rsidRDefault="00E74BFB" w:rsidP="00E74BFB">
            <w:pPr>
              <w:jc w:val="left"/>
            </w:pPr>
            <w:r>
              <w:rPr>
                <w:rFonts w:hint="eastAsia"/>
              </w:rPr>
              <w:t>金融衍生</w:t>
            </w:r>
            <w:proofErr w:type="gramStart"/>
            <w:r>
              <w:rPr>
                <w:rFonts w:hint="eastAsia"/>
              </w:rPr>
              <w:t>品投资</w:t>
            </w:r>
            <w:proofErr w:type="gramEnd"/>
          </w:p>
        </w:tc>
        <w:tc>
          <w:tcPr>
            <w:tcW w:w="2381" w:type="dxa"/>
          </w:tcPr>
          <w:p w:rsidR="00E74BFB" w:rsidRDefault="00E74BFB" w:rsidP="00E74BFB">
            <w:pPr>
              <w:jc w:val="right"/>
            </w:pPr>
            <w:r>
              <w:t>-</w:t>
            </w:r>
          </w:p>
        </w:tc>
        <w:tc>
          <w:tcPr>
            <w:tcW w:w="2506" w:type="dxa"/>
          </w:tcPr>
          <w:p w:rsidR="00E74BFB" w:rsidRDefault="00E74BFB" w:rsidP="00E74BFB">
            <w:pPr>
              <w:jc w:val="right"/>
            </w:pPr>
            <w:r>
              <w:t>-</w:t>
            </w:r>
          </w:p>
        </w:tc>
      </w:tr>
      <w:tr w:rsidR="00E74BFB" w:rsidTr="00E74BFB">
        <w:tc>
          <w:tcPr>
            <w:tcW w:w="646" w:type="dxa"/>
          </w:tcPr>
          <w:p w:rsidR="00E74BFB" w:rsidRDefault="00E74BFB" w:rsidP="00E74BFB">
            <w:pPr>
              <w:jc w:val="center"/>
            </w:pPr>
            <w:r>
              <w:t>6</w:t>
            </w:r>
          </w:p>
        </w:tc>
        <w:tc>
          <w:tcPr>
            <w:tcW w:w="2971" w:type="dxa"/>
          </w:tcPr>
          <w:p w:rsidR="00E74BFB" w:rsidRDefault="00E74BFB" w:rsidP="00E74BFB">
            <w:pPr>
              <w:jc w:val="left"/>
            </w:pPr>
            <w:r>
              <w:rPr>
                <w:rFonts w:hint="eastAsia"/>
              </w:rPr>
              <w:t>买入返售金融资产</w:t>
            </w:r>
          </w:p>
        </w:tc>
        <w:tc>
          <w:tcPr>
            <w:tcW w:w="2381" w:type="dxa"/>
          </w:tcPr>
          <w:p w:rsidR="00E74BFB" w:rsidRDefault="00E74BFB" w:rsidP="00E74BFB">
            <w:pPr>
              <w:jc w:val="right"/>
            </w:pPr>
            <w:r>
              <w:t>-</w:t>
            </w:r>
          </w:p>
        </w:tc>
        <w:tc>
          <w:tcPr>
            <w:tcW w:w="2506" w:type="dxa"/>
          </w:tcPr>
          <w:p w:rsidR="00E74BFB" w:rsidRDefault="00E74BFB" w:rsidP="00E74BFB">
            <w:pPr>
              <w:jc w:val="right"/>
            </w:pPr>
            <w:r>
              <w:t>-</w:t>
            </w:r>
          </w:p>
        </w:tc>
      </w:tr>
      <w:tr w:rsidR="00E74BFB" w:rsidTr="00E74BFB">
        <w:tc>
          <w:tcPr>
            <w:tcW w:w="646" w:type="dxa"/>
          </w:tcPr>
          <w:p w:rsidR="00E74BFB" w:rsidRDefault="00E74BFB" w:rsidP="00E74BFB">
            <w:pPr>
              <w:jc w:val="center"/>
            </w:pPr>
          </w:p>
        </w:tc>
        <w:tc>
          <w:tcPr>
            <w:tcW w:w="2971" w:type="dxa"/>
          </w:tcPr>
          <w:p w:rsidR="00E74BFB" w:rsidRDefault="00E74BFB" w:rsidP="00E74BFB">
            <w:pPr>
              <w:jc w:val="left"/>
            </w:pPr>
            <w:r>
              <w:rPr>
                <w:rFonts w:hint="eastAsia"/>
              </w:rPr>
              <w:t>其中：买断式回购的买入返售金融资产</w:t>
            </w:r>
          </w:p>
        </w:tc>
        <w:tc>
          <w:tcPr>
            <w:tcW w:w="2381" w:type="dxa"/>
          </w:tcPr>
          <w:p w:rsidR="00E74BFB" w:rsidRDefault="00E74BFB" w:rsidP="00E74BFB">
            <w:pPr>
              <w:jc w:val="right"/>
            </w:pPr>
            <w:r>
              <w:t>-</w:t>
            </w:r>
          </w:p>
        </w:tc>
        <w:tc>
          <w:tcPr>
            <w:tcW w:w="2506" w:type="dxa"/>
          </w:tcPr>
          <w:p w:rsidR="00E74BFB" w:rsidRDefault="00E74BFB" w:rsidP="00E74BFB">
            <w:pPr>
              <w:jc w:val="right"/>
            </w:pPr>
            <w:r>
              <w:t>-</w:t>
            </w:r>
          </w:p>
        </w:tc>
      </w:tr>
      <w:tr w:rsidR="00E74BFB" w:rsidTr="00E74BFB">
        <w:tc>
          <w:tcPr>
            <w:tcW w:w="646" w:type="dxa"/>
          </w:tcPr>
          <w:p w:rsidR="00E74BFB" w:rsidRDefault="00E74BFB" w:rsidP="00E74BFB">
            <w:pPr>
              <w:jc w:val="center"/>
            </w:pPr>
            <w:r>
              <w:t>7</w:t>
            </w:r>
          </w:p>
        </w:tc>
        <w:tc>
          <w:tcPr>
            <w:tcW w:w="2971" w:type="dxa"/>
          </w:tcPr>
          <w:p w:rsidR="00E74BFB" w:rsidRDefault="00E74BFB" w:rsidP="00E74BFB">
            <w:pPr>
              <w:jc w:val="left"/>
            </w:pPr>
            <w:r>
              <w:rPr>
                <w:rFonts w:hint="eastAsia"/>
              </w:rPr>
              <w:t>银行存款和结算备付金合计</w:t>
            </w:r>
          </w:p>
        </w:tc>
        <w:tc>
          <w:tcPr>
            <w:tcW w:w="2381" w:type="dxa"/>
          </w:tcPr>
          <w:p w:rsidR="00E74BFB" w:rsidRDefault="00E74BFB" w:rsidP="00E74BFB">
            <w:pPr>
              <w:jc w:val="right"/>
            </w:pPr>
            <w:r>
              <w:t>3,038,790.10</w:t>
            </w:r>
          </w:p>
        </w:tc>
        <w:tc>
          <w:tcPr>
            <w:tcW w:w="2506" w:type="dxa"/>
          </w:tcPr>
          <w:p w:rsidR="00E74BFB" w:rsidRDefault="00E74BFB" w:rsidP="00E74BFB">
            <w:pPr>
              <w:jc w:val="right"/>
            </w:pPr>
            <w:r>
              <w:t>4.02</w:t>
            </w:r>
          </w:p>
        </w:tc>
      </w:tr>
      <w:tr w:rsidR="00E74BFB" w:rsidTr="00E74BFB">
        <w:tc>
          <w:tcPr>
            <w:tcW w:w="646" w:type="dxa"/>
          </w:tcPr>
          <w:p w:rsidR="00E74BFB" w:rsidRDefault="00E74BFB" w:rsidP="00E74BFB">
            <w:pPr>
              <w:jc w:val="center"/>
            </w:pPr>
            <w:r>
              <w:t>8</w:t>
            </w:r>
          </w:p>
        </w:tc>
        <w:tc>
          <w:tcPr>
            <w:tcW w:w="2971" w:type="dxa"/>
          </w:tcPr>
          <w:p w:rsidR="00E74BFB" w:rsidRDefault="00E74BFB" w:rsidP="00E74BFB">
            <w:pPr>
              <w:jc w:val="left"/>
            </w:pPr>
            <w:r>
              <w:rPr>
                <w:rFonts w:hint="eastAsia"/>
              </w:rPr>
              <w:t>其他资产</w:t>
            </w:r>
          </w:p>
        </w:tc>
        <w:tc>
          <w:tcPr>
            <w:tcW w:w="2381" w:type="dxa"/>
          </w:tcPr>
          <w:p w:rsidR="00E74BFB" w:rsidRDefault="00E74BFB" w:rsidP="00E74BFB">
            <w:pPr>
              <w:jc w:val="right"/>
            </w:pPr>
            <w:r>
              <w:t>8,384,290.55</w:t>
            </w:r>
          </w:p>
        </w:tc>
        <w:tc>
          <w:tcPr>
            <w:tcW w:w="2506" w:type="dxa"/>
          </w:tcPr>
          <w:p w:rsidR="00E74BFB" w:rsidRDefault="00E74BFB" w:rsidP="00E74BFB">
            <w:pPr>
              <w:jc w:val="right"/>
            </w:pPr>
            <w:r>
              <w:t>11.10</w:t>
            </w:r>
          </w:p>
        </w:tc>
      </w:tr>
      <w:tr w:rsidR="00E74BFB" w:rsidTr="00E74BFB">
        <w:tc>
          <w:tcPr>
            <w:tcW w:w="646" w:type="dxa"/>
          </w:tcPr>
          <w:p w:rsidR="00E74BFB" w:rsidRDefault="00E74BFB" w:rsidP="00E74BFB">
            <w:pPr>
              <w:jc w:val="center"/>
            </w:pPr>
            <w:r>
              <w:t>9</w:t>
            </w:r>
          </w:p>
        </w:tc>
        <w:tc>
          <w:tcPr>
            <w:tcW w:w="2971" w:type="dxa"/>
          </w:tcPr>
          <w:p w:rsidR="00E74BFB" w:rsidRDefault="00E74BFB" w:rsidP="00E74BFB">
            <w:pPr>
              <w:jc w:val="left"/>
            </w:pPr>
            <w:r>
              <w:rPr>
                <w:rFonts w:hint="eastAsia"/>
              </w:rPr>
              <w:t>合计</w:t>
            </w:r>
          </w:p>
        </w:tc>
        <w:tc>
          <w:tcPr>
            <w:tcW w:w="2381" w:type="dxa"/>
          </w:tcPr>
          <w:p w:rsidR="00E74BFB" w:rsidRDefault="00E74BFB" w:rsidP="00E74BFB">
            <w:pPr>
              <w:jc w:val="right"/>
            </w:pPr>
            <w:r>
              <w:t>75,560,915.73</w:t>
            </w:r>
          </w:p>
        </w:tc>
        <w:tc>
          <w:tcPr>
            <w:tcW w:w="2506" w:type="dxa"/>
          </w:tcPr>
          <w:p w:rsidR="00E74BFB" w:rsidRDefault="00E74BFB" w:rsidP="00E74BFB">
            <w:pPr>
              <w:jc w:val="right"/>
            </w:pPr>
            <w:r>
              <w:t>100.00</w:t>
            </w:r>
          </w:p>
        </w:tc>
      </w:tr>
    </w:tbl>
    <w:p w:rsidR="00E74BFB" w:rsidRDefault="00E74BFB" w:rsidP="00E74BFB">
      <w:pPr>
        <w:pStyle w:val="-2"/>
        <w:spacing w:before="312"/>
      </w:pPr>
      <w:proofErr w:type="spellStart"/>
      <w:r>
        <w:rPr>
          <w:rFonts w:hint="eastAsia"/>
        </w:rPr>
        <w:t>报告期末按行业分类的股票投资组合</w:t>
      </w:r>
      <w:proofErr w:type="spellEnd"/>
    </w:p>
    <w:p w:rsidR="00E74BFB" w:rsidRDefault="00E74BFB" w:rsidP="00E74BFB">
      <w:pPr>
        <w:pStyle w:val="-3"/>
        <w:spacing w:before="156" w:after="156"/>
      </w:pPr>
      <w:proofErr w:type="spellStart"/>
      <w:r>
        <w:rPr>
          <w:rFonts w:hint="eastAsia"/>
        </w:rPr>
        <w:t>报告期末按行业分类的境内股票投资组合</w:t>
      </w:r>
      <w:proofErr w:type="spellEnd"/>
    </w:p>
    <w:p w:rsidR="00E74BFB" w:rsidRDefault="00E74BFB" w:rsidP="00E74BFB">
      <w:pPr>
        <w:pStyle w:val="-"/>
        <w:ind w:firstLine="420"/>
      </w:pPr>
      <w:r>
        <w:rPr>
          <w:rFonts w:hint="eastAsia"/>
        </w:rPr>
        <w:t>无。</w:t>
      </w:r>
    </w:p>
    <w:p w:rsidR="00E74BFB" w:rsidRDefault="00E74BFB" w:rsidP="00E74BFB">
      <w:pPr>
        <w:pStyle w:val="-3"/>
        <w:spacing w:before="156" w:after="156"/>
      </w:pPr>
      <w:proofErr w:type="spellStart"/>
      <w:r>
        <w:rPr>
          <w:rFonts w:hint="eastAsia"/>
        </w:rPr>
        <w:t>报告期末按行业分类的港股通投资股票投资组合</w:t>
      </w:r>
      <w:proofErr w:type="spellEnd"/>
    </w:p>
    <w:p w:rsidR="00E74BFB" w:rsidRDefault="00E74BFB" w:rsidP="00E74BFB">
      <w:pPr>
        <w:pStyle w:val="-"/>
        <w:ind w:firstLine="420"/>
      </w:pPr>
      <w:r>
        <w:rPr>
          <w:rFonts w:hint="eastAsia"/>
        </w:rPr>
        <w:t>无。</w:t>
      </w:r>
    </w:p>
    <w:p w:rsidR="00E74BFB" w:rsidRDefault="00E74BFB" w:rsidP="00E74BFB">
      <w:pPr>
        <w:pStyle w:val="-2"/>
        <w:spacing w:before="312"/>
      </w:pPr>
      <w:proofErr w:type="spellStart"/>
      <w:r>
        <w:rPr>
          <w:rFonts w:hint="eastAsia"/>
        </w:rPr>
        <w:t>期末按公允价值占基金资产净值比例大小排序的股票投资明细</w:t>
      </w:r>
      <w:proofErr w:type="spellEnd"/>
    </w:p>
    <w:p w:rsidR="00E74BFB" w:rsidRDefault="00E74BFB" w:rsidP="00E74BFB">
      <w:pPr>
        <w:pStyle w:val="-3"/>
        <w:spacing w:before="156" w:after="156"/>
      </w:pPr>
      <w:proofErr w:type="spellStart"/>
      <w:r>
        <w:rPr>
          <w:rFonts w:hint="eastAsia"/>
        </w:rPr>
        <w:t>报告期末按公允价值占基金资产净值比例大小排序的前十名股票投资明细</w:t>
      </w:r>
      <w:proofErr w:type="spellEnd"/>
    </w:p>
    <w:p w:rsidR="00E74BFB" w:rsidRDefault="00E74BFB" w:rsidP="00E74BFB">
      <w:pPr>
        <w:pStyle w:val="-"/>
        <w:ind w:firstLine="420"/>
      </w:pPr>
      <w:r>
        <w:rPr>
          <w:rFonts w:hint="eastAsia"/>
        </w:rPr>
        <w:t>无。</w:t>
      </w:r>
    </w:p>
    <w:p w:rsidR="00E74BFB" w:rsidRDefault="00E74BFB" w:rsidP="00E74BFB">
      <w:pPr>
        <w:pStyle w:val="-2"/>
        <w:spacing w:before="312"/>
      </w:pPr>
      <w:proofErr w:type="spellStart"/>
      <w:r>
        <w:rPr>
          <w:rFonts w:hint="eastAsia"/>
        </w:rPr>
        <w:t>报告期末按债券品种分类的债券投资组合</w:t>
      </w:r>
      <w:proofErr w:type="spellEnd"/>
    </w:p>
    <w:tbl>
      <w:tblPr>
        <w:tblStyle w:val="-0"/>
        <w:tblW w:w="8504" w:type="dxa"/>
        <w:tblLayout w:type="fixed"/>
        <w:tblLook w:val="04A0" w:firstRow="1" w:lastRow="0" w:firstColumn="1" w:lastColumn="0" w:noHBand="0" w:noVBand="1"/>
      </w:tblPr>
      <w:tblGrid>
        <w:gridCol w:w="646"/>
        <w:gridCol w:w="2835"/>
        <w:gridCol w:w="2466"/>
        <w:gridCol w:w="2557"/>
      </w:tblGrid>
      <w:tr w:rsidR="00E74BFB" w:rsidTr="00E74BFB">
        <w:trPr>
          <w:cnfStyle w:val="100000000000" w:firstRow="1" w:lastRow="0" w:firstColumn="0" w:lastColumn="0" w:oddVBand="0" w:evenVBand="0" w:oddHBand="0" w:evenHBand="0" w:firstRowFirstColumn="0" w:firstRowLastColumn="0" w:lastRowFirstColumn="0" w:lastRowLastColumn="0"/>
        </w:trPr>
        <w:tc>
          <w:tcPr>
            <w:tcW w:w="646" w:type="dxa"/>
          </w:tcPr>
          <w:p w:rsidR="00E74BFB" w:rsidRPr="00E74BFB" w:rsidRDefault="00E74BFB" w:rsidP="00E74BFB">
            <w:pPr>
              <w:jc w:val="center"/>
              <w:rPr>
                <w:b/>
              </w:rPr>
            </w:pPr>
            <w:r w:rsidRPr="00E74BFB">
              <w:rPr>
                <w:rFonts w:hint="eastAsia"/>
                <w:b/>
              </w:rPr>
              <w:t>序号</w:t>
            </w:r>
          </w:p>
        </w:tc>
        <w:tc>
          <w:tcPr>
            <w:tcW w:w="2835" w:type="dxa"/>
          </w:tcPr>
          <w:p w:rsidR="00E74BFB" w:rsidRPr="00E74BFB" w:rsidRDefault="00E74BFB" w:rsidP="00E74BFB">
            <w:pPr>
              <w:jc w:val="center"/>
              <w:rPr>
                <w:b/>
              </w:rPr>
            </w:pPr>
            <w:r w:rsidRPr="00E74BFB">
              <w:rPr>
                <w:rFonts w:hint="eastAsia"/>
                <w:b/>
              </w:rPr>
              <w:t>债券品种</w:t>
            </w:r>
          </w:p>
        </w:tc>
        <w:tc>
          <w:tcPr>
            <w:tcW w:w="2466" w:type="dxa"/>
          </w:tcPr>
          <w:p w:rsidR="00E74BFB" w:rsidRPr="00E74BFB" w:rsidRDefault="00E74BFB" w:rsidP="00E74BFB">
            <w:pPr>
              <w:jc w:val="center"/>
              <w:rPr>
                <w:b/>
              </w:rPr>
            </w:pPr>
            <w:r w:rsidRPr="00E74BFB">
              <w:rPr>
                <w:rFonts w:hint="eastAsia"/>
                <w:b/>
              </w:rPr>
              <w:t>公允价值（元）</w:t>
            </w:r>
          </w:p>
        </w:tc>
        <w:tc>
          <w:tcPr>
            <w:tcW w:w="2557" w:type="dxa"/>
          </w:tcPr>
          <w:p w:rsidR="00E74BFB" w:rsidRPr="00E74BFB" w:rsidRDefault="00E74BFB" w:rsidP="00E74BFB">
            <w:pPr>
              <w:jc w:val="center"/>
              <w:rPr>
                <w:b/>
              </w:rPr>
            </w:pPr>
            <w:r w:rsidRPr="00E74BFB">
              <w:rPr>
                <w:rFonts w:hint="eastAsia"/>
                <w:b/>
              </w:rPr>
              <w:t>占基金资产净值比例（％）</w:t>
            </w:r>
          </w:p>
        </w:tc>
      </w:tr>
      <w:tr w:rsidR="00E74BFB" w:rsidTr="00E74BFB">
        <w:tc>
          <w:tcPr>
            <w:tcW w:w="646" w:type="dxa"/>
          </w:tcPr>
          <w:p w:rsidR="00E74BFB" w:rsidRDefault="00E74BFB" w:rsidP="00E74BFB">
            <w:pPr>
              <w:jc w:val="center"/>
            </w:pPr>
            <w:r>
              <w:t>1</w:t>
            </w:r>
          </w:p>
        </w:tc>
        <w:tc>
          <w:tcPr>
            <w:tcW w:w="2835" w:type="dxa"/>
          </w:tcPr>
          <w:p w:rsidR="00E74BFB" w:rsidRDefault="00E74BFB" w:rsidP="00E74BFB">
            <w:pPr>
              <w:jc w:val="left"/>
            </w:pPr>
            <w:r>
              <w:rPr>
                <w:rFonts w:hint="eastAsia"/>
              </w:rPr>
              <w:t>国家债券</w:t>
            </w:r>
          </w:p>
        </w:tc>
        <w:tc>
          <w:tcPr>
            <w:tcW w:w="2466" w:type="dxa"/>
          </w:tcPr>
          <w:p w:rsidR="00E74BFB" w:rsidRDefault="00E74BFB" w:rsidP="00E74BFB">
            <w:pPr>
              <w:jc w:val="right"/>
            </w:pPr>
            <w:r>
              <w:t>4,041,969.32</w:t>
            </w:r>
          </w:p>
        </w:tc>
        <w:tc>
          <w:tcPr>
            <w:tcW w:w="2557" w:type="dxa"/>
          </w:tcPr>
          <w:p w:rsidR="00E74BFB" w:rsidRDefault="00E74BFB" w:rsidP="00E74BFB">
            <w:pPr>
              <w:jc w:val="right"/>
            </w:pPr>
            <w:r>
              <w:t>5.51</w:t>
            </w:r>
          </w:p>
        </w:tc>
      </w:tr>
      <w:tr w:rsidR="00E74BFB" w:rsidTr="00E74BFB">
        <w:tc>
          <w:tcPr>
            <w:tcW w:w="646" w:type="dxa"/>
          </w:tcPr>
          <w:p w:rsidR="00E74BFB" w:rsidRDefault="00E74BFB" w:rsidP="00E74BFB">
            <w:pPr>
              <w:jc w:val="center"/>
            </w:pPr>
            <w:r>
              <w:t>2</w:t>
            </w:r>
          </w:p>
        </w:tc>
        <w:tc>
          <w:tcPr>
            <w:tcW w:w="2835" w:type="dxa"/>
          </w:tcPr>
          <w:p w:rsidR="00E74BFB" w:rsidRDefault="00E74BFB" w:rsidP="00E74BFB">
            <w:pPr>
              <w:jc w:val="left"/>
            </w:pPr>
            <w:r>
              <w:rPr>
                <w:rFonts w:hint="eastAsia"/>
              </w:rPr>
              <w:t>央行票据</w:t>
            </w:r>
          </w:p>
        </w:tc>
        <w:tc>
          <w:tcPr>
            <w:tcW w:w="2466" w:type="dxa"/>
          </w:tcPr>
          <w:p w:rsidR="00E74BFB" w:rsidRDefault="00E74BFB" w:rsidP="00E74BFB">
            <w:pPr>
              <w:jc w:val="right"/>
            </w:pPr>
            <w:r>
              <w:t>-</w:t>
            </w:r>
          </w:p>
        </w:tc>
        <w:tc>
          <w:tcPr>
            <w:tcW w:w="2557" w:type="dxa"/>
          </w:tcPr>
          <w:p w:rsidR="00E74BFB" w:rsidRDefault="00E74BFB" w:rsidP="00E74BFB">
            <w:pPr>
              <w:jc w:val="right"/>
            </w:pPr>
            <w:r>
              <w:t>-</w:t>
            </w:r>
          </w:p>
        </w:tc>
      </w:tr>
      <w:tr w:rsidR="00E74BFB" w:rsidTr="00E74BFB">
        <w:tc>
          <w:tcPr>
            <w:tcW w:w="646" w:type="dxa"/>
          </w:tcPr>
          <w:p w:rsidR="00E74BFB" w:rsidRDefault="00E74BFB" w:rsidP="00E74BFB">
            <w:pPr>
              <w:jc w:val="center"/>
            </w:pPr>
            <w:r>
              <w:t>3</w:t>
            </w:r>
          </w:p>
        </w:tc>
        <w:tc>
          <w:tcPr>
            <w:tcW w:w="2835" w:type="dxa"/>
          </w:tcPr>
          <w:p w:rsidR="00E74BFB" w:rsidRDefault="00E74BFB" w:rsidP="00E74BFB">
            <w:pPr>
              <w:jc w:val="left"/>
            </w:pPr>
            <w:r>
              <w:rPr>
                <w:rFonts w:hint="eastAsia"/>
              </w:rPr>
              <w:t>金融债券</w:t>
            </w:r>
          </w:p>
        </w:tc>
        <w:tc>
          <w:tcPr>
            <w:tcW w:w="2466" w:type="dxa"/>
          </w:tcPr>
          <w:p w:rsidR="00E74BFB" w:rsidRDefault="00E74BFB" w:rsidP="00E74BFB">
            <w:pPr>
              <w:jc w:val="right"/>
            </w:pPr>
            <w:r>
              <w:t>-</w:t>
            </w:r>
          </w:p>
        </w:tc>
        <w:tc>
          <w:tcPr>
            <w:tcW w:w="2557" w:type="dxa"/>
          </w:tcPr>
          <w:p w:rsidR="00E74BFB" w:rsidRDefault="00E74BFB" w:rsidP="00E74BFB">
            <w:pPr>
              <w:jc w:val="right"/>
            </w:pPr>
            <w:r>
              <w:t>-</w:t>
            </w:r>
          </w:p>
        </w:tc>
      </w:tr>
      <w:tr w:rsidR="00E74BFB" w:rsidTr="00E74BFB">
        <w:tc>
          <w:tcPr>
            <w:tcW w:w="646" w:type="dxa"/>
          </w:tcPr>
          <w:p w:rsidR="00E74BFB" w:rsidRDefault="00E74BFB" w:rsidP="00E74BFB">
            <w:pPr>
              <w:jc w:val="center"/>
            </w:pPr>
          </w:p>
        </w:tc>
        <w:tc>
          <w:tcPr>
            <w:tcW w:w="2835" w:type="dxa"/>
          </w:tcPr>
          <w:p w:rsidR="00E74BFB" w:rsidRDefault="00E74BFB" w:rsidP="00E74BFB">
            <w:pPr>
              <w:jc w:val="left"/>
            </w:pPr>
            <w:r>
              <w:rPr>
                <w:rFonts w:hint="eastAsia"/>
              </w:rPr>
              <w:t>其中：政策性金融债</w:t>
            </w:r>
          </w:p>
        </w:tc>
        <w:tc>
          <w:tcPr>
            <w:tcW w:w="2466" w:type="dxa"/>
          </w:tcPr>
          <w:p w:rsidR="00E74BFB" w:rsidRDefault="00E74BFB" w:rsidP="00E74BFB">
            <w:pPr>
              <w:jc w:val="right"/>
            </w:pPr>
            <w:r>
              <w:t>-</w:t>
            </w:r>
          </w:p>
        </w:tc>
        <w:tc>
          <w:tcPr>
            <w:tcW w:w="2557" w:type="dxa"/>
          </w:tcPr>
          <w:p w:rsidR="00E74BFB" w:rsidRDefault="00E74BFB" w:rsidP="00E74BFB">
            <w:pPr>
              <w:jc w:val="right"/>
            </w:pPr>
            <w:r>
              <w:t>-</w:t>
            </w:r>
          </w:p>
        </w:tc>
      </w:tr>
      <w:tr w:rsidR="00E74BFB" w:rsidTr="00E74BFB">
        <w:tc>
          <w:tcPr>
            <w:tcW w:w="646" w:type="dxa"/>
          </w:tcPr>
          <w:p w:rsidR="00E74BFB" w:rsidRDefault="00E74BFB" w:rsidP="00E74BFB">
            <w:pPr>
              <w:jc w:val="center"/>
            </w:pPr>
            <w:r>
              <w:t>4</w:t>
            </w:r>
          </w:p>
        </w:tc>
        <w:tc>
          <w:tcPr>
            <w:tcW w:w="2835" w:type="dxa"/>
          </w:tcPr>
          <w:p w:rsidR="00E74BFB" w:rsidRDefault="00E74BFB" w:rsidP="00E74BFB">
            <w:pPr>
              <w:jc w:val="left"/>
            </w:pPr>
            <w:r>
              <w:rPr>
                <w:rFonts w:hint="eastAsia"/>
              </w:rPr>
              <w:t>企业债券</w:t>
            </w:r>
          </w:p>
        </w:tc>
        <w:tc>
          <w:tcPr>
            <w:tcW w:w="2466" w:type="dxa"/>
          </w:tcPr>
          <w:p w:rsidR="00E74BFB" w:rsidRDefault="00E74BFB" w:rsidP="00E74BFB">
            <w:pPr>
              <w:jc w:val="right"/>
            </w:pPr>
            <w:r>
              <w:t>-</w:t>
            </w:r>
          </w:p>
        </w:tc>
        <w:tc>
          <w:tcPr>
            <w:tcW w:w="2557" w:type="dxa"/>
          </w:tcPr>
          <w:p w:rsidR="00E74BFB" w:rsidRDefault="00E74BFB" w:rsidP="00E74BFB">
            <w:pPr>
              <w:jc w:val="right"/>
            </w:pPr>
            <w:r>
              <w:t>-</w:t>
            </w:r>
          </w:p>
        </w:tc>
      </w:tr>
      <w:tr w:rsidR="00E74BFB" w:rsidTr="00E74BFB">
        <w:tc>
          <w:tcPr>
            <w:tcW w:w="646" w:type="dxa"/>
          </w:tcPr>
          <w:p w:rsidR="00E74BFB" w:rsidRDefault="00E74BFB" w:rsidP="00E74BFB">
            <w:pPr>
              <w:jc w:val="center"/>
            </w:pPr>
            <w:r>
              <w:t>5</w:t>
            </w:r>
          </w:p>
        </w:tc>
        <w:tc>
          <w:tcPr>
            <w:tcW w:w="2835" w:type="dxa"/>
          </w:tcPr>
          <w:p w:rsidR="00E74BFB" w:rsidRDefault="00E74BFB" w:rsidP="00E74BFB">
            <w:pPr>
              <w:jc w:val="left"/>
            </w:pPr>
            <w:r>
              <w:rPr>
                <w:rFonts w:hint="eastAsia"/>
              </w:rPr>
              <w:t>企业短期融资</w:t>
            </w:r>
            <w:proofErr w:type="gramStart"/>
            <w:r>
              <w:rPr>
                <w:rFonts w:hint="eastAsia"/>
              </w:rPr>
              <w:t>券</w:t>
            </w:r>
            <w:proofErr w:type="gramEnd"/>
          </w:p>
        </w:tc>
        <w:tc>
          <w:tcPr>
            <w:tcW w:w="2466" w:type="dxa"/>
          </w:tcPr>
          <w:p w:rsidR="00E74BFB" w:rsidRDefault="00E74BFB" w:rsidP="00E74BFB">
            <w:pPr>
              <w:jc w:val="right"/>
            </w:pPr>
            <w:r>
              <w:t>-</w:t>
            </w:r>
          </w:p>
        </w:tc>
        <w:tc>
          <w:tcPr>
            <w:tcW w:w="2557" w:type="dxa"/>
          </w:tcPr>
          <w:p w:rsidR="00E74BFB" w:rsidRDefault="00E74BFB" w:rsidP="00E74BFB">
            <w:pPr>
              <w:jc w:val="right"/>
            </w:pPr>
            <w:r>
              <w:t>-</w:t>
            </w:r>
          </w:p>
        </w:tc>
      </w:tr>
      <w:tr w:rsidR="00E74BFB" w:rsidTr="00E74BFB">
        <w:tc>
          <w:tcPr>
            <w:tcW w:w="646" w:type="dxa"/>
          </w:tcPr>
          <w:p w:rsidR="00E74BFB" w:rsidRDefault="00E74BFB" w:rsidP="00E74BFB">
            <w:pPr>
              <w:jc w:val="center"/>
            </w:pPr>
            <w:r>
              <w:t>6</w:t>
            </w:r>
          </w:p>
        </w:tc>
        <w:tc>
          <w:tcPr>
            <w:tcW w:w="2835" w:type="dxa"/>
          </w:tcPr>
          <w:p w:rsidR="00E74BFB" w:rsidRDefault="00E74BFB" w:rsidP="00E74BFB">
            <w:pPr>
              <w:jc w:val="left"/>
            </w:pPr>
            <w:r>
              <w:rPr>
                <w:rFonts w:hint="eastAsia"/>
              </w:rPr>
              <w:t>中期票据</w:t>
            </w:r>
          </w:p>
        </w:tc>
        <w:tc>
          <w:tcPr>
            <w:tcW w:w="2466" w:type="dxa"/>
          </w:tcPr>
          <w:p w:rsidR="00E74BFB" w:rsidRDefault="00E74BFB" w:rsidP="00E74BFB">
            <w:pPr>
              <w:jc w:val="right"/>
            </w:pPr>
            <w:r>
              <w:t>-</w:t>
            </w:r>
          </w:p>
        </w:tc>
        <w:tc>
          <w:tcPr>
            <w:tcW w:w="2557" w:type="dxa"/>
          </w:tcPr>
          <w:p w:rsidR="00E74BFB" w:rsidRDefault="00E74BFB" w:rsidP="00E74BFB">
            <w:pPr>
              <w:jc w:val="right"/>
            </w:pPr>
            <w:r>
              <w:t>-</w:t>
            </w:r>
          </w:p>
        </w:tc>
      </w:tr>
      <w:tr w:rsidR="00E74BFB" w:rsidTr="00E74BFB">
        <w:tc>
          <w:tcPr>
            <w:tcW w:w="646" w:type="dxa"/>
          </w:tcPr>
          <w:p w:rsidR="00E74BFB" w:rsidRDefault="00E74BFB" w:rsidP="00E74BFB">
            <w:pPr>
              <w:jc w:val="center"/>
            </w:pPr>
            <w:r>
              <w:t>7</w:t>
            </w:r>
          </w:p>
        </w:tc>
        <w:tc>
          <w:tcPr>
            <w:tcW w:w="2835" w:type="dxa"/>
          </w:tcPr>
          <w:p w:rsidR="00E74BFB" w:rsidRDefault="00E74BFB" w:rsidP="00E74BFB">
            <w:pPr>
              <w:jc w:val="left"/>
            </w:pPr>
            <w:r>
              <w:rPr>
                <w:rFonts w:hint="eastAsia"/>
              </w:rPr>
              <w:t>可转债（可交换债）</w:t>
            </w:r>
          </w:p>
        </w:tc>
        <w:tc>
          <w:tcPr>
            <w:tcW w:w="2466" w:type="dxa"/>
          </w:tcPr>
          <w:p w:rsidR="00E74BFB" w:rsidRDefault="00E74BFB" w:rsidP="00E74BFB">
            <w:pPr>
              <w:jc w:val="right"/>
            </w:pPr>
            <w:r>
              <w:t>-</w:t>
            </w:r>
          </w:p>
        </w:tc>
        <w:tc>
          <w:tcPr>
            <w:tcW w:w="2557" w:type="dxa"/>
          </w:tcPr>
          <w:p w:rsidR="00E74BFB" w:rsidRDefault="00E74BFB" w:rsidP="00E74BFB">
            <w:pPr>
              <w:jc w:val="right"/>
            </w:pPr>
            <w:r>
              <w:t>-</w:t>
            </w:r>
          </w:p>
        </w:tc>
      </w:tr>
      <w:tr w:rsidR="00E74BFB" w:rsidTr="00E74BFB">
        <w:tc>
          <w:tcPr>
            <w:tcW w:w="646" w:type="dxa"/>
          </w:tcPr>
          <w:p w:rsidR="00E74BFB" w:rsidRDefault="00E74BFB" w:rsidP="00E74BFB">
            <w:pPr>
              <w:jc w:val="center"/>
            </w:pPr>
            <w:r>
              <w:t>8</w:t>
            </w:r>
          </w:p>
        </w:tc>
        <w:tc>
          <w:tcPr>
            <w:tcW w:w="2835" w:type="dxa"/>
          </w:tcPr>
          <w:p w:rsidR="00E74BFB" w:rsidRDefault="00E74BFB" w:rsidP="00E74BFB">
            <w:pPr>
              <w:jc w:val="left"/>
            </w:pPr>
            <w:r>
              <w:rPr>
                <w:rFonts w:hint="eastAsia"/>
              </w:rPr>
              <w:t>同业存单</w:t>
            </w:r>
          </w:p>
        </w:tc>
        <w:tc>
          <w:tcPr>
            <w:tcW w:w="2466" w:type="dxa"/>
          </w:tcPr>
          <w:p w:rsidR="00E74BFB" w:rsidRDefault="00E74BFB" w:rsidP="00E74BFB">
            <w:pPr>
              <w:jc w:val="right"/>
            </w:pPr>
            <w:r>
              <w:t>-</w:t>
            </w:r>
          </w:p>
        </w:tc>
        <w:tc>
          <w:tcPr>
            <w:tcW w:w="2557" w:type="dxa"/>
          </w:tcPr>
          <w:p w:rsidR="00E74BFB" w:rsidRDefault="00E74BFB" w:rsidP="00E74BFB">
            <w:pPr>
              <w:jc w:val="right"/>
            </w:pPr>
            <w:r>
              <w:t>-</w:t>
            </w:r>
          </w:p>
        </w:tc>
      </w:tr>
      <w:tr w:rsidR="00E74BFB" w:rsidTr="00E74BFB">
        <w:tc>
          <w:tcPr>
            <w:tcW w:w="646" w:type="dxa"/>
          </w:tcPr>
          <w:p w:rsidR="00E74BFB" w:rsidRDefault="00E74BFB" w:rsidP="00E74BFB">
            <w:pPr>
              <w:jc w:val="center"/>
            </w:pPr>
            <w:r>
              <w:t>9</w:t>
            </w:r>
          </w:p>
        </w:tc>
        <w:tc>
          <w:tcPr>
            <w:tcW w:w="2835" w:type="dxa"/>
          </w:tcPr>
          <w:p w:rsidR="00E74BFB" w:rsidRDefault="00E74BFB" w:rsidP="00E74BFB">
            <w:pPr>
              <w:jc w:val="left"/>
            </w:pPr>
            <w:r>
              <w:rPr>
                <w:rFonts w:hint="eastAsia"/>
              </w:rPr>
              <w:t>其他</w:t>
            </w:r>
          </w:p>
        </w:tc>
        <w:tc>
          <w:tcPr>
            <w:tcW w:w="2466" w:type="dxa"/>
          </w:tcPr>
          <w:p w:rsidR="00E74BFB" w:rsidRDefault="00E74BFB" w:rsidP="00E74BFB">
            <w:pPr>
              <w:jc w:val="right"/>
            </w:pPr>
            <w:r>
              <w:t>-</w:t>
            </w:r>
          </w:p>
        </w:tc>
        <w:tc>
          <w:tcPr>
            <w:tcW w:w="2557" w:type="dxa"/>
          </w:tcPr>
          <w:p w:rsidR="00E74BFB" w:rsidRDefault="00E74BFB" w:rsidP="00E74BFB">
            <w:pPr>
              <w:jc w:val="right"/>
            </w:pPr>
            <w:r>
              <w:t>-</w:t>
            </w:r>
          </w:p>
        </w:tc>
      </w:tr>
      <w:tr w:rsidR="00E74BFB" w:rsidTr="00E74BFB">
        <w:tc>
          <w:tcPr>
            <w:tcW w:w="646" w:type="dxa"/>
          </w:tcPr>
          <w:p w:rsidR="00E74BFB" w:rsidRDefault="00E74BFB" w:rsidP="00E74BFB">
            <w:pPr>
              <w:jc w:val="center"/>
            </w:pPr>
            <w:r>
              <w:lastRenderedPageBreak/>
              <w:t>10</w:t>
            </w:r>
          </w:p>
        </w:tc>
        <w:tc>
          <w:tcPr>
            <w:tcW w:w="2835" w:type="dxa"/>
          </w:tcPr>
          <w:p w:rsidR="00E74BFB" w:rsidRDefault="00E74BFB" w:rsidP="00E74BFB">
            <w:pPr>
              <w:jc w:val="left"/>
            </w:pPr>
            <w:r>
              <w:rPr>
                <w:rFonts w:hint="eastAsia"/>
              </w:rPr>
              <w:t>合计</w:t>
            </w:r>
          </w:p>
        </w:tc>
        <w:tc>
          <w:tcPr>
            <w:tcW w:w="2466" w:type="dxa"/>
          </w:tcPr>
          <w:p w:rsidR="00E74BFB" w:rsidRDefault="00E74BFB" w:rsidP="00E74BFB">
            <w:pPr>
              <w:jc w:val="right"/>
            </w:pPr>
            <w:r>
              <w:t>4,041,969.32</w:t>
            </w:r>
          </w:p>
        </w:tc>
        <w:tc>
          <w:tcPr>
            <w:tcW w:w="2557" w:type="dxa"/>
          </w:tcPr>
          <w:p w:rsidR="00E74BFB" w:rsidRDefault="00E74BFB" w:rsidP="00E74BFB">
            <w:pPr>
              <w:jc w:val="right"/>
            </w:pPr>
            <w:r>
              <w:t>5.51</w:t>
            </w:r>
          </w:p>
        </w:tc>
      </w:tr>
    </w:tbl>
    <w:p w:rsidR="00E74BFB" w:rsidRDefault="00E74BFB" w:rsidP="00E74BFB">
      <w:pPr>
        <w:pStyle w:val="-2"/>
        <w:spacing w:before="312"/>
      </w:pPr>
      <w:proofErr w:type="spellStart"/>
      <w:r>
        <w:rPr>
          <w:rFonts w:hint="eastAsia"/>
        </w:rPr>
        <w:t>报告期末按公允价值占基金资产净值比例大小排名的前五名债券投资明细</w:t>
      </w:r>
      <w:proofErr w:type="spellEnd"/>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E74BFB" w:rsidTr="00E74BFB">
        <w:trPr>
          <w:cnfStyle w:val="100000000000" w:firstRow="1" w:lastRow="0" w:firstColumn="0" w:lastColumn="0" w:oddVBand="0" w:evenVBand="0" w:oddHBand="0" w:evenHBand="0" w:firstRowFirstColumn="0" w:firstRowLastColumn="0" w:lastRowFirstColumn="0" w:lastRowLastColumn="0"/>
        </w:trPr>
        <w:tc>
          <w:tcPr>
            <w:tcW w:w="646" w:type="dxa"/>
          </w:tcPr>
          <w:p w:rsidR="00E74BFB" w:rsidRPr="00E74BFB" w:rsidRDefault="00E74BFB" w:rsidP="00E74BFB">
            <w:pPr>
              <w:jc w:val="center"/>
              <w:rPr>
                <w:b/>
              </w:rPr>
            </w:pPr>
            <w:r w:rsidRPr="00E74BFB">
              <w:rPr>
                <w:rFonts w:hint="eastAsia"/>
                <w:b/>
              </w:rPr>
              <w:t>序号</w:t>
            </w:r>
          </w:p>
        </w:tc>
        <w:tc>
          <w:tcPr>
            <w:tcW w:w="1162" w:type="dxa"/>
          </w:tcPr>
          <w:p w:rsidR="00E74BFB" w:rsidRPr="00E74BFB" w:rsidRDefault="00E74BFB" w:rsidP="00E74BFB">
            <w:pPr>
              <w:jc w:val="center"/>
              <w:rPr>
                <w:b/>
              </w:rPr>
            </w:pPr>
            <w:r w:rsidRPr="00E74BFB">
              <w:rPr>
                <w:rFonts w:hint="eastAsia"/>
                <w:b/>
              </w:rPr>
              <w:t>债券代码</w:t>
            </w:r>
          </w:p>
        </w:tc>
        <w:tc>
          <w:tcPr>
            <w:tcW w:w="1928" w:type="dxa"/>
          </w:tcPr>
          <w:p w:rsidR="00E74BFB" w:rsidRPr="00E74BFB" w:rsidRDefault="00E74BFB" w:rsidP="00E74BFB">
            <w:pPr>
              <w:jc w:val="center"/>
              <w:rPr>
                <w:b/>
              </w:rPr>
            </w:pPr>
            <w:r w:rsidRPr="00E74BFB">
              <w:rPr>
                <w:rFonts w:hint="eastAsia"/>
                <w:b/>
              </w:rPr>
              <w:t>债券名称</w:t>
            </w:r>
          </w:p>
        </w:tc>
        <w:tc>
          <w:tcPr>
            <w:tcW w:w="1140" w:type="dxa"/>
          </w:tcPr>
          <w:p w:rsidR="00E74BFB" w:rsidRPr="00E74BFB" w:rsidRDefault="00E74BFB" w:rsidP="00E74BFB">
            <w:pPr>
              <w:jc w:val="center"/>
              <w:rPr>
                <w:b/>
              </w:rPr>
            </w:pPr>
            <w:r w:rsidRPr="00E74BFB">
              <w:rPr>
                <w:rFonts w:hint="eastAsia"/>
                <w:b/>
              </w:rPr>
              <w:t>数量（张）</w:t>
            </w:r>
          </w:p>
        </w:tc>
        <w:tc>
          <w:tcPr>
            <w:tcW w:w="1814" w:type="dxa"/>
          </w:tcPr>
          <w:p w:rsidR="00E74BFB" w:rsidRPr="00E74BFB" w:rsidRDefault="00E74BFB" w:rsidP="00E74BFB">
            <w:pPr>
              <w:jc w:val="center"/>
              <w:rPr>
                <w:b/>
              </w:rPr>
            </w:pPr>
            <w:r w:rsidRPr="00E74BFB">
              <w:rPr>
                <w:rFonts w:hint="eastAsia"/>
                <w:b/>
              </w:rPr>
              <w:t>公允价值（元）</w:t>
            </w:r>
          </w:p>
        </w:tc>
        <w:tc>
          <w:tcPr>
            <w:tcW w:w="1814" w:type="dxa"/>
          </w:tcPr>
          <w:p w:rsidR="00E74BFB" w:rsidRPr="00E74BFB" w:rsidRDefault="00E74BFB" w:rsidP="00E74BFB">
            <w:pPr>
              <w:jc w:val="center"/>
              <w:rPr>
                <w:b/>
              </w:rPr>
            </w:pPr>
            <w:r w:rsidRPr="00E74BFB">
              <w:rPr>
                <w:rFonts w:hint="eastAsia"/>
                <w:b/>
              </w:rPr>
              <w:t>占基金资产净值比例（％）</w:t>
            </w:r>
          </w:p>
        </w:tc>
      </w:tr>
      <w:tr w:rsidR="00E74BFB" w:rsidTr="00E74BFB">
        <w:tc>
          <w:tcPr>
            <w:tcW w:w="646" w:type="dxa"/>
          </w:tcPr>
          <w:p w:rsidR="00E74BFB" w:rsidRDefault="00E74BFB" w:rsidP="00E74BFB">
            <w:pPr>
              <w:jc w:val="center"/>
            </w:pPr>
            <w:r>
              <w:t>1</w:t>
            </w:r>
          </w:p>
        </w:tc>
        <w:tc>
          <w:tcPr>
            <w:tcW w:w="1162" w:type="dxa"/>
          </w:tcPr>
          <w:p w:rsidR="00E74BFB" w:rsidRDefault="00E74BFB" w:rsidP="00E74BFB">
            <w:pPr>
              <w:jc w:val="left"/>
            </w:pPr>
            <w:r>
              <w:t>019792</w:t>
            </w:r>
          </w:p>
        </w:tc>
        <w:tc>
          <w:tcPr>
            <w:tcW w:w="1928" w:type="dxa"/>
          </w:tcPr>
          <w:p w:rsidR="00E74BFB" w:rsidRDefault="00E74BFB" w:rsidP="00E74BFB">
            <w:pPr>
              <w:jc w:val="left"/>
            </w:pPr>
            <w:r>
              <w:rPr>
                <w:rFonts w:hint="eastAsia"/>
              </w:rPr>
              <w:t>25</w:t>
            </w:r>
            <w:r>
              <w:rPr>
                <w:rFonts w:hint="eastAsia"/>
              </w:rPr>
              <w:t>国债</w:t>
            </w:r>
            <w:r>
              <w:rPr>
                <w:rFonts w:hint="eastAsia"/>
              </w:rPr>
              <w:t>19</w:t>
            </w:r>
          </w:p>
        </w:tc>
        <w:tc>
          <w:tcPr>
            <w:tcW w:w="1140" w:type="dxa"/>
          </w:tcPr>
          <w:p w:rsidR="00E74BFB" w:rsidRDefault="00E74BFB" w:rsidP="00E74BFB">
            <w:pPr>
              <w:jc w:val="right"/>
            </w:pPr>
            <w:r>
              <w:t>40,000</w:t>
            </w:r>
          </w:p>
        </w:tc>
        <w:tc>
          <w:tcPr>
            <w:tcW w:w="1814" w:type="dxa"/>
          </w:tcPr>
          <w:p w:rsidR="00E74BFB" w:rsidRDefault="00E74BFB" w:rsidP="00E74BFB">
            <w:pPr>
              <w:jc w:val="right"/>
            </w:pPr>
            <w:r>
              <w:t>4,041,969.32</w:t>
            </w:r>
          </w:p>
        </w:tc>
        <w:tc>
          <w:tcPr>
            <w:tcW w:w="1814" w:type="dxa"/>
          </w:tcPr>
          <w:p w:rsidR="00E74BFB" w:rsidRDefault="00E74BFB" w:rsidP="00E74BFB">
            <w:pPr>
              <w:jc w:val="right"/>
            </w:pPr>
            <w:r>
              <w:t>5.51</w:t>
            </w:r>
          </w:p>
        </w:tc>
      </w:tr>
    </w:tbl>
    <w:p w:rsidR="00E74BFB" w:rsidRDefault="00E74BFB" w:rsidP="00E74BFB">
      <w:pPr>
        <w:pStyle w:val="-2"/>
        <w:spacing w:before="312"/>
      </w:pPr>
      <w:proofErr w:type="spellStart"/>
      <w:r>
        <w:rPr>
          <w:rFonts w:hint="eastAsia"/>
        </w:rPr>
        <w:t>报告期末按公允价值占基金资产净值比例大小排名的前十名资产支持证券投资明细</w:t>
      </w:r>
      <w:proofErr w:type="spellEnd"/>
    </w:p>
    <w:p w:rsidR="00E74BFB" w:rsidRDefault="00E74BFB" w:rsidP="00E74BFB">
      <w:pPr>
        <w:pStyle w:val="-"/>
        <w:ind w:firstLine="420"/>
      </w:pPr>
      <w:proofErr w:type="spellStart"/>
      <w:r>
        <w:rPr>
          <w:rFonts w:hint="eastAsia"/>
        </w:rPr>
        <w:t>本基金本报告期末未持有资产支持证券</w:t>
      </w:r>
      <w:proofErr w:type="spellEnd"/>
      <w:r>
        <w:rPr>
          <w:rFonts w:hint="eastAsia"/>
        </w:rPr>
        <w:t>。</w:t>
      </w:r>
    </w:p>
    <w:p w:rsidR="00E74BFB" w:rsidRDefault="00E74BFB" w:rsidP="00E74BFB">
      <w:pPr>
        <w:pStyle w:val="-2"/>
        <w:spacing w:before="312"/>
      </w:pPr>
      <w:proofErr w:type="spellStart"/>
      <w:r>
        <w:rPr>
          <w:rFonts w:hint="eastAsia"/>
        </w:rPr>
        <w:t>报告期末按公允价值占基金资产净值比例大小排序的前五名贵金属投资明细</w:t>
      </w:r>
      <w:proofErr w:type="spellEnd"/>
    </w:p>
    <w:p w:rsidR="00E74BFB" w:rsidRDefault="00E74BFB" w:rsidP="00E74BFB">
      <w:pPr>
        <w:pStyle w:val="-"/>
        <w:ind w:firstLine="420"/>
      </w:pPr>
      <w:r>
        <w:rPr>
          <w:rFonts w:hint="eastAsia"/>
        </w:rPr>
        <w:t>无。</w:t>
      </w:r>
    </w:p>
    <w:p w:rsidR="00E74BFB" w:rsidRDefault="00E74BFB" w:rsidP="00E74BFB">
      <w:pPr>
        <w:pStyle w:val="-2"/>
        <w:spacing w:before="312"/>
      </w:pPr>
      <w:proofErr w:type="spellStart"/>
      <w:r>
        <w:rPr>
          <w:rFonts w:hint="eastAsia"/>
        </w:rPr>
        <w:t>报告期末按公允价值占基金资产净值比例大小排名的前五名权证投资明细</w:t>
      </w:r>
      <w:proofErr w:type="spellEnd"/>
    </w:p>
    <w:p w:rsidR="00E74BFB" w:rsidRDefault="00E74BFB" w:rsidP="00E74BFB">
      <w:pPr>
        <w:pStyle w:val="-"/>
        <w:ind w:firstLine="420"/>
      </w:pPr>
      <w:r>
        <w:rPr>
          <w:rFonts w:hint="eastAsia"/>
        </w:rPr>
        <w:t>无。</w:t>
      </w:r>
    </w:p>
    <w:p w:rsidR="00E74BFB" w:rsidRDefault="00E74BFB" w:rsidP="00E74BFB">
      <w:pPr>
        <w:pStyle w:val="-2"/>
        <w:spacing w:before="312"/>
      </w:pPr>
      <w:proofErr w:type="spellStart"/>
      <w:r>
        <w:rPr>
          <w:rFonts w:hint="eastAsia"/>
        </w:rPr>
        <w:t>报告期末本基金投资的股指期货交易情况说明</w:t>
      </w:r>
      <w:proofErr w:type="spellEnd"/>
    </w:p>
    <w:p w:rsidR="00E74BFB" w:rsidRDefault="00E74BFB" w:rsidP="00E74BFB">
      <w:pPr>
        <w:pStyle w:val="-3"/>
        <w:spacing w:before="156" w:after="156"/>
      </w:pPr>
      <w:proofErr w:type="spellStart"/>
      <w:r>
        <w:rPr>
          <w:rFonts w:hint="eastAsia"/>
        </w:rPr>
        <w:t>报告期末本基金投资的股指期货持仓和损益明细</w:t>
      </w:r>
      <w:proofErr w:type="spellEnd"/>
    </w:p>
    <w:p w:rsidR="00E74BFB" w:rsidRDefault="00E74BFB" w:rsidP="00E74BFB">
      <w:pPr>
        <w:pStyle w:val="-"/>
        <w:ind w:firstLine="420"/>
      </w:pPr>
      <w:r>
        <w:rPr>
          <w:rFonts w:hint="eastAsia"/>
        </w:rPr>
        <w:t>无。</w:t>
      </w:r>
    </w:p>
    <w:p w:rsidR="00E74BFB" w:rsidRDefault="00E74BFB" w:rsidP="00E74BFB">
      <w:pPr>
        <w:pStyle w:val="-3"/>
        <w:spacing w:before="156" w:after="156"/>
      </w:pPr>
      <w:proofErr w:type="spellStart"/>
      <w:r>
        <w:rPr>
          <w:rFonts w:hint="eastAsia"/>
        </w:rPr>
        <w:t>本基金投资股指期货的投资政策</w:t>
      </w:r>
      <w:proofErr w:type="spellEnd"/>
    </w:p>
    <w:p w:rsidR="00E74BFB" w:rsidRDefault="00E74BFB" w:rsidP="00E74BFB">
      <w:pPr>
        <w:pStyle w:val="-"/>
        <w:ind w:firstLine="420"/>
      </w:pPr>
      <w:r>
        <w:rPr>
          <w:rFonts w:hint="eastAsia"/>
        </w:rPr>
        <w:t>无。</w:t>
      </w:r>
    </w:p>
    <w:p w:rsidR="00E74BFB" w:rsidRDefault="00E74BFB" w:rsidP="00E74BFB">
      <w:pPr>
        <w:pStyle w:val="-2"/>
        <w:spacing w:before="312"/>
      </w:pPr>
      <w:proofErr w:type="spellStart"/>
      <w:r>
        <w:rPr>
          <w:rFonts w:hint="eastAsia"/>
        </w:rPr>
        <w:t>报告期末本基金投资的国债期货交易情况说明</w:t>
      </w:r>
      <w:proofErr w:type="spellEnd"/>
    </w:p>
    <w:p w:rsidR="00E74BFB" w:rsidRDefault="00E74BFB" w:rsidP="00E74BFB">
      <w:pPr>
        <w:pStyle w:val="-3"/>
        <w:spacing w:before="156" w:after="156"/>
      </w:pPr>
      <w:proofErr w:type="spellStart"/>
      <w:r>
        <w:rPr>
          <w:rFonts w:hint="eastAsia"/>
        </w:rPr>
        <w:t>本期国债期货投资政策</w:t>
      </w:r>
      <w:proofErr w:type="spellEnd"/>
    </w:p>
    <w:p w:rsidR="00E74BFB" w:rsidRDefault="00E74BFB" w:rsidP="00E74BFB">
      <w:pPr>
        <w:pStyle w:val="-"/>
        <w:ind w:firstLine="420"/>
      </w:pPr>
      <w:r>
        <w:rPr>
          <w:rFonts w:hint="eastAsia"/>
        </w:rPr>
        <w:t>无。</w:t>
      </w:r>
    </w:p>
    <w:p w:rsidR="00E74BFB" w:rsidRDefault="00E74BFB" w:rsidP="00E74BFB">
      <w:pPr>
        <w:pStyle w:val="-3"/>
        <w:spacing w:before="156" w:after="156"/>
      </w:pPr>
      <w:proofErr w:type="spellStart"/>
      <w:r>
        <w:rPr>
          <w:rFonts w:hint="eastAsia"/>
        </w:rPr>
        <w:t>报告期末本基金投资的国债期货持仓和损益明细</w:t>
      </w:r>
      <w:proofErr w:type="spellEnd"/>
    </w:p>
    <w:p w:rsidR="00E74BFB" w:rsidRDefault="00E74BFB" w:rsidP="00E74BFB">
      <w:pPr>
        <w:pStyle w:val="-"/>
        <w:ind w:firstLine="420"/>
      </w:pPr>
      <w:r>
        <w:rPr>
          <w:rFonts w:hint="eastAsia"/>
        </w:rPr>
        <w:t>无。</w:t>
      </w:r>
    </w:p>
    <w:p w:rsidR="00E74BFB" w:rsidRDefault="00E74BFB" w:rsidP="00E74BFB">
      <w:pPr>
        <w:pStyle w:val="-3"/>
        <w:spacing w:before="156" w:after="156"/>
      </w:pPr>
      <w:proofErr w:type="spellStart"/>
      <w:r>
        <w:rPr>
          <w:rFonts w:hint="eastAsia"/>
        </w:rPr>
        <w:t>本期国债期货投资评价</w:t>
      </w:r>
      <w:proofErr w:type="spellEnd"/>
    </w:p>
    <w:p w:rsidR="00E74BFB" w:rsidRDefault="00E74BFB" w:rsidP="00E74BFB">
      <w:pPr>
        <w:pStyle w:val="-"/>
        <w:ind w:firstLine="420"/>
      </w:pPr>
      <w:r>
        <w:rPr>
          <w:rFonts w:hint="eastAsia"/>
        </w:rPr>
        <w:t>无。</w:t>
      </w:r>
    </w:p>
    <w:p w:rsidR="00E74BFB" w:rsidRDefault="00E74BFB" w:rsidP="00E74BFB">
      <w:pPr>
        <w:pStyle w:val="-2"/>
        <w:spacing w:before="312"/>
      </w:pPr>
      <w:proofErr w:type="spellStart"/>
      <w:r>
        <w:rPr>
          <w:rFonts w:hint="eastAsia"/>
        </w:rPr>
        <w:t>投资组合报告附注</w:t>
      </w:r>
      <w:proofErr w:type="spellEnd"/>
    </w:p>
    <w:p w:rsidR="00E74BFB" w:rsidRDefault="00E74BFB" w:rsidP="00E74BFB">
      <w:pPr>
        <w:pStyle w:val="-3"/>
        <w:spacing w:before="156" w:after="156"/>
      </w:pPr>
      <w:r>
        <w:rPr>
          <w:rFonts w:hint="eastAsia"/>
        </w:rPr>
        <w:lastRenderedPageBreak/>
        <w:t>声明本基金投资的前十名证券的发行主体本期是否出现被监管部门立案调查，或在报告编制日前一年内受到公开谴责、处罚的情形。如是，还应对相关证券的投资决策程序做出说明。</w:t>
      </w:r>
    </w:p>
    <w:p w:rsidR="00E74BFB" w:rsidRDefault="00E74BFB" w:rsidP="00E74BFB">
      <w:pPr>
        <w:pStyle w:val="-"/>
        <w:ind w:firstLine="420"/>
      </w:pPr>
      <w:proofErr w:type="spellStart"/>
      <w:r>
        <w:rPr>
          <w:rFonts w:hint="eastAsia"/>
        </w:rPr>
        <w:t>报告期内基金投资的前十名证券的发行主体未有被监管部门立案调查，不存在报告编制日前一年内受到公开谴责、处罚的情形</w:t>
      </w:r>
      <w:proofErr w:type="spellEnd"/>
      <w:r>
        <w:rPr>
          <w:rFonts w:hint="eastAsia"/>
        </w:rPr>
        <w:t>。</w:t>
      </w:r>
    </w:p>
    <w:p w:rsidR="00E74BFB" w:rsidRDefault="00E74BFB" w:rsidP="00E74BFB">
      <w:pPr>
        <w:pStyle w:val="-3"/>
        <w:spacing w:before="156" w:after="156"/>
      </w:pPr>
      <w:proofErr w:type="spellStart"/>
      <w:r>
        <w:rPr>
          <w:rFonts w:hint="eastAsia"/>
        </w:rPr>
        <w:t>声明基金投资的前十名股票是否超出基金合同约定的备选股票库。如是，还应对相关股票的投资决策程序做出说明</w:t>
      </w:r>
      <w:proofErr w:type="spellEnd"/>
      <w:r>
        <w:rPr>
          <w:rFonts w:hint="eastAsia"/>
        </w:rPr>
        <w:t>。</w:t>
      </w:r>
    </w:p>
    <w:p w:rsidR="00E74BFB" w:rsidRDefault="00E74BFB" w:rsidP="00E74BFB">
      <w:pPr>
        <w:pStyle w:val="-"/>
        <w:ind w:firstLine="420"/>
      </w:pPr>
      <w:proofErr w:type="spellStart"/>
      <w:r>
        <w:rPr>
          <w:rFonts w:hint="eastAsia"/>
        </w:rPr>
        <w:t>本基金投资的前十名股票（如有）没有超出基金合同约定的备选股票库，本基金管理人从制度和流程上要求股票必须先入库再买入</w:t>
      </w:r>
      <w:proofErr w:type="spellEnd"/>
      <w:r>
        <w:rPr>
          <w:rFonts w:hint="eastAsia"/>
        </w:rPr>
        <w:t>。</w:t>
      </w:r>
    </w:p>
    <w:p w:rsidR="00E74BFB" w:rsidRDefault="00E74BFB" w:rsidP="00E74BFB">
      <w:pPr>
        <w:pStyle w:val="-3"/>
        <w:spacing w:before="156" w:after="156"/>
      </w:pPr>
      <w:proofErr w:type="spellStart"/>
      <w:r>
        <w:rPr>
          <w:rFonts w:hint="eastAsia"/>
        </w:rPr>
        <w:t>其他资产构成</w:t>
      </w:r>
      <w:proofErr w:type="spellEnd"/>
    </w:p>
    <w:tbl>
      <w:tblPr>
        <w:tblStyle w:val="-0"/>
        <w:tblW w:w="8505" w:type="dxa"/>
        <w:tblLayout w:type="fixed"/>
        <w:tblLook w:val="04A0" w:firstRow="1" w:lastRow="0" w:firstColumn="1" w:lastColumn="0" w:noHBand="0" w:noVBand="1"/>
      </w:tblPr>
      <w:tblGrid>
        <w:gridCol w:w="743"/>
        <w:gridCol w:w="2977"/>
        <w:gridCol w:w="4785"/>
      </w:tblGrid>
      <w:tr w:rsidR="00E74BFB" w:rsidTr="00E74BFB">
        <w:trPr>
          <w:cnfStyle w:val="100000000000" w:firstRow="1" w:lastRow="0" w:firstColumn="0" w:lastColumn="0" w:oddVBand="0" w:evenVBand="0" w:oddHBand="0" w:evenHBand="0" w:firstRowFirstColumn="0" w:firstRowLastColumn="0" w:lastRowFirstColumn="0" w:lastRowLastColumn="0"/>
        </w:trPr>
        <w:tc>
          <w:tcPr>
            <w:tcW w:w="743" w:type="dxa"/>
          </w:tcPr>
          <w:p w:rsidR="00E74BFB" w:rsidRPr="00E74BFB" w:rsidRDefault="00E74BFB" w:rsidP="00E74BFB">
            <w:pPr>
              <w:jc w:val="center"/>
              <w:rPr>
                <w:b/>
              </w:rPr>
            </w:pPr>
            <w:r w:rsidRPr="00E74BFB">
              <w:rPr>
                <w:rFonts w:hint="eastAsia"/>
                <w:b/>
              </w:rPr>
              <w:t>序号</w:t>
            </w:r>
          </w:p>
        </w:tc>
        <w:tc>
          <w:tcPr>
            <w:tcW w:w="2977" w:type="dxa"/>
          </w:tcPr>
          <w:p w:rsidR="00E74BFB" w:rsidRPr="00E74BFB" w:rsidRDefault="00E74BFB" w:rsidP="00E74BFB">
            <w:pPr>
              <w:jc w:val="center"/>
              <w:rPr>
                <w:b/>
              </w:rPr>
            </w:pPr>
            <w:r w:rsidRPr="00E74BFB">
              <w:rPr>
                <w:rFonts w:hint="eastAsia"/>
                <w:b/>
              </w:rPr>
              <w:t>名称</w:t>
            </w:r>
          </w:p>
        </w:tc>
        <w:tc>
          <w:tcPr>
            <w:tcW w:w="4785" w:type="dxa"/>
          </w:tcPr>
          <w:p w:rsidR="00E74BFB" w:rsidRPr="00E74BFB" w:rsidRDefault="00E74BFB" w:rsidP="00E74BFB">
            <w:pPr>
              <w:jc w:val="center"/>
              <w:rPr>
                <w:b/>
              </w:rPr>
            </w:pPr>
            <w:r w:rsidRPr="00E74BFB">
              <w:rPr>
                <w:rFonts w:hint="eastAsia"/>
                <w:b/>
              </w:rPr>
              <w:t>金额（元）</w:t>
            </w:r>
          </w:p>
        </w:tc>
      </w:tr>
      <w:tr w:rsidR="00E74BFB" w:rsidTr="00E74BFB">
        <w:tc>
          <w:tcPr>
            <w:tcW w:w="743" w:type="dxa"/>
          </w:tcPr>
          <w:p w:rsidR="00E74BFB" w:rsidRDefault="00E74BFB" w:rsidP="00E74BFB">
            <w:pPr>
              <w:jc w:val="center"/>
            </w:pPr>
            <w:r>
              <w:t>1</w:t>
            </w:r>
          </w:p>
        </w:tc>
        <w:tc>
          <w:tcPr>
            <w:tcW w:w="2977" w:type="dxa"/>
          </w:tcPr>
          <w:p w:rsidR="00E74BFB" w:rsidRDefault="00E74BFB" w:rsidP="00E74BFB">
            <w:pPr>
              <w:jc w:val="left"/>
            </w:pPr>
            <w:r>
              <w:rPr>
                <w:rFonts w:hint="eastAsia"/>
              </w:rPr>
              <w:t>存出保证金</w:t>
            </w:r>
          </w:p>
        </w:tc>
        <w:tc>
          <w:tcPr>
            <w:tcW w:w="4785" w:type="dxa"/>
          </w:tcPr>
          <w:p w:rsidR="00E74BFB" w:rsidRDefault="00E74BFB" w:rsidP="00E74BFB">
            <w:pPr>
              <w:jc w:val="right"/>
            </w:pPr>
            <w:r>
              <w:t>7,771.08</w:t>
            </w:r>
          </w:p>
        </w:tc>
      </w:tr>
      <w:tr w:rsidR="00E74BFB" w:rsidTr="00E74BFB">
        <w:tc>
          <w:tcPr>
            <w:tcW w:w="743" w:type="dxa"/>
          </w:tcPr>
          <w:p w:rsidR="00E74BFB" w:rsidRDefault="00E74BFB" w:rsidP="00E74BFB">
            <w:pPr>
              <w:jc w:val="center"/>
            </w:pPr>
            <w:r>
              <w:t>2</w:t>
            </w:r>
          </w:p>
        </w:tc>
        <w:tc>
          <w:tcPr>
            <w:tcW w:w="2977" w:type="dxa"/>
          </w:tcPr>
          <w:p w:rsidR="00E74BFB" w:rsidRDefault="00E74BFB" w:rsidP="00E74BFB">
            <w:pPr>
              <w:jc w:val="left"/>
            </w:pPr>
            <w:r>
              <w:rPr>
                <w:rFonts w:hint="eastAsia"/>
              </w:rPr>
              <w:t>应收证券清算款</w:t>
            </w:r>
          </w:p>
        </w:tc>
        <w:tc>
          <w:tcPr>
            <w:tcW w:w="4785" w:type="dxa"/>
          </w:tcPr>
          <w:p w:rsidR="00E74BFB" w:rsidRDefault="00E74BFB" w:rsidP="00E74BFB">
            <w:pPr>
              <w:jc w:val="right"/>
            </w:pPr>
            <w:r>
              <w:t>8,365,744.74</w:t>
            </w:r>
          </w:p>
        </w:tc>
      </w:tr>
      <w:tr w:rsidR="00E74BFB" w:rsidTr="00E74BFB">
        <w:tc>
          <w:tcPr>
            <w:tcW w:w="743" w:type="dxa"/>
          </w:tcPr>
          <w:p w:rsidR="00E74BFB" w:rsidRDefault="00E74BFB" w:rsidP="00E74BFB">
            <w:pPr>
              <w:jc w:val="center"/>
            </w:pPr>
            <w:r>
              <w:t>3</w:t>
            </w:r>
          </w:p>
        </w:tc>
        <w:tc>
          <w:tcPr>
            <w:tcW w:w="2977" w:type="dxa"/>
          </w:tcPr>
          <w:p w:rsidR="00E74BFB" w:rsidRDefault="00E74BFB" w:rsidP="00E74BFB">
            <w:pPr>
              <w:jc w:val="left"/>
            </w:pPr>
            <w:r>
              <w:rPr>
                <w:rFonts w:hint="eastAsia"/>
              </w:rPr>
              <w:t>应收股利</w:t>
            </w:r>
          </w:p>
        </w:tc>
        <w:tc>
          <w:tcPr>
            <w:tcW w:w="4785" w:type="dxa"/>
          </w:tcPr>
          <w:p w:rsidR="00E74BFB" w:rsidRDefault="00E74BFB" w:rsidP="00E74BFB">
            <w:pPr>
              <w:jc w:val="right"/>
            </w:pPr>
            <w:r>
              <w:t>-</w:t>
            </w:r>
          </w:p>
        </w:tc>
      </w:tr>
      <w:tr w:rsidR="00E74BFB" w:rsidTr="00E74BFB">
        <w:tc>
          <w:tcPr>
            <w:tcW w:w="743" w:type="dxa"/>
          </w:tcPr>
          <w:p w:rsidR="00E74BFB" w:rsidRDefault="00E74BFB" w:rsidP="00E74BFB">
            <w:pPr>
              <w:jc w:val="center"/>
            </w:pPr>
            <w:r>
              <w:t>4</w:t>
            </w:r>
          </w:p>
        </w:tc>
        <w:tc>
          <w:tcPr>
            <w:tcW w:w="2977" w:type="dxa"/>
          </w:tcPr>
          <w:p w:rsidR="00E74BFB" w:rsidRDefault="00E74BFB" w:rsidP="00E74BFB">
            <w:pPr>
              <w:jc w:val="left"/>
            </w:pPr>
            <w:r>
              <w:rPr>
                <w:rFonts w:hint="eastAsia"/>
              </w:rPr>
              <w:t>应收利息</w:t>
            </w:r>
          </w:p>
        </w:tc>
        <w:tc>
          <w:tcPr>
            <w:tcW w:w="4785" w:type="dxa"/>
          </w:tcPr>
          <w:p w:rsidR="00E74BFB" w:rsidRDefault="00E74BFB" w:rsidP="00E74BFB">
            <w:pPr>
              <w:jc w:val="right"/>
            </w:pPr>
            <w:r>
              <w:t>-</w:t>
            </w:r>
          </w:p>
        </w:tc>
      </w:tr>
      <w:tr w:rsidR="00E74BFB" w:rsidTr="00E74BFB">
        <w:tc>
          <w:tcPr>
            <w:tcW w:w="743" w:type="dxa"/>
          </w:tcPr>
          <w:p w:rsidR="00E74BFB" w:rsidRDefault="00E74BFB" w:rsidP="00E74BFB">
            <w:pPr>
              <w:jc w:val="center"/>
            </w:pPr>
            <w:r>
              <w:t>5</w:t>
            </w:r>
          </w:p>
        </w:tc>
        <w:tc>
          <w:tcPr>
            <w:tcW w:w="2977" w:type="dxa"/>
          </w:tcPr>
          <w:p w:rsidR="00E74BFB" w:rsidRDefault="00E74BFB" w:rsidP="00E74BFB">
            <w:pPr>
              <w:jc w:val="left"/>
            </w:pPr>
            <w:r>
              <w:rPr>
                <w:rFonts w:hint="eastAsia"/>
              </w:rPr>
              <w:t>应收申购款</w:t>
            </w:r>
          </w:p>
        </w:tc>
        <w:tc>
          <w:tcPr>
            <w:tcW w:w="4785" w:type="dxa"/>
          </w:tcPr>
          <w:p w:rsidR="00E74BFB" w:rsidRDefault="00E74BFB" w:rsidP="00E74BFB">
            <w:pPr>
              <w:jc w:val="right"/>
            </w:pPr>
            <w:r>
              <w:t>10,279.67</w:t>
            </w:r>
          </w:p>
        </w:tc>
      </w:tr>
      <w:tr w:rsidR="00E74BFB" w:rsidTr="00E74BFB">
        <w:tc>
          <w:tcPr>
            <w:tcW w:w="743" w:type="dxa"/>
          </w:tcPr>
          <w:p w:rsidR="00E74BFB" w:rsidRDefault="00E74BFB" w:rsidP="00E74BFB">
            <w:pPr>
              <w:jc w:val="center"/>
            </w:pPr>
            <w:r>
              <w:t>6</w:t>
            </w:r>
          </w:p>
        </w:tc>
        <w:tc>
          <w:tcPr>
            <w:tcW w:w="2977" w:type="dxa"/>
          </w:tcPr>
          <w:p w:rsidR="00E74BFB" w:rsidRDefault="00E74BFB" w:rsidP="00E74BFB">
            <w:pPr>
              <w:jc w:val="left"/>
            </w:pPr>
            <w:r>
              <w:rPr>
                <w:rFonts w:hint="eastAsia"/>
              </w:rPr>
              <w:t>其他应收款</w:t>
            </w:r>
          </w:p>
        </w:tc>
        <w:tc>
          <w:tcPr>
            <w:tcW w:w="4785" w:type="dxa"/>
          </w:tcPr>
          <w:p w:rsidR="00E74BFB" w:rsidRDefault="00E74BFB" w:rsidP="00E74BFB">
            <w:pPr>
              <w:jc w:val="right"/>
            </w:pPr>
            <w:r>
              <w:t>495.06</w:t>
            </w:r>
          </w:p>
        </w:tc>
      </w:tr>
      <w:tr w:rsidR="00E74BFB" w:rsidTr="00E74BFB">
        <w:tc>
          <w:tcPr>
            <w:tcW w:w="743" w:type="dxa"/>
          </w:tcPr>
          <w:p w:rsidR="00E74BFB" w:rsidRDefault="00E74BFB" w:rsidP="00E74BFB">
            <w:pPr>
              <w:jc w:val="center"/>
            </w:pPr>
            <w:r>
              <w:t>7</w:t>
            </w:r>
          </w:p>
        </w:tc>
        <w:tc>
          <w:tcPr>
            <w:tcW w:w="2977" w:type="dxa"/>
          </w:tcPr>
          <w:p w:rsidR="00E74BFB" w:rsidRDefault="00E74BFB" w:rsidP="00E74BFB">
            <w:pPr>
              <w:jc w:val="left"/>
            </w:pPr>
            <w:r>
              <w:rPr>
                <w:rFonts w:hint="eastAsia"/>
              </w:rPr>
              <w:t>待摊费用</w:t>
            </w:r>
          </w:p>
        </w:tc>
        <w:tc>
          <w:tcPr>
            <w:tcW w:w="4785" w:type="dxa"/>
          </w:tcPr>
          <w:p w:rsidR="00E74BFB" w:rsidRDefault="00E74BFB" w:rsidP="00E74BFB">
            <w:pPr>
              <w:jc w:val="right"/>
            </w:pPr>
            <w:r>
              <w:t>-</w:t>
            </w:r>
          </w:p>
        </w:tc>
      </w:tr>
      <w:tr w:rsidR="00E74BFB" w:rsidTr="00E74BFB">
        <w:tc>
          <w:tcPr>
            <w:tcW w:w="743" w:type="dxa"/>
          </w:tcPr>
          <w:p w:rsidR="00E74BFB" w:rsidRDefault="00E74BFB" w:rsidP="00E74BFB">
            <w:pPr>
              <w:jc w:val="center"/>
            </w:pPr>
            <w:r>
              <w:t>8</w:t>
            </w:r>
          </w:p>
        </w:tc>
        <w:tc>
          <w:tcPr>
            <w:tcW w:w="2977" w:type="dxa"/>
          </w:tcPr>
          <w:p w:rsidR="00E74BFB" w:rsidRDefault="00E74BFB" w:rsidP="00E74BFB">
            <w:pPr>
              <w:jc w:val="left"/>
            </w:pPr>
            <w:r>
              <w:rPr>
                <w:rFonts w:hint="eastAsia"/>
              </w:rPr>
              <w:t>其他</w:t>
            </w:r>
          </w:p>
        </w:tc>
        <w:tc>
          <w:tcPr>
            <w:tcW w:w="4785" w:type="dxa"/>
          </w:tcPr>
          <w:p w:rsidR="00E74BFB" w:rsidRDefault="00E74BFB" w:rsidP="00E74BFB">
            <w:pPr>
              <w:jc w:val="right"/>
            </w:pPr>
            <w:r>
              <w:t>-</w:t>
            </w:r>
          </w:p>
        </w:tc>
      </w:tr>
      <w:tr w:rsidR="00E74BFB" w:rsidTr="00E74BFB">
        <w:tc>
          <w:tcPr>
            <w:tcW w:w="743" w:type="dxa"/>
          </w:tcPr>
          <w:p w:rsidR="00E74BFB" w:rsidRDefault="00E74BFB" w:rsidP="00E74BFB">
            <w:pPr>
              <w:jc w:val="center"/>
            </w:pPr>
            <w:r>
              <w:t>9</w:t>
            </w:r>
          </w:p>
        </w:tc>
        <w:tc>
          <w:tcPr>
            <w:tcW w:w="2977" w:type="dxa"/>
          </w:tcPr>
          <w:p w:rsidR="00E74BFB" w:rsidRDefault="00E74BFB" w:rsidP="00E74BFB">
            <w:pPr>
              <w:jc w:val="left"/>
            </w:pPr>
            <w:r>
              <w:rPr>
                <w:rFonts w:hint="eastAsia"/>
              </w:rPr>
              <w:t>合计</w:t>
            </w:r>
          </w:p>
        </w:tc>
        <w:tc>
          <w:tcPr>
            <w:tcW w:w="4785" w:type="dxa"/>
          </w:tcPr>
          <w:p w:rsidR="00E74BFB" w:rsidRDefault="00E74BFB" w:rsidP="00E74BFB">
            <w:pPr>
              <w:jc w:val="right"/>
            </w:pPr>
            <w:r>
              <w:t>8,384,290.55</w:t>
            </w:r>
          </w:p>
        </w:tc>
      </w:tr>
    </w:tbl>
    <w:p w:rsidR="00E74BFB" w:rsidRDefault="00E74BFB" w:rsidP="00E74BFB">
      <w:pPr>
        <w:pStyle w:val="-3"/>
        <w:spacing w:before="156" w:after="156"/>
      </w:pPr>
      <w:proofErr w:type="spellStart"/>
      <w:r>
        <w:rPr>
          <w:rFonts w:hint="eastAsia"/>
        </w:rPr>
        <w:t>报告期末持有的处于转股期的可转换债券明细</w:t>
      </w:r>
      <w:proofErr w:type="spellEnd"/>
    </w:p>
    <w:p w:rsidR="00E74BFB" w:rsidRDefault="00E74BFB" w:rsidP="00E74BFB">
      <w:pPr>
        <w:pStyle w:val="-"/>
        <w:ind w:firstLine="420"/>
      </w:pPr>
      <w:proofErr w:type="spellStart"/>
      <w:r>
        <w:rPr>
          <w:rFonts w:hint="eastAsia"/>
        </w:rPr>
        <w:t>本基金本报告期末未持有处于转股期的可转换债券</w:t>
      </w:r>
      <w:proofErr w:type="spellEnd"/>
      <w:r>
        <w:rPr>
          <w:rFonts w:hint="eastAsia"/>
        </w:rPr>
        <w:t>。</w:t>
      </w:r>
    </w:p>
    <w:p w:rsidR="00E74BFB" w:rsidRDefault="00E74BFB" w:rsidP="00E74BFB">
      <w:pPr>
        <w:pStyle w:val="-3"/>
        <w:spacing w:before="156" w:after="156"/>
      </w:pPr>
      <w:proofErr w:type="spellStart"/>
      <w:r>
        <w:rPr>
          <w:rFonts w:hint="eastAsia"/>
        </w:rPr>
        <w:t>报告期末前十名股票中存在流通受限情况的说明</w:t>
      </w:r>
      <w:proofErr w:type="spellEnd"/>
    </w:p>
    <w:p w:rsidR="00E74BFB" w:rsidRDefault="00E74BFB" w:rsidP="00E74BFB">
      <w:pPr>
        <w:pStyle w:val="-"/>
        <w:ind w:firstLine="420"/>
      </w:pPr>
      <w:r>
        <w:rPr>
          <w:rFonts w:hint="eastAsia"/>
        </w:rPr>
        <w:t>无。</w:t>
      </w:r>
    </w:p>
    <w:p w:rsidR="00E74BFB" w:rsidRDefault="00E74BFB" w:rsidP="00E74BFB">
      <w:pPr>
        <w:pStyle w:val="-1"/>
        <w:ind w:left="281" w:hanging="281"/>
      </w:pPr>
      <w:proofErr w:type="spellStart"/>
      <w:r>
        <w:rPr>
          <w:rFonts w:hint="eastAsia"/>
        </w:rPr>
        <w:t>基金中基金</w:t>
      </w:r>
      <w:proofErr w:type="spellEnd"/>
    </w:p>
    <w:p w:rsidR="00E74BFB" w:rsidRDefault="00E74BFB" w:rsidP="00E74BFB">
      <w:pPr>
        <w:pStyle w:val="-2"/>
        <w:spacing w:before="312"/>
      </w:pPr>
      <w:proofErr w:type="spellStart"/>
      <w:r>
        <w:rPr>
          <w:rFonts w:hint="eastAsia"/>
        </w:rPr>
        <w:t>报告期末按公允价值占基金资产净值比例大小排序的前十名基金投资明细</w:t>
      </w:r>
      <w:proofErr w:type="spellEnd"/>
    </w:p>
    <w:tbl>
      <w:tblPr>
        <w:tblStyle w:val="-0"/>
        <w:tblW w:w="0" w:type="auto"/>
        <w:tblLayout w:type="fixed"/>
        <w:tblLook w:val="04A0" w:firstRow="1" w:lastRow="0" w:firstColumn="1" w:lastColumn="0" w:noHBand="0" w:noVBand="1"/>
      </w:tblPr>
      <w:tblGrid>
        <w:gridCol w:w="1038"/>
        <w:gridCol w:w="1038"/>
        <w:gridCol w:w="1038"/>
        <w:gridCol w:w="1038"/>
        <w:gridCol w:w="1038"/>
        <w:gridCol w:w="1038"/>
        <w:gridCol w:w="1039"/>
        <w:gridCol w:w="1039"/>
      </w:tblGrid>
      <w:tr w:rsidR="00E74BFB" w:rsidTr="00E74BFB">
        <w:trPr>
          <w:cnfStyle w:val="100000000000" w:firstRow="1" w:lastRow="0" w:firstColumn="0" w:lastColumn="0" w:oddVBand="0" w:evenVBand="0" w:oddHBand="0" w:evenHBand="0" w:firstRowFirstColumn="0" w:firstRowLastColumn="0" w:lastRowFirstColumn="0" w:lastRowLastColumn="0"/>
        </w:trPr>
        <w:tc>
          <w:tcPr>
            <w:tcW w:w="1038" w:type="dxa"/>
          </w:tcPr>
          <w:p w:rsidR="00E74BFB" w:rsidRPr="00E74BFB" w:rsidRDefault="00E74BFB" w:rsidP="00E74BFB">
            <w:pPr>
              <w:jc w:val="center"/>
              <w:rPr>
                <w:b/>
              </w:rPr>
            </w:pPr>
            <w:r w:rsidRPr="00E74BFB">
              <w:rPr>
                <w:rFonts w:hint="eastAsia"/>
                <w:b/>
              </w:rPr>
              <w:t>序号</w:t>
            </w:r>
          </w:p>
        </w:tc>
        <w:tc>
          <w:tcPr>
            <w:tcW w:w="1038" w:type="dxa"/>
          </w:tcPr>
          <w:p w:rsidR="00E74BFB" w:rsidRPr="00E74BFB" w:rsidRDefault="00E74BFB" w:rsidP="00E74BFB">
            <w:pPr>
              <w:jc w:val="center"/>
              <w:rPr>
                <w:b/>
              </w:rPr>
            </w:pPr>
            <w:r w:rsidRPr="00E74BFB">
              <w:rPr>
                <w:rFonts w:hint="eastAsia"/>
                <w:b/>
              </w:rPr>
              <w:t>基金代码</w:t>
            </w:r>
          </w:p>
        </w:tc>
        <w:tc>
          <w:tcPr>
            <w:tcW w:w="1038" w:type="dxa"/>
          </w:tcPr>
          <w:p w:rsidR="00E74BFB" w:rsidRPr="00E74BFB" w:rsidRDefault="00E74BFB" w:rsidP="00E74BFB">
            <w:pPr>
              <w:jc w:val="center"/>
              <w:rPr>
                <w:b/>
              </w:rPr>
            </w:pPr>
            <w:r w:rsidRPr="00E74BFB">
              <w:rPr>
                <w:rFonts w:hint="eastAsia"/>
                <w:b/>
              </w:rPr>
              <w:t>基金名称</w:t>
            </w:r>
          </w:p>
        </w:tc>
        <w:tc>
          <w:tcPr>
            <w:tcW w:w="1038" w:type="dxa"/>
          </w:tcPr>
          <w:p w:rsidR="00E74BFB" w:rsidRPr="00E74BFB" w:rsidRDefault="00E74BFB" w:rsidP="00E74BFB">
            <w:pPr>
              <w:jc w:val="center"/>
              <w:rPr>
                <w:b/>
              </w:rPr>
            </w:pPr>
            <w:r w:rsidRPr="00E74BFB">
              <w:rPr>
                <w:rFonts w:hint="eastAsia"/>
                <w:b/>
              </w:rPr>
              <w:t>运作方式</w:t>
            </w:r>
          </w:p>
        </w:tc>
        <w:tc>
          <w:tcPr>
            <w:tcW w:w="1038" w:type="dxa"/>
          </w:tcPr>
          <w:p w:rsidR="00E74BFB" w:rsidRPr="00E74BFB" w:rsidRDefault="00E74BFB" w:rsidP="00E74BFB">
            <w:pPr>
              <w:jc w:val="center"/>
              <w:rPr>
                <w:b/>
              </w:rPr>
            </w:pPr>
            <w:r w:rsidRPr="00E74BFB">
              <w:rPr>
                <w:rFonts w:hint="eastAsia"/>
                <w:b/>
              </w:rPr>
              <w:t>持有份额（份）</w:t>
            </w:r>
          </w:p>
        </w:tc>
        <w:tc>
          <w:tcPr>
            <w:tcW w:w="1038" w:type="dxa"/>
          </w:tcPr>
          <w:p w:rsidR="00E74BFB" w:rsidRPr="00E74BFB" w:rsidRDefault="00E74BFB" w:rsidP="00E74BFB">
            <w:pPr>
              <w:jc w:val="center"/>
              <w:rPr>
                <w:b/>
              </w:rPr>
            </w:pPr>
            <w:r w:rsidRPr="00E74BFB">
              <w:rPr>
                <w:rFonts w:hint="eastAsia"/>
                <w:b/>
              </w:rPr>
              <w:t>公允价值（元）</w:t>
            </w:r>
          </w:p>
        </w:tc>
        <w:tc>
          <w:tcPr>
            <w:tcW w:w="1039" w:type="dxa"/>
          </w:tcPr>
          <w:p w:rsidR="00E74BFB" w:rsidRPr="00E74BFB" w:rsidRDefault="00E74BFB" w:rsidP="00E74BFB">
            <w:pPr>
              <w:jc w:val="center"/>
              <w:rPr>
                <w:b/>
              </w:rPr>
            </w:pPr>
            <w:r w:rsidRPr="00E74BFB">
              <w:rPr>
                <w:rFonts w:hint="eastAsia"/>
                <w:b/>
              </w:rPr>
              <w:t>占基金资产净值比例（</w:t>
            </w:r>
            <w:r w:rsidRPr="00E74BFB">
              <w:rPr>
                <w:rFonts w:hint="eastAsia"/>
                <w:b/>
              </w:rPr>
              <w:t>%</w:t>
            </w:r>
            <w:r w:rsidRPr="00E74BFB">
              <w:rPr>
                <w:rFonts w:hint="eastAsia"/>
                <w:b/>
              </w:rPr>
              <w:t>）</w:t>
            </w:r>
          </w:p>
        </w:tc>
        <w:tc>
          <w:tcPr>
            <w:tcW w:w="1039" w:type="dxa"/>
          </w:tcPr>
          <w:p w:rsidR="00E74BFB" w:rsidRPr="00E74BFB" w:rsidRDefault="00E74BFB" w:rsidP="00E74BFB">
            <w:pPr>
              <w:jc w:val="center"/>
              <w:rPr>
                <w:b/>
              </w:rPr>
            </w:pPr>
            <w:r w:rsidRPr="00E74BFB">
              <w:rPr>
                <w:rFonts w:hint="eastAsia"/>
                <w:b/>
              </w:rPr>
              <w:t>是否属于基金管理人及管理人关联方所管理的基金</w:t>
            </w:r>
          </w:p>
        </w:tc>
      </w:tr>
      <w:tr w:rsidR="00E74BFB" w:rsidTr="00E74BFB">
        <w:tc>
          <w:tcPr>
            <w:tcW w:w="1038" w:type="dxa"/>
          </w:tcPr>
          <w:p w:rsidR="00E74BFB" w:rsidRDefault="00E74BFB" w:rsidP="00E74BFB">
            <w:pPr>
              <w:jc w:val="center"/>
            </w:pPr>
            <w:r>
              <w:lastRenderedPageBreak/>
              <w:t>1</w:t>
            </w:r>
          </w:p>
        </w:tc>
        <w:tc>
          <w:tcPr>
            <w:tcW w:w="1038" w:type="dxa"/>
          </w:tcPr>
          <w:p w:rsidR="00E74BFB" w:rsidRDefault="00E74BFB" w:rsidP="00E74BFB">
            <w:pPr>
              <w:jc w:val="left"/>
            </w:pPr>
            <w:r>
              <w:t>675113</w:t>
            </w:r>
          </w:p>
        </w:tc>
        <w:tc>
          <w:tcPr>
            <w:tcW w:w="1038" w:type="dxa"/>
          </w:tcPr>
          <w:p w:rsidR="00E74BFB" w:rsidRDefault="00E74BFB" w:rsidP="00E74BFB">
            <w:pPr>
              <w:jc w:val="left"/>
            </w:pPr>
            <w:proofErr w:type="gramStart"/>
            <w:r>
              <w:rPr>
                <w:rFonts w:hint="eastAsia"/>
              </w:rPr>
              <w:t>西部利得汇享</w:t>
            </w:r>
            <w:proofErr w:type="gramEnd"/>
            <w:r>
              <w:rPr>
                <w:rFonts w:hint="eastAsia"/>
              </w:rPr>
              <w:t>债券</w:t>
            </w:r>
            <w:r>
              <w:rPr>
                <w:rFonts w:hint="eastAsia"/>
              </w:rPr>
              <w:t>C</w:t>
            </w:r>
          </w:p>
        </w:tc>
        <w:tc>
          <w:tcPr>
            <w:tcW w:w="1038" w:type="dxa"/>
          </w:tcPr>
          <w:p w:rsidR="00E74BFB" w:rsidRDefault="00E74BFB" w:rsidP="00E74BFB">
            <w:pPr>
              <w:jc w:val="left"/>
            </w:pPr>
            <w:r>
              <w:rPr>
                <w:rFonts w:hint="eastAsia"/>
              </w:rPr>
              <w:t>契约型开放式</w:t>
            </w:r>
          </w:p>
        </w:tc>
        <w:tc>
          <w:tcPr>
            <w:tcW w:w="1038" w:type="dxa"/>
          </w:tcPr>
          <w:p w:rsidR="00E74BFB" w:rsidRDefault="00E74BFB" w:rsidP="00E74BFB">
            <w:pPr>
              <w:jc w:val="right"/>
            </w:pPr>
            <w:r>
              <w:t>5,675,512.07</w:t>
            </w:r>
          </w:p>
        </w:tc>
        <w:tc>
          <w:tcPr>
            <w:tcW w:w="1038" w:type="dxa"/>
          </w:tcPr>
          <w:p w:rsidR="00E74BFB" w:rsidRDefault="00E74BFB" w:rsidP="00E74BFB">
            <w:pPr>
              <w:jc w:val="right"/>
            </w:pPr>
            <w:r>
              <w:t>7,804,396.65</w:t>
            </w:r>
          </w:p>
        </w:tc>
        <w:tc>
          <w:tcPr>
            <w:tcW w:w="1039" w:type="dxa"/>
          </w:tcPr>
          <w:p w:rsidR="00E74BFB" w:rsidRDefault="00E74BFB" w:rsidP="00E74BFB">
            <w:pPr>
              <w:jc w:val="right"/>
            </w:pPr>
            <w:r>
              <w:t>10.64</w:t>
            </w:r>
          </w:p>
        </w:tc>
        <w:tc>
          <w:tcPr>
            <w:tcW w:w="1039" w:type="dxa"/>
          </w:tcPr>
          <w:p w:rsidR="00E74BFB" w:rsidRDefault="00E74BFB" w:rsidP="00E74BFB">
            <w:pPr>
              <w:jc w:val="left"/>
            </w:pPr>
            <w:r>
              <w:rPr>
                <w:rFonts w:hint="eastAsia"/>
              </w:rPr>
              <w:t>否</w:t>
            </w:r>
          </w:p>
        </w:tc>
      </w:tr>
      <w:tr w:rsidR="00E74BFB" w:rsidTr="00E74BFB">
        <w:tc>
          <w:tcPr>
            <w:tcW w:w="1038" w:type="dxa"/>
          </w:tcPr>
          <w:p w:rsidR="00E74BFB" w:rsidRDefault="00E74BFB" w:rsidP="00E74BFB">
            <w:pPr>
              <w:jc w:val="center"/>
            </w:pPr>
            <w:r>
              <w:t>2</w:t>
            </w:r>
          </w:p>
        </w:tc>
        <w:tc>
          <w:tcPr>
            <w:tcW w:w="1038" w:type="dxa"/>
          </w:tcPr>
          <w:p w:rsidR="00E74BFB" w:rsidRDefault="00E74BFB" w:rsidP="00E74BFB">
            <w:pPr>
              <w:jc w:val="left"/>
            </w:pPr>
            <w:r>
              <w:t>006637</w:t>
            </w:r>
          </w:p>
        </w:tc>
        <w:tc>
          <w:tcPr>
            <w:tcW w:w="1038" w:type="dxa"/>
          </w:tcPr>
          <w:p w:rsidR="00E74BFB" w:rsidRDefault="00E74BFB" w:rsidP="00E74BFB">
            <w:pPr>
              <w:jc w:val="left"/>
            </w:pPr>
            <w:r>
              <w:rPr>
                <w:rFonts w:hint="eastAsia"/>
              </w:rPr>
              <w:t>华</w:t>
            </w:r>
            <w:proofErr w:type="gramStart"/>
            <w:r>
              <w:rPr>
                <w:rFonts w:hint="eastAsia"/>
              </w:rPr>
              <w:t>富恒欣纯债</w:t>
            </w:r>
            <w:proofErr w:type="gramEnd"/>
            <w:r>
              <w:rPr>
                <w:rFonts w:hint="eastAsia"/>
              </w:rPr>
              <w:t>债券</w:t>
            </w:r>
            <w:r>
              <w:rPr>
                <w:rFonts w:hint="eastAsia"/>
              </w:rPr>
              <w:t>C</w:t>
            </w:r>
          </w:p>
        </w:tc>
        <w:tc>
          <w:tcPr>
            <w:tcW w:w="1038" w:type="dxa"/>
          </w:tcPr>
          <w:p w:rsidR="00E74BFB" w:rsidRDefault="00E74BFB" w:rsidP="00E74BFB">
            <w:pPr>
              <w:jc w:val="left"/>
            </w:pPr>
            <w:r>
              <w:rPr>
                <w:rFonts w:hint="eastAsia"/>
              </w:rPr>
              <w:t>契约型开放式</w:t>
            </w:r>
          </w:p>
        </w:tc>
        <w:tc>
          <w:tcPr>
            <w:tcW w:w="1038" w:type="dxa"/>
          </w:tcPr>
          <w:p w:rsidR="00E74BFB" w:rsidRDefault="00E74BFB" w:rsidP="00E74BFB">
            <w:pPr>
              <w:jc w:val="right"/>
            </w:pPr>
            <w:r>
              <w:t>5,056,582.98</w:t>
            </w:r>
          </w:p>
        </w:tc>
        <w:tc>
          <w:tcPr>
            <w:tcW w:w="1038" w:type="dxa"/>
          </w:tcPr>
          <w:p w:rsidR="00E74BFB" w:rsidRDefault="00E74BFB" w:rsidP="00E74BFB">
            <w:pPr>
              <w:jc w:val="right"/>
            </w:pPr>
            <w:r>
              <w:t>5,640,112.66</w:t>
            </w:r>
          </w:p>
        </w:tc>
        <w:tc>
          <w:tcPr>
            <w:tcW w:w="1039" w:type="dxa"/>
          </w:tcPr>
          <w:p w:rsidR="00E74BFB" w:rsidRDefault="00E74BFB" w:rsidP="00E74BFB">
            <w:pPr>
              <w:jc w:val="right"/>
            </w:pPr>
            <w:r>
              <w:t>7.69</w:t>
            </w:r>
          </w:p>
        </w:tc>
        <w:tc>
          <w:tcPr>
            <w:tcW w:w="1039" w:type="dxa"/>
          </w:tcPr>
          <w:p w:rsidR="00E74BFB" w:rsidRDefault="00E74BFB" w:rsidP="00E74BFB">
            <w:pPr>
              <w:jc w:val="left"/>
            </w:pPr>
            <w:r>
              <w:rPr>
                <w:rFonts w:hint="eastAsia"/>
              </w:rPr>
              <w:t>否</w:t>
            </w:r>
          </w:p>
        </w:tc>
      </w:tr>
      <w:tr w:rsidR="00E74BFB" w:rsidTr="00E74BFB">
        <w:tc>
          <w:tcPr>
            <w:tcW w:w="1038" w:type="dxa"/>
          </w:tcPr>
          <w:p w:rsidR="00E74BFB" w:rsidRDefault="00E74BFB" w:rsidP="00E74BFB">
            <w:pPr>
              <w:jc w:val="center"/>
            </w:pPr>
            <w:r>
              <w:t>3</w:t>
            </w:r>
          </w:p>
        </w:tc>
        <w:tc>
          <w:tcPr>
            <w:tcW w:w="1038" w:type="dxa"/>
          </w:tcPr>
          <w:p w:rsidR="00E74BFB" w:rsidRDefault="00E74BFB" w:rsidP="00E74BFB">
            <w:pPr>
              <w:jc w:val="left"/>
            </w:pPr>
            <w:r>
              <w:t>021381</w:t>
            </w:r>
          </w:p>
        </w:tc>
        <w:tc>
          <w:tcPr>
            <w:tcW w:w="1038" w:type="dxa"/>
          </w:tcPr>
          <w:p w:rsidR="00E74BFB" w:rsidRDefault="00E74BFB" w:rsidP="00E74BFB">
            <w:pPr>
              <w:jc w:val="left"/>
            </w:pPr>
            <w:r>
              <w:rPr>
                <w:rFonts w:hint="eastAsia"/>
              </w:rPr>
              <w:t>华宝量化对冲混合</w:t>
            </w:r>
            <w:r>
              <w:rPr>
                <w:rFonts w:hint="eastAsia"/>
              </w:rPr>
              <w:t>D</w:t>
            </w:r>
          </w:p>
        </w:tc>
        <w:tc>
          <w:tcPr>
            <w:tcW w:w="1038" w:type="dxa"/>
          </w:tcPr>
          <w:p w:rsidR="00E74BFB" w:rsidRDefault="00E74BFB" w:rsidP="00E74BFB">
            <w:pPr>
              <w:jc w:val="left"/>
            </w:pPr>
            <w:r>
              <w:rPr>
                <w:rFonts w:hint="eastAsia"/>
              </w:rPr>
              <w:t>契约型开放式</w:t>
            </w:r>
          </w:p>
        </w:tc>
        <w:tc>
          <w:tcPr>
            <w:tcW w:w="1038" w:type="dxa"/>
          </w:tcPr>
          <w:p w:rsidR="00E74BFB" w:rsidRDefault="00E74BFB" w:rsidP="00E74BFB">
            <w:pPr>
              <w:jc w:val="right"/>
            </w:pPr>
            <w:r>
              <w:t>3,858,704.30</w:t>
            </w:r>
          </w:p>
        </w:tc>
        <w:tc>
          <w:tcPr>
            <w:tcW w:w="1038" w:type="dxa"/>
          </w:tcPr>
          <w:p w:rsidR="00E74BFB" w:rsidRDefault="00E74BFB" w:rsidP="00E74BFB">
            <w:pPr>
              <w:jc w:val="right"/>
            </w:pPr>
            <w:r>
              <w:t>4,584,140.71</w:t>
            </w:r>
          </w:p>
        </w:tc>
        <w:tc>
          <w:tcPr>
            <w:tcW w:w="1039" w:type="dxa"/>
          </w:tcPr>
          <w:p w:rsidR="00E74BFB" w:rsidRDefault="00E74BFB" w:rsidP="00E74BFB">
            <w:pPr>
              <w:jc w:val="right"/>
            </w:pPr>
            <w:r>
              <w:t>6.25</w:t>
            </w:r>
          </w:p>
        </w:tc>
        <w:tc>
          <w:tcPr>
            <w:tcW w:w="1039" w:type="dxa"/>
          </w:tcPr>
          <w:p w:rsidR="00E74BFB" w:rsidRDefault="00E74BFB" w:rsidP="00E74BFB">
            <w:pPr>
              <w:jc w:val="left"/>
            </w:pPr>
            <w:r>
              <w:rPr>
                <w:rFonts w:hint="eastAsia"/>
              </w:rPr>
              <w:t>否</w:t>
            </w:r>
          </w:p>
        </w:tc>
      </w:tr>
      <w:tr w:rsidR="00E74BFB" w:rsidTr="00E74BFB">
        <w:tc>
          <w:tcPr>
            <w:tcW w:w="1038" w:type="dxa"/>
          </w:tcPr>
          <w:p w:rsidR="00E74BFB" w:rsidRDefault="00E74BFB" w:rsidP="00E74BFB">
            <w:pPr>
              <w:jc w:val="center"/>
            </w:pPr>
            <w:r>
              <w:t>4</w:t>
            </w:r>
          </w:p>
        </w:tc>
        <w:tc>
          <w:tcPr>
            <w:tcW w:w="1038" w:type="dxa"/>
          </w:tcPr>
          <w:p w:rsidR="00E74BFB" w:rsidRDefault="00E74BFB" w:rsidP="00E74BFB">
            <w:pPr>
              <w:jc w:val="left"/>
            </w:pPr>
            <w:r>
              <w:t>004721</w:t>
            </w:r>
          </w:p>
        </w:tc>
        <w:tc>
          <w:tcPr>
            <w:tcW w:w="1038" w:type="dxa"/>
          </w:tcPr>
          <w:p w:rsidR="00E74BFB" w:rsidRDefault="00E74BFB" w:rsidP="00E74BFB">
            <w:pPr>
              <w:jc w:val="left"/>
            </w:pPr>
            <w:r>
              <w:rPr>
                <w:rFonts w:hint="eastAsia"/>
              </w:rPr>
              <w:t>华夏</w:t>
            </w:r>
            <w:proofErr w:type="gramStart"/>
            <w:r>
              <w:rPr>
                <w:rFonts w:hint="eastAsia"/>
              </w:rPr>
              <w:t>睿磐泰茂</w:t>
            </w:r>
            <w:proofErr w:type="gramEnd"/>
            <w:r>
              <w:rPr>
                <w:rFonts w:hint="eastAsia"/>
              </w:rPr>
              <w:t>混合</w:t>
            </w:r>
            <w:r>
              <w:rPr>
                <w:rFonts w:hint="eastAsia"/>
              </w:rPr>
              <w:t>C</w:t>
            </w:r>
          </w:p>
        </w:tc>
        <w:tc>
          <w:tcPr>
            <w:tcW w:w="1038" w:type="dxa"/>
          </w:tcPr>
          <w:p w:rsidR="00E74BFB" w:rsidRDefault="00E74BFB" w:rsidP="00E74BFB">
            <w:pPr>
              <w:jc w:val="left"/>
            </w:pPr>
            <w:r>
              <w:rPr>
                <w:rFonts w:hint="eastAsia"/>
              </w:rPr>
              <w:t>契约型开放式</w:t>
            </w:r>
          </w:p>
        </w:tc>
        <w:tc>
          <w:tcPr>
            <w:tcW w:w="1038" w:type="dxa"/>
          </w:tcPr>
          <w:p w:rsidR="00E74BFB" w:rsidRDefault="00E74BFB" w:rsidP="00E74BFB">
            <w:pPr>
              <w:jc w:val="right"/>
            </w:pPr>
            <w:r>
              <w:t>2,225,732.34</w:t>
            </w:r>
          </w:p>
        </w:tc>
        <w:tc>
          <w:tcPr>
            <w:tcW w:w="1038" w:type="dxa"/>
          </w:tcPr>
          <w:p w:rsidR="00E74BFB" w:rsidRDefault="00E74BFB" w:rsidP="00E74BFB">
            <w:pPr>
              <w:jc w:val="right"/>
            </w:pPr>
            <w:r>
              <w:t>3,103,116.03</w:t>
            </w:r>
          </w:p>
        </w:tc>
        <w:tc>
          <w:tcPr>
            <w:tcW w:w="1039" w:type="dxa"/>
          </w:tcPr>
          <w:p w:rsidR="00E74BFB" w:rsidRDefault="00E74BFB" w:rsidP="00E74BFB">
            <w:pPr>
              <w:jc w:val="right"/>
            </w:pPr>
            <w:r>
              <w:t>4.23</w:t>
            </w:r>
          </w:p>
        </w:tc>
        <w:tc>
          <w:tcPr>
            <w:tcW w:w="1039" w:type="dxa"/>
          </w:tcPr>
          <w:p w:rsidR="00E74BFB" w:rsidRDefault="00E74BFB" w:rsidP="00E74BFB">
            <w:pPr>
              <w:jc w:val="left"/>
            </w:pPr>
            <w:r>
              <w:rPr>
                <w:rFonts w:hint="eastAsia"/>
              </w:rPr>
              <w:t>否</w:t>
            </w:r>
          </w:p>
        </w:tc>
      </w:tr>
      <w:tr w:rsidR="00E74BFB" w:rsidTr="00E74BFB">
        <w:tc>
          <w:tcPr>
            <w:tcW w:w="1038" w:type="dxa"/>
          </w:tcPr>
          <w:p w:rsidR="00E74BFB" w:rsidRDefault="00E74BFB" w:rsidP="00E74BFB">
            <w:pPr>
              <w:jc w:val="center"/>
            </w:pPr>
            <w:r>
              <w:t>5</w:t>
            </w:r>
          </w:p>
        </w:tc>
        <w:tc>
          <w:tcPr>
            <w:tcW w:w="1038" w:type="dxa"/>
          </w:tcPr>
          <w:p w:rsidR="00E74BFB" w:rsidRDefault="00E74BFB" w:rsidP="00E74BFB">
            <w:pPr>
              <w:jc w:val="left"/>
            </w:pPr>
            <w:r>
              <w:t>017687</w:t>
            </w:r>
          </w:p>
        </w:tc>
        <w:tc>
          <w:tcPr>
            <w:tcW w:w="1038" w:type="dxa"/>
          </w:tcPr>
          <w:p w:rsidR="00E74BFB" w:rsidRDefault="00E74BFB" w:rsidP="00E74BFB">
            <w:pPr>
              <w:jc w:val="left"/>
            </w:pPr>
            <w:proofErr w:type="gramStart"/>
            <w:r>
              <w:rPr>
                <w:rFonts w:hint="eastAsia"/>
              </w:rPr>
              <w:t>永赢昭利</w:t>
            </w:r>
            <w:proofErr w:type="gramEnd"/>
            <w:r>
              <w:rPr>
                <w:rFonts w:hint="eastAsia"/>
              </w:rPr>
              <w:t>债券</w:t>
            </w:r>
            <w:r>
              <w:rPr>
                <w:rFonts w:hint="eastAsia"/>
              </w:rPr>
              <w:t>A</w:t>
            </w:r>
          </w:p>
        </w:tc>
        <w:tc>
          <w:tcPr>
            <w:tcW w:w="1038" w:type="dxa"/>
          </w:tcPr>
          <w:p w:rsidR="00E74BFB" w:rsidRDefault="00E74BFB" w:rsidP="00E74BFB">
            <w:pPr>
              <w:jc w:val="left"/>
            </w:pPr>
            <w:r>
              <w:rPr>
                <w:rFonts w:hint="eastAsia"/>
              </w:rPr>
              <w:t>契约型开放式</w:t>
            </w:r>
          </w:p>
        </w:tc>
        <w:tc>
          <w:tcPr>
            <w:tcW w:w="1038" w:type="dxa"/>
          </w:tcPr>
          <w:p w:rsidR="00E74BFB" w:rsidRDefault="00E74BFB" w:rsidP="00E74BFB">
            <w:pPr>
              <w:jc w:val="right"/>
            </w:pPr>
            <w:r>
              <w:t>2,714,682.40</w:t>
            </w:r>
          </w:p>
        </w:tc>
        <w:tc>
          <w:tcPr>
            <w:tcW w:w="1038" w:type="dxa"/>
          </w:tcPr>
          <w:p w:rsidR="00E74BFB" w:rsidRDefault="00E74BFB" w:rsidP="00E74BFB">
            <w:pPr>
              <w:jc w:val="right"/>
            </w:pPr>
            <w:r>
              <w:t>2,959,275.28</w:t>
            </w:r>
          </w:p>
        </w:tc>
        <w:tc>
          <w:tcPr>
            <w:tcW w:w="1039" w:type="dxa"/>
          </w:tcPr>
          <w:p w:rsidR="00E74BFB" w:rsidRDefault="00E74BFB" w:rsidP="00E74BFB">
            <w:pPr>
              <w:jc w:val="right"/>
            </w:pPr>
            <w:r>
              <w:t>4.03</w:t>
            </w:r>
          </w:p>
        </w:tc>
        <w:tc>
          <w:tcPr>
            <w:tcW w:w="1039" w:type="dxa"/>
          </w:tcPr>
          <w:p w:rsidR="00E74BFB" w:rsidRDefault="00E74BFB" w:rsidP="00E74BFB">
            <w:pPr>
              <w:jc w:val="left"/>
            </w:pPr>
            <w:r>
              <w:rPr>
                <w:rFonts w:hint="eastAsia"/>
              </w:rPr>
              <w:t>否</w:t>
            </w:r>
          </w:p>
        </w:tc>
      </w:tr>
      <w:tr w:rsidR="00E74BFB" w:rsidTr="00E74BFB">
        <w:tc>
          <w:tcPr>
            <w:tcW w:w="1038" w:type="dxa"/>
          </w:tcPr>
          <w:p w:rsidR="00E74BFB" w:rsidRDefault="00E74BFB" w:rsidP="00E74BFB">
            <w:pPr>
              <w:jc w:val="center"/>
            </w:pPr>
            <w:r>
              <w:t>6</w:t>
            </w:r>
          </w:p>
        </w:tc>
        <w:tc>
          <w:tcPr>
            <w:tcW w:w="1038" w:type="dxa"/>
          </w:tcPr>
          <w:p w:rsidR="00E74BFB" w:rsidRDefault="00E74BFB" w:rsidP="00E74BFB">
            <w:pPr>
              <w:jc w:val="left"/>
            </w:pPr>
            <w:r>
              <w:t>008847</w:t>
            </w:r>
          </w:p>
        </w:tc>
        <w:tc>
          <w:tcPr>
            <w:tcW w:w="1038" w:type="dxa"/>
          </w:tcPr>
          <w:p w:rsidR="00E74BFB" w:rsidRDefault="00E74BFB" w:rsidP="00E74BFB">
            <w:pPr>
              <w:jc w:val="left"/>
            </w:pPr>
            <w:proofErr w:type="gramStart"/>
            <w:r>
              <w:rPr>
                <w:rFonts w:hint="eastAsia"/>
              </w:rPr>
              <w:t>大成民稳增长</w:t>
            </w:r>
            <w:proofErr w:type="gramEnd"/>
            <w:r>
              <w:rPr>
                <w:rFonts w:hint="eastAsia"/>
              </w:rPr>
              <w:t>混合</w:t>
            </w:r>
            <w:r>
              <w:rPr>
                <w:rFonts w:hint="eastAsia"/>
              </w:rPr>
              <w:t>C</w:t>
            </w:r>
          </w:p>
        </w:tc>
        <w:tc>
          <w:tcPr>
            <w:tcW w:w="1038" w:type="dxa"/>
          </w:tcPr>
          <w:p w:rsidR="00E74BFB" w:rsidRDefault="00E74BFB" w:rsidP="00E74BFB">
            <w:pPr>
              <w:jc w:val="left"/>
            </w:pPr>
            <w:r>
              <w:rPr>
                <w:rFonts w:hint="eastAsia"/>
              </w:rPr>
              <w:t>契约型开放式</w:t>
            </w:r>
          </w:p>
        </w:tc>
        <w:tc>
          <w:tcPr>
            <w:tcW w:w="1038" w:type="dxa"/>
          </w:tcPr>
          <w:p w:rsidR="00E74BFB" w:rsidRDefault="00E74BFB" w:rsidP="00E74BFB">
            <w:pPr>
              <w:jc w:val="right"/>
            </w:pPr>
            <w:r>
              <w:t>2,144,197.62</w:t>
            </w:r>
          </w:p>
        </w:tc>
        <w:tc>
          <w:tcPr>
            <w:tcW w:w="1038" w:type="dxa"/>
          </w:tcPr>
          <w:p w:rsidR="00E74BFB" w:rsidRDefault="00E74BFB" w:rsidP="00E74BFB">
            <w:pPr>
              <w:jc w:val="right"/>
            </w:pPr>
            <w:r>
              <w:t>2,905,816.61</w:t>
            </w:r>
          </w:p>
        </w:tc>
        <w:tc>
          <w:tcPr>
            <w:tcW w:w="1039" w:type="dxa"/>
          </w:tcPr>
          <w:p w:rsidR="00E74BFB" w:rsidRDefault="00E74BFB" w:rsidP="00E74BFB">
            <w:pPr>
              <w:jc w:val="right"/>
            </w:pPr>
            <w:r>
              <w:t>3.96</w:t>
            </w:r>
          </w:p>
        </w:tc>
        <w:tc>
          <w:tcPr>
            <w:tcW w:w="1039" w:type="dxa"/>
          </w:tcPr>
          <w:p w:rsidR="00E74BFB" w:rsidRDefault="00E74BFB" w:rsidP="00E74BFB">
            <w:pPr>
              <w:jc w:val="left"/>
            </w:pPr>
            <w:r>
              <w:rPr>
                <w:rFonts w:hint="eastAsia"/>
              </w:rPr>
              <w:t>否</w:t>
            </w:r>
          </w:p>
        </w:tc>
      </w:tr>
      <w:tr w:rsidR="00E74BFB" w:rsidTr="00E74BFB">
        <w:tc>
          <w:tcPr>
            <w:tcW w:w="1038" w:type="dxa"/>
          </w:tcPr>
          <w:p w:rsidR="00E74BFB" w:rsidRDefault="00E74BFB" w:rsidP="00E74BFB">
            <w:pPr>
              <w:jc w:val="center"/>
            </w:pPr>
            <w:r>
              <w:t>7</w:t>
            </w:r>
          </w:p>
        </w:tc>
        <w:tc>
          <w:tcPr>
            <w:tcW w:w="1038" w:type="dxa"/>
          </w:tcPr>
          <w:p w:rsidR="00E74BFB" w:rsidRDefault="00E74BFB" w:rsidP="00E74BFB">
            <w:pPr>
              <w:jc w:val="left"/>
            </w:pPr>
            <w:r>
              <w:t>023081</w:t>
            </w:r>
          </w:p>
        </w:tc>
        <w:tc>
          <w:tcPr>
            <w:tcW w:w="1038" w:type="dxa"/>
          </w:tcPr>
          <w:p w:rsidR="00E74BFB" w:rsidRDefault="00E74BFB" w:rsidP="00E74BFB">
            <w:pPr>
              <w:jc w:val="left"/>
            </w:pPr>
            <w:proofErr w:type="gramStart"/>
            <w:r>
              <w:rPr>
                <w:rFonts w:hint="eastAsia"/>
              </w:rPr>
              <w:t>南方致</w:t>
            </w:r>
            <w:proofErr w:type="gramEnd"/>
            <w:r>
              <w:rPr>
                <w:rFonts w:hint="eastAsia"/>
              </w:rPr>
              <w:t>远混合</w:t>
            </w:r>
            <w:r>
              <w:rPr>
                <w:rFonts w:hint="eastAsia"/>
              </w:rPr>
              <w:t>E</w:t>
            </w:r>
          </w:p>
        </w:tc>
        <w:tc>
          <w:tcPr>
            <w:tcW w:w="1038" w:type="dxa"/>
          </w:tcPr>
          <w:p w:rsidR="00E74BFB" w:rsidRDefault="00E74BFB" w:rsidP="00E74BFB">
            <w:pPr>
              <w:jc w:val="left"/>
            </w:pPr>
            <w:r>
              <w:rPr>
                <w:rFonts w:hint="eastAsia"/>
              </w:rPr>
              <w:t>契约型开放式</w:t>
            </w:r>
          </w:p>
        </w:tc>
        <w:tc>
          <w:tcPr>
            <w:tcW w:w="1038" w:type="dxa"/>
          </w:tcPr>
          <w:p w:rsidR="00E74BFB" w:rsidRDefault="00E74BFB" w:rsidP="00E74BFB">
            <w:pPr>
              <w:jc w:val="right"/>
            </w:pPr>
            <w:r>
              <w:t>1,835,385.08</w:t>
            </w:r>
          </w:p>
        </w:tc>
        <w:tc>
          <w:tcPr>
            <w:tcW w:w="1038" w:type="dxa"/>
          </w:tcPr>
          <w:p w:rsidR="00E74BFB" w:rsidRDefault="00E74BFB" w:rsidP="00E74BFB">
            <w:pPr>
              <w:jc w:val="right"/>
            </w:pPr>
            <w:r>
              <w:t>2,880,453.34</w:t>
            </w:r>
          </w:p>
        </w:tc>
        <w:tc>
          <w:tcPr>
            <w:tcW w:w="1039" w:type="dxa"/>
          </w:tcPr>
          <w:p w:rsidR="00E74BFB" w:rsidRDefault="00E74BFB" w:rsidP="00E74BFB">
            <w:pPr>
              <w:jc w:val="right"/>
            </w:pPr>
            <w:r>
              <w:t>3.93</w:t>
            </w:r>
          </w:p>
        </w:tc>
        <w:tc>
          <w:tcPr>
            <w:tcW w:w="1039" w:type="dxa"/>
          </w:tcPr>
          <w:p w:rsidR="00E74BFB" w:rsidRDefault="00E74BFB" w:rsidP="00E74BFB">
            <w:pPr>
              <w:jc w:val="left"/>
            </w:pPr>
            <w:r>
              <w:rPr>
                <w:rFonts w:hint="eastAsia"/>
              </w:rPr>
              <w:t>是</w:t>
            </w:r>
          </w:p>
        </w:tc>
      </w:tr>
      <w:tr w:rsidR="00E74BFB" w:rsidTr="00E74BFB">
        <w:tc>
          <w:tcPr>
            <w:tcW w:w="1038" w:type="dxa"/>
          </w:tcPr>
          <w:p w:rsidR="00E74BFB" w:rsidRDefault="00E74BFB" w:rsidP="00E74BFB">
            <w:pPr>
              <w:jc w:val="center"/>
            </w:pPr>
            <w:r>
              <w:t>8</w:t>
            </w:r>
          </w:p>
        </w:tc>
        <w:tc>
          <w:tcPr>
            <w:tcW w:w="1038" w:type="dxa"/>
          </w:tcPr>
          <w:p w:rsidR="00E74BFB" w:rsidRDefault="00E74BFB" w:rsidP="00E74BFB">
            <w:pPr>
              <w:jc w:val="left"/>
            </w:pPr>
            <w:r>
              <w:t>016259</w:t>
            </w:r>
          </w:p>
        </w:tc>
        <w:tc>
          <w:tcPr>
            <w:tcW w:w="1038" w:type="dxa"/>
          </w:tcPr>
          <w:p w:rsidR="00E74BFB" w:rsidRDefault="00E74BFB" w:rsidP="00E74BFB">
            <w:pPr>
              <w:jc w:val="left"/>
            </w:pPr>
            <w:proofErr w:type="gramStart"/>
            <w:r>
              <w:rPr>
                <w:rFonts w:hint="eastAsia"/>
              </w:rPr>
              <w:t>鑫</w:t>
            </w:r>
            <w:proofErr w:type="gramEnd"/>
            <w:r>
              <w:rPr>
                <w:rFonts w:hint="eastAsia"/>
              </w:rPr>
              <w:t>元安鑫回报</w:t>
            </w:r>
            <w:r>
              <w:rPr>
                <w:rFonts w:hint="eastAsia"/>
              </w:rPr>
              <w:t>C</w:t>
            </w:r>
          </w:p>
        </w:tc>
        <w:tc>
          <w:tcPr>
            <w:tcW w:w="1038" w:type="dxa"/>
          </w:tcPr>
          <w:p w:rsidR="00E74BFB" w:rsidRDefault="00E74BFB" w:rsidP="00E74BFB">
            <w:pPr>
              <w:jc w:val="left"/>
            </w:pPr>
            <w:r>
              <w:rPr>
                <w:rFonts w:hint="eastAsia"/>
              </w:rPr>
              <w:t>契约型开放式</w:t>
            </w:r>
          </w:p>
        </w:tc>
        <w:tc>
          <w:tcPr>
            <w:tcW w:w="1038" w:type="dxa"/>
          </w:tcPr>
          <w:p w:rsidR="00E74BFB" w:rsidRDefault="00E74BFB" w:rsidP="00E74BFB">
            <w:pPr>
              <w:jc w:val="right"/>
            </w:pPr>
            <w:r>
              <w:t>2,227,780.16</w:t>
            </w:r>
          </w:p>
        </w:tc>
        <w:tc>
          <w:tcPr>
            <w:tcW w:w="1038" w:type="dxa"/>
          </w:tcPr>
          <w:p w:rsidR="00E74BFB" w:rsidRDefault="00E74BFB" w:rsidP="00E74BFB">
            <w:pPr>
              <w:jc w:val="right"/>
            </w:pPr>
            <w:r>
              <w:t>2,843,093.04</w:t>
            </w:r>
          </w:p>
        </w:tc>
        <w:tc>
          <w:tcPr>
            <w:tcW w:w="1039" w:type="dxa"/>
          </w:tcPr>
          <w:p w:rsidR="00E74BFB" w:rsidRDefault="00E74BFB" w:rsidP="00E74BFB">
            <w:pPr>
              <w:jc w:val="right"/>
            </w:pPr>
            <w:r>
              <w:t>3.88</w:t>
            </w:r>
          </w:p>
        </w:tc>
        <w:tc>
          <w:tcPr>
            <w:tcW w:w="1039" w:type="dxa"/>
          </w:tcPr>
          <w:p w:rsidR="00E74BFB" w:rsidRDefault="00E74BFB" w:rsidP="00E74BFB">
            <w:pPr>
              <w:jc w:val="left"/>
            </w:pPr>
            <w:r>
              <w:rPr>
                <w:rFonts w:hint="eastAsia"/>
              </w:rPr>
              <w:t>否</w:t>
            </w:r>
          </w:p>
        </w:tc>
      </w:tr>
      <w:tr w:rsidR="00E74BFB" w:rsidTr="00E74BFB">
        <w:tc>
          <w:tcPr>
            <w:tcW w:w="1038" w:type="dxa"/>
          </w:tcPr>
          <w:p w:rsidR="00E74BFB" w:rsidRDefault="00E74BFB" w:rsidP="00E74BFB">
            <w:pPr>
              <w:jc w:val="center"/>
            </w:pPr>
            <w:r>
              <w:t>9</w:t>
            </w:r>
          </w:p>
        </w:tc>
        <w:tc>
          <w:tcPr>
            <w:tcW w:w="1038" w:type="dxa"/>
          </w:tcPr>
          <w:p w:rsidR="00E74BFB" w:rsidRDefault="00E74BFB" w:rsidP="00E74BFB">
            <w:pPr>
              <w:jc w:val="left"/>
            </w:pPr>
            <w:r>
              <w:t>511360</w:t>
            </w:r>
          </w:p>
        </w:tc>
        <w:tc>
          <w:tcPr>
            <w:tcW w:w="1038" w:type="dxa"/>
          </w:tcPr>
          <w:p w:rsidR="00E74BFB" w:rsidRDefault="00E74BFB" w:rsidP="00E74BFB">
            <w:pPr>
              <w:jc w:val="left"/>
            </w:pPr>
            <w:r>
              <w:rPr>
                <w:rFonts w:hint="eastAsia"/>
              </w:rPr>
              <w:t>海</w:t>
            </w:r>
            <w:proofErr w:type="gramStart"/>
            <w:r>
              <w:rPr>
                <w:rFonts w:hint="eastAsia"/>
              </w:rPr>
              <w:t>富通中证短融</w:t>
            </w:r>
            <w:proofErr w:type="gramEnd"/>
            <w:r>
              <w:rPr>
                <w:rFonts w:hint="eastAsia"/>
              </w:rPr>
              <w:t>ETF</w:t>
            </w:r>
          </w:p>
        </w:tc>
        <w:tc>
          <w:tcPr>
            <w:tcW w:w="1038" w:type="dxa"/>
          </w:tcPr>
          <w:p w:rsidR="00E74BFB" w:rsidRDefault="00E74BFB" w:rsidP="00E74BFB">
            <w:pPr>
              <w:jc w:val="left"/>
            </w:pPr>
            <w:r>
              <w:rPr>
                <w:rFonts w:hint="eastAsia"/>
              </w:rPr>
              <w:t>契约型开放式</w:t>
            </w:r>
          </w:p>
        </w:tc>
        <w:tc>
          <w:tcPr>
            <w:tcW w:w="1038" w:type="dxa"/>
          </w:tcPr>
          <w:p w:rsidR="00E74BFB" w:rsidRDefault="00E74BFB" w:rsidP="00E74BFB">
            <w:pPr>
              <w:jc w:val="right"/>
            </w:pPr>
            <w:r>
              <w:t>23,900.00</w:t>
            </w:r>
          </w:p>
        </w:tc>
        <w:tc>
          <w:tcPr>
            <w:tcW w:w="1038" w:type="dxa"/>
          </w:tcPr>
          <w:p w:rsidR="00E74BFB" w:rsidRDefault="00E74BFB" w:rsidP="00E74BFB">
            <w:pPr>
              <w:jc w:val="right"/>
            </w:pPr>
            <w:r>
              <w:t>2,715,279.00</w:t>
            </w:r>
          </w:p>
        </w:tc>
        <w:tc>
          <w:tcPr>
            <w:tcW w:w="1039" w:type="dxa"/>
          </w:tcPr>
          <w:p w:rsidR="00E74BFB" w:rsidRDefault="00E74BFB" w:rsidP="00E74BFB">
            <w:pPr>
              <w:jc w:val="right"/>
            </w:pPr>
            <w:r>
              <w:t>3.70</w:t>
            </w:r>
          </w:p>
        </w:tc>
        <w:tc>
          <w:tcPr>
            <w:tcW w:w="1039" w:type="dxa"/>
          </w:tcPr>
          <w:p w:rsidR="00E74BFB" w:rsidRDefault="00E74BFB" w:rsidP="00E74BFB">
            <w:pPr>
              <w:jc w:val="left"/>
            </w:pPr>
            <w:r>
              <w:rPr>
                <w:rFonts w:hint="eastAsia"/>
              </w:rPr>
              <w:t>否</w:t>
            </w:r>
          </w:p>
        </w:tc>
      </w:tr>
      <w:tr w:rsidR="00E74BFB" w:rsidTr="00E74BFB">
        <w:tc>
          <w:tcPr>
            <w:tcW w:w="1038" w:type="dxa"/>
          </w:tcPr>
          <w:p w:rsidR="00E74BFB" w:rsidRDefault="00E74BFB" w:rsidP="00E74BFB">
            <w:pPr>
              <w:jc w:val="center"/>
            </w:pPr>
            <w:r>
              <w:t>10</w:t>
            </w:r>
          </w:p>
        </w:tc>
        <w:tc>
          <w:tcPr>
            <w:tcW w:w="1038" w:type="dxa"/>
          </w:tcPr>
          <w:p w:rsidR="00E74BFB" w:rsidRDefault="00E74BFB" w:rsidP="00E74BFB">
            <w:pPr>
              <w:jc w:val="left"/>
            </w:pPr>
            <w:r>
              <w:t>006742</w:t>
            </w:r>
          </w:p>
        </w:tc>
        <w:tc>
          <w:tcPr>
            <w:tcW w:w="1038" w:type="dxa"/>
          </w:tcPr>
          <w:p w:rsidR="00E74BFB" w:rsidRDefault="00E74BFB" w:rsidP="00E74BFB">
            <w:pPr>
              <w:jc w:val="left"/>
            </w:pPr>
            <w:r>
              <w:rPr>
                <w:rFonts w:hint="eastAsia"/>
              </w:rPr>
              <w:t>南方</w:t>
            </w:r>
            <w:proofErr w:type="gramStart"/>
            <w:r>
              <w:rPr>
                <w:rFonts w:hint="eastAsia"/>
              </w:rPr>
              <w:t>臻</w:t>
            </w:r>
            <w:proofErr w:type="gramEnd"/>
            <w:r>
              <w:rPr>
                <w:rFonts w:hint="eastAsia"/>
              </w:rPr>
              <w:t>元债券</w:t>
            </w:r>
            <w:r>
              <w:rPr>
                <w:rFonts w:hint="eastAsia"/>
              </w:rPr>
              <w:t>A</w:t>
            </w:r>
          </w:p>
        </w:tc>
        <w:tc>
          <w:tcPr>
            <w:tcW w:w="1038" w:type="dxa"/>
          </w:tcPr>
          <w:p w:rsidR="00E74BFB" w:rsidRDefault="00E74BFB" w:rsidP="00E74BFB">
            <w:pPr>
              <w:jc w:val="left"/>
            </w:pPr>
            <w:r>
              <w:rPr>
                <w:rFonts w:hint="eastAsia"/>
              </w:rPr>
              <w:t>契约型开放式</w:t>
            </w:r>
          </w:p>
        </w:tc>
        <w:tc>
          <w:tcPr>
            <w:tcW w:w="1038" w:type="dxa"/>
          </w:tcPr>
          <w:p w:rsidR="00E74BFB" w:rsidRDefault="00E74BFB" w:rsidP="00E74BFB">
            <w:pPr>
              <w:jc w:val="right"/>
            </w:pPr>
            <w:r>
              <w:t>2,137,054.12</w:t>
            </w:r>
          </w:p>
        </w:tc>
        <w:tc>
          <w:tcPr>
            <w:tcW w:w="1038" w:type="dxa"/>
          </w:tcPr>
          <w:p w:rsidR="00E74BFB" w:rsidRDefault="00E74BFB" w:rsidP="00E74BFB">
            <w:pPr>
              <w:jc w:val="right"/>
            </w:pPr>
            <w:r>
              <w:t>2,570,234.99</w:t>
            </w:r>
          </w:p>
        </w:tc>
        <w:tc>
          <w:tcPr>
            <w:tcW w:w="1039" w:type="dxa"/>
          </w:tcPr>
          <w:p w:rsidR="00E74BFB" w:rsidRDefault="00E74BFB" w:rsidP="00E74BFB">
            <w:pPr>
              <w:jc w:val="right"/>
            </w:pPr>
            <w:r>
              <w:t>3.50</w:t>
            </w:r>
          </w:p>
        </w:tc>
        <w:tc>
          <w:tcPr>
            <w:tcW w:w="1039" w:type="dxa"/>
          </w:tcPr>
          <w:p w:rsidR="00E74BFB" w:rsidRDefault="00E74BFB" w:rsidP="00E74BFB">
            <w:pPr>
              <w:jc w:val="left"/>
            </w:pPr>
            <w:r>
              <w:rPr>
                <w:rFonts w:hint="eastAsia"/>
              </w:rPr>
              <w:t>是</w:t>
            </w:r>
          </w:p>
        </w:tc>
      </w:tr>
    </w:tbl>
    <w:p w:rsidR="00E74BFB" w:rsidRDefault="00E74BFB" w:rsidP="00E74BFB">
      <w:pPr>
        <w:pStyle w:val="-2"/>
        <w:spacing w:before="312"/>
      </w:pPr>
      <w:proofErr w:type="spellStart"/>
      <w:r>
        <w:rPr>
          <w:rFonts w:hint="eastAsia"/>
        </w:rPr>
        <w:t>当期交易及持有基金产生的费用</w:t>
      </w:r>
      <w:proofErr w:type="spellEnd"/>
    </w:p>
    <w:tbl>
      <w:tblPr>
        <w:tblStyle w:val="-0"/>
        <w:tblW w:w="0" w:type="auto"/>
        <w:tblLayout w:type="fixed"/>
        <w:tblLook w:val="04A0" w:firstRow="1" w:lastRow="0" w:firstColumn="1" w:lastColumn="0" w:noHBand="0" w:noVBand="1"/>
      </w:tblPr>
      <w:tblGrid>
        <w:gridCol w:w="2768"/>
        <w:gridCol w:w="2769"/>
        <w:gridCol w:w="2769"/>
      </w:tblGrid>
      <w:tr w:rsidR="00E74BFB" w:rsidTr="00E74BFB">
        <w:trPr>
          <w:cnfStyle w:val="100000000000" w:firstRow="1" w:lastRow="0" w:firstColumn="0" w:lastColumn="0" w:oddVBand="0" w:evenVBand="0" w:oddHBand="0" w:evenHBand="0" w:firstRowFirstColumn="0" w:firstRowLastColumn="0" w:lastRowFirstColumn="0" w:lastRowLastColumn="0"/>
        </w:trPr>
        <w:tc>
          <w:tcPr>
            <w:tcW w:w="2768" w:type="dxa"/>
          </w:tcPr>
          <w:p w:rsidR="00E74BFB" w:rsidRPr="00E74BFB" w:rsidRDefault="00E74BFB" w:rsidP="00E74BFB">
            <w:pPr>
              <w:jc w:val="center"/>
              <w:rPr>
                <w:b/>
              </w:rPr>
            </w:pPr>
            <w:r w:rsidRPr="00E74BFB">
              <w:rPr>
                <w:rFonts w:hint="eastAsia"/>
                <w:b/>
              </w:rPr>
              <w:t>项目</w:t>
            </w:r>
          </w:p>
        </w:tc>
        <w:tc>
          <w:tcPr>
            <w:tcW w:w="2769" w:type="dxa"/>
          </w:tcPr>
          <w:p w:rsidR="00E74BFB" w:rsidRPr="00E74BFB" w:rsidRDefault="00E74BFB" w:rsidP="00E74BFB">
            <w:pPr>
              <w:jc w:val="center"/>
              <w:rPr>
                <w:b/>
              </w:rPr>
            </w:pPr>
            <w:r w:rsidRPr="00E74BFB">
              <w:rPr>
                <w:rFonts w:hint="eastAsia"/>
                <w:b/>
              </w:rPr>
              <w:t>本期费用</w:t>
            </w:r>
          </w:p>
          <w:p w:rsidR="00E74BFB" w:rsidRPr="00E74BFB" w:rsidRDefault="00E74BFB" w:rsidP="00E74BFB">
            <w:pPr>
              <w:jc w:val="center"/>
              <w:rPr>
                <w:b/>
              </w:rPr>
            </w:pPr>
            <w:r w:rsidRPr="00E74BFB">
              <w:rPr>
                <w:rFonts w:hint="eastAsia"/>
                <w:b/>
              </w:rPr>
              <w:t>2026-04-01</w:t>
            </w:r>
            <w:r w:rsidRPr="00E74BFB">
              <w:rPr>
                <w:rFonts w:hint="eastAsia"/>
                <w:b/>
              </w:rPr>
              <w:t>至</w:t>
            </w:r>
            <w:r w:rsidRPr="00E74BFB">
              <w:rPr>
                <w:rFonts w:hint="eastAsia"/>
                <w:b/>
              </w:rPr>
              <w:t>2026-06-30</w:t>
            </w:r>
          </w:p>
        </w:tc>
        <w:tc>
          <w:tcPr>
            <w:tcW w:w="2769" w:type="dxa"/>
          </w:tcPr>
          <w:p w:rsidR="00E74BFB" w:rsidRPr="00E74BFB" w:rsidRDefault="00E74BFB" w:rsidP="00E74BFB">
            <w:pPr>
              <w:jc w:val="center"/>
              <w:rPr>
                <w:b/>
              </w:rPr>
            </w:pPr>
            <w:r w:rsidRPr="00E74BFB">
              <w:rPr>
                <w:rFonts w:hint="eastAsia"/>
                <w:b/>
              </w:rPr>
              <w:t>其中：交易及持有基金管理人以及管理人关联方所管理基金产生的费用</w:t>
            </w:r>
          </w:p>
        </w:tc>
      </w:tr>
      <w:tr w:rsidR="00E74BFB" w:rsidTr="00E74BFB">
        <w:tc>
          <w:tcPr>
            <w:tcW w:w="2768" w:type="dxa"/>
          </w:tcPr>
          <w:p w:rsidR="00E74BFB" w:rsidRDefault="00E74BFB" w:rsidP="00E74BFB">
            <w:pPr>
              <w:jc w:val="left"/>
            </w:pPr>
            <w:r>
              <w:rPr>
                <w:rFonts w:hint="eastAsia"/>
              </w:rPr>
              <w:t>当期交易基金产生的申购费（元）</w:t>
            </w:r>
          </w:p>
        </w:tc>
        <w:tc>
          <w:tcPr>
            <w:tcW w:w="2769" w:type="dxa"/>
          </w:tcPr>
          <w:p w:rsidR="00E74BFB" w:rsidRDefault="00E74BFB" w:rsidP="00E74BFB">
            <w:pPr>
              <w:jc w:val="right"/>
            </w:pPr>
            <w:r>
              <w:t>-</w:t>
            </w:r>
          </w:p>
        </w:tc>
        <w:tc>
          <w:tcPr>
            <w:tcW w:w="2769" w:type="dxa"/>
          </w:tcPr>
          <w:p w:rsidR="00E74BFB" w:rsidRDefault="00E74BFB" w:rsidP="00E74BFB">
            <w:pPr>
              <w:jc w:val="right"/>
            </w:pPr>
            <w:r>
              <w:t>-</w:t>
            </w:r>
          </w:p>
        </w:tc>
      </w:tr>
      <w:tr w:rsidR="00E74BFB" w:rsidTr="00E74BFB">
        <w:tc>
          <w:tcPr>
            <w:tcW w:w="2768" w:type="dxa"/>
          </w:tcPr>
          <w:p w:rsidR="00E74BFB" w:rsidRDefault="00E74BFB" w:rsidP="00E74BFB">
            <w:pPr>
              <w:jc w:val="left"/>
            </w:pPr>
            <w:r>
              <w:rPr>
                <w:rFonts w:hint="eastAsia"/>
              </w:rPr>
              <w:t>当期交易基金产生的赎回费（元）</w:t>
            </w:r>
          </w:p>
        </w:tc>
        <w:tc>
          <w:tcPr>
            <w:tcW w:w="2769" w:type="dxa"/>
          </w:tcPr>
          <w:p w:rsidR="00E74BFB" w:rsidRDefault="00E74BFB" w:rsidP="00E74BFB">
            <w:pPr>
              <w:jc w:val="right"/>
            </w:pPr>
            <w:r>
              <w:t>5,348.28</w:t>
            </w:r>
          </w:p>
        </w:tc>
        <w:tc>
          <w:tcPr>
            <w:tcW w:w="2769" w:type="dxa"/>
          </w:tcPr>
          <w:p w:rsidR="00E74BFB" w:rsidRDefault="00E74BFB" w:rsidP="00E74BFB">
            <w:pPr>
              <w:jc w:val="right"/>
            </w:pPr>
            <w:r>
              <w:t>-</w:t>
            </w:r>
          </w:p>
        </w:tc>
      </w:tr>
      <w:tr w:rsidR="00E74BFB" w:rsidTr="00E74BFB">
        <w:tc>
          <w:tcPr>
            <w:tcW w:w="2768" w:type="dxa"/>
          </w:tcPr>
          <w:p w:rsidR="00E74BFB" w:rsidRDefault="00E74BFB" w:rsidP="00E74BFB">
            <w:pPr>
              <w:jc w:val="left"/>
            </w:pPr>
            <w:r>
              <w:rPr>
                <w:rFonts w:hint="eastAsia"/>
              </w:rPr>
              <w:t>当期持有基金产生的应支付销售服务费（元）</w:t>
            </w:r>
          </w:p>
        </w:tc>
        <w:tc>
          <w:tcPr>
            <w:tcW w:w="2769" w:type="dxa"/>
          </w:tcPr>
          <w:p w:rsidR="00E74BFB" w:rsidRDefault="00E74BFB" w:rsidP="00E74BFB">
            <w:pPr>
              <w:jc w:val="right"/>
            </w:pPr>
            <w:r>
              <w:t>21,021.18</w:t>
            </w:r>
          </w:p>
        </w:tc>
        <w:tc>
          <w:tcPr>
            <w:tcW w:w="2769" w:type="dxa"/>
          </w:tcPr>
          <w:p w:rsidR="00E74BFB" w:rsidRDefault="00E74BFB" w:rsidP="00E74BFB">
            <w:pPr>
              <w:jc w:val="right"/>
            </w:pPr>
            <w:r>
              <w:t>1,192.31</w:t>
            </w:r>
          </w:p>
        </w:tc>
      </w:tr>
      <w:tr w:rsidR="00E74BFB" w:rsidTr="00E74BFB">
        <w:tc>
          <w:tcPr>
            <w:tcW w:w="2768" w:type="dxa"/>
          </w:tcPr>
          <w:p w:rsidR="00E74BFB" w:rsidRDefault="00E74BFB" w:rsidP="00E74BFB">
            <w:pPr>
              <w:jc w:val="left"/>
            </w:pPr>
            <w:r>
              <w:rPr>
                <w:rFonts w:hint="eastAsia"/>
              </w:rPr>
              <w:t>当期持有基金产生的应支付管理费（元）</w:t>
            </w:r>
          </w:p>
        </w:tc>
        <w:tc>
          <w:tcPr>
            <w:tcW w:w="2769" w:type="dxa"/>
          </w:tcPr>
          <w:p w:rsidR="00E74BFB" w:rsidRDefault="00E74BFB" w:rsidP="00E74BFB">
            <w:pPr>
              <w:jc w:val="right"/>
            </w:pPr>
            <w:r>
              <w:t>99,722.15</w:t>
            </w:r>
          </w:p>
        </w:tc>
        <w:tc>
          <w:tcPr>
            <w:tcW w:w="2769" w:type="dxa"/>
          </w:tcPr>
          <w:p w:rsidR="00E74BFB" w:rsidRDefault="00E74BFB" w:rsidP="00E74BFB">
            <w:pPr>
              <w:jc w:val="right"/>
            </w:pPr>
            <w:r>
              <w:t>12,750.86</w:t>
            </w:r>
          </w:p>
        </w:tc>
      </w:tr>
      <w:tr w:rsidR="00E74BFB" w:rsidTr="00E74BFB">
        <w:tc>
          <w:tcPr>
            <w:tcW w:w="2768" w:type="dxa"/>
          </w:tcPr>
          <w:p w:rsidR="00E74BFB" w:rsidRDefault="00E74BFB" w:rsidP="00E74BFB">
            <w:pPr>
              <w:jc w:val="left"/>
            </w:pPr>
            <w:r>
              <w:rPr>
                <w:rFonts w:hint="eastAsia"/>
              </w:rPr>
              <w:t>当期持有基金产生的应支付</w:t>
            </w:r>
            <w:r>
              <w:rPr>
                <w:rFonts w:hint="eastAsia"/>
              </w:rPr>
              <w:lastRenderedPageBreak/>
              <w:t>托管费（元）</w:t>
            </w:r>
          </w:p>
        </w:tc>
        <w:tc>
          <w:tcPr>
            <w:tcW w:w="2769" w:type="dxa"/>
          </w:tcPr>
          <w:p w:rsidR="00E74BFB" w:rsidRDefault="00E74BFB" w:rsidP="00E74BFB">
            <w:pPr>
              <w:jc w:val="right"/>
            </w:pPr>
            <w:r>
              <w:lastRenderedPageBreak/>
              <w:t>22,481.09</w:t>
            </w:r>
          </w:p>
        </w:tc>
        <w:tc>
          <w:tcPr>
            <w:tcW w:w="2769" w:type="dxa"/>
          </w:tcPr>
          <w:p w:rsidR="00E74BFB" w:rsidRDefault="00E74BFB" w:rsidP="00E74BFB">
            <w:pPr>
              <w:jc w:val="right"/>
            </w:pPr>
            <w:r>
              <w:t>3,445.56</w:t>
            </w:r>
          </w:p>
        </w:tc>
      </w:tr>
      <w:tr w:rsidR="00E74BFB" w:rsidTr="00E74BFB">
        <w:tc>
          <w:tcPr>
            <w:tcW w:w="2768" w:type="dxa"/>
          </w:tcPr>
          <w:p w:rsidR="00E74BFB" w:rsidRDefault="00E74BFB" w:rsidP="00E74BFB">
            <w:pPr>
              <w:jc w:val="left"/>
            </w:pPr>
            <w:r>
              <w:rPr>
                <w:rFonts w:hint="eastAsia"/>
              </w:rPr>
              <w:t>当期交易所交易基金产生的交易费（元）</w:t>
            </w:r>
          </w:p>
        </w:tc>
        <w:tc>
          <w:tcPr>
            <w:tcW w:w="2769" w:type="dxa"/>
          </w:tcPr>
          <w:p w:rsidR="00E74BFB" w:rsidRDefault="00E74BFB" w:rsidP="00E74BFB">
            <w:pPr>
              <w:jc w:val="right"/>
            </w:pPr>
            <w:r>
              <w:t>1,424.13</w:t>
            </w:r>
          </w:p>
        </w:tc>
        <w:tc>
          <w:tcPr>
            <w:tcW w:w="2769" w:type="dxa"/>
          </w:tcPr>
          <w:p w:rsidR="00E74BFB" w:rsidRDefault="00E74BFB" w:rsidP="00E74BFB">
            <w:pPr>
              <w:jc w:val="right"/>
            </w:pPr>
            <w:r>
              <w:t>232.78</w:t>
            </w:r>
          </w:p>
        </w:tc>
      </w:tr>
    </w:tbl>
    <w:p w:rsidR="00E74BFB" w:rsidRDefault="00E74BFB" w:rsidP="00E74BFB">
      <w:pPr>
        <w:pStyle w:val="-2"/>
        <w:spacing w:before="312"/>
      </w:pPr>
      <w:proofErr w:type="spellStart"/>
      <w:r>
        <w:rPr>
          <w:rFonts w:hint="eastAsia"/>
        </w:rPr>
        <w:t>本报告期持有的基金发生的重大影响事件</w:t>
      </w:r>
      <w:proofErr w:type="spellEnd"/>
    </w:p>
    <w:p w:rsidR="00E74BFB" w:rsidRDefault="00E74BFB" w:rsidP="00E74BFB">
      <w:pPr>
        <w:pStyle w:val="-"/>
        <w:ind w:firstLine="420"/>
      </w:pPr>
      <w:proofErr w:type="spellStart"/>
      <w:r>
        <w:rPr>
          <w:rFonts w:hint="eastAsia"/>
        </w:rPr>
        <w:t>本报告期南方富瑞稳健养老持有的子基金未发生重大影响事件</w:t>
      </w:r>
      <w:proofErr w:type="spellEnd"/>
      <w:r>
        <w:rPr>
          <w:rFonts w:hint="eastAsia"/>
        </w:rPr>
        <w:t>。</w:t>
      </w:r>
    </w:p>
    <w:p w:rsidR="00E74BFB" w:rsidRDefault="00E74BFB" w:rsidP="00E74BFB">
      <w:pPr>
        <w:pStyle w:val="-1"/>
        <w:ind w:left="281" w:hanging="281"/>
      </w:pPr>
      <w:proofErr w:type="spellStart"/>
      <w:r>
        <w:rPr>
          <w:rFonts w:hint="eastAsia"/>
        </w:rPr>
        <w:t>开放式基金份额变动</w:t>
      </w:r>
      <w:proofErr w:type="spellEnd"/>
    </w:p>
    <w:p w:rsidR="00E74BFB" w:rsidRDefault="00E74BFB" w:rsidP="00E74BFB">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E74BFB" w:rsidTr="00E74BFB">
        <w:trPr>
          <w:cnfStyle w:val="100000000000" w:firstRow="1" w:lastRow="0" w:firstColumn="0" w:lastColumn="0" w:oddVBand="0" w:evenVBand="0" w:oddHBand="0" w:evenHBand="0" w:firstRowFirstColumn="0" w:firstRowLastColumn="0" w:lastRowFirstColumn="0" w:lastRowLastColumn="0"/>
        </w:trPr>
        <w:tc>
          <w:tcPr>
            <w:tcW w:w="2768" w:type="dxa"/>
          </w:tcPr>
          <w:p w:rsidR="00E74BFB" w:rsidRPr="00E74BFB" w:rsidRDefault="00E74BFB" w:rsidP="00E74BFB">
            <w:pPr>
              <w:jc w:val="center"/>
              <w:rPr>
                <w:b/>
              </w:rPr>
            </w:pPr>
            <w:r w:rsidRPr="00E74BFB">
              <w:rPr>
                <w:rFonts w:hint="eastAsia"/>
                <w:b/>
              </w:rPr>
              <w:t>项目</w:t>
            </w:r>
          </w:p>
        </w:tc>
        <w:tc>
          <w:tcPr>
            <w:tcW w:w="2769" w:type="dxa"/>
          </w:tcPr>
          <w:p w:rsidR="00E74BFB" w:rsidRPr="00E74BFB" w:rsidRDefault="00E74BFB" w:rsidP="00E74BFB">
            <w:pPr>
              <w:jc w:val="center"/>
              <w:rPr>
                <w:b/>
              </w:rPr>
            </w:pPr>
            <w:proofErr w:type="gramStart"/>
            <w:r w:rsidRPr="00E74BFB">
              <w:rPr>
                <w:rFonts w:hint="eastAsia"/>
                <w:b/>
              </w:rPr>
              <w:t>南方富瑞稳健</w:t>
            </w:r>
            <w:proofErr w:type="gramEnd"/>
            <w:r w:rsidRPr="00E74BFB">
              <w:rPr>
                <w:rFonts w:hint="eastAsia"/>
                <w:b/>
              </w:rPr>
              <w:t>养老目标一年持有混合（</w:t>
            </w:r>
            <w:r w:rsidRPr="00E74BFB">
              <w:rPr>
                <w:rFonts w:hint="eastAsia"/>
                <w:b/>
              </w:rPr>
              <w:t>FOF</w:t>
            </w:r>
            <w:r w:rsidRPr="00E74BFB">
              <w:rPr>
                <w:rFonts w:hint="eastAsia"/>
                <w:b/>
              </w:rPr>
              <w:t>）</w:t>
            </w:r>
            <w:r w:rsidRPr="00E74BFB">
              <w:rPr>
                <w:rFonts w:hint="eastAsia"/>
                <w:b/>
              </w:rPr>
              <w:t>A</w:t>
            </w:r>
          </w:p>
        </w:tc>
        <w:tc>
          <w:tcPr>
            <w:tcW w:w="2769" w:type="dxa"/>
          </w:tcPr>
          <w:p w:rsidR="00E74BFB" w:rsidRPr="00E74BFB" w:rsidRDefault="00E74BFB" w:rsidP="00E74BFB">
            <w:pPr>
              <w:jc w:val="center"/>
              <w:rPr>
                <w:b/>
              </w:rPr>
            </w:pPr>
            <w:proofErr w:type="gramStart"/>
            <w:r w:rsidRPr="00E74BFB">
              <w:rPr>
                <w:rFonts w:hint="eastAsia"/>
                <w:b/>
              </w:rPr>
              <w:t>南方富瑞稳健</w:t>
            </w:r>
            <w:proofErr w:type="gramEnd"/>
            <w:r w:rsidRPr="00E74BFB">
              <w:rPr>
                <w:rFonts w:hint="eastAsia"/>
                <w:b/>
              </w:rPr>
              <w:t>养老目标一年持有混合（</w:t>
            </w:r>
            <w:r w:rsidRPr="00E74BFB">
              <w:rPr>
                <w:rFonts w:hint="eastAsia"/>
                <w:b/>
              </w:rPr>
              <w:t>FOF</w:t>
            </w:r>
            <w:r w:rsidRPr="00E74BFB">
              <w:rPr>
                <w:rFonts w:hint="eastAsia"/>
                <w:b/>
              </w:rPr>
              <w:t>）</w:t>
            </w:r>
            <w:r w:rsidRPr="00E74BFB">
              <w:rPr>
                <w:rFonts w:hint="eastAsia"/>
                <w:b/>
              </w:rPr>
              <w:t>Y</w:t>
            </w:r>
          </w:p>
        </w:tc>
      </w:tr>
      <w:tr w:rsidR="00E74BFB" w:rsidTr="00E74BFB">
        <w:tc>
          <w:tcPr>
            <w:tcW w:w="2768" w:type="dxa"/>
          </w:tcPr>
          <w:p w:rsidR="00E74BFB" w:rsidRDefault="00E74BFB" w:rsidP="00E74BFB">
            <w:pPr>
              <w:jc w:val="left"/>
            </w:pPr>
            <w:r>
              <w:rPr>
                <w:rFonts w:hint="eastAsia"/>
              </w:rPr>
              <w:t>报告期期</w:t>
            </w:r>
            <w:proofErr w:type="gramStart"/>
            <w:r>
              <w:rPr>
                <w:rFonts w:hint="eastAsia"/>
              </w:rPr>
              <w:t>初基金</w:t>
            </w:r>
            <w:proofErr w:type="gramEnd"/>
            <w:r>
              <w:rPr>
                <w:rFonts w:hint="eastAsia"/>
              </w:rPr>
              <w:t>份额总额</w:t>
            </w:r>
          </w:p>
        </w:tc>
        <w:tc>
          <w:tcPr>
            <w:tcW w:w="2769" w:type="dxa"/>
          </w:tcPr>
          <w:p w:rsidR="00E74BFB" w:rsidRDefault="00E74BFB" w:rsidP="00E74BFB">
            <w:pPr>
              <w:jc w:val="right"/>
            </w:pPr>
            <w:r>
              <w:t>77,717,901.39</w:t>
            </w:r>
          </w:p>
        </w:tc>
        <w:tc>
          <w:tcPr>
            <w:tcW w:w="2769" w:type="dxa"/>
          </w:tcPr>
          <w:p w:rsidR="00E74BFB" w:rsidRDefault="00E74BFB" w:rsidP="00E74BFB">
            <w:pPr>
              <w:jc w:val="right"/>
            </w:pPr>
            <w:r>
              <w:t>4,683,252.72</w:t>
            </w:r>
          </w:p>
        </w:tc>
      </w:tr>
      <w:tr w:rsidR="00E74BFB" w:rsidTr="00E74BFB">
        <w:tc>
          <w:tcPr>
            <w:tcW w:w="2768" w:type="dxa"/>
          </w:tcPr>
          <w:p w:rsidR="00E74BFB" w:rsidRDefault="00E74BFB" w:rsidP="00E74BFB">
            <w:pPr>
              <w:jc w:val="left"/>
            </w:pPr>
            <w:r>
              <w:rPr>
                <w:rFonts w:hint="eastAsia"/>
              </w:rPr>
              <w:t>报告期期间基金总申购份额</w:t>
            </w:r>
          </w:p>
        </w:tc>
        <w:tc>
          <w:tcPr>
            <w:tcW w:w="2769" w:type="dxa"/>
          </w:tcPr>
          <w:p w:rsidR="00E74BFB" w:rsidRDefault="00E74BFB" w:rsidP="00E74BFB">
            <w:pPr>
              <w:jc w:val="right"/>
            </w:pPr>
            <w:r>
              <w:t>137,715.28</w:t>
            </w:r>
          </w:p>
        </w:tc>
        <w:tc>
          <w:tcPr>
            <w:tcW w:w="2769" w:type="dxa"/>
          </w:tcPr>
          <w:p w:rsidR="00E74BFB" w:rsidRDefault="00E74BFB" w:rsidP="00E74BFB">
            <w:pPr>
              <w:jc w:val="right"/>
            </w:pPr>
            <w:r>
              <w:t>145,420.90</w:t>
            </w:r>
          </w:p>
        </w:tc>
      </w:tr>
      <w:tr w:rsidR="00E74BFB" w:rsidTr="00E74BFB">
        <w:tc>
          <w:tcPr>
            <w:tcW w:w="2768" w:type="dxa"/>
          </w:tcPr>
          <w:p w:rsidR="00E74BFB" w:rsidRDefault="00E74BFB" w:rsidP="00E74BFB">
            <w:pPr>
              <w:jc w:val="left"/>
            </w:pPr>
            <w:r>
              <w:rPr>
                <w:rFonts w:hint="eastAsia"/>
              </w:rPr>
              <w:t>减：报告期期间基金总赎回份额</w:t>
            </w:r>
          </w:p>
        </w:tc>
        <w:tc>
          <w:tcPr>
            <w:tcW w:w="2769" w:type="dxa"/>
          </w:tcPr>
          <w:p w:rsidR="00E74BFB" w:rsidRDefault="00E74BFB" w:rsidP="00E74BFB">
            <w:pPr>
              <w:jc w:val="right"/>
            </w:pPr>
            <w:r>
              <w:t>11,865,228.15</w:t>
            </w:r>
          </w:p>
        </w:tc>
        <w:tc>
          <w:tcPr>
            <w:tcW w:w="2769" w:type="dxa"/>
          </w:tcPr>
          <w:p w:rsidR="00E74BFB" w:rsidRDefault="00E74BFB" w:rsidP="00E74BFB">
            <w:pPr>
              <w:jc w:val="right"/>
            </w:pPr>
            <w:r>
              <w:t>218,297.27</w:t>
            </w:r>
          </w:p>
        </w:tc>
      </w:tr>
      <w:tr w:rsidR="00E74BFB" w:rsidTr="00E74BFB">
        <w:tc>
          <w:tcPr>
            <w:tcW w:w="2768" w:type="dxa"/>
          </w:tcPr>
          <w:p w:rsidR="00E74BFB" w:rsidRDefault="00E74BFB" w:rsidP="00E74BFB">
            <w:pPr>
              <w:jc w:val="left"/>
            </w:pPr>
            <w:r>
              <w:rPr>
                <w:rFonts w:hint="eastAsia"/>
              </w:rPr>
              <w:t>报告期期间基金拆分变动份额（份额减少以</w:t>
            </w:r>
            <w:r>
              <w:rPr>
                <w:rFonts w:hint="eastAsia"/>
              </w:rPr>
              <w:t>"-"</w:t>
            </w:r>
            <w:r>
              <w:rPr>
                <w:rFonts w:hint="eastAsia"/>
              </w:rPr>
              <w:t>填列）</w:t>
            </w:r>
          </w:p>
        </w:tc>
        <w:tc>
          <w:tcPr>
            <w:tcW w:w="2769" w:type="dxa"/>
          </w:tcPr>
          <w:p w:rsidR="00E74BFB" w:rsidRDefault="00E74BFB" w:rsidP="00E74BFB">
            <w:pPr>
              <w:jc w:val="right"/>
            </w:pPr>
            <w:r>
              <w:t>-</w:t>
            </w:r>
          </w:p>
        </w:tc>
        <w:tc>
          <w:tcPr>
            <w:tcW w:w="2769" w:type="dxa"/>
          </w:tcPr>
          <w:p w:rsidR="00E74BFB" w:rsidRDefault="00E74BFB" w:rsidP="00E74BFB">
            <w:pPr>
              <w:jc w:val="right"/>
            </w:pPr>
            <w:r>
              <w:t>-</w:t>
            </w:r>
          </w:p>
        </w:tc>
      </w:tr>
      <w:tr w:rsidR="00E74BFB" w:rsidTr="00E74BFB">
        <w:tc>
          <w:tcPr>
            <w:tcW w:w="2768" w:type="dxa"/>
          </w:tcPr>
          <w:p w:rsidR="00E74BFB" w:rsidRDefault="00E74BFB" w:rsidP="00E74BFB">
            <w:pPr>
              <w:jc w:val="left"/>
            </w:pPr>
            <w:r>
              <w:rPr>
                <w:rFonts w:hint="eastAsia"/>
              </w:rPr>
              <w:t>报告期期末基金份额总额</w:t>
            </w:r>
          </w:p>
        </w:tc>
        <w:tc>
          <w:tcPr>
            <w:tcW w:w="2769" w:type="dxa"/>
          </w:tcPr>
          <w:p w:rsidR="00E74BFB" w:rsidRDefault="00E74BFB" w:rsidP="00E74BFB">
            <w:pPr>
              <w:jc w:val="right"/>
            </w:pPr>
            <w:r>
              <w:t>65,990,388.52</w:t>
            </w:r>
          </w:p>
        </w:tc>
        <w:tc>
          <w:tcPr>
            <w:tcW w:w="2769" w:type="dxa"/>
          </w:tcPr>
          <w:p w:rsidR="00E74BFB" w:rsidRDefault="00E74BFB" w:rsidP="00E74BFB">
            <w:pPr>
              <w:jc w:val="right"/>
            </w:pPr>
            <w:r>
              <w:t>4,610,376.35</w:t>
            </w:r>
          </w:p>
        </w:tc>
      </w:tr>
    </w:tbl>
    <w:p w:rsidR="00E74BFB" w:rsidRDefault="00E74BFB" w:rsidP="00E74BFB">
      <w:pPr>
        <w:pStyle w:val="-1"/>
        <w:ind w:left="281" w:hanging="281"/>
      </w:pPr>
      <w:proofErr w:type="spellStart"/>
      <w:r>
        <w:rPr>
          <w:rFonts w:hint="eastAsia"/>
        </w:rPr>
        <w:t>基金管理人运用固有资金投资本基金情况</w:t>
      </w:r>
      <w:proofErr w:type="spellEnd"/>
    </w:p>
    <w:p w:rsidR="00E74BFB" w:rsidRDefault="00E74BFB" w:rsidP="00E74BFB">
      <w:pPr>
        <w:pStyle w:val="-2"/>
        <w:spacing w:before="312"/>
      </w:pPr>
      <w:proofErr w:type="spellStart"/>
      <w:r>
        <w:rPr>
          <w:rFonts w:hint="eastAsia"/>
        </w:rPr>
        <w:t>基金管理人持有本基金份额变动情况</w:t>
      </w:r>
      <w:proofErr w:type="spellEnd"/>
    </w:p>
    <w:p w:rsidR="00E74BFB" w:rsidRDefault="00E74BFB" w:rsidP="00E74BFB">
      <w:pPr>
        <w:pStyle w:val="-"/>
        <w:ind w:firstLine="420"/>
      </w:pPr>
      <w:proofErr w:type="spellStart"/>
      <w:r>
        <w:rPr>
          <w:rFonts w:hint="eastAsia"/>
        </w:rPr>
        <w:t>本报告期末，基金管理人未持有本基金份额</w:t>
      </w:r>
      <w:proofErr w:type="spellEnd"/>
      <w:r>
        <w:rPr>
          <w:rFonts w:hint="eastAsia"/>
        </w:rPr>
        <w:t>。</w:t>
      </w:r>
    </w:p>
    <w:p w:rsidR="00E74BFB" w:rsidRDefault="00E74BFB" w:rsidP="00E74BFB">
      <w:pPr>
        <w:pStyle w:val="-2"/>
        <w:spacing w:before="312"/>
      </w:pPr>
      <w:proofErr w:type="spellStart"/>
      <w:r>
        <w:rPr>
          <w:rFonts w:hint="eastAsia"/>
        </w:rPr>
        <w:t>基金管理人运用固有资金投资本基金交易明细</w:t>
      </w:r>
      <w:proofErr w:type="spellEnd"/>
    </w:p>
    <w:p w:rsidR="00E74BFB" w:rsidRDefault="00E74BFB" w:rsidP="00E74BFB">
      <w:pPr>
        <w:pStyle w:val="-"/>
        <w:ind w:firstLine="420"/>
      </w:pPr>
      <w:proofErr w:type="spellStart"/>
      <w:r>
        <w:rPr>
          <w:rFonts w:hint="eastAsia"/>
        </w:rPr>
        <w:t>本报告期内，基金管理人不存在申购、赎回或买卖本基金的情况</w:t>
      </w:r>
      <w:proofErr w:type="spellEnd"/>
      <w:r>
        <w:rPr>
          <w:rFonts w:hint="eastAsia"/>
        </w:rPr>
        <w:t>。</w:t>
      </w:r>
    </w:p>
    <w:p w:rsidR="00E74BFB" w:rsidRDefault="00E74BFB" w:rsidP="00E74BFB">
      <w:pPr>
        <w:pStyle w:val="-1"/>
        <w:ind w:left="281" w:hanging="281"/>
      </w:pPr>
      <w:proofErr w:type="spellStart"/>
      <w:r>
        <w:rPr>
          <w:rFonts w:hint="eastAsia"/>
        </w:rPr>
        <w:t>影响投资者决策的其他重要信息</w:t>
      </w:r>
      <w:proofErr w:type="spellEnd"/>
    </w:p>
    <w:p w:rsidR="00E74BFB" w:rsidRDefault="00E74BFB" w:rsidP="00E74BFB">
      <w:pPr>
        <w:pStyle w:val="-2"/>
        <w:spacing w:before="312"/>
      </w:pPr>
      <w:r>
        <w:rPr>
          <w:rFonts w:hint="eastAsia"/>
        </w:rPr>
        <w:t>报告期内单一投资者持有基金份额比例达到或超过20%的情况</w:t>
      </w:r>
    </w:p>
    <w:p w:rsidR="00E74BFB" w:rsidRDefault="00E74BFB" w:rsidP="00E74BFB">
      <w:pPr>
        <w:pStyle w:val="-"/>
        <w:ind w:firstLine="420"/>
      </w:pPr>
      <w:r>
        <w:rPr>
          <w:rFonts w:hint="eastAsia"/>
        </w:rPr>
        <w:t>报告期内单一投资者持有基金份额比例不存在达到或超过20%的情况。</w:t>
      </w:r>
    </w:p>
    <w:p w:rsidR="00E74BFB" w:rsidRDefault="00E74BFB" w:rsidP="00E74BFB">
      <w:pPr>
        <w:pStyle w:val="-2"/>
        <w:spacing w:before="312"/>
      </w:pPr>
      <w:proofErr w:type="spellStart"/>
      <w:r>
        <w:rPr>
          <w:rFonts w:hint="eastAsia"/>
        </w:rPr>
        <w:t>影响投资者决策的其他重要信息</w:t>
      </w:r>
      <w:proofErr w:type="spellEnd"/>
    </w:p>
    <w:p w:rsidR="00E74BFB" w:rsidRDefault="00E74BFB" w:rsidP="00E74BFB">
      <w:pPr>
        <w:pStyle w:val="-"/>
        <w:ind w:firstLine="420"/>
      </w:pPr>
      <w:r>
        <w:rPr>
          <w:rFonts w:hint="eastAsia"/>
        </w:rPr>
        <w:t>无。</w:t>
      </w:r>
    </w:p>
    <w:p w:rsidR="00E74BFB" w:rsidRDefault="00E74BFB" w:rsidP="00E74BFB">
      <w:pPr>
        <w:pStyle w:val="-1"/>
        <w:ind w:left="281" w:hanging="281"/>
      </w:pPr>
      <w:proofErr w:type="spellStart"/>
      <w:r>
        <w:rPr>
          <w:rFonts w:hint="eastAsia"/>
        </w:rPr>
        <w:lastRenderedPageBreak/>
        <w:t>备查文件目录</w:t>
      </w:r>
      <w:proofErr w:type="spellEnd"/>
    </w:p>
    <w:p w:rsidR="00E74BFB" w:rsidRDefault="00E74BFB" w:rsidP="00E74BFB">
      <w:pPr>
        <w:pStyle w:val="-2"/>
        <w:spacing w:before="312"/>
      </w:pPr>
      <w:proofErr w:type="spellStart"/>
      <w:r>
        <w:rPr>
          <w:rFonts w:hint="eastAsia"/>
        </w:rPr>
        <w:t>备查文件目录</w:t>
      </w:r>
      <w:proofErr w:type="spellEnd"/>
    </w:p>
    <w:p w:rsidR="00E74BFB" w:rsidRDefault="00E74BFB" w:rsidP="00E74BFB">
      <w:pPr>
        <w:pStyle w:val="-"/>
        <w:ind w:firstLine="420"/>
      </w:pPr>
      <w:r>
        <w:rPr>
          <w:rFonts w:hint="eastAsia"/>
        </w:rPr>
        <w:t>1、《</w:t>
      </w:r>
      <w:proofErr w:type="spellStart"/>
      <w:r>
        <w:rPr>
          <w:rFonts w:hint="eastAsia"/>
        </w:rPr>
        <w:t>南方富瑞稳健养老目标一年持有期混合型基金中基金（FOF）基金合同</w:t>
      </w:r>
      <w:proofErr w:type="spellEnd"/>
      <w:r>
        <w:rPr>
          <w:rFonts w:hint="eastAsia"/>
        </w:rPr>
        <w:t>》；</w:t>
      </w:r>
    </w:p>
    <w:p w:rsidR="00E74BFB" w:rsidRDefault="00E74BFB" w:rsidP="00E74BFB">
      <w:pPr>
        <w:pStyle w:val="-"/>
        <w:ind w:firstLine="420"/>
      </w:pPr>
      <w:r>
        <w:rPr>
          <w:rFonts w:hint="eastAsia"/>
        </w:rPr>
        <w:t>2、《</w:t>
      </w:r>
      <w:proofErr w:type="spellStart"/>
      <w:r>
        <w:rPr>
          <w:rFonts w:hint="eastAsia"/>
        </w:rPr>
        <w:t>南方富瑞稳健养老目标一年持有期混合型基金中基金（FOF）托管协议</w:t>
      </w:r>
      <w:proofErr w:type="spellEnd"/>
      <w:r>
        <w:rPr>
          <w:rFonts w:hint="eastAsia"/>
        </w:rPr>
        <w:t>》；</w:t>
      </w:r>
    </w:p>
    <w:p w:rsidR="00E74BFB" w:rsidRDefault="00E74BFB" w:rsidP="00E74BFB">
      <w:pPr>
        <w:pStyle w:val="-"/>
        <w:ind w:firstLine="420"/>
      </w:pPr>
      <w:r>
        <w:rPr>
          <w:rFonts w:hint="eastAsia"/>
        </w:rPr>
        <w:t>3、南方富瑞稳健养老目标一年持有期混合型基金中基金（FOF）2026年2季度报告原文。</w:t>
      </w:r>
    </w:p>
    <w:p w:rsidR="00E74BFB" w:rsidRDefault="00E74BFB" w:rsidP="00E74BFB">
      <w:pPr>
        <w:pStyle w:val="-2"/>
        <w:spacing w:before="312"/>
      </w:pPr>
      <w:proofErr w:type="spellStart"/>
      <w:r>
        <w:rPr>
          <w:rFonts w:hint="eastAsia"/>
        </w:rPr>
        <w:t>存放地点</w:t>
      </w:r>
      <w:proofErr w:type="spellEnd"/>
    </w:p>
    <w:p w:rsidR="00E74BFB" w:rsidRDefault="00E74BFB" w:rsidP="00E74BFB">
      <w:pPr>
        <w:pStyle w:val="-"/>
        <w:ind w:firstLine="420"/>
      </w:pPr>
      <w:r>
        <w:rPr>
          <w:rFonts w:hint="eastAsia"/>
        </w:rPr>
        <w:t>深圳市福田区莲花街道益田路5999号基金大厦32-42楼。</w:t>
      </w:r>
    </w:p>
    <w:p w:rsidR="00E74BFB" w:rsidRDefault="00E74BFB" w:rsidP="00E74BFB">
      <w:pPr>
        <w:pStyle w:val="-2"/>
        <w:spacing w:before="312"/>
      </w:pPr>
      <w:proofErr w:type="spellStart"/>
      <w:r>
        <w:rPr>
          <w:rFonts w:hint="eastAsia"/>
        </w:rPr>
        <w:t>查阅方式</w:t>
      </w:r>
      <w:proofErr w:type="spellEnd"/>
    </w:p>
    <w:p w:rsidR="00E74BFB" w:rsidRDefault="00E74BFB" w:rsidP="00E74BFB">
      <w:pPr>
        <w:pStyle w:val="-"/>
        <w:ind w:firstLine="420"/>
      </w:pPr>
      <w:proofErr w:type="spellStart"/>
      <w:r>
        <w:rPr>
          <w:rFonts w:hint="eastAsia"/>
        </w:rPr>
        <w:t>网站：http</w:t>
      </w:r>
      <w:proofErr w:type="spellEnd"/>
      <w:r>
        <w:rPr>
          <w:rFonts w:hint="eastAsia"/>
        </w:rPr>
        <w:t>://www.nffund.com</w:t>
      </w:r>
    </w:p>
    <w:p w:rsidR="003C7DC3" w:rsidRDefault="00E74BFB" w:rsidP="00E74BFB">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1C9C" w:rsidRDefault="00381C9C" w:rsidP="00D17C56">
      <w:r>
        <w:separator/>
      </w:r>
    </w:p>
  </w:endnote>
  <w:endnote w:type="continuationSeparator" w:id="0">
    <w:p w:rsidR="00381C9C" w:rsidRDefault="00381C9C"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2AEF" w:usb1="4000207B" w:usb2="00000000"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746DAC" w:rsidRPr="00746DAC">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746DAC">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746DAC">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1C9C" w:rsidRDefault="00381C9C" w:rsidP="00D17C56">
      <w:r>
        <w:separator/>
      </w:r>
    </w:p>
  </w:footnote>
  <w:footnote w:type="continuationSeparator" w:id="0">
    <w:p w:rsidR="00381C9C" w:rsidRDefault="00381C9C" w:rsidP="00D17C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E74BFB" w:rsidP="00AE3F5B">
    <w:pPr>
      <w:pStyle w:val="a7"/>
      <w:pBdr>
        <w:bottom w:val="single" w:sz="4" w:space="1" w:color="auto"/>
      </w:pBdr>
      <w:jc w:val="right"/>
    </w:pPr>
    <w:proofErr w:type="gramStart"/>
    <w:r>
      <w:rPr>
        <w:rFonts w:hint="eastAsia"/>
      </w:rPr>
      <w:t>南方富瑞稳健</w:t>
    </w:r>
    <w:proofErr w:type="gramEnd"/>
    <w:r>
      <w:rPr>
        <w:rFonts w:hint="eastAsia"/>
      </w:rPr>
      <w:t>养老目标一年持有期混合型基金中基金（</w:t>
    </w:r>
    <w:r>
      <w:rPr>
        <w:rFonts w:hint="eastAsia"/>
      </w:rPr>
      <w:t>FOF</w:t>
    </w:r>
    <w:r>
      <w:rPr>
        <w:rFonts w:hint="eastAsia"/>
      </w:rPr>
      <w:t>）</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1F577E"/>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81C9C"/>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6DAC"/>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74BFB"/>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024744-92C0-4FE9-9D86-A5ED08A06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1188</Words>
  <Characters>6778</Characters>
  <Application>Microsoft Office Word</Application>
  <DocSecurity>0</DocSecurity>
  <Lines>56</Lines>
  <Paragraphs>15</Paragraphs>
  <ScaleCrop>false</ScaleCrop>
  <Company>MC SYSTEM</Company>
  <LinksUpToDate>false</LinksUpToDate>
  <CharactersWithSpaces>7951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陈晔</cp:lastModifiedBy>
  <cp:revision>2</cp:revision>
  <dcterms:created xsi:type="dcterms:W3CDTF">2026-07-15T13:00:00Z</dcterms:created>
  <dcterms:modified xsi:type="dcterms:W3CDTF">2026-07-15T13:00:00Z</dcterms:modified>
</cp:coreProperties>
</file>