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05B0E">
        <w:rPr>
          <w:rFonts w:ascii="宋体" w:hAnsi="宋体" w:hint="eastAsia"/>
          <w:b/>
          <w:bCs/>
          <w:sz w:val="48"/>
          <w:szCs w:val="30"/>
        </w:rPr>
        <w:t>南方新能源产业趋势混合型证券投资基金</w:t>
      </w:r>
      <w:r w:rsidR="00905B0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05B0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05B0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05B0E">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05B0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05B0E" w:rsidRDefault="00905B0E" w:rsidP="00905B0E">
      <w:pPr>
        <w:pStyle w:val="-1"/>
        <w:ind w:left="281" w:hanging="281"/>
      </w:pPr>
      <w:bookmarkStart w:id="2" w:name="_GoBack"/>
      <w:bookmarkEnd w:id="2"/>
      <w:r>
        <w:rPr>
          <w:rFonts w:hint="eastAsia"/>
        </w:rPr>
        <w:lastRenderedPageBreak/>
        <w:t>重要提示</w:t>
      </w:r>
    </w:p>
    <w:p w:rsidR="00905B0E" w:rsidRDefault="00905B0E" w:rsidP="00905B0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05B0E" w:rsidRDefault="00905B0E" w:rsidP="00905B0E">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905B0E" w:rsidRDefault="00905B0E" w:rsidP="00905B0E">
      <w:pPr>
        <w:pStyle w:val="-"/>
        <w:ind w:firstLine="420"/>
      </w:pPr>
      <w:r>
        <w:rPr>
          <w:rFonts w:hint="eastAsia"/>
        </w:rPr>
        <w:t>基金管理人承诺以诚实信用、勤勉尽责的原则管理和运用基金资产，但不保证基金一定盈利。</w:t>
      </w:r>
    </w:p>
    <w:p w:rsidR="00905B0E" w:rsidRDefault="00905B0E" w:rsidP="00905B0E">
      <w:pPr>
        <w:pStyle w:val="-"/>
        <w:ind w:firstLine="420"/>
      </w:pPr>
      <w:r>
        <w:rPr>
          <w:rFonts w:hint="eastAsia"/>
        </w:rPr>
        <w:t>基金的过往业绩并不代表其未来表现。投资有风险，投资者在作出投资决策前应仔细阅读本基金的招募说明书。</w:t>
      </w:r>
    </w:p>
    <w:p w:rsidR="00905B0E" w:rsidRDefault="00905B0E" w:rsidP="00905B0E">
      <w:pPr>
        <w:pStyle w:val="-"/>
        <w:ind w:firstLine="420"/>
      </w:pPr>
      <w:r>
        <w:rPr>
          <w:rFonts w:hint="eastAsia"/>
        </w:rPr>
        <w:t>本报告中财务资料未经审计。</w:t>
      </w:r>
    </w:p>
    <w:p w:rsidR="00905B0E" w:rsidRDefault="00905B0E" w:rsidP="00905B0E">
      <w:pPr>
        <w:pStyle w:val="-"/>
        <w:ind w:firstLine="420"/>
      </w:pPr>
      <w:r>
        <w:rPr>
          <w:rFonts w:hint="eastAsia"/>
        </w:rPr>
        <w:t>本报告期自2026年4月1日起至6月30日止。</w:t>
      </w:r>
    </w:p>
    <w:p w:rsidR="00905B0E" w:rsidRDefault="00905B0E" w:rsidP="00905B0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05B0E" w:rsidTr="002453B2">
        <w:tc>
          <w:tcPr>
            <w:tcW w:w="2768" w:type="dxa"/>
          </w:tcPr>
          <w:p w:rsidR="00905B0E" w:rsidRDefault="00905B0E" w:rsidP="00905B0E">
            <w:pPr>
              <w:jc w:val="left"/>
            </w:pPr>
            <w:r>
              <w:rPr>
                <w:rFonts w:hint="eastAsia"/>
              </w:rPr>
              <w:t>基金简称</w:t>
            </w:r>
          </w:p>
        </w:tc>
        <w:tc>
          <w:tcPr>
            <w:tcW w:w="5538" w:type="dxa"/>
            <w:gridSpan w:val="2"/>
          </w:tcPr>
          <w:p w:rsidR="00905B0E" w:rsidRDefault="00905B0E" w:rsidP="00905B0E">
            <w:pPr>
              <w:jc w:val="left"/>
            </w:pPr>
            <w:r>
              <w:rPr>
                <w:rFonts w:hint="eastAsia"/>
              </w:rPr>
              <w:t>南方新能源产业趋势混合</w:t>
            </w:r>
          </w:p>
        </w:tc>
      </w:tr>
      <w:tr w:rsidR="00905B0E" w:rsidTr="005033D8">
        <w:tc>
          <w:tcPr>
            <w:tcW w:w="2768" w:type="dxa"/>
          </w:tcPr>
          <w:p w:rsidR="00905B0E" w:rsidRDefault="00905B0E" w:rsidP="00905B0E">
            <w:pPr>
              <w:jc w:val="left"/>
            </w:pPr>
            <w:r>
              <w:rPr>
                <w:rFonts w:hint="eastAsia"/>
              </w:rPr>
              <w:t>基金主代码</w:t>
            </w:r>
          </w:p>
        </w:tc>
        <w:tc>
          <w:tcPr>
            <w:tcW w:w="5538" w:type="dxa"/>
            <w:gridSpan w:val="2"/>
          </w:tcPr>
          <w:p w:rsidR="00905B0E" w:rsidRDefault="00905B0E" w:rsidP="00905B0E">
            <w:pPr>
              <w:jc w:val="left"/>
            </w:pPr>
            <w:r>
              <w:t>012354</w:t>
            </w:r>
          </w:p>
        </w:tc>
      </w:tr>
      <w:tr w:rsidR="00905B0E" w:rsidTr="00FD0C19">
        <w:tc>
          <w:tcPr>
            <w:tcW w:w="2768" w:type="dxa"/>
          </w:tcPr>
          <w:p w:rsidR="00905B0E" w:rsidRDefault="00905B0E" w:rsidP="00905B0E">
            <w:pPr>
              <w:jc w:val="left"/>
            </w:pPr>
            <w:r>
              <w:rPr>
                <w:rFonts w:hint="eastAsia"/>
              </w:rPr>
              <w:t>交易代码</w:t>
            </w:r>
          </w:p>
        </w:tc>
        <w:tc>
          <w:tcPr>
            <w:tcW w:w="5538" w:type="dxa"/>
            <w:gridSpan w:val="2"/>
          </w:tcPr>
          <w:p w:rsidR="00905B0E" w:rsidRDefault="00905B0E" w:rsidP="00905B0E">
            <w:pPr>
              <w:jc w:val="left"/>
            </w:pPr>
            <w:r>
              <w:t>012354</w:t>
            </w:r>
          </w:p>
        </w:tc>
      </w:tr>
      <w:tr w:rsidR="00905B0E" w:rsidTr="00F0132C">
        <w:tc>
          <w:tcPr>
            <w:tcW w:w="2768" w:type="dxa"/>
          </w:tcPr>
          <w:p w:rsidR="00905B0E" w:rsidRDefault="00905B0E" w:rsidP="00905B0E">
            <w:pPr>
              <w:jc w:val="left"/>
            </w:pPr>
            <w:r>
              <w:rPr>
                <w:rFonts w:hint="eastAsia"/>
              </w:rPr>
              <w:t>基金运作方式</w:t>
            </w:r>
          </w:p>
        </w:tc>
        <w:tc>
          <w:tcPr>
            <w:tcW w:w="5538" w:type="dxa"/>
            <w:gridSpan w:val="2"/>
          </w:tcPr>
          <w:p w:rsidR="00905B0E" w:rsidRDefault="00905B0E" w:rsidP="00905B0E">
            <w:pPr>
              <w:jc w:val="left"/>
            </w:pPr>
            <w:r>
              <w:rPr>
                <w:rFonts w:hint="eastAsia"/>
              </w:rPr>
              <w:t>契约型开放式</w:t>
            </w:r>
          </w:p>
        </w:tc>
      </w:tr>
      <w:tr w:rsidR="00905B0E" w:rsidTr="004D094E">
        <w:tc>
          <w:tcPr>
            <w:tcW w:w="2768" w:type="dxa"/>
          </w:tcPr>
          <w:p w:rsidR="00905B0E" w:rsidRDefault="00905B0E" w:rsidP="00905B0E">
            <w:pPr>
              <w:jc w:val="left"/>
            </w:pPr>
            <w:r>
              <w:rPr>
                <w:rFonts w:hint="eastAsia"/>
              </w:rPr>
              <w:t>基金合同生效日</w:t>
            </w:r>
          </w:p>
        </w:tc>
        <w:tc>
          <w:tcPr>
            <w:tcW w:w="5538" w:type="dxa"/>
            <w:gridSpan w:val="2"/>
          </w:tcPr>
          <w:p w:rsidR="00905B0E" w:rsidRDefault="00905B0E" w:rsidP="00905B0E">
            <w:pPr>
              <w:jc w:val="left"/>
            </w:pPr>
            <w:r>
              <w:rPr>
                <w:rFonts w:hint="eastAsia"/>
              </w:rPr>
              <w:t>2021</w:t>
            </w:r>
            <w:r>
              <w:rPr>
                <w:rFonts w:hint="eastAsia"/>
              </w:rPr>
              <w:t>年</w:t>
            </w:r>
            <w:r>
              <w:rPr>
                <w:rFonts w:hint="eastAsia"/>
              </w:rPr>
              <w:t>8</w:t>
            </w:r>
            <w:r>
              <w:rPr>
                <w:rFonts w:hint="eastAsia"/>
              </w:rPr>
              <w:t>月</w:t>
            </w:r>
            <w:r>
              <w:rPr>
                <w:rFonts w:hint="eastAsia"/>
              </w:rPr>
              <w:t>25</w:t>
            </w:r>
            <w:r>
              <w:rPr>
                <w:rFonts w:hint="eastAsia"/>
              </w:rPr>
              <w:t>日</w:t>
            </w:r>
          </w:p>
        </w:tc>
      </w:tr>
      <w:tr w:rsidR="00905B0E" w:rsidTr="004D4335">
        <w:tc>
          <w:tcPr>
            <w:tcW w:w="2768" w:type="dxa"/>
          </w:tcPr>
          <w:p w:rsidR="00905B0E" w:rsidRDefault="00905B0E" w:rsidP="00905B0E">
            <w:pPr>
              <w:jc w:val="left"/>
            </w:pPr>
            <w:r>
              <w:rPr>
                <w:rFonts w:hint="eastAsia"/>
              </w:rPr>
              <w:t>报告期末基金份额总额</w:t>
            </w:r>
          </w:p>
        </w:tc>
        <w:tc>
          <w:tcPr>
            <w:tcW w:w="5538" w:type="dxa"/>
            <w:gridSpan w:val="2"/>
          </w:tcPr>
          <w:p w:rsidR="00905B0E" w:rsidRDefault="00905B0E" w:rsidP="00905B0E">
            <w:pPr>
              <w:jc w:val="left"/>
            </w:pPr>
            <w:r>
              <w:rPr>
                <w:rFonts w:hint="eastAsia"/>
              </w:rPr>
              <w:t>865,158,360.91</w:t>
            </w:r>
            <w:r>
              <w:rPr>
                <w:rFonts w:hint="eastAsia"/>
              </w:rPr>
              <w:t>份</w:t>
            </w:r>
          </w:p>
        </w:tc>
      </w:tr>
      <w:tr w:rsidR="00905B0E" w:rsidTr="003507B8">
        <w:tc>
          <w:tcPr>
            <w:tcW w:w="2768" w:type="dxa"/>
          </w:tcPr>
          <w:p w:rsidR="00905B0E" w:rsidRDefault="00905B0E" w:rsidP="00905B0E">
            <w:pPr>
              <w:jc w:val="left"/>
            </w:pPr>
            <w:r>
              <w:rPr>
                <w:rFonts w:hint="eastAsia"/>
              </w:rPr>
              <w:t>投资目标</w:t>
            </w:r>
          </w:p>
        </w:tc>
        <w:tc>
          <w:tcPr>
            <w:tcW w:w="5538" w:type="dxa"/>
            <w:gridSpan w:val="2"/>
          </w:tcPr>
          <w:p w:rsidR="00905B0E" w:rsidRDefault="00905B0E" w:rsidP="00905B0E">
            <w:pPr>
              <w:jc w:val="left"/>
            </w:pPr>
            <w:r>
              <w:rPr>
                <w:rFonts w:hint="eastAsia"/>
              </w:rPr>
              <w:t>在有效控制组合风险并保持良好流动性的前提下，重点投资于新能源主题相关的优质上市公司，力争实现基金资产的长期稳定增值。</w:t>
            </w:r>
          </w:p>
        </w:tc>
      </w:tr>
      <w:tr w:rsidR="00905B0E" w:rsidTr="00374FB1">
        <w:tc>
          <w:tcPr>
            <w:tcW w:w="2768" w:type="dxa"/>
          </w:tcPr>
          <w:p w:rsidR="00905B0E" w:rsidRDefault="00905B0E" w:rsidP="00905B0E">
            <w:pPr>
              <w:jc w:val="left"/>
            </w:pPr>
            <w:r>
              <w:rPr>
                <w:rFonts w:hint="eastAsia"/>
              </w:rPr>
              <w:t>投资策略</w:t>
            </w:r>
          </w:p>
        </w:tc>
        <w:tc>
          <w:tcPr>
            <w:tcW w:w="5538" w:type="dxa"/>
            <w:gridSpan w:val="2"/>
          </w:tcPr>
          <w:p w:rsidR="00905B0E" w:rsidRDefault="00905B0E" w:rsidP="00905B0E">
            <w:r>
              <w:rPr>
                <w:rFonts w:hint="eastAsia"/>
              </w:rPr>
              <w:t>本基金依托于基金管理人的投资研究平台，紧密跟踪新能源产业的发展方向，争取抓住新能源的成长周期，努力挖掘质地优秀、具备长期价值增长潜力的上市公司。股票投资采用定量和定性分析相结合的策略。</w:t>
            </w:r>
          </w:p>
        </w:tc>
      </w:tr>
      <w:tr w:rsidR="00905B0E" w:rsidTr="006249BA">
        <w:tc>
          <w:tcPr>
            <w:tcW w:w="2768" w:type="dxa"/>
          </w:tcPr>
          <w:p w:rsidR="00905B0E" w:rsidRDefault="00905B0E" w:rsidP="00905B0E">
            <w:pPr>
              <w:jc w:val="left"/>
            </w:pPr>
            <w:r>
              <w:rPr>
                <w:rFonts w:hint="eastAsia"/>
              </w:rPr>
              <w:t>业绩比较基准</w:t>
            </w:r>
          </w:p>
        </w:tc>
        <w:tc>
          <w:tcPr>
            <w:tcW w:w="5538" w:type="dxa"/>
            <w:gridSpan w:val="2"/>
          </w:tcPr>
          <w:p w:rsidR="00905B0E" w:rsidRDefault="00905B0E" w:rsidP="00905B0E">
            <w:pPr>
              <w:jc w:val="left"/>
            </w:pPr>
            <w:r>
              <w:rPr>
                <w:rFonts w:hint="eastAsia"/>
              </w:rPr>
              <w:t>中证新能源指数收益率×</w:t>
            </w:r>
            <w:r>
              <w:rPr>
                <w:rFonts w:hint="eastAsia"/>
              </w:rPr>
              <w:t>60%+</w:t>
            </w:r>
            <w:r>
              <w:rPr>
                <w:rFonts w:hint="eastAsia"/>
              </w:rPr>
              <w:t>恒生工业行业指数（人民币）收益率×</w:t>
            </w:r>
            <w:r>
              <w:rPr>
                <w:rFonts w:hint="eastAsia"/>
              </w:rPr>
              <w:t>10%+</w:t>
            </w:r>
            <w:r>
              <w:rPr>
                <w:rFonts w:hint="eastAsia"/>
              </w:rPr>
              <w:t>上证国债指数收益率×</w:t>
            </w:r>
            <w:r>
              <w:rPr>
                <w:rFonts w:hint="eastAsia"/>
              </w:rPr>
              <w:t>30%</w:t>
            </w:r>
          </w:p>
        </w:tc>
      </w:tr>
      <w:tr w:rsidR="00905B0E" w:rsidTr="00D96B00">
        <w:tc>
          <w:tcPr>
            <w:tcW w:w="2768" w:type="dxa"/>
          </w:tcPr>
          <w:p w:rsidR="00905B0E" w:rsidRDefault="00905B0E" w:rsidP="00905B0E">
            <w:pPr>
              <w:jc w:val="left"/>
            </w:pPr>
            <w:r>
              <w:rPr>
                <w:rFonts w:hint="eastAsia"/>
              </w:rPr>
              <w:t>风险收益特征</w:t>
            </w:r>
          </w:p>
        </w:tc>
        <w:tc>
          <w:tcPr>
            <w:tcW w:w="5538" w:type="dxa"/>
            <w:gridSpan w:val="2"/>
          </w:tcPr>
          <w:p w:rsidR="00905B0E" w:rsidRDefault="00905B0E" w:rsidP="00905B0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905B0E" w:rsidTr="001A31C3">
        <w:tc>
          <w:tcPr>
            <w:tcW w:w="2768" w:type="dxa"/>
          </w:tcPr>
          <w:p w:rsidR="00905B0E" w:rsidRDefault="00905B0E" w:rsidP="00905B0E">
            <w:pPr>
              <w:jc w:val="left"/>
            </w:pPr>
            <w:r>
              <w:rPr>
                <w:rFonts w:hint="eastAsia"/>
              </w:rPr>
              <w:t>基金管理人</w:t>
            </w:r>
          </w:p>
        </w:tc>
        <w:tc>
          <w:tcPr>
            <w:tcW w:w="5538" w:type="dxa"/>
            <w:gridSpan w:val="2"/>
          </w:tcPr>
          <w:p w:rsidR="00905B0E" w:rsidRDefault="00905B0E" w:rsidP="00905B0E">
            <w:pPr>
              <w:jc w:val="left"/>
            </w:pPr>
            <w:r>
              <w:rPr>
                <w:rFonts w:hint="eastAsia"/>
              </w:rPr>
              <w:t>南方基金管理股份有限公司</w:t>
            </w:r>
          </w:p>
        </w:tc>
      </w:tr>
      <w:tr w:rsidR="00905B0E" w:rsidTr="00905B0E">
        <w:tc>
          <w:tcPr>
            <w:tcW w:w="2768" w:type="dxa"/>
          </w:tcPr>
          <w:p w:rsidR="00905B0E" w:rsidRDefault="00905B0E" w:rsidP="00905B0E">
            <w:pPr>
              <w:jc w:val="left"/>
            </w:pPr>
            <w:r>
              <w:rPr>
                <w:rFonts w:hint="eastAsia"/>
              </w:rPr>
              <w:t>基金托管人</w:t>
            </w:r>
          </w:p>
        </w:tc>
        <w:tc>
          <w:tcPr>
            <w:tcW w:w="5538" w:type="dxa"/>
            <w:gridSpan w:val="2"/>
          </w:tcPr>
          <w:p w:rsidR="00905B0E" w:rsidRDefault="00905B0E" w:rsidP="00905B0E">
            <w:pPr>
              <w:jc w:val="left"/>
            </w:pPr>
            <w:r>
              <w:rPr>
                <w:rFonts w:hint="eastAsia"/>
              </w:rPr>
              <w:t>中国银行股份有限公司</w:t>
            </w:r>
          </w:p>
        </w:tc>
      </w:tr>
      <w:tr w:rsidR="00905B0E" w:rsidTr="00905B0E">
        <w:tc>
          <w:tcPr>
            <w:tcW w:w="2768" w:type="dxa"/>
          </w:tcPr>
          <w:p w:rsidR="00905B0E" w:rsidRDefault="00905B0E" w:rsidP="00905B0E">
            <w:pPr>
              <w:jc w:val="left"/>
            </w:pPr>
            <w:r>
              <w:rPr>
                <w:rFonts w:hint="eastAsia"/>
              </w:rPr>
              <w:lastRenderedPageBreak/>
              <w:t>下属分级基金的基金简称</w:t>
            </w:r>
          </w:p>
        </w:tc>
        <w:tc>
          <w:tcPr>
            <w:tcW w:w="2769" w:type="dxa"/>
          </w:tcPr>
          <w:p w:rsidR="00905B0E" w:rsidRDefault="00905B0E" w:rsidP="00905B0E">
            <w:pPr>
              <w:jc w:val="left"/>
            </w:pPr>
            <w:r>
              <w:rPr>
                <w:rFonts w:hint="eastAsia"/>
              </w:rPr>
              <w:t>南方新能源产业趋势混合</w:t>
            </w:r>
            <w:r>
              <w:rPr>
                <w:rFonts w:hint="eastAsia"/>
              </w:rPr>
              <w:t>A</w:t>
            </w:r>
          </w:p>
        </w:tc>
        <w:tc>
          <w:tcPr>
            <w:tcW w:w="2769" w:type="dxa"/>
          </w:tcPr>
          <w:p w:rsidR="00905B0E" w:rsidRDefault="00905B0E" w:rsidP="00905B0E">
            <w:pPr>
              <w:jc w:val="left"/>
            </w:pPr>
            <w:r>
              <w:rPr>
                <w:rFonts w:hint="eastAsia"/>
              </w:rPr>
              <w:t>南方新能源产业趋势混合</w:t>
            </w:r>
            <w:r>
              <w:rPr>
                <w:rFonts w:hint="eastAsia"/>
              </w:rPr>
              <w:t>C</w:t>
            </w:r>
          </w:p>
        </w:tc>
      </w:tr>
      <w:tr w:rsidR="00905B0E" w:rsidTr="00905B0E">
        <w:tc>
          <w:tcPr>
            <w:tcW w:w="2768" w:type="dxa"/>
          </w:tcPr>
          <w:p w:rsidR="00905B0E" w:rsidRDefault="00905B0E" w:rsidP="00905B0E">
            <w:pPr>
              <w:jc w:val="left"/>
            </w:pPr>
            <w:r>
              <w:rPr>
                <w:rFonts w:hint="eastAsia"/>
              </w:rPr>
              <w:t>下属分级基金的交易代码</w:t>
            </w:r>
          </w:p>
        </w:tc>
        <w:tc>
          <w:tcPr>
            <w:tcW w:w="2769" w:type="dxa"/>
          </w:tcPr>
          <w:p w:rsidR="00905B0E" w:rsidRDefault="00905B0E" w:rsidP="00905B0E">
            <w:pPr>
              <w:jc w:val="left"/>
            </w:pPr>
            <w:r>
              <w:t>012354</w:t>
            </w:r>
          </w:p>
        </w:tc>
        <w:tc>
          <w:tcPr>
            <w:tcW w:w="2769" w:type="dxa"/>
          </w:tcPr>
          <w:p w:rsidR="00905B0E" w:rsidRDefault="00905B0E" w:rsidP="00905B0E">
            <w:pPr>
              <w:jc w:val="left"/>
            </w:pPr>
            <w:r>
              <w:t>012355</w:t>
            </w:r>
          </w:p>
        </w:tc>
      </w:tr>
      <w:tr w:rsidR="00905B0E" w:rsidTr="00905B0E">
        <w:tc>
          <w:tcPr>
            <w:tcW w:w="2768" w:type="dxa"/>
          </w:tcPr>
          <w:p w:rsidR="00905B0E" w:rsidRDefault="00905B0E" w:rsidP="00905B0E">
            <w:pPr>
              <w:jc w:val="left"/>
            </w:pPr>
            <w:r>
              <w:rPr>
                <w:rFonts w:hint="eastAsia"/>
              </w:rPr>
              <w:t>报告期末下属分级基金的份额总额</w:t>
            </w:r>
          </w:p>
        </w:tc>
        <w:tc>
          <w:tcPr>
            <w:tcW w:w="2769" w:type="dxa"/>
          </w:tcPr>
          <w:p w:rsidR="00905B0E" w:rsidRDefault="00905B0E" w:rsidP="00905B0E">
            <w:pPr>
              <w:jc w:val="left"/>
            </w:pPr>
            <w:r>
              <w:rPr>
                <w:rFonts w:hint="eastAsia"/>
              </w:rPr>
              <w:t>728,739,610.66</w:t>
            </w:r>
            <w:r>
              <w:rPr>
                <w:rFonts w:hint="eastAsia"/>
              </w:rPr>
              <w:t>份</w:t>
            </w:r>
          </w:p>
        </w:tc>
        <w:tc>
          <w:tcPr>
            <w:tcW w:w="2769" w:type="dxa"/>
          </w:tcPr>
          <w:p w:rsidR="00905B0E" w:rsidRDefault="00905B0E" w:rsidP="00905B0E">
            <w:pPr>
              <w:jc w:val="left"/>
            </w:pPr>
            <w:r>
              <w:rPr>
                <w:rFonts w:hint="eastAsia"/>
              </w:rPr>
              <w:t>136,418,750.25</w:t>
            </w:r>
            <w:r>
              <w:rPr>
                <w:rFonts w:hint="eastAsia"/>
              </w:rPr>
              <w:t>份</w:t>
            </w:r>
          </w:p>
        </w:tc>
      </w:tr>
    </w:tbl>
    <w:p w:rsidR="00905B0E" w:rsidRDefault="00905B0E" w:rsidP="00905B0E">
      <w:pPr>
        <w:pStyle w:val="-1"/>
        <w:ind w:left="281" w:hanging="281"/>
      </w:pPr>
      <w:r>
        <w:rPr>
          <w:rFonts w:hint="eastAsia"/>
        </w:rPr>
        <w:t>主要财务指标和基金净值表现</w:t>
      </w:r>
    </w:p>
    <w:p w:rsidR="00905B0E" w:rsidRDefault="00905B0E" w:rsidP="00905B0E">
      <w:pPr>
        <w:pStyle w:val="-2"/>
        <w:spacing w:before="312"/>
      </w:pPr>
      <w:r>
        <w:rPr>
          <w:rFonts w:hint="eastAsia"/>
        </w:rPr>
        <w:t>主要财务指标</w:t>
      </w:r>
    </w:p>
    <w:p w:rsidR="00905B0E" w:rsidRDefault="00905B0E" w:rsidP="00905B0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05B0E" w:rsidTr="00905B0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05B0E" w:rsidRPr="00905B0E" w:rsidRDefault="00905B0E" w:rsidP="00905B0E">
            <w:pPr>
              <w:jc w:val="center"/>
              <w:rPr>
                <w:b/>
              </w:rPr>
            </w:pPr>
            <w:r w:rsidRPr="00905B0E">
              <w:rPr>
                <w:rFonts w:hint="eastAsia"/>
                <w:b/>
              </w:rPr>
              <w:t>主要财务指标</w:t>
            </w:r>
          </w:p>
        </w:tc>
        <w:tc>
          <w:tcPr>
            <w:tcW w:w="5538" w:type="dxa"/>
            <w:gridSpan w:val="2"/>
            <w:tcBorders>
              <w:bottom w:val="single" w:sz="4" w:space="0" w:color="auto"/>
            </w:tcBorders>
          </w:tcPr>
          <w:p w:rsidR="00905B0E" w:rsidRPr="00905B0E" w:rsidRDefault="00905B0E" w:rsidP="00905B0E">
            <w:pPr>
              <w:jc w:val="center"/>
              <w:rPr>
                <w:b/>
              </w:rPr>
            </w:pPr>
            <w:r w:rsidRPr="00905B0E">
              <w:rPr>
                <w:rFonts w:hint="eastAsia"/>
                <w:b/>
              </w:rPr>
              <w:t>报告期（</w:t>
            </w:r>
            <w:r w:rsidRPr="00905B0E">
              <w:rPr>
                <w:rFonts w:hint="eastAsia"/>
                <w:b/>
              </w:rPr>
              <w:t>2026</w:t>
            </w:r>
            <w:r w:rsidRPr="00905B0E">
              <w:rPr>
                <w:rFonts w:hint="eastAsia"/>
                <w:b/>
              </w:rPr>
              <w:t>年</w:t>
            </w:r>
            <w:r w:rsidRPr="00905B0E">
              <w:rPr>
                <w:rFonts w:hint="eastAsia"/>
                <w:b/>
              </w:rPr>
              <w:t>4</w:t>
            </w:r>
            <w:r w:rsidRPr="00905B0E">
              <w:rPr>
                <w:rFonts w:hint="eastAsia"/>
                <w:b/>
              </w:rPr>
              <w:t>月</w:t>
            </w:r>
            <w:r w:rsidRPr="00905B0E">
              <w:rPr>
                <w:rFonts w:hint="eastAsia"/>
                <w:b/>
              </w:rPr>
              <w:t>1</w:t>
            </w:r>
            <w:r w:rsidRPr="00905B0E">
              <w:rPr>
                <w:rFonts w:hint="eastAsia"/>
                <w:b/>
              </w:rPr>
              <w:t>日－</w:t>
            </w:r>
            <w:r w:rsidRPr="00905B0E">
              <w:rPr>
                <w:rFonts w:hint="eastAsia"/>
                <w:b/>
              </w:rPr>
              <w:t>2026</w:t>
            </w:r>
            <w:r w:rsidRPr="00905B0E">
              <w:rPr>
                <w:rFonts w:hint="eastAsia"/>
                <w:b/>
              </w:rPr>
              <w:t>年</w:t>
            </w:r>
            <w:r w:rsidRPr="00905B0E">
              <w:rPr>
                <w:rFonts w:hint="eastAsia"/>
                <w:b/>
              </w:rPr>
              <w:t>6</w:t>
            </w:r>
            <w:r w:rsidRPr="00905B0E">
              <w:rPr>
                <w:rFonts w:hint="eastAsia"/>
                <w:b/>
              </w:rPr>
              <w:t>月</w:t>
            </w:r>
            <w:r w:rsidRPr="00905B0E">
              <w:rPr>
                <w:rFonts w:hint="eastAsia"/>
                <w:b/>
              </w:rPr>
              <w:t>30</w:t>
            </w:r>
            <w:r w:rsidRPr="00905B0E">
              <w:rPr>
                <w:rFonts w:hint="eastAsia"/>
                <w:b/>
              </w:rPr>
              <w:t>日）</w:t>
            </w:r>
          </w:p>
        </w:tc>
      </w:tr>
      <w:tr w:rsidR="00905B0E" w:rsidTr="00905B0E">
        <w:tc>
          <w:tcPr>
            <w:tcW w:w="2768" w:type="dxa"/>
            <w:vMerge/>
          </w:tcPr>
          <w:p w:rsidR="00905B0E" w:rsidRDefault="00905B0E" w:rsidP="00905B0E">
            <w:pPr>
              <w:jc w:val="left"/>
            </w:pPr>
          </w:p>
        </w:tc>
        <w:tc>
          <w:tcPr>
            <w:tcW w:w="2769" w:type="dxa"/>
            <w:shd w:val="clear" w:color="auto" w:fill="BFBFBF"/>
          </w:tcPr>
          <w:p w:rsidR="00905B0E" w:rsidRPr="00905B0E" w:rsidRDefault="00905B0E" w:rsidP="00905B0E">
            <w:pPr>
              <w:jc w:val="center"/>
              <w:rPr>
                <w:b/>
              </w:rPr>
            </w:pPr>
            <w:r w:rsidRPr="00905B0E">
              <w:rPr>
                <w:rFonts w:hint="eastAsia"/>
                <w:b/>
              </w:rPr>
              <w:t>南方新能源产业趋势混合</w:t>
            </w:r>
            <w:r w:rsidRPr="00905B0E">
              <w:rPr>
                <w:rFonts w:hint="eastAsia"/>
                <w:b/>
              </w:rPr>
              <w:t>A</w:t>
            </w:r>
          </w:p>
        </w:tc>
        <w:tc>
          <w:tcPr>
            <w:tcW w:w="2769" w:type="dxa"/>
            <w:shd w:val="clear" w:color="auto" w:fill="BFBFBF"/>
          </w:tcPr>
          <w:p w:rsidR="00905B0E" w:rsidRPr="00905B0E" w:rsidRDefault="00905B0E" w:rsidP="00905B0E">
            <w:pPr>
              <w:jc w:val="center"/>
              <w:rPr>
                <w:b/>
              </w:rPr>
            </w:pPr>
            <w:r w:rsidRPr="00905B0E">
              <w:rPr>
                <w:rFonts w:hint="eastAsia"/>
                <w:b/>
              </w:rPr>
              <w:t>南方新能源产业趋势混合</w:t>
            </w:r>
            <w:r w:rsidRPr="00905B0E">
              <w:rPr>
                <w:rFonts w:hint="eastAsia"/>
                <w:b/>
              </w:rPr>
              <w:t>C</w:t>
            </w:r>
          </w:p>
        </w:tc>
      </w:tr>
      <w:tr w:rsidR="00905B0E" w:rsidTr="00905B0E">
        <w:tc>
          <w:tcPr>
            <w:tcW w:w="2768" w:type="dxa"/>
          </w:tcPr>
          <w:p w:rsidR="00905B0E" w:rsidRDefault="00905B0E" w:rsidP="00905B0E">
            <w:pPr>
              <w:jc w:val="left"/>
            </w:pPr>
            <w:r>
              <w:rPr>
                <w:rFonts w:hint="eastAsia"/>
              </w:rPr>
              <w:t>1.</w:t>
            </w:r>
            <w:r>
              <w:rPr>
                <w:rFonts w:hint="eastAsia"/>
              </w:rPr>
              <w:t>本期已实现收益</w:t>
            </w:r>
          </w:p>
        </w:tc>
        <w:tc>
          <w:tcPr>
            <w:tcW w:w="2769" w:type="dxa"/>
          </w:tcPr>
          <w:p w:rsidR="00905B0E" w:rsidRDefault="00905B0E" w:rsidP="00905B0E">
            <w:pPr>
              <w:jc w:val="right"/>
            </w:pPr>
            <w:r>
              <w:t>14,890,690.47</w:t>
            </w:r>
          </w:p>
        </w:tc>
        <w:tc>
          <w:tcPr>
            <w:tcW w:w="2769" w:type="dxa"/>
          </w:tcPr>
          <w:p w:rsidR="00905B0E" w:rsidRDefault="00905B0E" w:rsidP="00905B0E">
            <w:pPr>
              <w:jc w:val="right"/>
            </w:pPr>
            <w:r>
              <w:t>2,551,992.64</w:t>
            </w:r>
          </w:p>
        </w:tc>
      </w:tr>
      <w:tr w:rsidR="00905B0E" w:rsidTr="00905B0E">
        <w:tc>
          <w:tcPr>
            <w:tcW w:w="2768" w:type="dxa"/>
          </w:tcPr>
          <w:p w:rsidR="00905B0E" w:rsidRDefault="00905B0E" w:rsidP="00905B0E">
            <w:pPr>
              <w:jc w:val="left"/>
            </w:pPr>
            <w:r>
              <w:rPr>
                <w:rFonts w:hint="eastAsia"/>
              </w:rPr>
              <w:t>2.</w:t>
            </w:r>
            <w:r>
              <w:rPr>
                <w:rFonts w:hint="eastAsia"/>
              </w:rPr>
              <w:t>本期利润</w:t>
            </w:r>
          </w:p>
        </w:tc>
        <w:tc>
          <w:tcPr>
            <w:tcW w:w="2769" w:type="dxa"/>
          </w:tcPr>
          <w:p w:rsidR="00905B0E" w:rsidRDefault="00905B0E" w:rsidP="00905B0E">
            <w:pPr>
              <w:jc w:val="right"/>
            </w:pPr>
            <w:r>
              <w:t>-8,802,607.70</w:t>
            </w:r>
          </w:p>
        </w:tc>
        <w:tc>
          <w:tcPr>
            <w:tcW w:w="2769" w:type="dxa"/>
          </w:tcPr>
          <w:p w:rsidR="00905B0E" w:rsidRDefault="00905B0E" w:rsidP="00905B0E">
            <w:pPr>
              <w:jc w:val="right"/>
            </w:pPr>
            <w:r>
              <w:t>-1,716,035.25</w:t>
            </w:r>
          </w:p>
        </w:tc>
      </w:tr>
      <w:tr w:rsidR="00905B0E" w:rsidTr="00905B0E">
        <w:tc>
          <w:tcPr>
            <w:tcW w:w="2768" w:type="dxa"/>
          </w:tcPr>
          <w:p w:rsidR="00905B0E" w:rsidRDefault="00905B0E" w:rsidP="00905B0E">
            <w:pPr>
              <w:jc w:val="left"/>
            </w:pPr>
            <w:r>
              <w:rPr>
                <w:rFonts w:hint="eastAsia"/>
              </w:rPr>
              <w:t>3.</w:t>
            </w:r>
            <w:r>
              <w:rPr>
                <w:rFonts w:hint="eastAsia"/>
              </w:rPr>
              <w:t>加权平均基金份额本期利润</w:t>
            </w:r>
          </w:p>
        </w:tc>
        <w:tc>
          <w:tcPr>
            <w:tcW w:w="2769" w:type="dxa"/>
          </w:tcPr>
          <w:p w:rsidR="00905B0E" w:rsidRDefault="00905B0E" w:rsidP="00905B0E">
            <w:pPr>
              <w:jc w:val="right"/>
            </w:pPr>
            <w:r>
              <w:t>-0.0113</w:t>
            </w:r>
          </w:p>
        </w:tc>
        <w:tc>
          <w:tcPr>
            <w:tcW w:w="2769" w:type="dxa"/>
          </w:tcPr>
          <w:p w:rsidR="00905B0E" w:rsidRDefault="00905B0E" w:rsidP="00905B0E">
            <w:pPr>
              <w:jc w:val="right"/>
            </w:pPr>
            <w:r>
              <w:t>-0.0117</w:t>
            </w:r>
          </w:p>
        </w:tc>
      </w:tr>
      <w:tr w:rsidR="00905B0E" w:rsidTr="00905B0E">
        <w:tc>
          <w:tcPr>
            <w:tcW w:w="2768" w:type="dxa"/>
          </w:tcPr>
          <w:p w:rsidR="00905B0E" w:rsidRDefault="00905B0E" w:rsidP="00905B0E">
            <w:pPr>
              <w:jc w:val="left"/>
            </w:pPr>
            <w:r>
              <w:rPr>
                <w:rFonts w:hint="eastAsia"/>
              </w:rPr>
              <w:t>4.</w:t>
            </w:r>
            <w:r>
              <w:rPr>
                <w:rFonts w:hint="eastAsia"/>
              </w:rPr>
              <w:t>期末基金资产净值</w:t>
            </w:r>
          </w:p>
        </w:tc>
        <w:tc>
          <w:tcPr>
            <w:tcW w:w="2769" w:type="dxa"/>
          </w:tcPr>
          <w:p w:rsidR="00905B0E" w:rsidRDefault="00905B0E" w:rsidP="00905B0E">
            <w:pPr>
              <w:jc w:val="right"/>
            </w:pPr>
            <w:r>
              <w:t>536,930,167.75</w:t>
            </w:r>
          </w:p>
        </w:tc>
        <w:tc>
          <w:tcPr>
            <w:tcW w:w="2769" w:type="dxa"/>
          </w:tcPr>
          <w:p w:rsidR="00905B0E" w:rsidRDefault="00905B0E" w:rsidP="00905B0E">
            <w:pPr>
              <w:jc w:val="right"/>
            </w:pPr>
            <w:r>
              <w:t>97,619,381.17</w:t>
            </w:r>
          </w:p>
        </w:tc>
      </w:tr>
      <w:tr w:rsidR="00905B0E" w:rsidTr="00905B0E">
        <w:tc>
          <w:tcPr>
            <w:tcW w:w="2768" w:type="dxa"/>
          </w:tcPr>
          <w:p w:rsidR="00905B0E" w:rsidRDefault="00905B0E" w:rsidP="00905B0E">
            <w:pPr>
              <w:jc w:val="left"/>
            </w:pPr>
            <w:r>
              <w:rPr>
                <w:rFonts w:hint="eastAsia"/>
              </w:rPr>
              <w:t>5.</w:t>
            </w:r>
            <w:r>
              <w:rPr>
                <w:rFonts w:hint="eastAsia"/>
              </w:rPr>
              <w:t>期末基金份额净值</w:t>
            </w:r>
          </w:p>
        </w:tc>
        <w:tc>
          <w:tcPr>
            <w:tcW w:w="2769" w:type="dxa"/>
          </w:tcPr>
          <w:p w:rsidR="00905B0E" w:rsidRDefault="00905B0E" w:rsidP="00905B0E">
            <w:pPr>
              <w:jc w:val="right"/>
            </w:pPr>
            <w:r>
              <w:t>0.7368</w:t>
            </w:r>
          </w:p>
        </w:tc>
        <w:tc>
          <w:tcPr>
            <w:tcW w:w="2769" w:type="dxa"/>
          </w:tcPr>
          <w:p w:rsidR="00905B0E" w:rsidRDefault="00905B0E" w:rsidP="00905B0E">
            <w:pPr>
              <w:jc w:val="right"/>
            </w:pPr>
            <w:r>
              <w:t>0.7156</w:t>
            </w:r>
          </w:p>
        </w:tc>
      </w:tr>
    </w:tbl>
    <w:p w:rsidR="00905B0E" w:rsidRDefault="00905B0E" w:rsidP="00905B0E">
      <w:pPr>
        <w:pStyle w:val="-8"/>
      </w:pPr>
      <w:r>
        <w:rPr>
          <w:rFonts w:hint="eastAsia"/>
        </w:rPr>
        <w:t>注：基金业绩指标不包括持有人认（申）购或交易基金的各项费用，计入费用后实际收益水平要低于所列数字；</w:t>
      </w:r>
    </w:p>
    <w:p w:rsidR="00905B0E" w:rsidRDefault="00905B0E" w:rsidP="00905B0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05B0E" w:rsidRDefault="00905B0E" w:rsidP="00905B0E">
      <w:pPr>
        <w:pStyle w:val="-2"/>
        <w:spacing w:before="312"/>
      </w:pPr>
      <w:r>
        <w:rPr>
          <w:rFonts w:hint="eastAsia"/>
        </w:rPr>
        <w:t>基金净值表现</w:t>
      </w:r>
    </w:p>
    <w:p w:rsidR="00905B0E" w:rsidRDefault="00905B0E" w:rsidP="00905B0E">
      <w:pPr>
        <w:pStyle w:val="-3"/>
        <w:spacing w:before="156" w:after="156"/>
      </w:pPr>
      <w:r>
        <w:rPr>
          <w:rFonts w:hint="eastAsia"/>
        </w:rPr>
        <w:t>本报告期基金份额净值增长率及其与同期业绩比较基准收益率的比较</w:t>
      </w:r>
    </w:p>
    <w:p w:rsidR="00905B0E" w:rsidRDefault="00905B0E" w:rsidP="00905B0E">
      <w:pPr>
        <w:pStyle w:val="-"/>
        <w:ind w:firstLine="420"/>
      </w:pPr>
      <w:r>
        <w:rPr>
          <w:rFonts w:hint="eastAsia"/>
        </w:rPr>
        <w:t>南方新能源产业趋势混合A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05B0E" w:rsidTr="00905B0E">
        <w:trPr>
          <w:cnfStyle w:val="100000000000" w:firstRow="1" w:lastRow="0" w:firstColumn="0" w:lastColumn="0" w:oddVBand="0" w:evenVBand="0" w:oddHBand="0" w:evenHBand="0" w:firstRowFirstColumn="0" w:firstRowLastColumn="0" w:lastRowFirstColumn="0" w:lastRowLastColumn="0"/>
        </w:trPr>
        <w:tc>
          <w:tcPr>
            <w:tcW w:w="1429" w:type="dxa"/>
          </w:tcPr>
          <w:p w:rsidR="00905B0E" w:rsidRPr="00905B0E" w:rsidRDefault="00905B0E" w:rsidP="00905B0E">
            <w:pPr>
              <w:jc w:val="center"/>
              <w:rPr>
                <w:b/>
              </w:rPr>
            </w:pPr>
            <w:r w:rsidRPr="00905B0E">
              <w:rPr>
                <w:rFonts w:hint="eastAsia"/>
                <w:b/>
              </w:rPr>
              <w:t>阶段</w:t>
            </w:r>
          </w:p>
        </w:tc>
        <w:tc>
          <w:tcPr>
            <w:tcW w:w="1315" w:type="dxa"/>
          </w:tcPr>
          <w:p w:rsidR="00905B0E" w:rsidRPr="00905B0E" w:rsidRDefault="00905B0E" w:rsidP="00905B0E">
            <w:pPr>
              <w:jc w:val="center"/>
              <w:rPr>
                <w:b/>
              </w:rPr>
            </w:pPr>
            <w:r w:rsidRPr="00905B0E">
              <w:rPr>
                <w:rFonts w:hint="eastAsia"/>
                <w:b/>
              </w:rPr>
              <w:t>净值增长率①</w:t>
            </w:r>
          </w:p>
        </w:tc>
        <w:tc>
          <w:tcPr>
            <w:tcW w:w="1315" w:type="dxa"/>
          </w:tcPr>
          <w:p w:rsidR="00905B0E" w:rsidRPr="00905B0E" w:rsidRDefault="00905B0E" w:rsidP="00905B0E">
            <w:pPr>
              <w:jc w:val="center"/>
              <w:rPr>
                <w:b/>
              </w:rPr>
            </w:pPr>
            <w:r w:rsidRPr="00905B0E">
              <w:rPr>
                <w:rFonts w:hint="eastAsia"/>
                <w:b/>
              </w:rPr>
              <w:t>净值增长率标准差②</w:t>
            </w:r>
          </w:p>
        </w:tc>
        <w:tc>
          <w:tcPr>
            <w:tcW w:w="1315" w:type="dxa"/>
          </w:tcPr>
          <w:p w:rsidR="00905B0E" w:rsidRPr="00905B0E" w:rsidRDefault="00905B0E" w:rsidP="00905B0E">
            <w:pPr>
              <w:jc w:val="center"/>
              <w:rPr>
                <w:b/>
              </w:rPr>
            </w:pPr>
            <w:r w:rsidRPr="00905B0E">
              <w:rPr>
                <w:rFonts w:hint="eastAsia"/>
                <w:b/>
              </w:rPr>
              <w:t>业绩比较基准收益率③</w:t>
            </w:r>
          </w:p>
        </w:tc>
        <w:tc>
          <w:tcPr>
            <w:tcW w:w="1315" w:type="dxa"/>
          </w:tcPr>
          <w:p w:rsidR="00905B0E" w:rsidRPr="00905B0E" w:rsidRDefault="00905B0E" w:rsidP="00905B0E">
            <w:pPr>
              <w:jc w:val="center"/>
              <w:rPr>
                <w:b/>
              </w:rPr>
            </w:pPr>
            <w:r w:rsidRPr="00905B0E">
              <w:rPr>
                <w:rFonts w:hint="eastAsia"/>
                <w:b/>
              </w:rPr>
              <w:t>业绩比较基准收益率标准差④</w:t>
            </w:r>
          </w:p>
        </w:tc>
        <w:tc>
          <w:tcPr>
            <w:tcW w:w="907" w:type="dxa"/>
          </w:tcPr>
          <w:p w:rsidR="00905B0E" w:rsidRPr="00905B0E" w:rsidRDefault="00905B0E" w:rsidP="00905B0E">
            <w:pPr>
              <w:jc w:val="center"/>
              <w:rPr>
                <w:b/>
              </w:rPr>
            </w:pPr>
            <w:r w:rsidRPr="00905B0E">
              <w:rPr>
                <w:rFonts w:hint="eastAsia"/>
                <w:b/>
              </w:rPr>
              <w:t>①</w:t>
            </w:r>
            <w:r w:rsidRPr="00905B0E">
              <w:rPr>
                <w:rFonts w:hint="eastAsia"/>
                <w:b/>
              </w:rPr>
              <w:t>-</w:t>
            </w:r>
            <w:r w:rsidRPr="00905B0E">
              <w:rPr>
                <w:rFonts w:hint="eastAsia"/>
                <w:b/>
              </w:rPr>
              <w:t>③</w:t>
            </w:r>
          </w:p>
        </w:tc>
        <w:tc>
          <w:tcPr>
            <w:tcW w:w="907" w:type="dxa"/>
          </w:tcPr>
          <w:p w:rsidR="00905B0E" w:rsidRPr="00905B0E" w:rsidRDefault="00905B0E" w:rsidP="00905B0E">
            <w:pPr>
              <w:jc w:val="center"/>
              <w:rPr>
                <w:b/>
              </w:rPr>
            </w:pPr>
            <w:r w:rsidRPr="00905B0E">
              <w:rPr>
                <w:rFonts w:hint="eastAsia"/>
                <w:b/>
              </w:rPr>
              <w:t>②</w:t>
            </w:r>
            <w:r w:rsidRPr="00905B0E">
              <w:rPr>
                <w:rFonts w:hint="eastAsia"/>
                <w:b/>
              </w:rPr>
              <w:t>-</w:t>
            </w:r>
            <w:r w:rsidRPr="00905B0E">
              <w:rPr>
                <w:rFonts w:hint="eastAsia"/>
                <w:b/>
              </w:rPr>
              <w:t>④</w:t>
            </w:r>
          </w:p>
        </w:tc>
      </w:tr>
      <w:tr w:rsidR="00905B0E" w:rsidTr="00905B0E">
        <w:tc>
          <w:tcPr>
            <w:tcW w:w="1429" w:type="dxa"/>
          </w:tcPr>
          <w:p w:rsidR="00905B0E" w:rsidRDefault="00905B0E" w:rsidP="00905B0E">
            <w:pPr>
              <w:jc w:val="left"/>
            </w:pPr>
            <w:r>
              <w:rPr>
                <w:rFonts w:hint="eastAsia"/>
              </w:rPr>
              <w:t>过去三个月</w:t>
            </w:r>
          </w:p>
        </w:tc>
        <w:tc>
          <w:tcPr>
            <w:tcW w:w="1315" w:type="dxa"/>
          </w:tcPr>
          <w:p w:rsidR="00905B0E" w:rsidRDefault="00905B0E" w:rsidP="00905B0E">
            <w:pPr>
              <w:jc w:val="right"/>
            </w:pPr>
            <w:r>
              <w:t>-2.20%</w:t>
            </w:r>
          </w:p>
        </w:tc>
        <w:tc>
          <w:tcPr>
            <w:tcW w:w="1315" w:type="dxa"/>
          </w:tcPr>
          <w:p w:rsidR="00905B0E" w:rsidRDefault="00905B0E" w:rsidP="00905B0E">
            <w:pPr>
              <w:jc w:val="right"/>
            </w:pPr>
            <w:r>
              <w:t>1.79%</w:t>
            </w:r>
          </w:p>
        </w:tc>
        <w:tc>
          <w:tcPr>
            <w:tcW w:w="1315" w:type="dxa"/>
          </w:tcPr>
          <w:p w:rsidR="00905B0E" w:rsidRDefault="00905B0E" w:rsidP="00905B0E">
            <w:pPr>
              <w:jc w:val="right"/>
            </w:pPr>
            <w:r>
              <w:t>0.63%</w:t>
            </w:r>
          </w:p>
        </w:tc>
        <w:tc>
          <w:tcPr>
            <w:tcW w:w="1315" w:type="dxa"/>
          </w:tcPr>
          <w:p w:rsidR="00905B0E" w:rsidRDefault="00905B0E" w:rsidP="00905B0E">
            <w:pPr>
              <w:jc w:val="right"/>
            </w:pPr>
            <w:r>
              <w:t>1.30%</w:t>
            </w:r>
          </w:p>
        </w:tc>
        <w:tc>
          <w:tcPr>
            <w:tcW w:w="907" w:type="dxa"/>
          </w:tcPr>
          <w:p w:rsidR="00905B0E" w:rsidRDefault="00905B0E" w:rsidP="00905B0E">
            <w:pPr>
              <w:jc w:val="right"/>
            </w:pPr>
            <w:r>
              <w:t>-2.83%</w:t>
            </w:r>
          </w:p>
        </w:tc>
        <w:tc>
          <w:tcPr>
            <w:tcW w:w="907" w:type="dxa"/>
          </w:tcPr>
          <w:p w:rsidR="00905B0E" w:rsidRDefault="00905B0E" w:rsidP="00905B0E">
            <w:pPr>
              <w:jc w:val="right"/>
            </w:pPr>
            <w:r>
              <w:t>0.49%</w:t>
            </w:r>
          </w:p>
        </w:tc>
      </w:tr>
      <w:tr w:rsidR="00905B0E" w:rsidTr="00905B0E">
        <w:tc>
          <w:tcPr>
            <w:tcW w:w="1429" w:type="dxa"/>
          </w:tcPr>
          <w:p w:rsidR="00905B0E" w:rsidRDefault="00905B0E" w:rsidP="00905B0E">
            <w:pPr>
              <w:jc w:val="left"/>
            </w:pPr>
            <w:r>
              <w:rPr>
                <w:rFonts w:hint="eastAsia"/>
              </w:rPr>
              <w:t>过去六个月</w:t>
            </w:r>
          </w:p>
        </w:tc>
        <w:tc>
          <w:tcPr>
            <w:tcW w:w="1315" w:type="dxa"/>
          </w:tcPr>
          <w:p w:rsidR="00905B0E" w:rsidRDefault="00905B0E" w:rsidP="00905B0E">
            <w:pPr>
              <w:jc w:val="right"/>
            </w:pPr>
            <w:r>
              <w:t>-4.25%</w:t>
            </w:r>
          </w:p>
        </w:tc>
        <w:tc>
          <w:tcPr>
            <w:tcW w:w="1315" w:type="dxa"/>
          </w:tcPr>
          <w:p w:rsidR="00905B0E" w:rsidRDefault="00905B0E" w:rsidP="00905B0E">
            <w:pPr>
              <w:jc w:val="right"/>
            </w:pPr>
            <w:r>
              <w:t>1.64%</w:t>
            </w:r>
          </w:p>
        </w:tc>
        <w:tc>
          <w:tcPr>
            <w:tcW w:w="1315" w:type="dxa"/>
          </w:tcPr>
          <w:p w:rsidR="00905B0E" w:rsidRDefault="00905B0E" w:rsidP="00905B0E">
            <w:pPr>
              <w:jc w:val="right"/>
            </w:pPr>
            <w:r>
              <w:t>4.50%</w:t>
            </w:r>
          </w:p>
        </w:tc>
        <w:tc>
          <w:tcPr>
            <w:tcW w:w="1315" w:type="dxa"/>
          </w:tcPr>
          <w:p w:rsidR="00905B0E" w:rsidRDefault="00905B0E" w:rsidP="00905B0E">
            <w:pPr>
              <w:jc w:val="right"/>
            </w:pPr>
            <w:r>
              <w:t>1.22%</w:t>
            </w:r>
          </w:p>
        </w:tc>
        <w:tc>
          <w:tcPr>
            <w:tcW w:w="907" w:type="dxa"/>
          </w:tcPr>
          <w:p w:rsidR="00905B0E" w:rsidRDefault="00905B0E" w:rsidP="00905B0E">
            <w:pPr>
              <w:jc w:val="right"/>
            </w:pPr>
            <w:r>
              <w:t>-8.75%</w:t>
            </w:r>
          </w:p>
        </w:tc>
        <w:tc>
          <w:tcPr>
            <w:tcW w:w="907" w:type="dxa"/>
          </w:tcPr>
          <w:p w:rsidR="00905B0E" w:rsidRDefault="00905B0E" w:rsidP="00905B0E">
            <w:pPr>
              <w:jc w:val="right"/>
            </w:pPr>
            <w:r>
              <w:t>0.42%</w:t>
            </w:r>
          </w:p>
        </w:tc>
      </w:tr>
      <w:tr w:rsidR="00905B0E" w:rsidTr="00905B0E">
        <w:tc>
          <w:tcPr>
            <w:tcW w:w="1429" w:type="dxa"/>
          </w:tcPr>
          <w:p w:rsidR="00905B0E" w:rsidRDefault="00905B0E" w:rsidP="00905B0E">
            <w:pPr>
              <w:jc w:val="left"/>
            </w:pPr>
            <w:r>
              <w:rPr>
                <w:rFonts w:hint="eastAsia"/>
              </w:rPr>
              <w:t>过去一年</w:t>
            </w:r>
          </w:p>
        </w:tc>
        <w:tc>
          <w:tcPr>
            <w:tcW w:w="1315" w:type="dxa"/>
          </w:tcPr>
          <w:p w:rsidR="00905B0E" w:rsidRDefault="00905B0E" w:rsidP="00905B0E">
            <w:pPr>
              <w:jc w:val="right"/>
            </w:pPr>
            <w:r>
              <w:t>23.96%</w:t>
            </w:r>
          </w:p>
        </w:tc>
        <w:tc>
          <w:tcPr>
            <w:tcW w:w="1315" w:type="dxa"/>
          </w:tcPr>
          <w:p w:rsidR="00905B0E" w:rsidRDefault="00905B0E" w:rsidP="00905B0E">
            <w:pPr>
              <w:jc w:val="right"/>
            </w:pPr>
            <w:r>
              <w:t>1.57%</w:t>
            </w:r>
          </w:p>
        </w:tc>
        <w:tc>
          <w:tcPr>
            <w:tcW w:w="1315" w:type="dxa"/>
          </w:tcPr>
          <w:p w:rsidR="00905B0E" w:rsidRDefault="00905B0E" w:rsidP="00905B0E">
            <w:pPr>
              <w:jc w:val="right"/>
            </w:pPr>
            <w:r>
              <w:t>35.70%</w:t>
            </w:r>
          </w:p>
        </w:tc>
        <w:tc>
          <w:tcPr>
            <w:tcW w:w="1315" w:type="dxa"/>
          </w:tcPr>
          <w:p w:rsidR="00905B0E" w:rsidRDefault="00905B0E" w:rsidP="00905B0E">
            <w:pPr>
              <w:jc w:val="right"/>
            </w:pPr>
            <w:r>
              <w:t>1.25%</w:t>
            </w:r>
          </w:p>
        </w:tc>
        <w:tc>
          <w:tcPr>
            <w:tcW w:w="907" w:type="dxa"/>
          </w:tcPr>
          <w:p w:rsidR="00905B0E" w:rsidRDefault="00905B0E" w:rsidP="00905B0E">
            <w:pPr>
              <w:jc w:val="right"/>
            </w:pPr>
            <w:r>
              <w:t>-11.74%</w:t>
            </w:r>
          </w:p>
        </w:tc>
        <w:tc>
          <w:tcPr>
            <w:tcW w:w="907" w:type="dxa"/>
          </w:tcPr>
          <w:p w:rsidR="00905B0E" w:rsidRDefault="00905B0E" w:rsidP="00905B0E">
            <w:pPr>
              <w:jc w:val="right"/>
            </w:pPr>
            <w:r>
              <w:t>0.32%</w:t>
            </w:r>
          </w:p>
        </w:tc>
      </w:tr>
      <w:tr w:rsidR="00905B0E" w:rsidTr="00905B0E">
        <w:tc>
          <w:tcPr>
            <w:tcW w:w="1429" w:type="dxa"/>
          </w:tcPr>
          <w:p w:rsidR="00905B0E" w:rsidRDefault="00905B0E" w:rsidP="00905B0E">
            <w:pPr>
              <w:jc w:val="left"/>
            </w:pPr>
            <w:r>
              <w:rPr>
                <w:rFonts w:hint="eastAsia"/>
              </w:rPr>
              <w:t>过去三年</w:t>
            </w:r>
          </w:p>
        </w:tc>
        <w:tc>
          <w:tcPr>
            <w:tcW w:w="1315" w:type="dxa"/>
          </w:tcPr>
          <w:p w:rsidR="00905B0E" w:rsidRDefault="00905B0E" w:rsidP="00905B0E">
            <w:pPr>
              <w:jc w:val="right"/>
            </w:pPr>
            <w:r>
              <w:t>1.60%</w:t>
            </w:r>
          </w:p>
        </w:tc>
        <w:tc>
          <w:tcPr>
            <w:tcW w:w="1315" w:type="dxa"/>
          </w:tcPr>
          <w:p w:rsidR="00905B0E" w:rsidRDefault="00905B0E" w:rsidP="00905B0E">
            <w:pPr>
              <w:jc w:val="right"/>
            </w:pPr>
            <w:r>
              <w:t>1.56%</w:t>
            </w:r>
          </w:p>
        </w:tc>
        <w:tc>
          <w:tcPr>
            <w:tcW w:w="1315" w:type="dxa"/>
          </w:tcPr>
          <w:p w:rsidR="00905B0E" w:rsidRDefault="00905B0E" w:rsidP="00905B0E">
            <w:pPr>
              <w:jc w:val="right"/>
            </w:pPr>
            <w:r>
              <w:t>9.79%</w:t>
            </w:r>
          </w:p>
        </w:tc>
        <w:tc>
          <w:tcPr>
            <w:tcW w:w="1315" w:type="dxa"/>
          </w:tcPr>
          <w:p w:rsidR="00905B0E" w:rsidRDefault="00905B0E" w:rsidP="00905B0E">
            <w:pPr>
              <w:jc w:val="right"/>
            </w:pPr>
            <w:r>
              <w:t>1.25%</w:t>
            </w:r>
          </w:p>
        </w:tc>
        <w:tc>
          <w:tcPr>
            <w:tcW w:w="907" w:type="dxa"/>
          </w:tcPr>
          <w:p w:rsidR="00905B0E" w:rsidRDefault="00905B0E" w:rsidP="00905B0E">
            <w:pPr>
              <w:jc w:val="right"/>
            </w:pPr>
            <w:r>
              <w:t>-8.19%</w:t>
            </w:r>
          </w:p>
        </w:tc>
        <w:tc>
          <w:tcPr>
            <w:tcW w:w="907" w:type="dxa"/>
          </w:tcPr>
          <w:p w:rsidR="00905B0E" w:rsidRDefault="00905B0E" w:rsidP="00905B0E">
            <w:pPr>
              <w:jc w:val="right"/>
            </w:pPr>
            <w:r>
              <w:t>0.31%</w:t>
            </w:r>
          </w:p>
        </w:tc>
      </w:tr>
      <w:tr w:rsidR="00905B0E" w:rsidTr="00905B0E">
        <w:tc>
          <w:tcPr>
            <w:tcW w:w="1429" w:type="dxa"/>
          </w:tcPr>
          <w:p w:rsidR="00905B0E" w:rsidRDefault="00905B0E" w:rsidP="00905B0E">
            <w:pPr>
              <w:jc w:val="left"/>
            </w:pPr>
            <w:r>
              <w:rPr>
                <w:rFonts w:hint="eastAsia"/>
              </w:rPr>
              <w:t>自基金合同生效起至今</w:t>
            </w:r>
          </w:p>
        </w:tc>
        <w:tc>
          <w:tcPr>
            <w:tcW w:w="1315" w:type="dxa"/>
          </w:tcPr>
          <w:p w:rsidR="00905B0E" w:rsidRDefault="00905B0E" w:rsidP="00905B0E">
            <w:pPr>
              <w:jc w:val="right"/>
            </w:pPr>
            <w:r>
              <w:t>-26.32%</w:t>
            </w:r>
          </w:p>
        </w:tc>
        <w:tc>
          <w:tcPr>
            <w:tcW w:w="1315" w:type="dxa"/>
          </w:tcPr>
          <w:p w:rsidR="00905B0E" w:rsidRDefault="00905B0E" w:rsidP="00905B0E">
            <w:pPr>
              <w:jc w:val="right"/>
            </w:pPr>
            <w:r>
              <w:t>1.64%</w:t>
            </w:r>
          </w:p>
        </w:tc>
        <w:tc>
          <w:tcPr>
            <w:tcW w:w="1315" w:type="dxa"/>
          </w:tcPr>
          <w:p w:rsidR="00905B0E" w:rsidRDefault="00905B0E" w:rsidP="00905B0E">
            <w:pPr>
              <w:jc w:val="right"/>
            </w:pPr>
            <w:r>
              <w:t>-17.55%</w:t>
            </w:r>
          </w:p>
        </w:tc>
        <w:tc>
          <w:tcPr>
            <w:tcW w:w="1315" w:type="dxa"/>
          </w:tcPr>
          <w:p w:rsidR="00905B0E" w:rsidRDefault="00905B0E" w:rsidP="00905B0E">
            <w:pPr>
              <w:jc w:val="right"/>
            </w:pPr>
            <w:r>
              <w:t>1.28%</w:t>
            </w:r>
          </w:p>
        </w:tc>
        <w:tc>
          <w:tcPr>
            <w:tcW w:w="907" w:type="dxa"/>
          </w:tcPr>
          <w:p w:rsidR="00905B0E" w:rsidRDefault="00905B0E" w:rsidP="00905B0E">
            <w:pPr>
              <w:jc w:val="right"/>
            </w:pPr>
            <w:r>
              <w:t>-8.77%</w:t>
            </w:r>
          </w:p>
        </w:tc>
        <w:tc>
          <w:tcPr>
            <w:tcW w:w="907" w:type="dxa"/>
          </w:tcPr>
          <w:p w:rsidR="00905B0E" w:rsidRDefault="00905B0E" w:rsidP="00905B0E">
            <w:pPr>
              <w:jc w:val="right"/>
            </w:pPr>
            <w:r>
              <w:t>0.36%</w:t>
            </w:r>
          </w:p>
        </w:tc>
      </w:tr>
    </w:tbl>
    <w:p w:rsidR="00905B0E" w:rsidRDefault="00905B0E" w:rsidP="00905B0E">
      <w:pPr>
        <w:pStyle w:val="-"/>
        <w:ind w:firstLine="420"/>
      </w:pPr>
      <w:r>
        <w:rPr>
          <w:rFonts w:hint="eastAsia"/>
        </w:rPr>
        <w:t>南方新能源产业趋势混合C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05B0E" w:rsidTr="00905B0E">
        <w:trPr>
          <w:cnfStyle w:val="100000000000" w:firstRow="1" w:lastRow="0" w:firstColumn="0" w:lastColumn="0" w:oddVBand="0" w:evenVBand="0" w:oddHBand="0" w:evenHBand="0" w:firstRowFirstColumn="0" w:firstRowLastColumn="0" w:lastRowFirstColumn="0" w:lastRowLastColumn="0"/>
        </w:trPr>
        <w:tc>
          <w:tcPr>
            <w:tcW w:w="1429" w:type="dxa"/>
          </w:tcPr>
          <w:p w:rsidR="00905B0E" w:rsidRPr="00905B0E" w:rsidRDefault="00905B0E" w:rsidP="00905B0E">
            <w:pPr>
              <w:jc w:val="center"/>
              <w:rPr>
                <w:b/>
              </w:rPr>
            </w:pPr>
            <w:r w:rsidRPr="00905B0E">
              <w:rPr>
                <w:rFonts w:hint="eastAsia"/>
                <w:b/>
              </w:rPr>
              <w:t>阶段</w:t>
            </w:r>
          </w:p>
        </w:tc>
        <w:tc>
          <w:tcPr>
            <w:tcW w:w="1315" w:type="dxa"/>
          </w:tcPr>
          <w:p w:rsidR="00905B0E" w:rsidRPr="00905B0E" w:rsidRDefault="00905B0E" w:rsidP="00905B0E">
            <w:pPr>
              <w:jc w:val="center"/>
              <w:rPr>
                <w:b/>
              </w:rPr>
            </w:pPr>
            <w:r w:rsidRPr="00905B0E">
              <w:rPr>
                <w:rFonts w:hint="eastAsia"/>
                <w:b/>
              </w:rPr>
              <w:t>净值增长率①</w:t>
            </w:r>
          </w:p>
        </w:tc>
        <w:tc>
          <w:tcPr>
            <w:tcW w:w="1315" w:type="dxa"/>
          </w:tcPr>
          <w:p w:rsidR="00905B0E" w:rsidRPr="00905B0E" w:rsidRDefault="00905B0E" w:rsidP="00905B0E">
            <w:pPr>
              <w:jc w:val="center"/>
              <w:rPr>
                <w:b/>
              </w:rPr>
            </w:pPr>
            <w:r w:rsidRPr="00905B0E">
              <w:rPr>
                <w:rFonts w:hint="eastAsia"/>
                <w:b/>
              </w:rPr>
              <w:t>净值增长率标准差②</w:t>
            </w:r>
          </w:p>
        </w:tc>
        <w:tc>
          <w:tcPr>
            <w:tcW w:w="1315" w:type="dxa"/>
          </w:tcPr>
          <w:p w:rsidR="00905B0E" w:rsidRPr="00905B0E" w:rsidRDefault="00905B0E" w:rsidP="00905B0E">
            <w:pPr>
              <w:jc w:val="center"/>
              <w:rPr>
                <w:b/>
              </w:rPr>
            </w:pPr>
            <w:r w:rsidRPr="00905B0E">
              <w:rPr>
                <w:rFonts w:hint="eastAsia"/>
                <w:b/>
              </w:rPr>
              <w:t>业绩比较基准收益率③</w:t>
            </w:r>
          </w:p>
        </w:tc>
        <w:tc>
          <w:tcPr>
            <w:tcW w:w="1315" w:type="dxa"/>
          </w:tcPr>
          <w:p w:rsidR="00905B0E" w:rsidRPr="00905B0E" w:rsidRDefault="00905B0E" w:rsidP="00905B0E">
            <w:pPr>
              <w:jc w:val="center"/>
              <w:rPr>
                <w:b/>
              </w:rPr>
            </w:pPr>
            <w:r w:rsidRPr="00905B0E">
              <w:rPr>
                <w:rFonts w:hint="eastAsia"/>
                <w:b/>
              </w:rPr>
              <w:t>业绩比较基准收益率标</w:t>
            </w:r>
            <w:r w:rsidRPr="00905B0E">
              <w:rPr>
                <w:rFonts w:hint="eastAsia"/>
                <w:b/>
              </w:rPr>
              <w:lastRenderedPageBreak/>
              <w:t>准差④</w:t>
            </w:r>
          </w:p>
        </w:tc>
        <w:tc>
          <w:tcPr>
            <w:tcW w:w="907" w:type="dxa"/>
          </w:tcPr>
          <w:p w:rsidR="00905B0E" w:rsidRPr="00905B0E" w:rsidRDefault="00905B0E" w:rsidP="00905B0E">
            <w:pPr>
              <w:jc w:val="center"/>
              <w:rPr>
                <w:b/>
              </w:rPr>
            </w:pPr>
            <w:r w:rsidRPr="00905B0E">
              <w:rPr>
                <w:rFonts w:hint="eastAsia"/>
                <w:b/>
              </w:rPr>
              <w:lastRenderedPageBreak/>
              <w:t>①</w:t>
            </w:r>
            <w:r w:rsidRPr="00905B0E">
              <w:rPr>
                <w:rFonts w:hint="eastAsia"/>
                <w:b/>
              </w:rPr>
              <w:t>-</w:t>
            </w:r>
            <w:r w:rsidRPr="00905B0E">
              <w:rPr>
                <w:rFonts w:hint="eastAsia"/>
                <w:b/>
              </w:rPr>
              <w:t>③</w:t>
            </w:r>
          </w:p>
        </w:tc>
        <w:tc>
          <w:tcPr>
            <w:tcW w:w="907" w:type="dxa"/>
          </w:tcPr>
          <w:p w:rsidR="00905B0E" w:rsidRPr="00905B0E" w:rsidRDefault="00905B0E" w:rsidP="00905B0E">
            <w:pPr>
              <w:jc w:val="center"/>
              <w:rPr>
                <w:b/>
              </w:rPr>
            </w:pPr>
            <w:r w:rsidRPr="00905B0E">
              <w:rPr>
                <w:rFonts w:hint="eastAsia"/>
                <w:b/>
              </w:rPr>
              <w:t>②</w:t>
            </w:r>
            <w:r w:rsidRPr="00905B0E">
              <w:rPr>
                <w:rFonts w:hint="eastAsia"/>
                <w:b/>
              </w:rPr>
              <w:t>-</w:t>
            </w:r>
            <w:r w:rsidRPr="00905B0E">
              <w:rPr>
                <w:rFonts w:hint="eastAsia"/>
                <w:b/>
              </w:rPr>
              <w:t>④</w:t>
            </w:r>
          </w:p>
        </w:tc>
      </w:tr>
      <w:tr w:rsidR="00905B0E" w:rsidTr="00905B0E">
        <w:tc>
          <w:tcPr>
            <w:tcW w:w="1429" w:type="dxa"/>
          </w:tcPr>
          <w:p w:rsidR="00905B0E" w:rsidRDefault="00905B0E" w:rsidP="00905B0E">
            <w:pPr>
              <w:jc w:val="left"/>
            </w:pPr>
            <w:r>
              <w:rPr>
                <w:rFonts w:hint="eastAsia"/>
              </w:rPr>
              <w:lastRenderedPageBreak/>
              <w:t>过去三个月</w:t>
            </w:r>
          </w:p>
        </w:tc>
        <w:tc>
          <w:tcPr>
            <w:tcW w:w="1315" w:type="dxa"/>
          </w:tcPr>
          <w:p w:rsidR="00905B0E" w:rsidRDefault="00905B0E" w:rsidP="00905B0E">
            <w:pPr>
              <w:jc w:val="right"/>
            </w:pPr>
            <w:r>
              <w:t>-2.35%</w:t>
            </w:r>
          </w:p>
        </w:tc>
        <w:tc>
          <w:tcPr>
            <w:tcW w:w="1315" w:type="dxa"/>
          </w:tcPr>
          <w:p w:rsidR="00905B0E" w:rsidRDefault="00905B0E" w:rsidP="00905B0E">
            <w:pPr>
              <w:jc w:val="right"/>
            </w:pPr>
            <w:r>
              <w:t>1.78%</w:t>
            </w:r>
          </w:p>
        </w:tc>
        <w:tc>
          <w:tcPr>
            <w:tcW w:w="1315" w:type="dxa"/>
          </w:tcPr>
          <w:p w:rsidR="00905B0E" w:rsidRDefault="00905B0E" w:rsidP="00905B0E">
            <w:pPr>
              <w:jc w:val="right"/>
            </w:pPr>
            <w:r>
              <w:t>0.63%</w:t>
            </w:r>
          </w:p>
        </w:tc>
        <w:tc>
          <w:tcPr>
            <w:tcW w:w="1315" w:type="dxa"/>
          </w:tcPr>
          <w:p w:rsidR="00905B0E" w:rsidRDefault="00905B0E" w:rsidP="00905B0E">
            <w:pPr>
              <w:jc w:val="right"/>
            </w:pPr>
            <w:r>
              <w:t>1.30%</w:t>
            </w:r>
          </w:p>
        </w:tc>
        <w:tc>
          <w:tcPr>
            <w:tcW w:w="907" w:type="dxa"/>
          </w:tcPr>
          <w:p w:rsidR="00905B0E" w:rsidRDefault="00905B0E" w:rsidP="00905B0E">
            <w:pPr>
              <w:jc w:val="right"/>
            </w:pPr>
            <w:r>
              <w:t>-2.98%</w:t>
            </w:r>
          </w:p>
        </w:tc>
        <w:tc>
          <w:tcPr>
            <w:tcW w:w="907" w:type="dxa"/>
          </w:tcPr>
          <w:p w:rsidR="00905B0E" w:rsidRDefault="00905B0E" w:rsidP="00905B0E">
            <w:pPr>
              <w:jc w:val="right"/>
            </w:pPr>
            <w:r>
              <w:t>0.48%</w:t>
            </w:r>
          </w:p>
        </w:tc>
      </w:tr>
      <w:tr w:rsidR="00905B0E" w:rsidTr="00905B0E">
        <w:tc>
          <w:tcPr>
            <w:tcW w:w="1429" w:type="dxa"/>
          </w:tcPr>
          <w:p w:rsidR="00905B0E" w:rsidRDefault="00905B0E" w:rsidP="00905B0E">
            <w:pPr>
              <w:jc w:val="left"/>
            </w:pPr>
            <w:r>
              <w:rPr>
                <w:rFonts w:hint="eastAsia"/>
              </w:rPr>
              <w:t>过去六个月</w:t>
            </w:r>
          </w:p>
        </w:tc>
        <w:tc>
          <w:tcPr>
            <w:tcW w:w="1315" w:type="dxa"/>
          </w:tcPr>
          <w:p w:rsidR="00905B0E" w:rsidRDefault="00905B0E" w:rsidP="00905B0E">
            <w:pPr>
              <w:jc w:val="right"/>
            </w:pPr>
            <w:r>
              <w:t>-4.52%</w:t>
            </w:r>
          </w:p>
        </w:tc>
        <w:tc>
          <w:tcPr>
            <w:tcW w:w="1315" w:type="dxa"/>
          </w:tcPr>
          <w:p w:rsidR="00905B0E" w:rsidRDefault="00905B0E" w:rsidP="00905B0E">
            <w:pPr>
              <w:jc w:val="right"/>
            </w:pPr>
            <w:r>
              <w:t>1.64%</w:t>
            </w:r>
          </w:p>
        </w:tc>
        <w:tc>
          <w:tcPr>
            <w:tcW w:w="1315" w:type="dxa"/>
          </w:tcPr>
          <w:p w:rsidR="00905B0E" w:rsidRDefault="00905B0E" w:rsidP="00905B0E">
            <w:pPr>
              <w:jc w:val="right"/>
            </w:pPr>
            <w:r>
              <w:t>4.50%</w:t>
            </w:r>
          </w:p>
        </w:tc>
        <w:tc>
          <w:tcPr>
            <w:tcW w:w="1315" w:type="dxa"/>
          </w:tcPr>
          <w:p w:rsidR="00905B0E" w:rsidRDefault="00905B0E" w:rsidP="00905B0E">
            <w:pPr>
              <w:jc w:val="right"/>
            </w:pPr>
            <w:r>
              <w:t>1.22%</w:t>
            </w:r>
          </w:p>
        </w:tc>
        <w:tc>
          <w:tcPr>
            <w:tcW w:w="907" w:type="dxa"/>
          </w:tcPr>
          <w:p w:rsidR="00905B0E" w:rsidRDefault="00905B0E" w:rsidP="00905B0E">
            <w:pPr>
              <w:jc w:val="right"/>
            </w:pPr>
            <w:r>
              <w:t>-9.02%</w:t>
            </w:r>
          </w:p>
        </w:tc>
        <w:tc>
          <w:tcPr>
            <w:tcW w:w="907" w:type="dxa"/>
          </w:tcPr>
          <w:p w:rsidR="00905B0E" w:rsidRDefault="00905B0E" w:rsidP="00905B0E">
            <w:pPr>
              <w:jc w:val="right"/>
            </w:pPr>
            <w:r>
              <w:t>0.42%</w:t>
            </w:r>
          </w:p>
        </w:tc>
      </w:tr>
      <w:tr w:rsidR="00905B0E" w:rsidTr="00905B0E">
        <w:tc>
          <w:tcPr>
            <w:tcW w:w="1429" w:type="dxa"/>
          </w:tcPr>
          <w:p w:rsidR="00905B0E" w:rsidRDefault="00905B0E" w:rsidP="00905B0E">
            <w:pPr>
              <w:jc w:val="left"/>
            </w:pPr>
            <w:r>
              <w:rPr>
                <w:rFonts w:hint="eastAsia"/>
              </w:rPr>
              <w:t>过去一年</w:t>
            </w:r>
          </w:p>
        </w:tc>
        <w:tc>
          <w:tcPr>
            <w:tcW w:w="1315" w:type="dxa"/>
          </w:tcPr>
          <w:p w:rsidR="00905B0E" w:rsidRDefault="00905B0E" w:rsidP="00905B0E">
            <w:pPr>
              <w:jc w:val="right"/>
            </w:pPr>
            <w:r>
              <w:t>23.21%</w:t>
            </w:r>
          </w:p>
        </w:tc>
        <w:tc>
          <w:tcPr>
            <w:tcW w:w="1315" w:type="dxa"/>
          </w:tcPr>
          <w:p w:rsidR="00905B0E" w:rsidRDefault="00905B0E" w:rsidP="00905B0E">
            <w:pPr>
              <w:jc w:val="right"/>
            </w:pPr>
            <w:r>
              <w:t>1.57%</w:t>
            </w:r>
          </w:p>
        </w:tc>
        <w:tc>
          <w:tcPr>
            <w:tcW w:w="1315" w:type="dxa"/>
          </w:tcPr>
          <w:p w:rsidR="00905B0E" w:rsidRDefault="00905B0E" w:rsidP="00905B0E">
            <w:pPr>
              <w:jc w:val="right"/>
            </w:pPr>
            <w:r>
              <w:t>35.70%</w:t>
            </w:r>
          </w:p>
        </w:tc>
        <w:tc>
          <w:tcPr>
            <w:tcW w:w="1315" w:type="dxa"/>
          </w:tcPr>
          <w:p w:rsidR="00905B0E" w:rsidRDefault="00905B0E" w:rsidP="00905B0E">
            <w:pPr>
              <w:jc w:val="right"/>
            </w:pPr>
            <w:r>
              <w:t>1.25%</w:t>
            </w:r>
          </w:p>
        </w:tc>
        <w:tc>
          <w:tcPr>
            <w:tcW w:w="907" w:type="dxa"/>
          </w:tcPr>
          <w:p w:rsidR="00905B0E" w:rsidRDefault="00905B0E" w:rsidP="00905B0E">
            <w:pPr>
              <w:jc w:val="right"/>
            </w:pPr>
            <w:r>
              <w:t>-12.49%</w:t>
            </w:r>
          </w:p>
        </w:tc>
        <w:tc>
          <w:tcPr>
            <w:tcW w:w="907" w:type="dxa"/>
          </w:tcPr>
          <w:p w:rsidR="00905B0E" w:rsidRDefault="00905B0E" w:rsidP="00905B0E">
            <w:pPr>
              <w:jc w:val="right"/>
            </w:pPr>
            <w:r>
              <w:t>0.32%</w:t>
            </w:r>
          </w:p>
        </w:tc>
      </w:tr>
      <w:tr w:rsidR="00905B0E" w:rsidTr="00905B0E">
        <w:tc>
          <w:tcPr>
            <w:tcW w:w="1429" w:type="dxa"/>
          </w:tcPr>
          <w:p w:rsidR="00905B0E" w:rsidRDefault="00905B0E" w:rsidP="00905B0E">
            <w:pPr>
              <w:jc w:val="left"/>
            </w:pPr>
            <w:r>
              <w:rPr>
                <w:rFonts w:hint="eastAsia"/>
              </w:rPr>
              <w:t>过去三年</w:t>
            </w:r>
          </w:p>
        </w:tc>
        <w:tc>
          <w:tcPr>
            <w:tcW w:w="1315" w:type="dxa"/>
          </w:tcPr>
          <w:p w:rsidR="00905B0E" w:rsidRDefault="00905B0E" w:rsidP="00905B0E">
            <w:pPr>
              <w:jc w:val="right"/>
            </w:pPr>
            <w:r>
              <w:t>-0.22%</w:t>
            </w:r>
          </w:p>
        </w:tc>
        <w:tc>
          <w:tcPr>
            <w:tcW w:w="1315" w:type="dxa"/>
          </w:tcPr>
          <w:p w:rsidR="00905B0E" w:rsidRDefault="00905B0E" w:rsidP="00905B0E">
            <w:pPr>
              <w:jc w:val="right"/>
            </w:pPr>
            <w:r>
              <w:t>1.56%</w:t>
            </w:r>
          </w:p>
        </w:tc>
        <w:tc>
          <w:tcPr>
            <w:tcW w:w="1315" w:type="dxa"/>
          </w:tcPr>
          <w:p w:rsidR="00905B0E" w:rsidRDefault="00905B0E" w:rsidP="00905B0E">
            <w:pPr>
              <w:jc w:val="right"/>
            </w:pPr>
            <w:r>
              <w:t>9.79%</w:t>
            </w:r>
          </w:p>
        </w:tc>
        <w:tc>
          <w:tcPr>
            <w:tcW w:w="1315" w:type="dxa"/>
          </w:tcPr>
          <w:p w:rsidR="00905B0E" w:rsidRDefault="00905B0E" w:rsidP="00905B0E">
            <w:pPr>
              <w:jc w:val="right"/>
            </w:pPr>
            <w:r>
              <w:t>1.25%</w:t>
            </w:r>
          </w:p>
        </w:tc>
        <w:tc>
          <w:tcPr>
            <w:tcW w:w="907" w:type="dxa"/>
          </w:tcPr>
          <w:p w:rsidR="00905B0E" w:rsidRDefault="00905B0E" w:rsidP="00905B0E">
            <w:pPr>
              <w:jc w:val="right"/>
            </w:pPr>
            <w:r>
              <w:t>-10.01%</w:t>
            </w:r>
          </w:p>
        </w:tc>
        <w:tc>
          <w:tcPr>
            <w:tcW w:w="907" w:type="dxa"/>
          </w:tcPr>
          <w:p w:rsidR="00905B0E" w:rsidRDefault="00905B0E" w:rsidP="00905B0E">
            <w:pPr>
              <w:jc w:val="right"/>
            </w:pPr>
            <w:r>
              <w:t>0.31%</w:t>
            </w:r>
          </w:p>
        </w:tc>
      </w:tr>
      <w:tr w:rsidR="00905B0E" w:rsidTr="00905B0E">
        <w:tc>
          <w:tcPr>
            <w:tcW w:w="1429" w:type="dxa"/>
          </w:tcPr>
          <w:p w:rsidR="00905B0E" w:rsidRDefault="00905B0E" w:rsidP="00905B0E">
            <w:pPr>
              <w:jc w:val="left"/>
            </w:pPr>
            <w:r>
              <w:rPr>
                <w:rFonts w:hint="eastAsia"/>
              </w:rPr>
              <w:t>自基金合同生效起至今</w:t>
            </w:r>
          </w:p>
        </w:tc>
        <w:tc>
          <w:tcPr>
            <w:tcW w:w="1315" w:type="dxa"/>
          </w:tcPr>
          <w:p w:rsidR="00905B0E" w:rsidRDefault="00905B0E" w:rsidP="00905B0E">
            <w:pPr>
              <w:jc w:val="right"/>
            </w:pPr>
            <w:r>
              <w:t>-28.44%</w:t>
            </w:r>
          </w:p>
        </w:tc>
        <w:tc>
          <w:tcPr>
            <w:tcW w:w="1315" w:type="dxa"/>
          </w:tcPr>
          <w:p w:rsidR="00905B0E" w:rsidRDefault="00905B0E" w:rsidP="00905B0E">
            <w:pPr>
              <w:jc w:val="right"/>
            </w:pPr>
            <w:r>
              <w:t>1.64%</w:t>
            </w:r>
          </w:p>
        </w:tc>
        <w:tc>
          <w:tcPr>
            <w:tcW w:w="1315" w:type="dxa"/>
          </w:tcPr>
          <w:p w:rsidR="00905B0E" w:rsidRDefault="00905B0E" w:rsidP="00905B0E">
            <w:pPr>
              <w:jc w:val="right"/>
            </w:pPr>
            <w:r>
              <w:t>-17.55%</w:t>
            </w:r>
          </w:p>
        </w:tc>
        <w:tc>
          <w:tcPr>
            <w:tcW w:w="1315" w:type="dxa"/>
          </w:tcPr>
          <w:p w:rsidR="00905B0E" w:rsidRDefault="00905B0E" w:rsidP="00905B0E">
            <w:pPr>
              <w:jc w:val="right"/>
            </w:pPr>
            <w:r>
              <w:t>1.28%</w:t>
            </w:r>
          </w:p>
        </w:tc>
        <w:tc>
          <w:tcPr>
            <w:tcW w:w="907" w:type="dxa"/>
          </w:tcPr>
          <w:p w:rsidR="00905B0E" w:rsidRDefault="00905B0E" w:rsidP="00905B0E">
            <w:pPr>
              <w:jc w:val="right"/>
            </w:pPr>
            <w:r>
              <w:t>-10.89%</w:t>
            </w:r>
          </w:p>
        </w:tc>
        <w:tc>
          <w:tcPr>
            <w:tcW w:w="907" w:type="dxa"/>
          </w:tcPr>
          <w:p w:rsidR="00905B0E" w:rsidRDefault="00905B0E" w:rsidP="00905B0E">
            <w:pPr>
              <w:jc w:val="right"/>
            </w:pPr>
            <w:r>
              <w:t>0.36%</w:t>
            </w:r>
          </w:p>
        </w:tc>
      </w:tr>
    </w:tbl>
    <w:p w:rsidR="00905B0E" w:rsidRDefault="00905B0E" w:rsidP="00905B0E">
      <w:pPr>
        <w:pStyle w:val="-3"/>
        <w:spacing w:before="156" w:after="156"/>
      </w:pPr>
      <w:r>
        <w:rPr>
          <w:rFonts w:hint="eastAsia"/>
        </w:rPr>
        <w:t>自基金合同生效以来基金份额累计净值增长率变动及其与同期业绩比较基准收益率变动的比较</w:t>
      </w:r>
    </w:p>
    <w:p w:rsidR="00905B0E" w:rsidRDefault="00905B0E" w:rsidP="00905B0E">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905B0E" w:rsidRDefault="00905B0E" w:rsidP="00905B0E">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05B0E" w:rsidRDefault="00905B0E" w:rsidP="00905B0E">
      <w:pPr>
        <w:pStyle w:val="-1"/>
        <w:ind w:left="281" w:hanging="281"/>
      </w:pPr>
      <w:r>
        <w:rPr>
          <w:rFonts w:hint="eastAsia"/>
        </w:rPr>
        <w:t>管理人报告</w:t>
      </w:r>
    </w:p>
    <w:p w:rsidR="00905B0E" w:rsidRDefault="00905B0E" w:rsidP="00905B0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05B0E" w:rsidTr="00422C9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05B0E" w:rsidRPr="00905B0E" w:rsidRDefault="00905B0E" w:rsidP="00905B0E">
            <w:pPr>
              <w:jc w:val="center"/>
              <w:rPr>
                <w:b/>
              </w:rPr>
            </w:pPr>
            <w:r w:rsidRPr="00905B0E">
              <w:rPr>
                <w:rFonts w:hint="eastAsia"/>
                <w:b/>
              </w:rPr>
              <w:t>姓名</w:t>
            </w:r>
          </w:p>
        </w:tc>
        <w:tc>
          <w:tcPr>
            <w:tcW w:w="851" w:type="dxa"/>
            <w:vMerge w:val="restart"/>
          </w:tcPr>
          <w:p w:rsidR="00905B0E" w:rsidRPr="00905B0E" w:rsidRDefault="00905B0E" w:rsidP="00905B0E">
            <w:pPr>
              <w:jc w:val="center"/>
              <w:rPr>
                <w:b/>
              </w:rPr>
            </w:pPr>
            <w:r w:rsidRPr="00905B0E">
              <w:rPr>
                <w:rFonts w:hint="eastAsia"/>
                <w:b/>
              </w:rPr>
              <w:t>职务</w:t>
            </w:r>
          </w:p>
        </w:tc>
        <w:tc>
          <w:tcPr>
            <w:tcW w:w="2234" w:type="dxa"/>
            <w:gridSpan w:val="2"/>
            <w:tcBorders>
              <w:bottom w:val="single" w:sz="4" w:space="0" w:color="auto"/>
            </w:tcBorders>
          </w:tcPr>
          <w:p w:rsidR="00905B0E" w:rsidRPr="00905B0E" w:rsidRDefault="00905B0E" w:rsidP="00905B0E">
            <w:pPr>
              <w:jc w:val="center"/>
              <w:rPr>
                <w:b/>
              </w:rPr>
            </w:pPr>
            <w:r w:rsidRPr="00905B0E">
              <w:rPr>
                <w:rFonts w:hint="eastAsia"/>
                <w:b/>
              </w:rPr>
              <w:t>任本基金的基金经理期限</w:t>
            </w:r>
          </w:p>
        </w:tc>
        <w:tc>
          <w:tcPr>
            <w:tcW w:w="703" w:type="dxa"/>
            <w:vMerge w:val="restart"/>
          </w:tcPr>
          <w:p w:rsidR="00905B0E" w:rsidRPr="00905B0E" w:rsidRDefault="00905B0E" w:rsidP="00905B0E">
            <w:pPr>
              <w:jc w:val="center"/>
              <w:rPr>
                <w:b/>
              </w:rPr>
            </w:pPr>
            <w:r w:rsidRPr="00905B0E">
              <w:rPr>
                <w:rFonts w:hint="eastAsia"/>
                <w:b/>
              </w:rPr>
              <w:t>证券从业年限</w:t>
            </w:r>
          </w:p>
        </w:tc>
        <w:tc>
          <w:tcPr>
            <w:tcW w:w="3856" w:type="dxa"/>
            <w:vMerge w:val="restart"/>
          </w:tcPr>
          <w:p w:rsidR="00905B0E" w:rsidRPr="00905B0E" w:rsidRDefault="00905B0E" w:rsidP="00905B0E">
            <w:pPr>
              <w:jc w:val="center"/>
              <w:rPr>
                <w:b/>
              </w:rPr>
            </w:pPr>
            <w:r w:rsidRPr="00905B0E">
              <w:rPr>
                <w:rFonts w:hint="eastAsia"/>
                <w:b/>
              </w:rPr>
              <w:t>说明</w:t>
            </w:r>
          </w:p>
        </w:tc>
      </w:tr>
      <w:tr w:rsidR="00905B0E" w:rsidTr="00905B0E">
        <w:tc>
          <w:tcPr>
            <w:tcW w:w="862" w:type="dxa"/>
            <w:vMerge/>
          </w:tcPr>
          <w:p w:rsidR="00905B0E" w:rsidRDefault="00905B0E" w:rsidP="00905B0E">
            <w:pPr>
              <w:jc w:val="left"/>
            </w:pPr>
          </w:p>
        </w:tc>
        <w:tc>
          <w:tcPr>
            <w:tcW w:w="851" w:type="dxa"/>
            <w:vMerge/>
          </w:tcPr>
          <w:p w:rsidR="00905B0E" w:rsidRDefault="00905B0E" w:rsidP="00905B0E">
            <w:pPr>
              <w:jc w:val="left"/>
            </w:pPr>
          </w:p>
        </w:tc>
        <w:tc>
          <w:tcPr>
            <w:tcW w:w="1117" w:type="dxa"/>
            <w:shd w:val="clear" w:color="auto" w:fill="BFBFBF"/>
          </w:tcPr>
          <w:p w:rsidR="00905B0E" w:rsidRPr="00905B0E" w:rsidRDefault="00905B0E" w:rsidP="00905B0E">
            <w:pPr>
              <w:jc w:val="center"/>
              <w:rPr>
                <w:b/>
              </w:rPr>
            </w:pPr>
            <w:r w:rsidRPr="00905B0E">
              <w:rPr>
                <w:rFonts w:hint="eastAsia"/>
                <w:b/>
              </w:rPr>
              <w:t>任职日期</w:t>
            </w:r>
          </w:p>
        </w:tc>
        <w:tc>
          <w:tcPr>
            <w:tcW w:w="1117" w:type="dxa"/>
            <w:shd w:val="clear" w:color="auto" w:fill="BFBFBF"/>
          </w:tcPr>
          <w:p w:rsidR="00905B0E" w:rsidRPr="00905B0E" w:rsidRDefault="00905B0E" w:rsidP="00905B0E">
            <w:pPr>
              <w:jc w:val="center"/>
              <w:rPr>
                <w:b/>
              </w:rPr>
            </w:pPr>
            <w:r w:rsidRPr="00905B0E">
              <w:rPr>
                <w:rFonts w:hint="eastAsia"/>
                <w:b/>
              </w:rPr>
              <w:t>离任日期</w:t>
            </w:r>
          </w:p>
        </w:tc>
        <w:tc>
          <w:tcPr>
            <w:tcW w:w="703" w:type="dxa"/>
            <w:vMerge/>
          </w:tcPr>
          <w:p w:rsidR="00905B0E" w:rsidRDefault="00905B0E" w:rsidP="00905B0E">
            <w:pPr>
              <w:jc w:val="left"/>
            </w:pPr>
          </w:p>
        </w:tc>
        <w:tc>
          <w:tcPr>
            <w:tcW w:w="3856" w:type="dxa"/>
            <w:vMerge/>
          </w:tcPr>
          <w:p w:rsidR="00905B0E" w:rsidRDefault="00905B0E" w:rsidP="00905B0E">
            <w:pPr>
              <w:jc w:val="left"/>
            </w:pPr>
          </w:p>
        </w:tc>
      </w:tr>
      <w:tr w:rsidR="00905B0E" w:rsidTr="00905B0E">
        <w:tc>
          <w:tcPr>
            <w:tcW w:w="862" w:type="dxa"/>
          </w:tcPr>
          <w:p w:rsidR="00905B0E" w:rsidRDefault="00905B0E" w:rsidP="00905B0E">
            <w:pPr>
              <w:jc w:val="left"/>
            </w:pPr>
            <w:r>
              <w:rPr>
                <w:rFonts w:hint="eastAsia"/>
              </w:rPr>
              <w:t>熊琳</w:t>
            </w:r>
          </w:p>
        </w:tc>
        <w:tc>
          <w:tcPr>
            <w:tcW w:w="851" w:type="dxa"/>
          </w:tcPr>
          <w:p w:rsidR="00905B0E" w:rsidRDefault="00905B0E" w:rsidP="00905B0E">
            <w:pPr>
              <w:jc w:val="left"/>
            </w:pPr>
            <w:r>
              <w:rPr>
                <w:rFonts w:hint="eastAsia"/>
              </w:rPr>
              <w:t>本基金基金经理</w:t>
            </w:r>
          </w:p>
        </w:tc>
        <w:tc>
          <w:tcPr>
            <w:tcW w:w="1117" w:type="dxa"/>
          </w:tcPr>
          <w:p w:rsidR="00905B0E" w:rsidRDefault="00905B0E" w:rsidP="00905B0E">
            <w:pPr>
              <w:jc w:val="left"/>
            </w:pPr>
            <w:r>
              <w:rPr>
                <w:rFonts w:hint="eastAsia"/>
              </w:rPr>
              <w:t>2021</w:t>
            </w:r>
            <w:r>
              <w:rPr>
                <w:rFonts w:hint="eastAsia"/>
              </w:rPr>
              <w:t>年</w:t>
            </w:r>
            <w:r>
              <w:rPr>
                <w:rFonts w:hint="eastAsia"/>
              </w:rPr>
              <w:t>8</w:t>
            </w:r>
            <w:r>
              <w:rPr>
                <w:rFonts w:hint="eastAsia"/>
              </w:rPr>
              <w:t>月</w:t>
            </w:r>
            <w:r>
              <w:rPr>
                <w:rFonts w:hint="eastAsia"/>
              </w:rPr>
              <w:t>25</w:t>
            </w:r>
            <w:r>
              <w:rPr>
                <w:rFonts w:hint="eastAsia"/>
              </w:rPr>
              <w:t>日</w:t>
            </w:r>
          </w:p>
        </w:tc>
        <w:tc>
          <w:tcPr>
            <w:tcW w:w="1117" w:type="dxa"/>
          </w:tcPr>
          <w:p w:rsidR="00905B0E" w:rsidRDefault="00905B0E" w:rsidP="00905B0E">
            <w:pPr>
              <w:jc w:val="right"/>
            </w:pPr>
            <w:r>
              <w:t>-</w:t>
            </w:r>
          </w:p>
        </w:tc>
        <w:tc>
          <w:tcPr>
            <w:tcW w:w="703" w:type="dxa"/>
          </w:tcPr>
          <w:p w:rsidR="00905B0E" w:rsidRDefault="00905B0E" w:rsidP="00905B0E">
            <w:pPr>
              <w:jc w:val="left"/>
            </w:pPr>
            <w:r>
              <w:rPr>
                <w:rFonts w:hint="eastAsia"/>
              </w:rPr>
              <w:t>19</w:t>
            </w:r>
            <w:r>
              <w:rPr>
                <w:rFonts w:hint="eastAsia"/>
              </w:rPr>
              <w:t>年</w:t>
            </w:r>
          </w:p>
        </w:tc>
        <w:tc>
          <w:tcPr>
            <w:tcW w:w="3856" w:type="dxa"/>
          </w:tcPr>
          <w:p w:rsidR="00905B0E" w:rsidRDefault="00905B0E" w:rsidP="00905B0E">
            <w:r>
              <w:rPr>
                <w:rFonts w:hint="eastAsia"/>
              </w:rPr>
              <w:t>中国国籍，女，上海财经大学财务管理硕士，具有基金从业资格。曾担任中投证券研究所资深分析师；</w:t>
            </w:r>
            <w:r>
              <w:rPr>
                <w:rFonts w:hint="eastAsia"/>
              </w:rPr>
              <w:t>2010</w:t>
            </w:r>
            <w:r>
              <w:rPr>
                <w:rFonts w:hint="eastAsia"/>
              </w:rPr>
              <w:t>年</w:t>
            </w:r>
            <w:r>
              <w:rPr>
                <w:rFonts w:hint="eastAsia"/>
              </w:rPr>
              <w:t>5</w:t>
            </w:r>
            <w:r>
              <w:rPr>
                <w:rFonts w:hint="eastAsia"/>
              </w:rPr>
              <w:t>月加入南方基金，担任权益研究部电力设备及新能源行业高级研究员；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2021</w:t>
            </w:r>
            <w:r>
              <w:rPr>
                <w:rFonts w:hint="eastAsia"/>
              </w:rPr>
              <w:t>年</w:t>
            </w:r>
            <w:r>
              <w:rPr>
                <w:rFonts w:hint="eastAsia"/>
              </w:rPr>
              <w:t>8</w:t>
            </w:r>
            <w:r>
              <w:rPr>
                <w:rFonts w:hint="eastAsia"/>
              </w:rPr>
              <w:t>月</w:t>
            </w:r>
            <w:r>
              <w:rPr>
                <w:rFonts w:hint="eastAsia"/>
              </w:rPr>
              <w:t>25</w:t>
            </w:r>
            <w:r>
              <w:rPr>
                <w:rFonts w:hint="eastAsia"/>
              </w:rPr>
              <w:t>日，任南方绩优基金经理助理；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日至今，任南方新能源产业趋势混合基金经理。</w:t>
            </w:r>
          </w:p>
        </w:tc>
      </w:tr>
    </w:tbl>
    <w:p w:rsidR="00905B0E" w:rsidRDefault="00905B0E" w:rsidP="00905B0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05B0E" w:rsidRDefault="00905B0E" w:rsidP="00905B0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05B0E" w:rsidRDefault="00905B0E" w:rsidP="00905B0E">
      <w:pPr>
        <w:pStyle w:val="-2"/>
        <w:spacing w:before="312"/>
      </w:pPr>
      <w:r>
        <w:rPr>
          <w:rFonts w:hint="eastAsia"/>
        </w:rPr>
        <w:t>管理人对报告期内本基金运作遵规守信情况的说明</w:t>
      </w:r>
    </w:p>
    <w:p w:rsidR="00905B0E" w:rsidRDefault="00905B0E" w:rsidP="00905B0E">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05B0E" w:rsidRDefault="00905B0E" w:rsidP="00905B0E">
      <w:pPr>
        <w:pStyle w:val="-2"/>
        <w:spacing w:before="312"/>
      </w:pPr>
      <w:r>
        <w:rPr>
          <w:rFonts w:hint="eastAsia"/>
        </w:rPr>
        <w:t>公平交易专项说明</w:t>
      </w:r>
    </w:p>
    <w:p w:rsidR="00905B0E" w:rsidRDefault="00905B0E" w:rsidP="00905B0E">
      <w:pPr>
        <w:pStyle w:val="-3"/>
        <w:spacing w:before="156" w:after="156"/>
      </w:pPr>
      <w:r>
        <w:rPr>
          <w:rFonts w:hint="eastAsia"/>
        </w:rPr>
        <w:t>公平交易制度的执行情况</w:t>
      </w:r>
    </w:p>
    <w:p w:rsidR="00905B0E" w:rsidRDefault="00905B0E" w:rsidP="00905B0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05B0E" w:rsidRDefault="00905B0E" w:rsidP="00905B0E">
      <w:pPr>
        <w:pStyle w:val="-3"/>
        <w:spacing w:before="156" w:after="156"/>
      </w:pPr>
      <w:r>
        <w:rPr>
          <w:rFonts w:hint="eastAsia"/>
        </w:rPr>
        <w:t>异常交易行为的专项说明</w:t>
      </w:r>
    </w:p>
    <w:p w:rsidR="00905B0E" w:rsidRDefault="00905B0E" w:rsidP="00905B0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05B0E" w:rsidRDefault="00905B0E" w:rsidP="00905B0E">
      <w:pPr>
        <w:pStyle w:val="-2"/>
        <w:spacing w:before="312"/>
      </w:pPr>
      <w:r>
        <w:rPr>
          <w:rFonts w:hint="eastAsia"/>
        </w:rPr>
        <w:t>报告期内基金投资策略和运作分析</w:t>
      </w:r>
    </w:p>
    <w:p w:rsidR="00905B0E" w:rsidRDefault="00905B0E" w:rsidP="00905B0E">
      <w:pPr>
        <w:pStyle w:val="-"/>
        <w:ind w:firstLine="420"/>
      </w:pPr>
      <w:r>
        <w:rPr>
          <w:rFonts w:hint="eastAsia"/>
        </w:rPr>
        <w:t>2026年二季度，中证新能源指数整体呈现冲高回落、震荡调整走势。4月在碳酸锂价格上涨、新能源汽车出口数据延续高增长及储能需求放量等催化下，锂电板块反弹较为明显，锂矿及铁锂正极企业一季度业绩大增，5月排产环比增幅超预期，市场对全年锂电供需结构趋于乐观。但5月以来全市场资金持续向科技板块集中，新能源板块整体资金流出明显，除与AI相关的数据中心电源等少数细分方向表现相对强势外，传统锂电、光伏等核心子板块普遍承压。6月随着前期估值快速修复至乐观预期下2027年15–20倍左右的合理区间，市场对高频数据验证的担忧升温，叠加风格切换与获利回吐压力，新能源板块进入调整阶段。储能板块订单虽月度环比持续提升，海外户储相关公司排产持续改善，但受制于碳酸锂价格上涨带来的成本传导滞后，叠加行业龙头业绩低于预期，市场对储能板块分歧明显加大。光伏板块在一季度受益出口退税政策变化的抢装效应边际减弱，4月排产环比下滑，硅料价格跌至行业平均现金成本，基本面仍处于触底阶段，二季度整体表现疲软。</w:t>
      </w:r>
    </w:p>
    <w:p w:rsidR="00905B0E" w:rsidRDefault="00905B0E" w:rsidP="00905B0E">
      <w:pPr>
        <w:pStyle w:val="-"/>
        <w:ind w:firstLine="420"/>
      </w:pPr>
      <w:r>
        <w:rPr>
          <w:rFonts w:hint="eastAsia"/>
        </w:rPr>
        <w:t>我们在2026年二季度的持仓板块中，相对更加看好储能行业的景气趋势，配置上加大对储能相关公司的超配。</w:t>
      </w:r>
    </w:p>
    <w:p w:rsidR="00905B0E" w:rsidRDefault="00905B0E" w:rsidP="00905B0E">
      <w:pPr>
        <w:pStyle w:val="-"/>
        <w:ind w:firstLine="420"/>
      </w:pPr>
      <w:r>
        <w:rPr>
          <w:rFonts w:hint="eastAsia"/>
        </w:rPr>
        <w:t>展望三季度，7月上旬逐步进入二季度业绩明朗期，新能源板块二季度业绩同环比有望保持较高增长，基本面景气度仍具支撑。锂电板块，下半年进入汽车销售旺季，今年以来新能源汽车在出口数据和单车带电量方面持续超预期，旺季来临后市场预期国内市场逐</w:t>
      </w:r>
      <w:r>
        <w:rPr>
          <w:rFonts w:hint="eastAsia"/>
        </w:rPr>
        <w:lastRenderedPageBreak/>
        <w:t>步回暖。光伏行业在反内卷工作持续推进下，2026年Q3预计部分公司有望扭亏，基本面触底明确，但需求端是否出现边际好转仍需跟踪。我们相对更看好储能板块，2026年储能需求确定性较强，尤其看好海外储能市场，相关集成类公司项目数量有望高速增长，随着下游价格持续传导成本，行业盈利能力有望得到恢复。当前板块估值已调整到较低水平，后续如果需求端景气度的持续验证及业绩兑现，我们认为有望迎来估值修复。</w:t>
      </w:r>
    </w:p>
    <w:p w:rsidR="00905B0E" w:rsidRDefault="00905B0E" w:rsidP="00905B0E">
      <w:pPr>
        <w:pStyle w:val="-2"/>
        <w:spacing w:before="312"/>
      </w:pPr>
      <w:r>
        <w:rPr>
          <w:rFonts w:hint="eastAsia"/>
        </w:rPr>
        <w:t>报告期内基金的业绩表现</w:t>
      </w:r>
    </w:p>
    <w:p w:rsidR="00905B0E" w:rsidRDefault="00905B0E" w:rsidP="00905B0E">
      <w:pPr>
        <w:pStyle w:val="-"/>
        <w:ind w:firstLine="420"/>
      </w:pPr>
      <w:r>
        <w:rPr>
          <w:rFonts w:hint="eastAsia"/>
        </w:rPr>
        <w:t>截至报告期末，本基金A份额净值为0.7368元，报告期内，份额净值增长率为-2.20%，同期业绩基准增长率为0.63%；本基金C份额净值为0.7156元，报告期内，份额净值增长率为-2.35%，同期业绩基准增长率为0.63%。</w:t>
      </w:r>
    </w:p>
    <w:p w:rsidR="00905B0E" w:rsidRDefault="00905B0E" w:rsidP="00905B0E">
      <w:pPr>
        <w:pStyle w:val="-2"/>
        <w:spacing w:before="312"/>
      </w:pPr>
      <w:r>
        <w:rPr>
          <w:rFonts w:hint="eastAsia"/>
        </w:rPr>
        <w:t>报告期内基金持有人数或基金资产净值预警说明</w:t>
      </w:r>
    </w:p>
    <w:p w:rsidR="00905B0E" w:rsidRDefault="00905B0E" w:rsidP="00905B0E">
      <w:pPr>
        <w:pStyle w:val="-"/>
        <w:ind w:firstLine="420"/>
      </w:pPr>
      <w:r>
        <w:rPr>
          <w:rFonts w:hint="eastAsia"/>
        </w:rPr>
        <w:t>报告期内，本基金未出现连续二十个交易日基金份额持有人数量不满二百人或者基金资产净值低于五千万元的情形。</w:t>
      </w:r>
    </w:p>
    <w:p w:rsidR="00905B0E" w:rsidRDefault="00905B0E" w:rsidP="00905B0E">
      <w:pPr>
        <w:pStyle w:val="-1"/>
        <w:ind w:left="281" w:hanging="281"/>
      </w:pPr>
      <w:r>
        <w:rPr>
          <w:rFonts w:hint="eastAsia"/>
        </w:rPr>
        <w:t>投资组合报告</w:t>
      </w:r>
    </w:p>
    <w:p w:rsidR="00905B0E" w:rsidRDefault="00905B0E" w:rsidP="00905B0E">
      <w:pPr>
        <w:pStyle w:val="-2"/>
        <w:spacing w:before="312"/>
      </w:pPr>
      <w:r>
        <w:rPr>
          <w:rFonts w:hint="eastAsia"/>
        </w:rPr>
        <w:t>报告期末基金资产组合情况</w:t>
      </w:r>
    </w:p>
    <w:p w:rsidR="00905B0E" w:rsidRDefault="00905B0E" w:rsidP="00905B0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05B0E" w:rsidTr="00905B0E">
        <w:trPr>
          <w:cnfStyle w:val="100000000000" w:firstRow="1" w:lastRow="0" w:firstColumn="0" w:lastColumn="0" w:oddVBand="0" w:evenVBand="0" w:oddHBand="0" w:evenHBand="0" w:firstRowFirstColumn="0" w:firstRowLastColumn="0" w:lastRowFirstColumn="0" w:lastRowLastColumn="0"/>
        </w:trPr>
        <w:tc>
          <w:tcPr>
            <w:tcW w:w="646" w:type="dxa"/>
          </w:tcPr>
          <w:p w:rsidR="00905B0E" w:rsidRPr="00905B0E" w:rsidRDefault="00905B0E" w:rsidP="00905B0E">
            <w:pPr>
              <w:jc w:val="center"/>
              <w:rPr>
                <w:b/>
              </w:rPr>
            </w:pPr>
            <w:r w:rsidRPr="00905B0E">
              <w:rPr>
                <w:rFonts w:hint="eastAsia"/>
                <w:b/>
              </w:rPr>
              <w:t>序号</w:t>
            </w:r>
          </w:p>
        </w:tc>
        <w:tc>
          <w:tcPr>
            <w:tcW w:w="2971" w:type="dxa"/>
          </w:tcPr>
          <w:p w:rsidR="00905B0E" w:rsidRPr="00905B0E" w:rsidRDefault="00905B0E" w:rsidP="00905B0E">
            <w:pPr>
              <w:jc w:val="center"/>
              <w:rPr>
                <w:b/>
              </w:rPr>
            </w:pPr>
            <w:r w:rsidRPr="00905B0E">
              <w:rPr>
                <w:rFonts w:hint="eastAsia"/>
                <w:b/>
              </w:rPr>
              <w:t>项目</w:t>
            </w:r>
          </w:p>
        </w:tc>
        <w:tc>
          <w:tcPr>
            <w:tcW w:w="2381" w:type="dxa"/>
          </w:tcPr>
          <w:p w:rsidR="00905B0E" w:rsidRPr="00905B0E" w:rsidRDefault="00905B0E" w:rsidP="00905B0E">
            <w:pPr>
              <w:jc w:val="center"/>
              <w:rPr>
                <w:b/>
              </w:rPr>
            </w:pPr>
            <w:r w:rsidRPr="00905B0E">
              <w:rPr>
                <w:rFonts w:hint="eastAsia"/>
                <w:b/>
              </w:rPr>
              <w:t>金额（元）</w:t>
            </w:r>
          </w:p>
        </w:tc>
        <w:tc>
          <w:tcPr>
            <w:tcW w:w="2506" w:type="dxa"/>
          </w:tcPr>
          <w:p w:rsidR="00905B0E" w:rsidRPr="00905B0E" w:rsidRDefault="00905B0E" w:rsidP="00905B0E">
            <w:pPr>
              <w:jc w:val="center"/>
              <w:rPr>
                <w:b/>
              </w:rPr>
            </w:pPr>
            <w:r w:rsidRPr="00905B0E">
              <w:rPr>
                <w:rFonts w:hint="eastAsia"/>
                <w:b/>
              </w:rPr>
              <w:t>占基金总资产的比例（</w:t>
            </w:r>
            <w:r w:rsidRPr="00905B0E">
              <w:rPr>
                <w:rFonts w:hint="eastAsia"/>
                <w:b/>
              </w:rPr>
              <w:t>%</w:t>
            </w:r>
            <w:r w:rsidRPr="00905B0E">
              <w:rPr>
                <w:rFonts w:hint="eastAsia"/>
                <w:b/>
              </w:rPr>
              <w:t>）</w:t>
            </w:r>
          </w:p>
        </w:tc>
      </w:tr>
      <w:tr w:rsidR="00905B0E" w:rsidTr="00905B0E">
        <w:tc>
          <w:tcPr>
            <w:tcW w:w="646" w:type="dxa"/>
          </w:tcPr>
          <w:p w:rsidR="00905B0E" w:rsidRDefault="00905B0E" w:rsidP="00905B0E">
            <w:pPr>
              <w:jc w:val="center"/>
            </w:pPr>
            <w:r>
              <w:t>1</w:t>
            </w:r>
          </w:p>
        </w:tc>
        <w:tc>
          <w:tcPr>
            <w:tcW w:w="2971" w:type="dxa"/>
          </w:tcPr>
          <w:p w:rsidR="00905B0E" w:rsidRDefault="00905B0E" w:rsidP="00905B0E">
            <w:pPr>
              <w:jc w:val="left"/>
            </w:pPr>
            <w:r>
              <w:rPr>
                <w:rFonts w:hint="eastAsia"/>
              </w:rPr>
              <w:t>权益投资</w:t>
            </w:r>
          </w:p>
        </w:tc>
        <w:tc>
          <w:tcPr>
            <w:tcW w:w="2381" w:type="dxa"/>
          </w:tcPr>
          <w:p w:rsidR="00905B0E" w:rsidRDefault="00905B0E" w:rsidP="00905B0E">
            <w:pPr>
              <w:jc w:val="right"/>
            </w:pPr>
            <w:r>
              <w:t>584,869,787.27</w:t>
            </w:r>
          </w:p>
        </w:tc>
        <w:tc>
          <w:tcPr>
            <w:tcW w:w="2506" w:type="dxa"/>
          </w:tcPr>
          <w:p w:rsidR="00905B0E" w:rsidRDefault="00905B0E" w:rsidP="00905B0E">
            <w:pPr>
              <w:jc w:val="right"/>
            </w:pPr>
            <w:r>
              <w:t>91.55</w:t>
            </w:r>
          </w:p>
        </w:tc>
      </w:tr>
      <w:tr w:rsidR="00905B0E" w:rsidTr="00905B0E">
        <w:tc>
          <w:tcPr>
            <w:tcW w:w="646" w:type="dxa"/>
          </w:tcPr>
          <w:p w:rsidR="00905B0E" w:rsidRDefault="00905B0E" w:rsidP="00905B0E">
            <w:pPr>
              <w:jc w:val="center"/>
            </w:pPr>
          </w:p>
        </w:tc>
        <w:tc>
          <w:tcPr>
            <w:tcW w:w="2971" w:type="dxa"/>
          </w:tcPr>
          <w:p w:rsidR="00905B0E" w:rsidRDefault="00905B0E" w:rsidP="00905B0E">
            <w:pPr>
              <w:jc w:val="left"/>
            </w:pPr>
            <w:r>
              <w:rPr>
                <w:rFonts w:hint="eastAsia"/>
              </w:rPr>
              <w:t>其中：股票</w:t>
            </w:r>
          </w:p>
        </w:tc>
        <w:tc>
          <w:tcPr>
            <w:tcW w:w="2381" w:type="dxa"/>
          </w:tcPr>
          <w:p w:rsidR="00905B0E" w:rsidRDefault="00905B0E" w:rsidP="00905B0E">
            <w:pPr>
              <w:jc w:val="right"/>
            </w:pPr>
            <w:r>
              <w:t>584,869,787.27</w:t>
            </w:r>
          </w:p>
        </w:tc>
        <w:tc>
          <w:tcPr>
            <w:tcW w:w="2506" w:type="dxa"/>
          </w:tcPr>
          <w:p w:rsidR="00905B0E" w:rsidRDefault="00905B0E" w:rsidP="00905B0E">
            <w:pPr>
              <w:jc w:val="right"/>
            </w:pPr>
            <w:r>
              <w:t>91.55</w:t>
            </w:r>
          </w:p>
        </w:tc>
      </w:tr>
      <w:tr w:rsidR="00905B0E" w:rsidTr="00905B0E">
        <w:tc>
          <w:tcPr>
            <w:tcW w:w="646" w:type="dxa"/>
          </w:tcPr>
          <w:p w:rsidR="00905B0E" w:rsidRDefault="00905B0E" w:rsidP="00905B0E">
            <w:pPr>
              <w:jc w:val="center"/>
            </w:pPr>
            <w:r>
              <w:t>2</w:t>
            </w:r>
          </w:p>
        </w:tc>
        <w:tc>
          <w:tcPr>
            <w:tcW w:w="2971" w:type="dxa"/>
          </w:tcPr>
          <w:p w:rsidR="00905B0E" w:rsidRDefault="00905B0E" w:rsidP="00905B0E">
            <w:pPr>
              <w:jc w:val="left"/>
            </w:pPr>
            <w:r>
              <w:rPr>
                <w:rFonts w:hint="eastAsia"/>
              </w:rPr>
              <w:t>基金投资</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r>
              <w:t>3</w:t>
            </w:r>
          </w:p>
        </w:tc>
        <w:tc>
          <w:tcPr>
            <w:tcW w:w="2971" w:type="dxa"/>
          </w:tcPr>
          <w:p w:rsidR="00905B0E" w:rsidRDefault="00905B0E" w:rsidP="00905B0E">
            <w:pPr>
              <w:jc w:val="left"/>
            </w:pPr>
            <w:r>
              <w:rPr>
                <w:rFonts w:hint="eastAsia"/>
              </w:rPr>
              <w:t>固定收益投资</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p>
        </w:tc>
        <w:tc>
          <w:tcPr>
            <w:tcW w:w="2971" w:type="dxa"/>
          </w:tcPr>
          <w:p w:rsidR="00905B0E" w:rsidRDefault="00905B0E" w:rsidP="00905B0E">
            <w:pPr>
              <w:jc w:val="left"/>
            </w:pPr>
            <w:r>
              <w:rPr>
                <w:rFonts w:hint="eastAsia"/>
              </w:rPr>
              <w:t>其中：债券</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p>
        </w:tc>
        <w:tc>
          <w:tcPr>
            <w:tcW w:w="2971" w:type="dxa"/>
          </w:tcPr>
          <w:p w:rsidR="00905B0E" w:rsidRDefault="00905B0E" w:rsidP="00905B0E">
            <w:pPr>
              <w:jc w:val="left"/>
            </w:pPr>
            <w:r>
              <w:rPr>
                <w:rFonts w:hint="eastAsia"/>
              </w:rPr>
              <w:t xml:space="preserve">      </w:t>
            </w:r>
            <w:r>
              <w:rPr>
                <w:rFonts w:hint="eastAsia"/>
              </w:rPr>
              <w:t>资产支持证券</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r>
              <w:t>4</w:t>
            </w:r>
          </w:p>
        </w:tc>
        <w:tc>
          <w:tcPr>
            <w:tcW w:w="2971" w:type="dxa"/>
          </w:tcPr>
          <w:p w:rsidR="00905B0E" w:rsidRDefault="00905B0E" w:rsidP="00905B0E">
            <w:pPr>
              <w:jc w:val="left"/>
            </w:pPr>
            <w:r>
              <w:rPr>
                <w:rFonts w:hint="eastAsia"/>
              </w:rPr>
              <w:t>贵金属投资</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r>
              <w:t>5</w:t>
            </w:r>
          </w:p>
        </w:tc>
        <w:tc>
          <w:tcPr>
            <w:tcW w:w="2971" w:type="dxa"/>
          </w:tcPr>
          <w:p w:rsidR="00905B0E" w:rsidRDefault="00905B0E" w:rsidP="00905B0E">
            <w:pPr>
              <w:jc w:val="left"/>
            </w:pPr>
            <w:r>
              <w:rPr>
                <w:rFonts w:hint="eastAsia"/>
              </w:rPr>
              <w:t>金融衍生品投资</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r>
              <w:t>6</w:t>
            </w:r>
          </w:p>
        </w:tc>
        <w:tc>
          <w:tcPr>
            <w:tcW w:w="2971" w:type="dxa"/>
          </w:tcPr>
          <w:p w:rsidR="00905B0E" w:rsidRDefault="00905B0E" w:rsidP="00905B0E">
            <w:pPr>
              <w:jc w:val="left"/>
            </w:pPr>
            <w:r>
              <w:rPr>
                <w:rFonts w:hint="eastAsia"/>
              </w:rPr>
              <w:t>买入返售金融资产</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p>
        </w:tc>
        <w:tc>
          <w:tcPr>
            <w:tcW w:w="2971" w:type="dxa"/>
          </w:tcPr>
          <w:p w:rsidR="00905B0E" w:rsidRDefault="00905B0E" w:rsidP="00905B0E">
            <w:pPr>
              <w:jc w:val="left"/>
            </w:pPr>
            <w:r>
              <w:rPr>
                <w:rFonts w:hint="eastAsia"/>
              </w:rPr>
              <w:t>其中：买断式回购的买入返售金融资产</w:t>
            </w:r>
          </w:p>
        </w:tc>
        <w:tc>
          <w:tcPr>
            <w:tcW w:w="2381" w:type="dxa"/>
          </w:tcPr>
          <w:p w:rsidR="00905B0E" w:rsidRDefault="00905B0E" w:rsidP="00905B0E">
            <w:pPr>
              <w:jc w:val="right"/>
            </w:pPr>
            <w:r>
              <w:t>-</w:t>
            </w:r>
          </w:p>
        </w:tc>
        <w:tc>
          <w:tcPr>
            <w:tcW w:w="2506" w:type="dxa"/>
          </w:tcPr>
          <w:p w:rsidR="00905B0E" w:rsidRDefault="00905B0E" w:rsidP="00905B0E">
            <w:pPr>
              <w:jc w:val="right"/>
            </w:pPr>
            <w:r>
              <w:t>-</w:t>
            </w:r>
          </w:p>
        </w:tc>
      </w:tr>
      <w:tr w:rsidR="00905B0E" w:rsidTr="00905B0E">
        <w:tc>
          <w:tcPr>
            <w:tcW w:w="646" w:type="dxa"/>
          </w:tcPr>
          <w:p w:rsidR="00905B0E" w:rsidRDefault="00905B0E" w:rsidP="00905B0E">
            <w:pPr>
              <w:jc w:val="center"/>
            </w:pPr>
            <w:r>
              <w:t>7</w:t>
            </w:r>
          </w:p>
        </w:tc>
        <w:tc>
          <w:tcPr>
            <w:tcW w:w="2971" w:type="dxa"/>
          </w:tcPr>
          <w:p w:rsidR="00905B0E" w:rsidRDefault="00905B0E" w:rsidP="00905B0E">
            <w:pPr>
              <w:jc w:val="left"/>
            </w:pPr>
            <w:r>
              <w:rPr>
                <w:rFonts w:hint="eastAsia"/>
              </w:rPr>
              <w:t>银行存款和结算备付金合计</w:t>
            </w:r>
          </w:p>
        </w:tc>
        <w:tc>
          <w:tcPr>
            <w:tcW w:w="2381" w:type="dxa"/>
          </w:tcPr>
          <w:p w:rsidR="00905B0E" w:rsidRDefault="00905B0E" w:rsidP="00905B0E">
            <w:pPr>
              <w:jc w:val="right"/>
            </w:pPr>
            <w:r>
              <w:t>46,938,665.28</w:t>
            </w:r>
          </w:p>
        </w:tc>
        <w:tc>
          <w:tcPr>
            <w:tcW w:w="2506" w:type="dxa"/>
          </w:tcPr>
          <w:p w:rsidR="00905B0E" w:rsidRDefault="00905B0E" w:rsidP="00905B0E">
            <w:pPr>
              <w:jc w:val="right"/>
            </w:pPr>
            <w:r>
              <w:t>7.35</w:t>
            </w:r>
          </w:p>
        </w:tc>
      </w:tr>
      <w:tr w:rsidR="00905B0E" w:rsidTr="00905B0E">
        <w:tc>
          <w:tcPr>
            <w:tcW w:w="646" w:type="dxa"/>
          </w:tcPr>
          <w:p w:rsidR="00905B0E" w:rsidRDefault="00905B0E" w:rsidP="00905B0E">
            <w:pPr>
              <w:jc w:val="center"/>
            </w:pPr>
            <w:r>
              <w:t>8</w:t>
            </w:r>
          </w:p>
        </w:tc>
        <w:tc>
          <w:tcPr>
            <w:tcW w:w="2971" w:type="dxa"/>
          </w:tcPr>
          <w:p w:rsidR="00905B0E" w:rsidRDefault="00905B0E" w:rsidP="00905B0E">
            <w:pPr>
              <w:jc w:val="left"/>
            </w:pPr>
            <w:r>
              <w:rPr>
                <w:rFonts w:hint="eastAsia"/>
              </w:rPr>
              <w:t>其他资产</w:t>
            </w:r>
          </w:p>
        </w:tc>
        <w:tc>
          <w:tcPr>
            <w:tcW w:w="2381" w:type="dxa"/>
          </w:tcPr>
          <w:p w:rsidR="00905B0E" w:rsidRDefault="00905B0E" w:rsidP="00905B0E">
            <w:pPr>
              <w:jc w:val="right"/>
            </w:pPr>
            <w:r>
              <w:t>7,050,498.00</w:t>
            </w:r>
          </w:p>
        </w:tc>
        <w:tc>
          <w:tcPr>
            <w:tcW w:w="2506" w:type="dxa"/>
          </w:tcPr>
          <w:p w:rsidR="00905B0E" w:rsidRDefault="00905B0E" w:rsidP="00905B0E">
            <w:pPr>
              <w:jc w:val="right"/>
            </w:pPr>
            <w:r>
              <w:t>1.10</w:t>
            </w:r>
          </w:p>
        </w:tc>
      </w:tr>
      <w:tr w:rsidR="00905B0E" w:rsidTr="00905B0E">
        <w:tc>
          <w:tcPr>
            <w:tcW w:w="646" w:type="dxa"/>
          </w:tcPr>
          <w:p w:rsidR="00905B0E" w:rsidRDefault="00905B0E" w:rsidP="00905B0E">
            <w:pPr>
              <w:jc w:val="center"/>
            </w:pPr>
            <w:r>
              <w:t>9</w:t>
            </w:r>
          </w:p>
        </w:tc>
        <w:tc>
          <w:tcPr>
            <w:tcW w:w="2971" w:type="dxa"/>
          </w:tcPr>
          <w:p w:rsidR="00905B0E" w:rsidRDefault="00905B0E" w:rsidP="00905B0E">
            <w:pPr>
              <w:jc w:val="left"/>
            </w:pPr>
            <w:r>
              <w:rPr>
                <w:rFonts w:hint="eastAsia"/>
              </w:rPr>
              <w:t>合计</w:t>
            </w:r>
          </w:p>
        </w:tc>
        <w:tc>
          <w:tcPr>
            <w:tcW w:w="2381" w:type="dxa"/>
          </w:tcPr>
          <w:p w:rsidR="00905B0E" w:rsidRDefault="00905B0E" w:rsidP="00905B0E">
            <w:pPr>
              <w:jc w:val="right"/>
            </w:pPr>
            <w:r>
              <w:t>638,858,950.55</w:t>
            </w:r>
          </w:p>
        </w:tc>
        <w:tc>
          <w:tcPr>
            <w:tcW w:w="2506" w:type="dxa"/>
          </w:tcPr>
          <w:p w:rsidR="00905B0E" w:rsidRDefault="00905B0E" w:rsidP="00905B0E">
            <w:pPr>
              <w:jc w:val="right"/>
            </w:pPr>
            <w:r>
              <w:t>100.00</w:t>
            </w:r>
          </w:p>
        </w:tc>
      </w:tr>
    </w:tbl>
    <w:p w:rsidR="00905B0E" w:rsidRDefault="00905B0E" w:rsidP="00905B0E">
      <w:pPr>
        <w:pStyle w:val="-8"/>
      </w:pPr>
      <w:r>
        <w:rPr>
          <w:rFonts w:hint="eastAsia"/>
        </w:rPr>
        <w:t>注：本基金本报告期末通过深港通交易机制投资的港股市值为人民币31,678,667.57元，占基金资产净值比例4.99%。</w:t>
      </w:r>
    </w:p>
    <w:p w:rsidR="00905B0E" w:rsidRDefault="00905B0E" w:rsidP="00905B0E">
      <w:pPr>
        <w:pStyle w:val="-2"/>
        <w:spacing w:before="312"/>
      </w:pPr>
      <w:r>
        <w:rPr>
          <w:rFonts w:hint="eastAsia"/>
        </w:rPr>
        <w:lastRenderedPageBreak/>
        <w:t>报告期末按行业分类的股票投资组合</w:t>
      </w:r>
    </w:p>
    <w:p w:rsidR="00905B0E" w:rsidRDefault="00905B0E" w:rsidP="00905B0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05B0E" w:rsidTr="00905B0E">
        <w:trPr>
          <w:cnfStyle w:val="100000000000" w:firstRow="1" w:lastRow="0" w:firstColumn="0" w:lastColumn="0" w:oddVBand="0" w:evenVBand="0" w:oddHBand="0" w:evenHBand="0" w:firstRowFirstColumn="0" w:firstRowLastColumn="0" w:lastRowFirstColumn="0" w:lastRowLastColumn="0"/>
        </w:trPr>
        <w:tc>
          <w:tcPr>
            <w:tcW w:w="646" w:type="dxa"/>
          </w:tcPr>
          <w:p w:rsidR="00905B0E" w:rsidRPr="00905B0E" w:rsidRDefault="00905B0E" w:rsidP="00905B0E">
            <w:pPr>
              <w:jc w:val="center"/>
              <w:rPr>
                <w:b/>
              </w:rPr>
            </w:pPr>
            <w:r w:rsidRPr="00905B0E">
              <w:rPr>
                <w:rFonts w:hint="eastAsia"/>
                <w:b/>
              </w:rPr>
              <w:t>代码</w:t>
            </w:r>
          </w:p>
        </w:tc>
        <w:tc>
          <w:tcPr>
            <w:tcW w:w="3595" w:type="dxa"/>
          </w:tcPr>
          <w:p w:rsidR="00905B0E" w:rsidRPr="00905B0E" w:rsidRDefault="00905B0E" w:rsidP="00905B0E">
            <w:pPr>
              <w:jc w:val="center"/>
              <w:rPr>
                <w:b/>
              </w:rPr>
            </w:pPr>
            <w:r w:rsidRPr="00905B0E">
              <w:rPr>
                <w:rFonts w:hint="eastAsia"/>
                <w:b/>
              </w:rPr>
              <w:t>行业类别</w:t>
            </w:r>
          </w:p>
        </w:tc>
        <w:tc>
          <w:tcPr>
            <w:tcW w:w="1769" w:type="dxa"/>
          </w:tcPr>
          <w:p w:rsidR="00905B0E" w:rsidRPr="00905B0E" w:rsidRDefault="00905B0E" w:rsidP="00905B0E">
            <w:pPr>
              <w:jc w:val="center"/>
              <w:rPr>
                <w:b/>
              </w:rPr>
            </w:pPr>
            <w:r w:rsidRPr="00905B0E">
              <w:rPr>
                <w:rFonts w:hint="eastAsia"/>
                <w:b/>
              </w:rPr>
              <w:t>公允价值（元）</w:t>
            </w:r>
          </w:p>
        </w:tc>
        <w:tc>
          <w:tcPr>
            <w:tcW w:w="2495" w:type="dxa"/>
          </w:tcPr>
          <w:p w:rsidR="00905B0E" w:rsidRPr="00905B0E" w:rsidRDefault="00905B0E" w:rsidP="00905B0E">
            <w:pPr>
              <w:jc w:val="center"/>
              <w:rPr>
                <w:b/>
              </w:rPr>
            </w:pPr>
            <w:r w:rsidRPr="00905B0E">
              <w:rPr>
                <w:rFonts w:hint="eastAsia"/>
                <w:b/>
              </w:rPr>
              <w:t>占基金资产净值比例（％）</w:t>
            </w:r>
          </w:p>
        </w:tc>
      </w:tr>
      <w:tr w:rsidR="00905B0E" w:rsidTr="00905B0E">
        <w:tc>
          <w:tcPr>
            <w:tcW w:w="646" w:type="dxa"/>
          </w:tcPr>
          <w:p w:rsidR="00905B0E" w:rsidRDefault="00905B0E" w:rsidP="00905B0E">
            <w:pPr>
              <w:jc w:val="left"/>
            </w:pPr>
            <w:r>
              <w:t>A</w:t>
            </w:r>
          </w:p>
        </w:tc>
        <w:tc>
          <w:tcPr>
            <w:tcW w:w="3595" w:type="dxa"/>
          </w:tcPr>
          <w:p w:rsidR="00905B0E" w:rsidRDefault="00905B0E" w:rsidP="00905B0E">
            <w:pPr>
              <w:jc w:val="left"/>
            </w:pPr>
            <w:r>
              <w:rPr>
                <w:rFonts w:hint="eastAsia"/>
              </w:rPr>
              <w:t>农、林、牧、渔业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B</w:t>
            </w:r>
          </w:p>
        </w:tc>
        <w:tc>
          <w:tcPr>
            <w:tcW w:w="3595" w:type="dxa"/>
          </w:tcPr>
          <w:p w:rsidR="00905B0E" w:rsidRDefault="00905B0E" w:rsidP="00905B0E">
            <w:pPr>
              <w:jc w:val="left"/>
            </w:pPr>
            <w:r>
              <w:rPr>
                <w:rFonts w:hint="eastAsia"/>
              </w:rPr>
              <w:t>采矿业</w:t>
            </w:r>
          </w:p>
        </w:tc>
        <w:tc>
          <w:tcPr>
            <w:tcW w:w="1769" w:type="dxa"/>
          </w:tcPr>
          <w:p w:rsidR="00905B0E" w:rsidRDefault="00905B0E" w:rsidP="00905B0E">
            <w:pPr>
              <w:jc w:val="right"/>
            </w:pPr>
            <w:r>
              <w:t>11,989,265.82</w:t>
            </w:r>
          </w:p>
        </w:tc>
        <w:tc>
          <w:tcPr>
            <w:tcW w:w="2495" w:type="dxa"/>
          </w:tcPr>
          <w:p w:rsidR="00905B0E" w:rsidRDefault="00905B0E" w:rsidP="00905B0E">
            <w:pPr>
              <w:jc w:val="right"/>
            </w:pPr>
            <w:r>
              <w:t>1.89</w:t>
            </w:r>
          </w:p>
        </w:tc>
      </w:tr>
      <w:tr w:rsidR="00905B0E" w:rsidTr="00905B0E">
        <w:tc>
          <w:tcPr>
            <w:tcW w:w="646" w:type="dxa"/>
          </w:tcPr>
          <w:p w:rsidR="00905B0E" w:rsidRDefault="00905B0E" w:rsidP="00905B0E">
            <w:pPr>
              <w:jc w:val="left"/>
            </w:pPr>
            <w:r>
              <w:t>C</w:t>
            </w:r>
          </w:p>
        </w:tc>
        <w:tc>
          <w:tcPr>
            <w:tcW w:w="3595" w:type="dxa"/>
          </w:tcPr>
          <w:p w:rsidR="00905B0E" w:rsidRDefault="00905B0E" w:rsidP="00905B0E">
            <w:pPr>
              <w:jc w:val="left"/>
            </w:pPr>
            <w:r>
              <w:rPr>
                <w:rFonts w:hint="eastAsia"/>
              </w:rPr>
              <w:t>制造业</w:t>
            </w:r>
          </w:p>
        </w:tc>
        <w:tc>
          <w:tcPr>
            <w:tcW w:w="1769" w:type="dxa"/>
          </w:tcPr>
          <w:p w:rsidR="00905B0E" w:rsidRDefault="00905B0E" w:rsidP="00905B0E">
            <w:pPr>
              <w:jc w:val="right"/>
            </w:pPr>
            <w:r>
              <w:t>540,822,548.19</w:t>
            </w:r>
          </w:p>
        </w:tc>
        <w:tc>
          <w:tcPr>
            <w:tcW w:w="2495" w:type="dxa"/>
          </w:tcPr>
          <w:p w:rsidR="00905B0E" w:rsidRDefault="00905B0E" w:rsidP="00905B0E">
            <w:pPr>
              <w:jc w:val="right"/>
            </w:pPr>
            <w:r>
              <w:t>85.23</w:t>
            </w:r>
          </w:p>
        </w:tc>
      </w:tr>
      <w:tr w:rsidR="00905B0E" w:rsidTr="00905B0E">
        <w:tc>
          <w:tcPr>
            <w:tcW w:w="646" w:type="dxa"/>
          </w:tcPr>
          <w:p w:rsidR="00905B0E" w:rsidRDefault="00905B0E" w:rsidP="00905B0E">
            <w:pPr>
              <w:jc w:val="left"/>
            </w:pPr>
            <w:r>
              <w:t>D</w:t>
            </w:r>
          </w:p>
        </w:tc>
        <w:tc>
          <w:tcPr>
            <w:tcW w:w="3595" w:type="dxa"/>
          </w:tcPr>
          <w:p w:rsidR="00905B0E" w:rsidRDefault="00905B0E" w:rsidP="00905B0E">
            <w:pPr>
              <w:jc w:val="left"/>
            </w:pPr>
            <w:r>
              <w:rPr>
                <w:rFonts w:hint="eastAsia"/>
              </w:rPr>
              <w:t>电力、热力、燃气及水生产和供应业</w:t>
            </w:r>
          </w:p>
        </w:tc>
        <w:tc>
          <w:tcPr>
            <w:tcW w:w="1769" w:type="dxa"/>
          </w:tcPr>
          <w:p w:rsidR="00905B0E" w:rsidRDefault="00905B0E" w:rsidP="00905B0E">
            <w:pPr>
              <w:jc w:val="right"/>
            </w:pPr>
            <w:r>
              <w:t>325,370.13</w:t>
            </w:r>
          </w:p>
        </w:tc>
        <w:tc>
          <w:tcPr>
            <w:tcW w:w="2495" w:type="dxa"/>
          </w:tcPr>
          <w:p w:rsidR="00905B0E" w:rsidRDefault="00905B0E" w:rsidP="00905B0E">
            <w:pPr>
              <w:jc w:val="right"/>
            </w:pPr>
            <w:r>
              <w:t>0.05</w:t>
            </w:r>
          </w:p>
        </w:tc>
      </w:tr>
      <w:tr w:rsidR="00905B0E" w:rsidTr="00905B0E">
        <w:tc>
          <w:tcPr>
            <w:tcW w:w="646" w:type="dxa"/>
          </w:tcPr>
          <w:p w:rsidR="00905B0E" w:rsidRDefault="00905B0E" w:rsidP="00905B0E">
            <w:pPr>
              <w:jc w:val="left"/>
            </w:pPr>
            <w:r>
              <w:t>E</w:t>
            </w:r>
          </w:p>
        </w:tc>
        <w:tc>
          <w:tcPr>
            <w:tcW w:w="3595" w:type="dxa"/>
          </w:tcPr>
          <w:p w:rsidR="00905B0E" w:rsidRDefault="00905B0E" w:rsidP="00905B0E">
            <w:pPr>
              <w:jc w:val="left"/>
            </w:pPr>
            <w:r>
              <w:rPr>
                <w:rFonts w:hint="eastAsia"/>
              </w:rPr>
              <w:t>建筑业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F</w:t>
            </w:r>
          </w:p>
        </w:tc>
        <w:tc>
          <w:tcPr>
            <w:tcW w:w="3595" w:type="dxa"/>
          </w:tcPr>
          <w:p w:rsidR="00905B0E" w:rsidRDefault="00905B0E" w:rsidP="00905B0E">
            <w:pPr>
              <w:jc w:val="left"/>
            </w:pPr>
            <w:r>
              <w:rPr>
                <w:rFonts w:hint="eastAsia"/>
              </w:rPr>
              <w:t>批发和零售业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G</w:t>
            </w:r>
          </w:p>
        </w:tc>
        <w:tc>
          <w:tcPr>
            <w:tcW w:w="3595" w:type="dxa"/>
          </w:tcPr>
          <w:p w:rsidR="00905B0E" w:rsidRDefault="00905B0E" w:rsidP="00905B0E">
            <w:pPr>
              <w:jc w:val="left"/>
            </w:pPr>
            <w:r>
              <w:rPr>
                <w:rFonts w:hint="eastAsia"/>
              </w:rPr>
              <w:t>交通运输、仓储和邮政业</w:t>
            </w:r>
          </w:p>
        </w:tc>
        <w:tc>
          <w:tcPr>
            <w:tcW w:w="1769" w:type="dxa"/>
          </w:tcPr>
          <w:p w:rsidR="00905B0E" w:rsidRDefault="00905B0E" w:rsidP="00905B0E">
            <w:pPr>
              <w:jc w:val="right"/>
            </w:pPr>
            <w:r>
              <w:t>1,583.46</w:t>
            </w:r>
          </w:p>
        </w:tc>
        <w:tc>
          <w:tcPr>
            <w:tcW w:w="2495" w:type="dxa"/>
          </w:tcPr>
          <w:p w:rsidR="00905B0E" w:rsidRDefault="00905B0E" w:rsidP="00905B0E">
            <w:pPr>
              <w:jc w:val="right"/>
            </w:pPr>
            <w:r>
              <w:t>0.00</w:t>
            </w:r>
          </w:p>
        </w:tc>
      </w:tr>
      <w:tr w:rsidR="00905B0E" w:rsidTr="00905B0E">
        <w:tc>
          <w:tcPr>
            <w:tcW w:w="646" w:type="dxa"/>
          </w:tcPr>
          <w:p w:rsidR="00905B0E" w:rsidRDefault="00905B0E" w:rsidP="00905B0E">
            <w:pPr>
              <w:jc w:val="left"/>
            </w:pPr>
            <w:r>
              <w:t>H</w:t>
            </w:r>
          </w:p>
        </w:tc>
        <w:tc>
          <w:tcPr>
            <w:tcW w:w="3595" w:type="dxa"/>
          </w:tcPr>
          <w:p w:rsidR="00905B0E" w:rsidRDefault="00905B0E" w:rsidP="00905B0E">
            <w:pPr>
              <w:jc w:val="left"/>
            </w:pPr>
            <w:r>
              <w:rPr>
                <w:rFonts w:hint="eastAsia"/>
              </w:rPr>
              <w:t>住宿和餐饮业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I</w:t>
            </w:r>
          </w:p>
        </w:tc>
        <w:tc>
          <w:tcPr>
            <w:tcW w:w="3595" w:type="dxa"/>
          </w:tcPr>
          <w:p w:rsidR="00905B0E" w:rsidRDefault="00905B0E" w:rsidP="00905B0E">
            <w:pPr>
              <w:jc w:val="left"/>
            </w:pPr>
            <w:r>
              <w:rPr>
                <w:rFonts w:hint="eastAsia"/>
              </w:rPr>
              <w:t>信息传输、软件和信息技术服务业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J</w:t>
            </w:r>
          </w:p>
        </w:tc>
        <w:tc>
          <w:tcPr>
            <w:tcW w:w="3595" w:type="dxa"/>
          </w:tcPr>
          <w:p w:rsidR="00905B0E" w:rsidRDefault="00905B0E" w:rsidP="00905B0E">
            <w:pPr>
              <w:jc w:val="left"/>
            </w:pPr>
            <w:r>
              <w:rPr>
                <w:rFonts w:hint="eastAsia"/>
              </w:rPr>
              <w:t>金融业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K</w:t>
            </w:r>
          </w:p>
        </w:tc>
        <w:tc>
          <w:tcPr>
            <w:tcW w:w="3595" w:type="dxa"/>
          </w:tcPr>
          <w:p w:rsidR="00905B0E" w:rsidRDefault="00905B0E" w:rsidP="00905B0E">
            <w:pPr>
              <w:jc w:val="left"/>
            </w:pPr>
            <w:r>
              <w:rPr>
                <w:rFonts w:hint="eastAsia"/>
              </w:rPr>
              <w:t>房地产业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L</w:t>
            </w:r>
          </w:p>
        </w:tc>
        <w:tc>
          <w:tcPr>
            <w:tcW w:w="3595" w:type="dxa"/>
          </w:tcPr>
          <w:p w:rsidR="00905B0E" w:rsidRDefault="00905B0E" w:rsidP="00905B0E">
            <w:pPr>
              <w:jc w:val="left"/>
            </w:pPr>
            <w:r>
              <w:rPr>
                <w:rFonts w:hint="eastAsia"/>
              </w:rPr>
              <w:t>租赁和商务服务业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M</w:t>
            </w:r>
          </w:p>
        </w:tc>
        <w:tc>
          <w:tcPr>
            <w:tcW w:w="3595" w:type="dxa"/>
          </w:tcPr>
          <w:p w:rsidR="00905B0E" w:rsidRDefault="00905B0E" w:rsidP="00905B0E">
            <w:pPr>
              <w:jc w:val="left"/>
            </w:pPr>
            <w:r>
              <w:rPr>
                <w:rFonts w:hint="eastAsia"/>
              </w:rPr>
              <w:t>科学研究和技术服务业</w:t>
            </w:r>
          </w:p>
        </w:tc>
        <w:tc>
          <w:tcPr>
            <w:tcW w:w="1769" w:type="dxa"/>
          </w:tcPr>
          <w:p w:rsidR="00905B0E" w:rsidRDefault="00905B0E" w:rsidP="00905B0E">
            <w:pPr>
              <w:jc w:val="right"/>
            </w:pPr>
            <w:r>
              <w:t>52,352.10</w:t>
            </w:r>
          </w:p>
        </w:tc>
        <w:tc>
          <w:tcPr>
            <w:tcW w:w="2495" w:type="dxa"/>
          </w:tcPr>
          <w:p w:rsidR="00905B0E" w:rsidRDefault="00905B0E" w:rsidP="00905B0E">
            <w:pPr>
              <w:jc w:val="right"/>
            </w:pPr>
            <w:r>
              <w:t>0.01</w:t>
            </w:r>
          </w:p>
        </w:tc>
      </w:tr>
      <w:tr w:rsidR="00905B0E" w:rsidTr="00905B0E">
        <w:tc>
          <w:tcPr>
            <w:tcW w:w="646" w:type="dxa"/>
          </w:tcPr>
          <w:p w:rsidR="00905B0E" w:rsidRDefault="00905B0E" w:rsidP="00905B0E">
            <w:pPr>
              <w:jc w:val="left"/>
            </w:pPr>
            <w:r>
              <w:t>N</w:t>
            </w:r>
          </w:p>
        </w:tc>
        <w:tc>
          <w:tcPr>
            <w:tcW w:w="3595" w:type="dxa"/>
          </w:tcPr>
          <w:p w:rsidR="00905B0E" w:rsidRDefault="00905B0E" w:rsidP="00905B0E">
            <w:pPr>
              <w:jc w:val="left"/>
            </w:pPr>
            <w:r>
              <w:rPr>
                <w:rFonts w:hint="eastAsia"/>
              </w:rPr>
              <w:t>水利、环境和公共设施管理业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O</w:t>
            </w:r>
          </w:p>
        </w:tc>
        <w:tc>
          <w:tcPr>
            <w:tcW w:w="3595" w:type="dxa"/>
          </w:tcPr>
          <w:p w:rsidR="00905B0E" w:rsidRDefault="00905B0E" w:rsidP="00905B0E">
            <w:pPr>
              <w:jc w:val="left"/>
            </w:pPr>
            <w:r>
              <w:rPr>
                <w:rFonts w:hint="eastAsia"/>
              </w:rPr>
              <w:t>居民服务、修理和其他服务业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P</w:t>
            </w:r>
          </w:p>
        </w:tc>
        <w:tc>
          <w:tcPr>
            <w:tcW w:w="3595" w:type="dxa"/>
          </w:tcPr>
          <w:p w:rsidR="00905B0E" w:rsidRDefault="00905B0E" w:rsidP="00905B0E">
            <w:pPr>
              <w:jc w:val="left"/>
            </w:pPr>
            <w:r>
              <w:rPr>
                <w:rFonts w:hint="eastAsia"/>
              </w:rPr>
              <w:t>教育</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Q</w:t>
            </w:r>
          </w:p>
        </w:tc>
        <w:tc>
          <w:tcPr>
            <w:tcW w:w="3595" w:type="dxa"/>
          </w:tcPr>
          <w:p w:rsidR="00905B0E" w:rsidRDefault="00905B0E" w:rsidP="00905B0E">
            <w:pPr>
              <w:jc w:val="left"/>
            </w:pPr>
            <w:r>
              <w:rPr>
                <w:rFonts w:hint="eastAsia"/>
              </w:rPr>
              <w:t>卫生和社会工作</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R</w:t>
            </w:r>
          </w:p>
        </w:tc>
        <w:tc>
          <w:tcPr>
            <w:tcW w:w="3595" w:type="dxa"/>
          </w:tcPr>
          <w:p w:rsidR="00905B0E" w:rsidRDefault="00905B0E" w:rsidP="00905B0E">
            <w:pPr>
              <w:jc w:val="left"/>
            </w:pPr>
            <w:r>
              <w:rPr>
                <w:rFonts w:hint="eastAsia"/>
              </w:rPr>
              <w:t>文化、体育和娱乐业</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r>
              <w:t>S</w:t>
            </w:r>
          </w:p>
        </w:tc>
        <w:tc>
          <w:tcPr>
            <w:tcW w:w="3595" w:type="dxa"/>
          </w:tcPr>
          <w:p w:rsidR="00905B0E" w:rsidRDefault="00905B0E" w:rsidP="00905B0E">
            <w:pPr>
              <w:jc w:val="left"/>
            </w:pPr>
            <w:r>
              <w:rPr>
                <w:rFonts w:hint="eastAsia"/>
              </w:rPr>
              <w:t>综合</w:t>
            </w:r>
          </w:p>
        </w:tc>
        <w:tc>
          <w:tcPr>
            <w:tcW w:w="1769" w:type="dxa"/>
          </w:tcPr>
          <w:p w:rsidR="00905B0E" w:rsidRDefault="00905B0E" w:rsidP="00905B0E">
            <w:pPr>
              <w:jc w:val="right"/>
            </w:pPr>
            <w:r>
              <w:t>-</w:t>
            </w:r>
          </w:p>
        </w:tc>
        <w:tc>
          <w:tcPr>
            <w:tcW w:w="2495" w:type="dxa"/>
          </w:tcPr>
          <w:p w:rsidR="00905B0E" w:rsidRDefault="00905B0E" w:rsidP="00905B0E">
            <w:pPr>
              <w:jc w:val="right"/>
            </w:pPr>
            <w:r>
              <w:t>-</w:t>
            </w:r>
          </w:p>
        </w:tc>
      </w:tr>
      <w:tr w:rsidR="00905B0E" w:rsidTr="00905B0E">
        <w:tc>
          <w:tcPr>
            <w:tcW w:w="646" w:type="dxa"/>
          </w:tcPr>
          <w:p w:rsidR="00905B0E" w:rsidRDefault="00905B0E" w:rsidP="00905B0E">
            <w:pPr>
              <w:jc w:val="left"/>
            </w:pPr>
          </w:p>
        </w:tc>
        <w:tc>
          <w:tcPr>
            <w:tcW w:w="3595" w:type="dxa"/>
          </w:tcPr>
          <w:p w:rsidR="00905B0E" w:rsidRDefault="00905B0E" w:rsidP="00905B0E">
            <w:pPr>
              <w:jc w:val="left"/>
            </w:pPr>
            <w:r>
              <w:rPr>
                <w:rFonts w:hint="eastAsia"/>
              </w:rPr>
              <w:t>合计</w:t>
            </w:r>
          </w:p>
        </w:tc>
        <w:tc>
          <w:tcPr>
            <w:tcW w:w="1769" w:type="dxa"/>
          </w:tcPr>
          <w:p w:rsidR="00905B0E" w:rsidRDefault="00905B0E" w:rsidP="00905B0E">
            <w:pPr>
              <w:jc w:val="right"/>
            </w:pPr>
            <w:r>
              <w:t>553,191,119.70</w:t>
            </w:r>
          </w:p>
        </w:tc>
        <w:tc>
          <w:tcPr>
            <w:tcW w:w="2495" w:type="dxa"/>
          </w:tcPr>
          <w:p w:rsidR="00905B0E" w:rsidRDefault="00905B0E" w:rsidP="00905B0E">
            <w:pPr>
              <w:jc w:val="right"/>
            </w:pPr>
            <w:r>
              <w:t>87.18</w:t>
            </w:r>
          </w:p>
        </w:tc>
      </w:tr>
    </w:tbl>
    <w:p w:rsidR="00905B0E" w:rsidRDefault="00905B0E" w:rsidP="00905B0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05B0E" w:rsidTr="00905B0E">
        <w:trPr>
          <w:cnfStyle w:val="100000000000" w:firstRow="1" w:lastRow="0" w:firstColumn="0" w:lastColumn="0" w:oddVBand="0" w:evenVBand="0" w:oddHBand="0" w:evenHBand="0" w:firstRowFirstColumn="0" w:firstRowLastColumn="0" w:lastRowFirstColumn="0" w:lastRowLastColumn="0"/>
        </w:trPr>
        <w:tc>
          <w:tcPr>
            <w:tcW w:w="2768" w:type="dxa"/>
          </w:tcPr>
          <w:p w:rsidR="00905B0E" w:rsidRPr="00905B0E" w:rsidRDefault="00905B0E" w:rsidP="00905B0E">
            <w:pPr>
              <w:jc w:val="center"/>
              <w:rPr>
                <w:b/>
              </w:rPr>
            </w:pPr>
            <w:r w:rsidRPr="00905B0E">
              <w:rPr>
                <w:rFonts w:hint="eastAsia"/>
                <w:b/>
              </w:rPr>
              <w:t>行业类别</w:t>
            </w:r>
          </w:p>
        </w:tc>
        <w:tc>
          <w:tcPr>
            <w:tcW w:w="2769" w:type="dxa"/>
          </w:tcPr>
          <w:p w:rsidR="00905B0E" w:rsidRPr="00905B0E" w:rsidRDefault="00905B0E" w:rsidP="00905B0E">
            <w:pPr>
              <w:jc w:val="center"/>
              <w:rPr>
                <w:b/>
              </w:rPr>
            </w:pPr>
            <w:r w:rsidRPr="00905B0E">
              <w:rPr>
                <w:rFonts w:hint="eastAsia"/>
                <w:b/>
              </w:rPr>
              <w:t>公允价值（人民币）</w:t>
            </w:r>
          </w:p>
        </w:tc>
        <w:tc>
          <w:tcPr>
            <w:tcW w:w="2769" w:type="dxa"/>
          </w:tcPr>
          <w:p w:rsidR="00905B0E" w:rsidRPr="00905B0E" w:rsidRDefault="00905B0E" w:rsidP="00905B0E">
            <w:pPr>
              <w:jc w:val="center"/>
              <w:rPr>
                <w:b/>
              </w:rPr>
            </w:pPr>
            <w:r w:rsidRPr="00905B0E">
              <w:rPr>
                <w:rFonts w:hint="eastAsia"/>
                <w:b/>
              </w:rPr>
              <w:t>占基金资产净值比例（</w:t>
            </w:r>
            <w:r w:rsidRPr="00905B0E">
              <w:rPr>
                <w:rFonts w:hint="eastAsia"/>
                <w:b/>
              </w:rPr>
              <w:t>%</w:t>
            </w:r>
            <w:r w:rsidRPr="00905B0E">
              <w:rPr>
                <w:rFonts w:hint="eastAsia"/>
                <w:b/>
              </w:rPr>
              <w:t>）</w:t>
            </w:r>
          </w:p>
        </w:tc>
      </w:tr>
      <w:tr w:rsidR="00905B0E" w:rsidTr="00905B0E">
        <w:tc>
          <w:tcPr>
            <w:tcW w:w="2768" w:type="dxa"/>
          </w:tcPr>
          <w:p w:rsidR="00905B0E" w:rsidRDefault="00905B0E" w:rsidP="00905B0E">
            <w:pPr>
              <w:jc w:val="left"/>
            </w:pPr>
            <w:r>
              <w:rPr>
                <w:rFonts w:hint="eastAsia"/>
              </w:rPr>
              <w:t>能源</w:t>
            </w:r>
          </w:p>
        </w:tc>
        <w:tc>
          <w:tcPr>
            <w:tcW w:w="2769" w:type="dxa"/>
          </w:tcPr>
          <w:p w:rsidR="00905B0E" w:rsidRDefault="00905B0E" w:rsidP="00905B0E">
            <w:pPr>
              <w:jc w:val="right"/>
            </w:pPr>
            <w:r>
              <w:t>6,072,701.83</w:t>
            </w:r>
          </w:p>
        </w:tc>
        <w:tc>
          <w:tcPr>
            <w:tcW w:w="2769" w:type="dxa"/>
          </w:tcPr>
          <w:p w:rsidR="00905B0E" w:rsidRDefault="00905B0E" w:rsidP="00905B0E">
            <w:pPr>
              <w:jc w:val="right"/>
            </w:pPr>
            <w:r>
              <w:t>0.96</w:t>
            </w:r>
          </w:p>
        </w:tc>
      </w:tr>
      <w:tr w:rsidR="00905B0E" w:rsidTr="00905B0E">
        <w:tc>
          <w:tcPr>
            <w:tcW w:w="2768" w:type="dxa"/>
          </w:tcPr>
          <w:p w:rsidR="00905B0E" w:rsidRDefault="00905B0E" w:rsidP="00905B0E">
            <w:pPr>
              <w:jc w:val="left"/>
            </w:pPr>
            <w:r>
              <w:rPr>
                <w:rFonts w:hint="eastAsia"/>
              </w:rPr>
              <w:t>材料</w:t>
            </w:r>
          </w:p>
        </w:tc>
        <w:tc>
          <w:tcPr>
            <w:tcW w:w="2769" w:type="dxa"/>
          </w:tcPr>
          <w:p w:rsidR="00905B0E" w:rsidRDefault="00905B0E" w:rsidP="00905B0E">
            <w:pPr>
              <w:jc w:val="right"/>
            </w:pPr>
            <w:r>
              <w:t>1,270,299.54</w:t>
            </w:r>
          </w:p>
        </w:tc>
        <w:tc>
          <w:tcPr>
            <w:tcW w:w="2769" w:type="dxa"/>
          </w:tcPr>
          <w:p w:rsidR="00905B0E" w:rsidRDefault="00905B0E" w:rsidP="00905B0E">
            <w:pPr>
              <w:jc w:val="right"/>
            </w:pPr>
            <w:r>
              <w:t>0.20</w:t>
            </w:r>
          </w:p>
        </w:tc>
      </w:tr>
      <w:tr w:rsidR="00905B0E" w:rsidTr="00905B0E">
        <w:tc>
          <w:tcPr>
            <w:tcW w:w="2768" w:type="dxa"/>
          </w:tcPr>
          <w:p w:rsidR="00905B0E" w:rsidRDefault="00905B0E" w:rsidP="00905B0E">
            <w:pPr>
              <w:jc w:val="left"/>
            </w:pPr>
            <w:r>
              <w:rPr>
                <w:rFonts w:hint="eastAsia"/>
              </w:rPr>
              <w:t>工业</w:t>
            </w:r>
          </w:p>
        </w:tc>
        <w:tc>
          <w:tcPr>
            <w:tcW w:w="2769" w:type="dxa"/>
          </w:tcPr>
          <w:p w:rsidR="00905B0E" w:rsidRDefault="00905B0E" w:rsidP="00905B0E">
            <w:pPr>
              <w:jc w:val="right"/>
            </w:pPr>
            <w:r>
              <w:t>6,757,312.05</w:t>
            </w:r>
          </w:p>
        </w:tc>
        <w:tc>
          <w:tcPr>
            <w:tcW w:w="2769" w:type="dxa"/>
          </w:tcPr>
          <w:p w:rsidR="00905B0E" w:rsidRDefault="00905B0E" w:rsidP="00905B0E">
            <w:pPr>
              <w:jc w:val="right"/>
            </w:pPr>
            <w:r>
              <w:t>1.06</w:t>
            </w:r>
          </w:p>
        </w:tc>
      </w:tr>
      <w:tr w:rsidR="00905B0E" w:rsidTr="00905B0E">
        <w:tc>
          <w:tcPr>
            <w:tcW w:w="2768" w:type="dxa"/>
          </w:tcPr>
          <w:p w:rsidR="00905B0E" w:rsidRDefault="00905B0E" w:rsidP="00905B0E">
            <w:pPr>
              <w:jc w:val="left"/>
            </w:pPr>
            <w:r>
              <w:rPr>
                <w:rFonts w:hint="eastAsia"/>
              </w:rPr>
              <w:t>非必需消费品</w:t>
            </w:r>
          </w:p>
        </w:tc>
        <w:tc>
          <w:tcPr>
            <w:tcW w:w="2769" w:type="dxa"/>
          </w:tcPr>
          <w:p w:rsidR="00905B0E" w:rsidRDefault="00905B0E" w:rsidP="00905B0E">
            <w:pPr>
              <w:jc w:val="right"/>
            </w:pPr>
            <w:r>
              <w:t>17,578,354.15</w:t>
            </w:r>
          </w:p>
        </w:tc>
        <w:tc>
          <w:tcPr>
            <w:tcW w:w="2769" w:type="dxa"/>
          </w:tcPr>
          <w:p w:rsidR="00905B0E" w:rsidRDefault="00905B0E" w:rsidP="00905B0E">
            <w:pPr>
              <w:jc w:val="right"/>
            </w:pPr>
            <w:r>
              <w:t>2.77</w:t>
            </w:r>
          </w:p>
        </w:tc>
      </w:tr>
      <w:tr w:rsidR="00905B0E" w:rsidTr="00905B0E">
        <w:tc>
          <w:tcPr>
            <w:tcW w:w="2768" w:type="dxa"/>
          </w:tcPr>
          <w:p w:rsidR="00905B0E" w:rsidRDefault="00905B0E" w:rsidP="00905B0E">
            <w:pPr>
              <w:jc w:val="left"/>
            </w:pPr>
            <w:r>
              <w:rPr>
                <w:rFonts w:hint="eastAsia"/>
              </w:rPr>
              <w:t>必需消费品</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医疗保健</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金融</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科技</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通讯</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公用事业</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房地产</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政府</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合计</w:t>
            </w:r>
          </w:p>
        </w:tc>
        <w:tc>
          <w:tcPr>
            <w:tcW w:w="2769" w:type="dxa"/>
          </w:tcPr>
          <w:p w:rsidR="00905B0E" w:rsidRDefault="00905B0E" w:rsidP="00905B0E">
            <w:pPr>
              <w:jc w:val="right"/>
            </w:pPr>
            <w:r>
              <w:t>31,678,667.57</w:t>
            </w:r>
          </w:p>
        </w:tc>
        <w:tc>
          <w:tcPr>
            <w:tcW w:w="2769" w:type="dxa"/>
          </w:tcPr>
          <w:p w:rsidR="00905B0E" w:rsidRDefault="00905B0E" w:rsidP="00905B0E">
            <w:pPr>
              <w:jc w:val="right"/>
            </w:pPr>
            <w:r>
              <w:t>4.99</w:t>
            </w:r>
          </w:p>
        </w:tc>
      </w:tr>
    </w:tbl>
    <w:p w:rsidR="00905B0E" w:rsidRDefault="00905B0E" w:rsidP="00905B0E">
      <w:pPr>
        <w:pStyle w:val="-8"/>
      </w:pPr>
      <w:r>
        <w:rPr>
          <w:rFonts w:hint="eastAsia"/>
        </w:rPr>
        <w:t>注：以上分类采用彭博行业分类标准（BICS）。</w:t>
      </w:r>
    </w:p>
    <w:p w:rsidR="00905B0E" w:rsidRDefault="00905B0E" w:rsidP="00905B0E">
      <w:pPr>
        <w:pStyle w:val="-2"/>
        <w:spacing w:before="312"/>
      </w:pPr>
      <w:r>
        <w:rPr>
          <w:rFonts w:hint="eastAsia"/>
        </w:rPr>
        <w:lastRenderedPageBreak/>
        <w:t>期末按公允价值占基金资产净值比例大小排序的股票投资明细</w:t>
      </w:r>
    </w:p>
    <w:p w:rsidR="00905B0E" w:rsidRDefault="00905B0E" w:rsidP="00905B0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05B0E" w:rsidTr="00905B0E">
        <w:trPr>
          <w:cnfStyle w:val="100000000000" w:firstRow="1" w:lastRow="0" w:firstColumn="0" w:lastColumn="0" w:oddVBand="0" w:evenVBand="0" w:oddHBand="0" w:evenHBand="0" w:firstRowFirstColumn="0" w:firstRowLastColumn="0" w:lastRowFirstColumn="0" w:lastRowLastColumn="0"/>
        </w:trPr>
        <w:tc>
          <w:tcPr>
            <w:tcW w:w="652" w:type="dxa"/>
          </w:tcPr>
          <w:p w:rsidR="00905B0E" w:rsidRPr="00905B0E" w:rsidRDefault="00905B0E" w:rsidP="00905B0E">
            <w:pPr>
              <w:jc w:val="center"/>
              <w:rPr>
                <w:b/>
              </w:rPr>
            </w:pPr>
            <w:r w:rsidRPr="00905B0E">
              <w:rPr>
                <w:rFonts w:hint="eastAsia"/>
                <w:b/>
              </w:rPr>
              <w:t>序号</w:t>
            </w:r>
          </w:p>
        </w:tc>
        <w:tc>
          <w:tcPr>
            <w:tcW w:w="1349" w:type="dxa"/>
          </w:tcPr>
          <w:p w:rsidR="00905B0E" w:rsidRPr="00905B0E" w:rsidRDefault="00905B0E" w:rsidP="00905B0E">
            <w:pPr>
              <w:jc w:val="center"/>
              <w:rPr>
                <w:b/>
              </w:rPr>
            </w:pPr>
            <w:r w:rsidRPr="00905B0E">
              <w:rPr>
                <w:rFonts w:hint="eastAsia"/>
                <w:b/>
              </w:rPr>
              <w:t>股票代码</w:t>
            </w:r>
          </w:p>
        </w:tc>
        <w:tc>
          <w:tcPr>
            <w:tcW w:w="1349" w:type="dxa"/>
          </w:tcPr>
          <w:p w:rsidR="00905B0E" w:rsidRPr="00905B0E" w:rsidRDefault="00905B0E" w:rsidP="00905B0E">
            <w:pPr>
              <w:jc w:val="center"/>
              <w:rPr>
                <w:b/>
              </w:rPr>
            </w:pPr>
            <w:r w:rsidRPr="00905B0E">
              <w:rPr>
                <w:rFonts w:hint="eastAsia"/>
                <w:b/>
              </w:rPr>
              <w:t>股票名称</w:t>
            </w:r>
          </w:p>
        </w:tc>
        <w:tc>
          <w:tcPr>
            <w:tcW w:w="1718" w:type="dxa"/>
          </w:tcPr>
          <w:p w:rsidR="00905B0E" w:rsidRPr="00905B0E" w:rsidRDefault="00905B0E" w:rsidP="00905B0E">
            <w:pPr>
              <w:jc w:val="center"/>
              <w:rPr>
                <w:b/>
              </w:rPr>
            </w:pPr>
            <w:r w:rsidRPr="00905B0E">
              <w:rPr>
                <w:rFonts w:hint="eastAsia"/>
                <w:b/>
              </w:rPr>
              <w:t>数量（股）</w:t>
            </w:r>
          </w:p>
        </w:tc>
        <w:tc>
          <w:tcPr>
            <w:tcW w:w="1718" w:type="dxa"/>
          </w:tcPr>
          <w:p w:rsidR="00905B0E" w:rsidRPr="00905B0E" w:rsidRDefault="00905B0E" w:rsidP="00905B0E">
            <w:pPr>
              <w:jc w:val="center"/>
              <w:rPr>
                <w:b/>
              </w:rPr>
            </w:pPr>
            <w:r w:rsidRPr="00905B0E">
              <w:rPr>
                <w:rFonts w:hint="eastAsia"/>
                <w:b/>
              </w:rPr>
              <w:t>公允价值（元）</w:t>
            </w:r>
          </w:p>
        </w:tc>
        <w:tc>
          <w:tcPr>
            <w:tcW w:w="1718" w:type="dxa"/>
          </w:tcPr>
          <w:p w:rsidR="00905B0E" w:rsidRPr="00905B0E" w:rsidRDefault="00905B0E" w:rsidP="00905B0E">
            <w:pPr>
              <w:jc w:val="center"/>
              <w:rPr>
                <w:b/>
              </w:rPr>
            </w:pPr>
            <w:r w:rsidRPr="00905B0E">
              <w:rPr>
                <w:rFonts w:hint="eastAsia"/>
                <w:b/>
              </w:rPr>
              <w:t>占基金资产净值比例（％）</w:t>
            </w:r>
          </w:p>
        </w:tc>
      </w:tr>
      <w:tr w:rsidR="00905B0E" w:rsidTr="00905B0E">
        <w:tc>
          <w:tcPr>
            <w:tcW w:w="652" w:type="dxa"/>
          </w:tcPr>
          <w:p w:rsidR="00905B0E" w:rsidRDefault="00905B0E" w:rsidP="00905B0E">
            <w:pPr>
              <w:jc w:val="center"/>
            </w:pPr>
            <w:r>
              <w:t>1</w:t>
            </w:r>
          </w:p>
        </w:tc>
        <w:tc>
          <w:tcPr>
            <w:tcW w:w="1349" w:type="dxa"/>
          </w:tcPr>
          <w:p w:rsidR="00905B0E" w:rsidRDefault="00905B0E" w:rsidP="00905B0E">
            <w:pPr>
              <w:jc w:val="left"/>
            </w:pPr>
            <w:r>
              <w:t>300750</w:t>
            </w:r>
          </w:p>
        </w:tc>
        <w:tc>
          <w:tcPr>
            <w:tcW w:w="1349" w:type="dxa"/>
          </w:tcPr>
          <w:p w:rsidR="00905B0E" w:rsidRDefault="00905B0E" w:rsidP="00905B0E">
            <w:pPr>
              <w:jc w:val="left"/>
            </w:pPr>
            <w:r>
              <w:rPr>
                <w:rFonts w:hint="eastAsia"/>
              </w:rPr>
              <w:t>宁德时代</w:t>
            </w:r>
          </w:p>
        </w:tc>
        <w:tc>
          <w:tcPr>
            <w:tcW w:w="1718" w:type="dxa"/>
          </w:tcPr>
          <w:p w:rsidR="00905B0E" w:rsidRDefault="00905B0E" w:rsidP="00905B0E">
            <w:pPr>
              <w:jc w:val="right"/>
            </w:pPr>
            <w:r>
              <w:t>154,823</w:t>
            </w:r>
          </w:p>
        </w:tc>
        <w:tc>
          <w:tcPr>
            <w:tcW w:w="1718" w:type="dxa"/>
          </w:tcPr>
          <w:p w:rsidR="00905B0E" w:rsidRDefault="00905B0E" w:rsidP="00905B0E">
            <w:pPr>
              <w:jc w:val="right"/>
            </w:pPr>
            <w:r>
              <w:t>60,846,987.23</w:t>
            </w:r>
          </w:p>
        </w:tc>
        <w:tc>
          <w:tcPr>
            <w:tcW w:w="1718" w:type="dxa"/>
          </w:tcPr>
          <w:p w:rsidR="00905B0E" w:rsidRDefault="00905B0E" w:rsidP="00905B0E">
            <w:pPr>
              <w:jc w:val="right"/>
            </w:pPr>
            <w:r>
              <w:t>9.59</w:t>
            </w:r>
          </w:p>
        </w:tc>
      </w:tr>
      <w:tr w:rsidR="00905B0E" w:rsidTr="00905B0E">
        <w:tc>
          <w:tcPr>
            <w:tcW w:w="652" w:type="dxa"/>
          </w:tcPr>
          <w:p w:rsidR="00905B0E" w:rsidRDefault="00905B0E" w:rsidP="00905B0E">
            <w:pPr>
              <w:jc w:val="center"/>
            </w:pPr>
            <w:r>
              <w:t>2</w:t>
            </w:r>
          </w:p>
        </w:tc>
        <w:tc>
          <w:tcPr>
            <w:tcW w:w="1349" w:type="dxa"/>
          </w:tcPr>
          <w:p w:rsidR="00905B0E" w:rsidRDefault="00905B0E" w:rsidP="00905B0E">
            <w:pPr>
              <w:jc w:val="left"/>
            </w:pPr>
            <w:r>
              <w:t>300274</w:t>
            </w:r>
          </w:p>
        </w:tc>
        <w:tc>
          <w:tcPr>
            <w:tcW w:w="1349" w:type="dxa"/>
          </w:tcPr>
          <w:p w:rsidR="00905B0E" w:rsidRDefault="00905B0E" w:rsidP="00905B0E">
            <w:pPr>
              <w:jc w:val="left"/>
            </w:pPr>
            <w:r>
              <w:rPr>
                <w:rFonts w:hint="eastAsia"/>
              </w:rPr>
              <w:t>阳光电源</w:t>
            </w:r>
          </w:p>
        </w:tc>
        <w:tc>
          <w:tcPr>
            <w:tcW w:w="1718" w:type="dxa"/>
          </w:tcPr>
          <w:p w:rsidR="00905B0E" w:rsidRDefault="00905B0E" w:rsidP="00905B0E">
            <w:pPr>
              <w:jc w:val="right"/>
            </w:pPr>
            <w:r>
              <w:t>322,600</w:t>
            </w:r>
          </w:p>
        </w:tc>
        <w:tc>
          <w:tcPr>
            <w:tcW w:w="1718" w:type="dxa"/>
          </w:tcPr>
          <w:p w:rsidR="00905B0E" w:rsidRDefault="00905B0E" w:rsidP="00905B0E">
            <w:pPr>
              <w:jc w:val="right"/>
            </w:pPr>
            <w:r>
              <w:t>51,299,852.00</w:t>
            </w:r>
          </w:p>
        </w:tc>
        <w:tc>
          <w:tcPr>
            <w:tcW w:w="1718" w:type="dxa"/>
          </w:tcPr>
          <w:p w:rsidR="00905B0E" w:rsidRDefault="00905B0E" w:rsidP="00905B0E">
            <w:pPr>
              <w:jc w:val="right"/>
            </w:pPr>
            <w:r>
              <w:t>8.08</w:t>
            </w:r>
          </w:p>
        </w:tc>
      </w:tr>
      <w:tr w:rsidR="00905B0E" w:rsidTr="00905B0E">
        <w:tc>
          <w:tcPr>
            <w:tcW w:w="652" w:type="dxa"/>
          </w:tcPr>
          <w:p w:rsidR="00905B0E" w:rsidRDefault="00905B0E" w:rsidP="00905B0E">
            <w:pPr>
              <w:jc w:val="center"/>
            </w:pPr>
            <w:r>
              <w:t>3</w:t>
            </w:r>
          </w:p>
        </w:tc>
        <w:tc>
          <w:tcPr>
            <w:tcW w:w="1349" w:type="dxa"/>
          </w:tcPr>
          <w:p w:rsidR="00905B0E" w:rsidRDefault="00905B0E" w:rsidP="00905B0E">
            <w:pPr>
              <w:jc w:val="left"/>
            </w:pPr>
            <w:r>
              <w:t>605117</w:t>
            </w:r>
          </w:p>
        </w:tc>
        <w:tc>
          <w:tcPr>
            <w:tcW w:w="1349" w:type="dxa"/>
          </w:tcPr>
          <w:p w:rsidR="00905B0E" w:rsidRDefault="00905B0E" w:rsidP="00905B0E">
            <w:pPr>
              <w:jc w:val="left"/>
            </w:pPr>
            <w:r>
              <w:rPr>
                <w:rFonts w:hint="eastAsia"/>
              </w:rPr>
              <w:t>德业股份</w:t>
            </w:r>
          </w:p>
        </w:tc>
        <w:tc>
          <w:tcPr>
            <w:tcW w:w="1718" w:type="dxa"/>
          </w:tcPr>
          <w:p w:rsidR="00905B0E" w:rsidRDefault="00905B0E" w:rsidP="00905B0E">
            <w:pPr>
              <w:jc w:val="right"/>
            </w:pPr>
            <w:r>
              <w:t>436,380</w:t>
            </w:r>
          </w:p>
        </w:tc>
        <w:tc>
          <w:tcPr>
            <w:tcW w:w="1718" w:type="dxa"/>
          </w:tcPr>
          <w:p w:rsidR="00905B0E" w:rsidRDefault="00905B0E" w:rsidP="00905B0E">
            <w:pPr>
              <w:jc w:val="right"/>
            </w:pPr>
            <w:r>
              <w:t>46,334,828.40</w:t>
            </w:r>
          </w:p>
        </w:tc>
        <w:tc>
          <w:tcPr>
            <w:tcW w:w="1718" w:type="dxa"/>
          </w:tcPr>
          <w:p w:rsidR="00905B0E" w:rsidRDefault="00905B0E" w:rsidP="00905B0E">
            <w:pPr>
              <w:jc w:val="right"/>
            </w:pPr>
            <w:r>
              <w:t>7.30</w:t>
            </w:r>
          </w:p>
        </w:tc>
      </w:tr>
      <w:tr w:rsidR="00905B0E" w:rsidTr="00905B0E">
        <w:tc>
          <w:tcPr>
            <w:tcW w:w="652" w:type="dxa"/>
          </w:tcPr>
          <w:p w:rsidR="00905B0E" w:rsidRDefault="00905B0E" w:rsidP="00905B0E">
            <w:pPr>
              <w:jc w:val="center"/>
            </w:pPr>
            <w:r>
              <w:t>4</w:t>
            </w:r>
          </w:p>
        </w:tc>
        <w:tc>
          <w:tcPr>
            <w:tcW w:w="1349" w:type="dxa"/>
          </w:tcPr>
          <w:p w:rsidR="00905B0E" w:rsidRDefault="00905B0E" w:rsidP="00905B0E">
            <w:pPr>
              <w:jc w:val="left"/>
            </w:pPr>
            <w:r>
              <w:t>603606</w:t>
            </w:r>
          </w:p>
        </w:tc>
        <w:tc>
          <w:tcPr>
            <w:tcW w:w="1349" w:type="dxa"/>
          </w:tcPr>
          <w:p w:rsidR="00905B0E" w:rsidRDefault="00905B0E" w:rsidP="00905B0E">
            <w:pPr>
              <w:jc w:val="left"/>
            </w:pPr>
            <w:r>
              <w:rPr>
                <w:rFonts w:hint="eastAsia"/>
              </w:rPr>
              <w:t>东方电缆</w:t>
            </w:r>
          </w:p>
        </w:tc>
        <w:tc>
          <w:tcPr>
            <w:tcW w:w="1718" w:type="dxa"/>
          </w:tcPr>
          <w:p w:rsidR="00905B0E" w:rsidRDefault="00905B0E" w:rsidP="00905B0E">
            <w:pPr>
              <w:jc w:val="right"/>
            </w:pPr>
            <w:r>
              <w:t>714,249</w:t>
            </w:r>
          </w:p>
        </w:tc>
        <w:tc>
          <w:tcPr>
            <w:tcW w:w="1718" w:type="dxa"/>
          </w:tcPr>
          <w:p w:rsidR="00905B0E" w:rsidRDefault="00905B0E" w:rsidP="00905B0E">
            <w:pPr>
              <w:jc w:val="right"/>
            </w:pPr>
            <w:r>
              <w:t>29,648,475.99</w:t>
            </w:r>
          </w:p>
        </w:tc>
        <w:tc>
          <w:tcPr>
            <w:tcW w:w="1718" w:type="dxa"/>
          </w:tcPr>
          <w:p w:rsidR="00905B0E" w:rsidRDefault="00905B0E" w:rsidP="00905B0E">
            <w:pPr>
              <w:jc w:val="right"/>
            </w:pPr>
            <w:r>
              <w:t>4.67</w:t>
            </w:r>
          </w:p>
        </w:tc>
      </w:tr>
      <w:tr w:rsidR="00905B0E" w:rsidTr="00905B0E">
        <w:tc>
          <w:tcPr>
            <w:tcW w:w="652" w:type="dxa"/>
          </w:tcPr>
          <w:p w:rsidR="00905B0E" w:rsidRDefault="00905B0E" w:rsidP="00905B0E">
            <w:pPr>
              <w:jc w:val="center"/>
            </w:pPr>
            <w:r>
              <w:t>5</w:t>
            </w:r>
          </w:p>
        </w:tc>
        <w:tc>
          <w:tcPr>
            <w:tcW w:w="1349" w:type="dxa"/>
          </w:tcPr>
          <w:p w:rsidR="00905B0E" w:rsidRDefault="00905B0E" w:rsidP="00905B0E">
            <w:pPr>
              <w:jc w:val="left"/>
            </w:pPr>
            <w:r>
              <w:t>688472</w:t>
            </w:r>
          </w:p>
        </w:tc>
        <w:tc>
          <w:tcPr>
            <w:tcW w:w="1349" w:type="dxa"/>
          </w:tcPr>
          <w:p w:rsidR="00905B0E" w:rsidRDefault="00905B0E" w:rsidP="00905B0E">
            <w:pPr>
              <w:jc w:val="left"/>
            </w:pPr>
            <w:r>
              <w:rPr>
                <w:rFonts w:hint="eastAsia"/>
              </w:rPr>
              <w:t>阿特斯</w:t>
            </w:r>
          </w:p>
        </w:tc>
        <w:tc>
          <w:tcPr>
            <w:tcW w:w="1718" w:type="dxa"/>
          </w:tcPr>
          <w:p w:rsidR="00905B0E" w:rsidRDefault="00905B0E" w:rsidP="00905B0E">
            <w:pPr>
              <w:jc w:val="right"/>
            </w:pPr>
            <w:r>
              <w:t>2,663,382</w:t>
            </w:r>
          </w:p>
        </w:tc>
        <w:tc>
          <w:tcPr>
            <w:tcW w:w="1718" w:type="dxa"/>
          </w:tcPr>
          <w:p w:rsidR="00905B0E" w:rsidRDefault="00905B0E" w:rsidP="00905B0E">
            <w:pPr>
              <w:jc w:val="right"/>
            </w:pPr>
            <w:r>
              <w:t>28,817,793.24</w:t>
            </w:r>
          </w:p>
        </w:tc>
        <w:tc>
          <w:tcPr>
            <w:tcW w:w="1718" w:type="dxa"/>
          </w:tcPr>
          <w:p w:rsidR="00905B0E" w:rsidRDefault="00905B0E" w:rsidP="00905B0E">
            <w:pPr>
              <w:jc w:val="right"/>
            </w:pPr>
            <w:r>
              <w:t>4.54</w:t>
            </w:r>
          </w:p>
        </w:tc>
      </w:tr>
      <w:tr w:rsidR="00905B0E" w:rsidTr="00905B0E">
        <w:tc>
          <w:tcPr>
            <w:tcW w:w="652" w:type="dxa"/>
          </w:tcPr>
          <w:p w:rsidR="00905B0E" w:rsidRDefault="00905B0E" w:rsidP="00905B0E">
            <w:pPr>
              <w:jc w:val="center"/>
            </w:pPr>
            <w:r>
              <w:t>6</w:t>
            </w:r>
          </w:p>
        </w:tc>
        <w:tc>
          <w:tcPr>
            <w:tcW w:w="1349" w:type="dxa"/>
          </w:tcPr>
          <w:p w:rsidR="00905B0E" w:rsidRDefault="00905B0E" w:rsidP="00905B0E">
            <w:pPr>
              <w:jc w:val="left"/>
            </w:pPr>
            <w:r>
              <w:t>300763</w:t>
            </w:r>
          </w:p>
        </w:tc>
        <w:tc>
          <w:tcPr>
            <w:tcW w:w="1349" w:type="dxa"/>
          </w:tcPr>
          <w:p w:rsidR="00905B0E" w:rsidRDefault="00905B0E" w:rsidP="00905B0E">
            <w:pPr>
              <w:jc w:val="left"/>
            </w:pPr>
            <w:r>
              <w:rPr>
                <w:rFonts w:hint="eastAsia"/>
              </w:rPr>
              <w:t>锦浪科技</w:t>
            </w:r>
          </w:p>
        </w:tc>
        <w:tc>
          <w:tcPr>
            <w:tcW w:w="1718" w:type="dxa"/>
          </w:tcPr>
          <w:p w:rsidR="00905B0E" w:rsidRDefault="00905B0E" w:rsidP="00905B0E">
            <w:pPr>
              <w:jc w:val="right"/>
            </w:pPr>
            <w:r>
              <w:t>275,900</w:t>
            </w:r>
          </w:p>
        </w:tc>
        <w:tc>
          <w:tcPr>
            <w:tcW w:w="1718" w:type="dxa"/>
          </w:tcPr>
          <w:p w:rsidR="00905B0E" w:rsidRDefault="00905B0E" w:rsidP="00905B0E">
            <w:pPr>
              <w:jc w:val="right"/>
            </w:pPr>
            <w:r>
              <w:t>24,927,565.00</w:t>
            </w:r>
          </w:p>
        </w:tc>
        <w:tc>
          <w:tcPr>
            <w:tcW w:w="1718" w:type="dxa"/>
          </w:tcPr>
          <w:p w:rsidR="00905B0E" w:rsidRDefault="00905B0E" w:rsidP="00905B0E">
            <w:pPr>
              <w:jc w:val="right"/>
            </w:pPr>
            <w:r>
              <w:t>3.93</w:t>
            </w:r>
          </w:p>
        </w:tc>
      </w:tr>
      <w:tr w:rsidR="00905B0E" w:rsidTr="00905B0E">
        <w:tc>
          <w:tcPr>
            <w:tcW w:w="652" w:type="dxa"/>
          </w:tcPr>
          <w:p w:rsidR="00905B0E" w:rsidRDefault="00905B0E" w:rsidP="00905B0E">
            <w:pPr>
              <w:jc w:val="center"/>
            </w:pPr>
            <w:r>
              <w:t>7</w:t>
            </w:r>
          </w:p>
        </w:tc>
        <w:tc>
          <w:tcPr>
            <w:tcW w:w="1349" w:type="dxa"/>
          </w:tcPr>
          <w:p w:rsidR="00905B0E" w:rsidRDefault="00905B0E" w:rsidP="00905B0E">
            <w:pPr>
              <w:jc w:val="left"/>
            </w:pPr>
            <w:r>
              <w:t>920522</w:t>
            </w:r>
          </w:p>
        </w:tc>
        <w:tc>
          <w:tcPr>
            <w:tcW w:w="1349" w:type="dxa"/>
          </w:tcPr>
          <w:p w:rsidR="00905B0E" w:rsidRDefault="00905B0E" w:rsidP="00905B0E">
            <w:pPr>
              <w:jc w:val="left"/>
            </w:pPr>
            <w:r>
              <w:rPr>
                <w:rFonts w:hint="eastAsia"/>
              </w:rPr>
              <w:t>纳科诺尔</w:t>
            </w:r>
          </w:p>
        </w:tc>
        <w:tc>
          <w:tcPr>
            <w:tcW w:w="1718" w:type="dxa"/>
          </w:tcPr>
          <w:p w:rsidR="00905B0E" w:rsidRDefault="00905B0E" w:rsidP="00905B0E">
            <w:pPr>
              <w:jc w:val="right"/>
            </w:pPr>
            <w:r>
              <w:t>800,961</w:t>
            </w:r>
          </w:p>
        </w:tc>
        <w:tc>
          <w:tcPr>
            <w:tcW w:w="1718" w:type="dxa"/>
          </w:tcPr>
          <w:p w:rsidR="00905B0E" w:rsidRDefault="00905B0E" w:rsidP="00905B0E">
            <w:pPr>
              <w:jc w:val="right"/>
            </w:pPr>
            <w:r>
              <w:t>18,982,775.70</w:t>
            </w:r>
          </w:p>
        </w:tc>
        <w:tc>
          <w:tcPr>
            <w:tcW w:w="1718" w:type="dxa"/>
          </w:tcPr>
          <w:p w:rsidR="00905B0E" w:rsidRDefault="00905B0E" w:rsidP="00905B0E">
            <w:pPr>
              <w:jc w:val="right"/>
            </w:pPr>
            <w:r>
              <w:t>2.99</w:t>
            </w:r>
          </w:p>
        </w:tc>
      </w:tr>
      <w:tr w:rsidR="00905B0E" w:rsidTr="00905B0E">
        <w:tc>
          <w:tcPr>
            <w:tcW w:w="652" w:type="dxa"/>
          </w:tcPr>
          <w:p w:rsidR="00905B0E" w:rsidRDefault="00905B0E" w:rsidP="00905B0E">
            <w:pPr>
              <w:jc w:val="center"/>
            </w:pPr>
            <w:r>
              <w:t>8</w:t>
            </w:r>
          </w:p>
        </w:tc>
        <w:tc>
          <w:tcPr>
            <w:tcW w:w="1349" w:type="dxa"/>
          </w:tcPr>
          <w:p w:rsidR="00905B0E" w:rsidRDefault="00905B0E" w:rsidP="00905B0E">
            <w:pPr>
              <w:jc w:val="left"/>
            </w:pPr>
            <w:r>
              <w:t>688390</w:t>
            </w:r>
          </w:p>
        </w:tc>
        <w:tc>
          <w:tcPr>
            <w:tcW w:w="1349" w:type="dxa"/>
          </w:tcPr>
          <w:p w:rsidR="00905B0E" w:rsidRDefault="00905B0E" w:rsidP="00905B0E">
            <w:pPr>
              <w:jc w:val="left"/>
            </w:pPr>
            <w:r>
              <w:rPr>
                <w:rFonts w:hint="eastAsia"/>
              </w:rPr>
              <w:t>固德威</w:t>
            </w:r>
          </w:p>
        </w:tc>
        <w:tc>
          <w:tcPr>
            <w:tcW w:w="1718" w:type="dxa"/>
          </w:tcPr>
          <w:p w:rsidR="00905B0E" w:rsidRDefault="00905B0E" w:rsidP="00905B0E">
            <w:pPr>
              <w:jc w:val="right"/>
            </w:pPr>
            <w:r>
              <w:t>174,382</w:t>
            </w:r>
          </w:p>
        </w:tc>
        <w:tc>
          <w:tcPr>
            <w:tcW w:w="1718" w:type="dxa"/>
          </w:tcPr>
          <w:p w:rsidR="00905B0E" w:rsidRDefault="00905B0E" w:rsidP="00905B0E">
            <w:pPr>
              <w:jc w:val="right"/>
            </w:pPr>
            <w:r>
              <w:t>18,922,190.82</w:t>
            </w:r>
          </w:p>
        </w:tc>
        <w:tc>
          <w:tcPr>
            <w:tcW w:w="1718" w:type="dxa"/>
          </w:tcPr>
          <w:p w:rsidR="00905B0E" w:rsidRDefault="00905B0E" w:rsidP="00905B0E">
            <w:pPr>
              <w:jc w:val="right"/>
            </w:pPr>
            <w:r>
              <w:t>2.98</w:t>
            </w:r>
          </w:p>
        </w:tc>
      </w:tr>
      <w:tr w:rsidR="00905B0E" w:rsidTr="00905B0E">
        <w:tc>
          <w:tcPr>
            <w:tcW w:w="652" w:type="dxa"/>
          </w:tcPr>
          <w:p w:rsidR="00905B0E" w:rsidRDefault="00905B0E" w:rsidP="00905B0E">
            <w:pPr>
              <w:jc w:val="center"/>
            </w:pPr>
            <w:r>
              <w:t>9</w:t>
            </w:r>
          </w:p>
        </w:tc>
        <w:tc>
          <w:tcPr>
            <w:tcW w:w="1349" w:type="dxa"/>
          </w:tcPr>
          <w:p w:rsidR="00905B0E" w:rsidRDefault="00905B0E" w:rsidP="00905B0E">
            <w:pPr>
              <w:jc w:val="left"/>
            </w:pPr>
            <w:r>
              <w:t>688411</w:t>
            </w:r>
          </w:p>
        </w:tc>
        <w:tc>
          <w:tcPr>
            <w:tcW w:w="1349" w:type="dxa"/>
          </w:tcPr>
          <w:p w:rsidR="00905B0E" w:rsidRDefault="00905B0E" w:rsidP="00905B0E">
            <w:pPr>
              <w:jc w:val="left"/>
            </w:pPr>
            <w:r>
              <w:rPr>
                <w:rFonts w:hint="eastAsia"/>
              </w:rPr>
              <w:t>海博思创</w:t>
            </w:r>
          </w:p>
        </w:tc>
        <w:tc>
          <w:tcPr>
            <w:tcW w:w="1718" w:type="dxa"/>
          </w:tcPr>
          <w:p w:rsidR="00905B0E" w:rsidRDefault="00905B0E" w:rsidP="00905B0E">
            <w:pPr>
              <w:jc w:val="right"/>
            </w:pPr>
            <w:r>
              <w:t>64,876</w:t>
            </w:r>
          </w:p>
        </w:tc>
        <w:tc>
          <w:tcPr>
            <w:tcW w:w="1718" w:type="dxa"/>
          </w:tcPr>
          <w:p w:rsidR="00905B0E" w:rsidRDefault="00905B0E" w:rsidP="00905B0E">
            <w:pPr>
              <w:jc w:val="right"/>
            </w:pPr>
            <w:r>
              <w:t>18,891,891.20</w:t>
            </w:r>
          </w:p>
        </w:tc>
        <w:tc>
          <w:tcPr>
            <w:tcW w:w="1718" w:type="dxa"/>
          </w:tcPr>
          <w:p w:rsidR="00905B0E" w:rsidRDefault="00905B0E" w:rsidP="00905B0E">
            <w:pPr>
              <w:jc w:val="right"/>
            </w:pPr>
            <w:r>
              <w:t>2.98</w:t>
            </w:r>
          </w:p>
        </w:tc>
      </w:tr>
      <w:tr w:rsidR="00905B0E" w:rsidTr="00905B0E">
        <w:tc>
          <w:tcPr>
            <w:tcW w:w="652" w:type="dxa"/>
          </w:tcPr>
          <w:p w:rsidR="00905B0E" w:rsidRDefault="00905B0E" w:rsidP="00905B0E">
            <w:pPr>
              <w:jc w:val="center"/>
            </w:pPr>
            <w:r>
              <w:t>10</w:t>
            </w:r>
          </w:p>
        </w:tc>
        <w:tc>
          <w:tcPr>
            <w:tcW w:w="1349" w:type="dxa"/>
          </w:tcPr>
          <w:p w:rsidR="00905B0E" w:rsidRDefault="00905B0E" w:rsidP="00905B0E">
            <w:pPr>
              <w:jc w:val="left"/>
            </w:pPr>
            <w:r>
              <w:t>688599</w:t>
            </w:r>
          </w:p>
        </w:tc>
        <w:tc>
          <w:tcPr>
            <w:tcW w:w="1349" w:type="dxa"/>
          </w:tcPr>
          <w:p w:rsidR="00905B0E" w:rsidRDefault="00905B0E" w:rsidP="00905B0E">
            <w:pPr>
              <w:jc w:val="left"/>
            </w:pPr>
            <w:r>
              <w:rPr>
                <w:rFonts w:hint="eastAsia"/>
              </w:rPr>
              <w:t>天合光能</w:t>
            </w:r>
          </w:p>
        </w:tc>
        <w:tc>
          <w:tcPr>
            <w:tcW w:w="1718" w:type="dxa"/>
          </w:tcPr>
          <w:p w:rsidR="00905B0E" w:rsidRDefault="00905B0E" w:rsidP="00905B0E">
            <w:pPr>
              <w:jc w:val="right"/>
            </w:pPr>
            <w:r>
              <w:t>1,187,902</w:t>
            </w:r>
          </w:p>
        </w:tc>
        <w:tc>
          <w:tcPr>
            <w:tcW w:w="1718" w:type="dxa"/>
          </w:tcPr>
          <w:p w:rsidR="00905B0E" w:rsidRDefault="00905B0E" w:rsidP="00905B0E">
            <w:pPr>
              <w:jc w:val="right"/>
            </w:pPr>
            <w:r>
              <w:t>16,773,176.24</w:t>
            </w:r>
          </w:p>
        </w:tc>
        <w:tc>
          <w:tcPr>
            <w:tcW w:w="1718" w:type="dxa"/>
          </w:tcPr>
          <w:p w:rsidR="00905B0E" w:rsidRDefault="00905B0E" w:rsidP="00905B0E">
            <w:pPr>
              <w:jc w:val="right"/>
            </w:pPr>
            <w:r>
              <w:t>2.64</w:t>
            </w:r>
          </w:p>
        </w:tc>
      </w:tr>
    </w:tbl>
    <w:p w:rsidR="00905B0E" w:rsidRDefault="00905B0E" w:rsidP="00905B0E">
      <w:pPr>
        <w:pStyle w:val="-8"/>
      </w:pPr>
      <w:r>
        <w:rPr>
          <w:rFonts w:hint="eastAsia"/>
        </w:rPr>
        <w:t>注：对于同时在A+H股上市的股票，合并计算公允价值参与排序，并按照不同股票分别披露。</w:t>
      </w:r>
    </w:p>
    <w:p w:rsidR="00905B0E" w:rsidRDefault="00905B0E" w:rsidP="00905B0E">
      <w:pPr>
        <w:pStyle w:val="-2"/>
        <w:spacing w:before="312"/>
      </w:pPr>
      <w:r>
        <w:rPr>
          <w:rFonts w:hint="eastAsia"/>
        </w:rPr>
        <w:t>报告期末按债券品种分类的债券投资组合</w:t>
      </w:r>
    </w:p>
    <w:p w:rsidR="00905B0E" w:rsidRDefault="00905B0E" w:rsidP="00905B0E">
      <w:pPr>
        <w:pStyle w:val="-"/>
        <w:ind w:firstLine="420"/>
      </w:pPr>
      <w:r>
        <w:rPr>
          <w:rFonts w:hint="eastAsia"/>
        </w:rPr>
        <w:t>无。</w:t>
      </w:r>
    </w:p>
    <w:p w:rsidR="00905B0E" w:rsidRDefault="00905B0E" w:rsidP="00905B0E">
      <w:pPr>
        <w:pStyle w:val="-2"/>
        <w:spacing w:before="312"/>
      </w:pPr>
      <w:r>
        <w:rPr>
          <w:rFonts w:hint="eastAsia"/>
        </w:rPr>
        <w:t>报告期末按公允价值占基金资产净值比例大小排名的前五名债券投资明细</w:t>
      </w:r>
    </w:p>
    <w:p w:rsidR="00905B0E" w:rsidRDefault="00905B0E" w:rsidP="00905B0E">
      <w:pPr>
        <w:pStyle w:val="-"/>
        <w:ind w:firstLine="420"/>
      </w:pPr>
      <w:r>
        <w:rPr>
          <w:rFonts w:hint="eastAsia"/>
        </w:rPr>
        <w:t>无。</w:t>
      </w:r>
    </w:p>
    <w:p w:rsidR="00905B0E" w:rsidRDefault="00905B0E" w:rsidP="00905B0E">
      <w:pPr>
        <w:pStyle w:val="-2"/>
        <w:spacing w:before="312"/>
      </w:pPr>
      <w:r>
        <w:rPr>
          <w:rFonts w:hint="eastAsia"/>
        </w:rPr>
        <w:t>报告期末按公允价值占基金资产净值比例大小排名的前十名资产支持证券投资明细</w:t>
      </w:r>
    </w:p>
    <w:p w:rsidR="00905B0E" w:rsidRDefault="00905B0E" w:rsidP="00905B0E">
      <w:pPr>
        <w:pStyle w:val="-"/>
        <w:ind w:firstLine="420"/>
      </w:pPr>
      <w:r>
        <w:rPr>
          <w:rFonts w:hint="eastAsia"/>
        </w:rPr>
        <w:t>本基金本报告期末未持有资产支持证券。</w:t>
      </w:r>
    </w:p>
    <w:p w:rsidR="00905B0E" w:rsidRDefault="00905B0E" w:rsidP="00905B0E">
      <w:pPr>
        <w:pStyle w:val="-2"/>
        <w:spacing w:before="312"/>
      </w:pPr>
      <w:r>
        <w:rPr>
          <w:rFonts w:hint="eastAsia"/>
        </w:rPr>
        <w:t>报告期末按公允价值占基金资产净值比例大小排序的前五名贵金属投资明细</w:t>
      </w:r>
    </w:p>
    <w:p w:rsidR="00905B0E" w:rsidRDefault="00905B0E" w:rsidP="00905B0E">
      <w:pPr>
        <w:pStyle w:val="-"/>
        <w:ind w:firstLine="420"/>
      </w:pPr>
      <w:r>
        <w:rPr>
          <w:rFonts w:hint="eastAsia"/>
        </w:rPr>
        <w:t>无。</w:t>
      </w:r>
    </w:p>
    <w:p w:rsidR="00905B0E" w:rsidRDefault="00905B0E" w:rsidP="00905B0E">
      <w:pPr>
        <w:pStyle w:val="-2"/>
        <w:spacing w:before="312"/>
      </w:pPr>
      <w:r>
        <w:rPr>
          <w:rFonts w:hint="eastAsia"/>
        </w:rPr>
        <w:t>报告期末按公允价值占基金资产净值比例大小排名的前五名权证投资明细</w:t>
      </w:r>
    </w:p>
    <w:p w:rsidR="00905B0E" w:rsidRDefault="00905B0E" w:rsidP="00905B0E">
      <w:pPr>
        <w:pStyle w:val="-"/>
        <w:ind w:firstLine="420"/>
      </w:pPr>
      <w:r>
        <w:rPr>
          <w:rFonts w:hint="eastAsia"/>
        </w:rPr>
        <w:t>无。</w:t>
      </w:r>
    </w:p>
    <w:p w:rsidR="00905B0E" w:rsidRDefault="00905B0E" w:rsidP="00905B0E">
      <w:pPr>
        <w:pStyle w:val="-2"/>
        <w:spacing w:before="312"/>
      </w:pPr>
      <w:r>
        <w:rPr>
          <w:rFonts w:hint="eastAsia"/>
        </w:rPr>
        <w:t>报告期末本基金投资的股指期货交易情况说明</w:t>
      </w:r>
    </w:p>
    <w:p w:rsidR="00905B0E" w:rsidRDefault="00905B0E" w:rsidP="00905B0E">
      <w:pPr>
        <w:pStyle w:val="-3"/>
        <w:spacing w:before="156" w:after="156"/>
      </w:pPr>
      <w:r>
        <w:rPr>
          <w:rFonts w:hint="eastAsia"/>
        </w:rPr>
        <w:t>报告期末本基金投资的股指期货持仓和损益明细</w:t>
      </w:r>
    </w:p>
    <w:p w:rsidR="00905B0E" w:rsidRDefault="00905B0E" w:rsidP="00905B0E">
      <w:pPr>
        <w:pStyle w:val="-"/>
        <w:ind w:firstLine="420"/>
      </w:pPr>
      <w:r>
        <w:rPr>
          <w:rFonts w:hint="eastAsia"/>
        </w:rPr>
        <w:lastRenderedPageBreak/>
        <w:t>无。</w:t>
      </w:r>
    </w:p>
    <w:p w:rsidR="00905B0E" w:rsidRDefault="00905B0E" w:rsidP="00905B0E">
      <w:pPr>
        <w:pStyle w:val="-3"/>
        <w:spacing w:before="156" w:after="156"/>
      </w:pPr>
      <w:r>
        <w:rPr>
          <w:rFonts w:hint="eastAsia"/>
        </w:rPr>
        <w:t>本基金投资股指期货的投资政策</w:t>
      </w:r>
    </w:p>
    <w:p w:rsidR="00905B0E" w:rsidRDefault="00905B0E" w:rsidP="00905B0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905B0E" w:rsidRDefault="00905B0E" w:rsidP="00905B0E">
      <w:pPr>
        <w:pStyle w:val="-2"/>
        <w:spacing w:before="312"/>
      </w:pPr>
      <w:r>
        <w:rPr>
          <w:rFonts w:hint="eastAsia"/>
        </w:rPr>
        <w:t>报告期末本基金投资的国债期货交易情况说明</w:t>
      </w:r>
    </w:p>
    <w:p w:rsidR="00905B0E" w:rsidRDefault="00905B0E" w:rsidP="00905B0E">
      <w:pPr>
        <w:pStyle w:val="-3"/>
        <w:spacing w:before="156" w:after="156"/>
      </w:pPr>
      <w:r>
        <w:rPr>
          <w:rFonts w:hint="eastAsia"/>
        </w:rPr>
        <w:t>本期国债期货投资政策</w:t>
      </w:r>
    </w:p>
    <w:p w:rsidR="00905B0E" w:rsidRDefault="00905B0E" w:rsidP="00905B0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905B0E" w:rsidRDefault="00905B0E" w:rsidP="00905B0E">
      <w:pPr>
        <w:pStyle w:val="-3"/>
        <w:spacing w:before="156" w:after="156"/>
      </w:pPr>
      <w:r>
        <w:rPr>
          <w:rFonts w:hint="eastAsia"/>
        </w:rPr>
        <w:t>报告期末本基金投资的国债期货持仓和损益明细</w:t>
      </w:r>
    </w:p>
    <w:p w:rsidR="00905B0E" w:rsidRDefault="00905B0E" w:rsidP="00905B0E">
      <w:pPr>
        <w:pStyle w:val="-"/>
        <w:ind w:firstLine="420"/>
      </w:pPr>
      <w:r>
        <w:rPr>
          <w:rFonts w:hint="eastAsia"/>
        </w:rPr>
        <w:t>无。</w:t>
      </w:r>
    </w:p>
    <w:p w:rsidR="00905B0E" w:rsidRDefault="00905B0E" w:rsidP="00905B0E">
      <w:pPr>
        <w:pStyle w:val="-3"/>
        <w:spacing w:before="156" w:after="156"/>
      </w:pPr>
      <w:r>
        <w:rPr>
          <w:rFonts w:hint="eastAsia"/>
        </w:rPr>
        <w:t>本期国债期货投资评价</w:t>
      </w:r>
    </w:p>
    <w:p w:rsidR="00905B0E" w:rsidRDefault="00905B0E" w:rsidP="00905B0E">
      <w:pPr>
        <w:pStyle w:val="-"/>
        <w:ind w:firstLine="420"/>
      </w:pPr>
      <w:r>
        <w:rPr>
          <w:rFonts w:hint="eastAsia"/>
        </w:rPr>
        <w:t>本报告期，本基金投资国债期货符合既定的投资政策和投资目的。</w:t>
      </w:r>
    </w:p>
    <w:p w:rsidR="00905B0E" w:rsidRDefault="00905B0E" w:rsidP="00905B0E">
      <w:pPr>
        <w:pStyle w:val="-2"/>
        <w:spacing w:before="312"/>
      </w:pPr>
      <w:r>
        <w:rPr>
          <w:rFonts w:hint="eastAsia"/>
        </w:rPr>
        <w:t>投资组合报告附注</w:t>
      </w:r>
    </w:p>
    <w:p w:rsidR="00905B0E" w:rsidRDefault="00905B0E" w:rsidP="00905B0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05B0E" w:rsidRDefault="00905B0E" w:rsidP="00905B0E">
      <w:pPr>
        <w:pStyle w:val="-"/>
        <w:ind w:firstLine="420"/>
      </w:pPr>
      <w:r>
        <w:rPr>
          <w:rFonts w:hint="eastAsia"/>
        </w:rPr>
        <w:t>报告期内基金投资的前十名证券的发行主体未有被监管部门立案调查，不存在报告编制日前一年内受到公开谴责、处罚的情形。</w:t>
      </w:r>
    </w:p>
    <w:p w:rsidR="00905B0E" w:rsidRDefault="00905B0E" w:rsidP="00905B0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05B0E" w:rsidRDefault="00905B0E" w:rsidP="00905B0E">
      <w:pPr>
        <w:pStyle w:val="-"/>
        <w:ind w:firstLine="420"/>
      </w:pPr>
      <w:r>
        <w:rPr>
          <w:rFonts w:hint="eastAsia"/>
        </w:rPr>
        <w:t>本基金投资的前十名股票（如有）没有超出基金合同约定的备选股票库，本基金管理人从制度和流程上要求股票必须先入库再买入。</w:t>
      </w:r>
    </w:p>
    <w:p w:rsidR="00905B0E" w:rsidRDefault="00905B0E" w:rsidP="00905B0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05B0E" w:rsidTr="00905B0E">
        <w:trPr>
          <w:cnfStyle w:val="100000000000" w:firstRow="1" w:lastRow="0" w:firstColumn="0" w:lastColumn="0" w:oddVBand="0" w:evenVBand="0" w:oddHBand="0" w:evenHBand="0" w:firstRowFirstColumn="0" w:firstRowLastColumn="0" w:lastRowFirstColumn="0" w:lastRowLastColumn="0"/>
        </w:trPr>
        <w:tc>
          <w:tcPr>
            <w:tcW w:w="743" w:type="dxa"/>
          </w:tcPr>
          <w:p w:rsidR="00905B0E" w:rsidRPr="00905B0E" w:rsidRDefault="00905B0E" w:rsidP="00905B0E">
            <w:pPr>
              <w:jc w:val="center"/>
              <w:rPr>
                <w:b/>
              </w:rPr>
            </w:pPr>
            <w:r w:rsidRPr="00905B0E">
              <w:rPr>
                <w:rFonts w:hint="eastAsia"/>
                <w:b/>
              </w:rPr>
              <w:t>序号</w:t>
            </w:r>
          </w:p>
        </w:tc>
        <w:tc>
          <w:tcPr>
            <w:tcW w:w="2977" w:type="dxa"/>
          </w:tcPr>
          <w:p w:rsidR="00905B0E" w:rsidRPr="00905B0E" w:rsidRDefault="00905B0E" w:rsidP="00905B0E">
            <w:pPr>
              <w:jc w:val="center"/>
              <w:rPr>
                <w:b/>
              </w:rPr>
            </w:pPr>
            <w:r w:rsidRPr="00905B0E">
              <w:rPr>
                <w:rFonts w:hint="eastAsia"/>
                <w:b/>
              </w:rPr>
              <w:t>名称</w:t>
            </w:r>
          </w:p>
        </w:tc>
        <w:tc>
          <w:tcPr>
            <w:tcW w:w="4785" w:type="dxa"/>
          </w:tcPr>
          <w:p w:rsidR="00905B0E" w:rsidRPr="00905B0E" w:rsidRDefault="00905B0E" w:rsidP="00905B0E">
            <w:pPr>
              <w:jc w:val="center"/>
              <w:rPr>
                <w:b/>
              </w:rPr>
            </w:pPr>
            <w:r w:rsidRPr="00905B0E">
              <w:rPr>
                <w:rFonts w:hint="eastAsia"/>
                <w:b/>
              </w:rPr>
              <w:t>金额（元）</w:t>
            </w:r>
          </w:p>
        </w:tc>
      </w:tr>
      <w:tr w:rsidR="00905B0E" w:rsidTr="00905B0E">
        <w:tc>
          <w:tcPr>
            <w:tcW w:w="743" w:type="dxa"/>
          </w:tcPr>
          <w:p w:rsidR="00905B0E" w:rsidRDefault="00905B0E" w:rsidP="00905B0E">
            <w:pPr>
              <w:jc w:val="center"/>
            </w:pPr>
            <w:r>
              <w:t>1</w:t>
            </w:r>
          </w:p>
        </w:tc>
        <w:tc>
          <w:tcPr>
            <w:tcW w:w="2977" w:type="dxa"/>
          </w:tcPr>
          <w:p w:rsidR="00905B0E" w:rsidRDefault="00905B0E" w:rsidP="00905B0E">
            <w:pPr>
              <w:jc w:val="left"/>
            </w:pPr>
            <w:r>
              <w:rPr>
                <w:rFonts w:hint="eastAsia"/>
              </w:rPr>
              <w:t>存出保证金</w:t>
            </w:r>
          </w:p>
        </w:tc>
        <w:tc>
          <w:tcPr>
            <w:tcW w:w="4785" w:type="dxa"/>
          </w:tcPr>
          <w:p w:rsidR="00905B0E" w:rsidRDefault="00905B0E" w:rsidP="00905B0E">
            <w:pPr>
              <w:jc w:val="right"/>
            </w:pPr>
            <w:r>
              <w:t>125,621.57</w:t>
            </w:r>
          </w:p>
        </w:tc>
      </w:tr>
      <w:tr w:rsidR="00905B0E" w:rsidTr="00905B0E">
        <w:tc>
          <w:tcPr>
            <w:tcW w:w="743" w:type="dxa"/>
          </w:tcPr>
          <w:p w:rsidR="00905B0E" w:rsidRDefault="00905B0E" w:rsidP="00905B0E">
            <w:pPr>
              <w:jc w:val="center"/>
            </w:pPr>
            <w:r>
              <w:t>2</w:t>
            </w:r>
          </w:p>
        </w:tc>
        <w:tc>
          <w:tcPr>
            <w:tcW w:w="2977" w:type="dxa"/>
          </w:tcPr>
          <w:p w:rsidR="00905B0E" w:rsidRDefault="00905B0E" w:rsidP="00905B0E">
            <w:pPr>
              <w:jc w:val="left"/>
            </w:pPr>
            <w:r>
              <w:rPr>
                <w:rFonts w:hint="eastAsia"/>
              </w:rPr>
              <w:t>应收证券清算款</w:t>
            </w:r>
          </w:p>
        </w:tc>
        <w:tc>
          <w:tcPr>
            <w:tcW w:w="4785" w:type="dxa"/>
          </w:tcPr>
          <w:p w:rsidR="00905B0E" w:rsidRDefault="00905B0E" w:rsidP="00905B0E">
            <w:pPr>
              <w:jc w:val="right"/>
            </w:pPr>
            <w:r>
              <w:t>6,480,076.36</w:t>
            </w:r>
          </w:p>
        </w:tc>
      </w:tr>
      <w:tr w:rsidR="00905B0E" w:rsidTr="00905B0E">
        <w:tc>
          <w:tcPr>
            <w:tcW w:w="743" w:type="dxa"/>
          </w:tcPr>
          <w:p w:rsidR="00905B0E" w:rsidRDefault="00905B0E" w:rsidP="00905B0E">
            <w:pPr>
              <w:jc w:val="center"/>
            </w:pPr>
            <w:r>
              <w:t>3</w:t>
            </w:r>
          </w:p>
        </w:tc>
        <w:tc>
          <w:tcPr>
            <w:tcW w:w="2977" w:type="dxa"/>
          </w:tcPr>
          <w:p w:rsidR="00905B0E" w:rsidRDefault="00905B0E" w:rsidP="00905B0E">
            <w:pPr>
              <w:jc w:val="left"/>
            </w:pPr>
            <w:r>
              <w:rPr>
                <w:rFonts w:hint="eastAsia"/>
              </w:rPr>
              <w:t>应收股利</w:t>
            </w:r>
          </w:p>
        </w:tc>
        <w:tc>
          <w:tcPr>
            <w:tcW w:w="4785" w:type="dxa"/>
          </w:tcPr>
          <w:p w:rsidR="00905B0E" w:rsidRDefault="00905B0E" w:rsidP="00905B0E">
            <w:pPr>
              <w:jc w:val="right"/>
            </w:pPr>
            <w:r>
              <w:t>22,776.32</w:t>
            </w:r>
          </w:p>
        </w:tc>
      </w:tr>
      <w:tr w:rsidR="00905B0E" w:rsidTr="00905B0E">
        <w:tc>
          <w:tcPr>
            <w:tcW w:w="743" w:type="dxa"/>
          </w:tcPr>
          <w:p w:rsidR="00905B0E" w:rsidRDefault="00905B0E" w:rsidP="00905B0E">
            <w:pPr>
              <w:jc w:val="center"/>
            </w:pPr>
            <w:r>
              <w:t>4</w:t>
            </w:r>
          </w:p>
        </w:tc>
        <w:tc>
          <w:tcPr>
            <w:tcW w:w="2977" w:type="dxa"/>
          </w:tcPr>
          <w:p w:rsidR="00905B0E" w:rsidRDefault="00905B0E" w:rsidP="00905B0E">
            <w:pPr>
              <w:jc w:val="left"/>
            </w:pPr>
            <w:r>
              <w:rPr>
                <w:rFonts w:hint="eastAsia"/>
              </w:rPr>
              <w:t>应收利息</w:t>
            </w:r>
          </w:p>
        </w:tc>
        <w:tc>
          <w:tcPr>
            <w:tcW w:w="4785" w:type="dxa"/>
          </w:tcPr>
          <w:p w:rsidR="00905B0E" w:rsidRDefault="00905B0E" w:rsidP="00905B0E">
            <w:pPr>
              <w:jc w:val="right"/>
            </w:pPr>
            <w:r>
              <w:t>-</w:t>
            </w:r>
          </w:p>
        </w:tc>
      </w:tr>
      <w:tr w:rsidR="00905B0E" w:rsidTr="00905B0E">
        <w:tc>
          <w:tcPr>
            <w:tcW w:w="743" w:type="dxa"/>
          </w:tcPr>
          <w:p w:rsidR="00905B0E" w:rsidRDefault="00905B0E" w:rsidP="00905B0E">
            <w:pPr>
              <w:jc w:val="center"/>
            </w:pPr>
            <w:r>
              <w:lastRenderedPageBreak/>
              <w:t>5</w:t>
            </w:r>
          </w:p>
        </w:tc>
        <w:tc>
          <w:tcPr>
            <w:tcW w:w="2977" w:type="dxa"/>
          </w:tcPr>
          <w:p w:rsidR="00905B0E" w:rsidRDefault="00905B0E" w:rsidP="00905B0E">
            <w:pPr>
              <w:jc w:val="left"/>
            </w:pPr>
            <w:r>
              <w:rPr>
                <w:rFonts w:hint="eastAsia"/>
              </w:rPr>
              <w:t>应收申购款</w:t>
            </w:r>
          </w:p>
        </w:tc>
        <w:tc>
          <w:tcPr>
            <w:tcW w:w="4785" w:type="dxa"/>
          </w:tcPr>
          <w:p w:rsidR="00905B0E" w:rsidRDefault="00905B0E" w:rsidP="00905B0E">
            <w:pPr>
              <w:jc w:val="right"/>
            </w:pPr>
            <w:r>
              <w:t>422,023.75</w:t>
            </w:r>
          </w:p>
        </w:tc>
      </w:tr>
      <w:tr w:rsidR="00905B0E" w:rsidTr="00905B0E">
        <w:tc>
          <w:tcPr>
            <w:tcW w:w="743" w:type="dxa"/>
          </w:tcPr>
          <w:p w:rsidR="00905B0E" w:rsidRDefault="00905B0E" w:rsidP="00905B0E">
            <w:pPr>
              <w:jc w:val="center"/>
            </w:pPr>
            <w:r>
              <w:t>6</w:t>
            </w:r>
          </w:p>
        </w:tc>
        <w:tc>
          <w:tcPr>
            <w:tcW w:w="2977" w:type="dxa"/>
          </w:tcPr>
          <w:p w:rsidR="00905B0E" w:rsidRDefault="00905B0E" w:rsidP="00905B0E">
            <w:pPr>
              <w:jc w:val="left"/>
            </w:pPr>
            <w:r>
              <w:rPr>
                <w:rFonts w:hint="eastAsia"/>
              </w:rPr>
              <w:t>其他应收款</w:t>
            </w:r>
          </w:p>
        </w:tc>
        <w:tc>
          <w:tcPr>
            <w:tcW w:w="4785" w:type="dxa"/>
          </w:tcPr>
          <w:p w:rsidR="00905B0E" w:rsidRDefault="00905B0E" w:rsidP="00905B0E">
            <w:pPr>
              <w:jc w:val="right"/>
            </w:pPr>
            <w:r>
              <w:t>-</w:t>
            </w:r>
          </w:p>
        </w:tc>
      </w:tr>
      <w:tr w:rsidR="00905B0E" w:rsidTr="00905B0E">
        <w:tc>
          <w:tcPr>
            <w:tcW w:w="743" w:type="dxa"/>
          </w:tcPr>
          <w:p w:rsidR="00905B0E" w:rsidRDefault="00905B0E" w:rsidP="00905B0E">
            <w:pPr>
              <w:jc w:val="center"/>
            </w:pPr>
            <w:r>
              <w:t>7</w:t>
            </w:r>
          </w:p>
        </w:tc>
        <w:tc>
          <w:tcPr>
            <w:tcW w:w="2977" w:type="dxa"/>
          </w:tcPr>
          <w:p w:rsidR="00905B0E" w:rsidRDefault="00905B0E" w:rsidP="00905B0E">
            <w:pPr>
              <w:jc w:val="left"/>
            </w:pPr>
            <w:r>
              <w:rPr>
                <w:rFonts w:hint="eastAsia"/>
              </w:rPr>
              <w:t>待摊费用</w:t>
            </w:r>
          </w:p>
        </w:tc>
        <w:tc>
          <w:tcPr>
            <w:tcW w:w="4785" w:type="dxa"/>
          </w:tcPr>
          <w:p w:rsidR="00905B0E" w:rsidRDefault="00905B0E" w:rsidP="00905B0E">
            <w:pPr>
              <w:jc w:val="right"/>
            </w:pPr>
            <w:r>
              <w:t>-</w:t>
            </w:r>
          </w:p>
        </w:tc>
      </w:tr>
      <w:tr w:rsidR="00905B0E" w:rsidTr="00905B0E">
        <w:tc>
          <w:tcPr>
            <w:tcW w:w="743" w:type="dxa"/>
          </w:tcPr>
          <w:p w:rsidR="00905B0E" w:rsidRDefault="00905B0E" w:rsidP="00905B0E">
            <w:pPr>
              <w:jc w:val="center"/>
            </w:pPr>
            <w:r>
              <w:t>8</w:t>
            </w:r>
          </w:p>
        </w:tc>
        <w:tc>
          <w:tcPr>
            <w:tcW w:w="2977" w:type="dxa"/>
          </w:tcPr>
          <w:p w:rsidR="00905B0E" w:rsidRDefault="00905B0E" w:rsidP="00905B0E">
            <w:pPr>
              <w:jc w:val="left"/>
            </w:pPr>
            <w:r>
              <w:rPr>
                <w:rFonts w:hint="eastAsia"/>
              </w:rPr>
              <w:t>其他</w:t>
            </w:r>
          </w:p>
        </w:tc>
        <w:tc>
          <w:tcPr>
            <w:tcW w:w="4785" w:type="dxa"/>
          </w:tcPr>
          <w:p w:rsidR="00905B0E" w:rsidRDefault="00905B0E" w:rsidP="00905B0E">
            <w:pPr>
              <w:jc w:val="right"/>
            </w:pPr>
            <w:r>
              <w:t>-</w:t>
            </w:r>
          </w:p>
        </w:tc>
      </w:tr>
      <w:tr w:rsidR="00905B0E" w:rsidTr="00905B0E">
        <w:tc>
          <w:tcPr>
            <w:tcW w:w="743" w:type="dxa"/>
          </w:tcPr>
          <w:p w:rsidR="00905B0E" w:rsidRDefault="00905B0E" w:rsidP="00905B0E">
            <w:pPr>
              <w:jc w:val="center"/>
            </w:pPr>
            <w:r>
              <w:t>9</w:t>
            </w:r>
          </w:p>
        </w:tc>
        <w:tc>
          <w:tcPr>
            <w:tcW w:w="2977" w:type="dxa"/>
          </w:tcPr>
          <w:p w:rsidR="00905B0E" w:rsidRDefault="00905B0E" w:rsidP="00905B0E">
            <w:pPr>
              <w:jc w:val="left"/>
            </w:pPr>
            <w:r>
              <w:rPr>
                <w:rFonts w:hint="eastAsia"/>
              </w:rPr>
              <w:t>合计</w:t>
            </w:r>
          </w:p>
        </w:tc>
        <w:tc>
          <w:tcPr>
            <w:tcW w:w="4785" w:type="dxa"/>
          </w:tcPr>
          <w:p w:rsidR="00905B0E" w:rsidRDefault="00905B0E" w:rsidP="00905B0E">
            <w:pPr>
              <w:jc w:val="right"/>
            </w:pPr>
            <w:r>
              <w:t>7,050,498.00</w:t>
            </w:r>
          </w:p>
        </w:tc>
      </w:tr>
    </w:tbl>
    <w:p w:rsidR="00905B0E" w:rsidRDefault="00905B0E" w:rsidP="00905B0E">
      <w:pPr>
        <w:pStyle w:val="-3"/>
        <w:spacing w:before="156" w:after="156"/>
      </w:pPr>
      <w:r>
        <w:rPr>
          <w:rFonts w:hint="eastAsia"/>
        </w:rPr>
        <w:t>报告期末持有的处于转股期的可转换债券明细</w:t>
      </w:r>
    </w:p>
    <w:p w:rsidR="00905B0E" w:rsidRDefault="00905B0E" w:rsidP="00905B0E">
      <w:pPr>
        <w:pStyle w:val="-"/>
        <w:ind w:firstLine="420"/>
      </w:pPr>
      <w:r>
        <w:rPr>
          <w:rFonts w:hint="eastAsia"/>
        </w:rPr>
        <w:t>本基金本报告期末未持有处于转股期的可转换债券。</w:t>
      </w:r>
    </w:p>
    <w:p w:rsidR="00905B0E" w:rsidRDefault="00905B0E" w:rsidP="00905B0E">
      <w:pPr>
        <w:pStyle w:val="-3"/>
        <w:spacing w:before="156" w:after="156"/>
      </w:pPr>
      <w:r>
        <w:rPr>
          <w:rFonts w:hint="eastAsia"/>
        </w:rPr>
        <w:t>报告期末前十名股票中存在流通受限情况的说明</w:t>
      </w:r>
    </w:p>
    <w:p w:rsidR="00905B0E" w:rsidRDefault="00905B0E" w:rsidP="00905B0E">
      <w:pPr>
        <w:pStyle w:val="-"/>
        <w:ind w:firstLine="420"/>
      </w:pPr>
      <w:r>
        <w:rPr>
          <w:rFonts w:hint="eastAsia"/>
        </w:rPr>
        <w:t>无。</w:t>
      </w:r>
    </w:p>
    <w:p w:rsidR="00905B0E" w:rsidRDefault="00905B0E" w:rsidP="00905B0E">
      <w:pPr>
        <w:pStyle w:val="-1"/>
        <w:ind w:left="281" w:hanging="281"/>
      </w:pPr>
      <w:r>
        <w:rPr>
          <w:rFonts w:hint="eastAsia"/>
        </w:rPr>
        <w:t>开放式基金份额变动</w:t>
      </w:r>
    </w:p>
    <w:p w:rsidR="00905B0E" w:rsidRDefault="00905B0E" w:rsidP="00905B0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05B0E" w:rsidTr="00905B0E">
        <w:trPr>
          <w:cnfStyle w:val="100000000000" w:firstRow="1" w:lastRow="0" w:firstColumn="0" w:lastColumn="0" w:oddVBand="0" w:evenVBand="0" w:oddHBand="0" w:evenHBand="0" w:firstRowFirstColumn="0" w:firstRowLastColumn="0" w:lastRowFirstColumn="0" w:lastRowLastColumn="0"/>
        </w:trPr>
        <w:tc>
          <w:tcPr>
            <w:tcW w:w="2768" w:type="dxa"/>
          </w:tcPr>
          <w:p w:rsidR="00905B0E" w:rsidRPr="00905B0E" w:rsidRDefault="00905B0E" w:rsidP="00905B0E">
            <w:pPr>
              <w:jc w:val="center"/>
              <w:rPr>
                <w:b/>
              </w:rPr>
            </w:pPr>
            <w:r w:rsidRPr="00905B0E">
              <w:rPr>
                <w:rFonts w:hint="eastAsia"/>
                <w:b/>
              </w:rPr>
              <w:t>项目</w:t>
            </w:r>
          </w:p>
        </w:tc>
        <w:tc>
          <w:tcPr>
            <w:tcW w:w="2769" w:type="dxa"/>
          </w:tcPr>
          <w:p w:rsidR="00905B0E" w:rsidRPr="00905B0E" w:rsidRDefault="00905B0E" w:rsidP="00905B0E">
            <w:pPr>
              <w:jc w:val="center"/>
              <w:rPr>
                <w:b/>
              </w:rPr>
            </w:pPr>
            <w:r w:rsidRPr="00905B0E">
              <w:rPr>
                <w:rFonts w:hint="eastAsia"/>
                <w:b/>
              </w:rPr>
              <w:t>南方新能源产业趋势混合</w:t>
            </w:r>
            <w:r w:rsidRPr="00905B0E">
              <w:rPr>
                <w:rFonts w:hint="eastAsia"/>
                <w:b/>
              </w:rPr>
              <w:t>A</w:t>
            </w:r>
          </w:p>
        </w:tc>
        <w:tc>
          <w:tcPr>
            <w:tcW w:w="2769" w:type="dxa"/>
          </w:tcPr>
          <w:p w:rsidR="00905B0E" w:rsidRPr="00905B0E" w:rsidRDefault="00905B0E" w:rsidP="00905B0E">
            <w:pPr>
              <w:jc w:val="center"/>
              <w:rPr>
                <w:b/>
              </w:rPr>
            </w:pPr>
            <w:r w:rsidRPr="00905B0E">
              <w:rPr>
                <w:rFonts w:hint="eastAsia"/>
                <w:b/>
              </w:rPr>
              <w:t>南方新能源产业趋势混合</w:t>
            </w:r>
            <w:r w:rsidRPr="00905B0E">
              <w:rPr>
                <w:rFonts w:hint="eastAsia"/>
                <w:b/>
              </w:rPr>
              <w:t>C</w:t>
            </w:r>
          </w:p>
        </w:tc>
      </w:tr>
      <w:tr w:rsidR="00905B0E" w:rsidTr="00905B0E">
        <w:tc>
          <w:tcPr>
            <w:tcW w:w="2768" w:type="dxa"/>
          </w:tcPr>
          <w:p w:rsidR="00905B0E" w:rsidRDefault="00905B0E" w:rsidP="00905B0E">
            <w:pPr>
              <w:jc w:val="left"/>
            </w:pPr>
            <w:r>
              <w:rPr>
                <w:rFonts w:hint="eastAsia"/>
              </w:rPr>
              <w:t>报告期期初基金份额总额</w:t>
            </w:r>
          </w:p>
        </w:tc>
        <w:tc>
          <w:tcPr>
            <w:tcW w:w="2769" w:type="dxa"/>
          </w:tcPr>
          <w:p w:rsidR="00905B0E" w:rsidRDefault="00905B0E" w:rsidP="00905B0E">
            <w:pPr>
              <w:jc w:val="right"/>
            </w:pPr>
            <w:r>
              <w:t>812,458,777.62</w:t>
            </w:r>
          </w:p>
        </w:tc>
        <w:tc>
          <w:tcPr>
            <w:tcW w:w="2769" w:type="dxa"/>
          </w:tcPr>
          <w:p w:rsidR="00905B0E" w:rsidRDefault="00905B0E" w:rsidP="00905B0E">
            <w:pPr>
              <w:jc w:val="right"/>
            </w:pPr>
            <w:r>
              <w:t>154,661,084.03</w:t>
            </w:r>
          </w:p>
        </w:tc>
      </w:tr>
      <w:tr w:rsidR="00905B0E" w:rsidTr="00905B0E">
        <w:tc>
          <w:tcPr>
            <w:tcW w:w="2768" w:type="dxa"/>
          </w:tcPr>
          <w:p w:rsidR="00905B0E" w:rsidRDefault="00905B0E" w:rsidP="00905B0E">
            <w:pPr>
              <w:jc w:val="left"/>
            </w:pPr>
            <w:r>
              <w:rPr>
                <w:rFonts w:hint="eastAsia"/>
              </w:rPr>
              <w:t>报告期期间基金总申购份额</w:t>
            </w:r>
          </w:p>
        </w:tc>
        <w:tc>
          <w:tcPr>
            <w:tcW w:w="2769" w:type="dxa"/>
          </w:tcPr>
          <w:p w:rsidR="00905B0E" w:rsidRDefault="00905B0E" w:rsidP="00905B0E">
            <w:pPr>
              <w:jc w:val="right"/>
            </w:pPr>
            <w:r>
              <w:t>21,691,895.76</w:t>
            </w:r>
          </w:p>
        </w:tc>
        <w:tc>
          <w:tcPr>
            <w:tcW w:w="2769" w:type="dxa"/>
          </w:tcPr>
          <w:p w:rsidR="00905B0E" w:rsidRDefault="00905B0E" w:rsidP="00905B0E">
            <w:pPr>
              <w:jc w:val="right"/>
            </w:pPr>
            <w:r>
              <w:t>51,660,637.17</w:t>
            </w:r>
          </w:p>
        </w:tc>
      </w:tr>
      <w:tr w:rsidR="00905B0E" w:rsidTr="00905B0E">
        <w:tc>
          <w:tcPr>
            <w:tcW w:w="2768" w:type="dxa"/>
          </w:tcPr>
          <w:p w:rsidR="00905B0E" w:rsidRDefault="00905B0E" w:rsidP="00905B0E">
            <w:pPr>
              <w:jc w:val="left"/>
            </w:pPr>
            <w:r>
              <w:rPr>
                <w:rFonts w:hint="eastAsia"/>
              </w:rPr>
              <w:t>减：报告期期间基金总赎回份额</w:t>
            </w:r>
          </w:p>
        </w:tc>
        <w:tc>
          <w:tcPr>
            <w:tcW w:w="2769" w:type="dxa"/>
          </w:tcPr>
          <w:p w:rsidR="00905B0E" w:rsidRDefault="00905B0E" w:rsidP="00905B0E">
            <w:pPr>
              <w:jc w:val="right"/>
            </w:pPr>
            <w:r>
              <w:t>105,411,062.72</w:t>
            </w:r>
          </w:p>
        </w:tc>
        <w:tc>
          <w:tcPr>
            <w:tcW w:w="2769" w:type="dxa"/>
          </w:tcPr>
          <w:p w:rsidR="00905B0E" w:rsidRDefault="00905B0E" w:rsidP="00905B0E">
            <w:pPr>
              <w:jc w:val="right"/>
            </w:pPr>
            <w:r>
              <w:t>69,902,970.95</w:t>
            </w:r>
          </w:p>
        </w:tc>
      </w:tr>
      <w:tr w:rsidR="00905B0E" w:rsidTr="00905B0E">
        <w:tc>
          <w:tcPr>
            <w:tcW w:w="2768" w:type="dxa"/>
          </w:tcPr>
          <w:p w:rsidR="00905B0E" w:rsidRDefault="00905B0E" w:rsidP="00905B0E">
            <w:pPr>
              <w:jc w:val="left"/>
            </w:pPr>
            <w:r>
              <w:rPr>
                <w:rFonts w:hint="eastAsia"/>
              </w:rPr>
              <w:t>报告期期间基金拆分变动份额（份额减少以</w:t>
            </w:r>
            <w:r>
              <w:rPr>
                <w:rFonts w:hint="eastAsia"/>
              </w:rPr>
              <w:t>"-"</w:t>
            </w:r>
            <w:r>
              <w:rPr>
                <w:rFonts w:hint="eastAsia"/>
              </w:rPr>
              <w:t>填列）</w:t>
            </w:r>
          </w:p>
        </w:tc>
        <w:tc>
          <w:tcPr>
            <w:tcW w:w="2769" w:type="dxa"/>
          </w:tcPr>
          <w:p w:rsidR="00905B0E" w:rsidRDefault="00905B0E" w:rsidP="00905B0E">
            <w:pPr>
              <w:jc w:val="right"/>
            </w:pPr>
            <w:r>
              <w:t>-</w:t>
            </w:r>
          </w:p>
        </w:tc>
        <w:tc>
          <w:tcPr>
            <w:tcW w:w="2769" w:type="dxa"/>
          </w:tcPr>
          <w:p w:rsidR="00905B0E" w:rsidRDefault="00905B0E" w:rsidP="00905B0E">
            <w:pPr>
              <w:jc w:val="right"/>
            </w:pPr>
            <w:r>
              <w:t>-</w:t>
            </w:r>
          </w:p>
        </w:tc>
      </w:tr>
      <w:tr w:rsidR="00905B0E" w:rsidTr="00905B0E">
        <w:tc>
          <w:tcPr>
            <w:tcW w:w="2768" w:type="dxa"/>
          </w:tcPr>
          <w:p w:rsidR="00905B0E" w:rsidRDefault="00905B0E" w:rsidP="00905B0E">
            <w:pPr>
              <w:jc w:val="left"/>
            </w:pPr>
            <w:r>
              <w:rPr>
                <w:rFonts w:hint="eastAsia"/>
              </w:rPr>
              <w:t>报告期期末基金份额总额</w:t>
            </w:r>
          </w:p>
        </w:tc>
        <w:tc>
          <w:tcPr>
            <w:tcW w:w="2769" w:type="dxa"/>
          </w:tcPr>
          <w:p w:rsidR="00905B0E" w:rsidRDefault="00905B0E" w:rsidP="00905B0E">
            <w:pPr>
              <w:jc w:val="right"/>
            </w:pPr>
            <w:r>
              <w:t>728,739,610.66</w:t>
            </w:r>
          </w:p>
        </w:tc>
        <w:tc>
          <w:tcPr>
            <w:tcW w:w="2769" w:type="dxa"/>
          </w:tcPr>
          <w:p w:rsidR="00905B0E" w:rsidRDefault="00905B0E" w:rsidP="00905B0E">
            <w:pPr>
              <w:jc w:val="right"/>
            </w:pPr>
            <w:r>
              <w:t>136,418,750.25</w:t>
            </w:r>
          </w:p>
        </w:tc>
      </w:tr>
    </w:tbl>
    <w:p w:rsidR="00905B0E" w:rsidRDefault="00905B0E" w:rsidP="00905B0E">
      <w:pPr>
        <w:pStyle w:val="-1"/>
        <w:ind w:left="281" w:hanging="281"/>
      </w:pPr>
      <w:r>
        <w:rPr>
          <w:rFonts w:hint="eastAsia"/>
        </w:rPr>
        <w:t>基金管理人运用固有资金投资本基金情况</w:t>
      </w:r>
    </w:p>
    <w:p w:rsidR="00905B0E" w:rsidRDefault="00905B0E" w:rsidP="00905B0E">
      <w:pPr>
        <w:pStyle w:val="-2"/>
        <w:spacing w:before="312"/>
      </w:pPr>
      <w:r>
        <w:rPr>
          <w:rFonts w:hint="eastAsia"/>
        </w:rPr>
        <w:t>基金管理人持有本基金份额变动情况</w:t>
      </w:r>
    </w:p>
    <w:p w:rsidR="00905B0E" w:rsidRDefault="00905B0E" w:rsidP="00905B0E">
      <w:pPr>
        <w:pStyle w:val="-"/>
        <w:ind w:firstLine="420"/>
      </w:pPr>
      <w:r>
        <w:rPr>
          <w:rFonts w:hint="eastAsia"/>
        </w:rPr>
        <w:t>本报告期末，基金管理人未持有本基金份额。</w:t>
      </w:r>
    </w:p>
    <w:p w:rsidR="00905B0E" w:rsidRDefault="00905B0E" w:rsidP="00905B0E">
      <w:pPr>
        <w:pStyle w:val="-2"/>
        <w:spacing w:before="312"/>
      </w:pPr>
      <w:r>
        <w:rPr>
          <w:rFonts w:hint="eastAsia"/>
        </w:rPr>
        <w:t>基金管理人运用固有资金投资本基金交易明细</w:t>
      </w:r>
    </w:p>
    <w:p w:rsidR="00905B0E" w:rsidRDefault="00905B0E" w:rsidP="00905B0E">
      <w:pPr>
        <w:pStyle w:val="-"/>
        <w:ind w:firstLine="420"/>
      </w:pPr>
      <w:r>
        <w:rPr>
          <w:rFonts w:hint="eastAsia"/>
        </w:rPr>
        <w:t>本报告期内，基金管理人不存在申购、赎回或买卖本基金的情况。</w:t>
      </w:r>
    </w:p>
    <w:p w:rsidR="00905B0E" w:rsidRDefault="00905B0E" w:rsidP="00905B0E">
      <w:pPr>
        <w:pStyle w:val="-1"/>
        <w:ind w:left="281" w:hanging="281"/>
      </w:pPr>
      <w:r>
        <w:rPr>
          <w:rFonts w:hint="eastAsia"/>
        </w:rPr>
        <w:t>影响投资者决策的其他重要信息</w:t>
      </w:r>
    </w:p>
    <w:p w:rsidR="00905B0E" w:rsidRDefault="00905B0E" w:rsidP="00905B0E">
      <w:pPr>
        <w:pStyle w:val="-2"/>
        <w:spacing w:before="312"/>
      </w:pPr>
      <w:r>
        <w:rPr>
          <w:rFonts w:hint="eastAsia"/>
        </w:rPr>
        <w:t>报告期内单一投资者持有基金份额比例达到或超过20%的情况</w:t>
      </w:r>
    </w:p>
    <w:p w:rsidR="00905B0E" w:rsidRDefault="00905B0E" w:rsidP="00905B0E">
      <w:pPr>
        <w:pStyle w:val="-"/>
        <w:ind w:firstLine="420"/>
      </w:pPr>
      <w:r>
        <w:rPr>
          <w:rFonts w:hint="eastAsia"/>
        </w:rPr>
        <w:t>报告期内单一投资者持有基金份额比例不存在达到或超过20%的情况。</w:t>
      </w:r>
    </w:p>
    <w:p w:rsidR="00905B0E" w:rsidRDefault="00905B0E" w:rsidP="00905B0E">
      <w:pPr>
        <w:pStyle w:val="-2"/>
        <w:spacing w:before="312"/>
      </w:pPr>
      <w:r>
        <w:rPr>
          <w:rFonts w:hint="eastAsia"/>
        </w:rPr>
        <w:lastRenderedPageBreak/>
        <w:t>影响投资者决策的其他重要信息</w:t>
      </w:r>
    </w:p>
    <w:p w:rsidR="00905B0E" w:rsidRDefault="00905B0E" w:rsidP="00905B0E">
      <w:pPr>
        <w:pStyle w:val="-"/>
        <w:ind w:firstLine="420"/>
      </w:pPr>
      <w:r>
        <w:rPr>
          <w:rFonts w:hint="eastAsia"/>
        </w:rPr>
        <w:t>无。</w:t>
      </w:r>
    </w:p>
    <w:p w:rsidR="00905B0E" w:rsidRDefault="00905B0E" w:rsidP="00905B0E">
      <w:pPr>
        <w:pStyle w:val="-1"/>
        <w:ind w:left="281" w:hanging="281"/>
      </w:pPr>
      <w:r>
        <w:rPr>
          <w:rFonts w:hint="eastAsia"/>
        </w:rPr>
        <w:t>备查文件目录</w:t>
      </w:r>
    </w:p>
    <w:p w:rsidR="00905B0E" w:rsidRDefault="00905B0E" w:rsidP="00905B0E">
      <w:pPr>
        <w:pStyle w:val="-2"/>
        <w:spacing w:before="312"/>
      </w:pPr>
      <w:r>
        <w:rPr>
          <w:rFonts w:hint="eastAsia"/>
        </w:rPr>
        <w:t>备查文件目录</w:t>
      </w:r>
    </w:p>
    <w:p w:rsidR="00905B0E" w:rsidRDefault="00905B0E" w:rsidP="00905B0E">
      <w:pPr>
        <w:pStyle w:val="-"/>
        <w:ind w:firstLine="420"/>
      </w:pPr>
      <w:r>
        <w:rPr>
          <w:rFonts w:hint="eastAsia"/>
        </w:rPr>
        <w:t>1、《南方新能源产业趋势混合型证券投资基金基金合同》；</w:t>
      </w:r>
    </w:p>
    <w:p w:rsidR="00905B0E" w:rsidRDefault="00905B0E" w:rsidP="00905B0E">
      <w:pPr>
        <w:pStyle w:val="-"/>
        <w:ind w:firstLine="420"/>
      </w:pPr>
      <w:r>
        <w:rPr>
          <w:rFonts w:hint="eastAsia"/>
        </w:rPr>
        <w:t>2、《南方新能源产业趋势混合型证券投资基金托管协议》；</w:t>
      </w:r>
    </w:p>
    <w:p w:rsidR="00905B0E" w:rsidRDefault="00905B0E" w:rsidP="00905B0E">
      <w:pPr>
        <w:pStyle w:val="-"/>
        <w:ind w:firstLine="420"/>
      </w:pPr>
      <w:r>
        <w:rPr>
          <w:rFonts w:hint="eastAsia"/>
        </w:rPr>
        <w:t>3、南方新能源产业趋势混合型证券投资基金2026年2季度报告原文。</w:t>
      </w:r>
    </w:p>
    <w:p w:rsidR="00905B0E" w:rsidRDefault="00905B0E" w:rsidP="00905B0E">
      <w:pPr>
        <w:pStyle w:val="-2"/>
        <w:spacing w:before="312"/>
      </w:pPr>
      <w:r>
        <w:rPr>
          <w:rFonts w:hint="eastAsia"/>
        </w:rPr>
        <w:t>存放地点</w:t>
      </w:r>
    </w:p>
    <w:p w:rsidR="00905B0E" w:rsidRDefault="00905B0E" w:rsidP="00905B0E">
      <w:pPr>
        <w:pStyle w:val="-"/>
        <w:ind w:firstLine="420"/>
      </w:pPr>
      <w:r>
        <w:rPr>
          <w:rFonts w:hint="eastAsia"/>
        </w:rPr>
        <w:t>深圳市福田区莲花街道益田路5999号基金大厦32-42楼。</w:t>
      </w:r>
    </w:p>
    <w:p w:rsidR="00905B0E" w:rsidRDefault="00905B0E" w:rsidP="00905B0E">
      <w:pPr>
        <w:pStyle w:val="-2"/>
        <w:spacing w:before="312"/>
      </w:pPr>
      <w:r>
        <w:rPr>
          <w:rFonts w:hint="eastAsia"/>
        </w:rPr>
        <w:t>查阅方式</w:t>
      </w:r>
    </w:p>
    <w:p w:rsidR="00905B0E" w:rsidRDefault="00905B0E" w:rsidP="00905B0E">
      <w:pPr>
        <w:pStyle w:val="-"/>
        <w:ind w:firstLine="420"/>
      </w:pPr>
      <w:r>
        <w:rPr>
          <w:rFonts w:hint="eastAsia"/>
        </w:rPr>
        <w:t>网站：http://www.nffund.com</w:t>
      </w:r>
    </w:p>
    <w:p w:rsidR="003C7DC3" w:rsidRDefault="00905B0E" w:rsidP="00905B0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B0E" w:rsidRDefault="00905B0E" w:rsidP="00D17C56">
      <w:r>
        <w:separator/>
      </w:r>
    </w:p>
  </w:endnote>
  <w:endnote w:type="continuationSeparator" w:id="0">
    <w:p w:rsidR="00905B0E" w:rsidRDefault="00905B0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01FC" w:rsidRPr="004001F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01F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01F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B0E" w:rsidRDefault="00905B0E" w:rsidP="00D17C56">
      <w:r>
        <w:separator/>
      </w:r>
    </w:p>
  </w:footnote>
  <w:footnote w:type="continuationSeparator" w:id="0">
    <w:p w:rsidR="00905B0E" w:rsidRDefault="00905B0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05B0E" w:rsidP="00AE3F5B">
    <w:pPr>
      <w:pStyle w:val="a7"/>
      <w:pBdr>
        <w:bottom w:val="single" w:sz="4" w:space="1" w:color="auto"/>
      </w:pBdr>
      <w:jc w:val="right"/>
    </w:pPr>
    <w:r>
      <w:rPr>
        <w:rFonts w:hint="eastAsia"/>
      </w:rPr>
      <w:t>南方新能源产业趋势混合型证券投资基金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01FC"/>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05B0E"/>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60102-7124-4532-BC9C-62C38C44D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5432</Words>
  <Characters>6804</Characters>
  <Application>Microsoft Office Word</Application>
  <DocSecurity>0</DocSecurity>
  <Lines>678</Lines>
  <Paragraphs>546</Paragraphs>
  <ScaleCrop>false</ScaleCrop>
  <Company>MC SYSTEM</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