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10B1">
        <w:rPr>
          <w:rFonts w:ascii="宋体" w:hAnsi="宋体" w:hint="eastAsia"/>
          <w:b/>
          <w:bCs/>
          <w:sz w:val="48"/>
          <w:szCs w:val="30"/>
        </w:rPr>
        <w:t>南方竞争优势混合型证券投资基金</w:t>
      </w:r>
      <w:r w:rsidR="008A10B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10B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10B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10B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10B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10B1" w:rsidRDefault="008A10B1" w:rsidP="008A10B1">
      <w:pPr>
        <w:pStyle w:val="-1"/>
        <w:ind w:left="281" w:hanging="281"/>
      </w:pPr>
      <w:bookmarkStart w:id="2" w:name="_GoBack"/>
      <w:bookmarkEnd w:id="2"/>
      <w:r>
        <w:rPr>
          <w:rFonts w:hint="eastAsia"/>
        </w:rPr>
        <w:lastRenderedPageBreak/>
        <w:t>重要提示</w:t>
      </w:r>
    </w:p>
    <w:p w:rsidR="008A10B1" w:rsidRDefault="008A10B1" w:rsidP="008A10B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10B1" w:rsidRDefault="008A10B1" w:rsidP="008A10B1">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A10B1" w:rsidRDefault="008A10B1" w:rsidP="008A10B1">
      <w:pPr>
        <w:pStyle w:val="-"/>
        <w:ind w:firstLine="420"/>
      </w:pPr>
      <w:r>
        <w:rPr>
          <w:rFonts w:hint="eastAsia"/>
        </w:rPr>
        <w:t>基金管理人承诺以诚实信用、勤勉尽责的原则管理和运用基金资产，但不保证基金一定盈利。</w:t>
      </w:r>
    </w:p>
    <w:p w:rsidR="008A10B1" w:rsidRDefault="008A10B1" w:rsidP="008A10B1">
      <w:pPr>
        <w:pStyle w:val="-"/>
        <w:ind w:firstLine="420"/>
      </w:pPr>
      <w:r>
        <w:rPr>
          <w:rFonts w:hint="eastAsia"/>
        </w:rPr>
        <w:t>基金的过往业绩并不代表其未来表现。投资有风险，投资者在作出投资决策前应仔细阅读本基金的招募说明书。</w:t>
      </w:r>
    </w:p>
    <w:p w:rsidR="008A10B1" w:rsidRDefault="008A10B1" w:rsidP="008A10B1">
      <w:pPr>
        <w:pStyle w:val="-"/>
        <w:ind w:firstLine="420"/>
      </w:pPr>
      <w:r>
        <w:rPr>
          <w:rFonts w:hint="eastAsia"/>
        </w:rPr>
        <w:t>本报告中财务资料未经审计。</w:t>
      </w:r>
    </w:p>
    <w:p w:rsidR="008A10B1" w:rsidRDefault="008A10B1" w:rsidP="008A10B1">
      <w:pPr>
        <w:pStyle w:val="-"/>
        <w:ind w:firstLine="420"/>
      </w:pPr>
      <w:r>
        <w:rPr>
          <w:rFonts w:hint="eastAsia"/>
        </w:rPr>
        <w:t>本报告期自2026年4月1日起至6月30日止。</w:t>
      </w:r>
    </w:p>
    <w:p w:rsidR="008A10B1" w:rsidRDefault="008A10B1" w:rsidP="008A10B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A10B1" w:rsidTr="00C5182A">
        <w:tc>
          <w:tcPr>
            <w:tcW w:w="2768" w:type="dxa"/>
          </w:tcPr>
          <w:p w:rsidR="008A10B1" w:rsidRDefault="008A10B1" w:rsidP="008A10B1">
            <w:pPr>
              <w:jc w:val="left"/>
            </w:pPr>
            <w:r>
              <w:rPr>
                <w:rFonts w:hint="eastAsia"/>
              </w:rPr>
              <w:t>基金简称</w:t>
            </w:r>
          </w:p>
        </w:tc>
        <w:tc>
          <w:tcPr>
            <w:tcW w:w="5538" w:type="dxa"/>
            <w:gridSpan w:val="2"/>
          </w:tcPr>
          <w:p w:rsidR="008A10B1" w:rsidRDefault="008A10B1" w:rsidP="008A10B1">
            <w:pPr>
              <w:jc w:val="left"/>
            </w:pPr>
            <w:r>
              <w:rPr>
                <w:rFonts w:hint="eastAsia"/>
              </w:rPr>
              <w:t>南方竞争优势混合</w:t>
            </w:r>
          </w:p>
        </w:tc>
      </w:tr>
      <w:tr w:rsidR="008A10B1" w:rsidTr="00DD5FBE">
        <w:tc>
          <w:tcPr>
            <w:tcW w:w="2768" w:type="dxa"/>
          </w:tcPr>
          <w:p w:rsidR="008A10B1" w:rsidRDefault="008A10B1" w:rsidP="008A10B1">
            <w:pPr>
              <w:jc w:val="left"/>
            </w:pPr>
            <w:r>
              <w:rPr>
                <w:rFonts w:hint="eastAsia"/>
              </w:rPr>
              <w:t>基金主代码</w:t>
            </w:r>
          </w:p>
        </w:tc>
        <w:tc>
          <w:tcPr>
            <w:tcW w:w="5538" w:type="dxa"/>
            <w:gridSpan w:val="2"/>
          </w:tcPr>
          <w:p w:rsidR="008A10B1" w:rsidRDefault="008A10B1" w:rsidP="008A10B1">
            <w:pPr>
              <w:jc w:val="left"/>
            </w:pPr>
            <w:r>
              <w:t>011901</w:t>
            </w:r>
          </w:p>
        </w:tc>
      </w:tr>
      <w:tr w:rsidR="008A10B1" w:rsidTr="00673718">
        <w:tc>
          <w:tcPr>
            <w:tcW w:w="2768" w:type="dxa"/>
          </w:tcPr>
          <w:p w:rsidR="008A10B1" w:rsidRDefault="008A10B1" w:rsidP="008A10B1">
            <w:pPr>
              <w:jc w:val="left"/>
            </w:pPr>
            <w:r>
              <w:rPr>
                <w:rFonts w:hint="eastAsia"/>
              </w:rPr>
              <w:t>交易代码</w:t>
            </w:r>
          </w:p>
        </w:tc>
        <w:tc>
          <w:tcPr>
            <w:tcW w:w="5538" w:type="dxa"/>
            <w:gridSpan w:val="2"/>
          </w:tcPr>
          <w:p w:rsidR="008A10B1" w:rsidRDefault="008A10B1" w:rsidP="008A10B1">
            <w:pPr>
              <w:jc w:val="left"/>
            </w:pPr>
            <w:r>
              <w:t>011901</w:t>
            </w:r>
          </w:p>
        </w:tc>
      </w:tr>
      <w:tr w:rsidR="008A10B1" w:rsidTr="00DE3B2A">
        <w:tc>
          <w:tcPr>
            <w:tcW w:w="2768" w:type="dxa"/>
          </w:tcPr>
          <w:p w:rsidR="008A10B1" w:rsidRDefault="008A10B1" w:rsidP="008A10B1">
            <w:pPr>
              <w:jc w:val="left"/>
            </w:pPr>
            <w:r>
              <w:rPr>
                <w:rFonts w:hint="eastAsia"/>
              </w:rPr>
              <w:t>基金运作方式</w:t>
            </w:r>
          </w:p>
        </w:tc>
        <w:tc>
          <w:tcPr>
            <w:tcW w:w="5538" w:type="dxa"/>
            <w:gridSpan w:val="2"/>
          </w:tcPr>
          <w:p w:rsidR="008A10B1" w:rsidRDefault="008A10B1" w:rsidP="008A10B1">
            <w:pPr>
              <w:jc w:val="left"/>
            </w:pPr>
            <w:r>
              <w:rPr>
                <w:rFonts w:hint="eastAsia"/>
              </w:rPr>
              <w:t>契约型开放式</w:t>
            </w:r>
          </w:p>
        </w:tc>
      </w:tr>
      <w:tr w:rsidR="008A10B1" w:rsidTr="002049DD">
        <w:tc>
          <w:tcPr>
            <w:tcW w:w="2768" w:type="dxa"/>
          </w:tcPr>
          <w:p w:rsidR="008A10B1" w:rsidRDefault="008A10B1" w:rsidP="008A10B1">
            <w:pPr>
              <w:jc w:val="left"/>
            </w:pPr>
            <w:r>
              <w:rPr>
                <w:rFonts w:hint="eastAsia"/>
              </w:rPr>
              <w:t>基金合同生效日</w:t>
            </w:r>
          </w:p>
        </w:tc>
        <w:tc>
          <w:tcPr>
            <w:tcW w:w="5538" w:type="dxa"/>
            <w:gridSpan w:val="2"/>
          </w:tcPr>
          <w:p w:rsidR="008A10B1" w:rsidRDefault="008A10B1" w:rsidP="008A10B1">
            <w:pPr>
              <w:jc w:val="left"/>
            </w:pPr>
            <w:r>
              <w:rPr>
                <w:rFonts w:hint="eastAsia"/>
              </w:rPr>
              <w:t>2022</w:t>
            </w:r>
            <w:r>
              <w:rPr>
                <w:rFonts w:hint="eastAsia"/>
              </w:rPr>
              <w:t>年</w:t>
            </w:r>
            <w:r>
              <w:rPr>
                <w:rFonts w:hint="eastAsia"/>
              </w:rPr>
              <w:t>4</w:t>
            </w:r>
            <w:r>
              <w:rPr>
                <w:rFonts w:hint="eastAsia"/>
              </w:rPr>
              <w:t>月</w:t>
            </w:r>
            <w:r>
              <w:rPr>
                <w:rFonts w:hint="eastAsia"/>
              </w:rPr>
              <w:t>1</w:t>
            </w:r>
            <w:r>
              <w:rPr>
                <w:rFonts w:hint="eastAsia"/>
              </w:rPr>
              <w:t>日</w:t>
            </w:r>
          </w:p>
        </w:tc>
      </w:tr>
      <w:tr w:rsidR="008A10B1" w:rsidTr="0080387B">
        <w:tc>
          <w:tcPr>
            <w:tcW w:w="2768" w:type="dxa"/>
          </w:tcPr>
          <w:p w:rsidR="008A10B1" w:rsidRDefault="008A10B1" w:rsidP="008A10B1">
            <w:pPr>
              <w:jc w:val="left"/>
            </w:pPr>
            <w:r>
              <w:rPr>
                <w:rFonts w:hint="eastAsia"/>
              </w:rPr>
              <w:t>报告期末基金份额总额</w:t>
            </w:r>
          </w:p>
        </w:tc>
        <w:tc>
          <w:tcPr>
            <w:tcW w:w="5538" w:type="dxa"/>
            <w:gridSpan w:val="2"/>
          </w:tcPr>
          <w:p w:rsidR="008A10B1" w:rsidRDefault="008A10B1" w:rsidP="008A10B1">
            <w:pPr>
              <w:jc w:val="left"/>
            </w:pPr>
            <w:r>
              <w:rPr>
                <w:rFonts w:hint="eastAsia"/>
              </w:rPr>
              <w:t>13,319,465.90</w:t>
            </w:r>
            <w:r>
              <w:rPr>
                <w:rFonts w:hint="eastAsia"/>
              </w:rPr>
              <w:t>份</w:t>
            </w:r>
          </w:p>
        </w:tc>
      </w:tr>
      <w:tr w:rsidR="008A10B1" w:rsidTr="00F333AC">
        <w:tc>
          <w:tcPr>
            <w:tcW w:w="2768" w:type="dxa"/>
          </w:tcPr>
          <w:p w:rsidR="008A10B1" w:rsidRDefault="008A10B1" w:rsidP="008A10B1">
            <w:pPr>
              <w:jc w:val="left"/>
            </w:pPr>
            <w:r>
              <w:rPr>
                <w:rFonts w:hint="eastAsia"/>
              </w:rPr>
              <w:t>投资目标</w:t>
            </w:r>
          </w:p>
        </w:tc>
        <w:tc>
          <w:tcPr>
            <w:tcW w:w="5538" w:type="dxa"/>
            <w:gridSpan w:val="2"/>
          </w:tcPr>
          <w:p w:rsidR="008A10B1" w:rsidRDefault="008A10B1" w:rsidP="008A10B1">
            <w:pPr>
              <w:jc w:val="left"/>
            </w:pPr>
            <w:r>
              <w:rPr>
                <w:rFonts w:hint="eastAsia"/>
              </w:rPr>
              <w:t>在有效控制组合风险并保持良好流动性的前提下，精选具有长期竞争优势的上市公司，力争实现基金资产的长期稳定增值。</w:t>
            </w:r>
          </w:p>
        </w:tc>
      </w:tr>
      <w:tr w:rsidR="008A10B1" w:rsidTr="00834157">
        <w:tc>
          <w:tcPr>
            <w:tcW w:w="2768" w:type="dxa"/>
          </w:tcPr>
          <w:p w:rsidR="008A10B1" w:rsidRDefault="008A10B1" w:rsidP="008A10B1">
            <w:pPr>
              <w:jc w:val="left"/>
            </w:pPr>
            <w:r>
              <w:rPr>
                <w:rFonts w:hint="eastAsia"/>
              </w:rPr>
              <w:t>投资策略</w:t>
            </w:r>
          </w:p>
        </w:tc>
        <w:tc>
          <w:tcPr>
            <w:tcW w:w="5538" w:type="dxa"/>
            <w:gridSpan w:val="2"/>
          </w:tcPr>
          <w:p w:rsidR="008A10B1" w:rsidRDefault="008A10B1" w:rsidP="008A10B1">
            <w:r>
              <w:rPr>
                <w:rFonts w:hint="eastAsia"/>
              </w:rPr>
              <w:t>本基金的主要投资策略为股票投资策略，本基金依托于基金管理人的投资研究平台，努力挖掘质地优秀、符合时代发展需求、具备长期竞争优势的上市公司。个股投资采用定量和定性分析相结合的策略。其他投资策略包括：资产配置策略、债券投资策略、金融衍生品投资策略和资产支持证券投资策略。</w:t>
            </w:r>
          </w:p>
        </w:tc>
      </w:tr>
      <w:tr w:rsidR="008A10B1" w:rsidTr="00D94DAF">
        <w:tc>
          <w:tcPr>
            <w:tcW w:w="2768" w:type="dxa"/>
          </w:tcPr>
          <w:p w:rsidR="008A10B1" w:rsidRDefault="008A10B1" w:rsidP="008A10B1">
            <w:pPr>
              <w:jc w:val="left"/>
            </w:pPr>
            <w:r>
              <w:rPr>
                <w:rFonts w:hint="eastAsia"/>
              </w:rPr>
              <w:t>业绩比较基准</w:t>
            </w:r>
          </w:p>
        </w:tc>
        <w:tc>
          <w:tcPr>
            <w:tcW w:w="5538" w:type="dxa"/>
            <w:gridSpan w:val="2"/>
          </w:tcPr>
          <w:p w:rsidR="008A10B1" w:rsidRDefault="008A10B1" w:rsidP="008A10B1">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15%+</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8A10B1" w:rsidTr="00067B73">
        <w:tc>
          <w:tcPr>
            <w:tcW w:w="2768" w:type="dxa"/>
          </w:tcPr>
          <w:p w:rsidR="008A10B1" w:rsidRDefault="008A10B1" w:rsidP="008A10B1">
            <w:pPr>
              <w:jc w:val="left"/>
            </w:pPr>
            <w:r>
              <w:rPr>
                <w:rFonts w:hint="eastAsia"/>
              </w:rPr>
              <w:t>风险收益特征</w:t>
            </w:r>
          </w:p>
        </w:tc>
        <w:tc>
          <w:tcPr>
            <w:tcW w:w="5538" w:type="dxa"/>
            <w:gridSpan w:val="2"/>
          </w:tcPr>
          <w:p w:rsidR="008A10B1" w:rsidRDefault="008A10B1" w:rsidP="008A10B1">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8A10B1" w:rsidTr="00F76CAE">
        <w:tc>
          <w:tcPr>
            <w:tcW w:w="2768" w:type="dxa"/>
          </w:tcPr>
          <w:p w:rsidR="008A10B1" w:rsidRDefault="008A10B1" w:rsidP="008A10B1">
            <w:pPr>
              <w:jc w:val="left"/>
            </w:pPr>
            <w:r>
              <w:rPr>
                <w:rFonts w:hint="eastAsia"/>
              </w:rPr>
              <w:lastRenderedPageBreak/>
              <w:t>基金管理人</w:t>
            </w:r>
          </w:p>
        </w:tc>
        <w:tc>
          <w:tcPr>
            <w:tcW w:w="5538" w:type="dxa"/>
            <w:gridSpan w:val="2"/>
          </w:tcPr>
          <w:p w:rsidR="008A10B1" w:rsidRDefault="008A10B1" w:rsidP="008A10B1">
            <w:pPr>
              <w:jc w:val="left"/>
            </w:pPr>
            <w:r>
              <w:rPr>
                <w:rFonts w:hint="eastAsia"/>
              </w:rPr>
              <w:t>南方基金管理股份有限公司</w:t>
            </w:r>
          </w:p>
        </w:tc>
      </w:tr>
      <w:tr w:rsidR="008A10B1" w:rsidTr="008A10B1">
        <w:tc>
          <w:tcPr>
            <w:tcW w:w="2768" w:type="dxa"/>
          </w:tcPr>
          <w:p w:rsidR="008A10B1" w:rsidRDefault="008A10B1" w:rsidP="008A10B1">
            <w:pPr>
              <w:jc w:val="left"/>
            </w:pPr>
            <w:r>
              <w:rPr>
                <w:rFonts w:hint="eastAsia"/>
              </w:rPr>
              <w:t>基金托管人</w:t>
            </w:r>
          </w:p>
        </w:tc>
        <w:tc>
          <w:tcPr>
            <w:tcW w:w="5538" w:type="dxa"/>
            <w:gridSpan w:val="2"/>
          </w:tcPr>
          <w:p w:rsidR="008A10B1" w:rsidRDefault="008A10B1" w:rsidP="008A10B1">
            <w:pPr>
              <w:jc w:val="left"/>
            </w:pPr>
            <w:r>
              <w:rPr>
                <w:rFonts w:hint="eastAsia"/>
              </w:rPr>
              <w:t>招商银行股份有限公司</w:t>
            </w:r>
          </w:p>
        </w:tc>
      </w:tr>
      <w:tr w:rsidR="008A10B1" w:rsidTr="008A10B1">
        <w:tc>
          <w:tcPr>
            <w:tcW w:w="2768" w:type="dxa"/>
          </w:tcPr>
          <w:p w:rsidR="008A10B1" w:rsidRDefault="008A10B1" w:rsidP="008A10B1">
            <w:pPr>
              <w:jc w:val="left"/>
            </w:pPr>
            <w:r>
              <w:rPr>
                <w:rFonts w:hint="eastAsia"/>
              </w:rPr>
              <w:t>下属分级基金的基金简称</w:t>
            </w:r>
          </w:p>
        </w:tc>
        <w:tc>
          <w:tcPr>
            <w:tcW w:w="2769" w:type="dxa"/>
          </w:tcPr>
          <w:p w:rsidR="008A10B1" w:rsidRDefault="008A10B1" w:rsidP="008A10B1">
            <w:pPr>
              <w:jc w:val="left"/>
            </w:pPr>
            <w:r>
              <w:rPr>
                <w:rFonts w:hint="eastAsia"/>
              </w:rPr>
              <w:t>南方竞争优势混合</w:t>
            </w:r>
            <w:r>
              <w:rPr>
                <w:rFonts w:hint="eastAsia"/>
              </w:rPr>
              <w:t>A</w:t>
            </w:r>
          </w:p>
        </w:tc>
        <w:tc>
          <w:tcPr>
            <w:tcW w:w="2769" w:type="dxa"/>
          </w:tcPr>
          <w:p w:rsidR="008A10B1" w:rsidRDefault="008A10B1" w:rsidP="008A10B1">
            <w:pPr>
              <w:jc w:val="left"/>
            </w:pPr>
            <w:r>
              <w:rPr>
                <w:rFonts w:hint="eastAsia"/>
              </w:rPr>
              <w:t>南方竞争优势混合</w:t>
            </w:r>
            <w:r>
              <w:rPr>
                <w:rFonts w:hint="eastAsia"/>
              </w:rPr>
              <w:t>C</w:t>
            </w:r>
          </w:p>
        </w:tc>
      </w:tr>
      <w:tr w:rsidR="008A10B1" w:rsidTr="008A10B1">
        <w:tc>
          <w:tcPr>
            <w:tcW w:w="2768" w:type="dxa"/>
          </w:tcPr>
          <w:p w:rsidR="008A10B1" w:rsidRDefault="008A10B1" w:rsidP="008A10B1">
            <w:pPr>
              <w:jc w:val="left"/>
            </w:pPr>
            <w:r>
              <w:rPr>
                <w:rFonts w:hint="eastAsia"/>
              </w:rPr>
              <w:t>下属分级基金的交易代码</w:t>
            </w:r>
          </w:p>
        </w:tc>
        <w:tc>
          <w:tcPr>
            <w:tcW w:w="2769" w:type="dxa"/>
          </w:tcPr>
          <w:p w:rsidR="008A10B1" w:rsidRDefault="008A10B1" w:rsidP="008A10B1">
            <w:pPr>
              <w:jc w:val="left"/>
            </w:pPr>
            <w:r>
              <w:t>011901</w:t>
            </w:r>
          </w:p>
        </w:tc>
        <w:tc>
          <w:tcPr>
            <w:tcW w:w="2769" w:type="dxa"/>
          </w:tcPr>
          <w:p w:rsidR="008A10B1" w:rsidRDefault="008A10B1" w:rsidP="008A10B1">
            <w:pPr>
              <w:jc w:val="left"/>
            </w:pPr>
            <w:r>
              <w:t>011902</w:t>
            </w:r>
          </w:p>
        </w:tc>
      </w:tr>
      <w:tr w:rsidR="008A10B1" w:rsidTr="008A10B1">
        <w:tc>
          <w:tcPr>
            <w:tcW w:w="2768" w:type="dxa"/>
          </w:tcPr>
          <w:p w:rsidR="008A10B1" w:rsidRDefault="008A10B1" w:rsidP="008A10B1">
            <w:pPr>
              <w:jc w:val="left"/>
            </w:pPr>
            <w:r>
              <w:rPr>
                <w:rFonts w:hint="eastAsia"/>
              </w:rPr>
              <w:t>报告期末下属分级基金的份额总额</w:t>
            </w:r>
          </w:p>
        </w:tc>
        <w:tc>
          <w:tcPr>
            <w:tcW w:w="2769" w:type="dxa"/>
          </w:tcPr>
          <w:p w:rsidR="008A10B1" w:rsidRDefault="008A10B1" w:rsidP="008A10B1">
            <w:pPr>
              <w:jc w:val="left"/>
            </w:pPr>
            <w:r>
              <w:rPr>
                <w:rFonts w:hint="eastAsia"/>
              </w:rPr>
              <w:t>10,138,571.25</w:t>
            </w:r>
            <w:r>
              <w:rPr>
                <w:rFonts w:hint="eastAsia"/>
              </w:rPr>
              <w:t>份</w:t>
            </w:r>
          </w:p>
        </w:tc>
        <w:tc>
          <w:tcPr>
            <w:tcW w:w="2769" w:type="dxa"/>
          </w:tcPr>
          <w:p w:rsidR="008A10B1" w:rsidRDefault="008A10B1" w:rsidP="008A10B1">
            <w:pPr>
              <w:jc w:val="left"/>
            </w:pPr>
            <w:r>
              <w:rPr>
                <w:rFonts w:hint="eastAsia"/>
              </w:rPr>
              <w:t>3,180,894.65</w:t>
            </w:r>
            <w:r>
              <w:rPr>
                <w:rFonts w:hint="eastAsia"/>
              </w:rPr>
              <w:t>份</w:t>
            </w:r>
          </w:p>
        </w:tc>
      </w:tr>
    </w:tbl>
    <w:p w:rsidR="008A10B1" w:rsidRDefault="008A10B1" w:rsidP="008A10B1">
      <w:pPr>
        <w:pStyle w:val="-1"/>
        <w:ind w:left="281" w:hanging="281"/>
      </w:pPr>
      <w:r>
        <w:rPr>
          <w:rFonts w:hint="eastAsia"/>
        </w:rPr>
        <w:t>主要财务指标和基金净值表现</w:t>
      </w:r>
    </w:p>
    <w:p w:rsidR="008A10B1" w:rsidRDefault="008A10B1" w:rsidP="008A10B1">
      <w:pPr>
        <w:pStyle w:val="-2"/>
        <w:spacing w:before="312"/>
      </w:pPr>
      <w:r>
        <w:rPr>
          <w:rFonts w:hint="eastAsia"/>
        </w:rPr>
        <w:t>主要财务指标</w:t>
      </w:r>
    </w:p>
    <w:p w:rsidR="008A10B1" w:rsidRDefault="008A10B1" w:rsidP="008A10B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A10B1" w:rsidTr="008A10B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A10B1" w:rsidRPr="008A10B1" w:rsidRDefault="008A10B1" w:rsidP="008A10B1">
            <w:pPr>
              <w:jc w:val="center"/>
              <w:rPr>
                <w:b/>
              </w:rPr>
            </w:pPr>
            <w:r w:rsidRPr="008A10B1">
              <w:rPr>
                <w:rFonts w:hint="eastAsia"/>
                <w:b/>
              </w:rPr>
              <w:t>主要财务指标</w:t>
            </w:r>
          </w:p>
        </w:tc>
        <w:tc>
          <w:tcPr>
            <w:tcW w:w="5538" w:type="dxa"/>
            <w:gridSpan w:val="2"/>
            <w:tcBorders>
              <w:bottom w:val="single" w:sz="4" w:space="0" w:color="auto"/>
            </w:tcBorders>
          </w:tcPr>
          <w:p w:rsidR="008A10B1" w:rsidRPr="008A10B1" w:rsidRDefault="008A10B1" w:rsidP="008A10B1">
            <w:pPr>
              <w:jc w:val="center"/>
              <w:rPr>
                <w:b/>
              </w:rPr>
            </w:pPr>
            <w:r w:rsidRPr="008A10B1">
              <w:rPr>
                <w:rFonts w:hint="eastAsia"/>
                <w:b/>
              </w:rPr>
              <w:t>报告期（</w:t>
            </w:r>
            <w:r w:rsidRPr="008A10B1">
              <w:rPr>
                <w:rFonts w:hint="eastAsia"/>
                <w:b/>
              </w:rPr>
              <w:t>2026</w:t>
            </w:r>
            <w:r w:rsidRPr="008A10B1">
              <w:rPr>
                <w:rFonts w:hint="eastAsia"/>
                <w:b/>
              </w:rPr>
              <w:t>年</w:t>
            </w:r>
            <w:r w:rsidRPr="008A10B1">
              <w:rPr>
                <w:rFonts w:hint="eastAsia"/>
                <w:b/>
              </w:rPr>
              <w:t>4</w:t>
            </w:r>
            <w:r w:rsidRPr="008A10B1">
              <w:rPr>
                <w:rFonts w:hint="eastAsia"/>
                <w:b/>
              </w:rPr>
              <w:t>月</w:t>
            </w:r>
            <w:r w:rsidRPr="008A10B1">
              <w:rPr>
                <w:rFonts w:hint="eastAsia"/>
                <w:b/>
              </w:rPr>
              <w:t>1</w:t>
            </w:r>
            <w:r w:rsidRPr="008A10B1">
              <w:rPr>
                <w:rFonts w:hint="eastAsia"/>
                <w:b/>
              </w:rPr>
              <w:t>日－</w:t>
            </w:r>
            <w:r w:rsidRPr="008A10B1">
              <w:rPr>
                <w:rFonts w:hint="eastAsia"/>
                <w:b/>
              </w:rPr>
              <w:t>2026</w:t>
            </w:r>
            <w:r w:rsidRPr="008A10B1">
              <w:rPr>
                <w:rFonts w:hint="eastAsia"/>
                <w:b/>
              </w:rPr>
              <w:t>年</w:t>
            </w:r>
            <w:r w:rsidRPr="008A10B1">
              <w:rPr>
                <w:rFonts w:hint="eastAsia"/>
                <w:b/>
              </w:rPr>
              <w:t>6</w:t>
            </w:r>
            <w:r w:rsidRPr="008A10B1">
              <w:rPr>
                <w:rFonts w:hint="eastAsia"/>
                <w:b/>
              </w:rPr>
              <w:t>月</w:t>
            </w:r>
            <w:r w:rsidRPr="008A10B1">
              <w:rPr>
                <w:rFonts w:hint="eastAsia"/>
                <w:b/>
              </w:rPr>
              <w:t>30</w:t>
            </w:r>
            <w:r w:rsidRPr="008A10B1">
              <w:rPr>
                <w:rFonts w:hint="eastAsia"/>
                <w:b/>
              </w:rPr>
              <w:t>日）</w:t>
            </w:r>
          </w:p>
        </w:tc>
      </w:tr>
      <w:tr w:rsidR="008A10B1" w:rsidTr="008A10B1">
        <w:tc>
          <w:tcPr>
            <w:tcW w:w="2768" w:type="dxa"/>
            <w:vMerge/>
          </w:tcPr>
          <w:p w:rsidR="008A10B1" w:rsidRDefault="008A10B1" w:rsidP="008A10B1">
            <w:pPr>
              <w:jc w:val="left"/>
            </w:pPr>
          </w:p>
        </w:tc>
        <w:tc>
          <w:tcPr>
            <w:tcW w:w="2769" w:type="dxa"/>
            <w:shd w:val="clear" w:color="auto" w:fill="BFBFBF"/>
          </w:tcPr>
          <w:p w:rsidR="008A10B1" w:rsidRPr="008A10B1" w:rsidRDefault="008A10B1" w:rsidP="008A10B1">
            <w:pPr>
              <w:jc w:val="center"/>
              <w:rPr>
                <w:b/>
              </w:rPr>
            </w:pPr>
            <w:r w:rsidRPr="008A10B1">
              <w:rPr>
                <w:rFonts w:hint="eastAsia"/>
                <w:b/>
              </w:rPr>
              <w:t>南方竞争优势混合</w:t>
            </w:r>
            <w:r w:rsidRPr="008A10B1">
              <w:rPr>
                <w:rFonts w:hint="eastAsia"/>
                <w:b/>
              </w:rPr>
              <w:t>A</w:t>
            </w:r>
          </w:p>
        </w:tc>
        <w:tc>
          <w:tcPr>
            <w:tcW w:w="2769" w:type="dxa"/>
            <w:shd w:val="clear" w:color="auto" w:fill="BFBFBF"/>
          </w:tcPr>
          <w:p w:rsidR="008A10B1" w:rsidRPr="008A10B1" w:rsidRDefault="008A10B1" w:rsidP="008A10B1">
            <w:pPr>
              <w:jc w:val="center"/>
              <w:rPr>
                <w:b/>
              </w:rPr>
            </w:pPr>
            <w:r w:rsidRPr="008A10B1">
              <w:rPr>
                <w:rFonts w:hint="eastAsia"/>
                <w:b/>
              </w:rPr>
              <w:t>南方竞争优势混合</w:t>
            </w:r>
            <w:r w:rsidRPr="008A10B1">
              <w:rPr>
                <w:rFonts w:hint="eastAsia"/>
                <w:b/>
              </w:rPr>
              <w:t>C</w:t>
            </w:r>
          </w:p>
        </w:tc>
      </w:tr>
      <w:tr w:rsidR="008A10B1" w:rsidTr="008A10B1">
        <w:tc>
          <w:tcPr>
            <w:tcW w:w="2768" w:type="dxa"/>
          </w:tcPr>
          <w:p w:rsidR="008A10B1" w:rsidRDefault="008A10B1" w:rsidP="008A10B1">
            <w:pPr>
              <w:jc w:val="left"/>
            </w:pPr>
            <w:r>
              <w:rPr>
                <w:rFonts w:hint="eastAsia"/>
              </w:rPr>
              <w:t>1.</w:t>
            </w:r>
            <w:r>
              <w:rPr>
                <w:rFonts w:hint="eastAsia"/>
              </w:rPr>
              <w:t>本期已实现收益</w:t>
            </w:r>
          </w:p>
        </w:tc>
        <w:tc>
          <w:tcPr>
            <w:tcW w:w="2769" w:type="dxa"/>
          </w:tcPr>
          <w:p w:rsidR="008A10B1" w:rsidRDefault="008A10B1" w:rsidP="008A10B1">
            <w:pPr>
              <w:jc w:val="right"/>
            </w:pPr>
            <w:r>
              <w:t>-508,009.14</w:t>
            </w:r>
          </w:p>
        </w:tc>
        <w:tc>
          <w:tcPr>
            <w:tcW w:w="2769" w:type="dxa"/>
          </w:tcPr>
          <w:p w:rsidR="008A10B1" w:rsidRDefault="008A10B1" w:rsidP="008A10B1">
            <w:pPr>
              <w:jc w:val="right"/>
            </w:pPr>
            <w:r>
              <w:t>-140,145.37</w:t>
            </w:r>
          </w:p>
        </w:tc>
      </w:tr>
      <w:tr w:rsidR="008A10B1" w:rsidTr="008A10B1">
        <w:tc>
          <w:tcPr>
            <w:tcW w:w="2768" w:type="dxa"/>
          </w:tcPr>
          <w:p w:rsidR="008A10B1" w:rsidRDefault="008A10B1" w:rsidP="008A10B1">
            <w:pPr>
              <w:jc w:val="left"/>
            </w:pPr>
            <w:r>
              <w:rPr>
                <w:rFonts w:hint="eastAsia"/>
              </w:rPr>
              <w:t>2.</w:t>
            </w:r>
            <w:r>
              <w:rPr>
                <w:rFonts w:hint="eastAsia"/>
              </w:rPr>
              <w:t>本期利润</w:t>
            </w:r>
          </w:p>
        </w:tc>
        <w:tc>
          <w:tcPr>
            <w:tcW w:w="2769" w:type="dxa"/>
          </w:tcPr>
          <w:p w:rsidR="008A10B1" w:rsidRDefault="008A10B1" w:rsidP="008A10B1">
            <w:pPr>
              <w:jc w:val="right"/>
            </w:pPr>
            <w:r>
              <w:t>-543,142.25</w:t>
            </w:r>
          </w:p>
        </w:tc>
        <w:tc>
          <w:tcPr>
            <w:tcW w:w="2769" w:type="dxa"/>
          </w:tcPr>
          <w:p w:rsidR="008A10B1" w:rsidRDefault="008A10B1" w:rsidP="008A10B1">
            <w:pPr>
              <w:jc w:val="right"/>
            </w:pPr>
            <w:r>
              <w:t>-170,985.36</w:t>
            </w:r>
          </w:p>
        </w:tc>
      </w:tr>
      <w:tr w:rsidR="008A10B1" w:rsidTr="008A10B1">
        <w:tc>
          <w:tcPr>
            <w:tcW w:w="2768" w:type="dxa"/>
          </w:tcPr>
          <w:p w:rsidR="008A10B1" w:rsidRDefault="008A10B1" w:rsidP="008A10B1">
            <w:pPr>
              <w:jc w:val="left"/>
            </w:pPr>
            <w:r>
              <w:rPr>
                <w:rFonts w:hint="eastAsia"/>
              </w:rPr>
              <w:t>3.</w:t>
            </w:r>
            <w:r>
              <w:rPr>
                <w:rFonts w:hint="eastAsia"/>
              </w:rPr>
              <w:t>加权平均基金份额本期利润</w:t>
            </w:r>
          </w:p>
        </w:tc>
        <w:tc>
          <w:tcPr>
            <w:tcW w:w="2769" w:type="dxa"/>
          </w:tcPr>
          <w:p w:rsidR="008A10B1" w:rsidRDefault="008A10B1" w:rsidP="008A10B1">
            <w:pPr>
              <w:jc w:val="right"/>
            </w:pPr>
            <w:r>
              <w:t>-0.0488</w:t>
            </w:r>
          </w:p>
        </w:tc>
        <w:tc>
          <w:tcPr>
            <w:tcW w:w="2769" w:type="dxa"/>
          </w:tcPr>
          <w:p w:rsidR="008A10B1" w:rsidRDefault="008A10B1" w:rsidP="008A10B1">
            <w:pPr>
              <w:jc w:val="right"/>
            </w:pPr>
            <w:r>
              <w:t>-0.0424</w:t>
            </w:r>
          </w:p>
        </w:tc>
      </w:tr>
      <w:tr w:rsidR="008A10B1" w:rsidTr="008A10B1">
        <w:tc>
          <w:tcPr>
            <w:tcW w:w="2768" w:type="dxa"/>
          </w:tcPr>
          <w:p w:rsidR="008A10B1" w:rsidRDefault="008A10B1" w:rsidP="008A10B1">
            <w:pPr>
              <w:jc w:val="left"/>
            </w:pPr>
            <w:r>
              <w:rPr>
                <w:rFonts w:hint="eastAsia"/>
              </w:rPr>
              <w:t>4.</w:t>
            </w:r>
            <w:r>
              <w:rPr>
                <w:rFonts w:hint="eastAsia"/>
              </w:rPr>
              <w:t>期末基金资产净值</w:t>
            </w:r>
          </w:p>
        </w:tc>
        <w:tc>
          <w:tcPr>
            <w:tcW w:w="2769" w:type="dxa"/>
          </w:tcPr>
          <w:p w:rsidR="008A10B1" w:rsidRDefault="008A10B1" w:rsidP="008A10B1">
            <w:pPr>
              <w:jc w:val="right"/>
            </w:pPr>
            <w:r>
              <w:t>10,493,885.43</w:t>
            </w:r>
          </w:p>
        </w:tc>
        <w:tc>
          <w:tcPr>
            <w:tcW w:w="2769" w:type="dxa"/>
          </w:tcPr>
          <w:p w:rsidR="008A10B1" w:rsidRDefault="008A10B1" w:rsidP="008A10B1">
            <w:pPr>
              <w:jc w:val="right"/>
            </w:pPr>
            <w:r>
              <w:t>3,207,058.86</w:t>
            </w:r>
          </w:p>
        </w:tc>
      </w:tr>
      <w:tr w:rsidR="008A10B1" w:rsidTr="008A10B1">
        <w:tc>
          <w:tcPr>
            <w:tcW w:w="2768" w:type="dxa"/>
          </w:tcPr>
          <w:p w:rsidR="008A10B1" w:rsidRDefault="008A10B1" w:rsidP="008A10B1">
            <w:pPr>
              <w:jc w:val="left"/>
            </w:pPr>
            <w:r>
              <w:rPr>
                <w:rFonts w:hint="eastAsia"/>
              </w:rPr>
              <w:t>5.</w:t>
            </w:r>
            <w:r>
              <w:rPr>
                <w:rFonts w:hint="eastAsia"/>
              </w:rPr>
              <w:t>期末基金份额净值</w:t>
            </w:r>
          </w:p>
        </w:tc>
        <w:tc>
          <w:tcPr>
            <w:tcW w:w="2769" w:type="dxa"/>
          </w:tcPr>
          <w:p w:rsidR="008A10B1" w:rsidRDefault="008A10B1" w:rsidP="008A10B1">
            <w:pPr>
              <w:jc w:val="right"/>
            </w:pPr>
            <w:r>
              <w:t>1.0350</w:t>
            </w:r>
          </w:p>
        </w:tc>
        <w:tc>
          <w:tcPr>
            <w:tcW w:w="2769" w:type="dxa"/>
          </w:tcPr>
          <w:p w:rsidR="008A10B1" w:rsidRDefault="008A10B1" w:rsidP="008A10B1">
            <w:pPr>
              <w:jc w:val="right"/>
            </w:pPr>
            <w:r>
              <w:t>1.0082</w:t>
            </w:r>
          </w:p>
        </w:tc>
      </w:tr>
    </w:tbl>
    <w:p w:rsidR="008A10B1" w:rsidRDefault="008A10B1" w:rsidP="008A10B1">
      <w:pPr>
        <w:pStyle w:val="-8"/>
      </w:pPr>
      <w:r>
        <w:rPr>
          <w:rFonts w:hint="eastAsia"/>
        </w:rPr>
        <w:t>注：基金业绩指标不包括持有人认（申）购或交易基金的各项费用，计入费用后实际收益水平要低于所列数字；</w:t>
      </w:r>
    </w:p>
    <w:p w:rsidR="008A10B1" w:rsidRDefault="008A10B1" w:rsidP="008A10B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A10B1" w:rsidRDefault="008A10B1" w:rsidP="008A10B1">
      <w:pPr>
        <w:pStyle w:val="-2"/>
        <w:spacing w:before="312"/>
      </w:pPr>
      <w:r>
        <w:rPr>
          <w:rFonts w:hint="eastAsia"/>
        </w:rPr>
        <w:t>基金净值表现</w:t>
      </w:r>
    </w:p>
    <w:p w:rsidR="008A10B1" w:rsidRDefault="008A10B1" w:rsidP="008A10B1">
      <w:pPr>
        <w:pStyle w:val="-3"/>
        <w:spacing w:before="156" w:after="156"/>
      </w:pPr>
      <w:r>
        <w:rPr>
          <w:rFonts w:hint="eastAsia"/>
        </w:rPr>
        <w:t>本报告期基金份额净值增长率及其与同期业绩比较基准收益率的比较</w:t>
      </w:r>
    </w:p>
    <w:p w:rsidR="008A10B1" w:rsidRDefault="008A10B1" w:rsidP="008A10B1">
      <w:pPr>
        <w:pStyle w:val="-"/>
        <w:ind w:firstLine="420"/>
      </w:pPr>
      <w:r>
        <w:rPr>
          <w:rFonts w:hint="eastAsia"/>
        </w:rPr>
        <w:t>南方竞争优势混合A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10B1" w:rsidTr="008A10B1">
        <w:trPr>
          <w:cnfStyle w:val="100000000000" w:firstRow="1" w:lastRow="0" w:firstColumn="0" w:lastColumn="0" w:oddVBand="0" w:evenVBand="0" w:oddHBand="0" w:evenHBand="0" w:firstRowFirstColumn="0" w:firstRowLastColumn="0" w:lastRowFirstColumn="0" w:lastRowLastColumn="0"/>
        </w:trPr>
        <w:tc>
          <w:tcPr>
            <w:tcW w:w="1429" w:type="dxa"/>
          </w:tcPr>
          <w:p w:rsidR="008A10B1" w:rsidRPr="008A10B1" w:rsidRDefault="008A10B1" w:rsidP="008A10B1">
            <w:pPr>
              <w:jc w:val="center"/>
              <w:rPr>
                <w:b/>
              </w:rPr>
            </w:pPr>
            <w:r w:rsidRPr="008A10B1">
              <w:rPr>
                <w:rFonts w:hint="eastAsia"/>
                <w:b/>
              </w:rPr>
              <w:t>阶段</w:t>
            </w:r>
          </w:p>
        </w:tc>
        <w:tc>
          <w:tcPr>
            <w:tcW w:w="1315" w:type="dxa"/>
          </w:tcPr>
          <w:p w:rsidR="008A10B1" w:rsidRPr="008A10B1" w:rsidRDefault="008A10B1" w:rsidP="008A10B1">
            <w:pPr>
              <w:jc w:val="center"/>
              <w:rPr>
                <w:b/>
              </w:rPr>
            </w:pPr>
            <w:r w:rsidRPr="008A10B1">
              <w:rPr>
                <w:rFonts w:hint="eastAsia"/>
                <w:b/>
              </w:rPr>
              <w:t>净值增长率①</w:t>
            </w:r>
          </w:p>
        </w:tc>
        <w:tc>
          <w:tcPr>
            <w:tcW w:w="1315" w:type="dxa"/>
          </w:tcPr>
          <w:p w:rsidR="008A10B1" w:rsidRPr="008A10B1" w:rsidRDefault="008A10B1" w:rsidP="008A10B1">
            <w:pPr>
              <w:jc w:val="center"/>
              <w:rPr>
                <w:b/>
              </w:rPr>
            </w:pPr>
            <w:r w:rsidRPr="008A10B1">
              <w:rPr>
                <w:rFonts w:hint="eastAsia"/>
                <w:b/>
              </w:rPr>
              <w:t>净值增长率标准差②</w:t>
            </w:r>
          </w:p>
        </w:tc>
        <w:tc>
          <w:tcPr>
            <w:tcW w:w="1315" w:type="dxa"/>
          </w:tcPr>
          <w:p w:rsidR="008A10B1" w:rsidRPr="008A10B1" w:rsidRDefault="008A10B1" w:rsidP="008A10B1">
            <w:pPr>
              <w:jc w:val="center"/>
              <w:rPr>
                <w:b/>
              </w:rPr>
            </w:pPr>
            <w:r w:rsidRPr="008A10B1">
              <w:rPr>
                <w:rFonts w:hint="eastAsia"/>
                <w:b/>
              </w:rPr>
              <w:t>业绩比较基准收益率③</w:t>
            </w:r>
          </w:p>
        </w:tc>
        <w:tc>
          <w:tcPr>
            <w:tcW w:w="1315" w:type="dxa"/>
          </w:tcPr>
          <w:p w:rsidR="008A10B1" w:rsidRPr="008A10B1" w:rsidRDefault="008A10B1" w:rsidP="008A10B1">
            <w:pPr>
              <w:jc w:val="center"/>
              <w:rPr>
                <w:b/>
              </w:rPr>
            </w:pPr>
            <w:r w:rsidRPr="008A10B1">
              <w:rPr>
                <w:rFonts w:hint="eastAsia"/>
                <w:b/>
              </w:rPr>
              <w:t>业绩比较基准收益率标准差④</w:t>
            </w:r>
          </w:p>
        </w:tc>
        <w:tc>
          <w:tcPr>
            <w:tcW w:w="907" w:type="dxa"/>
          </w:tcPr>
          <w:p w:rsidR="008A10B1" w:rsidRPr="008A10B1" w:rsidRDefault="008A10B1" w:rsidP="008A10B1">
            <w:pPr>
              <w:jc w:val="center"/>
              <w:rPr>
                <w:b/>
              </w:rPr>
            </w:pPr>
            <w:r w:rsidRPr="008A10B1">
              <w:rPr>
                <w:rFonts w:hint="eastAsia"/>
                <w:b/>
              </w:rPr>
              <w:t>①</w:t>
            </w:r>
            <w:r w:rsidRPr="008A10B1">
              <w:rPr>
                <w:rFonts w:hint="eastAsia"/>
                <w:b/>
              </w:rPr>
              <w:t>-</w:t>
            </w:r>
            <w:r w:rsidRPr="008A10B1">
              <w:rPr>
                <w:rFonts w:hint="eastAsia"/>
                <w:b/>
              </w:rPr>
              <w:t>③</w:t>
            </w:r>
          </w:p>
        </w:tc>
        <w:tc>
          <w:tcPr>
            <w:tcW w:w="907" w:type="dxa"/>
          </w:tcPr>
          <w:p w:rsidR="008A10B1" w:rsidRPr="008A10B1" w:rsidRDefault="008A10B1" w:rsidP="008A10B1">
            <w:pPr>
              <w:jc w:val="center"/>
              <w:rPr>
                <w:b/>
              </w:rPr>
            </w:pPr>
            <w:r w:rsidRPr="008A10B1">
              <w:rPr>
                <w:rFonts w:hint="eastAsia"/>
                <w:b/>
              </w:rPr>
              <w:t>②</w:t>
            </w:r>
            <w:r w:rsidRPr="008A10B1">
              <w:rPr>
                <w:rFonts w:hint="eastAsia"/>
                <w:b/>
              </w:rPr>
              <w:t>-</w:t>
            </w:r>
            <w:r w:rsidRPr="008A10B1">
              <w:rPr>
                <w:rFonts w:hint="eastAsia"/>
                <w:b/>
              </w:rPr>
              <w:t>④</w:t>
            </w:r>
          </w:p>
        </w:tc>
      </w:tr>
      <w:tr w:rsidR="008A10B1" w:rsidTr="008A10B1">
        <w:tc>
          <w:tcPr>
            <w:tcW w:w="1429" w:type="dxa"/>
          </w:tcPr>
          <w:p w:rsidR="008A10B1" w:rsidRDefault="008A10B1" w:rsidP="008A10B1">
            <w:pPr>
              <w:jc w:val="left"/>
            </w:pPr>
            <w:r>
              <w:rPr>
                <w:rFonts w:hint="eastAsia"/>
              </w:rPr>
              <w:t>过去三个月</w:t>
            </w:r>
          </w:p>
        </w:tc>
        <w:tc>
          <w:tcPr>
            <w:tcW w:w="1315" w:type="dxa"/>
          </w:tcPr>
          <w:p w:rsidR="008A10B1" w:rsidRDefault="008A10B1" w:rsidP="008A10B1">
            <w:pPr>
              <w:jc w:val="right"/>
            </w:pPr>
            <w:r>
              <w:t>-5.12%</w:t>
            </w:r>
          </w:p>
        </w:tc>
        <w:tc>
          <w:tcPr>
            <w:tcW w:w="1315" w:type="dxa"/>
          </w:tcPr>
          <w:p w:rsidR="008A10B1" w:rsidRDefault="008A10B1" w:rsidP="008A10B1">
            <w:pPr>
              <w:jc w:val="right"/>
            </w:pPr>
            <w:r>
              <w:t>0.93%</w:t>
            </w:r>
          </w:p>
        </w:tc>
        <w:tc>
          <w:tcPr>
            <w:tcW w:w="1315" w:type="dxa"/>
          </w:tcPr>
          <w:p w:rsidR="008A10B1" w:rsidRDefault="008A10B1" w:rsidP="008A10B1">
            <w:pPr>
              <w:jc w:val="right"/>
            </w:pPr>
            <w:r>
              <w:t>6.04%</w:t>
            </w:r>
          </w:p>
        </w:tc>
        <w:tc>
          <w:tcPr>
            <w:tcW w:w="1315" w:type="dxa"/>
          </w:tcPr>
          <w:p w:rsidR="008A10B1" w:rsidRDefault="008A10B1" w:rsidP="008A10B1">
            <w:pPr>
              <w:jc w:val="right"/>
            </w:pPr>
            <w:r>
              <w:t>0.99%</w:t>
            </w:r>
          </w:p>
        </w:tc>
        <w:tc>
          <w:tcPr>
            <w:tcW w:w="907" w:type="dxa"/>
          </w:tcPr>
          <w:p w:rsidR="008A10B1" w:rsidRDefault="008A10B1" w:rsidP="008A10B1">
            <w:pPr>
              <w:jc w:val="right"/>
            </w:pPr>
            <w:r>
              <w:t>-11.16%</w:t>
            </w:r>
          </w:p>
        </w:tc>
        <w:tc>
          <w:tcPr>
            <w:tcW w:w="907" w:type="dxa"/>
          </w:tcPr>
          <w:p w:rsidR="008A10B1" w:rsidRDefault="008A10B1" w:rsidP="008A10B1">
            <w:pPr>
              <w:jc w:val="right"/>
            </w:pPr>
            <w:r>
              <w:t>-0.06%</w:t>
            </w:r>
          </w:p>
        </w:tc>
      </w:tr>
      <w:tr w:rsidR="008A10B1" w:rsidTr="008A10B1">
        <w:tc>
          <w:tcPr>
            <w:tcW w:w="1429" w:type="dxa"/>
          </w:tcPr>
          <w:p w:rsidR="008A10B1" w:rsidRDefault="008A10B1" w:rsidP="008A10B1">
            <w:pPr>
              <w:jc w:val="left"/>
            </w:pPr>
            <w:r>
              <w:rPr>
                <w:rFonts w:hint="eastAsia"/>
              </w:rPr>
              <w:t>过去六个月</w:t>
            </w:r>
          </w:p>
        </w:tc>
        <w:tc>
          <w:tcPr>
            <w:tcW w:w="1315" w:type="dxa"/>
          </w:tcPr>
          <w:p w:rsidR="008A10B1" w:rsidRDefault="008A10B1" w:rsidP="008A10B1">
            <w:pPr>
              <w:jc w:val="right"/>
            </w:pPr>
            <w:r>
              <w:t>-5.50%</w:t>
            </w:r>
          </w:p>
        </w:tc>
        <w:tc>
          <w:tcPr>
            <w:tcW w:w="1315" w:type="dxa"/>
          </w:tcPr>
          <w:p w:rsidR="008A10B1" w:rsidRDefault="008A10B1" w:rsidP="008A10B1">
            <w:pPr>
              <w:jc w:val="right"/>
            </w:pPr>
            <w:r>
              <w:t>1.10%</w:t>
            </w:r>
          </w:p>
        </w:tc>
        <w:tc>
          <w:tcPr>
            <w:tcW w:w="1315" w:type="dxa"/>
          </w:tcPr>
          <w:p w:rsidR="008A10B1" w:rsidRDefault="008A10B1" w:rsidP="008A10B1">
            <w:pPr>
              <w:jc w:val="right"/>
            </w:pPr>
            <w:r>
              <w:t>4.04%</w:t>
            </w:r>
          </w:p>
        </w:tc>
        <w:tc>
          <w:tcPr>
            <w:tcW w:w="1315" w:type="dxa"/>
          </w:tcPr>
          <w:p w:rsidR="008A10B1" w:rsidRDefault="008A10B1" w:rsidP="008A10B1">
            <w:pPr>
              <w:jc w:val="right"/>
            </w:pPr>
            <w:r>
              <w:t>0.89%</w:t>
            </w:r>
          </w:p>
        </w:tc>
        <w:tc>
          <w:tcPr>
            <w:tcW w:w="907" w:type="dxa"/>
          </w:tcPr>
          <w:p w:rsidR="008A10B1" w:rsidRDefault="008A10B1" w:rsidP="008A10B1">
            <w:pPr>
              <w:jc w:val="right"/>
            </w:pPr>
            <w:r>
              <w:t>-9.54%</w:t>
            </w:r>
          </w:p>
        </w:tc>
        <w:tc>
          <w:tcPr>
            <w:tcW w:w="907" w:type="dxa"/>
          </w:tcPr>
          <w:p w:rsidR="008A10B1" w:rsidRDefault="008A10B1" w:rsidP="008A10B1">
            <w:pPr>
              <w:jc w:val="right"/>
            </w:pPr>
            <w:r>
              <w:t>0.21%</w:t>
            </w:r>
          </w:p>
        </w:tc>
      </w:tr>
      <w:tr w:rsidR="008A10B1" w:rsidTr="008A10B1">
        <w:tc>
          <w:tcPr>
            <w:tcW w:w="1429" w:type="dxa"/>
          </w:tcPr>
          <w:p w:rsidR="008A10B1" w:rsidRDefault="008A10B1" w:rsidP="008A10B1">
            <w:pPr>
              <w:jc w:val="left"/>
            </w:pPr>
            <w:r>
              <w:rPr>
                <w:rFonts w:hint="eastAsia"/>
              </w:rPr>
              <w:t>过去一年</w:t>
            </w:r>
          </w:p>
        </w:tc>
        <w:tc>
          <w:tcPr>
            <w:tcW w:w="1315" w:type="dxa"/>
          </w:tcPr>
          <w:p w:rsidR="008A10B1" w:rsidRDefault="008A10B1" w:rsidP="008A10B1">
            <w:pPr>
              <w:jc w:val="right"/>
            </w:pPr>
            <w:r>
              <w:t>14.97%</w:t>
            </w:r>
          </w:p>
        </w:tc>
        <w:tc>
          <w:tcPr>
            <w:tcW w:w="1315" w:type="dxa"/>
          </w:tcPr>
          <w:p w:rsidR="008A10B1" w:rsidRDefault="008A10B1" w:rsidP="008A10B1">
            <w:pPr>
              <w:jc w:val="right"/>
            </w:pPr>
            <w:r>
              <w:t>1.14%</w:t>
            </w:r>
          </w:p>
        </w:tc>
        <w:tc>
          <w:tcPr>
            <w:tcW w:w="1315" w:type="dxa"/>
          </w:tcPr>
          <w:p w:rsidR="008A10B1" w:rsidRDefault="008A10B1" w:rsidP="008A10B1">
            <w:pPr>
              <w:jc w:val="right"/>
            </w:pPr>
            <w:r>
              <w:t>16.45%</w:t>
            </w:r>
          </w:p>
        </w:tc>
        <w:tc>
          <w:tcPr>
            <w:tcW w:w="1315" w:type="dxa"/>
          </w:tcPr>
          <w:p w:rsidR="008A10B1" w:rsidRDefault="008A10B1" w:rsidP="008A10B1">
            <w:pPr>
              <w:jc w:val="right"/>
            </w:pPr>
            <w:r>
              <w:t>0.77%</w:t>
            </w:r>
          </w:p>
        </w:tc>
        <w:tc>
          <w:tcPr>
            <w:tcW w:w="907" w:type="dxa"/>
          </w:tcPr>
          <w:p w:rsidR="008A10B1" w:rsidRDefault="008A10B1" w:rsidP="008A10B1">
            <w:pPr>
              <w:jc w:val="right"/>
            </w:pPr>
            <w:r>
              <w:t>-1.48%</w:t>
            </w:r>
          </w:p>
        </w:tc>
        <w:tc>
          <w:tcPr>
            <w:tcW w:w="907" w:type="dxa"/>
          </w:tcPr>
          <w:p w:rsidR="008A10B1" w:rsidRDefault="008A10B1" w:rsidP="008A10B1">
            <w:pPr>
              <w:jc w:val="right"/>
            </w:pPr>
            <w:r>
              <w:t>0.37%</w:t>
            </w:r>
          </w:p>
        </w:tc>
      </w:tr>
      <w:tr w:rsidR="008A10B1" w:rsidTr="008A10B1">
        <w:tc>
          <w:tcPr>
            <w:tcW w:w="1429" w:type="dxa"/>
          </w:tcPr>
          <w:p w:rsidR="008A10B1" w:rsidRDefault="008A10B1" w:rsidP="008A10B1">
            <w:pPr>
              <w:jc w:val="left"/>
            </w:pPr>
            <w:r>
              <w:rPr>
                <w:rFonts w:hint="eastAsia"/>
              </w:rPr>
              <w:t>过去三年</w:t>
            </w:r>
          </w:p>
        </w:tc>
        <w:tc>
          <w:tcPr>
            <w:tcW w:w="1315" w:type="dxa"/>
          </w:tcPr>
          <w:p w:rsidR="008A10B1" w:rsidRDefault="008A10B1" w:rsidP="008A10B1">
            <w:pPr>
              <w:jc w:val="right"/>
            </w:pPr>
            <w:r>
              <w:t>10.49%</w:t>
            </w:r>
          </w:p>
        </w:tc>
        <w:tc>
          <w:tcPr>
            <w:tcW w:w="1315" w:type="dxa"/>
          </w:tcPr>
          <w:p w:rsidR="008A10B1" w:rsidRDefault="008A10B1" w:rsidP="008A10B1">
            <w:pPr>
              <w:jc w:val="right"/>
            </w:pPr>
            <w:r>
              <w:t>1.18%</w:t>
            </w:r>
          </w:p>
        </w:tc>
        <w:tc>
          <w:tcPr>
            <w:tcW w:w="1315" w:type="dxa"/>
          </w:tcPr>
          <w:p w:rsidR="008A10B1" w:rsidRDefault="008A10B1" w:rsidP="008A10B1">
            <w:pPr>
              <w:jc w:val="right"/>
            </w:pPr>
            <w:r>
              <w:t>23.09%</w:t>
            </w:r>
          </w:p>
        </w:tc>
        <w:tc>
          <w:tcPr>
            <w:tcW w:w="1315" w:type="dxa"/>
          </w:tcPr>
          <w:p w:rsidR="008A10B1" w:rsidRDefault="008A10B1" w:rsidP="008A10B1">
            <w:pPr>
              <w:jc w:val="right"/>
            </w:pPr>
            <w:r>
              <w:t>0.80%</w:t>
            </w:r>
          </w:p>
        </w:tc>
        <w:tc>
          <w:tcPr>
            <w:tcW w:w="907" w:type="dxa"/>
          </w:tcPr>
          <w:p w:rsidR="008A10B1" w:rsidRDefault="008A10B1" w:rsidP="008A10B1">
            <w:pPr>
              <w:jc w:val="right"/>
            </w:pPr>
            <w:r>
              <w:t>-12.60%</w:t>
            </w:r>
          </w:p>
        </w:tc>
        <w:tc>
          <w:tcPr>
            <w:tcW w:w="907" w:type="dxa"/>
          </w:tcPr>
          <w:p w:rsidR="008A10B1" w:rsidRDefault="008A10B1" w:rsidP="008A10B1">
            <w:pPr>
              <w:jc w:val="right"/>
            </w:pPr>
            <w:r>
              <w:t>0.38%</w:t>
            </w:r>
          </w:p>
        </w:tc>
      </w:tr>
      <w:tr w:rsidR="008A10B1" w:rsidTr="008A10B1">
        <w:tc>
          <w:tcPr>
            <w:tcW w:w="1429" w:type="dxa"/>
          </w:tcPr>
          <w:p w:rsidR="008A10B1" w:rsidRDefault="008A10B1" w:rsidP="008A10B1">
            <w:pPr>
              <w:jc w:val="left"/>
            </w:pPr>
            <w:r>
              <w:rPr>
                <w:rFonts w:hint="eastAsia"/>
              </w:rPr>
              <w:t>自基金合同生效起至今</w:t>
            </w:r>
          </w:p>
        </w:tc>
        <w:tc>
          <w:tcPr>
            <w:tcW w:w="1315" w:type="dxa"/>
          </w:tcPr>
          <w:p w:rsidR="008A10B1" w:rsidRDefault="008A10B1" w:rsidP="008A10B1">
            <w:pPr>
              <w:jc w:val="right"/>
            </w:pPr>
            <w:r>
              <w:t>3.50%</w:t>
            </w:r>
          </w:p>
        </w:tc>
        <w:tc>
          <w:tcPr>
            <w:tcW w:w="1315" w:type="dxa"/>
          </w:tcPr>
          <w:p w:rsidR="008A10B1" w:rsidRDefault="008A10B1" w:rsidP="008A10B1">
            <w:pPr>
              <w:jc w:val="right"/>
            </w:pPr>
            <w:r>
              <w:t>1.08%</w:t>
            </w:r>
          </w:p>
        </w:tc>
        <w:tc>
          <w:tcPr>
            <w:tcW w:w="1315" w:type="dxa"/>
          </w:tcPr>
          <w:p w:rsidR="008A10B1" w:rsidRDefault="008A10B1" w:rsidP="008A10B1">
            <w:pPr>
              <w:jc w:val="right"/>
            </w:pPr>
            <w:r>
              <w:t>17.95%</w:t>
            </w:r>
          </w:p>
        </w:tc>
        <w:tc>
          <w:tcPr>
            <w:tcW w:w="1315" w:type="dxa"/>
          </w:tcPr>
          <w:p w:rsidR="008A10B1" w:rsidRDefault="008A10B1" w:rsidP="008A10B1">
            <w:pPr>
              <w:jc w:val="right"/>
            </w:pPr>
            <w:r>
              <w:t>0.78%</w:t>
            </w:r>
          </w:p>
        </w:tc>
        <w:tc>
          <w:tcPr>
            <w:tcW w:w="907" w:type="dxa"/>
          </w:tcPr>
          <w:p w:rsidR="008A10B1" w:rsidRDefault="008A10B1" w:rsidP="008A10B1">
            <w:pPr>
              <w:jc w:val="right"/>
            </w:pPr>
            <w:r>
              <w:t>-14.45%</w:t>
            </w:r>
          </w:p>
        </w:tc>
        <w:tc>
          <w:tcPr>
            <w:tcW w:w="907" w:type="dxa"/>
          </w:tcPr>
          <w:p w:rsidR="008A10B1" w:rsidRDefault="008A10B1" w:rsidP="008A10B1">
            <w:pPr>
              <w:jc w:val="right"/>
            </w:pPr>
            <w:r>
              <w:t>0.30%</w:t>
            </w:r>
          </w:p>
        </w:tc>
      </w:tr>
    </w:tbl>
    <w:p w:rsidR="008A10B1" w:rsidRDefault="008A10B1" w:rsidP="008A10B1">
      <w:pPr>
        <w:pStyle w:val="-"/>
        <w:ind w:firstLine="420"/>
      </w:pPr>
      <w:r>
        <w:rPr>
          <w:rFonts w:hint="eastAsia"/>
        </w:rPr>
        <w:lastRenderedPageBreak/>
        <w:t>南方竞争优势混合C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10B1" w:rsidTr="008A10B1">
        <w:trPr>
          <w:cnfStyle w:val="100000000000" w:firstRow="1" w:lastRow="0" w:firstColumn="0" w:lastColumn="0" w:oddVBand="0" w:evenVBand="0" w:oddHBand="0" w:evenHBand="0" w:firstRowFirstColumn="0" w:firstRowLastColumn="0" w:lastRowFirstColumn="0" w:lastRowLastColumn="0"/>
        </w:trPr>
        <w:tc>
          <w:tcPr>
            <w:tcW w:w="1429" w:type="dxa"/>
          </w:tcPr>
          <w:p w:rsidR="008A10B1" w:rsidRPr="008A10B1" w:rsidRDefault="008A10B1" w:rsidP="008A10B1">
            <w:pPr>
              <w:jc w:val="center"/>
              <w:rPr>
                <w:b/>
              </w:rPr>
            </w:pPr>
            <w:r w:rsidRPr="008A10B1">
              <w:rPr>
                <w:rFonts w:hint="eastAsia"/>
                <w:b/>
              </w:rPr>
              <w:t>阶段</w:t>
            </w:r>
          </w:p>
        </w:tc>
        <w:tc>
          <w:tcPr>
            <w:tcW w:w="1315" w:type="dxa"/>
          </w:tcPr>
          <w:p w:rsidR="008A10B1" w:rsidRPr="008A10B1" w:rsidRDefault="008A10B1" w:rsidP="008A10B1">
            <w:pPr>
              <w:jc w:val="center"/>
              <w:rPr>
                <w:b/>
              </w:rPr>
            </w:pPr>
            <w:r w:rsidRPr="008A10B1">
              <w:rPr>
                <w:rFonts w:hint="eastAsia"/>
                <w:b/>
              </w:rPr>
              <w:t>净值增长率①</w:t>
            </w:r>
          </w:p>
        </w:tc>
        <w:tc>
          <w:tcPr>
            <w:tcW w:w="1315" w:type="dxa"/>
          </w:tcPr>
          <w:p w:rsidR="008A10B1" w:rsidRPr="008A10B1" w:rsidRDefault="008A10B1" w:rsidP="008A10B1">
            <w:pPr>
              <w:jc w:val="center"/>
              <w:rPr>
                <w:b/>
              </w:rPr>
            </w:pPr>
            <w:r w:rsidRPr="008A10B1">
              <w:rPr>
                <w:rFonts w:hint="eastAsia"/>
                <w:b/>
              </w:rPr>
              <w:t>净值增长率标准差②</w:t>
            </w:r>
          </w:p>
        </w:tc>
        <w:tc>
          <w:tcPr>
            <w:tcW w:w="1315" w:type="dxa"/>
          </w:tcPr>
          <w:p w:rsidR="008A10B1" w:rsidRPr="008A10B1" w:rsidRDefault="008A10B1" w:rsidP="008A10B1">
            <w:pPr>
              <w:jc w:val="center"/>
              <w:rPr>
                <w:b/>
              </w:rPr>
            </w:pPr>
            <w:r w:rsidRPr="008A10B1">
              <w:rPr>
                <w:rFonts w:hint="eastAsia"/>
                <w:b/>
              </w:rPr>
              <w:t>业绩比较基准收益率③</w:t>
            </w:r>
          </w:p>
        </w:tc>
        <w:tc>
          <w:tcPr>
            <w:tcW w:w="1315" w:type="dxa"/>
          </w:tcPr>
          <w:p w:rsidR="008A10B1" w:rsidRPr="008A10B1" w:rsidRDefault="008A10B1" w:rsidP="008A10B1">
            <w:pPr>
              <w:jc w:val="center"/>
              <w:rPr>
                <w:b/>
              </w:rPr>
            </w:pPr>
            <w:r w:rsidRPr="008A10B1">
              <w:rPr>
                <w:rFonts w:hint="eastAsia"/>
                <w:b/>
              </w:rPr>
              <w:t>业绩比较基准收益率标准差④</w:t>
            </w:r>
          </w:p>
        </w:tc>
        <w:tc>
          <w:tcPr>
            <w:tcW w:w="907" w:type="dxa"/>
          </w:tcPr>
          <w:p w:rsidR="008A10B1" w:rsidRPr="008A10B1" w:rsidRDefault="008A10B1" w:rsidP="008A10B1">
            <w:pPr>
              <w:jc w:val="center"/>
              <w:rPr>
                <w:b/>
              </w:rPr>
            </w:pPr>
            <w:r w:rsidRPr="008A10B1">
              <w:rPr>
                <w:rFonts w:hint="eastAsia"/>
                <w:b/>
              </w:rPr>
              <w:t>①</w:t>
            </w:r>
            <w:r w:rsidRPr="008A10B1">
              <w:rPr>
                <w:rFonts w:hint="eastAsia"/>
                <w:b/>
              </w:rPr>
              <w:t>-</w:t>
            </w:r>
            <w:r w:rsidRPr="008A10B1">
              <w:rPr>
                <w:rFonts w:hint="eastAsia"/>
                <w:b/>
              </w:rPr>
              <w:t>③</w:t>
            </w:r>
          </w:p>
        </w:tc>
        <w:tc>
          <w:tcPr>
            <w:tcW w:w="907" w:type="dxa"/>
          </w:tcPr>
          <w:p w:rsidR="008A10B1" w:rsidRPr="008A10B1" w:rsidRDefault="008A10B1" w:rsidP="008A10B1">
            <w:pPr>
              <w:jc w:val="center"/>
              <w:rPr>
                <w:b/>
              </w:rPr>
            </w:pPr>
            <w:r w:rsidRPr="008A10B1">
              <w:rPr>
                <w:rFonts w:hint="eastAsia"/>
                <w:b/>
              </w:rPr>
              <w:t>②</w:t>
            </w:r>
            <w:r w:rsidRPr="008A10B1">
              <w:rPr>
                <w:rFonts w:hint="eastAsia"/>
                <w:b/>
              </w:rPr>
              <w:t>-</w:t>
            </w:r>
            <w:r w:rsidRPr="008A10B1">
              <w:rPr>
                <w:rFonts w:hint="eastAsia"/>
                <w:b/>
              </w:rPr>
              <w:t>④</w:t>
            </w:r>
          </w:p>
        </w:tc>
      </w:tr>
      <w:tr w:rsidR="008A10B1" w:rsidTr="008A10B1">
        <w:tc>
          <w:tcPr>
            <w:tcW w:w="1429" w:type="dxa"/>
          </w:tcPr>
          <w:p w:rsidR="008A10B1" w:rsidRDefault="008A10B1" w:rsidP="008A10B1">
            <w:pPr>
              <w:jc w:val="left"/>
            </w:pPr>
            <w:r>
              <w:rPr>
                <w:rFonts w:hint="eastAsia"/>
              </w:rPr>
              <w:t>过去三个月</w:t>
            </w:r>
          </w:p>
        </w:tc>
        <w:tc>
          <w:tcPr>
            <w:tcW w:w="1315" w:type="dxa"/>
          </w:tcPr>
          <w:p w:rsidR="008A10B1" w:rsidRDefault="008A10B1" w:rsidP="008A10B1">
            <w:pPr>
              <w:jc w:val="right"/>
            </w:pPr>
            <w:r>
              <w:t>-5.26%</w:t>
            </w:r>
          </w:p>
        </w:tc>
        <w:tc>
          <w:tcPr>
            <w:tcW w:w="1315" w:type="dxa"/>
          </w:tcPr>
          <w:p w:rsidR="008A10B1" w:rsidRDefault="008A10B1" w:rsidP="008A10B1">
            <w:pPr>
              <w:jc w:val="right"/>
            </w:pPr>
            <w:r>
              <w:t>0.93%</w:t>
            </w:r>
          </w:p>
        </w:tc>
        <w:tc>
          <w:tcPr>
            <w:tcW w:w="1315" w:type="dxa"/>
          </w:tcPr>
          <w:p w:rsidR="008A10B1" w:rsidRDefault="008A10B1" w:rsidP="008A10B1">
            <w:pPr>
              <w:jc w:val="right"/>
            </w:pPr>
            <w:r>
              <w:t>6.04%</w:t>
            </w:r>
          </w:p>
        </w:tc>
        <w:tc>
          <w:tcPr>
            <w:tcW w:w="1315" w:type="dxa"/>
          </w:tcPr>
          <w:p w:rsidR="008A10B1" w:rsidRDefault="008A10B1" w:rsidP="008A10B1">
            <w:pPr>
              <w:jc w:val="right"/>
            </w:pPr>
            <w:r>
              <w:t>0.99%</w:t>
            </w:r>
          </w:p>
        </w:tc>
        <w:tc>
          <w:tcPr>
            <w:tcW w:w="907" w:type="dxa"/>
          </w:tcPr>
          <w:p w:rsidR="008A10B1" w:rsidRDefault="008A10B1" w:rsidP="008A10B1">
            <w:pPr>
              <w:jc w:val="right"/>
            </w:pPr>
            <w:r>
              <w:t>-11.30%</w:t>
            </w:r>
          </w:p>
        </w:tc>
        <w:tc>
          <w:tcPr>
            <w:tcW w:w="907" w:type="dxa"/>
          </w:tcPr>
          <w:p w:rsidR="008A10B1" w:rsidRDefault="008A10B1" w:rsidP="008A10B1">
            <w:pPr>
              <w:jc w:val="right"/>
            </w:pPr>
            <w:r>
              <w:t>-0.06%</w:t>
            </w:r>
          </w:p>
        </w:tc>
      </w:tr>
      <w:tr w:rsidR="008A10B1" w:rsidTr="008A10B1">
        <w:tc>
          <w:tcPr>
            <w:tcW w:w="1429" w:type="dxa"/>
          </w:tcPr>
          <w:p w:rsidR="008A10B1" w:rsidRDefault="008A10B1" w:rsidP="008A10B1">
            <w:pPr>
              <w:jc w:val="left"/>
            </w:pPr>
            <w:r>
              <w:rPr>
                <w:rFonts w:hint="eastAsia"/>
              </w:rPr>
              <w:t>过去六个月</w:t>
            </w:r>
          </w:p>
        </w:tc>
        <w:tc>
          <w:tcPr>
            <w:tcW w:w="1315" w:type="dxa"/>
          </w:tcPr>
          <w:p w:rsidR="008A10B1" w:rsidRDefault="008A10B1" w:rsidP="008A10B1">
            <w:pPr>
              <w:jc w:val="right"/>
            </w:pPr>
            <w:r>
              <w:t>-5.78%</w:t>
            </w:r>
          </w:p>
        </w:tc>
        <w:tc>
          <w:tcPr>
            <w:tcW w:w="1315" w:type="dxa"/>
          </w:tcPr>
          <w:p w:rsidR="008A10B1" w:rsidRDefault="008A10B1" w:rsidP="008A10B1">
            <w:pPr>
              <w:jc w:val="right"/>
            </w:pPr>
            <w:r>
              <w:t>1.10%</w:t>
            </w:r>
          </w:p>
        </w:tc>
        <w:tc>
          <w:tcPr>
            <w:tcW w:w="1315" w:type="dxa"/>
          </w:tcPr>
          <w:p w:rsidR="008A10B1" w:rsidRDefault="008A10B1" w:rsidP="008A10B1">
            <w:pPr>
              <w:jc w:val="right"/>
            </w:pPr>
            <w:r>
              <w:t>4.04%</w:t>
            </w:r>
          </w:p>
        </w:tc>
        <w:tc>
          <w:tcPr>
            <w:tcW w:w="1315" w:type="dxa"/>
          </w:tcPr>
          <w:p w:rsidR="008A10B1" w:rsidRDefault="008A10B1" w:rsidP="008A10B1">
            <w:pPr>
              <w:jc w:val="right"/>
            </w:pPr>
            <w:r>
              <w:t>0.89%</w:t>
            </w:r>
          </w:p>
        </w:tc>
        <w:tc>
          <w:tcPr>
            <w:tcW w:w="907" w:type="dxa"/>
          </w:tcPr>
          <w:p w:rsidR="008A10B1" w:rsidRDefault="008A10B1" w:rsidP="008A10B1">
            <w:pPr>
              <w:jc w:val="right"/>
            </w:pPr>
            <w:r>
              <w:t>-9.82%</w:t>
            </w:r>
          </w:p>
        </w:tc>
        <w:tc>
          <w:tcPr>
            <w:tcW w:w="907" w:type="dxa"/>
          </w:tcPr>
          <w:p w:rsidR="008A10B1" w:rsidRDefault="008A10B1" w:rsidP="008A10B1">
            <w:pPr>
              <w:jc w:val="right"/>
            </w:pPr>
            <w:r>
              <w:t>0.21%</w:t>
            </w:r>
          </w:p>
        </w:tc>
      </w:tr>
      <w:tr w:rsidR="008A10B1" w:rsidTr="008A10B1">
        <w:tc>
          <w:tcPr>
            <w:tcW w:w="1429" w:type="dxa"/>
          </w:tcPr>
          <w:p w:rsidR="008A10B1" w:rsidRDefault="008A10B1" w:rsidP="008A10B1">
            <w:pPr>
              <w:jc w:val="left"/>
            </w:pPr>
            <w:r>
              <w:rPr>
                <w:rFonts w:hint="eastAsia"/>
              </w:rPr>
              <w:t>过去一年</w:t>
            </w:r>
          </w:p>
        </w:tc>
        <w:tc>
          <w:tcPr>
            <w:tcW w:w="1315" w:type="dxa"/>
          </w:tcPr>
          <w:p w:rsidR="008A10B1" w:rsidRDefault="008A10B1" w:rsidP="008A10B1">
            <w:pPr>
              <w:jc w:val="right"/>
            </w:pPr>
            <w:r>
              <w:t>14.28%</w:t>
            </w:r>
          </w:p>
        </w:tc>
        <w:tc>
          <w:tcPr>
            <w:tcW w:w="1315" w:type="dxa"/>
          </w:tcPr>
          <w:p w:rsidR="008A10B1" w:rsidRDefault="008A10B1" w:rsidP="008A10B1">
            <w:pPr>
              <w:jc w:val="right"/>
            </w:pPr>
            <w:r>
              <w:t>1.14%</w:t>
            </w:r>
          </w:p>
        </w:tc>
        <w:tc>
          <w:tcPr>
            <w:tcW w:w="1315" w:type="dxa"/>
          </w:tcPr>
          <w:p w:rsidR="008A10B1" w:rsidRDefault="008A10B1" w:rsidP="008A10B1">
            <w:pPr>
              <w:jc w:val="right"/>
            </w:pPr>
            <w:r>
              <w:t>16.45%</w:t>
            </w:r>
          </w:p>
        </w:tc>
        <w:tc>
          <w:tcPr>
            <w:tcW w:w="1315" w:type="dxa"/>
          </w:tcPr>
          <w:p w:rsidR="008A10B1" w:rsidRDefault="008A10B1" w:rsidP="008A10B1">
            <w:pPr>
              <w:jc w:val="right"/>
            </w:pPr>
            <w:r>
              <w:t>0.77%</w:t>
            </w:r>
          </w:p>
        </w:tc>
        <w:tc>
          <w:tcPr>
            <w:tcW w:w="907" w:type="dxa"/>
          </w:tcPr>
          <w:p w:rsidR="008A10B1" w:rsidRDefault="008A10B1" w:rsidP="008A10B1">
            <w:pPr>
              <w:jc w:val="right"/>
            </w:pPr>
            <w:r>
              <w:t>-2.17%</w:t>
            </w:r>
          </w:p>
        </w:tc>
        <w:tc>
          <w:tcPr>
            <w:tcW w:w="907" w:type="dxa"/>
          </w:tcPr>
          <w:p w:rsidR="008A10B1" w:rsidRDefault="008A10B1" w:rsidP="008A10B1">
            <w:pPr>
              <w:jc w:val="right"/>
            </w:pPr>
            <w:r>
              <w:t>0.37%</w:t>
            </w:r>
          </w:p>
        </w:tc>
      </w:tr>
      <w:tr w:rsidR="008A10B1" w:rsidTr="008A10B1">
        <w:tc>
          <w:tcPr>
            <w:tcW w:w="1429" w:type="dxa"/>
          </w:tcPr>
          <w:p w:rsidR="008A10B1" w:rsidRDefault="008A10B1" w:rsidP="008A10B1">
            <w:pPr>
              <w:jc w:val="left"/>
            </w:pPr>
            <w:r>
              <w:rPr>
                <w:rFonts w:hint="eastAsia"/>
              </w:rPr>
              <w:t>过去三年</w:t>
            </w:r>
          </w:p>
        </w:tc>
        <w:tc>
          <w:tcPr>
            <w:tcW w:w="1315" w:type="dxa"/>
          </w:tcPr>
          <w:p w:rsidR="008A10B1" w:rsidRDefault="008A10B1" w:rsidP="008A10B1">
            <w:pPr>
              <w:jc w:val="right"/>
            </w:pPr>
            <w:r>
              <w:t>8.51%</w:t>
            </w:r>
          </w:p>
        </w:tc>
        <w:tc>
          <w:tcPr>
            <w:tcW w:w="1315" w:type="dxa"/>
          </w:tcPr>
          <w:p w:rsidR="008A10B1" w:rsidRDefault="008A10B1" w:rsidP="008A10B1">
            <w:pPr>
              <w:jc w:val="right"/>
            </w:pPr>
            <w:r>
              <w:t>1.18%</w:t>
            </w:r>
          </w:p>
        </w:tc>
        <w:tc>
          <w:tcPr>
            <w:tcW w:w="1315" w:type="dxa"/>
          </w:tcPr>
          <w:p w:rsidR="008A10B1" w:rsidRDefault="008A10B1" w:rsidP="008A10B1">
            <w:pPr>
              <w:jc w:val="right"/>
            </w:pPr>
            <w:r>
              <w:t>23.09%</w:t>
            </w:r>
          </w:p>
        </w:tc>
        <w:tc>
          <w:tcPr>
            <w:tcW w:w="1315" w:type="dxa"/>
          </w:tcPr>
          <w:p w:rsidR="008A10B1" w:rsidRDefault="008A10B1" w:rsidP="008A10B1">
            <w:pPr>
              <w:jc w:val="right"/>
            </w:pPr>
            <w:r>
              <w:t>0.80%</w:t>
            </w:r>
          </w:p>
        </w:tc>
        <w:tc>
          <w:tcPr>
            <w:tcW w:w="907" w:type="dxa"/>
          </w:tcPr>
          <w:p w:rsidR="008A10B1" w:rsidRDefault="008A10B1" w:rsidP="008A10B1">
            <w:pPr>
              <w:jc w:val="right"/>
            </w:pPr>
            <w:r>
              <w:t>-14.58%</w:t>
            </w:r>
          </w:p>
        </w:tc>
        <w:tc>
          <w:tcPr>
            <w:tcW w:w="907" w:type="dxa"/>
          </w:tcPr>
          <w:p w:rsidR="008A10B1" w:rsidRDefault="008A10B1" w:rsidP="008A10B1">
            <w:pPr>
              <w:jc w:val="right"/>
            </w:pPr>
            <w:r>
              <w:t>0.38%</w:t>
            </w:r>
          </w:p>
        </w:tc>
      </w:tr>
      <w:tr w:rsidR="008A10B1" w:rsidTr="008A10B1">
        <w:tc>
          <w:tcPr>
            <w:tcW w:w="1429" w:type="dxa"/>
          </w:tcPr>
          <w:p w:rsidR="008A10B1" w:rsidRDefault="008A10B1" w:rsidP="008A10B1">
            <w:pPr>
              <w:jc w:val="left"/>
            </w:pPr>
            <w:r>
              <w:rPr>
                <w:rFonts w:hint="eastAsia"/>
              </w:rPr>
              <w:t>自基金合同生效起至今</w:t>
            </w:r>
          </w:p>
        </w:tc>
        <w:tc>
          <w:tcPr>
            <w:tcW w:w="1315" w:type="dxa"/>
          </w:tcPr>
          <w:p w:rsidR="008A10B1" w:rsidRDefault="008A10B1" w:rsidP="008A10B1">
            <w:pPr>
              <w:jc w:val="right"/>
            </w:pPr>
            <w:r>
              <w:t>0.82%</w:t>
            </w:r>
          </w:p>
        </w:tc>
        <w:tc>
          <w:tcPr>
            <w:tcW w:w="1315" w:type="dxa"/>
          </w:tcPr>
          <w:p w:rsidR="008A10B1" w:rsidRDefault="008A10B1" w:rsidP="008A10B1">
            <w:pPr>
              <w:jc w:val="right"/>
            </w:pPr>
            <w:r>
              <w:t>1.08%</w:t>
            </w:r>
          </w:p>
        </w:tc>
        <w:tc>
          <w:tcPr>
            <w:tcW w:w="1315" w:type="dxa"/>
          </w:tcPr>
          <w:p w:rsidR="008A10B1" w:rsidRDefault="008A10B1" w:rsidP="008A10B1">
            <w:pPr>
              <w:jc w:val="right"/>
            </w:pPr>
            <w:r>
              <w:t>17.95%</w:t>
            </w:r>
          </w:p>
        </w:tc>
        <w:tc>
          <w:tcPr>
            <w:tcW w:w="1315" w:type="dxa"/>
          </w:tcPr>
          <w:p w:rsidR="008A10B1" w:rsidRDefault="008A10B1" w:rsidP="008A10B1">
            <w:pPr>
              <w:jc w:val="right"/>
            </w:pPr>
            <w:r>
              <w:t>0.78%</w:t>
            </w:r>
          </w:p>
        </w:tc>
        <w:tc>
          <w:tcPr>
            <w:tcW w:w="907" w:type="dxa"/>
          </w:tcPr>
          <w:p w:rsidR="008A10B1" w:rsidRDefault="008A10B1" w:rsidP="008A10B1">
            <w:pPr>
              <w:jc w:val="right"/>
            </w:pPr>
            <w:r>
              <w:t>-17.13%</w:t>
            </w:r>
          </w:p>
        </w:tc>
        <w:tc>
          <w:tcPr>
            <w:tcW w:w="907" w:type="dxa"/>
          </w:tcPr>
          <w:p w:rsidR="008A10B1" w:rsidRDefault="008A10B1" w:rsidP="008A10B1">
            <w:pPr>
              <w:jc w:val="right"/>
            </w:pPr>
            <w:r>
              <w:t>0.30%</w:t>
            </w:r>
          </w:p>
        </w:tc>
      </w:tr>
    </w:tbl>
    <w:p w:rsidR="008A10B1" w:rsidRDefault="008A10B1" w:rsidP="008A10B1">
      <w:pPr>
        <w:pStyle w:val="-3"/>
        <w:spacing w:before="156" w:after="156"/>
      </w:pPr>
      <w:r>
        <w:rPr>
          <w:rFonts w:hint="eastAsia"/>
        </w:rPr>
        <w:t>自基金合同生效以来基金份额累计净值增长率变动及其与同期业绩比较基准收益率变动的比较</w:t>
      </w:r>
    </w:p>
    <w:p w:rsidR="008A10B1" w:rsidRDefault="008A10B1" w:rsidP="008A10B1">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A10B1" w:rsidRDefault="008A10B1" w:rsidP="008A10B1">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8A10B1" w:rsidRDefault="008A10B1" w:rsidP="008A10B1">
      <w:pPr>
        <w:pStyle w:val="-8"/>
      </w:pPr>
      <w:r>
        <w:rPr>
          <w:rFonts w:hint="eastAsia"/>
        </w:rPr>
        <w:t>注：本基金业绩比较基准自2026年6月1日起由“中证800指数收益率×60%+中证港股通综合指数（人民币）收益率×10%+中债总指数收益率×30%”变更为“沪深300指数收益率×75%+中证港股通综合指数（人民币）收益率×15%+中债-综合财富（1-3年）指数收益率×10%”。</w:t>
      </w:r>
    </w:p>
    <w:p w:rsidR="008A10B1" w:rsidRDefault="008A10B1" w:rsidP="008A10B1">
      <w:pPr>
        <w:pStyle w:val="-1"/>
        <w:ind w:left="281" w:hanging="281"/>
      </w:pPr>
      <w:r>
        <w:rPr>
          <w:rFonts w:hint="eastAsia"/>
        </w:rPr>
        <w:t>管理人报告</w:t>
      </w:r>
    </w:p>
    <w:p w:rsidR="008A10B1" w:rsidRDefault="008A10B1" w:rsidP="008A10B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10B1" w:rsidTr="0083088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10B1" w:rsidRPr="008A10B1" w:rsidRDefault="008A10B1" w:rsidP="008A10B1">
            <w:pPr>
              <w:jc w:val="center"/>
              <w:rPr>
                <w:b/>
              </w:rPr>
            </w:pPr>
            <w:r w:rsidRPr="008A10B1">
              <w:rPr>
                <w:rFonts w:hint="eastAsia"/>
                <w:b/>
              </w:rPr>
              <w:t>姓名</w:t>
            </w:r>
          </w:p>
        </w:tc>
        <w:tc>
          <w:tcPr>
            <w:tcW w:w="851" w:type="dxa"/>
            <w:vMerge w:val="restart"/>
          </w:tcPr>
          <w:p w:rsidR="008A10B1" w:rsidRPr="008A10B1" w:rsidRDefault="008A10B1" w:rsidP="008A10B1">
            <w:pPr>
              <w:jc w:val="center"/>
              <w:rPr>
                <w:b/>
              </w:rPr>
            </w:pPr>
            <w:r w:rsidRPr="008A10B1">
              <w:rPr>
                <w:rFonts w:hint="eastAsia"/>
                <w:b/>
              </w:rPr>
              <w:t>职务</w:t>
            </w:r>
          </w:p>
        </w:tc>
        <w:tc>
          <w:tcPr>
            <w:tcW w:w="2234" w:type="dxa"/>
            <w:gridSpan w:val="2"/>
            <w:tcBorders>
              <w:bottom w:val="single" w:sz="4" w:space="0" w:color="auto"/>
            </w:tcBorders>
          </w:tcPr>
          <w:p w:rsidR="008A10B1" w:rsidRPr="008A10B1" w:rsidRDefault="008A10B1" w:rsidP="008A10B1">
            <w:pPr>
              <w:jc w:val="center"/>
              <w:rPr>
                <w:b/>
              </w:rPr>
            </w:pPr>
            <w:r w:rsidRPr="008A10B1">
              <w:rPr>
                <w:rFonts w:hint="eastAsia"/>
                <w:b/>
              </w:rPr>
              <w:t>任本基金的基金经理期限</w:t>
            </w:r>
          </w:p>
        </w:tc>
        <w:tc>
          <w:tcPr>
            <w:tcW w:w="703" w:type="dxa"/>
            <w:vMerge w:val="restart"/>
          </w:tcPr>
          <w:p w:rsidR="008A10B1" w:rsidRPr="008A10B1" w:rsidRDefault="008A10B1" w:rsidP="008A10B1">
            <w:pPr>
              <w:jc w:val="center"/>
              <w:rPr>
                <w:b/>
              </w:rPr>
            </w:pPr>
            <w:r w:rsidRPr="008A10B1">
              <w:rPr>
                <w:rFonts w:hint="eastAsia"/>
                <w:b/>
              </w:rPr>
              <w:t>证券从业年限</w:t>
            </w:r>
          </w:p>
        </w:tc>
        <w:tc>
          <w:tcPr>
            <w:tcW w:w="3856" w:type="dxa"/>
            <w:vMerge w:val="restart"/>
          </w:tcPr>
          <w:p w:rsidR="008A10B1" w:rsidRPr="008A10B1" w:rsidRDefault="008A10B1" w:rsidP="008A10B1">
            <w:pPr>
              <w:jc w:val="center"/>
              <w:rPr>
                <w:b/>
              </w:rPr>
            </w:pPr>
            <w:r w:rsidRPr="008A10B1">
              <w:rPr>
                <w:rFonts w:hint="eastAsia"/>
                <w:b/>
              </w:rPr>
              <w:t>说明</w:t>
            </w:r>
          </w:p>
        </w:tc>
      </w:tr>
      <w:tr w:rsidR="008A10B1" w:rsidTr="008A10B1">
        <w:tc>
          <w:tcPr>
            <w:tcW w:w="862" w:type="dxa"/>
            <w:vMerge/>
          </w:tcPr>
          <w:p w:rsidR="008A10B1" w:rsidRDefault="008A10B1" w:rsidP="008A10B1">
            <w:pPr>
              <w:jc w:val="left"/>
            </w:pPr>
          </w:p>
        </w:tc>
        <w:tc>
          <w:tcPr>
            <w:tcW w:w="851" w:type="dxa"/>
            <w:vMerge/>
          </w:tcPr>
          <w:p w:rsidR="008A10B1" w:rsidRDefault="008A10B1" w:rsidP="008A10B1">
            <w:pPr>
              <w:jc w:val="left"/>
            </w:pPr>
          </w:p>
        </w:tc>
        <w:tc>
          <w:tcPr>
            <w:tcW w:w="1117" w:type="dxa"/>
            <w:shd w:val="clear" w:color="auto" w:fill="BFBFBF"/>
          </w:tcPr>
          <w:p w:rsidR="008A10B1" w:rsidRPr="008A10B1" w:rsidRDefault="008A10B1" w:rsidP="008A10B1">
            <w:pPr>
              <w:jc w:val="center"/>
              <w:rPr>
                <w:b/>
              </w:rPr>
            </w:pPr>
            <w:r w:rsidRPr="008A10B1">
              <w:rPr>
                <w:rFonts w:hint="eastAsia"/>
                <w:b/>
              </w:rPr>
              <w:t>任职日期</w:t>
            </w:r>
          </w:p>
        </w:tc>
        <w:tc>
          <w:tcPr>
            <w:tcW w:w="1117" w:type="dxa"/>
            <w:shd w:val="clear" w:color="auto" w:fill="BFBFBF"/>
          </w:tcPr>
          <w:p w:rsidR="008A10B1" w:rsidRPr="008A10B1" w:rsidRDefault="008A10B1" w:rsidP="008A10B1">
            <w:pPr>
              <w:jc w:val="center"/>
              <w:rPr>
                <w:b/>
              </w:rPr>
            </w:pPr>
            <w:r w:rsidRPr="008A10B1">
              <w:rPr>
                <w:rFonts w:hint="eastAsia"/>
                <w:b/>
              </w:rPr>
              <w:t>离任日期</w:t>
            </w:r>
          </w:p>
        </w:tc>
        <w:tc>
          <w:tcPr>
            <w:tcW w:w="703" w:type="dxa"/>
            <w:vMerge/>
          </w:tcPr>
          <w:p w:rsidR="008A10B1" w:rsidRDefault="008A10B1" w:rsidP="008A10B1">
            <w:pPr>
              <w:jc w:val="left"/>
            </w:pPr>
          </w:p>
        </w:tc>
        <w:tc>
          <w:tcPr>
            <w:tcW w:w="3856" w:type="dxa"/>
            <w:vMerge/>
          </w:tcPr>
          <w:p w:rsidR="008A10B1" w:rsidRDefault="008A10B1" w:rsidP="008A10B1">
            <w:pPr>
              <w:jc w:val="left"/>
            </w:pPr>
          </w:p>
        </w:tc>
      </w:tr>
      <w:tr w:rsidR="008A10B1" w:rsidTr="008A10B1">
        <w:tc>
          <w:tcPr>
            <w:tcW w:w="862" w:type="dxa"/>
          </w:tcPr>
          <w:p w:rsidR="008A10B1" w:rsidRDefault="008A10B1" w:rsidP="008A10B1">
            <w:pPr>
              <w:jc w:val="left"/>
            </w:pPr>
            <w:r>
              <w:rPr>
                <w:rFonts w:hint="eastAsia"/>
              </w:rPr>
              <w:t>叶震南</w:t>
            </w:r>
          </w:p>
        </w:tc>
        <w:tc>
          <w:tcPr>
            <w:tcW w:w="851" w:type="dxa"/>
          </w:tcPr>
          <w:p w:rsidR="008A10B1" w:rsidRDefault="008A10B1" w:rsidP="008A10B1">
            <w:pPr>
              <w:jc w:val="left"/>
            </w:pPr>
            <w:r>
              <w:rPr>
                <w:rFonts w:hint="eastAsia"/>
              </w:rPr>
              <w:t>本基金基金经理</w:t>
            </w:r>
          </w:p>
        </w:tc>
        <w:tc>
          <w:tcPr>
            <w:tcW w:w="1117" w:type="dxa"/>
          </w:tcPr>
          <w:p w:rsidR="008A10B1" w:rsidRDefault="008A10B1" w:rsidP="008A10B1">
            <w:pPr>
              <w:jc w:val="left"/>
            </w:pPr>
            <w:r>
              <w:rPr>
                <w:rFonts w:hint="eastAsia"/>
              </w:rPr>
              <w:t>2026</w:t>
            </w:r>
            <w:r>
              <w:rPr>
                <w:rFonts w:hint="eastAsia"/>
              </w:rPr>
              <w:t>年</w:t>
            </w:r>
            <w:r>
              <w:rPr>
                <w:rFonts w:hint="eastAsia"/>
              </w:rPr>
              <w:t>2</w:t>
            </w:r>
            <w:r>
              <w:rPr>
                <w:rFonts w:hint="eastAsia"/>
              </w:rPr>
              <w:t>月</w:t>
            </w:r>
            <w:r>
              <w:rPr>
                <w:rFonts w:hint="eastAsia"/>
              </w:rPr>
              <w:t>27</w:t>
            </w:r>
            <w:r>
              <w:rPr>
                <w:rFonts w:hint="eastAsia"/>
              </w:rPr>
              <w:t>日</w:t>
            </w:r>
          </w:p>
        </w:tc>
        <w:tc>
          <w:tcPr>
            <w:tcW w:w="1117" w:type="dxa"/>
          </w:tcPr>
          <w:p w:rsidR="008A10B1" w:rsidRDefault="008A10B1" w:rsidP="008A10B1">
            <w:pPr>
              <w:jc w:val="right"/>
            </w:pPr>
            <w:r>
              <w:t>-</w:t>
            </w:r>
          </w:p>
        </w:tc>
        <w:tc>
          <w:tcPr>
            <w:tcW w:w="703" w:type="dxa"/>
          </w:tcPr>
          <w:p w:rsidR="008A10B1" w:rsidRDefault="008A10B1" w:rsidP="008A10B1">
            <w:pPr>
              <w:jc w:val="left"/>
            </w:pPr>
            <w:r>
              <w:rPr>
                <w:rFonts w:hint="eastAsia"/>
              </w:rPr>
              <w:t>7</w:t>
            </w:r>
            <w:r>
              <w:rPr>
                <w:rFonts w:hint="eastAsia"/>
              </w:rPr>
              <w:t>年</w:t>
            </w:r>
          </w:p>
        </w:tc>
        <w:tc>
          <w:tcPr>
            <w:tcW w:w="3856" w:type="dxa"/>
          </w:tcPr>
          <w:p w:rsidR="008A10B1" w:rsidRDefault="008A10B1" w:rsidP="008A10B1">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w:t>
            </w:r>
            <w:r>
              <w:rPr>
                <w:rFonts w:hint="eastAsia"/>
              </w:rPr>
              <w:lastRenderedPageBreak/>
              <w:t>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bl>
    <w:p w:rsidR="008A10B1" w:rsidRDefault="008A10B1" w:rsidP="008A10B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10B1" w:rsidRDefault="008A10B1" w:rsidP="008A10B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A10B1" w:rsidRDefault="008A10B1" w:rsidP="008A10B1">
      <w:pPr>
        <w:pStyle w:val="-2"/>
        <w:spacing w:before="312"/>
      </w:pPr>
      <w:r>
        <w:rPr>
          <w:rFonts w:hint="eastAsia"/>
        </w:rPr>
        <w:t>管理人对报告期内本基金运作遵规守信情况的说明</w:t>
      </w:r>
    </w:p>
    <w:p w:rsidR="008A10B1" w:rsidRDefault="008A10B1" w:rsidP="008A10B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A10B1" w:rsidRDefault="008A10B1" w:rsidP="008A10B1">
      <w:pPr>
        <w:pStyle w:val="-2"/>
        <w:spacing w:before="312"/>
      </w:pPr>
      <w:r>
        <w:rPr>
          <w:rFonts w:hint="eastAsia"/>
        </w:rPr>
        <w:t>公平交易专项说明</w:t>
      </w:r>
    </w:p>
    <w:p w:rsidR="008A10B1" w:rsidRDefault="008A10B1" w:rsidP="008A10B1">
      <w:pPr>
        <w:pStyle w:val="-3"/>
        <w:spacing w:before="156" w:after="156"/>
      </w:pPr>
      <w:r>
        <w:rPr>
          <w:rFonts w:hint="eastAsia"/>
        </w:rPr>
        <w:t>公平交易制度的执行情况</w:t>
      </w:r>
    </w:p>
    <w:p w:rsidR="008A10B1" w:rsidRDefault="008A10B1" w:rsidP="008A10B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10B1" w:rsidRDefault="008A10B1" w:rsidP="008A10B1">
      <w:pPr>
        <w:pStyle w:val="-3"/>
        <w:spacing w:before="156" w:after="156"/>
      </w:pPr>
      <w:r>
        <w:rPr>
          <w:rFonts w:hint="eastAsia"/>
        </w:rPr>
        <w:t>异常交易行为的专项说明</w:t>
      </w:r>
    </w:p>
    <w:p w:rsidR="008A10B1" w:rsidRDefault="008A10B1" w:rsidP="008A10B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A10B1" w:rsidRDefault="008A10B1" w:rsidP="008A10B1">
      <w:pPr>
        <w:pStyle w:val="-2"/>
        <w:spacing w:before="312"/>
      </w:pPr>
      <w:r>
        <w:rPr>
          <w:rFonts w:hint="eastAsia"/>
        </w:rPr>
        <w:t>报告期内基金投资策略和运作分析</w:t>
      </w:r>
    </w:p>
    <w:p w:rsidR="008A10B1" w:rsidRDefault="008A10B1" w:rsidP="008A10B1">
      <w:pPr>
        <w:pStyle w:val="-"/>
        <w:ind w:firstLine="420"/>
      </w:pPr>
      <w:r>
        <w:rPr>
          <w:rFonts w:hint="eastAsia"/>
        </w:rPr>
        <w:t>在上一报告期本基金的策略已分享了底层策略的变化，即以大盘优质现金流为基础，配合小盘低估标的精选，从较长的历史回溯看，以大盘价值为代表的优质资产往往与小盘低估资产能够有一定的对冲效应，且因为市场长期收益仍建立在自由现金流的累积以及相对充沛的流动性之上，故而这一类哑铃策略有着长期以较可控波动率累积收益的可能。但是我们也看到，策略在本季度内遭遇了明显的市场逆风冲击，哑铃两侧的相关性开始明显</w:t>
      </w:r>
      <w:r>
        <w:rPr>
          <w:rFonts w:hint="eastAsia"/>
        </w:rPr>
        <w:lastRenderedPageBreak/>
        <w:t>上升，在相对极端的结构风格下，大盘现金流类与小盘低估资产短期都脱离了其规模因子和价值因子的定价范畴，成为了流动性的流出方，因而必须引入短期的平衡因子以控制整体组合的波动率冲击。在报告期的中后段，组合通过更快速的风格、哑铃权重再平衡，一定程度上对冲了现金流因子的短期冲击，但进入二三季度的转换期以及半年报业绩期间，市场的定价因子结构和效率有可能发生阶段性的转变，整体组合的配置思路仍然会聚焦在前述哑铃策略之上，一方面精选权益回报率较优、现金流回报率较高的大盘价值类资产，另一方面根据流动性监测和风格因子跟踪逐步平衡小盘低估资产的仓位，对具备长期成长性的景气类资产更多以固定仓位配置和定期再平衡为主，力图为持有人创造长期回报。</w:t>
      </w:r>
    </w:p>
    <w:p w:rsidR="008A10B1" w:rsidRDefault="008A10B1" w:rsidP="008A10B1">
      <w:pPr>
        <w:pStyle w:val="-2"/>
        <w:spacing w:before="312"/>
      </w:pPr>
      <w:r>
        <w:rPr>
          <w:rFonts w:hint="eastAsia"/>
        </w:rPr>
        <w:t>报告期内基金的业绩表现</w:t>
      </w:r>
    </w:p>
    <w:p w:rsidR="008A10B1" w:rsidRDefault="008A10B1" w:rsidP="008A10B1">
      <w:pPr>
        <w:pStyle w:val="-"/>
        <w:ind w:firstLine="420"/>
      </w:pPr>
      <w:r>
        <w:rPr>
          <w:rFonts w:hint="eastAsia"/>
        </w:rPr>
        <w:t>截至报告期末，本基金A份额净值为1.0350元，报告期内，份额净值增长率为-5.12%，同期业绩基准增长率为6.04%；本基金C份额净值为1.0082元，报告期内，份额净值增长率为-5.26%，同期业绩基准增长率为6.04%。</w:t>
      </w:r>
    </w:p>
    <w:p w:rsidR="008A10B1" w:rsidRDefault="008A10B1" w:rsidP="008A10B1">
      <w:pPr>
        <w:pStyle w:val="-2"/>
        <w:spacing w:before="312"/>
      </w:pPr>
      <w:r>
        <w:rPr>
          <w:rFonts w:hint="eastAsia"/>
        </w:rPr>
        <w:t>报告期内基金持有人数或基金资产净值预警说明</w:t>
      </w:r>
    </w:p>
    <w:p w:rsidR="008A10B1" w:rsidRDefault="008A10B1" w:rsidP="008A10B1">
      <w:pPr>
        <w:pStyle w:val="-"/>
        <w:ind w:firstLine="420"/>
      </w:pPr>
      <w:r>
        <w:rPr>
          <w:rFonts w:hint="eastAsia"/>
        </w:rPr>
        <w:t>报告期内，本基金已出现连续六十个交易日基金份额持有人数量不满二百人或者基金资产净值低于五千万元的情形，具体时间范围如下：</w:t>
      </w:r>
    </w:p>
    <w:p w:rsidR="008A10B1" w:rsidRDefault="008A10B1" w:rsidP="008A10B1">
      <w:pPr>
        <w:pStyle w:val="-"/>
        <w:ind w:firstLine="420"/>
      </w:pPr>
      <w:r>
        <w:rPr>
          <w:rFonts w:hint="eastAsia"/>
        </w:rPr>
        <w:t>2026年04月01日至2026年06月30日</w:t>
      </w:r>
    </w:p>
    <w:p w:rsidR="008A10B1" w:rsidRDefault="008A10B1" w:rsidP="008A10B1">
      <w:pPr>
        <w:pStyle w:val="-"/>
        <w:ind w:firstLine="420"/>
      </w:pPr>
      <w:r>
        <w:rPr>
          <w:rFonts w:hint="eastAsia"/>
        </w:rPr>
        <w:t>基金管理人已根据基金合同及法律法规规定以及本基金实际情况，通过集中营销、向中国证监会报告并提出解决方案等方式积极处理。</w:t>
      </w:r>
    </w:p>
    <w:p w:rsidR="008A10B1" w:rsidRDefault="008A10B1" w:rsidP="008A10B1">
      <w:pPr>
        <w:pStyle w:val="-"/>
        <w:ind w:firstLine="420"/>
      </w:pPr>
      <w:r>
        <w:rPr>
          <w:rFonts w:hint="eastAsia"/>
        </w:rPr>
        <w:t>本报告期内，基金管理人在下列期间内自主承担本基金的信息披露费、审计费等固定费用：</w:t>
      </w:r>
    </w:p>
    <w:p w:rsidR="008A10B1" w:rsidRDefault="008A10B1" w:rsidP="008A10B1">
      <w:pPr>
        <w:pStyle w:val="-"/>
        <w:ind w:firstLine="420"/>
      </w:pPr>
      <w:r>
        <w:rPr>
          <w:rFonts w:hint="eastAsia"/>
        </w:rPr>
        <w:t>2026年04月01日-2026年06月30日。</w:t>
      </w:r>
    </w:p>
    <w:p w:rsidR="008A10B1" w:rsidRDefault="008A10B1" w:rsidP="008A10B1">
      <w:pPr>
        <w:pStyle w:val="-1"/>
        <w:ind w:left="281" w:hanging="281"/>
      </w:pPr>
      <w:r>
        <w:rPr>
          <w:rFonts w:hint="eastAsia"/>
        </w:rPr>
        <w:t>投资组合报告</w:t>
      </w:r>
    </w:p>
    <w:p w:rsidR="008A10B1" w:rsidRDefault="008A10B1" w:rsidP="008A10B1">
      <w:pPr>
        <w:pStyle w:val="-2"/>
        <w:spacing w:before="312"/>
      </w:pPr>
      <w:r>
        <w:rPr>
          <w:rFonts w:hint="eastAsia"/>
        </w:rPr>
        <w:t>报告期末基金资产组合情况</w:t>
      </w:r>
    </w:p>
    <w:p w:rsidR="008A10B1" w:rsidRDefault="008A10B1" w:rsidP="008A10B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10B1" w:rsidTr="008A10B1">
        <w:trPr>
          <w:cnfStyle w:val="100000000000" w:firstRow="1" w:lastRow="0" w:firstColumn="0" w:lastColumn="0" w:oddVBand="0" w:evenVBand="0" w:oddHBand="0" w:evenHBand="0" w:firstRowFirstColumn="0" w:firstRowLastColumn="0" w:lastRowFirstColumn="0" w:lastRowLastColumn="0"/>
        </w:trPr>
        <w:tc>
          <w:tcPr>
            <w:tcW w:w="646" w:type="dxa"/>
          </w:tcPr>
          <w:p w:rsidR="008A10B1" w:rsidRPr="008A10B1" w:rsidRDefault="008A10B1" w:rsidP="008A10B1">
            <w:pPr>
              <w:jc w:val="center"/>
              <w:rPr>
                <w:b/>
              </w:rPr>
            </w:pPr>
            <w:r w:rsidRPr="008A10B1">
              <w:rPr>
                <w:rFonts w:hint="eastAsia"/>
                <w:b/>
              </w:rPr>
              <w:t>序号</w:t>
            </w:r>
          </w:p>
        </w:tc>
        <w:tc>
          <w:tcPr>
            <w:tcW w:w="2971" w:type="dxa"/>
          </w:tcPr>
          <w:p w:rsidR="008A10B1" w:rsidRPr="008A10B1" w:rsidRDefault="008A10B1" w:rsidP="008A10B1">
            <w:pPr>
              <w:jc w:val="center"/>
              <w:rPr>
                <w:b/>
              </w:rPr>
            </w:pPr>
            <w:r w:rsidRPr="008A10B1">
              <w:rPr>
                <w:rFonts w:hint="eastAsia"/>
                <w:b/>
              </w:rPr>
              <w:t>项目</w:t>
            </w:r>
          </w:p>
        </w:tc>
        <w:tc>
          <w:tcPr>
            <w:tcW w:w="2381" w:type="dxa"/>
          </w:tcPr>
          <w:p w:rsidR="008A10B1" w:rsidRPr="008A10B1" w:rsidRDefault="008A10B1" w:rsidP="008A10B1">
            <w:pPr>
              <w:jc w:val="center"/>
              <w:rPr>
                <w:b/>
              </w:rPr>
            </w:pPr>
            <w:r w:rsidRPr="008A10B1">
              <w:rPr>
                <w:rFonts w:hint="eastAsia"/>
                <w:b/>
              </w:rPr>
              <w:t>金额（元）</w:t>
            </w:r>
          </w:p>
        </w:tc>
        <w:tc>
          <w:tcPr>
            <w:tcW w:w="2506" w:type="dxa"/>
          </w:tcPr>
          <w:p w:rsidR="008A10B1" w:rsidRPr="008A10B1" w:rsidRDefault="008A10B1" w:rsidP="008A10B1">
            <w:pPr>
              <w:jc w:val="center"/>
              <w:rPr>
                <w:b/>
              </w:rPr>
            </w:pPr>
            <w:r w:rsidRPr="008A10B1">
              <w:rPr>
                <w:rFonts w:hint="eastAsia"/>
                <w:b/>
              </w:rPr>
              <w:t>占基金总资产的比例（</w:t>
            </w:r>
            <w:r w:rsidRPr="008A10B1">
              <w:rPr>
                <w:rFonts w:hint="eastAsia"/>
                <w:b/>
              </w:rPr>
              <w:t>%</w:t>
            </w:r>
            <w:r w:rsidRPr="008A10B1">
              <w:rPr>
                <w:rFonts w:hint="eastAsia"/>
                <w:b/>
              </w:rPr>
              <w:t>）</w:t>
            </w:r>
          </w:p>
        </w:tc>
      </w:tr>
      <w:tr w:rsidR="008A10B1" w:rsidTr="008A10B1">
        <w:tc>
          <w:tcPr>
            <w:tcW w:w="646" w:type="dxa"/>
          </w:tcPr>
          <w:p w:rsidR="008A10B1" w:rsidRDefault="008A10B1" w:rsidP="008A10B1">
            <w:pPr>
              <w:jc w:val="center"/>
            </w:pPr>
            <w:r>
              <w:t>1</w:t>
            </w:r>
          </w:p>
        </w:tc>
        <w:tc>
          <w:tcPr>
            <w:tcW w:w="2971" w:type="dxa"/>
          </w:tcPr>
          <w:p w:rsidR="008A10B1" w:rsidRDefault="008A10B1" w:rsidP="008A10B1">
            <w:pPr>
              <w:jc w:val="left"/>
            </w:pPr>
            <w:r>
              <w:rPr>
                <w:rFonts w:hint="eastAsia"/>
              </w:rPr>
              <w:t>权益投资</w:t>
            </w:r>
          </w:p>
        </w:tc>
        <w:tc>
          <w:tcPr>
            <w:tcW w:w="2381" w:type="dxa"/>
          </w:tcPr>
          <w:p w:rsidR="008A10B1" w:rsidRDefault="008A10B1" w:rsidP="008A10B1">
            <w:pPr>
              <w:jc w:val="right"/>
            </w:pPr>
            <w:r>
              <w:t>10,101,443.92</w:t>
            </w:r>
          </w:p>
        </w:tc>
        <w:tc>
          <w:tcPr>
            <w:tcW w:w="2506" w:type="dxa"/>
          </w:tcPr>
          <w:p w:rsidR="008A10B1" w:rsidRDefault="008A10B1" w:rsidP="008A10B1">
            <w:pPr>
              <w:jc w:val="right"/>
            </w:pPr>
            <w:r>
              <w:t>71.88</w:t>
            </w:r>
          </w:p>
        </w:tc>
      </w:tr>
      <w:tr w:rsidR="008A10B1" w:rsidTr="008A10B1">
        <w:tc>
          <w:tcPr>
            <w:tcW w:w="646" w:type="dxa"/>
          </w:tcPr>
          <w:p w:rsidR="008A10B1" w:rsidRDefault="008A10B1" w:rsidP="008A10B1">
            <w:pPr>
              <w:jc w:val="center"/>
            </w:pPr>
          </w:p>
        </w:tc>
        <w:tc>
          <w:tcPr>
            <w:tcW w:w="2971" w:type="dxa"/>
          </w:tcPr>
          <w:p w:rsidR="008A10B1" w:rsidRDefault="008A10B1" w:rsidP="008A10B1">
            <w:pPr>
              <w:jc w:val="left"/>
            </w:pPr>
            <w:r>
              <w:rPr>
                <w:rFonts w:hint="eastAsia"/>
              </w:rPr>
              <w:t>其中：股票</w:t>
            </w:r>
          </w:p>
        </w:tc>
        <w:tc>
          <w:tcPr>
            <w:tcW w:w="2381" w:type="dxa"/>
          </w:tcPr>
          <w:p w:rsidR="008A10B1" w:rsidRDefault="008A10B1" w:rsidP="008A10B1">
            <w:pPr>
              <w:jc w:val="right"/>
            </w:pPr>
            <w:r>
              <w:t>10,101,443.92</w:t>
            </w:r>
          </w:p>
        </w:tc>
        <w:tc>
          <w:tcPr>
            <w:tcW w:w="2506" w:type="dxa"/>
          </w:tcPr>
          <w:p w:rsidR="008A10B1" w:rsidRDefault="008A10B1" w:rsidP="008A10B1">
            <w:pPr>
              <w:jc w:val="right"/>
            </w:pPr>
            <w:r>
              <w:t>71.88</w:t>
            </w:r>
          </w:p>
        </w:tc>
      </w:tr>
      <w:tr w:rsidR="008A10B1" w:rsidTr="008A10B1">
        <w:tc>
          <w:tcPr>
            <w:tcW w:w="646" w:type="dxa"/>
          </w:tcPr>
          <w:p w:rsidR="008A10B1" w:rsidRDefault="008A10B1" w:rsidP="008A10B1">
            <w:pPr>
              <w:jc w:val="center"/>
            </w:pPr>
            <w:r>
              <w:t>2</w:t>
            </w:r>
          </w:p>
        </w:tc>
        <w:tc>
          <w:tcPr>
            <w:tcW w:w="2971" w:type="dxa"/>
          </w:tcPr>
          <w:p w:rsidR="008A10B1" w:rsidRDefault="008A10B1" w:rsidP="008A10B1">
            <w:pPr>
              <w:jc w:val="left"/>
            </w:pPr>
            <w:r>
              <w:rPr>
                <w:rFonts w:hint="eastAsia"/>
              </w:rPr>
              <w:t>基金投资</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r>
              <w:t>3</w:t>
            </w:r>
          </w:p>
        </w:tc>
        <w:tc>
          <w:tcPr>
            <w:tcW w:w="2971" w:type="dxa"/>
          </w:tcPr>
          <w:p w:rsidR="008A10B1" w:rsidRDefault="008A10B1" w:rsidP="008A10B1">
            <w:pPr>
              <w:jc w:val="left"/>
            </w:pPr>
            <w:r>
              <w:rPr>
                <w:rFonts w:hint="eastAsia"/>
              </w:rPr>
              <w:t>固定收益投资</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p>
        </w:tc>
        <w:tc>
          <w:tcPr>
            <w:tcW w:w="2971" w:type="dxa"/>
          </w:tcPr>
          <w:p w:rsidR="008A10B1" w:rsidRDefault="008A10B1" w:rsidP="008A10B1">
            <w:pPr>
              <w:jc w:val="left"/>
            </w:pPr>
            <w:r>
              <w:rPr>
                <w:rFonts w:hint="eastAsia"/>
              </w:rPr>
              <w:t>其中：债券</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p>
        </w:tc>
        <w:tc>
          <w:tcPr>
            <w:tcW w:w="2971" w:type="dxa"/>
          </w:tcPr>
          <w:p w:rsidR="008A10B1" w:rsidRDefault="008A10B1" w:rsidP="008A10B1">
            <w:pPr>
              <w:jc w:val="left"/>
            </w:pPr>
            <w:r>
              <w:rPr>
                <w:rFonts w:hint="eastAsia"/>
              </w:rPr>
              <w:t xml:space="preserve">      </w:t>
            </w:r>
            <w:r>
              <w:rPr>
                <w:rFonts w:hint="eastAsia"/>
              </w:rPr>
              <w:t>资产支持证券</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r>
              <w:t>4</w:t>
            </w:r>
          </w:p>
        </w:tc>
        <w:tc>
          <w:tcPr>
            <w:tcW w:w="2971" w:type="dxa"/>
          </w:tcPr>
          <w:p w:rsidR="008A10B1" w:rsidRDefault="008A10B1" w:rsidP="008A10B1">
            <w:pPr>
              <w:jc w:val="left"/>
            </w:pPr>
            <w:r>
              <w:rPr>
                <w:rFonts w:hint="eastAsia"/>
              </w:rPr>
              <w:t>贵金属投资</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r>
              <w:t>5</w:t>
            </w:r>
          </w:p>
        </w:tc>
        <w:tc>
          <w:tcPr>
            <w:tcW w:w="2971" w:type="dxa"/>
          </w:tcPr>
          <w:p w:rsidR="008A10B1" w:rsidRDefault="008A10B1" w:rsidP="008A10B1">
            <w:pPr>
              <w:jc w:val="left"/>
            </w:pPr>
            <w:r>
              <w:rPr>
                <w:rFonts w:hint="eastAsia"/>
              </w:rPr>
              <w:t>金融衍生品投资</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r>
              <w:t>6</w:t>
            </w:r>
          </w:p>
        </w:tc>
        <w:tc>
          <w:tcPr>
            <w:tcW w:w="2971" w:type="dxa"/>
          </w:tcPr>
          <w:p w:rsidR="008A10B1" w:rsidRDefault="008A10B1" w:rsidP="008A10B1">
            <w:pPr>
              <w:jc w:val="left"/>
            </w:pPr>
            <w:r>
              <w:rPr>
                <w:rFonts w:hint="eastAsia"/>
              </w:rPr>
              <w:t>买入返售金融资产</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p>
        </w:tc>
        <w:tc>
          <w:tcPr>
            <w:tcW w:w="2971" w:type="dxa"/>
          </w:tcPr>
          <w:p w:rsidR="008A10B1" w:rsidRDefault="008A10B1" w:rsidP="008A10B1">
            <w:pPr>
              <w:jc w:val="left"/>
            </w:pPr>
            <w:r>
              <w:rPr>
                <w:rFonts w:hint="eastAsia"/>
              </w:rPr>
              <w:t>其中：买断式回购的买入返售金融资产</w:t>
            </w:r>
          </w:p>
        </w:tc>
        <w:tc>
          <w:tcPr>
            <w:tcW w:w="2381" w:type="dxa"/>
          </w:tcPr>
          <w:p w:rsidR="008A10B1" w:rsidRDefault="008A10B1" w:rsidP="008A10B1">
            <w:pPr>
              <w:jc w:val="right"/>
            </w:pPr>
            <w:r>
              <w:t>-</w:t>
            </w:r>
          </w:p>
        </w:tc>
        <w:tc>
          <w:tcPr>
            <w:tcW w:w="2506" w:type="dxa"/>
          </w:tcPr>
          <w:p w:rsidR="008A10B1" w:rsidRDefault="008A10B1" w:rsidP="008A10B1">
            <w:pPr>
              <w:jc w:val="right"/>
            </w:pPr>
            <w:r>
              <w:t>-</w:t>
            </w:r>
          </w:p>
        </w:tc>
      </w:tr>
      <w:tr w:rsidR="008A10B1" w:rsidTr="008A10B1">
        <w:tc>
          <w:tcPr>
            <w:tcW w:w="646" w:type="dxa"/>
          </w:tcPr>
          <w:p w:rsidR="008A10B1" w:rsidRDefault="008A10B1" w:rsidP="008A10B1">
            <w:pPr>
              <w:jc w:val="center"/>
            </w:pPr>
            <w:r>
              <w:t>7</w:t>
            </w:r>
          </w:p>
        </w:tc>
        <w:tc>
          <w:tcPr>
            <w:tcW w:w="2971" w:type="dxa"/>
          </w:tcPr>
          <w:p w:rsidR="008A10B1" w:rsidRDefault="008A10B1" w:rsidP="008A10B1">
            <w:pPr>
              <w:jc w:val="left"/>
            </w:pPr>
            <w:r>
              <w:rPr>
                <w:rFonts w:hint="eastAsia"/>
              </w:rPr>
              <w:t>银行存款和结算备付金合计</w:t>
            </w:r>
          </w:p>
        </w:tc>
        <w:tc>
          <w:tcPr>
            <w:tcW w:w="2381" w:type="dxa"/>
          </w:tcPr>
          <w:p w:rsidR="008A10B1" w:rsidRDefault="008A10B1" w:rsidP="008A10B1">
            <w:pPr>
              <w:jc w:val="right"/>
            </w:pPr>
            <w:r>
              <w:t>3,923,802.44</w:t>
            </w:r>
          </w:p>
        </w:tc>
        <w:tc>
          <w:tcPr>
            <w:tcW w:w="2506" w:type="dxa"/>
          </w:tcPr>
          <w:p w:rsidR="008A10B1" w:rsidRDefault="008A10B1" w:rsidP="008A10B1">
            <w:pPr>
              <w:jc w:val="right"/>
            </w:pPr>
            <w:r>
              <w:t>27.92</w:t>
            </w:r>
          </w:p>
        </w:tc>
      </w:tr>
      <w:tr w:rsidR="008A10B1" w:rsidTr="008A10B1">
        <w:tc>
          <w:tcPr>
            <w:tcW w:w="646" w:type="dxa"/>
          </w:tcPr>
          <w:p w:rsidR="008A10B1" w:rsidRDefault="008A10B1" w:rsidP="008A10B1">
            <w:pPr>
              <w:jc w:val="center"/>
            </w:pPr>
            <w:r>
              <w:t>8</w:t>
            </w:r>
          </w:p>
        </w:tc>
        <w:tc>
          <w:tcPr>
            <w:tcW w:w="2971" w:type="dxa"/>
          </w:tcPr>
          <w:p w:rsidR="008A10B1" w:rsidRDefault="008A10B1" w:rsidP="008A10B1">
            <w:pPr>
              <w:jc w:val="left"/>
            </w:pPr>
            <w:r>
              <w:rPr>
                <w:rFonts w:hint="eastAsia"/>
              </w:rPr>
              <w:t>其他资产</w:t>
            </w:r>
          </w:p>
        </w:tc>
        <w:tc>
          <w:tcPr>
            <w:tcW w:w="2381" w:type="dxa"/>
          </w:tcPr>
          <w:p w:rsidR="008A10B1" w:rsidRDefault="008A10B1" w:rsidP="008A10B1">
            <w:pPr>
              <w:jc w:val="right"/>
            </w:pPr>
            <w:r>
              <w:t>27,598.33</w:t>
            </w:r>
          </w:p>
        </w:tc>
        <w:tc>
          <w:tcPr>
            <w:tcW w:w="2506" w:type="dxa"/>
          </w:tcPr>
          <w:p w:rsidR="008A10B1" w:rsidRDefault="008A10B1" w:rsidP="008A10B1">
            <w:pPr>
              <w:jc w:val="right"/>
            </w:pPr>
            <w:r>
              <w:t>0.20</w:t>
            </w:r>
          </w:p>
        </w:tc>
      </w:tr>
      <w:tr w:rsidR="008A10B1" w:rsidTr="008A10B1">
        <w:tc>
          <w:tcPr>
            <w:tcW w:w="646" w:type="dxa"/>
          </w:tcPr>
          <w:p w:rsidR="008A10B1" w:rsidRDefault="008A10B1" w:rsidP="008A10B1">
            <w:pPr>
              <w:jc w:val="center"/>
            </w:pPr>
            <w:r>
              <w:t>9</w:t>
            </w:r>
          </w:p>
        </w:tc>
        <w:tc>
          <w:tcPr>
            <w:tcW w:w="2971" w:type="dxa"/>
          </w:tcPr>
          <w:p w:rsidR="008A10B1" w:rsidRDefault="008A10B1" w:rsidP="008A10B1">
            <w:pPr>
              <w:jc w:val="left"/>
            </w:pPr>
            <w:r>
              <w:rPr>
                <w:rFonts w:hint="eastAsia"/>
              </w:rPr>
              <w:t>合计</w:t>
            </w:r>
          </w:p>
        </w:tc>
        <w:tc>
          <w:tcPr>
            <w:tcW w:w="2381" w:type="dxa"/>
          </w:tcPr>
          <w:p w:rsidR="008A10B1" w:rsidRDefault="008A10B1" w:rsidP="008A10B1">
            <w:pPr>
              <w:jc w:val="right"/>
            </w:pPr>
            <w:r>
              <w:t>14,052,844.69</w:t>
            </w:r>
          </w:p>
        </w:tc>
        <w:tc>
          <w:tcPr>
            <w:tcW w:w="2506" w:type="dxa"/>
          </w:tcPr>
          <w:p w:rsidR="008A10B1" w:rsidRDefault="008A10B1" w:rsidP="008A10B1">
            <w:pPr>
              <w:jc w:val="right"/>
            </w:pPr>
            <w:r>
              <w:t>100.00</w:t>
            </w:r>
          </w:p>
        </w:tc>
      </w:tr>
    </w:tbl>
    <w:p w:rsidR="008A10B1" w:rsidRDefault="008A10B1" w:rsidP="008A10B1">
      <w:pPr>
        <w:pStyle w:val="-8"/>
      </w:pPr>
      <w:r>
        <w:rPr>
          <w:rFonts w:hint="eastAsia"/>
        </w:rPr>
        <w:t>注：本基金本报告期末通过深港通交易机制投资的港股市值为人民币1,721,027.49元，占基金资产净值比例12.56%。</w:t>
      </w:r>
    </w:p>
    <w:p w:rsidR="008A10B1" w:rsidRDefault="008A10B1" w:rsidP="008A10B1">
      <w:pPr>
        <w:pStyle w:val="-2"/>
        <w:spacing w:before="312"/>
      </w:pPr>
      <w:r>
        <w:rPr>
          <w:rFonts w:hint="eastAsia"/>
        </w:rPr>
        <w:t>报告期末按行业分类的股票投资组合</w:t>
      </w:r>
    </w:p>
    <w:p w:rsidR="008A10B1" w:rsidRDefault="008A10B1" w:rsidP="008A10B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A10B1" w:rsidTr="008A10B1">
        <w:trPr>
          <w:cnfStyle w:val="100000000000" w:firstRow="1" w:lastRow="0" w:firstColumn="0" w:lastColumn="0" w:oddVBand="0" w:evenVBand="0" w:oddHBand="0" w:evenHBand="0" w:firstRowFirstColumn="0" w:firstRowLastColumn="0" w:lastRowFirstColumn="0" w:lastRowLastColumn="0"/>
        </w:trPr>
        <w:tc>
          <w:tcPr>
            <w:tcW w:w="646" w:type="dxa"/>
          </w:tcPr>
          <w:p w:rsidR="008A10B1" w:rsidRPr="008A10B1" w:rsidRDefault="008A10B1" w:rsidP="008A10B1">
            <w:pPr>
              <w:jc w:val="center"/>
              <w:rPr>
                <w:b/>
              </w:rPr>
            </w:pPr>
            <w:r w:rsidRPr="008A10B1">
              <w:rPr>
                <w:rFonts w:hint="eastAsia"/>
                <w:b/>
              </w:rPr>
              <w:t>代码</w:t>
            </w:r>
          </w:p>
        </w:tc>
        <w:tc>
          <w:tcPr>
            <w:tcW w:w="3595" w:type="dxa"/>
          </w:tcPr>
          <w:p w:rsidR="008A10B1" w:rsidRPr="008A10B1" w:rsidRDefault="008A10B1" w:rsidP="008A10B1">
            <w:pPr>
              <w:jc w:val="center"/>
              <w:rPr>
                <w:b/>
              </w:rPr>
            </w:pPr>
            <w:r w:rsidRPr="008A10B1">
              <w:rPr>
                <w:rFonts w:hint="eastAsia"/>
                <w:b/>
              </w:rPr>
              <w:t>行业类别</w:t>
            </w:r>
          </w:p>
        </w:tc>
        <w:tc>
          <w:tcPr>
            <w:tcW w:w="1769" w:type="dxa"/>
          </w:tcPr>
          <w:p w:rsidR="008A10B1" w:rsidRPr="008A10B1" w:rsidRDefault="008A10B1" w:rsidP="008A10B1">
            <w:pPr>
              <w:jc w:val="center"/>
              <w:rPr>
                <w:b/>
              </w:rPr>
            </w:pPr>
            <w:r w:rsidRPr="008A10B1">
              <w:rPr>
                <w:rFonts w:hint="eastAsia"/>
                <w:b/>
              </w:rPr>
              <w:t>公允价值（元）</w:t>
            </w:r>
          </w:p>
        </w:tc>
        <w:tc>
          <w:tcPr>
            <w:tcW w:w="2495" w:type="dxa"/>
          </w:tcPr>
          <w:p w:rsidR="008A10B1" w:rsidRPr="008A10B1" w:rsidRDefault="008A10B1" w:rsidP="008A10B1">
            <w:pPr>
              <w:jc w:val="center"/>
              <w:rPr>
                <w:b/>
              </w:rPr>
            </w:pPr>
            <w:r w:rsidRPr="008A10B1">
              <w:rPr>
                <w:rFonts w:hint="eastAsia"/>
                <w:b/>
              </w:rPr>
              <w:t>占基金资产净值比例（％）</w:t>
            </w:r>
          </w:p>
        </w:tc>
      </w:tr>
      <w:tr w:rsidR="008A10B1" w:rsidTr="008A10B1">
        <w:tc>
          <w:tcPr>
            <w:tcW w:w="646" w:type="dxa"/>
          </w:tcPr>
          <w:p w:rsidR="008A10B1" w:rsidRDefault="008A10B1" w:rsidP="008A10B1">
            <w:pPr>
              <w:jc w:val="left"/>
            </w:pPr>
            <w:r>
              <w:t>A</w:t>
            </w:r>
          </w:p>
        </w:tc>
        <w:tc>
          <w:tcPr>
            <w:tcW w:w="3595" w:type="dxa"/>
          </w:tcPr>
          <w:p w:rsidR="008A10B1" w:rsidRDefault="008A10B1" w:rsidP="008A10B1">
            <w:pPr>
              <w:jc w:val="left"/>
            </w:pPr>
            <w:r>
              <w:rPr>
                <w:rFonts w:hint="eastAsia"/>
              </w:rPr>
              <w:t>农、林、牧、渔业</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B</w:t>
            </w:r>
          </w:p>
        </w:tc>
        <w:tc>
          <w:tcPr>
            <w:tcW w:w="3595" w:type="dxa"/>
          </w:tcPr>
          <w:p w:rsidR="008A10B1" w:rsidRDefault="008A10B1" w:rsidP="008A10B1">
            <w:pPr>
              <w:jc w:val="left"/>
            </w:pPr>
            <w:r>
              <w:rPr>
                <w:rFonts w:hint="eastAsia"/>
              </w:rPr>
              <w:t>采矿业</w:t>
            </w:r>
          </w:p>
        </w:tc>
        <w:tc>
          <w:tcPr>
            <w:tcW w:w="1769" w:type="dxa"/>
          </w:tcPr>
          <w:p w:rsidR="008A10B1" w:rsidRDefault="008A10B1" w:rsidP="008A10B1">
            <w:pPr>
              <w:jc w:val="right"/>
            </w:pPr>
            <w:r>
              <w:t>483,395.00</w:t>
            </w:r>
          </w:p>
        </w:tc>
        <w:tc>
          <w:tcPr>
            <w:tcW w:w="2495" w:type="dxa"/>
          </w:tcPr>
          <w:p w:rsidR="008A10B1" w:rsidRDefault="008A10B1" w:rsidP="008A10B1">
            <w:pPr>
              <w:jc w:val="right"/>
            </w:pPr>
            <w:r>
              <w:t>3.53</w:t>
            </w:r>
          </w:p>
        </w:tc>
      </w:tr>
      <w:tr w:rsidR="008A10B1" w:rsidTr="008A10B1">
        <w:tc>
          <w:tcPr>
            <w:tcW w:w="646" w:type="dxa"/>
          </w:tcPr>
          <w:p w:rsidR="008A10B1" w:rsidRDefault="008A10B1" w:rsidP="008A10B1">
            <w:pPr>
              <w:jc w:val="left"/>
            </w:pPr>
            <w:r>
              <w:t>C</w:t>
            </w:r>
          </w:p>
        </w:tc>
        <w:tc>
          <w:tcPr>
            <w:tcW w:w="3595" w:type="dxa"/>
          </w:tcPr>
          <w:p w:rsidR="008A10B1" w:rsidRDefault="008A10B1" w:rsidP="008A10B1">
            <w:pPr>
              <w:jc w:val="left"/>
            </w:pPr>
            <w:r>
              <w:rPr>
                <w:rFonts w:hint="eastAsia"/>
              </w:rPr>
              <w:t>制造业</w:t>
            </w:r>
          </w:p>
        </w:tc>
        <w:tc>
          <w:tcPr>
            <w:tcW w:w="1769" w:type="dxa"/>
          </w:tcPr>
          <w:p w:rsidR="008A10B1" w:rsidRDefault="008A10B1" w:rsidP="008A10B1">
            <w:pPr>
              <w:jc w:val="right"/>
            </w:pPr>
            <w:r>
              <w:t>5,854,107.47</w:t>
            </w:r>
          </w:p>
        </w:tc>
        <w:tc>
          <w:tcPr>
            <w:tcW w:w="2495" w:type="dxa"/>
          </w:tcPr>
          <w:p w:rsidR="008A10B1" w:rsidRDefault="008A10B1" w:rsidP="008A10B1">
            <w:pPr>
              <w:jc w:val="right"/>
            </w:pPr>
            <w:r>
              <w:t>42.73</w:t>
            </w:r>
          </w:p>
        </w:tc>
      </w:tr>
      <w:tr w:rsidR="008A10B1" w:rsidTr="008A10B1">
        <w:tc>
          <w:tcPr>
            <w:tcW w:w="646" w:type="dxa"/>
          </w:tcPr>
          <w:p w:rsidR="008A10B1" w:rsidRDefault="008A10B1" w:rsidP="008A10B1">
            <w:pPr>
              <w:jc w:val="left"/>
            </w:pPr>
            <w:r>
              <w:t>D</w:t>
            </w:r>
          </w:p>
        </w:tc>
        <w:tc>
          <w:tcPr>
            <w:tcW w:w="3595" w:type="dxa"/>
          </w:tcPr>
          <w:p w:rsidR="008A10B1" w:rsidRDefault="008A10B1" w:rsidP="008A10B1">
            <w:pPr>
              <w:jc w:val="left"/>
            </w:pPr>
            <w:r>
              <w:rPr>
                <w:rFonts w:hint="eastAsia"/>
              </w:rPr>
              <w:t>电力、热力、燃气及水生产和供应业</w:t>
            </w:r>
          </w:p>
        </w:tc>
        <w:tc>
          <w:tcPr>
            <w:tcW w:w="1769" w:type="dxa"/>
          </w:tcPr>
          <w:p w:rsidR="008A10B1" w:rsidRDefault="008A10B1" w:rsidP="008A10B1">
            <w:pPr>
              <w:jc w:val="right"/>
            </w:pPr>
            <w:r>
              <w:t>368,124.00</w:t>
            </w:r>
          </w:p>
        </w:tc>
        <w:tc>
          <w:tcPr>
            <w:tcW w:w="2495" w:type="dxa"/>
          </w:tcPr>
          <w:p w:rsidR="008A10B1" w:rsidRDefault="008A10B1" w:rsidP="008A10B1">
            <w:pPr>
              <w:jc w:val="right"/>
            </w:pPr>
            <w:r>
              <w:t>2.69</w:t>
            </w:r>
          </w:p>
        </w:tc>
      </w:tr>
      <w:tr w:rsidR="008A10B1" w:rsidTr="008A10B1">
        <w:tc>
          <w:tcPr>
            <w:tcW w:w="646" w:type="dxa"/>
          </w:tcPr>
          <w:p w:rsidR="008A10B1" w:rsidRDefault="008A10B1" w:rsidP="008A10B1">
            <w:pPr>
              <w:jc w:val="left"/>
            </w:pPr>
            <w:r>
              <w:t>E</w:t>
            </w:r>
          </w:p>
        </w:tc>
        <w:tc>
          <w:tcPr>
            <w:tcW w:w="3595" w:type="dxa"/>
          </w:tcPr>
          <w:p w:rsidR="008A10B1" w:rsidRDefault="008A10B1" w:rsidP="008A10B1">
            <w:pPr>
              <w:jc w:val="left"/>
            </w:pPr>
            <w:r>
              <w:rPr>
                <w:rFonts w:hint="eastAsia"/>
              </w:rPr>
              <w:t>建筑业</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F</w:t>
            </w:r>
          </w:p>
        </w:tc>
        <w:tc>
          <w:tcPr>
            <w:tcW w:w="3595" w:type="dxa"/>
          </w:tcPr>
          <w:p w:rsidR="008A10B1" w:rsidRDefault="008A10B1" w:rsidP="008A10B1">
            <w:pPr>
              <w:jc w:val="left"/>
            </w:pPr>
            <w:r>
              <w:rPr>
                <w:rFonts w:hint="eastAsia"/>
              </w:rPr>
              <w:t>批发和零售业</w:t>
            </w:r>
          </w:p>
        </w:tc>
        <w:tc>
          <w:tcPr>
            <w:tcW w:w="1769" w:type="dxa"/>
          </w:tcPr>
          <w:p w:rsidR="008A10B1" w:rsidRDefault="008A10B1" w:rsidP="008A10B1">
            <w:pPr>
              <w:jc w:val="right"/>
            </w:pPr>
            <w:r>
              <w:t>82,036.00</w:t>
            </w:r>
          </w:p>
        </w:tc>
        <w:tc>
          <w:tcPr>
            <w:tcW w:w="2495" w:type="dxa"/>
          </w:tcPr>
          <w:p w:rsidR="008A10B1" w:rsidRDefault="008A10B1" w:rsidP="008A10B1">
            <w:pPr>
              <w:jc w:val="right"/>
            </w:pPr>
            <w:r>
              <w:t>0.60</w:t>
            </w:r>
          </w:p>
        </w:tc>
      </w:tr>
      <w:tr w:rsidR="008A10B1" w:rsidTr="008A10B1">
        <w:tc>
          <w:tcPr>
            <w:tcW w:w="646" w:type="dxa"/>
          </w:tcPr>
          <w:p w:rsidR="008A10B1" w:rsidRDefault="008A10B1" w:rsidP="008A10B1">
            <w:pPr>
              <w:jc w:val="left"/>
            </w:pPr>
            <w:r>
              <w:t>G</w:t>
            </w:r>
          </w:p>
        </w:tc>
        <w:tc>
          <w:tcPr>
            <w:tcW w:w="3595" w:type="dxa"/>
          </w:tcPr>
          <w:p w:rsidR="008A10B1" w:rsidRDefault="008A10B1" w:rsidP="008A10B1">
            <w:pPr>
              <w:jc w:val="left"/>
            </w:pPr>
            <w:r>
              <w:rPr>
                <w:rFonts w:hint="eastAsia"/>
              </w:rPr>
              <w:t>交通运输、仓储和邮政业</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H</w:t>
            </w:r>
          </w:p>
        </w:tc>
        <w:tc>
          <w:tcPr>
            <w:tcW w:w="3595" w:type="dxa"/>
          </w:tcPr>
          <w:p w:rsidR="008A10B1" w:rsidRDefault="008A10B1" w:rsidP="008A10B1">
            <w:pPr>
              <w:jc w:val="left"/>
            </w:pPr>
            <w:r>
              <w:rPr>
                <w:rFonts w:hint="eastAsia"/>
              </w:rPr>
              <w:t>住宿和餐饮业</w:t>
            </w:r>
          </w:p>
        </w:tc>
        <w:tc>
          <w:tcPr>
            <w:tcW w:w="1769" w:type="dxa"/>
          </w:tcPr>
          <w:p w:rsidR="008A10B1" w:rsidRDefault="008A10B1" w:rsidP="008A10B1">
            <w:pPr>
              <w:jc w:val="right"/>
            </w:pPr>
            <w:r>
              <w:t>13,442.00</w:t>
            </w:r>
          </w:p>
        </w:tc>
        <w:tc>
          <w:tcPr>
            <w:tcW w:w="2495" w:type="dxa"/>
          </w:tcPr>
          <w:p w:rsidR="008A10B1" w:rsidRDefault="008A10B1" w:rsidP="008A10B1">
            <w:pPr>
              <w:jc w:val="right"/>
            </w:pPr>
            <w:r>
              <w:t>0.10</w:t>
            </w:r>
          </w:p>
        </w:tc>
      </w:tr>
      <w:tr w:rsidR="008A10B1" w:rsidTr="008A10B1">
        <w:tc>
          <w:tcPr>
            <w:tcW w:w="646" w:type="dxa"/>
          </w:tcPr>
          <w:p w:rsidR="008A10B1" w:rsidRDefault="008A10B1" w:rsidP="008A10B1">
            <w:pPr>
              <w:jc w:val="left"/>
            </w:pPr>
            <w:r>
              <w:t>I</w:t>
            </w:r>
          </w:p>
        </w:tc>
        <w:tc>
          <w:tcPr>
            <w:tcW w:w="3595" w:type="dxa"/>
          </w:tcPr>
          <w:p w:rsidR="008A10B1" w:rsidRDefault="008A10B1" w:rsidP="008A10B1">
            <w:pPr>
              <w:jc w:val="left"/>
            </w:pPr>
            <w:r>
              <w:rPr>
                <w:rFonts w:hint="eastAsia"/>
              </w:rPr>
              <w:t>信息传输、软件和信息技术服务业</w:t>
            </w:r>
          </w:p>
        </w:tc>
        <w:tc>
          <w:tcPr>
            <w:tcW w:w="1769" w:type="dxa"/>
          </w:tcPr>
          <w:p w:rsidR="008A10B1" w:rsidRDefault="008A10B1" w:rsidP="008A10B1">
            <w:pPr>
              <w:jc w:val="right"/>
            </w:pPr>
            <w:r>
              <w:t>410,404.44</w:t>
            </w:r>
          </w:p>
        </w:tc>
        <w:tc>
          <w:tcPr>
            <w:tcW w:w="2495" w:type="dxa"/>
          </w:tcPr>
          <w:p w:rsidR="008A10B1" w:rsidRDefault="008A10B1" w:rsidP="008A10B1">
            <w:pPr>
              <w:jc w:val="right"/>
            </w:pPr>
            <w:r>
              <w:t>3.00</w:t>
            </w:r>
          </w:p>
        </w:tc>
      </w:tr>
      <w:tr w:rsidR="008A10B1" w:rsidTr="008A10B1">
        <w:tc>
          <w:tcPr>
            <w:tcW w:w="646" w:type="dxa"/>
          </w:tcPr>
          <w:p w:rsidR="008A10B1" w:rsidRDefault="008A10B1" w:rsidP="008A10B1">
            <w:pPr>
              <w:jc w:val="left"/>
            </w:pPr>
            <w:r>
              <w:t>J</w:t>
            </w:r>
          </w:p>
        </w:tc>
        <w:tc>
          <w:tcPr>
            <w:tcW w:w="3595" w:type="dxa"/>
          </w:tcPr>
          <w:p w:rsidR="008A10B1" w:rsidRDefault="008A10B1" w:rsidP="008A10B1">
            <w:pPr>
              <w:jc w:val="left"/>
            </w:pPr>
            <w:r>
              <w:rPr>
                <w:rFonts w:hint="eastAsia"/>
              </w:rPr>
              <w:t>金融业</w:t>
            </w:r>
          </w:p>
        </w:tc>
        <w:tc>
          <w:tcPr>
            <w:tcW w:w="1769" w:type="dxa"/>
          </w:tcPr>
          <w:p w:rsidR="008A10B1" w:rsidRDefault="008A10B1" w:rsidP="008A10B1">
            <w:pPr>
              <w:jc w:val="right"/>
            </w:pPr>
            <w:r>
              <w:t>979,943.00</w:t>
            </w:r>
          </w:p>
        </w:tc>
        <w:tc>
          <w:tcPr>
            <w:tcW w:w="2495" w:type="dxa"/>
          </w:tcPr>
          <w:p w:rsidR="008A10B1" w:rsidRDefault="008A10B1" w:rsidP="008A10B1">
            <w:pPr>
              <w:jc w:val="right"/>
            </w:pPr>
            <w:r>
              <w:t>7.15</w:t>
            </w:r>
          </w:p>
        </w:tc>
      </w:tr>
      <w:tr w:rsidR="008A10B1" w:rsidTr="008A10B1">
        <w:tc>
          <w:tcPr>
            <w:tcW w:w="646" w:type="dxa"/>
          </w:tcPr>
          <w:p w:rsidR="008A10B1" w:rsidRDefault="008A10B1" w:rsidP="008A10B1">
            <w:pPr>
              <w:jc w:val="left"/>
            </w:pPr>
            <w:r>
              <w:t>K</w:t>
            </w:r>
          </w:p>
        </w:tc>
        <w:tc>
          <w:tcPr>
            <w:tcW w:w="3595" w:type="dxa"/>
          </w:tcPr>
          <w:p w:rsidR="008A10B1" w:rsidRDefault="008A10B1" w:rsidP="008A10B1">
            <w:pPr>
              <w:jc w:val="left"/>
            </w:pPr>
            <w:r>
              <w:rPr>
                <w:rFonts w:hint="eastAsia"/>
              </w:rPr>
              <w:t>房地产业</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L</w:t>
            </w:r>
          </w:p>
        </w:tc>
        <w:tc>
          <w:tcPr>
            <w:tcW w:w="3595" w:type="dxa"/>
          </w:tcPr>
          <w:p w:rsidR="008A10B1" w:rsidRDefault="008A10B1" w:rsidP="008A10B1">
            <w:pPr>
              <w:jc w:val="left"/>
            </w:pPr>
            <w:r>
              <w:rPr>
                <w:rFonts w:hint="eastAsia"/>
              </w:rPr>
              <w:t>租赁和商务服务业</w:t>
            </w:r>
          </w:p>
        </w:tc>
        <w:tc>
          <w:tcPr>
            <w:tcW w:w="1769" w:type="dxa"/>
          </w:tcPr>
          <w:p w:rsidR="008A10B1" w:rsidRDefault="008A10B1" w:rsidP="008A10B1">
            <w:pPr>
              <w:jc w:val="right"/>
            </w:pPr>
            <w:r>
              <w:t>63,085.00</w:t>
            </w:r>
          </w:p>
        </w:tc>
        <w:tc>
          <w:tcPr>
            <w:tcW w:w="2495" w:type="dxa"/>
          </w:tcPr>
          <w:p w:rsidR="008A10B1" w:rsidRDefault="008A10B1" w:rsidP="008A10B1">
            <w:pPr>
              <w:jc w:val="right"/>
            </w:pPr>
            <w:r>
              <w:t>0.46</w:t>
            </w:r>
          </w:p>
        </w:tc>
      </w:tr>
      <w:tr w:rsidR="008A10B1" w:rsidTr="008A10B1">
        <w:tc>
          <w:tcPr>
            <w:tcW w:w="646" w:type="dxa"/>
          </w:tcPr>
          <w:p w:rsidR="008A10B1" w:rsidRDefault="008A10B1" w:rsidP="008A10B1">
            <w:pPr>
              <w:jc w:val="left"/>
            </w:pPr>
            <w:r>
              <w:t>M</w:t>
            </w:r>
          </w:p>
        </w:tc>
        <w:tc>
          <w:tcPr>
            <w:tcW w:w="3595" w:type="dxa"/>
          </w:tcPr>
          <w:p w:rsidR="008A10B1" w:rsidRDefault="008A10B1" w:rsidP="008A10B1">
            <w:pPr>
              <w:jc w:val="left"/>
            </w:pPr>
            <w:r>
              <w:rPr>
                <w:rFonts w:hint="eastAsia"/>
              </w:rPr>
              <w:t>科学研究和技术服务业</w:t>
            </w:r>
          </w:p>
        </w:tc>
        <w:tc>
          <w:tcPr>
            <w:tcW w:w="1769" w:type="dxa"/>
          </w:tcPr>
          <w:p w:rsidR="008A10B1" w:rsidRDefault="008A10B1" w:rsidP="008A10B1">
            <w:pPr>
              <w:jc w:val="right"/>
            </w:pPr>
            <w:r>
              <w:t>27,512.00</w:t>
            </w:r>
          </w:p>
        </w:tc>
        <w:tc>
          <w:tcPr>
            <w:tcW w:w="2495" w:type="dxa"/>
          </w:tcPr>
          <w:p w:rsidR="008A10B1" w:rsidRDefault="008A10B1" w:rsidP="008A10B1">
            <w:pPr>
              <w:jc w:val="right"/>
            </w:pPr>
            <w:r>
              <w:t>0.20</w:t>
            </w:r>
          </w:p>
        </w:tc>
      </w:tr>
      <w:tr w:rsidR="008A10B1" w:rsidTr="008A10B1">
        <w:tc>
          <w:tcPr>
            <w:tcW w:w="646" w:type="dxa"/>
          </w:tcPr>
          <w:p w:rsidR="008A10B1" w:rsidRDefault="008A10B1" w:rsidP="008A10B1">
            <w:pPr>
              <w:jc w:val="left"/>
            </w:pPr>
            <w:r>
              <w:t>N</w:t>
            </w:r>
          </w:p>
        </w:tc>
        <w:tc>
          <w:tcPr>
            <w:tcW w:w="3595" w:type="dxa"/>
          </w:tcPr>
          <w:p w:rsidR="008A10B1" w:rsidRDefault="008A10B1" w:rsidP="008A10B1">
            <w:pPr>
              <w:jc w:val="left"/>
            </w:pPr>
            <w:r>
              <w:rPr>
                <w:rFonts w:hint="eastAsia"/>
              </w:rPr>
              <w:t>水利、环境和公共设施管理业</w:t>
            </w:r>
          </w:p>
        </w:tc>
        <w:tc>
          <w:tcPr>
            <w:tcW w:w="1769" w:type="dxa"/>
          </w:tcPr>
          <w:p w:rsidR="008A10B1" w:rsidRDefault="008A10B1" w:rsidP="008A10B1">
            <w:pPr>
              <w:jc w:val="right"/>
            </w:pPr>
            <w:r>
              <w:t>85,119.52</w:t>
            </w:r>
          </w:p>
        </w:tc>
        <w:tc>
          <w:tcPr>
            <w:tcW w:w="2495" w:type="dxa"/>
          </w:tcPr>
          <w:p w:rsidR="008A10B1" w:rsidRDefault="008A10B1" w:rsidP="008A10B1">
            <w:pPr>
              <w:jc w:val="right"/>
            </w:pPr>
            <w:r>
              <w:t>0.62</w:t>
            </w:r>
          </w:p>
        </w:tc>
      </w:tr>
      <w:tr w:rsidR="008A10B1" w:rsidTr="008A10B1">
        <w:tc>
          <w:tcPr>
            <w:tcW w:w="646" w:type="dxa"/>
          </w:tcPr>
          <w:p w:rsidR="008A10B1" w:rsidRDefault="008A10B1" w:rsidP="008A10B1">
            <w:pPr>
              <w:jc w:val="left"/>
            </w:pPr>
            <w:r>
              <w:t>O</w:t>
            </w:r>
          </w:p>
        </w:tc>
        <w:tc>
          <w:tcPr>
            <w:tcW w:w="3595" w:type="dxa"/>
          </w:tcPr>
          <w:p w:rsidR="008A10B1" w:rsidRDefault="008A10B1" w:rsidP="008A10B1">
            <w:pPr>
              <w:jc w:val="left"/>
            </w:pPr>
            <w:r>
              <w:rPr>
                <w:rFonts w:hint="eastAsia"/>
              </w:rPr>
              <w:t>居民服务、修理和其他服务业</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P</w:t>
            </w:r>
          </w:p>
        </w:tc>
        <w:tc>
          <w:tcPr>
            <w:tcW w:w="3595" w:type="dxa"/>
          </w:tcPr>
          <w:p w:rsidR="008A10B1" w:rsidRDefault="008A10B1" w:rsidP="008A10B1">
            <w:pPr>
              <w:jc w:val="left"/>
            </w:pPr>
            <w:r>
              <w:rPr>
                <w:rFonts w:hint="eastAsia"/>
              </w:rPr>
              <w:t>教育</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Q</w:t>
            </w:r>
          </w:p>
        </w:tc>
        <w:tc>
          <w:tcPr>
            <w:tcW w:w="3595" w:type="dxa"/>
          </w:tcPr>
          <w:p w:rsidR="008A10B1" w:rsidRDefault="008A10B1" w:rsidP="008A10B1">
            <w:pPr>
              <w:jc w:val="left"/>
            </w:pPr>
            <w:r>
              <w:rPr>
                <w:rFonts w:hint="eastAsia"/>
              </w:rPr>
              <w:t>卫生和社会工作</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r>
              <w:t>R</w:t>
            </w:r>
          </w:p>
        </w:tc>
        <w:tc>
          <w:tcPr>
            <w:tcW w:w="3595" w:type="dxa"/>
          </w:tcPr>
          <w:p w:rsidR="008A10B1" w:rsidRDefault="008A10B1" w:rsidP="008A10B1">
            <w:pPr>
              <w:jc w:val="left"/>
            </w:pPr>
            <w:r>
              <w:rPr>
                <w:rFonts w:hint="eastAsia"/>
              </w:rPr>
              <w:t>文化、体育和娱乐业</w:t>
            </w:r>
          </w:p>
        </w:tc>
        <w:tc>
          <w:tcPr>
            <w:tcW w:w="1769" w:type="dxa"/>
          </w:tcPr>
          <w:p w:rsidR="008A10B1" w:rsidRDefault="008A10B1" w:rsidP="008A10B1">
            <w:pPr>
              <w:jc w:val="right"/>
            </w:pPr>
            <w:r>
              <w:t>13,248.00</w:t>
            </w:r>
          </w:p>
        </w:tc>
        <w:tc>
          <w:tcPr>
            <w:tcW w:w="2495" w:type="dxa"/>
          </w:tcPr>
          <w:p w:rsidR="008A10B1" w:rsidRDefault="008A10B1" w:rsidP="008A10B1">
            <w:pPr>
              <w:jc w:val="right"/>
            </w:pPr>
            <w:r>
              <w:t>0.10</w:t>
            </w:r>
          </w:p>
        </w:tc>
      </w:tr>
      <w:tr w:rsidR="008A10B1" w:rsidTr="008A10B1">
        <w:tc>
          <w:tcPr>
            <w:tcW w:w="646" w:type="dxa"/>
          </w:tcPr>
          <w:p w:rsidR="008A10B1" w:rsidRDefault="008A10B1" w:rsidP="008A10B1">
            <w:pPr>
              <w:jc w:val="left"/>
            </w:pPr>
            <w:r>
              <w:t>S</w:t>
            </w:r>
          </w:p>
        </w:tc>
        <w:tc>
          <w:tcPr>
            <w:tcW w:w="3595" w:type="dxa"/>
          </w:tcPr>
          <w:p w:rsidR="008A10B1" w:rsidRDefault="008A10B1" w:rsidP="008A10B1">
            <w:pPr>
              <w:jc w:val="left"/>
            </w:pPr>
            <w:r>
              <w:rPr>
                <w:rFonts w:hint="eastAsia"/>
              </w:rPr>
              <w:t>综合</w:t>
            </w:r>
          </w:p>
        </w:tc>
        <w:tc>
          <w:tcPr>
            <w:tcW w:w="1769" w:type="dxa"/>
          </w:tcPr>
          <w:p w:rsidR="008A10B1" w:rsidRDefault="008A10B1" w:rsidP="008A10B1">
            <w:pPr>
              <w:jc w:val="right"/>
            </w:pPr>
            <w:r>
              <w:t>-</w:t>
            </w:r>
          </w:p>
        </w:tc>
        <w:tc>
          <w:tcPr>
            <w:tcW w:w="2495" w:type="dxa"/>
          </w:tcPr>
          <w:p w:rsidR="008A10B1" w:rsidRDefault="008A10B1" w:rsidP="008A10B1">
            <w:pPr>
              <w:jc w:val="right"/>
            </w:pPr>
            <w:r>
              <w:t>-</w:t>
            </w:r>
          </w:p>
        </w:tc>
      </w:tr>
      <w:tr w:rsidR="008A10B1" w:rsidTr="008A10B1">
        <w:tc>
          <w:tcPr>
            <w:tcW w:w="646" w:type="dxa"/>
          </w:tcPr>
          <w:p w:rsidR="008A10B1" w:rsidRDefault="008A10B1" w:rsidP="008A10B1">
            <w:pPr>
              <w:jc w:val="left"/>
            </w:pPr>
          </w:p>
        </w:tc>
        <w:tc>
          <w:tcPr>
            <w:tcW w:w="3595" w:type="dxa"/>
          </w:tcPr>
          <w:p w:rsidR="008A10B1" w:rsidRDefault="008A10B1" w:rsidP="008A10B1">
            <w:pPr>
              <w:jc w:val="left"/>
            </w:pPr>
            <w:r>
              <w:rPr>
                <w:rFonts w:hint="eastAsia"/>
              </w:rPr>
              <w:t>合计</w:t>
            </w:r>
          </w:p>
        </w:tc>
        <w:tc>
          <w:tcPr>
            <w:tcW w:w="1769" w:type="dxa"/>
          </w:tcPr>
          <w:p w:rsidR="008A10B1" w:rsidRDefault="008A10B1" w:rsidP="008A10B1">
            <w:pPr>
              <w:jc w:val="right"/>
            </w:pPr>
            <w:r>
              <w:t>8,380,416.43</w:t>
            </w:r>
          </w:p>
        </w:tc>
        <w:tc>
          <w:tcPr>
            <w:tcW w:w="2495" w:type="dxa"/>
          </w:tcPr>
          <w:p w:rsidR="008A10B1" w:rsidRDefault="008A10B1" w:rsidP="008A10B1">
            <w:pPr>
              <w:jc w:val="right"/>
            </w:pPr>
            <w:r>
              <w:t>61.17</w:t>
            </w:r>
          </w:p>
        </w:tc>
      </w:tr>
    </w:tbl>
    <w:p w:rsidR="008A10B1" w:rsidRDefault="008A10B1" w:rsidP="008A10B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A10B1" w:rsidTr="008A10B1">
        <w:trPr>
          <w:cnfStyle w:val="100000000000" w:firstRow="1" w:lastRow="0" w:firstColumn="0" w:lastColumn="0" w:oddVBand="0" w:evenVBand="0" w:oddHBand="0" w:evenHBand="0" w:firstRowFirstColumn="0" w:firstRowLastColumn="0" w:lastRowFirstColumn="0" w:lastRowLastColumn="0"/>
        </w:trPr>
        <w:tc>
          <w:tcPr>
            <w:tcW w:w="2768" w:type="dxa"/>
          </w:tcPr>
          <w:p w:rsidR="008A10B1" w:rsidRPr="008A10B1" w:rsidRDefault="008A10B1" w:rsidP="008A10B1">
            <w:pPr>
              <w:jc w:val="center"/>
              <w:rPr>
                <w:b/>
              </w:rPr>
            </w:pPr>
            <w:r w:rsidRPr="008A10B1">
              <w:rPr>
                <w:rFonts w:hint="eastAsia"/>
                <w:b/>
              </w:rPr>
              <w:t>行业类别</w:t>
            </w:r>
          </w:p>
        </w:tc>
        <w:tc>
          <w:tcPr>
            <w:tcW w:w="2769" w:type="dxa"/>
          </w:tcPr>
          <w:p w:rsidR="008A10B1" w:rsidRPr="008A10B1" w:rsidRDefault="008A10B1" w:rsidP="008A10B1">
            <w:pPr>
              <w:jc w:val="center"/>
              <w:rPr>
                <w:b/>
              </w:rPr>
            </w:pPr>
            <w:r w:rsidRPr="008A10B1">
              <w:rPr>
                <w:rFonts w:hint="eastAsia"/>
                <w:b/>
              </w:rPr>
              <w:t>公允价值（人民币）</w:t>
            </w:r>
          </w:p>
        </w:tc>
        <w:tc>
          <w:tcPr>
            <w:tcW w:w="2769" w:type="dxa"/>
          </w:tcPr>
          <w:p w:rsidR="008A10B1" w:rsidRPr="008A10B1" w:rsidRDefault="008A10B1" w:rsidP="008A10B1">
            <w:pPr>
              <w:jc w:val="center"/>
              <w:rPr>
                <w:b/>
              </w:rPr>
            </w:pPr>
            <w:r w:rsidRPr="008A10B1">
              <w:rPr>
                <w:rFonts w:hint="eastAsia"/>
                <w:b/>
              </w:rPr>
              <w:t>占基金资产净值比例（</w:t>
            </w:r>
            <w:r w:rsidRPr="008A10B1">
              <w:rPr>
                <w:rFonts w:hint="eastAsia"/>
                <w:b/>
              </w:rPr>
              <w:t>%</w:t>
            </w:r>
            <w:r w:rsidRPr="008A10B1">
              <w:rPr>
                <w:rFonts w:hint="eastAsia"/>
                <w:b/>
              </w:rPr>
              <w:t>）</w:t>
            </w:r>
          </w:p>
        </w:tc>
      </w:tr>
      <w:tr w:rsidR="008A10B1" w:rsidTr="008A10B1">
        <w:tc>
          <w:tcPr>
            <w:tcW w:w="2768" w:type="dxa"/>
          </w:tcPr>
          <w:p w:rsidR="008A10B1" w:rsidRDefault="008A10B1" w:rsidP="008A10B1">
            <w:pPr>
              <w:jc w:val="left"/>
            </w:pPr>
            <w:r>
              <w:rPr>
                <w:rFonts w:hint="eastAsia"/>
              </w:rPr>
              <w:t>能源</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材料</w:t>
            </w:r>
          </w:p>
        </w:tc>
        <w:tc>
          <w:tcPr>
            <w:tcW w:w="2769" w:type="dxa"/>
          </w:tcPr>
          <w:p w:rsidR="008A10B1" w:rsidRDefault="008A10B1" w:rsidP="008A10B1">
            <w:pPr>
              <w:jc w:val="right"/>
            </w:pPr>
            <w:r>
              <w:t>94,259.39</w:t>
            </w:r>
          </w:p>
        </w:tc>
        <w:tc>
          <w:tcPr>
            <w:tcW w:w="2769" w:type="dxa"/>
          </w:tcPr>
          <w:p w:rsidR="008A10B1" w:rsidRDefault="008A10B1" w:rsidP="008A10B1">
            <w:pPr>
              <w:jc w:val="right"/>
            </w:pPr>
            <w:r>
              <w:t>0.69</w:t>
            </w:r>
          </w:p>
        </w:tc>
      </w:tr>
      <w:tr w:rsidR="008A10B1" w:rsidTr="008A10B1">
        <w:tc>
          <w:tcPr>
            <w:tcW w:w="2768" w:type="dxa"/>
          </w:tcPr>
          <w:p w:rsidR="008A10B1" w:rsidRDefault="008A10B1" w:rsidP="008A10B1">
            <w:pPr>
              <w:jc w:val="left"/>
            </w:pPr>
            <w:r>
              <w:rPr>
                <w:rFonts w:hint="eastAsia"/>
              </w:rPr>
              <w:lastRenderedPageBreak/>
              <w:t>工业</w:t>
            </w:r>
          </w:p>
        </w:tc>
        <w:tc>
          <w:tcPr>
            <w:tcW w:w="2769" w:type="dxa"/>
          </w:tcPr>
          <w:p w:rsidR="008A10B1" w:rsidRDefault="008A10B1" w:rsidP="008A10B1">
            <w:pPr>
              <w:jc w:val="right"/>
            </w:pPr>
            <w:r>
              <w:t>135,459.06</w:t>
            </w:r>
          </w:p>
        </w:tc>
        <w:tc>
          <w:tcPr>
            <w:tcW w:w="2769" w:type="dxa"/>
          </w:tcPr>
          <w:p w:rsidR="008A10B1" w:rsidRDefault="008A10B1" w:rsidP="008A10B1">
            <w:pPr>
              <w:jc w:val="right"/>
            </w:pPr>
            <w:r>
              <w:t>0.99</w:t>
            </w:r>
          </w:p>
        </w:tc>
      </w:tr>
      <w:tr w:rsidR="008A10B1" w:rsidTr="008A10B1">
        <w:tc>
          <w:tcPr>
            <w:tcW w:w="2768" w:type="dxa"/>
          </w:tcPr>
          <w:p w:rsidR="008A10B1" w:rsidRDefault="008A10B1" w:rsidP="008A10B1">
            <w:pPr>
              <w:jc w:val="left"/>
            </w:pPr>
            <w:r>
              <w:rPr>
                <w:rFonts w:hint="eastAsia"/>
              </w:rPr>
              <w:t>非必需消费品</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必需消费品</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医疗保健</w:t>
            </w:r>
          </w:p>
        </w:tc>
        <w:tc>
          <w:tcPr>
            <w:tcW w:w="2769" w:type="dxa"/>
          </w:tcPr>
          <w:p w:rsidR="008A10B1" w:rsidRDefault="008A10B1" w:rsidP="008A10B1">
            <w:pPr>
              <w:jc w:val="right"/>
            </w:pPr>
            <w:r>
              <w:t>227,386.39</w:t>
            </w:r>
          </w:p>
        </w:tc>
        <w:tc>
          <w:tcPr>
            <w:tcW w:w="2769" w:type="dxa"/>
          </w:tcPr>
          <w:p w:rsidR="008A10B1" w:rsidRDefault="008A10B1" w:rsidP="008A10B1">
            <w:pPr>
              <w:jc w:val="right"/>
            </w:pPr>
            <w:r>
              <w:t>1.66</w:t>
            </w:r>
          </w:p>
        </w:tc>
      </w:tr>
      <w:tr w:rsidR="008A10B1" w:rsidTr="008A10B1">
        <w:tc>
          <w:tcPr>
            <w:tcW w:w="2768" w:type="dxa"/>
          </w:tcPr>
          <w:p w:rsidR="008A10B1" w:rsidRDefault="008A10B1" w:rsidP="008A10B1">
            <w:pPr>
              <w:jc w:val="left"/>
            </w:pPr>
            <w:r>
              <w:rPr>
                <w:rFonts w:hint="eastAsia"/>
              </w:rPr>
              <w:t>金融</w:t>
            </w:r>
          </w:p>
        </w:tc>
        <w:tc>
          <w:tcPr>
            <w:tcW w:w="2769" w:type="dxa"/>
          </w:tcPr>
          <w:p w:rsidR="008A10B1" w:rsidRDefault="008A10B1" w:rsidP="008A10B1">
            <w:pPr>
              <w:jc w:val="right"/>
            </w:pPr>
            <w:r>
              <w:t>1,263,922.65</w:t>
            </w:r>
          </w:p>
        </w:tc>
        <w:tc>
          <w:tcPr>
            <w:tcW w:w="2769" w:type="dxa"/>
          </w:tcPr>
          <w:p w:rsidR="008A10B1" w:rsidRDefault="008A10B1" w:rsidP="008A10B1">
            <w:pPr>
              <w:jc w:val="right"/>
            </w:pPr>
            <w:r>
              <w:t>9.23</w:t>
            </w:r>
          </w:p>
        </w:tc>
      </w:tr>
      <w:tr w:rsidR="008A10B1" w:rsidTr="008A10B1">
        <w:tc>
          <w:tcPr>
            <w:tcW w:w="2768" w:type="dxa"/>
          </w:tcPr>
          <w:p w:rsidR="008A10B1" w:rsidRDefault="008A10B1" w:rsidP="008A10B1">
            <w:pPr>
              <w:jc w:val="left"/>
            </w:pPr>
            <w:r>
              <w:rPr>
                <w:rFonts w:hint="eastAsia"/>
              </w:rPr>
              <w:t>科技</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通讯</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公用事业</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房地产</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政府</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合计</w:t>
            </w:r>
          </w:p>
        </w:tc>
        <w:tc>
          <w:tcPr>
            <w:tcW w:w="2769" w:type="dxa"/>
          </w:tcPr>
          <w:p w:rsidR="008A10B1" w:rsidRDefault="008A10B1" w:rsidP="008A10B1">
            <w:pPr>
              <w:jc w:val="right"/>
            </w:pPr>
            <w:r>
              <w:t>1,721,027.49</w:t>
            </w:r>
          </w:p>
        </w:tc>
        <w:tc>
          <w:tcPr>
            <w:tcW w:w="2769" w:type="dxa"/>
          </w:tcPr>
          <w:p w:rsidR="008A10B1" w:rsidRDefault="008A10B1" w:rsidP="008A10B1">
            <w:pPr>
              <w:jc w:val="right"/>
            </w:pPr>
            <w:r>
              <w:t>12.56</w:t>
            </w:r>
          </w:p>
        </w:tc>
      </w:tr>
    </w:tbl>
    <w:p w:rsidR="008A10B1" w:rsidRDefault="008A10B1" w:rsidP="008A10B1">
      <w:pPr>
        <w:pStyle w:val="-8"/>
      </w:pPr>
      <w:r>
        <w:rPr>
          <w:rFonts w:hint="eastAsia"/>
        </w:rPr>
        <w:t>注：以上分类采用彭博行业分类标准（BICS）。</w:t>
      </w:r>
    </w:p>
    <w:p w:rsidR="008A10B1" w:rsidRDefault="008A10B1" w:rsidP="008A10B1">
      <w:pPr>
        <w:pStyle w:val="-2"/>
        <w:spacing w:before="312"/>
      </w:pPr>
      <w:r>
        <w:rPr>
          <w:rFonts w:hint="eastAsia"/>
        </w:rPr>
        <w:t>期末按公允价值占基金资产净值比例大小排序的股票投资明细</w:t>
      </w:r>
    </w:p>
    <w:p w:rsidR="008A10B1" w:rsidRDefault="008A10B1" w:rsidP="008A10B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10B1" w:rsidTr="008A10B1">
        <w:trPr>
          <w:cnfStyle w:val="100000000000" w:firstRow="1" w:lastRow="0" w:firstColumn="0" w:lastColumn="0" w:oddVBand="0" w:evenVBand="0" w:oddHBand="0" w:evenHBand="0" w:firstRowFirstColumn="0" w:firstRowLastColumn="0" w:lastRowFirstColumn="0" w:lastRowLastColumn="0"/>
        </w:trPr>
        <w:tc>
          <w:tcPr>
            <w:tcW w:w="652" w:type="dxa"/>
          </w:tcPr>
          <w:p w:rsidR="008A10B1" w:rsidRPr="008A10B1" w:rsidRDefault="008A10B1" w:rsidP="008A10B1">
            <w:pPr>
              <w:jc w:val="center"/>
              <w:rPr>
                <w:b/>
              </w:rPr>
            </w:pPr>
            <w:r w:rsidRPr="008A10B1">
              <w:rPr>
                <w:rFonts w:hint="eastAsia"/>
                <w:b/>
              </w:rPr>
              <w:t>序号</w:t>
            </w:r>
          </w:p>
        </w:tc>
        <w:tc>
          <w:tcPr>
            <w:tcW w:w="1349" w:type="dxa"/>
          </w:tcPr>
          <w:p w:rsidR="008A10B1" w:rsidRPr="008A10B1" w:rsidRDefault="008A10B1" w:rsidP="008A10B1">
            <w:pPr>
              <w:jc w:val="center"/>
              <w:rPr>
                <w:b/>
              </w:rPr>
            </w:pPr>
            <w:r w:rsidRPr="008A10B1">
              <w:rPr>
                <w:rFonts w:hint="eastAsia"/>
                <w:b/>
              </w:rPr>
              <w:t>股票代码</w:t>
            </w:r>
          </w:p>
        </w:tc>
        <w:tc>
          <w:tcPr>
            <w:tcW w:w="1349" w:type="dxa"/>
          </w:tcPr>
          <w:p w:rsidR="008A10B1" w:rsidRPr="008A10B1" w:rsidRDefault="008A10B1" w:rsidP="008A10B1">
            <w:pPr>
              <w:jc w:val="center"/>
              <w:rPr>
                <w:b/>
              </w:rPr>
            </w:pPr>
            <w:r w:rsidRPr="008A10B1">
              <w:rPr>
                <w:rFonts w:hint="eastAsia"/>
                <w:b/>
              </w:rPr>
              <w:t>股票名称</w:t>
            </w:r>
          </w:p>
        </w:tc>
        <w:tc>
          <w:tcPr>
            <w:tcW w:w="1718" w:type="dxa"/>
          </w:tcPr>
          <w:p w:rsidR="008A10B1" w:rsidRPr="008A10B1" w:rsidRDefault="008A10B1" w:rsidP="008A10B1">
            <w:pPr>
              <w:jc w:val="center"/>
              <w:rPr>
                <w:b/>
              </w:rPr>
            </w:pPr>
            <w:r w:rsidRPr="008A10B1">
              <w:rPr>
                <w:rFonts w:hint="eastAsia"/>
                <w:b/>
              </w:rPr>
              <w:t>数量（股）</w:t>
            </w:r>
          </w:p>
        </w:tc>
        <w:tc>
          <w:tcPr>
            <w:tcW w:w="1718" w:type="dxa"/>
          </w:tcPr>
          <w:p w:rsidR="008A10B1" w:rsidRPr="008A10B1" w:rsidRDefault="008A10B1" w:rsidP="008A10B1">
            <w:pPr>
              <w:jc w:val="center"/>
              <w:rPr>
                <w:b/>
              </w:rPr>
            </w:pPr>
            <w:r w:rsidRPr="008A10B1">
              <w:rPr>
                <w:rFonts w:hint="eastAsia"/>
                <w:b/>
              </w:rPr>
              <w:t>公允价值（元）</w:t>
            </w:r>
          </w:p>
        </w:tc>
        <w:tc>
          <w:tcPr>
            <w:tcW w:w="1718" w:type="dxa"/>
          </w:tcPr>
          <w:p w:rsidR="008A10B1" w:rsidRPr="008A10B1" w:rsidRDefault="008A10B1" w:rsidP="008A10B1">
            <w:pPr>
              <w:jc w:val="center"/>
              <w:rPr>
                <w:b/>
              </w:rPr>
            </w:pPr>
            <w:r w:rsidRPr="008A10B1">
              <w:rPr>
                <w:rFonts w:hint="eastAsia"/>
                <w:b/>
              </w:rPr>
              <w:t>占基金资产净值比例（％）</w:t>
            </w:r>
          </w:p>
        </w:tc>
      </w:tr>
      <w:tr w:rsidR="008A10B1" w:rsidTr="008A10B1">
        <w:tc>
          <w:tcPr>
            <w:tcW w:w="652" w:type="dxa"/>
          </w:tcPr>
          <w:p w:rsidR="008A10B1" w:rsidRDefault="008A10B1" w:rsidP="008A10B1">
            <w:pPr>
              <w:jc w:val="center"/>
            </w:pPr>
            <w:r>
              <w:t>1</w:t>
            </w:r>
          </w:p>
        </w:tc>
        <w:tc>
          <w:tcPr>
            <w:tcW w:w="1349" w:type="dxa"/>
          </w:tcPr>
          <w:p w:rsidR="008A10B1" w:rsidRDefault="008A10B1" w:rsidP="008A10B1">
            <w:pPr>
              <w:jc w:val="left"/>
            </w:pPr>
            <w:r>
              <w:t>000100</w:t>
            </w:r>
          </w:p>
        </w:tc>
        <w:tc>
          <w:tcPr>
            <w:tcW w:w="1349" w:type="dxa"/>
          </w:tcPr>
          <w:p w:rsidR="008A10B1" w:rsidRDefault="008A10B1" w:rsidP="008A10B1">
            <w:pPr>
              <w:jc w:val="left"/>
            </w:pPr>
            <w:r>
              <w:rPr>
                <w:rFonts w:hint="eastAsia"/>
              </w:rPr>
              <w:t>TCL</w:t>
            </w:r>
            <w:r>
              <w:rPr>
                <w:rFonts w:hint="eastAsia"/>
              </w:rPr>
              <w:t>科技</w:t>
            </w:r>
          </w:p>
        </w:tc>
        <w:tc>
          <w:tcPr>
            <w:tcW w:w="1718" w:type="dxa"/>
          </w:tcPr>
          <w:p w:rsidR="008A10B1" w:rsidRDefault="008A10B1" w:rsidP="008A10B1">
            <w:pPr>
              <w:jc w:val="right"/>
            </w:pPr>
            <w:r>
              <w:t>126,060</w:t>
            </w:r>
          </w:p>
        </w:tc>
        <w:tc>
          <w:tcPr>
            <w:tcW w:w="1718" w:type="dxa"/>
          </w:tcPr>
          <w:p w:rsidR="008A10B1" w:rsidRDefault="008A10B1" w:rsidP="008A10B1">
            <w:pPr>
              <w:jc w:val="right"/>
            </w:pPr>
            <w:r>
              <w:t>733,669.20</w:t>
            </w:r>
          </w:p>
        </w:tc>
        <w:tc>
          <w:tcPr>
            <w:tcW w:w="1718" w:type="dxa"/>
          </w:tcPr>
          <w:p w:rsidR="008A10B1" w:rsidRDefault="008A10B1" w:rsidP="008A10B1">
            <w:pPr>
              <w:jc w:val="right"/>
            </w:pPr>
            <w:r>
              <w:t>5.35</w:t>
            </w:r>
          </w:p>
        </w:tc>
      </w:tr>
      <w:tr w:rsidR="008A10B1" w:rsidTr="008A10B1">
        <w:tc>
          <w:tcPr>
            <w:tcW w:w="652" w:type="dxa"/>
          </w:tcPr>
          <w:p w:rsidR="008A10B1" w:rsidRDefault="008A10B1" w:rsidP="008A10B1">
            <w:pPr>
              <w:jc w:val="center"/>
            </w:pPr>
            <w:r>
              <w:t>2</w:t>
            </w:r>
          </w:p>
        </w:tc>
        <w:tc>
          <w:tcPr>
            <w:tcW w:w="1349" w:type="dxa"/>
          </w:tcPr>
          <w:p w:rsidR="008A10B1" w:rsidRDefault="008A10B1" w:rsidP="008A10B1">
            <w:pPr>
              <w:jc w:val="left"/>
            </w:pPr>
            <w:r>
              <w:t>00939</w:t>
            </w:r>
          </w:p>
        </w:tc>
        <w:tc>
          <w:tcPr>
            <w:tcW w:w="1349" w:type="dxa"/>
          </w:tcPr>
          <w:p w:rsidR="008A10B1" w:rsidRDefault="008A10B1" w:rsidP="008A10B1">
            <w:pPr>
              <w:jc w:val="left"/>
            </w:pPr>
            <w:r>
              <w:rPr>
                <w:rFonts w:hint="eastAsia"/>
              </w:rPr>
              <w:t>建设银行</w:t>
            </w:r>
          </w:p>
        </w:tc>
        <w:tc>
          <w:tcPr>
            <w:tcW w:w="1718" w:type="dxa"/>
          </w:tcPr>
          <w:p w:rsidR="008A10B1" w:rsidRDefault="008A10B1" w:rsidP="008A10B1">
            <w:pPr>
              <w:jc w:val="right"/>
            </w:pPr>
            <w:r>
              <w:t>89,000</w:t>
            </w:r>
          </w:p>
        </w:tc>
        <w:tc>
          <w:tcPr>
            <w:tcW w:w="1718" w:type="dxa"/>
          </w:tcPr>
          <w:p w:rsidR="008A10B1" w:rsidRDefault="008A10B1" w:rsidP="008A10B1">
            <w:pPr>
              <w:jc w:val="right"/>
            </w:pPr>
            <w:r>
              <w:t>623,818.67</w:t>
            </w:r>
          </w:p>
        </w:tc>
        <w:tc>
          <w:tcPr>
            <w:tcW w:w="1718" w:type="dxa"/>
          </w:tcPr>
          <w:p w:rsidR="008A10B1" w:rsidRDefault="008A10B1" w:rsidP="008A10B1">
            <w:pPr>
              <w:jc w:val="right"/>
            </w:pPr>
            <w:r>
              <w:t>4.55</w:t>
            </w:r>
          </w:p>
        </w:tc>
      </w:tr>
      <w:tr w:rsidR="008A10B1" w:rsidTr="008A10B1">
        <w:tc>
          <w:tcPr>
            <w:tcW w:w="652" w:type="dxa"/>
          </w:tcPr>
          <w:p w:rsidR="008A10B1" w:rsidRDefault="008A10B1" w:rsidP="008A10B1">
            <w:pPr>
              <w:jc w:val="center"/>
            </w:pPr>
            <w:r>
              <w:t>3</w:t>
            </w:r>
          </w:p>
        </w:tc>
        <w:tc>
          <w:tcPr>
            <w:tcW w:w="1349" w:type="dxa"/>
          </w:tcPr>
          <w:p w:rsidR="008A10B1" w:rsidRDefault="008A10B1" w:rsidP="008A10B1">
            <w:pPr>
              <w:jc w:val="left"/>
            </w:pPr>
            <w:r>
              <w:t>300750</w:t>
            </w:r>
          </w:p>
        </w:tc>
        <w:tc>
          <w:tcPr>
            <w:tcW w:w="1349" w:type="dxa"/>
          </w:tcPr>
          <w:p w:rsidR="008A10B1" w:rsidRDefault="008A10B1" w:rsidP="008A10B1">
            <w:pPr>
              <w:jc w:val="left"/>
            </w:pPr>
            <w:r>
              <w:rPr>
                <w:rFonts w:hint="eastAsia"/>
              </w:rPr>
              <w:t>宁德时代</w:t>
            </w:r>
          </w:p>
        </w:tc>
        <w:tc>
          <w:tcPr>
            <w:tcW w:w="1718" w:type="dxa"/>
          </w:tcPr>
          <w:p w:rsidR="008A10B1" w:rsidRDefault="008A10B1" w:rsidP="008A10B1">
            <w:pPr>
              <w:jc w:val="right"/>
            </w:pPr>
            <w:r>
              <w:t>1,340</w:t>
            </w:r>
          </w:p>
        </w:tc>
        <w:tc>
          <w:tcPr>
            <w:tcW w:w="1718" w:type="dxa"/>
          </w:tcPr>
          <w:p w:rsidR="008A10B1" w:rsidRDefault="008A10B1" w:rsidP="008A10B1">
            <w:pPr>
              <w:jc w:val="right"/>
            </w:pPr>
            <w:r>
              <w:t>526,633.40</w:t>
            </w:r>
          </w:p>
        </w:tc>
        <w:tc>
          <w:tcPr>
            <w:tcW w:w="1718" w:type="dxa"/>
          </w:tcPr>
          <w:p w:rsidR="008A10B1" w:rsidRDefault="008A10B1" w:rsidP="008A10B1">
            <w:pPr>
              <w:jc w:val="right"/>
            </w:pPr>
            <w:r>
              <w:t>3.84</w:t>
            </w:r>
          </w:p>
        </w:tc>
      </w:tr>
      <w:tr w:rsidR="008A10B1" w:rsidTr="008A10B1">
        <w:tc>
          <w:tcPr>
            <w:tcW w:w="652" w:type="dxa"/>
          </w:tcPr>
          <w:p w:rsidR="008A10B1" w:rsidRDefault="008A10B1" w:rsidP="008A10B1">
            <w:pPr>
              <w:jc w:val="center"/>
            </w:pPr>
            <w:r>
              <w:t>4</w:t>
            </w:r>
          </w:p>
        </w:tc>
        <w:tc>
          <w:tcPr>
            <w:tcW w:w="1349" w:type="dxa"/>
          </w:tcPr>
          <w:p w:rsidR="008A10B1" w:rsidRDefault="008A10B1" w:rsidP="008A10B1">
            <w:pPr>
              <w:jc w:val="left"/>
            </w:pPr>
            <w:r>
              <w:t>000333</w:t>
            </w:r>
          </w:p>
        </w:tc>
        <w:tc>
          <w:tcPr>
            <w:tcW w:w="1349" w:type="dxa"/>
          </w:tcPr>
          <w:p w:rsidR="008A10B1" w:rsidRDefault="008A10B1" w:rsidP="008A10B1">
            <w:pPr>
              <w:jc w:val="left"/>
            </w:pPr>
            <w:r>
              <w:rPr>
                <w:rFonts w:hint="eastAsia"/>
              </w:rPr>
              <w:t>美的集团</w:t>
            </w:r>
          </w:p>
        </w:tc>
        <w:tc>
          <w:tcPr>
            <w:tcW w:w="1718" w:type="dxa"/>
          </w:tcPr>
          <w:p w:rsidR="008A10B1" w:rsidRDefault="008A10B1" w:rsidP="008A10B1">
            <w:pPr>
              <w:jc w:val="right"/>
            </w:pPr>
            <w:r>
              <w:t>6,900</w:t>
            </w:r>
          </w:p>
        </w:tc>
        <w:tc>
          <w:tcPr>
            <w:tcW w:w="1718" w:type="dxa"/>
          </w:tcPr>
          <w:p w:rsidR="008A10B1" w:rsidRDefault="008A10B1" w:rsidP="008A10B1">
            <w:pPr>
              <w:jc w:val="right"/>
            </w:pPr>
            <w:r>
              <w:t>521,157.00</w:t>
            </w:r>
          </w:p>
        </w:tc>
        <w:tc>
          <w:tcPr>
            <w:tcW w:w="1718" w:type="dxa"/>
          </w:tcPr>
          <w:p w:rsidR="008A10B1" w:rsidRDefault="008A10B1" w:rsidP="008A10B1">
            <w:pPr>
              <w:jc w:val="right"/>
            </w:pPr>
            <w:r>
              <w:t>3.80</w:t>
            </w:r>
          </w:p>
        </w:tc>
      </w:tr>
      <w:tr w:rsidR="008A10B1" w:rsidTr="008A10B1">
        <w:tc>
          <w:tcPr>
            <w:tcW w:w="652" w:type="dxa"/>
          </w:tcPr>
          <w:p w:rsidR="008A10B1" w:rsidRDefault="008A10B1" w:rsidP="008A10B1">
            <w:pPr>
              <w:jc w:val="center"/>
            </w:pPr>
            <w:r>
              <w:t>5</w:t>
            </w:r>
          </w:p>
        </w:tc>
        <w:tc>
          <w:tcPr>
            <w:tcW w:w="1349" w:type="dxa"/>
          </w:tcPr>
          <w:p w:rsidR="008A10B1" w:rsidRDefault="008A10B1" w:rsidP="008A10B1">
            <w:pPr>
              <w:jc w:val="left"/>
            </w:pPr>
            <w:r>
              <w:t>600900</w:t>
            </w:r>
          </w:p>
        </w:tc>
        <w:tc>
          <w:tcPr>
            <w:tcW w:w="1349" w:type="dxa"/>
          </w:tcPr>
          <w:p w:rsidR="008A10B1" w:rsidRDefault="008A10B1" w:rsidP="008A10B1">
            <w:pPr>
              <w:jc w:val="left"/>
            </w:pPr>
            <w:r>
              <w:rPr>
                <w:rFonts w:hint="eastAsia"/>
              </w:rPr>
              <w:t>长江电力</w:t>
            </w:r>
          </w:p>
        </w:tc>
        <w:tc>
          <w:tcPr>
            <w:tcW w:w="1718" w:type="dxa"/>
          </w:tcPr>
          <w:p w:rsidR="008A10B1" w:rsidRDefault="008A10B1" w:rsidP="008A10B1">
            <w:pPr>
              <w:jc w:val="right"/>
            </w:pPr>
            <w:r>
              <w:t>12,900</w:t>
            </w:r>
          </w:p>
        </w:tc>
        <w:tc>
          <w:tcPr>
            <w:tcW w:w="1718" w:type="dxa"/>
          </w:tcPr>
          <w:p w:rsidR="008A10B1" w:rsidRDefault="008A10B1" w:rsidP="008A10B1">
            <w:pPr>
              <w:jc w:val="right"/>
            </w:pPr>
            <w:r>
              <w:t>341,463.00</w:t>
            </w:r>
          </w:p>
        </w:tc>
        <w:tc>
          <w:tcPr>
            <w:tcW w:w="1718" w:type="dxa"/>
          </w:tcPr>
          <w:p w:rsidR="008A10B1" w:rsidRDefault="008A10B1" w:rsidP="008A10B1">
            <w:pPr>
              <w:jc w:val="right"/>
            </w:pPr>
            <w:r>
              <w:t>2.49</w:t>
            </w:r>
          </w:p>
        </w:tc>
      </w:tr>
      <w:tr w:rsidR="008A10B1" w:rsidTr="008A10B1">
        <w:tc>
          <w:tcPr>
            <w:tcW w:w="652" w:type="dxa"/>
          </w:tcPr>
          <w:p w:rsidR="008A10B1" w:rsidRDefault="008A10B1" w:rsidP="008A10B1">
            <w:pPr>
              <w:jc w:val="center"/>
            </w:pPr>
            <w:r>
              <w:t>6</w:t>
            </w:r>
          </w:p>
        </w:tc>
        <w:tc>
          <w:tcPr>
            <w:tcW w:w="1349" w:type="dxa"/>
          </w:tcPr>
          <w:p w:rsidR="008A10B1" w:rsidRDefault="008A10B1" w:rsidP="008A10B1">
            <w:pPr>
              <w:jc w:val="left"/>
            </w:pPr>
            <w:r>
              <w:t>601398</w:t>
            </w:r>
          </w:p>
        </w:tc>
        <w:tc>
          <w:tcPr>
            <w:tcW w:w="1349" w:type="dxa"/>
          </w:tcPr>
          <w:p w:rsidR="008A10B1" w:rsidRDefault="008A10B1" w:rsidP="008A10B1">
            <w:pPr>
              <w:jc w:val="left"/>
            </w:pPr>
            <w:r>
              <w:rPr>
                <w:rFonts w:hint="eastAsia"/>
              </w:rPr>
              <w:t>工商银行</w:t>
            </w:r>
          </w:p>
        </w:tc>
        <w:tc>
          <w:tcPr>
            <w:tcW w:w="1718" w:type="dxa"/>
          </w:tcPr>
          <w:p w:rsidR="008A10B1" w:rsidRDefault="008A10B1" w:rsidP="008A10B1">
            <w:pPr>
              <w:jc w:val="right"/>
            </w:pPr>
            <w:r>
              <w:t>48,100</w:t>
            </w:r>
          </w:p>
        </w:tc>
        <w:tc>
          <w:tcPr>
            <w:tcW w:w="1718" w:type="dxa"/>
          </w:tcPr>
          <w:p w:rsidR="008A10B1" w:rsidRDefault="008A10B1" w:rsidP="008A10B1">
            <w:pPr>
              <w:jc w:val="right"/>
            </w:pPr>
            <w:r>
              <w:t>340,067.00</w:t>
            </w:r>
          </w:p>
        </w:tc>
        <w:tc>
          <w:tcPr>
            <w:tcW w:w="1718" w:type="dxa"/>
          </w:tcPr>
          <w:p w:rsidR="008A10B1" w:rsidRDefault="008A10B1" w:rsidP="008A10B1">
            <w:pPr>
              <w:jc w:val="right"/>
            </w:pPr>
            <w:r>
              <w:t>2.48</w:t>
            </w:r>
          </w:p>
        </w:tc>
      </w:tr>
      <w:tr w:rsidR="008A10B1" w:rsidTr="008A10B1">
        <w:tc>
          <w:tcPr>
            <w:tcW w:w="652" w:type="dxa"/>
          </w:tcPr>
          <w:p w:rsidR="008A10B1" w:rsidRDefault="008A10B1" w:rsidP="008A10B1">
            <w:pPr>
              <w:jc w:val="center"/>
            </w:pPr>
            <w:r>
              <w:t>7</w:t>
            </w:r>
          </w:p>
        </w:tc>
        <w:tc>
          <w:tcPr>
            <w:tcW w:w="1349" w:type="dxa"/>
          </w:tcPr>
          <w:p w:rsidR="008A10B1" w:rsidRDefault="008A10B1" w:rsidP="008A10B1">
            <w:pPr>
              <w:jc w:val="left"/>
            </w:pPr>
            <w:r>
              <w:t>600941</w:t>
            </w:r>
          </w:p>
        </w:tc>
        <w:tc>
          <w:tcPr>
            <w:tcW w:w="1349" w:type="dxa"/>
          </w:tcPr>
          <w:p w:rsidR="008A10B1" w:rsidRDefault="008A10B1" w:rsidP="008A10B1">
            <w:pPr>
              <w:jc w:val="left"/>
            </w:pPr>
            <w:r>
              <w:rPr>
                <w:rFonts w:hint="eastAsia"/>
              </w:rPr>
              <w:t>中国移动</w:t>
            </w:r>
          </w:p>
        </w:tc>
        <w:tc>
          <w:tcPr>
            <w:tcW w:w="1718" w:type="dxa"/>
          </w:tcPr>
          <w:p w:rsidR="008A10B1" w:rsidRDefault="008A10B1" w:rsidP="008A10B1">
            <w:pPr>
              <w:jc w:val="right"/>
            </w:pPr>
            <w:r>
              <w:t>3,200</w:t>
            </w:r>
          </w:p>
        </w:tc>
        <w:tc>
          <w:tcPr>
            <w:tcW w:w="1718" w:type="dxa"/>
          </w:tcPr>
          <w:p w:rsidR="008A10B1" w:rsidRDefault="008A10B1" w:rsidP="008A10B1">
            <w:pPr>
              <w:jc w:val="right"/>
            </w:pPr>
            <w:r>
              <w:t>275,616.00</w:t>
            </w:r>
          </w:p>
        </w:tc>
        <w:tc>
          <w:tcPr>
            <w:tcW w:w="1718" w:type="dxa"/>
          </w:tcPr>
          <w:p w:rsidR="008A10B1" w:rsidRDefault="008A10B1" w:rsidP="008A10B1">
            <w:pPr>
              <w:jc w:val="right"/>
            </w:pPr>
            <w:r>
              <w:t>2.01</w:t>
            </w:r>
          </w:p>
        </w:tc>
      </w:tr>
      <w:tr w:rsidR="008A10B1" w:rsidTr="008A10B1">
        <w:tc>
          <w:tcPr>
            <w:tcW w:w="652" w:type="dxa"/>
          </w:tcPr>
          <w:p w:rsidR="008A10B1" w:rsidRDefault="008A10B1" w:rsidP="008A10B1">
            <w:pPr>
              <w:jc w:val="center"/>
            </w:pPr>
            <w:r>
              <w:t>8</w:t>
            </w:r>
          </w:p>
        </w:tc>
        <w:tc>
          <w:tcPr>
            <w:tcW w:w="1349" w:type="dxa"/>
          </w:tcPr>
          <w:p w:rsidR="008A10B1" w:rsidRDefault="008A10B1" w:rsidP="008A10B1">
            <w:pPr>
              <w:jc w:val="left"/>
            </w:pPr>
            <w:r>
              <w:t>002415</w:t>
            </w:r>
          </w:p>
        </w:tc>
        <w:tc>
          <w:tcPr>
            <w:tcW w:w="1349" w:type="dxa"/>
          </w:tcPr>
          <w:p w:rsidR="008A10B1" w:rsidRDefault="008A10B1" w:rsidP="008A10B1">
            <w:pPr>
              <w:jc w:val="left"/>
            </w:pPr>
            <w:r>
              <w:rPr>
                <w:rFonts w:hint="eastAsia"/>
              </w:rPr>
              <w:t>海康威视</w:t>
            </w:r>
          </w:p>
        </w:tc>
        <w:tc>
          <w:tcPr>
            <w:tcW w:w="1718" w:type="dxa"/>
          </w:tcPr>
          <w:p w:rsidR="008A10B1" w:rsidRDefault="008A10B1" w:rsidP="008A10B1">
            <w:pPr>
              <w:jc w:val="right"/>
            </w:pPr>
            <w:r>
              <w:t>7,700</w:t>
            </w:r>
          </w:p>
        </w:tc>
        <w:tc>
          <w:tcPr>
            <w:tcW w:w="1718" w:type="dxa"/>
          </w:tcPr>
          <w:p w:rsidR="008A10B1" w:rsidRDefault="008A10B1" w:rsidP="008A10B1">
            <w:pPr>
              <w:jc w:val="right"/>
            </w:pPr>
            <w:r>
              <w:t>263,340.00</w:t>
            </w:r>
          </w:p>
        </w:tc>
        <w:tc>
          <w:tcPr>
            <w:tcW w:w="1718" w:type="dxa"/>
          </w:tcPr>
          <w:p w:rsidR="008A10B1" w:rsidRDefault="008A10B1" w:rsidP="008A10B1">
            <w:pPr>
              <w:jc w:val="right"/>
            </w:pPr>
            <w:r>
              <w:t>1.92</w:t>
            </w:r>
          </w:p>
        </w:tc>
      </w:tr>
      <w:tr w:rsidR="008A10B1" w:rsidTr="008A10B1">
        <w:tc>
          <w:tcPr>
            <w:tcW w:w="652" w:type="dxa"/>
          </w:tcPr>
          <w:p w:rsidR="008A10B1" w:rsidRDefault="008A10B1" w:rsidP="008A10B1">
            <w:pPr>
              <w:jc w:val="center"/>
            </w:pPr>
            <w:r>
              <w:t>9</w:t>
            </w:r>
          </w:p>
        </w:tc>
        <w:tc>
          <w:tcPr>
            <w:tcW w:w="1349" w:type="dxa"/>
          </w:tcPr>
          <w:p w:rsidR="008A10B1" w:rsidRDefault="008A10B1" w:rsidP="008A10B1">
            <w:pPr>
              <w:jc w:val="left"/>
            </w:pPr>
            <w:r>
              <w:t>00005</w:t>
            </w:r>
          </w:p>
        </w:tc>
        <w:tc>
          <w:tcPr>
            <w:tcW w:w="1349" w:type="dxa"/>
          </w:tcPr>
          <w:p w:rsidR="008A10B1" w:rsidRDefault="008A10B1" w:rsidP="008A10B1">
            <w:pPr>
              <w:jc w:val="left"/>
            </w:pPr>
            <w:r>
              <w:rPr>
                <w:rFonts w:hint="eastAsia"/>
              </w:rPr>
              <w:t>汇丰控股</w:t>
            </w:r>
          </w:p>
        </w:tc>
        <w:tc>
          <w:tcPr>
            <w:tcW w:w="1718" w:type="dxa"/>
          </w:tcPr>
          <w:p w:rsidR="008A10B1" w:rsidRDefault="008A10B1" w:rsidP="008A10B1">
            <w:pPr>
              <w:jc w:val="right"/>
            </w:pPr>
            <w:r>
              <w:t>2,000</w:t>
            </w:r>
          </w:p>
        </w:tc>
        <w:tc>
          <w:tcPr>
            <w:tcW w:w="1718" w:type="dxa"/>
          </w:tcPr>
          <w:p w:rsidR="008A10B1" w:rsidRDefault="008A10B1" w:rsidP="008A10B1">
            <w:pPr>
              <w:jc w:val="right"/>
            </w:pPr>
            <w:r>
              <w:t>256,917.09</w:t>
            </w:r>
          </w:p>
        </w:tc>
        <w:tc>
          <w:tcPr>
            <w:tcW w:w="1718" w:type="dxa"/>
          </w:tcPr>
          <w:p w:rsidR="008A10B1" w:rsidRDefault="008A10B1" w:rsidP="008A10B1">
            <w:pPr>
              <w:jc w:val="right"/>
            </w:pPr>
            <w:r>
              <w:t>1.88</w:t>
            </w:r>
          </w:p>
        </w:tc>
      </w:tr>
      <w:tr w:rsidR="008A10B1" w:rsidTr="008A10B1">
        <w:tc>
          <w:tcPr>
            <w:tcW w:w="652" w:type="dxa"/>
          </w:tcPr>
          <w:p w:rsidR="008A10B1" w:rsidRDefault="008A10B1" w:rsidP="008A10B1">
            <w:pPr>
              <w:jc w:val="center"/>
            </w:pPr>
            <w:r>
              <w:t>10</w:t>
            </w:r>
          </w:p>
        </w:tc>
        <w:tc>
          <w:tcPr>
            <w:tcW w:w="1349" w:type="dxa"/>
          </w:tcPr>
          <w:p w:rsidR="008A10B1" w:rsidRDefault="008A10B1" w:rsidP="008A10B1">
            <w:pPr>
              <w:jc w:val="left"/>
            </w:pPr>
            <w:r>
              <w:t>02888</w:t>
            </w:r>
          </w:p>
        </w:tc>
        <w:tc>
          <w:tcPr>
            <w:tcW w:w="1349" w:type="dxa"/>
          </w:tcPr>
          <w:p w:rsidR="008A10B1" w:rsidRDefault="008A10B1" w:rsidP="008A10B1">
            <w:pPr>
              <w:jc w:val="left"/>
            </w:pPr>
            <w:r>
              <w:rPr>
                <w:rFonts w:hint="eastAsia"/>
              </w:rPr>
              <w:t>渣打集团</w:t>
            </w:r>
          </w:p>
        </w:tc>
        <w:tc>
          <w:tcPr>
            <w:tcW w:w="1718" w:type="dxa"/>
          </w:tcPr>
          <w:p w:rsidR="008A10B1" w:rsidRDefault="008A10B1" w:rsidP="008A10B1">
            <w:pPr>
              <w:jc w:val="right"/>
            </w:pPr>
            <w:r>
              <w:t>1,350</w:t>
            </w:r>
          </w:p>
        </w:tc>
        <w:tc>
          <w:tcPr>
            <w:tcW w:w="1718" w:type="dxa"/>
          </w:tcPr>
          <w:p w:rsidR="008A10B1" w:rsidRDefault="008A10B1" w:rsidP="008A10B1">
            <w:pPr>
              <w:jc w:val="right"/>
            </w:pPr>
            <w:r>
              <w:t>248,109.99</w:t>
            </w:r>
          </w:p>
        </w:tc>
        <w:tc>
          <w:tcPr>
            <w:tcW w:w="1718" w:type="dxa"/>
          </w:tcPr>
          <w:p w:rsidR="008A10B1" w:rsidRDefault="008A10B1" w:rsidP="008A10B1">
            <w:pPr>
              <w:jc w:val="right"/>
            </w:pPr>
            <w:r>
              <w:t>1.81</w:t>
            </w:r>
          </w:p>
        </w:tc>
      </w:tr>
    </w:tbl>
    <w:p w:rsidR="008A10B1" w:rsidRDefault="008A10B1" w:rsidP="008A10B1">
      <w:pPr>
        <w:pStyle w:val="-8"/>
      </w:pPr>
      <w:r>
        <w:rPr>
          <w:rFonts w:hint="eastAsia"/>
        </w:rPr>
        <w:t>注：对于同时在A+H股上市的股票，合并计算公允价值参与排序，并按照不同股票分别披露。</w:t>
      </w:r>
    </w:p>
    <w:p w:rsidR="008A10B1" w:rsidRDefault="008A10B1" w:rsidP="008A10B1">
      <w:pPr>
        <w:pStyle w:val="-2"/>
        <w:spacing w:before="312"/>
      </w:pPr>
      <w:r>
        <w:rPr>
          <w:rFonts w:hint="eastAsia"/>
        </w:rPr>
        <w:t>报告期末按债券品种分类的债券投资组合</w:t>
      </w:r>
    </w:p>
    <w:p w:rsidR="008A10B1" w:rsidRDefault="008A10B1" w:rsidP="008A10B1">
      <w:pPr>
        <w:pStyle w:val="-"/>
        <w:ind w:firstLine="420"/>
      </w:pPr>
      <w:r>
        <w:rPr>
          <w:rFonts w:hint="eastAsia"/>
        </w:rPr>
        <w:t>无。</w:t>
      </w:r>
    </w:p>
    <w:p w:rsidR="008A10B1" w:rsidRDefault="008A10B1" w:rsidP="008A10B1">
      <w:pPr>
        <w:pStyle w:val="-2"/>
        <w:spacing w:before="312"/>
      </w:pPr>
      <w:r>
        <w:rPr>
          <w:rFonts w:hint="eastAsia"/>
        </w:rPr>
        <w:t>报告期末按公允价值占基金资产净值比例大小排名的前五名债券投资明细</w:t>
      </w:r>
    </w:p>
    <w:p w:rsidR="008A10B1" w:rsidRDefault="008A10B1" w:rsidP="008A10B1">
      <w:pPr>
        <w:pStyle w:val="-"/>
        <w:ind w:firstLine="420"/>
      </w:pPr>
      <w:r>
        <w:rPr>
          <w:rFonts w:hint="eastAsia"/>
        </w:rPr>
        <w:t>无。</w:t>
      </w:r>
    </w:p>
    <w:p w:rsidR="008A10B1" w:rsidRDefault="008A10B1" w:rsidP="008A10B1">
      <w:pPr>
        <w:pStyle w:val="-2"/>
        <w:spacing w:before="312"/>
      </w:pPr>
      <w:r>
        <w:rPr>
          <w:rFonts w:hint="eastAsia"/>
        </w:rPr>
        <w:t>报告期末按公允价值占基金资产净值比例大小排名的前十名资产支持证券投资明细</w:t>
      </w:r>
    </w:p>
    <w:p w:rsidR="008A10B1" w:rsidRDefault="008A10B1" w:rsidP="008A10B1">
      <w:pPr>
        <w:pStyle w:val="-"/>
        <w:ind w:firstLine="420"/>
      </w:pPr>
      <w:r>
        <w:rPr>
          <w:rFonts w:hint="eastAsia"/>
        </w:rPr>
        <w:lastRenderedPageBreak/>
        <w:t>本基金本报告期末未持有资产支持证券。</w:t>
      </w:r>
    </w:p>
    <w:p w:rsidR="008A10B1" w:rsidRDefault="008A10B1" w:rsidP="008A10B1">
      <w:pPr>
        <w:pStyle w:val="-2"/>
        <w:spacing w:before="312"/>
      </w:pPr>
      <w:r>
        <w:rPr>
          <w:rFonts w:hint="eastAsia"/>
        </w:rPr>
        <w:t>报告期末按公允价值占基金资产净值比例大小排序的前五名贵金属投资明细</w:t>
      </w:r>
    </w:p>
    <w:p w:rsidR="008A10B1" w:rsidRDefault="008A10B1" w:rsidP="008A10B1">
      <w:pPr>
        <w:pStyle w:val="-"/>
        <w:ind w:firstLine="420"/>
      </w:pPr>
      <w:r>
        <w:rPr>
          <w:rFonts w:hint="eastAsia"/>
        </w:rPr>
        <w:t>无。</w:t>
      </w:r>
    </w:p>
    <w:p w:rsidR="008A10B1" w:rsidRDefault="008A10B1" w:rsidP="008A10B1">
      <w:pPr>
        <w:pStyle w:val="-2"/>
        <w:spacing w:before="312"/>
      </w:pPr>
      <w:r>
        <w:rPr>
          <w:rFonts w:hint="eastAsia"/>
        </w:rPr>
        <w:t>报告期末按公允价值占基金资产净值比例大小排名的前五名权证投资明细</w:t>
      </w:r>
    </w:p>
    <w:p w:rsidR="008A10B1" w:rsidRDefault="008A10B1" w:rsidP="008A10B1">
      <w:pPr>
        <w:pStyle w:val="-"/>
        <w:ind w:firstLine="420"/>
      </w:pPr>
      <w:r>
        <w:rPr>
          <w:rFonts w:hint="eastAsia"/>
        </w:rPr>
        <w:t>无。</w:t>
      </w:r>
    </w:p>
    <w:p w:rsidR="008A10B1" w:rsidRDefault="008A10B1" w:rsidP="008A10B1">
      <w:pPr>
        <w:pStyle w:val="-2"/>
        <w:spacing w:before="312"/>
      </w:pPr>
      <w:r>
        <w:rPr>
          <w:rFonts w:hint="eastAsia"/>
        </w:rPr>
        <w:t>报告期末本基金投资的股指期货交易情况说明</w:t>
      </w:r>
    </w:p>
    <w:p w:rsidR="008A10B1" w:rsidRDefault="008A10B1" w:rsidP="008A10B1">
      <w:pPr>
        <w:pStyle w:val="-3"/>
        <w:spacing w:before="156" w:after="156"/>
      </w:pPr>
      <w:r>
        <w:rPr>
          <w:rFonts w:hint="eastAsia"/>
        </w:rPr>
        <w:t>报告期末本基金投资的股指期货持仓和损益明细</w:t>
      </w:r>
    </w:p>
    <w:p w:rsidR="008A10B1" w:rsidRDefault="008A10B1" w:rsidP="008A10B1">
      <w:pPr>
        <w:pStyle w:val="-"/>
        <w:ind w:firstLine="420"/>
      </w:pPr>
      <w:r>
        <w:rPr>
          <w:rFonts w:hint="eastAsia"/>
        </w:rPr>
        <w:t>无。</w:t>
      </w:r>
    </w:p>
    <w:p w:rsidR="008A10B1" w:rsidRDefault="008A10B1" w:rsidP="008A10B1">
      <w:pPr>
        <w:pStyle w:val="-3"/>
        <w:spacing w:before="156" w:after="156"/>
      </w:pPr>
      <w:r>
        <w:rPr>
          <w:rFonts w:hint="eastAsia"/>
        </w:rPr>
        <w:t>本基金投资股指期货的投资政策</w:t>
      </w:r>
    </w:p>
    <w:p w:rsidR="008A10B1" w:rsidRDefault="008A10B1" w:rsidP="008A10B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A10B1" w:rsidRDefault="008A10B1" w:rsidP="008A10B1">
      <w:pPr>
        <w:pStyle w:val="-2"/>
        <w:spacing w:before="312"/>
      </w:pPr>
      <w:r>
        <w:rPr>
          <w:rFonts w:hint="eastAsia"/>
        </w:rPr>
        <w:t>报告期末本基金投资的国债期货交易情况说明</w:t>
      </w:r>
    </w:p>
    <w:p w:rsidR="008A10B1" w:rsidRDefault="008A10B1" w:rsidP="008A10B1">
      <w:pPr>
        <w:pStyle w:val="-3"/>
        <w:spacing w:before="156" w:after="156"/>
      </w:pPr>
      <w:r>
        <w:rPr>
          <w:rFonts w:hint="eastAsia"/>
        </w:rPr>
        <w:t>本期国债期货投资政策</w:t>
      </w:r>
    </w:p>
    <w:p w:rsidR="008A10B1" w:rsidRDefault="008A10B1" w:rsidP="008A10B1">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A10B1" w:rsidRDefault="008A10B1" w:rsidP="008A10B1">
      <w:pPr>
        <w:pStyle w:val="-3"/>
        <w:spacing w:before="156" w:after="156"/>
      </w:pPr>
      <w:r>
        <w:rPr>
          <w:rFonts w:hint="eastAsia"/>
        </w:rPr>
        <w:t>报告期末本基金投资的国债期货持仓和损益明细</w:t>
      </w:r>
    </w:p>
    <w:p w:rsidR="008A10B1" w:rsidRDefault="008A10B1" w:rsidP="008A10B1">
      <w:pPr>
        <w:pStyle w:val="-"/>
        <w:ind w:firstLine="420"/>
      </w:pPr>
      <w:r>
        <w:rPr>
          <w:rFonts w:hint="eastAsia"/>
        </w:rPr>
        <w:t>无。</w:t>
      </w:r>
    </w:p>
    <w:p w:rsidR="008A10B1" w:rsidRDefault="008A10B1" w:rsidP="008A10B1">
      <w:pPr>
        <w:pStyle w:val="-3"/>
        <w:spacing w:before="156" w:after="156"/>
      </w:pPr>
      <w:r>
        <w:rPr>
          <w:rFonts w:hint="eastAsia"/>
        </w:rPr>
        <w:t>本期国债期货投资评价</w:t>
      </w:r>
    </w:p>
    <w:p w:rsidR="008A10B1" w:rsidRDefault="008A10B1" w:rsidP="008A10B1">
      <w:pPr>
        <w:pStyle w:val="-"/>
        <w:ind w:firstLine="420"/>
      </w:pPr>
      <w:r>
        <w:rPr>
          <w:rFonts w:hint="eastAsia"/>
        </w:rPr>
        <w:t>本报告期，本基金投资国债期货符合既定的投资政策和投资目的。</w:t>
      </w:r>
    </w:p>
    <w:p w:rsidR="008A10B1" w:rsidRDefault="008A10B1" w:rsidP="008A10B1">
      <w:pPr>
        <w:pStyle w:val="-2"/>
        <w:spacing w:before="312"/>
      </w:pPr>
      <w:r>
        <w:rPr>
          <w:rFonts w:hint="eastAsia"/>
        </w:rPr>
        <w:t>投资组合报告附注</w:t>
      </w:r>
    </w:p>
    <w:p w:rsidR="008A10B1" w:rsidRDefault="008A10B1" w:rsidP="008A10B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10B1" w:rsidRDefault="008A10B1" w:rsidP="008A10B1">
      <w:pPr>
        <w:pStyle w:val="-"/>
        <w:ind w:firstLine="420"/>
      </w:pPr>
      <w:r>
        <w:rPr>
          <w:rFonts w:hint="eastAsia"/>
        </w:rPr>
        <w:lastRenderedPageBreak/>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8A10B1" w:rsidRDefault="008A10B1" w:rsidP="008A10B1">
      <w:pPr>
        <w:pStyle w:val="-"/>
        <w:ind w:firstLine="420"/>
      </w:pPr>
      <w:r>
        <w:rPr>
          <w:rFonts w:hint="eastAsia"/>
        </w:rPr>
        <w:t>对上述证券的投资决策程序的说明：本基金投资上述证券的投资决策程序符合相关法律法规和公司制度的要求。</w:t>
      </w:r>
    </w:p>
    <w:p w:rsidR="008A10B1" w:rsidRDefault="008A10B1" w:rsidP="008A10B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A10B1" w:rsidRDefault="008A10B1" w:rsidP="008A10B1">
      <w:pPr>
        <w:pStyle w:val="-"/>
        <w:ind w:firstLine="420"/>
      </w:pPr>
      <w:r>
        <w:rPr>
          <w:rFonts w:hint="eastAsia"/>
        </w:rPr>
        <w:t>本基金投资的前十名股票（如有）没有超出基金合同约定的备选股票库，本基金管理人从制度和流程上要求股票必须先入库再买入。</w:t>
      </w:r>
    </w:p>
    <w:p w:rsidR="008A10B1" w:rsidRDefault="008A10B1" w:rsidP="008A10B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10B1" w:rsidTr="008A10B1">
        <w:trPr>
          <w:cnfStyle w:val="100000000000" w:firstRow="1" w:lastRow="0" w:firstColumn="0" w:lastColumn="0" w:oddVBand="0" w:evenVBand="0" w:oddHBand="0" w:evenHBand="0" w:firstRowFirstColumn="0" w:firstRowLastColumn="0" w:lastRowFirstColumn="0" w:lastRowLastColumn="0"/>
        </w:trPr>
        <w:tc>
          <w:tcPr>
            <w:tcW w:w="743" w:type="dxa"/>
          </w:tcPr>
          <w:p w:rsidR="008A10B1" w:rsidRPr="008A10B1" w:rsidRDefault="008A10B1" w:rsidP="008A10B1">
            <w:pPr>
              <w:jc w:val="center"/>
              <w:rPr>
                <w:b/>
              </w:rPr>
            </w:pPr>
            <w:r w:rsidRPr="008A10B1">
              <w:rPr>
                <w:rFonts w:hint="eastAsia"/>
                <w:b/>
              </w:rPr>
              <w:t>序号</w:t>
            </w:r>
          </w:p>
        </w:tc>
        <w:tc>
          <w:tcPr>
            <w:tcW w:w="2977" w:type="dxa"/>
          </w:tcPr>
          <w:p w:rsidR="008A10B1" w:rsidRPr="008A10B1" w:rsidRDefault="008A10B1" w:rsidP="008A10B1">
            <w:pPr>
              <w:jc w:val="center"/>
              <w:rPr>
                <w:b/>
              </w:rPr>
            </w:pPr>
            <w:r w:rsidRPr="008A10B1">
              <w:rPr>
                <w:rFonts w:hint="eastAsia"/>
                <w:b/>
              </w:rPr>
              <w:t>名称</w:t>
            </w:r>
          </w:p>
        </w:tc>
        <w:tc>
          <w:tcPr>
            <w:tcW w:w="4785" w:type="dxa"/>
          </w:tcPr>
          <w:p w:rsidR="008A10B1" w:rsidRPr="008A10B1" w:rsidRDefault="008A10B1" w:rsidP="008A10B1">
            <w:pPr>
              <w:jc w:val="center"/>
              <w:rPr>
                <w:b/>
              </w:rPr>
            </w:pPr>
            <w:r w:rsidRPr="008A10B1">
              <w:rPr>
                <w:rFonts w:hint="eastAsia"/>
                <w:b/>
              </w:rPr>
              <w:t>金额（元）</w:t>
            </w:r>
          </w:p>
        </w:tc>
      </w:tr>
      <w:tr w:rsidR="008A10B1" w:rsidTr="008A10B1">
        <w:tc>
          <w:tcPr>
            <w:tcW w:w="743" w:type="dxa"/>
          </w:tcPr>
          <w:p w:rsidR="008A10B1" w:rsidRDefault="008A10B1" w:rsidP="008A10B1">
            <w:pPr>
              <w:jc w:val="center"/>
            </w:pPr>
            <w:r>
              <w:t>1</w:t>
            </w:r>
          </w:p>
        </w:tc>
        <w:tc>
          <w:tcPr>
            <w:tcW w:w="2977" w:type="dxa"/>
          </w:tcPr>
          <w:p w:rsidR="008A10B1" w:rsidRDefault="008A10B1" w:rsidP="008A10B1">
            <w:pPr>
              <w:jc w:val="left"/>
            </w:pPr>
            <w:r>
              <w:rPr>
                <w:rFonts w:hint="eastAsia"/>
              </w:rPr>
              <w:t>存出保证金</w:t>
            </w:r>
          </w:p>
        </w:tc>
        <w:tc>
          <w:tcPr>
            <w:tcW w:w="4785" w:type="dxa"/>
          </w:tcPr>
          <w:p w:rsidR="008A10B1" w:rsidRDefault="008A10B1" w:rsidP="008A10B1">
            <w:pPr>
              <w:jc w:val="right"/>
            </w:pPr>
            <w:r>
              <w:t>7,885.94</w:t>
            </w:r>
          </w:p>
        </w:tc>
      </w:tr>
      <w:tr w:rsidR="008A10B1" w:rsidTr="008A10B1">
        <w:tc>
          <w:tcPr>
            <w:tcW w:w="743" w:type="dxa"/>
          </w:tcPr>
          <w:p w:rsidR="008A10B1" w:rsidRDefault="008A10B1" w:rsidP="008A10B1">
            <w:pPr>
              <w:jc w:val="center"/>
            </w:pPr>
            <w:r>
              <w:t>2</w:t>
            </w:r>
          </w:p>
        </w:tc>
        <w:tc>
          <w:tcPr>
            <w:tcW w:w="2977" w:type="dxa"/>
          </w:tcPr>
          <w:p w:rsidR="008A10B1" w:rsidRDefault="008A10B1" w:rsidP="008A10B1">
            <w:pPr>
              <w:jc w:val="left"/>
            </w:pPr>
            <w:r>
              <w:rPr>
                <w:rFonts w:hint="eastAsia"/>
              </w:rPr>
              <w:t>应收证券清算款</w:t>
            </w:r>
          </w:p>
        </w:tc>
        <w:tc>
          <w:tcPr>
            <w:tcW w:w="4785" w:type="dxa"/>
          </w:tcPr>
          <w:p w:rsidR="008A10B1" w:rsidRDefault="008A10B1" w:rsidP="008A10B1">
            <w:pPr>
              <w:jc w:val="right"/>
            </w:pPr>
            <w:r>
              <w:t>-</w:t>
            </w:r>
          </w:p>
        </w:tc>
      </w:tr>
      <w:tr w:rsidR="008A10B1" w:rsidTr="008A10B1">
        <w:tc>
          <w:tcPr>
            <w:tcW w:w="743" w:type="dxa"/>
          </w:tcPr>
          <w:p w:rsidR="008A10B1" w:rsidRDefault="008A10B1" w:rsidP="008A10B1">
            <w:pPr>
              <w:jc w:val="center"/>
            </w:pPr>
            <w:r>
              <w:t>3</w:t>
            </w:r>
          </w:p>
        </w:tc>
        <w:tc>
          <w:tcPr>
            <w:tcW w:w="2977" w:type="dxa"/>
          </w:tcPr>
          <w:p w:rsidR="008A10B1" w:rsidRDefault="008A10B1" w:rsidP="008A10B1">
            <w:pPr>
              <w:jc w:val="left"/>
            </w:pPr>
            <w:r>
              <w:rPr>
                <w:rFonts w:hint="eastAsia"/>
              </w:rPr>
              <w:t>应收股利</w:t>
            </w:r>
          </w:p>
        </w:tc>
        <w:tc>
          <w:tcPr>
            <w:tcW w:w="4785" w:type="dxa"/>
          </w:tcPr>
          <w:p w:rsidR="008A10B1" w:rsidRDefault="008A10B1" w:rsidP="008A10B1">
            <w:pPr>
              <w:jc w:val="right"/>
            </w:pPr>
            <w:r>
              <w:t>19,701.39</w:t>
            </w:r>
          </w:p>
        </w:tc>
      </w:tr>
      <w:tr w:rsidR="008A10B1" w:rsidTr="008A10B1">
        <w:tc>
          <w:tcPr>
            <w:tcW w:w="743" w:type="dxa"/>
          </w:tcPr>
          <w:p w:rsidR="008A10B1" w:rsidRDefault="008A10B1" w:rsidP="008A10B1">
            <w:pPr>
              <w:jc w:val="center"/>
            </w:pPr>
            <w:r>
              <w:t>4</w:t>
            </w:r>
          </w:p>
        </w:tc>
        <w:tc>
          <w:tcPr>
            <w:tcW w:w="2977" w:type="dxa"/>
          </w:tcPr>
          <w:p w:rsidR="008A10B1" w:rsidRDefault="008A10B1" w:rsidP="008A10B1">
            <w:pPr>
              <w:jc w:val="left"/>
            </w:pPr>
            <w:r>
              <w:rPr>
                <w:rFonts w:hint="eastAsia"/>
              </w:rPr>
              <w:t>应收利息</w:t>
            </w:r>
          </w:p>
        </w:tc>
        <w:tc>
          <w:tcPr>
            <w:tcW w:w="4785" w:type="dxa"/>
          </w:tcPr>
          <w:p w:rsidR="008A10B1" w:rsidRDefault="008A10B1" w:rsidP="008A10B1">
            <w:pPr>
              <w:jc w:val="right"/>
            </w:pPr>
            <w:r>
              <w:t>-</w:t>
            </w:r>
          </w:p>
        </w:tc>
      </w:tr>
      <w:tr w:rsidR="008A10B1" w:rsidTr="008A10B1">
        <w:tc>
          <w:tcPr>
            <w:tcW w:w="743" w:type="dxa"/>
          </w:tcPr>
          <w:p w:rsidR="008A10B1" w:rsidRDefault="008A10B1" w:rsidP="008A10B1">
            <w:pPr>
              <w:jc w:val="center"/>
            </w:pPr>
            <w:r>
              <w:t>5</w:t>
            </w:r>
          </w:p>
        </w:tc>
        <w:tc>
          <w:tcPr>
            <w:tcW w:w="2977" w:type="dxa"/>
          </w:tcPr>
          <w:p w:rsidR="008A10B1" w:rsidRDefault="008A10B1" w:rsidP="008A10B1">
            <w:pPr>
              <w:jc w:val="left"/>
            </w:pPr>
            <w:r>
              <w:rPr>
                <w:rFonts w:hint="eastAsia"/>
              </w:rPr>
              <w:t>应收申购款</w:t>
            </w:r>
          </w:p>
        </w:tc>
        <w:tc>
          <w:tcPr>
            <w:tcW w:w="4785" w:type="dxa"/>
          </w:tcPr>
          <w:p w:rsidR="008A10B1" w:rsidRDefault="008A10B1" w:rsidP="008A10B1">
            <w:pPr>
              <w:jc w:val="right"/>
            </w:pPr>
            <w:r>
              <w:t>11.00</w:t>
            </w:r>
          </w:p>
        </w:tc>
      </w:tr>
      <w:tr w:rsidR="008A10B1" w:rsidTr="008A10B1">
        <w:tc>
          <w:tcPr>
            <w:tcW w:w="743" w:type="dxa"/>
          </w:tcPr>
          <w:p w:rsidR="008A10B1" w:rsidRDefault="008A10B1" w:rsidP="008A10B1">
            <w:pPr>
              <w:jc w:val="center"/>
            </w:pPr>
            <w:r>
              <w:t>6</w:t>
            </w:r>
          </w:p>
        </w:tc>
        <w:tc>
          <w:tcPr>
            <w:tcW w:w="2977" w:type="dxa"/>
          </w:tcPr>
          <w:p w:rsidR="008A10B1" w:rsidRDefault="008A10B1" w:rsidP="008A10B1">
            <w:pPr>
              <w:jc w:val="left"/>
            </w:pPr>
            <w:r>
              <w:rPr>
                <w:rFonts w:hint="eastAsia"/>
              </w:rPr>
              <w:t>其他应收款</w:t>
            </w:r>
          </w:p>
        </w:tc>
        <w:tc>
          <w:tcPr>
            <w:tcW w:w="4785" w:type="dxa"/>
          </w:tcPr>
          <w:p w:rsidR="008A10B1" w:rsidRDefault="008A10B1" w:rsidP="008A10B1">
            <w:pPr>
              <w:jc w:val="right"/>
            </w:pPr>
            <w:r>
              <w:t>-</w:t>
            </w:r>
          </w:p>
        </w:tc>
      </w:tr>
      <w:tr w:rsidR="008A10B1" w:rsidTr="008A10B1">
        <w:tc>
          <w:tcPr>
            <w:tcW w:w="743" w:type="dxa"/>
          </w:tcPr>
          <w:p w:rsidR="008A10B1" w:rsidRDefault="008A10B1" w:rsidP="008A10B1">
            <w:pPr>
              <w:jc w:val="center"/>
            </w:pPr>
            <w:r>
              <w:t>7</w:t>
            </w:r>
          </w:p>
        </w:tc>
        <w:tc>
          <w:tcPr>
            <w:tcW w:w="2977" w:type="dxa"/>
          </w:tcPr>
          <w:p w:rsidR="008A10B1" w:rsidRDefault="008A10B1" w:rsidP="008A10B1">
            <w:pPr>
              <w:jc w:val="left"/>
            </w:pPr>
            <w:r>
              <w:rPr>
                <w:rFonts w:hint="eastAsia"/>
              </w:rPr>
              <w:t>待摊费用</w:t>
            </w:r>
          </w:p>
        </w:tc>
        <w:tc>
          <w:tcPr>
            <w:tcW w:w="4785" w:type="dxa"/>
          </w:tcPr>
          <w:p w:rsidR="008A10B1" w:rsidRDefault="008A10B1" w:rsidP="008A10B1">
            <w:pPr>
              <w:jc w:val="right"/>
            </w:pPr>
            <w:r>
              <w:t>-</w:t>
            </w:r>
          </w:p>
        </w:tc>
      </w:tr>
      <w:tr w:rsidR="008A10B1" w:rsidTr="008A10B1">
        <w:tc>
          <w:tcPr>
            <w:tcW w:w="743" w:type="dxa"/>
          </w:tcPr>
          <w:p w:rsidR="008A10B1" w:rsidRDefault="008A10B1" w:rsidP="008A10B1">
            <w:pPr>
              <w:jc w:val="center"/>
            </w:pPr>
            <w:r>
              <w:t>8</w:t>
            </w:r>
          </w:p>
        </w:tc>
        <w:tc>
          <w:tcPr>
            <w:tcW w:w="2977" w:type="dxa"/>
          </w:tcPr>
          <w:p w:rsidR="008A10B1" w:rsidRDefault="008A10B1" w:rsidP="008A10B1">
            <w:pPr>
              <w:jc w:val="left"/>
            </w:pPr>
            <w:r>
              <w:rPr>
                <w:rFonts w:hint="eastAsia"/>
              </w:rPr>
              <w:t>其他</w:t>
            </w:r>
          </w:p>
        </w:tc>
        <w:tc>
          <w:tcPr>
            <w:tcW w:w="4785" w:type="dxa"/>
          </w:tcPr>
          <w:p w:rsidR="008A10B1" w:rsidRDefault="008A10B1" w:rsidP="008A10B1">
            <w:pPr>
              <w:jc w:val="right"/>
            </w:pPr>
            <w:r>
              <w:t>-</w:t>
            </w:r>
          </w:p>
        </w:tc>
      </w:tr>
      <w:tr w:rsidR="008A10B1" w:rsidTr="008A10B1">
        <w:tc>
          <w:tcPr>
            <w:tcW w:w="743" w:type="dxa"/>
          </w:tcPr>
          <w:p w:rsidR="008A10B1" w:rsidRDefault="008A10B1" w:rsidP="008A10B1">
            <w:pPr>
              <w:jc w:val="center"/>
            </w:pPr>
            <w:r>
              <w:t>9</w:t>
            </w:r>
          </w:p>
        </w:tc>
        <w:tc>
          <w:tcPr>
            <w:tcW w:w="2977" w:type="dxa"/>
          </w:tcPr>
          <w:p w:rsidR="008A10B1" w:rsidRDefault="008A10B1" w:rsidP="008A10B1">
            <w:pPr>
              <w:jc w:val="left"/>
            </w:pPr>
            <w:r>
              <w:rPr>
                <w:rFonts w:hint="eastAsia"/>
              </w:rPr>
              <w:t>合计</w:t>
            </w:r>
          </w:p>
        </w:tc>
        <w:tc>
          <w:tcPr>
            <w:tcW w:w="4785" w:type="dxa"/>
          </w:tcPr>
          <w:p w:rsidR="008A10B1" w:rsidRDefault="008A10B1" w:rsidP="008A10B1">
            <w:pPr>
              <w:jc w:val="right"/>
            </w:pPr>
            <w:r>
              <w:t>27,598.33</w:t>
            </w:r>
          </w:p>
        </w:tc>
      </w:tr>
    </w:tbl>
    <w:p w:rsidR="008A10B1" w:rsidRDefault="008A10B1" w:rsidP="008A10B1">
      <w:pPr>
        <w:pStyle w:val="-3"/>
        <w:spacing w:before="156" w:after="156"/>
      </w:pPr>
      <w:r>
        <w:rPr>
          <w:rFonts w:hint="eastAsia"/>
        </w:rPr>
        <w:t>报告期末持有的处于转股期的可转换债券明细</w:t>
      </w:r>
    </w:p>
    <w:p w:rsidR="008A10B1" w:rsidRDefault="008A10B1" w:rsidP="008A10B1">
      <w:pPr>
        <w:pStyle w:val="-"/>
        <w:ind w:firstLine="420"/>
      </w:pPr>
      <w:r>
        <w:rPr>
          <w:rFonts w:hint="eastAsia"/>
        </w:rPr>
        <w:t>本基金本报告期末未持有处于转股期的可转换债券。</w:t>
      </w:r>
    </w:p>
    <w:p w:rsidR="008A10B1" w:rsidRDefault="008A10B1" w:rsidP="008A10B1">
      <w:pPr>
        <w:pStyle w:val="-3"/>
        <w:spacing w:before="156" w:after="156"/>
      </w:pPr>
      <w:r>
        <w:rPr>
          <w:rFonts w:hint="eastAsia"/>
        </w:rPr>
        <w:t>报告期末前十名股票中存在流通受限情况的说明</w:t>
      </w:r>
    </w:p>
    <w:p w:rsidR="008A10B1" w:rsidRDefault="008A10B1" w:rsidP="008A10B1">
      <w:pPr>
        <w:pStyle w:val="-"/>
        <w:ind w:firstLine="420"/>
      </w:pPr>
      <w:r>
        <w:rPr>
          <w:rFonts w:hint="eastAsia"/>
        </w:rPr>
        <w:t>无。</w:t>
      </w:r>
    </w:p>
    <w:p w:rsidR="008A10B1" w:rsidRDefault="008A10B1" w:rsidP="008A10B1">
      <w:pPr>
        <w:pStyle w:val="-1"/>
        <w:ind w:left="281" w:hanging="281"/>
      </w:pPr>
      <w:r>
        <w:rPr>
          <w:rFonts w:hint="eastAsia"/>
        </w:rPr>
        <w:t>开放式基金份额变动</w:t>
      </w:r>
    </w:p>
    <w:p w:rsidR="008A10B1" w:rsidRDefault="008A10B1" w:rsidP="008A10B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A10B1" w:rsidTr="008A10B1">
        <w:trPr>
          <w:cnfStyle w:val="100000000000" w:firstRow="1" w:lastRow="0" w:firstColumn="0" w:lastColumn="0" w:oddVBand="0" w:evenVBand="0" w:oddHBand="0" w:evenHBand="0" w:firstRowFirstColumn="0" w:firstRowLastColumn="0" w:lastRowFirstColumn="0" w:lastRowLastColumn="0"/>
        </w:trPr>
        <w:tc>
          <w:tcPr>
            <w:tcW w:w="2768" w:type="dxa"/>
          </w:tcPr>
          <w:p w:rsidR="008A10B1" w:rsidRPr="008A10B1" w:rsidRDefault="008A10B1" w:rsidP="008A10B1">
            <w:pPr>
              <w:jc w:val="center"/>
              <w:rPr>
                <w:b/>
              </w:rPr>
            </w:pPr>
            <w:r w:rsidRPr="008A10B1">
              <w:rPr>
                <w:rFonts w:hint="eastAsia"/>
                <w:b/>
              </w:rPr>
              <w:t>项目</w:t>
            </w:r>
          </w:p>
        </w:tc>
        <w:tc>
          <w:tcPr>
            <w:tcW w:w="2769" w:type="dxa"/>
          </w:tcPr>
          <w:p w:rsidR="008A10B1" w:rsidRPr="008A10B1" w:rsidRDefault="008A10B1" w:rsidP="008A10B1">
            <w:pPr>
              <w:jc w:val="center"/>
              <w:rPr>
                <w:b/>
              </w:rPr>
            </w:pPr>
            <w:r w:rsidRPr="008A10B1">
              <w:rPr>
                <w:rFonts w:hint="eastAsia"/>
                <w:b/>
              </w:rPr>
              <w:t>南方竞争优势混合</w:t>
            </w:r>
            <w:r w:rsidRPr="008A10B1">
              <w:rPr>
                <w:rFonts w:hint="eastAsia"/>
                <w:b/>
              </w:rPr>
              <w:t>A</w:t>
            </w:r>
          </w:p>
        </w:tc>
        <w:tc>
          <w:tcPr>
            <w:tcW w:w="2769" w:type="dxa"/>
          </w:tcPr>
          <w:p w:rsidR="008A10B1" w:rsidRPr="008A10B1" w:rsidRDefault="008A10B1" w:rsidP="008A10B1">
            <w:pPr>
              <w:jc w:val="center"/>
              <w:rPr>
                <w:b/>
              </w:rPr>
            </w:pPr>
            <w:r w:rsidRPr="008A10B1">
              <w:rPr>
                <w:rFonts w:hint="eastAsia"/>
                <w:b/>
              </w:rPr>
              <w:t>南方竞争优势混合</w:t>
            </w:r>
            <w:r w:rsidRPr="008A10B1">
              <w:rPr>
                <w:rFonts w:hint="eastAsia"/>
                <w:b/>
              </w:rPr>
              <w:t>C</w:t>
            </w:r>
          </w:p>
        </w:tc>
      </w:tr>
      <w:tr w:rsidR="008A10B1" w:rsidTr="008A10B1">
        <w:tc>
          <w:tcPr>
            <w:tcW w:w="2768" w:type="dxa"/>
          </w:tcPr>
          <w:p w:rsidR="008A10B1" w:rsidRDefault="008A10B1" w:rsidP="008A10B1">
            <w:pPr>
              <w:jc w:val="left"/>
            </w:pPr>
            <w:r>
              <w:rPr>
                <w:rFonts w:hint="eastAsia"/>
              </w:rPr>
              <w:t>报告期期初基金份额总额</w:t>
            </w:r>
          </w:p>
        </w:tc>
        <w:tc>
          <w:tcPr>
            <w:tcW w:w="2769" w:type="dxa"/>
          </w:tcPr>
          <w:p w:rsidR="008A10B1" w:rsidRDefault="008A10B1" w:rsidP="008A10B1">
            <w:pPr>
              <w:jc w:val="right"/>
            </w:pPr>
            <w:r>
              <w:t>12,091,832.45</w:t>
            </w:r>
          </w:p>
        </w:tc>
        <w:tc>
          <w:tcPr>
            <w:tcW w:w="2769" w:type="dxa"/>
          </w:tcPr>
          <w:p w:rsidR="008A10B1" w:rsidRDefault="008A10B1" w:rsidP="008A10B1">
            <w:pPr>
              <w:jc w:val="right"/>
            </w:pPr>
            <w:r>
              <w:t>4,501,917.64</w:t>
            </w:r>
          </w:p>
        </w:tc>
      </w:tr>
      <w:tr w:rsidR="008A10B1" w:rsidTr="008A10B1">
        <w:tc>
          <w:tcPr>
            <w:tcW w:w="2768" w:type="dxa"/>
          </w:tcPr>
          <w:p w:rsidR="008A10B1" w:rsidRDefault="008A10B1" w:rsidP="008A10B1">
            <w:pPr>
              <w:jc w:val="left"/>
            </w:pPr>
            <w:r>
              <w:rPr>
                <w:rFonts w:hint="eastAsia"/>
              </w:rPr>
              <w:t>报告期期间基金总申购份额</w:t>
            </w:r>
          </w:p>
        </w:tc>
        <w:tc>
          <w:tcPr>
            <w:tcW w:w="2769" w:type="dxa"/>
          </w:tcPr>
          <w:p w:rsidR="008A10B1" w:rsidRDefault="008A10B1" w:rsidP="008A10B1">
            <w:pPr>
              <w:jc w:val="right"/>
            </w:pPr>
            <w:r>
              <w:t>46,193.06</w:t>
            </w:r>
          </w:p>
        </w:tc>
        <w:tc>
          <w:tcPr>
            <w:tcW w:w="2769" w:type="dxa"/>
          </w:tcPr>
          <w:p w:rsidR="008A10B1" w:rsidRDefault="008A10B1" w:rsidP="008A10B1">
            <w:pPr>
              <w:jc w:val="right"/>
            </w:pPr>
            <w:r>
              <w:t>12,439.17</w:t>
            </w:r>
          </w:p>
        </w:tc>
      </w:tr>
      <w:tr w:rsidR="008A10B1" w:rsidTr="008A10B1">
        <w:tc>
          <w:tcPr>
            <w:tcW w:w="2768" w:type="dxa"/>
          </w:tcPr>
          <w:p w:rsidR="008A10B1" w:rsidRDefault="008A10B1" w:rsidP="008A10B1">
            <w:pPr>
              <w:jc w:val="left"/>
            </w:pPr>
            <w:r>
              <w:rPr>
                <w:rFonts w:hint="eastAsia"/>
              </w:rPr>
              <w:t>减：报告期期间基金总赎回份额</w:t>
            </w:r>
          </w:p>
        </w:tc>
        <w:tc>
          <w:tcPr>
            <w:tcW w:w="2769" w:type="dxa"/>
          </w:tcPr>
          <w:p w:rsidR="008A10B1" w:rsidRDefault="008A10B1" w:rsidP="008A10B1">
            <w:pPr>
              <w:jc w:val="right"/>
            </w:pPr>
            <w:r>
              <w:t>1,999,454.26</w:t>
            </w:r>
          </w:p>
        </w:tc>
        <w:tc>
          <w:tcPr>
            <w:tcW w:w="2769" w:type="dxa"/>
          </w:tcPr>
          <w:p w:rsidR="008A10B1" w:rsidRDefault="008A10B1" w:rsidP="008A10B1">
            <w:pPr>
              <w:jc w:val="right"/>
            </w:pPr>
            <w:r>
              <w:t>1,333,462.16</w:t>
            </w:r>
          </w:p>
        </w:tc>
      </w:tr>
      <w:tr w:rsidR="008A10B1" w:rsidTr="008A10B1">
        <w:tc>
          <w:tcPr>
            <w:tcW w:w="2768" w:type="dxa"/>
          </w:tcPr>
          <w:p w:rsidR="008A10B1" w:rsidRDefault="008A10B1" w:rsidP="008A10B1">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8A10B1" w:rsidRDefault="008A10B1" w:rsidP="008A10B1">
            <w:pPr>
              <w:jc w:val="right"/>
            </w:pPr>
            <w:r>
              <w:t>-</w:t>
            </w:r>
          </w:p>
        </w:tc>
        <w:tc>
          <w:tcPr>
            <w:tcW w:w="2769" w:type="dxa"/>
          </w:tcPr>
          <w:p w:rsidR="008A10B1" w:rsidRDefault="008A10B1" w:rsidP="008A10B1">
            <w:pPr>
              <w:jc w:val="right"/>
            </w:pPr>
            <w:r>
              <w:t>-</w:t>
            </w:r>
          </w:p>
        </w:tc>
      </w:tr>
      <w:tr w:rsidR="008A10B1" w:rsidTr="008A10B1">
        <w:tc>
          <w:tcPr>
            <w:tcW w:w="2768" w:type="dxa"/>
          </w:tcPr>
          <w:p w:rsidR="008A10B1" w:rsidRDefault="008A10B1" w:rsidP="008A10B1">
            <w:pPr>
              <w:jc w:val="left"/>
            </w:pPr>
            <w:r>
              <w:rPr>
                <w:rFonts w:hint="eastAsia"/>
              </w:rPr>
              <w:t>报告期期末基金份额总额</w:t>
            </w:r>
          </w:p>
        </w:tc>
        <w:tc>
          <w:tcPr>
            <w:tcW w:w="2769" w:type="dxa"/>
          </w:tcPr>
          <w:p w:rsidR="008A10B1" w:rsidRDefault="008A10B1" w:rsidP="008A10B1">
            <w:pPr>
              <w:jc w:val="right"/>
            </w:pPr>
            <w:r>
              <w:t>10,138,571.25</w:t>
            </w:r>
          </w:p>
        </w:tc>
        <w:tc>
          <w:tcPr>
            <w:tcW w:w="2769" w:type="dxa"/>
          </w:tcPr>
          <w:p w:rsidR="008A10B1" w:rsidRDefault="008A10B1" w:rsidP="008A10B1">
            <w:pPr>
              <w:jc w:val="right"/>
            </w:pPr>
            <w:r>
              <w:t>3,180,894.65</w:t>
            </w:r>
          </w:p>
        </w:tc>
      </w:tr>
    </w:tbl>
    <w:p w:rsidR="008A10B1" w:rsidRDefault="008A10B1" w:rsidP="008A10B1">
      <w:pPr>
        <w:pStyle w:val="-1"/>
        <w:ind w:left="281" w:hanging="281"/>
      </w:pPr>
      <w:r>
        <w:rPr>
          <w:rFonts w:hint="eastAsia"/>
        </w:rPr>
        <w:t>基金管理人运用固有资金投资本基金情况</w:t>
      </w:r>
    </w:p>
    <w:p w:rsidR="008A10B1" w:rsidRDefault="008A10B1" w:rsidP="008A10B1">
      <w:pPr>
        <w:pStyle w:val="-2"/>
        <w:spacing w:before="312"/>
      </w:pPr>
      <w:r>
        <w:rPr>
          <w:rFonts w:hint="eastAsia"/>
        </w:rPr>
        <w:t>基金管理人持有本基金份额变动情况</w:t>
      </w:r>
    </w:p>
    <w:p w:rsidR="008A10B1" w:rsidRDefault="008A10B1" w:rsidP="008A10B1">
      <w:pPr>
        <w:pStyle w:val="-"/>
        <w:ind w:firstLine="420"/>
      </w:pPr>
      <w:r>
        <w:rPr>
          <w:rFonts w:hint="eastAsia"/>
        </w:rPr>
        <w:t>本报告期末，基金管理人未持有本基金份额。</w:t>
      </w:r>
    </w:p>
    <w:p w:rsidR="008A10B1" w:rsidRDefault="008A10B1" w:rsidP="008A10B1">
      <w:pPr>
        <w:pStyle w:val="-2"/>
        <w:spacing w:before="312"/>
      </w:pPr>
      <w:r>
        <w:rPr>
          <w:rFonts w:hint="eastAsia"/>
        </w:rPr>
        <w:t>基金管理人运用固有资金投资本基金交易明细</w:t>
      </w:r>
    </w:p>
    <w:p w:rsidR="008A10B1" w:rsidRDefault="008A10B1" w:rsidP="008A10B1">
      <w:pPr>
        <w:pStyle w:val="-"/>
        <w:ind w:firstLine="420"/>
      </w:pPr>
      <w:r>
        <w:rPr>
          <w:rFonts w:hint="eastAsia"/>
        </w:rPr>
        <w:t>本报告期内，基金管理人不存在申购、赎回或买卖本基金的情况。</w:t>
      </w:r>
    </w:p>
    <w:p w:rsidR="008A10B1" w:rsidRDefault="008A10B1" w:rsidP="008A10B1">
      <w:pPr>
        <w:pStyle w:val="-1"/>
        <w:ind w:left="281" w:hanging="281"/>
      </w:pPr>
      <w:r>
        <w:rPr>
          <w:rFonts w:hint="eastAsia"/>
        </w:rPr>
        <w:t>影响投资者决策的其他重要信息</w:t>
      </w:r>
    </w:p>
    <w:p w:rsidR="008A10B1" w:rsidRDefault="008A10B1" w:rsidP="008A10B1">
      <w:pPr>
        <w:pStyle w:val="-2"/>
        <w:spacing w:before="312"/>
      </w:pPr>
      <w:r>
        <w:rPr>
          <w:rFonts w:hint="eastAsia"/>
        </w:rPr>
        <w:t>报告期内单一投资者持有基金份额比例达到或超过20%的情况</w:t>
      </w:r>
    </w:p>
    <w:p w:rsidR="008A10B1" w:rsidRDefault="008A10B1" w:rsidP="008A10B1">
      <w:pPr>
        <w:pStyle w:val="-"/>
        <w:ind w:firstLine="420"/>
      </w:pPr>
      <w:r>
        <w:rPr>
          <w:rFonts w:hint="eastAsia"/>
        </w:rPr>
        <w:t>报告期内单一投资者持有基金份额比例不存在达到或超过20%的情况。</w:t>
      </w:r>
    </w:p>
    <w:p w:rsidR="008A10B1" w:rsidRDefault="008A10B1" w:rsidP="008A10B1">
      <w:pPr>
        <w:pStyle w:val="-2"/>
        <w:spacing w:before="312"/>
      </w:pPr>
      <w:r>
        <w:rPr>
          <w:rFonts w:hint="eastAsia"/>
        </w:rPr>
        <w:t>影响投资者决策的其他重要信息</w:t>
      </w:r>
    </w:p>
    <w:p w:rsidR="008A10B1" w:rsidRDefault="008A10B1" w:rsidP="008A10B1">
      <w:pPr>
        <w:pStyle w:val="-"/>
        <w:ind w:firstLine="420"/>
      </w:pPr>
      <w:r>
        <w:rPr>
          <w:rFonts w:hint="eastAsia"/>
        </w:rPr>
        <w:t>无。</w:t>
      </w:r>
    </w:p>
    <w:p w:rsidR="008A10B1" w:rsidRDefault="008A10B1" w:rsidP="008A10B1">
      <w:pPr>
        <w:pStyle w:val="-1"/>
        <w:ind w:left="281" w:hanging="281"/>
      </w:pPr>
      <w:r>
        <w:rPr>
          <w:rFonts w:hint="eastAsia"/>
        </w:rPr>
        <w:t>备查文件目录</w:t>
      </w:r>
    </w:p>
    <w:p w:rsidR="008A10B1" w:rsidRDefault="008A10B1" w:rsidP="008A10B1">
      <w:pPr>
        <w:pStyle w:val="-2"/>
        <w:spacing w:before="312"/>
      </w:pPr>
      <w:r>
        <w:rPr>
          <w:rFonts w:hint="eastAsia"/>
        </w:rPr>
        <w:t>备查文件目录</w:t>
      </w:r>
    </w:p>
    <w:p w:rsidR="008A10B1" w:rsidRDefault="008A10B1" w:rsidP="008A10B1">
      <w:pPr>
        <w:pStyle w:val="-"/>
        <w:ind w:firstLine="420"/>
      </w:pPr>
      <w:r>
        <w:rPr>
          <w:rFonts w:hint="eastAsia"/>
        </w:rPr>
        <w:t>1、《南方竞争优势混合型证券投资基金基金合同》；</w:t>
      </w:r>
    </w:p>
    <w:p w:rsidR="008A10B1" w:rsidRDefault="008A10B1" w:rsidP="008A10B1">
      <w:pPr>
        <w:pStyle w:val="-"/>
        <w:ind w:firstLine="420"/>
      </w:pPr>
      <w:r>
        <w:rPr>
          <w:rFonts w:hint="eastAsia"/>
        </w:rPr>
        <w:t>2、《南方竞争优势混合型证券投资基金托管协议》；</w:t>
      </w:r>
    </w:p>
    <w:p w:rsidR="008A10B1" w:rsidRDefault="008A10B1" w:rsidP="008A10B1">
      <w:pPr>
        <w:pStyle w:val="-"/>
        <w:ind w:firstLine="420"/>
      </w:pPr>
      <w:r>
        <w:rPr>
          <w:rFonts w:hint="eastAsia"/>
        </w:rPr>
        <w:t>3、南方竞争优势混合型证券投资基金2026年2季度报告原文。</w:t>
      </w:r>
    </w:p>
    <w:p w:rsidR="008A10B1" w:rsidRDefault="008A10B1" w:rsidP="008A10B1">
      <w:pPr>
        <w:pStyle w:val="-2"/>
        <w:spacing w:before="312"/>
      </w:pPr>
      <w:r>
        <w:rPr>
          <w:rFonts w:hint="eastAsia"/>
        </w:rPr>
        <w:t>存放地点</w:t>
      </w:r>
    </w:p>
    <w:p w:rsidR="008A10B1" w:rsidRDefault="008A10B1" w:rsidP="008A10B1">
      <w:pPr>
        <w:pStyle w:val="-"/>
        <w:ind w:firstLine="420"/>
      </w:pPr>
      <w:r>
        <w:rPr>
          <w:rFonts w:hint="eastAsia"/>
        </w:rPr>
        <w:t>深圳市福田区莲花街道益田路5999号基金大厦32-42楼。</w:t>
      </w:r>
    </w:p>
    <w:p w:rsidR="008A10B1" w:rsidRDefault="008A10B1" w:rsidP="008A10B1">
      <w:pPr>
        <w:pStyle w:val="-2"/>
        <w:spacing w:before="312"/>
      </w:pPr>
      <w:r>
        <w:rPr>
          <w:rFonts w:hint="eastAsia"/>
        </w:rPr>
        <w:t>查阅方式</w:t>
      </w:r>
    </w:p>
    <w:p w:rsidR="008A10B1" w:rsidRDefault="008A10B1" w:rsidP="008A10B1">
      <w:pPr>
        <w:pStyle w:val="-"/>
        <w:ind w:firstLine="420"/>
      </w:pPr>
      <w:r>
        <w:rPr>
          <w:rFonts w:hint="eastAsia"/>
        </w:rPr>
        <w:t>网站：http://www.nffund.com</w:t>
      </w:r>
    </w:p>
    <w:sectPr w:rsidR="008A10B1"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0B1" w:rsidRDefault="008A10B1" w:rsidP="00D17C56">
      <w:r>
        <w:separator/>
      </w:r>
    </w:p>
  </w:endnote>
  <w:endnote w:type="continuationSeparator" w:id="0">
    <w:p w:rsidR="008A10B1" w:rsidRDefault="008A10B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47756" w:rsidRPr="00A4775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4775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4775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0B1" w:rsidRDefault="008A10B1" w:rsidP="00D17C56">
      <w:r>
        <w:separator/>
      </w:r>
    </w:p>
  </w:footnote>
  <w:footnote w:type="continuationSeparator" w:id="0">
    <w:p w:rsidR="008A10B1" w:rsidRDefault="008A10B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10B1" w:rsidP="00AE3F5B">
    <w:pPr>
      <w:pStyle w:val="a7"/>
      <w:pBdr>
        <w:bottom w:val="single" w:sz="4" w:space="1" w:color="auto"/>
      </w:pBdr>
      <w:jc w:val="right"/>
    </w:pPr>
    <w:r>
      <w:rPr>
        <w:rFonts w:hint="eastAsia"/>
      </w:rPr>
      <w:t>南方竞争优势混合型证券投资基金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10B1"/>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47756"/>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EF030-1C90-420E-80EE-DCEDD3D1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3397</Words>
  <Characters>4214</Characters>
  <Application>Microsoft Office Word</Application>
  <DocSecurity>0</DocSecurity>
  <Lines>421</Lines>
  <Paragraphs>585</Paragraphs>
  <ScaleCrop>false</ScaleCrop>
  <Company>MC SYSTEM</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