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C266A">
        <w:rPr>
          <w:rFonts w:ascii="宋体" w:hAnsi="宋体" w:hint="eastAsia"/>
          <w:b/>
          <w:bCs/>
          <w:sz w:val="48"/>
          <w:szCs w:val="30"/>
        </w:rPr>
        <w:t>南方景元中高等级信用债债券型证券投资基金</w:t>
      </w:r>
      <w:r w:rsidR="009C266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C266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C266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C266A">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C266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C266A" w:rsidRDefault="009C266A" w:rsidP="009C266A">
      <w:pPr>
        <w:pStyle w:val="-1"/>
        <w:ind w:left="281" w:hanging="281"/>
      </w:pPr>
      <w:bookmarkStart w:id="2" w:name="_GoBack"/>
      <w:bookmarkEnd w:id="2"/>
      <w:r>
        <w:rPr>
          <w:rFonts w:hint="eastAsia"/>
        </w:rPr>
        <w:lastRenderedPageBreak/>
        <w:t>重要提示</w:t>
      </w:r>
    </w:p>
    <w:p w:rsidR="009C266A" w:rsidRDefault="009C266A" w:rsidP="009C266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C266A" w:rsidRDefault="009C266A" w:rsidP="009C266A">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9C266A" w:rsidRDefault="009C266A" w:rsidP="009C266A">
      <w:pPr>
        <w:pStyle w:val="-"/>
        <w:ind w:firstLine="420"/>
      </w:pPr>
      <w:r>
        <w:rPr>
          <w:rFonts w:hint="eastAsia"/>
        </w:rPr>
        <w:t>基金管理人承诺以诚实信用、勤勉尽责的原则管理和运用基金资产，但不保证基金一定盈利。</w:t>
      </w:r>
    </w:p>
    <w:p w:rsidR="009C266A" w:rsidRDefault="009C266A" w:rsidP="009C266A">
      <w:pPr>
        <w:pStyle w:val="-"/>
        <w:ind w:firstLine="420"/>
      </w:pPr>
      <w:r>
        <w:rPr>
          <w:rFonts w:hint="eastAsia"/>
        </w:rPr>
        <w:t>基金的过往业绩并不代表其未来表现。投资有风险，投资者在作出投资决策前应仔细阅读本基金的招募说明书。</w:t>
      </w:r>
    </w:p>
    <w:p w:rsidR="009C266A" w:rsidRDefault="009C266A" w:rsidP="009C266A">
      <w:pPr>
        <w:pStyle w:val="-"/>
        <w:ind w:firstLine="420"/>
      </w:pPr>
      <w:r>
        <w:rPr>
          <w:rFonts w:hint="eastAsia"/>
        </w:rPr>
        <w:t>本报告中财务资料未经审计。</w:t>
      </w:r>
    </w:p>
    <w:p w:rsidR="009C266A" w:rsidRDefault="009C266A" w:rsidP="009C266A">
      <w:pPr>
        <w:pStyle w:val="-"/>
        <w:ind w:firstLine="420"/>
      </w:pPr>
      <w:r>
        <w:rPr>
          <w:rFonts w:hint="eastAsia"/>
        </w:rPr>
        <w:t>本报告期自2026年4月1日起至6月30日止。</w:t>
      </w:r>
    </w:p>
    <w:p w:rsidR="009C266A" w:rsidRDefault="009C266A" w:rsidP="009C266A">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9C266A" w:rsidTr="005535C5">
        <w:tc>
          <w:tcPr>
            <w:tcW w:w="2076" w:type="dxa"/>
          </w:tcPr>
          <w:p w:rsidR="009C266A" w:rsidRDefault="009C266A" w:rsidP="009C266A">
            <w:pPr>
              <w:jc w:val="left"/>
            </w:pPr>
            <w:r>
              <w:rPr>
                <w:rFonts w:hint="eastAsia"/>
              </w:rPr>
              <w:t>基金简称</w:t>
            </w:r>
          </w:p>
        </w:tc>
        <w:tc>
          <w:tcPr>
            <w:tcW w:w="6230" w:type="dxa"/>
            <w:gridSpan w:val="3"/>
          </w:tcPr>
          <w:p w:rsidR="009C266A" w:rsidRDefault="009C266A" w:rsidP="009C266A">
            <w:pPr>
              <w:jc w:val="left"/>
            </w:pPr>
            <w:r>
              <w:rPr>
                <w:rFonts w:hint="eastAsia"/>
              </w:rPr>
              <w:t>南方景元中高等级信用债债券</w:t>
            </w:r>
          </w:p>
        </w:tc>
      </w:tr>
      <w:tr w:rsidR="009C266A" w:rsidTr="003328BA">
        <w:tc>
          <w:tcPr>
            <w:tcW w:w="2076" w:type="dxa"/>
          </w:tcPr>
          <w:p w:rsidR="009C266A" w:rsidRDefault="009C266A" w:rsidP="009C266A">
            <w:pPr>
              <w:jc w:val="left"/>
            </w:pPr>
            <w:r>
              <w:rPr>
                <w:rFonts w:hint="eastAsia"/>
              </w:rPr>
              <w:t>基金主代码</w:t>
            </w:r>
          </w:p>
        </w:tc>
        <w:tc>
          <w:tcPr>
            <w:tcW w:w="6230" w:type="dxa"/>
            <w:gridSpan w:val="3"/>
          </w:tcPr>
          <w:p w:rsidR="009C266A" w:rsidRDefault="009C266A" w:rsidP="009C266A">
            <w:pPr>
              <w:jc w:val="left"/>
            </w:pPr>
            <w:r>
              <w:t>011141</w:t>
            </w:r>
          </w:p>
        </w:tc>
      </w:tr>
      <w:tr w:rsidR="009C266A" w:rsidTr="00AB344B">
        <w:tc>
          <w:tcPr>
            <w:tcW w:w="2076" w:type="dxa"/>
          </w:tcPr>
          <w:p w:rsidR="009C266A" w:rsidRDefault="009C266A" w:rsidP="009C266A">
            <w:pPr>
              <w:jc w:val="left"/>
            </w:pPr>
            <w:r>
              <w:rPr>
                <w:rFonts w:hint="eastAsia"/>
              </w:rPr>
              <w:t>交易代码</w:t>
            </w:r>
          </w:p>
        </w:tc>
        <w:tc>
          <w:tcPr>
            <w:tcW w:w="6230" w:type="dxa"/>
            <w:gridSpan w:val="3"/>
          </w:tcPr>
          <w:p w:rsidR="009C266A" w:rsidRDefault="009C266A" w:rsidP="009C266A">
            <w:pPr>
              <w:jc w:val="left"/>
            </w:pPr>
            <w:r>
              <w:t>011141</w:t>
            </w:r>
          </w:p>
        </w:tc>
      </w:tr>
      <w:tr w:rsidR="009C266A" w:rsidTr="0090431A">
        <w:tc>
          <w:tcPr>
            <w:tcW w:w="2076" w:type="dxa"/>
          </w:tcPr>
          <w:p w:rsidR="009C266A" w:rsidRDefault="009C266A" w:rsidP="009C266A">
            <w:pPr>
              <w:jc w:val="left"/>
            </w:pPr>
            <w:r>
              <w:rPr>
                <w:rFonts w:hint="eastAsia"/>
              </w:rPr>
              <w:t>基金运作方式</w:t>
            </w:r>
          </w:p>
        </w:tc>
        <w:tc>
          <w:tcPr>
            <w:tcW w:w="6230" w:type="dxa"/>
            <w:gridSpan w:val="3"/>
          </w:tcPr>
          <w:p w:rsidR="009C266A" w:rsidRDefault="009C266A" w:rsidP="009C266A">
            <w:pPr>
              <w:jc w:val="left"/>
            </w:pPr>
            <w:r>
              <w:rPr>
                <w:rFonts w:hint="eastAsia"/>
              </w:rPr>
              <w:t>契约型开放式</w:t>
            </w:r>
          </w:p>
        </w:tc>
      </w:tr>
      <w:tr w:rsidR="009C266A" w:rsidTr="00F172B1">
        <w:tc>
          <w:tcPr>
            <w:tcW w:w="2076" w:type="dxa"/>
          </w:tcPr>
          <w:p w:rsidR="009C266A" w:rsidRDefault="009C266A" w:rsidP="009C266A">
            <w:pPr>
              <w:jc w:val="left"/>
            </w:pPr>
            <w:r>
              <w:rPr>
                <w:rFonts w:hint="eastAsia"/>
              </w:rPr>
              <w:t>基金合同生效日</w:t>
            </w:r>
          </w:p>
        </w:tc>
        <w:tc>
          <w:tcPr>
            <w:tcW w:w="6230" w:type="dxa"/>
            <w:gridSpan w:val="3"/>
          </w:tcPr>
          <w:p w:rsidR="009C266A" w:rsidRDefault="009C266A" w:rsidP="009C266A">
            <w:pPr>
              <w:jc w:val="left"/>
            </w:pPr>
            <w:r>
              <w:rPr>
                <w:rFonts w:hint="eastAsia"/>
              </w:rPr>
              <w:t>2021</w:t>
            </w:r>
            <w:r>
              <w:rPr>
                <w:rFonts w:hint="eastAsia"/>
              </w:rPr>
              <w:t>年</w:t>
            </w:r>
            <w:r>
              <w:rPr>
                <w:rFonts w:hint="eastAsia"/>
              </w:rPr>
              <w:t>6</w:t>
            </w:r>
            <w:r>
              <w:rPr>
                <w:rFonts w:hint="eastAsia"/>
              </w:rPr>
              <w:t>月</w:t>
            </w:r>
            <w:r>
              <w:rPr>
                <w:rFonts w:hint="eastAsia"/>
              </w:rPr>
              <w:t>9</w:t>
            </w:r>
            <w:r>
              <w:rPr>
                <w:rFonts w:hint="eastAsia"/>
              </w:rPr>
              <w:t>日</w:t>
            </w:r>
          </w:p>
        </w:tc>
      </w:tr>
      <w:tr w:rsidR="009C266A" w:rsidTr="000944D2">
        <w:tc>
          <w:tcPr>
            <w:tcW w:w="2076" w:type="dxa"/>
          </w:tcPr>
          <w:p w:rsidR="009C266A" w:rsidRDefault="009C266A" w:rsidP="009C266A">
            <w:pPr>
              <w:jc w:val="left"/>
            </w:pPr>
            <w:r>
              <w:rPr>
                <w:rFonts w:hint="eastAsia"/>
              </w:rPr>
              <w:t>报告期末基金份额总额</w:t>
            </w:r>
          </w:p>
        </w:tc>
        <w:tc>
          <w:tcPr>
            <w:tcW w:w="6230" w:type="dxa"/>
            <w:gridSpan w:val="3"/>
          </w:tcPr>
          <w:p w:rsidR="009C266A" w:rsidRDefault="009C266A" w:rsidP="009C266A">
            <w:pPr>
              <w:jc w:val="left"/>
            </w:pPr>
            <w:r>
              <w:rPr>
                <w:rFonts w:hint="eastAsia"/>
              </w:rPr>
              <w:t>158,647,153.83</w:t>
            </w:r>
            <w:r>
              <w:rPr>
                <w:rFonts w:hint="eastAsia"/>
              </w:rPr>
              <w:t>份</w:t>
            </w:r>
          </w:p>
        </w:tc>
      </w:tr>
      <w:tr w:rsidR="009C266A" w:rsidTr="009E5D9F">
        <w:tc>
          <w:tcPr>
            <w:tcW w:w="2076" w:type="dxa"/>
          </w:tcPr>
          <w:p w:rsidR="009C266A" w:rsidRDefault="009C266A" w:rsidP="009C266A">
            <w:pPr>
              <w:jc w:val="left"/>
            </w:pPr>
            <w:r>
              <w:rPr>
                <w:rFonts w:hint="eastAsia"/>
              </w:rPr>
              <w:t>投资目标</w:t>
            </w:r>
          </w:p>
        </w:tc>
        <w:tc>
          <w:tcPr>
            <w:tcW w:w="6230" w:type="dxa"/>
            <w:gridSpan w:val="3"/>
          </w:tcPr>
          <w:p w:rsidR="009C266A" w:rsidRDefault="009C266A" w:rsidP="009C266A">
            <w:pPr>
              <w:jc w:val="left"/>
            </w:pPr>
            <w:r>
              <w:rPr>
                <w:rFonts w:hint="eastAsia"/>
              </w:rPr>
              <w:t>本基金在严格控制风险的前提下，力争获得长期稳定的投资收益。</w:t>
            </w:r>
          </w:p>
        </w:tc>
      </w:tr>
      <w:tr w:rsidR="009C266A" w:rsidTr="00F31C0C">
        <w:tc>
          <w:tcPr>
            <w:tcW w:w="2076" w:type="dxa"/>
          </w:tcPr>
          <w:p w:rsidR="009C266A" w:rsidRDefault="009C266A" w:rsidP="009C266A">
            <w:pPr>
              <w:jc w:val="left"/>
            </w:pPr>
            <w:r>
              <w:rPr>
                <w:rFonts w:hint="eastAsia"/>
              </w:rPr>
              <w:t>投资策略</w:t>
            </w:r>
          </w:p>
        </w:tc>
        <w:tc>
          <w:tcPr>
            <w:tcW w:w="6230" w:type="dxa"/>
            <w:gridSpan w:val="3"/>
          </w:tcPr>
          <w:p w:rsidR="009C266A" w:rsidRDefault="009C266A" w:rsidP="009C266A">
            <w:r>
              <w:rPr>
                <w:rFonts w:hint="eastAsia"/>
              </w:rPr>
              <w:t>本基金将重点投资中高等级国企信用类债券，在控制信用风险的前提下，提高组合收益能力。具体投资策略包括：信用债投资策略、收益率曲线策略、放大策略。</w:t>
            </w:r>
          </w:p>
        </w:tc>
      </w:tr>
      <w:tr w:rsidR="009C266A" w:rsidTr="00375870">
        <w:tc>
          <w:tcPr>
            <w:tcW w:w="2076" w:type="dxa"/>
          </w:tcPr>
          <w:p w:rsidR="009C266A" w:rsidRDefault="009C266A" w:rsidP="009C266A">
            <w:pPr>
              <w:jc w:val="left"/>
            </w:pPr>
            <w:r>
              <w:rPr>
                <w:rFonts w:hint="eastAsia"/>
              </w:rPr>
              <w:t>业绩比较基准</w:t>
            </w:r>
          </w:p>
        </w:tc>
        <w:tc>
          <w:tcPr>
            <w:tcW w:w="6230" w:type="dxa"/>
            <w:gridSpan w:val="3"/>
          </w:tcPr>
          <w:p w:rsidR="009C266A" w:rsidRDefault="009C266A" w:rsidP="009C266A">
            <w:pPr>
              <w:jc w:val="left"/>
            </w:pPr>
            <w:r>
              <w:rPr>
                <w:rFonts w:hint="eastAsia"/>
              </w:rPr>
              <w:t>中债高信用等级债券指数收益率</w:t>
            </w:r>
          </w:p>
        </w:tc>
      </w:tr>
      <w:tr w:rsidR="009C266A" w:rsidTr="006942F1">
        <w:tc>
          <w:tcPr>
            <w:tcW w:w="2076" w:type="dxa"/>
          </w:tcPr>
          <w:p w:rsidR="009C266A" w:rsidRDefault="009C266A" w:rsidP="009C266A">
            <w:pPr>
              <w:jc w:val="left"/>
            </w:pPr>
            <w:r>
              <w:rPr>
                <w:rFonts w:hint="eastAsia"/>
              </w:rPr>
              <w:t>风险收益特征</w:t>
            </w:r>
          </w:p>
        </w:tc>
        <w:tc>
          <w:tcPr>
            <w:tcW w:w="6230" w:type="dxa"/>
            <w:gridSpan w:val="3"/>
          </w:tcPr>
          <w:p w:rsidR="009C266A" w:rsidRDefault="009C266A" w:rsidP="009C266A">
            <w:pPr>
              <w:jc w:val="left"/>
            </w:pPr>
            <w:r>
              <w:rPr>
                <w:rFonts w:hint="eastAsia"/>
              </w:rPr>
              <w:t>本基金为债券型基金，一般而言，其长期平均风险和预期收益率低于股票型基金、混合型基金，高于货币市场基金。</w:t>
            </w:r>
          </w:p>
        </w:tc>
      </w:tr>
      <w:tr w:rsidR="009C266A" w:rsidTr="006F4C6E">
        <w:tc>
          <w:tcPr>
            <w:tcW w:w="2076" w:type="dxa"/>
          </w:tcPr>
          <w:p w:rsidR="009C266A" w:rsidRDefault="009C266A" w:rsidP="009C266A">
            <w:pPr>
              <w:jc w:val="left"/>
            </w:pPr>
            <w:r>
              <w:rPr>
                <w:rFonts w:hint="eastAsia"/>
              </w:rPr>
              <w:t>基金管理人</w:t>
            </w:r>
          </w:p>
        </w:tc>
        <w:tc>
          <w:tcPr>
            <w:tcW w:w="6230" w:type="dxa"/>
            <w:gridSpan w:val="3"/>
          </w:tcPr>
          <w:p w:rsidR="009C266A" w:rsidRDefault="009C266A" w:rsidP="009C266A">
            <w:pPr>
              <w:jc w:val="left"/>
            </w:pPr>
            <w:r>
              <w:rPr>
                <w:rFonts w:hint="eastAsia"/>
              </w:rPr>
              <w:t>南方基金管理股份有限公司</w:t>
            </w:r>
          </w:p>
        </w:tc>
      </w:tr>
      <w:tr w:rsidR="009C266A" w:rsidTr="009C266A">
        <w:tc>
          <w:tcPr>
            <w:tcW w:w="2076" w:type="dxa"/>
          </w:tcPr>
          <w:p w:rsidR="009C266A" w:rsidRDefault="009C266A" w:rsidP="009C266A">
            <w:pPr>
              <w:jc w:val="left"/>
            </w:pPr>
            <w:r>
              <w:rPr>
                <w:rFonts w:hint="eastAsia"/>
              </w:rPr>
              <w:t>基金托管人</w:t>
            </w:r>
          </w:p>
        </w:tc>
        <w:tc>
          <w:tcPr>
            <w:tcW w:w="6230" w:type="dxa"/>
            <w:gridSpan w:val="3"/>
          </w:tcPr>
          <w:p w:rsidR="009C266A" w:rsidRDefault="009C266A" w:rsidP="009C266A">
            <w:pPr>
              <w:jc w:val="left"/>
            </w:pPr>
            <w:r>
              <w:rPr>
                <w:rFonts w:hint="eastAsia"/>
              </w:rPr>
              <w:t>中国邮政储蓄银行股份有限公司</w:t>
            </w:r>
          </w:p>
        </w:tc>
      </w:tr>
      <w:tr w:rsidR="009C266A" w:rsidTr="009C266A">
        <w:tc>
          <w:tcPr>
            <w:tcW w:w="2076" w:type="dxa"/>
          </w:tcPr>
          <w:p w:rsidR="009C266A" w:rsidRDefault="009C266A" w:rsidP="009C266A">
            <w:pPr>
              <w:jc w:val="left"/>
            </w:pPr>
            <w:r>
              <w:rPr>
                <w:rFonts w:hint="eastAsia"/>
              </w:rPr>
              <w:t>下属分级基金的基金简称</w:t>
            </w:r>
          </w:p>
        </w:tc>
        <w:tc>
          <w:tcPr>
            <w:tcW w:w="2076" w:type="dxa"/>
          </w:tcPr>
          <w:p w:rsidR="009C266A" w:rsidRDefault="009C266A" w:rsidP="009C266A">
            <w:pPr>
              <w:jc w:val="left"/>
            </w:pPr>
            <w:r>
              <w:rPr>
                <w:rFonts w:hint="eastAsia"/>
              </w:rPr>
              <w:t>南方景元中高等级信用债债券</w:t>
            </w:r>
            <w:r>
              <w:rPr>
                <w:rFonts w:hint="eastAsia"/>
              </w:rPr>
              <w:t>A</w:t>
            </w:r>
          </w:p>
        </w:tc>
        <w:tc>
          <w:tcPr>
            <w:tcW w:w="2077" w:type="dxa"/>
          </w:tcPr>
          <w:p w:rsidR="009C266A" w:rsidRDefault="009C266A" w:rsidP="009C266A">
            <w:pPr>
              <w:jc w:val="left"/>
            </w:pPr>
            <w:r>
              <w:rPr>
                <w:rFonts w:hint="eastAsia"/>
              </w:rPr>
              <w:t>南方景元中高等级信用债债券</w:t>
            </w:r>
            <w:r>
              <w:rPr>
                <w:rFonts w:hint="eastAsia"/>
              </w:rPr>
              <w:t>C</w:t>
            </w:r>
          </w:p>
        </w:tc>
        <w:tc>
          <w:tcPr>
            <w:tcW w:w="2077" w:type="dxa"/>
          </w:tcPr>
          <w:p w:rsidR="009C266A" w:rsidRDefault="009C266A" w:rsidP="009C266A">
            <w:pPr>
              <w:jc w:val="left"/>
            </w:pPr>
            <w:r>
              <w:rPr>
                <w:rFonts w:hint="eastAsia"/>
              </w:rPr>
              <w:t>南方景元中高等级信用债债券</w:t>
            </w:r>
            <w:r>
              <w:rPr>
                <w:rFonts w:hint="eastAsia"/>
              </w:rPr>
              <w:t>D</w:t>
            </w:r>
          </w:p>
        </w:tc>
      </w:tr>
      <w:tr w:rsidR="009C266A" w:rsidTr="009C266A">
        <w:tc>
          <w:tcPr>
            <w:tcW w:w="2076" w:type="dxa"/>
          </w:tcPr>
          <w:p w:rsidR="009C266A" w:rsidRDefault="009C266A" w:rsidP="009C266A">
            <w:pPr>
              <w:jc w:val="left"/>
            </w:pPr>
            <w:r>
              <w:rPr>
                <w:rFonts w:hint="eastAsia"/>
              </w:rPr>
              <w:t>下属分级基金的交易代码</w:t>
            </w:r>
          </w:p>
        </w:tc>
        <w:tc>
          <w:tcPr>
            <w:tcW w:w="2076" w:type="dxa"/>
          </w:tcPr>
          <w:p w:rsidR="009C266A" w:rsidRDefault="009C266A" w:rsidP="009C266A">
            <w:pPr>
              <w:jc w:val="left"/>
            </w:pPr>
            <w:r>
              <w:t>011141</w:t>
            </w:r>
          </w:p>
        </w:tc>
        <w:tc>
          <w:tcPr>
            <w:tcW w:w="2077" w:type="dxa"/>
          </w:tcPr>
          <w:p w:rsidR="009C266A" w:rsidRDefault="009C266A" w:rsidP="009C266A">
            <w:pPr>
              <w:jc w:val="left"/>
            </w:pPr>
            <w:r>
              <w:t>019382</w:t>
            </w:r>
          </w:p>
        </w:tc>
        <w:tc>
          <w:tcPr>
            <w:tcW w:w="2077" w:type="dxa"/>
          </w:tcPr>
          <w:p w:rsidR="009C266A" w:rsidRDefault="009C266A" w:rsidP="009C266A">
            <w:pPr>
              <w:jc w:val="left"/>
            </w:pPr>
            <w:r>
              <w:t>022736</w:t>
            </w:r>
          </w:p>
        </w:tc>
      </w:tr>
      <w:tr w:rsidR="009C266A" w:rsidTr="009C266A">
        <w:tc>
          <w:tcPr>
            <w:tcW w:w="2076" w:type="dxa"/>
          </w:tcPr>
          <w:p w:rsidR="009C266A" w:rsidRDefault="009C266A" w:rsidP="009C266A">
            <w:pPr>
              <w:jc w:val="left"/>
            </w:pPr>
            <w:r>
              <w:rPr>
                <w:rFonts w:hint="eastAsia"/>
              </w:rPr>
              <w:t>报告期末下属分级基金的份额总额</w:t>
            </w:r>
          </w:p>
        </w:tc>
        <w:tc>
          <w:tcPr>
            <w:tcW w:w="2076" w:type="dxa"/>
          </w:tcPr>
          <w:p w:rsidR="009C266A" w:rsidRDefault="009C266A" w:rsidP="009C266A">
            <w:pPr>
              <w:jc w:val="left"/>
            </w:pPr>
            <w:r>
              <w:rPr>
                <w:rFonts w:hint="eastAsia"/>
              </w:rPr>
              <w:t>95,092,814.82</w:t>
            </w:r>
            <w:r>
              <w:rPr>
                <w:rFonts w:hint="eastAsia"/>
              </w:rPr>
              <w:t>份</w:t>
            </w:r>
          </w:p>
        </w:tc>
        <w:tc>
          <w:tcPr>
            <w:tcW w:w="2077" w:type="dxa"/>
          </w:tcPr>
          <w:p w:rsidR="009C266A" w:rsidRDefault="009C266A" w:rsidP="009C266A">
            <w:pPr>
              <w:jc w:val="left"/>
            </w:pPr>
            <w:r>
              <w:rPr>
                <w:rFonts w:hint="eastAsia"/>
              </w:rPr>
              <w:t>6,010,813.94</w:t>
            </w:r>
            <w:r>
              <w:rPr>
                <w:rFonts w:hint="eastAsia"/>
              </w:rPr>
              <w:t>份</w:t>
            </w:r>
          </w:p>
        </w:tc>
        <w:tc>
          <w:tcPr>
            <w:tcW w:w="2077" w:type="dxa"/>
          </w:tcPr>
          <w:p w:rsidR="009C266A" w:rsidRDefault="009C266A" w:rsidP="009C266A">
            <w:pPr>
              <w:jc w:val="left"/>
            </w:pPr>
            <w:r>
              <w:rPr>
                <w:rFonts w:hint="eastAsia"/>
              </w:rPr>
              <w:t>57,543,525.07</w:t>
            </w:r>
            <w:r>
              <w:rPr>
                <w:rFonts w:hint="eastAsia"/>
              </w:rPr>
              <w:t>份</w:t>
            </w:r>
          </w:p>
        </w:tc>
      </w:tr>
    </w:tbl>
    <w:p w:rsidR="009C266A" w:rsidRDefault="009C266A" w:rsidP="009C266A">
      <w:pPr>
        <w:pStyle w:val="-1"/>
        <w:ind w:left="281" w:hanging="281"/>
      </w:pPr>
      <w:r>
        <w:rPr>
          <w:rFonts w:hint="eastAsia"/>
        </w:rPr>
        <w:lastRenderedPageBreak/>
        <w:t>主要财务指标和基金净值表现</w:t>
      </w:r>
    </w:p>
    <w:p w:rsidR="009C266A" w:rsidRDefault="009C266A" w:rsidP="009C266A">
      <w:pPr>
        <w:pStyle w:val="-2"/>
        <w:spacing w:before="312"/>
      </w:pPr>
      <w:r>
        <w:rPr>
          <w:rFonts w:hint="eastAsia"/>
        </w:rPr>
        <w:t>主要财务指标</w:t>
      </w:r>
    </w:p>
    <w:p w:rsidR="009C266A" w:rsidRDefault="009C266A" w:rsidP="009C266A">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9C266A" w:rsidTr="009C266A">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9C266A" w:rsidRPr="009C266A" w:rsidRDefault="009C266A" w:rsidP="009C266A">
            <w:pPr>
              <w:jc w:val="center"/>
              <w:rPr>
                <w:b/>
              </w:rPr>
            </w:pPr>
            <w:r w:rsidRPr="009C266A">
              <w:rPr>
                <w:rFonts w:hint="eastAsia"/>
                <w:b/>
              </w:rPr>
              <w:t>主要财务指标</w:t>
            </w:r>
          </w:p>
        </w:tc>
        <w:tc>
          <w:tcPr>
            <w:tcW w:w="6230" w:type="dxa"/>
            <w:gridSpan w:val="3"/>
            <w:tcBorders>
              <w:bottom w:val="single" w:sz="4" w:space="0" w:color="auto"/>
            </w:tcBorders>
          </w:tcPr>
          <w:p w:rsidR="009C266A" w:rsidRPr="009C266A" w:rsidRDefault="009C266A" w:rsidP="009C266A">
            <w:pPr>
              <w:jc w:val="center"/>
              <w:rPr>
                <w:b/>
              </w:rPr>
            </w:pPr>
            <w:r w:rsidRPr="009C266A">
              <w:rPr>
                <w:rFonts w:hint="eastAsia"/>
                <w:b/>
              </w:rPr>
              <w:t>报告期（</w:t>
            </w:r>
            <w:r w:rsidRPr="009C266A">
              <w:rPr>
                <w:rFonts w:hint="eastAsia"/>
                <w:b/>
              </w:rPr>
              <w:t>2026</w:t>
            </w:r>
            <w:r w:rsidRPr="009C266A">
              <w:rPr>
                <w:rFonts w:hint="eastAsia"/>
                <w:b/>
              </w:rPr>
              <w:t>年</w:t>
            </w:r>
            <w:r w:rsidRPr="009C266A">
              <w:rPr>
                <w:rFonts w:hint="eastAsia"/>
                <w:b/>
              </w:rPr>
              <w:t>4</w:t>
            </w:r>
            <w:r w:rsidRPr="009C266A">
              <w:rPr>
                <w:rFonts w:hint="eastAsia"/>
                <w:b/>
              </w:rPr>
              <w:t>月</w:t>
            </w:r>
            <w:r w:rsidRPr="009C266A">
              <w:rPr>
                <w:rFonts w:hint="eastAsia"/>
                <w:b/>
              </w:rPr>
              <w:t>1</w:t>
            </w:r>
            <w:r w:rsidRPr="009C266A">
              <w:rPr>
                <w:rFonts w:hint="eastAsia"/>
                <w:b/>
              </w:rPr>
              <w:t>日－</w:t>
            </w:r>
            <w:r w:rsidRPr="009C266A">
              <w:rPr>
                <w:rFonts w:hint="eastAsia"/>
                <w:b/>
              </w:rPr>
              <w:t>2026</w:t>
            </w:r>
            <w:r w:rsidRPr="009C266A">
              <w:rPr>
                <w:rFonts w:hint="eastAsia"/>
                <w:b/>
              </w:rPr>
              <w:t>年</w:t>
            </w:r>
            <w:r w:rsidRPr="009C266A">
              <w:rPr>
                <w:rFonts w:hint="eastAsia"/>
                <w:b/>
              </w:rPr>
              <w:t>6</w:t>
            </w:r>
            <w:r w:rsidRPr="009C266A">
              <w:rPr>
                <w:rFonts w:hint="eastAsia"/>
                <w:b/>
              </w:rPr>
              <w:t>月</w:t>
            </w:r>
            <w:r w:rsidRPr="009C266A">
              <w:rPr>
                <w:rFonts w:hint="eastAsia"/>
                <w:b/>
              </w:rPr>
              <w:t>30</w:t>
            </w:r>
            <w:r w:rsidRPr="009C266A">
              <w:rPr>
                <w:rFonts w:hint="eastAsia"/>
                <w:b/>
              </w:rPr>
              <w:t>日）</w:t>
            </w:r>
          </w:p>
        </w:tc>
      </w:tr>
      <w:tr w:rsidR="009C266A" w:rsidTr="009C266A">
        <w:tc>
          <w:tcPr>
            <w:tcW w:w="2076" w:type="dxa"/>
            <w:vMerge/>
          </w:tcPr>
          <w:p w:rsidR="009C266A" w:rsidRDefault="009C266A" w:rsidP="009C266A">
            <w:pPr>
              <w:jc w:val="left"/>
            </w:pPr>
          </w:p>
        </w:tc>
        <w:tc>
          <w:tcPr>
            <w:tcW w:w="2076" w:type="dxa"/>
            <w:shd w:val="clear" w:color="auto" w:fill="BFBFBF"/>
          </w:tcPr>
          <w:p w:rsidR="009C266A" w:rsidRPr="009C266A" w:rsidRDefault="009C266A" w:rsidP="009C266A">
            <w:pPr>
              <w:jc w:val="center"/>
              <w:rPr>
                <w:b/>
              </w:rPr>
            </w:pPr>
            <w:r w:rsidRPr="009C266A">
              <w:rPr>
                <w:rFonts w:hint="eastAsia"/>
                <w:b/>
              </w:rPr>
              <w:t>南方景元中高等级信用债债券</w:t>
            </w:r>
            <w:r w:rsidRPr="009C266A">
              <w:rPr>
                <w:rFonts w:hint="eastAsia"/>
                <w:b/>
              </w:rPr>
              <w:t>A</w:t>
            </w:r>
          </w:p>
        </w:tc>
        <w:tc>
          <w:tcPr>
            <w:tcW w:w="2077" w:type="dxa"/>
            <w:shd w:val="clear" w:color="auto" w:fill="BFBFBF"/>
          </w:tcPr>
          <w:p w:rsidR="009C266A" w:rsidRPr="009C266A" w:rsidRDefault="009C266A" w:rsidP="009C266A">
            <w:pPr>
              <w:jc w:val="center"/>
              <w:rPr>
                <w:b/>
              </w:rPr>
            </w:pPr>
            <w:r w:rsidRPr="009C266A">
              <w:rPr>
                <w:rFonts w:hint="eastAsia"/>
                <w:b/>
              </w:rPr>
              <w:t>南方景元中高等级信用债债券</w:t>
            </w:r>
            <w:r w:rsidRPr="009C266A">
              <w:rPr>
                <w:rFonts w:hint="eastAsia"/>
                <w:b/>
              </w:rPr>
              <w:t>C</w:t>
            </w:r>
          </w:p>
        </w:tc>
        <w:tc>
          <w:tcPr>
            <w:tcW w:w="2077" w:type="dxa"/>
            <w:shd w:val="clear" w:color="auto" w:fill="BFBFBF"/>
          </w:tcPr>
          <w:p w:rsidR="009C266A" w:rsidRPr="009C266A" w:rsidRDefault="009C266A" w:rsidP="009C266A">
            <w:pPr>
              <w:jc w:val="center"/>
              <w:rPr>
                <w:b/>
              </w:rPr>
            </w:pPr>
            <w:r w:rsidRPr="009C266A">
              <w:rPr>
                <w:rFonts w:hint="eastAsia"/>
                <w:b/>
              </w:rPr>
              <w:t>南方景元中高等级信用债债券</w:t>
            </w:r>
            <w:r w:rsidRPr="009C266A">
              <w:rPr>
                <w:rFonts w:hint="eastAsia"/>
                <w:b/>
              </w:rPr>
              <w:t>D</w:t>
            </w:r>
          </w:p>
        </w:tc>
      </w:tr>
      <w:tr w:rsidR="009C266A" w:rsidTr="009C266A">
        <w:tc>
          <w:tcPr>
            <w:tcW w:w="2076" w:type="dxa"/>
          </w:tcPr>
          <w:p w:rsidR="009C266A" w:rsidRDefault="009C266A" w:rsidP="009C266A">
            <w:pPr>
              <w:jc w:val="left"/>
            </w:pPr>
            <w:r>
              <w:rPr>
                <w:rFonts w:hint="eastAsia"/>
              </w:rPr>
              <w:t>1.</w:t>
            </w:r>
            <w:r>
              <w:rPr>
                <w:rFonts w:hint="eastAsia"/>
              </w:rPr>
              <w:t>本期已实现收益</w:t>
            </w:r>
          </w:p>
        </w:tc>
        <w:tc>
          <w:tcPr>
            <w:tcW w:w="2076" w:type="dxa"/>
          </w:tcPr>
          <w:p w:rsidR="009C266A" w:rsidRDefault="009C266A" w:rsidP="009C266A">
            <w:pPr>
              <w:jc w:val="right"/>
            </w:pPr>
            <w:r>
              <w:t>605,055.37</w:t>
            </w:r>
          </w:p>
        </w:tc>
        <w:tc>
          <w:tcPr>
            <w:tcW w:w="2077" w:type="dxa"/>
          </w:tcPr>
          <w:p w:rsidR="009C266A" w:rsidRDefault="009C266A" w:rsidP="009C266A">
            <w:pPr>
              <w:jc w:val="right"/>
            </w:pPr>
            <w:r>
              <w:t>49,376.05</w:t>
            </w:r>
          </w:p>
        </w:tc>
        <w:tc>
          <w:tcPr>
            <w:tcW w:w="2077" w:type="dxa"/>
          </w:tcPr>
          <w:p w:rsidR="009C266A" w:rsidRDefault="009C266A" w:rsidP="009C266A">
            <w:pPr>
              <w:jc w:val="right"/>
            </w:pPr>
            <w:r>
              <w:t>163,373.69</w:t>
            </w:r>
          </w:p>
        </w:tc>
      </w:tr>
      <w:tr w:rsidR="009C266A" w:rsidTr="009C266A">
        <w:tc>
          <w:tcPr>
            <w:tcW w:w="2076" w:type="dxa"/>
          </w:tcPr>
          <w:p w:rsidR="009C266A" w:rsidRDefault="009C266A" w:rsidP="009C266A">
            <w:pPr>
              <w:jc w:val="left"/>
            </w:pPr>
            <w:r>
              <w:rPr>
                <w:rFonts w:hint="eastAsia"/>
              </w:rPr>
              <w:t>2.</w:t>
            </w:r>
            <w:r>
              <w:rPr>
                <w:rFonts w:hint="eastAsia"/>
              </w:rPr>
              <w:t>本期利润</w:t>
            </w:r>
          </w:p>
        </w:tc>
        <w:tc>
          <w:tcPr>
            <w:tcW w:w="2076" w:type="dxa"/>
          </w:tcPr>
          <w:p w:rsidR="009C266A" w:rsidRDefault="009C266A" w:rsidP="009C266A">
            <w:pPr>
              <w:jc w:val="right"/>
            </w:pPr>
            <w:r>
              <w:t>1,033,340.12</w:t>
            </w:r>
          </w:p>
        </w:tc>
        <w:tc>
          <w:tcPr>
            <w:tcW w:w="2077" w:type="dxa"/>
          </w:tcPr>
          <w:p w:rsidR="009C266A" w:rsidRDefault="009C266A" w:rsidP="009C266A">
            <w:pPr>
              <w:jc w:val="right"/>
            </w:pPr>
            <w:r>
              <w:t>118,998.44</w:t>
            </w:r>
          </w:p>
        </w:tc>
        <w:tc>
          <w:tcPr>
            <w:tcW w:w="2077" w:type="dxa"/>
          </w:tcPr>
          <w:p w:rsidR="009C266A" w:rsidRDefault="009C266A" w:rsidP="009C266A">
            <w:pPr>
              <w:jc w:val="right"/>
            </w:pPr>
            <w:r>
              <w:t>277,737.44</w:t>
            </w:r>
          </w:p>
        </w:tc>
      </w:tr>
      <w:tr w:rsidR="009C266A" w:rsidTr="009C266A">
        <w:tc>
          <w:tcPr>
            <w:tcW w:w="2076" w:type="dxa"/>
          </w:tcPr>
          <w:p w:rsidR="009C266A" w:rsidRDefault="009C266A" w:rsidP="009C266A">
            <w:pPr>
              <w:jc w:val="left"/>
            </w:pPr>
            <w:r>
              <w:rPr>
                <w:rFonts w:hint="eastAsia"/>
              </w:rPr>
              <w:t>3.</w:t>
            </w:r>
            <w:r>
              <w:rPr>
                <w:rFonts w:hint="eastAsia"/>
              </w:rPr>
              <w:t>加权平均基金份额本期利润</w:t>
            </w:r>
          </w:p>
        </w:tc>
        <w:tc>
          <w:tcPr>
            <w:tcW w:w="2076" w:type="dxa"/>
          </w:tcPr>
          <w:p w:rsidR="009C266A" w:rsidRDefault="009C266A" w:rsidP="009C266A">
            <w:pPr>
              <w:jc w:val="right"/>
            </w:pPr>
            <w:r>
              <w:t>0.0102</w:t>
            </w:r>
          </w:p>
        </w:tc>
        <w:tc>
          <w:tcPr>
            <w:tcW w:w="2077" w:type="dxa"/>
          </w:tcPr>
          <w:p w:rsidR="009C266A" w:rsidRDefault="009C266A" w:rsidP="009C266A">
            <w:pPr>
              <w:jc w:val="right"/>
            </w:pPr>
            <w:r>
              <w:t>0.0123</w:t>
            </w:r>
          </w:p>
        </w:tc>
        <w:tc>
          <w:tcPr>
            <w:tcW w:w="2077" w:type="dxa"/>
          </w:tcPr>
          <w:p w:rsidR="009C266A" w:rsidRDefault="009C266A" w:rsidP="009C266A">
            <w:pPr>
              <w:jc w:val="right"/>
            </w:pPr>
            <w:r>
              <w:t>0.0102</w:t>
            </w:r>
          </w:p>
        </w:tc>
      </w:tr>
      <w:tr w:rsidR="009C266A" w:rsidTr="009C266A">
        <w:tc>
          <w:tcPr>
            <w:tcW w:w="2076" w:type="dxa"/>
          </w:tcPr>
          <w:p w:rsidR="009C266A" w:rsidRDefault="009C266A" w:rsidP="009C266A">
            <w:pPr>
              <w:jc w:val="left"/>
            </w:pPr>
            <w:r>
              <w:rPr>
                <w:rFonts w:hint="eastAsia"/>
              </w:rPr>
              <w:t>4.</w:t>
            </w:r>
            <w:r>
              <w:rPr>
                <w:rFonts w:hint="eastAsia"/>
              </w:rPr>
              <w:t>期末基金资产净值</w:t>
            </w:r>
          </w:p>
        </w:tc>
        <w:tc>
          <w:tcPr>
            <w:tcW w:w="2076" w:type="dxa"/>
          </w:tcPr>
          <w:p w:rsidR="009C266A" w:rsidRDefault="009C266A" w:rsidP="009C266A">
            <w:pPr>
              <w:jc w:val="right"/>
            </w:pPr>
            <w:r>
              <w:t>111,087,427.57</w:t>
            </w:r>
          </w:p>
        </w:tc>
        <w:tc>
          <w:tcPr>
            <w:tcW w:w="2077" w:type="dxa"/>
          </w:tcPr>
          <w:p w:rsidR="009C266A" w:rsidRDefault="009C266A" w:rsidP="009C266A">
            <w:pPr>
              <w:jc w:val="right"/>
            </w:pPr>
            <w:r>
              <w:t>6,997,916.09</w:t>
            </w:r>
          </w:p>
        </w:tc>
        <w:tc>
          <w:tcPr>
            <w:tcW w:w="2077" w:type="dxa"/>
          </w:tcPr>
          <w:p w:rsidR="009C266A" w:rsidRDefault="009C266A" w:rsidP="009C266A">
            <w:pPr>
              <w:jc w:val="right"/>
            </w:pPr>
            <w:r>
              <w:t>67,341,204.33</w:t>
            </w:r>
          </w:p>
        </w:tc>
      </w:tr>
      <w:tr w:rsidR="009C266A" w:rsidTr="009C266A">
        <w:tc>
          <w:tcPr>
            <w:tcW w:w="2076" w:type="dxa"/>
          </w:tcPr>
          <w:p w:rsidR="009C266A" w:rsidRDefault="009C266A" w:rsidP="009C266A">
            <w:pPr>
              <w:jc w:val="left"/>
            </w:pPr>
            <w:r>
              <w:rPr>
                <w:rFonts w:hint="eastAsia"/>
              </w:rPr>
              <w:t>5.</w:t>
            </w:r>
            <w:r>
              <w:rPr>
                <w:rFonts w:hint="eastAsia"/>
              </w:rPr>
              <w:t>期末基金份额净值</w:t>
            </w:r>
          </w:p>
        </w:tc>
        <w:tc>
          <w:tcPr>
            <w:tcW w:w="2076" w:type="dxa"/>
          </w:tcPr>
          <w:p w:rsidR="009C266A" w:rsidRDefault="009C266A" w:rsidP="009C266A">
            <w:pPr>
              <w:jc w:val="right"/>
            </w:pPr>
            <w:r>
              <w:t>1.1682</w:t>
            </w:r>
          </w:p>
        </w:tc>
        <w:tc>
          <w:tcPr>
            <w:tcW w:w="2077" w:type="dxa"/>
          </w:tcPr>
          <w:p w:rsidR="009C266A" w:rsidRDefault="009C266A" w:rsidP="009C266A">
            <w:pPr>
              <w:jc w:val="right"/>
            </w:pPr>
            <w:r>
              <w:t>1.1642</w:t>
            </w:r>
          </w:p>
        </w:tc>
        <w:tc>
          <w:tcPr>
            <w:tcW w:w="2077" w:type="dxa"/>
          </w:tcPr>
          <w:p w:rsidR="009C266A" w:rsidRDefault="009C266A" w:rsidP="009C266A">
            <w:pPr>
              <w:jc w:val="right"/>
            </w:pPr>
            <w:r>
              <w:t>1.1703</w:t>
            </w:r>
          </w:p>
        </w:tc>
      </w:tr>
    </w:tbl>
    <w:p w:rsidR="009C266A" w:rsidRDefault="009C266A" w:rsidP="009C266A">
      <w:pPr>
        <w:pStyle w:val="-8"/>
      </w:pPr>
      <w:r>
        <w:rPr>
          <w:rFonts w:hint="eastAsia"/>
        </w:rPr>
        <w:t>注：基金业绩指标不包括持有人认（申）购或交易基金的各项费用，计入费用后实际收益水平要低于所列数字；</w:t>
      </w:r>
    </w:p>
    <w:p w:rsidR="009C266A" w:rsidRDefault="009C266A" w:rsidP="009C266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C266A" w:rsidRDefault="009C266A" w:rsidP="009C266A">
      <w:pPr>
        <w:pStyle w:val="-2"/>
        <w:spacing w:before="312"/>
      </w:pPr>
      <w:r>
        <w:rPr>
          <w:rFonts w:hint="eastAsia"/>
        </w:rPr>
        <w:t>基金净值表现</w:t>
      </w:r>
    </w:p>
    <w:p w:rsidR="009C266A" w:rsidRDefault="009C266A" w:rsidP="009C266A">
      <w:pPr>
        <w:pStyle w:val="-3"/>
        <w:spacing w:before="156" w:after="156"/>
      </w:pPr>
      <w:r>
        <w:rPr>
          <w:rFonts w:hint="eastAsia"/>
        </w:rPr>
        <w:t>本报告期基金份额净值增长率及其与同期业绩比较基准收益率的比较</w:t>
      </w:r>
    </w:p>
    <w:p w:rsidR="009C266A" w:rsidRDefault="009C266A" w:rsidP="009C266A">
      <w:pPr>
        <w:pStyle w:val="-"/>
        <w:ind w:firstLine="420"/>
      </w:pPr>
      <w:r>
        <w:rPr>
          <w:rFonts w:hint="eastAsia"/>
        </w:rPr>
        <w:t>南方景元中高等级信用债债券A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C266A" w:rsidTr="009C266A">
        <w:trPr>
          <w:cnfStyle w:val="100000000000" w:firstRow="1" w:lastRow="0" w:firstColumn="0" w:lastColumn="0" w:oddVBand="0" w:evenVBand="0" w:oddHBand="0" w:evenHBand="0" w:firstRowFirstColumn="0" w:firstRowLastColumn="0" w:lastRowFirstColumn="0" w:lastRowLastColumn="0"/>
        </w:trPr>
        <w:tc>
          <w:tcPr>
            <w:tcW w:w="1429" w:type="dxa"/>
          </w:tcPr>
          <w:p w:rsidR="009C266A" w:rsidRPr="009C266A" w:rsidRDefault="009C266A" w:rsidP="009C266A">
            <w:pPr>
              <w:jc w:val="center"/>
              <w:rPr>
                <w:b/>
              </w:rPr>
            </w:pPr>
            <w:r w:rsidRPr="009C266A">
              <w:rPr>
                <w:rFonts w:hint="eastAsia"/>
                <w:b/>
              </w:rPr>
              <w:t>阶段</w:t>
            </w:r>
          </w:p>
        </w:tc>
        <w:tc>
          <w:tcPr>
            <w:tcW w:w="1315" w:type="dxa"/>
          </w:tcPr>
          <w:p w:rsidR="009C266A" w:rsidRPr="009C266A" w:rsidRDefault="009C266A" w:rsidP="009C266A">
            <w:pPr>
              <w:jc w:val="center"/>
              <w:rPr>
                <w:b/>
              </w:rPr>
            </w:pPr>
            <w:r w:rsidRPr="009C266A">
              <w:rPr>
                <w:rFonts w:hint="eastAsia"/>
                <w:b/>
              </w:rPr>
              <w:t>净值增长率①</w:t>
            </w:r>
          </w:p>
        </w:tc>
        <w:tc>
          <w:tcPr>
            <w:tcW w:w="1315" w:type="dxa"/>
          </w:tcPr>
          <w:p w:rsidR="009C266A" w:rsidRPr="009C266A" w:rsidRDefault="009C266A" w:rsidP="009C266A">
            <w:pPr>
              <w:jc w:val="center"/>
              <w:rPr>
                <w:b/>
              </w:rPr>
            </w:pPr>
            <w:r w:rsidRPr="009C266A">
              <w:rPr>
                <w:rFonts w:hint="eastAsia"/>
                <w:b/>
              </w:rPr>
              <w:t>净值增长率标准差②</w:t>
            </w:r>
          </w:p>
        </w:tc>
        <w:tc>
          <w:tcPr>
            <w:tcW w:w="1315" w:type="dxa"/>
          </w:tcPr>
          <w:p w:rsidR="009C266A" w:rsidRPr="009C266A" w:rsidRDefault="009C266A" w:rsidP="009C266A">
            <w:pPr>
              <w:jc w:val="center"/>
              <w:rPr>
                <w:b/>
              </w:rPr>
            </w:pPr>
            <w:r w:rsidRPr="009C266A">
              <w:rPr>
                <w:rFonts w:hint="eastAsia"/>
                <w:b/>
              </w:rPr>
              <w:t>业绩比较基准收益率③</w:t>
            </w:r>
          </w:p>
        </w:tc>
        <w:tc>
          <w:tcPr>
            <w:tcW w:w="1315" w:type="dxa"/>
          </w:tcPr>
          <w:p w:rsidR="009C266A" w:rsidRPr="009C266A" w:rsidRDefault="009C266A" w:rsidP="009C266A">
            <w:pPr>
              <w:jc w:val="center"/>
              <w:rPr>
                <w:b/>
              </w:rPr>
            </w:pPr>
            <w:r w:rsidRPr="009C266A">
              <w:rPr>
                <w:rFonts w:hint="eastAsia"/>
                <w:b/>
              </w:rPr>
              <w:t>业绩比较基准收益率标准差④</w:t>
            </w:r>
          </w:p>
        </w:tc>
        <w:tc>
          <w:tcPr>
            <w:tcW w:w="907" w:type="dxa"/>
          </w:tcPr>
          <w:p w:rsidR="009C266A" w:rsidRPr="009C266A" w:rsidRDefault="009C266A" w:rsidP="009C266A">
            <w:pPr>
              <w:jc w:val="center"/>
              <w:rPr>
                <w:b/>
              </w:rPr>
            </w:pPr>
            <w:r w:rsidRPr="009C266A">
              <w:rPr>
                <w:rFonts w:hint="eastAsia"/>
                <w:b/>
              </w:rPr>
              <w:t>①</w:t>
            </w:r>
            <w:r w:rsidRPr="009C266A">
              <w:rPr>
                <w:rFonts w:hint="eastAsia"/>
                <w:b/>
              </w:rPr>
              <w:t>-</w:t>
            </w:r>
            <w:r w:rsidRPr="009C266A">
              <w:rPr>
                <w:rFonts w:hint="eastAsia"/>
                <w:b/>
              </w:rPr>
              <w:t>③</w:t>
            </w:r>
          </w:p>
        </w:tc>
        <w:tc>
          <w:tcPr>
            <w:tcW w:w="907" w:type="dxa"/>
          </w:tcPr>
          <w:p w:rsidR="009C266A" w:rsidRPr="009C266A" w:rsidRDefault="009C266A" w:rsidP="009C266A">
            <w:pPr>
              <w:jc w:val="center"/>
              <w:rPr>
                <w:b/>
              </w:rPr>
            </w:pPr>
            <w:r w:rsidRPr="009C266A">
              <w:rPr>
                <w:rFonts w:hint="eastAsia"/>
                <w:b/>
              </w:rPr>
              <w:t>②</w:t>
            </w:r>
            <w:r w:rsidRPr="009C266A">
              <w:rPr>
                <w:rFonts w:hint="eastAsia"/>
                <w:b/>
              </w:rPr>
              <w:t>-</w:t>
            </w:r>
            <w:r w:rsidRPr="009C266A">
              <w:rPr>
                <w:rFonts w:hint="eastAsia"/>
                <w:b/>
              </w:rPr>
              <w:t>④</w:t>
            </w:r>
          </w:p>
        </w:tc>
      </w:tr>
      <w:tr w:rsidR="009C266A" w:rsidTr="009C266A">
        <w:tc>
          <w:tcPr>
            <w:tcW w:w="1429" w:type="dxa"/>
          </w:tcPr>
          <w:p w:rsidR="009C266A" w:rsidRDefault="009C266A" w:rsidP="009C266A">
            <w:pPr>
              <w:jc w:val="left"/>
            </w:pPr>
            <w:r>
              <w:rPr>
                <w:rFonts w:hint="eastAsia"/>
              </w:rPr>
              <w:t>过去三个月</w:t>
            </w:r>
          </w:p>
        </w:tc>
        <w:tc>
          <w:tcPr>
            <w:tcW w:w="1315" w:type="dxa"/>
          </w:tcPr>
          <w:p w:rsidR="009C266A" w:rsidRDefault="009C266A" w:rsidP="009C266A">
            <w:pPr>
              <w:jc w:val="right"/>
            </w:pPr>
            <w:r>
              <w:t>0.89%</w:t>
            </w:r>
          </w:p>
        </w:tc>
        <w:tc>
          <w:tcPr>
            <w:tcW w:w="1315" w:type="dxa"/>
          </w:tcPr>
          <w:p w:rsidR="009C266A" w:rsidRDefault="009C266A" w:rsidP="009C266A">
            <w:pPr>
              <w:jc w:val="right"/>
            </w:pPr>
            <w:r>
              <w:t>0.05%</w:t>
            </w:r>
          </w:p>
        </w:tc>
        <w:tc>
          <w:tcPr>
            <w:tcW w:w="1315" w:type="dxa"/>
          </w:tcPr>
          <w:p w:rsidR="009C266A" w:rsidRDefault="009C266A" w:rsidP="009C266A">
            <w:pPr>
              <w:jc w:val="right"/>
            </w:pPr>
            <w:r>
              <w:t>0.86%</w:t>
            </w:r>
          </w:p>
        </w:tc>
        <w:tc>
          <w:tcPr>
            <w:tcW w:w="1315" w:type="dxa"/>
          </w:tcPr>
          <w:p w:rsidR="009C266A" w:rsidRDefault="009C266A" w:rsidP="009C266A">
            <w:pPr>
              <w:jc w:val="right"/>
            </w:pPr>
            <w:r>
              <w:t>0.02%</w:t>
            </w:r>
          </w:p>
        </w:tc>
        <w:tc>
          <w:tcPr>
            <w:tcW w:w="907" w:type="dxa"/>
          </w:tcPr>
          <w:p w:rsidR="009C266A" w:rsidRDefault="009C266A" w:rsidP="009C266A">
            <w:pPr>
              <w:jc w:val="right"/>
            </w:pPr>
            <w:r>
              <w:t>0.03%</w:t>
            </w:r>
          </w:p>
        </w:tc>
        <w:tc>
          <w:tcPr>
            <w:tcW w:w="907" w:type="dxa"/>
          </w:tcPr>
          <w:p w:rsidR="009C266A" w:rsidRDefault="009C266A" w:rsidP="009C266A">
            <w:pPr>
              <w:jc w:val="right"/>
            </w:pPr>
            <w:r>
              <w:t>0.03%</w:t>
            </w:r>
          </w:p>
        </w:tc>
      </w:tr>
      <w:tr w:rsidR="009C266A" w:rsidTr="009C266A">
        <w:tc>
          <w:tcPr>
            <w:tcW w:w="1429" w:type="dxa"/>
          </w:tcPr>
          <w:p w:rsidR="009C266A" w:rsidRDefault="009C266A" w:rsidP="009C266A">
            <w:pPr>
              <w:jc w:val="left"/>
            </w:pPr>
            <w:r>
              <w:rPr>
                <w:rFonts w:hint="eastAsia"/>
              </w:rPr>
              <w:t>过去六个月</w:t>
            </w:r>
          </w:p>
        </w:tc>
        <w:tc>
          <w:tcPr>
            <w:tcW w:w="1315" w:type="dxa"/>
          </w:tcPr>
          <w:p w:rsidR="009C266A" w:rsidRDefault="009C266A" w:rsidP="009C266A">
            <w:pPr>
              <w:jc w:val="right"/>
            </w:pPr>
            <w:r>
              <w:t>1.60%</w:t>
            </w:r>
          </w:p>
        </w:tc>
        <w:tc>
          <w:tcPr>
            <w:tcW w:w="1315" w:type="dxa"/>
          </w:tcPr>
          <w:p w:rsidR="009C266A" w:rsidRDefault="009C266A" w:rsidP="009C266A">
            <w:pPr>
              <w:jc w:val="right"/>
            </w:pPr>
            <w:r>
              <w:t>0.05%</w:t>
            </w:r>
          </w:p>
        </w:tc>
        <w:tc>
          <w:tcPr>
            <w:tcW w:w="1315" w:type="dxa"/>
          </w:tcPr>
          <w:p w:rsidR="009C266A" w:rsidRDefault="009C266A" w:rsidP="009C266A">
            <w:pPr>
              <w:jc w:val="right"/>
            </w:pPr>
            <w:r>
              <w:t>1.78%</w:t>
            </w:r>
          </w:p>
        </w:tc>
        <w:tc>
          <w:tcPr>
            <w:tcW w:w="1315" w:type="dxa"/>
          </w:tcPr>
          <w:p w:rsidR="009C266A" w:rsidRDefault="009C266A" w:rsidP="009C266A">
            <w:pPr>
              <w:jc w:val="right"/>
            </w:pPr>
            <w:r>
              <w:t>0.02%</w:t>
            </w:r>
          </w:p>
        </w:tc>
        <w:tc>
          <w:tcPr>
            <w:tcW w:w="907" w:type="dxa"/>
          </w:tcPr>
          <w:p w:rsidR="009C266A" w:rsidRDefault="009C266A" w:rsidP="009C266A">
            <w:pPr>
              <w:jc w:val="right"/>
            </w:pPr>
            <w:r>
              <w:t>-0.18%</w:t>
            </w:r>
          </w:p>
        </w:tc>
        <w:tc>
          <w:tcPr>
            <w:tcW w:w="907" w:type="dxa"/>
          </w:tcPr>
          <w:p w:rsidR="009C266A" w:rsidRDefault="009C266A" w:rsidP="009C266A">
            <w:pPr>
              <w:jc w:val="right"/>
            </w:pPr>
            <w:r>
              <w:t>0.03%</w:t>
            </w:r>
          </w:p>
        </w:tc>
      </w:tr>
      <w:tr w:rsidR="009C266A" w:rsidTr="009C266A">
        <w:tc>
          <w:tcPr>
            <w:tcW w:w="1429" w:type="dxa"/>
          </w:tcPr>
          <w:p w:rsidR="009C266A" w:rsidRDefault="009C266A" w:rsidP="009C266A">
            <w:pPr>
              <w:jc w:val="left"/>
            </w:pPr>
            <w:r>
              <w:rPr>
                <w:rFonts w:hint="eastAsia"/>
              </w:rPr>
              <w:t>过去一年</w:t>
            </w:r>
          </w:p>
        </w:tc>
        <w:tc>
          <w:tcPr>
            <w:tcW w:w="1315" w:type="dxa"/>
          </w:tcPr>
          <w:p w:rsidR="009C266A" w:rsidRDefault="009C266A" w:rsidP="009C266A">
            <w:pPr>
              <w:jc w:val="right"/>
            </w:pPr>
            <w:r>
              <w:t>1.28%</w:t>
            </w:r>
          </w:p>
        </w:tc>
        <w:tc>
          <w:tcPr>
            <w:tcW w:w="1315" w:type="dxa"/>
          </w:tcPr>
          <w:p w:rsidR="009C266A" w:rsidRDefault="009C266A" w:rsidP="009C266A">
            <w:pPr>
              <w:jc w:val="right"/>
            </w:pPr>
            <w:r>
              <w:t>0.07%</w:t>
            </w:r>
          </w:p>
        </w:tc>
        <w:tc>
          <w:tcPr>
            <w:tcW w:w="1315" w:type="dxa"/>
          </w:tcPr>
          <w:p w:rsidR="009C266A" w:rsidRDefault="009C266A" w:rsidP="009C266A">
            <w:pPr>
              <w:jc w:val="right"/>
            </w:pPr>
            <w:r>
              <w:t>2.39%</w:t>
            </w:r>
          </w:p>
        </w:tc>
        <w:tc>
          <w:tcPr>
            <w:tcW w:w="1315" w:type="dxa"/>
          </w:tcPr>
          <w:p w:rsidR="009C266A" w:rsidRDefault="009C266A" w:rsidP="009C266A">
            <w:pPr>
              <w:jc w:val="right"/>
            </w:pPr>
            <w:r>
              <w:t>0.03%</w:t>
            </w:r>
          </w:p>
        </w:tc>
        <w:tc>
          <w:tcPr>
            <w:tcW w:w="907" w:type="dxa"/>
          </w:tcPr>
          <w:p w:rsidR="009C266A" w:rsidRDefault="009C266A" w:rsidP="009C266A">
            <w:pPr>
              <w:jc w:val="right"/>
            </w:pPr>
            <w:r>
              <w:t>-1.11%</w:t>
            </w:r>
          </w:p>
        </w:tc>
        <w:tc>
          <w:tcPr>
            <w:tcW w:w="907" w:type="dxa"/>
          </w:tcPr>
          <w:p w:rsidR="009C266A" w:rsidRDefault="009C266A" w:rsidP="009C266A">
            <w:pPr>
              <w:jc w:val="right"/>
            </w:pPr>
            <w:r>
              <w:t>0.04%</w:t>
            </w:r>
          </w:p>
        </w:tc>
      </w:tr>
      <w:tr w:rsidR="009C266A" w:rsidTr="009C266A">
        <w:tc>
          <w:tcPr>
            <w:tcW w:w="1429" w:type="dxa"/>
          </w:tcPr>
          <w:p w:rsidR="009C266A" w:rsidRDefault="009C266A" w:rsidP="009C266A">
            <w:pPr>
              <w:jc w:val="left"/>
            </w:pPr>
            <w:r>
              <w:rPr>
                <w:rFonts w:hint="eastAsia"/>
              </w:rPr>
              <w:t>过去三年</w:t>
            </w:r>
          </w:p>
        </w:tc>
        <w:tc>
          <w:tcPr>
            <w:tcW w:w="1315" w:type="dxa"/>
          </w:tcPr>
          <w:p w:rsidR="009C266A" w:rsidRDefault="009C266A" w:rsidP="009C266A">
            <w:pPr>
              <w:jc w:val="right"/>
            </w:pPr>
            <w:r>
              <w:t>8.85%</w:t>
            </w:r>
          </w:p>
        </w:tc>
        <w:tc>
          <w:tcPr>
            <w:tcW w:w="1315" w:type="dxa"/>
          </w:tcPr>
          <w:p w:rsidR="009C266A" w:rsidRDefault="009C266A" w:rsidP="009C266A">
            <w:pPr>
              <w:jc w:val="right"/>
            </w:pPr>
            <w:r>
              <w:t>0.08%</w:t>
            </w:r>
          </w:p>
        </w:tc>
        <w:tc>
          <w:tcPr>
            <w:tcW w:w="1315" w:type="dxa"/>
          </w:tcPr>
          <w:p w:rsidR="009C266A" w:rsidRDefault="009C266A" w:rsidP="009C266A">
            <w:pPr>
              <w:jc w:val="right"/>
            </w:pPr>
            <w:r>
              <w:t>10.88%</w:t>
            </w:r>
          </w:p>
        </w:tc>
        <w:tc>
          <w:tcPr>
            <w:tcW w:w="1315" w:type="dxa"/>
          </w:tcPr>
          <w:p w:rsidR="009C266A" w:rsidRDefault="009C266A" w:rsidP="009C266A">
            <w:pPr>
              <w:jc w:val="right"/>
            </w:pPr>
            <w:r>
              <w:t>0.04%</w:t>
            </w:r>
          </w:p>
        </w:tc>
        <w:tc>
          <w:tcPr>
            <w:tcW w:w="907" w:type="dxa"/>
          </w:tcPr>
          <w:p w:rsidR="009C266A" w:rsidRDefault="009C266A" w:rsidP="009C266A">
            <w:pPr>
              <w:jc w:val="right"/>
            </w:pPr>
            <w:r>
              <w:t>-2.03%</w:t>
            </w:r>
          </w:p>
        </w:tc>
        <w:tc>
          <w:tcPr>
            <w:tcW w:w="907" w:type="dxa"/>
          </w:tcPr>
          <w:p w:rsidR="009C266A" w:rsidRDefault="009C266A" w:rsidP="009C266A">
            <w:pPr>
              <w:jc w:val="right"/>
            </w:pPr>
            <w:r>
              <w:t>0.04%</w:t>
            </w:r>
          </w:p>
        </w:tc>
      </w:tr>
      <w:tr w:rsidR="009C266A" w:rsidTr="009C266A">
        <w:tc>
          <w:tcPr>
            <w:tcW w:w="1429" w:type="dxa"/>
          </w:tcPr>
          <w:p w:rsidR="009C266A" w:rsidRDefault="009C266A" w:rsidP="009C266A">
            <w:pPr>
              <w:jc w:val="left"/>
            </w:pPr>
            <w:r>
              <w:rPr>
                <w:rFonts w:hint="eastAsia"/>
              </w:rPr>
              <w:t>过去五年</w:t>
            </w:r>
          </w:p>
        </w:tc>
        <w:tc>
          <w:tcPr>
            <w:tcW w:w="1315" w:type="dxa"/>
          </w:tcPr>
          <w:p w:rsidR="009C266A" w:rsidRDefault="009C266A" w:rsidP="009C266A">
            <w:pPr>
              <w:jc w:val="right"/>
            </w:pPr>
            <w:r>
              <w:t>16.68%</w:t>
            </w:r>
          </w:p>
        </w:tc>
        <w:tc>
          <w:tcPr>
            <w:tcW w:w="1315" w:type="dxa"/>
          </w:tcPr>
          <w:p w:rsidR="009C266A" w:rsidRDefault="009C266A" w:rsidP="009C266A">
            <w:pPr>
              <w:jc w:val="right"/>
            </w:pPr>
            <w:r>
              <w:t>0.08%</w:t>
            </w:r>
          </w:p>
        </w:tc>
        <w:tc>
          <w:tcPr>
            <w:tcW w:w="1315" w:type="dxa"/>
          </w:tcPr>
          <w:p w:rsidR="009C266A" w:rsidRDefault="009C266A" w:rsidP="009C266A">
            <w:pPr>
              <w:jc w:val="right"/>
            </w:pPr>
            <w:r>
              <w:t>19.55%</w:t>
            </w:r>
          </w:p>
        </w:tc>
        <w:tc>
          <w:tcPr>
            <w:tcW w:w="1315" w:type="dxa"/>
          </w:tcPr>
          <w:p w:rsidR="009C266A" w:rsidRDefault="009C266A" w:rsidP="009C266A">
            <w:pPr>
              <w:jc w:val="right"/>
            </w:pPr>
            <w:r>
              <w:t>0.04%</w:t>
            </w:r>
          </w:p>
        </w:tc>
        <w:tc>
          <w:tcPr>
            <w:tcW w:w="907" w:type="dxa"/>
          </w:tcPr>
          <w:p w:rsidR="009C266A" w:rsidRDefault="009C266A" w:rsidP="009C266A">
            <w:pPr>
              <w:jc w:val="right"/>
            </w:pPr>
            <w:r>
              <w:t>-2.87%</w:t>
            </w:r>
          </w:p>
        </w:tc>
        <w:tc>
          <w:tcPr>
            <w:tcW w:w="907" w:type="dxa"/>
          </w:tcPr>
          <w:p w:rsidR="009C266A" w:rsidRDefault="009C266A" w:rsidP="009C266A">
            <w:pPr>
              <w:jc w:val="right"/>
            </w:pPr>
            <w:r>
              <w:t>0.04%</w:t>
            </w:r>
          </w:p>
        </w:tc>
      </w:tr>
      <w:tr w:rsidR="009C266A" w:rsidTr="009C266A">
        <w:tc>
          <w:tcPr>
            <w:tcW w:w="1429" w:type="dxa"/>
          </w:tcPr>
          <w:p w:rsidR="009C266A" w:rsidRDefault="009C266A" w:rsidP="009C266A">
            <w:pPr>
              <w:jc w:val="left"/>
            </w:pPr>
            <w:r>
              <w:rPr>
                <w:rFonts w:hint="eastAsia"/>
              </w:rPr>
              <w:t>自基金合同生效起至今</w:t>
            </w:r>
          </w:p>
        </w:tc>
        <w:tc>
          <w:tcPr>
            <w:tcW w:w="1315" w:type="dxa"/>
          </w:tcPr>
          <w:p w:rsidR="009C266A" w:rsidRDefault="009C266A" w:rsidP="009C266A">
            <w:pPr>
              <w:jc w:val="right"/>
            </w:pPr>
            <w:r>
              <w:t>16.82%</w:t>
            </w:r>
          </w:p>
        </w:tc>
        <w:tc>
          <w:tcPr>
            <w:tcW w:w="1315" w:type="dxa"/>
          </w:tcPr>
          <w:p w:rsidR="009C266A" w:rsidRDefault="009C266A" w:rsidP="009C266A">
            <w:pPr>
              <w:jc w:val="right"/>
            </w:pPr>
            <w:r>
              <w:t>0.08%</w:t>
            </w:r>
          </w:p>
        </w:tc>
        <w:tc>
          <w:tcPr>
            <w:tcW w:w="1315" w:type="dxa"/>
          </w:tcPr>
          <w:p w:rsidR="009C266A" w:rsidRDefault="009C266A" w:rsidP="009C266A">
            <w:pPr>
              <w:jc w:val="right"/>
            </w:pPr>
            <w:r>
              <w:t>19.83%</w:t>
            </w:r>
          </w:p>
        </w:tc>
        <w:tc>
          <w:tcPr>
            <w:tcW w:w="1315" w:type="dxa"/>
          </w:tcPr>
          <w:p w:rsidR="009C266A" w:rsidRDefault="009C266A" w:rsidP="009C266A">
            <w:pPr>
              <w:jc w:val="right"/>
            </w:pPr>
            <w:r>
              <w:t>0.04%</w:t>
            </w:r>
          </w:p>
        </w:tc>
        <w:tc>
          <w:tcPr>
            <w:tcW w:w="907" w:type="dxa"/>
          </w:tcPr>
          <w:p w:rsidR="009C266A" w:rsidRDefault="009C266A" w:rsidP="009C266A">
            <w:pPr>
              <w:jc w:val="right"/>
            </w:pPr>
            <w:r>
              <w:t>-3.01%</w:t>
            </w:r>
          </w:p>
        </w:tc>
        <w:tc>
          <w:tcPr>
            <w:tcW w:w="907" w:type="dxa"/>
          </w:tcPr>
          <w:p w:rsidR="009C266A" w:rsidRDefault="009C266A" w:rsidP="009C266A">
            <w:pPr>
              <w:jc w:val="right"/>
            </w:pPr>
            <w:r>
              <w:t>0.04%</w:t>
            </w:r>
          </w:p>
        </w:tc>
      </w:tr>
    </w:tbl>
    <w:p w:rsidR="009C266A" w:rsidRDefault="009C266A" w:rsidP="009C266A">
      <w:pPr>
        <w:pStyle w:val="-"/>
        <w:ind w:firstLine="420"/>
      </w:pPr>
      <w:r>
        <w:rPr>
          <w:rFonts w:hint="eastAsia"/>
        </w:rPr>
        <w:t>南方景元中高等级信用债债券C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C266A" w:rsidTr="009C266A">
        <w:trPr>
          <w:cnfStyle w:val="100000000000" w:firstRow="1" w:lastRow="0" w:firstColumn="0" w:lastColumn="0" w:oddVBand="0" w:evenVBand="0" w:oddHBand="0" w:evenHBand="0" w:firstRowFirstColumn="0" w:firstRowLastColumn="0" w:lastRowFirstColumn="0" w:lastRowLastColumn="0"/>
        </w:trPr>
        <w:tc>
          <w:tcPr>
            <w:tcW w:w="1429" w:type="dxa"/>
          </w:tcPr>
          <w:p w:rsidR="009C266A" w:rsidRPr="009C266A" w:rsidRDefault="009C266A" w:rsidP="009C266A">
            <w:pPr>
              <w:jc w:val="center"/>
              <w:rPr>
                <w:b/>
              </w:rPr>
            </w:pPr>
            <w:r w:rsidRPr="009C266A">
              <w:rPr>
                <w:rFonts w:hint="eastAsia"/>
                <w:b/>
              </w:rPr>
              <w:t>阶段</w:t>
            </w:r>
          </w:p>
        </w:tc>
        <w:tc>
          <w:tcPr>
            <w:tcW w:w="1315" w:type="dxa"/>
          </w:tcPr>
          <w:p w:rsidR="009C266A" w:rsidRPr="009C266A" w:rsidRDefault="009C266A" w:rsidP="009C266A">
            <w:pPr>
              <w:jc w:val="center"/>
              <w:rPr>
                <w:b/>
              </w:rPr>
            </w:pPr>
            <w:r w:rsidRPr="009C266A">
              <w:rPr>
                <w:rFonts w:hint="eastAsia"/>
                <w:b/>
              </w:rPr>
              <w:t>净值增长率①</w:t>
            </w:r>
          </w:p>
        </w:tc>
        <w:tc>
          <w:tcPr>
            <w:tcW w:w="1315" w:type="dxa"/>
          </w:tcPr>
          <w:p w:rsidR="009C266A" w:rsidRPr="009C266A" w:rsidRDefault="009C266A" w:rsidP="009C266A">
            <w:pPr>
              <w:jc w:val="center"/>
              <w:rPr>
                <w:b/>
              </w:rPr>
            </w:pPr>
            <w:r w:rsidRPr="009C266A">
              <w:rPr>
                <w:rFonts w:hint="eastAsia"/>
                <w:b/>
              </w:rPr>
              <w:t>净值增长率标准差②</w:t>
            </w:r>
          </w:p>
        </w:tc>
        <w:tc>
          <w:tcPr>
            <w:tcW w:w="1315" w:type="dxa"/>
          </w:tcPr>
          <w:p w:rsidR="009C266A" w:rsidRPr="009C266A" w:rsidRDefault="009C266A" w:rsidP="009C266A">
            <w:pPr>
              <w:jc w:val="center"/>
              <w:rPr>
                <w:b/>
              </w:rPr>
            </w:pPr>
            <w:r w:rsidRPr="009C266A">
              <w:rPr>
                <w:rFonts w:hint="eastAsia"/>
                <w:b/>
              </w:rPr>
              <w:t>业绩比较基准收益率③</w:t>
            </w:r>
          </w:p>
        </w:tc>
        <w:tc>
          <w:tcPr>
            <w:tcW w:w="1315" w:type="dxa"/>
          </w:tcPr>
          <w:p w:rsidR="009C266A" w:rsidRPr="009C266A" w:rsidRDefault="009C266A" w:rsidP="009C266A">
            <w:pPr>
              <w:jc w:val="center"/>
              <w:rPr>
                <w:b/>
              </w:rPr>
            </w:pPr>
            <w:r w:rsidRPr="009C266A">
              <w:rPr>
                <w:rFonts w:hint="eastAsia"/>
                <w:b/>
              </w:rPr>
              <w:t>业绩比较基准收益率标准差④</w:t>
            </w:r>
          </w:p>
        </w:tc>
        <w:tc>
          <w:tcPr>
            <w:tcW w:w="907" w:type="dxa"/>
          </w:tcPr>
          <w:p w:rsidR="009C266A" w:rsidRPr="009C266A" w:rsidRDefault="009C266A" w:rsidP="009C266A">
            <w:pPr>
              <w:jc w:val="center"/>
              <w:rPr>
                <w:b/>
              </w:rPr>
            </w:pPr>
            <w:r w:rsidRPr="009C266A">
              <w:rPr>
                <w:rFonts w:hint="eastAsia"/>
                <w:b/>
              </w:rPr>
              <w:t>①</w:t>
            </w:r>
            <w:r w:rsidRPr="009C266A">
              <w:rPr>
                <w:rFonts w:hint="eastAsia"/>
                <w:b/>
              </w:rPr>
              <w:t>-</w:t>
            </w:r>
            <w:r w:rsidRPr="009C266A">
              <w:rPr>
                <w:rFonts w:hint="eastAsia"/>
                <w:b/>
              </w:rPr>
              <w:t>③</w:t>
            </w:r>
          </w:p>
        </w:tc>
        <w:tc>
          <w:tcPr>
            <w:tcW w:w="907" w:type="dxa"/>
          </w:tcPr>
          <w:p w:rsidR="009C266A" w:rsidRPr="009C266A" w:rsidRDefault="009C266A" w:rsidP="009C266A">
            <w:pPr>
              <w:jc w:val="center"/>
              <w:rPr>
                <w:b/>
              </w:rPr>
            </w:pPr>
            <w:r w:rsidRPr="009C266A">
              <w:rPr>
                <w:rFonts w:hint="eastAsia"/>
                <w:b/>
              </w:rPr>
              <w:t>②</w:t>
            </w:r>
            <w:r w:rsidRPr="009C266A">
              <w:rPr>
                <w:rFonts w:hint="eastAsia"/>
                <w:b/>
              </w:rPr>
              <w:t>-</w:t>
            </w:r>
            <w:r w:rsidRPr="009C266A">
              <w:rPr>
                <w:rFonts w:hint="eastAsia"/>
                <w:b/>
              </w:rPr>
              <w:t>④</w:t>
            </w:r>
          </w:p>
        </w:tc>
      </w:tr>
      <w:tr w:rsidR="009C266A" w:rsidTr="009C266A">
        <w:tc>
          <w:tcPr>
            <w:tcW w:w="1429" w:type="dxa"/>
          </w:tcPr>
          <w:p w:rsidR="009C266A" w:rsidRDefault="009C266A" w:rsidP="009C266A">
            <w:pPr>
              <w:jc w:val="left"/>
            </w:pPr>
            <w:r>
              <w:rPr>
                <w:rFonts w:hint="eastAsia"/>
              </w:rPr>
              <w:t>过去三个月</w:t>
            </w:r>
          </w:p>
        </w:tc>
        <w:tc>
          <w:tcPr>
            <w:tcW w:w="1315" w:type="dxa"/>
          </w:tcPr>
          <w:p w:rsidR="009C266A" w:rsidRDefault="009C266A" w:rsidP="009C266A">
            <w:pPr>
              <w:jc w:val="right"/>
            </w:pPr>
            <w:r>
              <w:t>0.88%</w:t>
            </w:r>
          </w:p>
        </w:tc>
        <w:tc>
          <w:tcPr>
            <w:tcW w:w="1315" w:type="dxa"/>
          </w:tcPr>
          <w:p w:rsidR="009C266A" w:rsidRDefault="009C266A" w:rsidP="009C266A">
            <w:pPr>
              <w:jc w:val="right"/>
            </w:pPr>
            <w:r>
              <w:t>0.05%</w:t>
            </w:r>
          </w:p>
        </w:tc>
        <w:tc>
          <w:tcPr>
            <w:tcW w:w="1315" w:type="dxa"/>
          </w:tcPr>
          <w:p w:rsidR="009C266A" w:rsidRDefault="009C266A" w:rsidP="009C266A">
            <w:pPr>
              <w:jc w:val="right"/>
            </w:pPr>
            <w:r>
              <w:t>0.86%</w:t>
            </w:r>
          </w:p>
        </w:tc>
        <w:tc>
          <w:tcPr>
            <w:tcW w:w="1315" w:type="dxa"/>
          </w:tcPr>
          <w:p w:rsidR="009C266A" w:rsidRDefault="009C266A" w:rsidP="009C266A">
            <w:pPr>
              <w:jc w:val="right"/>
            </w:pPr>
            <w:r>
              <w:t>0.02%</w:t>
            </w:r>
          </w:p>
        </w:tc>
        <w:tc>
          <w:tcPr>
            <w:tcW w:w="907" w:type="dxa"/>
          </w:tcPr>
          <w:p w:rsidR="009C266A" w:rsidRDefault="009C266A" w:rsidP="009C266A">
            <w:pPr>
              <w:jc w:val="right"/>
            </w:pPr>
            <w:r>
              <w:t>0.02%</w:t>
            </w:r>
          </w:p>
        </w:tc>
        <w:tc>
          <w:tcPr>
            <w:tcW w:w="907" w:type="dxa"/>
          </w:tcPr>
          <w:p w:rsidR="009C266A" w:rsidRDefault="009C266A" w:rsidP="009C266A">
            <w:pPr>
              <w:jc w:val="right"/>
            </w:pPr>
            <w:r>
              <w:t>0.03%</w:t>
            </w:r>
          </w:p>
        </w:tc>
      </w:tr>
      <w:tr w:rsidR="009C266A" w:rsidTr="009C266A">
        <w:tc>
          <w:tcPr>
            <w:tcW w:w="1429" w:type="dxa"/>
          </w:tcPr>
          <w:p w:rsidR="009C266A" w:rsidRDefault="009C266A" w:rsidP="009C266A">
            <w:pPr>
              <w:jc w:val="left"/>
            </w:pPr>
            <w:r>
              <w:rPr>
                <w:rFonts w:hint="eastAsia"/>
              </w:rPr>
              <w:t>过去六个月</w:t>
            </w:r>
          </w:p>
        </w:tc>
        <w:tc>
          <w:tcPr>
            <w:tcW w:w="1315" w:type="dxa"/>
          </w:tcPr>
          <w:p w:rsidR="009C266A" w:rsidRDefault="009C266A" w:rsidP="009C266A">
            <w:pPr>
              <w:jc w:val="right"/>
            </w:pPr>
            <w:r>
              <w:t>1.56%</w:t>
            </w:r>
          </w:p>
        </w:tc>
        <w:tc>
          <w:tcPr>
            <w:tcW w:w="1315" w:type="dxa"/>
          </w:tcPr>
          <w:p w:rsidR="009C266A" w:rsidRDefault="009C266A" w:rsidP="009C266A">
            <w:pPr>
              <w:jc w:val="right"/>
            </w:pPr>
            <w:r>
              <w:t>0.05%</w:t>
            </w:r>
          </w:p>
        </w:tc>
        <w:tc>
          <w:tcPr>
            <w:tcW w:w="1315" w:type="dxa"/>
          </w:tcPr>
          <w:p w:rsidR="009C266A" w:rsidRDefault="009C266A" w:rsidP="009C266A">
            <w:pPr>
              <w:jc w:val="right"/>
            </w:pPr>
            <w:r>
              <w:t>1.78%</w:t>
            </w:r>
          </w:p>
        </w:tc>
        <w:tc>
          <w:tcPr>
            <w:tcW w:w="1315" w:type="dxa"/>
          </w:tcPr>
          <w:p w:rsidR="009C266A" w:rsidRDefault="009C266A" w:rsidP="009C266A">
            <w:pPr>
              <w:jc w:val="right"/>
            </w:pPr>
            <w:r>
              <w:t>0.02%</w:t>
            </w:r>
          </w:p>
        </w:tc>
        <w:tc>
          <w:tcPr>
            <w:tcW w:w="907" w:type="dxa"/>
          </w:tcPr>
          <w:p w:rsidR="009C266A" w:rsidRDefault="009C266A" w:rsidP="009C266A">
            <w:pPr>
              <w:jc w:val="right"/>
            </w:pPr>
            <w:r>
              <w:t>-0.22%</w:t>
            </w:r>
          </w:p>
        </w:tc>
        <w:tc>
          <w:tcPr>
            <w:tcW w:w="907" w:type="dxa"/>
          </w:tcPr>
          <w:p w:rsidR="009C266A" w:rsidRDefault="009C266A" w:rsidP="009C266A">
            <w:pPr>
              <w:jc w:val="right"/>
            </w:pPr>
            <w:r>
              <w:t>0.03%</w:t>
            </w:r>
          </w:p>
        </w:tc>
      </w:tr>
      <w:tr w:rsidR="009C266A" w:rsidTr="009C266A">
        <w:tc>
          <w:tcPr>
            <w:tcW w:w="1429" w:type="dxa"/>
          </w:tcPr>
          <w:p w:rsidR="009C266A" w:rsidRDefault="009C266A" w:rsidP="009C266A">
            <w:pPr>
              <w:jc w:val="left"/>
            </w:pPr>
            <w:r>
              <w:rPr>
                <w:rFonts w:hint="eastAsia"/>
              </w:rPr>
              <w:t>过去一年</w:t>
            </w:r>
          </w:p>
        </w:tc>
        <w:tc>
          <w:tcPr>
            <w:tcW w:w="1315" w:type="dxa"/>
          </w:tcPr>
          <w:p w:rsidR="009C266A" w:rsidRDefault="009C266A" w:rsidP="009C266A">
            <w:pPr>
              <w:jc w:val="right"/>
            </w:pPr>
            <w:r>
              <w:t>1.19%</w:t>
            </w:r>
          </w:p>
        </w:tc>
        <w:tc>
          <w:tcPr>
            <w:tcW w:w="1315" w:type="dxa"/>
          </w:tcPr>
          <w:p w:rsidR="009C266A" w:rsidRDefault="009C266A" w:rsidP="009C266A">
            <w:pPr>
              <w:jc w:val="right"/>
            </w:pPr>
            <w:r>
              <w:t>0.07%</w:t>
            </w:r>
          </w:p>
        </w:tc>
        <w:tc>
          <w:tcPr>
            <w:tcW w:w="1315" w:type="dxa"/>
          </w:tcPr>
          <w:p w:rsidR="009C266A" w:rsidRDefault="009C266A" w:rsidP="009C266A">
            <w:pPr>
              <w:jc w:val="right"/>
            </w:pPr>
            <w:r>
              <w:t>2.39%</w:t>
            </w:r>
          </w:p>
        </w:tc>
        <w:tc>
          <w:tcPr>
            <w:tcW w:w="1315" w:type="dxa"/>
          </w:tcPr>
          <w:p w:rsidR="009C266A" w:rsidRDefault="009C266A" w:rsidP="009C266A">
            <w:pPr>
              <w:jc w:val="right"/>
            </w:pPr>
            <w:r>
              <w:t>0.03%</w:t>
            </w:r>
          </w:p>
        </w:tc>
        <w:tc>
          <w:tcPr>
            <w:tcW w:w="907" w:type="dxa"/>
          </w:tcPr>
          <w:p w:rsidR="009C266A" w:rsidRDefault="009C266A" w:rsidP="009C266A">
            <w:pPr>
              <w:jc w:val="right"/>
            </w:pPr>
            <w:r>
              <w:t>-1.20%</w:t>
            </w:r>
          </w:p>
        </w:tc>
        <w:tc>
          <w:tcPr>
            <w:tcW w:w="907" w:type="dxa"/>
          </w:tcPr>
          <w:p w:rsidR="009C266A" w:rsidRDefault="009C266A" w:rsidP="009C266A">
            <w:pPr>
              <w:jc w:val="right"/>
            </w:pPr>
            <w:r>
              <w:t>0.04%</w:t>
            </w:r>
          </w:p>
        </w:tc>
      </w:tr>
      <w:tr w:rsidR="009C266A" w:rsidTr="009C266A">
        <w:tc>
          <w:tcPr>
            <w:tcW w:w="1429" w:type="dxa"/>
          </w:tcPr>
          <w:p w:rsidR="009C266A" w:rsidRDefault="009C266A" w:rsidP="009C266A">
            <w:pPr>
              <w:jc w:val="left"/>
            </w:pPr>
            <w:r>
              <w:rPr>
                <w:rFonts w:hint="eastAsia"/>
              </w:rPr>
              <w:lastRenderedPageBreak/>
              <w:t>自基金合同生效起至今</w:t>
            </w:r>
          </w:p>
        </w:tc>
        <w:tc>
          <w:tcPr>
            <w:tcW w:w="1315" w:type="dxa"/>
          </w:tcPr>
          <w:p w:rsidR="009C266A" w:rsidRDefault="009C266A" w:rsidP="009C266A">
            <w:pPr>
              <w:jc w:val="right"/>
            </w:pPr>
            <w:r>
              <w:t>5.27%</w:t>
            </w:r>
          </w:p>
        </w:tc>
        <w:tc>
          <w:tcPr>
            <w:tcW w:w="1315" w:type="dxa"/>
          </w:tcPr>
          <w:p w:rsidR="009C266A" w:rsidRDefault="009C266A" w:rsidP="009C266A">
            <w:pPr>
              <w:jc w:val="right"/>
            </w:pPr>
            <w:r>
              <w:t>0.09%</w:t>
            </w:r>
          </w:p>
        </w:tc>
        <w:tc>
          <w:tcPr>
            <w:tcW w:w="1315" w:type="dxa"/>
          </w:tcPr>
          <w:p w:rsidR="009C266A" w:rsidRDefault="009C266A" w:rsidP="009C266A">
            <w:pPr>
              <w:jc w:val="right"/>
            </w:pPr>
            <w:r>
              <w:t>7.02%</w:t>
            </w:r>
          </w:p>
        </w:tc>
        <w:tc>
          <w:tcPr>
            <w:tcW w:w="1315" w:type="dxa"/>
          </w:tcPr>
          <w:p w:rsidR="009C266A" w:rsidRDefault="009C266A" w:rsidP="009C266A">
            <w:pPr>
              <w:jc w:val="right"/>
            </w:pPr>
            <w:r>
              <w:t>0.04%</w:t>
            </w:r>
          </w:p>
        </w:tc>
        <w:tc>
          <w:tcPr>
            <w:tcW w:w="907" w:type="dxa"/>
          </w:tcPr>
          <w:p w:rsidR="009C266A" w:rsidRDefault="009C266A" w:rsidP="009C266A">
            <w:pPr>
              <w:jc w:val="right"/>
            </w:pPr>
            <w:r>
              <w:t>-1.75%</w:t>
            </w:r>
          </w:p>
        </w:tc>
        <w:tc>
          <w:tcPr>
            <w:tcW w:w="907" w:type="dxa"/>
          </w:tcPr>
          <w:p w:rsidR="009C266A" w:rsidRDefault="009C266A" w:rsidP="009C266A">
            <w:pPr>
              <w:jc w:val="right"/>
            </w:pPr>
            <w:r>
              <w:t>0.05%</w:t>
            </w:r>
          </w:p>
        </w:tc>
      </w:tr>
    </w:tbl>
    <w:p w:rsidR="009C266A" w:rsidRDefault="009C266A" w:rsidP="009C266A">
      <w:pPr>
        <w:pStyle w:val="-"/>
        <w:ind w:firstLine="420"/>
      </w:pPr>
      <w:r>
        <w:rPr>
          <w:rFonts w:hint="eastAsia"/>
        </w:rPr>
        <w:t>南方景元中高等级信用债债券D</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C266A" w:rsidTr="009C266A">
        <w:trPr>
          <w:cnfStyle w:val="100000000000" w:firstRow="1" w:lastRow="0" w:firstColumn="0" w:lastColumn="0" w:oddVBand="0" w:evenVBand="0" w:oddHBand="0" w:evenHBand="0" w:firstRowFirstColumn="0" w:firstRowLastColumn="0" w:lastRowFirstColumn="0" w:lastRowLastColumn="0"/>
        </w:trPr>
        <w:tc>
          <w:tcPr>
            <w:tcW w:w="1429" w:type="dxa"/>
          </w:tcPr>
          <w:p w:rsidR="009C266A" w:rsidRPr="009C266A" w:rsidRDefault="009C266A" w:rsidP="009C266A">
            <w:pPr>
              <w:jc w:val="center"/>
              <w:rPr>
                <w:b/>
              </w:rPr>
            </w:pPr>
            <w:r w:rsidRPr="009C266A">
              <w:rPr>
                <w:rFonts w:hint="eastAsia"/>
                <w:b/>
              </w:rPr>
              <w:t>阶段</w:t>
            </w:r>
          </w:p>
        </w:tc>
        <w:tc>
          <w:tcPr>
            <w:tcW w:w="1315" w:type="dxa"/>
          </w:tcPr>
          <w:p w:rsidR="009C266A" w:rsidRPr="009C266A" w:rsidRDefault="009C266A" w:rsidP="009C266A">
            <w:pPr>
              <w:jc w:val="center"/>
              <w:rPr>
                <w:b/>
              </w:rPr>
            </w:pPr>
            <w:r w:rsidRPr="009C266A">
              <w:rPr>
                <w:rFonts w:hint="eastAsia"/>
                <w:b/>
              </w:rPr>
              <w:t>净值增长率①</w:t>
            </w:r>
          </w:p>
        </w:tc>
        <w:tc>
          <w:tcPr>
            <w:tcW w:w="1315" w:type="dxa"/>
          </w:tcPr>
          <w:p w:rsidR="009C266A" w:rsidRPr="009C266A" w:rsidRDefault="009C266A" w:rsidP="009C266A">
            <w:pPr>
              <w:jc w:val="center"/>
              <w:rPr>
                <w:b/>
              </w:rPr>
            </w:pPr>
            <w:r w:rsidRPr="009C266A">
              <w:rPr>
                <w:rFonts w:hint="eastAsia"/>
                <w:b/>
              </w:rPr>
              <w:t>净值增长率标准差②</w:t>
            </w:r>
          </w:p>
        </w:tc>
        <w:tc>
          <w:tcPr>
            <w:tcW w:w="1315" w:type="dxa"/>
          </w:tcPr>
          <w:p w:rsidR="009C266A" w:rsidRPr="009C266A" w:rsidRDefault="009C266A" w:rsidP="009C266A">
            <w:pPr>
              <w:jc w:val="center"/>
              <w:rPr>
                <w:b/>
              </w:rPr>
            </w:pPr>
            <w:r w:rsidRPr="009C266A">
              <w:rPr>
                <w:rFonts w:hint="eastAsia"/>
                <w:b/>
              </w:rPr>
              <w:t>业绩比较基准收益率③</w:t>
            </w:r>
          </w:p>
        </w:tc>
        <w:tc>
          <w:tcPr>
            <w:tcW w:w="1315" w:type="dxa"/>
          </w:tcPr>
          <w:p w:rsidR="009C266A" w:rsidRPr="009C266A" w:rsidRDefault="009C266A" w:rsidP="009C266A">
            <w:pPr>
              <w:jc w:val="center"/>
              <w:rPr>
                <w:b/>
              </w:rPr>
            </w:pPr>
            <w:r w:rsidRPr="009C266A">
              <w:rPr>
                <w:rFonts w:hint="eastAsia"/>
                <w:b/>
              </w:rPr>
              <w:t>业绩比较基准收益率标准差④</w:t>
            </w:r>
          </w:p>
        </w:tc>
        <w:tc>
          <w:tcPr>
            <w:tcW w:w="907" w:type="dxa"/>
          </w:tcPr>
          <w:p w:rsidR="009C266A" w:rsidRPr="009C266A" w:rsidRDefault="009C266A" w:rsidP="009C266A">
            <w:pPr>
              <w:jc w:val="center"/>
              <w:rPr>
                <w:b/>
              </w:rPr>
            </w:pPr>
            <w:r w:rsidRPr="009C266A">
              <w:rPr>
                <w:rFonts w:hint="eastAsia"/>
                <w:b/>
              </w:rPr>
              <w:t>①</w:t>
            </w:r>
            <w:r w:rsidRPr="009C266A">
              <w:rPr>
                <w:rFonts w:hint="eastAsia"/>
                <w:b/>
              </w:rPr>
              <w:t>-</w:t>
            </w:r>
            <w:r w:rsidRPr="009C266A">
              <w:rPr>
                <w:rFonts w:hint="eastAsia"/>
                <w:b/>
              </w:rPr>
              <w:t>③</w:t>
            </w:r>
          </w:p>
        </w:tc>
        <w:tc>
          <w:tcPr>
            <w:tcW w:w="907" w:type="dxa"/>
          </w:tcPr>
          <w:p w:rsidR="009C266A" w:rsidRPr="009C266A" w:rsidRDefault="009C266A" w:rsidP="009C266A">
            <w:pPr>
              <w:jc w:val="center"/>
              <w:rPr>
                <w:b/>
              </w:rPr>
            </w:pPr>
            <w:r w:rsidRPr="009C266A">
              <w:rPr>
                <w:rFonts w:hint="eastAsia"/>
                <w:b/>
              </w:rPr>
              <w:t>②</w:t>
            </w:r>
            <w:r w:rsidRPr="009C266A">
              <w:rPr>
                <w:rFonts w:hint="eastAsia"/>
                <w:b/>
              </w:rPr>
              <w:t>-</w:t>
            </w:r>
            <w:r w:rsidRPr="009C266A">
              <w:rPr>
                <w:rFonts w:hint="eastAsia"/>
                <w:b/>
              </w:rPr>
              <w:t>④</w:t>
            </w:r>
          </w:p>
        </w:tc>
      </w:tr>
      <w:tr w:rsidR="009C266A" w:rsidTr="009C266A">
        <w:tc>
          <w:tcPr>
            <w:tcW w:w="1429" w:type="dxa"/>
          </w:tcPr>
          <w:p w:rsidR="009C266A" w:rsidRDefault="009C266A" w:rsidP="009C266A">
            <w:pPr>
              <w:jc w:val="left"/>
            </w:pPr>
            <w:r>
              <w:rPr>
                <w:rFonts w:hint="eastAsia"/>
              </w:rPr>
              <w:t>过去三个月</w:t>
            </w:r>
          </w:p>
        </w:tc>
        <w:tc>
          <w:tcPr>
            <w:tcW w:w="1315" w:type="dxa"/>
          </w:tcPr>
          <w:p w:rsidR="009C266A" w:rsidRDefault="009C266A" w:rsidP="009C266A">
            <w:pPr>
              <w:jc w:val="right"/>
            </w:pPr>
            <w:r>
              <w:t>0.89%</w:t>
            </w:r>
          </w:p>
        </w:tc>
        <w:tc>
          <w:tcPr>
            <w:tcW w:w="1315" w:type="dxa"/>
          </w:tcPr>
          <w:p w:rsidR="009C266A" w:rsidRDefault="009C266A" w:rsidP="009C266A">
            <w:pPr>
              <w:jc w:val="right"/>
            </w:pPr>
            <w:r>
              <w:t>0.05%</w:t>
            </w:r>
          </w:p>
        </w:tc>
        <w:tc>
          <w:tcPr>
            <w:tcW w:w="1315" w:type="dxa"/>
          </w:tcPr>
          <w:p w:rsidR="009C266A" w:rsidRDefault="009C266A" w:rsidP="009C266A">
            <w:pPr>
              <w:jc w:val="right"/>
            </w:pPr>
            <w:r>
              <w:t>0.86%</w:t>
            </w:r>
          </w:p>
        </w:tc>
        <w:tc>
          <w:tcPr>
            <w:tcW w:w="1315" w:type="dxa"/>
          </w:tcPr>
          <w:p w:rsidR="009C266A" w:rsidRDefault="009C266A" w:rsidP="009C266A">
            <w:pPr>
              <w:jc w:val="right"/>
            </w:pPr>
            <w:r>
              <w:t>0.02%</w:t>
            </w:r>
          </w:p>
        </w:tc>
        <w:tc>
          <w:tcPr>
            <w:tcW w:w="907" w:type="dxa"/>
          </w:tcPr>
          <w:p w:rsidR="009C266A" w:rsidRDefault="009C266A" w:rsidP="009C266A">
            <w:pPr>
              <w:jc w:val="right"/>
            </w:pPr>
            <w:r>
              <w:t>0.03%</w:t>
            </w:r>
          </w:p>
        </w:tc>
        <w:tc>
          <w:tcPr>
            <w:tcW w:w="907" w:type="dxa"/>
          </w:tcPr>
          <w:p w:rsidR="009C266A" w:rsidRDefault="009C266A" w:rsidP="009C266A">
            <w:pPr>
              <w:jc w:val="right"/>
            </w:pPr>
            <w:r>
              <w:t>0.03%</w:t>
            </w:r>
          </w:p>
        </w:tc>
      </w:tr>
      <w:tr w:rsidR="009C266A" w:rsidTr="009C266A">
        <w:tc>
          <w:tcPr>
            <w:tcW w:w="1429" w:type="dxa"/>
          </w:tcPr>
          <w:p w:rsidR="009C266A" w:rsidRDefault="009C266A" w:rsidP="009C266A">
            <w:pPr>
              <w:jc w:val="left"/>
            </w:pPr>
            <w:r>
              <w:rPr>
                <w:rFonts w:hint="eastAsia"/>
              </w:rPr>
              <w:t>过去六个月</w:t>
            </w:r>
          </w:p>
        </w:tc>
        <w:tc>
          <w:tcPr>
            <w:tcW w:w="1315" w:type="dxa"/>
          </w:tcPr>
          <w:p w:rsidR="009C266A" w:rsidRDefault="009C266A" w:rsidP="009C266A">
            <w:pPr>
              <w:jc w:val="right"/>
            </w:pPr>
            <w:r>
              <w:t>1.60%</w:t>
            </w:r>
          </w:p>
        </w:tc>
        <w:tc>
          <w:tcPr>
            <w:tcW w:w="1315" w:type="dxa"/>
          </w:tcPr>
          <w:p w:rsidR="009C266A" w:rsidRDefault="009C266A" w:rsidP="009C266A">
            <w:pPr>
              <w:jc w:val="right"/>
            </w:pPr>
            <w:r>
              <w:t>0.05%</w:t>
            </w:r>
          </w:p>
        </w:tc>
        <w:tc>
          <w:tcPr>
            <w:tcW w:w="1315" w:type="dxa"/>
          </w:tcPr>
          <w:p w:rsidR="009C266A" w:rsidRDefault="009C266A" w:rsidP="009C266A">
            <w:pPr>
              <w:jc w:val="right"/>
            </w:pPr>
            <w:r>
              <w:t>1.78%</w:t>
            </w:r>
          </w:p>
        </w:tc>
        <w:tc>
          <w:tcPr>
            <w:tcW w:w="1315" w:type="dxa"/>
          </w:tcPr>
          <w:p w:rsidR="009C266A" w:rsidRDefault="009C266A" w:rsidP="009C266A">
            <w:pPr>
              <w:jc w:val="right"/>
            </w:pPr>
            <w:r>
              <w:t>0.02%</w:t>
            </w:r>
          </w:p>
        </w:tc>
        <w:tc>
          <w:tcPr>
            <w:tcW w:w="907" w:type="dxa"/>
          </w:tcPr>
          <w:p w:rsidR="009C266A" w:rsidRDefault="009C266A" w:rsidP="009C266A">
            <w:pPr>
              <w:jc w:val="right"/>
            </w:pPr>
            <w:r>
              <w:t>-0.18%</w:t>
            </w:r>
          </w:p>
        </w:tc>
        <w:tc>
          <w:tcPr>
            <w:tcW w:w="907" w:type="dxa"/>
          </w:tcPr>
          <w:p w:rsidR="009C266A" w:rsidRDefault="009C266A" w:rsidP="009C266A">
            <w:pPr>
              <w:jc w:val="right"/>
            </w:pPr>
            <w:r>
              <w:t>0.03%</w:t>
            </w:r>
          </w:p>
        </w:tc>
      </w:tr>
      <w:tr w:rsidR="009C266A" w:rsidTr="009C266A">
        <w:tc>
          <w:tcPr>
            <w:tcW w:w="1429" w:type="dxa"/>
          </w:tcPr>
          <w:p w:rsidR="009C266A" w:rsidRDefault="009C266A" w:rsidP="009C266A">
            <w:pPr>
              <w:jc w:val="left"/>
            </w:pPr>
            <w:r>
              <w:rPr>
                <w:rFonts w:hint="eastAsia"/>
              </w:rPr>
              <w:t>过去一年</w:t>
            </w:r>
          </w:p>
        </w:tc>
        <w:tc>
          <w:tcPr>
            <w:tcW w:w="1315" w:type="dxa"/>
          </w:tcPr>
          <w:p w:rsidR="009C266A" w:rsidRDefault="009C266A" w:rsidP="009C266A">
            <w:pPr>
              <w:jc w:val="right"/>
            </w:pPr>
            <w:r>
              <w:t>1.21%</w:t>
            </w:r>
          </w:p>
        </w:tc>
        <w:tc>
          <w:tcPr>
            <w:tcW w:w="1315" w:type="dxa"/>
          </w:tcPr>
          <w:p w:rsidR="009C266A" w:rsidRDefault="009C266A" w:rsidP="009C266A">
            <w:pPr>
              <w:jc w:val="right"/>
            </w:pPr>
            <w:r>
              <w:t>0.07%</w:t>
            </w:r>
          </w:p>
        </w:tc>
        <w:tc>
          <w:tcPr>
            <w:tcW w:w="1315" w:type="dxa"/>
          </w:tcPr>
          <w:p w:rsidR="009C266A" w:rsidRDefault="009C266A" w:rsidP="009C266A">
            <w:pPr>
              <w:jc w:val="right"/>
            </w:pPr>
            <w:r>
              <w:t>2.39%</w:t>
            </w:r>
          </w:p>
        </w:tc>
        <w:tc>
          <w:tcPr>
            <w:tcW w:w="1315" w:type="dxa"/>
          </w:tcPr>
          <w:p w:rsidR="009C266A" w:rsidRDefault="009C266A" w:rsidP="009C266A">
            <w:pPr>
              <w:jc w:val="right"/>
            </w:pPr>
            <w:r>
              <w:t>0.03%</w:t>
            </w:r>
          </w:p>
        </w:tc>
        <w:tc>
          <w:tcPr>
            <w:tcW w:w="907" w:type="dxa"/>
          </w:tcPr>
          <w:p w:rsidR="009C266A" w:rsidRDefault="009C266A" w:rsidP="009C266A">
            <w:pPr>
              <w:jc w:val="right"/>
            </w:pPr>
            <w:r>
              <w:t>-1.18%</w:t>
            </w:r>
          </w:p>
        </w:tc>
        <w:tc>
          <w:tcPr>
            <w:tcW w:w="907" w:type="dxa"/>
          </w:tcPr>
          <w:p w:rsidR="009C266A" w:rsidRDefault="009C266A" w:rsidP="009C266A">
            <w:pPr>
              <w:jc w:val="right"/>
            </w:pPr>
            <w:r>
              <w:t>0.04%</w:t>
            </w:r>
          </w:p>
        </w:tc>
      </w:tr>
      <w:tr w:rsidR="009C266A" w:rsidTr="009C266A">
        <w:tc>
          <w:tcPr>
            <w:tcW w:w="1429" w:type="dxa"/>
          </w:tcPr>
          <w:p w:rsidR="009C266A" w:rsidRDefault="009C266A" w:rsidP="009C266A">
            <w:pPr>
              <w:jc w:val="left"/>
            </w:pPr>
            <w:r>
              <w:rPr>
                <w:rFonts w:hint="eastAsia"/>
              </w:rPr>
              <w:t>自基金合同生效起至今</w:t>
            </w:r>
          </w:p>
        </w:tc>
        <w:tc>
          <w:tcPr>
            <w:tcW w:w="1315" w:type="dxa"/>
          </w:tcPr>
          <w:p w:rsidR="009C266A" w:rsidRDefault="009C266A" w:rsidP="009C266A">
            <w:pPr>
              <w:jc w:val="right"/>
            </w:pPr>
            <w:r>
              <w:t>3.05%</w:t>
            </w:r>
          </w:p>
        </w:tc>
        <w:tc>
          <w:tcPr>
            <w:tcW w:w="1315" w:type="dxa"/>
          </w:tcPr>
          <w:p w:rsidR="009C266A" w:rsidRDefault="009C266A" w:rsidP="009C266A">
            <w:pPr>
              <w:jc w:val="right"/>
            </w:pPr>
            <w:r>
              <w:t>0.09%</w:t>
            </w:r>
          </w:p>
        </w:tc>
        <w:tc>
          <w:tcPr>
            <w:tcW w:w="1315" w:type="dxa"/>
          </w:tcPr>
          <w:p w:rsidR="009C266A" w:rsidRDefault="009C266A" w:rsidP="009C266A">
            <w:pPr>
              <w:jc w:val="right"/>
            </w:pPr>
            <w:r>
              <w:t>4.22%</w:t>
            </w:r>
          </w:p>
        </w:tc>
        <w:tc>
          <w:tcPr>
            <w:tcW w:w="1315" w:type="dxa"/>
          </w:tcPr>
          <w:p w:rsidR="009C266A" w:rsidRDefault="009C266A" w:rsidP="009C266A">
            <w:pPr>
              <w:jc w:val="right"/>
            </w:pPr>
            <w:r>
              <w:t>0.03%</w:t>
            </w:r>
          </w:p>
        </w:tc>
        <w:tc>
          <w:tcPr>
            <w:tcW w:w="907" w:type="dxa"/>
          </w:tcPr>
          <w:p w:rsidR="009C266A" w:rsidRDefault="009C266A" w:rsidP="009C266A">
            <w:pPr>
              <w:jc w:val="right"/>
            </w:pPr>
            <w:r>
              <w:t>-1.17%</w:t>
            </w:r>
          </w:p>
        </w:tc>
        <w:tc>
          <w:tcPr>
            <w:tcW w:w="907" w:type="dxa"/>
          </w:tcPr>
          <w:p w:rsidR="009C266A" w:rsidRDefault="009C266A" w:rsidP="009C266A">
            <w:pPr>
              <w:jc w:val="right"/>
            </w:pPr>
            <w:r>
              <w:t>0.06%</w:t>
            </w:r>
          </w:p>
        </w:tc>
      </w:tr>
    </w:tbl>
    <w:p w:rsidR="009C266A" w:rsidRDefault="009C266A" w:rsidP="009C266A">
      <w:pPr>
        <w:pStyle w:val="-3"/>
        <w:spacing w:before="156" w:after="156"/>
      </w:pPr>
      <w:r>
        <w:rPr>
          <w:rFonts w:hint="eastAsia"/>
        </w:rPr>
        <w:t>自基金合同生效以来基金份额累计净值增长率变动及其与同期业绩比较基准收益率变动的比较</w:t>
      </w:r>
    </w:p>
    <w:p w:rsidR="009C266A" w:rsidRDefault="009C266A" w:rsidP="009C266A">
      <w:r>
        <w:rPr>
          <w:noProof/>
        </w:rPr>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9C266A" w:rsidRDefault="009C266A" w:rsidP="009C266A">
      <w:r>
        <w:rPr>
          <w:noProof/>
        </w:rPr>
        <w:lastRenderedPageBreak/>
        <w:drawing>
          <wp:inline distT="0" distB="0" distL="0" distR="0">
            <wp:extent cx="5274310" cy="3501390"/>
            <wp:effectExtent l="0" t="0" r="2540" b="381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9C266A" w:rsidRDefault="009C266A" w:rsidP="009C266A">
      <w:r>
        <w:rPr>
          <w:noProof/>
        </w:rPr>
        <w:drawing>
          <wp:inline distT="0" distB="0" distL="0" distR="0">
            <wp:extent cx="5274310" cy="3501390"/>
            <wp:effectExtent l="0" t="0" r="2540" b="381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9C266A" w:rsidRDefault="009C266A" w:rsidP="009C266A">
      <w:pPr>
        <w:pStyle w:val="-8"/>
      </w:pPr>
      <w:r>
        <w:rPr>
          <w:rFonts w:hint="eastAsia"/>
        </w:rPr>
        <w:t>注：本基金从2023年9月1日起新增C类份额，C类份额自2024年4月10日起存续；</w:t>
      </w:r>
    </w:p>
    <w:p w:rsidR="009C266A" w:rsidRDefault="009C266A" w:rsidP="009C266A">
      <w:pPr>
        <w:pStyle w:val="-"/>
        <w:ind w:firstLine="420"/>
      </w:pPr>
      <w:r>
        <w:rPr>
          <w:rFonts w:hint="eastAsia"/>
        </w:rPr>
        <w:t>本基金从2024年12月5日起新增D类份额，D类份额自2024年12月6日起存续。</w:t>
      </w:r>
    </w:p>
    <w:p w:rsidR="009C266A" w:rsidRDefault="009C266A" w:rsidP="009C266A">
      <w:pPr>
        <w:pStyle w:val="-1"/>
        <w:ind w:left="281" w:hanging="281"/>
      </w:pPr>
      <w:r>
        <w:rPr>
          <w:rFonts w:hint="eastAsia"/>
        </w:rPr>
        <w:t>管理人报告</w:t>
      </w:r>
    </w:p>
    <w:p w:rsidR="009C266A" w:rsidRDefault="009C266A" w:rsidP="009C266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C266A" w:rsidTr="007D0FC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C266A" w:rsidRPr="009C266A" w:rsidRDefault="009C266A" w:rsidP="009C266A">
            <w:pPr>
              <w:jc w:val="center"/>
              <w:rPr>
                <w:b/>
              </w:rPr>
            </w:pPr>
            <w:r w:rsidRPr="009C266A">
              <w:rPr>
                <w:rFonts w:hint="eastAsia"/>
                <w:b/>
              </w:rPr>
              <w:lastRenderedPageBreak/>
              <w:t>姓名</w:t>
            </w:r>
          </w:p>
        </w:tc>
        <w:tc>
          <w:tcPr>
            <w:tcW w:w="851" w:type="dxa"/>
            <w:vMerge w:val="restart"/>
          </w:tcPr>
          <w:p w:rsidR="009C266A" w:rsidRPr="009C266A" w:rsidRDefault="009C266A" w:rsidP="009C266A">
            <w:pPr>
              <w:jc w:val="center"/>
              <w:rPr>
                <w:b/>
              </w:rPr>
            </w:pPr>
            <w:r w:rsidRPr="009C266A">
              <w:rPr>
                <w:rFonts w:hint="eastAsia"/>
                <w:b/>
              </w:rPr>
              <w:t>职务</w:t>
            </w:r>
          </w:p>
        </w:tc>
        <w:tc>
          <w:tcPr>
            <w:tcW w:w="2234" w:type="dxa"/>
            <w:gridSpan w:val="2"/>
            <w:tcBorders>
              <w:bottom w:val="single" w:sz="4" w:space="0" w:color="auto"/>
            </w:tcBorders>
          </w:tcPr>
          <w:p w:rsidR="009C266A" w:rsidRPr="009C266A" w:rsidRDefault="009C266A" w:rsidP="009C266A">
            <w:pPr>
              <w:jc w:val="center"/>
              <w:rPr>
                <w:b/>
              </w:rPr>
            </w:pPr>
            <w:r w:rsidRPr="009C266A">
              <w:rPr>
                <w:rFonts w:hint="eastAsia"/>
                <w:b/>
              </w:rPr>
              <w:t>任本基金的基金经理期限</w:t>
            </w:r>
          </w:p>
        </w:tc>
        <w:tc>
          <w:tcPr>
            <w:tcW w:w="703" w:type="dxa"/>
            <w:vMerge w:val="restart"/>
          </w:tcPr>
          <w:p w:rsidR="009C266A" w:rsidRPr="009C266A" w:rsidRDefault="009C266A" w:rsidP="009C266A">
            <w:pPr>
              <w:jc w:val="center"/>
              <w:rPr>
                <w:b/>
              </w:rPr>
            </w:pPr>
            <w:r w:rsidRPr="009C266A">
              <w:rPr>
                <w:rFonts w:hint="eastAsia"/>
                <w:b/>
              </w:rPr>
              <w:t>证券从业年限</w:t>
            </w:r>
          </w:p>
        </w:tc>
        <w:tc>
          <w:tcPr>
            <w:tcW w:w="3856" w:type="dxa"/>
            <w:vMerge w:val="restart"/>
          </w:tcPr>
          <w:p w:rsidR="009C266A" w:rsidRPr="009C266A" w:rsidRDefault="009C266A" w:rsidP="009C266A">
            <w:pPr>
              <w:jc w:val="center"/>
              <w:rPr>
                <w:b/>
              </w:rPr>
            </w:pPr>
            <w:r w:rsidRPr="009C266A">
              <w:rPr>
                <w:rFonts w:hint="eastAsia"/>
                <w:b/>
              </w:rPr>
              <w:t>说明</w:t>
            </w:r>
          </w:p>
        </w:tc>
      </w:tr>
      <w:tr w:rsidR="009C266A" w:rsidTr="009C266A">
        <w:tc>
          <w:tcPr>
            <w:tcW w:w="862" w:type="dxa"/>
            <w:vMerge/>
          </w:tcPr>
          <w:p w:rsidR="009C266A" w:rsidRDefault="009C266A" w:rsidP="009C266A">
            <w:pPr>
              <w:jc w:val="left"/>
            </w:pPr>
          </w:p>
        </w:tc>
        <w:tc>
          <w:tcPr>
            <w:tcW w:w="851" w:type="dxa"/>
            <w:vMerge/>
          </w:tcPr>
          <w:p w:rsidR="009C266A" w:rsidRDefault="009C266A" w:rsidP="009C266A">
            <w:pPr>
              <w:jc w:val="left"/>
            </w:pPr>
          </w:p>
        </w:tc>
        <w:tc>
          <w:tcPr>
            <w:tcW w:w="1117" w:type="dxa"/>
            <w:shd w:val="clear" w:color="auto" w:fill="BFBFBF"/>
          </w:tcPr>
          <w:p w:rsidR="009C266A" w:rsidRPr="009C266A" w:rsidRDefault="009C266A" w:rsidP="009C266A">
            <w:pPr>
              <w:jc w:val="center"/>
              <w:rPr>
                <w:b/>
              </w:rPr>
            </w:pPr>
            <w:r w:rsidRPr="009C266A">
              <w:rPr>
                <w:rFonts w:hint="eastAsia"/>
                <w:b/>
              </w:rPr>
              <w:t>任职日期</w:t>
            </w:r>
          </w:p>
        </w:tc>
        <w:tc>
          <w:tcPr>
            <w:tcW w:w="1117" w:type="dxa"/>
            <w:shd w:val="clear" w:color="auto" w:fill="BFBFBF"/>
          </w:tcPr>
          <w:p w:rsidR="009C266A" w:rsidRPr="009C266A" w:rsidRDefault="009C266A" w:rsidP="009C266A">
            <w:pPr>
              <w:jc w:val="center"/>
              <w:rPr>
                <w:b/>
              </w:rPr>
            </w:pPr>
            <w:r w:rsidRPr="009C266A">
              <w:rPr>
                <w:rFonts w:hint="eastAsia"/>
                <w:b/>
              </w:rPr>
              <w:t>离任日期</w:t>
            </w:r>
          </w:p>
        </w:tc>
        <w:tc>
          <w:tcPr>
            <w:tcW w:w="703" w:type="dxa"/>
            <w:vMerge/>
          </w:tcPr>
          <w:p w:rsidR="009C266A" w:rsidRDefault="009C266A" w:rsidP="009C266A">
            <w:pPr>
              <w:jc w:val="left"/>
            </w:pPr>
          </w:p>
        </w:tc>
        <w:tc>
          <w:tcPr>
            <w:tcW w:w="3856" w:type="dxa"/>
            <w:vMerge/>
          </w:tcPr>
          <w:p w:rsidR="009C266A" w:rsidRDefault="009C266A" w:rsidP="009C266A">
            <w:pPr>
              <w:jc w:val="left"/>
            </w:pPr>
          </w:p>
        </w:tc>
      </w:tr>
      <w:tr w:rsidR="009C266A" w:rsidTr="009C266A">
        <w:tc>
          <w:tcPr>
            <w:tcW w:w="862" w:type="dxa"/>
          </w:tcPr>
          <w:p w:rsidR="009C266A" w:rsidRDefault="009C266A" w:rsidP="009C266A">
            <w:pPr>
              <w:jc w:val="left"/>
            </w:pPr>
            <w:r>
              <w:rPr>
                <w:rFonts w:hint="eastAsia"/>
              </w:rPr>
              <w:t>刘骥</w:t>
            </w:r>
          </w:p>
        </w:tc>
        <w:tc>
          <w:tcPr>
            <w:tcW w:w="851" w:type="dxa"/>
          </w:tcPr>
          <w:p w:rsidR="009C266A" w:rsidRDefault="009C266A" w:rsidP="009C266A">
            <w:pPr>
              <w:jc w:val="left"/>
            </w:pPr>
            <w:r>
              <w:rPr>
                <w:rFonts w:hint="eastAsia"/>
              </w:rPr>
              <w:t>本基金基金经理</w:t>
            </w:r>
          </w:p>
        </w:tc>
        <w:tc>
          <w:tcPr>
            <w:tcW w:w="1117" w:type="dxa"/>
          </w:tcPr>
          <w:p w:rsidR="009C266A" w:rsidRDefault="009C266A" w:rsidP="009C266A">
            <w:pPr>
              <w:jc w:val="left"/>
            </w:pPr>
            <w:r>
              <w:rPr>
                <w:rFonts w:hint="eastAsia"/>
              </w:rPr>
              <w:t>2021</w:t>
            </w:r>
            <w:r>
              <w:rPr>
                <w:rFonts w:hint="eastAsia"/>
              </w:rPr>
              <w:t>年</w:t>
            </w:r>
            <w:r>
              <w:rPr>
                <w:rFonts w:hint="eastAsia"/>
              </w:rPr>
              <w:t>6</w:t>
            </w:r>
            <w:r>
              <w:rPr>
                <w:rFonts w:hint="eastAsia"/>
              </w:rPr>
              <w:t>月</w:t>
            </w:r>
            <w:r>
              <w:rPr>
                <w:rFonts w:hint="eastAsia"/>
              </w:rPr>
              <w:t>9</w:t>
            </w:r>
            <w:r>
              <w:rPr>
                <w:rFonts w:hint="eastAsia"/>
              </w:rPr>
              <w:t>日</w:t>
            </w:r>
          </w:p>
        </w:tc>
        <w:tc>
          <w:tcPr>
            <w:tcW w:w="1117" w:type="dxa"/>
          </w:tcPr>
          <w:p w:rsidR="009C266A" w:rsidRDefault="009C266A" w:rsidP="009C266A">
            <w:pPr>
              <w:jc w:val="right"/>
            </w:pPr>
            <w:r>
              <w:t>-</w:t>
            </w:r>
          </w:p>
        </w:tc>
        <w:tc>
          <w:tcPr>
            <w:tcW w:w="703" w:type="dxa"/>
          </w:tcPr>
          <w:p w:rsidR="009C266A" w:rsidRDefault="009C266A" w:rsidP="009C266A">
            <w:pPr>
              <w:jc w:val="left"/>
            </w:pPr>
            <w:r>
              <w:rPr>
                <w:rFonts w:hint="eastAsia"/>
              </w:rPr>
              <w:t>13</w:t>
            </w:r>
            <w:r>
              <w:rPr>
                <w:rFonts w:hint="eastAsia"/>
              </w:rPr>
              <w:t>年</w:t>
            </w:r>
          </w:p>
        </w:tc>
        <w:tc>
          <w:tcPr>
            <w:tcW w:w="3856" w:type="dxa"/>
          </w:tcPr>
          <w:p w:rsidR="009C266A" w:rsidRDefault="009C266A" w:rsidP="009C266A">
            <w:r>
              <w:rPr>
                <w:rFonts w:hint="eastAsia"/>
              </w:rPr>
              <w:t>中国国籍，香港大学经济学硕士，具有基金从业资格。</w:t>
            </w:r>
            <w:r>
              <w:rPr>
                <w:rFonts w:hint="eastAsia"/>
              </w:rPr>
              <w:t>2012</w:t>
            </w:r>
            <w:r>
              <w:rPr>
                <w:rFonts w:hint="eastAsia"/>
              </w:rPr>
              <w:t>年</w:t>
            </w:r>
            <w:r>
              <w:rPr>
                <w:rFonts w:hint="eastAsia"/>
              </w:rPr>
              <w:t>10</w:t>
            </w:r>
            <w:r>
              <w:rPr>
                <w:rFonts w:hint="eastAsia"/>
              </w:rPr>
              <w:t>月加入南方基金固定收益部，历任信用研究分析师、信用研究分析小组组长。</w:t>
            </w:r>
            <w:r>
              <w:rPr>
                <w:rFonts w:hint="eastAsia"/>
              </w:rPr>
              <w:t>2016</w:t>
            </w:r>
            <w:r>
              <w:rPr>
                <w:rFonts w:hint="eastAsia"/>
              </w:rPr>
              <w:t>年</w:t>
            </w:r>
            <w:r>
              <w:rPr>
                <w:rFonts w:hint="eastAsia"/>
              </w:rPr>
              <w:t>11</w:t>
            </w:r>
            <w:r>
              <w:rPr>
                <w:rFonts w:hint="eastAsia"/>
              </w:rPr>
              <w:t>月</w:t>
            </w:r>
            <w:r>
              <w:rPr>
                <w:rFonts w:hint="eastAsia"/>
              </w:rPr>
              <w:t>28</w:t>
            </w:r>
            <w:r>
              <w:rPr>
                <w:rFonts w:hint="eastAsia"/>
              </w:rPr>
              <w:t>日至</w:t>
            </w:r>
            <w:r>
              <w:rPr>
                <w:rFonts w:hint="eastAsia"/>
              </w:rPr>
              <w:t>2019</w:t>
            </w:r>
            <w:r>
              <w:rPr>
                <w:rFonts w:hint="eastAsia"/>
              </w:rPr>
              <w:t>年</w:t>
            </w:r>
            <w:r>
              <w:rPr>
                <w:rFonts w:hint="eastAsia"/>
              </w:rPr>
              <w:t>3</w:t>
            </w:r>
            <w:r>
              <w:rPr>
                <w:rFonts w:hint="eastAsia"/>
              </w:rPr>
              <w:t>月</w:t>
            </w:r>
            <w:r>
              <w:rPr>
                <w:rFonts w:hint="eastAsia"/>
              </w:rPr>
              <w:t>15</w:t>
            </w:r>
            <w:r>
              <w:rPr>
                <w:rFonts w:hint="eastAsia"/>
              </w:rPr>
              <w:t>日，任南方多利、南方金利的基金经理助理。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2019</w:t>
            </w:r>
            <w:r>
              <w:rPr>
                <w:rFonts w:hint="eastAsia"/>
              </w:rPr>
              <w:t>年</w:t>
            </w:r>
            <w:r>
              <w:rPr>
                <w:rFonts w:hint="eastAsia"/>
              </w:rPr>
              <w:t>12</w:t>
            </w:r>
            <w:r>
              <w:rPr>
                <w:rFonts w:hint="eastAsia"/>
              </w:rPr>
              <w:t>月</w:t>
            </w:r>
            <w:r>
              <w:rPr>
                <w:rFonts w:hint="eastAsia"/>
              </w:rPr>
              <w:t>21</w:t>
            </w:r>
            <w:r>
              <w:rPr>
                <w:rFonts w:hint="eastAsia"/>
              </w:rPr>
              <w:t>日，任南方睿见混合基金经理；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w:t>
            </w:r>
            <w:r>
              <w:rPr>
                <w:rFonts w:hint="eastAsia"/>
              </w:rPr>
              <w:t>2023</w:t>
            </w:r>
            <w:r>
              <w:rPr>
                <w:rFonts w:hint="eastAsia"/>
              </w:rPr>
              <w:t>年</w:t>
            </w:r>
            <w:r>
              <w:rPr>
                <w:rFonts w:hint="eastAsia"/>
              </w:rPr>
              <w:t>5</w:t>
            </w:r>
            <w:r>
              <w:rPr>
                <w:rFonts w:hint="eastAsia"/>
              </w:rPr>
              <w:t>月</w:t>
            </w:r>
            <w:r>
              <w:rPr>
                <w:rFonts w:hint="eastAsia"/>
              </w:rPr>
              <w:t>26</w:t>
            </w:r>
            <w:r>
              <w:rPr>
                <w:rFonts w:hint="eastAsia"/>
              </w:rPr>
              <w:t>日，任南方骏元中短利率债基金经理；</w:t>
            </w:r>
            <w:r>
              <w:rPr>
                <w:rFonts w:hint="eastAsia"/>
              </w:rPr>
              <w:t>2020</w:t>
            </w:r>
            <w:r>
              <w:rPr>
                <w:rFonts w:hint="eastAsia"/>
              </w:rPr>
              <w:t>年</w:t>
            </w:r>
            <w:r>
              <w:rPr>
                <w:rFonts w:hint="eastAsia"/>
              </w:rPr>
              <w:t>9</w:t>
            </w:r>
            <w:r>
              <w:rPr>
                <w:rFonts w:hint="eastAsia"/>
              </w:rPr>
              <w:t>月</w:t>
            </w:r>
            <w:r>
              <w:rPr>
                <w:rFonts w:hint="eastAsia"/>
              </w:rPr>
              <w:t>25</w:t>
            </w:r>
            <w:r>
              <w:rPr>
                <w:rFonts w:hint="eastAsia"/>
              </w:rPr>
              <w:t>日至</w:t>
            </w:r>
            <w:r>
              <w:rPr>
                <w:rFonts w:hint="eastAsia"/>
              </w:rPr>
              <w:t>2024</w:t>
            </w:r>
            <w:r>
              <w:rPr>
                <w:rFonts w:hint="eastAsia"/>
              </w:rPr>
              <w:t>年</w:t>
            </w:r>
            <w:r>
              <w:rPr>
                <w:rFonts w:hint="eastAsia"/>
              </w:rPr>
              <w:t>3</w:t>
            </w:r>
            <w:r>
              <w:rPr>
                <w:rFonts w:hint="eastAsia"/>
              </w:rPr>
              <w:t>月</w:t>
            </w:r>
            <w:r>
              <w:rPr>
                <w:rFonts w:hint="eastAsia"/>
              </w:rPr>
              <w:t>25</w:t>
            </w:r>
            <w:r>
              <w:rPr>
                <w:rFonts w:hint="eastAsia"/>
              </w:rPr>
              <w:t>日，任南方创利基金经理；</w:t>
            </w:r>
            <w:r>
              <w:rPr>
                <w:rFonts w:hint="eastAsia"/>
              </w:rPr>
              <w:t>2022</w:t>
            </w:r>
            <w:r>
              <w:rPr>
                <w:rFonts w:hint="eastAsia"/>
              </w:rPr>
              <w:t>年</w:t>
            </w:r>
            <w:r>
              <w:rPr>
                <w:rFonts w:hint="eastAsia"/>
              </w:rPr>
              <w:t>4</w:t>
            </w:r>
            <w:r>
              <w:rPr>
                <w:rFonts w:hint="eastAsia"/>
              </w:rPr>
              <w:t>月</w:t>
            </w:r>
            <w:r>
              <w:rPr>
                <w:rFonts w:hint="eastAsia"/>
              </w:rPr>
              <w:t>15</w:t>
            </w:r>
            <w:r>
              <w:rPr>
                <w:rFonts w:hint="eastAsia"/>
              </w:rPr>
              <w:t>日至</w:t>
            </w:r>
            <w:r>
              <w:rPr>
                <w:rFonts w:hint="eastAsia"/>
              </w:rPr>
              <w:t>2024</w:t>
            </w:r>
            <w:r>
              <w:rPr>
                <w:rFonts w:hint="eastAsia"/>
              </w:rPr>
              <w:t>年</w:t>
            </w:r>
            <w:r>
              <w:rPr>
                <w:rFonts w:hint="eastAsia"/>
              </w:rPr>
              <w:t>3</w:t>
            </w:r>
            <w:r>
              <w:rPr>
                <w:rFonts w:hint="eastAsia"/>
              </w:rPr>
              <w:t>月</w:t>
            </w:r>
            <w:r>
              <w:rPr>
                <w:rFonts w:hint="eastAsia"/>
              </w:rPr>
              <w:t>25</w:t>
            </w:r>
            <w:r>
              <w:rPr>
                <w:rFonts w:hint="eastAsia"/>
              </w:rPr>
              <w:t>日，任南方昭元债券基金经理；</w:t>
            </w:r>
            <w:r>
              <w:rPr>
                <w:rFonts w:hint="eastAsia"/>
              </w:rPr>
              <w:t>2019</w:t>
            </w:r>
            <w:r>
              <w:rPr>
                <w:rFonts w:hint="eastAsia"/>
              </w:rPr>
              <w:t>年</w:t>
            </w:r>
            <w:r>
              <w:rPr>
                <w:rFonts w:hint="eastAsia"/>
              </w:rPr>
              <w:t>4</w:t>
            </w:r>
            <w:r>
              <w:rPr>
                <w:rFonts w:hint="eastAsia"/>
              </w:rPr>
              <w:t>月</w:t>
            </w:r>
            <w:r>
              <w:rPr>
                <w:rFonts w:hint="eastAsia"/>
              </w:rPr>
              <w:t>10</w:t>
            </w:r>
            <w:r>
              <w:rPr>
                <w:rFonts w:hint="eastAsia"/>
              </w:rPr>
              <w:t>日至</w:t>
            </w:r>
            <w:r>
              <w:rPr>
                <w:rFonts w:hint="eastAsia"/>
              </w:rPr>
              <w:t>2025</w:t>
            </w:r>
            <w:r>
              <w:rPr>
                <w:rFonts w:hint="eastAsia"/>
              </w:rPr>
              <w:t>年</w:t>
            </w:r>
            <w:r>
              <w:rPr>
                <w:rFonts w:hint="eastAsia"/>
              </w:rPr>
              <w:t>9</w:t>
            </w:r>
            <w:r>
              <w:rPr>
                <w:rFonts w:hint="eastAsia"/>
              </w:rPr>
              <w:t>月</w:t>
            </w:r>
            <w:r>
              <w:rPr>
                <w:rFonts w:hint="eastAsia"/>
              </w:rPr>
              <w:t>19</w:t>
            </w:r>
            <w:r>
              <w:rPr>
                <w:rFonts w:hint="eastAsia"/>
              </w:rPr>
              <w:t>日，任南方华元债券基金经理；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12</w:t>
            </w:r>
            <w:r>
              <w:rPr>
                <w:rFonts w:hint="eastAsia"/>
              </w:rPr>
              <w:t>月</w:t>
            </w:r>
            <w:r>
              <w:rPr>
                <w:rFonts w:hint="eastAsia"/>
              </w:rPr>
              <w:t>17</w:t>
            </w:r>
            <w:r>
              <w:rPr>
                <w:rFonts w:hint="eastAsia"/>
              </w:rPr>
              <w:t>日，任南方定利一年定开债券基金经理；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日，任南方贺元利率债债券基金经理；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日至今，任南方宏元基金经理；</w:t>
            </w:r>
            <w:r>
              <w:rPr>
                <w:rFonts w:hint="eastAsia"/>
              </w:rPr>
              <w:t>2021</w:t>
            </w:r>
            <w:r>
              <w:rPr>
                <w:rFonts w:hint="eastAsia"/>
              </w:rPr>
              <w:t>年</w:t>
            </w:r>
            <w:r>
              <w:rPr>
                <w:rFonts w:hint="eastAsia"/>
              </w:rPr>
              <w:t>2</w:t>
            </w:r>
            <w:r>
              <w:rPr>
                <w:rFonts w:hint="eastAsia"/>
              </w:rPr>
              <w:t>月</w:t>
            </w:r>
            <w:r>
              <w:rPr>
                <w:rFonts w:hint="eastAsia"/>
              </w:rPr>
              <w:t>26</w:t>
            </w:r>
            <w:r>
              <w:rPr>
                <w:rFonts w:hint="eastAsia"/>
              </w:rPr>
              <w:t>日至今，任南方赢元、南方皓元短债基金经理；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日至今，任南方鑫利基金经理；</w:t>
            </w:r>
            <w:r>
              <w:rPr>
                <w:rFonts w:hint="eastAsia"/>
              </w:rPr>
              <w:t>2021</w:t>
            </w:r>
            <w:r>
              <w:rPr>
                <w:rFonts w:hint="eastAsia"/>
              </w:rPr>
              <w:t>年</w:t>
            </w:r>
            <w:r>
              <w:rPr>
                <w:rFonts w:hint="eastAsia"/>
              </w:rPr>
              <w:t>6</w:t>
            </w:r>
            <w:r>
              <w:rPr>
                <w:rFonts w:hint="eastAsia"/>
              </w:rPr>
              <w:t>月</w:t>
            </w:r>
            <w:r>
              <w:rPr>
                <w:rFonts w:hint="eastAsia"/>
              </w:rPr>
              <w:t>9</w:t>
            </w:r>
            <w:r>
              <w:rPr>
                <w:rFonts w:hint="eastAsia"/>
              </w:rPr>
              <w:t>日至今，任南方景元中高等级信用债债券基金经理；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日至今，任南方通利基金经理；</w:t>
            </w:r>
            <w:r>
              <w:rPr>
                <w:rFonts w:hint="eastAsia"/>
              </w:rPr>
              <w:t>2024</w:t>
            </w:r>
            <w:r>
              <w:rPr>
                <w:rFonts w:hint="eastAsia"/>
              </w:rPr>
              <w:t>年</w:t>
            </w:r>
            <w:r>
              <w:rPr>
                <w:rFonts w:hint="eastAsia"/>
              </w:rPr>
              <w:t>11</w:t>
            </w:r>
            <w:r>
              <w:rPr>
                <w:rFonts w:hint="eastAsia"/>
              </w:rPr>
              <w:t>月</w:t>
            </w:r>
            <w:r>
              <w:rPr>
                <w:rFonts w:hint="eastAsia"/>
              </w:rPr>
              <w:t>22</w:t>
            </w:r>
            <w:r>
              <w:rPr>
                <w:rFonts w:hint="eastAsia"/>
              </w:rPr>
              <w:t>日至今，任南方旺元</w:t>
            </w:r>
            <w:r>
              <w:rPr>
                <w:rFonts w:hint="eastAsia"/>
              </w:rPr>
              <w:t>60</w:t>
            </w:r>
            <w:r>
              <w:rPr>
                <w:rFonts w:hint="eastAsia"/>
              </w:rPr>
              <w:t>天滚动持有中短债债券基金经理。</w:t>
            </w:r>
          </w:p>
        </w:tc>
      </w:tr>
    </w:tbl>
    <w:p w:rsidR="009C266A" w:rsidRDefault="009C266A" w:rsidP="009C266A">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9C266A" w:rsidRDefault="009C266A" w:rsidP="009C266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C266A" w:rsidRDefault="009C266A" w:rsidP="009C266A">
      <w:pPr>
        <w:pStyle w:val="-2"/>
        <w:spacing w:before="312"/>
      </w:pPr>
      <w:r>
        <w:rPr>
          <w:rFonts w:hint="eastAsia"/>
        </w:rPr>
        <w:t>管理人对报告期内本基金运作遵规守信情况的说明</w:t>
      </w:r>
    </w:p>
    <w:p w:rsidR="009C266A" w:rsidRDefault="009C266A" w:rsidP="009C266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C266A" w:rsidRDefault="009C266A" w:rsidP="009C266A">
      <w:pPr>
        <w:pStyle w:val="-2"/>
        <w:spacing w:before="312"/>
      </w:pPr>
      <w:r>
        <w:rPr>
          <w:rFonts w:hint="eastAsia"/>
        </w:rPr>
        <w:lastRenderedPageBreak/>
        <w:t>公平交易专项说明</w:t>
      </w:r>
    </w:p>
    <w:p w:rsidR="009C266A" w:rsidRDefault="009C266A" w:rsidP="009C266A">
      <w:pPr>
        <w:pStyle w:val="-3"/>
        <w:spacing w:before="156" w:after="156"/>
      </w:pPr>
      <w:r>
        <w:rPr>
          <w:rFonts w:hint="eastAsia"/>
        </w:rPr>
        <w:t>公平交易制度的执行情况</w:t>
      </w:r>
    </w:p>
    <w:p w:rsidR="009C266A" w:rsidRDefault="009C266A" w:rsidP="009C266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C266A" w:rsidRDefault="009C266A" w:rsidP="009C266A">
      <w:pPr>
        <w:pStyle w:val="-3"/>
        <w:spacing w:before="156" w:after="156"/>
      </w:pPr>
      <w:r>
        <w:rPr>
          <w:rFonts w:hint="eastAsia"/>
        </w:rPr>
        <w:t>异常交易行为的专项说明</w:t>
      </w:r>
    </w:p>
    <w:p w:rsidR="009C266A" w:rsidRDefault="009C266A" w:rsidP="009C266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C266A" w:rsidRDefault="009C266A" w:rsidP="009C266A">
      <w:pPr>
        <w:pStyle w:val="-2"/>
        <w:spacing w:before="312"/>
      </w:pPr>
      <w:r>
        <w:rPr>
          <w:rFonts w:hint="eastAsia"/>
        </w:rPr>
        <w:t>报告期内基金投资策略和运作分析</w:t>
      </w:r>
    </w:p>
    <w:p w:rsidR="009C266A" w:rsidRDefault="009C266A" w:rsidP="009C266A">
      <w:pPr>
        <w:pStyle w:val="-"/>
        <w:ind w:firstLine="420"/>
      </w:pPr>
      <w:r>
        <w:rPr>
          <w:rFonts w:hint="eastAsia"/>
        </w:rPr>
        <w:t>一、2026年二季度市场回顾</w:t>
      </w:r>
    </w:p>
    <w:p w:rsidR="009C266A" w:rsidRDefault="009C266A" w:rsidP="009C266A">
      <w:pPr>
        <w:pStyle w:val="-"/>
        <w:ind w:firstLine="420"/>
      </w:pPr>
      <w:r>
        <w:rPr>
          <w:rFonts w:hint="eastAsia"/>
        </w:rPr>
        <w:t>2026年二季度国内经济增长边际放缓，内需疲软特征突出。1-5月核心宏观数据显示：规模以上工业增加值同比增长5.40%；固定资产投资同比下滑4.10%，分项来看房地产投资同比-16.20%、制造业投资同比-0.40%，基建投资小幅增长0.75%发挥经济托底作用；社会消费品零售总额同比仅增长1.40%，终端消费修复乏力。通胀层面维持低位平稳，1-5月CPI、PPI同比均上涨1.00%，无明显通胀约束；流动性方面，5月末M2同比增长8.60%，受实体融资需求走弱影响，二季度新增信贷、社融总量较一季度明显回落。</w:t>
      </w:r>
    </w:p>
    <w:p w:rsidR="009C266A" w:rsidRDefault="009C266A" w:rsidP="009C266A">
      <w:pPr>
        <w:pStyle w:val="-"/>
        <w:ind w:firstLine="420"/>
      </w:pPr>
      <w:r>
        <w:rPr>
          <w:rFonts w:hint="eastAsia"/>
        </w:rPr>
        <w:t>货币政策及资金面方面，美联储二季度维持基准利率不变，整体保持观望态度；国内央行未开展降准、降息操作，银行体系流动性维持合理充裕。二季度美元指数上涨1.31%，人民币兑美元中间价累计升值1085个基点，汇率走势偏强；货币市场中枢利率整体下行，银行间隔夜回购加权利率均值1.35%（环比-5BP），7天回购加权利率均值1.41%（环比-13BP），场内短端资金成本持续走低。</w:t>
      </w:r>
    </w:p>
    <w:p w:rsidR="009C266A" w:rsidRDefault="009C266A" w:rsidP="009C266A">
      <w:pPr>
        <w:pStyle w:val="-"/>
        <w:ind w:firstLine="420"/>
      </w:pPr>
      <w:r>
        <w:rPr>
          <w:rFonts w:hint="eastAsia"/>
        </w:rPr>
        <w:t>债券市场二季度整体走牛，各期限利率债收益率普遍下行：10年期国债、国开债收益率分别下行8BP、17BP，国开债表现相对更强，品种利差持续压缩；1年期国债、国开债收益率分别下行10BP、9BP。信用债板块表现优于同期限利率债，市场评级维度行情分化，AA级信用债表现好于AAA级，资质下沉策略收获阶段性超额收益。</w:t>
      </w:r>
    </w:p>
    <w:p w:rsidR="009C266A" w:rsidRDefault="009C266A" w:rsidP="009C266A">
      <w:pPr>
        <w:pStyle w:val="-"/>
        <w:ind w:firstLine="420"/>
      </w:pPr>
      <w:r>
        <w:rPr>
          <w:rFonts w:hint="eastAsia"/>
        </w:rPr>
        <w:t>操作层面，组合以优质银行商金债和二级资本债为底仓进行配置，同时利用长端利率债参与波段操作，获得了一定的超额收益。</w:t>
      </w:r>
    </w:p>
    <w:p w:rsidR="009C266A" w:rsidRDefault="009C266A" w:rsidP="009C266A">
      <w:pPr>
        <w:pStyle w:val="-"/>
        <w:ind w:firstLine="420"/>
      </w:pPr>
      <w:r>
        <w:rPr>
          <w:rFonts w:hint="eastAsia"/>
        </w:rPr>
        <w:t>二、2026年三季度市场展望</w:t>
      </w:r>
    </w:p>
    <w:p w:rsidR="009C266A" w:rsidRDefault="009C266A" w:rsidP="009C266A">
      <w:pPr>
        <w:pStyle w:val="-"/>
        <w:ind w:firstLine="420"/>
      </w:pPr>
      <w:r>
        <w:rPr>
          <w:rFonts w:hint="eastAsia"/>
        </w:rPr>
        <w:t>从先行经济指标来看，6月中采制造业PMI为50.3%，环比上行0.3个百分点，国内经济景气度边际企稳，但当前经济运行依旧面临供强需弱的结构性问题，内需不足仍是主要</w:t>
      </w:r>
      <w:r>
        <w:rPr>
          <w:rFonts w:hint="eastAsia"/>
        </w:rPr>
        <w:lastRenderedPageBreak/>
        <w:t>短板。中长期来看，我国经济基本面韧性较强，长期向好的发展趋势未发生改变，前期存量稳增长政策将逐步落地见效，保障“十五五”开局阶段经济平稳运行。</w:t>
      </w:r>
    </w:p>
    <w:p w:rsidR="009C266A" w:rsidRDefault="009C266A" w:rsidP="009C266A">
      <w:pPr>
        <w:pStyle w:val="-"/>
        <w:ind w:firstLine="420"/>
      </w:pPr>
      <w:r>
        <w:rPr>
          <w:rFonts w:hint="eastAsia"/>
        </w:rPr>
        <w:t>内外部货币政策环境存在明显博弈，外部层面，美联储货币政策立场显著转鹰，市场年内降息预期基本落空，后续存在加息可能性，外部流动性环境趋于收紧，成为国内市场最大外部不确定性。国内货币政策延续适度宽松基调，政策重心逐步从总量大水漫灌转向结构性精准调控、完善市场利率传导机制；后续财政政策将更加积极，与货币政策协同发力，加快落地各类稳增长举措，聚焦稳就业、稳市场主体、稳定市场预期。</w:t>
      </w:r>
    </w:p>
    <w:p w:rsidR="009C266A" w:rsidRDefault="009C266A" w:rsidP="009C266A">
      <w:pPr>
        <w:pStyle w:val="-"/>
        <w:ind w:firstLine="420"/>
      </w:pPr>
      <w:r>
        <w:rPr>
          <w:rFonts w:hint="eastAsia"/>
        </w:rPr>
        <w:t>放眼三季度，全球经济增长动能偏弱、国际贸易壁垒持续抬升，海外主要经济体经济走势、通胀水平及货币政策节奏分化，外部风险将持续扰动国内资本市场。结合当前内外部环境，债券市场操作思路明确：利率债方面，短期受海外政策博弈影响，市场收益率存在震荡波动风险，但充裕的体系流动性和机构配置需求形成底部支撑，叠加当前收益率曲线较为平坦，短端利率债配置性价比突出，适合作为底仓布局，长端利率债配置价值有限，以波段交易为主；信用债方面，将严控信用风险作为操作核心，谨慎下沉信用资质，优先配置高资质、高流动性信用债券，做好主体信用资质甄别。</w:t>
      </w:r>
    </w:p>
    <w:p w:rsidR="009C266A" w:rsidRDefault="009C266A" w:rsidP="009C266A">
      <w:pPr>
        <w:pStyle w:val="-2"/>
        <w:spacing w:before="312"/>
      </w:pPr>
      <w:r>
        <w:rPr>
          <w:rFonts w:hint="eastAsia"/>
        </w:rPr>
        <w:t>报告期内基金的业绩表现</w:t>
      </w:r>
    </w:p>
    <w:p w:rsidR="009C266A" w:rsidRDefault="009C266A" w:rsidP="009C266A">
      <w:pPr>
        <w:pStyle w:val="-"/>
        <w:ind w:firstLine="420"/>
      </w:pPr>
      <w:r>
        <w:rPr>
          <w:rFonts w:hint="eastAsia"/>
        </w:rPr>
        <w:t>截至报告期末，本基金A份额净值为1.1682元，报告期内，份额净值增长率为0.89%，同期业绩基准增长率为0.86%；本基金C份额净值为1.1642元，报告期内，份额净值增长率为0.88%，同期业绩基准增长率为0.86%；本基金D份额净值为1.1703元，报告期内，份额净值增长率为0.89%，同期业绩基准增长率为0.86%。</w:t>
      </w:r>
    </w:p>
    <w:p w:rsidR="009C266A" w:rsidRDefault="009C266A" w:rsidP="009C266A">
      <w:pPr>
        <w:pStyle w:val="-2"/>
        <w:spacing w:before="312"/>
      </w:pPr>
      <w:r>
        <w:rPr>
          <w:rFonts w:hint="eastAsia"/>
        </w:rPr>
        <w:t>报告期内基金持有人数或基金资产净值预警说明</w:t>
      </w:r>
    </w:p>
    <w:p w:rsidR="009C266A" w:rsidRDefault="009C266A" w:rsidP="009C266A">
      <w:pPr>
        <w:pStyle w:val="-"/>
        <w:ind w:firstLine="420"/>
      </w:pPr>
      <w:r>
        <w:rPr>
          <w:rFonts w:hint="eastAsia"/>
        </w:rPr>
        <w:t>报告期内，本基金未出现连续二十个交易日基金份额持有人数量不满二百人或者基金资产净值低于五千万元的情形。</w:t>
      </w:r>
    </w:p>
    <w:p w:rsidR="009C266A" w:rsidRDefault="009C266A" w:rsidP="009C266A">
      <w:pPr>
        <w:pStyle w:val="-1"/>
        <w:ind w:left="281" w:hanging="281"/>
      </w:pPr>
      <w:r>
        <w:rPr>
          <w:rFonts w:hint="eastAsia"/>
        </w:rPr>
        <w:t>投资组合报告</w:t>
      </w:r>
    </w:p>
    <w:p w:rsidR="009C266A" w:rsidRDefault="009C266A" w:rsidP="009C266A">
      <w:pPr>
        <w:pStyle w:val="-2"/>
        <w:spacing w:before="312"/>
      </w:pPr>
      <w:r>
        <w:rPr>
          <w:rFonts w:hint="eastAsia"/>
        </w:rPr>
        <w:t>报告期末基金资产组合情况</w:t>
      </w:r>
    </w:p>
    <w:p w:rsidR="009C266A" w:rsidRDefault="009C266A" w:rsidP="009C266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C266A" w:rsidTr="009C266A">
        <w:trPr>
          <w:cnfStyle w:val="100000000000" w:firstRow="1" w:lastRow="0" w:firstColumn="0" w:lastColumn="0" w:oddVBand="0" w:evenVBand="0" w:oddHBand="0" w:evenHBand="0" w:firstRowFirstColumn="0" w:firstRowLastColumn="0" w:lastRowFirstColumn="0" w:lastRowLastColumn="0"/>
        </w:trPr>
        <w:tc>
          <w:tcPr>
            <w:tcW w:w="646" w:type="dxa"/>
          </w:tcPr>
          <w:p w:rsidR="009C266A" w:rsidRPr="009C266A" w:rsidRDefault="009C266A" w:rsidP="009C266A">
            <w:pPr>
              <w:jc w:val="center"/>
              <w:rPr>
                <w:b/>
              </w:rPr>
            </w:pPr>
            <w:r w:rsidRPr="009C266A">
              <w:rPr>
                <w:rFonts w:hint="eastAsia"/>
                <w:b/>
              </w:rPr>
              <w:t>序号</w:t>
            </w:r>
          </w:p>
        </w:tc>
        <w:tc>
          <w:tcPr>
            <w:tcW w:w="2971" w:type="dxa"/>
          </w:tcPr>
          <w:p w:rsidR="009C266A" w:rsidRPr="009C266A" w:rsidRDefault="009C266A" w:rsidP="009C266A">
            <w:pPr>
              <w:jc w:val="center"/>
              <w:rPr>
                <w:b/>
              </w:rPr>
            </w:pPr>
            <w:r w:rsidRPr="009C266A">
              <w:rPr>
                <w:rFonts w:hint="eastAsia"/>
                <w:b/>
              </w:rPr>
              <w:t>项目</w:t>
            </w:r>
          </w:p>
        </w:tc>
        <w:tc>
          <w:tcPr>
            <w:tcW w:w="2381" w:type="dxa"/>
          </w:tcPr>
          <w:p w:rsidR="009C266A" w:rsidRPr="009C266A" w:rsidRDefault="009C266A" w:rsidP="009C266A">
            <w:pPr>
              <w:jc w:val="center"/>
              <w:rPr>
                <w:b/>
              </w:rPr>
            </w:pPr>
            <w:r w:rsidRPr="009C266A">
              <w:rPr>
                <w:rFonts w:hint="eastAsia"/>
                <w:b/>
              </w:rPr>
              <w:t>金额（元）</w:t>
            </w:r>
          </w:p>
        </w:tc>
        <w:tc>
          <w:tcPr>
            <w:tcW w:w="2506" w:type="dxa"/>
          </w:tcPr>
          <w:p w:rsidR="009C266A" w:rsidRPr="009C266A" w:rsidRDefault="009C266A" w:rsidP="009C266A">
            <w:pPr>
              <w:jc w:val="center"/>
              <w:rPr>
                <w:b/>
              </w:rPr>
            </w:pPr>
            <w:r w:rsidRPr="009C266A">
              <w:rPr>
                <w:rFonts w:hint="eastAsia"/>
                <w:b/>
              </w:rPr>
              <w:t>占基金总资产的比例（</w:t>
            </w:r>
            <w:r w:rsidRPr="009C266A">
              <w:rPr>
                <w:rFonts w:hint="eastAsia"/>
                <w:b/>
              </w:rPr>
              <w:t>%</w:t>
            </w:r>
            <w:r w:rsidRPr="009C266A">
              <w:rPr>
                <w:rFonts w:hint="eastAsia"/>
                <w:b/>
              </w:rPr>
              <w:t>）</w:t>
            </w:r>
          </w:p>
        </w:tc>
      </w:tr>
      <w:tr w:rsidR="009C266A" w:rsidTr="009C266A">
        <w:tc>
          <w:tcPr>
            <w:tcW w:w="646" w:type="dxa"/>
          </w:tcPr>
          <w:p w:rsidR="009C266A" w:rsidRDefault="009C266A" w:rsidP="009C266A">
            <w:pPr>
              <w:jc w:val="center"/>
            </w:pPr>
            <w:r>
              <w:t>1</w:t>
            </w:r>
          </w:p>
        </w:tc>
        <w:tc>
          <w:tcPr>
            <w:tcW w:w="2971" w:type="dxa"/>
          </w:tcPr>
          <w:p w:rsidR="009C266A" w:rsidRDefault="009C266A" w:rsidP="009C266A">
            <w:pPr>
              <w:jc w:val="left"/>
            </w:pPr>
            <w:r>
              <w:rPr>
                <w:rFonts w:hint="eastAsia"/>
              </w:rPr>
              <w:t>权益投资</w:t>
            </w:r>
          </w:p>
        </w:tc>
        <w:tc>
          <w:tcPr>
            <w:tcW w:w="2381" w:type="dxa"/>
          </w:tcPr>
          <w:p w:rsidR="009C266A" w:rsidRDefault="009C266A" w:rsidP="009C266A">
            <w:pPr>
              <w:jc w:val="right"/>
            </w:pPr>
            <w:r>
              <w:t>-</w:t>
            </w:r>
          </w:p>
        </w:tc>
        <w:tc>
          <w:tcPr>
            <w:tcW w:w="2506" w:type="dxa"/>
          </w:tcPr>
          <w:p w:rsidR="009C266A" w:rsidRDefault="009C266A" w:rsidP="009C266A">
            <w:pPr>
              <w:jc w:val="right"/>
            </w:pPr>
            <w:r>
              <w:t>-</w:t>
            </w:r>
          </w:p>
        </w:tc>
      </w:tr>
      <w:tr w:rsidR="009C266A" w:rsidTr="009C266A">
        <w:tc>
          <w:tcPr>
            <w:tcW w:w="646" w:type="dxa"/>
          </w:tcPr>
          <w:p w:rsidR="009C266A" w:rsidRDefault="009C266A" w:rsidP="009C266A">
            <w:pPr>
              <w:jc w:val="center"/>
            </w:pPr>
          </w:p>
        </w:tc>
        <w:tc>
          <w:tcPr>
            <w:tcW w:w="2971" w:type="dxa"/>
          </w:tcPr>
          <w:p w:rsidR="009C266A" w:rsidRDefault="009C266A" w:rsidP="009C266A">
            <w:pPr>
              <w:jc w:val="left"/>
            </w:pPr>
            <w:r>
              <w:rPr>
                <w:rFonts w:hint="eastAsia"/>
              </w:rPr>
              <w:t>其中：股票</w:t>
            </w:r>
          </w:p>
        </w:tc>
        <w:tc>
          <w:tcPr>
            <w:tcW w:w="2381" w:type="dxa"/>
          </w:tcPr>
          <w:p w:rsidR="009C266A" w:rsidRDefault="009C266A" w:rsidP="009C266A">
            <w:pPr>
              <w:jc w:val="right"/>
            </w:pPr>
            <w:r>
              <w:t>-</w:t>
            </w:r>
          </w:p>
        </w:tc>
        <w:tc>
          <w:tcPr>
            <w:tcW w:w="2506" w:type="dxa"/>
          </w:tcPr>
          <w:p w:rsidR="009C266A" w:rsidRDefault="009C266A" w:rsidP="009C266A">
            <w:pPr>
              <w:jc w:val="right"/>
            </w:pPr>
            <w:r>
              <w:t>-</w:t>
            </w:r>
          </w:p>
        </w:tc>
      </w:tr>
      <w:tr w:rsidR="009C266A" w:rsidTr="009C266A">
        <w:tc>
          <w:tcPr>
            <w:tcW w:w="646" w:type="dxa"/>
          </w:tcPr>
          <w:p w:rsidR="009C266A" w:rsidRDefault="009C266A" w:rsidP="009C266A">
            <w:pPr>
              <w:jc w:val="center"/>
            </w:pPr>
            <w:r>
              <w:t>2</w:t>
            </w:r>
          </w:p>
        </w:tc>
        <w:tc>
          <w:tcPr>
            <w:tcW w:w="2971" w:type="dxa"/>
          </w:tcPr>
          <w:p w:rsidR="009C266A" w:rsidRDefault="009C266A" w:rsidP="009C266A">
            <w:pPr>
              <w:jc w:val="left"/>
            </w:pPr>
            <w:r>
              <w:rPr>
                <w:rFonts w:hint="eastAsia"/>
              </w:rPr>
              <w:t>基金投资</w:t>
            </w:r>
          </w:p>
        </w:tc>
        <w:tc>
          <w:tcPr>
            <w:tcW w:w="2381" w:type="dxa"/>
          </w:tcPr>
          <w:p w:rsidR="009C266A" w:rsidRDefault="009C266A" w:rsidP="009C266A">
            <w:pPr>
              <w:jc w:val="right"/>
            </w:pPr>
            <w:r>
              <w:t>-</w:t>
            </w:r>
          </w:p>
        </w:tc>
        <w:tc>
          <w:tcPr>
            <w:tcW w:w="2506" w:type="dxa"/>
          </w:tcPr>
          <w:p w:rsidR="009C266A" w:rsidRDefault="009C266A" w:rsidP="009C266A">
            <w:pPr>
              <w:jc w:val="right"/>
            </w:pPr>
            <w:r>
              <w:t>-</w:t>
            </w:r>
          </w:p>
        </w:tc>
      </w:tr>
      <w:tr w:rsidR="009C266A" w:rsidTr="009C266A">
        <w:tc>
          <w:tcPr>
            <w:tcW w:w="646" w:type="dxa"/>
          </w:tcPr>
          <w:p w:rsidR="009C266A" w:rsidRDefault="009C266A" w:rsidP="009C266A">
            <w:pPr>
              <w:jc w:val="center"/>
            </w:pPr>
            <w:r>
              <w:lastRenderedPageBreak/>
              <w:t>3</w:t>
            </w:r>
          </w:p>
        </w:tc>
        <w:tc>
          <w:tcPr>
            <w:tcW w:w="2971" w:type="dxa"/>
          </w:tcPr>
          <w:p w:rsidR="009C266A" w:rsidRDefault="009C266A" w:rsidP="009C266A">
            <w:pPr>
              <w:jc w:val="left"/>
            </w:pPr>
            <w:r>
              <w:rPr>
                <w:rFonts w:hint="eastAsia"/>
              </w:rPr>
              <w:t>固定收益投资</w:t>
            </w:r>
          </w:p>
        </w:tc>
        <w:tc>
          <w:tcPr>
            <w:tcW w:w="2381" w:type="dxa"/>
          </w:tcPr>
          <w:p w:rsidR="009C266A" w:rsidRDefault="009C266A" w:rsidP="009C266A">
            <w:pPr>
              <w:jc w:val="right"/>
            </w:pPr>
            <w:r>
              <w:t>196,299,238.21</w:t>
            </w:r>
          </w:p>
        </w:tc>
        <w:tc>
          <w:tcPr>
            <w:tcW w:w="2506" w:type="dxa"/>
          </w:tcPr>
          <w:p w:rsidR="009C266A" w:rsidRDefault="009C266A" w:rsidP="009C266A">
            <w:pPr>
              <w:jc w:val="right"/>
            </w:pPr>
            <w:r>
              <w:t>99.54</w:t>
            </w:r>
          </w:p>
        </w:tc>
      </w:tr>
      <w:tr w:rsidR="009C266A" w:rsidTr="009C266A">
        <w:tc>
          <w:tcPr>
            <w:tcW w:w="646" w:type="dxa"/>
          </w:tcPr>
          <w:p w:rsidR="009C266A" w:rsidRDefault="009C266A" w:rsidP="009C266A">
            <w:pPr>
              <w:jc w:val="center"/>
            </w:pPr>
          </w:p>
        </w:tc>
        <w:tc>
          <w:tcPr>
            <w:tcW w:w="2971" w:type="dxa"/>
          </w:tcPr>
          <w:p w:rsidR="009C266A" w:rsidRDefault="009C266A" w:rsidP="009C266A">
            <w:pPr>
              <w:jc w:val="left"/>
            </w:pPr>
            <w:r>
              <w:rPr>
                <w:rFonts w:hint="eastAsia"/>
              </w:rPr>
              <w:t>其中：债券</w:t>
            </w:r>
          </w:p>
        </w:tc>
        <w:tc>
          <w:tcPr>
            <w:tcW w:w="2381" w:type="dxa"/>
          </w:tcPr>
          <w:p w:rsidR="009C266A" w:rsidRDefault="009C266A" w:rsidP="009C266A">
            <w:pPr>
              <w:jc w:val="right"/>
            </w:pPr>
            <w:r>
              <w:t>196,299,238.21</w:t>
            </w:r>
          </w:p>
        </w:tc>
        <w:tc>
          <w:tcPr>
            <w:tcW w:w="2506" w:type="dxa"/>
          </w:tcPr>
          <w:p w:rsidR="009C266A" w:rsidRDefault="009C266A" w:rsidP="009C266A">
            <w:pPr>
              <w:jc w:val="right"/>
            </w:pPr>
            <w:r>
              <w:t>99.54</w:t>
            </w:r>
          </w:p>
        </w:tc>
      </w:tr>
      <w:tr w:rsidR="009C266A" w:rsidTr="009C266A">
        <w:tc>
          <w:tcPr>
            <w:tcW w:w="646" w:type="dxa"/>
          </w:tcPr>
          <w:p w:rsidR="009C266A" w:rsidRDefault="009C266A" w:rsidP="009C266A">
            <w:pPr>
              <w:jc w:val="center"/>
            </w:pPr>
          </w:p>
        </w:tc>
        <w:tc>
          <w:tcPr>
            <w:tcW w:w="2971" w:type="dxa"/>
          </w:tcPr>
          <w:p w:rsidR="009C266A" w:rsidRDefault="009C266A" w:rsidP="009C266A">
            <w:pPr>
              <w:jc w:val="left"/>
            </w:pPr>
            <w:r>
              <w:rPr>
                <w:rFonts w:hint="eastAsia"/>
              </w:rPr>
              <w:t xml:space="preserve">      </w:t>
            </w:r>
            <w:r>
              <w:rPr>
                <w:rFonts w:hint="eastAsia"/>
              </w:rPr>
              <w:t>资产支持证券</w:t>
            </w:r>
          </w:p>
        </w:tc>
        <w:tc>
          <w:tcPr>
            <w:tcW w:w="2381" w:type="dxa"/>
          </w:tcPr>
          <w:p w:rsidR="009C266A" w:rsidRDefault="009C266A" w:rsidP="009C266A">
            <w:pPr>
              <w:jc w:val="right"/>
            </w:pPr>
            <w:r>
              <w:t>-</w:t>
            </w:r>
          </w:p>
        </w:tc>
        <w:tc>
          <w:tcPr>
            <w:tcW w:w="2506" w:type="dxa"/>
          </w:tcPr>
          <w:p w:rsidR="009C266A" w:rsidRDefault="009C266A" w:rsidP="009C266A">
            <w:pPr>
              <w:jc w:val="right"/>
            </w:pPr>
            <w:r>
              <w:t>-</w:t>
            </w:r>
          </w:p>
        </w:tc>
      </w:tr>
      <w:tr w:rsidR="009C266A" w:rsidTr="009C266A">
        <w:tc>
          <w:tcPr>
            <w:tcW w:w="646" w:type="dxa"/>
          </w:tcPr>
          <w:p w:rsidR="009C266A" w:rsidRDefault="009C266A" w:rsidP="009C266A">
            <w:pPr>
              <w:jc w:val="center"/>
            </w:pPr>
            <w:r>
              <w:t>4</w:t>
            </w:r>
          </w:p>
        </w:tc>
        <w:tc>
          <w:tcPr>
            <w:tcW w:w="2971" w:type="dxa"/>
          </w:tcPr>
          <w:p w:rsidR="009C266A" w:rsidRDefault="009C266A" w:rsidP="009C266A">
            <w:pPr>
              <w:jc w:val="left"/>
            </w:pPr>
            <w:r>
              <w:rPr>
                <w:rFonts w:hint="eastAsia"/>
              </w:rPr>
              <w:t>贵金属投资</w:t>
            </w:r>
          </w:p>
        </w:tc>
        <w:tc>
          <w:tcPr>
            <w:tcW w:w="2381" w:type="dxa"/>
          </w:tcPr>
          <w:p w:rsidR="009C266A" w:rsidRDefault="009C266A" w:rsidP="009C266A">
            <w:pPr>
              <w:jc w:val="right"/>
            </w:pPr>
            <w:r>
              <w:t>-</w:t>
            </w:r>
          </w:p>
        </w:tc>
        <w:tc>
          <w:tcPr>
            <w:tcW w:w="2506" w:type="dxa"/>
          </w:tcPr>
          <w:p w:rsidR="009C266A" w:rsidRDefault="009C266A" w:rsidP="009C266A">
            <w:pPr>
              <w:jc w:val="right"/>
            </w:pPr>
            <w:r>
              <w:t>-</w:t>
            </w:r>
          </w:p>
        </w:tc>
      </w:tr>
      <w:tr w:rsidR="009C266A" w:rsidTr="009C266A">
        <w:tc>
          <w:tcPr>
            <w:tcW w:w="646" w:type="dxa"/>
          </w:tcPr>
          <w:p w:rsidR="009C266A" w:rsidRDefault="009C266A" w:rsidP="009C266A">
            <w:pPr>
              <w:jc w:val="center"/>
            </w:pPr>
            <w:r>
              <w:t>5</w:t>
            </w:r>
          </w:p>
        </w:tc>
        <w:tc>
          <w:tcPr>
            <w:tcW w:w="2971" w:type="dxa"/>
          </w:tcPr>
          <w:p w:rsidR="009C266A" w:rsidRDefault="009C266A" w:rsidP="009C266A">
            <w:pPr>
              <w:jc w:val="left"/>
            </w:pPr>
            <w:r>
              <w:rPr>
                <w:rFonts w:hint="eastAsia"/>
              </w:rPr>
              <w:t>金融衍生品投资</w:t>
            </w:r>
          </w:p>
        </w:tc>
        <w:tc>
          <w:tcPr>
            <w:tcW w:w="2381" w:type="dxa"/>
          </w:tcPr>
          <w:p w:rsidR="009C266A" w:rsidRDefault="009C266A" w:rsidP="009C266A">
            <w:pPr>
              <w:jc w:val="right"/>
            </w:pPr>
            <w:r>
              <w:t>-</w:t>
            </w:r>
          </w:p>
        </w:tc>
        <w:tc>
          <w:tcPr>
            <w:tcW w:w="2506" w:type="dxa"/>
          </w:tcPr>
          <w:p w:rsidR="009C266A" w:rsidRDefault="009C266A" w:rsidP="009C266A">
            <w:pPr>
              <w:jc w:val="right"/>
            </w:pPr>
            <w:r>
              <w:t>-</w:t>
            </w:r>
          </w:p>
        </w:tc>
      </w:tr>
      <w:tr w:rsidR="009C266A" w:rsidTr="009C266A">
        <w:tc>
          <w:tcPr>
            <w:tcW w:w="646" w:type="dxa"/>
          </w:tcPr>
          <w:p w:rsidR="009C266A" w:rsidRDefault="009C266A" w:rsidP="009C266A">
            <w:pPr>
              <w:jc w:val="center"/>
            </w:pPr>
            <w:r>
              <w:t>6</w:t>
            </w:r>
          </w:p>
        </w:tc>
        <w:tc>
          <w:tcPr>
            <w:tcW w:w="2971" w:type="dxa"/>
          </w:tcPr>
          <w:p w:rsidR="009C266A" w:rsidRDefault="009C266A" w:rsidP="009C266A">
            <w:pPr>
              <w:jc w:val="left"/>
            </w:pPr>
            <w:r>
              <w:rPr>
                <w:rFonts w:hint="eastAsia"/>
              </w:rPr>
              <w:t>买入返售金融资产</w:t>
            </w:r>
          </w:p>
        </w:tc>
        <w:tc>
          <w:tcPr>
            <w:tcW w:w="2381" w:type="dxa"/>
          </w:tcPr>
          <w:p w:rsidR="009C266A" w:rsidRDefault="009C266A" w:rsidP="009C266A">
            <w:pPr>
              <w:jc w:val="right"/>
            </w:pPr>
            <w:r>
              <w:t>-</w:t>
            </w:r>
          </w:p>
        </w:tc>
        <w:tc>
          <w:tcPr>
            <w:tcW w:w="2506" w:type="dxa"/>
          </w:tcPr>
          <w:p w:rsidR="009C266A" w:rsidRDefault="009C266A" w:rsidP="009C266A">
            <w:pPr>
              <w:jc w:val="right"/>
            </w:pPr>
            <w:r>
              <w:t>-</w:t>
            </w:r>
          </w:p>
        </w:tc>
      </w:tr>
      <w:tr w:rsidR="009C266A" w:rsidTr="009C266A">
        <w:tc>
          <w:tcPr>
            <w:tcW w:w="646" w:type="dxa"/>
          </w:tcPr>
          <w:p w:rsidR="009C266A" w:rsidRDefault="009C266A" w:rsidP="009C266A">
            <w:pPr>
              <w:jc w:val="center"/>
            </w:pPr>
          </w:p>
        </w:tc>
        <w:tc>
          <w:tcPr>
            <w:tcW w:w="2971" w:type="dxa"/>
          </w:tcPr>
          <w:p w:rsidR="009C266A" w:rsidRDefault="009C266A" w:rsidP="009C266A">
            <w:pPr>
              <w:jc w:val="left"/>
            </w:pPr>
            <w:r>
              <w:rPr>
                <w:rFonts w:hint="eastAsia"/>
              </w:rPr>
              <w:t>其中：买断式回购的买入返售金融资产</w:t>
            </w:r>
          </w:p>
        </w:tc>
        <w:tc>
          <w:tcPr>
            <w:tcW w:w="2381" w:type="dxa"/>
          </w:tcPr>
          <w:p w:rsidR="009C266A" w:rsidRDefault="009C266A" w:rsidP="009C266A">
            <w:pPr>
              <w:jc w:val="right"/>
            </w:pPr>
            <w:r>
              <w:t>-</w:t>
            </w:r>
          </w:p>
        </w:tc>
        <w:tc>
          <w:tcPr>
            <w:tcW w:w="2506" w:type="dxa"/>
          </w:tcPr>
          <w:p w:rsidR="009C266A" w:rsidRDefault="009C266A" w:rsidP="009C266A">
            <w:pPr>
              <w:jc w:val="right"/>
            </w:pPr>
            <w:r>
              <w:t>-</w:t>
            </w:r>
          </w:p>
        </w:tc>
      </w:tr>
      <w:tr w:rsidR="009C266A" w:rsidTr="009C266A">
        <w:tc>
          <w:tcPr>
            <w:tcW w:w="646" w:type="dxa"/>
          </w:tcPr>
          <w:p w:rsidR="009C266A" w:rsidRDefault="009C266A" w:rsidP="009C266A">
            <w:pPr>
              <w:jc w:val="center"/>
            </w:pPr>
            <w:r>
              <w:t>7</w:t>
            </w:r>
          </w:p>
        </w:tc>
        <w:tc>
          <w:tcPr>
            <w:tcW w:w="2971" w:type="dxa"/>
          </w:tcPr>
          <w:p w:rsidR="009C266A" w:rsidRDefault="009C266A" w:rsidP="009C266A">
            <w:pPr>
              <w:jc w:val="left"/>
            </w:pPr>
            <w:r>
              <w:rPr>
                <w:rFonts w:hint="eastAsia"/>
              </w:rPr>
              <w:t>银行存款和结算备付金合计</w:t>
            </w:r>
          </w:p>
        </w:tc>
        <w:tc>
          <w:tcPr>
            <w:tcW w:w="2381" w:type="dxa"/>
          </w:tcPr>
          <w:p w:rsidR="009C266A" w:rsidRDefault="009C266A" w:rsidP="009C266A">
            <w:pPr>
              <w:jc w:val="right"/>
            </w:pPr>
            <w:r>
              <w:t>899,504.16</w:t>
            </w:r>
          </w:p>
        </w:tc>
        <w:tc>
          <w:tcPr>
            <w:tcW w:w="2506" w:type="dxa"/>
          </w:tcPr>
          <w:p w:rsidR="009C266A" w:rsidRDefault="009C266A" w:rsidP="009C266A">
            <w:pPr>
              <w:jc w:val="right"/>
            </w:pPr>
            <w:r>
              <w:t>0.46</w:t>
            </w:r>
          </w:p>
        </w:tc>
      </w:tr>
      <w:tr w:rsidR="009C266A" w:rsidTr="009C266A">
        <w:tc>
          <w:tcPr>
            <w:tcW w:w="646" w:type="dxa"/>
          </w:tcPr>
          <w:p w:rsidR="009C266A" w:rsidRDefault="009C266A" w:rsidP="009C266A">
            <w:pPr>
              <w:jc w:val="center"/>
            </w:pPr>
            <w:r>
              <w:t>8</w:t>
            </w:r>
          </w:p>
        </w:tc>
        <w:tc>
          <w:tcPr>
            <w:tcW w:w="2971" w:type="dxa"/>
          </w:tcPr>
          <w:p w:rsidR="009C266A" w:rsidRDefault="009C266A" w:rsidP="009C266A">
            <w:pPr>
              <w:jc w:val="left"/>
            </w:pPr>
            <w:r>
              <w:rPr>
                <w:rFonts w:hint="eastAsia"/>
              </w:rPr>
              <w:t>其他资产</w:t>
            </w:r>
          </w:p>
        </w:tc>
        <w:tc>
          <w:tcPr>
            <w:tcW w:w="2381" w:type="dxa"/>
          </w:tcPr>
          <w:p w:rsidR="009C266A" w:rsidRDefault="009C266A" w:rsidP="009C266A">
            <w:pPr>
              <w:jc w:val="right"/>
            </w:pPr>
            <w:r>
              <w:t>6,056.61</w:t>
            </w:r>
          </w:p>
        </w:tc>
        <w:tc>
          <w:tcPr>
            <w:tcW w:w="2506" w:type="dxa"/>
          </w:tcPr>
          <w:p w:rsidR="009C266A" w:rsidRDefault="009C266A" w:rsidP="009C266A">
            <w:pPr>
              <w:jc w:val="right"/>
            </w:pPr>
            <w:r>
              <w:t>0.00</w:t>
            </w:r>
          </w:p>
        </w:tc>
      </w:tr>
      <w:tr w:rsidR="009C266A" w:rsidTr="009C266A">
        <w:tc>
          <w:tcPr>
            <w:tcW w:w="646" w:type="dxa"/>
          </w:tcPr>
          <w:p w:rsidR="009C266A" w:rsidRDefault="009C266A" w:rsidP="009C266A">
            <w:pPr>
              <w:jc w:val="center"/>
            </w:pPr>
            <w:r>
              <w:t>9</w:t>
            </w:r>
          </w:p>
        </w:tc>
        <w:tc>
          <w:tcPr>
            <w:tcW w:w="2971" w:type="dxa"/>
          </w:tcPr>
          <w:p w:rsidR="009C266A" w:rsidRDefault="009C266A" w:rsidP="009C266A">
            <w:pPr>
              <w:jc w:val="left"/>
            </w:pPr>
            <w:r>
              <w:rPr>
                <w:rFonts w:hint="eastAsia"/>
              </w:rPr>
              <w:t>合计</w:t>
            </w:r>
          </w:p>
        </w:tc>
        <w:tc>
          <w:tcPr>
            <w:tcW w:w="2381" w:type="dxa"/>
          </w:tcPr>
          <w:p w:rsidR="009C266A" w:rsidRDefault="009C266A" w:rsidP="009C266A">
            <w:pPr>
              <w:jc w:val="right"/>
            </w:pPr>
            <w:r>
              <w:t>197,204,798.98</w:t>
            </w:r>
          </w:p>
        </w:tc>
        <w:tc>
          <w:tcPr>
            <w:tcW w:w="2506" w:type="dxa"/>
          </w:tcPr>
          <w:p w:rsidR="009C266A" w:rsidRDefault="009C266A" w:rsidP="009C266A">
            <w:pPr>
              <w:jc w:val="right"/>
            </w:pPr>
            <w:r>
              <w:t>100.00</w:t>
            </w:r>
          </w:p>
        </w:tc>
      </w:tr>
    </w:tbl>
    <w:p w:rsidR="009C266A" w:rsidRDefault="009C266A" w:rsidP="009C266A">
      <w:pPr>
        <w:pStyle w:val="-2"/>
        <w:spacing w:before="312"/>
      </w:pPr>
      <w:r>
        <w:rPr>
          <w:rFonts w:hint="eastAsia"/>
        </w:rPr>
        <w:t>报告期末按行业分类的股票投资组合</w:t>
      </w:r>
    </w:p>
    <w:p w:rsidR="009C266A" w:rsidRDefault="009C266A" w:rsidP="009C266A">
      <w:pPr>
        <w:pStyle w:val="-3"/>
        <w:spacing w:before="156" w:after="156"/>
      </w:pPr>
      <w:r>
        <w:rPr>
          <w:rFonts w:hint="eastAsia"/>
        </w:rPr>
        <w:t>报告期末按行业分类的境内股票投资组合</w:t>
      </w:r>
    </w:p>
    <w:p w:rsidR="009C266A" w:rsidRDefault="009C266A" w:rsidP="009C266A">
      <w:pPr>
        <w:pStyle w:val="-"/>
        <w:ind w:firstLine="420"/>
      </w:pPr>
      <w:r>
        <w:rPr>
          <w:rFonts w:hint="eastAsia"/>
        </w:rPr>
        <w:t>无。</w:t>
      </w:r>
    </w:p>
    <w:p w:rsidR="009C266A" w:rsidRDefault="009C266A" w:rsidP="009C266A">
      <w:pPr>
        <w:pStyle w:val="-3"/>
        <w:spacing w:before="156" w:after="156"/>
      </w:pPr>
      <w:r>
        <w:rPr>
          <w:rFonts w:hint="eastAsia"/>
        </w:rPr>
        <w:t>报告期末按行业分类的港股通投资股票投资组合</w:t>
      </w:r>
    </w:p>
    <w:p w:rsidR="009C266A" w:rsidRDefault="009C266A" w:rsidP="009C266A">
      <w:pPr>
        <w:pStyle w:val="-"/>
        <w:ind w:firstLine="420"/>
      </w:pPr>
      <w:r>
        <w:rPr>
          <w:rFonts w:hint="eastAsia"/>
        </w:rPr>
        <w:t>无。</w:t>
      </w:r>
    </w:p>
    <w:p w:rsidR="009C266A" w:rsidRDefault="009C266A" w:rsidP="009C266A">
      <w:pPr>
        <w:pStyle w:val="-2"/>
        <w:spacing w:before="312"/>
      </w:pPr>
      <w:r>
        <w:rPr>
          <w:rFonts w:hint="eastAsia"/>
        </w:rPr>
        <w:t>期末按公允价值占基金资产净值比例大小排序的股票投资明细</w:t>
      </w:r>
    </w:p>
    <w:p w:rsidR="009C266A" w:rsidRDefault="009C266A" w:rsidP="009C266A">
      <w:pPr>
        <w:pStyle w:val="-3"/>
        <w:spacing w:before="156" w:after="156"/>
      </w:pPr>
      <w:r>
        <w:rPr>
          <w:rFonts w:hint="eastAsia"/>
        </w:rPr>
        <w:t>报告期末按公允价值占基金资产净值比例大小排序的前十名股票投资明细</w:t>
      </w:r>
    </w:p>
    <w:p w:rsidR="009C266A" w:rsidRDefault="009C266A" w:rsidP="009C266A">
      <w:pPr>
        <w:pStyle w:val="-"/>
        <w:ind w:firstLine="420"/>
      </w:pPr>
      <w:r>
        <w:rPr>
          <w:rFonts w:hint="eastAsia"/>
        </w:rPr>
        <w:t>无。</w:t>
      </w:r>
    </w:p>
    <w:p w:rsidR="009C266A" w:rsidRDefault="009C266A" w:rsidP="009C266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C266A" w:rsidTr="009C266A">
        <w:trPr>
          <w:cnfStyle w:val="100000000000" w:firstRow="1" w:lastRow="0" w:firstColumn="0" w:lastColumn="0" w:oddVBand="0" w:evenVBand="0" w:oddHBand="0" w:evenHBand="0" w:firstRowFirstColumn="0" w:firstRowLastColumn="0" w:lastRowFirstColumn="0" w:lastRowLastColumn="0"/>
        </w:trPr>
        <w:tc>
          <w:tcPr>
            <w:tcW w:w="646" w:type="dxa"/>
          </w:tcPr>
          <w:p w:rsidR="009C266A" w:rsidRPr="009C266A" w:rsidRDefault="009C266A" w:rsidP="009C266A">
            <w:pPr>
              <w:jc w:val="center"/>
              <w:rPr>
                <w:b/>
              </w:rPr>
            </w:pPr>
            <w:r w:rsidRPr="009C266A">
              <w:rPr>
                <w:rFonts w:hint="eastAsia"/>
                <w:b/>
              </w:rPr>
              <w:t>序号</w:t>
            </w:r>
          </w:p>
        </w:tc>
        <w:tc>
          <w:tcPr>
            <w:tcW w:w="2835" w:type="dxa"/>
          </w:tcPr>
          <w:p w:rsidR="009C266A" w:rsidRPr="009C266A" w:rsidRDefault="009C266A" w:rsidP="009C266A">
            <w:pPr>
              <w:jc w:val="center"/>
              <w:rPr>
                <w:b/>
              </w:rPr>
            </w:pPr>
            <w:r w:rsidRPr="009C266A">
              <w:rPr>
                <w:rFonts w:hint="eastAsia"/>
                <w:b/>
              </w:rPr>
              <w:t>债券品种</w:t>
            </w:r>
          </w:p>
        </w:tc>
        <w:tc>
          <w:tcPr>
            <w:tcW w:w="2466" w:type="dxa"/>
          </w:tcPr>
          <w:p w:rsidR="009C266A" w:rsidRPr="009C266A" w:rsidRDefault="009C266A" w:rsidP="009C266A">
            <w:pPr>
              <w:jc w:val="center"/>
              <w:rPr>
                <w:b/>
              </w:rPr>
            </w:pPr>
            <w:r w:rsidRPr="009C266A">
              <w:rPr>
                <w:rFonts w:hint="eastAsia"/>
                <w:b/>
              </w:rPr>
              <w:t>公允价值（元）</w:t>
            </w:r>
          </w:p>
        </w:tc>
        <w:tc>
          <w:tcPr>
            <w:tcW w:w="2557" w:type="dxa"/>
          </w:tcPr>
          <w:p w:rsidR="009C266A" w:rsidRPr="009C266A" w:rsidRDefault="009C266A" w:rsidP="009C266A">
            <w:pPr>
              <w:jc w:val="center"/>
              <w:rPr>
                <w:b/>
              </w:rPr>
            </w:pPr>
            <w:r w:rsidRPr="009C266A">
              <w:rPr>
                <w:rFonts w:hint="eastAsia"/>
                <w:b/>
              </w:rPr>
              <w:t>占基金资产净值比例（％）</w:t>
            </w:r>
          </w:p>
        </w:tc>
      </w:tr>
      <w:tr w:rsidR="009C266A" w:rsidTr="009C266A">
        <w:tc>
          <w:tcPr>
            <w:tcW w:w="646" w:type="dxa"/>
          </w:tcPr>
          <w:p w:rsidR="009C266A" w:rsidRDefault="009C266A" w:rsidP="009C266A">
            <w:pPr>
              <w:jc w:val="center"/>
            </w:pPr>
            <w:r>
              <w:t>1</w:t>
            </w:r>
          </w:p>
        </w:tc>
        <w:tc>
          <w:tcPr>
            <w:tcW w:w="2835" w:type="dxa"/>
          </w:tcPr>
          <w:p w:rsidR="009C266A" w:rsidRDefault="009C266A" w:rsidP="009C266A">
            <w:pPr>
              <w:jc w:val="left"/>
            </w:pPr>
            <w:r>
              <w:rPr>
                <w:rFonts w:hint="eastAsia"/>
              </w:rPr>
              <w:t>国家债券</w:t>
            </w:r>
          </w:p>
        </w:tc>
        <w:tc>
          <w:tcPr>
            <w:tcW w:w="2466" w:type="dxa"/>
          </w:tcPr>
          <w:p w:rsidR="009C266A" w:rsidRDefault="009C266A" w:rsidP="009C266A">
            <w:pPr>
              <w:jc w:val="right"/>
            </w:pPr>
            <w:r>
              <w:t>9,990,655.74</w:t>
            </w:r>
          </w:p>
        </w:tc>
        <w:tc>
          <w:tcPr>
            <w:tcW w:w="2557" w:type="dxa"/>
          </w:tcPr>
          <w:p w:rsidR="009C266A" w:rsidRDefault="009C266A" w:rsidP="009C266A">
            <w:pPr>
              <w:jc w:val="right"/>
            </w:pPr>
            <w:r>
              <w:t>5.39</w:t>
            </w:r>
          </w:p>
        </w:tc>
      </w:tr>
      <w:tr w:rsidR="009C266A" w:rsidTr="009C266A">
        <w:tc>
          <w:tcPr>
            <w:tcW w:w="646" w:type="dxa"/>
          </w:tcPr>
          <w:p w:rsidR="009C266A" w:rsidRDefault="009C266A" w:rsidP="009C266A">
            <w:pPr>
              <w:jc w:val="center"/>
            </w:pPr>
            <w:r>
              <w:t>2</w:t>
            </w:r>
          </w:p>
        </w:tc>
        <w:tc>
          <w:tcPr>
            <w:tcW w:w="2835" w:type="dxa"/>
          </w:tcPr>
          <w:p w:rsidR="009C266A" w:rsidRDefault="009C266A" w:rsidP="009C266A">
            <w:pPr>
              <w:jc w:val="left"/>
            </w:pPr>
            <w:r>
              <w:rPr>
                <w:rFonts w:hint="eastAsia"/>
              </w:rPr>
              <w:t>央行票据</w:t>
            </w:r>
          </w:p>
        </w:tc>
        <w:tc>
          <w:tcPr>
            <w:tcW w:w="2466" w:type="dxa"/>
          </w:tcPr>
          <w:p w:rsidR="009C266A" w:rsidRDefault="009C266A" w:rsidP="009C266A">
            <w:pPr>
              <w:jc w:val="right"/>
            </w:pPr>
            <w:r>
              <w:t>-</w:t>
            </w:r>
          </w:p>
        </w:tc>
        <w:tc>
          <w:tcPr>
            <w:tcW w:w="2557" w:type="dxa"/>
          </w:tcPr>
          <w:p w:rsidR="009C266A" w:rsidRDefault="009C266A" w:rsidP="009C266A">
            <w:pPr>
              <w:jc w:val="right"/>
            </w:pPr>
            <w:r>
              <w:t>-</w:t>
            </w:r>
          </w:p>
        </w:tc>
      </w:tr>
      <w:tr w:rsidR="009C266A" w:rsidTr="009C266A">
        <w:tc>
          <w:tcPr>
            <w:tcW w:w="646" w:type="dxa"/>
          </w:tcPr>
          <w:p w:rsidR="009C266A" w:rsidRDefault="009C266A" w:rsidP="009C266A">
            <w:pPr>
              <w:jc w:val="center"/>
            </w:pPr>
            <w:r>
              <w:t>3</w:t>
            </w:r>
          </w:p>
        </w:tc>
        <w:tc>
          <w:tcPr>
            <w:tcW w:w="2835" w:type="dxa"/>
          </w:tcPr>
          <w:p w:rsidR="009C266A" w:rsidRDefault="009C266A" w:rsidP="009C266A">
            <w:pPr>
              <w:jc w:val="left"/>
            </w:pPr>
            <w:r>
              <w:rPr>
                <w:rFonts w:hint="eastAsia"/>
              </w:rPr>
              <w:t>金融债券</w:t>
            </w:r>
          </w:p>
        </w:tc>
        <w:tc>
          <w:tcPr>
            <w:tcW w:w="2466" w:type="dxa"/>
          </w:tcPr>
          <w:p w:rsidR="009C266A" w:rsidRDefault="009C266A" w:rsidP="009C266A">
            <w:pPr>
              <w:jc w:val="right"/>
            </w:pPr>
            <w:r>
              <w:t>186,308,582.47</w:t>
            </w:r>
          </w:p>
        </w:tc>
        <w:tc>
          <w:tcPr>
            <w:tcW w:w="2557" w:type="dxa"/>
          </w:tcPr>
          <w:p w:rsidR="009C266A" w:rsidRDefault="009C266A" w:rsidP="009C266A">
            <w:pPr>
              <w:jc w:val="right"/>
            </w:pPr>
            <w:r>
              <w:t>100.48</w:t>
            </w:r>
          </w:p>
        </w:tc>
      </w:tr>
      <w:tr w:rsidR="009C266A" w:rsidTr="009C266A">
        <w:tc>
          <w:tcPr>
            <w:tcW w:w="646" w:type="dxa"/>
          </w:tcPr>
          <w:p w:rsidR="009C266A" w:rsidRDefault="009C266A" w:rsidP="009C266A">
            <w:pPr>
              <w:jc w:val="center"/>
            </w:pPr>
          </w:p>
        </w:tc>
        <w:tc>
          <w:tcPr>
            <w:tcW w:w="2835" w:type="dxa"/>
          </w:tcPr>
          <w:p w:rsidR="009C266A" w:rsidRDefault="009C266A" w:rsidP="009C266A">
            <w:pPr>
              <w:jc w:val="left"/>
            </w:pPr>
            <w:r>
              <w:rPr>
                <w:rFonts w:hint="eastAsia"/>
              </w:rPr>
              <w:t>其中：政策性金融债</w:t>
            </w:r>
          </w:p>
        </w:tc>
        <w:tc>
          <w:tcPr>
            <w:tcW w:w="2466" w:type="dxa"/>
          </w:tcPr>
          <w:p w:rsidR="009C266A" w:rsidRDefault="009C266A" w:rsidP="009C266A">
            <w:pPr>
              <w:jc w:val="right"/>
            </w:pPr>
            <w:r>
              <w:t>52,948,044.38</w:t>
            </w:r>
          </w:p>
        </w:tc>
        <w:tc>
          <w:tcPr>
            <w:tcW w:w="2557" w:type="dxa"/>
          </w:tcPr>
          <w:p w:rsidR="009C266A" w:rsidRDefault="009C266A" w:rsidP="009C266A">
            <w:pPr>
              <w:jc w:val="right"/>
            </w:pPr>
            <w:r>
              <w:t>28.55</w:t>
            </w:r>
          </w:p>
        </w:tc>
      </w:tr>
      <w:tr w:rsidR="009C266A" w:rsidTr="009C266A">
        <w:tc>
          <w:tcPr>
            <w:tcW w:w="646" w:type="dxa"/>
          </w:tcPr>
          <w:p w:rsidR="009C266A" w:rsidRDefault="009C266A" w:rsidP="009C266A">
            <w:pPr>
              <w:jc w:val="center"/>
            </w:pPr>
            <w:r>
              <w:t>4</w:t>
            </w:r>
          </w:p>
        </w:tc>
        <w:tc>
          <w:tcPr>
            <w:tcW w:w="2835" w:type="dxa"/>
          </w:tcPr>
          <w:p w:rsidR="009C266A" w:rsidRDefault="009C266A" w:rsidP="009C266A">
            <w:pPr>
              <w:jc w:val="left"/>
            </w:pPr>
            <w:r>
              <w:rPr>
                <w:rFonts w:hint="eastAsia"/>
              </w:rPr>
              <w:t>企业债券</w:t>
            </w:r>
          </w:p>
        </w:tc>
        <w:tc>
          <w:tcPr>
            <w:tcW w:w="2466" w:type="dxa"/>
          </w:tcPr>
          <w:p w:rsidR="009C266A" w:rsidRDefault="009C266A" w:rsidP="009C266A">
            <w:pPr>
              <w:jc w:val="right"/>
            </w:pPr>
            <w:r>
              <w:t>-</w:t>
            </w:r>
          </w:p>
        </w:tc>
        <w:tc>
          <w:tcPr>
            <w:tcW w:w="2557" w:type="dxa"/>
          </w:tcPr>
          <w:p w:rsidR="009C266A" w:rsidRDefault="009C266A" w:rsidP="009C266A">
            <w:pPr>
              <w:jc w:val="right"/>
            </w:pPr>
            <w:r>
              <w:t>-</w:t>
            </w:r>
          </w:p>
        </w:tc>
      </w:tr>
      <w:tr w:rsidR="009C266A" w:rsidTr="009C266A">
        <w:tc>
          <w:tcPr>
            <w:tcW w:w="646" w:type="dxa"/>
          </w:tcPr>
          <w:p w:rsidR="009C266A" w:rsidRDefault="009C266A" w:rsidP="009C266A">
            <w:pPr>
              <w:jc w:val="center"/>
            </w:pPr>
            <w:r>
              <w:t>5</w:t>
            </w:r>
          </w:p>
        </w:tc>
        <w:tc>
          <w:tcPr>
            <w:tcW w:w="2835" w:type="dxa"/>
          </w:tcPr>
          <w:p w:rsidR="009C266A" w:rsidRDefault="009C266A" w:rsidP="009C266A">
            <w:pPr>
              <w:jc w:val="left"/>
            </w:pPr>
            <w:r>
              <w:rPr>
                <w:rFonts w:hint="eastAsia"/>
              </w:rPr>
              <w:t>企业短期融资券</w:t>
            </w:r>
          </w:p>
        </w:tc>
        <w:tc>
          <w:tcPr>
            <w:tcW w:w="2466" w:type="dxa"/>
          </w:tcPr>
          <w:p w:rsidR="009C266A" w:rsidRDefault="009C266A" w:rsidP="009C266A">
            <w:pPr>
              <w:jc w:val="right"/>
            </w:pPr>
            <w:r>
              <w:t>-</w:t>
            </w:r>
          </w:p>
        </w:tc>
        <w:tc>
          <w:tcPr>
            <w:tcW w:w="2557" w:type="dxa"/>
          </w:tcPr>
          <w:p w:rsidR="009C266A" w:rsidRDefault="009C266A" w:rsidP="009C266A">
            <w:pPr>
              <w:jc w:val="right"/>
            </w:pPr>
            <w:r>
              <w:t>-</w:t>
            </w:r>
          </w:p>
        </w:tc>
      </w:tr>
      <w:tr w:rsidR="009C266A" w:rsidTr="009C266A">
        <w:tc>
          <w:tcPr>
            <w:tcW w:w="646" w:type="dxa"/>
          </w:tcPr>
          <w:p w:rsidR="009C266A" w:rsidRDefault="009C266A" w:rsidP="009C266A">
            <w:pPr>
              <w:jc w:val="center"/>
            </w:pPr>
            <w:r>
              <w:t>6</w:t>
            </w:r>
          </w:p>
        </w:tc>
        <w:tc>
          <w:tcPr>
            <w:tcW w:w="2835" w:type="dxa"/>
          </w:tcPr>
          <w:p w:rsidR="009C266A" w:rsidRDefault="009C266A" w:rsidP="009C266A">
            <w:pPr>
              <w:jc w:val="left"/>
            </w:pPr>
            <w:r>
              <w:rPr>
                <w:rFonts w:hint="eastAsia"/>
              </w:rPr>
              <w:t>中期票据</w:t>
            </w:r>
          </w:p>
        </w:tc>
        <w:tc>
          <w:tcPr>
            <w:tcW w:w="2466" w:type="dxa"/>
          </w:tcPr>
          <w:p w:rsidR="009C266A" w:rsidRDefault="009C266A" w:rsidP="009C266A">
            <w:pPr>
              <w:jc w:val="right"/>
            </w:pPr>
            <w:r>
              <w:t>-</w:t>
            </w:r>
          </w:p>
        </w:tc>
        <w:tc>
          <w:tcPr>
            <w:tcW w:w="2557" w:type="dxa"/>
          </w:tcPr>
          <w:p w:rsidR="009C266A" w:rsidRDefault="009C266A" w:rsidP="009C266A">
            <w:pPr>
              <w:jc w:val="right"/>
            </w:pPr>
            <w:r>
              <w:t>-</w:t>
            </w:r>
          </w:p>
        </w:tc>
      </w:tr>
      <w:tr w:rsidR="009C266A" w:rsidTr="009C266A">
        <w:tc>
          <w:tcPr>
            <w:tcW w:w="646" w:type="dxa"/>
          </w:tcPr>
          <w:p w:rsidR="009C266A" w:rsidRDefault="009C266A" w:rsidP="009C266A">
            <w:pPr>
              <w:jc w:val="center"/>
            </w:pPr>
            <w:r>
              <w:t>7</w:t>
            </w:r>
          </w:p>
        </w:tc>
        <w:tc>
          <w:tcPr>
            <w:tcW w:w="2835" w:type="dxa"/>
          </w:tcPr>
          <w:p w:rsidR="009C266A" w:rsidRDefault="009C266A" w:rsidP="009C266A">
            <w:pPr>
              <w:jc w:val="left"/>
            </w:pPr>
            <w:r>
              <w:rPr>
                <w:rFonts w:hint="eastAsia"/>
              </w:rPr>
              <w:t>可转债（可交换债）</w:t>
            </w:r>
          </w:p>
        </w:tc>
        <w:tc>
          <w:tcPr>
            <w:tcW w:w="2466" w:type="dxa"/>
          </w:tcPr>
          <w:p w:rsidR="009C266A" w:rsidRDefault="009C266A" w:rsidP="009C266A">
            <w:pPr>
              <w:jc w:val="right"/>
            </w:pPr>
            <w:r>
              <w:t>-</w:t>
            </w:r>
          </w:p>
        </w:tc>
        <w:tc>
          <w:tcPr>
            <w:tcW w:w="2557" w:type="dxa"/>
          </w:tcPr>
          <w:p w:rsidR="009C266A" w:rsidRDefault="009C266A" w:rsidP="009C266A">
            <w:pPr>
              <w:jc w:val="right"/>
            </w:pPr>
            <w:r>
              <w:t>-</w:t>
            </w:r>
          </w:p>
        </w:tc>
      </w:tr>
      <w:tr w:rsidR="009C266A" w:rsidTr="009C266A">
        <w:tc>
          <w:tcPr>
            <w:tcW w:w="646" w:type="dxa"/>
          </w:tcPr>
          <w:p w:rsidR="009C266A" w:rsidRDefault="009C266A" w:rsidP="009C266A">
            <w:pPr>
              <w:jc w:val="center"/>
            </w:pPr>
            <w:r>
              <w:t>8</w:t>
            </w:r>
          </w:p>
        </w:tc>
        <w:tc>
          <w:tcPr>
            <w:tcW w:w="2835" w:type="dxa"/>
          </w:tcPr>
          <w:p w:rsidR="009C266A" w:rsidRDefault="009C266A" w:rsidP="009C266A">
            <w:pPr>
              <w:jc w:val="left"/>
            </w:pPr>
            <w:r>
              <w:rPr>
                <w:rFonts w:hint="eastAsia"/>
              </w:rPr>
              <w:t>同业存单</w:t>
            </w:r>
          </w:p>
        </w:tc>
        <w:tc>
          <w:tcPr>
            <w:tcW w:w="2466" w:type="dxa"/>
          </w:tcPr>
          <w:p w:rsidR="009C266A" w:rsidRDefault="009C266A" w:rsidP="009C266A">
            <w:pPr>
              <w:jc w:val="right"/>
            </w:pPr>
            <w:r>
              <w:t>-</w:t>
            </w:r>
          </w:p>
        </w:tc>
        <w:tc>
          <w:tcPr>
            <w:tcW w:w="2557" w:type="dxa"/>
          </w:tcPr>
          <w:p w:rsidR="009C266A" w:rsidRDefault="009C266A" w:rsidP="009C266A">
            <w:pPr>
              <w:jc w:val="right"/>
            </w:pPr>
            <w:r>
              <w:t>-</w:t>
            </w:r>
          </w:p>
        </w:tc>
      </w:tr>
      <w:tr w:rsidR="009C266A" w:rsidTr="009C266A">
        <w:tc>
          <w:tcPr>
            <w:tcW w:w="646" w:type="dxa"/>
          </w:tcPr>
          <w:p w:rsidR="009C266A" w:rsidRDefault="009C266A" w:rsidP="009C266A">
            <w:pPr>
              <w:jc w:val="center"/>
            </w:pPr>
            <w:r>
              <w:t>9</w:t>
            </w:r>
          </w:p>
        </w:tc>
        <w:tc>
          <w:tcPr>
            <w:tcW w:w="2835" w:type="dxa"/>
          </w:tcPr>
          <w:p w:rsidR="009C266A" w:rsidRDefault="009C266A" w:rsidP="009C266A">
            <w:pPr>
              <w:jc w:val="left"/>
            </w:pPr>
            <w:r>
              <w:rPr>
                <w:rFonts w:hint="eastAsia"/>
              </w:rPr>
              <w:t>其他</w:t>
            </w:r>
          </w:p>
        </w:tc>
        <w:tc>
          <w:tcPr>
            <w:tcW w:w="2466" w:type="dxa"/>
          </w:tcPr>
          <w:p w:rsidR="009C266A" w:rsidRDefault="009C266A" w:rsidP="009C266A">
            <w:pPr>
              <w:jc w:val="right"/>
            </w:pPr>
            <w:r>
              <w:t>-</w:t>
            </w:r>
          </w:p>
        </w:tc>
        <w:tc>
          <w:tcPr>
            <w:tcW w:w="2557" w:type="dxa"/>
          </w:tcPr>
          <w:p w:rsidR="009C266A" w:rsidRDefault="009C266A" w:rsidP="009C266A">
            <w:pPr>
              <w:jc w:val="right"/>
            </w:pPr>
            <w:r>
              <w:t>-</w:t>
            </w:r>
          </w:p>
        </w:tc>
      </w:tr>
      <w:tr w:rsidR="009C266A" w:rsidTr="009C266A">
        <w:tc>
          <w:tcPr>
            <w:tcW w:w="646" w:type="dxa"/>
          </w:tcPr>
          <w:p w:rsidR="009C266A" w:rsidRDefault="009C266A" w:rsidP="009C266A">
            <w:pPr>
              <w:jc w:val="center"/>
            </w:pPr>
            <w:r>
              <w:t>10</w:t>
            </w:r>
          </w:p>
        </w:tc>
        <w:tc>
          <w:tcPr>
            <w:tcW w:w="2835" w:type="dxa"/>
          </w:tcPr>
          <w:p w:rsidR="009C266A" w:rsidRDefault="009C266A" w:rsidP="009C266A">
            <w:pPr>
              <w:jc w:val="left"/>
            </w:pPr>
            <w:r>
              <w:rPr>
                <w:rFonts w:hint="eastAsia"/>
              </w:rPr>
              <w:t>合计</w:t>
            </w:r>
          </w:p>
        </w:tc>
        <w:tc>
          <w:tcPr>
            <w:tcW w:w="2466" w:type="dxa"/>
          </w:tcPr>
          <w:p w:rsidR="009C266A" w:rsidRDefault="009C266A" w:rsidP="009C266A">
            <w:pPr>
              <w:jc w:val="right"/>
            </w:pPr>
            <w:r>
              <w:t>196,299,238.21</w:t>
            </w:r>
          </w:p>
        </w:tc>
        <w:tc>
          <w:tcPr>
            <w:tcW w:w="2557" w:type="dxa"/>
          </w:tcPr>
          <w:p w:rsidR="009C266A" w:rsidRDefault="009C266A" w:rsidP="009C266A">
            <w:pPr>
              <w:jc w:val="right"/>
            </w:pPr>
            <w:r>
              <w:t>105.86</w:t>
            </w:r>
          </w:p>
        </w:tc>
      </w:tr>
    </w:tbl>
    <w:p w:rsidR="009C266A" w:rsidRDefault="009C266A" w:rsidP="009C266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C266A" w:rsidTr="009C266A">
        <w:trPr>
          <w:cnfStyle w:val="100000000000" w:firstRow="1" w:lastRow="0" w:firstColumn="0" w:lastColumn="0" w:oddVBand="0" w:evenVBand="0" w:oddHBand="0" w:evenHBand="0" w:firstRowFirstColumn="0" w:firstRowLastColumn="0" w:lastRowFirstColumn="0" w:lastRowLastColumn="0"/>
        </w:trPr>
        <w:tc>
          <w:tcPr>
            <w:tcW w:w="646" w:type="dxa"/>
          </w:tcPr>
          <w:p w:rsidR="009C266A" w:rsidRPr="009C266A" w:rsidRDefault="009C266A" w:rsidP="009C266A">
            <w:pPr>
              <w:jc w:val="center"/>
              <w:rPr>
                <w:b/>
              </w:rPr>
            </w:pPr>
            <w:r w:rsidRPr="009C266A">
              <w:rPr>
                <w:rFonts w:hint="eastAsia"/>
                <w:b/>
              </w:rPr>
              <w:lastRenderedPageBreak/>
              <w:t>序号</w:t>
            </w:r>
          </w:p>
        </w:tc>
        <w:tc>
          <w:tcPr>
            <w:tcW w:w="1162" w:type="dxa"/>
          </w:tcPr>
          <w:p w:rsidR="009C266A" w:rsidRPr="009C266A" w:rsidRDefault="009C266A" w:rsidP="009C266A">
            <w:pPr>
              <w:jc w:val="center"/>
              <w:rPr>
                <w:b/>
              </w:rPr>
            </w:pPr>
            <w:r w:rsidRPr="009C266A">
              <w:rPr>
                <w:rFonts w:hint="eastAsia"/>
                <w:b/>
              </w:rPr>
              <w:t>债券代码</w:t>
            </w:r>
          </w:p>
        </w:tc>
        <w:tc>
          <w:tcPr>
            <w:tcW w:w="1928" w:type="dxa"/>
          </w:tcPr>
          <w:p w:rsidR="009C266A" w:rsidRPr="009C266A" w:rsidRDefault="009C266A" w:rsidP="009C266A">
            <w:pPr>
              <w:jc w:val="center"/>
              <w:rPr>
                <w:b/>
              </w:rPr>
            </w:pPr>
            <w:r w:rsidRPr="009C266A">
              <w:rPr>
                <w:rFonts w:hint="eastAsia"/>
                <w:b/>
              </w:rPr>
              <w:t>债券名称</w:t>
            </w:r>
          </w:p>
        </w:tc>
        <w:tc>
          <w:tcPr>
            <w:tcW w:w="1140" w:type="dxa"/>
          </w:tcPr>
          <w:p w:rsidR="009C266A" w:rsidRPr="009C266A" w:rsidRDefault="009C266A" w:rsidP="009C266A">
            <w:pPr>
              <w:jc w:val="center"/>
              <w:rPr>
                <w:b/>
              </w:rPr>
            </w:pPr>
            <w:r w:rsidRPr="009C266A">
              <w:rPr>
                <w:rFonts w:hint="eastAsia"/>
                <w:b/>
              </w:rPr>
              <w:t>数量（张）</w:t>
            </w:r>
          </w:p>
        </w:tc>
        <w:tc>
          <w:tcPr>
            <w:tcW w:w="1814" w:type="dxa"/>
          </w:tcPr>
          <w:p w:rsidR="009C266A" w:rsidRPr="009C266A" w:rsidRDefault="009C266A" w:rsidP="009C266A">
            <w:pPr>
              <w:jc w:val="center"/>
              <w:rPr>
                <w:b/>
              </w:rPr>
            </w:pPr>
            <w:r w:rsidRPr="009C266A">
              <w:rPr>
                <w:rFonts w:hint="eastAsia"/>
                <w:b/>
              </w:rPr>
              <w:t>公允价值（元）</w:t>
            </w:r>
          </w:p>
        </w:tc>
        <w:tc>
          <w:tcPr>
            <w:tcW w:w="1814" w:type="dxa"/>
          </w:tcPr>
          <w:p w:rsidR="009C266A" w:rsidRPr="009C266A" w:rsidRDefault="009C266A" w:rsidP="009C266A">
            <w:pPr>
              <w:jc w:val="center"/>
              <w:rPr>
                <w:b/>
              </w:rPr>
            </w:pPr>
            <w:r w:rsidRPr="009C266A">
              <w:rPr>
                <w:rFonts w:hint="eastAsia"/>
                <w:b/>
              </w:rPr>
              <w:t>占基金资产净值比例（％）</w:t>
            </w:r>
          </w:p>
        </w:tc>
      </w:tr>
      <w:tr w:rsidR="009C266A" w:rsidTr="009C266A">
        <w:tc>
          <w:tcPr>
            <w:tcW w:w="646" w:type="dxa"/>
          </w:tcPr>
          <w:p w:rsidR="009C266A" w:rsidRDefault="009C266A" w:rsidP="009C266A">
            <w:pPr>
              <w:jc w:val="center"/>
            </w:pPr>
            <w:r>
              <w:t>1</w:t>
            </w:r>
          </w:p>
        </w:tc>
        <w:tc>
          <w:tcPr>
            <w:tcW w:w="1162" w:type="dxa"/>
          </w:tcPr>
          <w:p w:rsidR="009C266A" w:rsidRDefault="009C266A" w:rsidP="009C266A">
            <w:pPr>
              <w:jc w:val="left"/>
            </w:pPr>
            <w:r>
              <w:t>250215</w:t>
            </w:r>
          </w:p>
        </w:tc>
        <w:tc>
          <w:tcPr>
            <w:tcW w:w="1928" w:type="dxa"/>
          </w:tcPr>
          <w:p w:rsidR="009C266A" w:rsidRDefault="009C266A" w:rsidP="009C266A">
            <w:pPr>
              <w:jc w:val="left"/>
            </w:pPr>
            <w:r>
              <w:rPr>
                <w:rFonts w:hint="eastAsia"/>
              </w:rPr>
              <w:t>25</w:t>
            </w:r>
            <w:r>
              <w:rPr>
                <w:rFonts w:hint="eastAsia"/>
              </w:rPr>
              <w:t>国开</w:t>
            </w:r>
            <w:r>
              <w:rPr>
                <w:rFonts w:hint="eastAsia"/>
              </w:rPr>
              <w:t>15</w:t>
            </w:r>
          </w:p>
        </w:tc>
        <w:tc>
          <w:tcPr>
            <w:tcW w:w="1140" w:type="dxa"/>
          </w:tcPr>
          <w:p w:rsidR="009C266A" w:rsidRDefault="009C266A" w:rsidP="009C266A">
            <w:pPr>
              <w:jc w:val="right"/>
            </w:pPr>
            <w:r>
              <w:t>400,000</w:t>
            </w:r>
          </w:p>
        </w:tc>
        <w:tc>
          <w:tcPr>
            <w:tcW w:w="1814" w:type="dxa"/>
          </w:tcPr>
          <w:p w:rsidR="009C266A" w:rsidRDefault="009C266A" w:rsidP="009C266A">
            <w:pPr>
              <w:jc w:val="right"/>
            </w:pPr>
            <w:r>
              <w:t>39,619,506.85</w:t>
            </w:r>
          </w:p>
        </w:tc>
        <w:tc>
          <w:tcPr>
            <w:tcW w:w="1814" w:type="dxa"/>
          </w:tcPr>
          <w:p w:rsidR="009C266A" w:rsidRDefault="009C266A" w:rsidP="009C266A">
            <w:pPr>
              <w:jc w:val="right"/>
            </w:pPr>
            <w:r>
              <w:t>21.37</w:t>
            </w:r>
          </w:p>
        </w:tc>
      </w:tr>
      <w:tr w:rsidR="009C266A" w:rsidTr="009C266A">
        <w:tc>
          <w:tcPr>
            <w:tcW w:w="646" w:type="dxa"/>
          </w:tcPr>
          <w:p w:rsidR="009C266A" w:rsidRDefault="009C266A" w:rsidP="009C266A">
            <w:pPr>
              <w:jc w:val="center"/>
            </w:pPr>
            <w:r>
              <w:t>2</w:t>
            </w:r>
          </w:p>
        </w:tc>
        <w:tc>
          <w:tcPr>
            <w:tcW w:w="1162" w:type="dxa"/>
          </w:tcPr>
          <w:p w:rsidR="009C266A" w:rsidRDefault="009C266A" w:rsidP="009C266A">
            <w:pPr>
              <w:jc w:val="left"/>
            </w:pPr>
            <w:r>
              <w:t>232380069</w:t>
            </w:r>
          </w:p>
        </w:tc>
        <w:tc>
          <w:tcPr>
            <w:tcW w:w="1928" w:type="dxa"/>
          </w:tcPr>
          <w:p w:rsidR="009C266A" w:rsidRDefault="009C266A" w:rsidP="009C266A">
            <w:pPr>
              <w:jc w:val="left"/>
            </w:pPr>
            <w:r>
              <w:rPr>
                <w:rFonts w:hint="eastAsia"/>
              </w:rPr>
              <w:t>23</w:t>
            </w:r>
            <w:r>
              <w:rPr>
                <w:rFonts w:hint="eastAsia"/>
              </w:rPr>
              <w:t>建行二级资本债</w:t>
            </w:r>
            <w:r>
              <w:rPr>
                <w:rFonts w:hint="eastAsia"/>
              </w:rPr>
              <w:t>02A</w:t>
            </w:r>
          </w:p>
        </w:tc>
        <w:tc>
          <w:tcPr>
            <w:tcW w:w="1140" w:type="dxa"/>
          </w:tcPr>
          <w:p w:rsidR="009C266A" w:rsidRDefault="009C266A" w:rsidP="009C266A">
            <w:pPr>
              <w:jc w:val="right"/>
            </w:pPr>
            <w:r>
              <w:t>100,000</w:t>
            </w:r>
          </w:p>
        </w:tc>
        <w:tc>
          <w:tcPr>
            <w:tcW w:w="1814" w:type="dxa"/>
          </w:tcPr>
          <w:p w:rsidR="009C266A" w:rsidRDefault="009C266A" w:rsidP="009C266A">
            <w:pPr>
              <w:jc w:val="right"/>
            </w:pPr>
            <w:r>
              <w:t>10,654,528.77</w:t>
            </w:r>
          </w:p>
        </w:tc>
        <w:tc>
          <w:tcPr>
            <w:tcW w:w="1814" w:type="dxa"/>
          </w:tcPr>
          <w:p w:rsidR="009C266A" w:rsidRDefault="009C266A" w:rsidP="009C266A">
            <w:pPr>
              <w:jc w:val="right"/>
            </w:pPr>
            <w:r>
              <w:t>5.75</w:t>
            </w:r>
          </w:p>
        </w:tc>
      </w:tr>
      <w:tr w:rsidR="009C266A" w:rsidTr="009C266A">
        <w:tc>
          <w:tcPr>
            <w:tcW w:w="646" w:type="dxa"/>
          </w:tcPr>
          <w:p w:rsidR="009C266A" w:rsidRDefault="009C266A" w:rsidP="009C266A">
            <w:pPr>
              <w:jc w:val="center"/>
            </w:pPr>
            <w:r>
              <w:t>3</w:t>
            </w:r>
          </w:p>
        </w:tc>
        <w:tc>
          <w:tcPr>
            <w:tcW w:w="1162" w:type="dxa"/>
          </w:tcPr>
          <w:p w:rsidR="009C266A" w:rsidRDefault="009C266A" w:rsidP="009C266A">
            <w:pPr>
              <w:jc w:val="left"/>
            </w:pPr>
            <w:r>
              <w:t>092280069</w:t>
            </w:r>
          </w:p>
        </w:tc>
        <w:tc>
          <w:tcPr>
            <w:tcW w:w="1928" w:type="dxa"/>
          </w:tcPr>
          <w:p w:rsidR="009C266A" w:rsidRDefault="009C266A" w:rsidP="009C266A">
            <w:pPr>
              <w:jc w:val="left"/>
            </w:pPr>
            <w:r>
              <w:rPr>
                <w:rFonts w:hint="eastAsia"/>
              </w:rPr>
              <w:t>22</w:t>
            </w:r>
            <w:r>
              <w:rPr>
                <w:rFonts w:hint="eastAsia"/>
              </w:rPr>
              <w:t>华夏银行二级资本债</w:t>
            </w:r>
            <w:r>
              <w:rPr>
                <w:rFonts w:hint="eastAsia"/>
              </w:rPr>
              <w:t>01</w:t>
            </w:r>
          </w:p>
        </w:tc>
        <w:tc>
          <w:tcPr>
            <w:tcW w:w="1140" w:type="dxa"/>
          </w:tcPr>
          <w:p w:rsidR="009C266A" w:rsidRDefault="009C266A" w:rsidP="009C266A">
            <w:pPr>
              <w:jc w:val="right"/>
            </w:pPr>
            <w:r>
              <w:t>100,000</w:t>
            </w:r>
          </w:p>
        </w:tc>
        <w:tc>
          <w:tcPr>
            <w:tcW w:w="1814" w:type="dxa"/>
          </w:tcPr>
          <w:p w:rsidR="009C266A" w:rsidRDefault="009C266A" w:rsidP="009C266A">
            <w:pPr>
              <w:jc w:val="right"/>
            </w:pPr>
            <w:r>
              <w:t>10,442,630.14</w:t>
            </w:r>
          </w:p>
        </w:tc>
        <w:tc>
          <w:tcPr>
            <w:tcW w:w="1814" w:type="dxa"/>
          </w:tcPr>
          <w:p w:rsidR="009C266A" w:rsidRDefault="009C266A" w:rsidP="009C266A">
            <w:pPr>
              <w:jc w:val="right"/>
            </w:pPr>
            <w:r>
              <w:t>5.63</w:t>
            </w:r>
          </w:p>
        </w:tc>
      </w:tr>
      <w:tr w:rsidR="009C266A" w:rsidTr="009C266A">
        <w:tc>
          <w:tcPr>
            <w:tcW w:w="646" w:type="dxa"/>
          </w:tcPr>
          <w:p w:rsidR="009C266A" w:rsidRDefault="009C266A" w:rsidP="009C266A">
            <w:pPr>
              <w:jc w:val="center"/>
            </w:pPr>
            <w:r>
              <w:t>4</w:t>
            </w:r>
          </w:p>
        </w:tc>
        <w:tc>
          <w:tcPr>
            <w:tcW w:w="1162" w:type="dxa"/>
          </w:tcPr>
          <w:p w:rsidR="009C266A" w:rsidRDefault="009C266A" w:rsidP="009C266A">
            <w:pPr>
              <w:jc w:val="left"/>
            </w:pPr>
            <w:r>
              <w:t>092280098</w:t>
            </w:r>
          </w:p>
        </w:tc>
        <w:tc>
          <w:tcPr>
            <w:tcW w:w="1928" w:type="dxa"/>
          </w:tcPr>
          <w:p w:rsidR="009C266A" w:rsidRDefault="009C266A" w:rsidP="009C266A">
            <w:pPr>
              <w:jc w:val="left"/>
            </w:pPr>
            <w:r>
              <w:rPr>
                <w:rFonts w:hint="eastAsia"/>
              </w:rPr>
              <w:t>22</w:t>
            </w:r>
            <w:r>
              <w:rPr>
                <w:rFonts w:hint="eastAsia"/>
              </w:rPr>
              <w:t>杭州银行二级资本债</w:t>
            </w:r>
            <w:r>
              <w:rPr>
                <w:rFonts w:hint="eastAsia"/>
              </w:rPr>
              <w:t>01</w:t>
            </w:r>
          </w:p>
        </w:tc>
        <w:tc>
          <w:tcPr>
            <w:tcW w:w="1140" w:type="dxa"/>
          </w:tcPr>
          <w:p w:rsidR="009C266A" w:rsidRDefault="009C266A" w:rsidP="009C266A">
            <w:pPr>
              <w:jc w:val="right"/>
            </w:pPr>
            <w:r>
              <w:t>100,000</w:t>
            </w:r>
          </w:p>
        </w:tc>
        <w:tc>
          <w:tcPr>
            <w:tcW w:w="1814" w:type="dxa"/>
          </w:tcPr>
          <w:p w:rsidR="009C266A" w:rsidRDefault="009C266A" w:rsidP="009C266A">
            <w:pPr>
              <w:jc w:val="right"/>
            </w:pPr>
            <w:r>
              <w:t>10,437,863.01</w:t>
            </w:r>
          </w:p>
        </w:tc>
        <w:tc>
          <w:tcPr>
            <w:tcW w:w="1814" w:type="dxa"/>
          </w:tcPr>
          <w:p w:rsidR="009C266A" w:rsidRDefault="009C266A" w:rsidP="009C266A">
            <w:pPr>
              <w:jc w:val="right"/>
            </w:pPr>
            <w:r>
              <w:t>5.63</w:t>
            </w:r>
          </w:p>
        </w:tc>
      </w:tr>
      <w:tr w:rsidR="009C266A" w:rsidTr="009C266A">
        <w:tc>
          <w:tcPr>
            <w:tcW w:w="646" w:type="dxa"/>
          </w:tcPr>
          <w:p w:rsidR="009C266A" w:rsidRDefault="009C266A" w:rsidP="009C266A">
            <w:pPr>
              <w:jc w:val="center"/>
            </w:pPr>
            <w:r>
              <w:t>5</w:t>
            </w:r>
          </w:p>
        </w:tc>
        <w:tc>
          <w:tcPr>
            <w:tcW w:w="1162" w:type="dxa"/>
          </w:tcPr>
          <w:p w:rsidR="009C266A" w:rsidRDefault="009C266A" w:rsidP="009C266A">
            <w:pPr>
              <w:jc w:val="left"/>
            </w:pPr>
            <w:r>
              <w:t>232380017</w:t>
            </w:r>
          </w:p>
        </w:tc>
        <w:tc>
          <w:tcPr>
            <w:tcW w:w="1928" w:type="dxa"/>
          </w:tcPr>
          <w:p w:rsidR="009C266A" w:rsidRDefault="009C266A" w:rsidP="009C266A">
            <w:pPr>
              <w:jc w:val="left"/>
            </w:pPr>
            <w:r>
              <w:rPr>
                <w:rFonts w:hint="eastAsia"/>
              </w:rPr>
              <w:t>23</w:t>
            </w:r>
            <w:r>
              <w:rPr>
                <w:rFonts w:hint="eastAsia"/>
              </w:rPr>
              <w:t>光大二级资本债</w:t>
            </w:r>
            <w:r>
              <w:rPr>
                <w:rFonts w:hint="eastAsia"/>
              </w:rPr>
              <w:t>01A</w:t>
            </w:r>
          </w:p>
        </w:tc>
        <w:tc>
          <w:tcPr>
            <w:tcW w:w="1140" w:type="dxa"/>
          </w:tcPr>
          <w:p w:rsidR="009C266A" w:rsidRDefault="009C266A" w:rsidP="009C266A">
            <w:pPr>
              <w:jc w:val="right"/>
            </w:pPr>
            <w:r>
              <w:t>100,000</w:t>
            </w:r>
          </w:p>
        </w:tc>
        <w:tc>
          <w:tcPr>
            <w:tcW w:w="1814" w:type="dxa"/>
          </w:tcPr>
          <w:p w:rsidR="009C266A" w:rsidRDefault="009C266A" w:rsidP="009C266A">
            <w:pPr>
              <w:jc w:val="right"/>
            </w:pPr>
            <w:r>
              <w:t>10,425,246.58</w:t>
            </w:r>
          </w:p>
        </w:tc>
        <w:tc>
          <w:tcPr>
            <w:tcW w:w="1814" w:type="dxa"/>
          </w:tcPr>
          <w:p w:rsidR="009C266A" w:rsidRDefault="009C266A" w:rsidP="009C266A">
            <w:pPr>
              <w:jc w:val="right"/>
            </w:pPr>
            <w:r>
              <w:t>5.62</w:t>
            </w:r>
          </w:p>
        </w:tc>
      </w:tr>
    </w:tbl>
    <w:p w:rsidR="009C266A" w:rsidRDefault="009C266A" w:rsidP="009C266A">
      <w:pPr>
        <w:pStyle w:val="-2"/>
        <w:spacing w:before="312"/>
      </w:pPr>
      <w:r>
        <w:rPr>
          <w:rFonts w:hint="eastAsia"/>
        </w:rPr>
        <w:t>报告期末按公允价值占基金资产净值比例大小排名的前十名资产支持证券投资明细</w:t>
      </w:r>
    </w:p>
    <w:p w:rsidR="009C266A" w:rsidRDefault="009C266A" w:rsidP="009C266A">
      <w:pPr>
        <w:pStyle w:val="-"/>
        <w:ind w:firstLine="420"/>
      </w:pPr>
      <w:r>
        <w:rPr>
          <w:rFonts w:hint="eastAsia"/>
        </w:rPr>
        <w:t>本基金本报告期末未持有资产支持证券。</w:t>
      </w:r>
    </w:p>
    <w:p w:rsidR="009C266A" w:rsidRDefault="009C266A" w:rsidP="009C266A">
      <w:pPr>
        <w:pStyle w:val="-2"/>
        <w:spacing w:before="312"/>
      </w:pPr>
      <w:r>
        <w:rPr>
          <w:rFonts w:hint="eastAsia"/>
        </w:rPr>
        <w:t>报告期末按公允价值占基金资产净值比例大小排序的前五名贵金属投资明细</w:t>
      </w:r>
    </w:p>
    <w:p w:rsidR="009C266A" w:rsidRDefault="009C266A" w:rsidP="009C266A">
      <w:pPr>
        <w:pStyle w:val="-"/>
        <w:ind w:firstLine="420"/>
      </w:pPr>
      <w:r>
        <w:rPr>
          <w:rFonts w:hint="eastAsia"/>
        </w:rPr>
        <w:t>无。</w:t>
      </w:r>
    </w:p>
    <w:p w:rsidR="009C266A" w:rsidRDefault="009C266A" w:rsidP="009C266A">
      <w:pPr>
        <w:pStyle w:val="-2"/>
        <w:spacing w:before="312"/>
      </w:pPr>
      <w:r>
        <w:rPr>
          <w:rFonts w:hint="eastAsia"/>
        </w:rPr>
        <w:t>报告期末按公允价值占基金资产净值比例大小排名的前五名权证投资明细</w:t>
      </w:r>
    </w:p>
    <w:p w:rsidR="009C266A" w:rsidRDefault="009C266A" w:rsidP="009C266A">
      <w:pPr>
        <w:pStyle w:val="-"/>
        <w:ind w:firstLine="420"/>
      </w:pPr>
      <w:r>
        <w:rPr>
          <w:rFonts w:hint="eastAsia"/>
        </w:rPr>
        <w:t>无。</w:t>
      </w:r>
    </w:p>
    <w:p w:rsidR="009C266A" w:rsidRDefault="009C266A" w:rsidP="009C266A">
      <w:pPr>
        <w:pStyle w:val="-2"/>
        <w:spacing w:before="312"/>
      </w:pPr>
      <w:r>
        <w:rPr>
          <w:rFonts w:hint="eastAsia"/>
        </w:rPr>
        <w:t>报告期末本基金投资的股指期货交易情况说明</w:t>
      </w:r>
    </w:p>
    <w:p w:rsidR="009C266A" w:rsidRDefault="009C266A" w:rsidP="009C266A">
      <w:pPr>
        <w:pStyle w:val="-3"/>
        <w:spacing w:before="156" w:after="156"/>
      </w:pPr>
      <w:r>
        <w:rPr>
          <w:rFonts w:hint="eastAsia"/>
        </w:rPr>
        <w:t>报告期末本基金投资的股指期货持仓和损益明细</w:t>
      </w:r>
    </w:p>
    <w:p w:rsidR="009C266A" w:rsidRDefault="009C266A" w:rsidP="009C266A">
      <w:pPr>
        <w:pStyle w:val="-"/>
        <w:ind w:firstLine="420"/>
      </w:pPr>
      <w:r>
        <w:rPr>
          <w:rFonts w:hint="eastAsia"/>
        </w:rPr>
        <w:t>无。</w:t>
      </w:r>
    </w:p>
    <w:p w:rsidR="009C266A" w:rsidRDefault="009C266A" w:rsidP="009C266A">
      <w:pPr>
        <w:pStyle w:val="-3"/>
        <w:spacing w:before="156" w:after="156"/>
      </w:pPr>
      <w:r>
        <w:rPr>
          <w:rFonts w:hint="eastAsia"/>
        </w:rPr>
        <w:t>本基金投资股指期货的投资政策</w:t>
      </w:r>
    </w:p>
    <w:p w:rsidR="009C266A" w:rsidRDefault="009C266A" w:rsidP="009C266A">
      <w:pPr>
        <w:pStyle w:val="-"/>
        <w:ind w:firstLine="420"/>
      </w:pPr>
      <w:r>
        <w:rPr>
          <w:rFonts w:hint="eastAsia"/>
        </w:rPr>
        <w:t>无。</w:t>
      </w:r>
    </w:p>
    <w:p w:rsidR="009C266A" w:rsidRDefault="009C266A" w:rsidP="009C266A">
      <w:pPr>
        <w:pStyle w:val="-2"/>
        <w:spacing w:before="312"/>
      </w:pPr>
      <w:r>
        <w:rPr>
          <w:rFonts w:hint="eastAsia"/>
        </w:rPr>
        <w:t>报告期末本基金投资的国债期货交易情况说明</w:t>
      </w:r>
    </w:p>
    <w:p w:rsidR="009C266A" w:rsidRDefault="009C266A" w:rsidP="009C266A">
      <w:pPr>
        <w:pStyle w:val="-3"/>
        <w:spacing w:before="156" w:after="156"/>
      </w:pPr>
      <w:r>
        <w:rPr>
          <w:rFonts w:hint="eastAsia"/>
        </w:rPr>
        <w:t>本期国债期货投资政策</w:t>
      </w:r>
    </w:p>
    <w:p w:rsidR="009C266A" w:rsidRDefault="009C266A" w:rsidP="009C266A">
      <w:pPr>
        <w:pStyle w:val="-"/>
        <w:ind w:firstLine="420"/>
      </w:pPr>
      <w:r>
        <w:rPr>
          <w:rFonts w:hint="eastAsia"/>
        </w:rPr>
        <w:t>无。</w:t>
      </w:r>
    </w:p>
    <w:p w:rsidR="009C266A" w:rsidRDefault="009C266A" w:rsidP="009C266A">
      <w:pPr>
        <w:pStyle w:val="-3"/>
        <w:spacing w:before="156" w:after="156"/>
      </w:pPr>
      <w:r>
        <w:rPr>
          <w:rFonts w:hint="eastAsia"/>
        </w:rPr>
        <w:t>报告期末本基金投资的国债期货持仓和损益明细</w:t>
      </w:r>
    </w:p>
    <w:p w:rsidR="009C266A" w:rsidRDefault="009C266A" w:rsidP="009C266A">
      <w:pPr>
        <w:pStyle w:val="-"/>
        <w:ind w:firstLine="420"/>
      </w:pPr>
      <w:r>
        <w:rPr>
          <w:rFonts w:hint="eastAsia"/>
        </w:rPr>
        <w:t>无。</w:t>
      </w:r>
    </w:p>
    <w:p w:rsidR="009C266A" w:rsidRDefault="009C266A" w:rsidP="009C266A">
      <w:pPr>
        <w:pStyle w:val="-3"/>
        <w:spacing w:before="156" w:after="156"/>
      </w:pPr>
      <w:r>
        <w:rPr>
          <w:rFonts w:hint="eastAsia"/>
        </w:rPr>
        <w:t>本期国债期货投资评价</w:t>
      </w:r>
    </w:p>
    <w:p w:rsidR="009C266A" w:rsidRDefault="009C266A" w:rsidP="009C266A">
      <w:pPr>
        <w:pStyle w:val="-"/>
        <w:ind w:firstLine="420"/>
      </w:pPr>
      <w:r>
        <w:rPr>
          <w:rFonts w:hint="eastAsia"/>
        </w:rPr>
        <w:lastRenderedPageBreak/>
        <w:t>无。</w:t>
      </w:r>
    </w:p>
    <w:p w:rsidR="009C266A" w:rsidRDefault="009C266A" w:rsidP="009C266A">
      <w:pPr>
        <w:pStyle w:val="-2"/>
        <w:spacing w:before="312"/>
      </w:pPr>
      <w:r>
        <w:rPr>
          <w:rFonts w:hint="eastAsia"/>
        </w:rPr>
        <w:t>投资组合报告附注</w:t>
      </w:r>
    </w:p>
    <w:p w:rsidR="009C266A" w:rsidRDefault="009C266A" w:rsidP="009C266A">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C266A" w:rsidRDefault="009C266A" w:rsidP="009C266A">
      <w:pPr>
        <w:pStyle w:val="-"/>
        <w:ind w:firstLine="420"/>
      </w:pPr>
      <w:r>
        <w:rPr>
          <w:rFonts w:hint="eastAsia"/>
        </w:rPr>
        <w:t>本基金投资的前十名证券的发行主体中，华夏银行股份有限公司在报告编制日前一年内曾受到国家金融监督管理总局、中国人民银行的处罚；中国光大银行股份有限公司在报告编制日前一年内曾受到国家金融监督管理总局的处罚；中国建设银行股份有限公司在报告编制日前一年内曾受到国家金融监督管理总局、中国人民银行的处罚；中国农业银行股份有限公司在报告编制日前一年内曾受到国家金融监督管理总局的处罚；厦门国际银行股份有限公司在报告编制日前一年内曾受到中国人民银行厦门市分行的处罚；厦门银行股份有限公司在报告编制日前一年内曾受到中国人民银行福建省分行的处罚；北京银行股份有限公司在报告编制日前一年内曾受到国家金融监督管理总局北京监管局、中国人民银行的处罚；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9C266A" w:rsidRDefault="009C266A" w:rsidP="009C266A">
      <w:pPr>
        <w:pStyle w:val="-"/>
        <w:ind w:firstLine="420"/>
      </w:pPr>
      <w:r>
        <w:rPr>
          <w:rFonts w:hint="eastAsia"/>
        </w:rPr>
        <w:t>对上述证券的投资决策程序的说明：本基金投资上述证券的投资决策程序符合相关法律法规和公司制度的要求。</w:t>
      </w:r>
    </w:p>
    <w:p w:rsidR="009C266A" w:rsidRDefault="009C266A" w:rsidP="009C266A">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9C266A" w:rsidRDefault="009C266A" w:rsidP="009C266A">
      <w:pPr>
        <w:pStyle w:val="-"/>
        <w:ind w:firstLine="420"/>
      </w:pPr>
      <w:r>
        <w:rPr>
          <w:rFonts w:hint="eastAsia"/>
        </w:rPr>
        <w:t>本基金投资的前十名股票（如有）没有超出基金合同约定的备选股票库，本基金管理人从制度和流程上要求股票必须先入库再买入。</w:t>
      </w:r>
    </w:p>
    <w:p w:rsidR="009C266A" w:rsidRDefault="009C266A" w:rsidP="009C266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C266A" w:rsidTr="009C266A">
        <w:trPr>
          <w:cnfStyle w:val="100000000000" w:firstRow="1" w:lastRow="0" w:firstColumn="0" w:lastColumn="0" w:oddVBand="0" w:evenVBand="0" w:oddHBand="0" w:evenHBand="0" w:firstRowFirstColumn="0" w:firstRowLastColumn="0" w:lastRowFirstColumn="0" w:lastRowLastColumn="0"/>
        </w:trPr>
        <w:tc>
          <w:tcPr>
            <w:tcW w:w="743" w:type="dxa"/>
          </w:tcPr>
          <w:p w:rsidR="009C266A" w:rsidRPr="009C266A" w:rsidRDefault="009C266A" w:rsidP="009C266A">
            <w:pPr>
              <w:jc w:val="center"/>
              <w:rPr>
                <w:b/>
              </w:rPr>
            </w:pPr>
            <w:r w:rsidRPr="009C266A">
              <w:rPr>
                <w:rFonts w:hint="eastAsia"/>
                <w:b/>
              </w:rPr>
              <w:t>序号</w:t>
            </w:r>
          </w:p>
        </w:tc>
        <w:tc>
          <w:tcPr>
            <w:tcW w:w="2977" w:type="dxa"/>
          </w:tcPr>
          <w:p w:rsidR="009C266A" w:rsidRPr="009C266A" w:rsidRDefault="009C266A" w:rsidP="009C266A">
            <w:pPr>
              <w:jc w:val="center"/>
              <w:rPr>
                <w:b/>
              </w:rPr>
            </w:pPr>
            <w:r w:rsidRPr="009C266A">
              <w:rPr>
                <w:rFonts w:hint="eastAsia"/>
                <w:b/>
              </w:rPr>
              <w:t>名称</w:t>
            </w:r>
          </w:p>
        </w:tc>
        <w:tc>
          <w:tcPr>
            <w:tcW w:w="4785" w:type="dxa"/>
          </w:tcPr>
          <w:p w:rsidR="009C266A" w:rsidRPr="009C266A" w:rsidRDefault="009C266A" w:rsidP="009C266A">
            <w:pPr>
              <w:jc w:val="center"/>
              <w:rPr>
                <w:b/>
              </w:rPr>
            </w:pPr>
            <w:r w:rsidRPr="009C266A">
              <w:rPr>
                <w:rFonts w:hint="eastAsia"/>
                <w:b/>
              </w:rPr>
              <w:t>金额（元）</w:t>
            </w:r>
          </w:p>
        </w:tc>
      </w:tr>
      <w:tr w:rsidR="009C266A" w:rsidTr="009C266A">
        <w:tc>
          <w:tcPr>
            <w:tcW w:w="743" w:type="dxa"/>
          </w:tcPr>
          <w:p w:rsidR="009C266A" w:rsidRDefault="009C266A" w:rsidP="009C266A">
            <w:pPr>
              <w:jc w:val="center"/>
            </w:pPr>
            <w:r>
              <w:t>1</w:t>
            </w:r>
          </w:p>
        </w:tc>
        <w:tc>
          <w:tcPr>
            <w:tcW w:w="2977" w:type="dxa"/>
          </w:tcPr>
          <w:p w:rsidR="009C266A" w:rsidRDefault="009C266A" w:rsidP="009C266A">
            <w:pPr>
              <w:jc w:val="left"/>
            </w:pPr>
            <w:r>
              <w:rPr>
                <w:rFonts w:hint="eastAsia"/>
              </w:rPr>
              <w:t>存出保证金</w:t>
            </w:r>
          </w:p>
        </w:tc>
        <w:tc>
          <w:tcPr>
            <w:tcW w:w="4785" w:type="dxa"/>
          </w:tcPr>
          <w:p w:rsidR="009C266A" w:rsidRDefault="009C266A" w:rsidP="009C266A">
            <w:pPr>
              <w:jc w:val="right"/>
            </w:pPr>
            <w:r>
              <w:t>-</w:t>
            </w:r>
          </w:p>
        </w:tc>
      </w:tr>
      <w:tr w:rsidR="009C266A" w:rsidTr="009C266A">
        <w:tc>
          <w:tcPr>
            <w:tcW w:w="743" w:type="dxa"/>
          </w:tcPr>
          <w:p w:rsidR="009C266A" w:rsidRDefault="009C266A" w:rsidP="009C266A">
            <w:pPr>
              <w:jc w:val="center"/>
            </w:pPr>
            <w:r>
              <w:t>2</w:t>
            </w:r>
          </w:p>
        </w:tc>
        <w:tc>
          <w:tcPr>
            <w:tcW w:w="2977" w:type="dxa"/>
          </w:tcPr>
          <w:p w:rsidR="009C266A" w:rsidRDefault="009C266A" w:rsidP="009C266A">
            <w:pPr>
              <w:jc w:val="left"/>
            </w:pPr>
            <w:r>
              <w:rPr>
                <w:rFonts w:hint="eastAsia"/>
              </w:rPr>
              <w:t>应收证券清算款</w:t>
            </w:r>
          </w:p>
        </w:tc>
        <w:tc>
          <w:tcPr>
            <w:tcW w:w="4785" w:type="dxa"/>
          </w:tcPr>
          <w:p w:rsidR="009C266A" w:rsidRDefault="009C266A" w:rsidP="009C266A">
            <w:pPr>
              <w:jc w:val="right"/>
            </w:pPr>
            <w:r>
              <w:t>-</w:t>
            </w:r>
          </w:p>
        </w:tc>
      </w:tr>
      <w:tr w:rsidR="009C266A" w:rsidTr="009C266A">
        <w:tc>
          <w:tcPr>
            <w:tcW w:w="743" w:type="dxa"/>
          </w:tcPr>
          <w:p w:rsidR="009C266A" w:rsidRDefault="009C266A" w:rsidP="009C266A">
            <w:pPr>
              <w:jc w:val="center"/>
            </w:pPr>
            <w:r>
              <w:t>3</w:t>
            </w:r>
          </w:p>
        </w:tc>
        <w:tc>
          <w:tcPr>
            <w:tcW w:w="2977" w:type="dxa"/>
          </w:tcPr>
          <w:p w:rsidR="009C266A" w:rsidRDefault="009C266A" w:rsidP="009C266A">
            <w:pPr>
              <w:jc w:val="left"/>
            </w:pPr>
            <w:r>
              <w:rPr>
                <w:rFonts w:hint="eastAsia"/>
              </w:rPr>
              <w:t>应收股利</w:t>
            </w:r>
          </w:p>
        </w:tc>
        <w:tc>
          <w:tcPr>
            <w:tcW w:w="4785" w:type="dxa"/>
          </w:tcPr>
          <w:p w:rsidR="009C266A" w:rsidRDefault="009C266A" w:rsidP="009C266A">
            <w:pPr>
              <w:jc w:val="right"/>
            </w:pPr>
            <w:r>
              <w:t>-</w:t>
            </w:r>
          </w:p>
        </w:tc>
      </w:tr>
      <w:tr w:rsidR="009C266A" w:rsidTr="009C266A">
        <w:tc>
          <w:tcPr>
            <w:tcW w:w="743" w:type="dxa"/>
          </w:tcPr>
          <w:p w:rsidR="009C266A" w:rsidRDefault="009C266A" w:rsidP="009C266A">
            <w:pPr>
              <w:jc w:val="center"/>
            </w:pPr>
            <w:r>
              <w:t>4</w:t>
            </w:r>
          </w:p>
        </w:tc>
        <w:tc>
          <w:tcPr>
            <w:tcW w:w="2977" w:type="dxa"/>
          </w:tcPr>
          <w:p w:rsidR="009C266A" w:rsidRDefault="009C266A" w:rsidP="009C266A">
            <w:pPr>
              <w:jc w:val="left"/>
            </w:pPr>
            <w:r>
              <w:rPr>
                <w:rFonts w:hint="eastAsia"/>
              </w:rPr>
              <w:t>应收利息</w:t>
            </w:r>
          </w:p>
        </w:tc>
        <w:tc>
          <w:tcPr>
            <w:tcW w:w="4785" w:type="dxa"/>
          </w:tcPr>
          <w:p w:rsidR="009C266A" w:rsidRDefault="009C266A" w:rsidP="009C266A">
            <w:pPr>
              <w:jc w:val="right"/>
            </w:pPr>
            <w:r>
              <w:t>-</w:t>
            </w:r>
          </w:p>
        </w:tc>
      </w:tr>
      <w:tr w:rsidR="009C266A" w:rsidTr="009C266A">
        <w:tc>
          <w:tcPr>
            <w:tcW w:w="743" w:type="dxa"/>
          </w:tcPr>
          <w:p w:rsidR="009C266A" w:rsidRDefault="009C266A" w:rsidP="009C266A">
            <w:pPr>
              <w:jc w:val="center"/>
            </w:pPr>
            <w:r>
              <w:t>5</w:t>
            </w:r>
          </w:p>
        </w:tc>
        <w:tc>
          <w:tcPr>
            <w:tcW w:w="2977" w:type="dxa"/>
          </w:tcPr>
          <w:p w:rsidR="009C266A" w:rsidRDefault="009C266A" w:rsidP="009C266A">
            <w:pPr>
              <w:jc w:val="left"/>
            </w:pPr>
            <w:r>
              <w:rPr>
                <w:rFonts w:hint="eastAsia"/>
              </w:rPr>
              <w:t>应收申购款</w:t>
            </w:r>
          </w:p>
        </w:tc>
        <w:tc>
          <w:tcPr>
            <w:tcW w:w="4785" w:type="dxa"/>
          </w:tcPr>
          <w:p w:rsidR="009C266A" w:rsidRDefault="009C266A" w:rsidP="009C266A">
            <w:pPr>
              <w:jc w:val="right"/>
            </w:pPr>
            <w:r>
              <w:t>6,056.61</w:t>
            </w:r>
          </w:p>
        </w:tc>
      </w:tr>
      <w:tr w:rsidR="009C266A" w:rsidTr="009C266A">
        <w:tc>
          <w:tcPr>
            <w:tcW w:w="743" w:type="dxa"/>
          </w:tcPr>
          <w:p w:rsidR="009C266A" w:rsidRDefault="009C266A" w:rsidP="009C266A">
            <w:pPr>
              <w:jc w:val="center"/>
            </w:pPr>
            <w:r>
              <w:t>6</w:t>
            </w:r>
          </w:p>
        </w:tc>
        <w:tc>
          <w:tcPr>
            <w:tcW w:w="2977" w:type="dxa"/>
          </w:tcPr>
          <w:p w:rsidR="009C266A" w:rsidRDefault="009C266A" w:rsidP="009C266A">
            <w:pPr>
              <w:jc w:val="left"/>
            </w:pPr>
            <w:r>
              <w:rPr>
                <w:rFonts w:hint="eastAsia"/>
              </w:rPr>
              <w:t>其他应收款</w:t>
            </w:r>
          </w:p>
        </w:tc>
        <w:tc>
          <w:tcPr>
            <w:tcW w:w="4785" w:type="dxa"/>
          </w:tcPr>
          <w:p w:rsidR="009C266A" w:rsidRDefault="009C266A" w:rsidP="009C266A">
            <w:pPr>
              <w:jc w:val="right"/>
            </w:pPr>
            <w:r>
              <w:t>-</w:t>
            </w:r>
          </w:p>
        </w:tc>
      </w:tr>
      <w:tr w:rsidR="009C266A" w:rsidTr="009C266A">
        <w:tc>
          <w:tcPr>
            <w:tcW w:w="743" w:type="dxa"/>
          </w:tcPr>
          <w:p w:rsidR="009C266A" w:rsidRDefault="009C266A" w:rsidP="009C266A">
            <w:pPr>
              <w:jc w:val="center"/>
            </w:pPr>
            <w:r>
              <w:t>7</w:t>
            </w:r>
          </w:p>
        </w:tc>
        <w:tc>
          <w:tcPr>
            <w:tcW w:w="2977" w:type="dxa"/>
          </w:tcPr>
          <w:p w:rsidR="009C266A" w:rsidRDefault="009C266A" w:rsidP="009C266A">
            <w:pPr>
              <w:jc w:val="left"/>
            </w:pPr>
            <w:r>
              <w:rPr>
                <w:rFonts w:hint="eastAsia"/>
              </w:rPr>
              <w:t>待摊费用</w:t>
            </w:r>
          </w:p>
        </w:tc>
        <w:tc>
          <w:tcPr>
            <w:tcW w:w="4785" w:type="dxa"/>
          </w:tcPr>
          <w:p w:rsidR="009C266A" w:rsidRDefault="009C266A" w:rsidP="009C266A">
            <w:pPr>
              <w:jc w:val="right"/>
            </w:pPr>
            <w:r>
              <w:t>-</w:t>
            </w:r>
          </w:p>
        </w:tc>
      </w:tr>
      <w:tr w:rsidR="009C266A" w:rsidTr="009C266A">
        <w:tc>
          <w:tcPr>
            <w:tcW w:w="743" w:type="dxa"/>
          </w:tcPr>
          <w:p w:rsidR="009C266A" w:rsidRDefault="009C266A" w:rsidP="009C266A">
            <w:pPr>
              <w:jc w:val="center"/>
            </w:pPr>
            <w:r>
              <w:t>8</w:t>
            </w:r>
          </w:p>
        </w:tc>
        <w:tc>
          <w:tcPr>
            <w:tcW w:w="2977" w:type="dxa"/>
          </w:tcPr>
          <w:p w:rsidR="009C266A" w:rsidRDefault="009C266A" w:rsidP="009C266A">
            <w:pPr>
              <w:jc w:val="left"/>
            </w:pPr>
            <w:r>
              <w:rPr>
                <w:rFonts w:hint="eastAsia"/>
              </w:rPr>
              <w:t>其他</w:t>
            </w:r>
          </w:p>
        </w:tc>
        <w:tc>
          <w:tcPr>
            <w:tcW w:w="4785" w:type="dxa"/>
          </w:tcPr>
          <w:p w:rsidR="009C266A" w:rsidRDefault="009C266A" w:rsidP="009C266A">
            <w:pPr>
              <w:jc w:val="right"/>
            </w:pPr>
            <w:r>
              <w:t>-</w:t>
            </w:r>
          </w:p>
        </w:tc>
      </w:tr>
      <w:tr w:rsidR="009C266A" w:rsidTr="009C266A">
        <w:tc>
          <w:tcPr>
            <w:tcW w:w="743" w:type="dxa"/>
          </w:tcPr>
          <w:p w:rsidR="009C266A" w:rsidRDefault="009C266A" w:rsidP="009C266A">
            <w:pPr>
              <w:jc w:val="center"/>
            </w:pPr>
            <w:r>
              <w:t>9</w:t>
            </w:r>
          </w:p>
        </w:tc>
        <w:tc>
          <w:tcPr>
            <w:tcW w:w="2977" w:type="dxa"/>
          </w:tcPr>
          <w:p w:rsidR="009C266A" w:rsidRDefault="009C266A" w:rsidP="009C266A">
            <w:pPr>
              <w:jc w:val="left"/>
            </w:pPr>
            <w:r>
              <w:rPr>
                <w:rFonts w:hint="eastAsia"/>
              </w:rPr>
              <w:t>合计</w:t>
            </w:r>
          </w:p>
        </w:tc>
        <w:tc>
          <w:tcPr>
            <w:tcW w:w="4785" w:type="dxa"/>
          </w:tcPr>
          <w:p w:rsidR="009C266A" w:rsidRDefault="009C266A" w:rsidP="009C266A">
            <w:pPr>
              <w:jc w:val="right"/>
            </w:pPr>
            <w:r>
              <w:t>6,056.61</w:t>
            </w:r>
          </w:p>
        </w:tc>
      </w:tr>
    </w:tbl>
    <w:p w:rsidR="009C266A" w:rsidRDefault="009C266A" w:rsidP="009C266A">
      <w:pPr>
        <w:pStyle w:val="-3"/>
        <w:spacing w:before="156" w:after="156"/>
      </w:pPr>
      <w:r>
        <w:rPr>
          <w:rFonts w:hint="eastAsia"/>
        </w:rPr>
        <w:t>报告期末持有的处于转股期的可转换债券明细</w:t>
      </w:r>
    </w:p>
    <w:p w:rsidR="009C266A" w:rsidRDefault="009C266A" w:rsidP="009C266A">
      <w:pPr>
        <w:pStyle w:val="-"/>
        <w:ind w:firstLine="420"/>
      </w:pPr>
      <w:r>
        <w:rPr>
          <w:rFonts w:hint="eastAsia"/>
        </w:rPr>
        <w:lastRenderedPageBreak/>
        <w:t>本基金本报告期末未持有处于转股期的可转换债券。</w:t>
      </w:r>
    </w:p>
    <w:p w:rsidR="009C266A" w:rsidRDefault="009C266A" w:rsidP="009C266A">
      <w:pPr>
        <w:pStyle w:val="-3"/>
        <w:spacing w:before="156" w:after="156"/>
      </w:pPr>
      <w:r>
        <w:rPr>
          <w:rFonts w:hint="eastAsia"/>
        </w:rPr>
        <w:t>报告期末前十名股票中存在流通受限情况的说明</w:t>
      </w:r>
    </w:p>
    <w:p w:rsidR="009C266A" w:rsidRDefault="009C266A" w:rsidP="009C266A">
      <w:pPr>
        <w:pStyle w:val="-"/>
        <w:ind w:firstLine="420"/>
      </w:pPr>
      <w:r>
        <w:rPr>
          <w:rFonts w:hint="eastAsia"/>
        </w:rPr>
        <w:t>无。</w:t>
      </w:r>
    </w:p>
    <w:p w:rsidR="009C266A" w:rsidRDefault="009C266A" w:rsidP="009C266A">
      <w:pPr>
        <w:pStyle w:val="-1"/>
        <w:ind w:left="281" w:hanging="281"/>
      </w:pPr>
      <w:r>
        <w:rPr>
          <w:rFonts w:hint="eastAsia"/>
        </w:rPr>
        <w:t>开放式基金份额变动</w:t>
      </w:r>
    </w:p>
    <w:p w:rsidR="009C266A" w:rsidRDefault="009C266A" w:rsidP="009C266A">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9C266A" w:rsidTr="009C266A">
        <w:trPr>
          <w:cnfStyle w:val="100000000000" w:firstRow="1" w:lastRow="0" w:firstColumn="0" w:lastColumn="0" w:oddVBand="0" w:evenVBand="0" w:oddHBand="0" w:evenHBand="0" w:firstRowFirstColumn="0" w:firstRowLastColumn="0" w:lastRowFirstColumn="0" w:lastRowLastColumn="0"/>
        </w:trPr>
        <w:tc>
          <w:tcPr>
            <w:tcW w:w="2076" w:type="dxa"/>
          </w:tcPr>
          <w:p w:rsidR="009C266A" w:rsidRPr="009C266A" w:rsidRDefault="009C266A" w:rsidP="009C266A">
            <w:pPr>
              <w:jc w:val="center"/>
              <w:rPr>
                <w:b/>
              </w:rPr>
            </w:pPr>
            <w:r w:rsidRPr="009C266A">
              <w:rPr>
                <w:rFonts w:hint="eastAsia"/>
                <w:b/>
              </w:rPr>
              <w:t>项目</w:t>
            </w:r>
          </w:p>
        </w:tc>
        <w:tc>
          <w:tcPr>
            <w:tcW w:w="2076" w:type="dxa"/>
          </w:tcPr>
          <w:p w:rsidR="009C266A" w:rsidRPr="009C266A" w:rsidRDefault="009C266A" w:rsidP="009C266A">
            <w:pPr>
              <w:jc w:val="center"/>
              <w:rPr>
                <w:b/>
              </w:rPr>
            </w:pPr>
            <w:r w:rsidRPr="009C266A">
              <w:rPr>
                <w:rFonts w:hint="eastAsia"/>
                <w:b/>
              </w:rPr>
              <w:t>南方景元中高等级信用债债券</w:t>
            </w:r>
            <w:r w:rsidRPr="009C266A">
              <w:rPr>
                <w:rFonts w:hint="eastAsia"/>
                <w:b/>
              </w:rPr>
              <w:t>A</w:t>
            </w:r>
          </w:p>
        </w:tc>
        <w:tc>
          <w:tcPr>
            <w:tcW w:w="2077" w:type="dxa"/>
          </w:tcPr>
          <w:p w:rsidR="009C266A" w:rsidRPr="009C266A" w:rsidRDefault="009C266A" w:rsidP="009C266A">
            <w:pPr>
              <w:jc w:val="center"/>
              <w:rPr>
                <w:b/>
              </w:rPr>
            </w:pPr>
            <w:r w:rsidRPr="009C266A">
              <w:rPr>
                <w:rFonts w:hint="eastAsia"/>
                <w:b/>
              </w:rPr>
              <w:t>南方景元中高等级信用债债券</w:t>
            </w:r>
            <w:r w:rsidRPr="009C266A">
              <w:rPr>
                <w:rFonts w:hint="eastAsia"/>
                <w:b/>
              </w:rPr>
              <w:t>C</w:t>
            </w:r>
          </w:p>
        </w:tc>
        <w:tc>
          <w:tcPr>
            <w:tcW w:w="2077" w:type="dxa"/>
          </w:tcPr>
          <w:p w:rsidR="009C266A" w:rsidRPr="009C266A" w:rsidRDefault="009C266A" w:rsidP="009C266A">
            <w:pPr>
              <w:jc w:val="center"/>
              <w:rPr>
                <w:b/>
              </w:rPr>
            </w:pPr>
            <w:r w:rsidRPr="009C266A">
              <w:rPr>
                <w:rFonts w:hint="eastAsia"/>
                <w:b/>
              </w:rPr>
              <w:t>南方景元中高等级信用债债券</w:t>
            </w:r>
            <w:r w:rsidRPr="009C266A">
              <w:rPr>
                <w:rFonts w:hint="eastAsia"/>
                <w:b/>
              </w:rPr>
              <w:t>D</w:t>
            </w:r>
          </w:p>
        </w:tc>
      </w:tr>
      <w:tr w:rsidR="009C266A" w:rsidTr="009C266A">
        <w:tc>
          <w:tcPr>
            <w:tcW w:w="2076" w:type="dxa"/>
          </w:tcPr>
          <w:p w:rsidR="009C266A" w:rsidRDefault="009C266A" w:rsidP="009C266A">
            <w:pPr>
              <w:jc w:val="left"/>
            </w:pPr>
            <w:r>
              <w:rPr>
                <w:rFonts w:hint="eastAsia"/>
              </w:rPr>
              <w:t>报告期期初基金份额总额</w:t>
            </w:r>
          </w:p>
        </w:tc>
        <w:tc>
          <w:tcPr>
            <w:tcW w:w="2076" w:type="dxa"/>
          </w:tcPr>
          <w:p w:rsidR="009C266A" w:rsidRDefault="009C266A" w:rsidP="009C266A">
            <w:pPr>
              <w:jc w:val="right"/>
            </w:pPr>
            <w:r>
              <w:t>106,854,169.02</w:t>
            </w:r>
          </w:p>
        </w:tc>
        <w:tc>
          <w:tcPr>
            <w:tcW w:w="2077" w:type="dxa"/>
          </w:tcPr>
          <w:p w:rsidR="009C266A" w:rsidRDefault="009C266A" w:rsidP="009C266A">
            <w:pPr>
              <w:jc w:val="right"/>
            </w:pPr>
            <w:r>
              <w:t>46,038,506.31</w:t>
            </w:r>
          </w:p>
        </w:tc>
        <w:tc>
          <w:tcPr>
            <w:tcW w:w="2077" w:type="dxa"/>
          </w:tcPr>
          <w:p w:rsidR="009C266A" w:rsidRDefault="009C266A" w:rsidP="009C266A">
            <w:pPr>
              <w:jc w:val="right"/>
            </w:pPr>
            <w:r>
              <w:t>25,919,401.04</w:t>
            </w:r>
          </w:p>
        </w:tc>
      </w:tr>
      <w:tr w:rsidR="009C266A" w:rsidTr="009C266A">
        <w:tc>
          <w:tcPr>
            <w:tcW w:w="2076" w:type="dxa"/>
          </w:tcPr>
          <w:p w:rsidR="009C266A" w:rsidRDefault="009C266A" w:rsidP="009C266A">
            <w:pPr>
              <w:jc w:val="left"/>
            </w:pPr>
            <w:r>
              <w:rPr>
                <w:rFonts w:hint="eastAsia"/>
              </w:rPr>
              <w:t>报告期期间基金总申购份额</w:t>
            </w:r>
          </w:p>
        </w:tc>
        <w:tc>
          <w:tcPr>
            <w:tcW w:w="2076" w:type="dxa"/>
          </w:tcPr>
          <w:p w:rsidR="009C266A" w:rsidRDefault="009C266A" w:rsidP="009C266A">
            <w:pPr>
              <w:jc w:val="right"/>
            </w:pPr>
            <w:r>
              <w:t>390,308.83</w:t>
            </w:r>
          </w:p>
        </w:tc>
        <w:tc>
          <w:tcPr>
            <w:tcW w:w="2077" w:type="dxa"/>
          </w:tcPr>
          <w:p w:rsidR="009C266A" w:rsidRDefault="009C266A" w:rsidP="009C266A">
            <w:pPr>
              <w:jc w:val="right"/>
            </w:pPr>
            <w:r>
              <w:t>1,584,698.33</w:t>
            </w:r>
          </w:p>
        </w:tc>
        <w:tc>
          <w:tcPr>
            <w:tcW w:w="2077" w:type="dxa"/>
          </w:tcPr>
          <w:p w:rsidR="009C266A" w:rsidRDefault="009C266A" w:rsidP="009C266A">
            <w:pPr>
              <w:jc w:val="right"/>
            </w:pPr>
            <w:r>
              <w:t>31,624,124.03</w:t>
            </w:r>
          </w:p>
        </w:tc>
      </w:tr>
      <w:tr w:rsidR="009C266A" w:rsidTr="009C266A">
        <w:tc>
          <w:tcPr>
            <w:tcW w:w="2076" w:type="dxa"/>
          </w:tcPr>
          <w:p w:rsidR="009C266A" w:rsidRDefault="009C266A" w:rsidP="009C266A">
            <w:pPr>
              <w:jc w:val="left"/>
            </w:pPr>
            <w:r>
              <w:rPr>
                <w:rFonts w:hint="eastAsia"/>
              </w:rPr>
              <w:t>减：报告期期间基金总赎回份额</w:t>
            </w:r>
          </w:p>
        </w:tc>
        <w:tc>
          <w:tcPr>
            <w:tcW w:w="2076" w:type="dxa"/>
          </w:tcPr>
          <w:p w:rsidR="009C266A" w:rsidRDefault="009C266A" w:rsidP="009C266A">
            <w:pPr>
              <w:jc w:val="right"/>
            </w:pPr>
            <w:r>
              <w:t>12,151,663.03</w:t>
            </w:r>
          </w:p>
        </w:tc>
        <w:tc>
          <w:tcPr>
            <w:tcW w:w="2077" w:type="dxa"/>
          </w:tcPr>
          <w:p w:rsidR="009C266A" w:rsidRDefault="009C266A" w:rsidP="009C266A">
            <w:pPr>
              <w:jc w:val="right"/>
            </w:pPr>
            <w:r>
              <w:t>41,612,390.70</w:t>
            </w:r>
          </w:p>
        </w:tc>
        <w:tc>
          <w:tcPr>
            <w:tcW w:w="2077" w:type="dxa"/>
          </w:tcPr>
          <w:p w:rsidR="009C266A" w:rsidRDefault="009C266A" w:rsidP="009C266A">
            <w:pPr>
              <w:jc w:val="right"/>
            </w:pPr>
            <w:r>
              <w:t>-</w:t>
            </w:r>
          </w:p>
        </w:tc>
      </w:tr>
      <w:tr w:rsidR="009C266A" w:rsidTr="009C266A">
        <w:tc>
          <w:tcPr>
            <w:tcW w:w="2076" w:type="dxa"/>
          </w:tcPr>
          <w:p w:rsidR="009C266A" w:rsidRDefault="009C266A" w:rsidP="009C266A">
            <w:pPr>
              <w:jc w:val="left"/>
            </w:pPr>
            <w:r>
              <w:rPr>
                <w:rFonts w:hint="eastAsia"/>
              </w:rPr>
              <w:t>报告期期间基金拆分变动份额（份额减少以</w:t>
            </w:r>
            <w:r>
              <w:rPr>
                <w:rFonts w:hint="eastAsia"/>
              </w:rPr>
              <w:t>"-"</w:t>
            </w:r>
            <w:r>
              <w:rPr>
                <w:rFonts w:hint="eastAsia"/>
              </w:rPr>
              <w:t>填列）</w:t>
            </w:r>
          </w:p>
        </w:tc>
        <w:tc>
          <w:tcPr>
            <w:tcW w:w="2076" w:type="dxa"/>
          </w:tcPr>
          <w:p w:rsidR="009C266A" w:rsidRDefault="009C266A" w:rsidP="009C266A">
            <w:pPr>
              <w:jc w:val="right"/>
            </w:pPr>
            <w:r>
              <w:t>-</w:t>
            </w:r>
          </w:p>
        </w:tc>
        <w:tc>
          <w:tcPr>
            <w:tcW w:w="2077" w:type="dxa"/>
          </w:tcPr>
          <w:p w:rsidR="009C266A" w:rsidRDefault="009C266A" w:rsidP="009C266A">
            <w:pPr>
              <w:jc w:val="right"/>
            </w:pPr>
            <w:r>
              <w:t>-</w:t>
            </w:r>
          </w:p>
        </w:tc>
        <w:tc>
          <w:tcPr>
            <w:tcW w:w="2077" w:type="dxa"/>
          </w:tcPr>
          <w:p w:rsidR="009C266A" w:rsidRDefault="009C266A" w:rsidP="009C266A">
            <w:pPr>
              <w:jc w:val="right"/>
            </w:pPr>
            <w:r>
              <w:t>-</w:t>
            </w:r>
          </w:p>
        </w:tc>
      </w:tr>
      <w:tr w:rsidR="009C266A" w:rsidTr="009C266A">
        <w:tc>
          <w:tcPr>
            <w:tcW w:w="2076" w:type="dxa"/>
          </w:tcPr>
          <w:p w:rsidR="009C266A" w:rsidRDefault="009C266A" w:rsidP="009C266A">
            <w:pPr>
              <w:jc w:val="left"/>
            </w:pPr>
            <w:r>
              <w:rPr>
                <w:rFonts w:hint="eastAsia"/>
              </w:rPr>
              <w:t>报告期期末基金份额总额</w:t>
            </w:r>
          </w:p>
        </w:tc>
        <w:tc>
          <w:tcPr>
            <w:tcW w:w="2076" w:type="dxa"/>
          </w:tcPr>
          <w:p w:rsidR="009C266A" w:rsidRDefault="009C266A" w:rsidP="009C266A">
            <w:pPr>
              <w:jc w:val="right"/>
            </w:pPr>
            <w:r>
              <w:t>95,092,814.82</w:t>
            </w:r>
          </w:p>
        </w:tc>
        <w:tc>
          <w:tcPr>
            <w:tcW w:w="2077" w:type="dxa"/>
          </w:tcPr>
          <w:p w:rsidR="009C266A" w:rsidRDefault="009C266A" w:rsidP="009C266A">
            <w:pPr>
              <w:jc w:val="right"/>
            </w:pPr>
            <w:r>
              <w:t>6,010,813.94</w:t>
            </w:r>
          </w:p>
        </w:tc>
        <w:tc>
          <w:tcPr>
            <w:tcW w:w="2077" w:type="dxa"/>
          </w:tcPr>
          <w:p w:rsidR="009C266A" w:rsidRDefault="009C266A" w:rsidP="009C266A">
            <w:pPr>
              <w:jc w:val="right"/>
            </w:pPr>
            <w:r>
              <w:t>57,543,525.07</w:t>
            </w:r>
          </w:p>
        </w:tc>
      </w:tr>
    </w:tbl>
    <w:p w:rsidR="009C266A" w:rsidRDefault="009C266A" w:rsidP="009C266A">
      <w:pPr>
        <w:pStyle w:val="-1"/>
        <w:ind w:left="281" w:hanging="281"/>
      </w:pPr>
      <w:r>
        <w:rPr>
          <w:rFonts w:hint="eastAsia"/>
        </w:rPr>
        <w:t>基金管理人运用固有资金投资本基金情况</w:t>
      </w:r>
    </w:p>
    <w:p w:rsidR="009C266A" w:rsidRDefault="009C266A" w:rsidP="009C266A">
      <w:pPr>
        <w:pStyle w:val="-2"/>
        <w:spacing w:before="312"/>
      </w:pPr>
      <w:r>
        <w:rPr>
          <w:rFonts w:hint="eastAsia"/>
        </w:rPr>
        <w:t>基金管理人持有本基金份额变动情况</w:t>
      </w:r>
    </w:p>
    <w:p w:rsidR="009C266A" w:rsidRDefault="009C266A" w:rsidP="009C266A">
      <w:pPr>
        <w:pStyle w:val="-"/>
        <w:ind w:firstLine="420"/>
      </w:pPr>
      <w:r>
        <w:rPr>
          <w:rFonts w:hint="eastAsia"/>
        </w:rPr>
        <w:t>本报告期末，基金管理人未持有本基金份额。</w:t>
      </w:r>
    </w:p>
    <w:p w:rsidR="009C266A" w:rsidRDefault="009C266A" w:rsidP="009C266A">
      <w:pPr>
        <w:pStyle w:val="-2"/>
        <w:spacing w:before="312"/>
      </w:pPr>
      <w:r>
        <w:rPr>
          <w:rFonts w:hint="eastAsia"/>
        </w:rPr>
        <w:t>基金管理人运用固有资金投资本基金交易明细</w:t>
      </w:r>
    </w:p>
    <w:p w:rsidR="009C266A" w:rsidRDefault="009C266A" w:rsidP="009C266A">
      <w:pPr>
        <w:pStyle w:val="-"/>
        <w:ind w:firstLine="420"/>
      </w:pPr>
      <w:r>
        <w:rPr>
          <w:rFonts w:hint="eastAsia"/>
        </w:rPr>
        <w:t>本报告期内，基金管理人不存在申购、赎回或买卖本基金的情况。</w:t>
      </w:r>
    </w:p>
    <w:p w:rsidR="009C266A" w:rsidRDefault="009C266A" w:rsidP="009C266A">
      <w:pPr>
        <w:pStyle w:val="-1"/>
        <w:ind w:left="281" w:hanging="281"/>
      </w:pPr>
      <w:r>
        <w:rPr>
          <w:rFonts w:hint="eastAsia"/>
        </w:rPr>
        <w:t>影响投资者决策的其他重要信息</w:t>
      </w:r>
    </w:p>
    <w:p w:rsidR="009C266A" w:rsidRDefault="009C266A" w:rsidP="009C266A">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C266A" w:rsidTr="009C266A">
        <w:tc>
          <w:tcPr>
            <w:tcW w:w="1021" w:type="dxa"/>
            <w:vMerge w:val="restart"/>
          </w:tcPr>
          <w:p w:rsidR="009C266A" w:rsidRDefault="009C266A" w:rsidP="009C266A">
            <w:pPr>
              <w:jc w:val="left"/>
            </w:pPr>
            <w:r>
              <w:rPr>
                <w:rFonts w:hint="eastAsia"/>
              </w:rPr>
              <w:t>投资者类别</w:t>
            </w:r>
          </w:p>
        </w:tc>
        <w:tc>
          <w:tcPr>
            <w:tcW w:w="7484" w:type="dxa"/>
            <w:gridSpan w:val="5"/>
          </w:tcPr>
          <w:p w:rsidR="009C266A" w:rsidRDefault="009C266A" w:rsidP="009C266A">
            <w:pPr>
              <w:jc w:val="left"/>
            </w:pPr>
            <w:r>
              <w:rPr>
                <w:rFonts w:hint="eastAsia"/>
              </w:rPr>
              <w:t>报告期内持有基金份额变化情况</w:t>
            </w:r>
          </w:p>
        </w:tc>
        <w:tc>
          <w:tcPr>
            <w:tcW w:w="2778" w:type="dxa"/>
            <w:gridSpan w:val="2"/>
          </w:tcPr>
          <w:p w:rsidR="009C266A" w:rsidRDefault="009C266A" w:rsidP="009C266A">
            <w:pPr>
              <w:jc w:val="left"/>
            </w:pPr>
            <w:r>
              <w:rPr>
                <w:rFonts w:hint="eastAsia"/>
              </w:rPr>
              <w:t>报告期末持有基金情况</w:t>
            </w:r>
          </w:p>
        </w:tc>
      </w:tr>
      <w:tr w:rsidR="009C266A" w:rsidTr="009C266A">
        <w:tc>
          <w:tcPr>
            <w:tcW w:w="1021" w:type="dxa"/>
            <w:vMerge/>
          </w:tcPr>
          <w:p w:rsidR="009C266A" w:rsidRDefault="009C266A" w:rsidP="009C266A">
            <w:pPr>
              <w:jc w:val="left"/>
            </w:pPr>
          </w:p>
        </w:tc>
        <w:tc>
          <w:tcPr>
            <w:tcW w:w="680" w:type="dxa"/>
          </w:tcPr>
          <w:p w:rsidR="009C266A" w:rsidRDefault="009C266A" w:rsidP="009C266A">
            <w:pPr>
              <w:jc w:val="left"/>
            </w:pPr>
            <w:r>
              <w:rPr>
                <w:rFonts w:hint="eastAsia"/>
              </w:rPr>
              <w:t>序号</w:t>
            </w:r>
          </w:p>
        </w:tc>
        <w:tc>
          <w:tcPr>
            <w:tcW w:w="1191" w:type="dxa"/>
          </w:tcPr>
          <w:p w:rsidR="009C266A" w:rsidRDefault="009C266A" w:rsidP="009C266A">
            <w:pPr>
              <w:jc w:val="left"/>
            </w:pPr>
            <w:r>
              <w:rPr>
                <w:rFonts w:hint="eastAsia"/>
              </w:rPr>
              <w:t>持有基金份额比例达到或者</w:t>
            </w:r>
            <w:r>
              <w:rPr>
                <w:rFonts w:hint="eastAsia"/>
              </w:rPr>
              <w:lastRenderedPageBreak/>
              <w:t>超过</w:t>
            </w:r>
            <w:r>
              <w:rPr>
                <w:rFonts w:hint="eastAsia"/>
              </w:rPr>
              <w:t>20%</w:t>
            </w:r>
            <w:r>
              <w:rPr>
                <w:rFonts w:hint="eastAsia"/>
              </w:rPr>
              <w:t>的时间区间</w:t>
            </w:r>
          </w:p>
        </w:tc>
        <w:tc>
          <w:tcPr>
            <w:tcW w:w="1871" w:type="dxa"/>
          </w:tcPr>
          <w:p w:rsidR="009C266A" w:rsidRDefault="009C266A" w:rsidP="009C266A">
            <w:pPr>
              <w:jc w:val="left"/>
            </w:pPr>
            <w:r>
              <w:rPr>
                <w:rFonts w:hint="eastAsia"/>
              </w:rPr>
              <w:lastRenderedPageBreak/>
              <w:t>期初份额</w:t>
            </w:r>
          </w:p>
        </w:tc>
        <w:tc>
          <w:tcPr>
            <w:tcW w:w="1871" w:type="dxa"/>
          </w:tcPr>
          <w:p w:rsidR="009C266A" w:rsidRDefault="009C266A" w:rsidP="009C266A">
            <w:pPr>
              <w:jc w:val="left"/>
            </w:pPr>
            <w:r>
              <w:rPr>
                <w:rFonts w:hint="eastAsia"/>
              </w:rPr>
              <w:t>申购份额</w:t>
            </w:r>
          </w:p>
        </w:tc>
        <w:tc>
          <w:tcPr>
            <w:tcW w:w="1871" w:type="dxa"/>
          </w:tcPr>
          <w:p w:rsidR="009C266A" w:rsidRDefault="009C266A" w:rsidP="009C266A">
            <w:pPr>
              <w:jc w:val="left"/>
            </w:pPr>
            <w:r>
              <w:rPr>
                <w:rFonts w:hint="eastAsia"/>
              </w:rPr>
              <w:t>赎回份额</w:t>
            </w:r>
          </w:p>
        </w:tc>
        <w:tc>
          <w:tcPr>
            <w:tcW w:w="1871" w:type="dxa"/>
          </w:tcPr>
          <w:p w:rsidR="009C266A" w:rsidRDefault="009C266A" w:rsidP="009C266A">
            <w:pPr>
              <w:jc w:val="left"/>
            </w:pPr>
            <w:r>
              <w:rPr>
                <w:rFonts w:hint="eastAsia"/>
              </w:rPr>
              <w:t>持有份额</w:t>
            </w:r>
          </w:p>
        </w:tc>
        <w:tc>
          <w:tcPr>
            <w:tcW w:w="907" w:type="dxa"/>
          </w:tcPr>
          <w:p w:rsidR="009C266A" w:rsidRDefault="009C266A" w:rsidP="009C266A">
            <w:pPr>
              <w:jc w:val="left"/>
            </w:pPr>
            <w:r>
              <w:rPr>
                <w:rFonts w:hint="eastAsia"/>
              </w:rPr>
              <w:t>份额占比</w:t>
            </w:r>
          </w:p>
        </w:tc>
      </w:tr>
      <w:tr w:rsidR="009C266A" w:rsidTr="009C266A">
        <w:tc>
          <w:tcPr>
            <w:tcW w:w="1021" w:type="dxa"/>
          </w:tcPr>
          <w:p w:rsidR="009C266A" w:rsidRDefault="009C266A" w:rsidP="009C266A">
            <w:pPr>
              <w:jc w:val="left"/>
            </w:pPr>
            <w:r>
              <w:rPr>
                <w:rFonts w:hint="eastAsia"/>
              </w:rPr>
              <w:lastRenderedPageBreak/>
              <w:t>机构</w:t>
            </w:r>
          </w:p>
        </w:tc>
        <w:tc>
          <w:tcPr>
            <w:tcW w:w="680" w:type="dxa"/>
          </w:tcPr>
          <w:p w:rsidR="009C266A" w:rsidRDefault="009C266A" w:rsidP="009C266A">
            <w:pPr>
              <w:jc w:val="right"/>
            </w:pPr>
            <w:r>
              <w:t>1</w:t>
            </w:r>
          </w:p>
        </w:tc>
        <w:tc>
          <w:tcPr>
            <w:tcW w:w="1191" w:type="dxa"/>
          </w:tcPr>
          <w:p w:rsidR="009C266A" w:rsidRDefault="009C266A" w:rsidP="009C266A">
            <w:pPr>
              <w:jc w:val="left"/>
            </w:pPr>
            <w:r>
              <w:t>20260616-20260623</w:t>
            </w:r>
          </w:p>
        </w:tc>
        <w:tc>
          <w:tcPr>
            <w:tcW w:w="1871" w:type="dxa"/>
          </w:tcPr>
          <w:p w:rsidR="009C266A" w:rsidRDefault="009C266A" w:rsidP="009C266A">
            <w:pPr>
              <w:jc w:val="right"/>
            </w:pPr>
            <w:r>
              <w:t>25,923,781.54</w:t>
            </w:r>
          </w:p>
        </w:tc>
        <w:tc>
          <w:tcPr>
            <w:tcW w:w="1871" w:type="dxa"/>
          </w:tcPr>
          <w:p w:rsidR="009C266A" w:rsidRDefault="009C266A" w:rsidP="009C266A">
            <w:pPr>
              <w:jc w:val="right"/>
            </w:pPr>
            <w:r>
              <w:t>-</w:t>
            </w:r>
          </w:p>
        </w:tc>
        <w:tc>
          <w:tcPr>
            <w:tcW w:w="1871" w:type="dxa"/>
          </w:tcPr>
          <w:p w:rsidR="009C266A" w:rsidRDefault="009C266A" w:rsidP="009C266A">
            <w:pPr>
              <w:jc w:val="right"/>
            </w:pPr>
            <w:r>
              <w:t>-</w:t>
            </w:r>
          </w:p>
        </w:tc>
        <w:tc>
          <w:tcPr>
            <w:tcW w:w="1871" w:type="dxa"/>
          </w:tcPr>
          <w:p w:rsidR="009C266A" w:rsidRDefault="009C266A" w:rsidP="009C266A">
            <w:pPr>
              <w:jc w:val="right"/>
            </w:pPr>
            <w:r>
              <w:t>25,923,781.54</w:t>
            </w:r>
          </w:p>
        </w:tc>
        <w:tc>
          <w:tcPr>
            <w:tcW w:w="907" w:type="dxa"/>
          </w:tcPr>
          <w:p w:rsidR="009C266A" w:rsidRDefault="009C266A" w:rsidP="009C266A">
            <w:pPr>
              <w:jc w:val="right"/>
            </w:pPr>
            <w:r>
              <w:t>16.34%</w:t>
            </w:r>
          </w:p>
        </w:tc>
      </w:tr>
      <w:tr w:rsidR="009C266A" w:rsidTr="009C266A">
        <w:tc>
          <w:tcPr>
            <w:tcW w:w="1021" w:type="dxa"/>
          </w:tcPr>
          <w:p w:rsidR="009C266A" w:rsidRDefault="009C266A" w:rsidP="009C266A">
            <w:pPr>
              <w:jc w:val="left"/>
            </w:pPr>
            <w:r>
              <w:rPr>
                <w:rFonts w:hint="eastAsia"/>
              </w:rPr>
              <w:t>机构</w:t>
            </w:r>
          </w:p>
        </w:tc>
        <w:tc>
          <w:tcPr>
            <w:tcW w:w="680" w:type="dxa"/>
          </w:tcPr>
          <w:p w:rsidR="009C266A" w:rsidRDefault="009C266A" w:rsidP="009C266A">
            <w:pPr>
              <w:jc w:val="right"/>
            </w:pPr>
            <w:r>
              <w:t>2</w:t>
            </w:r>
          </w:p>
        </w:tc>
        <w:tc>
          <w:tcPr>
            <w:tcW w:w="1191" w:type="dxa"/>
          </w:tcPr>
          <w:p w:rsidR="009C266A" w:rsidRDefault="009C266A" w:rsidP="009C266A">
            <w:pPr>
              <w:jc w:val="left"/>
            </w:pPr>
            <w:r>
              <w:t>20260401-20260630</w:t>
            </w:r>
          </w:p>
        </w:tc>
        <w:tc>
          <w:tcPr>
            <w:tcW w:w="1871" w:type="dxa"/>
          </w:tcPr>
          <w:p w:rsidR="009C266A" w:rsidRDefault="009C266A" w:rsidP="009C266A">
            <w:pPr>
              <w:jc w:val="right"/>
            </w:pPr>
            <w:r>
              <w:t>46,243,988.16</w:t>
            </w:r>
          </w:p>
        </w:tc>
        <w:tc>
          <w:tcPr>
            <w:tcW w:w="1871" w:type="dxa"/>
          </w:tcPr>
          <w:p w:rsidR="009C266A" w:rsidRDefault="009C266A" w:rsidP="009C266A">
            <w:pPr>
              <w:jc w:val="right"/>
            </w:pPr>
            <w:r>
              <w:t>-</w:t>
            </w:r>
          </w:p>
        </w:tc>
        <w:tc>
          <w:tcPr>
            <w:tcW w:w="1871" w:type="dxa"/>
          </w:tcPr>
          <w:p w:rsidR="009C266A" w:rsidRDefault="009C266A" w:rsidP="009C266A">
            <w:pPr>
              <w:jc w:val="right"/>
            </w:pPr>
            <w:r>
              <w:t>-</w:t>
            </w:r>
          </w:p>
        </w:tc>
        <w:tc>
          <w:tcPr>
            <w:tcW w:w="1871" w:type="dxa"/>
          </w:tcPr>
          <w:p w:rsidR="009C266A" w:rsidRDefault="009C266A" w:rsidP="009C266A">
            <w:pPr>
              <w:jc w:val="right"/>
            </w:pPr>
            <w:r>
              <w:t>46,243,988.16</w:t>
            </w:r>
          </w:p>
        </w:tc>
        <w:tc>
          <w:tcPr>
            <w:tcW w:w="907" w:type="dxa"/>
          </w:tcPr>
          <w:p w:rsidR="009C266A" w:rsidRDefault="009C266A" w:rsidP="009C266A">
            <w:pPr>
              <w:jc w:val="right"/>
            </w:pPr>
            <w:r>
              <w:t>29.15%</w:t>
            </w:r>
          </w:p>
        </w:tc>
      </w:tr>
      <w:tr w:rsidR="009C266A" w:rsidTr="009C266A">
        <w:tc>
          <w:tcPr>
            <w:tcW w:w="11283" w:type="dxa"/>
            <w:gridSpan w:val="8"/>
          </w:tcPr>
          <w:p w:rsidR="009C266A" w:rsidRDefault="009C266A" w:rsidP="009C266A">
            <w:pPr>
              <w:jc w:val="left"/>
            </w:pPr>
            <w:r>
              <w:rPr>
                <w:rFonts w:hint="eastAsia"/>
              </w:rPr>
              <w:t>产品特有风险</w:t>
            </w:r>
          </w:p>
        </w:tc>
      </w:tr>
      <w:tr w:rsidR="009C266A" w:rsidTr="009C266A">
        <w:tc>
          <w:tcPr>
            <w:tcW w:w="11283" w:type="dxa"/>
            <w:gridSpan w:val="8"/>
          </w:tcPr>
          <w:p w:rsidR="009C266A" w:rsidRDefault="009C266A" w:rsidP="009C266A">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9C266A" w:rsidRDefault="009C266A" w:rsidP="009C266A">
      <w:pPr>
        <w:pStyle w:val="-2"/>
        <w:spacing w:before="312"/>
      </w:pPr>
      <w:r>
        <w:rPr>
          <w:rFonts w:hint="eastAsia"/>
        </w:rPr>
        <w:t>影响投资者决策的其他重要信息</w:t>
      </w:r>
    </w:p>
    <w:p w:rsidR="009C266A" w:rsidRDefault="009C266A" w:rsidP="009C266A">
      <w:pPr>
        <w:pStyle w:val="-"/>
        <w:ind w:firstLine="420"/>
      </w:pPr>
      <w:r>
        <w:rPr>
          <w:rFonts w:hint="eastAsia"/>
        </w:rPr>
        <w:t>无。</w:t>
      </w:r>
    </w:p>
    <w:p w:rsidR="009C266A" w:rsidRDefault="009C266A" w:rsidP="009C266A">
      <w:pPr>
        <w:pStyle w:val="-1"/>
        <w:ind w:left="281" w:hanging="281"/>
      </w:pPr>
      <w:r>
        <w:rPr>
          <w:rFonts w:hint="eastAsia"/>
        </w:rPr>
        <w:t>备查文件目录</w:t>
      </w:r>
    </w:p>
    <w:p w:rsidR="009C266A" w:rsidRDefault="009C266A" w:rsidP="009C266A">
      <w:pPr>
        <w:pStyle w:val="-2"/>
        <w:spacing w:before="312"/>
      </w:pPr>
      <w:r>
        <w:rPr>
          <w:rFonts w:hint="eastAsia"/>
        </w:rPr>
        <w:t>备查文件目录</w:t>
      </w:r>
    </w:p>
    <w:p w:rsidR="009C266A" w:rsidRDefault="009C266A" w:rsidP="009C266A">
      <w:pPr>
        <w:pStyle w:val="-"/>
        <w:ind w:firstLine="420"/>
      </w:pPr>
      <w:r>
        <w:rPr>
          <w:rFonts w:hint="eastAsia"/>
        </w:rPr>
        <w:t>1、《南方景元中高等级信用债债券型证券投资基金基金合同》；</w:t>
      </w:r>
    </w:p>
    <w:p w:rsidR="009C266A" w:rsidRDefault="009C266A" w:rsidP="009C266A">
      <w:pPr>
        <w:pStyle w:val="-"/>
        <w:ind w:firstLine="420"/>
      </w:pPr>
      <w:r>
        <w:rPr>
          <w:rFonts w:hint="eastAsia"/>
        </w:rPr>
        <w:t>2、《南方景元中高等级信用债债券型证券投资基金托管协议》；</w:t>
      </w:r>
    </w:p>
    <w:p w:rsidR="009C266A" w:rsidRDefault="009C266A" w:rsidP="009C266A">
      <w:pPr>
        <w:pStyle w:val="-"/>
        <w:ind w:firstLine="420"/>
      </w:pPr>
      <w:r>
        <w:rPr>
          <w:rFonts w:hint="eastAsia"/>
        </w:rPr>
        <w:t>3、南方景元中高等级信用债债券型证券投资基金2026年2季度报告原文。</w:t>
      </w:r>
    </w:p>
    <w:p w:rsidR="009C266A" w:rsidRDefault="009C266A" w:rsidP="009C266A">
      <w:pPr>
        <w:pStyle w:val="-2"/>
        <w:spacing w:before="312"/>
      </w:pPr>
      <w:r>
        <w:rPr>
          <w:rFonts w:hint="eastAsia"/>
        </w:rPr>
        <w:t>存放地点</w:t>
      </w:r>
    </w:p>
    <w:p w:rsidR="009C266A" w:rsidRDefault="009C266A" w:rsidP="009C266A">
      <w:pPr>
        <w:pStyle w:val="-"/>
        <w:ind w:firstLine="420"/>
      </w:pPr>
      <w:r>
        <w:rPr>
          <w:rFonts w:hint="eastAsia"/>
        </w:rPr>
        <w:t>深圳市福田区莲花街道益田路5999号基金大厦32-42楼。</w:t>
      </w:r>
    </w:p>
    <w:p w:rsidR="009C266A" w:rsidRDefault="009C266A" w:rsidP="009C266A">
      <w:pPr>
        <w:pStyle w:val="-2"/>
        <w:spacing w:before="312"/>
      </w:pPr>
      <w:r>
        <w:rPr>
          <w:rFonts w:hint="eastAsia"/>
        </w:rPr>
        <w:t>查阅方式</w:t>
      </w:r>
    </w:p>
    <w:p w:rsidR="009C266A" w:rsidRDefault="009C266A" w:rsidP="009C266A">
      <w:pPr>
        <w:pStyle w:val="-"/>
        <w:ind w:firstLine="420"/>
      </w:pPr>
      <w:r>
        <w:rPr>
          <w:rFonts w:hint="eastAsia"/>
        </w:rPr>
        <w:t>网站：http://www.nffund.com</w:t>
      </w:r>
    </w:p>
    <w:p w:rsidR="003C7DC3" w:rsidRDefault="009C266A" w:rsidP="009C266A">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66A" w:rsidRDefault="009C266A" w:rsidP="00D17C56">
      <w:r>
        <w:separator/>
      </w:r>
    </w:p>
  </w:endnote>
  <w:endnote w:type="continuationSeparator" w:id="0">
    <w:p w:rsidR="009C266A" w:rsidRDefault="009C266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679DA" w:rsidRPr="00C679DA">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679DA">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679DA">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66A" w:rsidRDefault="009C266A" w:rsidP="00D17C56">
      <w:r>
        <w:separator/>
      </w:r>
    </w:p>
  </w:footnote>
  <w:footnote w:type="continuationSeparator" w:id="0">
    <w:p w:rsidR="009C266A" w:rsidRDefault="009C266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C266A" w:rsidP="00AE3F5B">
    <w:pPr>
      <w:pStyle w:val="a7"/>
      <w:pBdr>
        <w:bottom w:val="single" w:sz="4" w:space="1" w:color="auto"/>
      </w:pBdr>
      <w:jc w:val="right"/>
    </w:pPr>
    <w:r>
      <w:rPr>
        <w:rFonts w:hint="eastAsia"/>
      </w:rPr>
      <w:t>南方景元中高等级信用债债券型证券投资基金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266A"/>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679DA"/>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BFC3F-6559-4F3D-879E-46ACCD5E9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6243</Words>
  <Characters>7770</Characters>
  <Application>Microsoft Office Word</Application>
  <DocSecurity>0</DocSecurity>
  <Lines>714</Lines>
  <Paragraphs>523</Paragraphs>
  <ScaleCrop>false</ScaleCrop>
  <Company>MC SYSTEM</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2026-07-17T08:08:00Z</dcterms:created>
  <dcterms:modified xsi:type="dcterms:W3CDTF">2026-07-17T08:08:00Z</dcterms:modified>
</cp:coreProperties>
</file>