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F2CFE">
        <w:rPr>
          <w:rFonts w:ascii="宋体" w:hAnsi="宋体" w:hint="eastAsia"/>
          <w:b/>
          <w:bCs/>
          <w:sz w:val="48"/>
          <w:szCs w:val="30"/>
        </w:rPr>
        <w:t>南方成长先锋混合型证券投资基金</w:t>
      </w:r>
      <w:r w:rsidR="006F2CF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F2CF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F2CF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F2CFE">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F2CF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F2CFE" w:rsidRDefault="006F2CFE" w:rsidP="006F2CFE">
      <w:pPr>
        <w:pStyle w:val="-1"/>
        <w:ind w:left="281" w:hanging="281"/>
      </w:pPr>
      <w:bookmarkStart w:id="2" w:name="_GoBack"/>
      <w:bookmarkEnd w:id="2"/>
      <w:r>
        <w:rPr>
          <w:rFonts w:hint="eastAsia"/>
        </w:rPr>
        <w:lastRenderedPageBreak/>
        <w:t>重要提示</w:t>
      </w:r>
    </w:p>
    <w:p w:rsidR="006F2CFE" w:rsidRDefault="006F2CFE" w:rsidP="006F2CF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F2CFE" w:rsidRDefault="006F2CFE" w:rsidP="006F2CFE">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6F2CFE" w:rsidRDefault="006F2CFE" w:rsidP="006F2CFE">
      <w:pPr>
        <w:pStyle w:val="-"/>
        <w:ind w:firstLine="420"/>
      </w:pPr>
      <w:r>
        <w:rPr>
          <w:rFonts w:hint="eastAsia"/>
        </w:rPr>
        <w:t>基金管理人承诺以诚实信用、勤勉尽责的原则管理和运用基金资产，但不保证基金一定盈利。</w:t>
      </w:r>
    </w:p>
    <w:p w:rsidR="006F2CFE" w:rsidRDefault="006F2CFE" w:rsidP="006F2CFE">
      <w:pPr>
        <w:pStyle w:val="-"/>
        <w:ind w:firstLine="420"/>
      </w:pPr>
      <w:r>
        <w:rPr>
          <w:rFonts w:hint="eastAsia"/>
        </w:rPr>
        <w:t>基金的过往业绩并不代表其未来表现。投资有风险，投资者在作出投资决策前应仔细阅读本基金的招募说明书。</w:t>
      </w:r>
    </w:p>
    <w:p w:rsidR="006F2CFE" w:rsidRDefault="006F2CFE" w:rsidP="006F2CFE">
      <w:pPr>
        <w:pStyle w:val="-"/>
        <w:ind w:firstLine="420"/>
      </w:pPr>
      <w:r>
        <w:rPr>
          <w:rFonts w:hint="eastAsia"/>
        </w:rPr>
        <w:t>本报告中财务资料未经审计。</w:t>
      </w:r>
    </w:p>
    <w:p w:rsidR="006F2CFE" w:rsidRDefault="006F2CFE" w:rsidP="006F2CFE">
      <w:pPr>
        <w:pStyle w:val="-"/>
        <w:ind w:firstLine="420"/>
      </w:pPr>
      <w:r>
        <w:rPr>
          <w:rFonts w:hint="eastAsia"/>
        </w:rPr>
        <w:t>本报告期自2026年4月1日起至6月30日止。</w:t>
      </w:r>
    </w:p>
    <w:p w:rsidR="006F2CFE" w:rsidRDefault="006F2CFE" w:rsidP="006F2CF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6F2CFE" w:rsidTr="00ED7348">
        <w:tc>
          <w:tcPr>
            <w:tcW w:w="2768" w:type="dxa"/>
          </w:tcPr>
          <w:p w:rsidR="006F2CFE" w:rsidRDefault="006F2CFE" w:rsidP="006F2CFE">
            <w:pPr>
              <w:jc w:val="left"/>
            </w:pPr>
            <w:r>
              <w:rPr>
                <w:rFonts w:hint="eastAsia"/>
              </w:rPr>
              <w:t>基金简称</w:t>
            </w:r>
          </w:p>
        </w:tc>
        <w:tc>
          <w:tcPr>
            <w:tcW w:w="5538" w:type="dxa"/>
            <w:gridSpan w:val="2"/>
          </w:tcPr>
          <w:p w:rsidR="006F2CFE" w:rsidRDefault="006F2CFE" w:rsidP="006F2CFE">
            <w:pPr>
              <w:jc w:val="left"/>
            </w:pPr>
            <w:r>
              <w:rPr>
                <w:rFonts w:hint="eastAsia"/>
              </w:rPr>
              <w:t>南方成长先锋混合</w:t>
            </w:r>
          </w:p>
        </w:tc>
      </w:tr>
      <w:tr w:rsidR="006F2CFE" w:rsidTr="00233D09">
        <w:tc>
          <w:tcPr>
            <w:tcW w:w="2768" w:type="dxa"/>
          </w:tcPr>
          <w:p w:rsidR="006F2CFE" w:rsidRDefault="006F2CFE" w:rsidP="006F2CFE">
            <w:pPr>
              <w:jc w:val="left"/>
            </w:pPr>
            <w:r>
              <w:rPr>
                <w:rFonts w:hint="eastAsia"/>
              </w:rPr>
              <w:t>基金主代码</w:t>
            </w:r>
          </w:p>
        </w:tc>
        <w:tc>
          <w:tcPr>
            <w:tcW w:w="5538" w:type="dxa"/>
            <w:gridSpan w:val="2"/>
          </w:tcPr>
          <w:p w:rsidR="006F2CFE" w:rsidRDefault="006F2CFE" w:rsidP="006F2CFE">
            <w:pPr>
              <w:jc w:val="left"/>
            </w:pPr>
            <w:r>
              <w:t>009318</w:t>
            </w:r>
          </w:p>
        </w:tc>
      </w:tr>
      <w:tr w:rsidR="006F2CFE" w:rsidTr="00C60143">
        <w:tc>
          <w:tcPr>
            <w:tcW w:w="2768" w:type="dxa"/>
          </w:tcPr>
          <w:p w:rsidR="006F2CFE" w:rsidRDefault="006F2CFE" w:rsidP="006F2CFE">
            <w:pPr>
              <w:jc w:val="left"/>
            </w:pPr>
            <w:r>
              <w:rPr>
                <w:rFonts w:hint="eastAsia"/>
              </w:rPr>
              <w:t>交易代码</w:t>
            </w:r>
          </w:p>
        </w:tc>
        <w:tc>
          <w:tcPr>
            <w:tcW w:w="5538" w:type="dxa"/>
            <w:gridSpan w:val="2"/>
          </w:tcPr>
          <w:p w:rsidR="006F2CFE" w:rsidRDefault="006F2CFE" w:rsidP="006F2CFE">
            <w:pPr>
              <w:jc w:val="left"/>
            </w:pPr>
            <w:r>
              <w:t>009318</w:t>
            </w:r>
          </w:p>
        </w:tc>
      </w:tr>
      <w:tr w:rsidR="006F2CFE" w:rsidTr="00DD6DCC">
        <w:tc>
          <w:tcPr>
            <w:tcW w:w="2768" w:type="dxa"/>
          </w:tcPr>
          <w:p w:rsidR="006F2CFE" w:rsidRDefault="006F2CFE" w:rsidP="006F2CFE">
            <w:pPr>
              <w:jc w:val="left"/>
            </w:pPr>
            <w:r>
              <w:rPr>
                <w:rFonts w:hint="eastAsia"/>
              </w:rPr>
              <w:t>基金运作方式</w:t>
            </w:r>
          </w:p>
        </w:tc>
        <w:tc>
          <w:tcPr>
            <w:tcW w:w="5538" w:type="dxa"/>
            <w:gridSpan w:val="2"/>
          </w:tcPr>
          <w:p w:rsidR="006F2CFE" w:rsidRDefault="006F2CFE" w:rsidP="006F2CFE">
            <w:pPr>
              <w:jc w:val="left"/>
            </w:pPr>
            <w:r>
              <w:rPr>
                <w:rFonts w:hint="eastAsia"/>
              </w:rPr>
              <w:t>契约型开放式</w:t>
            </w:r>
          </w:p>
        </w:tc>
      </w:tr>
      <w:tr w:rsidR="006F2CFE" w:rsidTr="0088045E">
        <w:tc>
          <w:tcPr>
            <w:tcW w:w="2768" w:type="dxa"/>
          </w:tcPr>
          <w:p w:rsidR="006F2CFE" w:rsidRDefault="006F2CFE" w:rsidP="006F2CFE">
            <w:pPr>
              <w:jc w:val="left"/>
            </w:pPr>
            <w:r>
              <w:rPr>
                <w:rFonts w:hint="eastAsia"/>
              </w:rPr>
              <w:t>基金合同生效日</w:t>
            </w:r>
          </w:p>
        </w:tc>
        <w:tc>
          <w:tcPr>
            <w:tcW w:w="5538" w:type="dxa"/>
            <w:gridSpan w:val="2"/>
          </w:tcPr>
          <w:p w:rsidR="006F2CFE" w:rsidRDefault="006F2CFE" w:rsidP="006F2CFE">
            <w:pPr>
              <w:jc w:val="left"/>
            </w:pPr>
            <w:r>
              <w:rPr>
                <w:rFonts w:hint="eastAsia"/>
              </w:rPr>
              <w:t>2020</w:t>
            </w:r>
            <w:r>
              <w:rPr>
                <w:rFonts w:hint="eastAsia"/>
              </w:rPr>
              <w:t>年</w:t>
            </w:r>
            <w:r>
              <w:rPr>
                <w:rFonts w:hint="eastAsia"/>
              </w:rPr>
              <w:t>6</w:t>
            </w:r>
            <w:r>
              <w:rPr>
                <w:rFonts w:hint="eastAsia"/>
              </w:rPr>
              <w:t>月</w:t>
            </w:r>
            <w:r>
              <w:rPr>
                <w:rFonts w:hint="eastAsia"/>
              </w:rPr>
              <w:t>12</w:t>
            </w:r>
            <w:r>
              <w:rPr>
                <w:rFonts w:hint="eastAsia"/>
              </w:rPr>
              <w:t>日</w:t>
            </w:r>
          </w:p>
        </w:tc>
      </w:tr>
      <w:tr w:rsidR="006F2CFE" w:rsidTr="00EC73FD">
        <w:tc>
          <w:tcPr>
            <w:tcW w:w="2768" w:type="dxa"/>
          </w:tcPr>
          <w:p w:rsidR="006F2CFE" w:rsidRDefault="006F2CFE" w:rsidP="006F2CFE">
            <w:pPr>
              <w:jc w:val="left"/>
            </w:pPr>
            <w:r>
              <w:rPr>
                <w:rFonts w:hint="eastAsia"/>
              </w:rPr>
              <w:t>报告期末基金份额总额</w:t>
            </w:r>
          </w:p>
        </w:tc>
        <w:tc>
          <w:tcPr>
            <w:tcW w:w="5538" w:type="dxa"/>
            <w:gridSpan w:val="2"/>
          </w:tcPr>
          <w:p w:rsidR="006F2CFE" w:rsidRDefault="006F2CFE" w:rsidP="006F2CFE">
            <w:pPr>
              <w:jc w:val="left"/>
            </w:pPr>
            <w:r>
              <w:rPr>
                <w:rFonts w:hint="eastAsia"/>
              </w:rPr>
              <w:t>3,396,937,888.24</w:t>
            </w:r>
            <w:r>
              <w:rPr>
                <w:rFonts w:hint="eastAsia"/>
              </w:rPr>
              <w:t>份</w:t>
            </w:r>
          </w:p>
        </w:tc>
      </w:tr>
      <w:tr w:rsidR="006F2CFE" w:rsidTr="00547ED1">
        <w:tc>
          <w:tcPr>
            <w:tcW w:w="2768" w:type="dxa"/>
          </w:tcPr>
          <w:p w:rsidR="006F2CFE" w:rsidRDefault="006F2CFE" w:rsidP="006F2CFE">
            <w:pPr>
              <w:jc w:val="left"/>
            </w:pPr>
            <w:r>
              <w:rPr>
                <w:rFonts w:hint="eastAsia"/>
              </w:rPr>
              <w:t>投资目标</w:t>
            </w:r>
          </w:p>
        </w:tc>
        <w:tc>
          <w:tcPr>
            <w:tcW w:w="5538" w:type="dxa"/>
            <w:gridSpan w:val="2"/>
          </w:tcPr>
          <w:p w:rsidR="006F2CFE" w:rsidRDefault="006F2CFE" w:rsidP="006F2CFE">
            <w:pPr>
              <w:jc w:val="left"/>
            </w:pPr>
            <w:r>
              <w:rPr>
                <w:rFonts w:hint="eastAsia"/>
              </w:rPr>
              <w:t>在有效控制组合风险并保持良好流动性的前提下，精选成长先锋主题中具有核心竞争优势的个股，力争实现基金资产的长期稳定增值。</w:t>
            </w:r>
          </w:p>
        </w:tc>
      </w:tr>
      <w:tr w:rsidR="006F2CFE" w:rsidTr="00BE144F">
        <w:tc>
          <w:tcPr>
            <w:tcW w:w="2768" w:type="dxa"/>
          </w:tcPr>
          <w:p w:rsidR="006F2CFE" w:rsidRDefault="006F2CFE" w:rsidP="006F2CFE">
            <w:pPr>
              <w:jc w:val="left"/>
            </w:pPr>
            <w:r>
              <w:rPr>
                <w:rFonts w:hint="eastAsia"/>
              </w:rPr>
              <w:t>投资策略</w:t>
            </w:r>
          </w:p>
        </w:tc>
        <w:tc>
          <w:tcPr>
            <w:tcW w:w="5538" w:type="dxa"/>
            <w:gridSpan w:val="2"/>
          </w:tcPr>
          <w:p w:rsidR="006F2CFE" w:rsidRDefault="006F2CFE" w:rsidP="006F2CFE">
            <w:r>
              <w:rPr>
                <w:rFonts w:hint="eastAsia"/>
              </w:rPr>
              <w:t>本基金依托于基金管理人的投资研究平台，紧密跟踪中国经济转型升级的发展方向，把握产业发展的上升期，努力挖掘质地优秀、具备长期价值增长潜力的上市公司。通过自上而下及自下而上相结合的方法构建股票投资组合，分享中国经济快速持续发展的成果。</w:t>
            </w:r>
          </w:p>
        </w:tc>
      </w:tr>
      <w:tr w:rsidR="006F2CFE" w:rsidTr="003C0925">
        <w:tc>
          <w:tcPr>
            <w:tcW w:w="2768" w:type="dxa"/>
          </w:tcPr>
          <w:p w:rsidR="006F2CFE" w:rsidRDefault="006F2CFE" w:rsidP="006F2CFE">
            <w:pPr>
              <w:jc w:val="left"/>
            </w:pPr>
            <w:r>
              <w:rPr>
                <w:rFonts w:hint="eastAsia"/>
              </w:rPr>
              <w:t>业绩比较基准</w:t>
            </w:r>
          </w:p>
        </w:tc>
        <w:tc>
          <w:tcPr>
            <w:tcW w:w="5538" w:type="dxa"/>
            <w:gridSpan w:val="2"/>
          </w:tcPr>
          <w:p w:rsidR="006F2CFE" w:rsidRDefault="006F2CFE" w:rsidP="006F2CFE">
            <w:r>
              <w:rPr>
                <w:rFonts w:hint="eastAsia"/>
              </w:rPr>
              <w:t>沪深</w:t>
            </w:r>
            <w:r>
              <w:rPr>
                <w:rFonts w:hint="eastAsia"/>
              </w:rPr>
              <w:t>300</w:t>
            </w:r>
            <w:r>
              <w:rPr>
                <w:rFonts w:hint="eastAsia"/>
              </w:rPr>
              <w:t>成长指数收益率×</w:t>
            </w:r>
            <w:r>
              <w:rPr>
                <w:rFonts w:hint="eastAsia"/>
              </w:rPr>
              <w:t>80%+</w:t>
            </w:r>
            <w:r>
              <w:rPr>
                <w:rFonts w:hint="eastAsia"/>
              </w:rPr>
              <w:t>中证港股通综合指数（人民币）收益率×</w:t>
            </w:r>
            <w:r>
              <w:rPr>
                <w:rFonts w:hint="eastAsia"/>
              </w:rPr>
              <w:t>10%+</w:t>
            </w:r>
            <w:r>
              <w:rPr>
                <w:rFonts w:hint="eastAsia"/>
              </w:rPr>
              <w:t>中债</w:t>
            </w:r>
            <w:r>
              <w:rPr>
                <w:rFonts w:hint="eastAsia"/>
              </w:rPr>
              <w:t>-</w:t>
            </w:r>
            <w:r>
              <w:rPr>
                <w:rFonts w:hint="eastAsia"/>
              </w:rPr>
              <w:t>综合财富（</w:t>
            </w:r>
            <w:r>
              <w:rPr>
                <w:rFonts w:hint="eastAsia"/>
              </w:rPr>
              <w:t>1-3</w:t>
            </w:r>
            <w:r>
              <w:rPr>
                <w:rFonts w:hint="eastAsia"/>
              </w:rPr>
              <w:t>年）指数收益率×</w:t>
            </w:r>
            <w:r>
              <w:rPr>
                <w:rFonts w:hint="eastAsia"/>
              </w:rPr>
              <w:t>10%</w:t>
            </w:r>
          </w:p>
        </w:tc>
      </w:tr>
      <w:tr w:rsidR="006F2CFE" w:rsidTr="00261FFD">
        <w:tc>
          <w:tcPr>
            <w:tcW w:w="2768" w:type="dxa"/>
          </w:tcPr>
          <w:p w:rsidR="006F2CFE" w:rsidRDefault="006F2CFE" w:rsidP="006F2CFE">
            <w:pPr>
              <w:jc w:val="left"/>
            </w:pPr>
            <w:r>
              <w:rPr>
                <w:rFonts w:hint="eastAsia"/>
              </w:rPr>
              <w:t>风险收益特征</w:t>
            </w:r>
          </w:p>
        </w:tc>
        <w:tc>
          <w:tcPr>
            <w:tcW w:w="5538" w:type="dxa"/>
            <w:gridSpan w:val="2"/>
          </w:tcPr>
          <w:p w:rsidR="006F2CFE" w:rsidRDefault="006F2CFE" w:rsidP="006F2CFE">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6F2CFE" w:rsidTr="00411DA1">
        <w:tc>
          <w:tcPr>
            <w:tcW w:w="2768" w:type="dxa"/>
          </w:tcPr>
          <w:p w:rsidR="006F2CFE" w:rsidRDefault="006F2CFE" w:rsidP="006F2CFE">
            <w:pPr>
              <w:jc w:val="left"/>
            </w:pPr>
            <w:r>
              <w:rPr>
                <w:rFonts w:hint="eastAsia"/>
              </w:rPr>
              <w:lastRenderedPageBreak/>
              <w:t>基金管理人</w:t>
            </w:r>
          </w:p>
        </w:tc>
        <w:tc>
          <w:tcPr>
            <w:tcW w:w="5538" w:type="dxa"/>
            <w:gridSpan w:val="2"/>
          </w:tcPr>
          <w:p w:rsidR="006F2CFE" w:rsidRDefault="006F2CFE" w:rsidP="006F2CFE">
            <w:pPr>
              <w:jc w:val="left"/>
            </w:pPr>
            <w:r>
              <w:rPr>
                <w:rFonts w:hint="eastAsia"/>
              </w:rPr>
              <w:t>南方基金管理股份有限公司</w:t>
            </w:r>
          </w:p>
        </w:tc>
      </w:tr>
      <w:tr w:rsidR="006F2CFE" w:rsidTr="006F2CFE">
        <w:tc>
          <w:tcPr>
            <w:tcW w:w="2768" w:type="dxa"/>
          </w:tcPr>
          <w:p w:rsidR="006F2CFE" w:rsidRDefault="006F2CFE" w:rsidP="006F2CFE">
            <w:pPr>
              <w:jc w:val="left"/>
            </w:pPr>
            <w:r>
              <w:rPr>
                <w:rFonts w:hint="eastAsia"/>
              </w:rPr>
              <w:t>基金托管人</w:t>
            </w:r>
          </w:p>
        </w:tc>
        <w:tc>
          <w:tcPr>
            <w:tcW w:w="5538" w:type="dxa"/>
            <w:gridSpan w:val="2"/>
          </w:tcPr>
          <w:p w:rsidR="006F2CFE" w:rsidRDefault="006F2CFE" w:rsidP="006F2CFE">
            <w:pPr>
              <w:jc w:val="left"/>
            </w:pPr>
            <w:r>
              <w:rPr>
                <w:rFonts w:hint="eastAsia"/>
              </w:rPr>
              <w:t>交通银行股份有限公司</w:t>
            </w:r>
          </w:p>
        </w:tc>
      </w:tr>
      <w:tr w:rsidR="006F2CFE" w:rsidTr="006F2CFE">
        <w:tc>
          <w:tcPr>
            <w:tcW w:w="2768" w:type="dxa"/>
          </w:tcPr>
          <w:p w:rsidR="006F2CFE" w:rsidRDefault="006F2CFE" w:rsidP="006F2CFE">
            <w:pPr>
              <w:jc w:val="left"/>
            </w:pPr>
            <w:r>
              <w:rPr>
                <w:rFonts w:hint="eastAsia"/>
              </w:rPr>
              <w:t>下属分级基金的基金简称</w:t>
            </w:r>
          </w:p>
        </w:tc>
        <w:tc>
          <w:tcPr>
            <w:tcW w:w="2769" w:type="dxa"/>
          </w:tcPr>
          <w:p w:rsidR="006F2CFE" w:rsidRDefault="006F2CFE" w:rsidP="006F2CFE">
            <w:pPr>
              <w:jc w:val="left"/>
            </w:pPr>
            <w:r>
              <w:rPr>
                <w:rFonts w:hint="eastAsia"/>
              </w:rPr>
              <w:t>南方成长先锋混合</w:t>
            </w:r>
            <w:r>
              <w:rPr>
                <w:rFonts w:hint="eastAsia"/>
              </w:rPr>
              <w:t>A</w:t>
            </w:r>
          </w:p>
        </w:tc>
        <w:tc>
          <w:tcPr>
            <w:tcW w:w="2769" w:type="dxa"/>
          </w:tcPr>
          <w:p w:rsidR="006F2CFE" w:rsidRDefault="006F2CFE" w:rsidP="006F2CFE">
            <w:pPr>
              <w:jc w:val="left"/>
            </w:pPr>
            <w:r>
              <w:rPr>
                <w:rFonts w:hint="eastAsia"/>
              </w:rPr>
              <w:t>南方成长先锋混合</w:t>
            </w:r>
            <w:r>
              <w:rPr>
                <w:rFonts w:hint="eastAsia"/>
              </w:rPr>
              <w:t>C</w:t>
            </w:r>
          </w:p>
        </w:tc>
      </w:tr>
      <w:tr w:rsidR="006F2CFE" w:rsidTr="006F2CFE">
        <w:tc>
          <w:tcPr>
            <w:tcW w:w="2768" w:type="dxa"/>
          </w:tcPr>
          <w:p w:rsidR="006F2CFE" w:rsidRDefault="006F2CFE" w:rsidP="006F2CFE">
            <w:pPr>
              <w:jc w:val="left"/>
            </w:pPr>
            <w:r>
              <w:rPr>
                <w:rFonts w:hint="eastAsia"/>
              </w:rPr>
              <w:t>下属分级基金的交易代码</w:t>
            </w:r>
          </w:p>
        </w:tc>
        <w:tc>
          <w:tcPr>
            <w:tcW w:w="2769" w:type="dxa"/>
          </w:tcPr>
          <w:p w:rsidR="006F2CFE" w:rsidRDefault="006F2CFE" w:rsidP="006F2CFE">
            <w:pPr>
              <w:jc w:val="left"/>
            </w:pPr>
            <w:r>
              <w:t>009318</w:t>
            </w:r>
          </w:p>
        </w:tc>
        <w:tc>
          <w:tcPr>
            <w:tcW w:w="2769" w:type="dxa"/>
          </w:tcPr>
          <w:p w:rsidR="006F2CFE" w:rsidRDefault="006F2CFE" w:rsidP="006F2CFE">
            <w:pPr>
              <w:jc w:val="left"/>
            </w:pPr>
            <w:r>
              <w:t>009319</w:t>
            </w:r>
          </w:p>
        </w:tc>
      </w:tr>
      <w:tr w:rsidR="006F2CFE" w:rsidTr="006F2CFE">
        <w:tc>
          <w:tcPr>
            <w:tcW w:w="2768" w:type="dxa"/>
          </w:tcPr>
          <w:p w:rsidR="006F2CFE" w:rsidRDefault="006F2CFE" w:rsidP="006F2CFE">
            <w:pPr>
              <w:jc w:val="left"/>
            </w:pPr>
            <w:r>
              <w:rPr>
                <w:rFonts w:hint="eastAsia"/>
              </w:rPr>
              <w:t>报告期末下属分级基金的份额总额</w:t>
            </w:r>
          </w:p>
        </w:tc>
        <w:tc>
          <w:tcPr>
            <w:tcW w:w="2769" w:type="dxa"/>
          </w:tcPr>
          <w:p w:rsidR="006F2CFE" w:rsidRDefault="006F2CFE" w:rsidP="006F2CFE">
            <w:pPr>
              <w:jc w:val="left"/>
            </w:pPr>
            <w:r>
              <w:rPr>
                <w:rFonts w:hint="eastAsia"/>
              </w:rPr>
              <w:t>2,782,458,765.53</w:t>
            </w:r>
            <w:r>
              <w:rPr>
                <w:rFonts w:hint="eastAsia"/>
              </w:rPr>
              <w:t>份</w:t>
            </w:r>
          </w:p>
        </w:tc>
        <w:tc>
          <w:tcPr>
            <w:tcW w:w="2769" w:type="dxa"/>
          </w:tcPr>
          <w:p w:rsidR="006F2CFE" w:rsidRDefault="006F2CFE" w:rsidP="006F2CFE">
            <w:pPr>
              <w:jc w:val="left"/>
            </w:pPr>
            <w:r>
              <w:rPr>
                <w:rFonts w:hint="eastAsia"/>
              </w:rPr>
              <w:t>614,479,122.71</w:t>
            </w:r>
            <w:r>
              <w:rPr>
                <w:rFonts w:hint="eastAsia"/>
              </w:rPr>
              <w:t>份</w:t>
            </w:r>
          </w:p>
        </w:tc>
      </w:tr>
    </w:tbl>
    <w:p w:rsidR="006F2CFE" w:rsidRDefault="006F2CFE" w:rsidP="006F2CFE">
      <w:pPr>
        <w:pStyle w:val="-1"/>
        <w:ind w:left="281" w:hanging="281"/>
      </w:pPr>
      <w:r>
        <w:rPr>
          <w:rFonts w:hint="eastAsia"/>
        </w:rPr>
        <w:t>主要财务指标和基金净值表现</w:t>
      </w:r>
    </w:p>
    <w:p w:rsidR="006F2CFE" w:rsidRDefault="006F2CFE" w:rsidP="006F2CFE">
      <w:pPr>
        <w:pStyle w:val="-2"/>
        <w:spacing w:before="312"/>
      </w:pPr>
      <w:r>
        <w:rPr>
          <w:rFonts w:hint="eastAsia"/>
        </w:rPr>
        <w:t>主要财务指标</w:t>
      </w:r>
    </w:p>
    <w:p w:rsidR="006F2CFE" w:rsidRDefault="006F2CFE" w:rsidP="006F2CF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F2CFE" w:rsidTr="006F2CF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F2CFE" w:rsidRPr="006F2CFE" w:rsidRDefault="006F2CFE" w:rsidP="006F2CFE">
            <w:pPr>
              <w:jc w:val="center"/>
              <w:rPr>
                <w:b/>
              </w:rPr>
            </w:pPr>
            <w:r w:rsidRPr="006F2CFE">
              <w:rPr>
                <w:rFonts w:hint="eastAsia"/>
                <w:b/>
              </w:rPr>
              <w:t>主要财务指标</w:t>
            </w:r>
          </w:p>
        </w:tc>
        <w:tc>
          <w:tcPr>
            <w:tcW w:w="5538" w:type="dxa"/>
            <w:gridSpan w:val="2"/>
            <w:tcBorders>
              <w:bottom w:val="single" w:sz="4" w:space="0" w:color="auto"/>
            </w:tcBorders>
          </w:tcPr>
          <w:p w:rsidR="006F2CFE" w:rsidRPr="006F2CFE" w:rsidRDefault="006F2CFE" w:rsidP="006F2CFE">
            <w:pPr>
              <w:jc w:val="center"/>
              <w:rPr>
                <w:b/>
              </w:rPr>
            </w:pPr>
            <w:r w:rsidRPr="006F2CFE">
              <w:rPr>
                <w:rFonts w:hint="eastAsia"/>
                <w:b/>
              </w:rPr>
              <w:t>报告期（</w:t>
            </w:r>
            <w:r w:rsidRPr="006F2CFE">
              <w:rPr>
                <w:rFonts w:hint="eastAsia"/>
                <w:b/>
              </w:rPr>
              <w:t>2026</w:t>
            </w:r>
            <w:r w:rsidRPr="006F2CFE">
              <w:rPr>
                <w:rFonts w:hint="eastAsia"/>
                <w:b/>
              </w:rPr>
              <w:t>年</w:t>
            </w:r>
            <w:r w:rsidRPr="006F2CFE">
              <w:rPr>
                <w:rFonts w:hint="eastAsia"/>
                <w:b/>
              </w:rPr>
              <w:t>4</w:t>
            </w:r>
            <w:r w:rsidRPr="006F2CFE">
              <w:rPr>
                <w:rFonts w:hint="eastAsia"/>
                <w:b/>
              </w:rPr>
              <w:t>月</w:t>
            </w:r>
            <w:r w:rsidRPr="006F2CFE">
              <w:rPr>
                <w:rFonts w:hint="eastAsia"/>
                <w:b/>
              </w:rPr>
              <w:t>1</w:t>
            </w:r>
            <w:r w:rsidRPr="006F2CFE">
              <w:rPr>
                <w:rFonts w:hint="eastAsia"/>
                <w:b/>
              </w:rPr>
              <w:t>日－</w:t>
            </w:r>
            <w:r w:rsidRPr="006F2CFE">
              <w:rPr>
                <w:rFonts w:hint="eastAsia"/>
                <w:b/>
              </w:rPr>
              <w:t>2026</w:t>
            </w:r>
            <w:r w:rsidRPr="006F2CFE">
              <w:rPr>
                <w:rFonts w:hint="eastAsia"/>
                <w:b/>
              </w:rPr>
              <w:t>年</w:t>
            </w:r>
            <w:r w:rsidRPr="006F2CFE">
              <w:rPr>
                <w:rFonts w:hint="eastAsia"/>
                <w:b/>
              </w:rPr>
              <w:t>6</w:t>
            </w:r>
            <w:r w:rsidRPr="006F2CFE">
              <w:rPr>
                <w:rFonts w:hint="eastAsia"/>
                <w:b/>
              </w:rPr>
              <w:t>月</w:t>
            </w:r>
            <w:r w:rsidRPr="006F2CFE">
              <w:rPr>
                <w:rFonts w:hint="eastAsia"/>
                <w:b/>
              </w:rPr>
              <w:t>30</w:t>
            </w:r>
            <w:r w:rsidRPr="006F2CFE">
              <w:rPr>
                <w:rFonts w:hint="eastAsia"/>
                <w:b/>
              </w:rPr>
              <w:t>日）</w:t>
            </w:r>
          </w:p>
        </w:tc>
      </w:tr>
      <w:tr w:rsidR="006F2CFE" w:rsidTr="006F2CFE">
        <w:tc>
          <w:tcPr>
            <w:tcW w:w="2768" w:type="dxa"/>
            <w:vMerge/>
          </w:tcPr>
          <w:p w:rsidR="006F2CFE" w:rsidRDefault="006F2CFE" w:rsidP="006F2CFE">
            <w:pPr>
              <w:jc w:val="left"/>
            </w:pPr>
          </w:p>
        </w:tc>
        <w:tc>
          <w:tcPr>
            <w:tcW w:w="2769" w:type="dxa"/>
            <w:shd w:val="clear" w:color="auto" w:fill="BFBFBF"/>
          </w:tcPr>
          <w:p w:rsidR="006F2CFE" w:rsidRPr="006F2CFE" w:rsidRDefault="006F2CFE" w:rsidP="006F2CFE">
            <w:pPr>
              <w:jc w:val="center"/>
              <w:rPr>
                <w:b/>
              </w:rPr>
            </w:pPr>
            <w:r w:rsidRPr="006F2CFE">
              <w:rPr>
                <w:rFonts w:hint="eastAsia"/>
                <w:b/>
              </w:rPr>
              <w:t>南方成长先锋混合</w:t>
            </w:r>
            <w:r w:rsidRPr="006F2CFE">
              <w:rPr>
                <w:rFonts w:hint="eastAsia"/>
                <w:b/>
              </w:rPr>
              <w:t>A</w:t>
            </w:r>
          </w:p>
        </w:tc>
        <w:tc>
          <w:tcPr>
            <w:tcW w:w="2769" w:type="dxa"/>
            <w:shd w:val="clear" w:color="auto" w:fill="BFBFBF"/>
          </w:tcPr>
          <w:p w:rsidR="006F2CFE" w:rsidRPr="006F2CFE" w:rsidRDefault="006F2CFE" w:rsidP="006F2CFE">
            <w:pPr>
              <w:jc w:val="center"/>
              <w:rPr>
                <w:b/>
              </w:rPr>
            </w:pPr>
            <w:r w:rsidRPr="006F2CFE">
              <w:rPr>
                <w:rFonts w:hint="eastAsia"/>
                <w:b/>
              </w:rPr>
              <w:t>南方成长先锋混合</w:t>
            </w:r>
            <w:r w:rsidRPr="006F2CFE">
              <w:rPr>
                <w:rFonts w:hint="eastAsia"/>
                <w:b/>
              </w:rPr>
              <w:t>C</w:t>
            </w:r>
          </w:p>
        </w:tc>
      </w:tr>
      <w:tr w:rsidR="006F2CFE" w:rsidTr="006F2CFE">
        <w:tc>
          <w:tcPr>
            <w:tcW w:w="2768" w:type="dxa"/>
          </w:tcPr>
          <w:p w:rsidR="006F2CFE" w:rsidRDefault="006F2CFE" w:rsidP="006F2CFE">
            <w:pPr>
              <w:jc w:val="left"/>
            </w:pPr>
            <w:r>
              <w:rPr>
                <w:rFonts w:hint="eastAsia"/>
              </w:rPr>
              <w:t>1.</w:t>
            </w:r>
            <w:r>
              <w:rPr>
                <w:rFonts w:hint="eastAsia"/>
              </w:rPr>
              <w:t>本期已实现收益</w:t>
            </w:r>
          </w:p>
        </w:tc>
        <w:tc>
          <w:tcPr>
            <w:tcW w:w="2769" w:type="dxa"/>
          </w:tcPr>
          <w:p w:rsidR="006F2CFE" w:rsidRDefault="006F2CFE" w:rsidP="006F2CFE">
            <w:pPr>
              <w:jc w:val="right"/>
            </w:pPr>
            <w:r>
              <w:t>942,553,947.01</w:t>
            </w:r>
          </w:p>
        </w:tc>
        <w:tc>
          <w:tcPr>
            <w:tcW w:w="2769" w:type="dxa"/>
          </w:tcPr>
          <w:p w:rsidR="006F2CFE" w:rsidRDefault="006F2CFE" w:rsidP="006F2CFE">
            <w:pPr>
              <w:jc w:val="right"/>
            </w:pPr>
            <w:r>
              <w:t>183,844,708.23</w:t>
            </w:r>
          </w:p>
        </w:tc>
      </w:tr>
      <w:tr w:rsidR="006F2CFE" w:rsidTr="006F2CFE">
        <w:tc>
          <w:tcPr>
            <w:tcW w:w="2768" w:type="dxa"/>
          </w:tcPr>
          <w:p w:rsidR="006F2CFE" w:rsidRDefault="006F2CFE" w:rsidP="006F2CFE">
            <w:pPr>
              <w:jc w:val="left"/>
            </w:pPr>
            <w:r>
              <w:rPr>
                <w:rFonts w:hint="eastAsia"/>
              </w:rPr>
              <w:t>2.</w:t>
            </w:r>
            <w:r>
              <w:rPr>
                <w:rFonts w:hint="eastAsia"/>
              </w:rPr>
              <w:t>本期利润</w:t>
            </w:r>
          </w:p>
        </w:tc>
        <w:tc>
          <w:tcPr>
            <w:tcW w:w="2769" w:type="dxa"/>
          </w:tcPr>
          <w:p w:rsidR="006F2CFE" w:rsidRDefault="006F2CFE" w:rsidP="006F2CFE">
            <w:pPr>
              <w:jc w:val="right"/>
            </w:pPr>
            <w:r>
              <w:t>2,248,767,586.63</w:t>
            </w:r>
          </w:p>
        </w:tc>
        <w:tc>
          <w:tcPr>
            <w:tcW w:w="2769" w:type="dxa"/>
          </w:tcPr>
          <w:p w:rsidR="006F2CFE" w:rsidRDefault="006F2CFE" w:rsidP="006F2CFE">
            <w:pPr>
              <w:jc w:val="right"/>
            </w:pPr>
            <w:r>
              <w:t>436,601,732.03</w:t>
            </w:r>
          </w:p>
        </w:tc>
      </w:tr>
      <w:tr w:rsidR="006F2CFE" w:rsidTr="006F2CFE">
        <w:tc>
          <w:tcPr>
            <w:tcW w:w="2768" w:type="dxa"/>
          </w:tcPr>
          <w:p w:rsidR="006F2CFE" w:rsidRDefault="006F2CFE" w:rsidP="006F2CFE">
            <w:pPr>
              <w:jc w:val="left"/>
            </w:pPr>
            <w:r>
              <w:rPr>
                <w:rFonts w:hint="eastAsia"/>
              </w:rPr>
              <w:t>3.</w:t>
            </w:r>
            <w:r>
              <w:rPr>
                <w:rFonts w:hint="eastAsia"/>
              </w:rPr>
              <w:t>加权平均基金份额本期利润</w:t>
            </w:r>
          </w:p>
        </w:tc>
        <w:tc>
          <w:tcPr>
            <w:tcW w:w="2769" w:type="dxa"/>
          </w:tcPr>
          <w:p w:rsidR="006F2CFE" w:rsidRDefault="006F2CFE" w:rsidP="006F2CFE">
            <w:pPr>
              <w:jc w:val="right"/>
            </w:pPr>
            <w:r>
              <w:t>0.6812</w:t>
            </w:r>
          </w:p>
        </w:tc>
        <w:tc>
          <w:tcPr>
            <w:tcW w:w="2769" w:type="dxa"/>
          </w:tcPr>
          <w:p w:rsidR="006F2CFE" w:rsidRDefault="006F2CFE" w:rsidP="006F2CFE">
            <w:pPr>
              <w:jc w:val="right"/>
            </w:pPr>
            <w:r>
              <w:t>0.6517</w:t>
            </w:r>
          </w:p>
        </w:tc>
      </w:tr>
      <w:tr w:rsidR="006F2CFE" w:rsidTr="006F2CFE">
        <w:tc>
          <w:tcPr>
            <w:tcW w:w="2768" w:type="dxa"/>
          </w:tcPr>
          <w:p w:rsidR="006F2CFE" w:rsidRDefault="006F2CFE" w:rsidP="006F2CFE">
            <w:pPr>
              <w:jc w:val="left"/>
            </w:pPr>
            <w:r>
              <w:rPr>
                <w:rFonts w:hint="eastAsia"/>
              </w:rPr>
              <w:t>4.</w:t>
            </w:r>
            <w:r>
              <w:rPr>
                <w:rFonts w:hint="eastAsia"/>
              </w:rPr>
              <w:t>期末基金资产净值</w:t>
            </w:r>
          </w:p>
        </w:tc>
        <w:tc>
          <w:tcPr>
            <w:tcW w:w="2769" w:type="dxa"/>
          </w:tcPr>
          <w:p w:rsidR="006F2CFE" w:rsidRDefault="006F2CFE" w:rsidP="006F2CFE">
            <w:pPr>
              <w:jc w:val="right"/>
            </w:pPr>
            <w:r>
              <w:t>4,452,933,375.98</w:t>
            </w:r>
          </w:p>
        </w:tc>
        <w:tc>
          <w:tcPr>
            <w:tcW w:w="2769" w:type="dxa"/>
          </w:tcPr>
          <w:p w:rsidR="006F2CFE" w:rsidRDefault="006F2CFE" w:rsidP="006F2CFE">
            <w:pPr>
              <w:jc w:val="right"/>
            </w:pPr>
            <w:r>
              <w:t>948,319,606.65</w:t>
            </w:r>
          </w:p>
        </w:tc>
      </w:tr>
      <w:tr w:rsidR="006F2CFE" w:rsidTr="006F2CFE">
        <w:tc>
          <w:tcPr>
            <w:tcW w:w="2768" w:type="dxa"/>
          </w:tcPr>
          <w:p w:rsidR="006F2CFE" w:rsidRDefault="006F2CFE" w:rsidP="006F2CFE">
            <w:pPr>
              <w:jc w:val="left"/>
            </w:pPr>
            <w:r>
              <w:rPr>
                <w:rFonts w:hint="eastAsia"/>
              </w:rPr>
              <w:t>5.</w:t>
            </w:r>
            <w:r>
              <w:rPr>
                <w:rFonts w:hint="eastAsia"/>
              </w:rPr>
              <w:t>期末基金份额净值</w:t>
            </w:r>
          </w:p>
        </w:tc>
        <w:tc>
          <w:tcPr>
            <w:tcW w:w="2769" w:type="dxa"/>
          </w:tcPr>
          <w:p w:rsidR="006F2CFE" w:rsidRDefault="006F2CFE" w:rsidP="006F2CFE">
            <w:pPr>
              <w:jc w:val="right"/>
            </w:pPr>
            <w:r>
              <w:t>1.6004</w:t>
            </w:r>
          </w:p>
        </w:tc>
        <w:tc>
          <w:tcPr>
            <w:tcW w:w="2769" w:type="dxa"/>
          </w:tcPr>
          <w:p w:rsidR="006F2CFE" w:rsidRDefault="006F2CFE" w:rsidP="006F2CFE">
            <w:pPr>
              <w:jc w:val="right"/>
            </w:pPr>
            <w:r>
              <w:t>1.5433</w:t>
            </w:r>
          </w:p>
        </w:tc>
      </w:tr>
    </w:tbl>
    <w:p w:rsidR="006F2CFE" w:rsidRDefault="006F2CFE" w:rsidP="006F2CFE">
      <w:pPr>
        <w:pStyle w:val="-8"/>
      </w:pPr>
      <w:r>
        <w:rPr>
          <w:rFonts w:hint="eastAsia"/>
        </w:rPr>
        <w:t>注：基金业绩指标不包括持有人认（申）购或交易基金的各项费用，计入费用后实际收益水平要低于所列数字；</w:t>
      </w:r>
    </w:p>
    <w:p w:rsidR="006F2CFE" w:rsidRDefault="006F2CFE" w:rsidP="006F2CF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F2CFE" w:rsidRDefault="006F2CFE" w:rsidP="006F2CFE">
      <w:pPr>
        <w:pStyle w:val="-2"/>
        <w:spacing w:before="312"/>
      </w:pPr>
      <w:r>
        <w:rPr>
          <w:rFonts w:hint="eastAsia"/>
        </w:rPr>
        <w:t>基金净值表现</w:t>
      </w:r>
    </w:p>
    <w:p w:rsidR="006F2CFE" w:rsidRDefault="006F2CFE" w:rsidP="006F2CFE">
      <w:pPr>
        <w:pStyle w:val="-3"/>
        <w:spacing w:before="156" w:after="156"/>
      </w:pPr>
      <w:r>
        <w:rPr>
          <w:rFonts w:hint="eastAsia"/>
        </w:rPr>
        <w:t>本报告期基金份额净值增长率及其与同期业绩比较基准收益率的比较</w:t>
      </w:r>
    </w:p>
    <w:p w:rsidR="006F2CFE" w:rsidRDefault="006F2CFE" w:rsidP="006F2CFE">
      <w:pPr>
        <w:pStyle w:val="-"/>
        <w:ind w:firstLine="420"/>
      </w:pPr>
      <w:r>
        <w:rPr>
          <w:rFonts w:hint="eastAsia"/>
        </w:rPr>
        <w:t>南方成长先锋混合A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2CFE" w:rsidTr="006F2CFE">
        <w:trPr>
          <w:cnfStyle w:val="100000000000" w:firstRow="1" w:lastRow="0" w:firstColumn="0" w:lastColumn="0" w:oddVBand="0" w:evenVBand="0" w:oddHBand="0" w:evenHBand="0" w:firstRowFirstColumn="0" w:firstRowLastColumn="0" w:lastRowFirstColumn="0" w:lastRowLastColumn="0"/>
        </w:trPr>
        <w:tc>
          <w:tcPr>
            <w:tcW w:w="1429" w:type="dxa"/>
          </w:tcPr>
          <w:p w:rsidR="006F2CFE" w:rsidRPr="006F2CFE" w:rsidRDefault="006F2CFE" w:rsidP="006F2CFE">
            <w:pPr>
              <w:jc w:val="center"/>
              <w:rPr>
                <w:b/>
              </w:rPr>
            </w:pPr>
            <w:r w:rsidRPr="006F2CFE">
              <w:rPr>
                <w:rFonts w:hint="eastAsia"/>
                <w:b/>
              </w:rPr>
              <w:t>阶段</w:t>
            </w:r>
          </w:p>
        </w:tc>
        <w:tc>
          <w:tcPr>
            <w:tcW w:w="1315" w:type="dxa"/>
          </w:tcPr>
          <w:p w:rsidR="006F2CFE" w:rsidRPr="006F2CFE" w:rsidRDefault="006F2CFE" w:rsidP="006F2CFE">
            <w:pPr>
              <w:jc w:val="center"/>
              <w:rPr>
                <w:b/>
              </w:rPr>
            </w:pPr>
            <w:r w:rsidRPr="006F2CFE">
              <w:rPr>
                <w:rFonts w:hint="eastAsia"/>
                <w:b/>
              </w:rPr>
              <w:t>净值增长率①</w:t>
            </w:r>
          </w:p>
        </w:tc>
        <w:tc>
          <w:tcPr>
            <w:tcW w:w="1315" w:type="dxa"/>
          </w:tcPr>
          <w:p w:rsidR="006F2CFE" w:rsidRPr="006F2CFE" w:rsidRDefault="006F2CFE" w:rsidP="006F2CFE">
            <w:pPr>
              <w:jc w:val="center"/>
              <w:rPr>
                <w:b/>
              </w:rPr>
            </w:pPr>
            <w:r w:rsidRPr="006F2CFE">
              <w:rPr>
                <w:rFonts w:hint="eastAsia"/>
                <w:b/>
              </w:rPr>
              <w:t>净值增长率标准差②</w:t>
            </w:r>
          </w:p>
        </w:tc>
        <w:tc>
          <w:tcPr>
            <w:tcW w:w="1315" w:type="dxa"/>
          </w:tcPr>
          <w:p w:rsidR="006F2CFE" w:rsidRPr="006F2CFE" w:rsidRDefault="006F2CFE" w:rsidP="006F2CFE">
            <w:pPr>
              <w:jc w:val="center"/>
              <w:rPr>
                <w:b/>
              </w:rPr>
            </w:pPr>
            <w:r w:rsidRPr="006F2CFE">
              <w:rPr>
                <w:rFonts w:hint="eastAsia"/>
                <w:b/>
              </w:rPr>
              <w:t>业绩比较基准收益率③</w:t>
            </w:r>
          </w:p>
        </w:tc>
        <w:tc>
          <w:tcPr>
            <w:tcW w:w="1315" w:type="dxa"/>
          </w:tcPr>
          <w:p w:rsidR="006F2CFE" w:rsidRPr="006F2CFE" w:rsidRDefault="006F2CFE" w:rsidP="006F2CFE">
            <w:pPr>
              <w:jc w:val="center"/>
              <w:rPr>
                <w:b/>
              </w:rPr>
            </w:pPr>
            <w:r w:rsidRPr="006F2CFE">
              <w:rPr>
                <w:rFonts w:hint="eastAsia"/>
                <w:b/>
              </w:rPr>
              <w:t>业绩比较基准收益率标准差④</w:t>
            </w:r>
          </w:p>
        </w:tc>
        <w:tc>
          <w:tcPr>
            <w:tcW w:w="907" w:type="dxa"/>
          </w:tcPr>
          <w:p w:rsidR="006F2CFE" w:rsidRPr="006F2CFE" w:rsidRDefault="006F2CFE" w:rsidP="006F2CFE">
            <w:pPr>
              <w:jc w:val="center"/>
              <w:rPr>
                <w:b/>
              </w:rPr>
            </w:pPr>
            <w:r w:rsidRPr="006F2CFE">
              <w:rPr>
                <w:rFonts w:hint="eastAsia"/>
                <w:b/>
              </w:rPr>
              <w:t>①</w:t>
            </w:r>
            <w:r w:rsidRPr="006F2CFE">
              <w:rPr>
                <w:rFonts w:hint="eastAsia"/>
                <w:b/>
              </w:rPr>
              <w:t>-</w:t>
            </w:r>
            <w:r w:rsidRPr="006F2CFE">
              <w:rPr>
                <w:rFonts w:hint="eastAsia"/>
                <w:b/>
              </w:rPr>
              <w:t>③</w:t>
            </w:r>
          </w:p>
        </w:tc>
        <w:tc>
          <w:tcPr>
            <w:tcW w:w="907" w:type="dxa"/>
          </w:tcPr>
          <w:p w:rsidR="006F2CFE" w:rsidRPr="006F2CFE" w:rsidRDefault="006F2CFE" w:rsidP="006F2CFE">
            <w:pPr>
              <w:jc w:val="center"/>
              <w:rPr>
                <w:b/>
              </w:rPr>
            </w:pPr>
            <w:r w:rsidRPr="006F2CFE">
              <w:rPr>
                <w:rFonts w:hint="eastAsia"/>
                <w:b/>
              </w:rPr>
              <w:t>②</w:t>
            </w:r>
            <w:r w:rsidRPr="006F2CFE">
              <w:rPr>
                <w:rFonts w:hint="eastAsia"/>
                <w:b/>
              </w:rPr>
              <w:t>-</w:t>
            </w:r>
            <w:r w:rsidRPr="006F2CFE">
              <w:rPr>
                <w:rFonts w:hint="eastAsia"/>
                <w:b/>
              </w:rPr>
              <w:t>④</w:t>
            </w:r>
          </w:p>
        </w:tc>
      </w:tr>
      <w:tr w:rsidR="006F2CFE" w:rsidTr="006F2CFE">
        <w:tc>
          <w:tcPr>
            <w:tcW w:w="1429" w:type="dxa"/>
          </w:tcPr>
          <w:p w:rsidR="006F2CFE" w:rsidRDefault="006F2CFE" w:rsidP="006F2CFE">
            <w:pPr>
              <w:jc w:val="left"/>
            </w:pPr>
            <w:r>
              <w:rPr>
                <w:rFonts w:hint="eastAsia"/>
              </w:rPr>
              <w:t>过去三个月</w:t>
            </w:r>
          </w:p>
        </w:tc>
        <w:tc>
          <w:tcPr>
            <w:tcW w:w="1315" w:type="dxa"/>
          </w:tcPr>
          <w:p w:rsidR="006F2CFE" w:rsidRDefault="006F2CFE" w:rsidP="006F2CFE">
            <w:pPr>
              <w:jc w:val="right"/>
            </w:pPr>
            <w:r>
              <w:t>71.68%</w:t>
            </w:r>
          </w:p>
        </w:tc>
        <w:tc>
          <w:tcPr>
            <w:tcW w:w="1315" w:type="dxa"/>
          </w:tcPr>
          <w:p w:rsidR="006F2CFE" w:rsidRDefault="006F2CFE" w:rsidP="006F2CFE">
            <w:pPr>
              <w:jc w:val="right"/>
            </w:pPr>
            <w:r>
              <w:t>2.50%</w:t>
            </w:r>
          </w:p>
        </w:tc>
        <w:tc>
          <w:tcPr>
            <w:tcW w:w="1315" w:type="dxa"/>
          </w:tcPr>
          <w:p w:rsidR="006F2CFE" w:rsidRDefault="006F2CFE" w:rsidP="006F2CFE">
            <w:pPr>
              <w:jc w:val="right"/>
            </w:pPr>
            <w:r>
              <w:t>11.84%</w:t>
            </w:r>
          </w:p>
        </w:tc>
        <w:tc>
          <w:tcPr>
            <w:tcW w:w="1315" w:type="dxa"/>
          </w:tcPr>
          <w:p w:rsidR="006F2CFE" w:rsidRDefault="006F2CFE" w:rsidP="006F2CFE">
            <w:pPr>
              <w:jc w:val="right"/>
            </w:pPr>
            <w:r>
              <w:t>1.46%</w:t>
            </w:r>
          </w:p>
        </w:tc>
        <w:tc>
          <w:tcPr>
            <w:tcW w:w="907" w:type="dxa"/>
          </w:tcPr>
          <w:p w:rsidR="006F2CFE" w:rsidRDefault="006F2CFE" w:rsidP="006F2CFE">
            <w:pPr>
              <w:jc w:val="right"/>
            </w:pPr>
            <w:r>
              <w:t>59.84%</w:t>
            </w:r>
          </w:p>
        </w:tc>
        <w:tc>
          <w:tcPr>
            <w:tcW w:w="907" w:type="dxa"/>
          </w:tcPr>
          <w:p w:rsidR="006F2CFE" w:rsidRDefault="006F2CFE" w:rsidP="006F2CFE">
            <w:pPr>
              <w:jc w:val="right"/>
            </w:pPr>
            <w:r>
              <w:t>1.04%</w:t>
            </w:r>
          </w:p>
        </w:tc>
      </w:tr>
      <w:tr w:rsidR="006F2CFE" w:rsidTr="006F2CFE">
        <w:tc>
          <w:tcPr>
            <w:tcW w:w="1429" w:type="dxa"/>
          </w:tcPr>
          <w:p w:rsidR="006F2CFE" w:rsidRDefault="006F2CFE" w:rsidP="006F2CFE">
            <w:pPr>
              <w:jc w:val="left"/>
            </w:pPr>
            <w:r>
              <w:rPr>
                <w:rFonts w:hint="eastAsia"/>
              </w:rPr>
              <w:t>过去六个月</w:t>
            </w:r>
          </w:p>
        </w:tc>
        <w:tc>
          <w:tcPr>
            <w:tcW w:w="1315" w:type="dxa"/>
          </w:tcPr>
          <w:p w:rsidR="006F2CFE" w:rsidRDefault="006F2CFE" w:rsidP="006F2CFE">
            <w:pPr>
              <w:jc w:val="right"/>
            </w:pPr>
            <w:r>
              <w:t>70.45%</w:t>
            </w:r>
          </w:p>
        </w:tc>
        <w:tc>
          <w:tcPr>
            <w:tcW w:w="1315" w:type="dxa"/>
          </w:tcPr>
          <w:p w:rsidR="006F2CFE" w:rsidRDefault="006F2CFE" w:rsidP="006F2CFE">
            <w:pPr>
              <w:jc w:val="right"/>
            </w:pPr>
            <w:r>
              <w:t>2.28%</w:t>
            </w:r>
          </w:p>
        </w:tc>
        <w:tc>
          <w:tcPr>
            <w:tcW w:w="1315" w:type="dxa"/>
          </w:tcPr>
          <w:p w:rsidR="006F2CFE" w:rsidRDefault="006F2CFE" w:rsidP="006F2CFE">
            <w:pPr>
              <w:jc w:val="right"/>
            </w:pPr>
            <w:r>
              <w:t>14.39%</w:t>
            </w:r>
          </w:p>
        </w:tc>
        <w:tc>
          <w:tcPr>
            <w:tcW w:w="1315" w:type="dxa"/>
          </w:tcPr>
          <w:p w:rsidR="006F2CFE" w:rsidRDefault="006F2CFE" w:rsidP="006F2CFE">
            <w:pPr>
              <w:jc w:val="right"/>
            </w:pPr>
            <w:r>
              <w:t>1.35%</w:t>
            </w:r>
          </w:p>
        </w:tc>
        <w:tc>
          <w:tcPr>
            <w:tcW w:w="907" w:type="dxa"/>
          </w:tcPr>
          <w:p w:rsidR="006F2CFE" w:rsidRDefault="006F2CFE" w:rsidP="006F2CFE">
            <w:pPr>
              <w:jc w:val="right"/>
            </w:pPr>
            <w:r>
              <w:t>56.06%</w:t>
            </w:r>
          </w:p>
        </w:tc>
        <w:tc>
          <w:tcPr>
            <w:tcW w:w="907" w:type="dxa"/>
          </w:tcPr>
          <w:p w:rsidR="006F2CFE" w:rsidRDefault="006F2CFE" w:rsidP="006F2CFE">
            <w:pPr>
              <w:jc w:val="right"/>
            </w:pPr>
            <w:r>
              <w:t>0.93%</w:t>
            </w:r>
          </w:p>
        </w:tc>
      </w:tr>
      <w:tr w:rsidR="006F2CFE" w:rsidTr="006F2CFE">
        <w:tc>
          <w:tcPr>
            <w:tcW w:w="1429" w:type="dxa"/>
          </w:tcPr>
          <w:p w:rsidR="006F2CFE" w:rsidRDefault="006F2CFE" w:rsidP="006F2CFE">
            <w:pPr>
              <w:jc w:val="left"/>
            </w:pPr>
            <w:r>
              <w:rPr>
                <w:rFonts w:hint="eastAsia"/>
              </w:rPr>
              <w:t>过去一年</w:t>
            </w:r>
          </w:p>
        </w:tc>
        <w:tc>
          <w:tcPr>
            <w:tcW w:w="1315" w:type="dxa"/>
          </w:tcPr>
          <w:p w:rsidR="006F2CFE" w:rsidRDefault="006F2CFE" w:rsidP="006F2CFE">
            <w:pPr>
              <w:jc w:val="right"/>
            </w:pPr>
            <w:r>
              <w:t>168.52%</w:t>
            </w:r>
          </w:p>
        </w:tc>
        <w:tc>
          <w:tcPr>
            <w:tcW w:w="1315" w:type="dxa"/>
          </w:tcPr>
          <w:p w:rsidR="006F2CFE" w:rsidRDefault="006F2CFE" w:rsidP="006F2CFE">
            <w:pPr>
              <w:jc w:val="right"/>
            </w:pPr>
            <w:r>
              <w:t>2.16%</w:t>
            </w:r>
          </w:p>
        </w:tc>
        <w:tc>
          <w:tcPr>
            <w:tcW w:w="1315" w:type="dxa"/>
          </w:tcPr>
          <w:p w:rsidR="006F2CFE" w:rsidRDefault="006F2CFE" w:rsidP="006F2CFE">
            <w:pPr>
              <w:jc w:val="right"/>
            </w:pPr>
            <w:r>
              <w:t>35.82%</w:t>
            </w:r>
          </w:p>
        </w:tc>
        <w:tc>
          <w:tcPr>
            <w:tcW w:w="1315" w:type="dxa"/>
          </w:tcPr>
          <w:p w:rsidR="006F2CFE" w:rsidRDefault="006F2CFE" w:rsidP="006F2CFE">
            <w:pPr>
              <w:jc w:val="right"/>
            </w:pPr>
            <w:r>
              <w:t>1.13%</w:t>
            </w:r>
          </w:p>
        </w:tc>
        <w:tc>
          <w:tcPr>
            <w:tcW w:w="907" w:type="dxa"/>
          </w:tcPr>
          <w:p w:rsidR="006F2CFE" w:rsidRDefault="006F2CFE" w:rsidP="006F2CFE">
            <w:pPr>
              <w:jc w:val="right"/>
            </w:pPr>
            <w:r>
              <w:t>132.70%</w:t>
            </w:r>
          </w:p>
        </w:tc>
        <w:tc>
          <w:tcPr>
            <w:tcW w:w="907" w:type="dxa"/>
          </w:tcPr>
          <w:p w:rsidR="006F2CFE" w:rsidRDefault="006F2CFE" w:rsidP="006F2CFE">
            <w:pPr>
              <w:jc w:val="right"/>
            </w:pPr>
            <w:r>
              <w:t>1.03%</w:t>
            </w:r>
          </w:p>
        </w:tc>
      </w:tr>
      <w:tr w:rsidR="006F2CFE" w:rsidTr="006F2CFE">
        <w:tc>
          <w:tcPr>
            <w:tcW w:w="1429" w:type="dxa"/>
          </w:tcPr>
          <w:p w:rsidR="006F2CFE" w:rsidRDefault="006F2CFE" w:rsidP="006F2CFE">
            <w:pPr>
              <w:jc w:val="left"/>
            </w:pPr>
            <w:r>
              <w:rPr>
                <w:rFonts w:hint="eastAsia"/>
              </w:rPr>
              <w:t>过去三年</w:t>
            </w:r>
          </w:p>
        </w:tc>
        <w:tc>
          <w:tcPr>
            <w:tcW w:w="1315" w:type="dxa"/>
          </w:tcPr>
          <w:p w:rsidR="006F2CFE" w:rsidRDefault="006F2CFE" w:rsidP="006F2CFE">
            <w:pPr>
              <w:jc w:val="right"/>
            </w:pPr>
            <w:r>
              <w:t>115.11%</w:t>
            </w:r>
          </w:p>
        </w:tc>
        <w:tc>
          <w:tcPr>
            <w:tcW w:w="1315" w:type="dxa"/>
          </w:tcPr>
          <w:p w:rsidR="006F2CFE" w:rsidRDefault="006F2CFE" w:rsidP="006F2CFE">
            <w:pPr>
              <w:jc w:val="right"/>
            </w:pPr>
            <w:r>
              <w:t>1.96%</w:t>
            </w:r>
          </w:p>
        </w:tc>
        <w:tc>
          <w:tcPr>
            <w:tcW w:w="1315" w:type="dxa"/>
          </w:tcPr>
          <w:p w:rsidR="006F2CFE" w:rsidRDefault="006F2CFE" w:rsidP="006F2CFE">
            <w:pPr>
              <w:jc w:val="right"/>
            </w:pPr>
            <w:r>
              <w:t>41.25%</w:t>
            </w:r>
          </w:p>
        </w:tc>
        <w:tc>
          <w:tcPr>
            <w:tcW w:w="1315" w:type="dxa"/>
          </w:tcPr>
          <w:p w:rsidR="006F2CFE" w:rsidRDefault="006F2CFE" w:rsidP="006F2CFE">
            <w:pPr>
              <w:jc w:val="right"/>
            </w:pPr>
            <w:r>
              <w:t>1.06%</w:t>
            </w:r>
          </w:p>
        </w:tc>
        <w:tc>
          <w:tcPr>
            <w:tcW w:w="907" w:type="dxa"/>
          </w:tcPr>
          <w:p w:rsidR="006F2CFE" w:rsidRDefault="006F2CFE" w:rsidP="006F2CFE">
            <w:pPr>
              <w:jc w:val="right"/>
            </w:pPr>
            <w:r>
              <w:t>73.86%</w:t>
            </w:r>
          </w:p>
        </w:tc>
        <w:tc>
          <w:tcPr>
            <w:tcW w:w="907" w:type="dxa"/>
          </w:tcPr>
          <w:p w:rsidR="006F2CFE" w:rsidRDefault="006F2CFE" w:rsidP="006F2CFE">
            <w:pPr>
              <w:jc w:val="right"/>
            </w:pPr>
            <w:r>
              <w:t>0.90%</w:t>
            </w:r>
          </w:p>
        </w:tc>
      </w:tr>
      <w:tr w:rsidR="006F2CFE" w:rsidTr="006F2CFE">
        <w:tc>
          <w:tcPr>
            <w:tcW w:w="1429" w:type="dxa"/>
          </w:tcPr>
          <w:p w:rsidR="006F2CFE" w:rsidRDefault="006F2CFE" w:rsidP="006F2CFE">
            <w:pPr>
              <w:jc w:val="left"/>
            </w:pPr>
            <w:r>
              <w:rPr>
                <w:rFonts w:hint="eastAsia"/>
              </w:rPr>
              <w:t>过去五年</w:t>
            </w:r>
          </w:p>
        </w:tc>
        <w:tc>
          <w:tcPr>
            <w:tcW w:w="1315" w:type="dxa"/>
          </w:tcPr>
          <w:p w:rsidR="006F2CFE" w:rsidRDefault="006F2CFE" w:rsidP="006F2CFE">
            <w:pPr>
              <w:jc w:val="right"/>
            </w:pPr>
            <w:r>
              <w:t>31.13%</w:t>
            </w:r>
          </w:p>
        </w:tc>
        <w:tc>
          <w:tcPr>
            <w:tcW w:w="1315" w:type="dxa"/>
          </w:tcPr>
          <w:p w:rsidR="006F2CFE" w:rsidRDefault="006F2CFE" w:rsidP="006F2CFE">
            <w:pPr>
              <w:jc w:val="right"/>
            </w:pPr>
            <w:r>
              <w:t>1.87%</w:t>
            </w:r>
          </w:p>
        </w:tc>
        <w:tc>
          <w:tcPr>
            <w:tcW w:w="1315" w:type="dxa"/>
          </w:tcPr>
          <w:p w:rsidR="006F2CFE" w:rsidRDefault="006F2CFE" w:rsidP="006F2CFE">
            <w:pPr>
              <w:jc w:val="right"/>
            </w:pPr>
            <w:r>
              <w:t>15.51%</w:t>
            </w:r>
          </w:p>
        </w:tc>
        <w:tc>
          <w:tcPr>
            <w:tcW w:w="1315" w:type="dxa"/>
          </w:tcPr>
          <w:p w:rsidR="006F2CFE" w:rsidRDefault="006F2CFE" w:rsidP="006F2CFE">
            <w:pPr>
              <w:jc w:val="right"/>
            </w:pPr>
            <w:r>
              <w:t>0.98%</w:t>
            </w:r>
          </w:p>
        </w:tc>
        <w:tc>
          <w:tcPr>
            <w:tcW w:w="907" w:type="dxa"/>
          </w:tcPr>
          <w:p w:rsidR="006F2CFE" w:rsidRDefault="006F2CFE" w:rsidP="006F2CFE">
            <w:pPr>
              <w:jc w:val="right"/>
            </w:pPr>
            <w:r>
              <w:t>15.62%</w:t>
            </w:r>
          </w:p>
        </w:tc>
        <w:tc>
          <w:tcPr>
            <w:tcW w:w="907" w:type="dxa"/>
          </w:tcPr>
          <w:p w:rsidR="006F2CFE" w:rsidRDefault="006F2CFE" w:rsidP="006F2CFE">
            <w:pPr>
              <w:jc w:val="right"/>
            </w:pPr>
            <w:r>
              <w:t>0.89%</w:t>
            </w:r>
          </w:p>
        </w:tc>
      </w:tr>
      <w:tr w:rsidR="006F2CFE" w:rsidTr="006F2CFE">
        <w:tc>
          <w:tcPr>
            <w:tcW w:w="1429" w:type="dxa"/>
          </w:tcPr>
          <w:p w:rsidR="006F2CFE" w:rsidRDefault="006F2CFE" w:rsidP="006F2CFE">
            <w:pPr>
              <w:jc w:val="left"/>
            </w:pPr>
            <w:r>
              <w:rPr>
                <w:rFonts w:hint="eastAsia"/>
              </w:rPr>
              <w:t>自基金合同生效起至今</w:t>
            </w:r>
          </w:p>
        </w:tc>
        <w:tc>
          <w:tcPr>
            <w:tcW w:w="1315" w:type="dxa"/>
          </w:tcPr>
          <w:p w:rsidR="006F2CFE" w:rsidRDefault="006F2CFE" w:rsidP="006F2CFE">
            <w:pPr>
              <w:jc w:val="right"/>
            </w:pPr>
            <w:r>
              <w:t>60.04%</w:t>
            </w:r>
          </w:p>
        </w:tc>
        <w:tc>
          <w:tcPr>
            <w:tcW w:w="1315" w:type="dxa"/>
          </w:tcPr>
          <w:p w:rsidR="006F2CFE" w:rsidRDefault="006F2CFE" w:rsidP="006F2CFE">
            <w:pPr>
              <w:jc w:val="right"/>
            </w:pPr>
            <w:r>
              <w:t>1.81%</w:t>
            </w:r>
          </w:p>
        </w:tc>
        <w:tc>
          <w:tcPr>
            <w:tcW w:w="1315" w:type="dxa"/>
          </w:tcPr>
          <w:p w:rsidR="006F2CFE" w:rsidRDefault="006F2CFE" w:rsidP="006F2CFE">
            <w:pPr>
              <w:jc w:val="right"/>
            </w:pPr>
            <w:r>
              <w:t>38.28%</w:t>
            </w:r>
          </w:p>
        </w:tc>
        <w:tc>
          <w:tcPr>
            <w:tcW w:w="1315" w:type="dxa"/>
          </w:tcPr>
          <w:p w:rsidR="006F2CFE" w:rsidRDefault="006F2CFE" w:rsidP="006F2CFE">
            <w:pPr>
              <w:jc w:val="right"/>
            </w:pPr>
            <w:r>
              <w:t>0.96%</w:t>
            </w:r>
          </w:p>
        </w:tc>
        <w:tc>
          <w:tcPr>
            <w:tcW w:w="907" w:type="dxa"/>
          </w:tcPr>
          <w:p w:rsidR="006F2CFE" w:rsidRDefault="006F2CFE" w:rsidP="006F2CFE">
            <w:pPr>
              <w:jc w:val="right"/>
            </w:pPr>
            <w:r>
              <w:t>21.76%</w:t>
            </w:r>
          </w:p>
        </w:tc>
        <w:tc>
          <w:tcPr>
            <w:tcW w:w="907" w:type="dxa"/>
          </w:tcPr>
          <w:p w:rsidR="006F2CFE" w:rsidRDefault="006F2CFE" w:rsidP="006F2CFE">
            <w:pPr>
              <w:jc w:val="right"/>
            </w:pPr>
            <w:r>
              <w:t>0.85%</w:t>
            </w:r>
          </w:p>
        </w:tc>
      </w:tr>
    </w:tbl>
    <w:p w:rsidR="006F2CFE" w:rsidRDefault="006F2CFE" w:rsidP="006F2CFE">
      <w:pPr>
        <w:pStyle w:val="-"/>
        <w:ind w:firstLine="420"/>
      </w:pPr>
      <w:r>
        <w:rPr>
          <w:rFonts w:hint="eastAsia"/>
        </w:rPr>
        <w:lastRenderedPageBreak/>
        <w:t>南方成长先锋混合C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F2CFE" w:rsidTr="006F2CFE">
        <w:trPr>
          <w:cnfStyle w:val="100000000000" w:firstRow="1" w:lastRow="0" w:firstColumn="0" w:lastColumn="0" w:oddVBand="0" w:evenVBand="0" w:oddHBand="0" w:evenHBand="0" w:firstRowFirstColumn="0" w:firstRowLastColumn="0" w:lastRowFirstColumn="0" w:lastRowLastColumn="0"/>
        </w:trPr>
        <w:tc>
          <w:tcPr>
            <w:tcW w:w="1429" w:type="dxa"/>
          </w:tcPr>
          <w:p w:rsidR="006F2CFE" w:rsidRPr="006F2CFE" w:rsidRDefault="006F2CFE" w:rsidP="006F2CFE">
            <w:pPr>
              <w:jc w:val="center"/>
              <w:rPr>
                <w:b/>
              </w:rPr>
            </w:pPr>
            <w:r w:rsidRPr="006F2CFE">
              <w:rPr>
                <w:rFonts w:hint="eastAsia"/>
                <w:b/>
              </w:rPr>
              <w:t>阶段</w:t>
            </w:r>
          </w:p>
        </w:tc>
        <w:tc>
          <w:tcPr>
            <w:tcW w:w="1315" w:type="dxa"/>
          </w:tcPr>
          <w:p w:rsidR="006F2CFE" w:rsidRPr="006F2CFE" w:rsidRDefault="006F2CFE" w:rsidP="006F2CFE">
            <w:pPr>
              <w:jc w:val="center"/>
              <w:rPr>
                <w:b/>
              </w:rPr>
            </w:pPr>
            <w:r w:rsidRPr="006F2CFE">
              <w:rPr>
                <w:rFonts w:hint="eastAsia"/>
                <w:b/>
              </w:rPr>
              <w:t>净值增长率①</w:t>
            </w:r>
          </w:p>
        </w:tc>
        <w:tc>
          <w:tcPr>
            <w:tcW w:w="1315" w:type="dxa"/>
          </w:tcPr>
          <w:p w:rsidR="006F2CFE" w:rsidRPr="006F2CFE" w:rsidRDefault="006F2CFE" w:rsidP="006F2CFE">
            <w:pPr>
              <w:jc w:val="center"/>
              <w:rPr>
                <w:b/>
              </w:rPr>
            </w:pPr>
            <w:r w:rsidRPr="006F2CFE">
              <w:rPr>
                <w:rFonts w:hint="eastAsia"/>
                <w:b/>
              </w:rPr>
              <w:t>净值增长率标准差②</w:t>
            </w:r>
          </w:p>
        </w:tc>
        <w:tc>
          <w:tcPr>
            <w:tcW w:w="1315" w:type="dxa"/>
          </w:tcPr>
          <w:p w:rsidR="006F2CFE" w:rsidRPr="006F2CFE" w:rsidRDefault="006F2CFE" w:rsidP="006F2CFE">
            <w:pPr>
              <w:jc w:val="center"/>
              <w:rPr>
                <w:b/>
              </w:rPr>
            </w:pPr>
            <w:r w:rsidRPr="006F2CFE">
              <w:rPr>
                <w:rFonts w:hint="eastAsia"/>
                <w:b/>
              </w:rPr>
              <w:t>业绩比较基准收益率③</w:t>
            </w:r>
          </w:p>
        </w:tc>
        <w:tc>
          <w:tcPr>
            <w:tcW w:w="1315" w:type="dxa"/>
          </w:tcPr>
          <w:p w:rsidR="006F2CFE" w:rsidRPr="006F2CFE" w:rsidRDefault="006F2CFE" w:rsidP="006F2CFE">
            <w:pPr>
              <w:jc w:val="center"/>
              <w:rPr>
                <w:b/>
              </w:rPr>
            </w:pPr>
            <w:r w:rsidRPr="006F2CFE">
              <w:rPr>
                <w:rFonts w:hint="eastAsia"/>
                <w:b/>
              </w:rPr>
              <w:t>业绩比较基准收益率标准差④</w:t>
            </w:r>
          </w:p>
        </w:tc>
        <w:tc>
          <w:tcPr>
            <w:tcW w:w="907" w:type="dxa"/>
          </w:tcPr>
          <w:p w:rsidR="006F2CFE" w:rsidRPr="006F2CFE" w:rsidRDefault="006F2CFE" w:rsidP="006F2CFE">
            <w:pPr>
              <w:jc w:val="center"/>
              <w:rPr>
                <w:b/>
              </w:rPr>
            </w:pPr>
            <w:r w:rsidRPr="006F2CFE">
              <w:rPr>
                <w:rFonts w:hint="eastAsia"/>
                <w:b/>
              </w:rPr>
              <w:t>①</w:t>
            </w:r>
            <w:r w:rsidRPr="006F2CFE">
              <w:rPr>
                <w:rFonts w:hint="eastAsia"/>
                <w:b/>
              </w:rPr>
              <w:t>-</w:t>
            </w:r>
            <w:r w:rsidRPr="006F2CFE">
              <w:rPr>
                <w:rFonts w:hint="eastAsia"/>
                <w:b/>
              </w:rPr>
              <w:t>③</w:t>
            </w:r>
          </w:p>
        </w:tc>
        <w:tc>
          <w:tcPr>
            <w:tcW w:w="907" w:type="dxa"/>
          </w:tcPr>
          <w:p w:rsidR="006F2CFE" w:rsidRPr="006F2CFE" w:rsidRDefault="006F2CFE" w:rsidP="006F2CFE">
            <w:pPr>
              <w:jc w:val="center"/>
              <w:rPr>
                <w:b/>
              </w:rPr>
            </w:pPr>
            <w:r w:rsidRPr="006F2CFE">
              <w:rPr>
                <w:rFonts w:hint="eastAsia"/>
                <w:b/>
              </w:rPr>
              <w:t>②</w:t>
            </w:r>
            <w:r w:rsidRPr="006F2CFE">
              <w:rPr>
                <w:rFonts w:hint="eastAsia"/>
                <w:b/>
              </w:rPr>
              <w:t>-</w:t>
            </w:r>
            <w:r w:rsidRPr="006F2CFE">
              <w:rPr>
                <w:rFonts w:hint="eastAsia"/>
                <w:b/>
              </w:rPr>
              <w:t>④</w:t>
            </w:r>
          </w:p>
        </w:tc>
      </w:tr>
      <w:tr w:rsidR="006F2CFE" w:rsidTr="006F2CFE">
        <w:tc>
          <w:tcPr>
            <w:tcW w:w="1429" w:type="dxa"/>
          </w:tcPr>
          <w:p w:rsidR="006F2CFE" w:rsidRDefault="006F2CFE" w:rsidP="006F2CFE">
            <w:pPr>
              <w:jc w:val="left"/>
            </w:pPr>
            <w:r>
              <w:rPr>
                <w:rFonts w:hint="eastAsia"/>
              </w:rPr>
              <w:t>过去三个月</w:t>
            </w:r>
          </w:p>
        </w:tc>
        <w:tc>
          <w:tcPr>
            <w:tcW w:w="1315" w:type="dxa"/>
          </w:tcPr>
          <w:p w:rsidR="006F2CFE" w:rsidRDefault="006F2CFE" w:rsidP="006F2CFE">
            <w:pPr>
              <w:jc w:val="right"/>
            </w:pPr>
            <w:r>
              <w:t>71.42%</w:t>
            </w:r>
          </w:p>
        </w:tc>
        <w:tc>
          <w:tcPr>
            <w:tcW w:w="1315" w:type="dxa"/>
          </w:tcPr>
          <w:p w:rsidR="006F2CFE" w:rsidRDefault="006F2CFE" w:rsidP="006F2CFE">
            <w:pPr>
              <w:jc w:val="right"/>
            </w:pPr>
            <w:r>
              <w:t>2.50%</w:t>
            </w:r>
          </w:p>
        </w:tc>
        <w:tc>
          <w:tcPr>
            <w:tcW w:w="1315" w:type="dxa"/>
          </w:tcPr>
          <w:p w:rsidR="006F2CFE" w:rsidRDefault="006F2CFE" w:rsidP="006F2CFE">
            <w:pPr>
              <w:jc w:val="right"/>
            </w:pPr>
            <w:r>
              <w:t>11.84%</w:t>
            </w:r>
          </w:p>
        </w:tc>
        <w:tc>
          <w:tcPr>
            <w:tcW w:w="1315" w:type="dxa"/>
          </w:tcPr>
          <w:p w:rsidR="006F2CFE" w:rsidRDefault="006F2CFE" w:rsidP="006F2CFE">
            <w:pPr>
              <w:jc w:val="right"/>
            </w:pPr>
            <w:r>
              <w:t>1.46%</w:t>
            </w:r>
          </w:p>
        </w:tc>
        <w:tc>
          <w:tcPr>
            <w:tcW w:w="907" w:type="dxa"/>
          </w:tcPr>
          <w:p w:rsidR="006F2CFE" w:rsidRDefault="006F2CFE" w:rsidP="006F2CFE">
            <w:pPr>
              <w:jc w:val="right"/>
            </w:pPr>
            <w:r>
              <w:t>59.58%</w:t>
            </w:r>
          </w:p>
        </w:tc>
        <w:tc>
          <w:tcPr>
            <w:tcW w:w="907" w:type="dxa"/>
          </w:tcPr>
          <w:p w:rsidR="006F2CFE" w:rsidRDefault="006F2CFE" w:rsidP="006F2CFE">
            <w:pPr>
              <w:jc w:val="right"/>
            </w:pPr>
            <w:r>
              <w:t>1.04%</w:t>
            </w:r>
          </w:p>
        </w:tc>
      </w:tr>
      <w:tr w:rsidR="006F2CFE" w:rsidTr="006F2CFE">
        <w:tc>
          <w:tcPr>
            <w:tcW w:w="1429" w:type="dxa"/>
          </w:tcPr>
          <w:p w:rsidR="006F2CFE" w:rsidRDefault="006F2CFE" w:rsidP="006F2CFE">
            <w:pPr>
              <w:jc w:val="left"/>
            </w:pPr>
            <w:r>
              <w:rPr>
                <w:rFonts w:hint="eastAsia"/>
              </w:rPr>
              <w:t>过去六个月</w:t>
            </w:r>
          </w:p>
        </w:tc>
        <w:tc>
          <w:tcPr>
            <w:tcW w:w="1315" w:type="dxa"/>
          </w:tcPr>
          <w:p w:rsidR="006F2CFE" w:rsidRDefault="006F2CFE" w:rsidP="006F2CFE">
            <w:pPr>
              <w:jc w:val="right"/>
            </w:pPr>
            <w:r>
              <w:t>69.95%</w:t>
            </w:r>
          </w:p>
        </w:tc>
        <w:tc>
          <w:tcPr>
            <w:tcW w:w="1315" w:type="dxa"/>
          </w:tcPr>
          <w:p w:rsidR="006F2CFE" w:rsidRDefault="006F2CFE" w:rsidP="006F2CFE">
            <w:pPr>
              <w:jc w:val="right"/>
            </w:pPr>
            <w:r>
              <w:t>2.28%</w:t>
            </w:r>
          </w:p>
        </w:tc>
        <w:tc>
          <w:tcPr>
            <w:tcW w:w="1315" w:type="dxa"/>
          </w:tcPr>
          <w:p w:rsidR="006F2CFE" w:rsidRDefault="006F2CFE" w:rsidP="006F2CFE">
            <w:pPr>
              <w:jc w:val="right"/>
            </w:pPr>
            <w:r>
              <w:t>14.39%</w:t>
            </w:r>
          </w:p>
        </w:tc>
        <w:tc>
          <w:tcPr>
            <w:tcW w:w="1315" w:type="dxa"/>
          </w:tcPr>
          <w:p w:rsidR="006F2CFE" w:rsidRDefault="006F2CFE" w:rsidP="006F2CFE">
            <w:pPr>
              <w:jc w:val="right"/>
            </w:pPr>
            <w:r>
              <w:t>1.35%</w:t>
            </w:r>
          </w:p>
        </w:tc>
        <w:tc>
          <w:tcPr>
            <w:tcW w:w="907" w:type="dxa"/>
          </w:tcPr>
          <w:p w:rsidR="006F2CFE" w:rsidRDefault="006F2CFE" w:rsidP="006F2CFE">
            <w:pPr>
              <w:jc w:val="right"/>
            </w:pPr>
            <w:r>
              <w:t>55.56%</w:t>
            </w:r>
          </w:p>
        </w:tc>
        <w:tc>
          <w:tcPr>
            <w:tcW w:w="907" w:type="dxa"/>
          </w:tcPr>
          <w:p w:rsidR="006F2CFE" w:rsidRDefault="006F2CFE" w:rsidP="006F2CFE">
            <w:pPr>
              <w:jc w:val="right"/>
            </w:pPr>
            <w:r>
              <w:t>0.93%</w:t>
            </w:r>
          </w:p>
        </w:tc>
      </w:tr>
      <w:tr w:rsidR="006F2CFE" w:rsidTr="006F2CFE">
        <w:tc>
          <w:tcPr>
            <w:tcW w:w="1429" w:type="dxa"/>
          </w:tcPr>
          <w:p w:rsidR="006F2CFE" w:rsidRDefault="006F2CFE" w:rsidP="006F2CFE">
            <w:pPr>
              <w:jc w:val="left"/>
            </w:pPr>
            <w:r>
              <w:rPr>
                <w:rFonts w:hint="eastAsia"/>
              </w:rPr>
              <w:t>过去一年</w:t>
            </w:r>
          </w:p>
        </w:tc>
        <w:tc>
          <w:tcPr>
            <w:tcW w:w="1315" w:type="dxa"/>
          </w:tcPr>
          <w:p w:rsidR="006F2CFE" w:rsidRDefault="006F2CFE" w:rsidP="006F2CFE">
            <w:pPr>
              <w:jc w:val="right"/>
            </w:pPr>
            <w:r>
              <w:t>166.91%</w:t>
            </w:r>
          </w:p>
        </w:tc>
        <w:tc>
          <w:tcPr>
            <w:tcW w:w="1315" w:type="dxa"/>
          </w:tcPr>
          <w:p w:rsidR="006F2CFE" w:rsidRDefault="006F2CFE" w:rsidP="006F2CFE">
            <w:pPr>
              <w:jc w:val="right"/>
            </w:pPr>
            <w:r>
              <w:t>2.16%</w:t>
            </w:r>
          </w:p>
        </w:tc>
        <w:tc>
          <w:tcPr>
            <w:tcW w:w="1315" w:type="dxa"/>
          </w:tcPr>
          <w:p w:rsidR="006F2CFE" w:rsidRDefault="006F2CFE" w:rsidP="006F2CFE">
            <w:pPr>
              <w:jc w:val="right"/>
            </w:pPr>
            <w:r>
              <w:t>35.82%</w:t>
            </w:r>
          </w:p>
        </w:tc>
        <w:tc>
          <w:tcPr>
            <w:tcW w:w="1315" w:type="dxa"/>
          </w:tcPr>
          <w:p w:rsidR="006F2CFE" w:rsidRDefault="006F2CFE" w:rsidP="006F2CFE">
            <w:pPr>
              <w:jc w:val="right"/>
            </w:pPr>
            <w:r>
              <w:t>1.13%</w:t>
            </w:r>
          </w:p>
        </w:tc>
        <w:tc>
          <w:tcPr>
            <w:tcW w:w="907" w:type="dxa"/>
          </w:tcPr>
          <w:p w:rsidR="006F2CFE" w:rsidRDefault="006F2CFE" w:rsidP="006F2CFE">
            <w:pPr>
              <w:jc w:val="right"/>
            </w:pPr>
            <w:r>
              <w:t>131.09%</w:t>
            </w:r>
          </w:p>
        </w:tc>
        <w:tc>
          <w:tcPr>
            <w:tcW w:w="907" w:type="dxa"/>
          </w:tcPr>
          <w:p w:rsidR="006F2CFE" w:rsidRDefault="006F2CFE" w:rsidP="006F2CFE">
            <w:pPr>
              <w:jc w:val="right"/>
            </w:pPr>
            <w:r>
              <w:t>1.03%</w:t>
            </w:r>
          </w:p>
        </w:tc>
      </w:tr>
      <w:tr w:rsidR="006F2CFE" w:rsidTr="006F2CFE">
        <w:tc>
          <w:tcPr>
            <w:tcW w:w="1429" w:type="dxa"/>
          </w:tcPr>
          <w:p w:rsidR="006F2CFE" w:rsidRDefault="006F2CFE" w:rsidP="006F2CFE">
            <w:pPr>
              <w:jc w:val="left"/>
            </w:pPr>
            <w:r>
              <w:rPr>
                <w:rFonts w:hint="eastAsia"/>
              </w:rPr>
              <w:t>过去三年</w:t>
            </w:r>
          </w:p>
        </w:tc>
        <w:tc>
          <w:tcPr>
            <w:tcW w:w="1315" w:type="dxa"/>
          </w:tcPr>
          <w:p w:rsidR="006F2CFE" w:rsidRDefault="006F2CFE" w:rsidP="006F2CFE">
            <w:pPr>
              <w:jc w:val="right"/>
            </w:pPr>
            <w:r>
              <w:t>111.30%</w:t>
            </w:r>
          </w:p>
        </w:tc>
        <w:tc>
          <w:tcPr>
            <w:tcW w:w="1315" w:type="dxa"/>
          </w:tcPr>
          <w:p w:rsidR="006F2CFE" w:rsidRDefault="006F2CFE" w:rsidP="006F2CFE">
            <w:pPr>
              <w:jc w:val="right"/>
            </w:pPr>
            <w:r>
              <w:t>1.95%</w:t>
            </w:r>
          </w:p>
        </w:tc>
        <w:tc>
          <w:tcPr>
            <w:tcW w:w="1315" w:type="dxa"/>
          </w:tcPr>
          <w:p w:rsidR="006F2CFE" w:rsidRDefault="006F2CFE" w:rsidP="006F2CFE">
            <w:pPr>
              <w:jc w:val="right"/>
            </w:pPr>
            <w:r>
              <w:t>41.25%</w:t>
            </w:r>
          </w:p>
        </w:tc>
        <w:tc>
          <w:tcPr>
            <w:tcW w:w="1315" w:type="dxa"/>
          </w:tcPr>
          <w:p w:rsidR="006F2CFE" w:rsidRDefault="006F2CFE" w:rsidP="006F2CFE">
            <w:pPr>
              <w:jc w:val="right"/>
            </w:pPr>
            <w:r>
              <w:t>1.06%</w:t>
            </w:r>
          </w:p>
        </w:tc>
        <w:tc>
          <w:tcPr>
            <w:tcW w:w="907" w:type="dxa"/>
          </w:tcPr>
          <w:p w:rsidR="006F2CFE" w:rsidRDefault="006F2CFE" w:rsidP="006F2CFE">
            <w:pPr>
              <w:jc w:val="right"/>
            </w:pPr>
            <w:r>
              <w:t>70.05%</w:t>
            </w:r>
          </w:p>
        </w:tc>
        <w:tc>
          <w:tcPr>
            <w:tcW w:w="907" w:type="dxa"/>
          </w:tcPr>
          <w:p w:rsidR="006F2CFE" w:rsidRDefault="006F2CFE" w:rsidP="006F2CFE">
            <w:pPr>
              <w:jc w:val="right"/>
            </w:pPr>
            <w:r>
              <w:t>0.89%</w:t>
            </w:r>
          </w:p>
        </w:tc>
      </w:tr>
      <w:tr w:rsidR="006F2CFE" w:rsidTr="006F2CFE">
        <w:tc>
          <w:tcPr>
            <w:tcW w:w="1429" w:type="dxa"/>
          </w:tcPr>
          <w:p w:rsidR="006F2CFE" w:rsidRDefault="006F2CFE" w:rsidP="006F2CFE">
            <w:pPr>
              <w:jc w:val="left"/>
            </w:pPr>
            <w:r>
              <w:rPr>
                <w:rFonts w:hint="eastAsia"/>
              </w:rPr>
              <w:t>过去五年</w:t>
            </w:r>
          </w:p>
        </w:tc>
        <w:tc>
          <w:tcPr>
            <w:tcW w:w="1315" w:type="dxa"/>
          </w:tcPr>
          <w:p w:rsidR="006F2CFE" w:rsidRDefault="006F2CFE" w:rsidP="006F2CFE">
            <w:pPr>
              <w:jc w:val="right"/>
            </w:pPr>
            <w:r>
              <w:t>27.25%</w:t>
            </w:r>
          </w:p>
        </w:tc>
        <w:tc>
          <w:tcPr>
            <w:tcW w:w="1315" w:type="dxa"/>
          </w:tcPr>
          <w:p w:rsidR="006F2CFE" w:rsidRDefault="006F2CFE" w:rsidP="006F2CFE">
            <w:pPr>
              <w:jc w:val="right"/>
            </w:pPr>
            <w:r>
              <w:t>1.87%</w:t>
            </w:r>
          </w:p>
        </w:tc>
        <w:tc>
          <w:tcPr>
            <w:tcW w:w="1315" w:type="dxa"/>
          </w:tcPr>
          <w:p w:rsidR="006F2CFE" w:rsidRDefault="006F2CFE" w:rsidP="006F2CFE">
            <w:pPr>
              <w:jc w:val="right"/>
            </w:pPr>
            <w:r>
              <w:t>15.51%</w:t>
            </w:r>
          </w:p>
        </w:tc>
        <w:tc>
          <w:tcPr>
            <w:tcW w:w="1315" w:type="dxa"/>
          </w:tcPr>
          <w:p w:rsidR="006F2CFE" w:rsidRDefault="006F2CFE" w:rsidP="006F2CFE">
            <w:pPr>
              <w:jc w:val="right"/>
            </w:pPr>
            <w:r>
              <w:t>0.98%</w:t>
            </w:r>
          </w:p>
        </w:tc>
        <w:tc>
          <w:tcPr>
            <w:tcW w:w="907" w:type="dxa"/>
          </w:tcPr>
          <w:p w:rsidR="006F2CFE" w:rsidRDefault="006F2CFE" w:rsidP="006F2CFE">
            <w:pPr>
              <w:jc w:val="right"/>
            </w:pPr>
            <w:r>
              <w:t>11.74%</w:t>
            </w:r>
          </w:p>
        </w:tc>
        <w:tc>
          <w:tcPr>
            <w:tcW w:w="907" w:type="dxa"/>
          </w:tcPr>
          <w:p w:rsidR="006F2CFE" w:rsidRDefault="006F2CFE" w:rsidP="006F2CFE">
            <w:pPr>
              <w:jc w:val="right"/>
            </w:pPr>
            <w:r>
              <w:t>0.89%</w:t>
            </w:r>
          </w:p>
        </w:tc>
      </w:tr>
      <w:tr w:rsidR="006F2CFE" w:rsidTr="006F2CFE">
        <w:tc>
          <w:tcPr>
            <w:tcW w:w="1429" w:type="dxa"/>
          </w:tcPr>
          <w:p w:rsidR="006F2CFE" w:rsidRDefault="006F2CFE" w:rsidP="006F2CFE">
            <w:pPr>
              <w:jc w:val="left"/>
            </w:pPr>
            <w:r>
              <w:rPr>
                <w:rFonts w:hint="eastAsia"/>
              </w:rPr>
              <w:t>自基金合同生效起至今</w:t>
            </w:r>
          </w:p>
        </w:tc>
        <w:tc>
          <w:tcPr>
            <w:tcW w:w="1315" w:type="dxa"/>
          </w:tcPr>
          <w:p w:rsidR="006F2CFE" w:rsidRDefault="006F2CFE" w:rsidP="006F2CFE">
            <w:pPr>
              <w:jc w:val="right"/>
            </w:pPr>
            <w:r>
              <w:t>54.33%</w:t>
            </w:r>
          </w:p>
        </w:tc>
        <w:tc>
          <w:tcPr>
            <w:tcW w:w="1315" w:type="dxa"/>
          </w:tcPr>
          <w:p w:rsidR="006F2CFE" w:rsidRDefault="006F2CFE" w:rsidP="006F2CFE">
            <w:pPr>
              <w:jc w:val="right"/>
            </w:pPr>
            <w:r>
              <w:t>1.81%</w:t>
            </w:r>
          </w:p>
        </w:tc>
        <w:tc>
          <w:tcPr>
            <w:tcW w:w="1315" w:type="dxa"/>
          </w:tcPr>
          <w:p w:rsidR="006F2CFE" w:rsidRDefault="006F2CFE" w:rsidP="006F2CFE">
            <w:pPr>
              <w:jc w:val="right"/>
            </w:pPr>
            <w:r>
              <w:t>38.28%</w:t>
            </w:r>
          </w:p>
        </w:tc>
        <w:tc>
          <w:tcPr>
            <w:tcW w:w="1315" w:type="dxa"/>
          </w:tcPr>
          <w:p w:rsidR="006F2CFE" w:rsidRDefault="006F2CFE" w:rsidP="006F2CFE">
            <w:pPr>
              <w:jc w:val="right"/>
            </w:pPr>
            <w:r>
              <w:t>0.96%</w:t>
            </w:r>
          </w:p>
        </w:tc>
        <w:tc>
          <w:tcPr>
            <w:tcW w:w="907" w:type="dxa"/>
          </w:tcPr>
          <w:p w:rsidR="006F2CFE" w:rsidRDefault="006F2CFE" w:rsidP="006F2CFE">
            <w:pPr>
              <w:jc w:val="right"/>
            </w:pPr>
            <w:r>
              <w:t>16.05%</w:t>
            </w:r>
          </w:p>
        </w:tc>
        <w:tc>
          <w:tcPr>
            <w:tcW w:w="907" w:type="dxa"/>
          </w:tcPr>
          <w:p w:rsidR="006F2CFE" w:rsidRDefault="006F2CFE" w:rsidP="006F2CFE">
            <w:pPr>
              <w:jc w:val="right"/>
            </w:pPr>
            <w:r>
              <w:t>0.85%</w:t>
            </w:r>
          </w:p>
        </w:tc>
      </w:tr>
    </w:tbl>
    <w:p w:rsidR="006F2CFE" w:rsidRDefault="006F2CFE" w:rsidP="006F2CFE">
      <w:pPr>
        <w:pStyle w:val="-3"/>
        <w:spacing w:before="156" w:after="156"/>
      </w:pPr>
      <w:r>
        <w:rPr>
          <w:rFonts w:hint="eastAsia"/>
        </w:rPr>
        <w:t>自基金合同生效以来基金份额累计净值增长率变动及其与同期业绩比较基准收益率变动的比较</w:t>
      </w:r>
    </w:p>
    <w:p w:rsidR="006F2CFE" w:rsidRDefault="006F2CFE" w:rsidP="006F2CFE">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F2CFE" w:rsidRDefault="006F2CFE" w:rsidP="006F2CFE">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6F2CFE" w:rsidRDefault="006F2CFE" w:rsidP="006F2CFE">
      <w:pPr>
        <w:pStyle w:val="-8"/>
      </w:pPr>
      <w:r>
        <w:rPr>
          <w:rFonts w:hint="eastAsia"/>
        </w:rPr>
        <w:t>注：本基金业绩比较基准自2026年6月1日起由“中证500成长指数收益率×60%+上证国债指数收益率×30%+中证港股通综合指数（人民币）收益率×10%”变更为“沪深300成长指数收益率×80%+中证港股通综合指数（人民币）收益率×10%+中债-综合财富（1-3年）指数收益率×10%”。</w:t>
      </w:r>
    </w:p>
    <w:p w:rsidR="006F2CFE" w:rsidRDefault="006F2CFE" w:rsidP="006F2CFE">
      <w:pPr>
        <w:pStyle w:val="-1"/>
        <w:ind w:left="281" w:hanging="281"/>
      </w:pPr>
      <w:r>
        <w:rPr>
          <w:rFonts w:hint="eastAsia"/>
        </w:rPr>
        <w:t>管理人报告</w:t>
      </w:r>
    </w:p>
    <w:p w:rsidR="006F2CFE" w:rsidRDefault="006F2CFE" w:rsidP="006F2CF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F2CFE" w:rsidTr="001353E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F2CFE" w:rsidRPr="006F2CFE" w:rsidRDefault="006F2CFE" w:rsidP="006F2CFE">
            <w:pPr>
              <w:jc w:val="center"/>
              <w:rPr>
                <w:b/>
              </w:rPr>
            </w:pPr>
            <w:r w:rsidRPr="006F2CFE">
              <w:rPr>
                <w:rFonts w:hint="eastAsia"/>
                <w:b/>
              </w:rPr>
              <w:t>姓名</w:t>
            </w:r>
          </w:p>
        </w:tc>
        <w:tc>
          <w:tcPr>
            <w:tcW w:w="851" w:type="dxa"/>
            <w:vMerge w:val="restart"/>
          </w:tcPr>
          <w:p w:rsidR="006F2CFE" w:rsidRPr="006F2CFE" w:rsidRDefault="006F2CFE" w:rsidP="006F2CFE">
            <w:pPr>
              <w:jc w:val="center"/>
              <w:rPr>
                <w:b/>
              </w:rPr>
            </w:pPr>
            <w:r w:rsidRPr="006F2CFE">
              <w:rPr>
                <w:rFonts w:hint="eastAsia"/>
                <w:b/>
              </w:rPr>
              <w:t>职务</w:t>
            </w:r>
          </w:p>
        </w:tc>
        <w:tc>
          <w:tcPr>
            <w:tcW w:w="2234" w:type="dxa"/>
            <w:gridSpan w:val="2"/>
            <w:tcBorders>
              <w:bottom w:val="single" w:sz="4" w:space="0" w:color="auto"/>
            </w:tcBorders>
          </w:tcPr>
          <w:p w:rsidR="006F2CFE" w:rsidRPr="006F2CFE" w:rsidRDefault="006F2CFE" w:rsidP="006F2CFE">
            <w:pPr>
              <w:jc w:val="center"/>
              <w:rPr>
                <w:b/>
              </w:rPr>
            </w:pPr>
            <w:r w:rsidRPr="006F2CFE">
              <w:rPr>
                <w:rFonts w:hint="eastAsia"/>
                <w:b/>
              </w:rPr>
              <w:t>任本基金的基金经理期限</w:t>
            </w:r>
          </w:p>
        </w:tc>
        <w:tc>
          <w:tcPr>
            <w:tcW w:w="703" w:type="dxa"/>
            <w:vMerge w:val="restart"/>
          </w:tcPr>
          <w:p w:rsidR="006F2CFE" w:rsidRPr="006F2CFE" w:rsidRDefault="006F2CFE" w:rsidP="006F2CFE">
            <w:pPr>
              <w:jc w:val="center"/>
              <w:rPr>
                <w:b/>
              </w:rPr>
            </w:pPr>
            <w:r w:rsidRPr="006F2CFE">
              <w:rPr>
                <w:rFonts w:hint="eastAsia"/>
                <w:b/>
              </w:rPr>
              <w:t>证券从业年限</w:t>
            </w:r>
          </w:p>
        </w:tc>
        <w:tc>
          <w:tcPr>
            <w:tcW w:w="3856" w:type="dxa"/>
            <w:vMerge w:val="restart"/>
          </w:tcPr>
          <w:p w:rsidR="006F2CFE" w:rsidRPr="006F2CFE" w:rsidRDefault="006F2CFE" w:rsidP="006F2CFE">
            <w:pPr>
              <w:jc w:val="center"/>
              <w:rPr>
                <w:b/>
              </w:rPr>
            </w:pPr>
            <w:r w:rsidRPr="006F2CFE">
              <w:rPr>
                <w:rFonts w:hint="eastAsia"/>
                <w:b/>
              </w:rPr>
              <w:t>说明</w:t>
            </w:r>
          </w:p>
        </w:tc>
      </w:tr>
      <w:tr w:rsidR="006F2CFE" w:rsidTr="006F2CFE">
        <w:tc>
          <w:tcPr>
            <w:tcW w:w="862" w:type="dxa"/>
            <w:vMerge/>
          </w:tcPr>
          <w:p w:rsidR="006F2CFE" w:rsidRDefault="006F2CFE" w:rsidP="006F2CFE">
            <w:pPr>
              <w:jc w:val="left"/>
            </w:pPr>
          </w:p>
        </w:tc>
        <w:tc>
          <w:tcPr>
            <w:tcW w:w="851" w:type="dxa"/>
            <w:vMerge/>
          </w:tcPr>
          <w:p w:rsidR="006F2CFE" w:rsidRDefault="006F2CFE" w:rsidP="006F2CFE">
            <w:pPr>
              <w:jc w:val="left"/>
            </w:pPr>
          </w:p>
        </w:tc>
        <w:tc>
          <w:tcPr>
            <w:tcW w:w="1117" w:type="dxa"/>
            <w:shd w:val="clear" w:color="auto" w:fill="BFBFBF"/>
          </w:tcPr>
          <w:p w:rsidR="006F2CFE" w:rsidRPr="006F2CFE" w:rsidRDefault="006F2CFE" w:rsidP="006F2CFE">
            <w:pPr>
              <w:jc w:val="center"/>
              <w:rPr>
                <w:b/>
              </w:rPr>
            </w:pPr>
            <w:r w:rsidRPr="006F2CFE">
              <w:rPr>
                <w:rFonts w:hint="eastAsia"/>
                <w:b/>
              </w:rPr>
              <w:t>任职日期</w:t>
            </w:r>
          </w:p>
        </w:tc>
        <w:tc>
          <w:tcPr>
            <w:tcW w:w="1117" w:type="dxa"/>
            <w:shd w:val="clear" w:color="auto" w:fill="BFBFBF"/>
          </w:tcPr>
          <w:p w:rsidR="006F2CFE" w:rsidRPr="006F2CFE" w:rsidRDefault="006F2CFE" w:rsidP="006F2CFE">
            <w:pPr>
              <w:jc w:val="center"/>
              <w:rPr>
                <w:b/>
              </w:rPr>
            </w:pPr>
            <w:r w:rsidRPr="006F2CFE">
              <w:rPr>
                <w:rFonts w:hint="eastAsia"/>
                <w:b/>
              </w:rPr>
              <w:t>离任日期</w:t>
            </w:r>
          </w:p>
        </w:tc>
        <w:tc>
          <w:tcPr>
            <w:tcW w:w="703" w:type="dxa"/>
            <w:vMerge/>
          </w:tcPr>
          <w:p w:rsidR="006F2CFE" w:rsidRDefault="006F2CFE" w:rsidP="006F2CFE">
            <w:pPr>
              <w:jc w:val="left"/>
            </w:pPr>
          </w:p>
        </w:tc>
        <w:tc>
          <w:tcPr>
            <w:tcW w:w="3856" w:type="dxa"/>
            <w:vMerge/>
          </w:tcPr>
          <w:p w:rsidR="006F2CFE" w:rsidRDefault="006F2CFE" w:rsidP="006F2CFE">
            <w:pPr>
              <w:jc w:val="left"/>
            </w:pPr>
          </w:p>
        </w:tc>
      </w:tr>
      <w:tr w:rsidR="006F2CFE" w:rsidTr="006F2CFE">
        <w:tc>
          <w:tcPr>
            <w:tcW w:w="862" w:type="dxa"/>
          </w:tcPr>
          <w:p w:rsidR="006F2CFE" w:rsidRDefault="006F2CFE" w:rsidP="006F2CFE">
            <w:pPr>
              <w:jc w:val="left"/>
            </w:pPr>
            <w:r>
              <w:rPr>
                <w:rFonts w:hint="eastAsia"/>
              </w:rPr>
              <w:t>王博</w:t>
            </w:r>
          </w:p>
        </w:tc>
        <w:tc>
          <w:tcPr>
            <w:tcW w:w="851" w:type="dxa"/>
          </w:tcPr>
          <w:p w:rsidR="006F2CFE" w:rsidRDefault="006F2CFE" w:rsidP="006F2CFE">
            <w:pPr>
              <w:jc w:val="left"/>
            </w:pPr>
            <w:r>
              <w:rPr>
                <w:rFonts w:hint="eastAsia"/>
              </w:rPr>
              <w:t>本基金基金经理</w:t>
            </w:r>
          </w:p>
        </w:tc>
        <w:tc>
          <w:tcPr>
            <w:tcW w:w="1117" w:type="dxa"/>
          </w:tcPr>
          <w:p w:rsidR="006F2CFE" w:rsidRDefault="006F2CFE" w:rsidP="006F2CFE">
            <w:pPr>
              <w:jc w:val="left"/>
            </w:pPr>
            <w:r>
              <w:rPr>
                <w:rFonts w:hint="eastAsia"/>
              </w:rPr>
              <w:t>2020</w:t>
            </w:r>
            <w:r>
              <w:rPr>
                <w:rFonts w:hint="eastAsia"/>
              </w:rPr>
              <w:t>年</w:t>
            </w:r>
            <w:r>
              <w:rPr>
                <w:rFonts w:hint="eastAsia"/>
              </w:rPr>
              <w:t>6</w:t>
            </w:r>
            <w:r>
              <w:rPr>
                <w:rFonts w:hint="eastAsia"/>
              </w:rPr>
              <w:t>月</w:t>
            </w:r>
            <w:r>
              <w:rPr>
                <w:rFonts w:hint="eastAsia"/>
              </w:rPr>
              <w:t>12</w:t>
            </w:r>
            <w:r>
              <w:rPr>
                <w:rFonts w:hint="eastAsia"/>
              </w:rPr>
              <w:t>日</w:t>
            </w:r>
          </w:p>
        </w:tc>
        <w:tc>
          <w:tcPr>
            <w:tcW w:w="1117" w:type="dxa"/>
          </w:tcPr>
          <w:p w:rsidR="006F2CFE" w:rsidRDefault="006F2CFE" w:rsidP="006F2CFE">
            <w:pPr>
              <w:jc w:val="right"/>
            </w:pPr>
            <w:r>
              <w:t>-</w:t>
            </w:r>
          </w:p>
        </w:tc>
        <w:tc>
          <w:tcPr>
            <w:tcW w:w="703" w:type="dxa"/>
          </w:tcPr>
          <w:p w:rsidR="006F2CFE" w:rsidRDefault="006F2CFE" w:rsidP="006F2CFE">
            <w:pPr>
              <w:jc w:val="left"/>
            </w:pPr>
            <w:r>
              <w:rPr>
                <w:rFonts w:hint="eastAsia"/>
              </w:rPr>
              <w:t>10</w:t>
            </w:r>
            <w:r>
              <w:rPr>
                <w:rFonts w:hint="eastAsia"/>
              </w:rPr>
              <w:t>年</w:t>
            </w:r>
          </w:p>
        </w:tc>
        <w:tc>
          <w:tcPr>
            <w:tcW w:w="3856" w:type="dxa"/>
          </w:tcPr>
          <w:p w:rsidR="006F2CFE" w:rsidRDefault="006F2CFE" w:rsidP="006F2CFE">
            <w:r>
              <w:rPr>
                <w:rFonts w:hint="eastAsia"/>
              </w:rPr>
              <w:t>中国国籍，清华大学工学硕士，具有基金从业资格。</w:t>
            </w:r>
            <w:r>
              <w:rPr>
                <w:rFonts w:hint="eastAsia"/>
              </w:rPr>
              <w:t>2015</w:t>
            </w:r>
            <w:r>
              <w:rPr>
                <w:rFonts w:hint="eastAsia"/>
              </w:rPr>
              <w:t>年</w:t>
            </w:r>
            <w:r>
              <w:rPr>
                <w:rFonts w:hint="eastAsia"/>
              </w:rPr>
              <w:t>7</w:t>
            </w:r>
            <w:r>
              <w:rPr>
                <w:rFonts w:hint="eastAsia"/>
              </w:rPr>
              <w:t>月加入南方基金，任权益研究部行业研究员。</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日，任南方瑞合基金经理助理；</w:t>
            </w:r>
            <w:r>
              <w:rPr>
                <w:rFonts w:hint="eastAsia"/>
              </w:rPr>
              <w:t>2020</w:t>
            </w:r>
            <w:r>
              <w:rPr>
                <w:rFonts w:hint="eastAsia"/>
              </w:rPr>
              <w:t>年</w:t>
            </w:r>
            <w:r>
              <w:rPr>
                <w:rFonts w:hint="eastAsia"/>
              </w:rPr>
              <w:t>7</w:t>
            </w:r>
            <w:r>
              <w:rPr>
                <w:rFonts w:hint="eastAsia"/>
              </w:rPr>
              <w:t>月</w:t>
            </w:r>
            <w:r>
              <w:rPr>
                <w:rFonts w:hint="eastAsia"/>
              </w:rPr>
              <w:t>28</w:t>
            </w:r>
            <w:r>
              <w:rPr>
                <w:rFonts w:hint="eastAsia"/>
              </w:rPr>
              <w:t>日至</w:t>
            </w:r>
            <w:r>
              <w:rPr>
                <w:rFonts w:hint="eastAsia"/>
              </w:rPr>
              <w:t>2024</w:t>
            </w:r>
            <w:r>
              <w:rPr>
                <w:rFonts w:hint="eastAsia"/>
              </w:rPr>
              <w:t>年</w:t>
            </w:r>
            <w:r>
              <w:rPr>
                <w:rFonts w:hint="eastAsia"/>
              </w:rPr>
              <w:t>9</w:t>
            </w:r>
            <w:r>
              <w:rPr>
                <w:rFonts w:hint="eastAsia"/>
              </w:rPr>
              <w:t>月</w:t>
            </w:r>
            <w:r>
              <w:rPr>
                <w:rFonts w:hint="eastAsia"/>
              </w:rPr>
              <w:t>13</w:t>
            </w:r>
            <w:r>
              <w:rPr>
                <w:rFonts w:hint="eastAsia"/>
              </w:rPr>
              <w:t>日，任科创板基金基金经理；</w:t>
            </w:r>
            <w:r>
              <w:rPr>
                <w:rFonts w:hint="eastAsia"/>
              </w:rPr>
              <w:t>2019</w:t>
            </w:r>
            <w:r>
              <w:rPr>
                <w:rFonts w:hint="eastAsia"/>
              </w:rPr>
              <w:t>年</w:t>
            </w:r>
            <w:r>
              <w:rPr>
                <w:rFonts w:hint="eastAsia"/>
              </w:rPr>
              <w:t>11</w:t>
            </w:r>
            <w:r>
              <w:rPr>
                <w:rFonts w:hint="eastAsia"/>
              </w:rPr>
              <w:t>月</w:t>
            </w:r>
            <w:r>
              <w:rPr>
                <w:rFonts w:hint="eastAsia"/>
              </w:rPr>
              <w:t>11</w:t>
            </w:r>
            <w:r>
              <w:rPr>
                <w:rFonts w:hint="eastAsia"/>
              </w:rPr>
              <w:t>日至今，任南方科技创新混合基金经理；</w:t>
            </w:r>
            <w:r>
              <w:rPr>
                <w:rFonts w:hint="eastAsia"/>
              </w:rPr>
              <w:t>2020</w:t>
            </w:r>
            <w:r>
              <w:rPr>
                <w:rFonts w:hint="eastAsia"/>
              </w:rPr>
              <w:t>年</w:t>
            </w:r>
            <w:r>
              <w:rPr>
                <w:rFonts w:hint="eastAsia"/>
              </w:rPr>
              <w:t>6</w:t>
            </w:r>
            <w:r>
              <w:rPr>
                <w:rFonts w:hint="eastAsia"/>
              </w:rPr>
              <w:t>月</w:t>
            </w:r>
            <w:r>
              <w:rPr>
                <w:rFonts w:hint="eastAsia"/>
              </w:rPr>
              <w:t>12</w:t>
            </w:r>
            <w:r>
              <w:rPr>
                <w:rFonts w:hint="eastAsia"/>
              </w:rPr>
              <w:t>日至今，任南方成长先锋混合基金经理；</w:t>
            </w:r>
            <w:r>
              <w:rPr>
                <w:rFonts w:hint="eastAsia"/>
              </w:rPr>
              <w:t>2023</w:t>
            </w:r>
            <w:r>
              <w:rPr>
                <w:rFonts w:hint="eastAsia"/>
              </w:rPr>
              <w:lastRenderedPageBreak/>
              <w:t>年</w:t>
            </w:r>
            <w:r>
              <w:rPr>
                <w:rFonts w:hint="eastAsia"/>
              </w:rPr>
              <w:t>11</w:t>
            </w:r>
            <w:r>
              <w:rPr>
                <w:rFonts w:hint="eastAsia"/>
              </w:rPr>
              <w:t>月</w:t>
            </w:r>
            <w:r>
              <w:rPr>
                <w:rFonts w:hint="eastAsia"/>
              </w:rPr>
              <w:t>14</w:t>
            </w:r>
            <w:r>
              <w:rPr>
                <w:rFonts w:hint="eastAsia"/>
              </w:rPr>
              <w:t>日至今，任南方数字经济混合基金经理；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日至今，兼任投资经理。</w:t>
            </w:r>
          </w:p>
        </w:tc>
      </w:tr>
    </w:tbl>
    <w:p w:rsidR="006F2CFE" w:rsidRDefault="006F2CFE" w:rsidP="006F2CF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F2CFE" w:rsidRDefault="006F2CFE" w:rsidP="006F2CF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F2CFE" w:rsidRDefault="006F2CFE" w:rsidP="006F2CFE">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F2CFE" w:rsidTr="006F2CFE">
        <w:tc>
          <w:tcPr>
            <w:tcW w:w="1661" w:type="dxa"/>
          </w:tcPr>
          <w:p w:rsidR="006F2CFE" w:rsidRDefault="006F2CFE" w:rsidP="006F2CFE">
            <w:pPr>
              <w:jc w:val="left"/>
            </w:pPr>
            <w:r>
              <w:rPr>
                <w:rFonts w:hint="eastAsia"/>
              </w:rPr>
              <w:t>姓名</w:t>
            </w:r>
          </w:p>
        </w:tc>
        <w:tc>
          <w:tcPr>
            <w:tcW w:w="1661" w:type="dxa"/>
          </w:tcPr>
          <w:p w:rsidR="006F2CFE" w:rsidRDefault="006F2CFE" w:rsidP="006F2CFE">
            <w:pPr>
              <w:jc w:val="left"/>
            </w:pPr>
            <w:r>
              <w:rPr>
                <w:rFonts w:hint="eastAsia"/>
              </w:rPr>
              <w:t>产品类型</w:t>
            </w:r>
          </w:p>
        </w:tc>
        <w:tc>
          <w:tcPr>
            <w:tcW w:w="1661" w:type="dxa"/>
          </w:tcPr>
          <w:p w:rsidR="006F2CFE" w:rsidRDefault="006F2CFE" w:rsidP="006F2CFE">
            <w:pPr>
              <w:jc w:val="left"/>
            </w:pPr>
            <w:r>
              <w:rPr>
                <w:rFonts w:hint="eastAsia"/>
              </w:rPr>
              <w:t>产品数量（只）</w:t>
            </w:r>
          </w:p>
        </w:tc>
        <w:tc>
          <w:tcPr>
            <w:tcW w:w="1661" w:type="dxa"/>
          </w:tcPr>
          <w:p w:rsidR="006F2CFE" w:rsidRDefault="006F2CFE" w:rsidP="006F2CFE">
            <w:pPr>
              <w:jc w:val="left"/>
            </w:pPr>
            <w:r>
              <w:rPr>
                <w:rFonts w:hint="eastAsia"/>
              </w:rPr>
              <w:t>资产净值</w:t>
            </w:r>
            <w:r>
              <w:rPr>
                <w:rFonts w:hint="eastAsia"/>
              </w:rPr>
              <w:t>(</w:t>
            </w:r>
            <w:r>
              <w:rPr>
                <w:rFonts w:hint="eastAsia"/>
              </w:rPr>
              <w:t>元</w:t>
            </w:r>
            <w:r>
              <w:rPr>
                <w:rFonts w:hint="eastAsia"/>
              </w:rPr>
              <w:t>)</w:t>
            </w:r>
          </w:p>
        </w:tc>
        <w:tc>
          <w:tcPr>
            <w:tcW w:w="1662" w:type="dxa"/>
          </w:tcPr>
          <w:p w:rsidR="006F2CFE" w:rsidRDefault="006F2CFE" w:rsidP="006F2CFE">
            <w:pPr>
              <w:jc w:val="left"/>
            </w:pPr>
            <w:r>
              <w:rPr>
                <w:rFonts w:hint="eastAsia"/>
              </w:rPr>
              <w:t>任职时间</w:t>
            </w:r>
          </w:p>
        </w:tc>
      </w:tr>
      <w:tr w:rsidR="006F2CFE" w:rsidTr="006F2CFE">
        <w:tc>
          <w:tcPr>
            <w:tcW w:w="1661" w:type="dxa"/>
            <w:vMerge w:val="restart"/>
          </w:tcPr>
          <w:p w:rsidR="006F2CFE" w:rsidRDefault="006F2CFE" w:rsidP="006F2CFE">
            <w:pPr>
              <w:jc w:val="left"/>
            </w:pPr>
            <w:r>
              <w:rPr>
                <w:rFonts w:hint="eastAsia"/>
              </w:rPr>
              <w:t>王博</w:t>
            </w:r>
          </w:p>
        </w:tc>
        <w:tc>
          <w:tcPr>
            <w:tcW w:w="1661" w:type="dxa"/>
          </w:tcPr>
          <w:p w:rsidR="006F2CFE" w:rsidRDefault="006F2CFE" w:rsidP="006F2CFE">
            <w:pPr>
              <w:jc w:val="left"/>
            </w:pPr>
            <w:r>
              <w:rPr>
                <w:rFonts w:hint="eastAsia"/>
              </w:rPr>
              <w:t>公募基金</w:t>
            </w:r>
          </w:p>
        </w:tc>
        <w:tc>
          <w:tcPr>
            <w:tcW w:w="1661" w:type="dxa"/>
          </w:tcPr>
          <w:p w:rsidR="006F2CFE" w:rsidRDefault="006F2CFE" w:rsidP="006F2CFE">
            <w:pPr>
              <w:jc w:val="right"/>
            </w:pPr>
            <w:r>
              <w:t>3</w:t>
            </w:r>
          </w:p>
        </w:tc>
        <w:tc>
          <w:tcPr>
            <w:tcW w:w="1661" w:type="dxa"/>
          </w:tcPr>
          <w:p w:rsidR="006F2CFE" w:rsidRDefault="006F2CFE" w:rsidP="006F2CFE">
            <w:pPr>
              <w:jc w:val="right"/>
            </w:pPr>
            <w:r>
              <w:t>7,532,590,986.03</w:t>
            </w:r>
          </w:p>
        </w:tc>
        <w:tc>
          <w:tcPr>
            <w:tcW w:w="1662" w:type="dxa"/>
          </w:tcPr>
          <w:p w:rsidR="006F2CFE" w:rsidRDefault="006F2CFE" w:rsidP="006F2CFE">
            <w:pPr>
              <w:jc w:val="left"/>
            </w:pPr>
            <w:r>
              <w:rPr>
                <w:rFonts w:hint="eastAsia"/>
              </w:rPr>
              <w:t>2019</w:t>
            </w:r>
            <w:r>
              <w:rPr>
                <w:rFonts w:hint="eastAsia"/>
              </w:rPr>
              <w:t>年</w:t>
            </w:r>
            <w:r>
              <w:rPr>
                <w:rFonts w:hint="eastAsia"/>
              </w:rPr>
              <w:t>11</w:t>
            </w:r>
            <w:r>
              <w:rPr>
                <w:rFonts w:hint="eastAsia"/>
              </w:rPr>
              <w:t>月</w:t>
            </w:r>
            <w:r>
              <w:rPr>
                <w:rFonts w:hint="eastAsia"/>
              </w:rPr>
              <w:t>11</w:t>
            </w:r>
            <w:r>
              <w:rPr>
                <w:rFonts w:hint="eastAsia"/>
              </w:rPr>
              <w:t>日</w:t>
            </w:r>
          </w:p>
        </w:tc>
      </w:tr>
      <w:tr w:rsidR="006F2CFE" w:rsidTr="006F2CFE">
        <w:tc>
          <w:tcPr>
            <w:tcW w:w="1661" w:type="dxa"/>
            <w:vMerge/>
          </w:tcPr>
          <w:p w:rsidR="006F2CFE" w:rsidRDefault="006F2CFE" w:rsidP="006F2CFE">
            <w:pPr>
              <w:jc w:val="left"/>
            </w:pPr>
          </w:p>
        </w:tc>
        <w:tc>
          <w:tcPr>
            <w:tcW w:w="1661" w:type="dxa"/>
          </w:tcPr>
          <w:p w:rsidR="006F2CFE" w:rsidRDefault="006F2CFE" w:rsidP="006F2CFE">
            <w:pPr>
              <w:jc w:val="left"/>
            </w:pPr>
            <w:r>
              <w:rPr>
                <w:rFonts w:hint="eastAsia"/>
              </w:rPr>
              <w:t>私募资产管理计划</w:t>
            </w:r>
          </w:p>
        </w:tc>
        <w:tc>
          <w:tcPr>
            <w:tcW w:w="1661" w:type="dxa"/>
          </w:tcPr>
          <w:p w:rsidR="006F2CFE" w:rsidRDefault="006F2CFE" w:rsidP="006F2CFE">
            <w:pPr>
              <w:jc w:val="right"/>
            </w:pPr>
            <w:r>
              <w:t>1</w:t>
            </w:r>
          </w:p>
        </w:tc>
        <w:tc>
          <w:tcPr>
            <w:tcW w:w="1661" w:type="dxa"/>
          </w:tcPr>
          <w:p w:rsidR="006F2CFE" w:rsidRDefault="006F2CFE" w:rsidP="006F2CFE">
            <w:pPr>
              <w:jc w:val="right"/>
            </w:pPr>
            <w:r>
              <w:t>160,506,299.43</w:t>
            </w:r>
          </w:p>
        </w:tc>
        <w:tc>
          <w:tcPr>
            <w:tcW w:w="1662" w:type="dxa"/>
          </w:tcPr>
          <w:p w:rsidR="006F2CFE" w:rsidRDefault="006F2CFE" w:rsidP="006F2CFE">
            <w:pPr>
              <w:jc w:val="left"/>
            </w:pPr>
            <w:r>
              <w:rPr>
                <w:rFonts w:hint="eastAsia"/>
              </w:rPr>
              <w:t>2025</w:t>
            </w:r>
            <w:r>
              <w:rPr>
                <w:rFonts w:hint="eastAsia"/>
              </w:rPr>
              <w:t>年</w:t>
            </w:r>
            <w:r>
              <w:rPr>
                <w:rFonts w:hint="eastAsia"/>
              </w:rPr>
              <w:t>01</w:t>
            </w:r>
            <w:r>
              <w:rPr>
                <w:rFonts w:hint="eastAsia"/>
              </w:rPr>
              <w:t>月</w:t>
            </w:r>
            <w:r>
              <w:rPr>
                <w:rFonts w:hint="eastAsia"/>
              </w:rPr>
              <w:t>06</w:t>
            </w:r>
            <w:r>
              <w:rPr>
                <w:rFonts w:hint="eastAsia"/>
              </w:rPr>
              <w:t>日</w:t>
            </w:r>
          </w:p>
        </w:tc>
      </w:tr>
      <w:tr w:rsidR="006F2CFE" w:rsidTr="006F2CFE">
        <w:tc>
          <w:tcPr>
            <w:tcW w:w="1661" w:type="dxa"/>
            <w:vMerge/>
          </w:tcPr>
          <w:p w:rsidR="006F2CFE" w:rsidRDefault="006F2CFE" w:rsidP="006F2CFE">
            <w:pPr>
              <w:jc w:val="left"/>
            </w:pPr>
          </w:p>
        </w:tc>
        <w:tc>
          <w:tcPr>
            <w:tcW w:w="1661" w:type="dxa"/>
          </w:tcPr>
          <w:p w:rsidR="006F2CFE" w:rsidRDefault="006F2CFE" w:rsidP="006F2CFE">
            <w:pPr>
              <w:jc w:val="left"/>
            </w:pPr>
            <w:r>
              <w:rPr>
                <w:rFonts w:hint="eastAsia"/>
              </w:rPr>
              <w:t>其他组合</w:t>
            </w:r>
          </w:p>
        </w:tc>
        <w:tc>
          <w:tcPr>
            <w:tcW w:w="1661" w:type="dxa"/>
          </w:tcPr>
          <w:p w:rsidR="006F2CFE" w:rsidRDefault="006F2CFE" w:rsidP="006F2CFE">
            <w:pPr>
              <w:jc w:val="right"/>
            </w:pPr>
            <w:r>
              <w:t>1</w:t>
            </w:r>
          </w:p>
        </w:tc>
        <w:tc>
          <w:tcPr>
            <w:tcW w:w="1661" w:type="dxa"/>
          </w:tcPr>
          <w:p w:rsidR="006F2CFE" w:rsidRDefault="006F2CFE" w:rsidP="006F2CFE">
            <w:pPr>
              <w:jc w:val="right"/>
            </w:pPr>
            <w:r>
              <w:t>7,353,066,676.47</w:t>
            </w:r>
          </w:p>
        </w:tc>
        <w:tc>
          <w:tcPr>
            <w:tcW w:w="1662" w:type="dxa"/>
          </w:tcPr>
          <w:p w:rsidR="006F2CFE" w:rsidRDefault="006F2CFE" w:rsidP="006F2CFE">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6F2CFE" w:rsidTr="006F2CFE">
        <w:tc>
          <w:tcPr>
            <w:tcW w:w="1661" w:type="dxa"/>
            <w:vMerge/>
          </w:tcPr>
          <w:p w:rsidR="006F2CFE" w:rsidRDefault="006F2CFE" w:rsidP="006F2CFE">
            <w:pPr>
              <w:jc w:val="left"/>
            </w:pPr>
          </w:p>
        </w:tc>
        <w:tc>
          <w:tcPr>
            <w:tcW w:w="1661" w:type="dxa"/>
          </w:tcPr>
          <w:p w:rsidR="006F2CFE" w:rsidRDefault="006F2CFE" w:rsidP="006F2CFE">
            <w:pPr>
              <w:jc w:val="left"/>
            </w:pPr>
            <w:r>
              <w:rPr>
                <w:rFonts w:hint="eastAsia"/>
              </w:rPr>
              <w:t>合计</w:t>
            </w:r>
          </w:p>
        </w:tc>
        <w:tc>
          <w:tcPr>
            <w:tcW w:w="1661" w:type="dxa"/>
          </w:tcPr>
          <w:p w:rsidR="006F2CFE" w:rsidRDefault="006F2CFE" w:rsidP="006F2CFE">
            <w:pPr>
              <w:jc w:val="right"/>
            </w:pPr>
            <w:r>
              <w:t>5</w:t>
            </w:r>
          </w:p>
        </w:tc>
        <w:tc>
          <w:tcPr>
            <w:tcW w:w="1661" w:type="dxa"/>
          </w:tcPr>
          <w:p w:rsidR="006F2CFE" w:rsidRDefault="006F2CFE" w:rsidP="006F2CFE">
            <w:pPr>
              <w:jc w:val="right"/>
            </w:pPr>
            <w:r>
              <w:t>15,046,163,961.93</w:t>
            </w:r>
          </w:p>
        </w:tc>
        <w:tc>
          <w:tcPr>
            <w:tcW w:w="1662" w:type="dxa"/>
          </w:tcPr>
          <w:p w:rsidR="006F2CFE" w:rsidRDefault="006F2CFE" w:rsidP="006F2CFE">
            <w:pPr>
              <w:jc w:val="right"/>
            </w:pPr>
            <w:r>
              <w:t>-</w:t>
            </w:r>
          </w:p>
        </w:tc>
      </w:tr>
    </w:tbl>
    <w:p w:rsidR="006F2CFE" w:rsidRDefault="006F2CFE" w:rsidP="006F2CFE">
      <w:pPr>
        <w:pStyle w:val="-2"/>
        <w:spacing w:before="312"/>
      </w:pPr>
      <w:r>
        <w:rPr>
          <w:rFonts w:hint="eastAsia"/>
        </w:rPr>
        <w:t>管理人对报告期内本基金运作遵规守信情况的说明</w:t>
      </w:r>
    </w:p>
    <w:p w:rsidR="006F2CFE" w:rsidRDefault="006F2CFE" w:rsidP="006F2CF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F2CFE" w:rsidRDefault="006F2CFE" w:rsidP="006F2CFE">
      <w:pPr>
        <w:pStyle w:val="-2"/>
        <w:spacing w:before="312"/>
      </w:pPr>
      <w:r>
        <w:rPr>
          <w:rFonts w:hint="eastAsia"/>
        </w:rPr>
        <w:t>公平交易专项说明</w:t>
      </w:r>
    </w:p>
    <w:p w:rsidR="006F2CFE" w:rsidRDefault="006F2CFE" w:rsidP="006F2CFE">
      <w:pPr>
        <w:pStyle w:val="-3"/>
        <w:spacing w:before="156" w:after="156"/>
      </w:pPr>
      <w:r>
        <w:rPr>
          <w:rFonts w:hint="eastAsia"/>
        </w:rPr>
        <w:t>公平交易制度的执行情况</w:t>
      </w:r>
    </w:p>
    <w:p w:rsidR="006F2CFE" w:rsidRDefault="006F2CFE" w:rsidP="006F2CF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F2CFE" w:rsidRDefault="006F2CFE" w:rsidP="006F2CFE">
      <w:pPr>
        <w:pStyle w:val="-3"/>
        <w:spacing w:before="156" w:after="156"/>
      </w:pPr>
      <w:r>
        <w:rPr>
          <w:rFonts w:hint="eastAsia"/>
        </w:rPr>
        <w:t>异常交易行为的专项说明</w:t>
      </w:r>
    </w:p>
    <w:p w:rsidR="006F2CFE" w:rsidRDefault="006F2CFE" w:rsidP="006F2CF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F2CFE" w:rsidRDefault="006F2CFE" w:rsidP="006F2CFE">
      <w:pPr>
        <w:pStyle w:val="-2"/>
        <w:spacing w:before="312"/>
      </w:pPr>
      <w:r>
        <w:rPr>
          <w:rFonts w:hint="eastAsia"/>
        </w:rPr>
        <w:lastRenderedPageBreak/>
        <w:t>报告期内基金投资策略和运作分析</w:t>
      </w:r>
    </w:p>
    <w:p w:rsidR="006F2CFE" w:rsidRDefault="006F2CFE" w:rsidP="006F2CFE">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6F2CFE" w:rsidRDefault="006F2CFE" w:rsidP="006F2CFE">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6F2CFE" w:rsidRDefault="006F2CFE" w:rsidP="006F2CFE">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6F2CFE" w:rsidRDefault="006F2CFE" w:rsidP="006F2CFE">
      <w:pPr>
        <w:pStyle w:val="-"/>
        <w:ind w:firstLine="420"/>
      </w:pPr>
      <w:r>
        <w:rPr>
          <w:rFonts w:hint="eastAsia"/>
        </w:rPr>
        <w:t>本产品基于新兴成长行业，所以在组合中重仓投资人工智能方向，并同时投资了相对看好的新能源上游、锂电池、AIDC电源等方向，基于各板块与个股的风险收益情况配置组合，整体业绩表现相对稳健，产品定位于投资目标为宽泛科技方向的投资人。</w:t>
      </w:r>
    </w:p>
    <w:p w:rsidR="006F2CFE" w:rsidRDefault="006F2CFE" w:rsidP="006F2CFE">
      <w:pPr>
        <w:pStyle w:val="-"/>
        <w:ind w:firstLine="420"/>
      </w:pPr>
      <w:r>
        <w:rPr>
          <w:rFonts w:hint="eastAsia"/>
        </w:rPr>
        <w:t>本产品在二季度把握了人工智能的产业趋势，在算力基础设施和上游材料中选择业绩兑现度较高的公司进行投资，避免参与主题投资，取得了一定的超额收益。人工智能方面，在四月确认头部大模型公司新的模型带来收入的高增长后，加大了人工智能算力的配置，对光纤、存储等板块配置不多，但在五月后增加配置了人工智能上游的晶圆厂、设备公司、模拟芯片等环节。新能源方面，在四月仍然看好新能源上游的供需矛盾，在后续的业绩期逐步降低配置。机械设备方面，部分配置了PCB上游的公司。其他行业如医药、化工在二季度无配置。同时，本产品在二季度降低了互联网公司的持仓。目前组合在电子、通信行业超配，在其他行业低配。</w:t>
      </w:r>
    </w:p>
    <w:p w:rsidR="006F2CFE" w:rsidRDefault="006F2CFE" w:rsidP="006F2CFE">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w:t>
      </w:r>
      <w:r>
        <w:rPr>
          <w:rFonts w:hint="eastAsia"/>
        </w:rPr>
        <w:lastRenderedPageBreak/>
        <w:t>期叠加地缘与油价扰动，仍可能推升美债利率，对科技板块估值形成阶段性压制。整体来看，A股指数层面难有系统性行情，大概率维持震荡格局，如果科技短期出现调整，资金可能进入其他高景气但不拥挤的赛道。</w:t>
      </w:r>
    </w:p>
    <w:p w:rsidR="006F2CFE" w:rsidRDefault="006F2CFE" w:rsidP="006F2CFE">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6F2CFE" w:rsidRDefault="006F2CFE" w:rsidP="006F2CFE">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6F2CFE" w:rsidRDefault="006F2CFE" w:rsidP="006F2CFE">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6F2CFE" w:rsidRDefault="006F2CFE" w:rsidP="006F2CFE">
      <w:pPr>
        <w:pStyle w:val="-"/>
        <w:ind w:firstLine="420"/>
      </w:pPr>
      <w:r>
        <w:rPr>
          <w:rFonts w:hint="eastAsia"/>
        </w:rPr>
        <w:t>本产品将继续基于投资框架，在新兴成长行业中挖掘投资机会，基于产业趋势布局优质公司，注重盈利兑现度，根据预期回报与成长确定性，结合估值水位构建组合，以实现长期稳健的超额收益。</w:t>
      </w:r>
    </w:p>
    <w:p w:rsidR="006F2CFE" w:rsidRDefault="006F2CFE" w:rsidP="006F2CFE">
      <w:pPr>
        <w:pStyle w:val="-2"/>
        <w:spacing w:before="312"/>
      </w:pPr>
      <w:r>
        <w:rPr>
          <w:rFonts w:hint="eastAsia"/>
        </w:rPr>
        <w:t>报告期内基金的业绩表现</w:t>
      </w:r>
    </w:p>
    <w:p w:rsidR="006F2CFE" w:rsidRDefault="006F2CFE" w:rsidP="006F2CFE">
      <w:pPr>
        <w:pStyle w:val="-"/>
        <w:ind w:firstLine="420"/>
      </w:pPr>
      <w:r>
        <w:rPr>
          <w:rFonts w:hint="eastAsia"/>
        </w:rPr>
        <w:t>截至报告期末，本基金A份额净值为1.6004元，报告期内，份额净值增长率为71.68%，同期业绩基准增长率为11.84%；本基金C份额净值为1.5433元，报告期内，份额净值增长率为71.42%，同期业绩基准增长率为11.84%。</w:t>
      </w:r>
    </w:p>
    <w:p w:rsidR="006F2CFE" w:rsidRDefault="006F2CFE" w:rsidP="006F2CFE">
      <w:pPr>
        <w:pStyle w:val="-2"/>
        <w:spacing w:before="312"/>
      </w:pPr>
      <w:r>
        <w:rPr>
          <w:rFonts w:hint="eastAsia"/>
        </w:rPr>
        <w:t>报告期内基金持有人数或基金资产净值预警说明</w:t>
      </w:r>
    </w:p>
    <w:p w:rsidR="006F2CFE" w:rsidRDefault="006F2CFE" w:rsidP="006F2CFE">
      <w:pPr>
        <w:pStyle w:val="-"/>
        <w:ind w:firstLine="420"/>
      </w:pPr>
      <w:r>
        <w:rPr>
          <w:rFonts w:hint="eastAsia"/>
        </w:rPr>
        <w:t>报告期内，本基金未出现连续二十个交易日基金份额持有人数量不满二百人或者基金资产净值低于五千万元的情形。</w:t>
      </w:r>
    </w:p>
    <w:p w:rsidR="006F2CFE" w:rsidRDefault="006F2CFE" w:rsidP="006F2CFE">
      <w:pPr>
        <w:pStyle w:val="-1"/>
        <w:ind w:left="281" w:hanging="281"/>
      </w:pPr>
      <w:r>
        <w:rPr>
          <w:rFonts w:hint="eastAsia"/>
        </w:rPr>
        <w:t>投资组合报告</w:t>
      </w:r>
    </w:p>
    <w:p w:rsidR="006F2CFE" w:rsidRDefault="006F2CFE" w:rsidP="006F2CFE">
      <w:pPr>
        <w:pStyle w:val="-2"/>
        <w:spacing w:before="312"/>
      </w:pPr>
      <w:r>
        <w:rPr>
          <w:rFonts w:hint="eastAsia"/>
        </w:rPr>
        <w:t>报告期末基金资产组合情况</w:t>
      </w:r>
    </w:p>
    <w:p w:rsidR="006F2CFE" w:rsidRDefault="006F2CFE" w:rsidP="006F2CF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F2CFE" w:rsidTr="006F2CFE">
        <w:trPr>
          <w:cnfStyle w:val="100000000000" w:firstRow="1" w:lastRow="0" w:firstColumn="0" w:lastColumn="0" w:oddVBand="0" w:evenVBand="0" w:oddHBand="0" w:evenHBand="0" w:firstRowFirstColumn="0" w:firstRowLastColumn="0" w:lastRowFirstColumn="0" w:lastRowLastColumn="0"/>
        </w:trPr>
        <w:tc>
          <w:tcPr>
            <w:tcW w:w="646" w:type="dxa"/>
          </w:tcPr>
          <w:p w:rsidR="006F2CFE" w:rsidRPr="006F2CFE" w:rsidRDefault="006F2CFE" w:rsidP="006F2CFE">
            <w:pPr>
              <w:jc w:val="center"/>
              <w:rPr>
                <w:b/>
              </w:rPr>
            </w:pPr>
            <w:r w:rsidRPr="006F2CFE">
              <w:rPr>
                <w:rFonts w:hint="eastAsia"/>
                <w:b/>
              </w:rPr>
              <w:lastRenderedPageBreak/>
              <w:t>序号</w:t>
            </w:r>
          </w:p>
        </w:tc>
        <w:tc>
          <w:tcPr>
            <w:tcW w:w="2971" w:type="dxa"/>
          </w:tcPr>
          <w:p w:rsidR="006F2CFE" w:rsidRPr="006F2CFE" w:rsidRDefault="006F2CFE" w:rsidP="006F2CFE">
            <w:pPr>
              <w:jc w:val="center"/>
              <w:rPr>
                <w:b/>
              </w:rPr>
            </w:pPr>
            <w:r w:rsidRPr="006F2CFE">
              <w:rPr>
                <w:rFonts w:hint="eastAsia"/>
                <w:b/>
              </w:rPr>
              <w:t>项目</w:t>
            </w:r>
          </w:p>
        </w:tc>
        <w:tc>
          <w:tcPr>
            <w:tcW w:w="2381" w:type="dxa"/>
          </w:tcPr>
          <w:p w:rsidR="006F2CFE" w:rsidRPr="006F2CFE" w:rsidRDefault="006F2CFE" w:rsidP="006F2CFE">
            <w:pPr>
              <w:jc w:val="center"/>
              <w:rPr>
                <w:b/>
              </w:rPr>
            </w:pPr>
            <w:r w:rsidRPr="006F2CFE">
              <w:rPr>
                <w:rFonts w:hint="eastAsia"/>
                <w:b/>
              </w:rPr>
              <w:t>金额（元）</w:t>
            </w:r>
          </w:p>
        </w:tc>
        <w:tc>
          <w:tcPr>
            <w:tcW w:w="2506" w:type="dxa"/>
          </w:tcPr>
          <w:p w:rsidR="006F2CFE" w:rsidRPr="006F2CFE" w:rsidRDefault="006F2CFE" w:rsidP="006F2CFE">
            <w:pPr>
              <w:jc w:val="center"/>
              <w:rPr>
                <w:b/>
              </w:rPr>
            </w:pPr>
            <w:r w:rsidRPr="006F2CFE">
              <w:rPr>
                <w:rFonts w:hint="eastAsia"/>
                <w:b/>
              </w:rPr>
              <w:t>占基金总资产的比例（</w:t>
            </w:r>
            <w:r w:rsidRPr="006F2CFE">
              <w:rPr>
                <w:rFonts w:hint="eastAsia"/>
                <w:b/>
              </w:rPr>
              <w:t>%</w:t>
            </w:r>
            <w:r w:rsidRPr="006F2CFE">
              <w:rPr>
                <w:rFonts w:hint="eastAsia"/>
                <w:b/>
              </w:rPr>
              <w:t>）</w:t>
            </w:r>
          </w:p>
        </w:tc>
      </w:tr>
      <w:tr w:rsidR="006F2CFE" w:rsidTr="006F2CFE">
        <w:tc>
          <w:tcPr>
            <w:tcW w:w="646" w:type="dxa"/>
          </w:tcPr>
          <w:p w:rsidR="006F2CFE" w:rsidRDefault="006F2CFE" w:rsidP="006F2CFE">
            <w:pPr>
              <w:jc w:val="center"/>
            </w:pPr>
            <w:r>
              <w:t>1</w:t>
            </w:r>
          </w:p>
        </w:tc>
        <w:tc>
          <w:tcPr>
            <w:tcW w:w="2971" w:type="dxa"/>
          </w:tcPr>
          <w:p w:rsidR="006F2CFE" w:rsidRDefault="006F2CFE" w:rsidP="006F2CFE">
            <w:pPr>
              <w:jc w:val="left"/>
            </w:pPr>
            <w:r>
              <w:rPr>
                <w:rFonts w:hint="eastAsia"/>
              </w:rPr>
              <w:t>权益投资</w:t>
            </w:r>
          </w:p>
        </w:tc>
        <w:tc>
          <w:tcPr>
            <w:tcW w:w="2381" w:type="dxa"/>
          </w:tcPr>
          <w:p w:rsidR="006F2CFE" w:rsidRDefault="006F2CFE" w:rsidP="006F2CFE">
            <w:pPr>
              <w:jc w:val="right"/>
            </w:pPr>
            <w:r>
              <w:t>4,983,084,276.78</w:t>
            </w:r>
          </w:p>
        </w:tc>
        <w:tc>
          <w:tcPr>
            <w:tcW w:w="2506" w:type="dxa"/>
          </w:tcPr>
          <w:p w:rsidR="006F2CFE" w:rsidRDefault="006F2CFE" w:rsidP="006F2CFE">
            <w:pPr>
              <w:jc w:val="right"/>
            </w:pPr>
            <w:r>
              <w:t>88.82</w:t>
            </w:r>
          </w:p>
        </w:tc>
      </w:tr>
      <w:tr w:rsidR="006F2CFE" w:rsidTr="006F2CFE">
        <w:tc>
          <w:tcPr>
            <w:tcW w:w="646" w:type="dxa"/>
          </w:tcPr>
          <w:p w:rsidR="006F2CFE" w:rsidRDefault="006F2CFE" w:rsidP="006F2CFE">
            <w:pPr>
              <w:jc w:val="center"/>
            </w:pPr>
          </w:p>
        </w:tc>
        <w:tc>
          <w:tcPr>
            <w:tcW w:w="2971" w:type="dxa"/>
          </w:tcPr>
          <w:p w:rsidR="006F2CFE" w:rsidRDefault="006F2CFE" w:rsidP="006F2CFE">
            <w:pPr>
              <w:jc w:val="left"/>
            </w:pPr>
            <w:r>
              <w:rPr>
                <w:rFonts w:hint="eastAsia"/>
              </w:rPr>
              <w:t>其中：股票</w:t>
            </w:r>
          </w:p>
        </w:tc>
        <w:tc>
          <w:tcPr>
            <w:tcW w:w="2381" w:type="dxa"/>
          </w:tcPr>
          <w:p w:rsidR="006F2CFE" w:rsidRDefault="006F2CFE" w:rsidP="006F2CFE">
            <w:pPr>
              <w:jc w:val="right"/>
            </w:pPr>
            <w:r>
              <w:t>4,983,084,276.78</w:t>
            </w:r>
          </w:p>
        </w:tc>
        <w:tc>
          <w:tcPr>
            <w:tcW w:w="2506" w:type="dxa"/>
          </w:tcPr>
          <w:p w:rsidR="006F2CFE" w:rsidRDefault="006F2CFE" w:rsidP="006F2CFE">
            <w:pPr>
              <w:jc w:val="right"/>
            </w:pPr>
            <w:r>
              <w:t>88.82</w:t>
            </w:r>
          </w:p>
        </w:tc>
      </w:tr>
      <w:tr w:rsidR="006F2CFE" w:rsidTr="006F2CFE">
        <w:tc>
          <w:tcPr>
            <w:tcW w:w="646" w:type="dxa"/>
          </w:tcPr>
          <w:p w:rsidR="006F2CFE" w:rsidRDefault="006F2CFE" w:rsidP="006F2CFE">
            <w:pPr>
              <w:jc w:val="center"/>
            </w:pPr>
            <w:r>
              <w:t>2</w:t>
            </w:r>
          </w:p>
        </w:tc>
        <w:tc>
          <w:tcPr>
            <w:tcW w:w="2971" w:type="dxa"/>
          </w:tcPr>
          <w:p w:rsidR="006F2CFE" w:rsidRDefault="006F2CFE" w:rsidP="006F2CFE">
            <w:pPr>
              <w:jc w:val="left"/>
            </w:pPr>
            <w:r>
              <w:rPr>
                <w:rFonts w:hint="eastAsia"/>
              </w:rPr>
              <w:t>基金投资</w:t>
            </w:r>
          </w:p>
        </w:tc>
        <w:tc>
          <w:tcPr>
            <w:tcW w:w="2381" w:type="dxa"/>
          </w:tcPr>
          <w:p w:rsidR="006F2CFE" w:rsidRDefault="006F2CFE" w:rsidP="006F2CFE">
            <w:pPr>
              <w:jc w:val="right"/>
            </w:pPr>
            <w:r>
              <w:t>-</w:t>
            </w:r>
          </w:p>
        </w:tc>
        <w:tc>
          <w:tcPr>
            <w:tcW w:w="2506" w:type="dxa"/>
          </w:tcPr>
          <w:p w:rsidR="006F2CFE" w:rsidRDefault="006F2CFE" w:rsidP="006F2CFE">
            <w:pPr>
              <w:jc w:val="right"/>
            </w:pPr>
            <w:r>
              <w:t>-</w:t>
            </w:r>
          </w:p>
        </w:tc>
      </w:tr>
      <w:tr w:rsidR="006F2CFE" w:rsidTr="006F2CFE">
        <w:tc>
          <w:tcPr>
            <w:tcW w:w="646" w:type="dxa"/>
          </w:tcPr>
          <w:p w:rsidR="006F2CFE" w:rsidRDefault="006F2CFE" w:rsidP="006F2CFE">
            <w:pPr>
              <w:jc w:val="center"/>
            </w:pPr>
            <w:r>
              <w:t>3</w:t>
            </w:r>
          </w:p>
        </w:tc>
        <w:tc>
          <w:tcPr>
            <w:tcW w:w="2971" w:type="dxa"/>
          </w:tcPr>
          <w:p w:rsidR="006F2CFE" w:rsidRDefault="006F2CFE" w:rsidP="006F2CFE">
            <w:pPr>
              <w:jc w:val="left"/>
            </w:pPr>
            <w:r>
              <w:rPr>
                <w:rFonts w:hint="eastAsia"/>
              </w:rPr>
              <w:t>固定收益投资</w:t>
            </w:r>
          </w:p>
        </w:tc>
        <w:tc>
          <w:tcPr>
            <w:tcW w:w="2381" w:type="dxa"/>
          </w:tcPr>
          <w:p w:rsidR="006F2CFE" w:rsidRDefault="006F2CFE" w:rsidP="006F2CFE">
            <w:pPr>
              <w:jc w:val="right"/>
            </w:pPr>
            <w:r>
              <w:t>2,977,091.35</w:t>
            </w:r>
          </w:p>
        </w:tc>
        <w:tc>
          <w:tcPr>
            <w:tcW w:w="2506" w:type="dxa"/>
          </w:tcPr>
          <w:p w:rsidR="006F2CFE" w:rsidRDefault="006F2CFE" w:rsidP="006F2CFE">
            <w:pPr>
              <w:jc w:val="right"/>
            </w:pPr>
            <w:r>
              <w:t>0.05</w:t>
            </w:r>
          </w:p>
        </w:tc>
      </w:tr>
      <w:tr w:rsidR="006F2CFE" w:rsidTr="006F2CFE">
        <w:tc>
          <w:tcPr>
            <w:tcW w:w="646" w:type="dxa"/>
          </w:tcPr>
          <w:p w:rsidR="006F2CFE" w:rsidRDefault="006F2CFE" w:rsidP="006F2CFE">
            <w:pPr>
              <w:jc w:val="center"/>
            </w:pPr>
          </w:p>
        </w:tc>
        <w:tc>
          <w:tcPr>
            <w:tcW w:w="2971" w:type="dxa"/>
          </w:tcPr>
          <w:p w:rsidR="006F2CFE" w:rsidRDefault="006F2CFE" w:rsidP="006F2CFE">
            <w:pPr>
              <w:jc w:val="left"/>
            </w:pPr>
            <w:r>
              <w:rPr>
                <w:rFonts w:hint="eastAsia"/>
              </w:rPr>
              <w:t>其中：债券</w:t>
            </w:r>
          </w:p>
        </w:tc>
        <w:tc>
          <w:tcPr>
            <w:tcW w:w="2381" w:type="dxa"/>
          </w:tcPr>
          <w:p w:rsidR="006F2CFE" w:rsidRDefault="006F2CFE" w:rsidP="006F2CFE">
            <w:pPr>
              <w:jc w:val="right"/>
            </w:pPr>
            <w:r>
              <w:t>2,977,091.35</w:t>
            </w:r>
          </w:p>
        </w:tc>
        <w:tc>
          <w:tcPr>
            <w:tcW w:w="2506" w:type="dxa"/>
          </w:tcPr>
          <w:p w:rsidR="006F2CFE" w:rsidRDefault="006F2CFE" w:rsidP="006F2CFE">
            <w:pPr>
              <w:jc w:val="right"/>
            </w:pPr>
            <w:r>
              <w:t>0.05</w:t>
            </w:r>
          </w:p>
        </w:tc>
      </w:tr>
      <w:tr w:rsidR="006F2CFE" w:rsidTr="006F2CFE">
        <w:tc>
          <w:tcPr>
            <w:tcW w:w="646" w:type="dxa"/>
          </w:tcPr>
          <w:p w:rsidR="006F2CFE" w:rsidRDefault="006F2CFE" w:rsidP="006F2CFE">
            <w:pPr>
              <w:jc w:val="center"/>
            </w:pPr>
          </w:p>
        </w:tc>
        <w:tc>
          <w:tcPr>
            <w:tcW w:w="2971" w:type="dxa"/>
          </w:tcPr>
          <w:p w:rsidR="006F2CFE" w:rsidRDefault="006F2CFE" w:rsidP="006F2CFE">
            <w:pPr>
              <w:jc w:val="left"/>
            </w:pPr>
            <w:r>
              <w:rPr>
                <w:rFonts w:hint="eastAsia"/>
              </w:rPr>
              <w:t xml:space="preserve">      </w:t>
            </w:r>
            <w:r>
              <w:rPr>
                <w:rFonts w:hint="eastAsia"/>
              </w:rPr>
              <w:t>资产支持证券</w:t>
            </w:r>
          </w:p>
        </w:tc>
        <w:tc>
          <w:tcPr>
            <w:tcW w:w="2381" w:type="dxa"/>
          </w:tcPr>
          <w:p w:rsidR="006F2CFE" w:rsidRDefault="006F2CFE" w:rsidP="006F2CFE">
            <w:pPr>
              <w:jc w:val="right"/>
            </w:pPr>
            <w:r>
              <w:t>-</w:t>
            </w:r>
          </w:p>
        </w:tc>
        <w:tc>
          <w:tcPr>
            <w:tcW w:w="2506" w:type="dxa"/>
          </w:tcPr>
          <w:p w:rsidR="006F2CFE" w:rsidRDefault="006F2CFE" w:rsidP="006F2CFE">
            <w:pPr>
              <w:jc w:val="right"/>
            </w:pPr>
            <w:r>
              <w:t>-</w:t>
            </w:r>
          </w:p>
        </w:tc>
      </w:tr>
      <w:tr w:rsidR="006F2CFE" w:rsidTr="006F2CFE">
        <w:tc>
          <w:tcPr>
            <w:tcW w:w="646" w:type="dxa"/>
          </w:tcPr>
          <w:p w:rsidR="006F2CFE" w:rsidRDefault="006F2CFE" w:rsidP="006F2CFE">
            <w:pPr>
              <w:jc w:val="center"/>
            </w:pPr>
            <w:r>
              <w:t>4</w:t>
            </w:r>
          </w:p>
        </w:tc>
        <w:tc>
          <w:tcPr>
            <w:tcW w:w="2971" w:type="dxa"/>
          </w:tcPr>
          <w:p w:rsidR="006F2CFE" w:rsidRDefault="006F2CFE" w:rsidP="006F2CFE">
            <w:pPr>
              <w:jc w:val="left"/>
            </w:pPr>
            <w:r>
              <w:rPr>
                <w:rFonts w:hint="eastAsia"/>
              </w:rPr>
              <w:t>贵金属投资</w:t>
            </w:r>
          </w:p>
        </w:tc>
        <w:tc>
          <w:tcPr>
            <w:tcW w:w="2381" w:type="dxa"/>
          </w:tcPr>
          <w:p w:rsidR="006F2CFE" w:rsidRDefault="006F2CFE" w:rsidP="006F2CFE">
            <w:pPr>
              <w:jc w:val="right"/>
            </w:pPr>
            <w:r>
              <w:t>-</w:t>
            </w:r>
          </w:p>
        </w:tc>
        <w:tc>
          <w:tcPr>
            <w:tcW w:w="2506" w:type="dxa"/>
          </w:tcPr>
          <w:p w:rsidR="006F2CFE" w:rsidRDefault="006F2CFE" w:rsidP="006F2CFE">
            <w:pPr>
              <w:jc w:val="right"/>
            </w:pPr>
            <w:r>
              <w:t>-</w:t>
            </w:r>
          </w:p>
        </w:tc>
      </w:tr>
      <w:tr w:rsidR="006F2CFE" w:rsidTr="006F2CFE">
        <w:tc>
          <w:tcPr>
            <w:tcW w:w="646" w:type="dxa"/>
          </w:tcPr>
          <w:p w:rsidR="006F2CFE" w:rsidRDefault="006F2CFE" w:rsidP="006F2CFE">
            <w:pPr>
              <w:jc w:val="center"/>
            </w:pPr>
            <w:r>
              <w:t>5</w:t>
            </w:r>
          </w:p>
        </w:tc>
        <w:tc>
          <w:tcPr>
            <w:tcW w:w="2971" w:type="dxa"/>
          </w:tcPr>
          <w:p w:rsidR="006F2CFE" w:rsidRDefault="006F2CFE" w:rsidP="006F2CFE">
            <w:pPr>
              <w:jc w:val="left"/>
            </w:pPr>
            <w:r>
              <w:rPr>
                <w:rFonts w:hint="eastAsia"/>
              </w:rPr>
              <w:t>金融衍生品投资</w:t>
            </w:r>
          </w:p>
        </w:tc>
        <w:tc>
          <w:tcPr>
            <w:tcW w:w="2381" w:type="dxa"/>
          </w:tcPr>
          <w:p w:rsidR="006F2CFE" w:rsidRDefault="006F2CFE" w:rsidP="006F2CFE">
            <w:pPr>
              <w:jc w:val="right"/>
            </w:pPr>
            <w:r>
              <w:t>-</w:t>
            </w:r>
          </w:p>
        </w:tc>
        <w:tc>
          <w:tcPr>
            <w:tcW w:w="2506" w:type="dxa"/>
          </w:tcPr>
          <w:p w:rsidR="006F2CFE" w:rsidRDefault="006F2CFE" w:rsidP="006F2CFE">
            <w:pPr>
              <w:jc w:val="right"/>
            </w:pPr>
            <w:r>
              <w:t>-</w:t>
            </w:r>
          </w:p>
        </w:tc>
      </w:tr>
      <w:tr w:rsidR="006F2CFE" w:rsidTr="006F2CFE">
        <w:tc>
          <w:tcPr>
            <w:tcW w:w="646" w:type="dxa"/>
          </w:tcPr>
          <w:p w:rsidR="006F2CFE" w:rsidRDefault="006F2CFE" w:rsidP="006F2CFE">
            <w:pPr>
              <w:jc w:val="center"/>
            </w:pPr>
            <w:r>
              <w:t>6</w:t>
            </w:r>
          </w:p>
        </w:tc>
        <w:tc>
          <w:tcPr>
            <w:tcW w:w="2971" w:type="dxa"/>
          </w:tcPr>
          <w:p w:rsidR="006F2CFE" w:rsidRDefault="006F2CFE" w:rsidP="006F2CFE">
            <w:pPr>
              <w:jc w:val="left"/>
            </w:pPr>
            <w:r>
              <w:rPr>
                <w:rFonts w:hint="eastAsia"/>
              </w:rPr>
              <w:t>买入返售金融资产</w:t>
            </w:r>
          </w:p>
        </w:tc>
        <w:tc>
          <w:tcPr>
            <w:tcW w:w="2381" w:type="dxa"/>
          </w:tcPr>
          <w:p w:rsidR="006F2CFE" w:rsidRDefault="006F2CFE" w:rsidP="006F2CFE">
            <w:pPr>
              <w:jc w:val="right"/>
            </w:pPr>
            <w:r>
              <w:t>-</w:t>
            </w:r>
          </w:p>
        </w:tc>
        <w:tc>
          <w:tcPr>
            <w:tcW w:w="2506" w:type="dxa"/>
          </w:tcPr>
          <w:p w:rsidR="006F2CFE" w:rsidRDefault="006F2CFE" w:rsidP="006F2CFE">
            <w:pPr>
              <w:jc w:val="right"/>
            </w:pPr>
            <w:r>
              <w:t>-</w:t>
            </w:r>
          </w:p>
        </w:tc>
      </w:tr>
      <w:tr w:rsidR="006F2CFE" w:rsidTr="006F2CFE">
        <w:tc>
          <w:tcPr>
            <w:tcW w:w="646" w:type="dxa"/>
          </w:tcPr>
          <w:p w:rsidR="006F2CFE" w:rsidRDefault="006F2CFE" w:rsidP="006F2CFE">
            <w:pPr>
              <w:jc w:val="center"/>
            </w:pPr>
          </w:p>
        </w:tc>
        <w:tc>
          <w:tcPr>
            <w:tcW w:w="2971" w:type="dxa"/>
          </w:tcPr>
          <w:p w:rsidR="006F2CFE" w:rsidRDefault="006F2CFE" w:rsidP="006F2CFE">
            <w:pPr>
              <w:jc w:val="left"/>
            </w:pPr>
            <w:r>
              <w:rPr>
                <w:rFonts w:hint="eastAsia"/>
              </w:rPr>
              <w:t>其中：买断式回购的买入返售金融资产</w:t>
            </w:r>
          </w:p>
        </w:tc>
        <w:tc>
          <w:tcPr>
            <w:tcW w:w="2381" w:type="dxa"/>
          </w:tcPr>
          <w:p w:rsidR="006F2CFE" w:rsidRDefault="006F2CFE" w:rsidP="006F2CFE">
            <w:pPr>
              <w:jc w:val="right"/>
            </w:pPr>
            <w:r>
              <w:t>-</w:t>
            </w:r>
          </w:p>
        </w:tc>
        <w:tc>
          <w:tcPr>
            <w:tcW w:w="2506" w:type="dxa"/>
          </w:tcPr>
          <w:p w:rsidR="006F2CFE" w:rsidRDefault="006F2CFE" w:rsidP="006F2CFE">
            <w:pPr>
              <w:jc w:val="right"/>
            </w:pPr>
            <w:r>
              <w:t>-</w:t>
            </w:r>
          </w:p>
        </w:tc>
      </w:tr>
      <w:tr w:rsidR="006F2CFE" w:rsidTr="006F2CFE">
        <w:tc>
          <w:tcPr>
            <w:tcW w:w="646" w:type="dxa"/>
          </w:tcPr>
          <w:p w:rsidR="006F2CFE" w:rsidRDefault="006F2CFE" w:rsidP="006F2CFE">
            <w:pPr>
              <w:jc w:val="center"/>
            </w:pPr>
            <w:r>
              <w:t>7</w:t>
            </w:r>
          </w:p>
        </w:tc>
        <w:tc>
          <w:tcPr>
            <w:tcW w:w="2971" w:type="dxa"/>
          </w:tcPr>
          <w:p w:rsidR="006F2CFE" w:rsidRDefault="006F2CFE" w:rsidP="006F2CFE">
            <w:pPr>
              <w:jc w:val="left"/>
            </w:pPr>
            <w:r>
              <w:rPr>
                <w:rFonts w:hint="eastAsia"/>
              </w:rPr>
              <w:t>银行存款和结算备付金合计</w:t>
            </w:r>
          </w:p>
        </w:tc>
        <w:tc>
          <w:tcPr>
            <w:tcW w:w="2381" w:type="dxa"/>
          </w:tcPr>
          <w:p w:rsidR="006F2CFE" w:rsidRDefault="006F2CFE" w:rsidP="006F2CFE">
            <w:pPr>
              <w:jc w:val="right"/>
            </w:pPr>
            <w:r>
              <w:t>531,614,042.35</w:t>
            </w:r>
          </w:p>
        </w:tc>
        <w:tc>
          <w:tcPr>
            <w:tcW w:w="2506" w:type="dxa"/>
          </w:tcPr>
          <w:p w:rsidR="006F2CFE" w:rsidRDefault="006F2CFE" w:rsidP="006F2CFE">
            <w:pPr>
              <w:jc w:val="right"/>
            </w:pPr>
            <w:r>
              <w:t>9.48</w:t>
            </w:r>
          </w:p>
        </w:tc>
      </w:tr>
      <w:tr w:rsidR="006F2CFE" w:rsidTr="006F2CFE">
        <w:tc>
          <w:tcPr>
            <w:tcW w:w="646" w:type="dxa"/>
          </w:tcPr>
          <w:p w:rsidR="006F2CFE" w:rsidRDefault="006F2CFE" w:rsidP="006F2CFE">
            <w:pPr>
              <w:jc w:val="center"/>
            </w:pPr>
            <w:r>
              <w:t>8</w:t>
            </w:r>
          </w:p>
        </w:tc>
        <w:tc>
          <w:tcPr>
            <w:tcW w:w="2971" w:type="dxa"/>
          </w:tcPr>
          <w:p w:rsidR="006F2CFE" w:rsidRDefault="006F2CFE" w:rsidP="006F2CFE">
            <w:pPr>
              <w:jc w:val="left"/>
            </w:pPr>
            <w:r>
              <w:rPr>
                <w:rFonts w:hint="eastAsia"/>
              </w:rPr>
              <w:t>其他资产</w:t>
            </w:r>
          </w:p>
        </w:tc>
        <w:tc>
          <w:tcPr>
            <w:tcW w:w="2381" w:type="dxa"/>
          </w:tcPr>
          <w:p w:rsidR="006F2CFE" w:rsidRDefault="006F2CFE" w:rsidP="006F2CFE">
            <w:pPr>
              <w:jc w:val="right"/>
            </w:pPr>
            <w:r>
              <w:t>92,785,386.62</w:t>
            </w:r>
          </w:p>
        </w:tc>
        <w:tc>
          <w:tcPr>
            <w:tcW w:w="2506" w:type="dxa"/>
          </w:tcPr>
          <w:p w:rsidR="006F2CFE" w:rsidRDefault="006F2CFE" w:rsidP="006F2CFE">
            <w:pPr>
              <w:jc w:val="right"/>
            </w:pPr>
            <w:r>
              <w:t>1.65</w:t>
            </w:r>
          </w:p>
        </w:tc>
      </w:tr>
      <w:tr w:rsidR="006F2CFE" w:rsidTr="006F2CFE">
        <w:tc>
          <w:tcPr>
            <w:tcW w:w="646" w:type="dxa"/>
          </w:tcPr>
          <w:p w:rsidR="006F2CFE" w:rsidRDefault="006F2CFE" w:rsidP="006F2CFE">
            <w:pPr>
              <w:jc w:val="center"/>
            </w:pPr>
            <w:r>
              <w:t>9</w:t>
            </w:r>
          </w:p>
        </w:tc>
        <w:tc>
          <w:tcPr>
            <w:tcW w:w="2971" w:type="dxa"/>
          </w:tcPr>
          <w:p w:rsidR="006F2CFE" w:rsidRDefault="006F2CFE" w:rsidP="006F2CFE">
            <w:pPr>
              <w:jc w:val="left"/>
            </w:pPr>
            <w:r>
              <w:rPr>
                <w:rFonts w:hint="eastAsia"/>
              </w:rPr>
              <w:t>合计</w:t>
            </w:r>
          </w:p>
        </w:tc>
        <w:tc>
          <w:tcPr>
            <w:tcW w:w="2381" w:type="dxa"/>
          </w:tcPr>
          <w:p w:rsidR="006F2CFE" w:rsidRDefault="006F2CFE" w:rsidP="006F2CFE">
            <w:pPr>
              <w:jc w:val="right"/>
            </w:pPr>
            <w:r>
              <w:t>5,610,460,797.10</w:t>
            </w:r>
          </w:p>
        </w:tc>
        <w:tc>
          <w:tcPr>
            <w:tcW w:w="2506" w:type="dxa"/>
          </w:tcPr>
          <w:p w:rsidR="006F2CFE" w:rsidRDefault="006F2CFE" w:rsidP="006F2CFE">
            <w:pPr>
              <w:jc w:val="right"/>
            </w:pPr>
            <w:r>
              <w:t>100.00</w:t>
            </w:r>
          </w:p>
        </w:tc>
      </w:tr>
    </w:tbl>
    <w:p w:rsidR="006F2CFE" w:rsidRDefault="006F2CFE" w:rsidP="006F2CFE">
      <w:pPr>
        <w:pStyle w:val="-8"/>
      </w:pPr>
      <w:r>
        <w:rPr>
          <w:rFonts w:hint="eastAsia"/>
        </w:rPr>
        <w:t>注：本基金本报告期末通过深港通交易机制投资的港股市值为人民币218,333,797.34元，占基金资产净值比例4.04%。</w:t>
      </w:r>
    </w:p>
    <w:p w:rsidR="006F2CFE" w:rsidRDefault="006F2CFE" w:rsidP="006F2CFE">
      <w:pPr>
        <w:pStyle w:val="-2"/>
        <w:spacing w:before="312"/>
      </w:pPr>
      <w:r>
        <w:rPr>
          <w:rFonts w:hint="eastAsia"/>
        </w:rPr>
        <w:t>报告期末按行业分类的股票投资组合</w:t>
      </w:r>
    </w:p>
    <w:p w:rsidR="006F2CFE" w:rsidRDefault="006F2CFE" w:rsidP="006F2CF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6F2CFE" w:rsidTr="006F2CFE">
        <w:trPr>
          <w:cnfStyle w:val="100000000000" w:firstRow="1" w:lastRow="0" w:firstColumn="0" w:lastColumn="0" w:oddVBand="0" w:evenVBand="0" w:oddHBand="0" w:evenHBand="0" w:firstRowFirstColumn="0" w:firstRowLastColumn="0" w:lastRowFirstColumn="0" w:lastRowLastColumn="0"/>
        </w:trPr>
        <w:tc>
          <w:tcPr>
            <w:tcW w:w="646" w:type="dxa"/>
          </w:tcPr>
          <w:p w:rsidR="006F2CFE" w:rsidRPr="006F2CFE" w:rsidRDefault="006F2CFE" w:rsidP="006F2CFE">
            <w:pPr>
              <w:jc w:val="center"/>
              <w:rPr>
                <w:b/>
              </w:rPr>
            </w:pPr>
            <w:r w:rsidRPr="006F2CFE">
              <w:rPr>
                <w:rFonts w:hint="eastAsia"/>
                <w:b/>
              </w:rPr>
              <w:t>代码</w:t>
            </w:r>
          </w:p>
        </w:tc>
        <w:tc>
          <w:tcPr>
            <w:tcW w:w="3595" w:type="dxa"/>
          </w:tcPr>
          <w:p w:rsidR="006F2CFE" w:rsidRPr="006F2CFE" w:rsidRDefault="006F2CFE" w:rsidP="006F2CFE">
            <w:pPr>
              <w:jc w:val="center"/>
              <w:rPr>
                <w:b/>
              </w:rPr>
            </w:pPr>
            <w:r w:rsidRPr="006F2CFE">
              <w:rPr>
                <w:rFonts w:hint="eastAsia"/>
                <w:b/>
              </w:rPr>
              <w:t>行业类别</w:t>
            </w:r>
          </w:p>
        </w:tc>
        <w:tc>
          <w:tcPr>
            <w:tcW w:w="1769" w:type="dxa"/>
          </w:tcPr>
          <w:p w:rsidR="006F2CFE" w:rsidRPr="006F2CFE" w:rsidRDefault="006F2CFE" w:rsidP="006F2CFE">
            <w:pPr>
              <w:jc w:val="center"/>
              <w:rPr>
                <w:b/>
              </w:rPr>
            </w:pPr>
            <w:r w:rsidRPr="006F2CFE">
              <w:rPr>
                <w:rFonts w:hint="eastAsia"/>
                <w:b/>
              </w:rPr>
              <w:t>公允价值（元）</w:t>
            </w:r>
          </w:p>
        </w:tc>
        <w:tc>
          <w:tcPr>
            <w:tcW w:w="2495" w:type="dxa"/>
          </w:tcPr>
          <w:p w:rsidR="006F2CFE" w:rsidRPr="006F2CFE" w:rsidRDefault="006F2CFE" w:rsidP="006F2CFE">
            <w:pPr>
              <w:jc w:val="center"/>
              <w:rPr>
                <w:b/>
              </w:rPr>
            </w:pPr>
            <w:r w:rsidRPr="006F2CFE">
              <w:rPr>
                <w:rFonts w:hint="eastAsia"/>
                <w:b/>
              </w:rPr>
              <w:t>占基金资产净值比例（％）</w:t>
            </w:r>
          </w:p>
        </w:tc>
      </w:tr>
      <w:tr w:rsidR="006F2CFE" w:rsidTr="006F2CFE">
        <w:tc>
          <w:tcPr>
            <w:tcW w:w="646" w:type="dxa"/>
          </w:tcPr>
          <w:p w:rsidR="006F2CFE" w:rsidRDefault="006F2CFE" w:rsidP="006F2CFE">
            <w:pPr>
              <w:jc w:val="left"/>
            </w:pPr>
            <w:r>
              <w:t>A</w:t>
            </w:r>
          </w:p>
        </w:tc>
        <w:tc>
          <w:tcPr>
            <w:tcW w:w="3595" w:type="dxa"/>
          </w:tcPr>
          <w:p w:rsidR="006F2CFE" w:rsidRDefault="006F2CFE" w:rsidP="006F2CFE">
            <w:pPr>
              <w:jc w:val="left"/>
            </w:pPr>
            <w:r>
              <w:rPr>
                <w:rFonts w:hint="eastAsia"/>
              </w:rPr>
              <w:t>农、林、牧、渔业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B</w:t>
            </w:r>
          </w:p>
        </w:tc>
        <w:tc>
          <w:tcPr>
            <w:tcW w:w="3595" w:type="dxa"/>
          </w:tcPr>
          <w:p w:rsidR="006F2CFE" w:rsidRDefault="006F2CFE" w:rsidP="006F2CFE">
            <w:pPr>
              <w:jc w:val="left"/>
            </w:pPr>
            <w:r>
              <w:rPr>
                <w:rFonts w:hint="eastAsia"/>
              </w:rPr>
              <w:t>采矿业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C</w:t>
            </w:r>
          </w:p>
        </w:tc>
        <w:tc>
          <w:tcPr>
            <w:tcW w:w="3595" w:type="dxa"/>
          </w:tcPr>
          <w:p w:rsidR="006F2CFE" w:rsidRDefault="006F2CFE" w:rsidP="006F2CFE">
            <w:pPr>
              <w:jc w:val="left"/>
            </w:pPr>
            <w:r>
              <w:rPr>
                <w:rFonts w:hint="eastAsia"/>
              </w:rPr>
              <w:t>制造业</w:t>
            </w:r>
          </w:p>
        </w:tc>
        <w:tc>
          <w:tcPr>
            <w:tcW w:w="1769" w:type="dxa"/>
          </w:tcPr>
          <w:p w:rsidR="006F2CFE" w:rsidRDefault="006F2CFE" w:rsidP="006F2CFE">
            <w:pPr>
              <w:jc w:val="right"/>
            </w:pPr>
            <w:r>
              <w:t>4,388,518,330.60</w:t>
            </w:r>
          </w:p>
        </w:tc>
        <w:tc>
          <w:tcPr>
            <w:tcW w:w="2495" w:type="dxa"/>
          </w:tcPr>
          <w:p w:rsidR="006F2CFE" w:rsidRDefault="006F2CFE" w:rsidP="006F2CFE">
            <w:pPr>
              <w:jc w:val="right"/>
            </w:pPr>
            <w:r>
              <w:t>81.25</w:t>
            </w:r>
          </w:p>
        </w:tc>
      </w:tr>
      <w:tr w:rsidR="006F2CFE" w:rsidTr="006F2CFE">
        <w:tc>
          <w:tcPr>
            <w:tcW w:w="646" w:type="dxa"/>
          </w:tcPr>
          <w:p w:rsidR="006F2CFE" w:rsidRDefault="006F2CFE" w:rsidP="006F2CFE">
            <w:pPr>
              <w:jc w:val="left"/>
            </w:pPr>
            <w:r>
              <w:t>D</w:t>
            </w:r>
          </w:p>
        </w:tc>
        <w:tc>
          <w:tcPr>
            <w:tcW w:w="3595" w:type="dxa"/>
          </w:tcPr>
          <w:p w:rsidR="006F2CFE" w:rsidRDefault="006F2CFE" w:rsidP="006F2CFE">
            <w:pPr>
              <w:jc w:val="left"/>
            </w:pPr>
            <w:r>
              <w:rPr>
                <w:rFonts w:hint="eastAsia"/>
              </w:rPr>
              <w:t>电力、热力、燃气及水生产和供应业</w:t>
            </w:r>
          </w:p>
        </w:tc>
        <w:tc>
          <w:tcPr>
            <w:tcW w:w="1769" w:type="dxa"/>
          </w:tcPr>
          <w:p w:rsidR="006F2CFE" w:rsidRDefault="006F2CFE" w:rsidP="006F2CFE">
            <w:pPr>
              <w:jc w:val="right"/>
            </w:pPr>
            <w:r>
              <w:t>850,291.44</w:t>
            </w:r>
          </w:p>
        </w:tc>
        <w:tc>
          <w:tcPr>
            <w:tcW w:w="2495" w:type="dxa"/>
          </w:tcPr>
          <w:p w:rsidR="006F2CFE" w:rsidRDefault="006F2CFE" w:rsidP="006F2CFE">
            <w:pPr>
              <w:jc w:val="right"/>
            </w:pPr>
            <w:r>
              <w:t>0.02</w:t>
            </w:r>
          </w:p>
        </w:tc>
      </w:tr>
      <w:tr w:rsidR="006F2CFE" w:rsidTr="006F2CFE">
        <w:tc>
          <w:tcPr>
            <w:tcW w:w="646" w:type="dxa"/>
          </w:tcPr>
          <w:p w:rsidR="006F2CFE" w:rsidRDefault="006F2CFE" w:rsidP="006F2CFE">
            <w:pPr>
              <w:jc w:val="left"/>
            </w:pPr>
            <w:r>
              <w:t>E</w:t>
            </w:r>
          </w:p>
        </w:tc>
        <w:tc>
          <w:tcPr>
            <w:tcW w:w="3595" w:type="dxa"/>
          </w:tcPr>
          <w:p w:rsidR="006F2CFE" w:rsidRDefault="006F2CFE" w:rsidP="006F2CFE">
            <w:pPr>
              <w:jc w:val="left"/>
            </w:pPr>
            <w:r>
              <w:rPr>
                <w:rFonts w:hint="eastAsia"/>
              </w:rPr>
              <w:t>建筑业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F</w:t>
            </w:r>
          </w:p>
        </w:tc>
        <w:tc>
          <w:tcPr>
            <w:tcW w:w="3595" w:type="dxa"/>
          </w:tcPr>
          <w:p w:rsidR="006F2CFE" w:rsidRDefault="006F2CFE" w:rsidP="006F2CFE">
            <w:pPr>
              <w:jc w:val="left"/>
            </w:pPr>
            <w:r>
              <w:rPr>
                <w:rFonts w:hint="eastAsia"/>
              </w:rPr>
              <w:t>批发和零售业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G</w:t>
            </w:r>
          </w:p>
        </w:tc>
        <w:tc>
          <w:tcPr>
            <w:tcW w:w="3595" w:type="dxa"/>
          </w:tcPr>
          <w:p w:rsidR="006F2CFE" w:rsidRDefault="006F2CFE" w:rsidP="006F2CFE">
            <w:pPr>
              <w:jc w:val="left"/>
            </w:pPr>
            <w:r>
              <w:rPr>
                <w:rFonts w:hint="eastAsia"/>
              </w:rPr>
              <w:t>交通运输、仓储和邮政业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H</w:t>
            </w:r>
          </w:p>
        </w:tc>
        <w:tc>
          <w:tcPr>
            <w:tcW w:w="3595" w:type="dxa"/>
          </w:tcPr>
          <w:p w:rsidR="006F2CFE" w:rsidRDefault="006F2CFE" w:rsidP="006F2CFE">
            <w:pPr>
              <w:jc w:val="left"/>
            </w:pPr>
            <w:r>
              <w:rPr>
                <w:rFonts w:hint="eastAsia"/>
              </w:rPr>
              <w:t>住宿和餐饮业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I</w:t>
            </w:r>
          </w:p>
        </w:tc>
        <w:tc>
          <w:tcPr>
            <w:tcW w:w="3595" w:type="dxa"/>
          </w:tcPr>
          <w:p w:rsidR="006F2CFE" w:rsidRDefault="006F2CFE" w:rsidP="006F2CFE">
            <w:pPr>
              <w:jc w:val="left"/>
            </w:pPr>
            <w:r>
              <w:rPr>
                <w:rFonts w:hint="eastAsia"/>
              </w:rPr>
              <w:t>信息传输、软件和信息技术服务业</w:t>
            </w:r>
          </w:p>
        </w:tc>
        <w:tc>
          <w:tcPr>
            <w:tcW w:w="1769" w:type="dxa"/>
          </w:tcPr>
          <w:p w:rsidR="006F2CFE" w:rsidRDefault="006F2CFE" w:rsidP="006F2CFE">
            <w:pPr>
              <w:jc w:val="right"/>
            </w:pPr>
            <w:r>
              <w:t>375,381,857.40</w:t>
            </w:r>
          </w:p>
        </w:tc>
        <w:tc>
          <w:tcPr>
            <w:tcW w:w="2495" w:type="dxa"/>
          </w:tcPr>
          <w:p w:rsidR="006F2CFE" w:rsidRDefault="006F2CFE" w:rsidP="006F2CFE">
            <w:pPr>
              <w:jc w:val="right"/>
            </w:pPr>
            <w:r>
              <w:t>6.95</w:t>
            </w:r>
          </w:p>
        </w:tc>
      </w:tr>
      <w:tr w:rsidR="006F2CFE" w:rsidTr="006F2CFE">
        <w:tc>
          <w:tcPr>
            <w:tcW w:w="646" w:type="dxa"/>
          </w:tcPr>
          <w:p w:rsidR="006F2CFE" w:rsidRDefault="006F2CFE" w:rsidP="006F2CFE">
            <w:pPr>
              <w:jc w:val="left"/>
            </w:pPr>
            <w:r>
              <w:t>J</w:t>
            </w:r>
          </w:p>
        </w:tc>
        <w:tc>
          <w:tcPr>
            <w:tcW w:w="3595" w:type="dxa"/>
          </w:tcPr>
          <w:p w:rsidR="006F2CFE" w:rsidRDefault="006F2CFE" w:rsidP="006F2CFE">
            <w:pPr>
              <w:jc w:val="left"/>
            </w:pPr>
            <w:r>
              <w:rPr>
                <w:rFonts w:hint="eastAsia"/>
              </w:rPr>
              <w:t>金融业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K</w:t>
            </w:r>
          </w:p>
        </w:tc>
        <w:tc>
          <w:tcPr>
            <w:tcW w:w="3595" w:type="dxa"/>
          </w:tcPr>
          <w:p w:rsidR="006F2CFE" w:rsidRDefault="006F2CFE" w:rsidP="006F2CFE">
            <w:pPr>
              <w:jc w:val="left"/>
            </w:pPr>
            <w:r>
              <w:rPr>
                <w:rFonts w:hint="eastAsia"/>
              </w:rPr>
              <w:t>房地产业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L</w:t>
            </w:r>
          </w:p>
        </w:tc>
        <w:tc>
          <w:tcPr>
            <w:tcW w:w="3595" w:type="dxa"/>
          </w:tcPr>
          <w:p w:rsidR="006F2CFE" w:rsidRDefault="006F2CFE" w:rsidP="006F2CFE">
            <w:pPr>
              <w:jc w:val="left"/>
            </w:pPr>
            <w:r>
              <w:rPr>
                <w:rFonts w:hint="eastAsia"/>
              </w:rPr>
              <w:t>租赁和商务服务业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M</w:t>
            </w:r>
          </w:p>
        </w:tc>
        <w:tc>
          <w:tcPr>
            <w:tcW w:w="3595" w:type="dxa"/>
          </w:tcPr>
          <w:p w:rsidR="006F2CFE" w:rsidRDefault="006F2CFE" w:rsidP="006F2CFE">
            <w:pPr>
              <w:jc w:val="left"/>
            </w:pPr>
            <w:r>
              <w:rPr>
                <w:rFonts w:hint="eastAsia"/>
              </w:rPr>
              <w:t>科学研究和技术服务业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N</w:t>
            </w:r>
          </w:p>
        </w:tc>
        <w:tc>
          <w:tcPr>
            <w:tcW w:w="3595" w:type="dxa"/>
          </w:tcPr>
          <w:p w:rsidR="006F2CFE" w:rsidRDefault="006F2CFE" w:rsidP="006F2CFE">
            <w:pPr>
              <w:jc w:val="left"/>
            </w:pPr>
            <w:r>
              <w:rPr>
                <w:rFonts w:hint="eastAsia"/>
              </w:rPr>
              <w:t>水利、环境和公共设施管理业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O</w:t>
            </w:r>
          </w:p>
        </w:tc>
        <w:tc>
          <w:tcPr>
            <w:tcW w:w="3595" w:type="dxa"/>
          </w:tcPr>
          <w:p w:rsidR="006F2CFE" w:rsidRDefault="006F2CFE" w:rsidP="006F2CFE">
            <w:pPr>
              <w:jc w:val="left"/>
            </w:pPr>
            <w:r>
              <w:rPr>
                <w:rFonts w:hint="eastAsia"/>
              </w:rPr>
              <w:t>居民服务、修理和其他服务业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P</w:t>
            </w:r>
          </w:p>
        </w:tc>
        <w:tc>
          <w:tcPr>
            <w:tcW w:w="3595" w:type="dxa"/>
          </w:tcPr>
          <w:p w:rsidR="006F2CFE" w:rsidRDefault="006F2CFE" w:rsidP="006F2CFE">
            <w:pPr>
              <w:jc w:val="left"/>
            </w:pPr>
            <w:r>
              <w:rPr>
                <w:rFonts w:hint="eastAsia"/>
              </w:rPr>
              <w:t>教育</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Q</w:t>
            </w:r>
          </w:p>
        </w:tc>
        <w:tc>
          <w:tcPr>
            <w:tcW w:w="3595" w:type="dxa"/>
          </w:tcPr>
          <w:p w:rsidR="006F2CFE" w:rsidRDefault="006F2CFE" w:rsidP="006F2CFE">
            <w:pPr>
              <w:jc w:val="left"/>
            </w:pPr>
            <w:r>
              <w:rPr>
                <w:rFonts w:hint="eastAsia"/>
              </w:rPr>
              <w:t>卫生和社会工作</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t>R</w:t>
            </w:r>
          </w:p>
        </w:tc>
        <w:tc>
          <w:tcPr>
            <w:tcW w:w="3595" w:type="dxa"/>
          </w:tcPr>
          <w:p w:rsidR="006F2CFE" w:rsidRDefault="006F2CFE" w:rsidP="006F2CFE">
            <w:pPr>
              <w:jc w:val="left"/>
            </w:pPr>
            <w:r>
              <w:rPr>
                <w:rFonts w:hint="eastAsia"/>
              </w:rPr>
              <w:t>文化、体育和娱乐业</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r>
              <w:lastRenderedPageBreak/>
              <w:t>S</w:t>
            </w:r>
          </w:p>
        </w:tc>
        <w:tc>
          <w:tcPr>
            <w:tcW w:w="3595" w:type="dxa"/>
          </w:tcPr>
          <w:p w:rsidR="006F2CFE" w:rsidRDefault="006F2CFE" w:rsidP="006F2CFE">
            <w:pPr>
              <w:jc w:val="left"/>
            </w:pPr>
            <w:r>
              <w:rPr>
                <w:rFonts w:hint="eastAsia"/>
              </w:rPr>
              <w:t>综合</w:t>
            </w:r>
          </w:p>
        </w:tc>
        <w:tc>
          <w:tcPr>
            <w:tcW w:w="1769" w:type="dxa"/>
          </w:tcPr>
          <w:p w:rsidR="006F2CFE" w:rsidRDefault="006F2CFE" w:rsidP="006F2CFE">
            <w:pPr>
              <w:jc w:val="right"/>
            </w:pPr>
            <w:r>
              <w:t>-</w:t>
            </w:r>
          </w:p>
        </w:tc>
        <w:tc>
          <w:tcPr>
            <w:tcW w:w="2495" w:type="dxa"/>
          </w:tcPr>
          <w:p w:rsidR="006F2CFE" w:rsidRDefault="006F2CFE" w:rsidP="006F2CFE">
            <w:pPr>
              <w:jc w:val="right"/>
            </w:pPr>
            <w:r>
              <w:t>-</w:t>
            </w:r>
          </w:p>
        </w:tc>
      </w:tr>
      <w:tr w:rsidR="006F2CFE" w:rsidTr="006F2CFE">
        <w:tc>
          <w:tcPr>
            <w:tcW w:w="646" w:type="dxa"/>
          </w:tcPr>
          <w:p w:rsidR="006F2CFE" w:rsidRDefault="006F2CFE" w:rsidP="006F2CFE">
            <w:pPr>
              <w:jc w:val="left"/>
            </w:pPr>
          </w:p>
        </w:tc>
        <w:tc>
          <w:tcPr>
            <w:tcW w:w="3595" w:type="dxa"/>
          </w:tcPr>
          <w:p w:rsidR="006F2CFE" w:rsidRDefault="006F2CFE" w:rsidP="006F2CFE">
            <w:pPr>
              <w:jc w:val="left"/>
            </w:pPr>
            <w:r>
              <w:rPr>
                <w:rFonts w:hint="eastAsia"/>
              </w:rPr>
              <w:t>合计</w:t>
            </w:r>
          </w:p>
        </w:tc>
        <w:tc>
          <w:tcPr>
            <w:tcW w:w="1769" w:type="dxa"/>
          </w:tcPr>
          <w:p w:rsidR="006F2CFE" w:rsidRDefault="006F2CFE" w:rsidP="006F2CFE">
            <w:pPr>
              <w:jc w:val="right"/>
            </w:pPr>
            <w:r>
              <w:t>4,764,750,479.44</w:t>
            </w:r>
          </w:p>
        </w:tc>
        <w:tc>
          <w:tcPr>
            <w:tcW w:w="2495" w:type="dxa"/>
          </w:tcPr>
          <w:p w:rsidR="006F2CFE" w:rsidRDefault="006F2CFE" w:rsidP="006F2CFE">
            <w:pPr>
              <w:jc w:val="right"/>
            </w:pPr>
            <w:r>
              <w:t>88.22</w:t>
            </w:r>
          </w:p>
        </w:tc>
      </w:tr>
    </w:tbl>
    <w:p w:rsidR="006F2CFE" w:rsidRDefault="006F2CFE" w:rsidP="006F2CF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6F2CFE" w:rsidTr="006F2CFE">
        <w:trPr>
          <w:cnfStyle w:val="100000000000" w:firstRow="1" w:lastRow="0" w:firstColumn="0" w:lastColumn="0" w:oddVBand="0" w:evenVBand="0" w:oddHBand="0" w:evenHBand="0" w:firstRowFirstColumn="0" w:firstRowLastColumn="0" w:lastRowFirstColumn="0" w:lastRowLastColumn="0"/>
        </w:trPr>
        <w:tc>
          <w:tcPr>
            <w:tcW w:w="2768" w:type="dxa"/>
          </w:tcPr>
          <w:p w:rsidR="006F2CFE" w:rsidRPr="006F2CFE" w:rsidRDefault="006F2CFE" w:rsidP="006F2CFE">
            <w:pPr>
              <w:jc w:val="center"/>
              <w:rPr>
                <w:b/>
              </w:rPr>
            </w:pPr>
            <w:r w:rsidRPr="006F2CFE">
              <w:rPr>
                <w:rFonts w:hint="eastAsia"/>
                <w:b/>
              </w:rPr>
              <w:t>行业类别</w:t>
            </w:r>
          </w:p>
        </w:tc>
        <w:tc>
          <w:tcPr>
            <w:tcW w:w="2769" w:type="dxa"/>
          </w:tcPr>
          <w:p w:rsidR="006F2CFE" w:rsidRPr="006F2CFE" w:rsidRDefault="006F2CFE" w:rsidP="006F2CFE">
            <w:pPr>
              <w:jc w:val="center"/>
              <w:rPr>
                <w:b/>
              </w:rPr>
            </w:pPr>
            <w:r w:rsidRPr="006F2CFE">
              <w:rPr>
                <w:rFonts w:hint="eastAsia"/>
                <w:b/>
              </w:rPr>
              <w:t>公允价值（人民币）</w:t>
            </w:r>
          </w:p>
        </w:tc>
        <w:tc>
          <w:tcPr>
            <w:tcW w:w="2769" w:type="dxa"/>
          </w:tcPr>
          <w:p w:rsidR="006F2CFE" w:rsidRPr="006F2CFE" w:rsidRDefault="006F2CFE" w:rsidP="006F2CFE">
            <w:pPr>
              <w:jc w:val="center"/>
              <w:rPr>
                <w:b/>
              </w:rPr>
            </w:pPr>
            <w:r w:rsidRPr="006F2CFE">
              <w:rPr>
                <w:rFonts w:hint="eastAsia"/>
                <w:b/>
              </w:rPr>
              <w:t>占基金资产净值比例（</w:t>
            </w:r>
            <w:r w:rsidRPr="006F2CFE">
              <w:rPr>
                <w:rFonts w:hint="eastAsia"/>
                <w:b/>
              </w:rPr>
              <w:t>%</w:t>
            </w:r>
            <w:r w:rsidRPr="006F2CFE">
              <w:rPr>
                <w:rFonts w:hint="eastAsia"/>
                <w:b/>
              </w:rPr>
              <w:t>）</w:t>
            </w:r>
          </w:p>
        </w:tc>
      </w:tr>
      <w:tr w:rsidR="006F2CFE" w:rsidTr="006F2CFE">
        <w:tc>
          <w:tcPr>
            <w:tcW w:w="2768" w:type="dxa"/>
          </w:tcPr>
          <w:p w:rsidR="006F2CFE" w:rsidRDefault="006F2CFE" w:rsidP="006F2CFE">
            <w:pPr>
              <w:jc w:val="left"/>
            </w:pPr>
            <w:r>
              <w:rPr>
                <w:rFonts w:hint="eastAsia"/>
              </w:rPr>
              <w:t>能源</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材料</w:t>
            </w:r>
          </w:p>
        </w:tc>
        <w:tc>
          <w:tcPr>
            <w:tcW w:w="2769" w:type="dxa"/>
          </w:tcPr>
          <w:p w:rsidR="006F2CFE" w:rsidRDefault="006F2CFE" w:rsidP="006F2CFE">
            <w:pPr>
              <w:jc w:val="right"/>
            </w:pPr>
            <w:r>
              <w:t>43,469,668.10</w:t>
            </w:r>
          </w:p>
        </w:tc>
        <w:tc>
          <w:tcPr>
            <w:tcW w:w="2769" w:type="dxa"/>
          </w:tcPr>
          <w:p w:rsidR="006F2CFE" w:rsidRDefault="006F2CFE" w:rsidP="006F2CFE">
            <w:pPr>
              <w:jc w:val="right"/>
            </w:pPr>
            <w:r>
              <w:t>0.80</w:t>
            </w:r>
          </w:p>
        </w:tc>
      </w:tr>
      <w:tr w:rsidR="006F2CFE" w:rsidTr="006F2CFE">
        <w:tc>
          <w:tcPr>
            <w:tcW w:w="2768" w:type="dxa"/>
          </w:tcPr>
          <w:p w:rsidR="006F2CFE" w:rsidRDefault="006F2CFE" w:rsidP="006F2CFE">
            <w:pPr>
              <w:jc w:val="left"/>
            </w:pPr>
            <w:r>
              <w:rPr>
                <w:rFonts w:hint="eastAsia"/>
              </w:rPr>
              <w:t>工业</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非必需消费品</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必需消费品</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医疗保健</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金融</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科技</w:t>
            </w:r>
          </w:p>
        </w:tc>
        <w:tc>
          <w:tcPr>
            <w:tcW w:w="2769" w:type="dxa"/>
          </w:tcPr>
          <w:p w:rsidR="006F2CFE" w:rsidRDefault="006F2CFE" w:rsidP="006F2CFE">
            <w:pPr>
              <w:jc w:val="right"/>
            </w:pPr>
            <w:r>
              <w:t>174,864,129.24</w:t>
            </w:r>
          </w:p>
        </w:tc>
        <w:tc>
          <w:tcPr>
            <w:tcW w:w="2769" w:type="dxa"/>
          </w:tcPr>
          <w:p w:rsidR="006F2CFE" w:rsidRDefault="006F2CFE" w:rsidP="006F2CFE">
            <w:pPr>
              <w:jc w:val="right"/>
            </w:pPr>
            <w:r>
              <w:t>3.24</w:t>
            </w:r>
          </w:p>
        </w:tc>
      </w:tr>
      <w:tr w:rsidR="006F2CFE" w:rsidTr="006F2CFE">
        <w:tc>
          <w:tcPr>
            <w:tcW w:w="2768" w:type="dxa"/>
          </w:tcPr>
          <w:p w:rsidR="006F2CFE" w:rsidRDefault="006F2CFE" w:rsidP="006F2CFE">
            <w:pPr>
              <w:jc w:val="left"/>
            </w:pPr>
            <w:r>
              <w:rPr>
                <w:rFonts w:hint="eastAsia"/>
              </w:rPr>
              <w:t>通讯</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公用事业</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房地产</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政府</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合计</w:t>
            </w:r>
          </w:p>
        </w:tc>
        <w:tc>
          <w:tcPr>
            <w:tcW w:w="2769" w:type="dxa"/>
          </w:tcPr>
          <w:p w:rsidR="006F2CFE" w:rsidRDefault="006F2CFE" w:rsidP="006F2CFE">
            <w:pPr>
              <w:jc w:val="right"/>
            </w:pPr>
            <w:r>
              <w:t>218,333,797.34</w:t>
            </w:r>
          </w:p>
        </w:tc>
        <w:tc>
          <w:tcPr>
            <w:tcW w:w="2769" w:type="dxa"/>
          </w:tcPr>
          <w:p w:rsidR="006F2CFE" w:rsidRDefault="006F2CFE" w:rsidP="006F2CFE">
            <w:pPr>
              <w:jc w:val="right"/>
            </w:pPr>
            <w:r>
              <w:t>4.04</w:t>
            </w:r>
          </w:p>
        </w:tc>
      </w:tr>
    </w:tbl>
    <w:p w:rsidR="006F2CFE" w:rsidRDefault="006F2CFE" w:rsidP="006F2CFE">
      <w:pPr>
        <w:pStyle w:val="-8"/>
      </w:pPr>
      <w:r>
        <w:rPr>
          <w:rFonts w:hint="eastAsia"/>
        </w:rPr>
        <w:t>注：以上分类采用彭博行业分类标准（BICS）。</w:t>
      </w:r>
    </w:p>
    <w:p w:rsidR="006F2CFE" w:rsidRDefault="006F2CFE" w:rsidP="006F2CFE">
      <w:pPr>
        <w:pStyle w:val="-2"/>
        <w:spacing w:before="312"/>
      </w:pPr>
      <w:r>
        <w:rPr>
          <w:rFonts w:hint="eastAsia"/>
        </w:rPr>
        <w:t>期末按公允价值占基金资产净值比例大小排序的股票投资明细</w:t>
      </w:r>
    </w:p>
    <w:p w:rsidR="006F2CFE" w:rsidRDefault="006F2CFE" w:rsidP="006F2CF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F2CFE" w:rsidTr="006F2CFE">
        <w:trPr>
          <w:cnfStyle w:val="100000000000" w:firstRow="1" w:lastRow="0" w:firstColumn="0" w:lastColumn="0" w:oddVBand="0" w:evenVBand="0" w:oddHBand="0" w:evenHBand="0" w:firstRowFirstColumn="0" w:firstRowLastColumn="0" w:lastRowFirstColumn="0" w:lastRowLastColumn="0"/>
        </w:trPr>
        <w:tc>
          <w:tcPr>
            <w:tcW w:w="652" w:type="dxa"/>
          </w:tcPr>
          <w:p w:rsidR="006F2CFE" w:rsidRPr="006F2CFE" w:rsidRDefault="006F2CFE" w:rsidP="006F2CFE">
            <w:pPr>
              <w:jc w:val="center"/>
              <w:rPr>
                <w:b/>
              </w:rPr>
            </w:pPr>
            <w:r w:rsidRPr="006F2CFE">
              <w:rPr>
                <w:rFonts w:hint="eastAsia"/>
                <w:b/>
              </w:rPr>
              <w:t>序号</w:t>
            </w:r>
          </w:p>
        </w:tc>
        <w:tc>
          <w:tcPr>
            <w:tcW w:w="1349" w:type="dxa"/>
          </w:tcPr>
          <w:p w:rsidR="006F2CFE" w:rsidRPr="006F2CFE" w:rsidRDefault="006F2CFE" w:rsidP="006F2CFE">
            <w:pPr>
              <w:jc w:val="center"/>
              <w:rPr>
                <w:b/>
              </w:rPr>
            </w:pPr>
            <w:r w:rsidRPr="006F2CFE">
              <w:rPr>
                <w:rFonts w:hint="eastAsia"/>
                <w:b/>
              </w:rPr>
              <w:t>股票代码</w:t>
            </w:r>
          </w:p>
        </w:tc>
        <w:tc>
          <w:tcPr>
            <w:tcW w:w="1349" w:type="dxa"/>
          </w:tcPr>
          <w:p w:rsidR="006F2CFE" w:rsidRPr="006F2CFE" w:rsidRDefault="006F2CFE" w:rsidP="006F2CFE">
            <w:pPr>
              <w:jc w:val="center"/>
              <w:rPr>
                <w:b/>
              </w:rPr>
            </w:pPr>
            <w:r w:rsidRPr="006F2CFE">
              <w:rPr>
                <w:rFonts w:hint="eastAsia"/>
                <w:b/>
              </w:rPr>
              <w:t>股票名称</w:t>
            </w:r>
          </w:p>
        </w:tc>
        <w:tc>
          <w:tcPr>
            <w:tcW w:w="1718" w:type="dxa"/>
          </w:tcPr>
          <w:p w:rsidR="006F2CFE" w:rsidRPr="006F2CFE" w:rsidRDefault="006F2CFE" w:rsidP="006F2CFE">
            <w:pPr>
              <w:jc w:val="center"/>
              <w:rPr>
                <w:b/>
              </w:rPr>
            </w:pPr>
            <w:r w:rsidRPr="006F2CFE">
              <w:rPr>
                <w:rFonts w:hint="eastAsia"/>
                <w:b/>
              </w:rPr>
              <w:t>数量（股）</w:t>
            </w:r>
          </w:p>
        </w:tc>
        <w:tc>
          <w:tcPr>
            <w:tcW w:w="1718" w:type="dxa"/>
          </w:tcPr>
          <w:p w:rsidR="006F2CFE" w:rsidRPr="006F2CFE" w:rsidRDefault="006F2CFE" w:rsidP="006F2CFE">
            <w:pPr>
              <w:jc w:val="center"/>
              <w:rPr>
                <w:b/>
              </w:rPr>
            </w:pPr>
            <w:r w:rsidRPr="006F2CFE">
              <w:rPr>
                <w:rFonts w:hint="eastAsia"/>
                <w:b/>
              </w:rPr>
              <w:t>公允价值（元）</w:t>
            </w:r>
          </w:p>
        </w:tc>
        <w:tc>
          <w:tcPr>
            <w:tcW w:w="1718" w:type="dxa"/>
          </w:tcPr>
          <w:p w:rsidR="006F2CFE" w:rsidRPr="006F2CFE" w:rsidRDefault="006F2CFE" w:rsidP="006F2CFE">
            <w:pPr>
              <w:jc w:val="center"/>
              <w:rPr>
                <w:b/>
              </w:rPr>
            </w:pPr>
            <w:r w:rsidRPr="006F2CFE">
              <w:rPr>
                <w:rFonts w:hint="eastAsia"/>
                <w:b/>
              </w:rPr>
              <w:t>占基金资产净值比例（％）</w:t>
            </w:r>
          </w:p>
        </w:tc>
      </w:tr>
      <w:tr w:rsidR="006F2CFE" w:rsidTr="006F2CFE">
        <w:tc>
          <w:tcPr>
            <w:tcW w:w="652" w:type="dxa"/>
          </w:tcPr>
          <w:p w:rsidR="006F2CFE" w:rsidRDefault="006F2CFE" w:rsidP="006F2CFE">
            <w:pPr>
              <w:jc w:val="center"/>
            </w:pPr>
            <w:r>
              <w:t>1</w:t>
            </w:r>
          </w:p>
        </w:tc>
        <w:tc>
          <w:tcPr>
            <w:tcW w:w="1349" w:type="dxa"/>
          </w:tcPr>
          <w:p w:rsidR="006F2CFE" w:rsidRDefault="006F2CFE" w:rsidP="006F2CFE">
            <w:pPr>
              <w:jc w:val="left"/>
            </w:pPr>
            <w:r>
              <w:t>300308</w:t>
            </w:r>
          </w:p>
        </w:tc>
        <w:tc>
          <w:tcPr>
            <w:tcW w:w="1349" w:type="dxa"/>
          </w:tcPr>
          <w:p w:rsidR="006F2CFE" w:rsidRDefault="006F2CFE" w:rsidP="006F2CFE">
            <w:pPr>
              <w:jc w:val="left"/>
            </w:pPr>
            <w:r>
              <w:rPr>
                <w:rFonts w:hint="eastAsia"/>
              </w:rPr>
              <w:t>中际旭创</w:t>
            </w:r>
          </w:p>
        </w:tc>
        <w:tc>
          <w:tcPr>
            <w:tcW w:w="1718" w:type="dxa"/>
          </w:tcPr>
          <w:p w:rsidR="006F2CFE" w:rsidRDefault="006F2CFE" w:rsidP="006F2CFE">
            <w:pPr>
              <w:jc w:val="right"/>
            </w:pPr>
            <w:r>
              <w:t>402,912</w:t>
            </w:r>
          </w:p>
        </w:tc>
        <w:tc>
          <w:tcPr>
            <w:tcW w:w="1718" w:type="dxa"/>
          </w:tcPr>
          <w:p w:rsidR="006F2CFE" w:rsidRDefault="006F2CFE" w:rsidP="006F2CFE">
            <w:pPr>
              <w:jc w:val="right"/>
            </w:pPr>
            <w:r>
              <w:t>511,698,240.00</w:t>
            </w:r>
          </w:p>
        </w:tc>
        <w:tc>
          <w:tcPr>
            <w:tcW w:w="1718" w:type="dxa"/>
          </w:tcPr>
          <w:p w:rsidR="006F2CFE" w:rsidRDefault="006F2CFE" w:rsidP="006F2CFE">
            <w:pPr>
              <w:jc w:val="right"/>
            </w:pPr>
            <w:r>
              <w:t>9.47</w:t>
            </w:r>
          </w:p>
        </w:tc>
      </w:tr>
      <w:tr w:rsidR="006F2CFE" w:rsidTr="006F2CFE">
        <w:tc>
          <w:tcPr>
            <w:tcW w:w="652" w:type="dxa"/>
          </w:tcPr>
          <w:p w:rsidR="006F2CFE" w:rsidRDefault="006F2CFE" w:rsidP="006F2CFE">
            <w:pPr>
              <w:jc w:val="center"/>
            </w:pPr>
            <w:r>
              <w:t>2</w:t>
            </w:r>
          </w:p>
        </w:tc>
        <w:tc>
          <w:tcPr>
            <w:tcW w:w="1349" w:type="dxa"/>
          </w:tcPr>
          <w:p w:rsidR="006F2CFE" w:rsidRDefault="006F2CFE" w:rsidP="006F2CFE">
            <w:pPr>
              <w:jc w:val="left"/>
            </w:pPr>
            <w:r>
              <w:t>600183</w:t>
            </w:r>
          </w:p>
        </w:tc>
        <w:tc>
          <w:tcPr>
            <w:tcW w:w="1349" w:type="dxa"/>
          </w:tcPr>
          <w:p w:rsidR="006F2CFE" w:rsidRDefault="006F2CFE" w:rsidP="006F2CFE">
            <w:pPr>
              <w:jc w:val="left"/>
            </w:pPr>
            <w:r>
              <w:rPr>
                <w:rFonts w:hint="eastAsia"/>
              </w:rPr>
              <w:t>生益科技</w:t>
            </w:r>
          </w:p>
        </w:tc>
        <w:tc>
          <w:tcPr>
            <w:tcW w:w="1718" w:type="dxa"/>
          </w:tcPr>
          <w:p w:rsidR="006F2CFE" w:rsidRDefault="006F2CFE" w:rsidP="006F2CFE">
            <w:pPr>
              <w:jc w:val="right"/>
            </w:pPr>
            <w:r>
              <w:t>2,441,902</w:t>
            </w:r>
          </w:p>
        </w:tc>
        <w:tc>
          <w:tcPr>
            <w:tcW w:w="1718" w:type="dxa"/>
          </w:tcPr>
          <w:p w:rsidR="006F2CFE" w:rsidRDefault="006F2CFE" w:rsidP="006F2CFE">
            <w:pPr>
              <w:jc w:val="right"/>
            </w:pPr>
            <w:r>
              <w:t>423,425,806.80</w:t>
            </w:r>
          </w:p>
        </w:tc>
        <w:tc>
          <w:tcPr>
            <w:tcW w:w="1718" w:type="dxa"/>
          </w:tcPr>
          <w:p w:rsidR="006F2CFE" w:rsidRDefault="006F2CFE" w:rsidP="006F2CFE">
            <w:pPr>
              <w:jc w:val="right"/>
            </w:pPr>
            <w:r>
              <w:t>7.84</w:t>
            </w:r>
          </w:p>
        </w:tc>
      </w:tr>
      <w:tr w:rsidR="006F2CFE" w:rsidTr="006F2CFE">
        <w:tc>
          <w:tcPr>
            <w:tcW w:w="652" w:type="dxa"/>
          </w:tcPr>
          <w:p w:rsidR="006F2CFE" w:rsidRDefault="006F2CFE" w:rsidP="006F2CFE">
            <w:pPr>
              <w:jc w:val="center"/>
            </w:pPr>
            <w:r>
              <w:t>3</w:t>
            </w:r>
          </w:p>
        </w:tc>
        <w:tc>
          <w:tcPr>
            <w:tcW w:w="1349" w:type="dxa"/>
          </w:tcPr>
          <w:p w:rsidR="006F2CFE" w:rsidRDefault="006F2CFE" w:rsidP="006F2CFE">
            <w:pPr>
              <w:jc w:val="left"/>
            </w:pPr>
            <w:r>
              <w:t>688256</w:t>
            </w:r>
          </w:p>
        </w:tc>
        <w:tc>
          <w:tcPr>
            <w:tcW w:w="1349" w:type="dxa"/>
          </w:tcPr>
          <w:p w:rsidR="006F2CFE" w:rsidRDefault="006F2CFE" w:rsidP="006F2CFE">
            <w:pPr>
              <w:jc w:val="left"/>
            </w:pPr>
            <w:r>
              <w:rPr>
                <w:rFonts w:hint="eastAsia"/>
              </w:rPr>
              <w:t>寒武纪</w:t>
            </w:r>
          </w:p>
        </w:tc>
        <w:tc>
          <w:tcPr>
            <w:tcW w:w="1718" w:type="dxa"/>
          </w:tcPr>
          <w:p w:rsidR="006F2CFE" w:rsidRDefault="006F2CFE" w:rsidP="006F2CFE">
            <w:pPr>
              <w:jc w:val="right"/>
            </w:pPr>
            <w:r>
              <w:t>235,268</w:t>
            </w:r>
          </w:p>
        </w:tc>
        <w:tc>
          <w:tcPr>
            <w:tcW w:w="1718" w:type="dxa"/>
          </w:tcPr>
          <w:p w:rsidR="006F2CFE" w:rsidRDefault="006F2CFE" w:rsidP="006F2CFE">
            <w:pPr>
              <w:jc w:val="right"/>
            </w:pPr>
            <w:r>
              <w:t>375,381,857.40</w:t>
            </w:r>
          </w:p>
        </w:tc>
        <w:tc>
          <w:tcPr>
            <w:tcW w:w="1718" w:type="dxa"/>
          </w:tcPr>
          <w:p w:rsidR="006F2CFE" w:rsidRDefault="006F2CFE" w:rsidP="006F2CFE">
            <w:pPr>
              <w:jc w:val="right"/>
            </w:pPr>
            <w:r>
              <w:t>6.95</w:t>
            </w:r>
          </w:p>
        </w:tc>
      </w:tr>
      <w:tr w:rsidR="006F2CFE" w:rsidTr="006F2CFE">
        <w:tc>
          <w:tcPr>
            <w:tcW w:w="652" w:type="dxa"/>
          </w:tcPr>
          <w:p w:rsidR="006F2CFE" w:rsidRDefault="006F2CFE" w:rsidP="006F2CFE">
            <w:pPr>
              <w:jc w:val="center"/>
            </w:pPr>
            <w:r>
              <w:t>4</w:t>
            </w:r>
          </w:p>
        </w:tc>
        <w:tc>
          <w:tcPr>
            <w:tcW w:w="1349" w:type="dxa"/>
          </w:tcPr>
          <w:p w:rsidR="006F2CFE" w:rsidRDefault="006F2CFE" w:rsidP="006F2CFE">
            <w:pPr>
              <w:jc w:val="left"/>
            </w:pPr>
            <w:r>
              <w:t>00981</w:t>
            </w:r>
          </w:p>
        </w:tc>
        <w:tc>
          <w:tcPr>
            <w:tcW w:w="1349" w:type="dxa"/>
          </w:tcPr>
          <w:p w:rsidR="006F2CFE" w:rsidRDefault="006F2CFE" w:rsidP="006F2CFE">
            <w:pPr>
              <w:jc w:val="left"/>
            </w:pPr>
            <w:r>
              <w:rPr>
                <w:rFonts w:hint="eastAsia"/>
              </w:rPr>
              <w:t>中芯国际</w:t>
            </w:r>
          </w:p>
        </w:tc>
        <w:tc>
          <w:tcPr>
            <w:tcW w:w="1718" w:type="dxa"/>
          </w:tcPr>
          <w:p w:rsidR="006F2CFE" w:rsidRDefault="006F2CFE" w:rsidP="006F2CFE">
            <w:pPr>
              <w:jc w:val="right"/>
            </w:pPr>
            <w:r>
              <w:t>2,252,000</w:t>
            </w:r>
          </w:p>
        </w:tc>
        <w:tc>
          <w:tcPr>
            <w:tcW w:w="1718" w:type="dxa"/>
          </w:tcPr>
          <w:p w:rsidR="006F2CFE" w:rsidRDefault="006F2CFE" w:rsidP="006F2CFE">
            <w:pPr>
              <w:jc w:val="right"/>
            </w:pPr>
            <w:r>
              <w:t>174,864,129.24</w:t>
            </w:r>
          </w:p>
        </w:tc>
        <w:tc>
          <w:tcPr>
            <w:tcW w:w="1718" w:type="dxa"/>
          </w:tcPr>
          <w:p w:rsidR="006F2CFE" w:rsidRDefault="006F2CFE" w:rsidP="006F2CFE">
            <w:pPr>
              <w:jc w:val="right"/>
            </w:pPr>
            <w:r>
              <w:t>3.24</w:t>
            </w:r>
          </w:p>
        </w:tc>
      </w:tr>
      <w:tr w:rsidR="006F2CFE" w:rsidTr="006F2CFE">
        <w:tc>
          <w:tcPr>
            <w:tcW w:w="652" w:type="dxa"/>
          </w:tcPr>
          <w:p w:rsidR="006F2CFE" w:rsidRDefault="006F2CFE" w:rsidP="006F2CFE">
            <w:pPr>
              <w:jc w:val="center"/>
            </w:pPr>
            <w:r>
              <w:t>5</w:t>
            </w:r>
          </w:p>
        </w:tc>
        <w:tc>
          <w:tcPr>
            <w:tcW w:w="1349" w:type="dxa"/>
          </w:tcPr>
          <w:p w:rsidR="006F2CFE" w:rsidRDefault="006F2CFE" w:rsidP="006F2CFE">
            <w:pPr>
              <w:jc w:val="left"/>
            </w:pPr>
            <w:r>
              <w:t>688981</w:t>
            </w:r>
          </w:p>
        </w:tc>
        <w:tc>
          <w:tcPr>
            <w:tcW w:w="1349" w:type="dxa"/>
          </w:tcPr>
          <w:p w:rsidR="006F2CFE" w:rsidRDefault="006F2CFE" w:rsidP="006F2CFE">
            <w:pPr>
              <w:jc w:val="left"/>
            </w:pPr>
            <w:r>
              <w:rPr>
                <w:rFonts w:hint="eastAsia"/>
              </w:rPr>
              <w:t>中芯国际</w:t>
            </w:r>
          </w:p>
        </w:tc>
        <w:tc>
          <w:tcPr>
            <w:tcW w:w="1718" w:type="dxa"/>
          </w:tcPr>
          <w:p w:rsidR="006F2CFE" w:rsidRDefault="006F2CFE" w:rsidP="006F2CFE">
            <w:pPr>
              <w:jc w:val="right"/>
            </w:pPr>
            <w:r>
              <w:t>1,095,737</w:t>
            </w:r>
          </w:p>
        </w:tc>
        <w:tc>
          <w:tcPr>
            <w:tcW w:w="1718" w:type="dxa"/>
          </w:tcPr>
          <w:p w:rsidR="006F2CFE" w:rsidRDefault="006F2CFE" w:rsidP="006F2CFE">
            <w:pPr>
              <w:jc w:val="right"/>
            </w:pPr>
            <w:r>
              <w:t>174,024,950.34</w:t>
            </w:r>
          </w:p>
        </w:tc>
        <w:tc>
          <w:tcPr>
            <w:tcW w:w="1718" w:type="dxa"/>
          </w:tcPr>
          <w:p w:rsidR="006F2CFE" w:rsidRDefault="006F2CFE" w:rsidP="006F2CFE">
            <w:pPr>
              <w:jc w:val="right"/>
            </w:pPr>
            <w:r>
              <w:t>3.22</w:t>
            </w:r>
          </w:p>
        </w:tc>
      </w:tr>
      <w:tr w:rsidR="006F2CFE" w:rsidTr="006F2CFE">
        <w:tc>
          <w:tcPr>
            <w:tcW w:w="652" w:type="dxa"/>
          </w:tcPr>
          <w:p w:rsidR="006F2CFE" w:rsidRDefault="006F2CFE" w:rsidP="006F2CFE">
            <w:pPr>
              <w:jc w:val="center"/>
            </w:pPr>
            <w:r>
              <w:t>6</w:t>
            </w:r>
          </w:p>
        </w:tc>
        <w:tc>
          <w:tcPr>
            <w:tcW w:w="1349" w:type="dxa"/>
          </w:tcPr>
          <w:p w:rsidR="006F2CFE" w:rsidRDefault="006F2CFE" w:rsidP="006F2CFE">
            <w:pPr>
              <w:jc w:val="left"/>
            </w:pPr>
            <w:r>
              <w:t>002384</w:t>
            </w:r>
          </w:p>
        </w:tc>
        <w:tc>
          <w:tcPr>
            <w:tcW w:w="1349" w:type="dxa"/>
          </w:tcPr>
          <w:p w:rsidR="006F2CFE" w:rsidRDefault="006F2CFE" w:rsidP="006F2CFE">
            <w:pPr>
              <w:jc w:val="left"/>
            </w:pPr>
            <w:r>
              <w:rPr>
                <w:rFonts w:hint="eastAsia"/>
              </w:rPr>
              <w:t>东山精密</w:t>
            </w:r>
          </w:p>
        </w:tc>
        <w:tc>
          <w:tcPr>
            <w:tcW w:w="1718" w:type="dxa"/>
          </w:tcPr>
          <w:p w:rsidR="006F2CFE" w:rsidRDefault="006F2CFE" w:rsidP="006F2CFE">
            <w:pPr>
              <w:jc w:val="right"/>
            </w:pPr>
            <w:r>
              <w:t>1,322,854</w:t>
            </w:r>
          </w:p>
        </w:tc>
        <w:tc>
          <w:tcPr>
            <w:tcW w:w="1718" w:type="dxa"/>
          </w:tcPr>
          <w:p w:rsidR="006F2CFE" w:rsidRDefault="006F2CFE" w:rsidP="006F2CFE">
            <w:pPr>
              <w:jc w:val="right"/>
            </w:pPr>
            <w:r>
              <w:t>347,050,746.90</w:t>
            </w:r>
          </w:p>
        </w:tc>
        <w:tc>
          <w:tcPr>
            <w:tcW w:w="1718" w:type="dxa"/>
          </w:tcPr>
          <w:p w:rsidR="006F2CFE" w:rsidRDefault="006F2CFE" w:rsidP="006F2CFE">
            <w:pPr>
              <w:jc w:val="right"/>
            </w:pPr>
            <w:r>
              <w:t>6.43</w:t>
            </w:r>
          </w:p>
        </w:tc>
      </w:tr>
      <w:tr w:rsidR="006F2CFE" w:rsidTr="006F2CFE">
        <w:tc>
          <w:tcPr>
            <w:tcW w:w="652" w:type="dxa"/>
          </w:tcPr>
          <w:p w:rsidR="006F2CFE" w:rsidRDefault="006F2CFE" w:rsidP="006F2CFE">
            <w:pPr>
              <w:jc w:val="center"/>
            </w:pPr>
            <w:r>
              <w:t>7</w:t>
            </w:r>
          </w:p>
        </w:tc>
        <w:tc>
          <w:tcPr>
            <w:tcW w:w="1349" w:type="dxa"/>
          </w:tcPr>
          <w:p w:rsidR="006F2CFE" w:rsidRDefault="006F2CFE" w:rsidP="006F2CFE">
            <w:pPr>
              <w:jc w:val="left"/>
            </w:pPr>
            <w:r>
              <w:t>688409</w:t>
            </w:r>
          </w:p>
        </w:tc>
        <w:tc>
          <w:tcPr>
            <w:tcW w:w="1349" w:type="dxa"/>
          </w:tcPr>
          <w:p w:rsidR="006F2CFE" w:rsidRDefault="006F2CFE" w:rsidP="006F2CFE">
            <w:pPr>
              <w:jc w:val="left"/>
            </w:pPr>
            <w:r>
              <w:rPr>
                <w:rFonts w:hint="eastAsia"/>
              </w:rPr>
              <w:t>富创精密</w:t>
            </w:r>
          </w:p>
        </w:tc>
        <w:tc>
          <w:tcPr>
            <w:tcW w:w="1718" w:type="dxa"/>
          </w:tcPr>
          <w:p w:rsidR="006F2CFE" w:rsidRDefault="006F2CFE" w:rsidP="006F2CFE">
            <w:pPr>
              <w:jc w:val="right"/>
            </w:pPr>
            <w:r>
              <w:t>1,010,921</w:t>
            </w:r>
          </w:p>
        </w:tc>
        <w:tc>
          <w:tcPr>
            <w:tcW w:w="1718" w:type="dxa"/>
          </w:tcPr>
          <w:p w:rsidR="006F2CFE" w:rsidRDefault="006F2CFE" w:rsidP="006F2CFE">
            <w:pPr>
              <w:jc w:val="right"/>
            </w:pPr>
            <w:r>
              <w:t>309,594,556.25</w:t>
            </w:r>
          </w:p>
        </w:tc>
        <w:tc>
          <w:tcPr>
            <w:tcW w:w="1718" w:type="dxa"/>
          </w:tcPr>
          <w:p w:rsidR="006F2CFE" w:rsidRDefault="006F2CFE" w:rsidP="006F2CFE">
            <w:pPr>
              <w:jc w:val="right"/>
            </w:pPr>
            <w:r>
              <w:t>5.73</w:t>
            </w:r>
          </w:p>
        </w:tc>
      </w:tr>
      <w:tr w:rsidR="006F2CFE" w:rsidTr="006F2CFE">
        <w:tc>
          <w:tcPr>
            <w:tcW w:w="652" w:type="dxa"/>
          </w:tcPr>
          <w:p w:rsidR="006F2CFE" w:rsidRDefault="006F2CFE" w:rsidP="006F2CFE">
            <w:pPr>
              <w:jc w:val="center"/>
            </w:pPr>
            <w:r>
              <w:t>8</w:t>
            </w:r>
          </w:p>
        </w:tc>
        <w:tc>
          <w:tcPr>
            <w:tcW w:w="1349" w:type="dxa"/>
          </w:tcPr>
          <w:p w:rsidR="006F2CFE" w:rsidRDefault="006F2CFE" w:rsidP="006F2CFE">
            <w:pPr>
              <w:jc w:val="left"/>
            </w:pPr>
            <w:r>
              <w:t>300661</w:t>
            </w:r>
          </w:p>
        </w:tc>
        <w:tc>
          <w:tcPr>
            <w:tcW w:w="1349" w:type="dxa"/>
          </w:tcPr>
          <w:p w:rsidR="006F2CFE" w:rsidRDefault="006F2CFE" w:rsidP="006F2CFE">
            <w:pPr>
              <w:jc w:val="left"/>
            </w:pPr>
            <w:r>
              <w:rPr>
                <w:rFonts w:hint="eastAsia"/>
              </w:rPr>
              <w:t>圣邦股份</w:t>
            </w:r>
          </w:p>
        </w:tc>
        <w:tc>
          <w:tcPr>
            <w:tcW w:w="1718" w:type="dxa"/>
          </w:tcPr>
          <w:p w:rsidR="006F2CFE" w:rsidRDefault="006F2CFE" w:rsidP="006F2CFE">
            <w:pPr>
              <w:jc w:val="right"/>
            </w:pPr>
            <w:r>
              <w:t>1,743,600</w:t>
            </w:r>
          </w:p>
        </w:tc>
        <w:tc>
          <w:tcPr>
            <w:tcW w:w="1718" w:type="dxa"/>
          </w:tcPr>
          <w:p w:rsidR="006F2CFE" w:rsidRDefault="006F2CFE" w:rsidP="006F2CFE">
            <w:pPr>
              <w:jc w:val="right"/>
            </w:pPr>
            <w:r>
              <w:t>250,171,728.00</w:t>
            </w:r>
          </w:p>
        </w:tc>
        <w:tc>
          <w:tcPr>
            <w:tcW w:w="1718" w:type="dxa"/>
          </w:tcPr>
          <w:p w:rsidR="006F2CFE" w:rsidRDefault="006F2CFE" w:rsidP="006F2CFE">
            <w:pPr>
              <w:jc w:val="right"/>
            </w:pPr>
            <w:r>
              <w:t>4.63</w:t>
            </w:r>
          </w:p>
        </w:tc>
      </w:tr>
      <w:tr w:rsidR="006F2CFE" w:rsidTr="006F2CFE">
        <w:tc>
          <w:tcPr>
            <w:tcW w:w="652" w:type="dxa"/>
          </w:tcPr>
          <w:p w:rsidR="006F2CFE" w:rsidRDefault="006F2CFE" w:rsidP="006F2CFE">
            <w:pPr>
              <w:jc w:val="center"/>
            </w:pPr>
            <w:r>
              <w:t>9</w:t>
            </w:r>
          </w:p>
        </w:tc>
        <w:tc>
          <w:tcPr>
            <w:tcW w:w="1349" w:type="dxa"/>
          </w:tcPr>
          <w:p w:rsidR="006F2CFE" w:rsidRDefault="006F2CFE" w:rsidP="006F2CFE">
            <w:pPr>
              <w:jc w:val="left"/>
            </w:pPr>
            <w:r>
              <w:t>300408</w:t>
            </w:r>
          </w:p>
        </w:tc>
        <w:tc>
          <w:tcPr>
            <w:tcW w:w="1349" w:type="dxa"/>
          </w:tcPr>
          <w:p w:rsidR="006F2CFE" w:rsidRDefault="006F2CFE" w:rsidP="006F2CFE">
            <w:pPr>
              <w:jc w:val="left"/>
            </w:pPr>
            <w:r>
              <w:rPr>
                <w:rFonts w:hint="eastAsia"/>
              </w:rPr>
              <w:t>三环集团</w:t>
            </w:r>
          </w:p>
        </w:tc>
        <w:tc>
          <w:tcPr>
            <w:tcW w:w="1718" w:type="dxa"/>
          </w:tcPr>
          <w:p w:rsidR="006F2CFE" w:rsidRDefault="006F2CFE" w:rsidP="006F2CFE">
            <w:pPr>
              <w:jc w:val="right"/>
            </w:pPr>
            <w:r>
              <w:t>1,406,740</w:t>
            </w:r>
          </w:p>
        </w:tc>
        <w:tc>
          <w:tcPr>
            <w:tcW w:w="1718" w:type="dxa"/>
          </w:tcPr>
          <w:p w:rsidR="006F2CFE" w:rsidRDefault="006F2CFE" w:rsidP="006F2CFE">
            <w:pPr>
              <w:jc w:val="right"/>
            </w:pPr>
            <w:r>
              <w:t>234,784,906.00</w:t>
            </w:r>
          </w:p>
        </w:tc>
        <w:tc>
          <w:tcPr>
            <w:tcW w:w="1718" w:type="dxa"/>
          </w:tcPr>
          <w:p w:rsidR="006F2CFE" w:rsidRDefault="006F2CFE" w:rsidP="006F2CFE">
            <w:pPr>
              <w:jc w:val="right"/>
            </w:pPr>
            <w:r>
              <w:t>4.35</w:t>
            </w:r>
          </w:p>
        </w:tc>
      </w:tr>
      <w:tr w:rsidR="006F2CFE" w:rsidTr="006F2CFE">
        <w:tc>
          <w:tcPr>
            <w:tcW w:w="652" w:type="dxa"/>
          </w:tcPr>
          <w:p w:rsidR="006F2CFE" w:rsidRDefault="006F2CFE" w:rsidP="006F2CFE">
            <w:pPr>
              <w:jc w:val="center"/>
            </w:pPr>
            <w:r>
              <w:t>10</w:t>
            </w:r>
          </w:p>
        </w:tc>
        <w:tc>
          <w:tcPr>
            <w:tcW w:w="1349" w:type="dxa"/>
          </w:tcPr>
          <w:p w:rsidR="006F2CFE" w:rsidRDefault="006F2CFE" w:rsidP="006F2CFE">
            <w:pPr>
              <w:jc w:val="left"/>
            </w:pPr>
            <w:r>
              <w:t>688072</w:t>
            </w:r>
          </w:p>
        </w:tc>
        <w:tc>
          <w:tcPr>
            <w:tcW w:w="1349" w:type="dxa"/>
          </w:tcPr>
          <w:p w:rsidR="006F2CFE" w:rsidRDefault="006F2CFE" w:rsidP="006F2CFE">
            <w:pPr>
              <w:jc w:val="left"/>
            </w:pPr>
            <w:r>
              <w:rPr>
                <w:rFonts w:hint="eastAsia"/>
              </w:rPr>
              <w:t>拓荆科技</w:t>
            </w:r>
          </w:p>
        </w:tc>
        <w:tc>
          <w:tcPr>
            <w:tcW w:w="1718" w:type="dxa"/>
          </w:tcPr>
          <w:p w:rsidR="006F2CFE" w:rsidRDefault="006F2CFE" w:rsidP="006F2CFE">
            <w:pPr>
              <w:jc w:val="right"/>
            </w:pPr>
            <w:r>
              <w:t>252,637</w:t>
            </w:r>
          </w:p>
        </w:tc>
        <w:tc>
          <w:tcPr>
            <w:tcW w:w="1718" w:type="dxa"/>
          </w:tcPr>
          <w:p w:rsidR="006F2CFE" w:rsidRDefault="006F2CFE" w:rsidP="006F2CFE">
            <w:pPr>
              <w:jc w:val="right"/>
            </w:pPr>
            <w:r>
              <w:t>222,201,820.61</w:t>
            </w:r>
          </w:p>
        </w:tc>
        <w:tc>
          <w:tcPr>
            <w:tcW w:w="1718" w:type="dxa"/>
          </w:tcPr>
          <w:p w:rsidR="006F2CFE" w:rsidRDefault="006F2CFE" w:rsidP="006F2CFE">
            <w:pPr>
              <w:jc w:val="right"/>
            </w:pPr>
            <w:r>
              <w:t>4.11</w:t>
            </w:r>
          </w:p>
        </w:tc>
      </w:tr>
      <w:tr w:rsidR="006F2CFE" w:rsidTr="006F2CFE">
        <w:tc>
          <w:tcPr>
            <w:tcW w:w="652" w:type="dxa"/>
          </w:tcPr>
          <w:p w:rsidR="006F2CFE" w:rsidRDefault="006F2CFE" w:rsidP="006F2CFE">
            <w:pPr>
              <w:jc w:val="center"/>
            </w:pPr>
            <w:r>
              <w:t>11</w:t>
            </w:r>
          </w:p>
        </w:tc>
        <w:tc>
          <w:tcPr>
            <w:tcW w:w="1349" w:type="dxa"/>
          </w:tcPr>
          <w:p w:rsidR="006F2CFE" w:rsidRDefault="006F2CFE" w:rsidP="006F2CFE">
            <w:pPr>
              <w:jc w:val="left"/>
            </w:pPr>
            <w:r>
              <w:t>300274</w:t>
            </w:r>
          </w:p>
        </w:tc>
        <w:tc>
          <w:tcPr>
            <w:tcW w:w="1349" w:type="dxa"/>
          </w:tcPr>
          <w:p w:rsidR="006F2CFE" w:rsidRDefault="006F2CFE" w:rsidP="006F2CFE">
            <w:pPr>
              <w:jc w:val="left"/>
            </w:pPr>
            <w:r>
              <w:rPr>
                <w:rFonts w:hint="eastAsia"/>
              </w:rPr>
              <w:t>阳光电源</w:t>
            </w:r>
          </w:p>
        </w:tc>
        <w:tc>
          <w:tcPr>
            <w:tcW w:w="1718" w:type="dxa"/>
          </w:tcPr>
          <w:p w:rsidR="006F2CFE" w:rsidRDefault="006F2CFE" w:rsidP="006F2CFE">
            <w:pPr>
              <w:jc w:val="right"/>
            </w:pPr>
            <w:r>
              <w:t>1,249,587</w:t>
            </w:r>
          </w:p>
        </w:tc>
        <w:tc>
          <w:tcPr>
            <w:tcW w:w="1718" w:type="dxa"/>
          </w:tcPr>
          <w:p w:rsidR="006F2CFE" w:rsidRDefault="006F2CFE" w:rsidP="006F2CFE">
            <w:pPr>
              <w:jc w:val="right"/>
            </w:pPr>
            <w:r>
              <w:t>198,709,324.74</w:t>
            </w:r>
          </w:p>
        </w:tc>
        <w:tc>
          <w:tcPr>
            <w:tcW w:w="1718" w:type="dxa"/>
          </w:tcPr>
          <w:p w:rsidR="006F2CFE" w:rsidRDefault="006F2CFE" w:rsidP="006F2CFE">
            <w:pPr>
              <w:jc w:val="right"/>
            </w:pPr>
            <w:r>
              <w:t>3.68</w:t>
            </w:r>
          </w:p>
        </w:tc>
      </w:tr>
    </w:tbl>
    <w:p w:rsidR="006F2CFE" w:rsidRDefault="006F2CFE" w:rsidP="006F2CFE">
      <w:pPr>
        <w:pStyle w:val="-8"/>
      </w:pPr>
      <w:r>
        <w:rPr>
          <w:rFonts w:hint="eastAsia"/>
        </w:rPr>
        <w:t>注：对于同时在A+H股上市的股票，合并计算公允价值参与排序，并按照不同股票分别披露。</w:t>
      </w:r>
    </w:p>
    <w:p w:rsidR="006F2CFE" w:rsidRDefault="006F2CFE" w:rsidP="006F2CF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6F2CFE" w:rsidTr="006F2CFE">
        <w:trPr>
          <w:cnfStyle w:val="100000000000" w:firstRow="1" w:lastRow="0" w:firstColumn="0" w:lastColumn="0" w:oddVBand="0" w:evenVBand="0" w:oddHBand="0" w:evenHBand="0" w:firstRowFirstColumn="0" w:firstRowLastColumn="0" w:lastRowFirstColumn="0" w:lastRowLastColumn="0"/>
        </w:trPr>
        <w:tc>
          <w:tcPr>
            <w:tcW w:w="646" w:type="dxa"/>
          </w:tcPr>
          <w:p w:rsidR="006F2CFE" w:rsidRPr="006F2CFE" w:rsidRDefault="006F2CFE" w:rsidP="006F2CFE">
            <w:pPr>
              <w:jc w:val="center"/>
              <w:rPr>
                <w:b/>
              </w:rPr>
            </w:pPr>
            <w:r w:rsidRPr="006F2CFE">
              <w:rPr>
                <w:rFonts w:hint="eastAsia"/>
                <w:b/>
              </w:rPr>
              <w:t>序号</w:t>
            </w:r>
          </w:p>
        </w:tc>
        <w:tc>
          <w:tcPr>
            <w:tcW w:w="2835" w:type="dxa"/>
          </w:tcPr>
          <w:p w:rsidR="006F2CFE" w:rsidRPr="006F2CFE" w:rsidRDefault="006F2CFE" w:rsidP="006F2CFE">
            <w:pPr>
              <w:jc w:val="center"/>
              <w:rPr>
                <w:b/>
              </w:rPr>
            </w:pPr>
            <w:r w:rsidRPr="006F2CFE">
              <w:rPr>
                <w:rFonts w:hint="eastAsia"/>
                <w:b/>
              </w:rPr>
              <w:t>债券品种</w:t>
            </w:r>
          </w:p>
        </w:tc>
        <w:tc>
          <w:tcPr>
            <w:tcW w:w="2466" w:type="dxa"/>
          </w:tcPr>
          <w:p w:rsidR="006F2CFE" w:rsidRPr="006F2CFE" w:rsidRDefault="006F2CFE" w:rsidP="006F2CFE">
            <w:pPr>
              <w:jc w:val="center"/>
              <w:rPr>
                <w:b/>
              </w:rPr>
            </w:pPr>
            <w:r w:rsidRPr="006F2CFE">
              <w:rPr>
                <w:rFonts w:hint="eastAsia"/>
                <w:b/>
              </w:rPr>
              <w:t>公允价值（元）</w:t>
            </w:r>
          </w:p>
        </w:tc>
        <w:tc>
          <w:tcPr>
            <w:tcW w:w="2557" w:type="dxa"/>
          </w:tcPr>
          <w:p w:rsidR="006F2CFE" w:rsidRPr="006F2CFE" w:rsidRDefault="006F2CFE" w:rsidP="006F2CFE">
            <w:pPr>
              <w:jc w:val="center"/>
              <w:rPr>
                <w:b/>
              </w:rPr>
            </w:pPr>
            <w:r w:rsidRPr="006F2CFE">
              <w:rPr>
                <w:rFonts w:hint="eastAsia"/>
                <w:b/>
              </w:rPr>
              <w:t>占基金资产净值比例</w:t>
            </w:r>
            <w:r w:rsidRPr="006F2CFE">
              <w:rPr>
                <w:rFonts w:hint="eastAsia"/>
                <w:b/>
              </w:rPr>
              <w:lastRenderedPageBreak/>
              <w:t>（％）</w:t>
            </w:r>
          </w:p>
        </w:tc>
      </w:tr>
      <w:tr w:rsidR="006F2CFE" w:rsidTr="006F2CFE">
        <w:tc>
          <w:tcPr>
            <w:tcW w:w="646" w:type="dxa"/>
          </w:tcPr>
          <w:p w:rsidR="006F2CFE" w:rsidRDefault="006F2CFE" w:rsidP="006F2CFE">
            <w:pPr>
              <w:jc w:val="center"/>
            </w:pPr>
            <w:r>
              <w:lastRenderedPageBreak/>
              <w:t>1</w:t>
            </w:r>
          </w:p>
        </w:tc>
        <w:tc>
          <w:tcPr>
            <w:tcW w:w="2835" w:type="dxa"/>
          </w:tcPr>
          <w:p w:rsidR="006F2CFE" w:rsidRDefault="006F2CFE" w:rsidP="006F2CFE">
            <w:pPr>
              <w:jc w:val="left"/>
            </w:pPr>
            <w:r>
              <w:rPr>
                <w:rFonts w:hint="eastAsia"/>
              </w:rPr>
              <w:t>国家债券</w:t>
            </w:r>
          </w:p>
        </w:tc>
        <w:tc>
          <w:tcPr>
            <w:tcW w:w="2466" w:type="dxa"/>
          </w:tcPr>
          <w:p w:rsidR="006F2CFE" w:rsidRDefault="006F2CFE" w:rsidP="006F2CFE">
            <w:pPr>
              <w:jc w:val="right"/>
            </w:pPr>
            <w:r>
              <w:t>-</w:t>
            </w:r>
          </w:p>
        </w:tc>
        <w:tc>
          <w:tcPr>
            <w:tcW w:w="2557" w:type="dxa"/>
          </w:tcPr>
          <w:p w:rsidR="006F2CFE" w:rsidRDefault="006F2CFE" w:rsidP="006F2CFE">
            <w:pPr>
              <w:jc w:val="right"/>
            </w:pPr>
            <w:r>
              <w:t>-</w:t>
            </w:r>
          </w:p>
        </w:tc>
      </w:tr>
      <w:tr w:rsidR="006F2CFE" w:rsidTr="006F2CFE">
        <w:tc>
          <w:tcPr>
            <w:tcW w:w="646" w:type="dxa"/>
          </w:tcPr>
          <w:p w:rsidR="006F2CFE" w:rsidRDefault="006F2CFE" w:rsidP="006F2CFE">
            <w:pPr>
              <w:jc w:val="center"/>
            </w:pPr>
            <w:r>
              <w:t>2</w:t>
            </w:r>
          </w:p>
        </w:tc>
        <w:tc>
          <w:tcPr>
            <w:tcW w:w="2835" w:type="dxa"/>
          </w:tcPr>
          <w:p w:rsidR="006F2CFE" w:rsidRDefault="006F2CFE" w:rsidP="006F2CFE">
            <w:pPr>
              <w:jc w:val="left"/>
            </w:pPr>
            <w:r>
              <w:rPr>
                <w:rFonts w:hint="eastAsia"/>
              </w:rPr>
              <w:t>央行票据</w:t>
            </w:r>
          </w:p>
        </w:tc>
        <w:tc>
          <w:tcPr>
            <w:tcW w:w="2466" w:type="dxa"/>
          </w:tcPr>
          <w:p w:rsidR="006F2CFE" w:rsidRDefault="006F2CFE" w:rsidP="006F2CFE">
            <w:pPr>
              <w:jc w:val="right"/>
            </w:pPr>
            <w:r>
              <w:t>-</w:t>
            </w:r>
          </w:p>
        </w:tc>
        <w:tc>
          <w:tcPr>
            <w:tcW w:w="2557" w:type="dxa"/>
          </w:tcPr>
          <w:p w:rsidR="006F2CFE" w:rsidRDefault="006F2CFE" w:rsidP="006F2CFE">
            <w:pPr>
              <w:jc w:val="right"/>
            </w:pPr>
            <w:r>
              <w:t>-</w:t>
            </w:r>
          </w:p>
        </w:tc>
      </w:tr>
      <w:tr w:rsidR="006F2CFE" w:rsidTr="006F2CFE">
        <w:tc>
          <w:tcPr>
            <w:tcW w:w="646" w:type="dxa"/>
          </w:tcPr>
          <w:p w:rsidR="006F2CFE" w:rsidRDefault="006F2CFE" w:rsidP="006F2CFE">
            <w:pPr>
              <w:jc w:val="center"/>
            </w:pPr>
            <w:r>
              <w:t>3</w:t>
            </w:r>
          </w:p>
        </w:tc>
        <w:tc>
          <w:tcPr>
            <w:tcW w:w="2835" w:type="dxa"/>
          </w:tcPr>
          <w:p w:rsidR="006F2CFE" w:rsidRDefault="006F2CFE" w:rsidP="006F2CFE">
            <w:pPr>
              <w:jc w:val="left"/>
            </w:pPr>
            <w:r>
              <w:rPr>
                <w:rFonts w:hint="eastAsia"/>
              </w:rPr>
              <w:t>金融债券</w:t>
            </w:r>
          </w:p>
        </w:tc>
        <w:tc>
          <w:tcPr>
            <w:tcW w:w="2466" w:type="dxa"/>
          </w:tcPr>
          <w:p w:rsidR="006F2CFE" w:rsidRDefault="006F2CFE" w:rsidP="006F2CFE">
            <w:pPr>
              <w:jc w:val="right"/>
            </w:pPr>
            <w:r>
              <w:t>-</w:t>
            </w:r>
          </w:p>
        </w:tc>
        <w:tc>
          <w:tcPr>
            <w:tcW w:w="2557" w:type="dxa"/>
          </w:tcPr>
          <w:p w:rsidR="006F2CFE" w:rsidRDefault="006F2CFE" w:rsidP="006F2CFE">
            <w:pPr>
              <w:jc w:val="right"/>
            </w:pPr>
            <w:r>
              <w:t>-</w:t>
            </w:r>
          </w:p>
        </w:tc>
      </w:tr>
      <w:tr w:rsidR="006F2CFE" w:rsidTr="006F2CFE">
        <w:tc>
          <w:tcPr>
            <w:tcW w:w="646" w:type="dxa"/>
          </w:tcPr>
          <w:p w:rsidR="006F2CFE" w:rsidRDefault="006F2CFE" w:rsidP="006F2CFE">
            <w:pPr>
              <w:jc w:val="center"/>
            </w:pPr>
          </w:p>
        </w:tc>
        <w:tc>
          <w:tcPr>
            <w:tcW w:w="2835" w:type="dxa"/>
          </w:tcPr>
          <w:p w:rsidR="006F2CFE" w:rsidRDefault="006F2CFE" w:rsidP="006F2CFE">
            <w:pPr>
              <w:jc w:val="left"/>
            </w:pPr>
            <w:r>
              <w:rPr>
                <w:rFonts w:hint="eastAsia"/>
              </w:rPr>
              <w:t>其中：政策性金融债</w:t>
            </w:r>
          </w:p>
        </w:tc>
        <w:tc>
          <w:tcPr>
            <w:tcW w:w="2466" w:type="dxa"/>
          </w:tcPr>
          <w:p w:rsidR="006F2CFE" w:rsidRDefault="006F2CFE" w:rsidP="006F2CFE">
            <w:pPr>
              <w:jc w:val="right"/>
            </w:pPr>
            <w:r>
              <w:t>-</w:t>
            </w:r>
          </w:p>
        </w:tc>
        <w:tc>
          <w:tcPr>
            <w:tcW w:w="2557" w:type="dxa"/>
          </w:tcPr>
          <w:p w:rsidR="006F2CFE" w:rsidRDefault="006F2CFE" w:rsidP="006F2CFE">
            <w:pPr>
              <w:jc w:val="right"/>
            </w:pPr>
            <w:r>
              <w:t>-</w:t>
            </w:r>
          </w:p>
        </w:tc>
      </w:tr>
      <w:tr w:rsidR="006F2CFE" w:rsidTr="006F2CFE">
        <w:tc>
          <w:tcPr>
            <w:tcW w:w="646" w:type="dxa"/>
          </w:tcPr>
          <w:p w:rsidR="006F2CFE" w:rsidRDefault="006F2CFE" w:rsidP="006F2CFE">
            <w:pPr>
              <w:jc w:val="center"/>
            </w:pPr>
            <w:r>
              <w:t>4</w:t>
            </w:r>
          </w:p>
        </w:tc>
        <w:tc>
          <w:tcPr>
            <w:tcW w:w="2835" w:type="dxa"/>
          </w:tcPr>
          <w:p w:rsidR="006F2CFE" w:rsidRDefault="006F2CFE" w:rsidP="006F2CFE">
            <w:pPr>
              <w:jc w:val="left"/>
            </w:pPr>
            <w:r>
              <w:rPr>
                <w:rFonts w:hint="eastAsia"/>
              </w:rPr>
              <w:t>企业债券</w:t>
            </w:r>
          </w:p>
        </w:tc>
        <w:tc>
          <w:tcPr>
            <w:tcW w:w="2466" w:type="dxa"/>
          </w:tcPr>
          <w:p w:rsidR="006F2CFE" w:rsidRDefault="006F2CFE" w:rsidP="006F2CFE">
            <w:pPr>
              <w:jc w:val="right"/>
            </w:pPr>
            <w:r>
              <w:t>-</w:t>
            </w:r>
          </w:p>
        </w:tc>
        <w:tc>
          <w:tcPr>
            <w:tcW w:w="2557" w:type="dxa"/>
          </w:tcPr>
          <w:p w:rsidR="006F2CFE" w:rsidRDefault="006F2CFE" w:rsidP="006F2CFE">
            <w:pPr>
              <w:jc w:val="right"/>
            </w:pPr>
            <w:r>
              <w:t>-</w:t>
            </w:r>
          </w:p>
        </w:tc>
      </w:tr>
      <w:tr w:rsidR="006F2CFE" w:rsidTr="006F2CFE">
        <w:tc>
          <w:tcPr>
            <w:tcW w:w="646" w:type="dxa"/>
          </w:tcPr>
          <w:p w:rsidR="006F2CFE" w:rsidRDefault="006F2CFE" w:rsidP="006F2CFE">
            <w:pPr>
              <w:jc w:val="center"/>
            </w:pPr>
            <w:r>
              <w:t>5</w:t>
            </w:r>
          </w:p>
        </w:tc>
        <w:tc>
          <w:tcPr>
            <w:tcW w:w="2835" w:type="dxa"/>
          </w:tcPr>
          <w:p w:rsidR="006F2CFE" w:rsidRDefault="006F2CFE" w:rsidP="006F2CFE">
            <w:pPr>
              <w:jc w:val="left"/>
            </w:pPr>
            <w:r>
              <w:rPr>
                <w:rFonts w:hint="eastAsia"/>
              </w:rPr>
              <w:t>企业短期融资券</w:t>
            </w:r>
          </w:p>
        </w:tc>
        <w:tc>
          <w:tcPr>
            <w:tcW w:w="2466" w:type="dxa"/>
          </w:tcPr>
          <w:p w:rsidR="006F2CFE" w:rsidRDefault="006F2CFE" w:rsidP="006F2CFE">
            <w:pPr>
              <w:jc w:val="right"/>
            </w:pPr>
            <w:r>
              <w:t>-</w:t>
            </w:r>
          </w:p>
        </w:tc>
        <w:tc>
          <w:tcPr>
            <w:tcW w:w="2557" w:type="dxa"/>
          </w:tcPr>
          <w:p w:rsidR="006F2CFE" w:rsidRDefault="006F2CFE" w:rsidP="006F2CFE">
            <w:pPr>
              <w:jc w:val="right"/>
            </w:pPr>
            <w:r>
              <w:t>-</w:t>
            </w:r>
          </w:p>
        </w:tc>
      </w:tr>
      <w:tr w:rsidR="006F2CFE" w:rsidTr="006F2CFE">
        <w:tc>
          <w:tcPr>
            <w:tcW w:w="646" w:type="dxa"/>
          </w:tcPr>
          <w:p w:rsidR="006F2CFE" w:rsidRDefault="006F2CFE" w:rsidP="006F2CFE">
            <w:pPr>
              <w:jc w:val="center"/>
            </w:pPr>
            <w:r>
              <w:t>6</w:t>
            </w:r>
          </w:p>
        </w:tc>
        <w:tc>
          <w:tcPr>
            <w:tcW w:w="2835" w:type="dxa"/>
          </w:tcPr>
          <w:p w:rsidR="006F2CFE" w:rsidRDefault="006F2CFE" w:rsidP="006F2CFE">
            <w:pPr>
              <w:jc w:val="left"/>
            </w:pPr>
            <w:r>
              <w:rPr>
                <w:rFonts w:hint="eastAsia"/>
              </w:rPr>
              <w:t>中期票据</w:t>
            </w:r>
          </w:p>
        </w:tc>
        <w:tc>
          <w:tcPr>
            <w:tcW w:w="2466" w:type="dxa"/>
          </w:tcPr>
          <w:p w:rsidR="006F2CFE" w:rsidRDefault="006F2CFE" w:rsidP="006F2CFE">
            <w:pPr>
              <w:jc w:val="right"/>
            </w:pPr>
            <w:r>
              <w:t>-</w:t>
            </w:r>
          </w:p>
        </w:tc>
        <w:tc>
          <w:tcPr>
            <w:tcW w:w="2557" w:type="dxa"/>
          </w:tcPr>
          <w:p w:rsidR="006F2CFE" w:rsidRDefault="006F2CFE" w:rsidP="006F2CFE">
            <w:pPr>
              <w:jc w:val="right"/>
            </w:pPr>
            <w:r>
              <w:t>-</w:t>
            </w:r>
          </w:p>
        </w:tc>
      </w:tr>
      <w:tr w:rsidR="006F2CFE" w:rsidTr="006F2CFE">
        <w:tc>
          <w:tcPr>
            <w:tcW w:w="646" w:type="dxa"/>
          </w:tcPr>
          <w:p w:rsidR="006F2CFE" w:rsidRDefault="006F2CFE" w:rsidP="006F2CFE">
            <w:pPr>
              <w:jc w:val="center"/>
            </w:pPr>
            <w:r>
              <w:t>7</w:t>
            </w:r>
          </w:p>
        </w:tc>
        <w:tc>
          <w:tcPr>
            <w:tcW w:w="2835" w:type="dxa"/>
          </w:tcPr>
          <w:p w:rsidR="006F2CFE" w:rsidRDefault="006F2CFE" w:rsidP="006F2CFE">
            <w:pPr>
              <w:jc w:val="left"/>
            </w:pPr>
            <w:r>
              <w:rPr>
                <w:rFonts w:hint="eastAsia"/>
              </w:rPr>
              <w:t>可转债（可交换债）</w:t>
            </w:r>
          </w:p>
        </w:tc>
        <w:tc>
          <w:tcPr>
            <w:tcW w:w="2466" w:type="dxa"/>
          </w:tcPr>
          <w:p w:rsidR="006F2CFE" w:rsidRDefault="006F2CFE" w:rsidP="006F2CFE">
            <w:pPr>
              <w:jc w:val="right"/>
            </w:pPr>
            <w:r>
              <w:t>2,977,091.35</w:t>
            </w:r>
          </w:p>
        </w:tc>
        <w:tc>
          <w:tcPr>
            <w:tcW w:w="2557" w:type="dxa"/>
          </w:tcPr>
          <w:p w:rsidR="006F2CFE" w:rsidRDefault="006F2CFE" w:rsidP="006F2CFE">
            <w:pPr>
              <w:jc w:val="right"/>
            </w:pPr>
            <w:r>
              <w:t>0.06</w:t>
            </w:r>
          </w:p>
        </w:tc>
      </w:tr>
      <w:tr w:rsidR="006F2CFE" w:rsidTr="006F2CFE">
        <w:tc>
          <w:tcPr>
            <w:tcW w:w="646" w:type="dxa"/>
          </w:tcPr>
          <w:p w:rsidR="006F2CFE" w:rsidRDefault="006F2CFE" w:rsidP="006F2CFE">
            <w:pPr>
              <w:jc w:val="center"/>
            </w:pPr>
            <w:r>
              <w:t>8</w:t>
            </w:r>
          </w:p>
        </w:tc>
        <w:tc>
          <w:tcPr>
            <w:tcW w:w="2835" w:type="dxa"/>
          </w:tcPr>
          <w:p w:rsidR="006F2CFE" w:rsidRDefault="006F2CFE" w:rsidP="006F2CFE">
            <w:pPr>
              <w:jc w:val="left"/>
            </w:pPr>
            <w:r>
              <w:rPr>
                <w:rFonts w:hint="eastAsia"/>
              </w:rPr>
              <w:t>同业存单</w:t>
            </w:r>
          </w:p>
        </w:tc>
        <w:tc>
          <w:tcPr>
            <w:tcW w:w="2466" w:type="dxa"/>
          </w:tcPr>
          <w:p w:rsidR="006F2CFE" w:rsidRDefault="006F2CFE" w:rsidP="006F2CFE">
            <w:pPr>
              <w:jc w:val="right"/>
            </w:pPr>
            <w:r>
              <w:t>-</w:t>
            </w:r>
          </w:p>
        </w:tc>
        <w:tc>
          <w:tcPr>
            <w:tcW w:w="2557" w:type="dxa"/>
          </w:tcPr>
          <w:p w:rsidR="006F2CFE" w:rsidRDefault="006F2CFE" w:rsidP="006F2CFE">
            <w:pPr>
              <w:jc w:val="right"/>
            </w:pPr>
            <w:r>
              <w:t>-</w:t>
            </w:r>
          </w:p>
        </w:tc>
      </w:tr>
      <w:tr w:rsidR="006F2CFE" w:rsidTr="006F2CFE">
        <w:tc>
          <w:tcPr>
            <w:tcW w:w="646" w:type="dxa"/>
          </w:tcPr>
          <w:p w:rsidR="006F2CFE" w:rsidRDefault="006F2CFE" w:rsidP="006F2CFE">
            <w:pPr>
              <w:jc w:val="center"/>
            </w:pPr>
            <w:r>
              <w:t>9</w:t>
            </w:r>
          </w:p>
        </w:tc>
        <w:tc>
          <w:tcPr>
            <w:tcW w:w="2835" w:type="dxa"/>
          </w:tcPr>
          <w:p w:rsidR="006F2CFE" w:rsidRDefault="006F2CFE" w:rsidP="006F2CFE">
            <w:pPr>
              <w:jc w:val="left"/>
            </w:pPr>
            <w:r>
              <w:rPr>
                <w:rFonts w:hint="eastAsia"/>
              </w:rPr>
              <w:t>其他</w:t>
            </w:r>
          </w:p>
        </w:tc>
        <w:tc>
          <w:tcPr>
            <w:tcW w:w="2466" w:type="dxa"/>
          </w:tcPr>
          <w:p w:rsidR="006F2CFE" w:rsidRDefault="006F2CFE" w:rsidP="006F2CFE">
            <w:pPr>
              <w:jc w:val="right"/>
            </w:pPr>
            <w:r>
              <w:t>-</w:t>
            </w:r>
          </w:p>
        </w:tc>
        <w:tc>
          <w:tcPr>
            <w:tcW w:w="2557" w:type="dxa"/>
          </w:tcPr>
          <w:p w:rsidR="006F2CFE" w:rsidRDefault="006F2CFE" w:rsidP="006F2CFE">
            <w:pPr>
              <w:jc w:val="right"/>
            </w:pPr>
            <w:r>
              <w:t>-</w:t>
            </w:r>
          </w:p>
        </w:tc>
      </w:tr>
      <w:tr w:rsidR="006F2CFE" w:rsidTr="006F2CFE">
        <w:tc>
          <w:tcPr>
            <w:tcW w:w="646" w:type="dxa"/>
          </w:tcPr>
          <w:p w:rsidR="006F2CFE" w:rsidRDefault="006F2CFE" w:rsidP="006F2CFE">
            <w:pPr>
              <w:jc w:val="center"/>
            </w:pPr>
            <w:r>
              <w:t>10</w:t>
            </w:r>
          </w:p>
        </w:tc>
        <w:tc>
          <w:tcPr>
            <w:tcW w:w="2835" w:type="dxa"/>
          </w:tcPr>
          <w:p w:rsidR="006F2CFE" w:rsidRDefault="006F2CFE" w:rsidP="006F2CFE">
            <w:pPr>
              <w:jc w:val="left"/>
            </w:pPr>
            <w:r>
              <w:rPr>
                <w:rFonts w:hint="eastAsia"/>
              </w:rPr>
              <w:t>合计</w:t>
            </w:r>
          </w:p>
        </w:tc>
        <w:tc>
          <w:tcPr>
            <w:tcW w:w="2466" w:type="dxa"/>
          </w:tcPr>
          <w:p w:rsidR="006F2CFE" w:rsidRDefault="006F2CFE" w:rsidP="006F2CFE">
            <w:pPr>
              <w:jc w:val="right"/>
            </w:pPr>
            <w:r>
              <w:t>2,977,091.35</w:t>
            </w:r>
          </w:p>
        </w:tc>
        <w:tc>
          <w:tcPr>
            <w:tcW w:w="2557" w:type="dxa"/>
          </w:tcPr>
          <w:p w:rsidR="006F2CFE" w:rsidRDefault="006F2CFE" w:rsidP="006F2CFE">
            <w:pPr>
              <w:jc w:val="right"/>
            </w:pPr>
            <w:r>
              <w:t>0.06</w:t>
            </w:r>
          </w:p>
        </w:tc>
      </w:tr>
    </w:tbl>
    <w:p w:rsidR="006F2CFE" w:rsidRDefault="006F2CFE" w:rsidP="006F2CF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6F2CFE" w:rsidTr="006F2CFE">
        <w:trPr>
          <w:cnfStyle w:val="100000000000" w:firstRow="1" w:lastRow="0" w:firstColumn="0" w:lastColumn="0" w:oddVBand="0" w:evenVBand="0" w:oddHBand="0" w:evenHBand="0" w:firstRowFirstColumn="0" w:firstRowLastColumn="0" w:lastRowFirstColumn="0" w:lastRowLastColumn="0"/>
        </w:trPr>
        <w:tc>
          <w:tcPr>
            <w:tcW w:w="646" w:type="dxa"/>
          </w:tcPr>
          <w:p w:rsidR="006F2CFE" w:rsidRPr="006F2CFE" w:rsidRDefault="006F2CFE" w:rsidP="006F2CFE">
            <w:pPr>
              <w:jc w:val="center"/>
              <w:rPr>
                <w:b/>
              </w:rPr>
            </w:pPr>
            <w:r w:rsidRPr="006F2CFE">
              <w:rPr>
                <w:rFonts w:hint="eastAsia"/>
                <w:b/>
              </w:rPr>
              <w:t>序号</w:t>
            </w:r>
          </w:p>
        </w:tc>
        <w:tc>
          <w:tcPr>
            <w:tcW w:w="1162" w:type="dxa"/>
          </w:tcPr>
          <w:p w:rsidR="006F2CFE" w:rsidRPr="006F2CFE" w:rsidRDefault="006F2CFE" w:rsidP="006F2CFE">
            <w:pPr>
              <w:jc w:val="center"/>
              <w:rPr>
                <w:b/>
              </w:rPr>
            </w:pPr>
            <w:r w:rsidRPr="006F2CFE">
              <w:rPr>
                <w:rFonts w:hint="eastAsia"/>
                <w:b/>
              </w:rPr>
              <w:t>债券代码</w:t>
            </w:r>
          </w:p>
        </w:tc>
        <w:tc>
          <w:tcPr>
            <w:tcW w:w="1928" w:type="dxa"/>
          </w:tcPr>
          <w:p w:rsidR="006F2CFE" w:rsidRPr="006F2CFE" w:rsidRDefault="006F2CFE" w:rsidP="006F2CFE">
            <w:pPr>
              <w:jc w:val="center"/>
              <w:rPr>
                <w:b/>
              </w:rPr>
            </w:pPr>
            <w:r w:rsidRPr="006F2CFE">
              <w:rPr>
                <w:rFonts w:hint="eastAsia"/>
                <w:b/>
              </w:rPr>
              <w:t>债券名称</w:t>
            </w:r>
          </w:p>
        </w:tc>
        <w:tc>
          <w:tcPr>
            <w:tcW w:w="1140" w:type="dxa"/>
          </w:tcPr>
          <w:p w:rsidR="006F2CFE" w:rsidRPr="006F2CFE" w:rsidRDefault="006F2CFE" w:rsidP="006F2CFE">
            <w:pPr>
              <w:jc w:val="center"/>
              <w:rPr>
                <w:b/>
              </w:rPr>
            </w:pPr>
            <w:r w:rsidRPr="006F2CFE">
              <w:rPr>
                <w:rFonts w:hint="eastAsia"/>
                <w:b/>
              </w:rPr>
              <w:t>数量（张）</w:t>
            </w:r>
          </w:p>
        </w:tc>
        <w:tc>
          <w:tcPr>
            <w:tcW w:w="1814" w:type="dxa"/>
          </w:tcPr>
          <w:p w:rsidR="006F2CFE" w:rsidRPr="006F2CFE" w:rsidRDefault="006F2CFE" w:rsidP="006F2CFE">
            <w:pPr>
              <w:jc w:val="center"/>
              <w:rPr>
                <w:b/>
              </w:rPr>
            </w:pPr>
            <w:r w:rsidRPr="006F2CFE">
              <w:rPr>
                <w:rFonts w:hint="eastAsia"/>
                <w:b/>
              </w:rPr>
              <w:t>公允价值（元）</w:t>
            </w:r>
          </w:p>
        </w:tc>
        <w:tc>
          <w:tcPr>
            <w:tcW w:w="1814" w:type="dxa"/>
          </w:tcPr>
          <w:p w:rsidR="006F2CFE" w:rsidRPr="006F2CFE" w:rsidRDefault="006F2CFE" w:rsidP="006F2CFE">
            <w:pPr>
              <w:jc w:val="center"/>
              <w:rPr>
                <w:b/>
              </w:rPr>
            </w:pPr>
            <w:r w:rsidRPr="006F2CFE">
              <w:rPr>
                <w:rFonts w:hint="eastAsia"/>
                <w:b/>
              </w:rPr>
              <w:t>占基金资产净值比例（％）</w:t>
            </w:r>
          </w:p>
        </w:tc>
      </w:tr>
      <w:tr w:rsidR="006F2CFE" w:rsidTr="006F2CFE">
        <w:tc>
          <w:tcPr>
            <w:tcW w:w="646" w:type="dxa"/>
          </w:tcPr>
          <w:p w:rsidR="006F2CFE" w:rsidRDefault="006F2CFE" w:rsidP="006F2CFE">
            <w:pPr>
              <w:jc w:val="center"/>
            </w:pPr>
            <w:r>
              <w:t>1</w:t>
            </w:r>
          </w:p>
        </w:tc>
        <w:tc>
          <w:tcPr>
            <w:tcW w:w="1162" w:type="dxa"/>
          </w:tcPr>
          <w:p w:rsidR="006F2CFE" w:rsidRDefault="006F2CFE" w:rsidP="006F2CFE">
            <w:pPr>
              <w:jc w:val="left"/>
            </w:pPr>
            <w:r>
              <w:t>118072</w:t>
            </w:r>
          </w:p>
        </w:tc>
        <w:tc>
          <w:tcPr>
            <w:tcW w:w="1928" w:type="dxa"/>
          </w:tcPr>
          <w:p w:rsidR="006F2CFE" w:rsidRDefault="006F2CFE" w:rsidP="006F2CFE">
            <w:pPr>
              <w:jc w:val="left"/>
            </w:pPr>
            <w:r>
              <w:rPr>
                <w:rFonts w:hint="eastAsia"/>
              </w:rPr>
              <w:t>鼎通转债</w:t>
            </w:r>
          </w:p>
        </w:tc>
        <w:tc>
          <w:tcPr>
            <w:tcW w:w="1140" w:type="dxa"/>
          </w:tcPr>
          <w:p w:rsidR="006F2CFE" w:rsidRDefault="006F2CFE" w:rsidP="006F2CFE">
            <w:pPr>
              <w:jc w:val="right"/>
            </w:pPr>
            <w:r>
              <w:t>29,770</w:t>
            </w:r>
          </w:p>
        </w:tc>
        <w:tc>
          <w:tcPr>
            <w:tcW w:w="1814" w:type="dxa"/>
          </w:tcPr>
          <w:p w:rsidR="006F2CFE" w:rsidRDefault="006F2CFE" w:rsidP="006F2CFE">
            <w:pPr>
              <w:jc w:val="right"/>
            </w:pPr>
            <w:r>
              <w:t>2,977,091.35</w:t>
            </w:r>
          </w:p>
        </w:tc>
        <w:tc>
          <w:tcPr>
            <w:tcW w:w="1814" w:type="dxa"/>
          </w:tcPr>
          <w:p w:rsidR="006F2CFE" w:rsidRDefault="006F2CFE" w:rsidP="006F2CFE">
            <w:pPr>
              <w:jc w:val="right"/>
            </w:pPr>
            <w:r>
              <w:t>0.06</w:t>
            </w:r>
          </w:p>
        </w:tc>
      </w:tr>
    </w:tbl>
    <w:p w:rsidR="006F2CFE" w:rsidRDefault="006F2CFE" w:rsidP="006F2CFE">
      <w:pPr>
        <w:pStyle w:val="-2"/>
        <w:spacing w:before="312"/>
      </w:pPr>
      <w:r>
        <w:rPr>
          <w:rFonts w:hint="eastAsia"/>
        </w:rPr>
        <w:t>报告期末按公允价值占基金资产净值比例大小排名的前十名资产支持证券投资明细</w:t>
      </w:r>
    </w:p>
    <w:p w:rsidR="006F2CFE" w:rsidRDefault="006F2CFE" w:rsidP="006F2CFE">
      <w:pPr>
        <w:pStyle w:val="-"/>
        <w:ind w:firstLine="420"/>
      </w:pPr>
      <w:r>
        <w:rPr>
          <w:rFonts w:hint="eastAsia"/>
        </w:rPr>
        <w:t>本基金本报告期末未持有资产支持证券。</w:t>
      </w:r>
    </w:p>
    <w:p w:rsidR="006F2CFE" w:rsidRDefault="006F2CFE" w:rsidP="006F2CFE">
      <w:pPr>
        <w:pStyle w:val="-2"/>
        <w:spacing w:before="312"/>
      </w:pPr>
      <w:r>
        <w:rPr>
          <w:rFonts w:hint="eastAsia"/>
        </w:rPr>
        <w:t>报告期末按公允价值占基金资产净值比例大小排序的前五名贵金属投资明细</w:t>
      </w:r>
    </w:p>
    <w:p w:rsidR="006F2CFE" w:rsidRDefault="006F2CFE" w:rsidP="006F2CFE">
      <w:pPr>
        <w:pStyle w:val="-"/>
        <w:ind w:firstLine="420"/>
      </w:pPr>
      <w:r>
        <w:rPr>
          <w:rFonts w:hint="eastAsia"/>
        </w:rPr>
        <w:t>无。</w:t>
      </w:r>
    </w:p>
    <w:p w:rsidR="006F2CFE" w:rsidRDefault="006F2CFE" w:rsidP="006F2CFE">
      <w:pPr>
        <w:pStyle w:val="-2"/>
        <w:spacing w:before="312"/>
      </w:pPr>
      <w:r>
        <w:rPr>
          <w:rFonts w:hint="eastAsia"/>
        </w:rPr>
        <w:t>报告期末按公允价值占基金资产净值比例大小排名的前五名权证投资明细</w:t>
      </w:r>
    </w:p>
    <w:p w:rsidR="006F2CFE" w:rsidRDefault="006F2CFE" w:rsidP="006F2CFE">
      <w:pPr>
        <w:pStyle w:val="-"/>
        <w:ind w:firstLine="420"/>
      </w:pPr>
      <w:r>
        <w:rPr>
          <w:rFonts w:hint="eastAsia"/>
        </w:rPr>
        <w:t>无。</w:t>
      </w:r>
    </w:p>
    <w:p w:rsidR="006F2CFE" w:rsidRDefault="006F2CFE" w:rsidP="006F2CFE">
      <w:pPr>
        <w:pStyle w:val="-2"/>
        <w:spacing w:before="312"/>
      </w:pPr>
      <w:r>
        <w:rPr>
          <w:rFonts w:hint="eastAsia"/>
        </w:rPr>
        <w:t>报告期末本基金投资的股指期货交易情况说明</w:t>
      </w:r>
    </w:p>
    <w:p w:rsidR="006F2CFE" w:rsidRDefault="006F2CFE" w:rsidP="006F2CFE">
      <w:pPr>
        <w:pStyle w:val="-3"/>
        <w:spacing w:before="156" w:after="156"/>
      </w:pPr>
      <w:r>
        <w:rPr>
          <w:rFonts w:hint="eastAsia"/>
        </w:rPr>
        <w:t>报告期末本基金投资的股指期货持仓和损益明细</w:t>
      </w:r>
    </w:p>
    <w:p w:rsidR="006F2CFE" w:rsidRDefault="006F2CFE" w:rsidP="006F2CFE">
      <w:pPr>
        <w:pStyle w:val="-"/>
        <w:ind w:firstLine="420"/>
      </w:pPr>
      <w:r>
        <w:rPr>
          <w:rFonts w:hint="eastAsia"/>
        </w:rPr>
        <w:t>无。</w:t>
      </w:r>
    </w:p>
    <w:p w:rsidR="006F2CFE" w:rsidRDefault="006F2CFE" w:rsidP="006F2CFE">
      <w:pPr>
        <w:pStyle w:val="-3"/>
        <w:spacing w:before="156" w:after="156"/>
      </w:pPr>
      <w:r>
        <w:rPr>
          <w:rFonts w:hint="eastAsia"/>
        </w:rPr>
        <w:t>本基金投资股指期货的投资政策</w:t>
      </w:r>
    </w:p>
    <w:p w:rsidR="006F2CFE" w:rsidRDefault="006F2CFE" w:rsidP="006F2CFE">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6F2CFE" w:rsidRDefault="006F2CFE" w:rsidP="006F2CFE">
      <w:pPr>
        <w:pStyle w:val="-2"/>
        <w:spacing w:before="312"/>
      </w:pPr>
      <w:r>
        <w:rPr>
          <w:rFonts w:hint="eastAsia"/>
        </w:rPr>
        <w:lastRenderedPageBreak/>
        <w:t>报告期末本基金投资的国债期货交易情况说明</w:t>
      </w:r>
    </w:p>
    <w:p w:rsidR="006F2CFE" w:rsidRDefault="006F2CFE" w:rsidP="006F2CFE">
      <w:pPr>
        <w:pStyle w:val="-3"/>
        <w:spacing w:before="156" w:after="156"/>
      </w:pPr>
      <w:r>
        <w:rPr>
          <w:rFonts w:hint="eastAsia"/>
        </w:rPr>
        <w:t>本期国债期货投资政策</w:t>
      </w:r>
    </w:p>
    <w:p w:rsidR="006F2CFE" w:rsidRDefault="006F2CFE" w:rsidP="006F2CFE">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6F2CFE" w:rsidRDefault="006F2CFE" w:rsidP="006F2CFE">
      <w:pPr>
        <w:pStyle w:val="-3"/>
        <w:spacing w:before="156" w:after="156"/>
      </w:pPr>
      <w:r>
        <w:rPr>
          <w:rFonts w:hint="eastAsia"/>
        </w:rPr>
        <w:t>报告期末本基金投资的国债期货持仓和损益明细</w:t>
      </w:r>
    </w:p>
    <w:p w:rsidR="006F2CFE" w:rsidRDefault="006F2CFE" w:rsidP="006F2CFE">
      <w:pPr>
        <w:pStyle w:val="-"/>
        <w:ind w:firstLine="420"/>
      </w:pPr>
      <w:r>
        <w:rPr>
          <w:rFonts w:hint="eastAsia"/>
        </w:rPr>
        <w:t>无。</w:t>
      </w:r>
    </w:p>
    <w:p w:rsidR="006F2CFE" w:rsidRDefault="006F2CFE" w:rsidP="006F2CFE">
      <w:pPr>
        <w:pStyle w:val="-3"/>
        <w:spacing w:before="156" w:after="156"/>
      </w:pPr>
      <w:r>
        <w:rPr>
          <w:rFonts w:hint="eastAsia"/>
        </w:rPr>
        <w:t>本期国债期货投资评价</w:t>
      </w:r>
    </w:p>
    <w:p w:rsidR="006F2CFE" w:rsidRDefault="006F2CFE" w:rsidP="006F2CFE">
      <w:pPr>
        <w:pStyle w:val="-"/>
        <w:ind w:firstLine="420"/>
      </w:pPr>
      <w:r>
        <w:rPr>
          <w:rFonts w:hint="eastAsia"/>
        </w:rPr>
        <w:t>本报告期，本基金投资国债期货符合既定的投资政策和投资目的。</w:t>
      </w:r>
    </w:p>
    <w:p w:rsidR="006F2CFE" w:rsidRDefault="006F2CFE" w:rsidP="006F2CFE">
      <w:pPr>
        <w:pStyle w:val="-2"/>
        <w:spacing w:before="312"/>
      </w:pPr>
      <w:r>
        <w:rPr>
          <w:rFonts w:hint="eastAsia"/>
        </w:rPr>
        <w:t>投资组合报告附注</w:t>
      </w:r>
    </w:p>
    <w:p w:rsidR="006F2CFE" w:rsidRDefault="006F2CFE" w:rsidP="006F2CF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F2CFE" w:rsidRDefault="006F2CFE" w:rsidP="006F2CFE">
      <w:pPr>
        <w:pStyle w:val="-"/>
        <w:ind w:firstLine="420"/>
      </w:pPr>
      <w:r>
        <w:rPr>
          <w:rFonts w:hint="eastAsia"/>
        </w:rPr>
        <w:t>报告期内基金投资的前十名证券的发行主体未有被监管部门立案调查，不存在报告编制日前一年内受到公开谴责、处罚的情形。</w:t>
      </w:r>
    </w:p>
    <w:p w:rsidR="006F2CFE" w:rsidRDefault="006F2CFE" w:rsidP="006F2CF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6F2CFE" w:rsidRDefault="006F2CFE" w:rsidP="006F2CFE">
      <w:pPr>
        <w:pStyle w:val="-"/>
        <w:ind w:firstLine="420"/>
      </w:pPr>
      <w:r>
        <w:rPr>
          <w:rFonts w:hint="eastAsia"/>
        </w:rPr>
        <w:t>本基金投资的前十名股票（如有）没有超出基金合同约定的备选股票库，本基金管理人从制度和流程上要求股票必须先入库再买入。</w:t>
      </w:r>
    </w:p>
    <w:p w:rsidR="006F2CFE" w:rsidRDefault="006F2CFE" w:rsidP="006F2CF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F2CFE" w:rsidTr="006F2CFE">
        <w:trPr>
          <w:cnfStyle w:val="100000000000" w:firstRow="1" w:lastRow="0" w:firstColumn="0" w:lastColumn="0" w:oddVBand="0" w:evenVBand="0" w:oddHBand="0" w:evenHBand="0" w:firstRowFirstColumn="0" w:firstRowLastColumn="0" w:lastRowFirstColumn="0" w:lastRowLastColumn="0"/>
        </w:trPr>
        <w:tc>
          <w:tcPr>
            <w:tcW w:w="743" w:type="dxa"/>
          </w:tcPr>
          <w:p w:rsidR="006F2CFE" w:rsidRPr="006F2CFE" w:rsidRDefault="006F2CFE" w:rsidP="006F2CFE">
            <w:pPr>
              <w:jc w:val="center"/>
              <w:rPr>
                <w:b/>
              </w:rPr>
            </w:pPr>
            <w:r w:rsidRPr="006F2CFE">
              <w:rPr>
                <w:rFonts w:hint="eastAsia"/>
                <w:b/>
              </w:rPr>
              <w:t>序号</w:t>
            </w:r>
          </w:p>
        </w:tc>
        <w:tc>
          <w:tcPr>
            <w:tcW w:w="2977" w:type="dxa"/>
          </w:tcPr>
          <w:p w:rsidR="006F2CFE" w:rsidRPr="006F2CFE" w:rsidRDefault="006F2CFE" w:rsidP="006F2CFE">
            <w:pPr>
              <w:jc w:val="center"/>
              <w:rPr>
                <w:b/>
              </w:rPr>
            </w:pPr>
            <w:r w:rsidRPr="006F2CFE">
              <w:rPr>
                <w:rFonts w:hint="eastAsia"/>
                <w:b/>
              </w:rPr>
              <w:t>名称</w:t>
            </w:r>
          </w:p>
        </w:tc>
        <w:tc>
          <w:tcPr>
            <w:tcW w:w="4785" w:type="dxa"/>
          </w:tcPr>
          <w:p w:rsidR="006F2CFE" w:rsidRPr="006F2CFE" w:rsidRDefault="006F2CFE" w:rsidP="006F2CFE">
            <w:pPr>
              <w:jc w:val="center"/>
              <w:rPr>
                <w:b/>
              </w:rPr>
            </w:pPr>
            <w:r w:rsidRPr="006F2CFE">
              <w:rPr>
                <w:rFonts w:hint="eastAsia"/>
                <w:b/>
              </w:rPr>
              <w:t>金额（元）</w:t>
            </w:r>
          </w:p>
        </w:tc>
      </w:tr>
      <w:tr w:rsidR="006F2CFE" w:rsidTr="006F2CFE">
        <w:tc>
          <w:tcPr>
            <w:tcW w:w="743" w:type="dxa"/>
          </w:tcPr>
          <w:p w:rsidR="006F2CFE" w:rsidRDefault="006F2CFE" w:rsidP="006F2CFE">
            <w:pPr>
              <w:jc w:val="center"/>
            </w:pPr>
            <w:r>
              <w:t>1</w:t>
            </w:r>
          </w:p>
        </w:tc>
        <w:tc>
          <w:tcPr>
            <w:tcW w:w="2977" w:type="dxa"/>
          </w:tcPr>
          <w:p w:rsidR="006F2CFE" w:rsidRDefault="006F2CFE" w:rsidP="006F2CFE">
            <w:pPr>
              <w:jc w:val="left"/>
            </w:pPr>
            <w:r>
              <w:rPr>
                <w:rFonts w:hint="eastAsia"/>
              </w:rPr>
              <w:t>存出保证金</w:t>
            </w:r>
          </w:p>
        </w:tc>
        <w:tc>
          <w:tcPr>
            <w:tcW w:w="4785" w:type="dxa"/>
          </w:tcPr>
          <w:p w:rsidR="006F2CFE" w:rsidRDefault="006F2CFE" w:rsidP="006F2CFE">
            <w:pPr>
              <w:jc w:val="right"/>
            </w:pPr>
            <w:r>
              <w:t>2,493,327.19</w:t>
            </w:r>
          </w:p>
        </w:tc>
      </w:tr>
      <w:tr w:rsidR="006F2CFE" w:rsidTr="006F2CFE">
        <w:tc>
          <w:tcPr>
            <w:tcW w:w="743" w:type="dxa"/>
          </w:tcPr>
          <w:p w:rsidR="006F2CFE" w:rsidRDefault="006F2CFE" w:rsidP="006F2CFE">
            <w:pPr>
              <w:jc w:val="center"/>
            </w:pPr>
            <w:r>
              <w:t>2</w:t>
            </w:r>
          </w:p>
        </w:tc>
        <w:tc>
          <w:tcPr>
            <w:tcW w:w="2977" w:type="dxa"/>
          </w:tcPr>
          <w:p w:rsidR="006F2CFE" w:rsidRDefault="006F2CFE" w:rsidP="006F2CFE">
            <w:pPr>
              <w:jc w:val="left"/>
            </w:pPr>
            <w:r>
              <w:rPr>
                <w:rFonts w:hint="eastAsia"/>
              </w:rPr>
              <w:t>应收证券清算款</w:t>
            </w:r>
          </w:p>
        </w:tc>
        <w:tc>
          <w:tcPr>
            <w:tcW w:w="4785" w:type="dxa"/>
          </w:tcPr>
          <w:p w:rsidR="006F2CFE" w:rsidRDefault="006F2CFE" w:rsidP="006F2CFE">
            <w:pPr>
              <w:jc w:val="right"/>
            </w:pPr>
            <w:r>
              <w:t>58,209,083.82</w:t>
            </w:r>
          </w:p>
        </w:tc>
      </w:tr>
      <w:tr w:rsidR="006F2CFE" w:rsidTr="006F2CFE">
        <w:tc>
          <w:tcPr>
            <w:tcW w:w="743" w:type="dxa"/>
          </w:tcPr>
          <w:p w:rsidR="006F2CFE" w:rsidRDefault="006F2CFE" w:rsidP="006F2CFE">
            <w:pPr>
              <w:jc w:val="center"/>
            </w:pPr>
            <w:r>
              <w:t>3</w:t>
            </w:r>
          </w:p>
        </w:tc>
        <w:tc>
          <w:tcPr>
            <w:tcW w:w="2977" w:type="dxa"/>
          </w:tcPr>
          <w:p w:rsidR="006F2CFE" w:rsidRDefault="006F2CFE" w:rsidP="006F2CFE">
            <w:pPr>
              <w:jc w:val="left"/>
            </w:pPr>
            <w:r>
              <w:rPr>
                <w:rFonts w:hint="eastAsia"/>
              </w:rPr>
              <w:t>应收股利</w:t>
            </w:r>
          </w:p>
        </w:tc>
        <w:tc>
          <w:tcPr>
            <w:tcW w:w="4785" w:type="dxa"/>
          </w:tcPr>
          <w:p w:rsidR="006F2CFE" w:rsidRDefault="006F2CFE" w:rsidP="006F2CFE">
            <w:pPr>
              <w:jc w:val="right"/>
            </w:pPr>
            <w:r>
              <w:t>1,162,181.98</w:t>
            </w:r>
          </w:p>
        </w:tc>
      </w:tr>
      <w:tr w:rsidR="006F2CFE" w:rsidTr="006F2CFE">
        <w:tc>
          <w:tcPr>
            <w:tcW w:w="743" w:type="dxa"/>
          </w:tcPr>
          <w:p w:rsidR="006F2CFE" w:rsidRDefault="006F2CFE" w:rsidP="006F2CFE">
            <w:pPr>
              <w:jc w:val="center"/>
            </w:pPr>
            <w:r>
              <w:t>4</w:t>
            </w:r>
          </w:p>
        </w:tc>
        <w:tc>
          <w:tcPr>
            <w:tcW w:w="2977" w:type="dxa"/>
          </w:tcPr>
          <w:p w:rsidR="006F2CFE" w:rsidRDefault="006F2CFE" w:rsidP="006F2CFE">
            <w:pPr>
              <w:jc w:val="left"/>
            </w:pPr>
            <w:r>
              <w:rPr>
                <w:rFonts w:hint="eastAsia"/>
              </w:rPr>
              <w:t>应收利息</w:t>
            </w:r>
          </w:p>
        </w:tc>
        <w:tc>
          <w:tcPr>
            <w:tcW w:w="4785" w:type="dxa"/>
          </w:tcPr>
          <w:p w:rsidR="006F2CFE" w:rsidRDefault="006F2CFE" w:rsidP="006F2CFE">
            <w:pPr>
              <w:jc w:val="right"/>
            </w:pPr>
            <w:r>
              <w:t>-</w:t>
            </w:r>
          </w:p>
        </w:tc>
      </w:tr>
      <w:tr w:rsidR="006F2CFE" w:rsidTr="006F2CFE">
        <w:tc>
          <w:tcPr>
            <w:tcW w:w="743" w:type="dxa"/>
          </w:tcPr>
          <w:p w:rsidR="006F2CFE" w:rsidRDefault="006F2CFE" w:rsidP="006F2CFE">
            <w:pPr>
              <w:jc w:val="center"/>
            </w:pPr>
            <w:r>
              <w:t>5</w:t>
            </w:r>
          </w:p>
        </w:tc>
        <w:tc>
          <w:tcPr>
            <w:tcW w:w="2977" w:type="dxa"/>
          </w:tcPr>
          <w:p w:rsidR="006F2CFE" w:rsidRDefault="006F2CFE" w:rsidP="006F2CFE">
            <w:pPr>
              <w:jc w:val="left"/>
            </w:pPr>
            <w:r>
              <w:rPr>
                <w:rFonts w:hint="eastAsia"/>
              </w:rPr>
              <w:t>应收申购款</w:t>
            </w:r>
          </w:p>
        </w:tc>
        <w:tc>
          <w:tcPr>
            <w:tcW w:w="4785" w:type="dxa"/>
          </w:tcPr>
          <w:p w:rsidR="006F2CFE" w:rsidRDefault="006F2CFE" w:rsidP="006F2CFE">
            <w:pPr>
              <w:jc w:val="right"/>
            </w:pPr>
            <w:r>
              <w:t>30,920,793.63</w:t>
            </w:r>
          </w:p>
        </w:tc>
      </w:tr>
      <w:tr w:rsidR="006F2CFE" w:rsidTr="006F2CFE">
        <w:tc>
          <w:tcPr>
            <w:tcW w:w="743" w:type="dxa"/>
          </w:tcPr>
          <w:p w:rsidR="006F2CFE" w:rsidRDefault="006F2CFE" w:rsidP="006F2CFE">
            <w:pPr>
              <w:jc w:val="center"/>
            </w:pPr>
            <w:r>
              <w:t>6</w:t>
            </w:r>
          </w:p>
        </w:tc>
        <w:tc>
          <w:tcPr>
            <w:tcW w:w="2977" w:type="dxa"/>
          </w:tcPr>
          <w:p w:rsidR="006F2CFE" w:rsidRDefault="006F2CFE" w:rsidP="006F2CFE">
            <w:pPr>
              <w:jc w:val="left"/>
            </w:pPr>
            <w:r>
              <w:rPr>
                <w:rFonts w:hint="eastAsia"/>
              </w:rPr>
              <w:t>其他应收款</w:t>
            </w:r>
          </w:p>
        </w:tc>
        <w:tc>
          <w:tcPr>
            <w:tcW w:w="4785" w:type="dxa"/>
          </w:tcPr>
          <w:p w:rsidR="006F2CFE" w:rsidRDefault="006F2CFE" w:rsidP="006F2CFE">
            <w:pPr>
              <w:jc w:val="right"/>
            </w:pPr>
            <w:r>
              <w:t>-</w:t>
            </w:r>
          </w:p>
        </w:tc>
      </w:tr>
      <w:tr w:rsidR="006F2CFE" w:rsidTr="006F2CFE">
        <w:tc>
          <w:tcPr>
            <w:tcW w:w="743" w:type="dxa"/>
          </w:tcPr>
          <w:p w:rsidR="006F2CFE" w:rsidRDefault="006F2CFE" w:rsidP="006F2CFE">
            <w:pPr>
              <w:jc w:val="center"/>
            </w:pPr>
            <w:r>
              <w:t>7</w:t>
            </w:r>
          </w:p>
        </w:tc>
        <w:tc>
          <w:tcPr>
            <w:tcW w:w="2977" w:type="dxa"/>
          </w:tcPr>
          <w:p w:rsidR="006F2CFE" w:rsidRDefault="006F2CFE" w:rsidP="006F2CFE">
            <w:pPr>
              <w:jc w:val="left"/>
            </w:pPr>
            <w:r>
              <w:rPr>
                <w:rFonts w:hint="eastAsia"/>
              </w:rPr>
              <w:t>待摊费用</w:t>
            </w:r>
          </w:p>
        </w:tc>
        <w:tc>
          <w:tcPr>
            <w:tcW w:w="4785" w:type="dxa"/>
          </w:tcPr>
          <w:p w:rsidR="006F2CFE" w:rsidRDefault="006F2CFE" w:rsidP="006F2CFE">
            <w:pPr>
              <w:jc w:val="right"/>
            </w:pPr>
            <w:r>
              <w:t>-</w:t>
            </w:r>
          </w:p>
        </w:tc>
      </w:tr>
      <w:tr w:rsidR="006F2CFE" w:rsidTr="006F2CFE">
        <w:tc>
          <w:tcPr>
            <w:tcW w:w="743" w:type="dxa"/>
          </w:tcPr>
          <w:p w:rsidR="006F2CFE" w:rsidRDefault="006F2CFE" w:rsidP="006F2CFE">
            <w:pPr>
              <w:jc w:val="center"/>
            </w:pPr>
            <w:r>
              <w:t>8</w:t>
            </w:r>
          </w:p>
        </w:tc>
        <w:tc>
          <w:tcPr>
            <w:tcW w:w="2977" w:type="dxa"/>
          </w:tcPr>
          <w:p w:rsidR="006F2CFE" w:rsidRDefault="006F2CFE" w:rsidP="006F2CFE">
            <w:pPr>
              <w:jc w:val="left"/>
            </w:pPr>
            <w:r>
              <w:rPr>
                <w:rFonts w:hint="eastAsia"/>
              </w:rPr>
              <w:t>其他</w:t>
            </w:r>
          </w:p>
        </w:tc>
        <w:tc>
          <w:tcPr>
            <w:tcW w:w="4785" w:type="dxa"/>
          </w:tcPr>
          <w:p w:rsidR="006F2CFE" w:rsidRDefault="006F2CFE" w:rsidP="006F2CFE">
            <w:pPr>
              <w:jc w:val="right"/>
            </w:pPr>
            <w:r>
              <w:t>-</w:t>
            </w:r>
          </w:p>
        </w:tc>
      </w:tr>
      <w:tr w:rsidR="006F2CFE" w:rsidTr="006F2CFE">
        <w:tc>
          <w:tcPr>
            <w:tcW w:w="743" w:type="dxa"/>
          </w:tcPr>
          <w:p w:rsidR="006F2CFE" w:rsidRDefault="006F2CFE" w:rsidP="006F2CFE">
            <w:pPr>
              <w:jc w:val="center"/>
            </w:pPr>
            <w:r>
              <w:t>9</w:t>
            </w:r>
          </w:p>
        </w:tc>
        <w:tc>
          <w:tcPr>
            <w:tcW w:w="2977" w:type="dxa"/>
          </w:tcPr>
          <w:p w:rsidR="006F2CFE" w:rsidRDefault="006F2CFE" w:rsidP="006F2CFE">
            <w:pPr>
              <w:jc w:val="left"/>
            </w:pPr>
            <w:r>
              <w:rPr>
                <w:rFonts w:hint="eastAsia"/>
              </w:rPr>
              <w:t>合计</w:t>
            </w:r>
          </w:p>
        </w:tc>
        <w:tc>
          <w:tcPr>
            <w:tcW w:w="4785" w:type="dxa"/>
          </w:tcPr>
          <w:p w:rsidR="006F2CFE" w:rsidRDefault="006F2CFE" w:rsidP="006F2CFE">
            <w:pPr>
              <w:jc w:val="right"/>
            </w:pPr>
            <w:r>
              <w:t>92,785,386.62</w:t>
            </w:r>
          </w:p>
        </w:tc>
      </w:tr>
    </w:tbl>
    <w:p w:rsidR="006F2CFE" w:rsidRDefault="006F2CFE" w:rsidP="006F2CFE">
      <w:pPr>
        <w:pStyle w:val="-3"/>
        <w:spacing w:before="156" w:after="156"/>
      </w:pPr>
      <w:r>
        <w:rPr>
          <w:rFonts w:hint="eastAsia"/>
        </w:rPr>
        <w:t>报告期末持有的处于转股期的可转换债券明细</w:t>
      </w:r>
    </w:p>
    <w:p w:rsidR="006F2CFE" w:rsidRDefault="006F2CFE" w:rsidP="006F2CFE">
      <w:pPr>
        <w:pStyle w:val="-"/>
        <w:ind w:firstLine="420"/>
      </w:pPr>
      <w:r>
        <w:rPr>
          <w:rFonts w:hint="eastAsia"/>
        </w:rPr>
        <w:t>本基金本报告期末未持有处于转股期的可转换债券。</w:t>
      </w:r>
    </w:p>
    <w:p w:rsidR="006F2CFE" w:rsidRDefault="006F2CFE" w:rsidP="006F2CFE">
      <w:pPr>
        <w:pStyle w:val="-3"/>
        <w:spacing w:before="156" w:after="156"/>
      </w:pPr>
      <w:r>
        <w:rPr>
          <w:rFonts w:hint="eastAsia"/>
        </w:rPr>
        <w:lastRenderedPageBreak/>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6F2CFE" w:rsidTr="006F2CFE">
        <w:trPr>
          <w:cnfStyle w:val="100000000000" w:firstRow="1" w:lastRow="0" w:firstColumn="0" w:lastColumn="0" w:oddVBand="0" w:evenVBand="0" w:oddHBand="0" w:evenHBand="0" w:firstRowFirstColumn="0" w:firstRowLastColumn="0" w:lastRowFirstColumn="0" w:lastRowLastColumn="0"/>
        </w:trPr>
        <w:tc>
          <w:tcPr>
            <w:tcW w:w="658" w:type="dxa"/>
          </w:tcPr>
          <w:p w:rsidR="006F2CFE" w:rsidRPr="006F2CFE" w:rsidRDefault="006F2CFE" w:rsidP="006F2CFE">
            <w:pPr>
              <w:jc w:val="center"/>
              <w:rPr>
                <w:b/>
              </w:rPr>
            </w:pPr>
            <w:r w:rsidRPr="006F2CFE">
              <w:rPr>
                <w:rFonts w:hint="eastAsia"/>
                <w:b/>
              </w:rPr>
              <w:t>序号</w:t>
            </w:r>
          </w:p>
        </w:tc>
        <w:tc>
          <w:tcPr>
            <w:tcW w:w="1276" w:type="dxa"/>
          </w:tcPr>
          <w:p w:rsidR="006F2CFE" w:rsidRPr="006F2CFE" w:rsidRDefault="006F2CFE" w:rsidP="006F2CFE">
            <w:pPr>
              <w:jc w:val="center"/>
              <w:rPr>
                <w:b/>
              </w:rPr>
            </w:pPr>
            <w:r w:rsidRPr="006F2CFE">
              <w:rPr>
                <w:rFonts w:hint="eastAsia"/>
                <w:b/>
              </w:rPr>
              <w:t>股票代码</w:t>
            </w:r>
          </w:p>
        </w:tc>
        <w:tc>
          <w:tcPr>
            <w:tcW w:w="1418" w:type="dxa"/>
          </w:tcPr>
          <w:p w:rsidR="006F2CFE" w:rsidRPr="006F2CFE" w:rsidRDefault="006F2CFE" w:rsidP="006F2CFE">
            <w:pPr>
              <w:jc w:val="center"/>
              <w:rPr>
                <w:b/>
              </w:rPr>
            </w:pPr>
            <w:r w:rsidRPr="006F2CFE">
              <w:rPr>
                <w:rFonts w:hint="eastAsia"/>
                <w:b/>
              </w:rPr>
              <w:t>股票名称</w:t>
            </w:r>
          </w:p>
        </w:tc>
        <w:tc>
          <w:tcPr>
            <w:tcW w:w="1985" w:type="dxa"/>
          </w:tcPr>
          <w:p w:rsidR="006F2CFE" w:rsidRPr="006F2CFE" w:rsidRDefault="006F2CFE" w:rsidP="006F2CFE">
            <w:pPr>
              <w:jc w:val="center"/>
              <w:rPr>
                <w:b/>
              </w:rPr>
            </w:pPr>
            <w:r w:rsidRPr="006F2CFE">
              <w:rPr>
                <w:rFonts w:hint="eastAsia"/>
                <w:b/>
              </w:rPr>
              <w:t>流通受限部分的公允价值（元）</w:t>
            </w:r>
          </w:p>
        </w:tc>
        <w:tc>
          <w:tcPr>
            <w:tcW w:w="1559" w:type="dxa"/>
          </w:tcPr>
          <w:p w:rsidR="006F2CFE" w:rsidRPr="006F2CFE" w:rsidRDefault="006F2CFE" w:rsidP="006F2CFE">
            <w:pPr>
              <w:jc w:val="center"/>
              <w:rPr>
                <w:b/>
              </w:rPr>
            </w:pPr>
            <w:r w:rsidRPr="006F2CFE">
              <w:rPr>
                <w:rFonts w:hint="eastAsia"/>
                <w:b/>
              </w:rPr>
              <w:t>占基金资产净值比例（</w:t>
            </w:r>
            <w:r w:rsidRPr="006F2CFE">
              <w:rPr>
                <w:rFonts w:hint="eastAsia"/>
                <w:b/>
              </w:rPr>
              <w:t>%</w:t>
            </w:r>
            <w:r w:rsidRPr="006F2CFE">
              <w:rPr>
                <w:rFonts w:hint="eastAsia"/>
                <w:b/>
              </w:rPr>
              <w:t>）</w:t>
            </w:r>
          </w:p>
        </w:tc>
        <w:tc>
          <w:tcPr>
            <w:tcW w:w="1610" w:type="dxa"/>
          </w:tcPr>
          <w:p w:rsidR="006F2CFE" w:rsidRPr="006F2CFE" w:rsidRDefault="006F2CFE" w:rsidP="006F2CFE">
            <w:pPr>
              <w:jc w:val="center"/>
              <w:rPr>
                <w:b/>
              </w:rPr>
            </w:pPr>
            <w:r w:rsidRPr="006F2CFE">
              <w:rPr>
                <w:rFonts w:hint="eastAsia"/>
                <w:b/>
              </w:rPr>
              <w:t>流通受限情况说明</w:t>
            </w:r>
          </w:p>
        </w:tc>
      </w:tr>
      <w:tr w:rsidR="006F2CFE" w:rsidTr="006F2CFE">
        <w:tc>
          <w:tcPr>
            <w:tcW w:w="658" w:type="dxa"/>
          </w:tcPr>
          <w:p w:rsidR="006F2CFE" w:rsidRDefault="006F2CFE" w:rsidP="006F2CFE">
            <w:pPr>
              <w:jc w:val="center"/>
            </w:pPr>
            <w:r>
              <w:t>1</w:t>
            </w:r>
          </w:p>
        </w:tc>
        <w:tc>
          <w:tcPr>
            <w:tcW w:w="1276" w:type="dxa"/>
          </w:tcPr>
          <w:p w:rsidR="006F2CFE" w:rsidRDefault="006F2CFE" w:rsidP="006F2CFE">
            <w:pPr>
              <w:jc w:val="left"/>
            </w:pPr>
            <w:r>
              <w:t>688072</w:t>
            </w:r>
          </w:p>
        </w:tc>
        <w:tc>
          <w:tcPr>
            <w:tcW w:w="1418" w:type="dxa"/>
          </w:tcPr>
          <w:p w:rsidR="006F2CFE" w:rsidRDefault="006F2CFE" w:rsidP="006F2CFE">
            <w:pPr>
              <w:jc w:val="left"/>
            </w:pPr>
            <w:r>
              <w:rPr>
                <w:rFonts w:hint="eastAsia"/>
              </w:rPr>
              <w:t>拓荆科技</w:t>
            </w:r>
          </w:p>
        </w:tc>
        <w:tc>
          <w:tcPr>
            <w:tcW w:w="1985" w:type="dxa"/>
          </w:tcPr>
          <w:p w:rsidR="006F2CFE" w:rsidRDefault="006F2CFE" w:rsidP="006F2CFE">
            <w:pPr>
              <w:jc w:val="right"/>
            </w:pPr>
            <w:r>
              <w:t>222,201,820.61</w:t>
            </w:r>
          </w:p>
        </w:tc>
        <w:tc>
          <w:tcPr>
            <w:tcW w:w="1559" w:type="dxa"/>
          </w:tcPr>
          <w:p w:rsidR="006F2CFE" w:rsidRDefault="006F2CFE" w:rsidP="006F2CFE">
            <w:pPr>
              <w:jc w:val="right"/>
            </w:pPr>
            <w:r>
              <w:t>4.11</w:t>
            </w:r>
          </w:p>
        </w:tc>
        <w:tc>
          <w:tcPr>
            <w:tcW w:w="1610" w:type="dxa"/>
          </w:tcPr>
          <w:p w:rsidR="006F2CFE" w:rsidRDefault="006F2CFE" w:rsidP="006F2CFE">
            <w:pPr>
              <w:jc w:val="left"/>
            </w:pPr>
            <w:r>
              <w:rPr>
                <w:rFonts w:hint="eastAsia"/>
              </w:rPr>
              <w:t>重大事项停牌</w:t>
            </w:r>
          </w:p>
        </w:tc>
      </w:tr>
    </w:tbl>
    <w:p w:rsidR="006F2CFE" w:rsidRDefault="006F2CFE" w:rsidP="006F2CFE">
      <w:pPr>
        <w:pStyle w:val="-1"/>
        <w:ind w:left="281" w:hanging="281"/>
      </w:pPr>
      <w:r>
        <w:rPr>
          <w:rFonts w:hint="eastAsia"/>
        </w:rPr>
        <w:t>开放式基金份额变动</w:t>
      </w:r>
    </w:p>
    <w:p w:rsidR="006F2CFE" w:rsidRDefault="006F2CFE" w:rsidP="006F2CF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F2CFE" w:rsidTr="006F2CFE">
        <w:trPr>
          <w:cnfStyle w:val="100000000000" w:firstRow="1" w:lastRow="0" w:firstColumn="0" w:lastColumn="0" w:oddVBand="0" w:evenVBand="0" w:oddHBand="0" w:evenHBand="0" w:firstRowFirstColumn="0" w:firstRowLastColumn="0" w:lastRowFirstColumn="0" w:lastRowLastColumn="0"/>
        </w:trPr>
        <w:tc>
          <w:tcPr>
            <w:tcW w:w="2768" w:type="dxa"/>
          </w:tcPr>
          <w:p w:rsidR="006F2CFE" w:rsidRPr="006F2CFE" w:rsidRDefault="006F2CFE" w:rsidP="006F2CFE">
            <w:pPr>
              <w:jc w:val="center"/>
              <w:rPr>
                <w:b/>
              </w:rPr>
            </w:pPr>
            <w:r w:rsidRPr="006F2CFE">
              <w:rPr>
                <w:rFonts w:hint="eastAsia"/>
                <w:b/>
              </w:rPr>
              <w:t>项目</w:t>
            </w:r>
          </w:p>
        </w:tc>
        <w:tc>
          <w:tcPr>
            <w:tcW w:w="2769" w:type="dxa"/>
          </w:tcPr>
          <w:p w:rsidR="006F2CFE" w:rsidRPr="006F2CFE" w:rsidRDefault="006F2CFE" w:rsidP="006F2CFE">
            <w:pPr>
              <w:jc w:val="center"/>
              <w:rPr>
                <w:b/>
              </w:rPr>
            </w:pPr>
            <w:r w:rsidRPr="006F2CFE">
              <w:rPr>
                <w:rFonts w:hint="eastAsia"/>
                <w:b/>
              </w:rPr>
              <w:t>南方成长先锋混合</w:t>
            </w:r>
            <w:r w:rsidRPr="006F2CFE">
              <w:rPr>
                <w:rFonts w:hint="eastAsia"/>
                <w:b/>
              </w:rPr>
              <w:t>A</w:t>
            </w:r>
          </w:p>
        </w:tc>
        <w:tc>
          <w:tcPr>
            <w:tcW w:w="2769" w:type="dxa"/>
          </w:tcPr>
          <w:p w:rsidR="006F2CFE" w:rsidRPr="006F2CFE" w:rsidRDefault="006F2CFE" w:rsidP="006F2CFE">
            <w:pPr>
              <w:jc w:val="center"/>
              <w:rPr>
                <w:b/>
              </w:rPr>
            </w:pPr>
            <w:r w:rsidRPr="006F2CFE">
              <w:rPr>
                <w:rFonts w:hint="eastAsia"/>
                <w:b/>
              </w:rPr>
              <w:t>南方成长先锋混合</w:t>
            </w:r>
            <w:r w:rsidRPr="006F2CFE">
              <w:rPr>
                <w:rFonts w:hint="eastAsia"/>
                <w:b/>
              </w:rPr>
              <w:t>C</w:t>
            </w:r>
          </w:p>
        </w:tc>
      </w:tr>
      <w:tr w:rsidR="006F2CFE" w:rsidTr="006F2CFE">
        <w:tc>
          <w:tcPr>
            <w:tcW w:w="2768" w:type="dxa"/>
          </w:tcPr>
          <w:p w:rsidR="006F2CFE" w:rsidRDefault="006F2CFE" w:rsidP="006F2CFE">
            <w:pPr>
              <w:jc w:val="left"/>
            </w:pPr>
            <w:r>
              <w:rPr>
                <w:rFonts w:hint="eastAsia"/>
              </w:rPr>
              <w:t>报告期期初基金份额总额</w:t>
            </w:r>
          </w:p>
        </w:tc>
        <w:tc>
          <w:tcPr>
            <w:tcW w:w="2769" w:type="dxa"/>
          </w:tcPr>
          <w:p w:rsidR="006F2CFE" w:rsidRDefault="006F2CFE" w:rsidP="006F2CFE">
            <w:pPr>
              <w:jc w:val="right"/>
            </w:pPr>
            <w:r>
              <w:t>3,835,110,326.19</w:t>
            </w:r>
          </w:p>
        </w:tc>
        <w:tc>
          <w:tcPr>
            <w:tcW w:w="2769" w:type="dxa"/>
          </w:tcPr>
          <w:p w:rsidR="006F2CFE" w:rsidRDefault="006F2CFE" w:rsidP="006F2CFE">
            <w:pPr>
              <w:jc w:val="right"/>
            </w:pPr>
            <w:r>
              <w:t>749,523,440.31</w:t>
            </w:r>
          </w:p>
        </w:tc>
      </w:tr>
      <w:tr w:rsidR="006F2CFE" w:rsidTr="006F2CFE">
        <w:tc>
          <w:tcPr>
            <w:tcW w:w="2768" w:type="dxa"/>
          </w:tcPr>
          <w:p w:rsidR="006F2CFE" w:rsidRDefault="006F2CFE" w:rsidP="006F2CFE">
            <w:pPr>
              <w:jc w:val="left"/>
            </w:pPr>
            <w:r>
              <w:rPr>
                <w:rFonts w:hint="eastAsia"/>
              </w:rPr>
              <w:t>报告期期间基金总申购份额</w:t>
            </w:r>
          </w:p>
        </w:tc>
        <w:tc>
          <w:tcPr>
            <w:tcW w:w="2769" w:type="dxa"/>
          </w:tcPr>
          <w:p w:rsidR="006F2CFE" w:rsidRDefault="006F2CFE" w:rsidP="006F2CFE">
            <w:pPr>
              <w:jc w:val="right"/>
            </w:pPr>
            <w:r>
              <w:t>217,670,145.08</w:t>
            </w:r>
          </w:p>
        </w:tc>
        <w:tc>
          <w:tcPr>
            <w:tcW w:w="2769" w:type="dxa"/>
          </w:tcPr>
          <w:p w:rsidR="006F2CFE" w:rsidRDefault="006F2CFE" w:rsidP="006F2CFE">
            <w:pPr>
              <w:jc w:val="right"/>
            </w:pPr>
            <w:r>
              <w:t>163,690,190.61</w:t>
            </w:r>
          </w:p>
        </w:tc>
      </w:tr>
      <w:tr w:rsidR="006F2CFE" w:rsidTr="006F2CFE">
        <w:tc>
          <w:tcPr>
            <w:tcW w:w="2768" w:type="dxa"/>
          </w:tcPr>
          <w:p w:rsidR="006F2CFE" w:rsidRDefault="006F2CFE" w:rsidP="006F2CFE">
            <w:pPr>
              <w:jc w:val="left"/>
            </w:pPr>
            <w:r>
              <w:rPr>
                <w:rFonts w:hint="eastAsia"/>
              </w:rPr>
              <w:t>减：报告期期间基金总赎回份额</w:t>
            </w:r>
          </w:p>
        </w:tc>
        <w:tc>
          <w:tcPr>
            <w:tcW w:w="2769" w:type="dxa"/>
          </w:tcPr>
          <w:p w:rsidR="006F2CFE" w:rsidRDefault="006F2CFE" w:rsidP="006F2CFE">
            <w:pPr>
              <w:jc w:val="right"/>
            </w:pPr>
            <w:r>
              <w:t>1,270,321,705.74</w:t>
            </w:r>
          </w:p>
        </w:tc>
        <w:tc>
          <w:tcPr>
            <w:tcW w:w="2769" w:type="dxa"/>
          </w:tcPr>
          <w:p w:rsidR="006F2CFE" w:rsidRDefault="006F2CFE" w:rsidP="006F2CFE">
            <w:pPr>
              <w:jc w:val="right"/>
            </w:pPr>
            <w:r>
              <w:t>298,734,508.21</w:t>
            </w:r>
          </w:p>
        </w:tc>
      </w:tr>
      <w:tr w:rsidR="006F2CFE" w:rsidTr="006F2CFE">
        <w:tc>
          <w:tcPr>
            <w:tcW w:w="2768" w:type="dxa"/>
          </w:tcPr>
          <w:p w:rsidR="006F2CFE" w:rsidRDefault="006F2CFE" w:rsidP="006F2CFE">
            <w:pPr>
              <w:jc w:val="left"/>
            </w:pPr>
            <w:r>
              <w:rPr>
                <w:rFonts w:hint="eastAsia"/>
              </w:rPr>
              <w:t>报告期期间基金拆分变动份额（份额减少以</w:t>
            </w:r>
            <w:r>
              <w:rPr>
                <w:rFonts w:hint="eastAsia"/>
              </w:rPr>
              <w:t>"-"</w:t>
            </w:r>
            <w:r>
              <w:rPr>
                <w:rFonts w:hint="eastAsia"/>
              </w:rPr>
              <w:t>填列）</w:t>
            </w:r>
          </w:p>
        </w:tc>
        <w:tc>
          <w:tcPr>
            <w:tcW w:w="2769" w:type="dxa"/>
          </w:tcPr>
          <w:p w:rsidR="006F2CFE" w:rsidRDefault="006F2CFE" w:rsidP="006F2CFE">
            <w:pPr>
              <w:jc w:val="right"/>
            </w:pPr>
            <w:r>
              <w:t>-</w:t>
            </w:r>
          </w:p>
        </w:tc>
        <w:tc>
          <w:tcPr>
            <w:tcW w:w="2769" w:type="dxa"/>
          </w:tcPr>
          <w:p w:rsidR="006F2CFE" w:rsidRDefault="006F2CFE" w:rsidP="006F2CFE">
            <w:pPr>
              <w:jc w:val="right"/>
            </w:pPr>
            <w:r>
              <w:t>-</w:t>
            </w:r>
          </w:p>
        </w:tc>
      </w:tr>
      <w:tr w:rsidR="006F2CFE" w:rsidTr="006F2CFE">
        <w:tc>
          <w:tcPr>
            <w:tcW w:w="2768" w:type="dxa"/>
          </w:tcPr>
          <w:p w:rsidR="006F2CFE" w:rsidRDefault="006F2CFE" w:rsidP="006F2CFE">
            <w:pPr>
              <w:jc w:val="left"/>
            </w:pPr>
            <w:r>
              <w:rPr>
                <w:rFonts w:hint="eastAsia"/>
              </w:rPr>
              <w:t>报告期期末基金份额总额</w:t>
            </w:r>
          </w:p>
        </w:tc>
        <w:tc>
          <w:tcPr>
            <w:tcW w:w="2769" w:type="dxa"/>
          </w:tcPr>
          <w:p w:rsidR="006F2CFE" w:rsidRDefault="006F2CFE" w:rsidP="006F2CFE">
            <w:pPr>
              <w:jc w:val="right"/>
            </w:pPr>
            <w:r>
              <w:t>2,782,458,765.53</w:t>
            </w:r>
          </w:p>
        </w:tc>
        <w:tc>
          <w:tcPr>
            <w:tcW w:w="2769" w:type="dxa"/>
          </w:tcPr>
          <w:p w:rsidR="006F2CFE" w:rsidRDefault="006F2CFE" w:rsidP="006F2CFE">
            <w:pPr>
              <w:jc w:val="right"/>
            </w:pPr>
            <w:r>
              <w:t>614,479,122.71</w:t>
            </w:r>
          </w:p>
        </w:tc>
      </w:tr>
    </w:tbl>
    <w:p w:rsidR="006F2CFE" w:rsidRDefault="006F2CFE" w:rsidP="006F2CFE">
      <w:pPr>
        <w:pStyle w:val="-1"/>
        <w:ind w:left="281" w:hanging="281"/>
      </w:pPr>
      <w:r>
        <w:rPr>
          <w:rFonts w:hint="eastAsia"/>
        </w:rPr>
        <w:t>基金管理人运用固有资金投资本基金情况</w:t>
      </w:r>
    </w:p>
    <w:p w:rsidR="006F2CFE" w:rsidRDefault="006F2CFE" w:rsidP="006F2CFE">
      <w:pPr>
        <w:pStyle w:val="-2"/>
        <w:spacing w:before="312"/>
      </w:pPr>
      <w:r>
        <w:rPr>
          <w:rFonts w:hint="eastAsia"/>
        </w:rPr>
        <w:t>基金管理人持有本基金份额变动情况</w:t>
      </w:r>
    </w:p>
    <w:p w:rsidR="006F2CFE" w:rsidRDefault="006F2CFE" w:rsidP="006F2CFE">
      <w:pPr>
        <w:pStyle w:val="-"/>
        <w:ind w:firstLine="420"/>
      </w:pPr>
      <w:r>
        <w:rPr>
          <w:rFonts w:hint="eastAsia"/>
        </w:rPr>
        <w:t>本报告期末，基金管理人未持有本基金份额。</w:t>
      </w:r>
    </w:p>
    <w:p w:rsidR="006F2CFE" w:rsidRDefault="006F2CFE" w:rsidP="006F2CFE">
      <w:pPr>
        <w:pStyle w:val="-2"/>
        <w:spacing w:before="312"/>
      </w:pPr>
      <w:r>
        <w:rPr>
          <w:rFonts w:hint="eastAsia"/>
        </w:rPr>
        <w:t>基金管理人运用固有资金投资本基金交易明细</w:t>
      </w:r>
    </w:p>
    <w:p w:rsidR="006F2CFE" w:rsidRDefault="006F2CFE" w:rsidP="006F2CFE">
      <w:pPr>
        <w:pStyle w:val="-"/>
        <w:ind w:firstLine="420"/>
      </w:pPr>
      <w:r>
        <w:rPr>
          <w:rFonts w:hint="eastAsia"/>
        </w:rPr>
        <w:t>本报告期内，基金管理人不存在申购、赎回或买卖本基金的情况。</w:t>
      </w:r>
    </w:p>
    <w:p w:rsidR="006F2CFE" w:rsidRDefault="006F2CFE" w:rsidP="006F2CFE">
      <w:pPr>
        <w:pStyle w:val="-1"/>
        <w:ind w:left="281" w:hanging="281"/>
      </w:pPr>
      <w:r>
        <w:rPr>
          <w:rFonts w:hint="eastAsia"/>
        </w:rPr>
        <w:t>影响投资者决策的其他重要信息</w:t>
      </w:r>
    </w:p>
    <w:p w:rsidR="006F2CFE" w:rsidRDefault="006F2CFE" w:rsidP="006F2CFE">
      <w:pPr>
        <w:pStyle w:val="-2"/>
        <w:spacing w:before="312"/>
      </w:pPr>
      <w:r>
        <w:rPr>
          <w:rFonts w:hint="eastAsia"/>
        </w:rPr>
        <w:t>报告期内单一投资者持有基金份额比例达到或超过20%的情况</w:t>
      </w:r>
    </w:p>
    <w:p w:rsidR="006F2CFE" w:rsidRDefault="006F2CFE" w:rsidP="006F2CFE">
      <w:pPr>
        <w:pStyle w:val="-"/>
        <w:ind w:firstLine="420"/>
      </w:pPr>
      <w:r>
        <w:rPr>
          <w:rFonts w:hint="eastAsia"/>
        </w:rPr>
        <w:t>报告期内单一投资者持有基金份额比例不存在达到或超过20%的情况。</w:t>
      </w:r>
    </w:p>
    <w:p w:rsidR="006F2CFE" w:rsidRDefault="006F2CFE" w:rsidP="006F2CFE">
      <w:pPr>
        <w:pStyle w:val="-2"/>
        <w:spacing w:before="312"/>
      </w:pPr>
      <w:r>
        <w:rPr>
          <w:rFonts w:hint="eastAsia"/>
        </w:rPr>
        <w:t>影响投资者决策的其他重要信息</w:t>
      </w:r>
    </w:p>
    <w:p w:rsidR="006F2CFE" w:rsidRDefault="006F2CFE" w:rsidP="006F2CFE">
      <w:pPr>
        <w:pStyle w:val="-"/>
        <w:ind w:firstLine="420"/>
      </w:pPr>
      <w:r>
        <w:rPr>
          <w:rFonts w:hint="eastAsia"/>
        </w:rPr>
        <w:t>无。</w:t>
      </w:r>
    </w:p>
    <w:p w:rsidR="006F2CFE" w:rsidRDefault="006F2CFE" w:rsidP="006F2CFE">
      <w:pPr>
        <w:pStyle w:val="-1"/>
        <w:ind w:left="281" w:hanging="281"/>
      </w:pPr>
      <w:r>
        <w:rPr>
          <w:rFonts w:hint="eastAsia"/>
        </w:rPr>
        <w:t>备查文件目录</w:t>
      </w:r>
    </w:p>
    <w:p w:rsidR="006F2CFE" w:rsidRDefault="006F2CFE" w:rsidP="006F2CFE">
      <w:pPr>
        <w:pStyle w:val="-2"/>
        <w:spacing w:before="312"/>
      </w:pPr>
      <w:r>
        <w:rPr>
          <w:rFonts w:hint="eastAsia"/>
        </w:rPr>
        <w:lastRenderedPageBreak/>
        <w:t>备查文件目录</w:t>
      </w:r>
    </w:p>
    <w:p w:rsidR="006F2CFE" w:rsidRDefault="006F2CFE" w:rsidP="006F2CFE">
      <w:pPr>
        <w:pStyle w:val="-"/>
        <w:ind w:firstLine="420"/>
      </w:pPr>
      <w:r>
        <w:rPr>
          <w:rFonts w:hint="eastAsia"/>
        </w:rPr>
        <w:t>1、《南方成长先锋混合型证券投资基金基金合同》；</w:t>
      </w:r>
    </w:p>
    <w:p w:rsidR="006F2CFE" w:rsidRDefault="006F2CFE" w:rsidP="006F2CFE">
      <w:pPr>
        <w:pStyle w:val="-"/>
        <w:ind w:firstLine="420"/>
      </w:pPr>
      <w:r>
        <w:rPr>
          <w:rFonts w:hint="eastAsia"/>
        </w:rPr>
        <w:t>2、《南方成长先锋混合型证券投资基金托管协议》；</w:t>
      </w:r>
    </w:p>
    <w:p w:rsidR="006F2CFE" w:rsidRDefault="006F2CFE" w:rsidP="006F2CFE">
      <w:pPr>
        <w:pStyle w:val="-"/>
        <w:ind w:firstLine="420"/>
      </w:pPr>
      <w:r>
        <w:rPr>
          <w:rFonts w:hint="eastAsia"/>
        </w:rPr>
        <w:t>3、南方成长先锋混合型证券投资基金2026年2季度报告原文。</w:t>
      </w:r>
    </w:p>
    <w:p w:rsidR="006F2CFE" w:rsidRDefault="006F2CFE" w:rsidP="006F2CFE">
      <w:pPr>
        <w:pStyle w:val="-2"/>
        <w:spacing w:before="312"/>
      </w:pPr>
      <w:r>
        <w:rPr>
          <w:rFonts w:hint="eastAsia"/>
        </w:rPr>
        <w:t>存放地点</w:t>
      </w:r>
    </w:p>
    <w:p w:rsidR="006F2CFE" w:rsidRDefault="006F2CFE" w:rsidP="006F2CFE">
      <w:pPr>
        <w:pStyle w:val="-"/>
        <w:ind w:firstLine="420"/>
      </w:pPr>
      <w:r>
        <w:rPr>
          <w:rFonts w:hint="eastAsia"/>
        </w:rPr>
        <w:t>深圳市福田区莲花街道益田路5999号基金大厦32-42楼。</w:t>
      </w:r>
    </w:p>
    <w:p w:rsidR="006F2CFE" w:rsidRDefault="006F2CFE" w:rsidP="006F2CFE">
      <w:pPr>
        <w:pStyle w:val="-2"/>
        <w:spacing w:before="312"/>
      </w:pPr>
      <w:r>
        <w:rPr>
          <w:rFonts w:hint="eastAsia"/>
        </w:rPr>
        <w:t>查阅方式</w:t>
      </w:r>
    </w:p>
    <w:p w:rsidR="006F2CFE" w:rsidRDefault="006F2CFE" w:rsidP="006F2CFE">
      <w:pPr>
        <w:pStyle w:val="-"/>
        <w:ind w:firstLine="420"/>
      </w:pPr>
      <w:r>
        <w:rPr>
          <w:rFonts w:hint="eastAsia"/>
        </w:rPr>
        <w:t>网站：http://www.nffund.com</w:t>
      </w:r>
    </w:p>
    <w:p w:rsidR="003C7DC3" w:rsidRDefault="006F2CFE" w:rsidP="006F2CF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CFE" w:rsidRDefault="006F2CFE" w:rsidP="00D17C56">
      <w:r>
        <w:separator/>
      </w:r>
    </w:p>
  </w:endnote>
  <w:endnote w:type="continuationSeparator" w:id="0">
    <w:p w:rsidR="006F2CFE" w:rsidRDefault="006F2CF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05DB6" w:rsidRPr="00D05DB6">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05DB6">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05DB6">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CFE" w:rsidRDefault="006F2CFE" w:rsidP="00D17C56">
      <w:r>
        <w:separator/>
      </w:r>
    </w:p>
  </w:footnote>
  <w:footnote w:type="continuationSeparator" w:id="0">
    <w:p w:rsidR="006F2CFE" w:rsidRDefault="006F2CF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F2CFE" w:rsidP="00AE3F5B">
    <w:pPr>
      <w:pStyle w:val="a7"/>
      <w:pBdr>
        <w:bottom w:val="single" w:sz="4" w:space="1" w:color="auto"/>
      </w:pBdr>
      <w:jc w:val="right"/>
    </w:pPr>
    <w:r>
      <w:rPr>
        <w:rFonts w:hint="eastAsia"/>
      </w:rPr>
      <w:t>南方成长先锋混合型证券投资基金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F2CFE"/>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5DB6"/>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28DFD-6455-4C73-84E8-C7B77E966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6910</Words>
  <Characters>8728</Characters>
  <Application>Microsoft Office Word</Application>
  <DocSecurity>0</DocSecurity>
  <Lines>846</Lines>
  <Paragraphs>665</Paragraphs>
  <ScaleCrop>false</ScaleCrop>
  <Company>MC SYSTEM</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2026-07-17T07:24:00Z</dcterms:created>
  <dcterms:modified xsi:type="dcterms:W3CDTF">2026-07-17T07:24:00Z</dcterms:modified>
</cp:coreProperties>
</file>