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11E32">
        <w:rPr>
          <w:rFonts w:ascii="宋体" w:hAnsi="宋体" w:hint="eastAsia"/>
          <w:b/>
          <w:bCs/>
          <w:sz w:val="48"/>
          <w:szCs w:val="30"/>
        </w:rPr>
        <w:t>南方誉慧一年持有期混合型证券投资基金</w:t>
      </w:r>
      <w:r w:rsidR="00F11E3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11E3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11E3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11E32">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11E3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11E32" w:rsidRDefault="00F11E32" w:rsidP="00F11E32">
      <w:pPr>
        <w:pStyle w:val="-1"/>
        <w:ind w:left="281" w:hanging="281"/>
      </w:pPr>
      <w:bookmarkStart w:id="2" w:name="_GoBack"/>
      <w:bookmarkEnd w:id="2"/>
      <w:r>
        <w:rPr>
          <w:rFonts w:hint="eastAsia"/>
        </w:rPr>
        <w:lastRenderedPageBreak/>
        <w:t>重要提示</w:t>
      </w:r>
    </w:p>
    <w:p w:rsidR="00F11E32" w:rsidRDefault="00F11E32" w:rsidP="00F11E3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11E32" w:rsidRDefault="00F11E32" w:rsidP="00F11E32">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F11E32" w:rsidRDefault="00F11E32" w:rsidP="00F11E32">
      <w:pPr>
        <w:pStyle w:val="-"/>
        <w:ind w:firstLine="420"/>
      </w:pPr>
      <w:r>
        <w:rPr>
          <w:rFonts w:hint="eastAsia"/>
        </w:rPr>
        <w:t>基金管理人承诺以诚实信用、勤勉尽责的原则管理和运用基金资产，但不保证基金一定盈利。</w:t>
      </w:r>
    </w:p>
    <w:p w:rsidR="00F11E32" w:rsidRDefault="00F11E32" w:rsidP="00F11E32">
      <w:pPr>
        <w:pStyle w:val="-"/>
        <w:ind w:firstLine="420"/>
      </w:pPr>
      <w:r>
        <w:rPr>
          <w:rFonts w:hint="eastAsia"/>
        </w:rPr>
        <w:t>基金的过往业绩并不代表其未来表现。投资有风险，投资者在作出投资决策前应仔细阅读本基金的招募说明书。</w:t>
      </w:r>
    </w:p>
    <w:p w:rsidR="00F11E32" w:rsidRDefault="00F11E32" w:rsidP="00F11E32">
      <w:pPr>
        <w:pStyle w:val="-"/>
        <w:ind w:firstLine="420"/>
      </w:pPr>
      <w:r>
        <w:rPr>
          <w:rFonts w:hint="eastAsia"/>
        </w:rPr>
        <w:t>本报告中财务资料未经审计。</w:t>
      </w:r>
    </w:p>
    <w:p w:rsidR="00F11E32" w:rsidRDefault="00F11E32" w:rsidP="00F11E32">
      <w:pPr>
        <w:pStyle w:val="-"/>
        <w:ind w:firstLine="420"/>
      </w:pPr>
      <w:r>
        <w:rPr>
          <w:rFonts w:hint="eastAsia"/>
        </w:rPr>
        <w:t>本报告期自2026年4月1日起至6月30日止。</w:t>
      </w:r>
    </w:p>
    <w:p w:rsidR="00F11E32" w:rsidRDefault="00F11E32" w:rsidP="00F11E3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11E32" w:rsidTr="006548CC">
        <w:tc>
          <w:tcPr>
            <w:tcW w:w="2768" w:type="dxa"/>
          </w:tcPr>
          <w:p w:rsidR="00F11E32" w:rsidRDefault="00F11E32" w:rsidP="00F11E32">
            <w:pPr>
              <w:jc w:val="left"/>
            </w:pPr>
            <w:r>
              <w:rPr>
                <w:rFonts w:hint="eastAsia"/>
              </w:rPr>
              <w:t>基金简称</w:t>
            </w:r>
          </w:p>
        </w:tc>
        <w:tc>
          <w:tcPr>
            <w:tcW w:w="5538" w:type="dxa"/>
            <w:gridSpan w:val="2"/>
          </w:tcPr>
          <w:p w:rsidR="00F11E32" w:rsidRDefault="00F11E32" w:rsidP="00F11E32">
            <w:pPr>
              <w:jc w:val="left"/>
            </w:pPr>
            <w:r>
              <w:rPr>
                <w:rFonts w:hint="eastAsia"/>
              </w:rPr>
              <w:t>南方誉慧一年持有期混合</w:t>
            </w:r>
          </w:p>
        </w:tc>
      </w:tr>
      <w:tr w:rsidR="00F11E32" w:rsidTr="002E291A">
        <w:tc>
          <w:tcPr>
            <w:tcW w:w="2768" w:type="dxa"/>
          </w:tcPr>
          <w:p w:rsidR="00F11E32" w:rsidRDefault="00F11E32" w:rsidP="00F11E32">
            <w:pPr>
              <w:jc w:val="left"/>
            </w:pPr>
            <w:r>
              <w:rPr>
                <w:rFonts w:hint="eastAsia"/>
              </w:rPr>
              <w:t>基金主代码</w:t>
            </w:r>
          </w:p>
        </w:tc>
        <w:tc>
          <w:tcPr>
            <w:tcW w:w="5538" w:type="dxa"/>
            <w:gridSpan w:val="2"/>
          </w:tcPr>
          <w:p w:rsidR="00F11E32" w:rsidRDefault="00F11E32" w:rsidP="00F11E32">
            <w:pPr>
              <w:jc w:val="left"/>
            </w:pPr>
            <w:r>
              <w:t>009296</w:t>
            </w:r>
          </w:p>
        </w:tc>
      </w:tr>
      <w:tr w:rsidR="00F11E32" w:rsidTr="00050F4D">
        <w:tc>
          <w:tcPr>
            <w:tcW w:w="2768" w:type="dxa"/>
          </w:tcPr>
          <w:p w:rsidR="00F11E32" w:rsidRDefault="00F11E32" w:rsidP="00F11E32">
            <w:pPr>
              <w:jc w:val="left"/>
            </w:pPr>
            <w:r>
              <w:rPr>
                <w:rFonts w:hint="eastAsia"/>
              </w:rPr>
              <w:t>交易代码</w:t>
            </w:r>
          </w:p>
        </w:tc>
        <w:tc>
          <w:tcPr>
            <w:tcW w:w="5538" w:type="dxa"/>
            <w:gridSpan w:val="2"/>
          </w:tcPr>
          <w:p w:rsidR="00F11E32" w:rsidRDefault="00F11E32" w:rsidP="00F11E32">
            <w:pPr>
              <w:jc w:val="left"/>
            </w:pPr>
            <w:r>
              <w:t>009296</w:t>
            </w:r>
          </w:p>
        </w:tc>
      </w:tr>
      <w:tr w:rsidR="00F11E32" w:rsidTr="00C20640">
        <w:tc>
          <w:tcPr>
            <w:tcW w:w="2768" w:type="dxa"/>
          </w:tcPr>
          <w:p w:rsidR="00F11E32" w:rsidRDefault="00F11E32" w:rsidP="00F11E32">
            <w:pPr>
              <w:jc w:val="left"/>
            </w:pPr>
            <w:r>
              <w:rPr>
                <w:rFonts w:hint="eastAsia"/>
              </w:rPr>
              <w:t>基金运作方式</w:t>
            </w:r>
          </w:p>
        </w:tc>
        <w:tc>
          <w:tcPr>
            <w:tcW w:w="5538" w:type="dxa"/>
            <w:gridSpan w:val="2"/>
          </w:tcPr>
          <w:p w:rsidR="00F11E32" w:rsidRDefault="00F11E32" w:rsidP="00F11E32">
            <w:pPr>
              <w:jc w:val="left"/>
            </w:pPr>
            <w:r>
              <w:rPr>
                <w:rFonts w:hint="eastAsia"/>
              </w:rPr>
              <w:t>契约型开放式</w:t>
            </w:r>
          </w:p>
        </w:tc>
      </w:tr>
      <w:tr w:rsidR="00F11E32" w:rsidTr="00704AA2">
        <w:tc>
          <w:tcPr>
            <w:tcW w:w="2768" w:type="dxa"/>
          </w:tcPr>
          <w:p w:rsidR="00F11E32" w:rsidRDefault="00F11E32" w:rsidP="00F11E32">
            <w:pPr>
              <w:jc w:val="left"/>
            </w:pPr>
            <w:r>
              <w:rPr>
                <w:rFonts w:hint="eastAsia"/>
              </w:rPr>
              <w:t>基金合同生效日</w:t>
            </w:r>
          </w:p>
        </w:tc>
        <w:tc>
          <w:tcPr>
            <w:tcW w:w="5538" w:type="dxa"/>
            <w:gridSpan w:val="2"/>
          </w:tcPr>
          <w:p w:rsidR="00F11E32" w:rsidRDefault="00F11E32" w:rsidP="00F11E32">
            <w:pPr>
              <w:jc w:val="left"/>
            </w:pPr>
            <w:r>
              <w:rPr>
                <w:rFonts w:hint="eastAsia"/>
              </w:rPr>
              <w:t>2020</w:t>
            </w:r>
            <w:r>
              <w:rPr>
                <w:rFonts w:hint="eastAsia"/>
              </w:rPr>
              <w:t>年</w:t>
            </w:r>
            <w:r>
              <w:rPr>
                <w:rFonts w:hint="eastAsia"/>
              </w:rPr>
              <w:t>4</w:t>
            </w:r>
            <w:r>
              <w:rPr>
                <w:rFonts w:hint="eastAsia"/>
              </w:rPr>
              <w:t>月</w:t>
            </w:r>
            <w:r>
              <w:rPr>
                <w:rFonts w:hint="eastAsia"/>
              </w:rPr>
              <w:t>29</w:t>
            </w:r>
            <w:r>
              <w:rPr>
                <w:rFonts w:hint="eastAsia"/>
              </w:rPr>
              <w:t>日</w:t>
            </w:r>
          </w:p>
        </w:tc>
      </w:tr>
      <w:tr w:rsidR="00F11E32" w:rsidTr="00782723">
        <w:tc>
          <w:tcPr>
            <w:tcW w:w="2768" w:type="dxa"/>
          </w:tcPr>
          <w:p w:rsidR="00F11E32" w:rsidRDefault="00F11E32" w:rsidP="00F11E32">
            <w:pPr>
              <w:jc w:val="left"/>
            </w:pPr>
            <w:r>
              <w:rPr>
                <w:rFonts w:hint="eastAsia"/>
              </w:rPr>
              <w:t>报告期末基金份额总额</w:t>
            </w:r>
          </w:p>
        </w:tc>
        <w:tc>
          <w:tcPr>
            <w:tcW w:w="5538" w:type="dxa"/>
            <w:gridSpan w:val="2"/>
          </w:tcPr>
          <w:p w:rsidR="00F11E32" w:rsidRDefault="00F11E32" w:rsidP="00F11E32">
            <w:pPr>
              <w:jc w:val="left"/>
            </w:pPr>
            <w:r>
              <w:rPr>
                <w:rFonts w:hint="eastAsia"/>
              </w:rPr>
              <w:t>88,783,201.58</w:t>
            </w:r>
            <w:r>
              <w:rPr>
                <w:rFonts w:hint="eastAsia"/>
              </w:rPr>
              <w:t>份</w:t>
            </w:r>
          </w:p>
        </w:tc>
      </w:tr>
      <w:tr w:rsidR="00F11E32" w:rsidTr="00380E2B">
        <w:tc>
          <w:tcPr>
            <w:tcW w:w="2768" w:type="dxa"/>
          </w:tcPr>
          <w:p w:rsidR="00F11E32" w:rsidRDefault="00F11E32" w:rsidP="00F11E32">
            <w:pPr>
              <w:jc w:val="left"/>
            </w:pPr>
            <w:r>
              <w:rPr>
                <w:rFonts w:hint="eastAsia"/>
              </w:rPr>
              <w:t>投资目标</w:t>
            </w:r>
          </w:p>
        </w:tc>
        <w:tc>
          <w:tcPr>
            <w:tcW w:w="5538" w:type="dxa"/>
            <w:gridSpan w:val="2"/>
          </w:tcPr>
          <w:p w:rsidR="00F11E32" w:rsidRDefault="00F11E32" w:rsidP="00F11E32">
            <w:pPr>
              <w:jc w:val="left"/>
            </w:pPr>
            <w:r>
              <w:rPr>
                <w:rFonts w:hint="eastAsia"/>
              </w:rPr>
              <w:t>本基金主要投资于债券等固定收益类金融工具，辅助投资于股票资产，在严格控制风险的前提下，力求实现基金资产持续稳定增值。</w:t>
            </w:r>
          </w:p>
        </w:tc>
      </w:tr>
      <w:tr w:rsidR="00F11E32" w:rsidTr="00D17406">
        <w:tc>
          <w:tcPr>
            <w:tcW w:w="2768" w:type="dxa"/>
          </w:tcPr>
          <w:p w:rsidR="00F11E32" w:rsidRDefault="00F11E32" w:rsidP="00F11E32">
            <w:pPr>
              <w:jc w:val="left"/>
            </w:pPr>
            <w:r>
              <w:rPr>
                <w:rFonts w:hint="eastAsia"/>
              </w:rPr>
              <w:t>投资策略</w:t>
            </w:r>
          </w:p>
        </w:tc>
        <w:tc>
          <w:tcPr>
            <w:tcW w:w="5538" w:type="dxa"/>
            <w:gridSpan w:val="2"/>
          </w:tcPr>
          <w:p w:rsidR="00F11E32" w:rsidRDefault="00F11E32" w:rsidP="00F11E32">
            <w:r>
              <w:rPr>
                <w:rFonts w:hint="eastAsia"/>
              </w:rPr>
              <w:t>本基金将采取自上而下的投资策略对各种投资工具进行合理的配置。在风险与收益的匹配方面，力求将信用风险降到最低，并在良好控制利率风险与市场风险的基础上为投资者获取稳定的收益。具体包括：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、股指期货、国债期货等投资策略；</w:t>
            </w:r>
            <w:r>
              <w:rPr>
                <w:rFonts w:hint="eastAsia"/>
              </w:rPr>
              <w:t>5</w:t>
            </w:r>
            <w:r>
              <w:rPr>
                <w:rFonts w:hint="eastAsia"/>
              </w:rPr>
              <w:t>、资产支持证券投资策略。</w:t>
            </w:r>
          </w:p>
        </w:tc>
      </w:tr>
      <w:tr w:rsidR="00F11E32" w:rsidTr="005E7CFE">
        <w:tc>
          <w:tcPr>
            <w:tcW w:w="2768" w:type="dxa"/>
          </w:tcPr>
          <w:p w:rsidR="00F11E32" w:rsidRDefault="00F11E32" w:rsidP="00F11E32">
            <w:pPr>
              <w:jc w:val="left"/>
            </w:pPr>
            <w:r>
              <w:rPr>
                <w:rFonts w:hint="eastAsia"/>
              </w:rPr>
              <w:t>业绩比较基准</w:t>
            </w:r>
          </w:p>
        </w:tc>
        <w:tc>
          <w:tcPr>
            <w:tcW w:w="5538" w:type="dxa"/>
            <w:gridSpan w:val="2"/>
          </w:tcPr>
          <w:p w:rsidR="00F11E32" w:rsidRDefault="00F11E32" w:rsidP="00F11E32">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F11E32" w:rsidTr="00031EA9">
        <w:tc>
          <w:tcPr>
            <w:tcW w:w="2768" w:type="dxa"/>
          </w:tcPr>
          <w:p w:rsidR="00F11E32" w:rsidRDefault="00F11E32" w:rsidP="00F11E32">
            <w:pPr>
              <w:jc w:val="left"/>
            </w:pPr>
            <w:r>
              <w:rPr>
                <w:rFonts w:hint="eastAsia"/>
              </w:rPr>
              <w:t>风险收益特征</w:t>
            </w:r>
          </w:p>
        </w:tc>
        <w:tc>
          <w:tcPr>
            <w:tcW w:w="5538" w:type="dxa"/>
            <w:gridSpan w:val="2"/>
          </w:tcPr>
          <w:p w:rsidR="00F11E32" w:rsidRDefault="00F11E32" w:rsidP="00F11E32">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F11E32" w:rsidTr="00B2330D">
        <w:tc>
          <w:tcPr>
            <w:tcW w:w="2768" w:type="dxa"/>
          </w:tcPr>
          <w:p w:rsidR="00F11E32" w:rsidRDefault="00F11E32" w:rsidP="00F11E32">
            <w:pPr>
              <w:jc w:val="left"/>
            </w:pPr>
            <w:r>
              <w:rPr>
                <w:rFonts w:hint="eastAsia"/>
              </w:rPr>
              <w:lastRenderedPageBreak/>
              <w:t>基金管理人</w:t>
            </w:r>
          </w:p>
        </w:tc>
        <w:tc>
          <w:tcPr>
            <w:tcW w:w="5538" w:type="dxa"/>
            <w:gridSpan w:val="2"/>
          </w:tcPr>
          <w:p w:rsidR="00F11E32" w:rsidRDefault="00F11E32" w:rsidP="00F11E32">
            <w:pPr>
              <w:jc w:val="left"/>
            </w:pPr>
            <w:r>
              <w:rPr>
                <w:rFonts w:hint="eastAsia"/>
              </w:rPr>
              <w:t>南方基金管理股份有限公司</w:t>
            </w:r>
          </w:p>
        </w:tc>
      </w:tr>
      <w:tr w:rsidR="00F11E32" w:rsidTr="00F11E32">
        <w:tc>
          <w:tcPr>
            <w:tcW w:w="2768" w:type="dxa"/>
          </w:tcPr>
          <w:p w:rsidR="00F11E32" w:rsidRDefault="00F11E32" w:rsidP="00F11E32">
            <w:pPr>
              <w:jc w:val="left"/>
            </w:pPr>
            <w:r>
              <w:rPr>
                <w:rFonts w:hint="eastAsia"/>
              </w:rPr>
              <w:t>基金托管人</w:t>
            </w:r>
          </w:p>
        </w:tc>
        <w:tc>
          <w:tcPr>
            <w:tcW w:w="5538" w:type="dxa"/>
            <w:gridSpan w:val="2"/>
          </w:tcPr>
          <w:p w:rsidR="00F11E32" w:rsidRDefault="00F11E32" w:rsidP="00F11E32">
            <w:pPr>
              <w:jc w:val="left"/>
            </w:pPr>
            <w:r>
              <w:rPr>
                <w:rFonts w:hint="eastAsia"/>
              </w:rPr>
              <w:t>上海浦东发展银行股份有限公司</w:t>
            </w:r>
          </w:p>
        </w:tc>
      </w:tr>
      <w:tr w:rsidR="00F11E32" w:rsidTr="00F11E32">
        <w:tc>
          <w:tcPr>
            <w:tcW w:w="2768" w:type="dxa"/>
          </w:tcPr>
          <w:p w:rsidR="00F11E32" w:rsidRDefault="00F11E32" w:rsidP="00F11E32">
            <w:pPr>
              <w:jc w:val="left"/>
            </w:pPr>
            <w:r>
              <w:rPr>
                <w:rFonts w:hint="eastAsia"/>
              </w:rPr>
              <w:t>下属分级基金的基金简称</w:t>
            </w:r>
          </w:p>
        </w:tc>
        <w:tc>
          <w:tcPr>
            <w:tcW w:w="2769" w:type="dxa"/>
          </w:tcPr>
          <w:p w:rsidR="00F11E32" w:rsidRDefault="00F11E32" w:rsidP="00F11E32">
            <w:pPr>
              <w:jc w:val="left"/>
            </w:pPr>
            <w:r>
              <w:rPr>
                <w:rFonts w:hint="eastAsia"/>
              </w:rPr>
              <w:t>南方誉慧一年持有期混合</w:t>
            </w:r>
            <w:r>
              <w:rPr>
                <w:rFonts w:hint="eastAsia"/>
              </w:rPr>
              <w:t>A</w:t>
            </w:r>
          </w:p>
        </w:tc>
        <w:tc>
          <w:tcPr>
            <w:tcW w:w="2769" w:type="dxa"/>
          </w:tcPr>
          <w:p w:rsidR="00F11E32" w:rsidRDefault="00F11E32" w:rsidP="00F11E32">
            <w:pPr>
              <w:jc w:val="left"/>
            </w:pPr>
            <w:r>
              <w:rPr>
                <w:rFonts w:hint="eastAsia"/>
              </w:rPr>
              <w:t>南方誉慧一年持有期混合</w:t>
            </w:r>
            <w:r>
              <w:rPr>
                <w:rFonts w:hint="eastAsia"/>
              </w:rPr>
              <w:t>C</w:t>
            </w:r>
          </w:p>
        </w:tc>
      </w:tr>
      <w:tr w:rsidR="00F11E32" w:rsidTr="00F11E32">
        <w:tc>
          <w:tcPr>
            <w:tcW w:w="2768" w:type="dxa"/>
          </w:tcPr>
          <w:p w:rsidR="00F11E32" w:rsidRDefault="00F11E32" w:rsidP="00F11E32">
            <w:pPr>
              <w:jc w:val="left"/>
            </w:pPr>
            <w:r>
              <w:rPr>
                <w:rFonts w:hint="eastAsia"/>
              </w:rPr>
              <w:t>下属分级基金的交易代码</w:t>
            </w:r>
          </w:p>
        </w:tc>
        <w:tc>
          <w:tcPr>
            <w:tcW w:w="2769" w:type="dxa"/>
          </w:tcPr>
          <w:p w:rsidR="00F11E32" w:rsidRDefault="00F11E32" w:rsidP="00F11E32">
            <w:pPr>
              <w:jc w:val="left"/>
            </w:pPr>
            <w:r>
              <w:t>009296</w:t>
            </w:r>
          </w:p>
        </w:tc>
        <w:tc>
          <w:tcPr>
            <w:tcW w:w="2769" w:type="dxa"/>
          </w:tcPr>
          <w:p w:rsidR="00F11E32" w:rsidRDefault="00F11E32" w:rsidP="00F11E32">
            <w:pPr>
              <w:jc w:val="left"/>
            </w:pPr>
            <w:r>
              <w:t>009297</w:t>
            </w:r>
          </w:p>
        </w:tc>
      </w:tr>
      <w:tr w:rsidR="00F11E32" w:rsidTr="00F11E32">
        <w:tc>
          <w:tcPr>
            <w:tcW w:w="2768" w:type="dxa"/>
          </w:tcPr>
          <w:p w:rsidR="00F11E32" w:rsidRDefault="00F11E32" w:rsidP="00F11E32">
            <w:pPr>
              <w:jc w:val="left"/>
            </w:pPr>
            <w:r>
              <w:rPr>
                <w:rFonts w:hint="eastAsia"/>
              </w:rPr>
              <w:t>报告期末下属分级基金的份额总额</w:t>
            </w:r>
          </w:p>
        </w:tc>
        <w:tc>
          <w:tcPr>
            <w:tcW w:w="2769" w:type="dxa"/>
          </w:tcPr>
          <w:p w:rsidR="00F11E32" w:rsidRDefault="00F11E32" w:rsidP="00F11E32">
            <w:pPr>
              <w:jc w:val="left"/>
            </w:pPr>
            <w:r>
              <w:rPr>
                <w:rFonts w:hint="eastAsia"/>
              </w:rPr>
              <w:t>77,334,189.92</w:t>
            </w:r>
            <w:r>
              <w:rPr>
                <w:rFonts w:hint="eastAsia"/>
              </w:rPr>
              <w:t>份</w:t>
            </w:r>
          </w:p>
        </w:tc>
        <w:tc>
          <w:tcPr>
            <w:tcW w:w="2769" w:type="dxa"/>
          </w:tcPr>
          <w:p w:rsidR="00F11E32" w:rsidRDefault="00F11E32" w:rsidP="00F11E32">
            <w:pPr>
              <w:jc w:val="left"/>
            </w:pPr>
            <w:r>
              <w:rPr>
                <w:rFonts w:hint="eastAsia"/>
              </w:rPr>
              <w:t>11,449,011.66</w:t>
            </w:r>
            <w:r>
              <w:rPr>
                <w:rFonts w:hint="eastAsia"/>
              </w:rPr>
              <w:t>份</w:t>
            </w:r>
          </w:p>
        </w:tc>
      </w:tr>
    </w:tbl>
    <w:p w:rsidR="00F11E32" w:rsidRDefault="00F11E32" w:rsidP="00F11E32">
      <w:pPr>
        <w:pStyle w:val="-1"/>
        <w:ind w:left="281" w:hanging="281"/>
      </w:pPr>
      <w:r>
        <w:rPr>
          <w:rFonts w:hint="eastAsia"/>
        </w:rPr>
        <w:t>主要财务指标和基金净值表现</w:t>
      </w:r>
    </w:p>
    <w:p w:rsidR="00F11E32" w:rsidRDefault="00F11E32" w:rsidP="00F11E32">
      <w:pPr>
        <w:pStyle w:val="-2"/>
        <w:spacing w:before="312"/>
      </w:pPr>
      <w:r>
        <w:rPr>
          <w:rFonts w:hint="eastAsia"/>
        </w:rPr>
        <w:t>主要财务指标</w:t>
      </w:r>
    </w:p>
    <w:p w:rsidR="00F11E32" w:rsidRDefault="00F11E32" w:rsidP="00F11E3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11E32" w:rsidTr="00F11E3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11E32" w:rsidRPr="00F11E32" w:rsidRDefault="00F11E32" w:rsidP="00F11E32">
            <w:pPr>
              <w:jc w:val="center"/>
              <w:rPr>
                <w:b/>
              </w:rPr>
            </w:pPr>
            <w:r w:rsidRPr="00F11E32">
              <w:rPr>
                <w:rFonts w:hint="eastAsia"/>
                <w:b/>
              </w:rPr>
              <w:t>主要财务指标</w:t>
            </w:r>
          </w:p>
        </w:tc>
        <w:tc>
          <w:tcPr>
            <w:tcW w:w="5538" w:type="dxa"/>
            <w:gridSpan w:val="2"/>
            <w:tcBorders>
              <w:bottom w:val="single" w:sz="4" w:space="0" w:color="auto"/>
            </w:tcBorders>
          </w:tcPr>
          <w:p w:rsidR="00F11E32" w:rsidRPr="00F11E32" w:rsidRDefault="00F11E32" w:rsidP="00F11E32">
            <w:pPr>
              <w:jc w:val="center"/>
              <w:rPr>
                <w:b/>
              </w:rPr>
            </w:pPr>
            <w:r w:rsidRPr="00F11E32">
              <w:rPr>
                <w:rFonts w:hint="eastAsia"/>
                <w:b/>
              </w:rPr>
              <w:t>报告期（</w:t>
            </w:r>
            <w:r w:rsidRPr="00F11E32">
              <w:rPr>
                <w:rFonts w:hint="eastAsia"/>
                <w:b/>
              </w:rPr>
              <w:t>2026</w:t>
            </w:r>
            <w:r w:rsidRPr="00F11E32">
              <w:rPr>
                <w:rFonts w:hint="eastAsia"/>
                <w:b/>
              </w:rPr>
              <w:t>年</w:t>
            </w:r>
            <w:r w:rsidRPr="00F11E32">
              <w:rPr>
                <w:rFonts w:hint="eastAsia"/>
                <w:b/>
              </w:rPr>
              <w:t>4</w:t>
            </w:r>
            <w:r w:rsidRPr="00F11E32">
              <w:rPr>
                <w:rFonts w:hint="eastAsia"/>
                <w:b/>
              </w:rPr>
              <w:t>月</w:t>
            </w:r>
            <w:r w:rsidRPr="00F11E32">
              <w:rPr>
                <w:rFonts w:hint="eastAsia"/>
                <w:b/>
              </w:rPr>
              <w:t>1</w:t>
            </w:r>
            <w:r w:rsidRPr="00F11E32">
              <w:rPr>
                <w:rFonts w:hint="eastAsia"/>
                <w:b/>
              </w:rPr>
              <w:t>日－</w:t>
            </w:r>
            <w:r w:rsidRPr="00F11E32">
              <w:rPr>
                <w:rFonts w:hint="eastAsia"/>
                <w:b/>
              </w:rPr>
              <w:t>2026</w:t>
            </w:r>
            <w:r w:rsidRPr="00F11E32">
              <w:rPr>
                <w:rFonts w:hint="eastAsia"/>
                <w:b/>
              </w:rPr>
              <w:t>年</w:t>
            </w:r>
            <w:r w:rsidRPr="00F11E32">
              <w:rPr>
                <w:rFonts w:hint="eastAsia"/>
                <w:b/>
              </w:rPr>
              <w:t>6</w:t>
            </w:r>
            <w:r w:rsidRPr="00F11E32">
              <w:rPr>
                <w:rFonts w:hint="eastAsia"/>
                <w:b/>
              </w:rPr>
              <w:t>月</w:t>
            </w:r>
            <w:r w:rsidRPr="00F11E32">
              <w:rPr>
                <w:rFonts w:hint="eastAsia"/>
                <w:b/>
              </w:rPr>
              <w:t>30</w:t>
            </w:r>
            <w:r w:rsidRPr="00F11E32">
              <w:rPr>
                <w:rFonts w:hint="eastAsia"/>
                <w:b/>
              </w:rPr>
              <w:t>日）</w:t>
            </w:r>
          </w:p>
        </w:tc>
      </w:tr>
      <w:tr w:rsidR="00F11E32" w:rsidTr="00F11E32">
        <w:tc>
          <w:tcPr>
            <w:tcW w:w="2768" w:type="dxa"/>
            <w:vMerge/>
          </w:tcPr>
          <w:p w:rsidR="00F11E32" w:rsidRDefault="00F11E32" w:rsidP="00F11E32">
            <w:pPr>
              <w:jc w:val="left"/>
            </w:pPr>
          </w:p>
        </w:tc>
        <w:tc>
          <w:tcPr>
            <w:tcW w:w="2769" w:type="dxa"/>
            <w:shd w:val="clear" w:color="auto" w:fill="BFBFBF"/>
          </w:tcPr>
          <w:p w:rsidR="00F11E32" w:rsidRPr="00F11E32" w:rsidRDefault="00F11E32" w:rsidP="00F11E32">
            <w:pPr>
              <w:jc w:val="center"/>
              <w:rPr>
                <w:b/>
              </w:rPr>
            </w:pPr>
            <w:r w:rsidRPr="00F11E32">
              <w:rPr>
                <w:rFonts w:hint="eastAsia"/>
                <w:b/>
              </w:rPr>
              <w:t>南方誉慧一年持有期混合</w:t>
            </w:r>
            <w:r w:rsidRPr="00F11E32">
              <w:rPr>
                <w:rFonts w:hint="eastAsia"/>
                <w:b/>
              </w:rPr>
              <w:t>A</w:t>
            </w:r>
          </w:p>
        </w:tc>
        <w:tc>
          <w:tcPr>
            <w:tcW w:w="2769" w:type="dxa"/>
            <w:shd w:val="clear" w:color="auto" w:fill="BFBFBF"/>
          </w:tcPr>
          <w:p w:rsidR="00F11E32" w:rsidRPr="00F11E32" w:rsidRDefault="00F11E32" w:rsidP="00F11E32">
            <w:pPr>
              <w:jc w:val="center"/>
              <w:rPr>
                <w:b/>
              </w:rPr>
            </w:pPr>
            <w:r w:rsidRPr="00F11E32">
              <w:rPr>
                <w:rFonts w:hint="eastAsia"/>
                <w:b/>
              </w:rPr>
              <w:t>南方誉慧一年持有期混合</w:t>
            </w:r>
            <w:r w:rsidRPr="00F11E32">
              <w:rPr>
                <w:rFonts w:hint="eastAsia"/>
                <w:b/>
              </w:rPr>
              <w:t>C</w:t>
            </w:r>
          </w:p>
        </w:tc>
      </w:tr>
      <w:tr w:rsidR="00F11E32" w:rsidTr="00F11E32">
        <w:tc>
          <w:tcPr>
            <w:tcW w:w="2768" w:type="dxa"/>
          </w:tcPr>
          <w:p w:rsidR="00F11E32" w:rsidRDefault="00F11E32" w:rsidP="00F11E32">
            <w:pPr>
              <w:jc w:val="left"/>
            </w:pPr>
            <w:r>
              <w:rPr>
                <w:rFonts w:hint="eastAsia"/>
              </w:rPr>
              <w:t>1.</w:t>
            </w:r>
            <w:r>
              <w:rPr>
                <w:rFonts w:hint="eastAsia"/>
              </w:rPr>
              <w:t>本期已实现收益</w:t>
            </w:r>
          </w:p>
        </w:tc>
        <w:tc>
          <w:tcPr>
            <w:tcW w:w="2769" w:type="dxa"/>
          </w:tcPr>
          <w:p w:rsidR="00F11E32" w:rsidRDefault="00F11E32" w:rsidP="00F11E32">
            <w:pPr>
              <w:jc w:val="right"/>
            </w:pPr>
            <w:r>
              <w:t>1,654,872.02</w:t>
            </w:r>
          </w:p>
        </w:tc>
        <w:tc>
          <w:tcPr>
            <w:tcW w:w="2769" w:type="dxa"/>
          </w:tcPr>
          <w:p w:rsidR="00F11E32" w:rsidRDefault="00F11E32" w:rsidP="00F11E32">
            <w:pPr>
              <w:jc w:val="right"/>
            </w:pPr>
            <w:r>
              <w:t>208,038.20</w:t>
            </w:r>
          </w:p>
        </w:tc>
      </w:tr>
      <w:tr w:rsidR="00F11E32" w:rsidTr="00F11E32">
        <w:tc>
          <w:tcPr>
            <w:tcW w:w="2768" w:type="dxa"/>
          </w:tcPr>
          <w:p w:rsidR="00F11E32" w:rsidRDefault="00F11E32" w:rsidP="00F11E32">
            <w:pPr>
              <w:jc w:val="left"/>
            </w:pPr>
            <w:r>
              <w:rPr>
                <w:rFonts w:hint="eastAsia"/>
              </w:rPr>
              <w:t>2.</w:t>
            </w:r>
            <w:r>
              <w:rPr>
                <w:rFonts w:hint="eastAsia"/>
              </w:rPr>
              <w:t>本期利润</w:t>
            </w:r>
          </w:p>
        </w:tc>
        <w:tc>
          <w:tcPr>
            <w:tcW w:w="2769" w:type="dxa"/>
          </w:tcPr>
          <w:p w:rsidR="00F11E32" w:rsidRDefault="00F11E32" w:rsidP="00F11E32">
            <w:pPr>
              <w:jc w:val="right"/>
            </w:pPr>
            <w:r>
              <w:t>-2,198,850.42</w:t>
            </w:r>
          </w:p>
        </w:tc>
        <w:tc>
          <w:tcPr>
            <w:tcW w:w="2769" w:type="dxa"/>
          </w:tcPr>
          <w:p w:rsidR="00F11E32" w:rsidRDefault="00F11E32" w:rsidP="00F11E32">
            <w:pPr>
              <w:jc w:val="right"/>
            </w:pPr>
            <w:r>
              <w:t>-325,237.69</w:t>
            </w:r>
          </w:p>
        </w:tc>
      </w:tr>
      <w:tr w:rsidR="00F11E32" w:rsidTr="00F11E32">
        <w:tc>
          <w:tcPr>
            <w:tcW w:w="2768" w:type="dxa"/>
          </w:tcPr>
          <w:p w:rsidR="00F11E32" w:rsidRDefault="00F11E32" w:rsidP="00F11E32">
            <w:pPr>
              <w:jc w:val="left"/>
            </w:pPr>
            <w:r>
              <w:rPr>
                <w:rFonts w:hint="eastAsia"/>
              </w:rPr>
              <w:t>3.</w:t>
            </w:r>
            <w:r>
              <w:rPr>
                <w:rFonts w:hint="eastAsia"/>
              </w:rPr>
              <w:t>加权平均基金份额本期利润</w:t>
            </w:r>
          </w:p>
        </w:tc>
        <w:tc>
          <w:tcPr>
            <w:tcW w:w="2769" w:type="dxa"/>
          </w:tcPr>
          <w:p w:rsidR="00F11E32" w:rsidRDefault="00F11E32" w:rsidP="00F11E32">
            <w:pPr>
              <w:jc w:val="right"/>
            </w:pPr>
            <w:r>
              <w:t>-0.0266</w:t>
            </w:r>
          </w:p>
        </w:tc>
        <w:tc>
          <w:tcPr>
            <w:tcW w:w="2769" w:type="dxa"/>
          </w:tcPr>
          <w:p w:rsidR="00F11E32" w:rsidRDefault="00F11E32" w:rsidP="00F11E32">
            <w:pPr>
              <w:jc w:val="right"/>
            </w:pPr>
            <w:r>
              <w:t>-0.0274</w:t>
            </w:r>
          </w:p>
        </w:tc>
      </w:tr>
      <w:tr w:rsidR="00F11E32" w:rsidTr="00F11E32">
        <w:tc>
          <w:tcPr>
            <w:tcW w:w="2768" w:type="dxa"/>
          </w:tcPr>
          <w:p w:rsidR="00F11E32" w:rsidRDefault="00F11E32" w:rsidP="00F11E32">
            <w:pPr>
              <w:jc w:val="left"/>
            </w:pPr>
            <w:r>
              <w:rPr>
                <w:rFonts w:hint="eastAsia"/>
              </w:rPr>
              <w:t>4.</w:t>
            </w:r>
            <w:r>
              <w:rPr>
                <w:rFonts w:hint="eastAsia"/>
              </w:rPr>
              <w:t>期末基金资产净值</w:t>
            </w:r>
          </w:p>
        </w:tc>
        <w:tc>
          <w:tcPr>
            <w:tcW w:w="2769" w:type="dxa"/>
          </w:tcPr>
          <w:p w:rsidR="00F11E32" w:rsidRDefault="00F11E32" w:rsidP="00F11E32">
            <w:pPr>
              <w:jc w:val="right"/>
            </w:pPr>
            <w:r>
              <w:t>91,583,563.24</w:t>
            </w:r>
          </w:p>
        </w:tc>
        <w:tc>
          <w:tcPr>
            <w:tcW w:w="2769" w:type="dxa"/>
          </w:tcPr>
          <w:p w:rsidR="00F11E32" w:rsidRDefault="00F11E32" w:rsidP="00F11E32">
            <w:pPr>
              <w:jc w:val="right"/>
            </w:pPr>
            <w:r>
              <w:t>13,061,464.06</w:t>
            </w:r>
          </w:p>
        </w:tc>
      </w:tr>
      <w:tr w:rsidR="00F11E32" w:rsidTr="00F11E32">
        <w:tc>
          <w:tcPr>
            <w:tcW w:w="2768" w:type="dxa"/>
          </w:tcPr>
          <w:p w:rsidR="00F11E32" w:rsidRDefault="00F11E32" w:rsidP="00F11E32">
            <w:pPr>
              <w:jc w:val="left"/>
            </w:pPr>
            <w:r>
              <w:rPr>
                <w:rFonts w:hint="eastAsia"/>
              </w:rPr>
              <w:t>5.</w:t>
            </w:r>
            <w:r>
              <w:rPr>
                <w:rFonts w:hint="eastAsia"/>
              </w:rPr>
              <w:t>期末基金份额净值</w:t>
            </w:r>
          </w:p>
        </w:tc>
        <w:tc>
          <w:tcPr>
            <w:tcW w:w="2769" w:type="dxa"/>
          </w:tcPr>
          <w:p w:rsidR="00F11E32" w:rsidRDefault="00F11E32" w:rsidP="00F11E32">
            <w:pPr>
              <w:jc w:val="right"/>
            </w:pPr>
            <w:r>
              <w:t>1.1843</w:t>
            </w:r>
          </w:p>
        </w:tc>
        <w:tc>
          <w:tcPr>
            <w:tcW w:w="2769" w:type="dxa"/>
          </w:tcPr>
          <w:p w:rsidR="00F11E32" w:rsidRDefault="00F11E32" w:rsidP="00F11E32">
            <w:pPr>
              <w:jc w:val="right"/>
            </w:pPr>
            <w:r>
              <w:t>1.1408</w:t>
            </w:r>
          </w:p>
        </w:tc>
      </w:tr>
    </w:tbl>
    <w:p w:rsidR="00F11E32" w:rsidRDefault="00F11E32" w:rsidP="00F11E32">
      <w:pPr>
        <w:pStyle w:val="-8"/>
      </w:pPr>
      <w:r>
        <w:rPr>
          <w:rFonts w:hint="eastAsia"/>
        </w:rPr>
        <w:t>注：基金业绩指标不包括持有人认（申）购或交易基金的各项费用，计入费用后实际收益水平要低于所列数字；</w:t>
      </w:r>
    </w:p>
    <w:p w:rsidR="00F11E32" w:rsidRDefault="00F11E32" w:rsidP="00F11E3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11E32" w:rsidRDefault="00F11E32" w:rsidP="00F11E32">
      <w:pPr>
        <w:pStyle w:val="-2"/>
        <w:spacing w:before="312"/>
      </w:pPr>
      <w:r>
        <w:rPr>
          <w:rFonts w:hint="eastAsia"/>
        </w:rPr>
        <w:t>基金净值表现</w:t>
      </w:r>
    </w:p>
    <w:p w:rsidR="00F11E32" w:rsidRDefault="00F11E32" w:rsidP="00F11E32">
      <w:pPr>
        <w:pStyle w:val="-3"/>
        <w:spacing w:before="156" w:after="156"/>
      </w:pPr>
      <w:r>
        <w:rPr>
          <w:rFonts w:hint="eastAsia"/>
        </w:rPr>
        <w:t>本报告期基金份额净值增长率及其与同期业绩比较基准收益率的比较</w:t>
      </w:r>
    </w:p>
    <w:p w:rsidR="00F11E32" w:rsidRDefault="00F11E32" w:rsidP="00F11E32">
      <w:pPr>
        <w:pStyle w:val="-"/>
        <w:ind w:firstLine="420"/>
      </w:pPr>
      <w:r>
        <w:rPr>
          <w:rFonts w:hint="eastAsia"/>
        </w:rPr>
        <w:t>南方誉慧一年持有期混合A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11E32" w:rsidTr="00F11E32">
        <w:trPr>
          <w:cnfStyle w:val="100000000000" w:firstRow="1" w:lastRow="0" w:firstColumn="0" w:lastColumn="0" w:oddVBand="0" w:evenVBand="0" w:oddHBand="0" w:evenHBand="0" w:firstRowFirstColumn="0" w:firstRowLastColumn="0" w:lastRowFirstColumn="0" w:lastRowLastColumn="0"/>
        </w:trPr>
        <w:tc>
          <w:tcPr>
            <w:tcW w:w="1429" w:type="dxa"/>
          </w:tcPr>
          <w:p w:rsidR="00F11E32" w:rsidRPr="00F11E32" w:rsidRDefault="00F11E32" w:rsidP="00F11E32">
            <w:pPr>
              <w:jc w:val="center"/>
              <w:rPr>
                <w:b/>
              </w:rPr>
            </w:pPr>
            <w:r w:rsidRPr="00F11E32">
              <w:rPr>
                <w:rFonts w:hint="eastAsia"/>
                <w:b/>
              </w:rPr>
              <w:t>阶段</w:t>
            </w:r>
          </w:p>
        </w:tc>
        <w:tc>
          <w:tcPr>
            <w:tcW w:w="1315" w:type="dxa"/>
          </w:tcPr>
          <w:p w:rsidR="00F11E32" w:rsidRPr="00F11E32" w:rsidRDefault="00F11E32" w:rsidP="00F11E32">
            <w:pPr>
              <w:jc w:val="center"/>
              <w:rPr>
                <w:b/>
              </w:rPr>
            </w:pPr>
            <w:r w:rsidRPr="00F11E32">
              <w:rPr>
                <w:rFonts w:hint="eastAsia"/>
                <w:b/>
              </w:rPr>
              <w:t>净值增长率①</w:t>
            </w:r>
          </w:p>
        </w:tc>
        <w:tc>
          <w:tcPr>
            <w:tcW w:w="1315" w:type="dxa"/>
          </w:tcPr>
          <w:p w:rsidR="00F11E32" w:rsidRPr="00F11E32" w:rsidRDefault="00F11E32" w:rsidP="00F11E32">
            <w:pPr>
              <w:jc w:val="center"/>
              <w:rPr>
                <w:b/>
              </w:rPr>
            </w:pPr>
            <w:r w:rsidRPr="00F11E32">
              <w:rPr>
                <w:rFonts w:hint="eastAsia"/>
                <w:b/>
              </w:rPr>
              <w:t>净值增长率标准差②</w:t>
            </w:r>
          </w:p>
        </w:tc>
        <w:tc>
          <w:tcPr>
            <w:tcW w:w="1315" w:type="dxa"/>
          </w:tcPr>
          <w:p w:rsidR="00F11E32" w:rsidRPr="00F11E32" w:rsidRDefault="00F11E32" w:rsidP="00F11E32">
            <w:pPr>
              <w:jc w:val="center"/>
              <w:rPr>
                <w:b/>
              </w:rPr>
            </w:pPr>
            <w:r w:rsidRPr="00F11E32">
              <w:rPr>
                <w:rFonts w:hint="eastAsia"/>
                <w:b/>
              </w:rPr>
              <w:t>业绩比较基准收益率③</w:t>
            </w:r>
          </w:p>
        </w:tc>
        <w:tc>
          <w:tcPr>
            <w:tcW w:w="1315" w:type="dxa"/>
          </w:tcPr>
          <w:p w:rsidR="00F11E32" w:rsidRPr="00F11E32" w:rsidRDefault="00F11E32" w:rsidP="00F11E32">
            <w:pPr>
              <w:jc w:val="center"/>
              <w:rPr>
                <w:b/>
              </w:rPr>
            </w:pPr>
            <w:r w:rsidRPr="00F11E32">
              <w:rPr>
                <w:rFonts w:hint="eastAsia"/>
                <w:b/>
              </w:rPr>
              <w:t>业绩比较基准收益率标准差④</w:t>
            </w:r>
          </w:p>
        </w:tc>
        <w:tc>
          <w:tcPr>
            <w:tcW w:w="907" w:type="dxa"/>
          </w:tcPr>
          <w:p w:rsidR="00F11E32" w:rsidRPr="00F11E32" w:rsidRDefault="00F11E32" w:rsidP="00F11E32">
            <w:pPr>
              <w:jc w:val="center"/>
              <w:rPr>
                <w:b/>
              </w:rPr>
            </w:pPr>
            <w:r w:rsidRPr="00F11E32">
              <w:rPr>
                <w:rFonts w:hint="eastAsia"/>
                <w:b/>
              </w:rPr>
              <w:t>①</w:t>
            </w:r>
            <w:r w:rsidRPr="00F11E32">
              <w:rPr>
                <w:rFonts w:hint="eastAsia"/>
                <w:b/>
              </w:rPr>
              <w:t>-</w:t>
            </w:r>
            <w:r w:rsidRPr="00F11E32">
              <w:rPr>
                <w:rFonts w:hint="eastAsia"/>
                <w:b/>
              </w:rPr>
              <w:t>③</w:t>
            </w:r>
          </w:p>
        </w:tc>
        <w:tc>
          <w:tcPr>
            <w:tcW w:w="907" w:type="dxa"/>
          </w:tcPr>
          <w:p w:rsidR="00F11E32" w:rsidRPr="00F11E32" w:rsidRDefault="00F11E32" w:rsidP="00F11E32">
            <w:pPr>
              <w:jc w:val="center"/>
              <w:rPr>
                <w:b/>
              </w:rPr>
            </w:pPr>
            <w:r w:rsidRPr="00F11E32">
              <w:rPr>
                <w:rFonts w:hint="eastAsia"/>
                <w:b/>
              </w:rPr>
              <w:t>②</w:t>
            </w:r>
            <w:r w:rsidRPr="00F11E32">
              <w:rPr>
                <w:rFonts w:hint="eastAsia"/>
                <w:b/>
              </w:rPr>
              <w:t>-</w:t>
            </w:r>
            <w:r w:rsidRPr="00F11E32">
              <w:rPr>
                <w:rFonts w:hint="eastAsia"/>
                <w:b/>
              </w:rPr>
              <w:t>④</w:t>
            </w:r>
          </w:p>
        </w:tc>
      </w:tr>
      <w:tr w:rsidR="00F11E32" w:rsidTr="00F11E32">
        <w:tc>
          <w:tcPr>
            <w:tcW w:w="1429" w:type="dxa"/>
          </w:tcPr>
          <w:p w:rsidR="00F11E32" w:rsidRDefault="00F11E32" w:rsidP="00F11E32">
            <w:pPr>
              <w:jc w:val="left"/>
            </w:pPr>
            <w:r>
              <w:rPr>
                <w:rFonts w:hint="eastAsia"/>
              </w:rPr>
              <w:t>过去三个月</w:t>
            </w:r>
          </w:p>
        </w:tc>
        <w:tc>
          <w:tcPr>
            <w:tcW w:w="1315" w:type="dxa"/>
          </w:tcPr>
          <w:p w:rsidR="00F11E32" w:rsidRDefault="00F11E32" w:rsidP="00F11E32">
            <w:pPr>
              <w:jc w:val="right"/>
            </w:pPr>
            <w:r>
              <w:t>-2.35%</w:t>
            </w:r>
          </w:p>
        </w:tc>
        <w:tc>
          <w:tcPr>
            <w:tcW w:w="1315" w:type="dxa"/>
          </w:tcPr>
          <w:p w:rsidR="00F11E32" w:rsidRDefault="00F11E32" w:rsidP="00F11E32">
            <w:pPr>
              <w:jc w:val="right"/>
            </w:pPr>
            <w:r>
              <w:t>0.29%</w:t>
            </w:r>
          </w:p>
        </w:tc>
        <w:tc>
          <w:tcPr>
            <w:tcW w:w="1315" w:type="dxa"/>
          </w:tcPr>
          <w:p w:rsidR="00F11E32" w:rsidRDefault="00F11E32" w:rsidP="00F11E32">
            <w:pPr>
              <w:jc w:val="right"/>
            </w:pPr>
            <w:r>
              <w:t>1.42%</w:t>
            </w:r>
          </w:p>
        </w:tc>
        <w:tc>
          <w:tcPr>
            <w:tcW w:w="1315" w:type="dxa"/>
          </w:tcPr>
          <w:p w:rsidR="00F11E32" w:rsidRDefault="00F11E32" w:rsidP="00F11E32">
            <w:pPr>
              <w:jc w:val="right"/>
            </w:pPr>
            <w:r>
              <w:t>0.18%</w:t>
            </w:r>
          </w:p>
        </w:tc>
        <w:tc>
          <w:tcPr>
            <w:tcW w:w="907" w:type="dxa"/>
          </w:tcPr>
          <w:p w:rsidR="00F11E32" w:rsidRDefault="00F11E32" w:rsidP="00F11E32">
            <w:pPr>
              <w:jc w:val="right"/>
            </w:pPr>
            <w:r>
              <w:t>-3.77%</w:t>
            </w:r>
          </w:p>
        </w:tc>
        <w:tc>
          <w:tcPr>
            <w:tcW w:w="907" w:type="dxa"/>
          </w:tcPr>
          <w:p w:rsidR="00F11E32" w:rsidRDefault="00F11E32" w:rsidP="00F11E32">
            <w:pPr>
              <w:jc w:val="right"/>
            </w:pPr>
            <w:r>
              <w:t>0.11%</w:t>
            </w:r>
          </w:p>
        </w:tc>
      </w:tr>
      <w:tr w:rsidR="00F11E32" w:rsidTr="00F11E32">
        <w:tc>
          <w:tcPr>
            <w:tcW w:w="1429" w:type="dxa"/>
          </w:tcPr>
          <w:p w:rsidR="00F11E32" w:rsidRDefault="00F11E32" w:rsidP="00F11E32">
            <w:pPr>
              <w:jc w:val="left"/>
            </w:pPr>
            <w:r>
              <w:rPr>
                <w:rFonts w:hint="eastAsia"/>
              </w:rPr>
              <w:t>过去六个月</w:t>
            </w:r>
          </w:p>
        </w:tc>
        <w:tc>
          <w:tcPr>
            <w:tcW w:w="1315" w:type="dxa"/>
          </w:tcPr>
          <w:p w:rsidR="00F11E32" w:rsidRDefault="00F11E32" w:rsidP="00F11E32">
            <w:pPr>
              <w:jc w:val="right"/>
            </w:pPr>
            <w:r>
              <w:t>-2.75%</w:t>
            </w:r>
          </w:p>
        </w:tc>
        <w:tc>
          <w:tcPr>
            <w:tcW w:w="1315" w:type="dxa"/>
          </w:tcPr>
          <w:p w:rsidR="00F11E32" w:rsidRDefault="00F11E32" w:rsidP="00F11E32">
            <w:pPr>
              <w:jc w:val="right"/>
            </w:pPr>
            <w:r>
              <w:t>0.28%</w:t>
            </w:r>
          </w:p>
        </w:tc>
        <w:tc>
          <w:tcPr>
            <w:tcW w:w="1315" w:type="dxa"/>
          </w:tcPr>
          <w:p w:rsidR="00F11E32" w:rsidRDefault="00F11E32" w:rsidP="00F11E32">
            <w:pPr>
              <w:jc w:val="right"/>
            </w:pPr>
            <w:r>
              <w:t>1.16%</w:t>
            </w:r>
          </w:p>
        </w:tc>
        <w:tc>
          <w:tcPr>
            <w:tcW w:w="1315" w:type="dxa"/>
          </w:tcPr>
          <w:p w:rsidR="00F11E32" w:rsidRDefault="00F11E32" w:rsidP="00F11E32">
            <w:pPr>
              <w:jc w:val="right"/>
            </w:pPr>
            <w:r>
              <w:t>0.17%</w:t>
            </w:r>
          </w:p>
        </w:tc>
        <w:tc>
          <w:tcPr>
            <w:tcW w:w="907" w:type="dxa"/>
          </w:tcPr>
          <w:p w:rsidR="00F11E32" w:rsidRDefault="00F11E32" w:rsidP="00F11E32">
            <w:pPr>
              <w:jc w:val="right"/>
            </w:pPr>
            <w:r>
              <w:t>-3.91%</w:t>
            </w:r>
          </w:p>
        </w:tc>
        <w:tc>
          <w:tcPr>
            <w:tcW w:w="907" w:type="dxa"/>
          </w:tcPr>
          <w:p w:rsidR="00F11E32" w:rsidRDefault="00F11E32" w:rsidP="00F11E32">
            <w:pPr>
              <w:jc w:val="right"/>
            </w:pPr>
            <w:r>
              <w:t>0.11%</w:t>
            </w:r>
          </w:p>
        </w:tc>
      </w:tr>
      <w:tr w:rsidR="00F11E32" w:rsidTr="00F11E32">
        <w:tc>
          <w:tcPr>
            <w:tcW w:w="1429" w:type="dxa"/>
          </w:tcPr>
          <w:p w:rsidR="00F11E32" w:rsidRDefault="00F11E32" w:rsidP="00F11E32">
            <w:pPr>
              <w:jc w:val="left"/>
            </w:pPr>
            <w:r>
              <w:rPr>
                <w:rFonts w:hint="eastAsia"/>
              </w:rPr>
              <w:t>过去一年</w:t>
            </w:r>
          </w:p>
        </w:tc>
        <w:tc>
          <w:tcPr>
            <w:tcW w:w="1315" w:type="dxa"/>
          </w:tcPr>
          <w:p w:rsidR="00F11E32" w:rsidRDefault="00F11E32" w:rsidP="00F11E32">
            <w:pPr>
              <w:jc w:val="right"/>
            </w:pPr>
            <w:r>
              <w:t>0.76%</w:t>
            </w:r>
          </w:p>
        </w:tc>
        <w:tc>
          <w:tcPr>
            <w:tcW w:w="1315" w:type="dxa"/>
          </w:tcPr>
          <w:p w:rsidR="00F11E32" w:rsidRDefault="00F11E32" w:rsidP="00F11E32">
            <w:pPr>
              <w:jc w:val="right"/>
            </w:pPr>
            <w:r>
              <w:t>0.24%</w:t>
            </w:r>
          </w:p>
        </w:tc>
        <w:tc>
          <w:tcPr>
            <w:tcW w:w="1315" w:type="dxa"/>
          </w:tcPr>
          <w:p w:rsidR="00F11E32" w:rsidRDefault="00F11E32" w:rsidP="00F11E32">
            <w:pPr>
              <w:jc w:val="right"/>
            </w:pPr>
            <w:r>
              <w:t>2.20%</w:t>
            </w:r>
          </w:p>
        </w:tc>
        <w:tc>
          <w:tcPr>
            <w:tcW w:w="1315" w:type="dxa"/>
          </w:tcPr>
          <w:p w:rsidR="00F11E32" w:rsidRDefault="00F11E32" w:rsidP="00F11E32">
            <w:pPr>
              <w:jc w:val="right"/>
            </w:pPr>
            <w:r>
              <w:t>0.15%</w:t>
            </w:r>
          </w:p>
        </w:tc>
        <w:tc>
          <w:tcPr>
            <w:tcW w:w="907" w:type="dxa"/>
          </w:tcPr>
          <w:p w:rsidR="00F11E32" w:rsidRDefault="00F11E32" w:rsidP="00F11E32">
            <w:pPr>
              <w:jc w:val="right"/>
            </w:pPr>
            <w:r>
              <w:t>-1.44%</w:t>
            </w:r>
          </w:p>
        </w:tc>
        <w:tc>
          <w:tcPr>
            <w:tcW w:w="907" w:type="dxa"/>
          </w:tcPr>
          <w:p w:rsidR="00F11E32" w:rsidRDefault="00F11E32" w:rsidP="00F11E32">
            <w:pPr>
              <w:jc w:val="right"/>
            </w:pPr>
            <w:r>
              <w:t>0.09%</w:t>
            </w:r>
          </w:p>
        </w:tc>
      </w:tr>
      <w:tr w:rsidR="00F11E32" w:rsidTr="00F11E32">
        <w:tc>
          <w:tcPr>
            <w:tcW w:w="1429" w:type="dxa"/>
          </w:tcPr>
          <w:p w:rsidR="00F11E32" w:rsidRDefault="00F11E32" w:rsidP="00F11E32">
            <w:pPr>
              <w:jc w:val="left"/>
            </w:pPr>
            <w:r>
              <w:rPr>
                <w:rFonts w:hint="eastAsia"/>
              </w:rPr>
              <w:t>过去三年</w:t>
            </w:r>
          </w:p>
        </w:tc>
        <w:tc>
          <w:tcPr>
            <w:tcW w:w="1315" w:type="dxa"/>
          </w:tcPr>
          <w:p w:rsidR="00F11E32" w:rsidRDefault="00F11E32" w:rsidP="00F11E32">
            <w:pPr>
              <w:jc w:val="right"/>
            </w:pPr>
            <w:r>
              <w:t>5.60%</w:t>
            </w:r>
          </w:p>
        </w:tc>
        <w:tc>
          <w:tcPr>
            <w:tcW w:w="1315" w:type="dxa"/>
          </w:tcPr>
          <w:p w:rsidR="00F11E32" w:rsidRDefault="00F11E32" w:rsidP="00F11E32">
            <w:pPr>
              <w:jc w:val="right"/>
            </w:pPr>
            <w:r>
              <w:t>0.34%</w:t>
            </w:r>
          </w:p>
        </w:tc>
        <w:tc>
          <w:tcPr>
            <w:tcW w:w="1315" w:type="dxa"/>
          </w:tcPr>
          <w:p w:rsidR="00F11E32" w:rsidRDefault="00F11E32" w:rsidP="00F11E32">
            <w:pPr>
              <w:jc w:val="right"/>
            </w:pPr>
            <w:r>
              <w:t>9.00%</w:t>
            </w:r>
          </w:p>
        </w:tc>
        <w:tc>
          <w:tcPr>
            <w:tcW w:w="1315" w:type="dxa"/>
          </w:tcPr>
          <w:p w:rsidR="00F11E32" w:rsidRDefault="00F11E32" w:rsidP="00F11E32">
            <w:pPr>
              <w:jc w:val="right"/>
            </w:pPr>
            <w:r>
              <w:t>0.16%</w:t>
            </w:r>
          </w:p>
        </w:tc>
        <w:tc>
          <w:tcPr>
            <w:tcW w:w="907" w:type="dxa"/>
          </w:tcPr>
          <w:p w:rsidR="00F11E32" w:rsidRDefault="00F11E32" w:rsidP="00F11E32">
            <w:pPr>
              <w:jc w:val="right"/>
            </w:pPr>
            <w:r>
              <w:t>-3.40%</w:t>
            </w:r>
          </w:p>
        </w:tc>
        <w:tc>
          <w:tcPr>
            <w:tcW w:w="907" w:type="dxa"/>
          </w:tcPr>
          <w:p w:rsidR="00F11E32" w:rsidRDefault="00F11E32" w:rsidP="00F11E32">
            <w:pPr>
              <w:jc w:val="right"/>
            </w:pPr>
            <w:r>
              <w:t>0.18%</w:t>
            </w:r>
          </w:p>
        </w:tc>
      </w:tr>
      <w:tr w:rsidR="00F11E32" w:rsidTr="00F11E32">
        <w:tc>
          <w:tcPr>
            <w:tcW w:w="1429" w:type="dxa"/>
          </w:tcPr>
          <w:p w:rsidR="00F11E32" w:rsidRDefault="00F11E32" w:rsidP="00F11E32">
            <w:pPr>
              <w:jc w:val="left"/>
            </w:pPr>
            <w:r>
              <w:rPr>
                <w:rFonts w:hint="eastAsia"/>
              </w:rPr>
              <w:t>过去五年</w:t>
            </w:r>
          </w:p>
        </w:tc>
        <w:tc>
          <w:tcPr>
            <w:tcW w:w="1315" w:type="dxa"/>
          </w:tcPr>
          <w:p w:rsidR="00F11E32" w:rsidRDefault="00F11E32" w:rsidP="00F11E32">
            <w:pPr>
              <w:jc w:val="right"/>
            </w:pPr>
            <w:r>
              <w:t>6.14%</w:t>
            </w:r>
          </w:p>
        </w:tc>
        <w:tc>
          <w:tcPr>
            <w:tcW w:w="1315" w:type="dxa"/>
          </w:tcPr>
          <w:p w:rsidR="00F11E32" w:rsidRDefault="00F11E32" w:rsidP="00F11E32">
            <w:pPr>
              <w:jc w:val="right"/>
            </w:pPr>
            <w:r>
              <w:t>0.34%</w:t>
            </w:r>
          </w:p>
        </w:tc>
        <w:tc>
          <w:tcPr>
            <w:tcW w:w="1315" w:type="dxa"/>
          </w:tcPr>
          <w:p w:rsidR="00F11E32" w:rsidRDefault="00F11E32" w:rsidP="00F11E32">
            <w:pPr>
              <w:jc w:val="right"/>
            </w:pPr>
            <w:r>
              <w:t>7.76%</w:t>
            </w:r>
          </w:p>
        </w:tc>
        <w:tc>
          <w:tcPr>
            <w:tcW w:w="1315" w:type="dxa"/>
          </w:tcPr>
          <w:p w:rsidR="00F11E32" w:rsidRDefault="00F11E32" w:rsidP="00F11E32">
            <w:pPr>
              <w:jc w:val="right"/>
            </w:pPr>
            <w:r>
              <w:t>0.17%</w:t>
            </w:r>
          </w:p>
        </w:tc>
        <w:tc>
          <w:tcPr>
            <w:tcW w:w="907" w:type="dxa"/>
          </w:tcPr>
          <w:p w:rsidR="00F11E32" w:rsidRDefault="00F11E32" w:rsidP="00F11E32">
            <w:pPr>
              <w:jc w:val="right"/>
            </w:pPr>
            <w:r>
              <w:t>-1.62%</w:t>
            </w:r>
          </w:p>
        </w:tc>
        <w:tc>
          <w:tcPr>
            <w:tcW w:w="907" w:type="dxa"/>
          </w:tcPr>
          <w:p w:rsidR="00F11E32" w:rsidRDefault="00F11E32" w:rsidP="00F11E32">
            <w:pPr>
              <w:jc w:val="right"/>
            </w:pPr>
            <w:r>
              <w:t>0.17%</w:t>
            </w:r>
          </w:p>
        </w:tc>
      </w:tr>
      <w:tr w:rsidR="00F11E32" w:rsidTr="00F11E32">
        <w:tc>
          <w:tcPr>
            <w:tcW w:w="1429" w:type="dxa"/>
          </w:tcPr>
          <w:p w:rsidR="00F11E32" w:rsidRDefault="00F11E32" w:rsidP="00F11E32">
            <w:pPr>
              <w:jc w:val="left"/>
            </w:pPr>
            <w:r>
              <w:rPr>
                <w:rFonts w:hint="eastAsia"/>
              </w:rPr>
              <w:t>自基金合同生效起至今</w:t>
            </w:r>
          </w:p>
        </w:tc>
        <w:tc>
          <w:tcPr>
            <w:tcW w:w="1315" w:type="dxa"/>
          </w:tcPr>
          <w:p w:rsidR="00F11E32" w:rsidRDefault="00F11E32" w:rsidP="00F11E32">
            <w:pPr>
              <w:jc w:val="right"/>
            </w:pPr>
            <w:r>
              <w:t>18.43%</w:t>
            </w:r>
          </w:p>
        </w:tc>
        <w:tc>
          <w:tcPr>
            <w:tcW w:w="1315" w:type="dxa"/>
          </w:tcPr>
          <w:p w:rsidR="00F11E32" w:rsidRDefault="00F11E32" w:rsidP="00F11E32">
            <w:pPr>
              <w:jc w:val="right"/>
            </w:pPr>
            <w:r>
              <w:t>0.33%</w:t>
            </w:r>
          </w:p>
        </w:tc>
        <w:tc>
          <w:tcPr>
            <w:tcW w:w="1315" w:type="dxa"/>
          </w:tcPr>
          <w:p w:rsidR="00F11E32" w:rsidRDefault="00F11E32" w:rsidP="00F11E32">
            <w:pPr>
              <w:jc w:val="right"/>
            </w:pPr>
            <w:r>
              <w:t>10.23%</w:t>
            </w:r>
          </w:p>
        </w:tc>
        <w:tc>
          <w:tcPr>
            <w:tcW w:w="1315" w:type="dxa"/>
          </w:tcPr>
          <w:p w:rsidR="00F11E32" w:rsidRDefault="00F11E32" w:rsidP="00F11E32">
            <w:pPr>
              <w:jc w:val="right"/>
            </w:pPr>
            <w:r>
              <w:t>0.17%</w:t>
            </w:r>
          </w:p>
        </w:tc>
        <w:tc>
          <w:tcPr>
            <w:tcW w:w="907" w:type="dxa"/>
          </w:tcPr>
          <w:p w:rsidR="00F11E32" w:rsidRDefault="00F11E32" w:rsidP="00F11E32">
            <w:pPr>
              <w:jc w:val="right"/>
            </w:pPr>
            <w:r>
              <w:t>8.20%</w:t>
            </w:r>
          </w:p>
        </w:tc>
        <w:tc>
          <w:tcPr>
            <w:tcW w:w="907" w:type="dxa"/>
          </w:tcPr>
          <w:p w:rsidR="00F11E32" w:rsidRDefault="00F11E32" w:rsidP="00F11E32">
            <w:pPr>
              <w:jc w:val="right"/>
            </w:pPr>
            <w:r>
              <w:t>0.16%</w:t>
            </w:r>
          </w:p>
        </w:tc>
      </w:tr>
    </w:tbl>
    <w:p w:rsidR="00F11E32" w:rsidRDefault="00F11E32" w:rsidP="00F11E32">
      <w:pPr>
        <w:pStyle w:val="-"/>
        <w:ind w:firstLine="420"/>
      </w:pPr>
      <w:r>
        <w:rPr>
          <w:rFonts w:hint="eastAsia"/>
        </w:rPr>
        <w:t>南方誉慧一年持有期混合C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11E32" w:rsidTr="00F11E32">
        <w:trPr>
          <w:cnfStyle w:val="100000000000" w:firstRow="1" w:lastRow="0" w:firstColumn="0" w:lastColumn="0" w:oddVBand="0" w:evenVBand="0" w:oddHBand="0" w:evenHBand="0" w:firstRowFirstColumn="0" w:firstRowLastColumn="0" w:lastRowFirstColumn="0" w:lastRowLastColumn="0"/>
        </w:trPr>
        <w:tc>
          <w:tcPr>
            <w:tcW w:w="1429" w:type="dxa"/>
          </w:tcPr>
          <w:p w:rsidR="00F11E32" w:rsidRPr="00F11E32" w:rsidRDefault="00F11E32" w:rsidP="00F11E32">
            <w:pPr>
              <w:jc w:val="center"/>
              <w:rPr>
                <w:b/>
              </w:rPr>
            </w:pPr>
            <w:r w:rsidRPr="00F11E32">
              <w:rPr>
                <w:rFonts w:hint="eastAsia"/>
                <w:b/>
              </w:rPr>
              <w:lastRenderedPageBreak/>
              <w:t>阶段</w:t>
            </w:r>
          </w:p>
        </w:tc>
        <w:tc>
          <w:tcPr>
            <w:tcW w:w="1315" w:type="dxa"/>
          </w:tcPr>
          <w:p w:rsidR="00F11E32" w:rsidRPr="00F11E32" w:rsidRDefault="00F11E32" w:rsidP="00F11E32">
            <w:pPr>
              <w:jc w:val="center"/>
              <w:rPr>
                <w:b/>
              </w:rPr>
            </w:pPr>
            <w:r w:rsidRPr="00F11E32">
              <w:rPr>
                <w:rFonts w:hint="eastAsia"/>
                <w:b/>
              </w:rPr>
              <w:t>净值增长率①</w:t>
            </w:r>
          </w:p>
        </w:tc>
        <w:tc>
          <w:tcPr>
            <w:tcW w:w="1315" w:type="dxa"/>
          </w:tcPr>
          <w:p w:rsidR="00F11E32" w:rsidRPr="00F11E32" w:rsidRDefault="00F11E32" w:rsidP="00F11E32">
            <w:pPr>
              <w:jc w:val="center"/>
              <w:rPr>
                <w:b/>
              </w:rPr>
            </w:pPr>
            <w:r w:rsidRPr="00F11E32">
              <w:rPr>
                <w:rFonts w:hint="eastAsia"/>
                <w:b/>
              </w:rPr>
              <w:t>净值增长率标准差②</w:t>
            </w:r>
          </w:p>
        </w:tc>
        <w:tc>
          <w:tcPr>
            <w:tcW w:w="1315" w:type="dxa"/>
          </w:tcPr>
          <w:p w:rsidR="00F11E32" w:rsidRPr="00F11E32" w:rsidRDefault="00F11E32" w:rsidP="00F11E32">
            <w:pPr>
              <w:jc w:val="center"/>
              <w:rPr>
                <w:b/>
              </w:rPr>
            </w:pPr>
            <w:r w:rsidRPr="00F11E32">
              <w:rPr>
                <w:rFonts w:hint="eastAsia"/>
                <w:b/>
              </w:rPr>
              <w:t>业绩比较基准收益率③</w:t>
            </w:r>
          </w:p>
        </w:tc>
        <w:tc>
          <w:tcPr>
            <w:tcW w:w="1315" w:type="dxa"/>
          </w:tcPr>
          <w:p w:rsidR="00F11E32" w:rsidRPr="00F11E32" w:rsidRDefault="00F11E32" w:rsidP="00F11E32">
            <w:pPr>
              <w:jc w:val="center"/>
              <w:rPr>
                <w:b/>
              </w:rPr>
            </w:pPr>
            <w:r w:rsidRPr="00F11E32">
              <w:rPr>
                <w:rFonts w:hint="eastAsia"/>
                <w:b/>
              </w:rPr>
              <w:t>业绩比较基准收益率标准差④</w:t>
            </w:r>
          </w:p>
        </w:tc>
        <w:tc>
          <w:tcPr>
            <w:tcW w:w="907" w:type="dxa"/>
          </w:tcPr>
          <w:p w:rsidR="00F11E32" w:rsidRPr="00F11E32" w:rsidRDefault="00F11E32" w:rsidP="00F11E32">
            <w:pPr>
              <w:jc w:val="center"/>
              <w:rPr>
                <w:b/>
              </w:rPr>
            </w:pPr>
            <w:r w:rsidRPr="00F11E32">
              <w:rPr>
                <w:rFonts w:hint="eastAsia"/>
                <w:b/>
              </w:rPr>
              <w:t>①</w:t>
            </w:r>
            <w:r w:rsidRPr="00F11E32">
              <w:rPr>
                <w:rFonts w:hint="eastAsia"/>
                <w:b/>
              </w:rPr>
              <w:t>-</w:t>
            </w:r>
            <w:r w:rsidRPr="00F11E32">
              <w:rPr>
                <w:rFonts w:hint="eastAsia"/>
                <w:b/>
              </w:rPr>
              <w:t>③</w:t>
            </w:r>
          </w:p>
        </w:tc>
        <w:tc>
          <w:tcPr>
            <w:tcW w:w="907" w:type="dxa"/>
          </w:tcPr>
          <w:p w:rsidR="00F11E32" w:rsidRPr="00F11E32" w:rsidRDefault="00F11E32" w:rsidP="00F11E32">
            <w:pPr>
              <w:jc w:val="center"/>
              <w:rPr>
                <w:b/>
              </w:rPr>
            </w:pPr>
            <w:r w:rsidRPr="00F11E32">
              <w:rPr>
                <w:rFonts w:hint="eastAsia"/>
                <w:b/>
              </w:rPr>
              <w:t>②</w:t>
            </w:r>
            <w:r w:rsidRPr="00F11E32">
              <w:rPr>
                <w:rFonts w:hint="eastAsia"/>
                <w:b/>
              </w:rPr>
              <w:t>-</w:t>
            </w:r>
            <w:r w:rsidRPr="00F11E32">
              <w:rPr>
                <w:rFonts w:hint="eastAsia"/>
                <w:b/>
              </w:rPr>
              <w:t>④</w:t>
            </w:r>
          </w:p>
        </w:tc>
      </w:tr>
      <w:tr w:rsidR="00F11E32" w:rsidTr="00F11E32">
        <w:tc>
          <w:tcPr>
            <w:tcW w:w="1429" w:type="dxa"/>
          </w:tcPr>
          <w:p w:rsidR="00F11E32" w:rsidRDefault="00F11E32" w:rsidP="00F11E32">
            <w:pPr>
              <w:jc w:val="left"/>
            </w:pPr>
            <w:r>
              <w:rPr>
                <w:rFonts w:hint="eastAsia"/>
              </w:rPr>
              <w:t>过去三个月</w:t>
            </w:r>
          </w:p>
        </w:tc>
        <w:tc>
          <w:tcPr>
            <w:tcW w:w="1315" w:type="dxa"/>
          </w:tcPr>
          <w:p w:rsidR="00F11E32" w:rsidRDefault="00F11E32" w:rsidP="00F11E32">
            <w:pPr>
              <w:jc w:val="right"/>
            </w:pPr>
            <w:r>
              <w:t>-2.50%</w:t>
            </w:r>
          </w:p>
        </w:tc>
        <w:tc>
          <w:tcPr>
            <w:tcW w:w="1315" w:type="dxa"/>
          </w:tcPr>
          <w:p w:rsidR="00F11E32" w:rsidRDefault="00F11E32" w:rsidP="00F11E32">
            <w:pPr>
              <w:jc w:val="right"/>
            </w:pPr>
            <w:r>
              <w:t>0.29%</w:t>
            </w:r>
          </w:p>
        </w:tc>
        <w:tc>
          <w:tcPr>
            <w:tcW w:w="1315" w:type="dxa"/>
          </w:tcPr>
          <w:p w:rsidR="00F11E32" w:rsidRDefault="00F11E32" w:rsidP="00F11E32">
            <w:pPr>
              <w:jc w:val="right"/>
            </w:pPr>
            <w:r>
              <w:t>1.42%</w:t>
            </w:r>
          </w:p>
        </w:tc>
        <w:tc>
          <w:tcPr>
            <w:tcW w:w="1315" w:type="dxa"/>
          </w:tcPr>
          <w:p w:rsidR="00F11E32" w:rsidRDefault="00F11E32" w:rsidP="00F11E32">
            <w:pPr>
              <w:jc w:val="right"/>
            </w:pPr>
            <w:r>
              <w:t>0.18%</w:t>
            </w:r>
          </w:p>
        </w:tc>
        <w:tc>
          <w:tcPr>
            <w:tcW w:w="907" w:type="dxa"/>
          </w:tcPr>
          <w:p w:rsidR="00F11E32" w:rsidRDefault="00F11E32" w:rsidP="00F11E32">
            <w:pPr>
              <w:jc w:val="right"/>
            </w:pPr>
            <w:r>
              <w:t>-3.92%</w:t>
            </w:r>
          </w:p>
        </w:tc>
        <w:tc>
          <w:tcPr>
            <w:tcW w:w="907" w:type="dxa"/>
          </w:tcPr>
          <w:p w:rsidR="00F11E32" w:rsidRDefault="00F11E32" w:rsidP="00F11E32">
            <w:pPr>
              <w:jc w:val="right"/>
            </w:pPr>
            <w:r>
              <w:t>0.11%</w:t>
            </w:r>
          </w:p>
        </w:tc>
      </w:tr>
      <w:tr w:rsidR="00F11E32" w:rsidTr="00F11E32">
        <w:tc>
          <w:tcPr>
            <w:tcW w:w="1429" w:type="dxa"/>
          </w:tcPr>
          <w:p w:rsidR="00F11E32" w:rsidRDefault="00F11E32" w:rsidP="00F11E32">
            <w:pPr>
              <w:jc w:val="left"/>
            </w:pPr>
            <w:r>
              <w:rPr>
                <w:rFonts w:hint="eastAsia"/>
              </w:rPr>
              <w:t>过去六个月</w:t>
            </w:r>
          </w:p>
        </w:tc>
        <w:tc>
          <w:tcPr>
            <w:tcW w:w="1315" w:type="dxa"/>
          </w:tcPr>
          <w:p w:rsidR="00F11E32" w:rsidRDefault="00F11E32" w:rsidP="00F11E32">
            <w:pPr>
              <w:jc w:val="right"/>
            </w:pPr>
            <w:r>
              <w:t>-3.04%</w:t>
            </w:r>
          </w:p>
        </w:tc>
        <w:tc>
          <w:tcPr>
            <w:tcW w:w="1315" w:type="dxa"/>
          </w:tcPr>
          <w:p w:rsidR="00F11E32" w:rsidRDefault="00F11E32" w:rsidP="00F11E32">
            <w:pPr>
              <w:jc w:val="right"/>
            </w:pPr>
            <w:r>
              <w:t>0.28%</w:t>
            </w:r>
          </w:p>
        </w:tc>
        <w:tc>
          <w:tcPr>
            <w:tcW w:w="1315" w:type="dxa"/>
          </w:tcPr>
          <w:p w:rsidR="00F11E32" w:rsidRDefault="00F11E32" w:rsidP="00F11E32">
            <w:pPr>
              <w:jc w:val="right"/>
            </w:pPr>
            <w:r>
              <w:t>1.16%</w:t>
            </w:r>
          </w:p>
        </w:tc>
        <w:tc>
          <w:tcPr>
            <w:tcW w:w="1315" w:type="dxa"/>
          </w:tcPr>
          <w:p w:rsidR="00F11E32" w:rsidRDefault="00F11E32" w:rsidP="00F11E32">
            <w:pPr>
              <w:jc w:val="right"/>
            </w:pPr>
            <w:r>
              <w:t>0.17%</w:t>
            </w:r>
          </w:p>
        </w:tc>
        <w:tc>
          <w:tcPr>
            <w:tcW w:w="907" w:type="dxa"/>
          </w:tcPr>
          <w:p w:rsidR="00F11E32" w:rsidRDefault="00F11E32" w:rsidP="00F11E32">
            <w:pPr>
              <w:jc w:val="right"/>
            </w:pPr>
            <w:r>
              <w:t>-4.20%</w:t>
            </w:r>
          </w:p>
        </w:tc>
        <w:tc>
          <w:tcPr>
            <w:tcW w:w="907" w:type="dxa"/>
          </w:tcPr>
          <w:p w:rsidR="00F11E32" w:rsidRDefault="00F11E32" w:rsidP="00F11E32">
            <w:pPr>
              <w:jc w:val="right"/>
            </w:pPr>
            <w:r>
              <w:t>0.11%</w:t>
            </w:r>
          </w:p>
        </w:tc>
      </w:tr>
      <w:tr w:rsidR="00F11E32" w:rsidTr="00F11E32">
        <w:tc>
          <w:tcPr>
            <w:tcW w:w="1429" w:type="dxa"/>
          </w:tcPr>
          <w:p w:rsidR="00F11E32" w:rsidRDefault="00F11E32" w:rsidP="00F11E32">
            <w:pPr>
              <w:jc w:val="left"/>
            </w:pPr>
            <w:r>
              <w:rPr>
                <w:rFonts w:hint="eastAsia"/>
              </w:rPr>
              <w:t>过去一年</w:t>
            </w:r>
          </w:p>
        </w:tc>
        <w:tc>
          <w:tcPr>
            <w:tcW w:w="1315" w:type="dxa"/>
          </w:tcPr>
          <w:p w:rsidR="00F11E32" w:rsidRDefault="00F11E32" w:rsidP="00F11E32">
            <w:pPr>
              <w:jc w:val="right"/>
            </w:pPr>
            <w:r>
              <w:t>0.15%</w:t>
            </w:r>
          </w:p>
        </w:tc>
        <w:tc>
          <w:tcPr>
            <w:tcW w:w="1315" w:type="dxa"/>
          </w:tcPr>
          <w:p w:rsidR="00F11E32" w:rsidRDefault="00F11E32" w:rsidP="00F11E32">
            <w:pPr>
              <w:jc w:val="right"/>
            </w:pPr>
            <w:r>
              <w:t>0.24%</w:t>
            </w:r>
          </w:p>
        </w:tc>
        <w:tc>
          <w:tcPr>
            <w:tcW w:w="1315" w:type="dxa"/>
          </w:tcPr>
          <w:p w:rsidR="00F11E32" w:rsidRDefault="00F11E32" w:rsidP="00F11E32">
            <w:pPr>
              <w:jc w:val="right"/>
            </w:pPr>
            <w:r>
              <w:t>2.20%</w:t>
            </w:r>
          </w:p>
        </w:tc>
        <w:tc>
          <w:tcPr>
            <w:tcW w:w="1315" w:type="dxa"/>
          </w:tcPr>
          <w:p w:rsidR="00F11E32" w:rsidRDefault="00F11E32" w:rsidP="00F11E32">
            <w:pPr>
              <w:jc w:val="right"/>
            </w:pPr>
            <w:r>
              <w:t>0.15%</w:t>
            </w:r>
          </w:p>
        </w:tc>
        <w:tc>
          <w:tcPr>
            <w:tcW w:w="907" w:type="dxa"/>
          </w:tcPr>
          <w:p w:rsidR="00F11E32" w:rsidRDefault="00F11E32" w:rsidP="00F11E32">
            <w:pPr>
              <w:jc w:val="right"/>
            </w:pPr>
            <w:r>
              <w:t>-2.05%</w:t>
            </w:r>
          </w:p>
        </w:tc>
        <w:tc>
          <w:tcPr>
            <w:tcW w:w="907" w:type="dxa"/>
          </w:tcPr>
          <w:p w:rsidR="00F11E32" w:rsidRDefault="00F11E32" w:rsidP="00F11E32">
            <w:pPr>
              <w:jc w:val="right"/>
            </w:pPr>
            <w:r>
              <w:t>0.09%</w:t>
            </w:r>
          </w:p>
        </w:tc>
      </w:tr>
      <w:tr w:rsidR="00F11E32" w:rsidTr="00F11E32">
        <w:tc>
          <w:tcPr>
            <w:tcW w:w="1429" w:type="dxa"/>
          </w:tcPr>
          <w:p w:rsidR="00F11E32" w:rsidRDefault="00F11E32" w:rsidP="00F11E32">
            <w:pPr>
              <w:jc w:val="left"/>
            </w:pPr>
            <w:r>
              <w:rPr>
                <w:rFonts w:hint="eastAsia"/>
              </w:rPr>
              <w:t>过去三年</w:t>
            </w:r>
          </w:p>
        </w:tc>
        <w:tc>
          <w:tcPr>
            <w:tcW w:w="1315" w:type="dxa"/>
          </w:tcPr>
          <w:p w:rsidR="00F11E32" w:rsidRDefault="00F11E32" w:rsidP="00F11E32">
            <w:pPr>
              <w:jc w:val="right"/>
            </w:pPr>
            <w:r>
              <w:t>3.68%</w:t>
            </w:r>
          </w:p>
        </w:tc>
        <w:tc>
          <w:tcPr>
            <w:tcW w:w="1315" w:type="dxa"/>
          </w:tcPr>
          <w:p w:rsidR="00F11E32" w:rsidRDefault="00F11E32" w:rsidP="00F11E32">
            <w:pPr>
              <w:jc w:val="right"/>
            </w:pPr>
            <w:r>
              <w:t>0.34%</w:t>
            </w:r>
          </w:p>
        </w:tc>
        <w:tc>
          <w:tcPr>
            <w:tcW w:w="1315" w:type="dxa"/>
          </w:tcPr>
          <w:p w:rsidR="00F11E32" w:rsidRDefault="00F11E32" w:rsidP="00F11E32">
            <w:pPr>
              <w:jc w:val="right"/>
            </w:pPr>
            <w:r>
              <w:t>9.00%</w:t>
            </w:r>
          </w:p>
        </w:tc>
        <w:tc>
          <w:tcPr>
            <w:tcW w:w="1315" w:type="dxa"/>
          </w:tcPr>
          <w:p w:rsidR="00F11E32" w:rsidRDefault="00F11E32" w:rsidP="00F11E32">
            <w:pPr>
              <w:jc w:val="right"/>
            </w:pPr>
            <w:r>
              <w:t>0.16%</w:t>
            </w:r>
          </w:p>
        </w:tc>
        <w:tc>
          <w:tcPr>
            <w:tcW w:w="907" w:type="dxa"/>
          </w:tcPr>
          <w:p w:rsidR="00F11E32" w:rsidRDefault="00F11E32" w:rsidP="00F11E32">
            <w:pPr>
              <w:jc w:val="right"/>
            </w:pPr>
            <w:r>
              <w:t>-5.32%</w:t>
            </w:r>
          </w:p>
        </w:tc>
        <w:tc>
          <w:tcPr>
            <w:tcW w:w="907" w:type="dxa"/>
          </w:tcPr>
          <w:p w:rsidR="00F11E32" w:rsidRDefault="00F11E32" w:rsidP="00F11E32">
            <w:pPr>
              <w:jc w:val="right"/>
            </w:pPr>
            <w:r>
              <w:t>0.18%</w:t>
            </w:r>
          </w:p>
        </w:tc>
      </w:tr>
      <w:tr w:rsidR="00F11E32" w:rsidTr="00F11E32">
        <w:tc>
          <w:tcPr>
            <w:tcW w:w="1429" w:type="dxa"/>
          </w:tcPr>
          <w:p w:rsidR="00F11E32" w:rsidRDefault="00F11E32" w:rsidP="00F11E32">
            <w:pPr>
              <w:jc w:val="left"/>
            </w:pPr>
            <w:r>
              <w:rPr>
                <w:rFonts w:hint="eastAsia"/>
              </w:rPr>
              <w:t>过去五年</w:t>
            </w:r>
          </w:p>
        </w:tc>
        <w:tc>
          <w:tcPr>
            <w:tcW w:w="1315" w:type="dxa"/>
          </w:tcPr>
          <w:p w:rsidR="00F11E32" w:rsidRDefault="00F11E32" w:rsidP="00F11E32">
            <w:pPr>
              <w:jc w:val="right"/>
            </w:pPr>
            <w:r>
              <w:t>2.96%</w:t>
            </w:r>
          </w:p>
        </w:tc>
        <w:tc>
          <w:tcPr>
            <w:tcW w:w="1315" w:type="dxa"/>
          </w:tcPr>
          <w:p w:rsidR="00F11E32" w:rsidRDefault="00F11E32" w:rsidP="00F11E32">
            <w:pPr>
              <w:jc w:val="right"/>
            </w:pPr>
            <w:r>
              <w:t>0.34%</w:t>
            </w:r>
          </w:p>
        </w:tc>
        <w:tc>
          <w:tcPr>
            <w:tcW w:w="1315" w:type="dxa"/>
          </w:tcPr>
          <w:p w:rsidR="00F11E32" w:rsidRDefault="00F11E32" w:rsidP="00F11E32">
            <w:pPr>
              <w:jc w:val="right"/>
            </w:pPr>
            <w:r>
              <w:t>7.76%</w:t>
            </w:r>
          </w:p>
        </w:tc>
        <w:tc>
          <w:tcPr>
            <w:tcW w:w="1315" w:type="dxa"/>
          </w:tcPr>
          <w:p w:rsidR="00F11E32" w:rsidRDefault="00F11E32" w:rsidP="00F11E32">
            <w:pPr>
              <w:jc w:val="right"/>
            </w:pPr>
            <w:r>
              <w:t>0.17%</w:t>
            </w:r>
          </w:p>
        </w:tc>
        <w:tc>
          <w:tcPr>
            <w:tcW w:w="907" w:type="dxa"/>
          </w:tcPr>
          <w:p w:rsidR="00F11E32" w:rsidRDefault="00F11E32" w:rsidP="00F11E32">
            <w:pPr>
              <w:jc w:val="right"/>
            </w:pPr>
            <w:r>
              <w:t>-4.80%</w:t>
            </w:r>
          </w:p>
        </w:tc>
        <w:tc>
          <w:tcPr>
            <w:tcW w:w="907" w:type="dxa"/>
          </w:tcPr>
          <w:p w:rsidR="00F11E32" w:rsidRDefault="00F11E32" w:rsidP="00F11E32">
            <w:pPr>
              <w:jc w:val="right"/>
            </w:pPr>
            <w:r>
              <w:t>0.17%</w:t>
            </w:r>
          </w:p>
        </w:tc>
      </w:tr>
      <w:tr w:rsidR="00F11E32" w:rsidTr="00F11E32">
        <w:tc>
          <w:tcPr>
            <w:tcW w:w="1429" w:type="dxa"/>
          </w:tcPr>
          <w:p w:rsidR="00F11E32" w:rsidRDefault="00F11E32" w:rsidP="00F11E32">
            <w:pPr>
              <w:jc w:val="left"/>
            </w:pPr>
            <w:r>
              <w:rPr>
                <w:rFonts w:hint="eastAsia"/>
              </w:rPr>
              <w:t>自基金合同生效起至今</w:t>
            </w:r>
          </w:p>
        </w:tc>
        <w:tc>
          <w:tcPr>
            <w:tcW w:w="1315" w:type="dxa"/>
          </w:tcPr>
          <w:p w:rsidR="00F11E32" w:rsidRDefault="00F11E32" w:rsidP="00F11E32">
            <w:pPr>
              <w:jc w:val="right"/>
            </w:pPr>
            <w:r>
              <w:t>14.08%</w:t>
            </w:r>
          </w:p>
        </w:tc>
        <w:tc>
          <w:tcPr>
            <w:tcW w:w="1315" w:type="dxa"/>
          </w:tcPr>
          <w:p w:rsidR="00F11E32" w:rsidRDefault="00F11E32" w:rsidP="00F11E32">
            <w:pPr>
              <w:jc w:val="right"/>
            </w:pPr>
            <w:r>
              <w:t>0.33%</w:t>
            </w:r>
          </w:p>
        </w:tc>
        <w:tc>
          <w:tcPr>
            <w:tcW w:w="1315" w:type="dxa"/>
          </w:tcPr>
          <w:p w:rsidR="00F11E32" w:rsidRDefault="00F11E32" w:rsidP="00F11E32">
            <w:pPr>
              <w:jc w:val="right"/>
            </w:pPr>
            <w:r>
              <w:t>10.23%</w:t>
            </w:r>
          </w:p>
        </w:tc>
        <w:tc>
          <w:tcPr>
            <w:tcW w:w="1315" w:type="dxa"/>
          </w:tcPr>
          <w:p w:rsidR="00F11E32" w:rsidRDefault="00F11E32" w:rsidP="00F11E32">
            <w:pPr>
              <w:jc w:val="right"/>
            </w:pPr>
            <w:r>
              <w:t>0.17%</w:t>
            </w:r>
          </w:p>
        </w:tc>
        <w:tc>
          <w:tcPr>
            <w:tcW w:w="907" w:type="dxa"/>
          </w:tcPr>
          <w:p w:rsidR="00F11E32" w:rsidRDefault="00F11E32" w:rsidP="00F11E32">
            <w:pPr>
              <w:jc w:val="right"/>
            </w:pPr>
            <w:r>
              <w:t>3.85%</w:t>
            </w:r>
          </w:p>
        </w:tc>
        <w:tc>
          <w:tcPr>
            <w:tcW w:w="907" w:type="dxa"/>
          </w:tcPr>
          <w:p w:rsidR="00F11E32" w:rsidRDefault="00F11E32" w:rsidP="00F11E32">
            <w:pPr>
              <w:jc w:val="right"/>
            </w:pPr>
            <w:r>
              <w:t>0.16%</w:t>
            </w:r>
          </w:p>
        </w:tc>
      </w:tr>
    </w:tbl>
    <w:p w:rsidR="00F11E32" w:rsidRDefault="00F11E32" w:rsidP="00F11E32">
      <w:pPr>
        <w:pStyle w:val="-3"/>
        <w:spacing w:before="156" w:after="156"/>
      </w:pPr>
      <w:r>
        <w:rPr>
          <w:rFonts w:hint="eastAsia"/>
        </w:rPr>
        <w:t>自基金合同生效以来基金份额累计净值增长率变动及其与同期业绩比较基准收益率变动的比较</w:t>
      </w:r>
    </w:p>
    <w:p w:rsidR="00F11E32" w:rsidRDefault="00F11E32" w:rsidP="00F11E32">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F11E32" w:rsidRDefault="00F11E32" w:rsidP="00F11E32">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F11E32" w:rsidRDefault="00F11E32" w:rsidP="00F11E32">
      <w:pPr>
        <w:pStyle w:val="-1"/>
        <w:ind w:left="281" w:hanging="281"/>
      </w:pPr>
      <w:r>
        <w:rPr>
          <w:rFonts w:hint="eastAsia"/>
        </w:rPr>
        <w:t>管理人报告</w:t>
      </w:r>
    </w:p>
    <w:p w:rsidR="00F11E32" w:rsidRDefault="00F11E32" w:rsidP="00F11E3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11E32" w:rsidTr="0085621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11E32" w:rsidRPr="00F11E32" w:rsidRDefault="00F11E32" w:rsidP="00F11E32">
            <w:pPr>
              <w:jc w:val="center"/>
              <w:rPr>
                <w:b/>
              </w:rPr>
            </w:pPr>
            <w:r w:rsidRPr="00F11E32">
              <w:rPr>
                <w:rFonts w:hint="eastAsia"/>
                <w:b/>
              </w:rPr>
              <w:t>姓名</w:t>
            </w:r>
          </w:p>
        </w:tc>
        <w:tc>
          <w:tcPr>
            <w:tcW w:w="851" w:type="dxa"/>
            <w:vMerge w:val="restart"/>
          </w:tcPr>
          <w:p w:rsidR="00F11E32" w:rsidRPr="00F11E32" w:rsidRDefault="00F11E32" w:rsidP="00F11E32">
            <w:pPr>
              <w:jc w:val="center"/>
              <w:rPr>
                <w:b/>
              </w:rPr>
            </w:pPr>
            <w:r w:rsidRPr="00F11E32">
              <w:rPr>
                <w:rFonts w:hint="eastAsia"/>
                <w:b/>
              </w:rPr>
              <w:t>职务</w:t>
            </w:r>
          </w:p>
        </w:tc>
        <w:tc>
          <w:tcPr>
            <w:tcW w:w="2234" w:type="dxa"/>
            <w:gridSpan w:val="2"/>
            <w:tcBorders>
              <w:bottom w:val="single" w:sz="4" w:space="0" w:color="auto"/>
            </w:tcBorders>
          </w:tcPr>
          <w:p w:rsidR="00F11E32" w:rsidRPr="00F11E32" w:rsidRDefault="00F11E32" w:rsidP="00F11E32">
            <w:pPr>
              <w:jc w:val="center"/>
              <w:rPr>
                <w:b/>
              </w:rPr>
            </w:pPr>
            <w:r w:rsidRPr="00F11E32">
              <w:rPr>
                <w:rFonts w:hint="eastAsia"/>
                <w:b/>
              </w:rPr>
              <w:t>任本基金的基金经理期限</w:t>
            </w:r>
          </w:p>
        </w:tc>
        <w:tc>
          <w:tcPr>
            <w:tcW w:w="703" w:type="dxa"/>
            <w:vMerge w:val="restart"/>
          </w:tcPr>
          <w:p w:rsidR="00F11E32" w:rsidRPr="00F11E32" w:rsidRDefault="00F11E32" w:rsidP="00F11E32">
            <w:pPr>
              <w:jc w:val="center"/>
              <w:rPr>
                <w:b/>
              </w:rPr>
            </w:pPr>
            <w:r w:rsidRPr="00F11E32">
              <w:rPr>
                <w:rFonts w:hint="eastAsia"/>
                <w:b/>
              </w:rPr>
              <w:t>证券从业年限</w:t>
            </w:r>
          </w:p>
        </w:tc>
        <w:tc>
          <w:tcPr>
            <w:tcW w:w="3856" w:type="dxa"/>
            <w:vMerge w:val="restart"/>
          </w:tcPr>
          <w:p w:rsidR="00F11E32" w:rsidRPr="00F11E32" w:rsidRDefault="00F11E32" w:rsidP="00F11E32">
            <w:pPr>
              <w:jc w:val="center"/>
              <w:rPr>
                <w:b/>
              </w:rPr>
            </w:pPr>
            <w:r w:rsidRPr="00F11E32">
              <w:rPr>
                <w:rFonts w:hint="eastAsia"/>
                <w:b/>
              </w:rPr>
              <w:t>说明</w:t>
            </w:r>
          </w:p>
        </w:tc>
      </w:tr>
      <w:tr w:rsidR="00F11E32" w:rsidTr="00F11E32">
        <w:tc>
          <w:tcPr>
            <w:tcW w:w="862" w:type="dxa"/>
            <w:vMerge/>
          </w:tcPr>
          <w:p w:rsidR="00F11E32" w:rsidRDefault="00F11E32" w:rsidP="00F11E32">
            <w:pPr>
              <w:jc w:val="left"/>
            </w:pPr>
          </w:p>
        </w:tc>
        <w:tc>
          <w:tcPr>
            <w:tcW w:w="851" w:type="dxa"/>
            <w:vMerge/>
          </w:tcPr>
          <w:p w:rsidR="00F11E32" w:rsidRDefault="00F11E32" w:rsidP="00F11E32">
            <w:pPr>
              <w:jc w:val="left"/>
            </w:pPr>
          </w:p>
        </w:tc>
        <w:tc>
          <w:tcPr>
            <w:tcW w:w="1117" w:type="dxa"/>
            <w:shd w:val="clear" w:color="auto" w:fill="BFBFBF"/>
          </w:tcPr>
          <w:p w:rsidR="00F11E32" w:rsidRPr="00F11E32" w:rsidRDefault="00F11E32" w:rsidP="00F11E32">
            <w:pPr>
              <w:jc w:val="center"/>
              <w:rPr>
                <w:b/>
              </w:rPr>
            </w:pPr>
            <w:r w:rsidRPr="00F11E32">
              <w:rPr>
                <w:rFonts w:hint="eastAsia"/>
                <w:b/>
              </w:rPr>
              <w:t>任职日期</w:t>
            </w:r>
          </w:p>
        </w:tc>
        <w:tc>
          <w:tcPr>
            <w:tcW w:w="1117" w:type="dxa"/>
            <w:shd w:val="clear" w:color="auto" w:fill="BFBFBF"/>
          </w:tcPr>
          <w:p w:rsidR="00F11E32" w:rsidRPr="00F11E32" w:rsidRDefault="00F11E32" w:rsidP="00F11E32">
            <w:pPr>
              <w:jc w:val="center"/>
              <w:rPr>
                <w:b/>
              </w:rPr>
            </w:pPr>
            <w:r w:rsidRPr="00F11E32">
              <w:rPr>
                <w:rFonts w:hint="eastAsia"/>
                <w:b/>
              </w:rPr>
              <w:t>离任日期</w:t>
            </w:r>
          </w:p>
        </w:tc>
        <w:tc>
          <w:tcPr>
            <w:tcW w:w="703" w:type="dxa"/>
            <w:vMerge/>
          </w:tcPr>
          <w:p w:rsidR="00F11E32" w:rsidRDefault="00F11E32" w:rsidP="00F11E32">
            <w:pPr>
              <w:jc w:val="left"/>
            </w:pPr>
          </w:p>
        </w:tc>
        <w:tc>
          <w:tcPr>
            <w:tcW w:w="3856" w:type="dxa"/>
            <w:vMerge/>
          </w:tcPr>
          <w:p w:rsidR="00F11E32" w:rsidRDefault="00F11E32" w:rsidP="00F11E32">
            <w:pPr>
              <w:jc w:val="left"/>
            </w:pPr>
          </w:p>
        </w:tc>
      </w:tr>
      <w:tr w:rsidR="00F11E32" w:rsidTr="00F11E32">
        <w:tc>
          <w:tcPr>
            <w:tcW w:w="862" w:type="dxa"/>
          </w:tcPr>
          <w:p w:rsidR="00F11E32" w:rsidRDefault="00F11E32" w:rsidP="00F11E32">
            <w:pPr>
              <w:jc w:val="left"/>
            </w:pPr>
            <w:r>
              <w:rPr>
                <w:rFonts w:hint="eastAsia"/>
              </w:rPr>
              <w:t>吴剑毅</w:t>
            </w:r>
          </w:p>
        </w:tc>
        <w:tc>
          <w:tcPr>
            <w:tcW w:w="851" w:type="dxa"/>
          </w:tcPr>
          <w:p w:rsidR="00F11E32" w:rsidRDefault="00F11E32" w:rsidP="00F11E32">
            <w:pPr>
              <w:jc w:val="left"/>
            </w:pPr>
            <w:r>
              <w:rPr>
                <w:rFonts w:hint="eastAsia"/>
              </w:rPr>
              <w:t>本基金基金经理</w:t>
            </w:r>
          </w:p>
        </w:tc>
        <w:tc>
          <w:tcPr>
            <w:tcW w:w="1117" w:type="dxa"/>
          </w:tcPr>
          <w:p w:rsidR="00F11E32" w:rsidRDefault="00F11E32" w:rsidP="00F11E32">
            <w:pPr>
              <w:jc w:val="left"/>
            </w:pPr>
            <w:r>
              <w:rPr>
                <w:rFonts w:hint="eastAsia"/>
              </w:rPr>
              <w:t>2020</w:t>
            </w:r>
            <w:r>
              <w:rPr>
                <w:rFonts w:hint="eastAsia"/>
              </w:rPr>
              <w:t>年</w:t>
            </w:r>
            <w:r>
              <w:rPr>
                <w:rFonts w:hint="eastAsia"/>
              </w:rPr>
              <w:t>4</w:t>
            </w:r>
            <w:r>
              <w:rPr>
                <w:rFonts w:hint="eastAsia"/>
              </w:rPr>
              <w:t>月</w:t>
            </w:r>
            <w:r>
              <w:rPr>
                <w:rFonts w:hint="eastAsia"/>
              </w:rPr>
              <w:t>29</w:t>
            </w:r>
            <w:r>
              <w:rPr>
                <w:rFonts w:hint="eastAsia"/>
              </w:rPr>
              <w:t>日</w:t>
            </w:r>
          </w:p>
        </w:tc>
        <w:tc>
          <w:tcPr>
            <w:tcW w:w="1117" w:type="dxa"/>
          </w:tcPr>
          <w:p w:rsidR="00F11E32" w:rsidRDefault="00F11E32" w:rsidP="00F11E32">
            <w:pPr>
              <w:jc w:val="right"/>
            </w:pPr>
            <w:r>
              <w:t>-</w:t>
            </w:r>
          </w:p>
        </w:tc>
        <w:tc>
          <w:tcPr>
            <w:tcW w:w="703" w:type="dxa"/>
          </w:tcPr>
          <w:p w:rsidR="00F11E32" w:rsidRDefault="00F11E32" w:rsidP="00F11E32">
            <w:pPr>
              <w:jc w:val="left"/>
            </w:pPr>
            <w:r>
              <w:rPr>
                <w:rFonts w:hint="eastAsia"/>
              </w:rPr>
              <w:t>16</w:t>
            </w:r>
            <w:r>
              <w:rPr>
                <w:rFonts w:hint="eastAsia"/>
              </w:rPr>
              <w:t>年</w:t>
            </w:r>
          </w:p>
        </w:tc>
        <w:tc>
          <w:tcPr>
            <w:tcW w:w="3856" w:type="dxa"/>
          </w:tcPr>
          <w:p w:rsidR="00F11E32" w:rsidRDefault="00F11E32" w:rsidP="00F11E32">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lastRenderedPageBreak/>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t>日，任南方宝祥混合基金经理；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日，任南方中小盘成长股票基金经理；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bl>
    <w:p w:rsidR="00F11E32" w:rsidRDefault="00F11E32" w:rsidP="00F11E3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11E32" w:rsidRDefault="00F11E32" w:rsidP="00F11E3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11E32" w:rsidRDefault="00F11E32" w:rsidP="00F11E32">
      <w:pPr>
        <w:pStyle w:val="-2"/>
        <w:spacing w:before="312"/>
      </w:pPr>
      <w:r>
        <w:rPr>
          <w:rFonts w:hint="eastAsia"/>
        </w:rPr>
        <w:t>管理人对报告期内本基金运作遵规守信情况的说明</w:t>
      </w:r>
    </w:p>
    <w:p w:rsidR="00F11E32" w:rsidRDefault="00F11E32" w:rsidP="00F11E3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11E32" w:rsidRDefault="00F11E32" w:rsidP="00F11E32">
      <w:pPr>
        <w:pStyle w:val="-2"/>
        <w:spacing w:before="312"/>
      </w:pPr>
      <w:r>
        <w:rPr>
          <w:rFonts w:hint="eastAsia"/>
        </w:rPr>
        <w:t>公平交易专项说明</w:t>
      </w:r>
    </w:p>
    <w:p w:rsidR="00F11E32" w:rsidRDefault="00F11E32" w:rsidP="00F11E32">
      <w:pPr>
        <w:pStyle w:val="-3"/>
        <w:spacing w:before="156" w:after="156"/>
      </w:pPr>
      <w:r>
        <w:rPr>
          <w:rFonts w:hint="eastAsia"/>
        </w:rPr>
        <w:t>公平交易制度的执行情况</w:t>
      </w:r>
    </w:p>
    <w:p w:rsidR="00F11E32" w:rsidRDefault="00F11E32" w:rsidP="00F11E3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11E32" w:rsidRDefault="00F11E32" w:rsidP="00F11E32">
      <w:pPr>
        <w:pStyle w:val="-3"/>
        <w:spacing w:before="156" w:after="156"/>
      </w:pPr>
      <w:r>
        <w:rPr>
          <w:rFonts w:hint="eastAsia"/>
        </w:rPr>
        <w:t>异常交易行为的专项说明</w:t>
      </w:r>
    </w:p>
    <w:p w:rsidR="00F11E32" w:rsidRDefault="00F11E32" w:rsidP="00F11E32">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11E32" w:rsidRDefault="00F11E32" w:rsidP="00F11E32">
      <w:pPr>
        <w:pStyle w:val="-2"/>
        <w:spacing w:before="312"/>
      </w:pPr>
      <w:r>
        <w:rPr>
          <w:rFonts w:hint="eastAsia"/>
        </w:rPr>
        <w:t>报告期内基金投资策略和运作分析</w:t>
      </w:r>
    </w:p>
    <w:p w:rsidR="00F11E32" w:rsidRDefault="00F11E32" w:rsidP="00F11E32">
      <w:pPr>
        <w:pStyle w:val="-"/>
        <w:ind w:firstLine="420"/>
      </w:pPr>
      <w:r>
        <w:rPr>
          <w:rFonts w:hint="eastAsia"/>
        </w:rPr>
        <w:t>2季度股票市场出现了罕见的结构性分化。上证指数全季上涨5.20%，但内部极度割裂：科创50指数暴涨75.72%，创业板指大涨36.35%，而红利指数则逆势大跌11.88%。以科创板和创业板为代表的科技成长板块在AI应用落地预期、国产替代加速等催化下持续吸金，资金从传统价值板块大规模流出，"一半是火焰，一半是海水"的结构特征比去年3季度更为极致。港股市场整体表现疲弱，恒生指数2季度下跌7.69%，恒生科技指数2季度下跌3.82%。</w:t>
      </w:r>
    </w:p>
    <w:p w:rsidR="00F11E32" w:rsidRDefault="00F11E32" w:rsidP="00F11E32">
      <w:pPr>
        <w:pStyle w:val="-"/>
        <w:ind w:firstLine="420"/>
      </w:pPr>
      <w:r>
        <w:rPr>
          <w:rFonts w:hint="eastAsia"/>
        </w:rPr>
        <w:t>组合层面，我们的持仓以现金流创造能力强、商业模式稳定、估值具备安全边际的优质公司为主——主要集中在消费、金融、公用事业、交通运输等领域。这些公司大多具备高分红、低估值、盈利稳健的特征，但恰恰是本季度市场"抛弃"的方向。受此拖累，组合在本季度出现了较大回撤。我们在操作上维持了相对较高的仓位水平，更多通过内部结构的动态再平衡来应对市场变化，减持了部分短期涨幅较大的个股，增持了因市场风格因素被错杀、基本面依旧扎实的标的。面对净值的显著回撤，我们也逐一审视了组合中每家公司的基本面，结论是明确的：这些公司的内在价值并未发生实质性变化，股价的下跌更多来自资金在极端风格偏好下的结构性迁徙，而非企业盈利能力的恶化。这其中的不少公司，也纷纷开启了增持和回购。港股方面，我们适度增加了对具备大模型能力的互联网平台企业的配置，同时也保留了对高股息优质港股的基础仓位。</w:t>
      </w:r>
    </w:p>
    <w:p w:rsidR="00F11E32" w:rsidRDefault="00F11E32" w:rsidP="00F11E32">
      <w:pPr>
        <w:pStyle w:val="-"/>
        <w:ind w:firstLine="420"/>
      </w:pPr>
      <w:r>
        <w:rPr>
          <w:rFonts w:hint="eastAsia"/>
        </w:rPr>
        <w:t>组合在科技股上的暴露较低，并不是因为不看好AI产业趋势。事实上，回顾本轮AI行情的演绎逻辑，从大模型技术的突破性进展，到算力基础设施的大规模资本开支，再到下游应用场景的逐步落地，人工智能产业正在经历一轮深远的技术变革，这一点我们毫不怀疑。从中长期维度看，AI对经济社会运行效率的提升将是革命性的。然而，当股价的上涨越来越依赖于短期基本面趋势的线性外推——订单增速、用户数据、产品发布等，我们更应该专注于这些涨幅巨大的公司本身，如果考虑到长期竞争格局和技术变化的风险，是否能真正构筑护城河创造出长期价值回报股东？这个问题我们还回答不了，而眼下高企的估值和狂热的换手率，迎来的将是一轮又一轮产业资本的减持。相比之下，那些因短期不够“性感”而被市场抛弃的优质公司，反而在积聚更高的长期股东回报，也更能吸引我们的兴趣。</w:t>
      </w:r>
    </w:p>
    <w:p w:rsidR="00F11E32" w:rsidRDefault="00F11E32" w:rsidP="00F11E32">
      <w:pPr>
        <w:pStyle w:val="-"/>
        <w:ind w:firstLine="420"/>
      </w:pPr>
      <w:r>
        <w:rPr>
          <w:rFonts w:hint="eastAsia"/>
        </w:rPr>
        <w:t>我们无法准确预测短期市场风格何时发生切换。但我们可以确定的是：资产价格与内在价值之间的背离无法长期持续。在此狂热的市场氛围之下，我们认为一个较为冷静的判断标准依旧是：如果市场停止交易，随着时间的推移，我们是否还能从持仓的公司身上获</w:t>
      </w:r>
      <w:r>
        <w:rPr>
          <w:rFonts w:hint="eastAsia"/>
        </w:rPr>
        <w:lastRenderedPageBreak/>
        <w:t>得满意的回报？基于此，我们依旧对流动性驱动下的击鼓传花保持谨慎，而更加坚定地去拥抱那些长期商业模式稳定、竞争力较强、可以持续创造现金流及提供股东回报的优质公司。</w:t>
      </w:r>
    </w:p>
    <w:p w:rsidR="00F11E32" w:rsidRDefault="00F11E32" w:rsidP="00F11E32">
      <w:pPr>
        <w:pStyle w:val="-"/>
        <w:ind w:firstLine="420"/>
      </w:pPr>
      <w:r>
        <w:rPr>
          <w:rFonts w:hint="eastAsia"/>
        </w:rPr>
        <w:t>债券市场方面，2季度利率先下后上，10年期国债收益率在1.7%至1.8%区间内窄幅震荡。中证全债指数小幅上涨。组合固收部分继续以获取票息收益为核心目标，维持中等偏短的久期，为组合提供稳定的安全垫。</w:t>
      </w:r>
    </w:p>
    <w:p w:rsidR="00F11E32" w:rsidRDefault="00F11E32" w:rsidP="00F11E32">
      <w:pPr>
        <w:pStyle w:val="-2"/>
        <w:spacing w:before="312"/>
      </w:pPr>
      <w:r>
        <w:rPr>
          <w:rFonts w:hint="eastAsia"/>
        </w:rPr>
        <w:t>报告期内基金的业绩表现</w:t>
      </w:r>
    </w:p>
    <w:p w:rsidR="00F11E32" w:rsidRDefault="00F11E32" w:rsidP="00F11E32">
      <w:pPr>
        <w:pStyle w:val="-"/>
        <w:ind w:firstLine="420"/>
      </w:pPr>
      <w:r>
        <w:rPr>
          <w:rFonts w:hint="eastAsia"/>
        </w:rPr>
        <w:t>截至报告期末，本基金A份额净值为1.1843元，报告期内，份额净值增长率为-2.35%，同期业绩基准增长率为1.42%；本基金C份额净值为1.1408元，报告期内，份额净值增长率为-2.50%，同期业绩基准增长率为1.42%。</w:t>
      </w:r>
    </w:p>
    <w:p w:rsidR="00F11E32" w:rsidRDefault="00F11E32" w:rsidP="00F11E32">
      <w:pPr>
        <w:pStyle w:val="-2"/>
        <w:spacing w:before="312"/>
      </w:pPr>
      <w:r>
        <w:rPr>
          <w:rFonts w:hint="eastAsia"/>
        </w:rPr>
        <w:t>报告期内基金持有人数或基金资产净值预警说明</w:t>
      </w:r>
    </w:p>
    <w:p w:rsidR="00F11E32" w:rsidRDefault="00F11E32" w:rsidP="00F11E32">
      <w:pPr>
        <w:pStyle w:val="-"/>
        <w:ind w:firstLine="420"/>
      </w:pPr>
      <w:r>
        <w:rPr>
          <w:rFonts w:hint="eastAsia"/>
        </w:rPr>
        <w:t>报告期内，本基金未出现连续二十个交易日基金份额持有人数量不满二百人或者基金资产净值低于五千万元的情形。</w:t>
      </w:r>
    </w:p>
    <w:p w:rsidR="00F11E32" w:rsidRDefault="00F11E32" w:rsidP="00F11E32">
      <w:pPr>
        <w:pStyle w:val="-1"/>
        <w:ind w:left="281" w:hanging="281"/>
      </w:pPr>
      <w:r>
        <w:rPr>
          <w:rFonts w:hint="eastAsia"/>
        </w:rPr>
        <w:t>投资组合报告</w:t>
      </w:r>
    </w:p>
    <w:p w:rsidR="00F11E32" w:rsidRDefault="00F11E32" w:rsidP="00F11E32">
      <w:pPr>
        <w:pStyle w:val="-2"/>
        <w:spacing w:before="312"/>
      </w:pPr>
      <w:r>
        <w:rPr>
          <w:rFonts w:hint="eastAsia"/>
        </w:rPr>
        <w:t>报告期末基金资产组合情况</w:t>
      </w:r>
    </w:p>
    <w:p w:rsidR="00F11E32" w:rsidRDefault="00F11E32" w:rsidP="00F11E3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11E32" w:rsidTr="00F11E32">
        <w:trPr>
          <w:cnfStyle w:val="100000000000" w:firstRow="1" w:lastRow="0" w:firstColumn="0" w:lastColumn="0" w:oddVBand="0" w:evenVBand="0" w:oddHBand="0" w:evenHBand="0" w:firstRowFirstColumn="0" w:firstRowLastColumn="0" w:lastRowFirstColumn="0" w:lastRowLastColumn="0"/>
        </w:trPr>
        <w:tc>
          <w:tcPr>
            <w:tcW w:w="646" w:type="dxa"/>
          </w:tcPr>
          <w:p w:rsidR="00F11E32" w:rsidRPr="00F11E32" w:rsidRDefault="00F11E32" w:rsidP="00F11E32">
            <w:pPr>
              <w:jc w:val="center"/>
              <w:rPr>
                <w:b/>
              </w:rPr>
            </w:pPr>
            <w:r w:rsidRPr="00F11E32">
              <w:rPr>
                <w:rFonts w:hint="eastAsia"/>
                <w:b/>
              </w:rPr>
              <w:t>序号</w:t>
            </w:r>
          </w:p>
        </w:tc>
        <w:tc>
          <w:tcPr>
            <w:tcW w:w="2971" w:type="dxa"/>
          </w:tcPr>
          <w:p w:rsidR="00F11E32" w:rsidRPr="00F11E32" w:rsidRDefault="00F11E32" w:rsidP="00F11E32">
            <w:pPr>
              <w:jc w:val="center"/>
              <w:rPr>
                <w:b/>
              </w:rPr>
            </w:pPr>
            <w:r w:rsidRPr="00F11E32">
              <w:rPr>
                <w:rFonts w:hint="eastAsia"/>
                <w:b/>
              </w:rPr>
              <w:t>项目</w:t>
            </w:r>
          </w:p>
        </w:tc>
        <w:tc>
          <w:tcPr>
            <w:tcW w:w="2381" w:type="dxa"/>
          </w:tcPr>
          <w:p w:rsidR="00F11E32" w:rsidRPr="00F11E32" w:rsidRDefault="00F11E32" w:rsidP="00F11E32">
            <w:pPr>
              <w:jc w:val="center"/>
              <w:rPr>
                <w:b/>
              </w:rPr>
            </w:pPr>
            <w:r w:rsidRPr="00F11E32">
              <w:rPr>
                <w:rFonts w:hint="eastAsia"/>
                <w:b/>
              </w:rPr>
              <w:t>金额（元）</w:t>
            </w:r>
          </w:p>
        </w:tc>
        <w:tc>
          <w:tcPr>
            <w:tcW w:w="2506" w:type="dxa"/>
          </w:tcPr>
          <w:p w:rsidR="00F11E32" w:rsidRPr="00F11E32" w:rsidRDefault="00F11E32" w:rsidP="00F11E32">
            <w:pPr>
              <w:jc w:val="center"/>
              <w:rPr>
                <w:b/>
              </w:rPr>
            </w:pPr>
            <w:r w:rsidRPr="00F11E32">
              <w:rPr>
                <w:rFonts w:hint="eastAsia"/>
                <w:b/>
              </w:rPr>
              <w:t>占基金总资产的比例（</w:t>
            </w:r>
            <w:r w:rsidRPr="00F11E32">
              <w:rPr>
                <w:rFonts w:hint="eastAsia"/>
                <w:b/>
              </w:rPr>
              <w:t>%</w:t>
            </w:r>
            <w:r w:rsidRPr="00F11E32">
              <w:rPr>
                <w:rFonts w:hint="eastAsia"/>
                <w:b/>
              </w:rPr>
              <w:t>）</w:t>
            </w:r>
          </w:p>
        </w:tc>
      </w:tr>
      <w:tr w:rsidR="00F11E32" w:rsidTr="00F11E32">
        <w:tc>
          <w:tcPr>
            <w:tcW w:w="646" w:type="dxa"/>
          </w:tcPr>
          <w:p w:rsidR="00F11E32" w:rsidRDefault="00F11E32" w:rsidP="00F11E32">
            <w:pPr>
              <w:jc w:val="center"/>
            </w:pPr>
            <w:r>
              <w:t>1</w:t>
            </w:r>
          </w:p>
        </w:tc>
        <w:tc>
          <w:tcPr>
            <w:tcW w:w="2971" w:type="dxa"/>
          </w:tcPr>
          <w:p w:rsidR="00F11E32" w:rsidRDefault="00F11E32" w:rsidP="00F11E32">
            <w:pPr>
              <w:jc w:val="left"/>
            </w:pPr>
            <w:r>
              <w:rPr>
                <w:rFonts w:hint="eastAsia"/>
              </w:rPr>
              <w:t>权益投资</w:t>
            </w:r>
          </w:p>
        </w:tc>
        <w:tc>
          <w:tcPr>
            <w:tcW w:w="2381" w:type="dxa"/>
          </w:tcPr>
          <w:p w:rsidR="00F11E32" w:rsidRDefault="00F11E32" w:rsidP="00F11E32">
            <w:pPr>
              <w:jc w:val="right"/>
            </w:pPr>
            <w:r>
              <w:t>30,575,126.75</w:t>
            </w:r>
          </w:p>
        </w:tc>
        <w:tc>
          <w:tcPr>
            <w:tcW w:w="2506" w:type="dxa"/>
          </w:tcPr>
          <w:p w:rsidR="00F11E32" w:rsidRDefault="00F11E32" w:rsidP="00F11E32">
            <w:pPr>
              <w:jc w:val="right"/>
            </w:pPr>
            <w:r>
              <w:t>28.24</w:t>
            </w:r>
          </w:p>
        </w:tc>
      </w:tr>
      <w:tr w:rsidR="00F11E32" w:rsidTr="00F11E32">
        <w:tc>
          <w:tcPr>
            <w:tcW w:w="646" w:type="dxa"/>
          </w:tcPr>
          <w:p w:rsidR="00F11E32" w:rsidRDefault="00F11E32" w:rsidP="00F11E32">
            <w:pPr>
              <w:jc w:val="center"/>
            </w:pPr>
          </w:p>
        </w:tc>
        <w:tc>
          <w:tcPr>
            <w:tcW w:w="2971" w:type="dxa"/>
          </w:tcPr>
          <w:p w:rsidR="00F11E32" w:rsidRDefault="00F11E32" w:rsidP="00F11E32">
            <w:pPr>
              <w:jc w:val="left"/>
            </w:pPr>
            <w:r>
              <w:rPr>
                <w:rFonts w:hint="eastAsia"/>
              </w:rPr>
              <w:t>其中：股票</w:t>
            </w:r>
          </w:p>
        </w:tc>
        <w:tc>
          <w:tcPr>
            <w:tcW w:w="2381" w:type="dxa"/>
          </w:tcPr>
          <w:p w:rsidR="00F11E32" w:rsidRDefault="00F11E32" w:rsidP="00F11E32">
            <w:pPr>
              <w:jc w:val="right"/>
            </w:pPr>
            <w:r>
              <w:t>30,575,126.75</w:t>
            </w:r>
          </w:p>
        </w:tc>
        <w:tc>
          <w:tcPr>
            <w:tcW w:w="2506" w:type="dxa"/>
          </w:tcPr>
          <w:p w:rsidR="00F11E32" w:rsidRDefault="00F11E32" w:rsidP="00F11E32">
            <w:pPr>
              <w:jc w:val="right"/>
            </w:pPr>
            <w:r>
              <w:t>28.24</w:t>
            </w:r>
          </w:p>
        </w:tc>
      </w:tr>
      <w:tr w:rsidR="00F11E32" w:rsidTr="00F11E32">
        <w:tc>
          <w:tcPr>
            <w:tcW w:w="646" w:type="dxa"/>
          </w:tcPr>
          <w:p w:rsidR="00F11E32" w:rsidRDefault="00F11E32" w:rsidP="00F11E32">
            <w:pPr>
              <w:jc w:val="center"/>
            </w:pPr>
            <w:r>
              <w:t>2</w:t>
            </w:r>
          </w:p>
        </w:tc>
        <w:tc>
          <w:tcPr>
            <w:tcW w:w="2971" w:type="dxa"/>
          </w:tcPr>
          <w:p w:rsidR="00F11E32" w:rsidRDefault="00F11E32" w:rsidP="00F11E32">
            <w:pPr>
              <w:jc w:val="left"/>
            </w:pPr>
            <w:r>
              <w:rPr>
                <w:rFonts w:hint="eastAsia"/>
              </w:rPr>
              <w:t>基金投资</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r>
              <w:t>3</w:t>
            </w:r>
          </w:p>
        </w:tc>
        <w:tc>
          <w:tcPr>
            <w:tcW w:w="2971" w:type="dxa"/>
          </w:tcPr>
          <w:p w:rsidR="00F11E32" w:rsidRDefault="00F11E32" w:rsidP="00F11E32">
            <w:pPr>
              <w:jc w:val="left"/>
            </w:pPr>
            <w:r>
              <w:rPr>
                <w:rFonts w:hint="eastAsia"/>
              </w:rPr>
              <w:t>固定收益投资</w:t>
            </w:r>
          </w:p>
        </w:tc>
        <w:tc>
          <w:tcPr>
            <w:tcW w:w="2381" w:type="dxa"/>
          </w:tcPr>
          <w:p w:rsidR="00F11E32" w:rsidRDefault="00F11E32" w:rsidP="00F11E32">
            <w:pPr>
              <w:jc w:val="right"/>
            </w:pPr>
            <w:r>
              <w:t>75,820,794.03</w:t>
            </w:r>
          </w:p>
        </w:tc>
        <w:tc>
          <w:tcPr>
            <w:tcW w:w="2506" w:type="dxa"/>
          </w:tcPr>
          <w:p w:rsidR="00F11E32" w:rsidRDefault="00F11E32" w:rsidP="00F11E32">
            <w:pPr>
              <w:jc w:val="right"/>
            </w:pPr>
            <w:r>
              <w:t>70.02</w:t>
            </w:r>
          </w:p>
        </w:tc>
      </w:tr>
      <w:tr w:rsidR="00F11E32" w:rsidTr="00F11E32">
        <w:tc>
          <w:tcPr>
            <w:tcW w:w="646" w:type="dxa"/>
          </w:tcPr>
          <w:p w:rsidR="00F11E32" w:rsidRDefault="00F11E32" w:rsidP="00F11E32">
            <w:pPr>
              <w:jc w:val="center"/>
            </w:pPr>
          </w:p>
        </w:tc>
        <w:tc>
          <w:tcPr>
            <w:tcW w:w="2971" w:type="dxa"/>
          </w:tcPr>
          <w:p w:rsidR="00F11E32" w:rsidRDefault="00F11E32" w:rsidP="00F11E32">
            <w:pPr>
              <w:jc w:val="left"/>
            </w:pPr>
            <w:r>
              <w:rPr>
                <w:rFonts w:hint="eastAsia"/>
              </w:rPr>
              <w:t>其中：债券</w:t>
            </w:r>
          </w:p>
        </w:tc>
        <w:tc>
          <w:tcPr>
            <w:tcW w:w="2381" w:type="dxa"/>
          </w:tcPr>
          <w:p w:rsidR="00F11E32" w:rsidRDefault="00F11E32" w:rsidP="00F11E32">
            <w:pPr>
              <w:jc w:val="right"/>
            </w:pPr>
            <w:r>
              <w:t>75,820,794.03</w:t>
            </w:r>
          </w:p>
        </w:tc>
        <w:tc>
          <w:tcPr>
            <w:tcW w:w="2506" w:type="dxa"/>
          </w:tcPr>
          <w:p w:rsidR="00F11E32" w:rsidRDefault="00F11E32" w:rsidP="00F11E32">
            <w:pPr>
              <w:jc w:val="right"/>
            </w:pPr>
            <w:r>
              <w:t>70.02</w:t>
            </w:r>
          </w:p>
        </w:tc>
      </w:tr>
      <w:tr w:rsidR="00F11E32" w:rsidTr="00F11E32">
        <w:tc>
          <w:tcPr>
            <w:tcW w:w="646" w:type="dxa"/>
          </w:tcPr>
          <w:p w:rsidR="00F11E32" w:rsidRDefault="00F11E32" w:rsidP="00F11E32">
            <w:pPr>
              <w:jc w:val="center"/>
            </w:pPr>
          </w:p>
        </w:tc>
        <w:tc>
          <w:tcPr>
            <w:tcW w:w="2971" w:type="dxa"/>
          </w:tcPr>
          <w:p w:rsidR="00F11E32" w:rsidRDefault="00F11E32" w:rsidP="00F11E32">
            <w:pPr>
              <w:jc w:val="left"/>
            </w:pPr>
            <w:r>
              <w:rPr>
                <w:rFonts w:hint="eastAsia"/>
              </w:rPr>
              <w:t xml:space="preserve">      </w:t>
            </w:r>
            <w:r>
              <w:rPr>
                <w:rFonts w:hint="eastAsia"/>
              </w:rPr>
              <w:t>资产支持证券</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r>
              <w:t>4</w:t>
            </w:r>
          </w:p>
        </w:tc>
        <w:tc>
          <w:tcPr>
            <w:tcW w:w="2971" w:type="dxa"/>
          </w:tcPr>
          <w:p w:rsidR="00F11E32" w:rsidRDefault="00F11E32" w:rsidP="00F11E32">
            <w:pPr>
              <w:jc w:val="left"/>
            </w:pPr>
            <w:r>
              <w:rPr>
                <w:rFonts w:hint="eastAsia"/>
              </w:rPr>
              <w:t>贵金属投资</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r>
              <w:t>5</w:t>
            </w:r>
          </w:p>
        </w:tc>
        <w:tc>
          <w:tcPr>
            <w:tcW w:w="2971" w:type="dxa"/>
          </w:tcPr>
          <w:p w:rsidR="00F11E32" w:rsidRDefault="00F11E32" w:rsidP="00F11E32">
            <w:pPr>
              <w:jc w:val="left"/>
            </w:pPr>
            <w:r>
              <w:rPr>
                <w:rFonts w:hint="eastAsia"/>
              </w:rPr>
              <w:t>金融衍生品投资</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r>
              <w:t>6</w:t>
            </w:r>
          </w:p>
        </w:tc>
        <w:tc>
          <w:tcPr>
            <w:tcW w:w="2971" w:type="dxa"/>
          </w:tcPr>
          <w:p w:rsidR="00F11E32" w:rsidRDefault="00F11E32" w:rsidP="00F11E32">
            <w:pPr>
              <w:jc w:val="left"/>
            </w:pPr>
            <w:r>
              <w:rPr>
                <w:rFonts w:hint="eastAsia"/>
              </w:rPr>
              <w:t>买入返售金融资产</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p>
        </w:tc>
        <w:tc>
          <w:tcPr>
            <w:tcW w:w="2971" w:type="dxa"/>
          </w:tcPr>
          <w:p w:rsidR="00F11E32" w:rsidRDefault="00F11E32" w:rsidP="00F11E32">
            <w:pPr>
              <w:jc w:val="left"/>
            </w:pPr>
            <w:r>
              <w:rPr>
                <w:rFonts w:hint="eastAsia"/>
              </w:rPr>
              <w:t>其中：买断式回购的买入返售金融资产</w:t>
            </w:r>
          </w:p>
        </w:tc>
        <w:tc>
          <w:tcPr>
            <w:tcW w:w="2381" w:type="dxa"/>
          </w:tcPr>
          <w:p w:rsidR="00F11E32" w:rsidRDefault="00F11E32" w:rsidP="00F11E32">
            <w:pPr>
              <w:jc w:val="right"/>
            </w:pPr>
            <w:r>
              <w:t>-</w:t>
            </w:r>
          </w:p>
        </w:tc>
        <w:tc>
          <w:tcPr>
            <w:tcW w:w="2506" w:type="dxa"/>
          </w:tcPr>
          <w:p w:rsidR="00F11E32" w:rsidRDefault="00F11E32" w:rsidP="00F11E32">
            <w:pPr>
              <w:jc w:val="right"/>
            </w:pPr>
            <w:r>
              <w:t>-</w:t>
            </w:r>
          </w:p>
        </w:tc>
      </w:tr>
      <w:tr w:rsidR="00F11E32" w:rsidTr="00F11E32">
        <w:tc>
          <w:tcPr>
            <w:tcW w:w="646" w:type="dxa"/>
          </w:tcPr>
          <w:p w:rsidR="00F11E32" w:rsidRDefault="00F11E32" w:rsidP="00F11E32">
            <w:pPr>
              <w:jc w:val="center"/>
            </w:pPr>
            <w:r>
              <w:t>7</w:t>
            </w:r>
          </w:p>
        </w:tc>
        <w:tc>
          <w:tcPr>
            <w:tcW w:w="2971" w:type="dxa"/>
          </w:tcPr>
          <w:p w:rsidR="00F11E32" w:rsidRDefault="00F11E32" w:rsidP="00F11E32">
            <w:pPr>
              <w:jc w:val="left"/>
            </w:pPr>
            <w:r>
              <w:rPr>
                <w:rFonts w:hint="eastAsia"/>
              </w:rPr>
              <w:t>银行存款和结算备付金合计</w:t>
            </w:r>
          </w:p>
        </w:tc>
        <w:tc>
          <w:tcPr>
            <w:tcW w:w="2381" w:type="dxa"/>
          </w:tcPr>
          <w:p w:rsidR="00F11E32" w:rsidRDefault="00F11E32" w:rsidP="00F11E32">
            <w:pPr>
              <w:jc w:val="right"/>
            </w:pPr>
            <w:r>
              <w:t>1,387,091.81</w:t>
            </w:r>
          </w:p>
        </w:tc>
        <w:tc>
          <w:tcPr>
            <w:tcW w:w="2506" w:type="dxa"/>
          </w:tcPr>
          <w:p w:rsidR="00F11E32" w:rsidRDefault="00F11E32" w:rsidP="00F11E32">
            <w:pPr>
              <w:jc w:val="right"/>
            </w:pPr>
            <w:r>
              <w:t>1.28</w:t>
            </w:r>
          </w:p>
        </w:tc>
      </w:tr>
      <w:tr w:rsidR="00F11E32" w:rsidTr="00F11E32">
        <w:tc>
          <w:tcPr>
            <w:tcW w:w="646" w:type="dxa"/>
          </w:tcPr>
          <w:p w:rsidR="00F11E32" w:rsidRDefault="00F11E32" w:rsidP="00F11E32">
            <w:pPr>
              <w:jc w:val="center"/>
            </w:pPr>
            <w:r>
              <w:t>8</w:t>
            </w:r>
          </w:p>
        </w:tc>
        <w:tc>
          <w:tcPr>
            <w:tcW w:w="2971" w:type="dxa"/>
          </w:tcPr>
          <w:p w:rsidR="00F11E32" w:rsidRDefault="00F11E32" w:rsidP="00F11E32">
            <w:pPr>
              <w:jc w:val="left"/>
            </w:pPr>
            <w:r>
              <w:rPr>
                <w:rFonts w:hint="eastAsia"/>
              </w:rPr>
              <w:t>其他资产</w:t>
            </w:r>
          </w:p>
        </w:tc>
        <w:tc>
          <w:tcPr>
            <w:tcW w:w="2381" w:type="dxa"/>
          </w:tcPr>
          <w:p w:rsidR="00F11E32" w:rsidRDefault="00F11E32" w:rsidP="00F11E32">
            <w:pPr>
              <w:jc w:val="right"/>
            </w:pPr>
            <w:r>
              <w:t>496,998.15</w:t>
            </w:r>
          </w:p>
        </w:tc>
        <w:tc>
          <w:tcPr>
            <w:tcW w:w="2506" w:type="dxa"/>
          </w:tcPr>
          <w:p w:rsidR="00F11E32" w:rsidRDefault="00F11E32" w:rsidP="00F11E32">
            <w:pPr>
              <w:jc w:val="right"/>
            </w:pPr>
            <w:r>
              <w:t>0.46</w:t>
            </w:r>
          </w:p>
        </w:tc>
      </w:tr>
      <w:tr w:rsidR="00F11E32" w:rsidTr="00F11E32">
        <w:tc>
          <w:tcPr>
            <w:tcW w:w="646" w:type="dxa"/>
          </w:tcPr>
          <w:p w:rsidR="00F11E32" w:rsidRDefault="00F11E32" w:rsidP="00F11E32">
            <w:pPr>
              <w:jc w:val="center"/>
            </w:pPr>
            <w:r>
              <w:t>9</w:t>
            </w:r>
          </w:p>
        </w:tc>
        <w:tc>
          <w:tcPr>
            <w:tcW w:w="2971" w:type="dxa"/>
          </w:tcPr>
          <w:p w:rsidR="00F11E32" w:rsidRDefault="00F11E32" w:rsidP="00F11E32">
            <w:pPr>
              <w:jc w:val="left"/>
            </w:pPr>
            <w:r>
              <w:rPr>
                <w:rFonts w:hint="eastAsia"/>
              </w:rPr>
              <w:t>合计</w:t>
            </w:r>
          </w:p>
        </w:tc>
        <w:tc>
          <w:tcPr>
            <w:tcW w:w="2381" w:type="dxa"/>
          </w:tcPr>
          <w:p w:rsidR="00F11E32" w:rsidRDefault="00F11E32" w:rsidP="00F11E32">
            <w:pPr>
              <w:jc w:val="right"/>
            </w:pPr>
            <w:r>
              <w:t>108,280,010.74</w:t>
            </w:r>
          </w:p>
        </w:tc>
        <w:tc>
          <w:tcPr>
            <w:tcW w:w="2506" w:type="dxa"/>
          </w:tcPr>
          <w:p w:rsidR="00F11E32" w:rsidRDefault="00F11E32" w:rsidP="00F11E32">
            <w:pPr>
              <w:jc w:val="right"/>
            </w:pPr>
            <w:r>
              <w:t>100.00</w:t>
            </w:r>
          </w:p>
        </w:tc>
      </w:tr>
    </w:tbl>
    <w:p w:rsidR="00F11E32" w:rsidRDefault="00F11E32" w:rsidP="00F11E32">
      <w:pPr>
        <w:pStyle w:val="-8"/>
      </w:pPr>
      <w:r>
        <w:rPr>
          <w:rFonts w:hint="eastAsia"/>
        </w:rPr>
        <w:lastRenderedPageBreak/>
        <w:t>注：本基金本报告期末通过沪港通交易机制投资的港股市值为人民币8,434,979.79元，占基金资产净值比例8.06%。</w:t>
      </w:r>
    </w:p>
    <w:p w:rsidR="00F11E32" w:rsidRDefault="00F11E32" w:rsidP="00F11E32">
      <w:pPr>
        <w:pStyle w:val="-2"/>
        <w:spacing w:before="312"/>
      </w:pPr>
      <w:r>
        <w:rPr>
          <w:rFonts w:hint="eastAsia"/>
        </w:rPr>
        <w:t>报告期末按行业分类的股票投资组合</w:t>
      </w:r>
    </w:p>
    <w:p w:rsidR="00F11E32" w:rsidRDefault="00F11E32" w:rsidP="00F11E3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11E32" w:rsidTr="00F11E32">
        <w:trPr>
          <w:cnfStyle w:val="100000000000" w:firstRow="1" w:lastRow="0" w:firstColumn="0" w:lastColumn="0" w:oddVBand="0" w:evenVBand="0" w:oddHBand="0" w:evenHBand="0" w:firstRowFirstColumn="0" w:firstRowLastColumn="0" w:lastRowFirstColumn="0" w:lastRowLastColumn="0"/>
        </w:trPr>
        <w:tc>
          <w:tcPr>
            <w:tcW w:w="646" w:type="dxa"/>
          </w:tcPr>
          <w:p w:rsidR="00F11E32" w:rsidRPr="00F11E32" w:rsidRDefault="00F11E32" w:rsidP="00F11E32">
            <w:pPr>
              <w:jc w:val="center"/>
              <w:rPr>
                <w:b/>
              </w:rPr>
            </w:pPr>
            <w:r w:rsidRPr="00F11E32">
              <w:rPr>
                <w:rFonts w:hint="eastAsia"/>
                <w:b/>
              </w:rPr>
              <w:t>代码</w:t>
            </w:r>
          </w:p>
        </w:tc>
        <w:tc>
          <w:tcPr>
            <w:tcW w:w="3595" w:type="dxa"/>
          </w:tcPr>
          <w:p w:rsidR="00F11E32" w:rsidRPr="00F11E32" w:rsidRDefault="00F11E32" w:rsidP="00F11E32">
            <w:pPr>
              <w:jc w:val="center"/>
              <w:rPr>
                <w:b/>
              </w:rPr>
            </w:pPr>
            <w:r w:rsidRPr="00F11E32">
              <w:rPr>
                <w:rFonts w:hint="eastAsia"/>
                <w:b/>
              </w:rPr>
              <w:t>行业类别</w:t>
            </w:r>
          </w:p>
        </w:tc>
        <w:tc>
          <w:tcPr>
            <w:tcW w:w="1769" w:type="dxa"/>
          </w:tcPr>
          <w:p w:rsidR="00F11E32" w:rsidRPr="00F11E32" w:rsidRDefault="00F11E32" w:rsidP="00F11E32">
            <w:pPr>
              <w:jc w:val="center"/>
              <w:rPr>
                <w:b/>
              </w:rPr>
            </w:pPr>
            <w:r w:rsidRPr="00F11E32">
              <w:rPr>
                <w:rFonts w:hint="eastAsia"/>
                <w:b/>
              </w:rPr>
              <w:t>公允价值（元）</w:t>
            </w:r>
          </w:p>
        </w:tc>
        <w:tc>
          <w:tcPr>
            <w:tcW w:w="2495" w:type="dxa"/>
          </w:tcPr>
          <w:p w:rsidR="00F11E32" w:rsidRPr="00F11E32" w:rsidRDefault="00F11E32" w:rsidP="00F11E32">
            <w:pPr>
              <w:jc w:val="center"/>
              <w:rPr>
                <w:b/>
              </w:rPr>
            </w:pPr>
            <w:r w:rsidRPr="00F11E32">
              <w:rPr>
                <w:rFonts w:hint="eastAsia"/>
                <w:b/>
              </w:rPr>
              <w:t>占基金资产净值比例（％）</w:t>
            </w:r>
          </w:p>
        </w:tc>
      </w:tr>
      <w:tr w:rsidR="00F11E32" w:rsidTr="00F11E32">
        <w:tc>
          <w:tcPr>
            <w:tcW w:w="646" w:type="dxa"/>
          </w:tcPr>
          <w:p w:rsidR="00F11E32" w:rsidRDefault="00F11E32" w:rsidP="00F11E32">
            <w:pPr>
              <w:jc w:val="left"/>
            </w:pPr>
            <w:r>
              <w:t>A</w:t>
            </w:r>
          </w:p>
        </w:tc>
        <w:tc>
          <w:tcPr>
            <w:tcW w:w="3595" w:type="dxa"/>
          </w:tcPr>
          <w:p w:rsidR="00F11E32" w:rsidRDefault="00F11E32" w:rsidP="00F11E32">
            <w:pPr>
              <w:jc w:val="left"/>
            </w:pPr>
            <w:r>
              <w:rPr>
                <w:rFonts w:hint="eastAsia"/>
              </w:rPr>
              <w:t>农、林、牧、渔业</w:t>
            </w:r>
          </w:p>
        </w:tc>
        <w:tc>
          <w:tcPr>
            <w:tcW w:w="1769" w:type="dxa"/>
          </w:tcPr>
          <w:p w:rsidR="00F11E32" w:rsidRDefault="00F11E32" w:rsidP="00F11E32">
            <w:pPr>
              <w:jc w:val="right"/>
            </w:pPr>
            <w:r>
              <w:t>468,866.00</w:t>
            </w:r>
          </w:p>
        </w:tc>
        <w:tc>
          <w:tcPr>
            <w:tcW w:w="2495" w:type="dxa"/>
          </w:tcPr>
          <w:p w:rsidR="00F11E32" w:rsidRDefault="00F11E32" w:rsidP="00F11E32">
            <w:pPr>
              <w:jc w:val="right"/>
            </w:pPr>
            <w:r>
              <w:t>0.45</w:t>
            </w:r>
          </w:p>
        </w:tc>
      </w:tr>
      <w:tr w:rsidR="00F11E32" w:rsidTr="00F11E32">
        <w:tc>
          <w:tcPr>
            <w:tcW w:w="646" w:type="dxa"/>
          </w:tcPr>
          <w:p w:rsidR="00F11E32" w:rsidRDefault="00F11E32" w:rsidP="00F11E32">
            <w:pPr>
              <w:jc w:val="left"/>
            </w:pPr>
            <w:r>
              <w:t>B</w:t>
            </w:r>
          </w:p>
        </w:tc>
        <w:tc>
          <w:tcPr>
            <w:tcW w:w="3595" w:type="dxa"/>
          </w:tcPr>
          <w:p w:rsidR="00F11E32" w:rsidRDefault="00F11E32" w:rsidP="00F11E32">
            <w:pPr>
              <w:jc w:val="left"/>
            </w:pPr>
            <w:r>
              <w:rPr>
                <w:rFonts w:hint="eastAsia"/>
              </w:rPr>
              <w:t>采矿业</w:t>
            </w:r>
          </w:p>
        </w:tc>
        <w:tc>
          <w:tcPr>
            <w:tcW w:w="1769" w:type="dxa"/>
          </w:tcPr>
          <w:p w:rsidR="00F11E32" w:rsidRDefault="00F11E32" w:rsidP="00F11E32">
            <w:pPr>
              <w:jc w:val="right"/>
            </w:pPr>
            <w:r>
              <w:t>557,132.00</w:t>
            </w:r>
          </w:p>
        </w:tc>
        <w:tc>
          <w:tcPr>
            <w:tcW w:w="2495" w:type="dxa"/>
          </w:tcPr>
          <w:p w:rsidR="00F11E32" w:rsidRDefault="00F11E32" w:rsidP="00F11E32">
            <w:pPr>
              <w:jc w:val="right"/>
            </w:pPr>
            <w:r>
              <w:t>0.53</w:t>
            </w:r>
          </w:p>
        </w:tc>
      </w:tr>
      <w:tr w:rsidR="00F11E32" w:rsidTr="00F11E32">
        <w:tc>
          <w:tcPr>
            <w:tcW w:w="646" w:type="dxa"/>
          </w:tcPr>
          <w:p w:rsidR="00F11E32" w:rsidRDefault="00F11E32" w:rsidP="00F11E32">
            <w:pPr>
              <w:jc w:val="left"/>
            </w:pPr>
            <w:r>
              <w:t>C</w:t>
            </w:r>
          </w:p>
        </w:tc>
        <w:tc>
          <w:tcPr>
            <w:tcW w:w="3595" w:type="dxa"/>
          </w:tcPr>
          <w:p w:rsidR="00F11E32" w:rsidRDefault="00F11E32" w:rsidP="00F11E32">
            <w:pPr>
              <w:jc w:val="left"/>
            </w:pPr>
            <w:r>
              <w:rPr>
                <w:rFonts w:hint="eastAsia"/>
              </w:rPr>
              <w:t>制造业</w:t>
            </w:r>
          </w:p>
        </w:tc>
        <w:tc>
          <w:tcPr>
            <w:tcW w:w="1769" w:type="dxa"/>
          </w:tcPr>
          <w:p w:rsidR="00F11E32" w:rsidRDefault="00F11E32" w:rsidP="00F11E32">
            <w:pPr>
              <w:jc w:val="right"/>
            </w:pPr>
            <w:r>
              <w:t>14,227,771.36</w:t>
            </w:r>
          </w:p>
        </w:tc>
        <w:tc>
          <w:tcPr>
            <w:tcW w:w="2495" w:type="dxa"/>
          </w:tcPr>
          <w:p w:rsidR="00F11E32" w:rsidRDefault="00F11E32" w:rsidP="00F11E32">
            <w:pPr>
              <w:jc w:val="right"/>
            </w:pPr>
            <w:r>
              <w:t>13.60</w:t>
            </w:r>
          </w:p>
        </w:tc>
      </w:tr>
      <w:tr w:rsidR="00F11E32" w:rsidTr="00F11E32">
        <w:tc>
          <w:tcPr>
            <w:tcW w:w="646" w:type="dxa"/>
          </w:tcPr>
          <w:p w:rsidR="00F11E32" w:rsidRDefault="00F11E32" w:rsidP="00F11E32">
            <w:pPr>
              <w:jc w:val="left"/>
            </w:pPr>
            <w:r>
              <w:t>D</w:t>
            </w:r>
          </w:p>
        </w:tc>
        <w:tc>
          <w:tcPr>
            <w:tcW w:w="3595" w:type="dxa"/>
          </w:tcPr>
          <w:p w:rsidR="00F11E32" w:rsidRDefault="00F11E32" w:rsidP="00F11E32">
            <w:pPr>
              <w:jc w:val="left"/>
            </w:pPr>
            <w:r>
              <w:rPr>
                <w:rFonts w:hint="eastAsia"/>
              </w:rPr>
              <w:t>电力、热力、燃气及水生产和供应业</w:t>
            </w:r>
          </w:p>
        </w:tc>
        <w:tc>
          <w:tcPr>
            <w:tcW w:w="1769" w:type="dxa"/>
          </w:tcPr>
          <w:p w:rsidR="00F11E32" w:rsidRDefault="00F11E32" w:rsidP="00F11E32">
            <w:pPr>
              <w:jc w:val="right"/>
            </w:pPr>
            <w:r>
              <w:t>325,288.00</w:t>
            </w:r>
          </w:p>
        </w:tc>
        <w:tc>
          <w:tcPr>
            <w:tcW w:w="2495" w:type="dxa"/>
          </w:tcPr>
          <w:p w:rsidR="00F11E32" w:rsidRDefault="00F11E32" w:rsidP="00F11E32">
            <w:pPr>
              <w:jc w:val="right"/>
            </w:pPr>
            <w:r>
              <w:t>0.31</w:t>
            </w:r>
          </w:p>
        </w:tc>
      </w:tr>
      <w:tr w:rsidR="00F11E32" w:rsidTr="00F11E32">
        <w:tc>
          <w:tcPr>
            <w:tcW w:w="646" w:type="dxa"/>
          </w:tcPr>
          <w:p w:rsidR="00F11E32" w:rsidRDefault="00F11E32" w:rsidP="00F11E32">
            <w:pPr>
              <w:jc w:val="left"/>
            </w:pPr>
            <w:r>
              <w:t>E</w:t>
            </w:r>
          </w:p>
        </w:tc>
        <w:tc>
          <w:tcPr>
            <w:tcW w:w="3595" w:type="dxa"/>
          </w:tcPr>
          <w:p w:rsidR="00F11E32" w:rsidRDefault="00F11E32" w:rsidP="00F11E32">
            <w:pPr>
              <w:jc w:val="left"/>
            </w:pPr>
            <w:r>
              <w:rPr>
                <w:rFonts w:hint="eastAsia"/>
              </w:rPr>
              <w:t>建筑业</w:t>
            </w:r>
          </w:p>
        </w:tc>
        <w:tc>
          <w:tcPr>
            <w:tcW w:w="1769" w:type="dxa"/>
          </w:tcPr>
          <w:p w:rsidR="00F11E32" w:rsidRDefault="00F11E32" w:rsidP="00F11E32">
            <w:pPr>
              <w:jc w:val="right"/>
            </w:pPr>
            <w:r>
              <w:t>789,012.00</w:t>
            </w:r>
          </w:p>
        </w:tc>
        <w:tc>
          <w:tcPr>
            <w:tcW w:w="2495" w:type="dxa"/>
          </w:tcPr>
          <w:p w:rsidR="00F11E32" w:rsidRDefault="00F11E32" w:rsidP="00F11E32">
            <w:pPr>
              <w:jc w:val="right"/>
            </w:pPr>
            <w:r>
              <w:t>0.75</w:t>
            </w:r>
          </w:p>
        </w:tc>
      </w:tr>
      <w:tr w:rsidR="00F11E32" w:rsidTr="00F11E32">
        <w:tc>
          <w:tcPr>
            <w:tcW w:w="646" w:type="dxa"/>
          </w:tcPr>
          <w:p w:rsidR="00F11E32" w:rsidRDefault="00F11E32" w:rsidP="00F11E32">
            <w:pPr>
              <w:jc w:val="left"/>
            </w:pPr>
            <w:r>
              <w:t>F</w:t>
            </w:r>
          </w:p>
        </w:tc>
        <w:tc>
          <w:tcPr>
            <w:tcW w:w="3595" w:type="dxa"/>
          </w:tcPr>
          <w:p w:rsidR="00F11E32" w:rsidRDefault="00F11E32" w:rsidP="00F11E32">
            <w:pPr>
              <w:jc w:val="left"/>
            </w:pPr>
            <w:r>
              <w:rPr>
                <w:rFonts w:hint="eastAsia"/>
              </w:rPr>
              <w:t>批发和零售业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G</w:t>
            </w:r>
          </w:p>
        </w:tc>
        <w:tc>
          <w:tcPr>
            <w:tcW w:w="3595" w:type="dxa"/>
          </w:tcPr>
          <w:p w:rsidR="00F11E32" w:rsidRDefault="00F11E32" w:rsidP="00F11E32">
            <w:pPr>
              <w:jc w:val="left"/>
            </w:pPr>
            <w:r>
              <w:rPr>
                <w:rFonts w:hint="eastAsia"/>
              </w:rPr>
              <w:t>交通运输、仓储和邮政业</w:t>
            </w:r>
          </w:p>
        </w:tc>
        <w:tc>
          <w:tcPr>
            <w:tcW w:w="1769" w:type="dxa"/>
          </w:tcPr>
          <w:p w:rsidR="00F11E32" w:rsidRDefault="00F11E32" w:rsidP="00F11E32">
            <w:pPr>
              <w:jc w:val="right"/>
            </w:pPr>
            <w:r>
              <w:t>2,082,832.00</w:t>
            </w:r>
          </w:p>
        </w:tc>
        <w:tc>
          <w:tcPr>
            <w:tcW w:w="2495" w:type="dxa"/>
          </w:tcPr>
          <w:p w:rsidR="00F11E32" w:rsidRDefault="00F11E32" w:rsidP="00F11E32">
            <w:pPr>
              <w:jc w:val="right"/>
            </w:pPr>
            <w:r>
              <w:t>1.99</w:t>
            </w:r>
          </w:p>
        </w:tc>
      </w:tr>
      <w:tr w:rsidR="00F11E32" w:rsidTr="00F11E32">
        <w:tc>
          <w:tcPr>
            <w:tcW w:w="646" w:type="dxa"/>
          </w:tcPr>
          <w:p w:rsidR="00F11E32" w:rsidRDefault="00F11E32" w:rsidP="00F11E32">
            <w:pPr>
              <w:jc w:val="left"/>
            </w:pPr>
            <w:r>
              <w:t>H</w:t>
            </w:r>
          </w:p>
        </w:tc>
        <w:tc>
          <w:tcPr>
            <w:tcW w:w="3595" w:type="dxa"/>
          </w:tcPr>
          <w:p w:rsidR="00F11E32" w:rsidRDefault="00F11E32" w:rsidP="00F11E32">
            <w:pPr>
              <w:jc w:val="left"/>
            </w:pPr>
            <w:r>
              <w:rPr>
                <w:rFonts w:hint="eastAsia"/>
              </w:rPr>
              <w:t>住宿和餐饮业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I</w:t>
            </w:r>
          </w:p>
        </w:tc>
        <w:tc>
          <w:tcPr>
            <w:tcW w:w="3595" w:type="dxa"/>
          </w:tcPr>
          <w:p w:rsidR="00F11E32" w:rsidRDefault="00F11E32" w:rsidP="00F11E32">
            <w:pPr>
              <w:jc w:val="left"/>
            </w:pPr>
            <w:r>
              <w:rPr>
                <w:rFonts w:hint="eastAsia"/>
              </w:rPr>
              <w:t>信息传输、软件和信息技术服务业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J</w:t>
            </w:r>
          </w:p>
        </w:tc>
        <w:tc>
          <w:tcPr>
            <w:tcW w:w="3595" w:type="dxa"/>
          </w:tcPr>
          <w:p w:rsidR="00F11E32" w:rsidRDefault="00F11E32" w:rsidP="00F11E32">
            <w:pPr>
              <w:jc w:val="left"/>
            </w:pPr>
            <w:r>
              <w:rPr>
                <w:rFonts w:hint="eastAsia"/>
              </w:rPr>
              <w:t>金融业</w:t>
            </w:r>
          </w:p>
        </w:tc>
        <w:tc>
          <w:tcPr>
            <w:tcW w:w="1769" w:type="dxa"/>
          </w:tcPr>
          <w:p w:rsidR="00F11E32" w:rsidRDefault="00F11E32" w:rsidP="00F11E32">
            <w:pPr>
              <w:jc w:val="right"/>
            </w:pPr>
            <w:r>
              <w:t>2,377,455.60</w:t>
            </w:r>
          </w:p>
        </w:tc>
        <w:tc>
          <w:tcPr>
            <w:tcW w:w="2495" w:type="dxa"/>
          </w:tcPr>
          <w:p w:rsidR="00F11E32" w:rsidRDefault="00F11E32" w:rsidP="00F11E32">
            <w:pPr>
              <w:jc w:val="right"/>
            </w:pPr>
            <w:r>
              <w:t>2.27</w:t>
            </w:r>
          </w:p>
        </w:tc>
      </w:tr>
      <w:tr w:rsidR="00F11E32" w:rsidTr="00F11E32">
        <w:tc>
          <w:tcPr>
            <w:tcW w:w="646" w:type="dxa"/>
          </w:tcPr>
          <w:p w:rsidR="00F11E32" w:rsidRDefault="00F11E32" w:rsidP="00F11E32">
            <w:pPr>
              <w:jc w:val="left"/>
            </w:pPr>
            <w:r>
              <w:t>K</w:t>
            </w:r>
          </w:p>
        </w:tc>
        <w:tc>
          <w:tcPr>
            <w:tcW w:w="3595" w:type="dxa"/>
          </w:tcPr>
          <w:p w:rsidR="00F11E32" w:rsidRDefault="00F11E32" w:rsidP="00F11E32">
            <w:pPr>
              <w:jc w:val="left"/>
            </w:pPr>
            <w:r>
              <w:rPr>
                <w:rFonts w:hint="eastAsia"/>
              </w:rPr>
              <w:t>房地产业</w:t>
            </w:r>
          </w:p>
        </w:tc>
        <w:tc>
          <w:tcPr>
            <w:tcW w:w="1769" w:type="dxa"/>
          </w:tcPr>
          <w:p w:rsidR="00F11E32" w:rsidRDefault="00F11E32" w:rsidP="00F11E32">
            <w:pPr>
              <w:jc w:val="right"/>
            </w:pPr>
            <w:r>
              <w:t>252,798.00</w:t>
            </w:r>
          </w:p>
        </w:tc>
        <w:tc>
          <w:tcPr>
            <w:tcW w:w="2495" w:type="dxa"/>
          </w:tcPr>
          <w:p w:rsidR="00F11E32" w:rsidRDefault="00F11E32" w:rsidP="00F11E32">
            <w:pPr>
              <w:jc w:val="right"/>
            </w:pPr>
            <w:r>
              <w:t>0.24</w:t>
            </w:r>
          </w:p>
        </w:tc>
      </w:tr>
      <w:tr w:rsidR="00F11E32" w:rsidTr="00F11E32">
        <w:tc>
          <w:tcPr>
            <w:tcW w:w="646" w:type="dxa"/>
          </w:tcPr>
          <w:p w:rsidR="00F11E32" w:rsidRDefault="00F11E32" w:rsidP="00F11E32">
            <w:pPr>
              <w:jc w:val="left"/>
            </w:pPr>
            <w:r>
              <w:t>L</w:t>
            </w:r>
          </w:p>
        </w:tc>
        <w:tc>
          <w:tcPr>
            <w:tcW w:w="3595" w:type="dxa"/>
          </w:tcPr>
          <w:p w:rsidR="00F11E32" w:rsidRDefault="00F11E32" w:rsidP="00F11E32">
            <w:pPr>
              <w:jc w:val="left"/>
            </w:pPr>
            <w:r>
              <w:rPr>
                <w:rFonts w:hint="eastAsia"/>
              </w:rPr>
              <w:t>租赁和商务服务业</w:t>
            </w:r>
          </w:p>
        </w:tc>
        <w:tc>
          <w:tcPr>
            <w:tcW w:w="1769" w:type="dxa"/>
          </w:tcPr>
          <w:p w:rsidR="00F11E32" w:rsidRDefault="00F11E32" w:rsidP="00F11E32">
            <w:pPr>
              <w:jc w:val="right"/>
            </w:pPr>
            <w:r>
              <w:t>1,058,992.00</w:t>
            </w:r>
          </w:p>
        </w:tc>
        <w:tc>
          <w:tcPr>
            <w:tcW w:w="2495" w:type="dxa"/>
          </w:tcPr>
          <w:p w:rsidR="00F11E32" w:rsidRDefault="00F11E32" w:rsidP="00F11E32">
            <w:pPr>
              <w:jc w:val="right"/>
            </w:pPr>
            <w:r>
              <w:t>1.01</w:t>
            </w:r>
          </w:p>
        </w:tc>
      </w:tr>
      <w:tr w:rsidR="00F11E32" w:rsidTr="00F11E32">
        <w:tc>
          <w:tcPr>
            <w:tcW w:w="646" w:type="dxa"/>
          </w:tcPr>
          <w:p w:rsidR="00F11E32" w:rsidRDefault="00F11E32" w:rsidP="00F11E32">
            <w:pPr>
              <w:jc w:val="left"/>
            </w:pPr>
            <w:r>
              <w:t>M</w:t>
            </w:r>
          </w:p>
        </w:tc>
        <w:tc>
          <w:tcPr>
            <w:tcW w:w="3595" w:type="dxa"/>
          </w:tcPr>
          <w:p w:rsidR="00F11E32" w:rsidRDefault="00F11E32" w:rsidP="00F11E32">
            <w:pPr>
              <w:jc w:val="left"/>
            </w:pPr>
            <w:r>
              <w:rPr>
                <w:rFonts w:hint="eastAsia"/>
              </w:rPr>
              <w:t>科学研究和技术服务业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N</w:t>
            </w:r>
          </w:p>
        </w:tc>
        <w:tc>
          <w:tcPr>
            <w:tcW w:w="3595" w:type="dxa"/>
          </w:tcPr>
          <w:p w:rsidR="00F11E32" w:rsidRDefault="00F11E32" w:rsidP="00F11E32">
            <w:pPr>
              <w:jc w:val="left"/>
            </w:pPr>
            <w:r>
              <w:rPr>
                <w:rFonts w:hint="eastAsia"/>
              </w:rPr>
              <w:t>水利、环境和公共设施管理业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O</w:t>
            </w:r>
          </w:p>
        </w:tc>
        <w:tc>
          <w:tcPr>
            <w:tcW w:w="3595" w:type="dxa"/>
          </w:tcPr>
          <w:p w:rsidR="00F11E32" w:rsidRDefault="00F11E32" w:rsidP="00F11E32">
            <w:pPr>
              <w:jc w:val="left"/>
            </w:pPr>
            <w:r>
              <w:rPr>
                <w:rFonts w:hint="eastAsia"/>
              </w:rPr>
              <w:t>居民服务、修理和其他服务业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P</w:t>
            </w:r>
          </w:p>
        </w:tc>
        <w:tc>
          <w:tcPr>
            <w:tcW w:w="3595" w:type="dxa"/>
          </w:tcPr>
          <w:p w:rsidR="00F11E32" w:rsidRDefault="00F11E32" w:rsidP="00F11E32">
            <w:pPr>
              <w:jc w:val="left"/>
            </w:pPr>
            <w:r>
              <w:rPr>
                <w:rFonts w:hint="eastAsia"/>
              </w:rPr>
              <w:t>教育</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Q</w:t>
            </w:r>
          </w:p>
        </w:tc>
        <w:tc>
          <w:tcPr>
            <w:tcW w:w="3595" w:type="dxa"/>
          </w:tcPr>
          <w:p w:rsidR="00F11E32" w:rsidRDefault="00F11E32" w:rsidP="00F11E32">
            <w:pPr>
              <w:jc w:val="left"/>
            </w:pPr>
            <w:r>
              <w:rPr>
                <w:rFonts w:hint="eastAsia"/>
              </w:rPr>
              <w:t>卫生和社会工作</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R</w:t>
            </w:r>
          </w:p>
        </w:tc>
        <w:tc>
          <w:tcPr>
            <w:tcW w:w="3595" w:type="dxa"/>
          </w:tcPr>
          <w:p w:rsidR="00F11E32" w:rsidRDefault="00F11E32" w:rsidP="00F11E32">
            <w:pPr>
              <w:jc w:val="left"/>
            </w:pPr>
            <w:r>
              <w:rPr>
                <w:rFonts w:hint="eastAsia"/>
              </w:rPr>
              <w:t>文化、体育和娱乐业</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r>
              <w:t>S</w:t>
            </w:r>
          </w:p>
        </w:tc>
        <w:tc>
          <w:tcPr>
            <w:tcW w:w="3595" w:type="dxa"/>
          </w:tcPr>
          <w:p w:rsidR="00F11E32" w:rsidRDefault="00F11E32" w:rsidP="00F11E32">
            <w:pPr>
              <w:jc w:val="left"/>
            </w:pPr>
            <w:r>
              <w:rPr>
                <w:rFonts w:hint="eastAsia"/>
              </w:rPr>
              <w:t>综合</w:t>
            </w:r>
          </w:p>
        </w:tc>
        <w:tc>
          <w:tcPr>
            <w:tcW w:w="1769" w:type="dxa"/>
          </w:tcPr>
          <w:p w:rsidR="00F11E32" w:rsidRDefault="00F11E32" w:rsidP="00F11E32">
            <w:pPr>
              <w:jc w:val="right"/>
            </w:pPr>
            <w:r>
              <w:t>-</w:t>
            </w:r>
          </w:p>
        </w:tc>
        <w:tc>
          <w:tcPr>
            <w:tcW w:w="2495" w:type="dxa"/>
          </w:tcPr>
          <w:p w:rsidR="00F11E32" w:rsidRDefault="00F11E32" w:rsidP="00F11E32">
            <w:pPr>
              <w:jc w:val="right"/>
            </w:pPr>
            <w:r>
              <w:t>-</w:t>
            </w:r>
          </w:p>
        </w:tc>
      </w:tr>
      <w:tr w:rsidR="00F11E32" w:rsidTr="00F11E32">
        <w:tc>
          <w:tcPr>
            <w:tcW w:w="646" w:type="dxa"/>
          </w:tcPr>
          <w:p w:rsidR="00F11E32" w:rsidRDefault="00F11E32" w:rsidP="00F11E32">
            <w:pPr>
              <w:jc w:val="left"/>
            </w:pPr>
          </w:p>
        </w:tc>
        <w:tc>
          <w:tcPr>
            <w:tcW w:w="3595" w:type="dxa"/>
          </w:tcPr>
          <w:p w:rsidR="00F11E32" w:rsidRDefault="00F11E32" w:rsidP="00F11E32">
            <w:pPr>
              <w:jc w:val="left"/>
            </w:pPr>
            <w:r>
              <w:rPr>
                <w:rFonts w:hint="eastAsia"/>
              </w:rPr>
              <w:t>合计</w:t>
            </w:r>
          </w:p>
        </w:tc>
        <w:tc>
          <w:tcPr>
            <w:tcW w:w="1769" w:type="dxa"/>
          </w:tcPr>
          <w:p w:rsidR="00F11E32" w:rsidRDefault="00F11E32" w:rsidP="00F11E32">
            <w:pPr>
              <w:jc w:val="right"/>
            </w:pPr>
            <w:r>
              <w:t>22,140,146.96</w:t>
            </w:r>
          </w:p>
        </w:tc>
        <w:tc>
          <w:tcPr>
            <w:tcW w:w="2495" w:type="dxa"/>
          </w:tcPr>
          <w:p w:rsidR="00F11E32" w:rsidRDefault="00F11E32" w:rsidP="00F11E32">
            <w:pPr>
              <w:jc w:val="right"/>
            </w:pPr>
            <w:r>
              <w:t>21.16</w:t>
            </w:r>
          </w:p>
        </w:tc>
      </w:tr>
    </w:tbl>
    <w:p w:rsidR="00F11E32" w:rsidRDefault="00F11E32" w:rsidP="00F11E3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11E32" w:rsidTr="00F11E32">
        <w:trPr>
          <w:cnfStyle w:val="100000000000" w:firstRow="1" w:lastRow="0" w:firstColumn="0" w:lastColumn="0" w:oddVBand="0" w:evenVBand="0" w:oddHBand="0" w:evenHBand="0" w:firstRowFirstColumn="0" w:firstRowLastColumn="0" w:lastRowFirstColumn="0" w:lastRowLastColumn="0"/>
        </w:trPr>
        <w:tc>
          <w:tcPr>
            <w:tcW w:w="2768" w:type="dxa"/>
          </w:tcPr>
          <w:p w:rsidR="00F11E32" w:rsidRPr="00F11E32" w:rsidRDefault="00F11E32" w:rsidP="00F11E32">
            <w:pPr>
              <w:jc w:val="center"/>
              <w:rPr>
                <w:b/>
              </w:rPr>
            </w:pPr>
            <w:r w:rsidRPr="00F11E32">
              <w:rPr>
                <w:rFonts w:hint="eastAsia"/>
                <w:b/>
              </w:rPr>
              <w:t>行业类别</w:t>
            </w:r>
          </w:p>
        </w:tc>
        <w:tc>
          <w:tcPr>
            <w:tcW w:w="2769" w:type="dxa"/>
          </w:tcPr>
          <w:p w:rsidR="00F11E32" w:rsidRPr="00F11E32" w:rsidRDefault="00F11E32" w:rsidP="00F11E32">
            <w:pPr>
              <w:jc w:val="center"/>
              <w:rPr>
                <w:b/>
              </w:rPr>
            </w:pPr>
            <w:r w:rsidRPr="00F11E32">
              <w:rPr>
                <w:rFonts w:hint="eastAsia"/>
                <w:b/>
              </w:rPr>
              <w:t>公允价值（人民币）</w:t>
            </w:r>
          </w:p>
        </w:tc>
        <w:tc>
          <w:tcPr>
            <w:tcW w:w="2769" w:type="dxa"/>
          </w:tcPr>
          <w:p w:rsidR="00F11E32" w:rsidRPr="00F11E32" w:rsidRDefault="00F11E32" w:rsidP="00F11E32">
            <w:pPr>
              <w:jc w:val="center"/>
              <w:rPr>
                <w:b/>
              </w:rPr>
            </w:pPr>
            <w:r w:rsidRPr="00F11E32">
              <w:rPr>
                <w:rFonts w:hint="eastAsia"/>
                <w:b/>
              </w:rPr>
              <w:t>占基金资产净值比例（</w:t>
            </w:r>
            <w:r w:rsidRPr="00F11E32">
              <w:rPr>
                <w:rFonts w:hint="eastAsia"/>
                <w:b/>
              </w:rPr>
              <w:t>%</w:t>
            </w:r>
            <w:r w:rsidRPr="00F11E32">
              <w:rPr>
                <w:rFonts w:hint="eastAsia"/>
                <w:b/>
              </w:rPr>
              <w:t>）</w:t>
            </w:r>
          </w:p>
        </w:tc>
      </w:tr>
      <w:tr w:rsidR="00F11E32" w:rsidTr="00F11E32">
        <w:tc>
          <w:tcPr>
            <w:tcW w:w="2768" w:type="dxa"/>
          </w:tcPr>
          <w:p w:rsidR="00F11E32" w:rsidRDefault="00F11E32" w:rsidP="00F11E32">
            <w:pPr>
              <w:jc w:val="left"/>
            </w:pPr>
            <w:r>
              <w:rPr>
                <w:rFonts w:hint="eastAsia"/>
              </w:rPr>
              <w:t>能源</w:t>
            </w:r>
          </w:p>
        </w:tc>
        <w:tc>
          <w:tcPr>
            <w:tcW w:w="2769" w:type="dxa"/>
          </w:tcPr>
          <w:p w:rsidR="00F11E32" w:rsidRDefault="00F11E32" w:rsidP="00F11E32">
            <w:pPr>
              <w:jc w:val="right"/>
            </w:pPr>
            <w:r>
              <w:t>458,872.34</w:t>
            </w:r>
          </w:p>
        </w:tc>
        <w:tc>
          <w:tcPr>
            <w:tcW w:w="2769" w:type="dxa"/>
          </w:tcPr>
          <w:p w:rsidR="00F11E32" w:rsidRDefault="00F11E32" w:rsidP="00F11E32">
            <w:pPr>
              <w:jc w:val="right"/>
            </w:pPr>
            <w:r>
              <w:t>0.44</w:t>
            </w:r>
          </w:p>
        </w:tc>
      </w:tr>
      <w:tr w:rsidR="00F11E32" w:rsidTr="00F11E32">
        <w:tc>
          <w:tcPr>
            <w:tcW w:w="2768" w:type="dxa"/>
          </w:tcPr>
          <w:p w:rsidR="00F11E32" w:rsidRDefault="00F11E32" w:rsidP="00F11E32">
            <w:pPr>
              <w:jc w:val="left"/>
            </w:pPr>
            <w:r>
              <w:rPr>
                <w:rFonts w:hint="eastAsia"/>
              </w:rPr>
              <w:t>材料</w:t>
            </w:r>
          </w:p>
        </w:tc>
        <w:tc>
          <w:tcPr>
            <w:tcW w:w="2769" w:type="dxa"/>
          </w:tcPr>
          <w:p w:rsidR="00F11E32" w:rsidRDefault="00F11E32" w:rsidP="00F11E32">
            <w:pPr>
              <w:jc w:val="right"/>
            </w:pPr>
            <w:r>
              <w:t>-</w:t>
            </w:r>
          </w:p>
        </w:tc>
        <w:tc>
          <w:tcPr>
            <w:tcW w:w="2769" w:type="dxa"/>
          </w:tcPr>
          <w:p w:rsidR="00F11E32" w:rsidRDefault="00F11E32" w:rsidP="00F11E32">
            <w:pPr>
              <w:jc w:val="right"/>
            </w:pPr>
            <w:r>
              <w:t>-</w:t>
            </w:r>
          </w:p>
        </w:tc>
      </w:tr>
      <w:tr w:rsidR="00F11E32" w:rsidTr="00F11E32">
        <w:tc>
          <w:tcPr>
            <w:tcW w:w="2768" w:type="dxa"/>
          </w:tcPr>
          <w:p w:rsidR="00F11E32" w:rsidRDefault="00F11E32" w:rsidP="00F11E32">
            <w:pPr>
              <w:jc w:val="left"/>
            </w:pPr>
            <w:r>
              <w:rPr>
                <w:rFonts w:hint="eastAsia"/>
              </w:rPr>
              <w:t>工业</w:t>
            </w:r>
          </w:p>
        </w:tc>
        <w:tc>
          <w:tcPr>
            <w:tcW w:w="2769" w:type="dxa"/>
          </w:tcPr>
          <w:p w:rsidR="00F11E32" w:rsidRDefault="00F11E32" w:rsidP="00F11E32">
            <w:pPr>
              <w:jc w:val="right"/>
            </w:pPr>
            <w:r>
              <w:t>248,370.55</w:t>
            </w:r>
          </w:p>
        </w:tc>
        <w:tc>
          <w:tcPr>
            <w:tcW w:w="2769" w:type="dxa"/>
          </w:tcPr>
          <w:p w:rsidR="00F11E32" w:rsidRDefault="00F11E32" w:rsidP="00F11E32">
            <w:pPr>
              <w:jc w:val="right"/>
            </w:pPr>
            <w:r>
              <w:t>0.24</w:t>
            </w:r>
          </w:p>
        </w:tc>
      </w:tr>
      <w:tr w:rsidR="00F11E32" w:rsidTr="00F11E32">
        <w:tc>
          <w:tcPr>
            <w:tcW w:w="2768" w:type="dxa"/>
          </w:tcPr>
          <w:p w:rsidR="00F11E32" w:rsidRDefault="00F11E32" w:rsidP="00F11E32">
            <w:pPr>
              <w:jc w:val="left"/>
            </w:pPr>
            <w:r>
              <w:rPr>
                <w:rFonts w:hint="eastAsia"/>
              </w:rPr>
              <w:t>非必需消费品</w:t>
            </w:r>
          </w:p>
        </w:tc>
        <w:tc>
          <w:tcPr>
            <w:tcW w:w="2769" w:type="dxa"/>
          </w:tcPr>
          <w:p w:rsidR="00F11E32" w:rsidRDefault="00F11E32" w:rsidP="00F11E32">
            <w:pPr>
              <w:jc w:val="right"/>
            </w:pPr>
            <w:r>
              <w:t>1,738,998.67</w:t>
            </w:r>
          </w:p>
        </w:tc>
        <w:tc>
          <w:tcPr>
            <w:tcW w:w="2769" w:type="dxa"/>
          </w:tcPr>
          <w:p w:rsidR="00F11E32" w:rsidRDefault="00F11E32" w:rsidP="00F11E32">
            <w:pPr>
              <w:jc w:val="right"/>
            </w:pPr>
            <w:r>
              <w:t>1.66</w:t>
            </w:r>
          </w:p>
        </w:tc>
      </w:tr>
      <w:tr w:rsidR="00F11E32" w:rsidTr="00F11E32">
        <w:tc>
          <w:tcPr>
            <w:tcW w:w="2768" w:type="dxa"/>
          </w:tcPr>
          <w:p w:rsidR="00F11E32" w:rsidRDefault="00F11E32" w:rsidP="00F11E32">
            <w:pPr>
              <w:jc w:val="left"/>
            </w:pPr>
            <w:r>
              <w:rPr>
                <w:rFonts w:hint="eastAsia"/>
              </w:rPr>
              <w:t>必需消费品</w:t>
            </w:r>
          </w:p>
        </w:tc>
        <w:tc>
          <w:tcPr>
            <w:tcW w:w="2769" w:type="dxa"/>
          </w:tcPr>
          <w:p w:rsidR="00F11E32" w:rsidRDefault="00F11E32" w:rsidP="00F11E32">
            <w:pPr>
              <w:jc w:val="right"/>
            </w:pPr>
            <w:r>
              <w:t>726,288.45</w:t>
            </w:r>
          </w:p>
        </w:tc>
        <w:tc>
          <w:tcPr>
            <w:tcW w:w="2769" w:type="dxa"/>
          </w:tcPr>
          <w:p w:rsidR="00F11E32" w:rsidRDefault="00F11E32" w:rsidP="00F11E32">
            <w:pPr>
              <w:jc w:val="right"/>
            </w:pPr>
            <w:r>
              <w:t>0.69</w:t>
            </w:r>
          </w:p>
        </w:tc>
      </w:tr>
      <w:tr w:rsidR="00F11E32" w:rsidTr="00F11E32">
        <w:tc>
          <w:tcPr>
            <w:tcW w:w="2768" w:type="dxa"/>
          </w:tcPr>
          <w:p w:rsidR="00F11E32" w:rsidRDefault="00F11E32" w:rsidP="00F11E32">
            <w:pPr>
              <w:jc w:val="left"/>
            </w:pPr>
            <w:r>
              <w:rPr>
                <w:rFonts w:hint="eastAsia"/>
              </w:rPr>
              <w:t>医疗保健</w:t>
            </w:r>
          </w:p>
        </w:tc>
        <w:tc>
          <w:tcPr>
            <w:tcW w:w="2769" w:type="dxa"/>
          </w:tcPr>
          <w:p w:rsidR="00F11E32" w:rsidRDefault="00F11E32" w:rsidP="00F11E32">
            <w:pPr>
              <w:jc w:val="right"/>
            </w:pPr>
            <w:r>
              <w:t>464,465.79</w:t>
            </w:r>
          </w:p>
        </w:tc>
        <w:tc>
          <w:tcPr>
            <w:tcW w:w="2769" w:type="dxa"/>
          </w:tcPr>
          <w:p w:rsidR="00F11E32" w:rsidRDefault="00F11E32" w:rsidP="00F11E32">
            <w:pPr>
              <w:jc w:val="right"/>
            </w:pPr>
            <w:r>
              <w:t>0.44</w:t>
            </w:r>
          </w:p>
        </w:tc>
      </w:tr>
      <w:tr w:rsidR="00F11E32" w:rsidTr="00F11E32">
        <w:tc>
          <w:tcPr>
            <w:tcW w:w="2768" w:type="dxa"/>
          </w:tcPr>
          <w:p w:rsidR="00F11E32" w:rsidRDefault="00F11E32" w:rsidP="00F11E32">
            <w:pPr>
              <w:jc w:val="left"/>
            </w:pPr>
            <w:r>
              <w:rPr>
                <w:rFonts w:hint="eastAsia"/>
              </w:rPr>
              <w:t>金融</w:t>
            </w:r>
          </w:p>
        </w:tc>
        <w:tc>
          <w:tcPr>
            <w:tcW w:w="2769" w:type="dxa"/>
          </w:tcPr>
          <w:p w:rsidR="00F11E32" w:rsidRDefault="00F11E32" w:rsidP="00F11E32">
            <w:pPr>
              <w:jc w:val="right"/>
            </w:pPr>
            <w:r>
              <w:t>-</w:t>
            </w:r>
          </w:p>
        </w:tc>
        <w:tc>
          <w:tcPr>
            <w:tcW w:w="2769" w:type="dxa"/>
          </w:tcPr>
          <w:p w:rsidR="00F11E32" w:rsidRDefault="00F11E32" w:rsidP="00F11E32">
            <w:pPr>
              <w:jc w:val="right"/>
            </w:pPr>
            <w:r>
              <w:t>-</w:t>
            </w:r>
          </w:p>
        </w:tc>
      </w:tr>
      <w:tr w:rsidR="00F11E32" w:rsidTr="00F11E32">
        <w:tc>
          <w:tcPr>
            <w:tcW w:w="2768" w:type="dxa"/>
          </w:tcPr>
          <w:p w:rsidR="00F11E32" w:rsidRDefault="00F11E32" w:rsidP="00F11E32">
            <w:pPr>
              <w:jc w:val="left"/>
            </w:pPr>
            <w:r>
              <w:rPr>
                <w:rFonts w:hint="eastAsia"/>
              </w:rPr>
              <w:t>科技</w:t>
            </w:r>
          </w:p>
        </w:tc>
        <w:tc>
          <w:tcPr>
            <w:tcW w:w="2769" w:type="dxa"/>
          </w:tcPr>
          <w:p w:rsidR="00F11E32" w:rsidRDefault="00F11E32" w:rsidP="00F11E32">
            <w:pPr>
              <w:jc w:val="right"/>
            </w:pPr>
            <w:r>
              <w:t>1,212,867.55</w:t>
            </w:r>
          </w:p>
        </w:tc>
        <w:tc>
          <w:tcPr>
            <w:tcW w:w="2769" w:type="dxa"/>
          </w:tcPr>
          <w:p w:rsidR="00F11E32" w:rsidRDefault="00F11E32" w:rsidP="00F11E32">
            <w:pPr>
              <w:jc w:val="right"/>
            </w:pPr>
            <w:r>
              <w:t>1.16</w:t>
            </w:r>
          </w:p>
        </w:tc>
      </w:tr>
      <w:tr w:rsidR="00F11E32" w:rsidTr="00F11E32">
        <w:tc>
          <w:tcPr>
            <w:tcW w:w="2768" w:type="dxa"/>
          </w:tcPr>
          <w:p w:rsidR="00F11E32" w:rsidRDefault="00F11E32" w:rsidP="00F11E32">
            <w:pPr>
              <w:jc w:val="left"/>
            </w:pPr>
            <w:r>
              <w:rPr>
                <w:rFonts w:hint="eastAsia"/>
              </w:rPr>
              <w:t>通讯</w:t>
            </w:r>
          </w:p>
        </w:tc>
        <w:tc>
          <w:tcPr>
            <w:tcW w:w="2769" w:type="dxa"/>
          </w:tcPr>
          <w:p w:rsidR="00F11E32" w:rsidRDefault="00F11E32" w:rsidP="00F11E32">
            <w:pPr>
              <w:jc w:val="right"/>
            </w:pPr>
            <w:r>
              <w:t>2,763,240.58</w:t>
            </w:r>
          </w:p>
        </w:tc>
        <w:tc>
          <w:tcPr>
            <w:tcW w:w="2769" w:type="dxa"/>
          </w:tcPr>
          <w:p w:rsidR="00F11E32" w:rsidRDefault="00F11E32" w:rsidP="00F11E32">
            <w:pPr>
              <w:jc w:val="right"/>
            </w:pPr>
            <w:r>
              <w:t>2.64</w:t>
            </w:r>
          </w:p>
        </w:tc>
      </w:tr>
      <w:tr w:rsidR="00F11E32" w:rsidTr="00F11E32">
        <w:tc>
          <w:tcPr>
            <w:tcW w:w="2768" w:type="dxa"/>
          </w:tcPr>
          <w:p w:rsidR="00F11E32" w:rsidRDefault="00F11E32" w:rsidP="00F11E32">
            <w:pPr>
              <w:jc w:val="left"/>
            </w:pPr>
            <w:r>
              <w:rPr>
                <w:rFonts w:hint="eastAsia"/>
              </w:rPr>
              <w:t>公用事业</w:t>
            </w:r>
          </w:p>
        </w:tc>
        <w:tc>
          <w:tcPr>
            <w:tcW w:w="2769" w:type="dxa"/>
          </w:tcPr>
          <w:p w:rsidR="00F11E32" w:rsidRDefault="00F11E32" w:rsidP="00F11E32">
            <w:pPr>
              <w:jc w:val="right"/>
            </w:pPr>
            <w:r>
              <w:t>335,581.66</w:t>
            </w:r>
          </w:p>
        </w:tc>
        <w:tc>
          <w:tcPr>
            <w:tcW w:w="2769" w:type="dxa"/>
          </w:tcPr>
          <w:p w:rsidR="00F11E32" w:rsidRDefault="00F11E32" w:rsidP="00F11E32">
            <w:pPr>
              <w:jc w:val="right"/>
            </w:pPr>
            <w:r>
              <w:t>0.32</w:t>
            </w:r>
          </w:p>
        </w:tc>
      </w:tr>
      <w:tr w:rsidR="00F11E32" w:rsidTr="00F11E32">
        <w:tc>
          <w:tcPr>
            <w:tcW w:w="2768" w:type="dxa"/>
          </w:tcPr>
          <w:p w:rsidR="00F11E32" w:rsidRDefault="00F11E32" w:rsidP="00F11E32">
            <w:pPr>
              <w:jc w:val="left"/>
            </w:pPr>
            <w:r>
              <w:rPr>
                <w:rFonts w:hint="eastAsia"/>
              </w:rPr>
              <w:t>房地产</w:t>
            </w:r>
          </w:p>
        </w:tc>
        <w:tc>
          <w:tcPr>
            <w:tcW w:w="2769" w:type="dxa"/>
          </w:tcPr>
          <w:p w:rsidR="00F11E32" w:rsidRDefault="00F11E32" w:rsidP="00F11E32">
            <w:pPr>
              <w:jc w:val="right"/>
            </w:pPr>
            <w:r>
              <w:t>486,294.20</w:t>
            </w:r>
          </w:p>
        </w:tc>
        <w:tc>
          <w:tcPr>
            <w:tcW w:w="2769" w:type="dxa"/>
          </w:tcPr>
          <w:p w:rsidR="00F11E32" w:rsidRDefault="00F11E32" w:rsidP="00F11E32">
            <w:pPr>
              <w:jc w:val="right"/>
            </w:pPr>
            <w:r>
              <w:t>0.46</w:t>
            </w:r>
          </w:p>
        </w:tc>
      </w:tr>
      <w:tr w:rsidR="00F11E32" w:rsidTr="00F11E32">
        <w:tc>
          <w:tcPr>
            <w:tcW w:w="2768" w:type="dxa"/>
          </w:tcPr>
          <w:p w:rsidR="00F11E32" w:rsidRDefault="00F11E32" w:rsidP="00F11E32">
            <w:pPr>
              <w:jc w:val="left"/>
            </w:pPr>
            <w:r>
              <w:rPr>
                <w:rFonts w:hint="eastAsia"/>
              </w:rPr>
              <w:lastRenderedPageBreak/>
              <w:t>政府</w:t>
            </w:r>
          </w:p>
        </w:tc>
        <w:tc>
          <w:tcPr>
            <w:tcW w:w="2769" w:type="dxa"/>
          </w:tcPr>
          <w:p w:rsidR="00F11E32" w:rsidRDefault="00F11E32" w:rsidP="00F11E32">
            <w:pPr>
              <w:jc w:val="right"/>
            </w:pPr>
            <w:r>
              <w:t>-</w:t>
            </w:r>
          </w:p>
        </w:tc>
        <w:tc>
          <w:tcPr>
            <w:tcW w:w="2769" w:type="dxa"/>
          </w:tcPr>
          <w:p w:rsidR="00F11E32" w:rsidRDefault="00F11E32" w:rsidP="00F11E32">
            <w:pPr>
              <w:jc w:val="right"/>
            </w:pPr>
            <w:r>
              <w:t>-</w:t>
            </w:r>
          </w:p>
        </w:tc>
      </w:tr>
      <w:tr w:rsidR="00F11E32" w:rsidTr="00F11E32">
        <w:tc>
          <w:tcPr>
            <w:tcW w:w="2768" w:type="dxa"/>
          </w:tcPr>
          <w:p w:rsidR="00F11E32" w:rsidRDefault="00F11E32" w:rsidP="00F11E32">
            <w:pPr>
              <w:jc w:val="left"/>
            </w:pPr>
            <w:r>
              <w:rPr>
                <w:rFonts w:hint="eastAsia"/>
              </w:rPr>
              <w:t>合计</w:t>
            </w:r>
          </w:p>
        </w:tc>
        <w:tc>
          <w:tcPr>
            <w:tcW w:w="2769" w:type="dxa"/>
          </w:tcPr>
          <w:p w:rsidR="00F11E32" w:rsidRDefault="00F11E32" w:rsidP="00F11E32">
            <w:pPr>
              <w:jc w:val="right"/>
            </w:pPr>
            <w:r>
              <w:t>8,434,979.79</w:t>
            </w:r>
          </w:p>
        </w:tc>
        <w:tc>
          <w:tcPr>
            <w:tcW w:w="2769" w:type="dxa"/>
          </w:tcPr>
          <w:p w:rsidR="00F11E32" w:rsidRDefault="00F11E32" w:rsidP="00F11E32">
            <w:pPr>
              <w:jc w:val="right"/>
            </w:pPr>
            <w:r>
              <w:t>8.06</w:t>
            </w:r>
          </w:p>
        </w:tc>
      </w:tr>
    </w:tbl>
    <w:p w:rsidR="00F11E32" w:rsidRDefault="00F11E32" w:rsidP="00F11E32">
      <w:pPr>
        <w:pStyle w:val="-8"/>
      </w:pPr>
      <w:r>
        <w:rPr>
          <w:rFonts w:hint="eastAsia"/>
        </w:rPr>
        <w:t>注：以上分类采用彭博行业分类标准（BICS）。</w:t>
      </w:r>
    </w:p>
    <w:p w:rsidR="00F11E32" w:rsidRDefault="00F11E32" w:rsidP="00F11E32">
      <w:pPr>
        <w:pStyle w:val="-2"/>
        <w:spacing w:before="312"/>
      </w:pPr>
      <w:r>
        <w:rPr>
          <w:rFonts w:hint="eastAsia"/>
        </w:rPr>
        <w:t>期末按公允价值占基金资产净值比例大小排序的股票投资明细</w:t>
      </w:r>
    </w:p>
    <w:p w:rsidR="00F11E32" w:rsidRDefault="00F11E32" w:rsidP="00F11E3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11E32" w:rsidTr="00F11E32">
        <w:trPr>
          <w:cnfStyle w:val="100000000000" w:firstRow="1" w:lastRow="0" w:firstColumn="0" w:lastColumn="0" w:oddVBand="0" w:evenVBand="0" w:oddHBand="0" w:evenHBand="0" w:firstRowFirstColumn="0" w:firstRowLastColumn="0" w:lastRowFirstColumn="0" w:lastRowLastColumn="0"/>
        </w:trPr>
        <w:tc>
          <w:tcPr>
            <w:tcW w:w="652" w:type="dxa"/>
          </w:tcPr>
          <w:p w:rsidR="00F11E32" w:rsidRPr="00F11E32" w:rsidRDefault="00F11E32" w:rsidP="00F11E32">
            <w:pPr>
              <w:jc w:val="center"/>
              <w:rPr>
                <w:b/>
              </w:rPr>
            </w:pPr>
            <w:r w:rsidRPr="00F11E32">
              <w:rPr>
                <w:rFonts w:hint="eastAsia"/>
                <w:b/>
              </w:rPr>
              <w:t>序号</w:t>
            </w:r>
          </w:p>
        </w:tc>
        <w:tc>
          <w:tcPr>
            <w:tcW w:w="1349" w:type="dxa"/>
          </w:tcPr>
          <w:p w:rsidR="00F11E32" w:rsidRPr="00F11E32" w:rsidRDefault="00F11E32" w:rsidP="00F11E32">
            <w:pPr>
              <w:jc w:val="center"/>
              <w:rPr>
                <w:b/>
              </w:rPr>
            </w:pPr>
            <w:r w:rsidRPr="00F11E32">
              <w:rPr>
                <w:rFonts w:hint="eastAsia"/>
                <w:b/>
              </w:rPr>
              <w:t>股票代码</w:t>
            </w:r>
          </w:p>
        </w:tc>
        <w:tc>
          <w:tcPr>
            <w:tcW w:w="1349" w:type="dxa"/>
          </w:tcPr>
          <w:p w:rsidR="00F11E32" w:rsidRPr="00F11E32" w:rsidRDefault="00F11E32" w:rsidP="00F11E32">
            <w:pPr>
              <w:jc w:val="center"/>
              <w:rPr>
                <w:b/>
              </w:rPr>
            </w:pPr>
            <w:r w:rsidRPr="00F11E32">
              <w:rPr>
                <w:rFonts w:hint="eastAsia"/>
                <w:b/>
              </w:rPr>
              <w:t>股票名称</w:t>
            </w:r>
          </w:p>
        </w:tc>
        <w:tc>
          <w:tcPr>
            <w:tcW w:w="1718" w:type="dxa"/>
          </w:tcPr>
          <w:p w:rsidR="00F11E32" w:rsidRPr="00F11E32" w:rsidRDefault="00F11E32" w:rsidP="00F11E32">
            <w:pPr>
              <w:jc w:val="center"/>
              <w:rPr>
                <w:b/>
              </w:rPr>
            </w:pPr>
            <w:r w:rsidRPr="00F11E32">
              <w:rPr>
                <w:rFonts w:hint="eastAsia"/>
                <w:b/>
              </w:rPr>
              <w:t>数量（股）</w:t>
            </w:r>
          </w:p>
        </w:tc>
        <w:tc>
          <w:tcPr>
            <w:tcW w:w="1718" w:type="dxa"/>
          </w:tcPr>
          <w:p w:rsidR="00F11E32" w:rsidRPr="00F11E32" w:rsidRDefault="00F11E32" w:rsidP="00F11E32">
            <w:pPr>
              <w:jc w:val="center"/>
              <w:rPr>
                <w:b/>
              </w:rPr>
            </w:pPr>
            <w:r w:rsidRPr="00F11E32">
              <w:rPr>
                <w:rFonts w:hint="eastAsia"/>
                <w:b/>
              </w:rPr>
              <w:t>公允价值（元）</w:t>
            </w:r>
          </w:p>
        </w:tc>
        <w:tc>
          <w:tcPr>
            <w:tcW w:w="1718" w:type="dxa"/>
          </w:tcPr>
          <w:p w:rsidR="00F11E32" w:rsidRPr="00F11E32" w:rsidRDefault="00F11E32" w:rsidP="00F11E32">
            <w:pPr>
              <w:jc w:val="center"/>
              <w:rPr>
                <w:b/>
              </w:rPr>
            </w:pPr>
            <w:r w:rsidRPr="00F11E32">
              <w:rPr>
                <w:rFonts w:hint="eastAsia"/>
                <w:b/>
              </w:rPr>
              <w:t>占基金资产净值比例（％）</w:t>
            </w:r>
          </w:p>
        </w:tc>
      </w:tr>
      <w:tr w:rsidR="00F11E32" w:rsidTr="00F11E32">
        <w:tc>
          <w:tcPr>
            <w:tcW w:w="652" w:type="dxa"/>
          </w:tcPr>
          <w:p w:rsidR="00F11E32" w:rsidRDefault="00F11E32" w:rsidP="00F11E32">
            <w:pPr>
              <w:jc w:val="center"/>
            </w:pPr>
            <w:r>
              <w:t>1</w:t>
            </w:r>
          </w:p>
        </w:tc>
        <w:tc>
          <w:tcPr>
            <w:tcW w:w="1349" w:type="dxa"/>
          </w:tcPr>
          <w:p w:rsidR="00F11E32" w:rsidRDefault="00F11E32" w:rsidP="00F11E32">
            <w:pPr>
              <w:jc w:val="left"/>
            </w:pPr>
            <w:r>
              <w:t>600519</w:t>
            </w:r>
          </w:p>
        </w:tc>
        <w:tc>
          <w:tcPr>
            <w:tcW w:w="1349" w:type="dxa"/>
          </w:tcPr>
          <w:p w:rsidR="00F11E32" w:rsidRDefault="00F11E32" w:rsidP="00F11E32">
            <w:pPr>
              <w:jc w:val="left"/>
            </w:pPr>
            <w:r>
              <w:rPr>
                <w:rFonts w:hint="eastAsia"/>
              </w:rPr>
              <w:t>贵州茅台</w:t>
            </w:r>
          </w:p>
        </w:tc>
        <w:tc>
          <w:tcPr>
            <w:tcW w:w="1718" w:type="dxa"/>
          </w:tcPr>
          <w:p w:rsidR="00F11E32" w:rsidRDefault="00F11E32" w:rsidP="00F11E32">
            <w:pPr>
              <w:jc w:val="right"/>
            </w:pPr>
            <w:r>
              <w:t>1,259</w:t>
            </w:r>
          </w:p>
        </w:tc>
        <w:tc>
          <w:tcPr>
            <w:tcW w:w="1718" w:type="dxa"/>
          </w:tcPr>
          <w:p w:rsidR="00F11E32" w:rsidRDefault="00F11E32" w:rsidP="00F11E32">
            <w:pPr>
              <w:jc w:val="right"/>
            </w:pPr>
            <w:r>
              <w:t>1,492,531.91</w:t>
            </w:r>
          </w:p>
        </w:tc>
        <w:tc>
          <w:tcPr>
            <w:tcW w:w="1718" w:type="dxa"/>
          </w:tcPr>
          <w:p w:rsidR="00F11E32" w:rsidRDefault="00F11E32" w:rsidP="00F11E32">
            <w:pPr>
              <w:jc w:val="right"/>
            </w:pPr>
            <w:r>
              <w:t>1.43</w:t>
            </w:r>
          </w:p>
        </w:tc>
      </w:tr>
      <w:tr w:rsidR="00F11E32" w:rsidTr="00F11E32">
        <w:tc>
          <w:tcPr>
            <w:tcW w:w="652" w:type="dxa"/>
          </w:tcPr>
          <w:p w:rsidR="00F11E32" w:rsidRDefault="00F11E32" w:rsidP="00F11E32">
            <w:pPr>
              <w:jc w:val="center"/>
            </w:pPr>
            <w:r>
              <w:t>2</w:t>
            </w:r>
          </w:p>
        </w:tc>
        <w:tc>
          <w:tcPr>
            <w:tcW w:w="1349" w:type="dxa"/>
          </w:tcPr>
          <w:p w:rsidR="00F11E32" w:rsidRDefault="00F11E32" w:rsidP="00F11E32">
            <w:pPr>
              <w:jc w:val="left"/>
            </w:pPr>
            <w:r>
              <w:t>600690</w:t>
            </w:r>
          </w:p>
        </w:tc>
        <w:tc>
          <w:tcPr>
            <w:tcW w:w="1349" w:type="dxa"/>
          </w:tcPr>
          <w:p w:rsidR="00F11E32" w:rsidRDefault="00F11E32" w:rsidP="00F11E32">
            <w:pPr>
              <w:jc w:val="left"/>
            </w:pPr>
            <w:r>
              <w:rPr>
                <w:rFonts w:hint="eastAsia"/>
              </w:rPr>
              <w:t>海尔智家</w:t>
            </w:r>
          </w:p>
        </w:tc>
        <w:tc>
          <w:tcPr>
            <w:tcW w:w="1718" w:type="dxa"/>
          </w:tcPr>
          <w:p w:rsidR="00F11E32" w:rsidRDefault="00F11E32" w:rsidP="00F11E32">
            <w:pPr>
              <w:jc w:val="right"/>
            </w:pPr>
            <w:r>
              <w:t>66,100</w:t>
            </w:r>
          </w:p>
        </w:tc>
        <w:tc>
          <w:tcPr>
            <w:tcW w:w="1718" w:type="dxa"/>
          </w:tcPr>
          <w:p w:rsidR="00F11E32" w:rsidRDefault="00F11E32" w:rsidP="00F11E32">
            <w:pPr>
              <w:jc w:val="right"/>
            </w:pPr>
            <w:r>
              <w:t>1,349,101.00</w:t>
            </w:r>
          </w:p>
        </w:tc>
        <w:tc>
          <w:tcPr>
            <w:tcW w:w="1718" w:type="dxa"/>
          </w:tcPr>
          <w:p w:rsidR="00F11E32" w:rsidRDefault="00F11E32" w:rsidP="00F11E32">
            <w:pPr>
              <w:jc w:val="right"/>
            </w:pPr>
            <w:r>
              <w:t>1.29</w:t>
            </w:r>
          </w:p>
        </w:tc>
      </w:tr>
      <w:tr w:rsidR="00F11E32" w:rsidTr="00F11E32">
        <w:tc>
          <w:tcPr>
            <w:tcW w:w="652" w:type="dxa"/>
          </w:tcPr>
          <w:p w:rsidR="00F11E32" w:rsidRDefault="00F11E32" w:rsidP="00F11E32">
            <w:pPr>
              <w:jc w:val="center"/>
            </w:pPr>
            <w:r>
              <w:t>3</w:t>
            </w:r>
          </w:p>
        </w:tc>
        <w:tc>
          <w:tcPr>
            <w:tcW w:w="1349" w:type="dxa"/>
          </w:tcPr>
          <w:p w:rsidR="00F11E32" w:rsidRDefault="00F11E32" w:rsidP="00F11E32">
            <w:pPr>
              <w:jc w:val="left"/>
            </w:pPr>
            <w:r>
              <w:t>03690</w:t>
            </w:r>
          </w:p>
        </w:tc>
        <w:tc>
          <w:tcPr>
            <w:tcW w:w="1349" w:type="dxa"/>
          </w:tcPr>
          <w:p w:rsidR="00F11E32" w:rsidRDefault="00F11E32" w:rsidP="00F11E32">
            <w:pPr>
              <w:jc w:val="left"/>
            </w:pPr>
            <w:r>
              <w:rPr>
                <w:rFonts w:hint="eastAsia"/>
              </w:rPr>
              <w:t>美团</w:t>
            </w:r>
            <w:r>
              <w:rPr>
                <w:rFonts w:hint="eastAsia"/>
              </w:rPr>
              <w:t>-W</w:t>
            </w:r>
          </w:p>
        </w:tc>
        <w:tc>
          <w:tcPr>
            <w:tcW w:w="1718" w:type="dxa"/>
          </w:tcPr>
          <w:p w:rsidR="00F11E32" w:rsidRDefault="00F11E32" w:rsidP="00F11E32">
            <w:pPr>
              <w:jc w:val="right"/>
            </w:pPr>
            <w:r>
              <w:t>18,800</w:t>
            </w:r>
          </w:p>
        </w:tc>
        <w:tc>
          <w:tcPr>
            <w:tcW w:w="1718" w:type="dxa"/>
          </w:tcPr>
          <w:p w:rsidR="00F11E32" w:rsidRDefault="00F11E32" w:rsidP="00F11E32">
            <w:pPr>
              <w:jc w:val="right"/>
            </w:pPr>
            <w:r>
              <w:t>1,118,518.69</w:t>
            </w:r>
          </w:p>
        </w:tc>
        <w:tc>
          <w:tcPr>
            <w:tcW w:w="1718" w:type="dxa"/>
          </w:tcPr>
          <w:p w:rsidR="00F11E32" w:rsidRDefault="00F11E32" w:rsidP="00F11E32">
            <w:pPr>
              <w:jc w:val="right"/>
            </w:pPr>
            <w:r>
              <w:t>1.07</w:t>
            </w:r>
          </w:p>
        </w:tc>
      </w:tr>
      <w:tr w:rsidR="00F11E32" w:rsidTr="00F11E32">
        <w:tc>
          <w:tcPr>
            <w:tcW w:w="652" w:type="dxa"/>
          </w:tcPr>
          <w:p w:rsidR="00F11E32" w:rsidRDefault="00F11E32" w:rsidP="00F11E32">
            <w:pPr>
              <w:jc w:val="center"/>
            </w:pPr>
            <w:r>
              <w:t>4</w:t>
            </w:r>
          </w:p>
        </w:tc>
        <w:tc>
          <w:tcPr>
            <w:tcW w:w="1349" w:type="dxa"/>
          </w:tcPr>
          <w:p w:rsidR="00F11E32" w:rsidRDefault="00F11E32" w:rsidP="00F11E32">
            <w:pPr>
              <w:jc w:val="left"/>
            </w:pPr>
            <w:r>
              <w:t>002027</w:t>
            </w:r>
          </w:p>
        </w:tc>
        <w:tc>
          <w:tcPr>
            <w:tcW w:w="1349" w:type="dxa"/>
          </w:tcPr>
          <w:p w:rsidR="00F11E32" w:rsidRDefault="00F11E32" w:rsidP="00F11E32">
            <w:pPr>
              <w:jc w:val="left"/>
            </w:pPr>
            <w:r>
              <w:rPr>
                <w:rFonts w:hint="eastAsia"/>
              </w:rPr>
              <w:t>分众传媒</w:t>
            </w:r>
          </w:p>
        </w:tc>
        <w:tc>
          <w:tcPr>
            <w:tcW w:w="1718" w:type="dxa"/>
          </w:tcPr>
          <w:p w:rsidR="00F11E32" w:rsidRDefault="00F11E32" w:rsidP="00F11E32">
            <w:pPr>
              <w:jc w:val="right"/>
            </w:pPr>
            <w:r>
              <w:t>218,800</w:t>
            </w:r>
          </w:p>
        </w:tc>
        <w:tc>
          <w:tcPr>
            <w:tcW w:w="1718" w:type="dxa"/>
          </w:tcPr>
          <w:p w:rsidR="00F11E32" w:rsidRDefault="00F11E32" w:rsidP="00F11E32">
            <w:pPr>
              <w:jc w:val="right"/>
            </w:pPr>
            <w:r>
              <w:t>1,058,992.00</w:t>
            </w:r>
          </w:p>
        </w:tc>
        <w:tc>
          <w:tcPr>
            <w:tcW w:w="1718" w:type="dxa"/>
          </w:tcPr>
          <w:p w:rsidR="00F11E32" w:rsidRDefault="00F11E32" w:rsidP="00F11E32">
            <w:pPr>
              <w:jc w:val="right"/>
            </w:pPr>
            <w:r>
              <w:t>1.01</w:t>
            </w:r>
          </w:p>
        </w:tc>
      </w:tr>
      <w:tr w:rsidR="00F11E32" w:rsidTr="00F11E32">
        <w:tc>
          <w:tcPr>
            <w:tcW w:w="652" w:type="dxa"/>
          </w:tcPr>
          <w:p w:rsidR="00F11E32" w:rsidRDefault="00F11E32" w:rsidP="00F11E32">
            <w:pPr>
              <w:jc w:val="center"/>
            </w:pPr>
            <w:r>
              <w:t>5</w:t>
            </w:r>
          </w:p>
        </w:tc>
        <w:tc>
          <w:tcPr>
            <w:tcW w:w="1349" w:type="dxa"/>
          </w:tcPr>
          <w:p w:rsidR="00F11E32" w:rsidRDefault="00F11E32" w:rsidP="00F11E32">
            <w:pPr>
              <w:jc w:val="left"/>
            </w:pPr>
            <w:r>
              <w:t>300760</w:t>
            </w:r>
          </w:p>
        </w:tc>
        <w:tc>
          <w:tcPr>
            <w:tcW w:w="1349" w:type="dxa"/>
          </w:tcPr>
          <w:p w:rsidR="00F11E32" w:rsidRDefault="00F11E32" w:rsidP="00F11E32">
            <w:pPr>
              <w:jc w:val="left"/>
            </w:pPr>
            <w:r>
              <w:rPr>
                <w:rFonts w:hint="eastAsia"/>
              </w:rPr>
              <w:t>迈瑞医疗</w:t>
            </w:r>
          </w:p>
        </w:tc>
        <w:tc>
          <w:tcPr>
            <w:tcW w:w="1718" w:type="dxa"/>
          </w:tcPr>
          <w:p w:rsidR="00F11E32" w:rsidRDefault="00F11E32" w:rsidP="00F11E32">
            <w:pPr>
              <w:jc w:val="right"/>
            </w:pPr>
            <w:r>
              <w:t>6,800</w:t>
            </w:r>
          </w:p>
        </w:tc>
        <w:tc>
          <w:tcPr>
            <w:tcW w:w="1718" w:type="dxa"/>
          </w:tcPr>
          <w:p w:rsidR="00F11E32" w:rsidRDefault="00F11E32" w:rsidP="00F11E32">
            <w:pPr>
              <w:jc w:val="right"/>
            </w:pPr>
            <w:r>
              <w:t>923,644.00</w:t>
            </w:r>
          </w:p>
        </w:tc>
        <w:tc>
          <w:tcPr>
            <w:tcW w:w="1718" w:type="dxa"/>
          </w:tcPr>
          <w:p w:rsidR="00F11E32" w:rsidRDefault="00F11E32" w:rsidP="00F11E32">
            <w:pPr>
              <w:jc w:val="right"/>
            </w:pPr>
            <w:r>
              <w:t>0.88</w:t>
            </w:r>
          </w:p>
        </w:tc>
      </w:tr>
      <w:tr w:rsidR="00F11E32" w:rsidTr="00F11E32">
        <w:tc>
          <w:tcPr>
            <w:tcW w:w="652" w:type="dxa"/>
          </w:tcPr>
          <w:p w:rsidR="00F11E32" w:rsidRDefault="00F11E32" w:rsidP="00F11E32">
            <w:pPr>
              <w:jc w:val="center"/>
            </w:pPr>
            <w:r>
              <w:t>6</w:t>
            </w:r>
          </w:p>
        </w:tc>
        <w:tc>
          <w:tcPr>
            <w:tcW w:w="1349" w:type="dxa"/>
          </w:tcPr>
          <w:p w:rsidR="00F11E32" w:rsidRDefault="00F11E32" w:rsidP="00F11E32">
            <w:pPr>
              <w:jc w:val="left"/>
            </w:pPr>
            <w:r>
              <w:t>000001</w:t>
            </w:r>
          </w:p>
        </w:tc>
        <w:tc>
          <w:tcPr>
            <w:tcW w:w="1349" w:type="dxa"/>
          </w:tcPr>
          <w:p w:rsidR="00F11E32" w:rsidRDefault="00F11E32" w:rsidP="00F11E32">
            <w:pPr>
              <w:jc w:val="left"/>
            </w:pPr>
            <w:r>
              <w:rPr>
                <w:rFonts w:hint="eastAsia"/>
              </w:rPr>
              <w:t>平安银行</w:t>
            </w:r>
          </w:p>
        </w:tc>
        <w:tc>
          <w:tcPr>
            <w:tcW w:w="1718" w:type="dxa"/>
          </w:tcPr>
          <w:p w:rsidR="00F11E32" w:rsidRDefault="00F11E32" w:rsidP="00F11E32">
            <w:pPr>
              <w:jc w:val="right"/>
            </w:pPr>
            <w:r>
              <w:t>91,120</w:t>
            </w:r>
          </w:p>
        </w:tc>
        <w:tc>
          <w:tcPr>
            <w:tcW w:w="1718" w:type="dxa"/>
          </w:tcPr>
          <w:p w:rsidR="00F11E32" w:rsidRDefault="00F11E32" w:rsidP="00F11E32">
            <w:pPr>
              <w:jc w:val="right"/>
            </w:pPr>
            <w:r>
              <w:t>915,756.00</w:t>
            </w:r>
          </w:p>
        </w:tc>
        <w:tc>
          <w:tcPr>
            <w:tcW w:w="1718" w:type="dxa"/>
          </w:tcPr>
          <w:p w:rsidR="00F11E32" w:rsidRDefault="00F11E32" w:rsidP="00F11E32">
            <w:pPr>
              <w:jc w:val="right"/>
            </w:pPr>
            <w:r>
              <w:t>0.88</w:t>
            </w:r>
          </w:p>
        </w:tc>
      </w:tr>
      <w:tr w:rsidR="00F11E32" w:rsidTr="00F11E32">
        <w:tc>
          <w:tcPr>
            <w:tcW w:w="652" w:type="dxa"/>
          </w:tcPr>
          <w:p w:rsidR="00F11E32" w:rsidRDefault="00F11E32" w:rsidP="00F11E32">
            <w:pPr>
              <w:jc w:val="center"/>
            </w:pPr>
            <w:r>
              <w:t>7</w:t>
            </w:r>
          </w:p>
        </w:tc>
        <w:tc>
          <w:tcPr>
            <w:tcW w:w="1349" w:type="dxa"/>
          </w:tcPr>
          <w:p w:rsidR="00F11E32" w:rsidRDefault="00F11E32" w:rsidP="00F11E32">
            <w:pPr>
              <w:jc w:val="left"/>
            </w:pPr>
            <w:r>
              <w:t>601668</w:t>
            </w:r>
          </w:p>
        </w:tc>
        <w:tc>
          <w:tcPr>
            <w:tcW w:w="1349" w:type="dxa"/>
          </w:tcPr>
          <w:p w:rsidR="00F11E32" w:rsidRDefault="00F11E32" w:rsidP="00F11E32">
            <w:pPr>
              <w:jc w:val="left"/>
            </w:pPr>
            <w:r>
              <w:rPr>
                <w:rFonts w:hint="eastAsia"/>
              </w:rPr>
              <w:t>中国建筑</w:t>
            </w:r>
          </w:p>
        </w:tc>
        <w:tc>
          <w:tcPr>
            <w:tcW w:w="1718" w:type="dxa"/>
          </w:tcPr>
          <w:p w:rsidR="00F11E32" w:rsidRDefault="00F11E32" w:rsidP="00F11E32">
            <w:pPr>
              <w:jc w:val="right"/>
            </w:pPr>
            <w:r>
              <w:t>181,800</w:t>
            </w:r>
          </w:p>
        </w:tc>
        <w:tc>
          <w:tcPr>
            <w:tcW w:w="1718" w:type="dxa"/>
          </w:tcPr>
          <w:p w:rsidR="00F11E32" w:rsidRDefault="00F11E32" w:rsidP="00F11E32">
            <w:pPr>
              <w:jc w:val="right"/>
            </w:pPr>
            <w:r>
              <w:t>789,012.00</w:t>
            </w:r>
          </w:p>
        </w:tc>
        <w:tc>
          <w:tcPr>
            <w:tcW w:w="1718" w:type="dxa"/>
          </w:tcPr>
          <w:p w:rsidR="00F11E32" w:rsidRDefault="00F11E32" w:rsidP="00F11E32">
            <w:pPr>
              <w:jc w:val="right"/>
            </w:pPr>
            <w:r>
              <w:t>0.75</w:t>
            </w:r>
          </w:p>
        </w:tc>
      </w:tr>
      <w:tr w:rsidR="00F11E32" w:rsidTr="00F11E32">
        <w:tc>
          <w:tcPr>
            <w:tcW w:w="652" w:type="dxa"/>
          </w:tcPr>
          <w:p w:rsidR="00F11E32" w:rsidRDefault="00F11E32" w:rsidP="00F11E32">
            <w:pPr>
              <w:jc w:val="center"/>
            </w:pPr>
            <w:r>
              <w:t>8</w:t>
            </w:r>
          </w:p>
        </w:tc>
        <w:tc>
          <w:tcPr>
            <w:tcW w:w="1349" w:type="dxa"/>
          </w:tcPr>
          <w:p w:rsidR="00F11E32" w:rsidRDefault="00F11E32" w:rsidP="00F11E32">
            <w:pPr>
              <w:jc w:val="left"/>
            </w:pPr>
            <w:r>
              <w:t>00700</w:t>
            </w:r>
          </w:p>
        </w:tc>
        <w:tc>
          <w:tcPr>
            <w:tcW w:w="1349" w:type="dxa"/>
          </w:tcPr>
          <w:p w:rsidR="00F11E32" w:rsidRDefault="00F11E32" w:rsidP="00F11E32">
            <w:pPr>
              <w:jc w:val="left"/>
            </w:pPr>
            <w:r>
              <w:rPr>
                <w:rFonts w:hint="eastAsia"/>
              </w:rPr>
              <w:t>腾讯控股</w:t>
            </w:r>
          </w:p>
        </w:tc>
        <w:tc>
          <w:tcPr>
            <w:tcW w:w="1718" w:type="dxa"/>
          </w:tcPr>
          <w:p w:rsidR="00F11E32" w:rsidRDefault="00F11E32" w:rsidP="00F11E32">
            <w:pPr>
              <w:jc w:val="right"/>
            </w:pPr>
            <w:r>
              <w:t>2,100</w:t>
            </w:r>
          </w:p>
        </w:tc>
        <w:tc>
          <w:tcPr>
            <w:tcW w:w="1718" w:type="dxa"/>
          </w:tcPr>
          <w:p w:rsidR="00F11E32" w:rsidRDefault="00F11E32" w:rsidP="00F11E32">
            <w:pPr>
              <w:jc w:val="right"/>
            </w:pPr>
            <w:r>
              <w:t>783,935.86</w:t>
            </w:r>
          </w:p>
        </w:tc>
        <w:tc>
          <w:tcPr>
            <w:tcW w:w="1718" w:type="dxa"/>
          </w:tcPr>
          <w:p w:rsidR="00F11E32" w:rsidRDefault="00F11E32" w:rsidP="00F11E32">
            <w:pPr>
              <w:jc w:val="right"/>
            </w:pPr>
            <w:r>
              <w:t>0.75</w:t>
            </w:r>
          </w:p>
        </w:tc>
      </w:tr>
      <w:tr w:rsidR="00F11E32" w:rsidTr="00F11E32">
        <w:tc>
          <w:tcPr>
            <w:tcW w:w="652" w:type="dxa"/>
          </w:tcPr>
          <w:p w:rsidR="00F11E32" w:rsidRDefault="00F11E32" w:rsidP="00F11E32">
            <w:pPr>
              <w:jc w:val="center"/>
            </w:pPr>
            <w:r>
              <w:t>9</w:t>
            </w:r>
          </w:p>
        </w:tc>
        <w:tc>
          <w:tcPr>
            <w:tcW w:w="1349" w:type="dxa"/>
          </w:tcPr>
          <w:p w:rsidR="00F11E32" w:rsidRDefault="00F11E32" w:rsidP="00F11E32">
            <w:pPr>
              <w:jc w:val="left"/>
            </w:pPr>
            <w:r>
              <w:t>00941</w:t>
            </w:r>
          </w:p>
        </w:tc>
        <w:tc>
          <w:tcPr>
            <w:tcW w:w="1349" w:type="dxa"/>
          </w:tcPr>
          <w:p w:rsidR="00F11E32" w:rsidRDefault="00F11E32" w:rsidP="00F11E32">
            <w:pPr>
              <w:jc w:val="left"/>
            </w:pPr>
            <w:r>
              <w:rPr>
                <w:rFonts w:hint="eastAsia"/>
              </w:rPr>
              <w:t>中国移动</w:t>
            </w:r>
          </w:p>
        </w:tc>
        <w:tc>
          <w:tcPr>
            <w:tcW w:w="1718" w:type="dxa"/>
          </w:tcPr>
          <w:p w:rsidR="00F11E32" w:rsidRDefault="00F11E32" w:rsidP="00F11E32">
            <w:pPr>
              <w:jc w:val="right"/>
            </w:pPr>
            <w:r>
              <w:t>11,500</w:t>
            </w:r>
          </w:p>
        </w:tc>
        <w:tc>
          <w:tcPr>
            <w:tcW w:w="1718" w:type="dxa"/>
          </w:tcPr>
          <w:p w:rsidR="00F11E32" w:rsidRDefault="00F11E32" w:rsidP="00F11E32">
            <w:pPr>
              <w:jc w:val="right"/>
            </w:pPr>
            <w:r>
              <w:t>760,610.95</w:t>
            </w:r>
          </w:p>
        </w:tc>
        <w:tc>
          <w:tcPr>
            <w:tcW w:w="1718" w:type="dxa"/>
          </w:tcPr>
          <w:p w:rsidR="00F11E32" w:rsidRDefault="00F11E32" w:rsidP="00F11E32">
            <w:pPr>
              <w:jc w:val="right"/>
            </w:pPr>
            <w:r>
              <w:t>0.73</w:t>
            </w:r>
          </w:p>
        </w:tc>
      </w:tr>
      <w:tr w:rsidR="00F11E32" w:rsidTr="00F11E32">
        <w:tc>
          <w:tcPr>
            <w:tcW w:w="652" w:type="dxa"/>
          </w:tcPr>
          <w:p w:rsidR="00F11E32" w:rsidRDefault="00F11E32" w:rsidP="00F11E32">
            <w:pPr>
              <w:jc w:val="center"/>
            </w:pPr>
            <w:r>
              <w:t>10</w:t>
            </w:r>
          </w:p>
        </w:tc>
        <w:tc>
          <w:tcPr>
            <w:tcW w:w="1349" w:type="dxa"/>
          </w:tcPr>
          <w:p w:rsidR="00F11E32" w:rsidRDefault="00F11E32" w:rsidP="00F11E32">
            <w:pPr>
              <w:jc w:val="left"/>
            </w:pPr>
            <w:r>
              <w:t>601816</w:t>
            </w:r>
          </w:p>
        </w:tc>
        <w:tc>
          <w:tcPr>
            <w:tcW w:w="1349" w:type="dxa"/>
          </w:tcPr>
          <w:p w:rsidR="00F11E32" w:rsidRDefault="00F11E32" w:rsidP="00F11E32">
            <w:pPr>
              <w:jc w:val="left"/>
            </w:pPr>
            <w:r>
              <w:rPr>
                <w:rFonts w:hint="eastAsia"/>
              </w:rPr>
              <w:t>京沪高铁</w:t>
            </w:r>
          </w:p>
        </w:tc>
        <w:tc>
          <w:tcPr>
            <w:tcW w:w="1718" w:type="dxa"/>
          </w:tcPr>
          <w:p w:rsidR="00F11E32" w:rsidRDefault="00F11E32" w:rsidP="00F11E32">
            <w:pPr>
              <w:jc w:val="right"/>
            </w:pPr>
            <w:r>
              <w:t>167,200</w:t>
            </w:r>
          </w:p>
        </w:tc>
        <w:tc>
          <w:tcPr>
            <w:tcW w:w="1718" w:type="dxa"/>
          </w:tcPr>
          <w:p w:rsidR="00F11E32" w:rsidRDefault="00F11E32" w:rsidP="00F11E32">
            <w:pPr>
              <w:jc w:val="right"/>
            </w:pPr>
            <w:r>
              <w:t>757,416.00</w:t>
            </w:r>
          </w:p>
        </w:tc>
        <w:tc>
          <w:tcPr>
            <w:tcW w:w="1718" w:type="dxa"/>
          </w:tcPr>
          <w:p w:rsidR="00F11E32" w:rsidRDefault="00F11E32" w:rsidP="00F11E32">
            <w:pPr>
              <w:jc w:val="right"/>
            </w:pPr>
            <w:r>
              <w:t>0.72</w:t>
            </w:r>
          </w:p>
        </w:tc>
      </w:tr>
    </w:tbl>
    <w:p w:rsidR="00F11E32" w:rsidRDefault="00F11E32" w:rsidP="00F11E32">
      <w:pPr>
        <w:pStyle w:val="-8"/>
      </w:pPr>
      <w:r>
        <w:rPr>
          <w:rFonts w:hint="eastAsia"/>
        </w:rPr>
        <w:t>注：对于同时在A+H股上市的股票，合并计算公允价值参与排序，并按照不同股票分别披露。</w:t>
      </w:r>
    </w:p>
    <w:p w:rsidR="00F11E32" w:rsidRDefault="00F11E32" w:rsidP="00F11E3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11E32" w:rsidTr="00F11E32">
        <w:trPr>
          <w:cnfStyle w:val="100000000000" w:firstRow="1" w:lastRow="0" w:firstColumn="0" w:lastColumn="0" w:oddVBand="0" w:evenVBand="0" w:oddHBand="0" w:evenHBand="0" w:firstRowFirstColumn="0" w:firstRowLastColumn="0" w:lastRowFirstColumn="0" w:lastRowLastColumn="0"/>
        </w:trPr>
        <w:tc>
          <w:tcPr>
            <w:tcW w:w="646" w:type="dxa"/>
          </w:tcPr>
          <w:p w:rsidR="00F11E32" w:rsidRPr="00F11E32" w:rsidRDefault="00F11E32" w:rsidP="00F11E32">
            <w:pPr>
              <w:jc w:val="center"/>
              <w:rPr>
                <w:b/>
              </w:rPr>
            </w:pPr>
            <w:r w:rsidRPr="00F11E32">
              <w:rPr>
                <w:rFonts w:hint="eastAsia"/>
                <w:b/>
              </w:rPr>
              <w:t>序号</w:t>
            </w:r>
          </w:p>
        </w:tc>
        <w:tc>
          <w:tcPr>
            <w:tcW w:w="2835" w:type="dxa"/>
          </w:tcPr>
          <w:p w:rsidR="00F11E32" w:rsidRPr="00F11E32" w:rsidRDefault="00F11E32" w:rsidP="00F11E32">
            <w:pPr>
              <w:jc w:val="center"/>
              <w:rPr>
                <w:b/>
              </w:rPr>
            </w:pPr>
            <w:r w:rsidRPr="00F11E32">
              <w:rPr>
                <w:rFonts w:hint="eastAsia"/>
                <w:b/>
              </w:rPr>
              <w:t>债券品种</w:t>
            </w:r>
          </w:p>
        </w:tc>
        <w:tc>
          <w:tcPr>
            <w:tcW w:w="2466" w:type="dxa"/>
          </w:tcPr>
          <w:p w:rsidR="00F11E32" w:rsidRPr="00F11E32" w:rsidRDefault="00F11E32" w:rsidP="00F11E32">
            <w:pPr>
              <w:jc w:val="center"/>
              <w:rPr>
                <w:b/>
              </w:rPr>
            </w:pPr>
            <w:r w:rsidRPr="00F11E32">
              <w:rPr>
                <w:rFonts w:hint="eastAsia"/>
                <w:b/>
              </w:rPr>
              <w:t>公允价值（元）</w:t>
            </w:r>
          </w:p>
        </w:tc>
        <w:tc>
          <w:tcPr>
            <w:tcW w:w="2557" w:type="dxa"/>
          </w:tcPr>
          <w:p w:rsidR="00F11E32" w:rsidRPr="00F11E32" w:rsidRDefault="00F11E32" w:rsidP="00F11E32">
            <w:pPr>
              <w:jc w:val="center"/>
              <w:rPr>
                <w:b/>
              </w:rPr>
            </w:pPr>
            <w:r w:rsidRPr="00F11E32">
              <w:rPr>
                <w:rFonts w:hint="eastAsia"/>
                <w:b/>
              </w:rPr>
              <w:t>占基金资产净值比例（％）</w:t>
            </w:r>
          </w:p>
        </w:tc>
      </w:tr>
      <w:tr w:rsidR="00F11E32" w:rsidTr="00F11E32">
        <w:tc>
          <w:tcPr>
            <w:tcW w:w="646" w:type="dxa"/>
          </w:tcPr>
          <w:p w:rsidR="00F11E32" w:rsidRDefault="00F11E32" w:rsidP="00F11E32">
            <w:pPr>
              <w:jc w:val="center"/>
            </w:pPr>
            <w:r>
              <w:t>1</w:t>
            </w:r>
          </w:p>
        </w:tc>
        <w:tc>
          <w:tcPr>
            <w:tcW w:w="2835" w:type="dxa"/>
          </w:tcPr>
          <w:p w:rsidR="00F11E32" w:rsidRDefault="00F11E32" w:rsidP="00F11E32">
            <w:pPr>
              <w:jc w:val="left"/>
            </w:pPr>
            <w:r>
              <w:rPr>
                <w:rFonts w:hint="eastAsia"/>
              </w:rPr>
              <w:t>国家债券</w:t>
            </w:r>
          </w:p>
        </w:tc>
        <w:tc>
          <w:tcPr>
            <w:tcW w:w="2466" w:type="dxa"/>
          </w:tcPr>
          <w:p w:rsidR="00F11E32" w:rsidRDefault="00F11E32" w:rsidP="00F11E32">
            <w:pPr>
              <w:jc w:val="right"/>
            </w:pPr>
            <w:r>
              <w:t>5,845,615.95</w:t>
            </w:r>
          </w:p>
        </w:tc>
        <w:tc>
          <w:tcPr>
            <w:tcW w:w="2557" w:type="dxa"/>
          </w:tcPr>
          <w:p w:rsidR="00F11E32" w:rsidRDefault="00F11E32" w:rsidP="00F11E32">
            <w:pPr>
              <w:jc w:val="right"/>
            </w:pPr>
            <w:r>
              <w:t>5.59</w:t>
            </w:r>
          </w:p>
        </w:tc>
      </w:tr>
      <w:tr w:rsidR="00F11E32" w:rsidTr="00F11E32">
        <w:tc>
          <w:tcPr>
            <w:tcW w:w="646" w:type="dxa"/>
          </w:tcPr>
          <w:p w:rsidR="00F11E32" w:rsidRDefault="00F11E32" w:rsidP="00F11E32">
            <w:pPr>
              <w:jc w:val="center"/>
            </w:pPr>
            <w:r>
              <w:t>2</w:t>
            </w:r>
          </w:p>
        </w:tc>
        <w:tc>
          <w:tcPr>
            <w:tcW w:w="2835" w:type="dxa"/>
          </w:tcPr>
          <w:p w:rsidR="00F11E32" w:rsidRDefault="00F11E32" w:rsidP="00F11E32">
            <w:pPr>
              <w:jc w:val="left"/>
            </w:pPr>
            <w:r>
              <w:rPr>
                <w:rFonts w:hint="eastAsia"/>
              </w:rPr>
              <w:t>央行票据</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3</w:t>
            </w:r>
          </w:p>
        </w:tc>
        <w:tc>
          <w:tcPr>
            <w:tcW w:w="2835" w:type="dxa"/>
          </w:tcPr>
          <w:p w:rsidR="00F11E32" w:rsidRDefault="00F11E32" w:rsidP="00F11E32">
            <w:pPr>
              <w:jc w:val="left"/>
            </w:pPr>
            <w:r>
              <w:rPr>
                <w:rFonts w:hint="eastAsia"/>
              </w:rPr>
              <w:t>金融债券</w:t>
            </w:r>
          </w:p>
        </w:tc>
        <w:tc>
          <w:tcPr>
            <w:tcW w:w="2466" w:type="dxa"/>
          </w:tcPr>
          <w:p w:rsidR="00F11E32" w:rsidRDefault="00F11E32" w:rsidP="00F11E32">
            <w:pPr>
              <w:jc w:val="right"/>
            </w:pPr>
            <w:r>
              <w:t>28,320,594.13</w:t>
            </w:r>
          </w:p>
        </w:tc>
        <w:tc>
          <w:tcPr>
            <w:tcW w:w="2557" w:type="dxa"/>
          </w:tcPr>
          <w:p w:rsidR="00F11E32" w:rsidRDefault="00F11E32" w:rsidP="00F11E32">
            <w:pPr>
              <w:jc w:val="right"/>
            </w:pPr>
            <w:r>
              <w:t>27.06</w:t>
            </w:r>
          </w:p>
        </w:tc>
      </w:tr>
      <w:tr w:rsidR="00F11E32" w:rsidTr="00F11E32">
        <w:tc>
          <w:tcPr>
            <w:tcW w:w="646" w:type="dxa"/>
          </w:tcPr>
          <w:p w:rsidR="00F11E32" w:rsidRDefault="00F11E32" w:rsidP="00F11E32">
            <w:pPr>
              <w:jc w:val="center"/>
            </w:pPr>
          </w:p>
        </w:tc>
        <w:tc>
          <w:tcPr>
            <w:tcW w:w="2835" w:type="dxa"/>
          </w:tcPr>
          <w:p w:rsidR="00F11E32" w:rsidRDefault="00F11E32" w:rsidP="00F11E32">
            <w:pPr>
              <w:jc w:val="left"/>
            </w:pPr>
            <w:r>
              <w:rPr>
                <w:rFonts w:hint="eastAsia"/>
              </w:rPr>
              <w:t>其中：政策性金融债</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4</w:t>
            </w:r>
          </w:p>
        </w:tc>
        <w:tc>
          <w:tcPr>
            <w:tcW w:w="2835" w:type="dxa"/>
          </w:tcPr>
          <w:p w:rsidR="00F11E32" w:rsidRDefault="00F11E32" w:rsidP="00F11E32">
            <w:pPr>
              <w:jc w:val="left"/>
            </w:pPr>
            <w:r>
              <w:rPr>
                <w:rFonts w:hint="eastAsia"/>
              </w:rPr>
              <w:t>企业债券</w:t>
            </w:r>
          </w:p>
        </w:tc>
        <w:tc>
          <w:tcPr>
            <w:tcW w:w="2466" w:type="dxa"/>
          </w:tcPr>
          <w:p w:rsidR="00F11E32" w:rsidRDefault="00F11E32" w:rsidP="00F11E32">
            <w:pPr>
              <w:jc w:val="right"/>
            </w:pPr>
            <w:r>
              <w:t>41,654,583.95</w:t>
            </w:r>
          </w:p>
        </w:tc>
        <w:tc>
          <w:tcPr>
            <w:tcW w:w="2557" w:type="dxa"/>
          </w:tcPr>
          <w:p w:rsidR="00F11E32" w:rsidRDefault="00F11E32" w:rsidP="00F11E32">
            <w:pPr>
              <w:jc w:val="right"/>
            </w:pPr>
            <w:r>
              <w:t>39.81</w:t>
            </w:r>
          </w:p>
        </w:tc>
      </w:tr>
      <w:tr w:rsidR="00F11E32" w:rsidTr="00F11E32">
        <w:tc>
          <w:tcPr>
            <w:tcW w:w="646" w:type="dxa"/>
          </w:tcPr>
          <w:p w:rsidR="00F11E32" w:rsidRDefault="00F11E32" w:rsidP="00F11E32">
            <w:pPr>
              <w:jc w:val="center"/>
            </w:pPr>
            <w:r>
              <w:t>5</w:t>
            </w:r>
          </w:p>
        </w:tc>
        <w:tc>
          <w:tcPr>
            <w:tcW w:w="2835" w:type="dxa"/>
          </w:tcPr>
          <w:p w:rsidR="00F11E32" w:rsidRDefault="00F11E32" w:rsidP="00F11E32">
            <w:pPr>
              <w:jc w:val="left"/>
            </w:pPr>
            <w:r>
              <w:rPr>
                <w:rFonts w:hint="eastAsia"/>
              </w:rPr>
              <w:t>企业短期融资券</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6</w:t>
            </w:r>
          </w:p>
        </w:tc>
        <w:tc>
          <w:tcPr>
            <w:tcW w:w="2835" w:type="dxa"/>
          </w:tcPr>
          <w:p w:rsidR="00F11E32" w:rsidRDefault="00F11E32" w:rsidP="00F11E32">
            <w:pPr>
              <w:jc w:val="left"/>
            </w:pPr>
            <w:r>
              <w:rPr>
                <w:rFonts w:hint="eastAsia"/>
              </w:rPr>
              <w:t>中期票据</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7</w:t>
            </w:r>
          </w:p>
        </w:tc>
        <w:tc>
          <w:tcPr>
            <w:tcW w:w="2835" w:type="dxa"/>
          </w:tcPr>
          <w:p w:rsidR="00F11E32" w:rsidRDefault="00F11E32" w:rsidP="00F11E32">
            <w:pPr>
              <w:jc w:val="left"/>
            </w:pPr>
            <w:r>
              <w:rPr>
                <w:rFonts w:hint="eastAsia"/>
              </w:rPr>
              <w:t>可转债（可交换债）</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8</w:t>
            </w:r>
          </w:p>
        </w:tc>
        <w:tc>
          <w:tcPr>
            <w:tcW w:w="2835" w:type="dxa"/>
          </w:tcPr>
          <w:p w:rsidR="00F11E32" w:rsidRDefault="00F11E32" w:rsidP="00F11E32">
            <w:pPr>
              <w:jc w:val="left"/>
            </w:pPr>
            <w:r>
              <w:rPr>
                <w:rFonts w:hint="eastAsia"/>
              </w:rPr>
              <w:t>同业存单</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9</w:t>
            </w:r>
          </w:p>
        </w:tc>
        <w:tc>
          <w:tcPr>
            <w:tcW w:w="2835" w:type="dxa"/>
          </w:tcPr>
          <w:p w:rsidR="00F11E32" w:rsidRDefault="00F11E32" w:rsidP="00F11E32">
            <w:pPr>
              <w:jc w:val="left"/>
            </w:pPr>
            <w:r>
              <w:rPr>
                <w:rFonts w:hint="eastAsia"/>
              </w:rPr>
              <w:t>其他</w:t>
            </w:r>
          </w:p>
        </w:tc>
        <w:tc>
          <w:tcPr>
            <w:tcW w:w="2466" w:type="dxa"/>
          </w:tcPr>
          <w:p w:rsidR="00F11E32" w:rsidRDefault="00F11E32" w:rsidP="00F11E32">
            <w:pPr>
              <w:jc w:val="right"/>
            </w:pPr>
            <w:r>
              <w:t>-</w:t>
            </w:r>
          </w:p>
        </w:tc>
        <w:tc>
          <w:tcPr>
            <w:tcW w:w="2557" w:type="dxa"/>
          </w:tcPr>
          <w:p w:rsidR="00F11E32" w:rsidRDefault="00F11E32" w:rsidP="00F11E32">
            <w:pPr>
              <w:jc w:val="right"/>
            </w:pPr>
            <w:r>
              <w:t>-</w:t>
            </w:r>
          </w:p>
        </w:tc>
      </w:tr>
      <w:tr w:rsidR="00F11E32" w:rsidTr="00F11E32">
        <w:tc>
          <w:tcPr>
            <w:tcW w:w="646" w:type="dxa"/>
          </w:tcPr>
          <w:p w:rsidR="00F11E32" w:rsidRDefault="00F11E32" w:rsidP="00F11E32">
            <w:pPr>
              <w:jc w:val="center"/>
            </w:pPr>
            <w:r>
              <w:t>10</w:t>
            </w:r>
          </w:p>
        </w:tc>
        <w:tc>
          <w:tcPr>
            <w:tcW w:w="2835" w:type="dxa"/>
          </w:tcPr>
          <w:p w:rsidR="00F11E32" w:rsidRDefault="00F11E32" w:rsidP="00F11E32">
            <w:pPr>
              <w:jc w:val="left"/>
            </w:pPr>
            <w:r>
              <w:rPr>
                <w:rFonts w:hint="eastAsia"/>
              </w:rPr>
              <w:t>合计</w:t>
            </w:r>
          </w:p>
        </w:tc>
        <w:tc>
          <w:tcPr>
            <w:tcW w:w="2466" w:type="dxa"/>
          </w:tcPr>
          <w:p w:rsidR="00F11E32" w:rsidRDefault="00F11E32" w:rsidP="00F11E32">
            <w:pPr>
              <w:jc w:val="right"/>
            </w:pPr>
            <w:r>
              <w:t>75,820,794.03</w:t>
            </w:r>
          </w:p>
        </w:tc>
        <w:tc>
          <w:tcPr>
            <w:tcW w:w="2557" w:type="dxa"/>
          </w:tcPr>
          <w:p w:rsidR="00F11E32" w:rsidRDefault="00F11E32" w:rsidP="00F11E32">
            <w:pPr>
              <w:jc w:val="right"/>
            </w:pPr>
            <w:r>
              <w:t>72.46</w:t>
            </w:r>
          </w:p>
        </w:tc>
      </w:tr>
    </w:tbl>
    <w:p w:rsidR="00F11E32" w:rsidRDefault="00F11E32" w:rsidP="00F11E3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11E32" w:rsidTr="00F11E32">
        <w:trPr>
          <w:cnfStyle w:val="100000000000" w:firstRow="1" w:lastRow="0" w:firstColumn="0" w:lastColumn="0" w:oddVBand="0" w:evenVBand="0" w:oddHBand="0" w:evenHBand="0" w:firstRowFirstColumn="0" w:firstRowLastColumn="0" w:lastRowFirstColumn="0" w:lastRowLastColumn="0"/>
        </w:trPr>
        <w:tc>
          <w:tcPr>
            <w:tcW w:w="646" w:type="dxa"/>
          </w:tcPr>
          <w:p w:rsidR="00F11E32" w:rsidRPr="00F11E32" w:rsidRDefault="00F11E32" w:rsidP="00F11E32">
            <w:pPr>
              <w:jc w:val="center"/>
              <w:rPr>
                <w:b/>
              </w:rPr>
            </w:pPr>
            <w:r w:rsidRPr="00F11E32">
              <w:rPr>
                <w:rFonts w:hint="eastAsia"/>
                <w:b/>
              </w:rPr>
              <w:t>序号</w:t>
            </w:r>
          </w:p>
        </w:tc>
        <w:tc>
          <w:tcPr>
            <w:tcW w:w="1162" w:type="dxa"/>
          </w:tcPr>
          <w:p w:rsidR="00F11E32" w:rsidRPr="00F11E32" w:rsidRDefault="00F11E32" w:rsidP="00F11E32">
            <w:pPr>
              <w:jc w:val="center"/>
              <w:rPr>
                <w:b/>
              </w:rPr>
            </w:pPr>
            <w:r w:rsidRPr="00F11E32">
              <w:rPr>
                <w:rFonts w:hint="eastAsia"/>
                <w:b/>
              </w:rPr>
              <w:t>债券代码</w:t>
            </w:r>
          </w:p>
        </w:tc>
        <w:tc>
          <w:tcPr>
            <w:tcW w:w="1928" w:type="dxa"/>
          </w:tcPr>
          <w:p w:rsidR="00F11E32" w:rsidRPr="00F11E32" w:rsidRDefault="00F11E32" w:rsidP="00F11E32">
            <w:pPr>
              <w:jc w:val="center"/>
              <w:rPr>
                <w:b/>
              </w:rPr>
            </w:pPr>
            <w:r w:rsidRPr="00F11E32">
              <w:rPr>
                <w:rFonts w:hint="eastAsia"/>
                <w:b/>
              </w:rPr>
              <w:t>债券名称</w:t>
            </w:r>
          </w:p>
        </w:tc>
        <w:tc>
          <w:tcPr>
            <w:tcW w:w="1140" w:type="dxa"/>
          </w:tcPr>
          <w:p w:rsidR="00F11E32" w:rsidRPr="00F11E32" w:rsidRDefault="00F11E32" w:rsidP="00F11E32">
            <w:pPr>
              <w:jc w:val="center"/>
              <w:rPr>
                <w:b/>
              </w:rPr>
            </w:pPr>
            <w:r w:rsidRPr="00F11E32">
              <w:rPr>
                <w:rFonts w:hint="eastAsia"/>
                <w:b/>
              </w:rPr>
              <w:t>数量（张）</w:t>
            </w:r>
          </w:p>
        </w:tc>
        <w:tc>
          <w:tcPr>
            <w:tcW w:w="1814" w:type="dxa"/>
          </w:tcPr>
          <w:p w:rsidR="00F11E32" w:rsidRPr="00F11E32" w:rsidRDefault="00F11E32" w:rsidP="00F11E32">
            <w:pPr>
              <w:jc w:val="center"/>
              <w:rPr>
                <w:b/>
              </w:rPr>
            </w:pPr>
            <w:r w:rsidRPr="00F11E32">
              <w:rPr>
                <w:rFonts w:hint="eastAsia"/>
                <w:b/>
              </w:rPr>
              <w:t>公允价值（元）</w:t>
            </w:r>
          </w:p>
        </w:tc>
        <w:tc>
          <w:tcPr>
            <w:tcW w:w="1814" w:type="dxa"/>
          </w:tcPr>
          <w:p w:rsidR="00F11E32" w:rsidRPr="00F11E32" w:rsidRDefault="00F11E32" w:rsidP="00F11E32">
            <w:pPr>
              <w:jc w:val="center"/>
              <w:rPr>
                <w:b/>
              </w:rPr>
            </w:pPr>
            <w:r w:rsidRPr="00F11E32">
              <w:rPr>
                <w:rFonts w:hint="eastAsia"/>
                <w:b/>
              </w:rPr>
              <w:t>占基金资产净值比例（％）</w:t>
            </w:r>
          </w:p>
        </w:tc>
      </w:tr>
      <w:tr w:rsidR="00F11E32" w:rsidTr="00F11E32">
        <w:tc>
          <w:tcPr>
            <w:tcW w:w="646" w:type="dxa"/>
          </w:tcPr>
          <w:p w:rsidR="00F11E32" w:rsidRDefault="00F11E32" w:rsidP="00F11E32">
            <w:pPr>
              <w:jc w:val="center"/>
            </w:pPr>
            <w:r>
              <w:t>1</w:t>
            </w:r>
          </w:p>
        </w:tc>
        <w:tc>
          <w:tcPr>
            <w:tcW w:w="1162" w:type="dxa"/>
          </w:tcPr>
          <w:p w:rsidR="00F11E32" w:rsidRDefault="00F11E32" w:rsidP="00F11E32">
            <w:pPr>
              <w:jc w:val="left"/>
            </w:pPr>
            <w:r>
              <w:t>188823</w:t>
            </w:r>
          </w:p>
        </w:tc>
        <w:tc>
          <w:tcPr>
            <w:tcW w:w="1928" w:type="dxa"/>
          </w:tcPr>
          <w:p w:rsidR="00F11E32" w:rsidRDefault="00F11E32" w:rsidP="00F11E32">
            <w:pPr>
              <w:jc w:val="left"/>
            </w:pPr>
            <w:r>
              <w:rPr>
                <w:rFonts w:hint="eastAsia"/>
              </w:rPr>
              <w:t>21</w:t>
            </w:r>
            <w:r>
              <w:rPr>
                <w:rFonts w:hint="eastAsia"/>
              </w:rPr>
              <w:t>中航</w:t>
            </w:r>
            <w:r>
              <w:rPr>
                <w:rFonts w:hint="eastAsia"/>
              </w:rPr>
              <w:t>03</w:t>
            </w:r>
          </w:p>
        </w:tc>
        <w:tc>
          <w:tcPr>
            <w:tcW w:w="1140" w:type="dxa"/>
          </w:tcPr>
          <w:p w:rsidR="00F11E32" w:rsidRDefault="00F11E32" w:rsidP="00F11E32">
            <w:pPr>
              <w:jc w:val="right"/>
            </w:pPr>
            <w:r>
              <w:t>100,000</w:t>
            </w:r>
          </w:p>
        </w:tc>
        <w:tc>
          <w:tcPr>
            <w:tcW w:w="1814" w:type="dxa"/>
          </w:tcPr>
          <w:p w:rsidR="00F11E32" w:rsidRDefault="00F11E32" w:rsidP="00F11E32">
            <w:pPr>
              <w:jc w:val="right"/>
            </w:pPr>
            <w:r>
              <w:t>10,266,743.01</w:t>
            </w:r>
          </w:p>
        </w:tc>
        <w:tc>
          <w:tcPr>
            <w:tcW w:w="1814" w:type="dxa"/>
          </w:tcPr>
          <w:p w:rsidR="00F11E32" w:rsidRDefault="00F11E32" w:rsidP="00F11E32">
            <w:pPr>
              <w:jc w:val="right"/>
            </w:pPr>
            <w:r>
              <w:t>9.81</w:t>
            </w:r>
          </w:p>
        </w:tc>
      </w:tr>
      <w:tr w:rsidR="00F11E32" w:rsidTr="00F11E32">
        <w:tc>
          <w:tcPr>
            <w:tcW w:w="646" w:type="dxa"/>
          </w:tcPr>
          <w:p w:rsidR="00F11E32" w:rsidRDefault="00F11E32" w:rsidP="00F11E32">
            <w:pPr>
              <w:jc w:val="center"/>
            </w:pPr>
            <w:r>
              <w:lastRenderedPageBreak/>
              <w:t>2</w:t>
            </w:r>
          </w:p>
        </w:tc>
        <w:tc>
          <w:tcPr>
            <w:tcW w:w="1162" w:type="dxa"/>
          </w:tcPr>
          <w:p w:rsidR="00F11E32" w:rsidRDefault="00F11E32" w:rsidP="00F11E32">
            <w:pPr>
              <w:jc w:val="left"/>
            </w:pPr>
            <w:r>
              <w:t>241356</w:t>
            </w:r>
          </w:p>
        </w:tc>
        <w:tc>
          <w:tcPr>
            <w:tcW w:w="1928" w:type="dxa"/>
          </w:tcPr>
          <w:p w:rsidR="00F11E32" w:rsidRDefault="00F11E32" w:rsidP="00F11E32">
            <w:pPr>
              <w:jc w:val="left"/>
            </w:pPr>
            <w:r>
              <w:rPr>
                <w:rFonts w:hint="eastAsia"/>
              </w:rPr>
              <w:t>24</w:t>
            </w:r>
            <w:r>
              <w:rPr>
                <w:rFonts w:hint="eastAsia"/>
              </w:rPr>
              <w:t>紫金</w:t>
            </w:r>
            <w:r>
              <w:rPr>
                <w:rFonts w:hint="eastAsia"/>
              </w:rPr>
              <w:t>K2</w:t>
            </w:r>
          </w:p>
        </w:tc>
        <w:tc>
          <w:tcPr>
            <w:tcW w:w="1140" w:type="dxa"/>
          </w:tcPr>
          <w:p w:rsidR="00F11E32" w:rsidRDefault="00F11E32" w:rsidP="00F11E32">
            <w:pPr>
              <w:jc w:val="right"/>
            </w:pPr>
            <w:r>
              <w:t>100,000</w:t>
            </w:r>
          </w:p>
        </w:tc>
        <w:tc>
          <w:tcPr>
            <w:tcW w:w="1814" w:type="dxa"/>
          </w:tcPr>
          <w:p w:rsidR="00F11E32" w:rsidRDefault="00F11E32" w:rsidP="00F11E32">
            <w:pPr>
              <w:jc w:val="right"/>
            </w:pPr>
            <w:r>
              <w:t>10,197,115.07</w:t>
            </w:r>
          </w:p>
        </w:tc>
        <w:tc>
          <w:tcPr>
            <w:tcW w:w="1814" w:type="dxa"/>
          </w:tcPr>
          <w:p w:rsidR="00F11E32" w:rsidRDefault="00F11E32" w:rsidP="00F11E32">
            <w:pPr>
              <w:jc w:val="right"/>
            </w:pPr>
            <w:r>
              <w:t>9.74</w:t>
            </w:r>
          </w:p>
        </w:tc>
      </w:tr>
      <w:tr w:rsidR="00F11E32" w:rsidTr="00F11E32">
        <w:tc>
          <w:tcPr>
            <w:tcW w:w="646" w:type="dxa"/>
          </w:tcPr>
          <w:p w:rsidR="00F11E32" w:rsidRDefault="00F11E32" w:rsidP="00F11E32">
            <w:pPr>
              <w:jc w:val="center"/>
            </w:pPr>
            <w:r>
              <w:t>3</w:t>
            </w:r>
          </w:p>
        </w:tc>
        <w:tc>
          <w:tcPr>
            <w:tcW w:w="1162" w:type="dxa"/>
          </w:tcPr>
          <w:p w:rsidR="00F11E32" w:rsidRDefault="00F11E32" w:rsidP="00F11E32">
            <w:pPr>
              <w:jc w:val="left"/>
            </w:pPr>
            <w:r>
              <w:t>245100</w:t>
            </w:r>
          </w:p>
        </w:tc>
        <w:tc>
          <w:tcPr>
            <w:tcW w:w="1928" w:type="dxa"/>
          </w:tcPr>
          <w:p w:rsidR="00F11E32" w:rsidRDefault="00F11E32" w:rsidP="00F11E32">
            <w:pPr>
              <w:jc w:val="left"/>
            </w:pPr>
            <w:r>
              <w:rPr>
                <w:rFonts w:hint="eastAsia"/>
              </w:rPr>
              <w:t>26</w:t>
            </w:r>
            <w:r>
              <w:rPr>
                <w:rFonts w:hint="eastAsia"/>
              </w:rPr>
              <w:t>华电</w:t>
            </w:r>
            <w:r>
              <w:rPr>
                <w:rFonts w:hint="eastAsia"/>
              </w:rPr>
              <w:t>K1</w:t>
            </w:r>
          </w:p>
        </w:tc>
        <w:tc>
          <w:tcPr>
            <w:tcW w:w="1140" w:type="dxa"/>
          </w:tcPr>
          <w:p w:rsidR="00F11E32" w:rsidRDefault="00F11E32" w:rsidP="00F11E32">
            <w:pPr>
              <w:jc w:val="right"/>
            </w:pPr>
            <w:r>
              <w:t>100,000</w:t>
            </w:r>
          </w:p>
        </w:tc>
        <w:tc>
          <w:tcPr>
            <w:tcW w:w="1814" w:type="dxa"/>
          </w:tcPr>
          <w:p w:rsidR="00F11E32" w:rsidRDefault="00F11E32" w:rsidP="00F11E32">
            <w:pPr>
              <w:jc w:val="right"/>
            </w:pPr>
            <w:r>
              <w:t>10,061,336.99</w:t>
            </w:r>
          </w:p>
        </w:tc>
        <w:tc>
          <w:tcPr>
            <w:tcW w:w="1814" w:type="dxa"/>
          </w:tcPr>
          <w:p w:rsidR="00F11E32" w:rsidRDefault="00F11E32" w:rsidP="00F11E32">
            <w:pPr>
              <w:jc w:val="right"/>
            </w:pPr>
            <w:r>
              <w:t>9.61</w:t>
            </w:r>
          </w:p>
        </w:tc>
      </w:tr>
      <w:tr w:rsidR="00F11E32" w:rsidTr="00F11E32">
        <w:tc>
          <w:tcPr>
            <w:tcW w:w="646" w:type="dxa"/>
          </w:tcPr>
          <w:p w:rsidR="00F11E32" w:rsidRDefault="00F11E32" w:rsidP="00F11E32">
            <w:pPr>
              <w:jc w:val="center"/>
            </w:pPr>
            <w:r>
              <w:t>4</w:t>
            </w:r>
          </w:p>
        </w:tc>
        <w:tc>
          <w:tcPr>
            <w:tcW w:w="1162" w:type="dxa"/>
          </w:tcPr>
          <w:p w:rsidR="00F11E32" w:rsidRDefault="00F11E32" w:rsidP="00F11E32">
            <w:pPr>
              <w:jc w:val="left"/>
            </w:pPr>
            <w:r>
              <w:t>240850</w:t>
            </w:r>
          </w:p>
        </w:tc>
        <w:tc>
          <w:tcPr>
            <w:tcW w:w="1928" w:type="dxa"/>
          </w:tcPr>
          <w:p w:rsidR="00F11E32" w:rsidRDefault="00F11E32" w:rsidP="00F11E32">
            <w:pPr>
              <w:jc w:val="left"/>
            </w:pPr>
            <w:r>
              <w:rPr>
                <w:rFonts w:hint="eastAsia"/>
              </w:rPr>
              <w:t>24</w:t>
            </w:r>
            <w:r>
              <w:rPr>
                <w:rFonts w:hint="eastAsia"/>
              </w:rPr>
              <w:t>中电</w:t>
            </w:r>
            <w:r>
              <w:rPr>
                <w:rFonts w:hint="eastAsia"/>
              </w:rPr>
              <w:t>02</w:t>
            </w:r>
          </w:p>
        </w:tc>
        <w:tc>
          <w:tcPr>
            <w:tcW w:w="1140" w:type="dxa"/>
          </w:tcPr>
          <w:p w:rsidR="00F11E32" w:rsidRDefault="00F11E32" w:rsidP="00F11E32">
            <w:pPr>
              <w:jc w:val="right"/>
            </w:pPr>
            <w:r>
              <w:t>80,000</w:t>
            </w:r>
          </w:p>
        </w:tc>
        <w:tc>
          <w:tcPr>
            <w:tcW w:w="1814" w:type="dxa"/>
          </w:tcPr>
          <w:p w:rsidR="00F11E32" w:rsidRDefault="00F11E32" w:rsidP="00F11E32">
            <w:pPr>
              <w:jc w:val="right"/>
            </w:pPr>
            <w:r>
              <w:t>8,084,992.00</w:t>
            </w:r>
          </w:p>
        </w:tc>
        <w:tc>
          <w:tcPr>
            <w:tcW w:w="1814" w:type="dxa"/>
          </w:tcPr>
          <w:p w:rsidR="00F11E32" w:rsidRDefault="00F11E32" w:rsidP="00F11E32">
            <w:pPr>
              <w:jc w:val="right"/>
            </w:pPr>
            <w:r>
              <w:t>7.73</w:t>
            </w:r>
          </w:p>
        </w:tc>
      </w:tr>
      <w:tr w:rsidR="00F11E32" w:rsidTr="00F11E32">
        <w:tc>
          <w:tcPr>
            <w:tcW w:w="646" w:type="dxa"/>
          </w:tcPr>
          <w:p w:rsidR="00F11E32" w:rsidRDefault="00F11E32" w:rsidP="00F11E32">
            <w:pPr>
              <w:jc w:val="center"/>
            </w:pPr>
            <w:r>
              <w:t>5</w:t>
            </w:r>
          </w:p>
        </w:tc>
        <w:tc>
          <w:tcPr>
            <w:tcW w:w="1162" w:type="dxa"/>
          </w:tcPr>
          <w:p w:rsidR="00F11E32" w:rsidRDefault="00F11E32" w:rsidP="00F11E32">
            <w:pPr>
              <w:jc w:val="left"/>
            </w:pPr>
            <w:r>
              <w:t>244168</w:t>
            </w:r>
          </w:p>
        </w:tc>
        <w:tc>
          <w:tcPr>
            <w:tcW w:w="1928" w:type="dxa"/>
          </w:tcPr>
          <w:p w:rsidR="00F11E32" w:rsidRDefault="00F11E32" w:rsidP="00F11E32">
            <w:pPr>
              <w:jc w:val="left"/>
            </w:pPr>
            <w:r>
              <w:rPr>
                <w:rFonts w:hint="eastAsia"/>
              </w:rPr>
              <w:t>25</w:t>
            </w:r>
            <w:r>
              <w:rPr>
                <w:rFonts w:hint="eastAsia"/>
              </w:rPr>
              <w:t>中证</w:t>
            </w:r>
            <w:r>
              <w:rPr>
                <w:rFonts w:hint="eastAsia"/>
              </w:rPr>
              <w:t>12</w:t>
            </w:r>
          </w:p>
        </w:tc>
        <w:tc>
          <w:tcPr>
            <w:tcW w:w="1140" w:type="dxa"/>
          </w:tcPr>
          <w:p w:rsidR="00F11E32" w:rsidRDefault="00F11E32" w:rsidP="00F11E32">
            <w:pPr>
              <w:jc w:val="right"/>
            </w:pPr>
            <w:r>
              <w:t>70,000</w:t>
            </w:r>
          </w:p>
        </w:tc>
        <w:tc>
          <w:tcPr>
            <w:tcW w:w="1814" w:type="dxa"/>
          </w:tcPr>
          <w:p w:rsidR="00F11E32" w:rsidRDefault="00F11E32" w:rsidP="00F11E32">
            <w:pPr>
              <w:jc w:val="right"/>
            </w:pPr>
            <w:r>
              <w:t>7,089,674.79</w:t>
            </w:r>
          </w:p>
        </w:tc>
        <w:tc>
          <w:tcPr>
            <w:tcW w:w="1814" w:type="dxa"/>
          </w:tcPr>
          <w:p w:rsidR="00F11E32" w:rsidRDefault="00F11E32" w:rsidP="00F11E32">
            <w:pPr>
              <w:jc w:val="right"/>
            </w:pPr>
            <w:r>
              <w:t>6.77</w:t>
            </w:r>
          </w:p>
        </w:tc>
      </w:tr>
    </w:tbl>
    <w:p w:rsidR="00F11E32" w:rsidRDefault="00F11E32" w:rsidP="00F11E32">
      <w:pPr>
        <w:pStyle w:val="-2"/>
        <w:spacing w:before="312"/>
      </w:pPr>
      <w:r>
        <w:rPr>
          <w:rFonts w:hint="eastAsia"/>
        </w:rPr>
        <w:t>报告期末按公允价值占基金资产净值比例大小排名的前十名资产支持证券投资明细</w:t>
      </w:r>
    </w:p>
    <w:p w:rsidR="00F11E32" w:rsidRDefault="00F11E32" w:rsidP="00F11E32">
      <w:pPr>
        <w:pStyle w:val="-"/>
        <w:ind w:firstLine="420"/>
      </w:pPr>
      <w:r>
        <w:rPr>
          <w:rFonts w:hint="eastAsia"/>
        </w:rPr>
        <w:t>本基金本报告期末未持有资产支持证券。</w:t>
      </w:r>
    </w:p>
    <w:p w:rsidR="00F11E32" w:rsidRDefault="00F11E32" w:rsidP="00F11E32">
      <w:pPr>
        <w:pStyle w:val="-2"/>
        <w:spacing w:before="312"/>
      </w:pPr>
      <w:r>
        <w:rPr>
          <w:rFonts w:hint="eastAsia"/>
        </w:rPr>
        <w:t>报告期末按公允价值占基金资产净值比例大小排序的前五名贵金属投资明细</w:t>
      </w:r>
    </w:p>
    <w:p w:rsidR="00F11E32" w:rsidRDefault="00F11E32" w:rsidP="00F11E32">
      <w:pPr>
        <w:pStyle w:val="-"/>
        <w:ind w:firstLine="420"/>
      </w:pPr>
      <w:r>
        <w:rPr>
          <w:rFonts w:hint="eastAsia"/>
        </w:rPr>
        <w:t>无。</w:t>
      </w:r>
    </w:p>
    <w:p w:rsidR="00F11E32" w:rsidRDefault="00F11E32" w:rsidP="00F11E32">
      <w:pPr>
        <w:pStyle w:val="-2"/>
        <w:spacing w:before="312"/>
      </w:pPr>
      <w:r>
        <w:rPr>
          <w:rFonts w:hint="eastAsia"/>
        </w:rPr>
        <w:t>报告期末按公允价值占基金资产净值比例大小排名的前五名权证投资明细</w:t>
      </w:r>
    </w:p>
    <w:p w:rsidR="00F11E32" w:rsidRDefault="00F11E32" w:rsidP="00F11E32">
      <w:pPr>
        <w:pStyle w:val="-"/>
        <w:ind w:firstLine="420"/>
      </w:pPr>
      <w:r>
        <w:rPr>
          <w:rFonts w:hint="eastAsia"/>
        </w:rPr>
        <w:t>无。</w:t>
      </w:r>
    </w:p>
    <w:p w:rsidR="00F11E32" w:rsidRDefault="00F11E32" w:rsidP="00F11E32">
      <w:pPr>
        <w:pStyle w:val="-2"/>
        <w:spacing w:before="312"/>
      </w:pPr>
      <w:r>
        <w:rPr>
          <w:rFonts w:hint="eastAsia"/>
        </w:rPr>
        <w:t>报告期末本基金投资的股指期货交易情况说明</w:t>
      </w:r>
    </w:p>
    <w:p w:rsidR="00F11E32" w:rsidRDefault="00F11E32" w:rsidP="00F11E32">
      <w:pPr>
        <w:pStyle w:val="-3"/>
        <w:spacing w:before="156" w:after="156"/>
      </w:pPr>
      <w:r>
        <w:rPr>
          <w:rFonts w:hint="eastAsia"/>
        </w:rPr>
        <w:t>报告期末本基金投资的股指期货持仓和损益明细</w:t>
      </w:r>
    </w:p>
    <w:p w:rsidR="00F11E32" w:rsidRDefault="00F11E32" w:rsidP="00F11E32">
      <w:pPr>
        <w:pStyle w:val="-"/>
        <w:ind w:firstLine="420"/>
      </w:pPr>
      <w:r>
        <w:rPr>
          <w:rFonts w:hint="eastAsia"/>
        </w:rPr>
        <w:t>无。</w:t>
      </w:r>
    </w:p>
    <w:p w:rsidR="00F11E32" w:rsidRDefault="00F11E32" w:rsidP="00F11E32">
      <w:pPr>
        <w:pStyle w:val="-3"/>
        <w:spacing w:before="156" w:after="156"/>
      </w:pPr>
      <w:r>
        <w:rPr>
          <w:rFonts w:hint="eastAsia"/>
        </w:rPr>
        <w:t>本基金投资股指期货的投资政策</w:t>
      </w:r>
    </w:p>
    <w:p w:rsidR="00F11E32" w:rsidRDefault="00F11E32" w:rsidP="00F11E32">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11E32" w:rsidRDefault="00F11E32" w:rsidP="00F11E32">
      <w:pPr>
        <w:pStyle w:val="-2"/>
        <w:spacing w:before="312"/>
      </w:pPr>
      <w:r>
        <w:rPr>
          <w:rFonts w:hint="eastAsia"/>
        </w:rPr>
        <w:t>报告期末本基金投资的国债期货交易情况说明</w:t>
      </w:r>
    </w:p>
    <w:p w:rsidR="00F11E32" w:rsidRDefault="00F11E32" w:rsidP="00F11E32">
      <w:pPr>
        <w:pStyle w:val="-3"/>
        <w:spacing w:before="156" w:after="156"/>
      </w:pPr>
      <w:r>
        <w:rPr>
          <w:rFonts w:hint="eastAsia"/>
        </w:rPr>
        <w:t>本期国债期货投资政策</w:t>
      </w:r>
    </w:p>
    <w:p w:rsidR="00F11E32" w:rsidRDefault="00F11E32" w:rsidP="00F11E32">
      <w:pPr>
        <w:pStyle w:val="-"/>
        <w:ind w:firstLine="420"/>
      </w:pPr>
      <w:r>
        <w:rPr>
          <w:rFonts w:hint="eastAsia"/>
        </w:rPr>
        <w:t>本基金在进行国债期货投资时，将根据风险管理原则，以套期保值为主要目的，采用流动性好、交易活跃的期货合约，通过对证券市场和期货市场运行趋势的研究，结合国债期货的定价模型寻求其合理的估值水平，与现货资产进行匹配，通过多头或空头套期保值等策略进行套期保值操作。基金管理人将充分考虑国债期货的收益性、流动性及风险性特</w:t>
      </w:r>
      <w:r>
        <w:rPr>
          <w:rFonts w:hint="eastAsia"/>
        </w:rPr>
        <w:lastRenderedPageBreak/>
        <w:t>征，运用国债期货对冲系统性风险、对冲特殊情况下的流动性风险，如大额申购赎回等；利用金融衍生品的杠杆作用，以达到降低投资组合的整体风险的目的。</w:t>
      </w:r>
    </w:p>
    <w:p w:rsidR="00F11E32" w:rsidRDefault="00F11E32" w:rsidP="00F11E32">
      <w:pPr>
        <w:pStyle w:val="-3"/>
        <w:spacing w:before="156" w:after="156"/>
      </w:pPr>
      <w:r>
        <w:rPr>
          <w:rFonts w:hint="eastAsia"/>
        </w:rPr>
        <w:t>报告期末本基金投资的国债期货持仓和损益明细</w:t>
      </w:r>
    </w:p>
    <w:p w:rsidR="00F11E32" w:rsidRDefault="00F11E32" w:rsidP="00F11E32">
      <w:pPr>
        <w:pStyle w:val="-"/>
        <w:ind w:firstLine="420"/>
      </w:pPr>
      <w:r>
        <w:rPr>
          <w:rFonts w:hint="eastAsia"/>
        </w:rPr>
        <w:t>无。</w:t>
      </w:r>
    </w:p>
    <w:p w:rsidR="00F11E32" w:rsidRDefault="00F11E32" w:rsidP="00F11E32">
      <w:pPr>
        <w:pStyle w:val="-3"/>
        <w:spacing w:before="156" w:after="156"/>
      </w:pPr>
      <w:r>
        <w:rPr>
          <w:rFonts w:hint="eastAsia"/>
        </w:rPr>
        <w:t>本期国债期货投资评价</w:t>
      </w:r>
    </w:p>
    <w:p w:rsidR="00F11E32" w:rsidRDefault="00F11E32" w:rsidP="00F11E32">
      <w:pPr>
        <w:pStyle w:val="-"/>
        <w:ind w:firstLine="420"/>
      </w:pPr>
      <w:r>
        <w:rPr>
          <w:rFonts w:hint="eastAsia"/>
        </w:rPr>
        <w:t>本报告期，本基金投资国债期货符合既定的投资政策和投资目的。</w:t>
      </w:r>
    </w:p>
    <w:p w:rsidR="00F11E32" w:rsidRDefault="00F11E32" w:rsidP="00F11E32">
      <w:pPr>
        <w:pStyle w:val="-2"/>
        <w:spacing w:before="312"/>
      </w:pPr>
      <w:r>
        <w:rPr>
          <w:rFonts w:hint="eastAsia"/>
        </w:rPr>
        <w:t>投资组合报告附注</w:t>
      </w:r>
    </w:p>
    <w:p w:rsidR="00F11E32" w:rsidRDefault="00F11E32" w:rsidP="00F11E3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11E32" w:rsidRDefault="00F11E32" w:rsidP="00F11E32">
      <w:pPr>
        <w:pStyle w:val="-"/>
        <w:ind w:firstLine="420"/>
      </w:pPr>
      <w:r>
        <w:rPr>
          <w:rFonts w:hint="eastAsia"/>
        </w:rPr>
        <w:t>报告期内基金投资的前十名证券的发行主体未有被监管部门立案调查，不存在报告编制日前一年内受到公开谴责、处罚的情形。</w:t>
      </w:r>
    </w:p>
    <w:p w:rsidR="00F11E32" w:rsidRDefault="00F11E32" w:rsidP="00F11E3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11E32" w:rsidRDefault="00F11E32" w:rsidP="00F11E32">
      <w:pPr>
        <w:pStyle w:val="-"/>
        <w:ind w:firstLine="420"/>
      </w:pPr>
      <w:r>
        <w:rPr>
          <w:rFonts w:hint="eastAsia"/>
        </w:rPr>
        <w:t>本基金投资的前十名股票（如有）没有超出基金合同约定的备选股票库，本基金管理人从制度和流程上要求股票必须先入库再买入。</w:t>
      </w:r>
    </w:p>
    <w:p w:rsidR="00F11E32" w:rsidRDefault="00F11E32" w:rsidP="00F11E3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11E32" w:rsidTr="00F11E32">
        <w:trPr>
          <w:cnfStyle w:val="100000000000" w:firstRow="1" w:lastRow="0" w:firstColumn="0" w:lastColumn="0" w:oddVBand="0" w:evenVBand="0" w:oddHBand="0" w:evenHBand="0" w:firstRowFirstColumn="0" w:firstRowLastColumn="0" w:lastRowFirstColumn="0" w:lastRowLastColumn="0"/>
        </w:trPr>
        <w:tc>
          <w:tcPr>
            <w:tcW w:w="743" w:type="dxa"/>
          </w:tcPr>
          <w:p w:rsidR="00F11E32" w:rsidRPr="00F11E32" w:rsidRDefault="00F11E32" w:rsidP="00F11E32">
            <w:pPr>
              <w:jc w:val="center"/>
              <w:rPr>
                <w:b/>
              </w:rPr>
            </w:pPr>
            <w:r w:rsidRPr="00F11E32">
              <w:rPr>
                <w:rFonts w:hint="eastAsia"/>
                <w:b/>
              </w:rPr>
              <w:t>序号</w:t>
            </w:r>
          </w:p>
        </w:tc>
        <w:tc>
          <w:tcPr>
            <w:tcW w:w="2977" w:type="dxa"/>
          </w:tcPr>
          <w:p w:rsidR="00F11E32" w:rsidRPr="00F11E32" w:rsidRDefault="00F11E32" w:rsidP="00F11E32">
            <w:pPr>
              <w:jc w:val="center"/>
              <w:rPr>
                <w:b/>
              </w:rPr>
            </w:pPr>
            <w:r w:rsidRPr="00F11E32">
              <w:rPr>
                <w:rFonts w:hint="eastAsia"/>
                <w:b/>
              </w:rPr>
              <w:t>名称</w:t>
            </w:r>
          </w:p>
        </w:tc>
        <w:tc>
          <w:tcPr>
            <w:tcW w:w="4785" w:type="dxa"/>
          </w:tcPr>
          <w:p w:rsidR="00F11E32" w:rsidRPr="00F11E32" w:rsidRDefault="00F11E32" w:rsidP="00F11E32">
            <w:pPr>
              <w:jc w:val="center"/>
              <w:rPr>
                <w:b/>
              </w:rPr>
            </w:pPr>
            <w:r w:rsidRPr="00F11E32">
              <w:rPr>
                <w:rFonts w:hint="eastAsia"/>
                <w:b/>
              </w:rPr>
              <w:t>金额（元）</w:t>
            </w:r>
          </w:p>
        </w:tc>
      </w:tr>
      <w:tr w:rsidR="00F11E32" w:rsidTr="00F11E32">
        <w:tc>
          <w:tcPr>
            <w:tcW w:w="743" w:type="dxa"/>
          </w:tcPr>
          <w:p w:rsidR="00F11E32" w:rsidRDefault="00F11E32" w:rsidP="00F11E32">
            <w:pPr>
              <w:jc w:val="center"/>
            </w:pPr>
            <w:r>
              <w:t>1</w:t>
            </w:r>
          </w:p>
        </w:tc>
        <w:tc>
          <w:tcPr>
            <w:tcW w:w="2977" w:type="dxa"/>
          </w:tcPr>
          <w:p w:rsidR="00F11E32" w:rsidRDefault="00F11E32" w:rsidP="00F11E32">
            <w:pPr>
              <w:jc w:val="left"/>
            </w:pPr>
            <w:r>
              <w:rPr>
                <w:rFonts w:hint="eastAsia"/>
              </w:rPr>
              <w:t>存出保证金</w:t>
            </w:r>
          </w:p>
        </w:tc>
        <w:tc>
          <w:tcPr>
            <w:tcW w:w="4785" w:type="dxa"/>
          </w:tcPr>
          <w:p w:rsidR="00F11E32" w:rsidRDefault="00F11E32" w:rsidP="00F11E32">
            <w:pPr>
              <w:jc w:val="right"/>
            </w:pPr>
            <w:r>
              <w:t>27,546.00</w:t>
            </w:r>
          </w:p>
        </w:tc>
      </w:tr>
      <w:tr w:rsidR="00F11E32" w:rsidTr="00F11E32">
        <w:tc>
          <w:tcPr>
            <w:tcW w:w="743" w:type="dxa"/>
          </w:tcPr>
          <w:p w:rsidR="00F11E32" w:rsidRDefault="00F11E32" w:rsidP="00F11E32">
            <w:pPr>
              <w:jc w:val="center"/>
            </w:pPr>
            <w:r>
              <w:t>2</w:t>
            </w:r>
          </w:p>
        </w:tc>
        <w:tc>
          <w:tcPr>
            <w:tcW w:w="2977" w:type="dxa"/>
          </w:tcPr>
          <w:p w:rsidR="00F11E32" w:rsidRDefault="00F11E32" w:rsidP="00F11E32">
            <w:pPr>
              <w:jc w:val="left"/>
            </w:pPr>
            <w:r>
              <w:rPr>
                <w:rFonts w:hint="eastAsia"/>
              </w:rPr>
              <w:t>应收证券清算款</w:t>
            </w:r>
          </w:p>
        </w:tc>
        <w:tc>
          <w:tcPr>
            <w:tcW w:w="4785" w:type="dxa"/>
          </w:tcPr>
          <w:p w:rsidR="00F11E32" w:rsidRDefault="00F11E32" w:rsidP="00F11E32">
            <w:pPr>
              <w:jc w:val="right"/>
            </w:pPr>
            <w:r>
              <w:t>399,819.66</w:t>
            </w:r>
          </w:p>
        </w:tc>
      </w:tr>
      <w:tr w:rsidR="00F11E32" w:rsidTr="00F11E32">
        <w:tc>
          <w:tcPr>
            <w:tcW w:w="743" w:type="dxa"/>
          </w:tcPr>
          <w:p w:rsidR="00F11E32" w:rsidRDefault="00F11E32" w:rsidP="00F11E32">
            <w:pPr>
              <w:jc w:val="center"/>
            </w:pPr>
            <w:r>
              <w:t>3</w:t>
            </w:r>
          </w:p>
        </w:tc>
        <w:tc>
          <w:tcPr>
            <w:tcW w:w="2977" w:type="dxa"/>
          </w:tcPr>
          <w:p w:rsidR="00F11E32" w:rsidRDefault="00F11E32" w:rsidP="00F11E32">
            <w:pPr>
              <w:jc w:val="left"/>
            </w:pPr>
            <w:r>
              <w:rPr>
                <w:rFonts w:hint="eastAsia"/>
              </w:rPr>
              <w:t>应收股利</w:t>
            </w:r>
          </w:p>
        </w:tc>
        <w:tc>
          <w:tcPr>
            <w:tcW w:w="4785" w:type="dxa"/>
          </w:tcPr>
          <w:p w:rsidR="00F11E32" w:rsidRDefault="00F11E32" w:rsidP="00F11E32">
            <w:pPr>
              <w:jc w:val="right"/>
            </w:pPr>
            <w:r>
              <w:t>69,632.49</w:t>
            </w:r>
          </w:p>
        </w:tc>
      </w:tr>
      <w:tr w:rsidR="00F11E32" w:rsidTr="00F11E32">
        <w:tc>
          <w:tcPr>
            <w:tcW w:w="743" w:type="dxa"/>
          </w:tcPr>
          <w:p w:rsidR="00F11E32" w:rsidRDefault="00F11E32" w:rsidP="00F11E32">
            <w:pPr>
              <w:jc w:val="center"/>
            </w:pPr>
            <w:r>
              <w:t>4</w:t>
            </w:r>
          </w:p>
        </w:tc>
        <w:tc>
          <w:tcPr>
            <w:tcW w:w="2977" w:type="dxa"/>
          </w:tcPr>
          <w:p w:rsidR="00F11E32" w:rsidRDefault="00F11E32" w:rsidP="00F11E32">
            <w:pPr>
              <w:jc w:val="left"/>
            </w:pPr>
            <w:r>
              <w:rPr>
                <w:rFonts w:hint="eastAsia"/>
              </w:rPr>
              <w:t>应收利息</w:t>
            </w:r>
          </w:p>
        </w:tc>
        <w:tc>
          <w:tcPr>
            <w:tcW w:w="4785" w:type="dxa"/>
          </w:tcPr>
          <w:p w:rsidR="00F11E32" w:rsidRDefault="00F11E32" w:rsidP="00F11E32">
            <w:pPr>
              <w:jc w:val="right"/>
            </w:pPr>
            <w:r>
              <w:t>-</w:t>
            </w:r>
          </w:p>
        </w:tc>
      </w:tr>
      <w:tr w:rsidR="00F11E32" w:rsidTr="00F11E32">
        <w:tc>
          <w:tcPr>
            <w:tcW w:w="743" w:type="dxa"/>
          </w:tcPr>
          <w:p w:rsidR="00F11E32" w:rsidRDefault="00F11E32" w:rsidP="00F11E32">
            <w:pPr>
              <w:jc w:val="center"/>
            </w:pPr>
            <w:r>
              <w:t>5</w:t>
            </w:r>
          </w:p>
        </w:tc>
        <w:tc>
          <w:tcPr>
            <w:tcW w:w="2977" w:type="dxa"/>
          </w:tcPr>
          <w:p w:rsidR="00F11E32" w:rsidRDefault="00F11E32" w:rsidP="00F11E32">
            <w:pPr>
              <w:jc w:val="left"/>
            </w:pPr>
            <w:r>
              <w:rPr>
                <w:rFonts w:hint="eastAsia"/>
              </w:rPr>
              <w:t>应收申购款</w:t>
            </w:r>
          </w:p>
        </w:tc>
        <w:tc>
          <w:tcPr>
            <w:tcW w:w="4785" w:type="dxa"/>
          </w:tcPr>
          <w:p w:rsidR="00F11E32" w:rsidRDefault="00F11E32" w:rsidP="00F11E32">
            <w:pPr>
              <w:jc w:val="right"/>
            </w:pPr>
            <w:r>
              <w:t>-</w:t>
            </w:r>
          </w:p>
        </w:tc>
      </w:tr>
      <w:tr w:rsidR="00F11E32" w:rsidTr="00F11E32">
        <w:tc>
          <w:tcPr>
            <w:tcW w:w="743" w:type="dxa"/>
          </w:tcPr>
          <w:p w:rsidR="00F11E32" w:rsidRDefault="00F11E32" w:rsidP="00F11E32">
            <w:pPr>
              <w:jc w:val="center"/>
            </w:pPr>
            <w:r>
              <w:t>6</w:t>
            </w:r>
          </w:p>
        </w:tc>
        <w:tc>
          <w:tcPr>
            <w:tcW w:w="2977" w:type="dxa"/>
          </w:tcPr>
          <w:p w:rsidR="00F11E32" w:rsidRDefault="00F11E32" w:rsidP="00F11E32">
            <w:pPr>
              <w:jc w:val="left"/>
            </w:pPr>
            <w:r>
              <w:rPr>
                <w:rFonts w:hint="eastAsia"/>
              </w:rPr>
              <w:t>其他应收款</w:t>
            </w:r>
          </w:p>
        </w:tc>
        <w:tc>
          <w:tcPr>
            <w:tcW w:w="4785" w:type="dxa"/>
          </w:tcPr>
          <w:p w:rsidR="00F11E32" w:rsidRDefault="00F11E32" w:rsidP="00F11E32">
            <w:pPr>
              <w:jc w:val="right"/>
            </w:pPr>
            <w:r>
              <w:t>-</w:t>
            </w:r>
          </w:p>
        </w:tc>
      </w:tr>
      <w:tr w:rsidR="00F11E32" w:rsidTr="00F11E32">
        <w:tc>
          <w:tcPr>
            <w:tcW w:w="743" w:type="dxa"/>
          </w:tcPr>
          <w:p w:rsidR="00F11E32" w:rsidRDefault="00F11E32" w:rsidP="00F11E32">
            <w:pPr>
              <w:jc w:val="center"/>
            </w:pPr>
            <w:r>
              <w:t>7</w:t>
            </w:r>
          </w:p>
        </w:tc>
        <w:tc>
          <w:tcPr>
            <w:tcW w:w="2977" w:type="dxa"/>
          </w:tcPr>
          <w:p w:rsidR="00F11E32" w:rsidRDefault="00F11E32" w:rsidP="00F11E32">
            <w:pPr>
              <w:jc w:val="left"/>
            </w:pPr>
            <w:r>
              <w:rPr>
                <w:rFonts w:hint="eastAsia"/>
              </w:rPr>
              <w:t>待摊费用</w:t>
            </w:r>
          </w:p>
        </w:tc>
        <w:tc>
          <w:tcPr>
            <w:tcW w:w="4785" w:type="dxa"/>
          </w:tcPr>
          <w:p w:rsidR="00F11E32" w:rsidRDefault="00F11E32" w:rsidP="00F11E32">
            <w:pPr>
              <w:jc w:val="right"/>
            </w:pPr>
            <w:r>
              <w:t>-</w:t>
            </w:r>
          </w:p>
        </w:tc>
      </w:tr>
      <w:tr w:rsidR="00F11E32" w:rsidTr="00F11E32">
        <w:tc>
          <w:tcPr>
            <w:tcW w:w="743" w:type="dxa"/>
          </w:tcPr>
          <w:p w:rsidR="00F11E32" w:rsidRDefault="00F11E32" w:rsidP="00F11E32">
            <w:pPr>
              <w:jc w:val="center"/>
            </w:pPr>
            <w:r>
              <w:t>8</w:t>
            </w:r>
          </w:p>
        </w:tc>
        <w:tc>
          <w:tcPr>
            <w:tcW w:w="2977" w:type="dxa"/>
          </w:tcPr>
          <w:p w:rsidR="00F11E32" w:rsidRDefault="00F11E32" w:rsidP="00F11E32">
            <w:pPr>
              <w:jc w:val="left"/>
            </w:pPr>
            <w:r>
              <w:rPr>
                <w:rFonts w:hint="eastAsia"/>
              </w:rPr>
              <w:t>其他</w:t>
            </w:r>
          </w:p>
        </w:tc>
        <w:tc>
          <w:tcPr>
            <w:tcW w:w="4785" w:type="dxa"/>
          </w:tcPr>
          <w:p w:rsidR="00F11E32" w:rsidRDefault="00F11E32" w:rsidP="00F11E32">
            <w:pPr>
              <w:jc w:val="right"/>
            </w:pPr>
            <w:r>
              <w:t>-</w:t>
            </w:r>
          </w:p>
        </w:tc>
      </w:tr>
      <w:tr w:rsidR="00F11E32" w:rsidTr="00F11E32">
        <w:tc>
          <w:tcPr>
            <w:tcW w:w="743" w:type="dxa"/>
          </w:tcPr>
          <w:p w:rsidR="00F11E32" w:rsidRDefault="00F11E32" w:rsidP="00F11E32">
            <w:pPr>
              <w:jc w:val="center"/>
            </w:pPr>
            <w:r>
              <w:t>9</w:t>
            </w:r>
          </w:p>
        </w:tc>
        <w:tc>
          <w:tcPr>
            <w:tcW w:w="2977" w:type="dxa"/>
          </w:tcPr>
          <w:p w:rsidR="00F11E32" w:rsidRDefault="00F11E32" w:rsidP="00F11E32">
            <w:pPr>
              <w:jc w:val="left"/>
            </w:pPr>
            <w:r>
              <w:rPr>
                <w:rFonts w:hint="eastAsia"/>
              </w:rPr>
              <w:t>合计</w:t>
            </w:r>
          </w:p>
        </w:tc>
        <w:tc>
          <w:tcPr>
            <w:tcW w:w="4785" w:type="dxa"/>
          </w:tcPr>
          <w:p w:rsidR="00F11E32" w:rsidRDefault="00F11E32" w:rsidP="00F11E32">
            <w:pPr>
              <w:jc w:val="right"/>
            </w:pPr>
            <w:r>
              <w:t>496,998.15</w:t>
            </w:r>
          </w:p>
        </w:tc>
      </w:tr>
    </w:tbl>
    <w:p w:rsidR="00F11E32" w:rsidRDefault="00F11E32" w:rsidP="00F11E32">
      <w:pPr>
        <w:pStyle w:val="-3"/>
        <w:spacing w:before="156" w:after="156"/>
      </w:pPr>
      <w:r>
        <w:rPr>
          <w:rFonts w:hint="eastAsia"/>
        </w:rPr>
        <w:t>报告期末持有的处于转股期的可转换债券明细</w:t>
      </w:r>
    </w:p>
    <w:p w:rsidR="00F11E32" w:rsidRDefault="00F11E32" w:rsidP="00F11E32">
      <w:pPr>
        <w:pStyle w:val="-"/>
        <w:ind w:firstLine="420"/>
      </w:pPr>
      <w:r>
        <w:rPr>
          <w:rFonts w:hint="eastAsia"/>
        </w:rPr>
        <w:t>本基金本报告期末未持有处于转股期的可转换债券。</w:t>
      </w:r>
    </w:p>
    <w:p w:rsidR="00F11E32" w:rsidRDefault="00F11E32" w:rsidP="00F11E32">
      <w:pPr>
        <w:pStyle w:val="-3"/>
        <w:spacing w:before="156" w:after="156"/>
      </w:pPr>
      <w:r>
        <w:rPr>
          <w:rFonts w:hint="eastAsia"/>
        </w:rPr>
        <w:t>报告期末前十名股票中存在流通受限情况的说明</w:t>
      </w:r>
    </w:p>
    <w:p w:rsidR="00F11E32" w:rsidRDefault="00F11E32" w:rsidP="00F11E32">
      <w:pPr>
        <w:pStyle w:val="-"/>
        <w:ind w:firstLine="420"/>
      </w:pPr>
      <w:r>
        <w:rPr>
          <w:rFonts w:hint="eastAsia"/>
        </w:rPr>
        <w:t>无。</w:t>
      </w:r>
    </w:p>
    <w:p w:rsidR="00F11E32" w:rsidRDefault="00F11E32" w:rsidP="00F11E32">
      <w:pPr>
        <w:pStyle w:val="-1"/>
        <w:ind w:left="281" w:hanging="281"/>
      </w:pPr>
      <w:r>
        <w:rPr>
          <w:rFonts w:hint="eastAsia"/>
        </w:rPr>
        <w:lastRenderedPageBreak/>
        <w:t>开放式基金份额变动</w:t>
      </w:r>
    </w:p>
    <w:p w:rsidR="00F11E32" w:rsidRDefault="00F11E32" w:rsidP="00F11E3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11E32" w:rsidTr="00F11E32">
        <w:trPr>
          <w:cnfStyle w:val="100000000000" w:firstRow="1" w:lastRow="0" w:firstColumn="0" w:lastColumn="0" w:oddVBand="0" w:evenVBand="0" w:oddHBand="0" w:evenHBand="0" w:firstRowFirstColumn="0" w:firstRowLastColumn="0" w:lastRowFirstColumn="0" w:lastRowLastColumn="0"/>
        </w:trPr>
        <w:tc>
          <w:tcPr>
            <w:tcW w:w="2768" w:type="dxa"/>
          </w:tcPr>
          <w:p w:rsidR="00F11E32" w:rsidRPr="00F11E32" w:rsidRDefault="00F11E32" w:rsidP="00F11E32">
            <w:pPr>
              <w:jc w:val="center"/>
              <w:rPr>
                <w:b/>
              </w:rPr>
            </w:pPr>
            <w:r w:rsidRPr="00F11E32">
              <w:rPr>
                <w:rFonts w:hint="eastAsia"/>
                <w:b/>
              </w:rPr>
              <w:t>项目</w:t>
            </w:r>
          </w:p>
        </w:tc>
        <w:tc>
          <w:tcPr>
            <w:tcW w:w="2769" w:type="dxa"/>
          </w:tcPr>
          <w:p w:rsidR="00F11E32" w:rsidRPr="00F11E32" w:rsidRDefault="00F11E32" w:rsidP="00F11E32">
            <w:pPr>
              <w:jc w:val="center"/>
              <w:rPr>
                <w:b/>
              </w:rPr>
            </w:pPr>
            <w:r w:rsidRPr="00F11E32">
              <w:rPr>
                <w:rFonts w:hint="eastAsia"/>
                <w:b/>
              </w:rPr>
              <w:t>南方誉慧一年持有期混合</w:t>
            </w:r>
            <w:r w:rsidRPr="00F11E32">
              <w:rPr>
                <w:rFonts w:hint="eastAsia"/>
                <w:b/>
              </w:rPr>
              <w:t>A</w:t>
            </w:r>
          </w:p>
        </w:tc>
        <w:tc>
          <w:tcPr>
            <w:tcW w:w="2769" w:type="dxa"/>
          </w:tcPr>
          <w:p w:rsidR="00F11E32" w:rsidRPr="00F11E32" w:rsidRDefault="00F11E32" w:rsidP="00F11E32">
            <w:pPr>
              <w:jc w:val="center"/>
              <w:rPr>
                <w:b/>
              </w:rPr>
            </w:pPr>
            <w:r w:rsidRPr="00F11E32">
              <w:rPr>
                <w:rFonts w:hint="eastAsia"/>
                <w:b/>
              </w:rPr>
              <w:t>南方誉慧一年持有期混合</w:t>
            </w:r>
            <w:r w:rsidRPr="00F11E32">
              <w:rPr>
                <w:rFonts w:hint="eastAsia"/>
                <w:b/>
              </w:rPr>
              <w:t>C</w:t>
            </w:r>
          </w:p>
        </w:tc>
      </w:tr>
      <w:tr w:rsidR="00F11E32" w:rsidTr="00F11E32">
        <w:tc>
          <w:tcPr>
            <w:tcW w:w="2768" w:type="dxa"/>
          </w:tcPr>
          <w:p w:rsidR="00F11E32" w:rsidRDefault="00F11E32" w:rsidP="00F11E32">
            <w:pPr>
              <w:jc w:val="left"/>
            </w:pPr>
            <w:r>
              <w:rPr>
                <w:rFonts w:hint="eastAsia"/>
              </w:rPr>
              <w:t>报告期期初基金份额总额</w:t>
            </w:r>
          </w:p>
        </w:tc>
        <w:tc>
          <w:tcPr>
            <w:tcW w:w="2769" w:type="dxa"/>
          </w:tcPr>
          <w:p w:rsidR="00F11E32" w:rsidRDefault="00F11E32" w:rsidP="00F11E32">
            <w:pPr>
              <w:jc w:val="right"/>
            </w:pPr>
            <w:r>
              <w:t>88,810,942.93</w:t>
            </w:r>
          </w:p>
        </w:tc>
        <w:tc>
          <w:tcPr>
            <w:tcW w:w="2769" w:type="dxa"/>
          </w:tcPr>
          <w:p w:rsidR="00F11E32" w:rsidRDefault="00F11E32" w:rsidP="00F11E32">
            <w:pPr>
              <w:jc w:val="right"/>
            </w:pPr>
            <w:r>
              <w:t>13,193,266.37</w:t>
            </w:r>
          </w:p>
        </w:tc>
      </w:tr>
      <w:tr w:rsidR="00F11E32" w:rsidTr="00F11E32">
        <w:tc>
          <w:tcPr>
            <w:tcW w:w="2768" w:type="dxa"/>
          </w:tcPr>
          <w:p w:rsidR="00F11E32" w:rsidRDefault="00F11E32" w:rsidP="00F11E32">
            <w:pPr>
              <w:jc w:val="left"/>
            </w:pPr>
            <w:r>
              <w:rPr>
                <w:rFonts w:hint="eastAsia"/>
              </w:rPr>
              <w:t>报告期期间基金总申购份额</w:t>
            </w:r>
          </w:p>
        </w:tc>
        <w:tc>
          <w:tcPr>
            <w:tcW w:w="2769" w:type="dxa"/>
          </w:tcPr>
          <w:p w:rsidR="00F11E32" w:rsidRDefault="00F11E32" w:rsidP="00F11E32">
            <w:pPr>
              <w:jc w:val="right"/>
            </w:pPr>
            <w:r>
              <w:t>29,180.95</w:t>
            </w:r>
          </w:p>
        </w:tc>
        <w:tc>
          <w:tcPr>
            <w:tcW w:w="2769" w:type="dxa"/>
          </w:tcPr>
          <w:p w:rsidR="00F11E32" w:rsidRDefault="00F11E32" w:rsidP="00F11E32">
            <w:pPr>
              <w:jc w:val="right"/>
            </w:pPr>
            <w:r>
              <w:t>1,740.13</w:t>
            </w:r>
          </w:p>
        </w:tc>
      </w:tr>
      <w:tr w:rsidR="00F11E32" w:rsidTr="00F11E32">
        <w:tc>
          <w:tcPr>
            <w:tcW w:w="2768" w:type="dxa"/>
          </w:tcPr>
          <w:p w:rsidR="00F11E32" w:rsidRDefault="00F11E32" w:rsidP="00F11E32">
            <w:pPr>
              <w:jc w:val="left"/>
            </w:pPr>
            <w:r>
              <w:rPr>
                <w:rFonts w:hint="eastAsia"/>
              </w:rPr>
              <w:t>减：报告期期间基金总赎回份额</w:t>
            </w:r>
          </w:p>
        </w:tc>
        <w:tc>
          <w:tcPr>
            <w:tcW w:w="2769" w:type="dxa"/>
          </w:tcPr>
          <w:p w:rsidR="00F11E32" w:rsidRDefault="00F11E32" w:rsidP="00F11E32">
            <w:pPr>
              <w:jc w:val="right"/>
            </w:pPr>
            <w:r>
              <w:t>11,505,933.96</w:t>
            </w:r>
          </w:p>
        </w:tc>
        <w:tc>
          <w:tcPr>
            <w:tcW w:w="2769" w:type="dxa"/>
          </w:tcPr>
          <w:p w:rsidR="00F11E32" w:rsidRDefault="00F11E32" w:rsidP="00F11E32">
            <w:pPr>
              <w:jc w:val="right"/>
            </w:pPr>
            <w:r>
              <w:t>1,745,994.84</w:t>
            </w:r>
          </w:p>
        </w:tc>
      </w:tr>
      <w:tr w:rsidR="00F11E32" w:rsidTr="00F11E32">
        <w:tc>
          <w:tcPr>
            <w:tcW w:w="2768" w:type="dxa"/>
          </w:tcPr>
          <w:p w:rsidR="00F11E32" w:rsidRDefault="00F11E32" w:rsidP="00F11E32">
            <w:pPr>
              <w:jc w:val="left"/>
            </w:pPr>
            <w:r>
              <w:rPr>
                <w:rFonts w:hint="eastAsia"/>
              </w:rPr>
              <w:t>报告期期间基金拆分变动份额（份额减少以</w:t>
            </w:r>
            <w:r>
              <w:rPr>
                <w:rFonts w:hint="eastAsia"/>
              </w:rPr>
              <w:t>"-"</w:t>
            </w:r>
            <w:r>
              <w:rPr>
                <w:rFonts w:hint="eastAsia"/>
              </w:rPr>
              <w:t>填列）</w:t>
            </w:r>
          </w:p>
        </w:tc>
        <w:tc>
          <w:tcPr>
            <w:tcW w:w="2769" w:type="dxa"/>
          </w:tcPr>
          <w:p w:rsidR="00F11E32" w:rsidRDefault="00F11E32" w:rsidP="00F11E32">
            <w:pPr>
              <w:jc w:val="right"/>
            </w:pPr>
            <w:r>
              <w:t>-</w:t>
            </w:r>
          </w:p>
        </w:tc>
        <w:tc>
          <w:tcPr>
            <w:tcW w:w="2769" w:type="dxa"/>
          </w:tcPr>
          <w:p w:rsidR="00F11E32" w:rsidRDefault="00F11E32" w:rsidP="00F11E32">
            <w:pPr>
              <w:jc w:val="right"/>
            </w:pPr>
            <w:r>
              <w:t>-</w:t>
            </w:r>
          </w:p>
        </w:tc>
      </w:tr>
      <w:tr w:rsidR="00F11E32" w:rsidTr="00F11E32">
        <w:tc>
          <w:tcPr>
            <w:tcW w:w="2768" w:type="dxa"/>
          </w:tcPr>
          <w:p w:rsidR="00F11E32" w:rsidRDefault="00F11E32" w:rsidP="00F11E32">
            <w:pPr>
              <w:jc w:val="left"/>
            </w:pPr>
            <w:r>
              <w:rPr>
                <w:rFonts w:hint="eastAsia"/>
              </w:rPr>
              <w:t>报告期期末基金份额总额</w:t>
            </w:r>
          </w:p>
        </w:tc>
        <w:tc>
          <w:tcPr>
            <w:tcW w:w="2769" w:type="dxa"/>
          </w:tcPr>
          <w:p w:rsidR="00F11E32" w:rsidRDefault="00F11E32" w:rsidP="00F11E32">
            <w:pPr>
              <w:jc w:val="right"/>
            </w:pPr>
            <w:r>
              <w:t>77,334,189.92</w:t>
            </w:r>
          </w:p>
        </w:tc>
        <w:tc>
          <w:tcPr>
            <w:tcW w:w="2769" w:type="dxa"/>
          </w:tcPr>
          <w:p w:rsidR="00F11E32" w:rsidRDefault="00F11E32" w:rsidP="00F11E32">
            <w:pPr>
              <w:jc w:val="right"/>
            </w:pPr>
            <w:r>
              <w:t>11,449,011.66</w:t>
            </w:r>
          </w:p>
        </w:tc>
      </w:tr>
    </w:tbl>
    <w:p w:rsidR="00F11E32" w:rsidRDefault="00F11E32" w:rsidP="00F11E32">
      <w:pPr>
        <w:pStyle w:val="-1"/>
        <w:ind w:left="281" w:hanging="281"/>
      </w:pPr>
      <w:r>
        <w:rPr>
          <w:rFonts w:hint="eastAsia"/>
        </w:rPr>
        <w:t>基金管理人运用固有资金投资本基金情况</w:t>
      </w:r>
    </w:p>
    <w:p w:rsidR="00F11E32" w:rsidRDefault="00F11E32" w:rsidP="00F11E32">
      <w:pPr>
        <w:pStyle w:val="-2"/>
        <w:spacing w:before="312"/>
      </w:pPr>
      <w:r>
        <w:rPr>
          <w:rFonts w:hint="eastAsia"/>
        </w:rPr>
        <w:t>基金管理人持有本基金份额变动情况</w:t>
      </w:r>
    </w:p>
    <w:p w:rsidR="00F11E32" w:rsidRDefault="00F11E32" w:rsidP="00F11E32">
      <w:pPr>
        <w:pStyle w:val="-"/>
        <w:ind w:firstLine="420"/>
      </w:pPr>
      <w:r>
        <w:rPr>
          <w:rFonts w:hint="eastAsia"/>
        </w:rPr>
        <w:t>本报告期末，基金管理人未持有本基金份额。</w:t>
      </w:r>
    </w:p>
    <w:p w:rsidR="00F11E32" w:rsidRDefault="00F11E32" w:rsidP="00F11E32">
      <w:pPr>
        <w:pStyle w:val="-2"/>
        <w:spacing w:before="312"/>
      </w:pPr>
      <w:r>
        <w:rPr>
          <w:rFonts w:hint="eastAsia"/>
        </w:rPr>
        <w:t>基金管理人运用固有资金投资本基金交易明细</w:t>
      </w:r>
    </w:p>
    <w:p w:rsidR="00F11E32" w:rsidRDefault="00F11E32" w:rsidP="00F11E32">
      <w:pPr>
        <w:pStyle w:val="-"/>
        <w:ind w:firstLine="420"/>
      </w:pPr>
      <w:r>
        <w:rPr>
          <w:rFonts w:hint="eastAsia"/>
        </w:rPr>
        <w:t>本报告期内，基金管理人不存在申购、赎回或买卖本基金的情况。</w:t>
      </w:r>
    </w:p>
    <w:p w:rsidR="00F11E32" w:rsidRDefault="00F11E32" w:rsidP="00F11E32">
      <w:pPr>
        <w:pStyle w:val="-1"/>
        <w:ind w:left="281" w:hanging="281"/>
      </w:pPr>
      <w:r>
        <w:rPr>
          <w:rFonts w:hint="eastAsia"/>
        </w:rPr>
        <w:t>影响投资者决策的其他重要信息</w:t>
      </w:r>
    </w:p>
    <w:p w:rsidR="00F11E32" w:rsidRDefault="00F11E32" w:rsidP="00F11E32">
      <w:pPr>
        <w:pStyle w:val="-2"/>
        <w:spacing w:before="312"/>
      </w:pPr>
      <w:r>
        <w:rPr>
          <w:rFonts w:hint="eastAsia"/>
        </w:rPr>
        <w:t>报告期内单一投资者持有基金份额比例达到或超过20%的情况</w:t>
      </w:r>
    </w:p>
    <w:p w:rsidR="00F11E32" w:rsidRDefault="00F11E32" w:rsidP="00F11E32">
      <w:pPr>
        <w:pStyle w:val="-"/>
        <w:ind w:firstLine="420"/>
      </w:pPr>
      <w:r>
        <w:rPr>
          <w:rFonts w:hint="eastAsia"/>
        </w:rPr>
        <w:t>报告期内单一投资者持有基金份额比例不存在达到或超过20%的情况。</w:t>
      </w:r>
    </w:p>
    <w:p w:rsidR="00F11E32" w:rsidRDefault="00F11E32" w:rsidP="00F11E32">
      <w:pPr>
        <w:pStyle w:val="-2"/>
        <w:spacing w:before="312"/>
      </w:pPr>
      <w:r>
        <w:rPr>
          <w:rFonts w:hint="eastAsia"/>
        </w:rPr>
        <w:t>影响投资者决策的其他重要信息</w:t>
      </w:r>
    </w:p>
    <w:p w:rsidR="00F11E32" w:rsidRDefault="00F11E32" w:rsidP="00F11E32">
      <w:pPr>
        <w:pStyle w:val="-"/>
        <w:ind w:firstLine="420"/>
      </w:pPr>
      <w:r>
        <w:rPr>
          <w:rFonts w:hint="eastAsia"/>
        </w:rPr>
        <w:t>无。</w:t>
      </w:r>
    </w:p>
    <w:p w:rsidR="00F11E32" w:rsidRDefault="00F11E32" w:rsidP="00F11E32">
      <w:pPr>
        <w:pStyle w:val="-1"/>
        <w:ind w:left="281" w:hanging="281"/>
      </w:pPr>
      <w:r>
        <w:rPr>
          <w:rFonts w:hint="eastAsia"/>
        </w:rPr>
        <w:t>备查文件目录</w:t>
      </w:r>
    </w:p>
    <w:p w:rsidR="00F11E32" w:rsidRDefault="00F11E32" w:rsidP="00F11E32">
      <w:pPr>
        <w:pStyle w:val="-2"/>
        <w:spacing w:before="312"/>
      </w:pPr>
      <w:r>
        <w:rPr>
          <w:rFonts w:hint="eastAsia"/>
        </w:rPr>
        <w:t>备查文件目录</w:t>
      </w:r>
    </w:p>
    <w:p w:rsidR="00F11E32" w:rsidRDefault="00F11E32" w:rsidP="00F11E32">
      <w:pPr>
        <w:pStyle w:val="-"/>
        <w:ind w:firstLine="420"/>
      </w:pPr>
      <w:r>
        <w:rPr>
          <w:rFonts w:hint="eastAsia"/>
        </w:rPr>
        <w:t>1、《南方誉慧一年持有期混合型证券投资基金基金合同》；</w:t>
      </w:r>
    </w:p>
    <w:p w:rsidR="00F11E32" w:rsidRDefault="00F11E32" w:rsidP="00F11E32">
      <w:pPr>
        <w:pStyle w:val="-"/>
        <w:ind w:firstLine="420"/>
      </w:pPr>
      <w:r>
        <w:rPr>
          <w:rFonts w:hint="eastAsia"/>
        </w:rPr>
        <w:t>2、《南方誉慧一年持有期混合型证券投资基金托管协议》；</w:t>
      </w:r>
    </w:p>
    <w:p w:rsidR="00F11E32" w:rsidRDefault="00F11E32" w:rsidP="00F11E32">
      <w:pPr>
        <w:pStyle w:val="-"/>
        <w:ind w:firstLine="420"/>
      </w:pPr>
      <w:r>
        <w:rPr>
          <w:rFonts w:hint="eastAsia"/>
        </w:rPr>
        <w:t>3、南方誉慧一年持有期混合型证券投资基金2026年2季度报告原文。</w:t>
      </w:r>
    </w:p>
    <w:p w:rsidR="00F11E32" w:rsidRDefault="00F11E32" w:rsidP="00F11E32">
      <w:pPr>
        <w:pStyle w:val="-2"/>
        <w:spacing w:before="312"/>
      </w:pPr>
      <w:r>
        <w:rPr>
          <w:rFonts w:hint="eastAsia"/>
        </w:rPr>
        <w:lastRenderedPageBreak/>
        <w:t>存放地点</w:t>
      </w:r>
    </w:p>
    <w:p w:rsidR="00F11E32" w:rsidRDefault="00F11E32" w:rsidP="00F11E32">
      <w:pPr>
        <w:pStyle w:val="-"/>
        <w:ind w:firstLine="420"/>
      </w:pPr>
      <w:r>
        <w:rPr>
          <w:rFonts w:hint="eastAsia"/>
        </w:rPr>
        <w:t>深圳市福田区莲花街道益田路5999号基金大厦32-42楼。</w:t>
      </w:r>
    </w:p>
    <w:p w:rsidR="00F11E32" w:rsidRDefault="00F11E32" w:rsidP="00F11E32">
      <w:pPr>
        <w:pStyle w:val="-2"/>
        <w:spacing w:before="312"/>
      </w:pPr>
      <w:r>
        <w:rPr>
          <w:rFonts w:hint="eastAsia"/>
        </w:rPr>
        <w:t>查阅方式</w:t>
      </w:r>
    </w:p>
    <w:p w:rsidR="00F11E32" w:rsidRDefault="00F11E32" w:rsidP="00F11E32">
      <w:pPr>
        <w:pStyle w:val="-"/>
        <w:ind w:firstLine="420"/>
      </w:pPr>
      <w:r>
        <w:rPr>
          <w:rFonts w:hint="eastAsia"/>
        </w:rPr>
        <w:t>网站：http://www.nffund.com</w:t>
      </w:r>
    </w:p>
    <w:p w:rsidR="003C7DC3" w:rsidRDefault="00F11E32" w:rsidP="00F11E3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E32" w:rsidRDefault="00F11E32" w:rsidP="00D17C56">
      <w:r>
        <w:separator/>
      </w:r>
    </w:p>
  </w:endnote>
  <w:endnote w:type="continuationSeparator" w:id="0">
    <w:p w:rsidR="00F11E32" w:rsidRDefault="00F11E3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2057D" w:rsidRPr="00B2057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2057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2057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E32" w:rsidRDefault="00F11E32" w:rsidP="00D17C56">
      <w:r>
        <w:separator/>
      </w:r>
    </w:p>
  </w:footnote>
  <w:footnote w:type="continuationSeparator" w:id="0">
    <w:p w:rsidR="00F11E32" w:rsidRDefault="00F11E3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11E32" w:rsidP="00AE3F5B">
    <w:pPr>
      <w:pStyle w:val="a7"/>
      <w:pBdr>
        <w:bottom w:val="single" w:sz="4" w:space="1" w:color="auto"/>
      </w:pBdr>
      <w:jc w:val="right"/>
    </w:pPr>
    <w:r>
      <w:rPr>
        <w:rFonts w:hint="eastAsia"/>
      </w:rPr>
      <w:t>南方誉慧一年持有期混合型证券投资基金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057D"/>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11E32"/>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16DFB-40D8-4B0C-B38A-737CD22FC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6756</Words>
  <Characters>8571</Characters>
  <Application>Microsoft Office Word</Application>
  <DocSecurity>0</DocSecurity>
  <Lines>821</Lines>
  <Paragraphs>643</Paragraphs>
  <ScaleCrop>false</ScaleCrop>
  <Company>MC SYSTEM</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2026-07-17T08:08:00Z</dcterms:modified>
</cp:coreProperties>
</file>