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D323B">
        <w:rPr>
          <w:rFonts w:ascii="宋体" w:hAnsi="宋体" w:hint="eastAsia"/>
          <w:b/>
          <w:bCs/>
          <w:sz w:val="48"/>
          <w:szCs w:val="30"/>
        </w:rPr>
        <w:t>南方宁利一年定期开放债券型发起式证券投资基金</w:t>
      </w:r>
      <w:r w:rsidR="00DD323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D323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D323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D323B">
        <w:rPr>
          <w:rFonts w:ascii="宋体" w:hAnsi="宋体" w:hint="eastAsia"/>
          <w:b/>
          <w:bCs/>
          <w:sz w:val="28"/>
          <w:szCs w:val="30"/>
        </w:rPr>
        <w:t>上海银行股份有限公司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D323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D323B" w:rsidRDefault="00DD323B" w:rsidP="00DD323B">
      <w:pPr>
        <w:pStyle w:val="-1"/>
        <w:ind w:left="281" w:hanging="281"/>
      </w:pPr>
      <w:bookmarkStart w:id="2" w:name="_GoBack"/>
      <w:bookmarkEnd w:id="2"/>
      <w:r>
        <w:rPr>
          <w:rFonts w:hint="eastAsia"/>
        </w:rPr>
        <w:lastRenderedPageBreak/>
        <w:t>重要提示</w:t>
      </w:r>
    </w:p>
    <w:p w:rsidR="00DD323B" w:rsidRDefault="00DD323B" w:rsidP="00DD323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D323B" w:rsidRDefault="00DD323B" w:rsidP="00DD323B">
      <w:pPr>
        <w:pStyle w:val="-"/>
        <w:ind w:firstLine="420"/>
      </w:pPr>
      <w:r>
        <w:rPr>
          <w:rFonts w:hint="eastAsia"/>
        </w:rPr>
        <w:t>基金托管人上海银行股份有限公司根据本基金合同约定，于2026年7月17日复核了本报告中的财务指标、净值表现和投资组合报告等内容，保证复核内容不存在虚假记载、误导性陈述或者重大遗漏。</w:t>
      </w:r>
    </w:p>
    <w:p w:rsidR="00DD323B" w:rsidRDefault="00DD323B" w:rsidP="00DD323B">
      <w:pPr>
        <w:pStyle w:val="-"/>
        <w:ind w:firstLine="420"/>
      </w:pPr>
      <w:r>
        <w:rPr>
          <w:rFonts w:hint="eastAsia"/>
        </w:rPr>
        <w:t>基金管理人承诺以诚实信用、勤勉尽责的原则管理和运用基金资产，但不保证基金一定盈利。</w:t>
      </w:r>
    </w:p>
    <w:p w:rsidR="00DD323B" w:rsidRDefault="00DD323B" w:rsidP="00DD323B">
      <w:pPr>
        <w:pStyle w:val="-"/>
        <w:ind w:firstLine="420"/>
      </w:pPr>
      <w:r>
        <w:rPr>
          <w:rFonts w:hint="eastAsia"/>
        </w:rPr>
        <w:t>基金的过往业绩并不代表其未来表现。投资有风险，投资者在作出投资决策前应仔细阅读本基金的招募说明书。</w:t>
      </w:r>
    </w:p>
    <w:p w:rsidR="00DD323B" w:rsidRDefault="00DD323B" w:rsidP="00DD323B">
      <w:pPr>
        <w:pStyle w:val="-"/>
        <w:ind w:firstLine="420"/>
      </w:pPr>
      <w:r>
        <w:rPr>
          <w:rFonts w:hint="eastAsia"/>
        </w:rPr>
        <w:t>本报告中财务资料未经审计。</w:t>
      </w:r>
    </w:p>
    <w:p w:rsidR="00DD323B" w:rsidRDefault="00DD323B" w:rsidP="00DD323B">
      <w:pPr>
        <w:pStyle w:val="-"/>
        <w:ind w:firstLine="420"/>
      </w:pPr>
      <w:r>
        <w:rPr>
          <w:rFonts w:hint="eastAsia"/>
        </w:rPr>
        <w:t>本报告期自2026年4月1日起至6月30日止。</w:t>
      </w:r>
    </w:p>
    <w:p w:rsidR="00DD323B" w:rsidRDefault="00DD323B" w:rsidP="00DD323B">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DD323B" w:rsidTr="00DD323B">
        <w:tc>
          <w:tcPr>
            <w:tcW w:w="2552" w:type="dxa"/>
          </w:tcPr>
          <w:p w:rsidR="00DD323B" w:rsidRDefault="00DD323B" w:rsidP="00DD323B">
            <w:pPr>
              <w:jc w:val="left"/>
            </w:pPr>
            <w:r>
              <w:rPr>
                <w:rFonts w:hint="eastAsia"/>
              </w:rPr>
              <w:t>基金简称</w:t>
            </w:r>
          </w:p>
        </w:tc>
        <w:tc>
          <w:tcPr>
            <w:tcW w:w="5954" w:type="dxa"/>
          </w:tcPr>
          <w:p w:rsidR="00DD323B" w:rsidRDefault="00DD323B" w:rsidP="00DD323B">
            <w:pPr>
              <w:jc w:val="left"/>
            </w:pPr>
            <w:r>
              <w:rPr>
                <w:rFonts w:hint="eastAsia"/>
              </w:rPr>
              <w:t>南方宁利一年定开债券发起</w:t>
            </w:r>
          </w:p>
        </w:tc>
      </w:tr>
      <w:tr w:rsidR="00DD323B" w:rsidTr="00DD323B">
        <w:tc>
          <w:tcPr>
            <w:tcW w:w="2552" w:type="dxa"/>
          </w:tcPr>
          <w:p w:rsidR="00DD323B" w:rsidRDefault="00DD323B" w:rsidP="00DD323B">
            <w:pPr>
              <w:jc w:val="left"/>
            </w:pPr>
            <w:r>
              <w:rPr>
                <w:rFonts w:hint="eastAsia"/>
              </w:rPr>
              <w:t>基金主代码</w:t>
            </w:r>
          </w:p>
        </w:tc>
        <w:tc>
          <w:tcPr>
            <w:tcW w:w="5954" w:type="dxa"/>
          </w:tcPr>
          <w:p w:rsidR="00DD323B" w:rsidRDefault="00DD323B" w:rsidP="00DD323B">
            <w:pPr>
              <w:jc w:val="left"/>
            </w:pPr>
            <w:r>
              <w:t>008780</w:t>
            </w:r>
          </w:p>
        </w:tc>
      </w:tr>
      <w:tr w:rsidR="00DD323B" w:rsidTr="00DD323B">
        <w:tc>
          <w:tcPr>
            <w:tcW w:w="2552" w:type="dxa"/>
          </w:tcPr>
          <w:p w:rsidR="00DD323B" w:rsidRDefault="00DD323B" w:rsidP="00DD323B">
            <w:pPr>
              <w:jc w:val="left"/>
            </w:pPr>
            <w:r>
              <w:rPr>
                <w:rFonts w:hint="eastAsia"/>
              </w:rPr>
              <w:t>交易代码</w:t>
            </w:r>
          </w:p>
        </w:tc>
        <w:tc>
          <w:tcPr>
            <w:tcW w:w="5954" w:type="dxa"/>
          </w:tcPr>
          <w:p w:rsidR="00DD323B" w:rsidRDefault="00DD323B" w:rsidP="00DD323B">
            <w:pPr>
              <w:jc w:val="left"/>
            </w:pPr>
            <w:r>
              <w:t>008780</w:t>
            </w:r>
          </w:p>
        </w:tc>
      </w:tr>
      <w:tr w:rsidR="00DD323B" w:rsidTr="00DD323B">
        <w:tc>
          <w:tcPr>
            <w:tcW w:w="2552" w:type="dxa"/>
          </w:tcPr>
          <w:p w:rsidR="00DD323B" w:rsidRDefault="00DD323B" w:rsidP="00DD323B">
            <w:pPr>
              <w:jc w:val="left"/>
            </w:pPr>
            <w:r>
              <w:rPr>
                <w:rFonts w:hint="eastAsia"/>
              </w:rPr>
              <w:t>基金运作方式</w:t>
            </w:r>
          </w:p>
        </w:tc>
        <w:tc>
          <w:tcPr>
            <w:tcW w:w="5954" w:type="dxa"/>
          </w:tcPr>
          <w:p w:rsidR="00DD323B" w:rsidRDefault="00DD323B" w:rsidP="00DD323B">
            <w:pPr>
              <w:jc w:val="left"/>
            </w:pPr>
            <w:r>
              <w:rPr>
                <w:rFonts w:hint="eastAsia"/>
              </w:rPr>
              <w:t>契约型开放式</w:t>
            </w:r>
          </w:p>
        </w:tc>
      </w:tr>
      <w:tr w:rsidR="00DD323B" w:rsidTr="00DD323B">
        <w:tc>
          <w:tcPr>
            <w:tcW w:w="2552" w:type="dxa"/>
          </w:tcPr>
          <w:p w:rsidR="00DD323B" w:rsidRDefault="00DD323B" w:rsidP="00DD323B">
            <w:pPr>
              <w:jc w:val="left"/>
            </w:pPr>
            <w:r>
              <w:rPr>
                <w:rFonts w:hint="eastAsia"/>
              </w:rPr>
              <w:t>基金合同生效日</w:t>
            </w:r>
          </w:p>
        </w:tc>
        <w:tc>
          <w:tcPr>
            <w:tcW w:w="5954" w:type="dxa"/>
          </w:tcPr>
          <w:p w:rsidR="00DD323B" w:rsidRDefault="00DD323B" w:rsidP="00DD323B">
            <w:pPr>
              <w:jc w:val="left"/>
            </w:pPr>
            <w:r>
              <w:rPr>
                <w:rFonts w:hint="eastAsia"/>
              </w:rPr>
              <w:t>2020</w:t>
            </w:r>
            <w:r>
              <w:rPr>
                <w:rFonts w:hint="eastAsia"/>
              </w:rPr>
              <w:t>年</w:t>
            </w:r>
            <w:r>
              <w:rPr>
                <w:rFonts w:hint="eastAsia"/>
              </w:rPr>
              <w:t>1</w:t>
            </w:r>
            <w:r>
              <w:rPr>
                <w:rFonts w:hint="eastAsia"/>
              </w:rPr>
              <w:t>月</w:t>
            </w:r>
            <w:r>
              <w:rPr>
                <w:rFonts w:hint="eastAsia"/>
              </w:rPr>
              <w:t>15</w:t>
            </w:r>
            <w:r>
              <w:rPr>
                <w:rFonts w:hint="eastAsia"/>
              </w:rPr>
              <w:t>日</w:t>
            </w:r>
          </w:p>
        </w:tc>
      </w:tr>
      <w:tr w:rsidR="00DD323B" w:rsidTr="00DD323B">
        <w:tc>
          <w:tcPr>
            <w:tcW w:w="2552" w:type="dxa"/>
          </w:tcPr>
          <w:p w:rsidR="00DD323B" w:rsidRDefault="00DD323B" w:rsidP="00DD323B">
            <w:pPr>
              <w:jc w:val="left"/>
            </w:pPr>
            <w:r>
              <w:rPr>
                <w:rFonts w:hint="eastAsia"/>
              </w:rPr>
              <w:t>报告期末基金份额总额</w:t>
            </w:r>
          </w:p>
        </w:tc>
        <w:tc>
          <w:tcPr>
            <w:tcW w:w="5954" w:type="dxa"/>
          </w:tcPr>
          <w:p w:rsidR="00DD323B" w:rsidRDefault="00DD323B" w:rsidP="00DD323B">
            <w:pPr>
              <w:jc w:val="left"/>
            </w:pPr>
            <w:r>
              <w:rPr>
                <w:rFonts w:hint="eastAsia"/>
              </w:rPr>
              <w:t>499,054,684.95</w:t>
            </w:r>
            <w:r>
              <w:rPr>
                <w:rFonts w:hint="eastAsia"/>
              </w:rPr>
              <w:t>份</w:t>
            </w:r>
          </w:p>
        </w:tc>
      </w:tr>
      <w:tr w:rsidR="00DD323B" w:rsidTr="00DD323B">
        <w:tc>
          <w:tcPr>
            <w:tcW w:w="2552" w:type="dxa"/>
          </w:tcPr>
          <w:p w:rsidR="00DD323B" w:rsidRDefault="00DD323B" w:rsidP="00DD323B">
            <w:pPr>
              <w:jc w:val="left"/>
            </w:pPr>
            <w:r>
              <w:rPr>
                <w:rFonts w:hint="eastAsia"/>
              </w:rPr>
              <w:t>投资目标</w:t>
            </w:r>
          </w:p>
        </w:tc>
        <w:tc>
          <w:tcPr>
            <w:tcW w:w="5954" w:type="dxa"/>
          </w:tcPr>
          <w:p w:rsidR="00DD323B" w:rsidRDefault="00DD323B" w:rsidP="00DD323B">
            <w:pPr>
              <w:jc w:val="left"/>
            </w:pPr>
            <w:r>
              <w:rPr>
                <w:rFonts w:hint="eastAsia"/>
              </w:rPr>
              <w:t>本基金在严格控制风险的前提下，力争获得长期稳定的投资收益。</w:t>
            </w:r>
          </w:p>
        </w:tc>
      </w:tr>
      <w:tr w:rsidR="00DD323B" w:rsidTr="00DD323B">
        <w:tc>
          <w:tcPr>
            <w:tcW w:w="2552" w:type="dxa"/>
          </w:tcPr>
          <w:p w:rsidR="00DD323B" w:rsidRDefault="00DD323B" w:rsidP="00DD323B">
            <w:pPr>
              <w:jc w:val="left"/>
            </w:pPr>
            <w:r>
              <w:rPr>
                <w:rFonts w:hint="eastAsia"/>
              </w:rPr>
              <w:t>投资策略</w:t>
            </w:r>
          </w:p>
        </w:tc>
        <w:tc>
          <w:tcPr>
            <w:tcW w:w="5954" w:type="dxa"/>
          </w:tcPr>
          <w:p w:rsidR="00DD323B" w:rsidRDefault="00DD323B" w:rsidP="00DD323B">
            <w:r>
              <w:rPr>
                <w:rFonts w:hint="eastAsia"/>
              </w:rPr>
              <w:t>1</w:t>
            </w:r>
            <w:r>
              <w:rPr>
                <w:rFonts w:hint="eastAsia"/>
              </w:rPr>
              <w:t>、封闭期投资策略</w:t>
            </w:r>
          </w:p>
          <w:p w:rsidR="00DD323B" w:rsidRDefault="00DD323B" w:rsidP="00DD323B">
            <w:r>
              <w:rPr>
                <w:rFonts w:hint="eastAsia"/>
              </w:rPr>
              <w:t>（</w:t>
            </w:r>
            <w:r>
              <w:rPr>
                <w:rFonts w:hint="eastAsia"/>
              </w:rPr>
              <w:t>1</w:t>
            </w:r>
            <w:r>
              <w:rPr>
                <w:rFonts w:hint="eastAsia"/>
              </w:rPr>
              <w:t>）信用债投资策略</w:t>
            </w:r>
          </w:p>
          <w:p w:rsidR="00DD323B" w:rsidRDefault="00DD323B" w:rsidP="00DD323B">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p w:rsidR="00DD323B" w:rsidRDefault="00DD323B" w:rsidP="00DD323B">
            <w:r>
              <w:rPr>
                <w:rFonts w:hint="eastAsia"/>
              </w:rPr>
              <w:t>（</w:t>
            </w:r>
            <w:r>
              <w:rPr>
                <w:rFonts w:hint="eastAsia"/>
              </w:rPr>
              <w:t>2</w:t>
            </w:r>
            <w:r>
              <w:rPr>
                <w:rFonts w:hint="eastAsia"/>
              </w:rPr>
              <w:t>）收益率曲线策略</w:t>
            </w:r>
          </w:p>
          <w:p w:rsidR="00DD323B" w:rsidRDefault="00DD323B" w:rsidP="00DD323B">
            <w:r>
              <w:rPr>
                <w:rFonts w:hint="eastAsia"/>
              </w:rPr>
              <w:t>收益率曲线形状变化代表长、中、短期债券收益率差异变化，相同久期债券组合在收益率曲线发生变化时差异较大。通过对同一类属下的收益率曲线形态和期限结构变动进行分析，首先可以确定债券组合的目标久期配置区域并确定采取子弹型策略、哑铃型策略或梯形策略；其次，通过不同期限间债券当前利差与历史利差的比较，可以进行增陡、减斜和凸度变化的交易。</w:t>
            </w:r>
            <w:r>
              <w:rPr>
                <w:rFonts w:hint="eastAsia"/>
              </w:rPr>
              <w:t xml:space="preserve"> </w:t>
            </w:r>
          </w:p>
          <w:p w:rsidR="00DD323B" w:rsidRDefault="00DD323B" w:rsidP="00DD323B">
            <w:r>
              <w:rPr>
                <w:rFonts w:hint="eastAsia"/>
              </w:rPr>
              <w:t>（</w:t>
            </w:r>
            <w:r>
              <w:rPr>
                <w:rFonts w:hint="eastAsia"/>
              </w:rPr>
              <w:t>3</w:t>
            </w:r>
            <w:r>
              <w:rPr>
                <w:rFonts w:hint="eastAsia"/>
              </w:rPr>
              <w:t>）放大策略</w:t>
            </w:r>
          </w:p>
          <w:p w:rsidR="00DD323B" w:rsidRDefault="00DD323B" w:rsidP="00DD323B">
            <w:r>
              <w:rPr>
                <w:rFonts w:hint="eastAsia"/>
              </w:rPr>
              <w:lastRenderedPageBreak/>
              <w:t>杠杆放大操作即以组合现有债券为基础，利用买断式回购、质押式回购等方式融入低成本资金，并购买剩余年限相对较长并具有较高收益的债券，以期获取超额收益的操作方式。</w:t>
            </w:r>
          </w:p>
          <w:p w:rsidR="00DD323B" w:rsidRDefault="00DD323B" w:rsidP="00DD323B">
            <w:r>
              <w:rPr>
                <w:rFonts w:hint="eastAsia"/>
              </w:rPr>
              <w:t>（</w:t>
            </w:r>
            <w:r>
              <w:rPr>
                <w:rFonts w:hint="eastAsia"/>
              </w:rPr>
              <w:t>4</w:t>
            </w:r>
            <w:r>
              <w:rPr>
                <w:rFonts w:hint="eastAsia"/>
              </w:rPr>
              <w:t>）资产支持证券投资策略</w:t>
            </w:r>
          </w:p>
          <w:p w:rsidR="00DD323B" w:rsidRDefault="00DD323B" w:rsidP="00DD323B">
            <w:r>
              <w:rPr>
                <w:rFonts w:hint="eastAsia"/>
              </w:rPr>
              <w:t>资产支持证券投资关键在于对基础资产质量及未来现金流的分析，本基金将在国内资产证券化产品具体政策框架下，采用基本面分析和数量化模型相结合，对个券进行风险分析和价值评估后进行投资。本基金将严格控制资产支持证券的总体投资规模并进行分散投资，以降低流动性风险。</w:t>
            </w:r>
          </w:p>
          <w:p w:rsidR="00DD323B" w:rsidRDefault="00DD323B" w:rsidP="00DD323B">
            <w:r>
              <w:rPr>
                <w:rFonts w:hint="eastAsia"/>
              </w:rPr>
              <w:t>2</w:t>
            </w:r>
            <w:r>
              <w:rPr>
                <w:rFonts w:hint="eastAsia"/>
              </w:rPr>
              <w:t>、开放期投资策略</w:t>
            </w:r>
          </w:p>
          <w:p w:rsidR="00DD323B" w:rsidRDefault="00DD323B" w:rsidP="00DD323B">
            <w:r>
              <w:rPr>
                <w:rFonts w:hint="eastAsia"/>
              </w:rPr>
              <w:t>本基金以定期开放方式运作，即采取在封闭期内封闭运作、封闭期与封闭期之间定期开放的运作方式。开放期内，基金规模将随着投资人对本基金份额的申购与赎回而不断变化。因此本基金在开放期将保持资产适当的流动性，以应付当时市场条件下的赎回要求，并降低资产的流动性风险，做好流动性管理。</w:t>
            </w:r>
          </w:p>
          <w:p w:rsidR="00DD323B" w:rsidRDefault="00DD323B" w:rsidP="00DD323B">
            <w:r>
              <w:rPr>
                <w:rFonts w:hint="eastAsia"/>
              </w:rPr>
              <w:t>今后，随着证券市场的发展、金融工具的丰富和交易方式的创新等，基金还将积极寻求其他投资机会，如法律法规或监管机构以后允许基金投资其他品种，本基金将在履行适当程序后，将其纳入投资范围以丰富组合投资策略。</w:t>
            </w:r>
          </w:p>
        </w:tc>
      </w:tr>
      <w:tr w:rsidR="00DD323B" w:rsidTr="00DD323B">
        <w:tc>
          <w:tcPr>
            <w:tcW w:w="2552" w:type="dxa"/>
          </w:tcPr>
          <w:p w:rsidR="00DD323B" w:rsidRDefault="00DD323B" w:rsidP="00DD323B">
            <w:pPr>
              <w:jc w:val="left"/>
            </w:pPr>
            <w:r>
              <w:rPr>
                <w:rFonts w:hint="eastAsia"/>
              </w:rPr>
              <w:lastRenderedPageBreak/>
              <w:t>业绩比较基准</w:t>
            </w:r>
          </w:p>
        </w:tc>
        <w:tc>
          <w:tcPr>
            <w:tcW w:w="5954" w:type="dxa"/>
          </w:tcPr>
          <w:p w:rsidR="00DD323B" w:rsidRDefault="00DD323B" w:rsidP="00DD323B">
            <w:pPr>
              <w:jc w:val="left"/>
            </w:pPr>
            <w:r>
              <w:rPr>
                <w:rFonts w:hint="eastAsia"/>
              </w:rPr>
              <w:t>中债信用债总指数收益率</w:t>
            </w:r>
          </w:p>
        </w:tc>
      </w:tr>
      <w:tr w:rsidR="00DD323B" w:rsidTr="00DD323B">
        <w:tc>
          <w:tcPr>
            <w:tcW w:w="2552" w:type="dxa"/>
          </w:tcPr>
          <w:p w:rsidR="00DD323B" w:rsidRDefault="00DD323B" w:rsidP="00DD323B">
            <w:pPr>
              <w:jc w:val="left"/>
            </w:pPr>
            <w:r>
              <w:rPr>
                <w:rFonts w:hint="eastAsia"/>
              </w:rPr>
              <w:t>风险收益特征</w:t>
            </w:r>
          </w:p>
        </w:tc>
        <w:tc>
          <w:tcPr>
            <w:tcW w:w="5954" w:type="dxa"/>
          </w:tcPr>
          <w:p w:rsidR="00DD323B" w:rsidRDefault="00DD323B" w:rsidP="00DD323B">
            <w:pPr>
              <w:jc w:val="left"/>
            </w:pPr>
            <w:r>
              <w:rPr>
                <w:rFonts w:hint="eastAsia"/>
              </w:rPr>
              <w:t>本基金为债券型基金，一般而言，其长期平均风险和预期收益率低于股票型基金、混合型基金，高于货币市场基金。</w:t>
            </w:r>
          </w:p>
        </w:tc>
      </w:tr>
      <w:tr w:rsidR="00DD323B" w:rsidTr="00DD323B">
        <w:tc>
          <w:tcPr>
            <w:tcW w:w="2552" w:type="dxa"/>
          </w:tcPr>
          <w:p w:rsidR="00DD323B" w:rsidRDefault="00DD323B" w:rsidP="00DD323B">
            <w:pPr>
              <w:jc w:val="left"/>
            </w:pPr>
            <w:r>
              <w:rPr>
                <w:rFonts w:hint="eastAsia"/>
              </w:rPr>
              <w:t>基金管理人</w:t>
            </w:r>
          </w:p>
        </w:tc>
        <w:tc>
          <w:tcPr>
            <w:tcW w:w="5954" w:type="dxa"/>
          </w:tcPr>
          <w:p w:rsidR="00DD323B" w:rsidRDefault="00DD323B" w:rsidP="00DD323B">
            <w:pPr>
              <w:jc w:val="left"/>
            </w:pPr>
            <w:r>
              <w:rPr>
                <w:rFonts w:hint="eastAsia"/>
              </w:rPr>
              <w:t>南方基金管理股份有限公司</w:t>
            </w:r>
          </w:p>
        </w:tc>
      </w:tr>
      <w:tr w:rsidR="00DD323B" w:rsidTr="00DD323B">
        <w:tc>
          <w:tcPr>
            <w:tcW w:w="2552" w:type="dxa"/>
          </w:tcPr>
          <w:p w:rsidR="00DD323B" w:rsidRDefault="00DD323B" w:rsidP="00DD323B">
            <w:pPr>
              <w:jc w:val="left"/>
            </w:pPr>
            <w:r>
              <w:rPr>
                <w:rFonts w:hint="eastAsia"/>
              </w:rPr>
              <w:t>基金托管人</w:t>
            </w:r>
          </w:p>
        </w:tc>
        <w:tc>
          <w:tcPr>
            <w:tcW w:w="5954" w:type="dxa"/>
          </w:tcPr>
          <w:p w:rsidR="00DD323B" w:rsidRDefault="00DD323B" w:rsidP="00DD323B">
            <w:pPr>
              <w:jc w:val="left"/>
            </w:pPr>
            <w:r>
              <w:rPr>
                <w:rFonts w:hint="eastAsia"/>
              </w:rPr>
              <w:t>上海银行股份有限公司</w:t>
            </w:r>
          </w:p>
        </w:tc>
      </w:tr>
    </w:tbl>
    <w:p w:rsidR="00DD323B" w:rsidRDefault="00DD323B" w:rsidP="00DD323B">
      <w:pPr>
        <w:pStyle w:val="-1"/>
        <w:ind w:left="281" w:hanging="281"/>
      </w:pPr>
      <w:r>
        <w:rPr>
          <w:rFonts w:hint="eastAsia"/>
        </w:rPr>
        <w:t>主要财务指标和基金净值表现</w:t>
      </w:r>
    </w:p>
    <w:p w:rsidR="00DD323B" w:rsidRDefault="00DD323B" w:rsidP="00DD323B">
      <w:pPr>
        <w:pStyle w:val="-2"/>
        <w:spacing w:before="312"/>
      </w:pPr>
      <w:r>
        <w:rPr>
          <w:rFonts w:hint="eastAsia"/>
        </w:rPr>
        <w:t>主要财务指标</w:t>
      </w:r>
    </w:p>
    <w:p w:rsidR="00DD323B" w:rsidRDefault="00DD323B" w:rsidP="00DD323B">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D323B" w:rsidTr="00DD323B">
        <w:trPr>
          <w:cnfStyle w:val="100000000000" w:firstRow="1" w:lastRow="0" w:firstColumn="0" w:lastColumn="0" w:oddVBand="0" w:evenVBand="0" w:oddHBand="0" w:evenHBand="0" w:firstRowFirstColumn="0" w:firstRowLastColumn="0" w:lastRowFirstColumn="0" w:lastRowLastColumn="0"/>
        </w:trPr>
        <w:tc>
          <w:tcPr>
            <w:tcW w:w="3345" w:type="dxa"/>
          </w:tcPr>
          <w:p w:rsidR="00DD323B" w:rsidRPr="00DD323B" w:rsidRDefault="00DD323B" w:rsidP="00DD323B">
            <w:pPr>
              <w:jc w:val="center"/>
              <w:rPr>
                <w:b/>
              </w:rPr>
            </w:pPr>
            <w:r w:rsidRPr="00DD323B">
              <w:rPr>
                <w:rFonts w:hint="eastAsia"/>
                <w:b/>
              </w:rPr>
              <w:t>主要财务指标</w:t>
            </w:r>
          </w:p>
        </w:tc>
        <w:tc>
          <w:tcPr>
            <w:tcW w:w="5160" w:type="dxa"/>
          </w:tcPr>
          <w:p w:rsidR="00DD323B" w:rsidRPr="00DD323B" w:rsidRDefault="00DD323B" w:rsidP="00DD323B">
            <w:pPr>
              <w:jc w:val="center"/>
              <w:rPr>
                <w:b/>
              </w:rPr>
            </w:pPr>
            <w:r w:rsidRPr="00DD323B">
              <w:rPr>
                <w:rFonts w:hint="eastAsia"/>
                <w:b/>
              </w:rPr>
              <w:t>报告期（</w:t>
            </w:r>
            <w:r w:rsidRPr="00DD323B">
              <w:rPr>
                <w:rFonts w:hint="eastAsia"/>
                <w:b/>
              </w:rPr>
              <w:t>2026</w:t>
            </w:r>
            <w:r w:rsidRPr="00DD323B">
              <w:rPr>
                <w:rFonts w:hint="eastAsia"/>
                <w:b/>
              </w:rPr>
              <w:t>年</w:t>
            </w:r>
            <w:r w:rsidRPr="00DD323B">
              <w:rPr>
                <w:rFonts w:hint="eastAsia"/>
                <w:b/>
              </w:rPr>
              <w:t>4</w:t>
            </w:r>
            <w:r w:rsidRPr="00DD323B">
              <w:rPr>
                <w:rFonts w:hint="eastAsia"/>
                <w:b/>
              </w:rPr>
              <w:t>月</w:t>
            </w:r>
            <w:r w:rsidRPr="00DD323B">
              <w:rPr>
                <w:rFonts w:hint="eastAsia"/>
                <w:b/>
              </w:rPr>
              <w:t>1</w:t>
            </w:r>
            <w:r w:rsidRPr="00DD323B">
              <w:rPr>
                <w:rFonts w:hint="eastAsia"/>
                <w:b/>
              </w:rPr>
              <w:t>日－</w:t>
            </w:r>
            <w:r w:rsidRPr="00DD323B">
              <w:rPr>
                <w:rFonts w:hint="eastAsia"/>
                <w:b/>
              </w:rPr>
              <w:t>2026</w:t>
            </w:r>
            <w:r w:rsidRPr="00DD323B">
              <w:rPr>
                <w:rFonts w:hint="eastAsia"/>
                <w:b/>
              </w:rPr>
              <w:t>年</w:t>
            </w:r>
            <w:r w:rsidRPr="00DD323B">
              <w:rPr>
                <w:rFonts w:hint="eastAsia"/>
                <w:b/>
              </w:rPr>
              <w:t>6</w:t>
            </w:r>
            <w:r w:rsidRPr="00DD323B">
              <w:rPr>
                <w:rFonts w:hint="eastAsia"/>
                <w:b/>
              </w:rPr>
              <w:t>月</w:t>
            </w:r>
            <w:r w:rsidRPr="00DD323B">
              <w:rPr>
                <w:rFonts w:hint="eastAsia"/>
                <w:b/>
              </w:rPr>
              <w:t>30</w:t>
            </w:r>
            <w:r w:rsidRPr="00DD323B">
              <w:rPr>
                <w:rFonts w:hint="eastAsia"/>
                <w:b/>
              </w:rPr>
              <w:t>日）</w:t>
            </w:r>
          </w:p>
        </w:tc>
      </w:tr>
      <w:tr w:rsidR="00DD323B" w:rsidTr="00DD323B">
        <w:tc>
          <w:tcPr>
            <w:tcW w:w="3345" w:type="dxa"/>
          </w:tcPr>
          <w:p w:rsidR="00DD323B" w:rsidRDefault="00DD323B" w:rsidP="00DD323B">
            <w:pPr>
              <w:jc w:val="left"/>
            </w:pPr>
            <w:r>
              <w:rPr>
                <w:rFonts w:hint="eastAsia"/>
              </w:rPr>
              <w:t>1.</w:t>
            </w:r>
            <w:r>
              <w:rPr>
                <w:rFonts w:hint="eastAsia"/>
              </w:rPr>
              <w:t>本期已实现收益</w:t>
            </w:r>
          </w:p>
        </w:tc>
        <w:tc>
          <w:tcPr>
            <w:tcW w:w="5160" w:type="dxa"/>
          </w:tcPr>
          <w:p w:rsidR="00DD323B" w:rsidRDefault="00DD323B" w:rsidP="00DD323B">
            <w:pPr>
              <w:jc w:val="right"/>
            </w:pPr>
            <w:r>
              <w:t>3,696,771.24</w:t>
            </w:r>
          </w:p>
        </w:tc>
      </w:tr>
      <w:tr w:rsidR="00DD323B" w:rsidTr="00DD323B">
        <w:tc>
          <w:tcPr>
            <w:tcW w:w="3345" w:type="dxa"/>
          </w:tcPr>
          <w:p w:rsidR="00DD323B" w:rsidRDefault="00DD323B" w:rsidP="00DD323B">
            <w:pPr>
              <w:jc w:val="left"/>
            </w:pPr>
            <w:r>
              <w:rPr>
                <w:rFonts w:hint="eastAsia"/>
              </w:rPr>
              <w:t>2.</w:t>
            </w:r>
            <w:r>
              <w:rPr>
                <w:rFonts w:hint="eastAsia"/>
              </w:rPr>
              <w:t>本期利润</w:t>
            </w:r>
          </w:p>
        </w:tc>
        <w:tc>
          <w:tcPr>
            <w:tcW w:w="5160" w:type="dxa"/>
          </w:tcPr>
          <w:p w:rsidR="00DD323B" w:rsidRDefault="00DD323B" w:rsidP="00DD323B">
            <w:pPr>
              <w:jc w:val="right"/>
            </w:pPr>
            <w:r>
              <w:t>3,317,164.01</w:t>
            </w:r>
          </w:p>
        </w:tc>
      </w:tr>
      <w:tr w:rsidR="00DD323B" w:rsidTr="00DD323B">
        <w:tc>
          <w:tcPr>
            <w:tcW w:w="3345" w:type="dxa"/>
          </w:tcPr>
          <w:p w:rsidR="00DD323B" w:rsidRDefault="00DD323B" w:rsidP="00DD323B">
            <w:pPr>
              <w:jc w:val="left"/>
            </w:pPr>
            <w:r>
              <w:rPr>
                <w:rFonts w:hint="eastAsia"/>
              </w:rPr>
              <w:t>3.</w:t>
            </w:r>
            <w:r>
              <w:rPr>
                <w:rFonts w:hint="eastAsia"/>
              </w:rPr>
              <w:t>加权平均基金份额本期利润</w:t>
            </w:r>
          </w:p>
        </w:tc>
        <w:tc>
          <w:tcPr>
            <w:tcW w:w="5160" w:type="dxa"/>
          </w:tcPr>
          <w:p w:rsidR="00DD323B" w:rsidRDefault="00DD323B" w:rsidP="00DD323B">
            <w:pPr>
              <w:jc w:val="right"/>
            </w:pPr>
            <w:r>
              <w:t>0.0066</w:t>
            </w:r>
          </w:p>
        </w:tc>
      </w:tr>
      <w:tr w:rsidR="00DD323B" w:rsidTr="00DD323B">
        <w:tc>
          <w:tcPr>
            <w:tcW w:w="3345" w:type="dxa"/>
          </w:tcPr>
          <w:p w:rsidR="00DD323B" w:rsidRDefault="00DD323B" w:rsidP="00DD323B">
            <w:pPr>
              <w:jc w:val="left"/>
            </w:pPr>
            <w:r>
              <w:rPr>
                <w:rFonts w:hint="eastAsia"/>
              </w:rPr>
              <w:t>4.</w:t>
            </w:r>
            <w:r>
              <w:rPr>
                <w:rFonts w:hint="eastAsia"/>
              </w:rPr>
              <w:t>期末基金资产净值</w:t>
            </w:r>
          </w:p>
        </w:tc>
        <w:tc>
          <w:tcPr>
            <w:tcW w:w="5160" w:type="dxa"/>
          </w:tcPr>
          <w:p w:rsidR="00DD323B" w:rsidRDefault="00DD323B" w:rsidP="00DD323B">
            <w:pPr>
              <w:jc w:val="right"/>
            </w:pPr>
            <w:r>
              <w:t>508,144,173.93</w:t>
            </w:r>
          </w:p>
        </w:tc>
      </w:tr>
      <w:tr w:rsidR="00DD323B" w:rsidTr="00DD323B">
        <w:tc>
          <w:tcPr>
            <w:tcW w:w="3345" w:type="dxa"/>
          </w:tcPr>
          <w:p w:rsidR="00DD323B" w:rsidRDefault="00DD323B" w:rsidP="00DD323B">
            <w:pPr>
              <w:jc w:val="left"/>
            </w:pPr>
            <w:r>
              <w:rPr>
                <w:rFonts w:hint="eastAsia"/>
              </w:rPr>
              <w:t>5.</w:t>
            </w:r>
            <w:r>
              <w:rPr>
                <w:rFonts w:hint="eastAsia"/>
              </w:rPr>
              <w:t>期末基金份额净值</w:t>
            </w:r>
          </w:p>
        </w:tc>
        <w:tc>
          <w:tcPr>
            <w:tcW w:w="5160" w:type="dxa"/>
          </w:tcPr>
          <w:p w:rsidR="00DD323B" w:rsidRDefault="00DD323B" w:rsidP="00DD323B">
            <w:pPr>
              <w:jc w:val="right"/>
            </w:pPr>
            <w:r>
              <w:t>1.0182</w:t>
            </w:r>
          </w:p>
        </w:tc>
      </w:tr>
    </w:tbl>
    <w:p w:rsidR="00DD323B" w:rsidRDefault="00DD323B" w:rsidP="00DD323B">
      <w:pPr>
        <w:pStyle w:val="-8"/>
      </w:pPr>
      <w:r>
        <w:rPr>
          <w:rFonts w:hint="eastAsia"/>
        </w:rPr>
        <w:t>注：基金业绩指标不包括持有人认（申）购或交易基金的各项费用，计入费用后实际收益水平要低于所列数字；</w:t>
      </w:r>
    </w:p>
    <w:p w:rsidR="00DD323B" w:rsidRDefault="00DD323B" w:rsidP="00DD323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D323B" w:rsidRDefault="00DD323B" w:rsidP="00DD323B">
      <w:pPr>
        <w:pStyle w:val="-2"/>
        <w:spacing w:before="312"/>
      </w:pPr>
      <w:r>
        <w:rPr>
          <w:rFonts w:hint="eastAsia"/>
        </w:rPr>
        <w:lastRenderedPageBreak/>
        <w:t>基金净值表现</w:t>
      </w:r>
    </w:p>
    <w:p w:rsidR="00DD323B" w:rsidRDefault="00DD323B" w:rsidP="00DD323B">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D323B" w:rsidTr="00DD323B">
        <w:trPr>
          <w:cnfStyle w:val="100000000000" w:firstRow="1" w:lastRow="0" w:firstColumn="0" w:lastColumn="0" w:oddVBand="0" w:evenVBand="0" w:oddHBand="0" w:evenHBand="0" w:firstRowFirstColumn="0" w:firstRowLastColumn="0" w:lastRowFirstColumn="0" w:lastRowLastColumn="0"/>
        </w:trPr>
        <w:tc>
          <w:tcPr>
            <w:tcW w:w="1429" w:type="dxa"/>
          </w:tcPr>
          <w:p w:rsidR="00DD323B" w:rsidRPr="00DD323B" w:rsidRDefault="00DD323B" w:rsidP="00DD323B">
            <w:pPr>
              <w:jc w:val="center"/>
              <w:rPr>
                <w:b/>
              </w:rPr>
            </w:pPr>
            <w:r w:rsidRPr="00DD323B">
              <w:rPr>
                <w:rFonts w:hint="eastAsia"/>
                <w:b/>
              </w:rPr>
              <w:t>阶段</w:t>
            </w:r>
          </w:p>
        </w:tc>
        <w:tc>
          <w:tcPr>
            <w:tcW w:w="1315" w:type="dxa"/>
          </w:tcPr>
          <w:p w:rsidR="00DD323B" w:rsidRPr="00DD323B" w:rsidRDefault="00DD323B" w:rsidP="00DD323B">
            <w:pPr>
              <w:jc w:val="center"/>
              <w:rPr>
                <w:b/>
              </w:rPr>
            </w:pPr>
            <w:r w:rsidRPr="00DD323B">
              <w:rPr>
                <w:rFonts w:hint="eastAsia"/>
                <w:b/>
              </w:rPr>
              <w:t>净值增长率①</w:t>
            </w:r>
          </w:p>
        </w:tc>
        <w:tc>
          <w:tcPr>
            <w:tcW w:w="1315" w:type="dxa"/>
          </w:tcPr>
          <w:p w:rsidR="00DD323B" w:rsidRPr="00DD323B" w:rsidRDefault="00DD323B" w:rsidP="00DD323B">
            <w:pPr>
              <w:jc w:val="center"/>
              <w:rPr>
                <w:b/>
              </w:rPr>
            </w:pPr>
            <w:r w:rsidRPr="00DD323B">
              <w:rPr>
                <w:rFonts w:hint="eastAsia"/>
                <w:b/>
              </w:rPr>
              <w:t>净值增长率标准差②</w:t>
            </w:r>
          </w:p>
        </w:tc>
        <w:tc>
          <w:tcPr>
            <w:tcW w:w="1315" w:type="dxa"/>
          </w:tcPr>
          <w:p w:rsidR="00DD323B" w:rsidRPr="00DD323B" w:rsidRDefault="00DD323B" w:rsidP="00DD323B">
            <w:pPr>
              <w:jc w:val="center"/>
              <w:rPr>
                <w:b/>
              </w:rPr>
            </w:pPr>
            <w:r w:rsidRPr="00DD323B">
              <w:rPr>
                <w:rFonts w:hint="eastAsia"/>
                <w:b/>
              </w:rPr>
              <w:t>业绩比较基准收益率③</w:t>
            </w:r>
          </w:p>
        </w:tc>
        <w:tc>
          <w:tcPr>
            <w:tcW w:w="1315" w:type="dxa"/>
          </w:tcPr>
          <w:p w:rsidR="00DD323B" w:rsidRPr="00DD323B" w:rsidRDefault="00DD323B" w:rsidP="00DD323B">
            <w:pPr>
              <w:jc w:val="center"/>
              <w:rPr>
                <w:b/>
              </w:rPr>
            </w:pPr>
            <w:r w:rsidRPr="00DD323B">
              <w:rPr>
                <w:rFonts w:hint="eastAsia"/>
                <w:b/>
              </w:rPr>
              <w:t>业绩比较基准收益率标准差④</w:t>
            </w:r>
          </w:p>
        </w:tc>
        <w:tc>
          <w:tcPr>
            <w:tcW w:w="907" w:type="dxa"/>
          </w:tcPr>
          <w:p w:rsidR="00DD323B" w:rsidRPr="00DD323B" w:rsidRDefault="00DD323B" w:rsidP="00DD323B">
            <w:pPr>
              <w:jc w:val="center"/>
              <w:rPr>
                <w:b/>
              </w:rPr>
            </w:pPr>
            <w:r w:rsidRPr="00DD323B">
              <w:rPr>
                <w:rFonts w:hint="eastAsia"/>
                <w:b/>
              </w:rPr>
              <w:t>①</w:t>
            </w:r>
            <w:r w:rsidRPr="00DD323B">
              <w:rPr>
                <w:rFonts w:hint="eastAsia"/>
                <w:b/>
              </w:rPr>
              <w:t>-</w:t>
            </w:r>
            <w:r w:rsidRPr="00DD323B">
              <w:rPr>
                <w:rFonts w:hint="eastAsia"/>
                <w:b/>
              </w:rPr>
              <w:t>③</w:t>
            </w:r>
          </w:p>
        </w:tc>
        <w:tc>
          <w:tcPr>
            <w:tcW w:w="907" w:type="dxa"/>
          </w:tcPr>
          <w:p w:rsidR="00DD323B" w:rsidRPr="00DD323B" w:rsidRDefault="00DD323B" w:rsidP="00DD323B">
            <w:pPr>
              <w:jc w:val="center"/>
              <w:rPr>
                <w:b/>
              </w:rPr>
            </w:pPr>
            <w:r w:rsidRPr="00DD323B">
              <w:rPr>
                <w:rFonts w:hint="eastAsia"/>
                <w:b/>
              </w:rPr>
              <w:t>②</w:t>
            </w:r>
            <w:r w:rsidRPr="00DD323B">
              <w:rPr>
                <w:rFonts w:hint="eastAsia"/>
                <w:b/>
              </w:rPr>
              <w:t>-</w:t>
            </w:r>
            <w:r w:rsidRPr="00DD323B">
              <w:rPr>
                <w:rFonts w:hint="eastAsia"/>
                <w:b/>
              </w:rPr>
              <w:t>④</w:t>
            </w:r>
          </w:p>
        </w:tc>
      </w:tr>
      <w:tr w:rsidR="00DD323B" w:rsidTr="00DD323B">
        <w:tc>
          <w:tcPr>
            <w:tcW w:w="1429" w:type="dxa"/>
          </w:tcPr>
          <w:p w:rsidR="00DD323B" w:rsidRDefault="00DD323B" w:rsidP="00DD323B">
            <w:pPr>
              <w:jc w:val="left"/>
            </w:pPr>
            <w:r>
              <w:rPr>
                <w:rFonts w:hint="eastAsia"/>
              </w:rPr>
              <w:t>过去三个月</w:t>
            </w:r>
          </w:p>
        </w:tc>
        <w:tc>
          <w:tcPr>
            <w:tcW w:w="1315" w:type="dxa"/>
          </w:tcPr>
          <w:p w:rsidR="00DD323B" w:rsidRDefault="00DD323B" w:rsidP="00DD323B">
            <w:pPr>
              <w:jc w:val="right"/>
            </w:pPr>
            <w:r>
              <w:t>0.65%</w:t>
            </w:r>
          </w:p>
        </w:tc>
        <w:tc>
          <w:tcPr>
            <w:tcW w:w="1315" w:type="dxa"/>
          </w:tcPr>
          <w:p w:rsidR="00DD323B" w:rsidRDefault="00DD323B" w:rsidP="00DD323B">
            <w:pPr>
              <w:jc w:val="right"/>
            </w:pPr>
            <w:r>
              <w:t>0.03%</w:t>
            </w:r>
          </w:p>
        </w:tc>
        <w:tc>
          <w:tcPr>
            <w:tcW w:w="1315" w:type="dxa"/>
          </w:tcPr>
          <w:p w:rsidR="00DD323B" w:rsidRDefault="00DD323B" w:rsidP="00DD323B">
            <w:pPr>
              <w:jc w:val="right"/>
            </w:pPr>
            <w:r>
              <w:t>0.38%</w:t>
            </w:r>
          </w:p>
        </w:tc>
        <w:tc>
          <w:tcPr>
            <w:tcW w:w="1315" w:type="dxa"/>
          </w:tcPr>
          <w:p w:rsidR="00DD323B" w:rsidRDefault="00DD323B" w:rsidP="00DD323B">
            <w:pPr>
              <w:jc w:val="right"/>
            </w:pPr>
            <w:r>
              <w:t>0.02%</w:t>
            </w:r>
          </w:p>
        </w:tc>
        <w:tc>
          <w:tcPr>
            <w:tcW w:w="907" w:type="dxa"/>
          </w:tcPr>
          <w:p w:rsidR="00DD323B" w:rsidRDefault="00DD323B" w:rsidP="00DD323B">
            <w:pPr>
              <w:jc w:val="right"/>
            </w:pPr>
            <w:r>
              <w:t>0.27%</w:t>
            </w:r>
          </w:p>
        </w:tc>
        <w:tc>
          <w:tcPr>
            <w:tcW w:w="907" w:type="dxa"/>
          </w:tcPr>
          <w:p w:rsidR="00DD323B" w:rsidRDefault="00DD323B" w:rsidP="00DD323B">
            <w:pPr>
              <w:jc w:val="right"/>
            </w:pPr>
            <w:r>
              <w:t>0.01%</w:t>
            </w:r>
          </w:p>
        </w:tc>
      </w:tr>
      <w:tr w:rsidR="00DD323B" w:rsidTr="00DD323B">
        <w:tc>
          <w:tcPr>
            <w:tcW w:w="1429" w:type="dxa"/>
          </w:tcPr>
          <w:p w:rsidR="00DD323B" w:rsidRDefault="00DD323B" w:rsidP="00DD323B">
            <w:pPr>
              <w:jc w:val="left"/>
            </w:pPr>
            <w:r>
              <w:rPr>
                <w:rFonts w:hint="eastAsia"/>
              </w:rPr>
              <w:t>过去六个月</w:t>
            </w:r>
          </w:p>
        </w:tc>
        <w:tc>
          <w:tcPr>
            <w:tcW w:w="1315" w:type="dxa"/>
          </w:tcPr>
          <w:p w:rsidR="00DD323B" w:rsidRDefault="00DD323B" w:rsidP="00DD323B">
            <w:pPr>
              <w:jc w:val="right"/>
            </w:pPr>
            <w:r>
              <w:t>1.12%</w:t>
            </w:r>
          </w:p>
        </w:tc>
        <w:tc>
          <w:tcPr>
            <w:tcW w:w="1315" w:type="dxa"/>
          </w:tcPr>
          <w:p w:rsidR="00DD323B" w:rsidRDefault="00DD323B" w:rsidP="00DD323B">
            <w:pPr>
              <w:jc w:val="right"/>
            </w:pPr>
            <w:r>
              <w:t>0.04%</w:t>
            </w:r>
          </w:p>
        </w:tc>
        <w:tc>
          <w:tcPr>
            <w:tcW w:w="1315" w:type="dxa"/>
          </w:tcPr>
          <w:p w:rsidR="00DD323B" w:rsidRDefault="00DD323B" w:rsidP="00DD323B">
            <w:pPr>
              <w:jc w:val="right"/>
            </w:pPr>
            <w:r>
              <w:t>0.82%</w:t>
            </w:r>
          </w:p>
        </w:tc>
        <w:tc>
          <w:tcPr>
            <w:tcW w:w="1315" w:type="dxa"/>
          </w:tcPr>
          <w:p w:rsidR="00DD323B" w:rsidRDefault="00DD323B" w:rsidP="00DD323B">
            <w:pPr>
              <w:jc w:val="right"/>
            </w:pPr>
            <w:r>
              <w:t>0.01%</w:t>
            </w:r>
          </w:p>
        </w:tc>
        <w:tc>
          <w:tcPr>
            <w:tcW w:w="907" w:type="dxa"/>
          </w:tcPr>
          <w:p w:rsidR="00DD323B" w:rsidRDefault="00DD323B" w:rsidP="00DD323B">
            <w:pPr>
              <w:jc w:val="right"/>
            </w:pPr>
            <w:r>
              <w:t>0.30%</w:t>
            </w:r>
          </w:p>
        </w:tc>
        <w:tc>
          <w:tcPr>
            <w:tcW w:w="907" w:type="dxa"/>
          </w:tcPr>
          <w:p w:rsidR="00DD323B" w:rsidRDefault="00DD323B" w:rsidP="00DD323B">
            <w:pPr>
              <w:jc w:val="right"/>
            </w:pPr>
            <w:r>
              <w:t>0.03%</w:t>
            </w:r>
          </w:p>
        </w:tc>
      </w:tr>
      <w:tr w:rsidR="00DD323B" w:rsidTr="00DD323B">
        <w:tc>
          <w:tcPr>
            <w:tcW w:w="1429" w:type="dxa"/>
          </w:tcPr>
          <w:p w:rsidR="00DD323B" w:rsidRDefault="00DD323B" w:rsidP="00DD323B">
            <w:pPr>
              <w:jc w:val="left"/>
            </w:pPr>
            <w:r>
              <w:rPr>
                <w:rFonts w:hint="eastAsia"/>
              </w:rPr>
              <w:t>过去一年</w:t>
            </w:r>
          </w:p>
        </w:tc>
        <w:tc>
          <w:tcPr>
            <w:tcW w:w="1315" w:type="dxa"/>
          </w:tcPr>
          <w:p w:rsidR="00DD323B" w:rsidRDefault="00DD323B" w:rsidP="00DD323B">
            <w:pPr>
              <w:jc w:val="right"/>
            </w:pPr>
            <w:r>
              <w:t>-1.10%</w:t>
            </w:r>
          </w:p>
        </w:tc>
        <w:tc>
          <w:tcPr>
            <w:tcW w:w="1315" w:type="dxa"/>
          </w:tcPr>
          <w:p w:rsidR="00DD323B" w:rsidRDefault="00DD323B" w:rsidP="00DD323B">
            <w:pPr>
              <w:jc w:val="right"/>
            </w:pPr>
            <w:r>
              <w:t>0.09%</w:t>
            </w:r>
          </w:p>
        </w:tc>
        <w:tc>
          <w:tcPr>
            <w:tcW w:w="1315" w:type="dxa"/>
          </w:tcPr>
          <w:p w:rsidR="00DD323B" w:rsidRDefault="00DD323B" w:rsidP="00DD323B">
            <w:pPr>
              <w:jc w:val="right"/>
            </w:pPr>
            <w:r>
              <w:t>0.55%</w:t>
            </w:r>
          </w:p>
        </w:tc>
        <w:tc>
          <w:tcPr>
            <w:tcW w:w="1315" w:type="dxa"/>
          </w:tcPr>
          <w:p w:rsidR="00DD323B" w:rsidRDefault="00DD323B" w:rsidP="00DD323B">
            <w:pPr>
              <w:jc w:val="right"/>
            </w:pPr>
            <w:r>
              <w:t>0.02%</w:t>
            </w:r>
          </w:p>
        </w:tc>
        <w:tc>
          <w:tcPr>
            <w:tcW w:w="907" w:type="dxa"/>
          </w:tcPr>
          <w:p w:rsidR="00DD323B" w:rsidRDefault="00DD323B" w:rsidP="00DD323B">
            <w:pPr>
              <w:jc w:val="right"/>
            </w:pPr>
            <w:r>
              <w:t>-1.65%</w:t>
            </w:r>
          </w:p>
        </w:tc>
        <w:tc>
          <w:tcPr>
            <w:tcW w:w="907" w:type="dxa"/>
          </w:tcPr>
          <w:p w:rsidR="00DD323B" w:rsidRDefault="00DD323B" w:rsidP="00DD323B">
            <w:pPr>
              <w:jc w:val="right"/>
            </w:pPr>
            <w:r>
              <w:t>0.07%</w:t>
            </w:r>
          </w:p>
        </w:tc>
      </w:tr>
      <w:tr w:rsidR="00DD323B" w:rsidTr="00DD323B">
        <w:tc>
          <w:tcPr>
            <w:tcW w:w="1429" w:type="dxa"/>
          </w:tcPr>
          <w:p w:rsidR="00DD323B" w:rsidRDefault="00DD323B" w:rsidP="00DD323B">
            <w:pPr>
              <w:jc w:val="left"/>
            </w:pPr>
            <w:r>
              <w:rPr>
                <w:rFonts w:hint="eastAsia"/>
              </w:rPr>
              <w:t>过去三年</w:t>
            </w:r>
          </w:p>
        </w:tc>
        <w:tc>
          <w:tcPr>
            <w:tcW w:w="1315" w:type="dxa"/>
          </w:tcPr>
          <w:p w:rsidR="00DD323B" w:rsidRDefault="00DD323B" w:rsidP="00DD323B">
            <w:pPr>
              <w:jc w:val="right"/>
            </w:pPr>
            <w:r>
              <w:t>6.57%</w:t>
            </w:r>
          </w:p>
        </w:tc>
        <w:tc>
          <w:tcPr>
            <w:tcW w:w="1315" w:type="dxa"/>
          </w:tcPr>
          <w:p w:rsidR="00DD323B" w:rsidRDefault="00DD323B" w:rsidP="00DD323B">
            <w:pPr>
              <w:jc w:val="right"/>
            </w:pPr>
            <w:r>
              <w:t>0.08%</w:t>
            </w:r>
          </w:p>
        </w:tc>
        <w:tc>
          <w:tcPr>
            <w:tcW w:w="1315" w:type="dxa"/>
          </w:tcPr>
          <w:p w:rsidR="00DD323B" w:rsidRDefault="00DD323B" w:rsidP="00DD323B">
            <w:pPr>
              <w:jc w:val="right"/>
            </w:pPr>
            <w:r>
              <w:t>3.72%</w:t>
            </w:r>
          </w:p>
        </w:tc>
        <w:tc>
          <w:tcPr>
            <w:tcW w:w="1315" w:type="dxa"/>
          </w:tcPr>
          <w:p w:rsidR="00DD323B" w:rsidRDefault="00DD323B" w:rsidP="00DD323B">
            <w:pPr>
              <w:jc w:val="right"/>
            </w:pPr>
            <w:r>
              <w:t>0.03%</w:t>
            </w:r>
          </w:p>
        </w:tc>
        <w:tc>
          <w:tcPr>
            <w:tcW w:w="907" w:type="dxa"/>
          </w:tcPr>
          <w:p w:rsidR="00DD323B" w:rsidRDefault="00DD323B" w:rsidP="00DD323B">
            <w:pPr>
              <w:jc w:val="right"/>
            </w:pPr>
            <w:r>
              <w:t>2.85%</w:t>
            </w:r>
          </w:p>
        </w:tc>
        <w:tc>
          <w:tcPr>
            <w:tcW w:w="907" w:type="dxa"/>
          </w:tcPr>
          <w:p w:rsidR="00DD323B" w:rsidRDefault="00DD323B" w:rsidP="00DD323B">
            <w:pPr>
              <w:jc w:val="right"/>
            </w:pPr>
            <w:r>
              <w:t>0.05%</w:t>
            </w:r>
          </w:p>
        </w:tc>
      </w:tr>
      <w:tr w:rsidR="00DD323B" w:rsidTr="00DD323B">
        <w:tc>
          <w:tcPr>
            <w:tcW w:w="1429" w:type="dxa"/>
          </w:tcPr>
          <w:p w:rsidR="00DD323B" w:rsidRDefault="00DD323B" w:rsidP="00DD323B">
            <w:pPr>
              <w:jc w:val="left"/>
            </w:pPr>
            <w:r>
              <w:rPr>
                <w:rFonts w:hint="eastAsia"/>
              </w:rPr>
              <w:t>过去五年</w:t>
            </w:r>
          </w:p>
        </w:tc>
        <w:tc>
          <w:tcPr>
            <w:tcW w:w="1315" w:type="dxa"/>
          </w:tcPr>
          <w:p w:rsidR="00DD323B" w:rsidRDefault="00DD323B" w:rsidP="00DD323B">
            <w:pPr>
              <w:jc w:val="right"/>
            </w:pPr>
            <w:r>
              <w:t>14.64%</w:t>
            </w:r>
          </w:p>
        </w:tc>
        <w:tc>
          <w:tcPr>
            <w:tcW w:w="1315" w:type="dxa"/>
          </w:tcPr>
          <w:p w:rsidR="00DD323B" w:rsidRDefault="00DD323B" w:rsidP="00DD323B">
            <w:pPr>
              <w:jc w:val="right"/>
            </w:pPr>
            <w:r>
              <w:t>0.07%</w:t>
            </w:r>
          </w:p>
        </w:tc>
        <w:tc>
          <w:tcPr>
            <w:tcW w:w="1315" w:type="dxa"/>
          </w:tcPr>
          <w:p w:rsidR="00DD323B" w:rsidRDefault="00DD323B" w:rsidP="00DD323B">
            <w:pPr>
              <w:jc w:val="right"/>
            </w:pPr>
            <w:r>
              <w:t>5.87%</w:t>
            </w:r>
          </w:p>
        </w:tc>
        <w:tc>
          <w:tcPr>
            <w:tcW w:w="1315" w:type="dxa"/>
          </w:tcPr>
          <w:p w:rsidR="00DD323B" w:rsidRDefault="00DD323B" w:rsidP="00DD323B">
            <w:pPr>
              <w:jc w:val="right"/>
            </w:pPr>
            <w:r>
              <w:t>0.03%</w:t>
            </w:r>
          </w:p>
        </w:tc>
        <w:tc>
          <w:tcPr>
            <w:tcW w:w="907" w:type="dxa"/>
          </w:tcPr>
          <w:p w:rsidR="00DD323B" w:rsidRDefault="00DD323B" w:rsidP="00DD323B">
            <w:pPr>
              <w:jc w:val="right"/>
            </w:pPr>
            <w:r>
              <w:t>8.77%</w:t>
            </w:r>
          </w:p>
        </w:tc>
        <w:tc>
          <w:tcPr>
            <w:tcW w:w="907" w:type="dxa"/>
          </w:tcPr>
          <w:p w:rsidR="00DD323B" w:rsidRDefault="00DD323B" w:rsidP="00DD323B">
            <w:pPr>
              <w:jc w:val="right"/>
            </w:pPr>
            <w:r>
              <w:t>0.04%</w:t>
            </w:r>
          </w:p>
        </w:tc>
      </w:tr>
      <w:tr w:rsidR="00DD323B" w:rsidTr="00DD323B">
        <w:tc>
          <w:tcPr>
            <w:tcW w:w="1429" w:type="dxa"/>
          </w:tcPr>
          <w:p w:rsidR="00DD323B" w:rsidRDefault="00DD323B" w:rsidP="00DD323B">
            <w:pPr>
              <w:jc w:val="left"/>
            </w:pPr>
            <w:r>
              <w:rPr>
                <w:rFonts w:hint="eastAsia"/>
              </w:rPr>
              <w:t>自基金合同生效起至今</w:t>
            </w:r>
          </w:p>
        </w:tc>
        <w:tc>
          <w:tcPr>
            <w:tcW w:w="1315" w:type="dxa"/>
          </w:tcPr>
          <w:p w:rsidR="00DD323B" w:rsidRDefault="00DD323B" w:rsidP="00DD323B">
            <w:pPr>
              <w:jc w:val="right"/>
            </w:pPr>
            <w:r>
              <w:t>18.89%</w:t>
            </w:r>
          </w:p>
        </w:tc>
        <w:tc>
          <w:tcPr>
            <w:tcW w:w="1315" w:type="dxa"/>
          </w:tcPr>
          <w:p w:rsidR="00DD323B" w:rsidRDefault="00DD323B" w:rsidP="00DD323B">
            <w:pPr>
              <w:jc w:val="right"/>
            </w:pPr>
            <w:r>
              <w:t>0.07%</w:t>
            </w:r>
          </w:p>
        </w:tc>
        <w:tc>
          <w:tcPr>
            <w:tcW w:w="1315" w:type="dxa"/>
          </w:tcPr>
          <w:p w:rsidR="00DD323B" w:rsidRDefault="00DD323B" w:rsidP="00DD323B">
            <w:pPr>
              <w:jc w:val="right"/>
            </w:pPr>
            <w:r>
              <w:t>6.70%</w:t>
            </w:r>
          </w:p>
        </w:tc>
        <w:tc>
          <w:tcPr>
            <w:tcW w:w="1315" w:type="dxa"/>
          </w:tcPr>
          <w:p w:rsidR="00DD323B" w:rsidRDefault="00DD323B" w:rsidP="00DD323B">
            <w:pPr>
              <w:jc w:val="right"/>
            </w:pPr>
            <w:r>
              <w:t>0.03%</w:t>
            </w:r>
          </w:p>
        </w:tc>
        <w:tc>
          <w:tcPr>
            <w:tcW w:w="907" w:type="dxa"/>
          </w:tcPr>
          <w:p w:rsidR="00DD323B" w:rsidRDefault="00DD323B" w:rsidP="00DD323B">
            <w:pPr>
              <w:jc w:val="right"/>
            </w:pPr>
            <w:r>
              <w:t>12.19%</w:t>
            </w:r>
          </w:p>
        </w:tc>
        <w:tc>
          <w:tcPr>
            <w:tcW w:w="907" w:type="dxa"/>
          </w:tcPr>
          <w:p w:rsidR="00DD323B" w:rsidRDefault="00DD323B" w:rsidP="00DD323B">
            <w:pPr>
              <w:jc w:val="right"/>
            </w:pPr>
            <w:r>
              <w:t>0.04%</w:t>
            </w:r>
          </w:p>
        </w:tc>
      </w:tr>
    </w:tbl>
    <w:p w:rsidR="00DD323B" w:rsidRDefault="00DD323B" w:rsidP="00DD323B">
      <w:pPr>
        <w:pStyle w:val="-3"/>
        <w:spacing w:before="156" w:after="156"/>
      </w:pPr>
      <w:r>
        <w:rPr>
          <w:rFonts w:hint="eastAsia"/>
        </w:rPr>
        <w:t>自基金合同生效以来基金份额累计净值增长率变动及其与同期业绩比较基准收益率变动的比较</w:t>
      </w:r>
    </w:p>
    <w:p w:rsidR="00DD323B" w:rsidRDefault="00DD323B" w:rsidP="00DD323B">
      <w:r>
        <w:rPr>
          <w:noProof/>
        </w:rPr>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DD323B" w:rsidRDefault="00DD323B" w:rsidP="00DD323B">
      <w:pPr>
        <w:pStyle w:val="-1"/>
        <w:ind w:left="281" w:hanging="281"/>
      </w:pPr>
      <w:r>
        <w:rPr>
          <w:rFonts w:hint="eastAsia"/>
        </w:rPr>
        <w:t>管理人报告</w:t>
      </w:r>
    </w:p>
    <w:p w:rsidR="00DD323B" w:rsidRDefault="00DD323B" w:rsidP="00DD323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D323B" w:rsidTr="00DF06F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D323B" w:rsidRPr="00DD323B" w:rsidRDefault="00DD323B" w:rsidP="00DD323B">
            <w:pPr>
              <w:jc w:val="center"/>
              <w:rPr>
                <w:b/>
              </w:rPr>
            </w:pPr>
            <w:r w:rsidRPr="00DD323B">
              <w:rPr>
                <w:rFonts w:hint="eastAsia"/>
                <w:b/>
              </w:rPr>
              <w:t>姓名</w:t>
            </w:r>
          </w:p>
        </w:tc>
        <w:tc>
          <w:tcPr>
            <w:tcW w:w="851" w:type="dxa"/>
            <w:vMerge w:val="restart"/>
          </w:tcPr>
          <w:p w:rsidR="00DD323B" w:rsidRPr="00DD323B" w:rsidRDefault="00DD323B" w:rsidP="00DD323B">
            <w:pPr>
              <w:jc w:val="center"/>
              <w:rPr>
                <w:b/>
              </w:rPr>
            </w:pPr>
            <w:r w:rsidRPr="00DD323B">
              <w:rPr>
                <w:rFonts w:hint="eastAsia"/>
                <w:b/>
              </w:rPr>
              <w:t>职务</w:t>
            </w:r>
          </w:p>
        </w:tc>
        <w:tc>
          <w:tcPr>
            <w:tcW w:w="2234" w:type="dxa"/>
            <w:gridSpan w:val="2"/>
            <w:tcBorders>
              <w:bottom w:val="single" w:sz="4" w:space="0" w:color="auto"/>
            </w:tcBorders>
          </w:tcPr>
          <w:p w:rsidR="00DD323B" w:rsidRPr="00DD323B" w:rsidRDefault="00DD323B" w:rsidP="00DD323B">
            <w:pPr>
              <w:jc w:val="center"/>
              <w:rPr>
                <w:b/>
              </w:rPr>
            </w:pPr>
            <w:r w:rsidRPr="00DD323B">
              <w:rPr>
                <w:rFonts w:hint="eastAsia"/>
                <w:b/>
              </w:rPr>
              <w:t>任本基金的基金经理期限</w:t>
            </w:r>
          </w:p>
        </w:tc>
        <w:tc>
          <w:tcPr>
            <w:tcW w:w="703" w:type="dxa"/>
            <w:vMerge w:val="restart"/>
          </w:tcPr>
          <w:p w:rsidR="00DD323B" w:rsidRPr="00DD323B" w:rsidRDefault="00DD323B" w:rsidP="00DD323B">
            <w:pPr>
              <w:jc w:val="center"/>
              <w:rPr>
                <w:b/>
              </w:rPr>
            </w:pPr>
            <w:r w:rsidRPr="00DD323B">
              <w:rPr>
                <w:rFonts w:hint="eastAsia"/>
                <w:b/>
              </w:rPr>
              <w:t>证券从业年限</w:t>
            </w:r>
          </w:p>
        </w:tc>
        <w:tc>
          <w:tcPr>
            <w:tcW w:w="3856" w:type="dxa"/>
            <w:vMerge w:val="restart"/>
          </w:tcPr>
          <w:p w:rsidR="00DD323B" w:rsidRPr="00DD323B" w:rsidRDefault="00DD323B" w:rsidP="00DD323B">
            <w:pPr>
              <w:jc w:val="center"/>
              <w:rPr>
                <w:b/>
              </w:rPr>
            </w:pPr>
            <w:r w:rsidRPr="00DD323B">
              <w:rPr>
                <w:rFonts w:hint="eastAsia"/>
                <w:b/>
              </w:rPr>
              <w:t>说明</w:t>
            </w:r>
          </w:p>
        </w:tc>
      </w:tr>
      <w:tr w:rsidR="00DD323B" w:rsidTr="00DD323B">
        <w:tc>
          <w:tcPr>
            <w:tcW w:w="862" w:type="dxa"/>
            <w:vMerge/>
          </w:tcPr>
          <w:p w:rsidR="00DD323B" w:rsidRDefault="00DD323B" w:rsidP="00DD323B">
            <w:pPr>
              <w:jc w:val="left"/>
            </w:pPr>
          </w:p>
        </w:tc>
        <w:tc>
          <w:tcPr>
            <w:tcW w:w="851" w:type="dxa"/>
            <w:vMerge/>
          </w:tcPr>
          <w:p w:rsidR="00DD323B" w:rsidRDefault="00DD323B" w:rsidP="00DD323B">
            <w:pPr>
              <w:jc w:val="left"/>
            </w:pPr>
          </w:p>
        </w:tc>
        <w:tc>
          <w:tcPr>
            <w:tcW w:w="1117" w:type="dxa"/>
            <w:shd w:val="clear" w:color="auto" w:fill="BFBFBF"/>
          </w:tcPr>
          <w:p w:rsidR="00DD323B" w:rsidRPr="00DD323B" w:rsidRDefault="00DD323B" w:rsidP="00DD323B">
            <w:pPr>
              <w:jc w:val="center"/>
              <w:rPr>
                <w:b/>
              </w:rPr>
            </w:pPr>
            <w:r w:rsidRPr="00DD323B">
              <w:rPr>
                <w:rFonts w:hint="eastAsia"/>
                <w:b/>
              </w:rPr>
              <w:t>任职日期</w:t>
            </w:r>
          </w:p>
        </w:tc>
        <w:tc>
          <w:tcPr>
            <w:tcW w:w="1117" w:type="dxa"/>
            <w:shd w:val="clear" w:color="auto" w:fill="BFBFBF"/>
          </w:tcPr>
          <w:p w:rsidR="00DD323B" w:rsidRPr="00DD323B" w:rsidRDefault="00DD323B" w:rsidP="00DD323B">
            <w:pPr>
              <w:jc w:val="center"/>
              <w:rPr>
                <w:b/>
              </w:rPr>
            </w:pPr>
            <w:r w:rsidRPr="00DD323B">
              <w:rPr>
                <w:rFonts w:hint="eastAsia"/>
                <w:b/>
              </w:rPr>
              <w:t>离任日期</w:t>
            </w:r>
          </w:p>
        </w:tc>
        <w:tc>
          <w:tcPr>
            <w:tcW w:w="703" w:type="dxa"/>
            <w:vMerge/>
          </w:tcPr>
          <w:p w:rsidR="00DD323B" w:rsidRDefault="00DD323B" w:rsidP="00DD323B">
            <w:pPr>
              <w:jc w:val="left"/>
            </w:pPr>
          </w:p>
        </w:tc>
        <w:tc>
          <w:tcPr>
            <w:tcW w:w="3856" w:type="dxa"/>
            <w:vMerge/>
          </w:tcPr>
          <w:p w:rsidR="00DD323B" w:rsidRDefault="00DD323B" w:rsidP="00DD323B">
            <w:pPr>
              <w:jc w:val="left"/>
            </w:pPr>
          </w:p>
        </w:tc>
      </w:tr>
      <w:tr w:rsidR="00DD323B" w:rsidTr="00DD323B">
        <w:tc>
          <w:tcPr>
            <w:tcW w:w="862" w:type="dxa"/>
          </w:tcPr>
          <w:p w:rsidR="00DD323B" w:rsidRDefault="00DD323B" w:rsidP="00DD323B">
            <w:pPr>
              <w:jc w:val="left"/>
            </w:pPr>
            <w:r>
              <w:rPr>
                <w:rFonts w:hint="eastAsia"/>
              </w:rPr>
              <w:lastRenderedPageBreak/>
              <w:t>刘文良</w:t>
            </w:r>
          </w:p>
        </w:tc>
        <w:tc>
          <w:tcPr>
            <w:tcW w:w="851" w:type="dxa"/>
          </w:tcPr>
          <w:p w:rsidR="00DD323B" w:rsidRDefault="00DD323B" w:rsidP="00DD323B">
            <w:pPr>
              <w:jc w:val="left"/>
            </w:pPr>
            <w:r>
              <w:rPr>
                <w:rFonts w:hint="eastAsia"/>
              </w:rPr>
              <w:t>本基金基金经理</w:t>
            </w:r>
          </w:p>
        </w:tc>
        <w:tc>
          <w:tcPr>
            <w:tcW w:w="1117" w:type="dxa"/>
          </w:tcPr>
          <w:p w:rsidR="00DD323B" w:rsidRDefault="00DD323B" w:rsidP="00DD323B">
            <w:pPr>
              <w:jc w:val="left"/>
            </w:pPr>
            <w:r>
              <w:rPr>
                <w:rFonts w:hint="eastAsia"/>
              </w:rPr>
              <w:t>2020</w:t>
            </w:r>
            <w:r>
              <w:rPr>
                <w:rFonts w:hint="eastAsia"/>
              </w:rPr>
              <w:t>年</w:t>
            </w:r>
            <w:r>
              <w:rPr>
                <w:rFonts w:hint="eastAsia"/>
              </w:rPr>
              <w:t>2</w:t>
            </w:r>
            <w:r>
              <w:rPr>
                <w:rFonts w:hint="eastAsia"/>
              </w:rPr>
              <w:t>月</w:t>
            </w:r>
            <w:r>
              <w:rPr>
                <w:rFonts w:hint="eastAsia"/>
              </w:rPr>
              <w:t>14</w:t>
            </w:r>
            <w:r>
              <w:rPr>
                <w:rFonts w:hint="eastAsia"/>
              </w:rPr>
              <w:t>日</w:t>
            </w:r>
          </w:p>
        </w:tc>
        <w:tc>
          <w:tcPr>
            <w:tcW w:w="1117" w:type="dxa"/>
          </w:tcPr>
          <w:p w:rsidR="00DD323B" w:rsidRDefault="00DD323B" w:rsidP="00DD323B">
            <w:pPr>
              <w:jc w:val="right"/>
            </w:pPr>
            <w:r>
              <w:t>-</w:t>
            </w:r>
          </w:p>
        </w:tc>
        <w:tc>
          <w:tcPr>
            <w:tcW w:w="703" w:type="dxa"/>
          </w:tcPr>
          <w:p w:rsidR="00DD323B" w:rsidRDefault="00DD323B" w:rsidP="00DD323B">
            <w:pPr>
              <w:jc w:val="left"/>
            </w:pPr>
            <w:r>
              <w:rPr>
                <w:rFonts w:hint="eastAsia"/>
              </w:rPr>
              <w:t>13</w:t>
            </w:r>
            <w:r>
              <w:rPr>
                <w:rFonts w:hint="eastAsia"/>
              </w:rPr>
              <w:t>年</w:t>
            </w:r>
          </w:p>
        </w:tc>
        <w:tc>
          <w:tcPr>
            <w:tcW w:w="3856" w:type="dxa"/>
          </w:tcPr>
          <w:p w:rsidR="00DD323B" w:rsidRDefault="00DD323B" w:rsidP="00DD323B">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月加入南方基金，历任固定收益部转债研究员、宏观研究员、信用分析师；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日，任南方和元基金经理；</w:t>
            </w:r>
            <w:r>
              <w:rPr>
                <w:rFonts w:hint="eastAsia"/>
              </w:rPr>
              <w:t>2017</w:t>
            </w:r>
            <w:r>
              <w:rPr>
                <w:rFonts w:hint="eastAsia"/>
              </w:rPr>
              <w:t>年</w:t>
            </w:r>
            <w:r>
              <w:rPr>
                <w:rFonts w:hint="eastAsia"/>
              </w:rPr>
              <w:t>5</w:t>
            </w:r>
            <w:r>
              <w:rPr>
                <w:rFonts w:hint="eastAsia"/>
              </w:rPr>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6</w:t>
            </w:r>
            <w:r>
              <w:rPr>
                <w:rFonts w:hint="eastAsia"/>
              </w:rPr>
              <w:t>月</w:t>
            </w:r>
            <w:r>
              <w:rPr>
                <w:rFonts w:hint="eastAsia"/>
              </w:rPr>
              <w:t>12</w:t>
            </w:r>
            <w:r>
              <w:rPr>
                <w:rFonts w:hint="eastAsia"/>
              </w:rPr>
              <w:t>日，任南方耀元债券基金经理；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lastRenderedPageBreak/>
              <w:t>年</w:t>
            </w:r>
            <w:r>
              <w:rPr>
                <w:rFonts w:hint="eastAsia"/>
              </w:rPr>
              <w:t>3</w:t>
            </w:r>
            <w:r>
              <w:rPr>
                <w:rFonts w:hint="eastAsia"/>
              </w:rPr>
              <w:t>月</w:t>
            </w:r>
            <w:r>
              <w:rPr>
                <w:rFonts w:hint="eastAsia"/>
              </w:rPr>
              <w:t>6</w:t>
            </w:r>
            <w:r>
              <w:rPr>
                <w:rFonts w:hint="eastAsia"/>
              </w:rPr>
              <w:t>日至今，任南方昌元转债基金经理；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日至今，任南方弘利定开债券发起基金经理。</w:t>
            </w:r>
          </w:p>
        </w:tc>
      </w:tr>
    </w:tbl>
    <w:p w:rsidR="00DD323B" w:rsidRDefault="00DD323B" w:rsidP="00DD323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D323B" w:rsidRDefault="00DD323B" w:rsidP="00DD323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D323B" w:rsidRDefault="00DD323B" w:rsidP="00DD323B">
      <w:pPr>
        <w:pStyle w:val="-2"/>
        <w:spacing w:before="312"/>
      </w:pPr>
      <w:r>
        <w:rPr>
          <w:rFonts w:hint="eastAsia"/>
        </w:rPr>
        <w:t>管理人对报告期内本基金运作遵规守信情况的说明</w:t>
      </w:r>
    </w:p>
    <w:p w:rsidR="00DD323B" w:rsidRDefault="00DD323B" w:rsidP="00DD323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D323B" w:rsidRDefault="00DD323B" w:rsidP="00DD323B">
      <w:pPr>
        <w:pStyle w:val="-2"/>
        <w:spacing w:before="312"/>
      </w:pPr>
      <w:r>
        <w:rPr>
          <w:rFonts w:hint="eastAsia"/>
        </w:rPr>
        <w:t>公平交易专项说明</w:t>
      </w:r>
    </w:p>
    <w:p w:rsidR="00DD323B" w:rsidRDefault="00DD323B" w:rsidP="00DD323B">
      <w:pPr>
        <w:pStyle w:val="-3"/>
        <w:spacing w:before="156" w:after="156"/>
      </w:pPr>
      <w:r>
        <w:rPr>
          <w:rFonts w:hint="eastAsia"/>
        </w:rPr>
        <w:t>公平交易制度的执行情况</w:t>
      </w:r>
    </w:p>
    <w:p w:rsidR="00DD323B" w:rsidRDefault="00DD323B" w:rsidP="00DD323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D323B" w:rsidRDefault="00DD323B" w:rsidP="00DD323B">
      <w:pPr>
        <w:pStyle w:val="-3"/>
        <w:spacing w:before="156" w:after="156"/>
      </w:pPr>
      <w:r>
        <w:rPr>
          <w:rFonts w:hint="eastAsia"/>
        </w:rPr>
        <w:t>异常交易行为的专项说明</w:t>
      </w:r>
    </w:p>
    <w:p w:rsidR="00DD323B" w:rsidRDefault="00DD323B" w:rsidP="00DD323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D323B" w:rsidRDefault="00DD323B" w:rsidP="00DD323B">
      <w:pPr>
        <w:pStyle w:val="-2"/>
        <w:spacing w:before="312"/>
      </w:pPr>
      <w:r>
        <w:rPr>
          <w:rFonts w:hint="eastAsia"/>
        </w:rPr>
        <w:t>报告期内基金投资策略和运作分析</w:t>
      </w:r>
    </w:p>
    <w:p w:rsidR="00DD323B" w:rsidRDefault="00DD323B" w:rsidP="00DD323B">
      <w:pPr>
        <w:pStyle w:val="-"/>
        <w:ind w:firstLine="420"/>
      </w:pPr>
      <w:r>
        <w:rPr>
          <w:rFonts w:hint="eastAsia"/>
        </w:rPr>
        <w:t>2026年二季度，国内经济走势分化加剧，在AI产业周期引领下外需和先进制造景气加速向上，消费、基建等内需板块走弱，海外中东局势缓和助推全球风险偏好上行，但高通胀压力下市场对美联储由降息预期转为加息预期。债市方面，央行保持宽松的流动性环境，</w:t>
      </w:r>
      <w:r>
        <w:rPr>
          <w:rFonts w:hint="eastAsia"/>
        </w:rPr>
        <w:lastRenderedPageBreak/>
        <w:t>4-5月市场表现偏强，6月出现小幅波动，全季来看收益率曲线平坦化下行，信用债表现好于同期限利率债。组合运作方面，南方宁利以利率债波段操作为主，辅以优质信用债配置，二季度组合对持仓债券进行了结构性调整，整体久期先上后下，季末处于中性略低水平。</w:t>
      </w:r>
    </w:p>
    <w:p w:rsidR="00DD323B" w:rsidRDefault="00DD323B" w:rsidP="00DD323B">
      <w:pPr>
        <w:pStyle w:val="-"/>
        <w:ind w:firstLine="420"/>
      </w:pPr>
      <w:r>
        <w:rPr>
          <w:rFonts w:hint="eastAsia"/>
        </w:rPr>
        <w:t>展望三季度，预计经济基本面延续K型分化格局，AI产业周期延续高景气，内需相关的传统经济板块偏弱，央行保持较为宽松的流动性环境，财政支出力度较二季度可能有所回升，随着通胀和就业数据走弱美联储加息预期有望回落，利好全球风险资产。债市方面，三季度收益率进一步下行的空间有限，波动可能加大，耐心等待市场回调带来的配置机会。组合运作方面，计划继续采取利率债波段操作+高等级信用债配置的策略，力争获取超越业绩基准的回报。</w:t>
      </w:r>
    </w:p>
    <w:p w:rsidR="00DD323B" w:rsidRDefault="00DD323B" w:rsidP="00DD323B">
      <w:pPr>
        <w:pStyle w:val="-2"/>
        <w:spacing w:before="312"/>
      </w:pPr>
      <w:r>
        <w:rPr>
          <w:rFonts w:hint="eastAsia"/>
        </w:rPr>
        <w:t>报告期内基金的业绩表现</w:t>
      </w:r>
    </w:p>
    <w:p w:rsidR="00DD323B" w:rsidRDefault="00DD323B" w:rsidP="00DD323B">
      <w:pPr>
        <w:pStyle w:val="-"/>
        <w:ind w:firstLine="420"/>
      </w:pPr>
      <w:r>
        <w:rPr>
          <w:rFonts w:hint="eastAsia"/>
        </w:rPr>
        <w:t>截至报告期末，本基金份额净值为1.0182元，报告期内，份额净值增长率为0.65%，同期业绩基准增长率为0.38%。</w:t>
      </w:r>
    </w:p>
    <w:p w:rsidR="00DD323B" w:rsidRDefault="00DD323B" w:rsidP="00DD323B">
      <w:pPr>
        <w:pStyle w:val="-2"/>
        <w:spacing w:before="312"/>
      </w:pPr>
      <w:r>
        <w:rPr>
          <w:rFonts w:hint="eastAsia"/>
        </w:rPr>
        <w:t>报告期内基金持有人数或基金资产净值预警说明</w:t>
      </w:r>
    </w:p>
    <w:p w:rsidR="00DD323B" w:rsidRDefault="00DD323B" w:rsidP="00DD323B">
      <w:pPr>
        <w:pStyle w:val="-"/>
        <w:ind w:firstLine="420"/>
      </w:pPr>
      <w:r>
        <w:rPr>
          <w:rFonts w:hint="eastAsia"/>
        </w:rPr>
        <w:t>报告期内，本基金未出现连续二十个交易日基金份额持有人数量不满二百人或者基金资产净值低于五千万元的情形。</w:t>
      </w:r>
    </w:p>
    <w:p w:rsidR="00DD323B" w:rsidRDefault="00DD323B" w:rsidP="00DD323B">
      <w:pPr>
        <w:pStyle w:val="-1"/>
        <w:ind w:left="281" w:hanging="281"/>
      </w:pPr>
      <w:r>
        <w:rPr>
          <w:rFonts w:hint="eastAsia"/>
        </w:rPr>
        <w:t>投资组合报告</w:t>
      </w:r>
    </w:p>
    <w:p w:rsidR="00DD323B" w:rsidRDefault="00DD323B" w:rsidP="00DD323B">
      <w:pPr>
        <w:pStyle w:val="-2"/>
        <w:spacing w:before="312"/>
      </w:pPr>
      <w:r>
        <w:rPr>
          <w:rFonts w:hint="eastAsia"/>
        </w:rPr>
        <w:t>报告期末基金资产组合情况</w:t>
      </w:r>
    </w:p>
    <w:p w:rsidR="00DD323B" w:rsidRDefault="00DD323B" w:rsidP="00DD323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D323B" w:rsidTr="00DD323B">
        <w:trPr>
          <w:cnfStyle w:val="100000000000" w:firstRow="1" w:lastRow="0" w:firstColumn="0" w:lastColumn="0" w:oddVBand="0" w:evenVBand="0" w:oddHBand="0" w:evenHBand="0" w:firstRowFirstColumn="0" w:firstRowLastColumn="0" w:lastRowFirstColumn="0" w:lastRowLastColumn="0"/>
        </w:trPr>
        <w:tc>
          <w:tcPr>
            <w:tcW w:w="646" w:type="dxa"/>
          </w:tcPr>
          <w:p w:rsidR="00DD323B" w:rsidRPr="00DD323B" w:rsidRDefault="00DD323B" w:rsidP="00DD323B">
            <w:pPr>
              <w:jc w:val="center"/>
              <w:rPr>
                <w:b/>
              </w:rPr>
            </w:pPr>
            <w:r w:rsidRPr="00DD323B">
              <w:rPr>
                <w:rFonts w:hint="eastAsia"/>
                <w:b/>
              </w:rPr>
              <w:t>序号</w:t>
            </w:r>
          </w:p>
        </w:tc>
        <w:tc>
          <w:tcPr>
            <w:tcW w:w="2971" w:type="dxa"/>
          </w:tcPr>
          <w:p w:rsidR="00DD323B" w:rsidRPr="00DD323B" w:rsidRDefault="00DD323B" w:rsidP="00DD323B">
            <w:pPr>
              <w:jc w:val="center"/>
              <w:rPr>
                <w:b/>
              </w:rPr>
            </w:pPr>
            <w:r w:rsidRPr="00DD323B">
              <w:rPr>
                <w:rFonts w:hint="eastAsia"/>
                <w:b/>
              </w:rPr>
              <w:t>项目</w:t>
            </w:r>
          </w:p>
        </w:tc>
        <w:tc>
          <w:tcPr>
            <w:tcW w:w="2381" w:type="dxa"/>
          </w:tcPr>
          <w:p w:rsidR="00DD323B" w:rsidRPr="00DD323B" w:rsidRDefault="00DD323B" w:rsidP="00DD323B">
            <w:pPr>
              <w:jc w:val="center"/>
              <w:rPr>
                <w:b/>
              </w:rPr>
            </w:pPr>
            <w:r w:rsidRPr="00DD323B">
              <w:rPr>
                <w:rFonts w:hint="eastAsia"/>
                <w:b/>
              </w:rPr>
              <w:t>金额（元）</w:t>
            </w:r>
          </w:p>
        </w:tc>
        <w:tc>
          <w:tcPr>
            <w:tcW w:w="2506" w:type="dxa"/>
          </w:tcPr>
          <w:p w:rsidR="00DD323B" w:rsidRPr="00DD323B" w:rsidRDefault="00DD323B" w:rsidP="00DD323B">
            <w:pPr>
              <w:jc w:val="center"/>
              <w:rPr>
                <w:b/>
              </w:rPr>
            </w:pPr>
            <w:r w:rsidRPr="00DD323B">
              <w:rPr>
                <w:rFonts w:hint="eastAsia"/>
                <w:b/>
              </w:rPr>
              <w:t>占基金总资产的比例（</w:t>
            </w:r>
            <w:r w:rsidRPr="00DD323B">
              <w:rPr>
                <w:rFonts w:hint="eastAsia"/>
                <w:b/>
              </w:rPr>
              <w:t>%</w:t>
            </w:r>
            <w:r w:rsidRPr="00DD323B">
              <w:rPr>
                <w:rFonts w:hint="eastAsia"/>
                <w:b/>
              </w:rPr>
              <w:t>）</w:t>
            </w:r>
          </w:p>
        </w:tc>
      </w:tr>
      <w:tr w:rsidR="00DD323B" w:rsidTr="00DD323B">
        <w:tc>
          <w:tcPr>
            <w:tcW w:w="646" w:type="dxa"/>
          </w:tcPr>
          <w:p w:rsidR="00DD323B" w:rsidRDefault="00DD323B" w:rsidP="00DD323B">
            <w:pPr>
              <w:jc w:val="center"/>
            </w:pPr>
            <w:r>
              <w:t>1</w:t>
            </w:r>
          </w:p>
        </w:tc>
        <w:tc>
          <w:tcPr>
            <w:tcW w:w="2971" w:type="dxa"/>
          </w:tcPr>
          <w:p w:rsidR="00DD323B" w:rsidRDefault="00DD323B" w:rsidP="00DD323B">
            <w:pPr>
              <w:jc w:val="left"/>
            </w:pPr>
            <w:r>
              <w:rPr>
                <w:rFonts w:hint="eastAsia"/>
              </w:rPr>
              <w:t>权益投资</w:t>
            </w:r>
          </w:p>
        </w:tc>
        <w:tc>
          <w:tcPr>
            <w:tcW w:w="2381" w:type="dxa"/>
          </w:tcPr>
          <w:p w:rsidR="00DD323B" w:rsidRDefault="00DD323B" w:rsidP="00DD323B">
            <w:pPr>
              <w:jc w:val="right"/>
            </w:pPr>
            <w:r>
              <w:t>-</w:t>
            </w:r>
          </w:p>
        </w:tc>
        <w:tc>
          <w:tcPr>
            <w:tcW w:w="2506" w:type="dxa"/>
          </w:tcPr>
          <w:p w:rsidR="00DD323B" w:rsidRDefault="00DD323B" w:rsidP="00DD323B">
            <w:pPr>
              <w:jc w:val="right"/>
            </w:pPr>
            <w:r>
              <w:t>-</w:t>
            </w:r>
          </w:p>
        </w:tc>
      </w:tr>
      <w:tr w:rsidR="00DD323B" w:rsidTr="00DD323B">
        <w:tc>
          <w:tcPr>
            <w:tcW w:w="646" w:type="dxa"/>
          </w:tcPr>
          <w:p w:rsidR="00DD323B" w:rsidRDefault="00DD323B" w:rsidP="00DD323B">
            <w:pPr>
              <w:jc w:val="center"/>
            </w:pPr>
          </w:p>
        </w:tc>
        <w:tc>
          <w:tcPr>
            <w:tcW w:w="2971" w:type="dxa"/>
          </w:tcPr>
          <w:p w:rsidR="00DD323B" w:rsidRDefault="00DD323B" w:rsidP="00DD323B">
            <w:pPr>
              <w:jc w:val="left"/>
            </w:pPr>
            <w:r>
              <w:rPr>
                <w:rFonts w:hint="eastAsia"/>
              </w:rPr>
              <w:t>其中：股票</w:t>
            </w:r>
          </w:p>
        </w:tc>
        <w:tc>
          <w:tcPr>
            <w:tcW w:w="2381" w:type="dxa"/>
          </w:tcPr>
          <w:p w:rsidR="00DD323B" w:rsidRDefault="00DD323B" w:rsidP="00DD323B">
            <w:pPr>
              <w:jc w:val="right"/>
            </w:pPr>
            <w:r>
              <w:t>-</w:t>
            </w:r>
          </w:p>
        </w:tc>
        <w:tc>
          <w:tcPr>
            <w:tcW w:w="2506" w:type="dxa"/>
          </w:tcPr>
          <w:p w:rsidR="00DD323B" w:rsidRDefault="00DD323B" w:rsidP="00DD323B">
            <w:pPr>
              <w:jc w:val="right"/>
            </w:pPr>
            <w:r>
              <w:t>-</w:t>
            </w:r>
          </w:p>
        </w:tc>
      </w:tr>
      <w:tr w:rsidR="00DD323B" w:rsidTr="00DD323B">
        <w:tc>
          <w:tcPr>
            <w:tcW w:w="646" w:type="dxa"/>
          </w:tcPr>
          <w:p w:rsidR="00DD323B" w:rsidRDefault="00DD323B" w:rsidP="00DD323B">
            <w:pPr>
              <w:jc w:val="center"/>
            </w:pPr>
            <w:r>
              <w:t>2</w:t>
            </w:r>
          </w:p>
        </w:tc>
        <w:tc>
          <w:tcPr>
            <w:tcW w:w="2971" w:type="dxa"/>
          </w:tcPr>
          <w:p w:rsidR="00DD323B" w:rsidRDefault="00DD323B" w:rsidP="00DD323B">
            <w:pPr>
              <w:jc w:val="left"/>
            </w:pPr>
            <w:r>
              <w:rPr>
                <w:rFonts w:hint="eastAsia"/>
              </w:rPr>
              <w:t>基金投资</w:t>
            </w:r>
          </w:p>
        </w:tc>
        <w:tc>
          <w:tcPr>
            <w:tcW w:w="2381" w:type="dxa"/>
          </w:tcPr>
          <w:p w:rsidR="00DD323B" w:rsidRDefault="00DD323B" w:rsidP="00DD323B">
            <w:pPr>
              <w:jc w:val="right"/>
            </w:pPr>
            <w:r>
              <w:t>-</w:t>
            </w:r>
          </w:p>
        </w:tc>
        <w:tc>
          <w:tcPr>
            <w:tcW w:w="2506" w:type="dxa"/>
          </w:tcPr>
          <w:p w:rsidR="00DD323B" w:rsidRDefault="00DD323B" w:rsidP="00DD323B">
            <w:pPr>
              <w:jc w:val="right"/>
            </w:pPr>
            <w:r>
              <w:t>-</w:t>
            </w:r>
          </w:p>
        </w:tc>
      </w:tr>
      <w:tr w:rsidR="00DD323B" w:rsidTr="00DD323B">
        <w:tc>
          <w:tcPr>
            <w:tcW w:w="646" w:type="dxa"/>
          </w:tcPr>
          <w:p w:rsidR="00DD323B" w:rsidRDefault="00DD323B" w:rsidP="00DD323B">
            <w:pPr>
              <w:jc w:val="center"/>
            </w:pPr>
            <w:r>
              <w:t>3</w:t>
            </w:r>
          </w:p>
        </w:tc>
        <w:tc>
          <w:tcPr>
            <w:tcW w:w="2971" w:type="dxa"/>
          </w:tcPr>
          <w:p w:rsidR="00DD323B" w:rsidRDefault="00DD323B" w:rsidP="00DD323B">
            <w:pPr>
              <w:jc w:val="left"/>
            </w:pPr>
            <w:r>
              <w:rPr>
                <w:rFonts w:hint="eastAsia"/>
              </w:rPr>
              <w:t>固定收益投资</w:t>
            </w:r>
          </w:p>
        </w:tc>
        <w:tc>
          <w:tcPr>
            <w:tcW w:w="2381" w:type="dxa"/>
          </w:tcPr>
          <w:p w:rsidR="00DD323B" w:rsidRDefault="00DD323B" w:rsidP="00DD323B">
            <w:pPr>
              <w:jc w:val="right"/>
            </w:pPr>
            <w:r>
              <w:t>540,956,536.40</w:t>
            </w:r>
          </w:p>
        </w:tc>
        <w:tc>
          <w:tcPr>
            <w:tcW w:w="2506" w:type="dxa"/>
          </w:tcPr>
          <w:p w:rsidR="00DD323B" w:rsidRDefault="00DD323B" w:rsidP="00DD323B">
            <w:pPr>
              <w:jc w:val="right"/>
            </w:pPr>
            <w:r>
              <w:t>99.91</w:t>
            </w:r>
          </w:p>
        </w:tc>
      </w:tr>
      <w:tr w:rsidR="00DD323B" w:rsidTr="00DD323B">
        <w:tc>
          <w:tcPr>
            <w:tcW w:w="646" w:type="dxa"/>
          </w:tcPr>
          <w:p w:rsidR="00DD323B" w:rsidRDefault="00DD323B" w:rsidP="00DD323B">
            <w:pPr>
              <w:jc w:val="center"/>
            </w:pPr>
          </w:p>
        </w:tc>
        <w:tc>
          <w:tcPr>
            <w:tcW w:w="2971" w:type="dxa"/>
          </w:tcPr>
          <w:p w:rsidR="00DD323B" w:rsidRDefault="00DD323B" w:rsidP="00DD323B">
            <w:pPr>
              <w:jc w:val="left"/>
            </w:pPr>
            <w:r>
              <w:rPr>
                <w:rFonts w:hint="eastAsia"/>
              </w:rPr>
              <w:t>其中：债券</w:t>
            </w:r>
          </w:p>
        </w:tc>
        <w:tc>
          <w:tcPr>
            <w:tcW w:w="2381" w:type="dxa"/>
          </w:tcPr>
          <w:p w:rsidR="00DD323B" w:rsidRDefault="00DD323B" w:rsidP="00DD323B">
            <w:pPr>
              <w:jc w:val="right"/>
            </w:pPr>
            <w:r>
              <w:t>540,956,536.40</w:t>
            </w:r>
          </w:p>
        </w:tc>
        <w:tc>
          <w:tcPr>
            <w:tcW w:w="2506" w:type="dxa"/>
          </w:tcPr>
          <w:p w:rsidR="00DD323B" w:rsidRDefault="00DD323B" w:rsidP="00DD323B">
            <w:pPr>
              <w:jc w:val="right"/>
            </w:pPr>
            <w:r>
              <w:t>99.91</w:t>
            </w:r>
          </w:p>
        </w:tc>
      </w:tr>
      <w:tr w:rsidR="00DD323B" w:rsidTr="00DD323B">
        <w:tc>
          <w:tcPr>
            <w:tcW w:w="646" w:type="dxa"/>
          </w:tcPr>
          <w:p w:rsidR="00DD323B" w:rsidRDefault="00DD323B" w:rsidP="00DD323B">
            <w:pPr>
              <w:jc w:val="center"/>
            </w:pPr>
          </w:p>
        </w:tc>
        <w:tc>
          <w:tcPr>
            <w:tcW w:w="2971" w:type="dxa"/>
          </w:tcPr>
          <w:p w:rsidR="00DD323B" w:rsidRDefault="00DD323B" w:rsidP="00DD323B">
            <w:pPr>
              <w:jc w:val="left"/>
            </w:pPr>
            <w:r>
              <w:rPr>
                <w:rFonts w:hint="eastAsia"/>
              </w:rPr>
              <w:t xml:space="preserve">      </w:t>
            </w:r>
            <w:r>
              <w:rPr>
                <w:rFonts w:hint="eastAsia"/>
              </w:rPr>
              <w:t>资产支持证券</w:t>
            </w:r>
          </w:p>
        </w:tc>
        <w:tc>
          <w:tcPr>
            <w:tcW w:w="2381" w:type="dxa"/>
          </w:tcPr>
          <w:p w:rsidR="00DD323B" w:rsidRDefault="00DD323B" w:rsidP="00DD323B">
            <w:pPr>
              <w:jc w:val="right"/>
            </w:pPr>
            <w:r>
              <w:t>-</w:t>
            </w:r>
          </w:p>
        </w:tc>
        <w:tc>
          <w:tcPr>
            <w:tcW w:w="2506" w:type="dxa"/>
          </w:tcPr>
          <w:p w:rsidR="00DD323B" w:rsidRDefault="00DD323B" w:rsidP="00DD323B">
            <w:pPr>
              <w:jc w:val="right"/>
            </w:pPr>
            <w:r>
              <w:t>-</w:t>
            </w:r>
          </w:p>
        </w:tc>
      </w:tr>
      <w:tr w:rsidR="00DD323B" w:rsidTr="00DD323B">
        <w:tc>
          <w:tcPr>
            <w:tcW w:w="646" w:type="dxa"/>
          </w:tcPr>
          <w:p w:rsidR="00DD323B" w:rsidRDefault="00DD323B" w:rsidP="00DD323B">
            <w:pPr>
              <w:jc w:val="center"/>
            </w:pPr>
            <w:r>
              <w:t>4</w:t>
            </w:r>
          </w:p>
        </w:tc>
        <w:tc>
          <w:tcPr>
            <w:tcW w:w="2971" w:type="dxa"/>
          </w:tcPr>
          <w:p w:rsidR="00DD323B" w:rsidRDefault="00DD323B" w:rsidP="00DD323B">
            <w:pPr>
              <w:jc w:val="left"/>
            </w:pPr>
            <w:r>
              <w:rPr>
                <w:rFonts w:hint="eastAsia"/>
              </w:rPr>
              <w:t>贵金属投资</w:t>
            </w:r>
          </w:p>
        </w:tc>
        <w:tc>
          <w:tcPr>
            <w:tcW w:w="2381" w:type="dxa"/>
          </w:tcPr>
          <w:p w:rsidR="00DD323B" w:rsidRDefault="00DD323B" w:rsidP="00DD323B">
            <w:pPr>
              <w:jc w:val="right"/>
            </w:pPr>
            <w:r>
              <w:t>-</w:t>
            </w:r>
          </w:p>
        </w:tc>
        <w:tc>
          <w:tcPr>
            <w:tcW w:w="2506" w:type="dxa"/>
          </w:tcPr>
          <w:p w:rsidR="00DD323B" w:rsidRDefault="00DD323B" w:rsidP="00DD323B">
            <w:pPr>
              <w:jc w:val="right"/>
            </w:pPr>
            <w:r>
              <w:t>-</w:t>
            </w:r>
          </w:p>
        </w:tc>
      </w:tr>
      <w:tr w:rsidR="00DD323B" w:rsidTr="00DD323B">
        <w:tc>
          <w:tcPr>
            <w:tcW w:w="646" w:type="dxa"/>
          </w:tcPr>
          <w:p w:rsidR="00DD323B" w:rsidRDefault="00DD323B" w:rsidP="00DD323B">
            <w:pPr>
              <w:jc w:val="center"/>
            </w:pPr>
            <w:r>
              <w:t>5</w:t>
            </w:r>
          </w:p>
        </w:tc>
        <w:tc>
          <w:tcPr>
            <w:tcW w:w="2971" w:type="dxa"/>
          </w:tcPr>
          <w:p w:rsidR="00DD323B" w:rsidRDefault="00DD323B" w:rsidP="00DD323B">
            <w:pPr>
              <w:jc w:val="left"/>
            </w:pPr>
            <w:r>
              <w:rPr>
                <w:rFonts w:hint="eastAsia"/>
              </w:rPr>
              <w:t>金融衍生品投资</w:t>
            </w:r>
          </w:p>
        </w:tc>
        <w:tc>
          <w:tcPr>
            <w:tcW w:w="2381" w:type="dxa"/>
          </w:tcPr>
          <w:p w:rsidR="00DD323B" w:rsidRDefault="00DD323B" w:rsidP="00DD323B">
            <w:pPr>
              <w:jc w:val="right"/>
            </w:pPr>
            <w:r>
              <w:t>-</w:t>
            </w:r>
          </w:p>
        </w:tc>
        <w:tc>
          <w:tcPr>
            <w:tcW w:w="2506" w:type="dxa"/>
          </w:tcPr>
          <w:p w:rsidR="00DD323B" w:rsidRDefault="00DD323B" w:rsidP="00DD323B">
            <w:pPr>
              <w:jc w:val="right"/>
            </w:pPr>
            <w:r>
              <w:t>-</w:t>
            </w:r>
          </w:p>
        </w:tc>
      </w:tr>
      <w:tr w:rsidR="00DD323B" w:rsidTr="00DD323B">
        <w:tc>
          <w:tcPr>
            <w:tcW w:w="646" w:type="dxa"/>
          </w:tcPr>
          <w:p w:rsidR="00DD323B" w:rsidRDefault="00DD323B" w:rsidP="00DD323B">
            <w:pPr>
              <w:jc w:val="center"/>
            </w:pPr>
            <w:r>
              <w:t>6</w:t>
            </w:r>
          </w:p>
        </w:tc>
        <w:tc>
          <w:tcPr>
            <w:tcW w:w="2971" w:type="dxa"/>
          </w:tcPr>
          <w:p w:rsidR="00DD323B" w:rsidRDefault="00DD323B" w:rsidP="00DD323B">
            <w:pPr>
              <w:jc w:val="left"/>
            </w:pPr>
            <w:r>
              <w:rPr>
                <w:rFonts w:hint="eastAsia"/>
              </w:rPr>
              <w:t>买入返售金融资产</w:t>
            </w:r>
          </w:p>
        </w:tc>
        <w:tc>
          <w:tcPr>
            <w:tcW w:w="2381" w:type="dxa"/>
          </w:tcPr>
          <w:p w:rsidR="00DD323B" w:rsidRDefault="00DD323B" w:rsidP="00DD323B">
            <w:pPr>
              <w:jc w:val="right"/>
            </w:pPr>
            <w:r>
              <w:t>-</w:t>
            </w:r>
          </w:p>
        </w:tc>
        <w:tc>
          <w:tcPr>
            <w:tcW w:w="2506" w:type="dxa"/>
          </w:tcPr>
          <w:p w:rsidR="00DD323B" w:rsidRDefault="00DD323B" w:rsidP="00DD323B">
            <w:pPr>
              <w:jc w:val="right"/>
            </w:pPr>
            <w:r>
              <w:t>-</w:t>
            </w:r>
          </w:p>
        </w:tc>
      </w:tr>
      <w:tr w:rsidR="00DD323B" w:rsidTr="00DD323B">
        <w:tc>
          <w:tcPr>
            <w:tcW w:w="646" w:type="dxa"/>
          </w:tcPr>
          <w:p w:rsidR="00DD323B" w:rsidRDefault="00DD323B" w:rsidP="00DD323B">
            <w:pPr>
              <w:jc w:val="center"/>
            </w:pPr>
          </w:p>
        </w:tc>
        <w:tc>
          <w:tcPr>
            <w:tcW w:w="2971" w:type="dxa"/>
          </w:tcPr>
          <w:p w:rsidR="00DD323B" w:rsidRDefault="00DD323B" w:rsidP="00DD323B">
            <w:pPr>
              <w:jc w:val="left"/>
            </w:pPr>
            <w:r>
              <w:rPr>
                <w:rFonts w:hint="eastAsia"/>
              </w:rPr>
              <w:t>其中：买断式回购的买入返售金融资产</w:t>
            </w:r>
          </w:p>
        </w:tc>
        <w:tc>
          <w:tcPr>
            <w:tcW w:w="2381" w:type="dxa"/>
          </w:tcPr>
          <w:p w:rsidR="00DD323B" w:rsidRDefault="00DD323B" w:rsidP="00DD323B">
            <w:pPr>
              <w:jc w:val="right"/>
            </w:pPr>
            <w:r>
              <w:t>-</w:t>
            </w:r>
          </w:p>
        </w:tc>
        <w:tc>
          <w:tcPr>
            <w:tcW w:w="2506" w:type="dxa"/>
          </w:tcPr>
          <w:p w:rsidR="00DD323B" w:rsidRDefault="00DD323B" w:rsidP="00DD323B">
            <w:pPr>
              <w:jc w:val="right"/>
            </w:pPr>
            <w:r>
              <w:t>-</w:t>
            </w:r>
          </w:p>
        </w:tc>
      </w:tr>
      <w:tr w:rsidR="00DD323B" w:rsidTr="00DD323B">
        <w:tc>
          <w:tcPr>
            <w:tcW w:w="646" w:type="dxa"/>
          </w:tcPr>
          <w:p w:rsidR="00DD323B" w:rsidRDefault="00DD323B" w:rsidP="00DD323B">
            <w:pPr>
              <w:jc w:val="center"/>
            </w:pPr>
            <w:r>
              <w:t>7</w:t>
            </w:r>
          </w:p>
        </w:tc>
        <w:tc>
          <w:tcPr>
            <w:tcW w:w="2971" w:type="dxa"/>
          </w:tcPr>
          <w:p w:rsidR="00DD323B" w:rsidRDefault="00DD323B" w:rsidP="00DD323B">
            <w:pPr>
              <w:jc w:val="left"/>
            </w:pPr>
            <w:r>
              <w:rPr>
                <w:rFonts w:hint="eastAsia"/>
              </w:rPr>
              <w:t>银行存款和结算备付金合计</w:t>
            </w:r>
          </w:p>
        </w:tc>
        <w:tc>
          <w:tcPr>
            <w:tcW w:w="2381" w:type="dxa"/>
          </w:tcPr>
          <w:p w:rsidR="00DD323B" w:rsidRDefault="00DD323B" w:rsidP="00DD323B">
            <w:pPr>
              <w:jc w:val="right"/>
            </w:pPr>
            <w:r>
              <w:t>504,937.77</w:t>
            </w:r>
          </w:p>
        </w:tc>
        <w:tc>
          <w:tcPr>
            <w:tcW w:w="2506" w:type="dxa"/>
          </w:tcPr>
          <w:p w:rsidR="00DD323B" w:rsidRDefault="00DD323B" w:rsidP="00DD323B">
            <w:pPr>
              <w:jc w:val="right"/>
            </w:pPr>
            <w:r>
              <w:t>0.09</w:t>
            </w:r>
          </w:p>
        </w:tc>
      </w:tr>
      <w:tr w:rsidR="00DD323B" w:rsidTr="00DD323B">
        <w:tc>
          <w:tcPr>
            <w:tcW w:w="646" w:type="dxa"/>
          </w:tcPr>
          <w:p w:rsidR="00DD323B" w:rsidRDefault="00DD323B" w:rsidP="00DD323B">
            <w:pPr>
              <w:jc w:val="center"/>
            </w:pPr>
            <w:r>
              <w:lastRenderedPageBreak/>
              <w:t>8</w:t>
            </w:r>
          </w:p>
        </w:tc>
        <w:tc>
          <w:tcPr>
            <w:tcW w:w="2971" w:type="dxa"/>
          </w:tcPr>
          <w:p w:rsidR="00DD323B" w:rsidRDefault="00DD323B" w:rsidP="00DD323B">
            <w:pPr>
              <w:jc w:val="left"/>
            </w:pPr>
            <w:r>
              <w:rPr>
                <w:rFonts w:hint="eastAsia"/>
              </w:rPr>
              <w:t>其他资产</w:t>
            </w:r>
          </w:p>
        </w:tc>
        <w:tc>
          <w:tcPr>
            <w:tcW w:w="2381" w:type="dxa"/>
          </w:tcPr>
          <w:p w:rsidR="00DD323B" w:rsidRDefault="00DD323B" w:rsidP="00DD323B">
            <w:pPr>
              <w:jc w:val="right"/>
            </w:pPr>
            <w:r>
              <w:t>1,370.59</w:t>
            </w:r>
          </w:p>
        </w:tc>
        <w:tc>
          <w:tcPr>
            <w:tcW w:w="2506" w:type="dxa"/>
          </w:tcPr>
          <w:p w:rsidR="00DD323B" w:rsidRDefault="00DD323B" w:rsidP="00DD323B">
            <w:pPr>
              <w:jc w:val="right"/>
            </w:pPr>
            <w:r>
              <w:t>0.00</w:t>
            </w:r>
          </w:p>
        </w:tc>
      </w:tr>
      <w:tr w:rsidR="00DD323B" w:rsidTr="00DD323B">
        <w:tc>
          <w:tcPr>
            <w:tcW w:w="646" w:type="dxa"/>
          </w:tcPr>
          <w:p w:rsidR="00DD323B" w:rsidRDefault="00DD323B" w:rsidP="00DD323B">
            <w:pPr>
              <w:jc w:val="center"/>
            </w:pPr>
            <w:r>
              <w:t>9</w:t>
            </w:r>
          </w:p>
        </w:tc>
        <w:tc>
          <w:tcPr>
            <w:tcW w:w="2971" w:type="dxa"/>
          </w:tcPr>
          <w:p w:rsidR="00DD323B" w:rsidRDefault="00DD323B" w:rsidP="00DD323B">
            <w:pPr>
              <w:jc w:val="left"/>
            </w:pPr>
            <w:r>
              <w:rPr>
                <w:rFonts w:hint="eastAsia"/>
              </w:rPr>
              <w:t>合计</w:t>
            </w:r>
          </w:p>
        </w:tc>
        <w:tc>
          <w:tcPr>
            <w:tcW w:w="2381" w:type="dxa"/>
          </w:tcPr>
          <w:p w:rsidR="00DD323B" w:rsidRDefault="00DD323B" w:rsidP="00DD323B">
            <w:pPr>
              <w:jc w:val="right"/>
            </w:pPr>
            <w:r>
              <w:t>541,462,844.76</w:t>
            </w:r>
          </w:p>
        </w:tc>
        <w:tc>
          <w:tcPr>
            <w:tcW w:w="2506" w:type="dxa"/>
          </w:tcPr>
          <w:p w:rsidR="00DD323B" w:rsidRDefault="00DD323B" w:rsidP="00DD323B">
            <w:pPr>
              <w:jc w:val="right"/>
            </w:pPr>
            <w:r>
              <w:t>100.00</w:t>
            </w:r>
          </w:p>
        </w:tc>
      </w:tr>
    </w:tbl>
    <w:p w:rsidR="00DD323B" w:rsidRDefault="00DD323B" w:rsidP="00DD323B">
      <w:pPr>
        <w:pStyle w:val="-2"/>
        <w:spacing w:before="312"/>
      </w:pPr>
      <w:r>
        <w:rPr>
          <w:rFonts w:hint="eastAsia"/>
        </w:rPr>
        <w:t>报告期末按行业分类的股票投资组合</w:t>
      </w:r>
    </w:p>
    <w:p w:rsidR="00DD323B" w:rsidRDefault="00DD323B" w:rsidP="00DD323B">
      <w:pPr>
        <w:pStyle w:val="-3"/>
        <w:spacing w:before="156" w:after="156"/>
      </w:pPr>
      <w:r>
        <w:rPr>
          <w:rFonts w:hint="eastAsia"/>
        </w:rPr>
        <w:t>报告期末按行业分类的境内股票投资组合</w:t>
      </w:r>
    </w:p>
    <w:p w:rsidR="00DD323B" w:rsidRDefault="00DD323B" w:rsidP="00DD323B">
      <w:pPr>
        <w:pStyle w:val="-"/>
        <w:ind w:firstLine="420"/>
      </w:pPr>
      <w:r>
        <w:rPr>
          <w:rFonts w:hint="eastAsia"/>
        </w:rPr>
        <w:t>无。</w:t>
      </w:r>
    </w:p>
    <w:p w:rsidR="00DD323B" w:rsidRDefault="00DD323B" w:rsidP="00DD323B">
      <w:pPr>
        <w:pStyle w:val="-3"/>
        <w:spacing w:before="156" w:after="156"/>
      </w:pPr>
      <w:r>
        <w:rPr>
          <w:rFonts w:hint="eastAsia"/>
        </w:rPr>
        <w:t>报告期末按行业分类的港股通投资股票投资组合</w:t>
      </w:r>
    </w:p>
    <w:p w:rsidR="00DD323B" w:rsidRDefault="00DD323B" w:rsidP="00DD323B">
      <w:pPr>
        <w:pStyle w:val="-"/>
        <w:ind w:firstLine="420"/>
      </w:pPr>
      <w:r>
        <w:rPr>
          <w:rFonts w:hint="eastAsia"/>
        </w:rPr>
        <w:t>无。</w:t>
      </w:r>
    </w:p>
    <w:p w:rsidR="00DD323B" w:rsidRDefault="00DD323B" w:rsidP="00DD323B">
      <w:pPr>
        <w:pStyle w:val="-2"/>
        <w:spacing w:before="312"/>
      </w:pPr>
      <w:r>
        <w:rPr>
          <w:rFonts w:hint="eastAsia"/>
        </w:rPr>
        <w:t>期末按公允价值占基金资产净值比例大小排序的股票投资明细</w:t>
      </w:r>
    </w:p>
    <w:p w:rsidR="00DD323B" w:rsidRDefault="00DD323B" w:rsidP="00DD323B">
      <w:pPr>
        <w:pStyle w:val="-3"/>
        <w:spacing w:before="156" w:after="156"/>
      </w:pPr>
      <w:r>
        <w:rPr>
          <w:rFonts w:hint="eastAsia"/>
        </w:rPr>
        <w:t>报告期末按公允价值占基金资产净值比例大小排序的前十名股票投资明细</w:t>
      </w:r>
    </w:p>
    <w:p w:rsidR="00DD323B" w:rsidRDefault="00DD323B" w:rsidP="00DD323B">
      <w:pPr>
        <w:pStyle w:val="-"/>
        <w:ind w:firstLine="420"/>
      </w:pPr>
      <w:r>
        <w:rPr>
          <w:rFonts w:hint="eastAsia"/>
        </w:rPr>
        <w:t>无。</w:t>
      </w:r>
    </w:p>
    <w:p w:rsidR="00DD323B" w:rsidRDefault="00DD323B" w:rsidP="00DD323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D323B" w:rsidTr="00DD323B">
        <w:trPr>
          <w:cnfStyle w:val="100000000000" w:firstRow="1" w:lastRow="0" w:firstColumn="0" w:lastColumn="0" w:oddVBand="0" w:evenVBand="0" w:oddHBand="0" w:evenHBand="0" w:firstRowFirstColumn="0" w:firstRowLastColumn="0" w:lastRowFirstColumn="0" w:lastRowLastColumn="0"/>
        </w:trPr>
        <w:tc>
          <w:tcPr>
            <w:tcW w:w="646" w:type="dxa"/>
          </w:tcPr>
          <w:p w:rsidR="00DD323B" w:rsidRPr="00DD323B" w:rsidRDefault="00DD323B" w:rsidP="00DD323B">
            <w:pPr>
              <w:jc w:val="center"/>
              <w:rPr>
                <w:b/>
              </w:rPr>
            </w:pPr>
            <w:r w:rsidRPr="00DD323B">
              <w:rPr>
                <w:rFonts w:hint="eastAsia"/>
                <w:b/>
              </w:rPr>
              <w:t>序号</w:t>
            </w:r>
          </w:p>
        </w:tc>
        <w:tc>
          <w:tcPr>
            <w:tcW w:w="2835" w:type="dxa"/>
          </w:tcPr>
          <w:p w:rsidR="00DD323B" w:rsidRPr="00DD323B" w:rsidRDefault="00DD323B" w:rsidP="00DD323B">
            <w:pPr>
              <w:jc w:val="center"/>
              <w:rPr>
                <w:b/>
              </w:rPr>
            </w:pPr>
            <w:r w:rsidRPr="00DD323B">
              <w:rPr>
                <w:rFonts w:hint="eastAsia"/>
                <w:b/>
              </w:rPr>
              <w:t>债券品种</w:t>
            </w:r>
          </w:p>
        </w:tc>
        <w:tc>
          <w:tcPr>
            <w:tcW w:w="2466" w:type="dxa"/>
          </w:tcPr>
          <w:p w:rsidR="00DD323B" w:rsidRPr="00DD323B" w:rsidRDefault="00DD323B" w:rsidP="00DD323B">
            <w:pPr>
              <w:jc w:val="center"/>
              <w:rPr>
                <w:b/>
              </w:rPr>
            </w:pPr>
            <w:r w:rsidRPr="00DD323B">
              <w:rPr>
                <w:rFonts w:hint="eastAsia"/>
                <w:b/>
              </w:rPr>
              <w:t>公允价值（元）</w:t>
            </w:r>
          </w:p>
        </w:tc>
        <w:tc>
          <w:tcPr>
            <w:tcW w:w="2557" w:type="dxa"/>
          </w:tcPr>
          <w:p w:rsidR="00DD323B" w:rsidRPr="00DD323B" w:rsidRDefault="00DD323B" w:rsidP="00DD323B">
            <w:pPr>
              <w:jc w:val="center"/>
              <w:rPr>
                <w:b/>
              </w:rPr>
            </w:pPr>
            <w:r w:rsidRPr="00DD323B">
              <w:rPr>
                <w:rFonts w:hint="eastAsia"/>
                <w:b/>
              </w:rPr>
              <w:t>占基金资产净值比例（％）</w:t>
            </w:r>
          </w:p>
        </w:tc>
      </w:tr>
      <w:tr w:rsidR="00DD323B" w:rsidTr="00DD323B">
        <w:tc>
          <w:tcPr>
            <w:tcW w:w="646" w:type="dxa"/>
          </w:tcPr>
          <w:p w:rsidR="00DD323B" w:rsidRDefault="00DD323B" w:rsidP="00DD323B">
            <w:pPr>
              <w:jc w:val="center"/>
            </w:pPr>
            <w:r>
              <w:t>1</w:t>
            </w:r>
          </w:p>
        </w:tc>
        <w:tc>
          <w:tcPr>
            <w:tcW w:w="2835" w:type="dxa"/>
          </w:tcPr>
          <w:p w:rsidR="00DD323B" w:rsidRDefault="00DD323B" w:rsidP="00DD323B">
            <w:pPr>
              <w:jc w:val="left"/>
            </w:pPr>
            <w:r>
              <w:rPr>
                <w:rFonts w:hint="eastAsia"/>
              </w:rPr>
              <w:t>国家债券</w:t>
            </w:r>
          </w:p>
        </w:tc>
        <w:tc>
          <w:tcPr>
            <w:tcW w:w="2466" w:type="dxa"/>
          </w:tcPr>
          <w:p w:rsidR="00DD323B" w:rsidRDefault="00DD323B" w:rsidP="00DD323B">
            <w:pPr>
              <w:jc w:val="right"/>
            </w:pPr>
            <w:r>
              <w:t>10,349,795.58</w:t>
            </w:r>
          </w:p>
        </w:tc>
        <w:tc>
          <w:tcPr>
            <w:tcW w:w="2557" w:type="dxa"/>
          </w:tcPr>
          <w:p w:rsidR="00DD323B" w:rsidRDefault="00DD323B" w:rsidP="00DD323B">
            <w:pPr>
              <w:jc w:val="right"/>
            </w:pPr>
            <w:r>
              <w:t>2.04</w:t>
            </w:r>
          </w:p>
        </w:tc>
      </w:tr>
      <w:tr w:rsidR="00DD323B" w:rsidTr="00DD323B">
        <w:tc>
          <w:tcPr>
            <w:tcW w:w="646" w:type="dxa"/>
          </w:tcPr>
          <w:p w:rsidR="00DD323B" w:rsidRDefault="00DD323B" w:rsidP="00DD323B">
            <w:pPr>
              <w:jc w:val="center"/>
            </w:pPr>
            <w:r>
              <w:t>2</w:t>
            </w:r>
          </w:p>
        </w:tc>
        <w:tc>
          <w:tcPr>
            <w:tcW w:w="2835" w:type="dxa"/>
          </w:tcPr>
          <w:p w:rsidR="00DD323B" w:rsidRDefault="00DD323B" w:rsidP="00DD323B">
            <w:pPr>
              <w:jc w:val="left"/>
            </w:pPr>
            <w:r>
              <w:rPr>
                <w:rFonts w:hint="eastAsia"/>
              </w:rPr>
              <w:t>央行票据</w:t>
            </w:r>
          </w:p>
        </w:tc>
        <w:tc>
          <w:tcPr>
            <w:tcW w:w="2466" w:type="dxa"/>
          </w:tcPr>
          <w:p w:rsidR="00DD323B" w:rsidRDefault="00DD323B" w:rsidP="00DD323B">
            <w:pPr>
              <w:jc w:val="right"/>
            </w:pPr>
            <w:r>
              <w:t>-</w:t>
            </w:r>
          </w:p>
        </w:tc>
        <w:tc>
          <w:tcPr>
            <w:tcW w:w="2557" w:type="dxa"/>
          </w:tcPr>
          <w:p w:rsidR="00DD323B" w:rsidRDefault="00DD323B" w:rsidP="00DD323B">
            <w:pPr>
              <w:jc w:val="right"/>
            </w:pPr>
            <w:r>
              <w:t>-</w:t>
            </w:r>
          </w:p>
        </w:tc>
      </w:tr>
      <w:tr w:rsidR="00DD323B" w:rsidTr="00DD323B">
        <w:tc>
          <w:tcPr>
            <w:tcW w:w="646" w:type="dxa"/>
          </w:tcPr>
          <w:p w:rsidR="00DD323B" w:rsidRDefault="00DD323B" w:rsidP="00DD323B">
            <w:pPr>
              <w:jc w:val="center"/>
            </w:pPr>
            <w:r>
              <w:t>3</w:t>
            </w:r>
          </w:p>
        </w:tc>
        <w:tc>
          <w:tcPr>
            <w:tcW w:w="2835" w:type="dxa"/>
          </w:tcPr>
          <w:p w:rsidR="00DD323B" w:rsidRDefault="00DD323B" w:rsidP="00DD323B">
            <w:pPr>
              <w:jc w:val="left"/>
            </w:pPr>
            <w:r>
              <w:rPr>
                <w:rFonts w:hint="eastAsia"/>
              </w:rPr>
              <w:t>金融债券</w:t>
            </w:r>
          </w:p>
        </w:tc>
        <w:tc>
          <w:tcPr>
            <w:tcW w:w="2466" w:type="dxa"/>
          </w:tcPr>
          <w:p w:rsidR="00DD323B" w:rsidRDefault="00DD323B" w:rsidP="00DD323B">
            <w:pPr>
              <w:jc w:val="right"/>
            </w:pPr>
            <w:r>
              <w:t>80,759,868.50</w:t>
            </w:r>
          </w:p>
        </w:tc>
        <w:tc>
          <w:tcPr>
            <w:tcW w:w="2557" w:type="dxa"/>
          </w:tcPr>
          <w:p w:rsidR="00DD323B" w:rsidRDefault="00DD323B" w:rsidP="00DD323B">
            <w:pPr>
              <w:jc w:val="right"/>
            </w:pPr>
            <w:r>
              <w:t>15.89</w:t>
            </w:r>
          </w:p>
        </w:tc>
      </w:tr>
      <w:tr w:rsidR="00DD323B" w:rsidTr="00DD323B">
        <w:tc>
          <w:tcPr>
            <w:tcW w:w="646" w:type="dxa"/>
          </w:tcPr>
          <w:p w:rsidR="00DD323B" w:rsidRDefault="00DD323B" w:rsidP="00DD323B">
            <w:pPr>
              <w:jc w:val="center"/>
            </w:pPr>
          </w:p>
        </w:tc>
        <w:tc>
          <w:tcPr>
            <w:tcW w:w="2835" w:type="dxa"/>
          </w:tcPr>
          <w:p w:rsidR="00DD323B" w:rsidRDefault="00DD323B" w:rsidP="00DD323B">
            <w:pPr>
              <w:jc w:val="left"/>
            </w:pPr>
            <w:r>
              <w:rPr>
                <w:rFonts w:hint="eastAsia"/>
              </w:rPr>
              <w:t>其中：政策性金融债</w:t>
            </w:r>
          </w:p>
        </w:tc>
        <w:tc>
          <w:tcPr>
            <w:tcW w:w="2466" w:type="dxa"/>
          </w:tcPr>
          <w:p w:rsidR="00DD323B" w:rsidRDefault="00DD323B" w:rsidP="00DD323B">
            <w:pPr>
              <w:jc w:val="right"/>
            </w:pPr>
            <w:r>
              <w:t>80,759,868.50</w:t>
            </w:r>
          </w:p>
        </w:tc>
        <w:tc>
          <w:tcPr>
            <w:tcW w:w="2557" w:type="dxa"/>
          </w:tcPr>
          <w:p w:rsidR="00DD323B" w:rsidRDefault="00DD323B" w:rsidP="00DD323B">
            <w:pPr>
              <w:jc w:val="right"/>
            </w:pPr>
            <w:r>
              <w:t>15.89</w:t>
            </w:r>
          </w:p>
        </w:tc>
      </w:tr>
      <w:tr w:rsidR="00DD323B" w:rsidTr="00DD323B">
        <w:tc>
          <w:tcPr>
            <w:tcW w:w="646" w:type="dxa"/>
          </w:tcPr>
          <w:p w:rsidR="00DD323B" w:rsidRDefault="00DD323B" w:rsidP="00DD323B">
            <w:pPr>
              <w:jc w:val="center"/>
            </w:pPr>
            <w:r>
              <w:t>4</w:t>
            </w:r>
          </w:p>
        </w:tc>
        <w:tc>
          <w:tcPr>
            <w:tcW w:w="2835" w:type="dxa"/>
          </w:tcPr>
          <w:p w:rsidR="00DD323B" w:rsidRDefault="00DD323B" w:rsidP="00DD323B">
            <w:pPr>
              <w:jc w:val="left"/>
            </w:pPr>
            <w:r>
              <w:rPr>
                <w:rFonts w:hint="eastAsia"/>
              </w:rPr>
              <w:t>企业债券</w:t>
            </w:r>
          </w:p>
        </w:tc>
        <w:tc>
          <w:tcPr>
            <w:tcW w:w="2466" w:type="dxa"/>
          </w:tcPr>
          <w:p w:rsidR="00DD323B" w:rsidRDefault="00DD323B" w:rsidP="00DD323B">
            <w:pPr>
              <w:jc w:val="right"/>
            </w:pPr>
            <w:r>
              <w:t>62,588,778.08</w:t>
            </w:r>
          </w:p>
        </w:tc>
        <w:tc>
          <w:tcPr>
            <w:tcW w:w="2557" w:type="dxa"/>
          </w:tcPr>
          <w:p w:rsidR="00DD323B" w:rsidRDefault="00DD323B" w:rsidP="00DD323B">
            <w:pPr>
              <w:jc w:val="right"/>
            </w:pPr>
            <w:r>
              <w:t>12.32</w:t>
            </w:r>
          </w:p>
        </w:tc>
      </w:tr>
      <w:tr w:rsidR="00DD323B" w:rsidTr="00DD323B">
        <w:tc>
          <w:tcPr>
            <w:tcW w:w="646" w:type="dxa"/>
          </w:tcPr>
          <w:p w:rsidR="00DD323B" w:rsidRDefault="00DD323B" w:rsidP="00DD323B">
            <w:pPr>
              <w:jc w:val="center"/>
            </w:pPr>
            <w:r>
              <w:t>5</w:t>
            </w:r>
          </w:p>
        </w:tc>
        <w:tc>
          <w:tcPr>
            <w:tcW w:w="2835" w:type="dxa"/>
          </w:tcPr>
          <w:p w:rsidR="00DD323B" w:rsidRDefault="00DD323B" w:rsidP="00DD323B">
            <w:pPr>
              <w:jc w:val="left"/>
            </w:pPr>
            <w:r>
              <w:rPr>
                <w:rFonts w:hint="eastAsia"/>
              </w:rPr>
              <w:t>企业短期融资券</w:t>
            </w:r>
          </w:p>
        </w:tc>
        <w:tc>
          <w:tcPr>
            <w:tcW w:w="2466" w:type="dxa"/>
          </w:tcPr>
          <w:p w:rsidR="00DD323B" w:rsidRDefault="00DD323B" w:rsidP="00DD323B">
            <w:pPr>
              <w:jc w:val="right"/>
            </w:pPr>
            <w:r>
              <w:t>-</w:t>
            </w:r>
          </w:p>
        </w:tc>
        <w:tc>
          <w:tcPr>
            <w:tcW w:w="2557" w:type="dxa"/>
          </w:tcPr>
          <w:p w:rsidR="00DD323B" w:rsidRDefault="00DD323B" w:rsidP="00DD323B">
            <w:pPr>
              <w:jc w:val="right"/>
            </w:pPr>
            <w:r>
              <w:t>-</w:t>
            </w:r>
          </w:p>
        </w:tc>
      </w:tr>
      <w:tr w:rsidR="00DD323B" w:rsidTr="00DD323B">
        <w:tc>
          <w:tcPr>
            <w:tcW w:w="646" w:type="dxa"/>
          </w:tcPr>
          <w:p w:rsidR="00DD323B" w:rsidRDefault="00DD323B" w:rsidP="00DD323B">
            <w:pPr>
              <w:jc w:val="center"/>
            </w:pPr>
            <w:r>
              <w:t>6</w:t>
            </w:r>
          </w:p>
        </w:tc>
        <w:tc>
          <w:tcPr>
            <w:tcW w:w="2835" w:type="dxa"/>
          </w:tcPr>
          <w:p w:rsidR="00DD323B" w:rsidRDefault="00DD323B" w:rsidP="00DD323B">
            <w:pPr>
              <w:jc w:val="left"/>
            </w:pPr>
            <w:r>
              <w:rPr>
                <w:rFonts w:hint="eastAsia"/>
              </w:rPr>
              <w:t>中期票据</w:t>
            </w:r>
          </w:p>
        </w:tc>
        <w:tc>
          <w:tcPr>
            <w:tcW w:w="2466" w:type="dxa"/>
          </w:tcPr>
          <w:p w:rsidR="00DD323B" w:rsidRDefault="00DD323B" w:rsidP="00DD323B">
            <w:pPr>
              <w:jc w:val="right"/>
            </w:pPr>
            <w:r>
              <w:t>387,258,094.24</w:t>
            </w:r>
          </w:p>
        </w:tc>
        <w:tc>
          <w:tcPr>
            <w:tcW w:w="2557" w:type="dxa"/>
          </w:tcPr>
          <w:p w:rsidR="00DD323B" w:rsidRDefault="00DD323B" w:rsidP="00DD323B">
            <w:pPr>
              <w:jc w:val="right"/>
            </w:pPr>
            <w:r>
              <w:t>76.21</w:t>
            </w:r>
          </w:p>
        </w:tc>
      </w:tr>
      <w:tr w:rsidR="00DD323B" w:rsidTr="00DD323B">
        <w:tc>
          <w:tcPr>
            <w:tcW w:w="646" w:type="dxa"/>
          </w:tcPr>
          <w:p w:rsidR="00DD323B" w:rsidRDefault="00DD323B" w:rsidP="00DD323B">
            <w:pPr>
              <w:jc w:val="center"/>
            </w:pPr>
            <w:r>
              <w:t>7</w:t>
            </w:r>
          </w:p>
        </w:tc>
        <w:tc>
          <w:tcPr>
            <w:tcW w:w="2835" w:type="dxa"/>
          </w:tcPr>
          <w:p w:rsidR="00DD323B" w:rsidRDefault="00DD323B" w:rsidP="00DD323B">
            <w:pPr>
              <w:jc w:val="left"/>
            </w:pPr>
            <w:r>
              <w:rPr>
                <w:rFonts w:hint="eastAsia"/>
              </w:rPr>
              <w:t>可转债（可交换债）</w:t>
            </w:r>
          </w:p>
        </w:tc>
        <w:tc>
          <w:tcPr>
            <w:tcW w:w="2466" w:type="dxa"/>
          </w:tcPr>
          <w:p w:rsidR="00DD323B" w:rsidRDefault="00DD323B" w:rsidP="00DD323B">
            <w:pPr>
              <w:jc w:val="right"/>
            </w:pPr>
            <w:r>
              <w:t>-</w:t>
            </w:r>
          </w:p>
        </w:tc>
        <w:tc>
          <w:tcPr>
            <w:tcW w:w="2557" w:type="dxa"/>
          </w:tcPr>
          <w:p w:rsidR="00DD323B" w:rsidRDefault="00DD323B" w:rsidP="00DD323B">
            <w:pPr>
              <w:jc w:val="right"/>
            </w:pPr>
            <w:r>
              <w:t>-</w:t>
            </w:r>
          </w:p>
        </w:tc>
      </w:tr>
      <w:tr w:rsidR="00DD323B" w:rsidTr="00DD323B">
        <w:tc>
          <w:tcPr>
            <w:tcW w:w="646" w:type="dxa"/>
          </w:tcPr>
          <w:p w:rsidR="00DD323B" w:rsidRDefault="00DD323B" w:rsidP="00DD323B">
            <w:pPr>
              <w:jc w:val="center"/>
            </w:pPr>
            <w:r>
              <w:t>8</w:t>
            </w:r>
          </w:p>
        </w:tc>
        <w:tc>
          <w:tcPr>
            <w:tcW w:w="2835" w:type="dxa"/>
          </w:tcPr>
          <w:p w:rsidR="00DD323B" w:rsidRDefault="00DD323B" w:rsidP="00DD323B">
            <w:pPr>
              <w:jc w:val="left"/>
            </w:pPr>
            <w:r>
              <w:rPr>
                <w:rFonts w:hint="eastAsia"/>
              </w:rPr>
              <w:t>同业存单</w:t>
            </w:r>
          </w:p>
        </w:tc>
        <w:tc>
          <w:tcPr>
            <w:tcW w:w="2466" w:type="dxa"/>
          </w:tcPr>
          <w:p w:rsidR="00DD323B" w:rsidRDefault="00DD323B" w:rsidP="00DD323B">
            <w:pPr>
              <w:jc w:val="right"/>
            </w:pPr>
            <w:r>
              <w:t>-</w:t>
            </w:r>
          </w:p>
        </w:tc>
        <w:tc>
          <w:tcPr>
            <w:tcW w:w="2557" w:type="dxa"/>
          </w:tcPr>
          <w:p w:rsidR="00DD323B" w:rsidRDefault="00DD323B" w:rsidP="00DD323B">
            <w:pPr>
              <w:jc w:val="right"/>
            </w:pPr>
            <w:r>
              <w:t>-</w:t>
            </w:r>
          </w:p>
        </w:tc>
      </w:tr>
      <w:tr w:rsidR="00DD323B" w:rsidTr="00DD323B">
        <w:tc>
          <w:tcPr>
            <w:tcW w:w="646" w:type="dxa"/>
          </w:tcPr>
          <w:p w:rsidR="00DD323B" w:rsidRDefault="00DD323B" w:rsidP="00DD323B">
            <w:pPr>
              <w:jc w:val="center"/>
            </w:pPr>
            <w:r>
              <w:t>9</w:t>
            </w:r>
          </w:p>
        </w:tc>
        <w:tc>
          <w:tcPr>
            <w:tcW w:w="2835" w:type="dxa"/>
          </w:tcPr>
          <w:p w:rsidR="00DD323B" w:rsidRDefault="00DD323B" w:rsidP="00DD323B">
            <w:pPr>
              <w:jc w:val="left"/>
            </w:pPr>
            <w:r>
              <w:rPr>
                <w:rFonts w:hint="eastAsia"/>
              </w:rPr>
              <w:t>其他</w:t>
            </w:r>
          </w:p>
        </w:tc>
        <w:tc>
          <w:tcPr>
            <w:tcW w:w="2466" w:type="dxa"/>
          </w:tcPr>
          <w:p w:rsidR="00DD323B" w:rsidRDefault="00DD323B" w:rsidP="00DD323B">
            <w:pPr>
              <w:jc w:val="right"/>
            </w:pPr>
            <w:r>
              <w:t>-</w:t>
            </w:r>
          </w:p>
        </w:tc>
        <w:tc>
          <w:tcPr>
            <w:tcW w:w="2557" w:type="dxa"/>
          </w:tcPr>
          <w:p w:rsidR="00DD323B" w:rsidRDefault="00DD323B" w:rsidP="00DD323B">
            <w:pPr>
              <w:jc w:val="right"/>
            </w:pPr>
            <w:r>
              <w:t>-</w:t>
            </w:r>
          </w:p>
        </w:tc>
      </w:tr>
      <w:tr w:rsidR="00DD323B" w:rsidTr="00DD323B">
        <w:tc>
          <w:tcPr>
            <w:tcW w:w="646" w:type="dxa"/>
          </w:tcPr>
          <w:p w:rsidR="00DD323B" w:rsidRDefault="00DD323B" w:rsidP="00DD323B">
            <w:pPr>
              <w:jc w:val="center"/>
            </w:pPr>
            <w:r>
              <w:t>10</w:t>
            </w:r>
          </w:p>
        </w:tc>
        <w:tc>
          <w:tcPr>
            <w:tcW w:w="2835" w:type="dxa"/>
          </w:tcPr>
          <w:p w:rsidR="00DD323B" w:rsidRDefault="00DD323B" w:rsidP="00DD323B">
            <w:pPr>
              <w:jc w:val="left"/>
            </w:pPr>
            <w:r>
              <w:rPr>
                <w:rFonts w:hint="eastAsia"/>
              </w:rPr>
              <w:t>合计</w:t>
            </w:r>
          </w:p>
        </w:tc>
        <w:tc>
          <w:tcPr>
            <w:tcW w:w="2466" w:type="dxa"/>
          </w:tcPr>
          <w:p w:rsidR="00DD323B" w:rsidRDefault="00DD323B" w:rsidP="00DD323B">
            <w:pPr>
              <w:jc w:val="right"/>
            </w:pPr>
            <w:r>
              <w:t>540,956,536.40</w:t>
            </w:r>
          </w:p>
        </w:tc>
        <w:tc>
          <w:tcPr>
            <w:tcW w:w="2557" w:type="dxa"/>
          </w:tcPr>
          <w:p w:rsidR="00DD323B" w:rsidRDefault="00DD323B" w:rsidP="00DD323B">
            <w:pPr>
              <w:jc w:val="right"/>
            </w:pPr>
            <w:r>
              <w:t>106.46</w:t>
            </w:r>
          </w:p>
        </w:tc>
      </w:tr>
    </w:tbl>
    <w:p w:rsidR="00DD323B" w:rsidRDefault="00DD323B" w:rsidP="00DD323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D323B" w:rsidTr="00DD323B">
        <w:trPr>
          <w:cnfStyle w:val="100000000000" w:firstRow="1" w:lastRow="0" w:firstColumn="0" w:lastColumn="0" w:oddVBand="0" w:evenVBand="0" w:oddHBand="0" w:evenHBand="0" w:firstRowFirstColumn="0" w:firstRowLastColumn="0" w:lastRowFirstColumn="0" w:lastRowLastColumn="0"/>
        </w:trPr>
        <w:tc>
          <w:tcPr>
            <w:tcW w:w="646" w:type="dxa"/>
          </w:tcPr>
          <w:p w:rsidR="00DD323B" w:rsidRPr="00DD323B" w:rsidRDefault="00DD323B" w:rsidP="00DD323B">
            <w:pPr>
              <w:jc w:val="center"/>
              <w:rPr>
                <w:b/>
              </w:rPr>
            </w:pPr>
            <w:r w:rsidRPr="00DD323B">
              <w:rPr>
                <w:rFonts w:hint="eastAsia"/>
                <w:b/>
              </w:rPr>
              <w:t>序号</w:t>
            </w:r>
          </w:p>
        </w:tc>
        <w:tc>
          <w:tcPr>
            <w:tcW w:w="1162" w:type="dxa"/>
          </w:tcPr>
          <w:p w:rsidR="00DD323B" w:rsidRPr="00DD323B" w:rsidRDefault="00DD323B" w:rsidP="00DD323B">
            <w:pPr>
              <w:jc w:val="center"/>
              <w:rPr>
                <w:b/>
              </w:rPr>
            </w:pPr>
            <w:r w:rsidRPr="00DD323B">
              <w:rPr>
                <w:rFonts w:hint="eastAsia"/>
                <w:b/>
              </w:rPr>
              <w:t>债券代码</w:t>
            </w:r>
          </w:p>
        </w:tc>
        <w:tc>
          <w:tcPr>
            <w:tcW w:w="1928" w:type="dxa"/>
          </w:tcPr>
          <w:p w:rsidR="00DD323B" w:rsidRPr="00DD323B" w:rsidRDefault="00DD323B" w:rsidP="00DD323B">
            <w:pPr>
              <w:jc w:val="center"/>
              <w:rPr>
                <w:b/>
              </w:rPr>
            </w:pPr>
            <w:r w:rsidRPr="00DD323B">
              <w:rPr>
                <w:rFonts w:hint="eastAsia"/>
                <w:b/>
              </w:rPr>
              <w:t>债券名称</w:t>
            </w:r>
          </w:p>
        </w:tc>
        <w:tc>
          <w:tcPr>
            <w:tcW w:w="1140" w:type="dxa"/>
          </w:tcPr>
          <w:p w:rsidR="00DD323B" w:rsidRPr="00DD323B" w:rsidRDefault="00DD323B" w:rsidP="00DD323B">
            <w:pPr>
              <w:jc w:val="center"/>
              <w:rPr>
                <w:b/>
              </w:rPr>
            </w:pPr>
            <w:r w:rsidRPr="00DD323B">
              <w:rPr>
                <w:rFonts w:hint="eastAsia"/>
                <w:b/>
              </w:rPr>
              <w:t>数量（张）</w:t>
            </w:r>
          </w:p>
        </w:tc>
        <w:tc>
          <w:tcPr>
            <w:tcW w:w="1814" w:type="dxa"/>
          </w:tcPr>
          <w:p w:rsidR="00DD323B" w:rsidRPr="00DD323B" w:rsidRDefault="00DD323B" w:rsidP="00DD323B">
            <w:pPr>
              <w:jc w:val="center"/>
              <w:rPr>
                <w:b/>
              </w:rPr>
            </w:pPr>
            <w:r w:rsidRPr="00DD323B">
              <w:rPr>
                <w:rFonts w:hint="eastAsia"/>
                <w:b/>
              </w:rPr>
              <w:t>公允价值（元）</w:t>
            </w:r>
          </w:p>
        </w:tc>
        <w:tc>
          <w:tcPr>
            <w:tcW w:w="1814" w:type="dxa"/>
          </w:tcPr>
          <w:p w:rsidR="00DD323B" w:rsidRPr="00DD323B" w:rsidRDefault="00DD323B" w:rsidP="00DD323B">
            <w:pPr>
              <w:jc w:val="center"/>
              <w:rPr>
                <w:b/>
              </w:rPr>
            </w:pPr>
            <w:r w:rsidRPr="00DD323B">
              <w:rPr>
                <w:rFonts w:hint="eastAsia"/>
                <w:b/>
              </w:rPr>
              <w:t>占基金资产净值比例（％）</w:t>
            </w:r>
          </w:p>
        </w:tc>
      </w:tr>
      <w:tr w:rsidR="00DD323B" w:rsidTr="00DD323B">
        <w:tc>
          <w:tcPr>
            <w:tcW w:w="646" w:type="dxa"/>
          </w:tcPr>
          <w:p w:rsidR="00DD323B" w:rsidRDefault="00DD323B" w:rsidP="00DD323B">
            <w:pPr>
              <w:jc w:val="center"/>
            </w:pPr>
            <w:r>
              <w:t>1</w:t>
            </w:r>
          </w:p>
        </w:tc>
        <w:tc>
          <w:tcPr>
            <w:tcW w:w="1162" w:type="dxa"/>
          </w:tcPr>
          <w:p w:rsidR="00DD323B" w:rsidRDefault="00DD323B" w:rsidP="00DD323B">
            <w:pPr>
              <w:jc w:val="left"/>
            </w:pPr>
            <w:r>
              <w:t>102583943</w:t>
            </w:r>
          </w:p>
        </w:tc>
        <w:tc>
          <w:tcPr>
            <w:tcW w:w="1928" w:type="dxa"/>
          </w:tcPr>
          <w:p w:rsidR="00DD323B" w:rsidRDefault="00DD323B" w:rsidP="00DD323B">
            <w:pPr>
              <w:jc w:val="left"/>
            </w:pPr>
            <w:r>
              <w:rPr>
                <w:rFonts w:hint="eastAsia"/>
              </w:rPr>
              <w:t>25</w:t>
            </w:r>
            <w:r>
              <w:rPr>
                <w:rFonts w:hint="eastAsia"/>
              </w:rPr>
              <w:t>国航</w:t>
            </w:r>
            <w:r>
              <w:rPr>
                <w:rFonts w:hint="eastAsia"/>
              </w:rPr>
              <w:t>MTN008</w:t>
            </w:r>
          </w:p>
        </w:tc>
        <w:tc>
          <w:tcPr>
            <w:tcW w:w="1140" w:type="dxa"/>
          </w:tcPr>
          <w:p w:rsidR="00DD323B" w:rsidRDefault="00DD323B" w:rsidP="00DD323B">
            <w:pPr>
              <w:jc w:val="right"/>
            </w:pPr>
            <w:r>
              <w:t>400,000</w:t>
            </w:r>
          </w:p>
        </w:tc>
        <w:tc>
          <w:tcPr>
            <w:tcW w:w="1814" w:type="dxa"/>
          </w:tcPr>
          <w:p w:rsidR="00DD323B" w:rsidRDefault="00DD323B" w:rsidP="00DD323B">
            <w:pPr>
              <w:jc w:val="right"/>
            </w:pPr>
            <w:r>
              <w:t>40,931,449.86</w:t>
            </w:r>
          </w:p>
        </w:tc>
        <w:tc>
          <w:tcPr>
            <w:tcW w:w="1814" w:type="dxa"/>
          </w:tcPr>
          <w:p w:rsidR="00DD323B" w:rsidRDefault="00DD323B" w:rsidP="00DD323B">
            <w:pPr>
              <w:jc w:val="right"/>
            </w:pPr>
            <w:r>
              <w:t>8.06</w:t>
            </w:r>
          </w:p>
        </w:tc>
      </w:tr>
      <w:tr w:rsidR="00DD323B" w:rsidTr="00DD323B">
        <w:tc>
          <w:tcPr>
            <w:tcW w:w="646" w:type="dxa"/>
          </w:tcPr>
          <w:p w:rsidR="00DD323B" w:rsidRDefault="00DD323B" w:rsidP="00DD323B">
            <w:pPr>
              <w:jc w:val="center"/>
            </w:pPr>
            <w:r>
              <w:t>2</w:t>
            </w:r>
          </w:p>
        </w:tc>
        <w:tc>
          <w:tcPr>
            <w:tcW w:w="1162" w:type="dxa"/>
          </w:tcPr>
          <w:p w:rsidR="00DD323B" w:rsidRDefault="00DD323B" w:rsidP="00DD323B">
            <w:pPr>
              <w:jc w:val="left"/>
            </w:pPr>
            <w:r>
              <w:t>102481968</w:t>
            </w:r>
          </w:p>
        </w:tc>
        <w:tc>
          <w:tcPr>
            <w:tcW w:w="1928" w:type="dxa"/>
          </w:tcPr>
          <w:p w:rsidR="00DD323B" w:rsidRDefault="00DD323B" w:rsidP="00DD323B">
            <w:pPr>
              <w:jc w:val="left"/>
            </w:pPr>
            <w:r>
              <w:rPr>
                <w:rFonts w:hint="eastAsia"/>
              </w:rPr>
              <w:t>24</w:t>
            </w:r>
            <w:r>
              <w:rPr>
                <w:rFonts w:hint="eastAsia"/>
              </w:rPr>
              <w:t>汇金</w:t>
            </w:r>
            <w:r>
              <w:rPr>
                <w:rFonts w:hint="eastAsia"/>
              </w:rPr>
              <w:t>MTN003</w:t>
            </w:r>
          </w:p>
        </w:tc>
        <w:tc>
          <w:tcPr>
            <w:tcW w:w="1140" w:type="dxa"/>
          </w:tcPr>
          <w:p w:rsidR="00DD323B" w:rsidRDefault="00DD323B" w:rsidP="00DD323B">
            <w:pPr>
              <w:jc w:val="right"/>
            </w:pPr>
            <w:r>
              <w:t>400,000</w:t>
            </w:r>
          </w:p>
        </w:tc>
        <w:tc>
          <w:tcPr>
            <w:tcW w:w="1814" w:type="dxa"/>
          </w:tcPr>
          <w:p w:rsidR="00DD323B" w:rsidRDefault="00DD323B" w:rsidP="00DD323B">
            <w:pPr>
              <w:jc w:val="right"/>
            </w:pPr>
            <w:r>
              <w:t>40,893,058.63</w:t>
            </w:r>
          </w:p>
        </w:tc>
        <w:tc>
          <w:tcPr>
            <w:tcW w:w="1814" w:type="dxa"/>
          </w:tcPr>
          <w:p w:rsidR="00DD323B" w:rsidRDefault="00DD323B" w:rsidP="00DD323B">
            <w:pPr>
              <w:jc w:val="right"/>
            </w:pPr>
            <w:r>
              <w:t>8.05</w:t>
            </w:r>
          </w:p>
        </w:tc>
      </w:tr>
      <w:tr w:rsidR="00DD323B" w:rsidTr="00DD323B">
        <w:tc>
          <w:tcPr>
            <w:tcW w:w="646" w:type="dxa"/>
          </w:tcPr>
          <w:p w:rsidR="00DD323B" w:rsidRDefault="00DD323B" w:rsidP="00DD323B">
            <w:pPr>
              <w:jc w:val="center"/>
            </w:pPr>
            <w:r>
              <w:t>3</w:t>
            </w:r>
          </w:p>
        </w:tc>
        <w:tc>
          <w:tcPr>
            <w:tcW w:w="1162" w:type="dxa"/>
          </w:tcPr>
          <w:p w:rsidR="00DD323B" w:rsidRDefault="00DD323B" w:rsidP="00DD323B">
            <w:pPr>
              <w:jc w:val="left"/>
            </w:pPr>
            <w:r>
              <w:t>250431</w:t>
            </w:r>
          </w:p>
        </w:tc>
        <w:tc>
          <w:tcPr>
            <w:tcW w:w="1928" w:type="dxa"/>
          </w:tcPr>
          <w:p w:rsidR="00DD323B" w:rsidRDefault="00DD323B" w:rsidP="00DD323B">
            <w:pPr>
              <w:jc w:val="left"/>
            </w:pPr>
            <w:r>
              <w:rPr>
                <w:rFonts w:hint="eastAsia"/>
              </w:rPr>
              <w:t>25</w:t>
            </w:r>
            <w:r>
              <w:rPr>
                <w:rFonts w:hint="eastAsia"/>
              </w:rPr>
              <w:t>农发</w:t>
            </w:r>
            <w:r>
              <w:rPr>
                <w:rFonts w:hint="eastAsia"/>
              </w:rPr>
              <w:t>31</w:t>
            </w:r>
          </w:p>
        </w:tc>
        <w:tc>
          <w:tcPr>
            <w:tcW w:w="1140" w:type="dxa"/>
          </w:tcPr>
          <w:p w:rsidR="00DD323B" w:rsidRDefault="00DD323B" w:rsidP="00DD323B">
            <w:pPr>
              <w:jc w:val="right"/>
            </w:pPr>
            <w:r>
              <w:t>400,000</w:t>
            </w:r>
          </w:p>
        </w:tc>
        <w:tc>
          <w:tcPr>
            <w:tcW w:w="1814" w:type="dxa"/>
          </w:tcPr>
          <w:p w:rsidR="00DD323B" w:rsidRDefault="00DD323B" w:rsidP="00DD323B">
            <w:pPr>
              <w:jc w:val="right"/>
            </w:pPr>
            <w:r>
              <w:t>40,507,638.36</w:t>
            </w:r>
          </w:p>
        </w:tc>
        <w:tc>
          <w:tcPr>
            <w:tcW w:w="1814" w:type="dxa"/>
          </w:tcPr>
          <w:p w:rsidR="00DD323B" w:rsidRDefault="00DD323B" w:rsidP="00DD323B">
            <w:pPr>
              <w:jc w:val="right"/>
            </w:pPr>
            <w:r>
              <w:t>7.97</w:t>
            </w:r>
          </w:p>
        </w:tc>
      </w:tr>
      <w:tr w:rsidR="00DD323B" w:rsidTr="00DD323B">
        <w:tc>
          <w:tcPr>
            <w:tcW w:w="646" w:type="dxa"/>
          </w:tcPr>
          <w:p w:rsidR="00DD323B" w:rsidRDefault="00DD323B" w:rsidP="00DD323B">
            <w:pPr>
              <w:jc w:val="center"/>
            </w:pPr>
            <w:r>
              <w:t>4</w:t>
            </w:r>
          </w:p>
        </w:tc>
        <w:tc>
          <w:tcPr>
            <w:tcW w:w="1162" w:type="dxa"/>
          </w:tcPr>
          <w:p w:rsidR="00DD323B" w:rsidRDefault="00DD323B" w:rsidP="00DD323B">
            <w:pPr>
              <w:jc w:val="left"/>
            </w:pPr>
            <w:r>
              <w:t>260201</w:t>
            </w:r>
          </w:p>
        </w:tc>
        <w:tc>
          <w:tcPr>
            <w:tcW w:w="1928" w:type="dxa"/>
          </w:tcPr>
          <w:p w:rsidR="00DD323B" w:rsidRDefault="00DD323B" w:rsidP="00DD323B">
            <w:pPr>
              <w:jc w:val="left"/>
            </w:pPr>
            <w:r>
              <w:rPr>
                <w:rFonts w:hint="eastAsia"/>
              </w:rPr>
              <w:t>26</w:t>
            </w:r>
            <w:r>
              <w:rPr>
                <w:rFonts w:hint="eastAsia"/>
              </w:rPr>
              <w:t>国开</w:t>
            </w:r>
            <w:r>
              <w:rPr>
                <w:rFonts w:hint="eastAsia"/>
              </w:rPr>
              <w:t>01</w:t>
            </w:r>
          </w:p>
        </w:tc>
        <w:tc>
          <w:tcPr>
            <w:tcW w:w="1140" w:type="dxa"/>
          </w:tcPr>
          <w:p w:rsidR="00DD323B" w:rsidRDefault="00DD323B" w:rsidP="00DD323B">
            <w:pPr>
              <w:jc w:val="right"/>
            </w:pPr>
            <w:r>
              <w:t>400,000</w:t>
            </w:r>
          </w:p>
        </w:tc>
        <w:tc>
          <w:tcPr>
            <w:tcW w:w="1814" w:type="dxa"/>
          </w:tcPr>
          <w:p w:rsidR="00DD323B" w:rsidRDefault="00DD323B" w:rsidP="00DD323B">
            <w:pPr>
              <w:jc w:val="right"/>
            </w:pPr>
            <w:r>
              <w:t>40,252,230.14</w:t>
            </w:r>
          </w:p>
        </w:tc>
        <w:tc>
          <w:tcPr>
            <w:tcW w:w="1814" w:type="dxa"/>
          </w:tcPr>
          <w:p w:rsidR="00DD323B" w:rsidRDefault="00DD323B" w:rsidP="00DD323B">
            <w:pPr>
              <w:jc w:val="right"/>
            </w:pPr>
            <w:r>
              <w:t>7.92</w:t>
            </w:r>
          </w:p>
        </w:tc>
      </w:tr>
      <w:tr w:rsidR="00DD323B" w:rsidTr="00DD323B">
        <w:tc>
          <w:tcPr>
            <w:tcW w:w="646" w:type="dxa"/>
          </w:tcPr>
          <w:p w:rsidR="00DD323B" w:rsidRDefault="00DD323B" w:rsidP="00DD323B">
            <w:pPr>
              <w:jc w:val="center"/>
            </w:pPr>
            <w:r>
              <w:t>5</w:t>
            </w:r>
          </w:p>
        </w:tc>
        <w:tc>
          <w:tcPr>
            <w:tcW w:w="1162" w:type="dxa"/>
          </w:tcPr>
          <w:p w:rsidR="00DD323B" w:rsidRDefault="00DD323B" w:rsidP="00DD323B">
            <w:pPr>
              <w:jc w:val="left"/>
            </w:pPr>
            <w:r>
              <w:t>102582553</w:t>
            </w:r>
          </w:p>
        </w:tc>
        <w:tc>
          <w:tcPr>
            <w:tcW w:w="1928" w:type="dxa"/>
          </w:tcPr>
          <w:p w:rsidR="00DD323B" w:rsidRDefault="00DD323B" w:rsidP="00DD323B">
            <w:pPr>
              <w:jc w:val="left"/>
            </w:pPr>
            <w:r>
              <w:rPr>
                <w:rFonts w:hint="eastAsia"/>
              </w:rPr>
              <w:t>25</w:t>
            </w:r>
            <w:r>
              <w:rPr>
                <w:rFonts w:hint="eastAsia"/>
              </w:rPr>
              <w:t>中石集</w:t>
            </w:r>
            <w:r>
              <w:rPr>
                <w:rFonts w:hint="eastAsia"/>
              </w:rPr>
              <w:t>MTN002</w:t>
            </w:r>
          </w:p>
        </w:tc>
        <w:tc>
          <w:tcPr>
            <w:tcW w:w="1140" w:type="dxa"/>
          </w:tcPr>
          <w:p w:rsidR="00DD323B" w:rsidRDefault="00DD323B" w:rsidP="00DD323B">
            <w:pPr>
              <w:jc w:val="right"/>
            </w:pPr>
            <w:r>
              <w:t>400,000</w:t>
            </w:r>
          </w:p>
        </w:tc>
        <w:tc>
          <w:tcPr>
            <w:tcW w:w="1814" w:type="dxa"/>
          </w:tcPr>
          <w:p w:rsidR="00DD323B" w:rsidRDefault="00DD323B" w:rsidP="00DD323B">
            <w:pPr>
              <w:jc w:val="right"/>
            </w:pPr>
            <w:r>
              <w:t>40,056,416.44</w:t>
            </w:r>
          </w:p>
        </w:tc>
        <w:tc>
          <w:tcPr>
            <w:tcW w:w="1814" w:type="dxa"/>
          </w:tcPr>
          <w:p w:rsidR="00DD323B" w:rsidRDefault="00DD323B" w:rsidP="00DD323B">
            <w:pPr>
              <w:jc w:val="right"/>
            </w:pPr>
            <w:r>
              <w:t>7.88</w:t>
            </w:r>
          </w:p>
        </w:tc>
      </w:tr>
    </w:tbl>
    <w:p w:rsidR="00DD323B" w:rsidRDefault="00DD323B" w:rsidP="00DD323B">
      <w:pPr>
        <w:pStyle w:val="-2"/>
        <w:spacing w:before="312"/>
      </w:pPr>
      <w:r>
        <w:rPr>
          <w:rFonts w:hint="eastAsia"/>
        </w:rPr>
        <w:lastRenderedPageBreak/>
        <w:t>报告期末按公允价值占基金资产净值比例大小排名的前十名资产支持证券投资明细</w:t>
      </w:r>
    </w:p>
    <w:p w:rsidR="00DD323B" w:rsidRDefault="00DD323B" w:rsidP="00DD323B">
      <w:pPr>
        <w:pStyle w:val="-"/>
        <w:ind w:firstLine="420"/>
      </w:pPr>
      <w:r>
        <w:rPr>
          <w:rFonts w:hint="eastAsia"/>
        </w:rPr>
        <w:t>本基金本报告期末未持有资产支持证券。</w:t>
      </w:r>
    </w:p>
    <w:p w:rsidR="00DD323B" w:rsidRDefault="00DD323B" w:rsidP="00DD323B">
      <w:pPr>
        <w:pStyle w:val="-2"/>
        <w:spacing w:before="312"/>
      </w:pPr>
      <w:r>
        <w:rPr>
          <w:rFonts w:hint="eastAsia"/>
        </w:rPr>
        <w:t>报告期末按公允价值占基金资产净值比例大小排序的前五名贵金属投资明细</w:t>
      </w:r>
    </w:p>
    <w:p w:rsidR="00DD323B" w:rsidRDefault="00DD323B" w:rsidP="00DD323B">
      <w:pPr>
        <w:pStyle w:val="-"/>
        <w:ind w:firstLine="420"/>
      </w:pPr>
      <w:r>
        <w:rPr>
          <w:rFonts w:hint="eastAsia"/>
        </w:rPr>
        <w:t>无。</w:t>
      </w:r>
    </w:p>
    <w:p w:rsidR="00DD323B" w:rsidRDefault="00DD323B" w:rsidP="00DD323B">
      <w:pPr>
        <w:pStyle w:val="-2"/>
        <w:spacing w:before="312"/>
      </w:pPr>
      <w:r>
        <w:rPr>
          <w:rFonts w:hint="eastAsia"/>
        </w:rPr>
        <w:t>报告期末按公允价值占基金资产净值比例大小排名的前五名权证投资明细</w:t>
      </w:r>
    </w:p>
    <w:p w:rsidR="00DD323B" w:rsidRDefault="00DD323B" w:rsidP="00DD323B">
      <w:pPr>
        <w:pStyle w:val="-"/>
        <w:ind w:firstLine="420"/>
      </w:pPr>
      <w:r>
        <w:rPr>
          <w:rFonts w:hint="eastAsia"/>
        </w:rPr>
        <w:t>无。</w:t>
      </w:r>
    </w:p>
    <w:p w:rsidR="00DD323B" w:rsidRDefault="00DD323B" w:rsidP="00DD323B">
      <w:pPr>
        <w:pStyle w:val="-2"/>
        <w:spacing w:before="312"/>
      </w:pPr>
      <w:r>
        <w:rPr>
          <w:rFonts w:hint="eastAsia"/>
        </w:rPr>
        <w:t>报告期末本基金投资的股指期货交易情况说明</w:t>
      </w:r>
    </w:p>
    <w:p w:rsidR="00DD323B" w:rsidRDefault="00DD323B" w:rsidP="00DD323B">
      <w:pPr>
        <w:pStyle w:val="-3"/>
        <w:spacing w:before="156" w:after="156"/>
      </w:pPr>
      <w:r>
        <w:rPr>
          <w:rFonts w:hint="eastAsia"/>
        </w:rPr>
        <w:t>报告期末本基金投资的股指期货持仓和损益明细</w:t>
      </w:r>
    </w:p>
    <w:p w:rsidR="00DD323B" w:rsidRDefault="00DD323B" w:rsidP="00DD323B">
      <w:pPr>
        <w:pStyle w:val="-"/>
        <w:ind w:firstLine="420"/>
      </w:pPr>
      <w:r>
        <w:rPr>
          <w:rFonts w:hint="eastAsia"/>
        </w:rPr>
        <w:t>无。</w:t>
      </w:r>
    </w:p>
    <w:p w:rsidR="00DD323B" w:rsidRDefault="00DD323B" w:rsidP="00DD323B">
      <w:pPr>
        <w:pStyle w:val="-3"/>
        <w:spacing w:before="156" w:after="156"/>
      </w:pPr>
      <w:r>
        <w:rPr>
          <w:rFonts w:hint="eastAsia"/>
        </w:rPr>
        <w:t>本基金投资股指期货的投资政策</w:t>
      </w:r>
    </w:p>
    <w:p w:rsidR="00DD323B" w:rsidRDefault="00DD323B" w:rsidP="00DD323B">
      <w:pPr>
        <w:pStyle w:val="-"/>
        <w:ind w:firstLine="420"/>
      </w:pPr>
      <w:r>
        <w:rPr>
          <w:rFonts w:hint="eastAsia"/>
        </w:rPr>
        <w:t>无。</w:t>
      </w:r>
    </w:p>
    <w:p w:rsidR="00DD323B" w:rsidRDefault="00DD323B" w:rsidP="00DD323B">
      <w:pPr>
        <w:pStyle w:val="-2"/>
        <w:spacing w:before="312"/>
      </w:pPr>
      <w:r>
        <w:rPr>
          <w:rFonts w:hint="eastAsia"/>
        </w:rPr>
        <w:t>报告期末本基金投资的国债期货交易情况说明</w:t>
      </w:r>
    </w:p>
    <w:p w:rsidR="00DD323B" w:rsidRDefault="00DD323B" w:rsidP="00DD323B">
      <w:pPr>
        <w:pStyle w:val="-3"/>
        <w:spacing w:before="156" w:after="156"/>
      </w:pPr>
      <w:r>
        <w:rPr>
          <w:rFonts w:hint="eastAsia"/>
        </w:rPr>
        <w:t>本期国债期货投资政策</w:t>
      </w:r>
    </w:p>
    <w:p w:rsidR="00DD323B" w:rsidRDefault="00DD323B" w:rsidP="00DD323B">
      <w:pPr>
        <w:pStyle w:val="-"/>
        <w:ind w:firstLine="420"/>
      </w:pPr>
      <w:r>
        <w:rPr>
          <w:rFonts w:hint="eastAsia"/>
        </w:rPr>
        <w:t>无。</w:t>
      </w:r>
    </w:p>
    <w:p w:rsidR="00DD323B" w:rsidRDefault="00DD323B" w:rsidP="00DD323B">
      <w:pPr>
        <w:pStyle w:val="-3"/>
        <w:spacing w:before="156" w:after="156"/>
      </w:pPr>
      <w:r>
        <w:rPr>
          <w:rFonts w:hint="eastAsia"/>
        </w:rPr>
        <w:t>报告期末本基金投资的国债期货持仓和损益明细</w:t>
      </w:r>
    </w:p>
    <w:p w:rsidR="00DD323B" w:rsidRDefault="00DD323B" w:rsidP="00DD323B">
      <w:pPr>
        <w:pStyle w:val="-"/>
        <w:ind w:firstLine="420"/>
      </w:pPr>
      <w:r>
        <w:rPr>
          <w:rFonts w:hint="eastAsia"/>
        </w:rPr>
        <w:t>无。</w:t>
      </w:r>
    </w:p>
    <w:p w:rsidR="00DD323B" w:rsidRDefault="00DD323B" w:rsidP="00DD323B">
      <w:pPr>
        <w:pStyle w:val="-3"/>
        <w:spacing w:before="156" w:after="156"/>
      </w:pPr>
      <w:r>
        <w:rPr>
          <w:rFonts w:hint="eastAsia"/>
        </w:rPr>
        <w:t>本期国债期货投资评价</w:t>
      </w:r>
    </w:p>
    <w:p w:rsidR="00DD323B" w:rsidRDefault="00DD323B" w:rsidP="00DD323B">
      <w:pPr>
        <w:pStyle w:val="-"/>
        <w:ind w:firstLine="420"/>
      </w:pPr>
      <w:r>
        <w:rPr>
          <w:rFonts w:hint="eastAsia"/>
        </w:rPr>
        <w:t>无。</w:t>
      </w:r>
    </w:p>
    <w:p w:rsidR="00DD323B" w:rsidRDefault="00DD323B" w:rsidP="00DD323B">
      <w:pPr>
        <w:pStyle w:val="-2"/>
        <w:spacing w:before="312"/>
      </w:pPr>
      <w:r>
        <w:rPr>
          <w:rFonts w:hint="eastAsia"/>
        </w:rPr>
        <w:t>投资组合报告附注</w:t>
      </w:r>
    </w:p>
    <w:p w:rsidR="00DD323B" w:rsidRDefault="00DD323B" w:rsidP="00DD323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D323B" w:rsidRDefault="00DD323B" w:rsidP="00DD323B">
      <w:pPr>
        <w:pStyle w:val="-"/>
        <w:ind w:firstLine="420"/>
      </w:pPr>
      <w:r>
        <w:rPr>
          <w:rFonts w:hint="eastAsia"/>
        </w:rPr>
        <w:t>本基金投资的前十名证券的发行主体中，中国农业发展银行在报告编制日前一年内曾受到国家金融监督管理总局的处罚；国家开发银行在报告编制日前一年内曾受到中国人民</w:t>
      </w:r>
      <w:r>
        <w:rPr>
          <w:rFonts w:hint="eastAsia"/>
        </w:rPr>
        <w:lastRenderedPageBreak/>
        <w:t>银行的处罚。除上述证券的发行主体外，本基金投资的前十名证券的发行主体本期未有被监管部门立案调查，不存在报告编制日前一年内受到公开谴责、处罚的情形。</w:t>
      </w:r>
    </w:p>
    <w:p w:rsidR="00DD323B" w:rsidRDefault="00DD323B" w:rsidP="00DD323B">
      <w:pPr>
        <w:pStyle w:val="-"/>
        <w:ind w:firstLine="420"/>
      </w:pPr>
      <w:r>
        <w:rPr>
          <w:rFonts w:hint="eastAsia"/>
        </w:rPr>
        <w:t>对上述证券的投资决策程序的说明：本基金投资上述证券的投资决策程序符合相关法律法规和公司制度的要求。</w:t>
      </w:r>
    </w:p>
    <w:p w:rsidR="00DD323B" w:rsidRDefault="00DD323B" w:rsidP="00DD323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D323B" w:rsidRDefault="00DD323B" w:rsidP="00DD323B">
      <w:pPr>
        <w:pStyle w:val="-"/>
        <w:ind w:firstLine="420"/>
      </w:pPr>
      <w:r>
        <w:rPr>
          <w:rFonts w:hint="eastAsia"/>
        </w:rPr>
        <w:t>本基金投资的前十名股票（如有）没有超出基金合同约定的备选股票库，本基金管理人从制度和流程上要求股票必须先入库再买入。</w:t>
      </w:r>
    </w:p>
    <w:p w:rsidR="00DD323B" w:rsidRDefault="00DD323B" w:rsidP="00DD323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D323B" w:rsidTr="00DD323B">
        <w:trPr>
          <w:cnfStyle w:val="100000000000" w:firstRow="1" w:lastRow="0" w:firstColumn="0" w:lastColumn="0" w:oddVBand="0" w:evenVBand="0" w:oddHBand="0" w:evenHBand="0" w:firstRowFirstColumn="0" w:firstRowLastColumn="0" w:lastRowFirstColumn="0" w:lastRowLastColumn="0"/>
        </w:trPr>
        <w:tc>
          <w:tcPr>
            <w:tcW w:w="743" w:type="dxa"/>
          </w:tcPr>
          <w:p w:rsidR="00DD323B" w:rsidRPr="00DD323B" w:rsidRDefault="00DD323B" w:rsidP="00DD323B">
            <w:pPr>
              <w:jc w:val="center"/>
              <w:rPr>
                <w:b/>
              </w:rPr>
            </w:pPr>
            <w:r w:rsidRPr="00DD323B">
              <w:rPr>
                <w:rFonts w:hint="eastAsia"/>
                <w:b/>
              </w:rPr>
              <w:t>序号</w:t>
            </w:r>
          </w:p>
        </w:tc>
        <w:tc>
          <w:tcPr>
            <w:tcW w:w="2977" w:type="dxa"/>
          </w:tcPr>
          <w:p w:rsidR="00DD323B" w:rsidRPr="00DD323B" w:rsidRDefault="00DD323B" w:rsidP="00DD323B">
            <w:pPr>
              <w:jc w:val="center"/>
              <w:rPr>
                <w:b/>
              </w:rPr>
            </w:pPr>
            <w:r w:rsidRPr="00DD323B">
              <w:rPr>
                <w:rFonts w:hint="eastAsia"/>
                <w:b/>
              </w:rPr>
              <w:t>名称</w:t>
            </w:r>
          </w:p>
        </w:tc>
        <w:tc>
          <w:tcPr>
            <w:tcW w:w="4785" w:type="dxa"/>
          </w:tcPr>
          <w:p w:rsidR="00DD323B" w:rsidRPr="00DD323B" w:rsidRDefault="00DD323B" w:rsidP="00DD323B">
            <w:pPr>
              <w:jc w:val="center"/>
              <w:rPr>
                <w:b/>
              </w:rPr>
            </w:pPr>
            <w:r w:rsidRPr="00DD323B">
              <w:rPr>
                <w:rFonts w:hint="eastAsia"/>
                <w:b/>
              </w:rPr>
              <w:t>金额（元）</w:t>
            </w:r>
          </w:p>
        </w:tc>
      </w:tr>
      <w:tr w:rsidR="00DD323B" w:rsidTr="00DD323B">
        <w:tc>
          <w:tcPr>
            <w:tcW w:w="743" w:type="dxa"/>
          </w:tcPr>
          <w:p w:rsidR="00DD323B" w:rsidRDefault="00DD323B" w:rsidP="00DD323B">
            <w:pPr>
              <w:jc w:val="center"/>
            </w:pPr>
            <w:r>
              <w:t>1</w:t>
            </w:r>
          </w:p>
        </w:tc>
        <w:tc>
          <w:tcPr>
            <w:tcW w:w="2977" w:type="dxa"/>
          </w:tcPr>
          <w:p w:rsidR="00DD323B" w:rsidRDefault="00DD323B" w:rsidP="00DD323B">
            <w:pPr>
              <w:jc w:val="left"/>
            </w:pPr>
            <w:r>
              <w:rPr>
                <w:rFonts w:hint="eastAsia"/>
              </w:rPr>
              <w:t>存出保证金</w:t>
            </w:r>
          </w:p>
        </w:tc>
        <w:tc>
          <w:tcPr>
            <w:tcW w:w="4785" w:type="dxa"/>
          </w:tcPr>
          <w:p w:rsidR="00DD323B" w:rsidRDefault="00DD323B" w:rsidP="00DD323B">
            <w:pPr>
              <w:jc w:val="right"/>
            </w:pPr>
            <w:r>
              <w:t>1,370.59</w:t>
            </w:r>
          </w:p>
        </w:tc>
      </w:tr>
      <w:tr w:rsidR="00DD323B" w:rsidTr="00DD323B">
        <w:tc>
          <w:tcPr>
            <w:tcW w:w="743" w:type="dxa"/>
          </w:tcPr>
          <w:p w:rsidR="00DD323B" w:rsidRDefault="00DD323B" w:rsidP="00DD323B">
            <w:pPr>
              <w:jc w:val="center"/>
            </w:pPr>
            <w:r>
              <w:t>2</w:t>
            </w:r>
          </w:p>
        </w:tc>
        <w:tc>
          <w:tcPr>
            <w:tcW w:w="2977" w:type="dxa"/>
          </w:tcPr>
          <w:p w:rsidR="00DD323B" w:rsidRDefault="00DD323B" w:rsidP="00DD323B">
            <w:pPr>
              <w:jc w:val="left"/>
            </w:pPr>
            <w:r>
              <w:rPr>
                <w:rFonts w:hint="eastAsia"/>
              </w:rPr>
              <w:t>应收证券清算款</w:t>
            </w:r>
          </w:p>
        </w:tc>
        <w:tc>
          <w:tcPr>
            <w:tcW w:w="4785" w:type="dxa"/>
          </w:tcPr>
          <w:p w:rsidR="00DD323B" w:rsidRDefault="00DD323B" w:rsidP="00DD323B">
            <w:pPr>
              <w:jc w:val="right"/>
            </w:pPr>
            <w:r>
              <w:t>-</w:t>
            </w:r>
          </w:p>
        </w:tc>
      </w:tr>
      <w:tr w:rsidR="00DD323B" w:rsidTr="00DD323B">
        <w:tc>
          <w:tcPr>
            <w:tcW w:w="743" w:type="dxa"/>
          </w:tcPr>
          <w:p w:rsidR="00DD323B" w:rsidRDefault="00DD323B" w:rsidP="00DD323B">
            <w:pPr>
              <w:jc w:val="center"/>
            </w:pPr>
            <w:r>
              <w:t>3</w:t>
            </w:r>
          </w:p>
        </w:tc>
        <w:tc>
          <w:tcPr>
            <w:tcW w:w="2977" w:type="dxa"/>
          </w:tcPr>
          <w:p w:rsidR="00DD323B" w:rsidRDefault="00DD323B" w:rsidP="00DD323B">
            <w:pPr>
              <w:jc w:val="left"/>
            </w:pPr>
            <w:r>
              <w:rPr>
                <w:rFonts w:hint="eastAsia"/>
              </w:rPr>
              <w:t>应收股利</w:t>
            </w:r>
          </w:p>
        </w:tc>
        <w:tc>
          <w:tcPr>
            <w:tcW w:w="4785" w:type="dxa"/>
          </w:tcPr>
          <w:p w:rsidR="00DD323B" w:rsidRDefault="00DD323B" w:rsidP="00DD323B">
            <w:pPr>
              <w:jc w:val="right"/>
            </w:pPr>
            <w:r>
              <w:t>-</w:t>
            </w:r>
          </w:p>
        </w:tc>
      </w:tr>
      <w:tr w:rsidR="00DD323B" w:rsidTr="00DD323B">
        <w:tc>
          <w:tcPr>
            <w:tcW w:w="743" w:type="dxa"/>
          </w:tcPr>
          <w:p w:rsidR="00DD323B" w:rsidRDefault="00DD323B" w:rsidP="00DD323B">
            <w:pPr>
              <w:jc w:val="center"/>
            </w:pPr>
            <w:r>
              <w:t>4</w:t>
            </w:r>
          </w:p>
        </w:tc>
        <w:tc>
          <w:tcPr>
            <w:tcW w:w="2977" w:type="dxa"/>
          </w:tcPr>
          <w:p w:rsidR="00DD323B" w:rsidRDefault="00DD323B" w:rsidP="00DD323B">
            <w:pPr>
              <w:jc w:val="left"/>
            </w:pPr>
            <w:r>
              <w:rPr>
                <w:rFonts w:hint="eastAsia"/>
              </w:rPr>
              <w:t>应收利息</w:t>
            </w:r>
          </w:p>
        </w:tc>
        <w:tc>
          <w:tcPr>
            <w:tcW w:w="4785" w:type="dxa"/>
          </w:tcPr>
          <w:p w:rsidR="00DD323B" w:rsidRDefault="00DD323B" w:rsidP="00DD323B">
            <w:pPr>
              <w:jc w:val="right"/>
            </w:pPr>
            <w:r>
              <w:t>-</w:t>
            </w:r>
          </w:p>
        </w:tc>
      </w:tr>
      <w:tr w:rsidR="00DD323B" w:rsidTr="00DD323B">
        <w:tc>
          <w:tcPr>
            <w:tcW w:w="743" w:type="dxa"/>
          </w:tcPr>
          <w:p w:rsidR="00DD323B" w:rsidRDefault="00DD323B" w:rsidP="00DD323B">
            <w:pPr>
              <w:jc w:val="center"/>
            </w:pPr>
            <w:r>
              <w:t>5</w:t>
            </w:r>
          </w:p>
        </w:tc>
        <w:tc>
          <w:tcPr>
            <w:tcW w:w="2977" w:type="dxa"/>
          </w:tcPr>
          <w:p w:rsidR="00DD323B" w:rsidRDefault="00DD323B" w:rsidP="00DD323B">
            <w:pPr>
              <w:jc w:val="left"/>
            </w:pPr>
            <w:r>
              <w:rPr>
                <w:rFonts w:hint="eastAsia"/>
              </w:rPr>
              <w:t>应收申购款</w:t>
            </w:r>
          </w:p>
        </w:tc>
        <w:tc>
          <w:tcPr>
            <w:tcW w:w="4785" w:type="dxa"/>
          </w:tcPr>
          <w:p w:rsidR="00DD323B" w:rsidRDefault="00DD323B" w:rsidP="00DD323B">
            <w:pPr>
              <w:jc w:val="right"/>
            </w:pPr>
            <w:r>
              <w:t>-</w:t>
            </w:r>
          </w:p>
        </w:tc>
      </w:tr>
      <w:tr w:rsidR="00DD323B" w:rsidTr="00DD323B">
        <w:tc>
          <w:tcPr>
            <w:tcW w:w="743" w:type="dxa"/>
          </w:tcPr>
          <w:p w:rsidR="00DD323B" w:rsidRDefault="00DD323B" w:rsidP="00DD323B">
            <w:pPr>
              <w:jc w:val="center"/>
            </w:pPr>
            <w:r>
              <w:t>6</w:t>
            </w:r>
          </w:p>
        </w:tc>
        <w:tc>
          <w:tcPr>
            <w:tcW w:w="2977" w:type="dxa"/>
          </w:tcPr>
          <w:p w:rsidR="00DD323B" w:rsidRDefault="00DD323B" w:rsidP="00DD323B">
            <w:pPr>
              <w:jc w:val="left"/>
            </w:pPr>
            <w:r>
              <w:rPr>
                <w:rFonts w:hint="eastAsia"/>
              </w:rPr>
              <w:t>其他应收款</w:t>
            </w:r>
          </w:p>
        </w:tc>
        <w:tc>
          <w:tcPr>
            <w:tcW w:w="4785" w:type="dxa"/>
          </w:tcPr>
          <w:p w:rsidR="00DD323B" w:rsidRDefault="00DD323B" w:rsidP="00DD323B">
            <w:pPr>
              <w:jc w:val="right"/>
            </w:pPr>
            <w:r>
              <w:t>-</w:t>
            </w:r>
          </w:p>
        </w:tc>
      </w:tr>
      <w:tr w:rsidR="00DD323B" w:rsidTr="00DD323B">
        <w:tc>
          <w:tcPr>
            <w:tcW w:w="743" w:type="dxa"/>
          </w:tcPr>
          <w:p w:rsidR="00DD323B" w:rsidRDefault="00DD323B" w:rsidP="00DD323B">
            <w:pPr>
              <w:jc w:val="center"/>
            </w:pPr>
            <w:r>
              <w:t>7</w:t>
            </w:r>
          </w:p>
        </w:tc>
        <w:tc>
          <w:tcPr>
            <w:tcW w:w="2977" w:type="dxa"/>
          </w:tcPr>
          <w:p w:rsidR="00DD323B" w:rsidRDefault="00DD323B" w:rsidP="00DD323B">
            <w:pPr>
              <w:jc w:val="left"/>
            </w:pPr>
            <w:r>
              <w:rPr>
                <w:rFonts w:hint="eastAsia"/>
              </w:rPr>
              <w:t>待摊费用</w:t>
            </w:r>
          </w:p>
        </w:tc>
        <w:tc>
          <w:tcPr>
            <w:tcW w:w="4785" w:type="dxa"/>
          </w:tcPr>
          <w:p w:rsidR="00DD323B" w:rsidRDefault="00DD323B" w:rsidP="00DD323B">
            <w:pPr>
              <w:jc w:val="right"/>
            </w:pPr>
            <w:r>
              <w:t>-</w:t>
            </w:r>
          </w:p>
        </w:tc>
      </w:tr>
      <w:tr w:rsidR="00DD323B" w:rsidTr="00DD323B">
        <w:tc>
          <w:tcPr>
            <w:tcW w:w="743" w:type="dxa"/>
          </w:tcPr>
          <w:p w:rsidR="00DD323B" w:rsidRDefault="00DD323B" w:rsidP="00DD323B">
            <w:pPr>
              <w:jc w:val="center"/>
            </w:pPr>
            <w:r>
              <w:t>8</w:t>
            </w:r>
          </w:p>
        </w:tc>
        <w:tc>
          <w:tcPr>
            <w:tcW w:w="2977" w:type="dxa"/>
          </w:tcPr>
          <w:p w:rsidR="00DD323B" w:rsidRDefault="00DD323B" w:rsidP="00DD323B">
            <w:pPr>
              <w:jc w:val="left"/>
            </w:pPr>
            <w:r>
              <w:rPr>
                <w:rFonts w:hint="eastAsia"/>
              </w:rPr>
              <w:t>其他</w:t>
            </w:r>
          </w:p>
        </w:tc>
        <w:tc>
          <w:tcPr>
            <w:tcW w:w="4785" w:type="dxa"/>
          </w:tcPr>
          <w:p w:rsidR="00DD323B" w:rsidRDefault="00DD323B" w:rsidP="00DD323B">
            <w:pPr>
              <w:jc w:val="right"/>
            </w:pPr>
            <w:r>
              <w:t>-</w:t>
            </w:r>
          </w:p>
        </w:tc>
      </w:tr>
      <w:tr w:rsidR="00DD323B" w:rsidTr="00DD323B">
        <w:tc>
          <w:tcPr>
            <w:tcW w:w="743" w:type="dxa"/>
          </w:tcPr>
          <w:p w:rsidR="00DD323B" w:rsidRDefault="00DD323B" w:rsidP="00DD323B">
            <w:pPr>
              <w:jc w:val="center"/>
            </w:pPr>
            <w:r>
              <w:t>9</w:t>
            </w:r>
          </w:p>
        </w:tc>
        <w:tc>
          <w:tcPr>
            <w:tcW w:w="2977" w:type="dxa"/>
          </w:tcPr>
          <w:p w:rsidR="00DD323B" w:rsidRDefault="00DD323B" w:rsidP="00DD323B">
            <w:pPr>
              <w:jc w:val="left"/>
            </w:pPr>
            <w:r>
              <w:rPr>
                <w:rFonts w:hint="eastAsia"/>
              </w:rPr>
              <w:t>合计</w:t>
            </w:r>
          </w:p>
        </w:tc>
        <w:tc>
          <w:tcPr>
            <w:tcW w:w="4785" w:type="dxa"/>
          </w:tcPr>
          <w:p w:rsidR="00DD323B" w:rsidRDefault="00DD323B" w:rsidP="00DD323B">
            <w:pPr>
              <w:jc w:val="right"/>
            </w:pPr>
            <w:r>
              <w:t>1,370.59</w:t>
            </w:r>
          </w:p>
        </w:tc>
      </w:tr>
    </w:tbl>
    <w:p w:rsidR="00DD323B" w:rsidRDefault="00DD323B" w:rsidP="00DD323B">
      <w:pPr>
        <w:pStyle w:val="-3"/>
        <w:spacing w:before="156" w:after="156"/>
      </w:pPr>
      <w:r>
        <w:rPr>
          <w:rFonts w:hint="eastAsia"/>
        </w:rPr>
        <w:t>报告期末持有的处于转股期的可转换债券明细</w:t>
      </w:r>
    </w:p>
    <w:p w:rsidR="00DD323B" w:rsidRDefault="00DD323B" w:rsidP="00DD323B">
      <w:pPr>
        <w:pStyle w:val="-"/>
        <w:ind w:firstLine="420"/>
      </w:pPr>
      <w:r>
        <w:rPr>
          <w:rFonts w:hint="eastAsia"/>
        </w:rPr>
        <w:t>本基金本报告期末未持有处于转股期的可转换债券。</w:t>
      </w:r>
    </w:p>
    <w:p w:rsidR="00DD323B" w:rsidRDefault="00DD323B" w:rsidP="00DD323B">
      <w:pPr>
        <w:pStyle w:val="-3"/>
        <w:spacing w:before="156" w:after="156"/>
      </w:pPr>
      <w:r>
        <w:rPr>
          <w:rFonts w:hint="eastAsia"/>
        </w:rPr>
        <w:t>报告期末前十名股票中存在流通受限情况的说明</w:t>
      </w:r>
    </w:p>
    <w:p w:rsidR="00DD323B" w:rsidRDefault="00DD323B" w:rsidP="00DD323B">
      <w:pPr>
        <w:pStyle w:val="-"/>
        <w:ind w:firstLine="420"/>
      </w:pPr>
      <w:r>
        <w:rPr>
          <w:rFonts w:hint="eastAsia"/>
        </w:rPr>
        <w:t>无。</w:t>
      </w:r>
    </w:p>
    <w:p w:rsidR="00DD323B" w:rsidRDefault="00DD323B" w:rsidP="00DD323B">
      <w:pPr>
        <w:pStyle w:val="-1"/>
        <w:ind w:left="281" w:hanging="281"/>
      </w:pPr>
      <w:r>
        <w:rPr>
          <w:rFonts w:hint="eastAsia"/>
        </w:rPr>
        <w:t>开放式基金份额变动</w:t>
      </w:r>
    </w:p>
    <w:p w:rsidR="00DD323B" w:rsidRDefault="00DD323B" w:rsidP="00DD323B">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D323B" w:rsidTr="00DD323B">
        <w:tc>
          <w:tcPr>
            <w:tcW w:w="5670" w:type="dxa"/>
          </w:tcPr>
          <w:p w:rsidR="00DD323B" w:rsidRDefault="00DD323B" w:rsidP="00DD323B">
            <w:pPr>
              <w:jc w:val="left"/>
            </w:pPr>
            <w:r>
              <w:rPr>
                <w:rFonts w:hint="eastAsia"/>
              </w:rPr>
              <w:t>报告期期初基金份额总额</w:t>
            </w:r>
          </w:p>
        </w:tc>
        <w:tc>
          <w:tcPr>
            <w:tcW w:w="2835" w:type="dxa"/>
          </w:tcPr>
          <w:p w:rsidR="00DD323B" w:rsidRDefault="00DD323B" w:rsidP="00DD323B">
            <w:pPr>
              <w:jc w:val="right"/>
            </w:pPr>
            <w:r>
              <w:t>499,054,684.95</w:t>
            </w:r>
          </w:p>
        </w:tc>
      </w:tr>
      <w:tr w:rsidR="00DD323B" w:rsidTr="00DD323B">
        <w:tc>
          <w:tcPr>
            <w:tcW w:w="5670" w:type="dxa"/>
          </w:tcPr>
          <w:p w:rsidR="00DD323B" w:rsidRDefault="00DD323B" w:rsidP="00DD323B">
            <w:pPr>
              <w:jc w:val="left"/>
            </w:pPr>
            <w:r>
              <w:rPr>
                <w:rFonts w:hint="eastAsia"/>
              </w:rPr>
              <w:t>报告期期间基金总申购份额</w:t>
            </w:r>
          </w:p>
        </w:tc>
        <w:tc>
          <w:tcPr>
            <w:tcW w:w="2835" w:type="dxa"/>
          </w:tcPr>
          <w:p w:rsidR="00DD323B" w:rsidRDefault="00DD323B" w:rsidP="00DD323B">
            <w:pPr>
              <w:jc w:val="right"/>
            </w:pPr>
            <w:r>
              <w:t>-</w:t>
            </w:r>
          </w:p>
        </w:tc>
      </w:tr>
      <w:tr w:rsidR="00DD323B" w:rsidTr="00DD323B">
        <w:tc>
          <w:tcPr>
            <w:tcW w:w="5670" w:type="dxa"/>
          </w:tcPr>
          <w:p w:rsidR="00DD323B" w:rsidRDefault="00DD323B" w:rsidP="00DD323B">
            <w:pPr>
              <w:jc w:val="left"/>
            </w:pPr>
            <w:r>
              <w:rPr>
                <w:rFonts w:hint="eastAsia"/>
              </w:rPr>
              <w:t>减：报告期期间基金总赎回份额</w:t>
            </w:r>
          </w:p>
        </w:tc>
        <w:tc>
          <w:tcPr>
            <w:tcW w:w="2835" w:type="dxa"/>
          </w:tcPr>
          <w:p w:rsidR="00DD323B" w:rsidRDefault="00DD323B" w:rsidP="00DD323B">
            <w:pPr>
              <w:jc w:val="right"/>
            </w:pPr>
            <w:r>
              <w:t>-</w:t>
            </w:r>
          </w:p>
        </w:tc>
      </w:tr>
      <w:tr w:rsidR="00DD323B" w:rsidTr="00DD323B">
        <w:tc>
          <w:tcPr>
            <w:tcW w:w="5670" w:type="dxa"/>
          </w:tcPr>
          <w:p w:rsidR="00DD323B" w:rsidRDefault="00DD323B" w:rsidP="00DD323B">
            <w:pPr>
              <w:jc w:val="left"/>
            </w:pPr>
            <w:r>
              <w:rPr>
                <w:rFonts w:hint="eastAsia"/>
              </w:rPr>
              <w:t>报告期期间基金拆分变动份额（份额减少以</w:t>
            </w:r>
            <w:r>
              <w:rPr>
                <w:rFonts w:hint="eastAsia"/>
              </w:rPr>
              <w:t>"-"</w:t>
            </w:r>
            <w:r>
              <w:rPr>
                <w:rFonts w:hint="eastAsia"/>
              </w:rPr>
              <w:t>填列）</w:t>
            </w:r>
          </w:p>
        </w:tc>
        <w:tc>
          <w:tcPr>
            <w:tcW w:w="2835" w:type="dxa"/>
          </w:tcPr>
          <w:p w:rsidR="00DD323B" w:rsidRDefault="00DD323B" w:rsidP="00DD323B">
            <w:pPr>
              <w:jc w:val="right"/>
            </w:pPr>
            <w:r>
              <w:t>-</w:t>
            </w:r>
          </w:p>
        </w:tc>
      </w:tr>
      <w:tr w:rsidR="00DD323B" w:rsidTr="00DD323B">
        <w:tc>
          <w:tcPr>
            <w:tcW w:w="5670" w:type="dxa"/>
          </w:tcPr>
          <w:p w:rsidR="00DD323B" w:rsidRDefault="00DD323B" w:rsidP="00DD323B">
            <w:pPr>
              <w:jc w:val="left"/>
            </w:pPr>
            <w:r>
              <w:rPr>
                <w:rFonts w:hint="eastAsia"/>
              </w:rPr>
              <w:t>报告期期末基金份额总额</w:t>
            </w:r>
          </w:p>
        </w:tc>
        <w:tc>
          <w:tcPr>
            <w:tcW w:w="2835" w:type="dxa"/>
          </w:tcPr>
          <w:p w:rsidR="00DD323B" w:rsidRDefault="00DD323B" w:rsidP="00DD323B">
            <w:pPr>
              <w:jc w:val="right"/>
            </w:pPr>
            <w:r>
              <w:t>499,054,684.95</w:t>
            </w:r>
          </w:p>
        </w:tc>
      </w:tr>
    </w:tbl>
    <w:p w:rsidR="00DD323B" w:rsidRDefault="00DD323B" w:rsidP="00DD323B">
      <w:pPr>
        <w:pStyle w:val="-1"/>
        <w:ind w:left="281" w:hanging="281"/>
      </w:pPr>
      <w:r>
        <w:rPr>
          <w:rFonts w:hint="eastAsia"/>
        </w:rPr>
        <w:t>基金管理人运用固有资金投资本基金情况</w:t>
      </w:r>
    </w:p>
    <w:p w:rsidR="00DD323B" w:rsidRDefault="00DD323B" w:rsidP="00DD323B">
      <w:pPr>
        <w:pStyle w:val="-2"/>
        <w:spacing w:before="312"/>
      </w:pPr>
      <w:r>
        <w:rPr>
          <w:rFonts w:hint="eastAsia"/>
        </w:rPr>
        <w:t>基金管理人持有本基金份额变动情况</w:t>
      </w:r>
    </w:p>
    <w:p w:rsidR="00DD323B" w:rsidRDefault="00DD323B" w:rsidP="00DD323B">
      <w:pPr>
        <w:jc w:val="right"/>
      </w:pPr>
      <w:r>
        <w:rPr>
          <w:rFonts w:hint="eastAsia"/>
        </w:rPr>
        <w:lastRenderedPageBreak/>
        <w:t>单位：份</w:t>
      </w:r>
    </w:p>
    <w:tbl>
      <w:tblPr>
        <w:tblStyle w:val="-0"/>
        <w:tblW w:w="8505" w:type="dxa"/>
        <w:tblLayout w:type="fixed"/>
        <w:tblLook w:val="04A0" w:firstRow="1" w:lastRow="0" w:firstColumn="1" w:lastColumn="0" w:noHBand="0" w:noVBand="1"/>
      </w:tblPr>
      <w:tblGrid>
        <w:gridCol w:w="5352"/>
        <w:gridCol w:w="3153"/>
      </w:tblGrid>
      <w:tr w:rsidR="00DD323B" w:rsidTr="00DD323B">
        <w:trPr>
          <w:cnfStyle w:val="100000000000" w:firstRow="1" w:lastRow="0" w:firstColumn="0" w:lastColumn="0" w:oddVBand="0" w:evenVBand="0" w:oddHBand="0" w:evenHBand="0" w:firstRowFirstColumn="0" w:firstRowLastColumn="0" w:lastRowFirstColumn="0" w:lastRowLastColumn="0"/>
        </w:trPr>
        <w:tc>
          <w:tcPr>
            <w:tcW w:w="5352" w:type="dxa"/>
          </w:tcPr>
          <w:p w:rsidR="00DD323B" w:rsidRPr="00DD323B" w:rsidRDefault="00DD323B" w:rsidP="00DD323B">
            <w:pPr>
              <w:jc w:val="center"/>
              <w:rPr>
                <w:b/>
              </w:rPr>
            </w:pPr>
            <w:r w:rsidRPr="00DD323B">
              <w:rPr>
                <w:rFonts w:hint="eastAsia"/>
                <w:b/>
              </w:rPr>
              <w:t>项目</w:t>
            </w:r>
          </w:p>
        </w:tc>
        <w:tc>
          <w:tcPr>
            <w:tcW w:w="3153" w:type="dxa"/>
          </w:tcPr>
          <w:p w:rsidR="00DD323B" w:rsidRPr="00DD323B" w:rsidRDefault="00DD323B" w:rsidP="00DD323B">
            <w:pPr>
              <w:jc w:val="center"/>
              <w:rPr>
                <w:b/>
              </w:rPr>
            </w:pPr>
            <w:r w:rsidRPr="00DD323B">
              <w:rPr>
                <w:rFonts w:hint="eastAsia"/>
                <w:b/>
              </w:rPr>
              <w:t>份额</w:t>
            </w:r>
          </w:p>
        </w:tc>
      </w:tr>
      <w:tr w:rsidR="00DD323B" w:rsidTr="00DD323B">
        <w:tc>
          <w:tcPr>
            <w:tcW w:w="5352" w:type="dxa"/>
          </w:tcPr>
          <w:p w:rsidR="00DD323B" w:rsidRDefault="00DD323B" w:rsidP="00DD323B">
            <w:pPr>
              <w:jc w:val="left"/>
            </w:pPr>
            <w:r>
              <w:rPr>
                <w:rFonts w:hint="eastAsia"/>
              </w:rPr>
              <w:t>报告期期初管理人持有的本基金份额</w:t>
            </w:r>
          </w:p>
        </w:tc>
        <w:tc>
          <w:tcPr>
            <w:tcW w:w="3153" w:type="dxa"/>
          </w:tcPr>
          <w:p w:rsidR="00DD323B" w:rsidRDefault="00DD323B" w:rsidP="00DD323B">
            <w:pPr>
              <w:jc w:val="right"/>
            </w:pPr>
            <w:r>
              <w:t>10,000,000.00</w:t>
            </w:r>
          </w:p>
        </w:tc>
      </w:tr>
      <w:tr w:rsidR="00DD323B" w:rsidTr="00DD323B">
        <w:tc>
          <w:tcPr>
            <w:tcW w:w="5352" w:type="dxa"/>
          </w:tcPr>
          <w:p w:rsidR="00DD323B" w:rsidRDefault="00DD323B" w:rsidP="00DD323B">
            <w:pPr>
              <w:jc w:val="left"/>
            </w:pPr>
            <w:r>
              <w:rPr>
                <w:rFonts w:hint="eastAsia"/>
              </w:rPr>
              <w:t>报告期期间买入</w:t>
            </w:r>
            <w:r>
              <w:rPr>
                <w:rFonts w:hint="eastAsia"/>
              </w:rPr>
              <w:t>/</w:t>
            </w:r>
            <w:r>
              <w:rPr>
                <w:rFonts w:hint="eastAsia"/>
              </w:rPr>
              <w:t>申购总份额</w:t>
            </w:r>
          </w:p>
        </w:tc>
        <w:tc>
          <w:tcPr>
            <w:tcW w:w="3153" w:type="dxa"/>
          </w:tcPr>
          <w:p w:rsidR="00DD323B" w:rsidRDefault="00DD323B" w:rsidP="00DD323B">
            <w:pPr>
              <w:jc w:val="right"/>
            </w:pPr>
            <w:r>
              <w:t>-</w:t>
            </w:r>
          </w:p>
        </w:tc>
      </w:tr>
      <w:tr w:rsidR="00DD323B" w:rsidTr="00DD323B">
        <w:tc>
          <w:tcPr>
            <w:tcW w:w="5352" w:type="dxa"/>
          </w:tcPr>
          <w:p w:rsidR="00DD323B" w:rsidRDefault="00DD323B" w:rsidP="00DD323B">
            <w:pPr>
              <w:jc w:val="left"/>
            </w:pPr>
            <w:r>
              <w:rPr>
                <w:rFonts w:hint="eastAsia"/>
              </w:rPr>
              <w:t>报告期期间卖出</w:t>
            </w:r>
            <w:r>
              <w:rPr>
                <w:rFonts w:hint="eastAsia"/>
              </w:rPr>
              <w:t>/</w:t>
            </w:r>
            <w:r>
              <w:rPr>
                <w:rFonts w:hint="eastAsia"/>
              </w:rPr>
              <w:t>赎回总份额</w:t>
            </w:r>
          </w:p>
        </w:tc>
        <w:tc>
          <w:tcPr>
            <w:tcW w:w="3153" w:type="dxa"/>
          </w:tcPr>
          <w:p w:rsidR="00DD323B" w:rsidRDefault="00DD323B" w:rsidP="00DD323B">
            <w:pPr>
              <w:jc w:val="right"/>
            </w:pPr>
            <w:r>
              <w:t>-</w:t>
            </w:r>
          </w:p>
        </w:tc>
      </w:tr>
      <w:tr w:rsidR="00DD323B" w:rsidTr="00DD323B">
        <w:tc>
          <w:tcPr>
            <w:tcW w:w="5352" w:type="dxa"/>
          </w:tcPr>
          <w:p w:rsidR="00DD323B" w:rsidRDefault="00DD323B" w:rsidP="00DD323B">
            <w:pPr>
              <w:jc w:val="left"/>
            </w:pPr>
            <w:r>
              <w:rPr>
                <w:rFonts w:hint="eastAsia"/>
              </w:rPr>
              <w:t>报告期期末管理人持有的本基金份额</w:t>
            </w:r>
          </w:p>
        </w:tc>
        <w:tc>
          <w:tcPr>
            <w:tcW w:w="3153" w:type="dxa"/>
          </w:tcPr>
          <w:p w:rsidR="00DD323B" w:rsidRDefault="00DD323B" w:rsidP="00DD323B">
            <w:pPr>
              <w:jc w:val="right"/>
            </w:pPr>
            <w:r>
              <w:t>10,000,000.00</w:t>
            </w:r>
          </w:p>
        </w:tc>
      </w:tr>
      <w:tr w:rsidR="00DD323B" w:rsidTr="00DD323B">
        <w:tc>
          <w:tcPr>
            <w:tcW w:w="5352" w:type="dxa"/>
          </w:tcPr>
          <w:p w:rsidR="00DD323B" w:rsidRDefault="00DD323B" w:rsidP="00DD323B">
            <w:pPr>
              <w:jc w:val="left"/>
            </w:pPr>
            <w:r>
              <w:rPr>
                <w:rFonts w:hint="eastAsia"/>
              </w:rPr>
              <w:t>报告期期末持有的本基金份额占基金总份额比例（</w:t>
            </w:r>
            <w:r>
              <w:rPr>
                <w:rFonts w:hint="eastAsia"/>
              </w:rPr>
              <w:t>%</w:t>
            </w:r>
            <w:r>
              <w:rPr>
                <w:rFonts w:hint="eastAsia"/>
              </w:rPr>
              <w:t>）</w:t>
            </w:r>
          </w:p>
        </w:tc>
        <w:tc>
          <w:tcPr>
            <w:tcW w:w="3153" w:type="dxa"/>
          </w:tcPr>
          <w:p w:rsidR="00DD323B" w:rsidRDefault="00DD323B" w:rsidP="00DD323B">
            <w:pPr>
              <w:jc w:val="right"/>
            </w:pPr>
            <w:r>
              <w:t>2.00</w:t>
            </w:r>
          </w:p>
        </w:tc>
      </w:tr>
    </w:tbl>
    <w:p w:rsidR="00DD323B" w:rsidRDefault="00DD323B" w:rsidP="00DD323B">
      <w:pPr>
        <w:pStyle w:val="-8"/>
      </w:pPr>
      <w:r>
        <w:rPr>
          <w:rFonts w:hint="eastAsia"/>
        </w:rPr>
        <w:t>注：申购份额包括红利再投、转换入份额、因份额拆分而增加的份额；赎回份额包括转换出份额、因份额合并而减少的份额。</w:t>
      </w:r>
    </w:p>
    <w:p w:rsidR="00DD323B" w:rsidRDefault="00DD323B" w:rsidP="00DD323B">
      <w:pPr>
        <w:pStyle w:val="-2"/>
        <w:spacing w:before="312"/>
      </w:pPr>
      <w:r>
        <w:rPr>
          <w:rFonts w:hint="eastAsia"/>
        </w:rPr>
        <w:t>基金管理人运用固有资金投资本基金交易明细</w:t>
      </w:r>
    </w:p>
    <w:p w:rsidR="00DD323B" w:rsidRDefault="00DD323B" w:rsidP="00DD323B">
      <w:pPr>
        <w:pStyle w:val="-"/>
        <w:ind w:firstLine="420"/>
      </w:pPr>
      <w:r>
        <w:rPr>
          <w:rFonts w:hint="eastAsia"/>
        </w:rPr>
        <w:t>本报告期内，基金管理人不存在申购、赎回或买卖本基金的情况。</w:t>
      </w:r>
    </w:p>
    <w:p w:rsidR="00DD323B" w:rsidRDefault="00DD323B" w:rsidP="00DD323B">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DD323B" w:rsidTr="00DD323B">
        <w:trPr>
          <w:cnfStyle w:val="100000000000" w:firstRow="1" w:lastRow="0" w:firstColumn="0" w:lastColumn="0" w:oddVBand="0" w:evenVBand="0" w:oddHBand="0" w:evenHBand="0" w:firstRowFirstColumn="0" w:firstRowLastColumn="0" w:lastRowFirstColumn="0" w:lastRowLastColumn="0"/>
        </w:trPr>
        <w:tc>
          <w:tcPr>
            <w:tcW w:w="1361" w:type="dxa"/>
          </w:tcPr>
          <w:p w:rsidR="00DD323B" w:rsidRPr="00DD323B" w:rsidRDefault="00DD323B" w:rsidP="00DD323B">
            <w:pPr>
              <w:jc w:val="center"/>
              <w:rPr>
                <w:b/>
              </w:rPr>
            </w:pPr>
            <w:r w:rsidRPr="00DD323B">
              <w:rPr>
                <w:rFonts w:hint="eastAsia"/>
                <w:b/>
              </w:rPr>
              <w:t>项目</w:t>
            </w:r>
          </w:p>
        </w:tc>
        <w:tc>
          <w:tcPr>
            <w:tcW w:w="1588" w:type="dxa"/>
          </w:tcPr>
          <w:p w:rsidR="00DD323B" w:rsidRPr="00DD323B" w:rsidRDefault="00DD323B" w:rsidP="00DD323B">
            <w:pPr>
              <w:jc w:val="center"/>
              <w:rPr>
                <w:b/>
              </w:rPr>
            </w:pPr>
            <w:r w:rsidRPr="00DD323B">
              <w:rPr>
                <w:rFonts w:hint="eastAsia"/>
                <w:b/>
              </w:rPr>
              <w:t>持有份额总数</w:t>
            </w:r>
          </w:p>
        </w:tc>
        <w:tc>
          <w:tcPr>
            <w:tcW w:w="1361" w:type="dxa"/>
          </w:tcPr>
          <w:p w:rsidR="00DD323B" w:rsidRPr="00DD323B" w:rsidRDefault="00DD323B" w:rsidP="00DD323B">
            <w:pPr>
              <w:jc w:val="center"/>
              <w:rPr>
                <w:b/>
              </w:rPr>
            </w:pPr>
            <w:r w:rsidRPr="00DD323B">
              <w:rPr>
                <w:rFonts w:hint="eastAsia"/>
                <w:b/>
              </w:rPr>
              <w:t>持有份额占基金总份额比例（</w:t>
            </w:r>
            <w:r w:rsidRPr="00DD323B">
              <w:rPr>
                <w:rFonts w:hint="eastAsia"/>
                <w:b/>
              </w:rPr>
              <w:t>%</w:t>
            </w:r>
            <w:r w:rsidRPr="00DD323B">
              <w:rPr>
                <w:rFonts w:hint="eastAsia"/>
                <w:b/>
              </w:rPr>
              <w:t>）</w:t>
            </w:r>
          </w:p>
        </w:tc>
        <w:tc>
          <w:tcPr>
            <w:tcW w:w="1588" w:type="dxa"/>
          </w:tcPr>
          <w:p w:rsidR="00DD323B" w:rsidRPr="00DD323B" w:rsidRDefault="00DD323B" w:rsidP="00DD323B">
            <w:pPr>
              <w:jc w:val="center"/>
              <w:rPr>
                <w:b/>
              </w:rPr>
            </w:pPr>
            <w:r w:rsidRPr="00DD323B">
              <w:rPr>
                <w:rFonts w:hint="eastAsia"/>
                <w:b/>
              </w:rPr>
              <w:t>发起份额总数</w:t>
            </w:r>
          </w:p>
        </w:tc>
        <w:tc>
          <w:tcPr>
            <w:tcW w:w="1304" w:type="dxa"/>
          </w:tcPr>
          <w:p w:rsidR="00DD323B" w:rsidRPr="00DD323B" w:rsidRDefault="00DD323B" w:rsidP="00DD323B">
            <w:pPr>
              <w:jc w:val="center"/>
              <w:rPr>
                <w:b/>
              </w:rPr>
            </w:pPr>
            <w:r w:rsidRPr="00DD323B">
              <w:rPr>
                <w:rFonts w:hint="eastAsia"/>
                <w:b/>
              </w:rPr>
              <w:t>发起份额占基金总份额比例（</w:t>
            </w:r>
            <w:r w:rsidRPr="00DD323B">
              <w:rPr>
                <w:rFonts w:hint="eastAsia"/>
                <w:b/>
              </w:rPr>
              <w:t>%</w:t>
            </w:r>
            <w:r w:rsidRPr="00DD323B">
              <w:rPr>
                <w:rFonts w:hint="eastAsia"/>
                <w:b/>
              </w:rPr>
              <w:t>）</w:t>
            </w:r>
          </w:p>
        </w:tc>
        <w:tc>
          <w:tcPr>
            <w:tcW w:w="1304" w:type="dxa"/>
          </w:tcPr>
          <w:p w:rsidR="00DD323B" w:rsidRPr="00DD323B" w:rsidRDefault="00DD323B" w:rsidP="00DD323B">
            <w:pPr>
              <w:jc w:val="center"/>
              <w:rPr>
                <w:b/>
              </w:rPr>
            </w:pPr>
            <w:r w:rsidRPr="00DD323B">
              <w:rPr>
                <w:rFonts w:hint="eastAsia"/>
                <w:b/>
              </w:rPr>
              <w:t>发起份额承诺持有期限</w:t>
            </w:r>
          </w:p>
        </w:tc>
      </w:tr>
      <w:tr w:rsidR="00DD323B" w:rsidTr="00DD323B">
        <w:tc>
          <w:tcPr>
            <w:tcW w:w="1361" w:type="dxa"/>
          </w:tcPr>
          <w:p w:rsidR="00DD323B" w:rsidRDefault="00DD323B" w:rsidP="00DD323B">
            <w:pPr>
              <w:jc w:val="left"/>
            </w:pPr>
            <w:r>
              <w:rPr>
                <w:rFonts w:hint="eastAsia"/>
              </w:rPr>
              <w:t>基金管理人固有资金</w:t>
            </w:r>
          </w:p>
        </w:tc>
        <w:tc>
          <w:tcPr>
            <w:tcW w:w="1588" w:type="dxa"/>
          </w:tcPr>
          <w:p w:rsidR="00DD323B" w:rsidRDefault="00DD323B" w:rsidP="00DD323B">
            <w:pPr>
              <w:jc w:val="right"/>
            </w:pPr>
            <w:r>
              <w:t>10,000,000.00</w:t>
            </w:r>
          </w:p>
        </w:tc>
        <w:tc>
          <w:tcPr>
            <w:tcW w:w="1361" w:type="dxa"/>
          </w:tcPr>
          <w:p w:rsidR="00DD323B" w:rsidRDefault="00DD323B" w:rsidP="00DD323B">
            <w:pPr>
              <w:jc w:val="right"/>
            </w:pPr>
            <w:r>
              <w:t>2.00</w:t>
            </w:r>
          </w:p>
        </w:tc>
        <w:tc>
          <w:tcPr>
            <w:tcW w:w="1588" w:type="dxa"/>
          </w:tcPr>
          <w:p w:rsidR="00DD323B" w:rsidRDefault="00DD323B" w:rsidP="00DD323B">
            <w:pPr>
              <w:jc w:val="right"/>
            </w:pPr>
            <w:r>
              <w:t>10,000,000.00</w:t>
            </w:r>
          </w:p>
        </w:tc>
        <w:tc>
          <w:tcPr>
            <w:tcW w:w="1304" w:type="dxa"/>
          </w:tcPr>
          <w:p w:rsidR="00DD323B" w:rsidRDefault="00DD323B" w:rsidP="00DD323B">
            <w:pPr>
              <w:jc w:val="right"/>
            </w:pPr>
            <w:r>
              <w:t>2.00</w:t>
            </w:r>
          </w:p>
        </w:tc>
        <w:tc>
          <w:tcPr>
            <w:tcW w:w="1304" w:type="dxa"/>
          </w:tcPr>
          <w:p w:rsidR="00DD323B" w:rsidRDefault="00DD323B" w:rsidP="00DD323B">
            <w:pPr>
              <w:jc w:val="left"/>
            </w:pPr>
            <w:r>
              <w:rPr>
                <w:rFonts w:hint="eastAsia"/>
              </w:rPr>
              <w:t>自合同生效之日起不少于</w:t>
            </w:r>
            <w:r>
              <w:rPr>
                <w:rFonts w:hint="eastAsia"/>
              </w:rPr>
              <w:t>3</w:t>
            </w:r>
            <w:r>
              <w:rPr>
                <w:rFonts w:hint="eastAsia"/>
              </w:rPr>
              <w:t>年</w:t>
            </w:r>
          </w:p>
        </w:tc>
      </w:tr>
      <w:tr w:rsidR="00DD323B" w:rsidTr="00DD323B">
        <w:tc>
          <w:tcPr>
            <w:tcW w:w="1361" w:type="dxa"/>
          </w:tcPr>
          <w:p w:rsidR="00DD323B" w:rsidRDefault="00DD323B" w:rsidP="00DD323B">
            <w:pPr>
              <w:jc w:val="left"/>
            </w:pPr>
            <w:r>
              <w:rPr>
                <w:rFonts w:hint="eastAsia"/>
              </w:rPr>
              <w:t>基金管理人高级管理人员</w:t>
            </w:r>
          </w:p>
        </w:tc>
        <w:tc>
          <w:tcPr>
            <w:tcW w:w="1588" w:type="dxa"/>
          </w:tcPr>
          <w:p w:rsidR="00DD323B" w:rsidRDefault="00DD323B" w:rsidP="00DD323B">
            <w:pPr>
              <w:jc w:val="right"/>
            </w:pPr>
            <w:r>
              <w:t>-</w:t>
            </w:r>
          </w:p>
        </w:tc>
        <w:tc>
          <w:tcPr>
            <w:tcW w:w="1361" w:type="dxa"/>
          </w:tcPr>
          <w:p w:rsidR="00DD323B" w:rsidRDefault="00DD323B" w:rsidP="00DD323B">
            <w:pPr>
              <w:jc w:val="right"/>
            </w:pPr>
            <w:r>
              <w:t>-</w:t>
            </w:r>
          </w:p>
        </w:tc>
        <w:tc>
          <w:tcPr>
            <w:tcW w:w="1588" w:type="dxa"/>
          </w:tcPr>
          <w:p w:rsidR="00DD323B" w:rsidRDefault="00DD323B" w:rsidP="00DD323B">
            <w:pPr>
              <w:jc w:val="right"/>
            </w:pPr>
            <w:r>
              <w:t>-</w:t>
            </w:r>
          </w:p>
        </w:tc>
        <w:tc>
          <w:tcPr>
            <w:tcW w:w="1304" w:type="dxa"/>
          </w:tcPr>
          <w:p w:rsidR="00DD323B" w:rsidRDefault="00DD323B" w:rsidP="00DD323B">
            <w:pPr>
              <w:jc w:val="right"/>
            </w:pPr>
            <w:r>
              <w:t>-</w:t>
            </w:r>
          </w:p>
        </w:tc>
        <w:tc>
          <w:tcPr>
            <w:tcW w:w="1304" w:type="dxa"/>
          </w:tcPr>
          <w:p w:rsidR="00DD323B" w:rsidRDefault="00DD323B" w:rsidP="00DD323B">
            <w:pPr>
              <w:jc w:val="right"/>
            </w:pPr>
            <w:r>
              <w:t>-</w:t>
            </w:r>
          </w:p>
        </w:tc>
      </w:tr>
      <w:tr w:rsidR="00DD323B" w:rsidTr="00DD323B">
        <w:tc>
          <w:tcPr>
            <w:tcW w:w="1361" w:type="dxa"/>
          </w:tcPr>
          <w:p w:rsidR="00DD323B" w:rsidRDefault="00DD323B" w:rsidP="00DD323B">
            <w:pPr>
              <w:jc w:val="left"/>
            </w:pPr>
            <w:r>
              <w:rPr>
                <w:rFonts w:hint="eastAsia"/>
              </w:rPr>
              <w:t>基金经理等人员</w:t>
            </w:r>
          </w:p>
        </w:tc>
        <w:tc>
          <w:tcPr>
            <w:tcW w:w="1588" w:type="dxa"/>
          </w:tcPr>
          <w:p w:rsidR="00DD323B" w:rsidRDefault="00DD323B" w:rsidP="00DD323B">
            <w:pPr>
              <w:jc w:val="right"/>
            </w:pPr>
            <w:r>
              <w:t>-</w:t>
            </w:r>
          </w:p>
        </w:tc>
        <w:tc>
          <w:tcPr>
            <w:tcW w:w="1361" w:type="dxa"/>
          </w:tcPr>
          <w:p w:rsidR="00DD323B" w:rsidRDefault="00DD323B" w:rsidP="00DD323B">
            <w:pPr>
              <w:jc w:val="right"/>
            </w:pPr>
            <w:r>
              <w:t>-</w:t>
            </w:r>
          </w:p>
        </w:tc>
        <w:tc>
          <w:tcPr>
            <w:tcW w:w="1588" w:type="dxa"/>
          </w:tcPr>
          <w:p w:rsidR="00DD323B" w:rsidRDefault="00DD323B" w:rsidP="00DD323B">
            <w:pPr>
              <w:jc w:val="right"/>
            </w:pPr>
            <w:r>
              <w:t>-</w:t>
            </w:r>
          </w:p>
        </w:tc>
        <w:tc>
          <w:tcPr>
            <w:tcW w:w="1304" w:type="dxa"/>
          </w:tcPr>
          <w:p w:rsidR="00DD323B" w:rsidRDefault="00DD323B" w:rsidP="00DD323B">
            <w:pPr>
              <w:jc w:val="right"/>
            </w:pPr>
            <w:r>
              <w:t>-</w:t>
            </w:r>
          </w:p>
        </w:tc>
        <w:tc>
          <w:tcPr>
            <w:tcW w:w="1304" w:type="dxa"/>
          </w:tcPr>
          <w:p w:rsidR="00DD323B" w:rsidRDefault="00DD323B" w:rsidP="00DD323B">
            <w:pPr>
              <w:jc w:val="right"/>
            </w:pPr>
            <w:r>
              <w:t>-</w:t>
            </w:r>
          </w:p>
        </w:tc>
      </w:tr>
      <w:tr w:rsidR="00DD323B" w:rsidTr="00DD323B">
        <w:tc>
          <w:tcPr>
            <w:tcW w:w="1361" w:type="dxa"/>
          </w:tcPr>
          <w:p w:rsidR="00DD323B" w:rsidRDefault="00DD323B" w:rsidP="00DD323B">
            <w:pPr>
              <w:jc w:val="left"/>
            </w:pPr>
            <w:r>
              <w:rPr>
                <w:rFonts w:hint="eastAsia"/>
              </w:rPr>
              <w:t>基金管理人股东</w:t>
            </w:r>
          </w:p>
        </w:tc>
        <w:tc>
          <w:tcPr>
            <w:tcW w:w="1588" w:type="dxa"/>
          </w:tcPr>
          <w:p w:rsidR="00DD323B" w:rsidRDefault="00DD323B" w:rsidP="00DD323B">
            <w:pPr>
              <w:jc w:val="right"/>
            </w:pPr>
            <w:r>
              <w:t>-</w:t>
            </w:r>
          </w:p>
        </w:tc>
        <w:tc>
          <w:tcPr>
            <w:tcW w:w="1361" w:type="dxa"/>
          </w:tcPr>
          <w:p w:rsidR="00DD323B" w:rsidRDefault="00DD323B" w:rsidP="00DD323B">
            <w:pPr>
              <w:jc w:val="right"/>
            </w:pPr>
            <w:r>
              <w:t>-</w:t>
            </w:r>
          </w:p>
        </w:tc>
        <w:tc>
          <w:tcPr>
            <w:tcW w:w="1588" w:type="dxa"/>
          </w:tcPr>
          <w:p w:rsidR="00DD323B" w:rsidRDefault="00DD323B" w:rsidP="00DD323B">
            <w:pPr>
              <w:jc w:val="right"/>
            </w:pPr>
            <w:r>
              <w:t>-</w:t>
            </w:r>
          </w:p>
        </w:tc>
        <w:tc>
          <w:tcPr>
            <w:tcW w:w="1304" w:type="dxa"/>
          </w:tcPr>
          <w:p w:rsidR="00DD323B" w:rsidRDefault="00DD323B" w:rsidP="00DD323B">
            <w:pPr>
              <w:jc w:val="right"/>
            </w:pPr>
            <w:r>
              <w:t>-</w:t>
            </w:r>
          </w:p>
        </w:tc>
        <w:tc>
          <w:tcPr>
            <w:tcW w:w="1304" w:type="dxa"/>
          </w:tcPr>
          <w:p w:rsidR="00DD323B" w:rsidRDefault="00DD323B" w:rsidP="00DD323B">
            <w:pPr>
              <w:jc w:val="right"/>
            </w:pPr>
            <w:r>
              <w:t>-</w:t>
            </w:r>
          </w:p>
        </w:tc>
      </w:tr>
      <w:tr w:rsidR="00DD323B" w:rsidTr="00DD323B">
        <w:tc>
          <w:tcPr>
            <w:tcW w:w="1361" w:type="dxa"/>
          </w:tcPr>
          <w:p w:rsidR="00DD323B" w:rsidRDefault="00DD323B" w:rsidP="00DD323B">
            <w:pPr>
              <w:jc w:val="left"/>
            </w:pPr>
            <w:r>
              <w:rPr>
                <w:rFonts w:hint="eastAsia"/>
              </w:rPr>
              <w:t>其他</w:t>
            </w:r>
          </w:p>
        </w:tc>
        <w:tc>
          <w:tcPr>
            <w:tcW w:w="1588" w:type="dxa"/>
          </w:tcPr>
          <w:p w:rsidR="00DD323B" w:rsidRDefault="00DD323B" w:rsidP="00DD323B">
            <w:pPr>
              <w:jc w:val="right"/>
            </w:pPr>
            <w:r>
              <w:t>-</w:t>
            </w:r>
          </w:p>
        </w:tc>
        <w:tc>
          <w:tcPr>
            <w:tcW w:w="1361" w:type="dxa"/>
          </w:tcPr>
          <w:p w:rsidR="00DD323B" w:rsidRDefault="00DD323B" w:rsidP="00DD323B">
            <w:pPr>
              <w:jc w:val="right"/>
            </w:pPr>
            <w:r>
              <w:t>-</w:t>
            </w:r>
          </w:p>
        </w:tc>
        <w:tc>
          <w:tcPr>
            <w:tcW w:w="1588" w:type="dxa"/>
          </w:tcPr>
          <w:p w:rsidR="00DD323B" w:rsidRDefault="00DD323B" w:rsidP="00DD323B">
            <w:pPr>
              <w:jc w:val="right"/>
            </w:pPr>
            <w:r>
              <w:t>-</w:t>
            </w:r>
          </w:p>
        </w:tc>
        <w:tc>
          <w:tcPr>
            <w:tcW w:w="1304" w:type="dxa"/>
          </w:tcPr>
          <w:p w:rsidR="00DD323B" w:rsidRDefault="00DD323B" w:rsidP="00DD323B">
            <w:pPr>
              <w:jc w:val="right"/>
            </w:pPr>
            <w:r>
              <w:t>-</w:t>
            </w:r>
          </w:p>
        </w:tc>
        <w:tc>
          <w:tcPr>
            <w:tcW w:w="1304" w:type="dxa"/>
          </w:tcPr>
          <w:p w:rsidR="00DD323B" w:rsidRDefault="00DD323B" w:rsidP="00DD323B">
            <w:pPr>
              <w:jc w:val="right"/>
            </w:pPr>
            <w:r>
              <w:t>-</w:t>
            </w:r>
          </w:p>
        </w:tc>
      </w:tr>
      <w:tr w:rsidR="00DD323B" w:rsidTr="00DD323B">
        <w:tc>
          <w:tcPr>
            <w:tcW w:w="1361" w:type="dxa"/>
          </w:tcPr>
          <w:p w:rsidR="00DD323B" w:rsidRDefault="00DD323B" w:rsidP="00DD323B">
            <w:pPr>
              <w:jc w:val="left"/>
            </w:pPr>
            <w:r>
              <w:rPr>
                <w:rFonts w:hint="eastAsia"/>
              </w:rPr>
              <w:t>合计</w:t>
            </w:r>
          </w:p>
        </w:tc>
        <w:tc>
          <w:tcPr>
            <w:tcW w:w="1588" w:type="dxa"/>
          </w:tcPr>
          <w:p w:rsidR="00DD323B" w:rsidRDefault="00DD323B" w:rsidP="00DD323B">
            <w:pPr>
              <w:jc w:val="right"/>
            </w:pPr>
            <w:r>
              <w:t>10,000,000.00</w:t>
            </w:r>
          </w:p>
        </w:tc>
        <w:tc>
          <w:tcPr>
            <w:tcW w:w="1361" w:type="dxa"/>
          </w:tcPr>
          <w:p w:rsidR="00DD323B" w:rsidRDefault="00DD323B" w:rsidP="00DD323B">
            <w:pPr>
              <w:jc w:val="right"/>
            </w:pPr>
            <w:r>
              <w:t>2.00</w:t>
            </w:r>
          </w:p>
        </w:tc>
        <w:tc>
          <w:tcPr>
            <w:tcW w:w="1588" w:type="dxa"/>
          </w:tcPr>
          <w:p w:rsidR="00DD323B" w:rsidRDefault="00DD323B" w:rsidP="00DD323B">
            <w:pPr>
              <w:jc w:val="right"/>
            </w:pPr>
            <w:r>
              <w:t>10,000,000.00</w:t>
            </w:r>
          </w:p>
        </w:tc>
        <w:tc>
          <w:tcPr>
            <w:tcW w:w="1304" w:type="dxa"/>
          </w:tcPr>
          <w:p w:rsidR="00DD323B" w:rsidRDefault="00DD323B" w:rsidP="00DD323B">
            <w:pPr>
              <w:jc w:val="right"/>
            </w:pPr>
            <w:r>
              <w:t>2.00</w:t>
            </w:r>
          </w:p>
        </w:tc>
        <w:tc>
          <w:tcPr>
            <w:tcW w:w="1304" w:type="dxa"/>
          </w:tcPr>
          <w:p w:rsidR="00DD323B" w:rsidRDefault="00DD323B" w:rsidP="00DD323B">
            <w:pPr>
              <w:jc w:val="right"/>
            </w:pPr>
            <w:r>
              <w:t>-</w:t>
            </w:r>
          </w:p>
        </w:tc>
      </w:tr>
    </w:tbl>
    <w:p w:rsidR="00DD323B" w:rsidRDefault="00DD323B" w:rsidP="00DD323B">
      <w:pPr>
        <w:pStyle w:val="-1"/>
        <w:ind w:left="281" w:hanging="281"/>
      </w:pPr>
      <w:r>
        <w:rPr>
          <w:rFonts w:hint="eastAsia"/>
        </w:rPr>
        <w:t>影响投资者决策的其他重要信息</w:t>
      </w:r>
    </w:p>
    <w:p w:rsidR="00DD323B" w:rsidRDefault="00DD323B" w:rsidP="00DD323B">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D323B" w:rsidTr="00DD323B">
        <w:tc>
          <w:tcPr>
            <w:tcW w:w="1021" w:type="dxa"/>
            <w:vMerge w:val="restart"/>
          </w:tcPr>
          <w:p w:rsidR="00DD323B" w:rsidRDefault="00DD323B" w:rsidP="00DD323B">
            <w:pPr>
              <w:jc w:val="left"/>
            </w:pPr>
            <w:r>
              <w:rPr>
                <w:rFonts w:hint="eastAsia"/>
              </w:rPr>
              <w:t>投资者类别</w:t>
            </w:r>
          </w:p>
        </w:tc>
        <w:tc>
          <w:tcPr>
            <w:tcW w:w="7484" w:type="dxa"/>
            <w:gridSpan w:val="5"/>
          </w:tcPr>
          <w:p w:rsidR="00DD323B" w:rsidRDefault="00DD323B" w:rsidP="00DD323B">
            <w:pPr>
              <w:jc w:val="left"/>
            </w:pPr>
            <w:r>
              <w:rPr>
                <w:rFonts w:hint="eastAsia"/>
              </w:rPr>
              <w:t>报告期内持有基金份额变化情况</w:t>
            </w:r>
          </w:p>
        </w:tc>
        <w:tc>
          <w:tcPr>
            <w:tcW w:w="2778" w:type="dxa"/>
            <w:gridSpan w:val="2"/>
          </w:tcPr>
          <w:p w:rsidR="00DD323B" w:rsidRDefault="00DD323B" w:rsidP="00DD323B">
            <w:pPr>
              <w:jc w:val="left"/>
            </w:pPr>
            <w:r>
              <w:rPr>
                <w:rFonts w:hint="eastAsia"/>
              </w:rPr>
              <w:t>报告期末持有基金情况</w:t>
            </w:r>
          </w:p>
        </w:tc>
      </w:tr>
      <w:tr w:rsidR="00DD323B" w:rsidTr="00DD323B">
        <w:tc>
          <w:tcPr>
            <w:tcW w:w="1021" w:type="dxa"/>
            <w:vMerge/>
          </w:tcPr>
          <w:p w:rsidR="00DD323B" w:rsidRDefault="00DD323B" w:rsidP="00DD323B">
            <w:pPr>
              <w:jc w:val="left"/>
            </w:pPr>
          </w:p>
        </w:tc>
        <w:tc>
          <w:tcPr>
            <w:tcW w:w="680" w:type="dxa"/>
          </w:tcPr>
          <w:p w:rsidR="00DD323B" w:rsidRDefault="00DD323B" w:rsidP="00DD323B">
            <w:pPr>
              <w:jc w:val="left"/>
            </w:pPr>
            <w:r>
              <w:rPr>
                <w:rFonts w:hint="eastAsia"/>
              </w:rPr>
              <w:t>序号</w:t>
            </w:r>
          </w:p>
        </w:tc>
        <w:tc>
          <w:tcPr>
            <w:tcW w:w="1191" w:type="dxa"/>
          </w:tcPr>
          <w:p w:rsidR="00DD323B" w:rsidRDefault="00DD323B" w:rsidP="00DD323B">
            <w:pPr>
              <w:jc w:val="left"/>
            </w:pPr>
            <w:r>
              <w:rPr>
                <w:rFonts w:hint="eastAsia"/>
              </w:rPr>
              <w:t>持有基金份额比例达到或者超过</w:t>
            </w:r>
            <w:r>
              <w:rPr>
                <w:rFonts w:hint="eastAsia"/>
              </w:rPr>
              <w:t>20%</w:t>
            </w:r>
            <w:r>
              <w:rPr>
                <w:rFonts w:hint="eastAsia"/>
              </w:rPr>
              <w:lastRenderedPageBreak/>
              <w:t>的时间区间</w:t>
            </w:r>
          </w:p>
        </w:tc>
        <w:tc>
          <w:tcPr>
            <w:tcW w:w="1871" w:type="dxa"/>
          </w:tcPr>
          <w:p w:rsidR="00DD323B" w:rsidRDefault="00DD323B" w:rsidP="00DD323B">
            <w:pPr>
              <w:jc w:val="left"/>
            </w:pPr>
            <w:r>
              <w:rPr>
                <w:rFonts w:hint="eastAsia"/>
              </w:rPr>
              <w:lastRenderedPageBreak/>
              <w:t>期初份额</w:t>
            </w:r>
          </w:p>
        </w:tc>
        <w:tc>
          <w:tcPr>
            <w:tcW w:w="1871" w:type="dxa"/>
          </w:tcPr>
          <w:p w:rsidR="00DD323B" w:rsidRDefault="00DD323B" w:rsidP="00DD323B">
            <w:pPr>
              <w:jc w:val="left"/>
            </w:pPr>
            <w:r>
              <w:rPr>
                <w:rFonts w:hint="eastAsia"/>
              </w:rPr>
              <w:t>申购份额</w:t>
            </w:r>
          </w:p>
        </w:tc>
        <w:tc>
          <w:tcPr>
            <w:tcW w:w="1871" w:type="dxa"/>
          </w:tcPr>
          <w:p w:rsidR="00DD323B" w:rsidRDefault="00DD323B" w:rsidP="00DD323B">
            <w:pPr>
              <w:jc w:val="left"/>
            </w:pPr>
            <w:r>
              <w:rPr>
                <w:rFonts w:hint="eastAsia"/>
              </w:rPr>
              <w:t>赎回份额</w:t>
            </w:r>
          </w:p>
        </w:tc>
        <w:tc>
          <w:tcPr>
            <w:tcW w:w="1871" w:type="dxa"/>
          </w:tcPr>
          <w:p w:rsidR="00DD323B" w:rsidRDefault="00DD323B" w:rsidP="00DD323B">
            <w:pPr>
              <w:jc w:val="left"/>
            </w:pPr>
            <w:r>
              <w:rPr>
                <w:rFonts w:hint="eastAsia"/>
              </w:rPr>
              <w:t>持有份额</w:t>
            </w:r>
          </w:p>
        </w:tc>
        <w:tc>
          <w:tcPr>
            <w:tcW w:w="907" w:type="dxa"/>
          </w:tcPr>
          <w:p w:rsidR="00DD323B" w:rsidRDefault="00DD323B" w:rsidP="00DD323B">
            <w:pPr>
              <w:jc w:val="left"/>
            </w:pPr>
            <w:r>
              <w:rPr>
                <w:rFonts w:hint="eastAsia"/>
              </w:rPr>
              <w:t>份额占比</w:t>
            </w:r>
          </w:p>
        </w:tc>
      </w:tr>
      <w:tr w:rsidR="00DD323B" w:rsidTr="00DD323B">
        <w:tc>
          <w:tcPr>
            <w:tcW w:w="1021" w:type="dxa"/>
          </w:tcPr>
          <w:p w:rsidR="00DD323B" w:rsidRDefault="00DD323B" w:rsidP="00DD323B">
            <w:pPr>
              <w:jc w:val="left"/>
            </w:pPr>
            <w:r>
              <w:rPr>
                <w:rFonts w:hint="eastAsia"/>
              </w:rPr>
              <w:lastRenderedPageBreak/>
              <w:t>机构</w:t>
            </w:r>
          </w:p>
        </w:tc>
        <w:tc>
          <w:tcPr>
            <w:tcW w:w="680" w:type="dxa"/>
          </w:tcPr>
          <w:p w:rsidR="00DD323B" w:rsidRDefault="00DD323B" w:rsidP="00DD323B">
            <w:pPr>
              <w:jc w:val="right"/>
            </w:pPr>
            <w:r>
              <w:t>1</w:t>
            </w:r>
          </w:p>
        </w:tc>
        <w:tc>
          <w:tcPr>
            <w:tcW w:w="1191" w:type="dxa"/>
          </w:tcPr>
          <w:p w:rsidR="00DD323B" w:rsidRDefault="00DD323B" w:rsidP="00DD323B">
            <w:pPr>
              <w:jc w:val="left"/>
            </w:pPr>
            <w:r>
              <w:t>20260401-20260630</w:t>
            </w:r>
          </w:p>
        </w:tc>
        <w:tc>
          <w:tcPr>
            <w:tcW w:w="1871" w:type="dxa"/>
          </w:tcPr>
          <w:p w:rsidR="00DD323B" w:rsidRDefault="00DD323B" w:rsidP="00DD323B">
            <w:pPr>
              <w:jc w:val="right"/>
            </w:pPr>
            <w:r>
              <w:t>489,054,377.19</w:t>
            </w:r>
          </w:p>
        </w:tc>
        <w:tc>
          <w:tcPr>
            <w:tcW w:w="1871" w:type="dxa"/>
          </w:tcPr>
          <w:p w:rsidR="00DD323B" w:rsidRDefault="00DD323B" w:rsidP="00DD323B">
            <w:pPr>
              <w:jc w:val="right"/>
            </w:pPr>
            <w:r>
              <w:t>-</w:t>
            </w:r>
          </w:p>
        </w:tc>
        <w:tc>
          <w:tcPr>
            <w:tcW w:w="1871" w:type="dxa"/>
          </w:tcPr>
          <w:p w:rsidR="00DD323B" w:rsidRDefault="00DD323B" w:rsidP="00DD323B">
            <w:pPr>
              <w:jc w:val="right"/>
            </w:pPr>
            <w:r>
              <w:t>-</w:t>
            </w:r>
          </w:p>
        </w:tc>
        <w:tc>
          <w:tcPr>
            <w:tcW w:w="1871" w:type="dxa"/>
          </w:tcPr>
          <w:p w:rsidR="00DD323B" w:rsidRDefault="00DD323B" w:rsidP="00DD323B">
            <w:pPr>
              <w:jc w:val="right"/>
            </w:pPr>
            <w:r>
              <w:t>489,054,377.19</w:t>
            </w:r>
          </w:p>
        </w:tc>
        <w:tc>
          <w:tcPr>
            <w:tcW w:w="907" w:type="dxa"/>
          </w:tcPr>
          <w:p w:rsidR="00DD323B" w:rsidRDefault="00DD323B" w:rsidP="00DD323B">
            <w:pPr>
              <w:jc w:val="right"/>
            </w:pPr>
            <w:r>
              <w:t>98.00%</w:t>
            </w:r>
          </w:p>
        </w:tc>
      </w:tr>
      <w:tr w:rsidR="00DD323B" w:rsidTr="00DD323B">
        <w:tc>
          <w:tcPr>
            <w:tcW w:w="11283" w:type="dxa"/>
            <w:gridSpan w:val="8"/>
          </w:tcPr>
          <w:p w:rsidR="00DD323B" w:rsidRDefault="00DD323B" w:rsidP="00DD323B">
            <w:pPr>
              <w:jc w:val="left"/>
            </w:pPr>
            <w:r>
              <w:rPr>
                <w:rFonts w:hint="eastAsia"/>
              </w:rPr>
              <w:t>产品特有风险</w:t>
            </w:r>
          </w:p>
        </w:tc>
      </w:tr>
      <w:tr w:rsidR="00DD323B" w:rsidTr="00DD323B">
        <w:tc>
          <w:tcPr>
            <w:tcW w:w="11283" w:type="dxa"/>
            <w:gridSpan w:val="8"/>
          </w:tcPr>
          <w:p w:rsidR="00DD323B" w:rsidRDefault="00DD323B" w:rsidP="00DD323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D323B" w:rsidRDefault="00DD323B" w:rsidP="00DD323B">
      <w:pPr>
        <w:pStyle w:val="-2"/>
        <w:spacing w:before="312"/>
      </w:pPr>
      <w:r>
        <w:rPr>
          <w:rFonts w:hint="eastAsia"/>
        </w:rPr>
        <w:t>影响投资者决策的其他重要信息</w:t>
      </w:r>
    </w:p>
    <w:p w:rsidR="00DD323B" w:rsidRDefault="00DD323B" w:rsidP="00DD323B">
      <w:pPr>
        <w:pStyle w:val="-"/>
        <w:ind w:firstLine="420"/>
      </w:pPr>
      <w:r>
        <w:rPr>
          <w:rFonts w:hint="eastAsia"/>
        </w:rPr>
        <w:t>无。</w:t>
      </w:r>
    </w:p>
    <w:p w:rsidR="00DD323B" w:rsidRDefault="00DD323B" w:rsidP="00DD323B">
      <w:pPr>
        <w:pStyle w:val="-1"/>
        <w:ind w:left="281" w:hanging="281"/>
      </w:pPr>
      <w:r>
        <w:rPr>
          <w:rFonts w:hint="eastAsia"/>
        </w:rPr>
        <w:t>备查文件目录</w:t>
      </w:r>
    </w:p>
    <w:p w:rsidR="00DD323B" w:rsidRDefault="00DD323B" w:rsidP="00DD323B">
      <w:pPr>
        <w:pStyle w:val="-2"/>
        <w:spacing w:before="312"/>
      </w:pPr>
      <w:r>
        <w:rPr>
          <w:rFonts w:hint="eastAsia"/>
        </w:rPr>
        <w:t>备查文件目录</w:t>
      </w:r>
    </w:p>
    <w:p w:rsidR="00DD323B" w:rsidRDefault="00DD323B" w:rsidP="00DD323B">
      <w:pPr>
        <w:pStyle w:val="-"/>
        <w:ind w:firstLine="420"/>
      </w:pPr>
      <w:r>
        <w:rPr>
          <w:rFonts w:hint="eastAsia"/>
        </w:rPr>
        <w:t>1、《南方宁利一年定期开放债券型发起式证券投资基金基金合同》；</w:t>
      </w:r>
    </w:p>
    <w:p w:rsidR="00DD323B" w:rsidRDefault="00DD323B" w:rsidP="00DD323B">
      <w:pPr>
        <w:pStyle w:val="-"/>
        <w:ind w:firstLine="420"/>
      </w:pPr>
      <w:r>
        <w:rPr>
          <w:rFonts w:hint="eastAsia"/>
        </w:rPr>
        <w:t>2、《南方宁利一年定期开放债券型发起式证券投资基金托管协议》；</w:t>
      </w:r>
    </w:p>
    <w:p w:rsidR="00DD323B" w:rsidRDefault="00DD323B" w:rsidP="00DD323B">
      <w:pPr>
        <w:pStyle w:val="-"/>
        <w:ind w:firstLine="420"/>
      </w:pPr>
      <w:r>
        <w:rPr>
          <w:rFonts w:hint="eastAsia"/>
        </w:rPr>
        <w:t>3、南方宁利一年定期开放债券型发起式证券投资基金2026年2季度报告原文。</w:t>
      </w:r>
    </w:p>
    <w:p w:rsidR="00DD323B" w:rsidRDefault="00DD323B" w:rsidP="00DD323B">
      <w:pPr>
        <w:pStyle w:val="-2"/>
        <w:spacing w:before="312"/>
      </w:pPr>
      <w:r>
        <w:rPr>
          <w:rFonts w:hint="eastAsia"/>
        </w:rPr>
        <w:t>存放地点</w:t>
      </w:r>
    </w:p>
    <w:p w:rsidR="00DD323B" w:rsidRDefault="00DD323B" w:rsidP="00DD323B">
      <w:pPr>
        <w:pStyle w:val="-"/>
        <w:ind w:firstLine="420"/>
      </w:pPr>
      <w:r>
        <w:rPr>
          <w:rFonts w:hint="eastAsia"/>
        </w:rPr>
        <w:t>深圳市福田区莲花街道益田路5999号基金大厦32-42楼。</w:t>
      </w:r>
    </w:p>
    <w:p w:rsidR="00DD323B" w:rsidRDefault="00DD323B" w:rsidP="00DD323B">
      <w:pPr>
        <w:pStyle w:val="-2"/>
        <w:spacing w:before="312"/>
      </w:pPr>
      <w:r>
        <w:rPr>
          <w:rFonts w:hint="eastAsia"/>
        </w:rPr>
        <w:t>查阅方式</w:t>
      </w:r>
    </w:p>
    <w:p w:rsidR="00DD323B" w:rsidRDefault="00DD323B" w:rsidP="00DD323B">
      <w:pPr>
        <w:pStyle w:val="-"/>
        <w:ind w:firstLine="420"/>
      </w:pPr>
      <w:r>
        <w:rPr>
          <w:rFonts w:hint="eastAsia"/>
        </w:rPr>
        <w:t>网站：http://www.nffund.com</w:t>
      </w:r>
    </w:p>
    <w:p w:rsidR="003C7DC3" w:rsidRDefault="00DD323B" w:rsidP="00DD323B">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23B" w:rsidRDefault="00DD323B" w:rsidP="00D17C56">
      <w:r>
        <w:separator/>
      </w:r>
    </w:p>
  </w:endnote>
  <w:endnote w:type="continuationSeparator" w:id="0">
    <w:p w:rsidR="00DD323B" w:rsidRDefault="00DD323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D749E" w:rsidRPr="008D749E">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D749E">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D749E">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23B" w:rsidRDefault="00DD323B" w:rsidP="00D17C56">
      <w:r>
        <w:separator/>
      </w:r>
    </w:p>
  </w:footnote>
  <w:footnote w:type="continuationSeparator" w:id="0">
    <w:p w:rsidR="00DD323B" w:rsidRDefault="00DD323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D323B" w:rsidP="00AE3F5B">
    <w:pPr>
      <w:pStyle w:val="a7"/>
      <w:pBdr>
        <w:bottom w:val="single" w:sz="4" w:space="1" w:color="auto"/>
      </w:pBdr>
      <w:jc w:val="right"/>
    </w:pPr>
    <w:r>
      <w:rPr>
        <w:rFonts w:hint="eastAsia"/>
      </w:rPr>
      <w:t>南方宁利一年定期开放债券型发起式证券投资基金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8D749E"/>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323B"/>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4EB0A-C735-461F-BBD0-3FDCD6668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6013</Words>
  <Characters>7180</Characters>
  <Application>Microsoft Office Word</Application>
  <DocSecurity>0</DocSecurity>
  <Lines>647</Lines>
  <Paragraphs>461</Paragraphs>
  <ScaleCrop>false</ScaleCrop>
  <Company>MC SYSTEM</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2026-07-17T07:41:00Z</dcterms:modified>
</cp:coreProperties>
</file>