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B076EF">
        <w:rPr>
          <w:rFonts w:ascii="宋体" w:hAnsi="宋体" w:hint="eastAsia"/>
          <w:b/>
          <w:bCs/>
          <w:sz w:val="48"/>
          <w:szCs w:val="30"/>
        </w:rPr>
        <w:t>南方中债</w:t>
      </w:r>
      <w:r w:rsidR="00B076EF">
        <w:rPr>
          <w:rFonts w:ascii="宋体" w:hAnsi="宋体"/>
          <w:b/>
          <w:bCs/>
          <w:sz w:val="48"/>
          <w:szCs w:val="30"/>
        </w:rPr>
        <w:t>1-5年国开行债券指数证券投资基金2026年第2季度报告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B076EF"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B076E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B076EF">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B076EF">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B076EF" w:rsidRDefault="00B076EF" w:rsidP="00B076EF">
      <w:pPr>
        <w:pStyle w:val="-1"/>
        <w:ind w:left="281" w:hanging="281"/>
      </w:pPr>
      <w:bookmarkStart w:id="2" w:name="_GoBack"/>
      <w:bookmarkEnd w:id="2"/>
      <w:r>
        <w:rPr>
          <w:rFonts w:hint="eastAsia"/>
        </w:rPr>
        <w:lastRenderedPageBreak/>
        <w:t>重要提示</w:t>
      </w:r>
    </w:p>
    <w:p w:rsidR="00B076EF" w:rsidRDefault="00B076EF" w:rsidP="00B076EF">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B076EF" w:rsidRDefault="00B076EF" w:rsidP="00B076EF">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B076EF" w:rsidRDefault="00B076EF" w:rsidP="00B076EF">
      <w:pPr>
        <w:pStyle w:val="-"/>
        <w:ind w:firstLine="420"/>
      </w:pPr>
      <w:r>
        <w:rPr>
          <w:rFonts w:hint="eastAsia"/>
        </w:rPr>
        <w:t>基金管理人承诺以诚实信用、勤勉尽责的原则管理和运用基金资产，但不保证基金一定盈利。</w:t>
      </w:r>
    </w:p>
    <w:p w:rsidR="00B076EF" w:rsidRDefault="00B076EF" w:rsidP="00B076EF">
      <w:pPr>
        <w:pStyle w:val="-"/>
        <w:ind w:firstLine="420"/>
      </w:pPr>
      <w:r>
        <w:rPr>
          <w:rFonts w:hint="eastAsia"/>
        </w:rPr>
        <w:t>基金的过往业绩并不代表其未来表现。投资有风险，投资者在作出投资决策前应仔细阅读本基金的招募说明书。</w:t>
      </w:r>
    </w:p>
    <w:p w:rsidR="00B076EF" w:rsidRDefault="00B076EF" w:rsidP="00B076EF">
      <w:pPr>
        <w:pStyle w:val="-"/>
        <w:ind w:firstLine="420"/>
      </w:pPr>
      <w:r>
        <w:rPr>
          <w:rFonts w:hint="eastAsia"/>
        </w:rPr>
        <w:t>本报告中财务资料未经审计。</w:t>
      </w:r>
    </w:p>
    <w:p w:rsidR="00B076EF" w:rsidRDefault="00B076EF" w:rsidP="00B076EF">
      <w:pPr>
        <w:pStyle w:val="-"/>
        <w:ind w:firstLine="420"/>
      </w:pPr>
      <w:r>
        <w:rPr>
          <w:rFonts w:hint="eastAsia"/>
        </w:rPr>
        <w:t>本报告期自2026年4月1日起至6月30日止。</w:t>
      </w:r>
    </w:p>
    <w:p w:rsidR="00B076EF" w:rsidRDefault="00B076EF" w:rsidP="00B076EF">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B076EF" w:rsidTr="00B85B2E">
        <w:tc>
          <w:tcPr>
            <w:tcW w:w="1384" w:type="dxa"/>
          </w:tcPr>
          <w:p w:rsidR="00B076EF" w:rsidRDefault="00B076EF" w:rsidP="00B076EF">
            <w:pPr>
              <w:jc w:val="left"/>
            </w:pPr>
            <w:r>
              <w:rPr>
                <w:rFonts w:hint="eastAsia"/>
              </w:rPr>
              <w:t>基金简称</w:t>
            </w:r>
          </w:p>
        </w:tc>
        <w:tc>
          <w:tcPr>
            <w:tcW w:w="6922" w:type="dxa"/>
            <w:gridSpan w:val="5"/>
          </w:tcPr>
          <w:p w:rsidR="00B076EF" w:rsidRDefault="00B076EF" w:rsidP="00B076EF">
            <w:pPr>
              <w:jc w:val="left"/>
            </w:pPr>
            <w:r>
              <w:rPr>
                <w:rFonts w:hint="eastAsia"/>
              </w:rPr>
              <w:t>南方中债</w:t>
            </w:r>
            <w:r>
              <w:rPr>
                <w:rFonts w:hint="eastAsia"/>
              </w:rPr>
              <w:t>1-5</w:t>
            </w:r>
            <w:r>
              <w:rPr>
                <w:rFonts w:hint="eastAsia"/>
              </w:rPr>
              <w:t>年国开行债券指数</w:t>
            </w:r>
          </w:p>
        </w:tc>
      </w:tr>
      <w:tr w:rsidR="00B076EF" w:rsidTr="00706100">
        <w:tc>
          <w:tcPr>
            <w:tcW w:w="1384" w:type="dxa"/>
          </w:tcPr>
          <w:p w:rsidR="00B076EF" w:rsidRDefault="00B076EF" w:rsidP="00B076EF">
            <w:pPr>
              <w:jc w:val="left"/>
            </w:pPr>
            <w:r>
              <w:rPr>
                <w:rFonts w:hint="eastAsia"/>
              </w:rPr>
              <w:t>基金主代码</w:t>
            </w:r>
          </w:p>
        </w:tc>
        <w:tc>
          <w:tcPr>
            <w:tcW w:w="6922" w:type="dxa"/>
            <w:gridSpan w:val="5"/>
          </w:tcPr>
          <w:p w:rsidR="00B076EF" w:rsidRDefault="00B076EF" w:rsidP="00B076EF">
            <w:pPr>
              <w:jc w:val="left"/>
            </w:pPr>
            <w:r>
              <w:t>008256</w:t>
            </w:r>
          </w:p>
        </w:tc>
      </w:tr>
      <w:tr w:rsidR="00B076EF" w:rsidTr="00751D11">
        <w:tc>
          <w:tcPr>
            <w:tcW w:w="1384" w:type="dxa"/>
          </w:tcPr>
          <w:p w:rsidR="00B076EF" w:rsidRDefault="00B076EF" w:rsidP="00B076EF">
            <w:pPr>
              <w:jc w:val="left"/>
            </w:pPr>
            <w:r>
              <w:rPr>
                <w:rFonts w:hint="eastAsia"/>
              </w:rPr>
              <w:t>交易代码</w:t>
            </w:r>
          </w:p>
        </w:tc>
        <w:tc>
          <w:tcPr>
            <w:tcW w:w="6922" w:type="dxa"/>
            <w:gridSpan w:val="5"/>
          </w:tcPr>
          <w:p w:rsidR="00B076EF" w:rsidRDefault="00B076EF" w:rsidP="00B076EF">
            <w:pPr>
              <w:jc w:val="left"/>
            </w:pPr>
            <w:r>
              <w:t>008256</w:t>
            </w:r>
          </w:p>
        </w:tc>
      </w:tr>
      <w:tr w:rsidR="00B076EF" w:rsidTr="00166C1F">
        <w:tc>
          <w:tcPr>
            <w:tcW w:w="1384" w:type="dxa"/>
          </w:tcPr>
          <w:p w:rsidR="00B076EF" w:rsidRDefault="00B076EF" w:rsidP="00B076EF">
            <w:pPr>
              <w:jc w:val="left"/>
            </w:pPr>
            <w:r>
              <w:rPr>
                <w:rFonts w:hint="eastAsia"/>
              </w:rPr>
              <w:t>基金运作方式</w:t>
            </w:r>
          </w:p>
        </w:tc>
        <w:tc>
          <w:tcPr>
            <w:tcW w:w="6922" w:type="dxa"/>
            <w:gridSpan w:val="5"/>
          </w:tcPr>
          <w:p w:rsidR="00B076EF" w:rsidRDefault="00B076EF" w:rsidP="00B076EF">
            <w:pPr>
              <w:jc w:val="left"/>
            </w:pPr>
            <w:r>
              <w:rPr>
                <w:rFonts w:hint="eastAsia"/>
              </w:rPr>
              <w:t>契约型开放式</w:t>
            </w:r>
          </w:p>
        </w:tc>
      </w:tr>
      <w:tr w:rsidR="00B076EF" w:rsidTr="004006F8">
        <w:tc>
          <w:tcPr>
            <w:tcW w:w="1384" w:type="dxa"/>
          </w:tcPr>
          <w:p w:rsidR="00B076EF" w:rsidRDefault="00B076EF" w:rsidP="00B076EF">
            <w:pPr>
              <w:jc w:val="left"/>
            </w:pPr>
            <w:r>
              <w:rPr>
                <w:rFonts w:hint="eastAsia"/>
              </w:rPr>
              <w:t>基金合同生效日</w:t>
            </w:r>
          </w:p>
        </w:tc>
        <w:tc>
          <w:tcPr>
            <w:tcW w:w="6922" w:type="dxa"/>
            <w:gridSpan w:val="5"/>
          </w:tcPr>
          <w:p w:rsidR="00B076EF" w:rsidRDefault="00B076EF" w:rsidP="00B076EF">
            <w:pPr>
              <w:jc w:val="left"/>
            </w:pPr>
            <w:r>
              <w:rPr>
                <w:rFonts w:hint="eastAsia"/>
              </w:rPr>
              <w:t>2020</w:t>
            </w:r>
            <w:r>
              <w:rPr>
                <w:rFonts w:hint="eastAsia"/>
              </w:rPr>
              <w:t>年</w:t>
            </w:r>
            <w:r>
              <w:rPr>
                <w:rFonts w:hint="eastAsia"/>
              </w:rPr>
              <w:t>4</w:t>
            </w:r>
            <w:r>
              <w:rPr>
                <w:rFonts w:hint="eastAsia"/>
              </w:rPr>
              <w:t>月</w:t>
            </w:r>
            <w:r>
              <w:rPr>
                <w:rFonts w:hint="eastAsia"/>
              </w:rPr>
              <w:t>17</w:t>
            </w:r>
            <w:r>
              <w:rPr>
                <w:rFonts w:hint="eastAsia"/>
              </w:rPr>
              <w:t>日</w:t>
            </w:r>
          </w:p>
        </w:tc>
      </w:tr>
      <w:tr w:rsidR="00B076EF" w:rsidTr="00A5049C">
        <w:tc>
          <w:tcPr>
            <w:tcW w:w="1384" w:type="dxa"/>
          </w:tcPr>
          <w:p w:rsidR="00B076EF" w:rsidRDefault="00B076EF" w:rsidP="00B076EF">
            <w:pPr>
              <w:jc w:val="left"/>
            </w:pPr>
            <w:r>
              <w:rPr>
                <w:rFonts w:hint="eastAsia"/>
              </w:rPr>
              <w:t>报告期末基金份额总额</w:t>
            </w:r>
          </w:p>
        </w:tc>
        <w:tc>
          <w:tcPr>
            <w:tcW w:w="6922" w:type="dxa"/>
            <w:gridSpan w:val="5"/>
          </w:tcPr>
          <w:p w:rsidR="00B076EF" w:rsidRDefault="00B076EF" w:rsidP="00B076EF">
            <w:pPr>
              <w:jc w:val="left"/>
            </w:pPr>
            <w:r>
              <w:rPr>
                <w:rFonts w:hint="eastAsia"/>
              </w:rPr>
              <w:t>4,138,056,774.64</w:t>
            </w:r>
            <w:r>
              <w:rPr>
                <w:rFonts w:hint="eastAsia"/>
              </w:rPr>
              <w:t>份</w:t>
            </w:r>
          </w:p>
        </w:tc>
      </w:tr>
      <w:tr w:rsidR="00B076EF" w:rsidTr="00C50BB5">
        <w:tc>
          <w:tcPr>
            <w:tcW w:w="1384" w:type="dxa"/>
          </w:tcPr>
          <w:p w:rsidR="00B076EF" w:rsidRDefault="00B076EF" w:rsidP="00B076EF">
            <w:pPr>
              <w:jc w:val="left"/>
            </w:pPr>
            <w:r>
              <w:rPr>
                <w:rFonts w:hint="eastAsia"/>
              </w:rPr>
              <w:t>投资目标</w:t>
            </w:r>
          </w:p>
        </w:tc>
        <w:tc>
          <w:tcPr>
            <w:tcW w:w="6922" w:type="dxa"/>
            <w:gridSpan w:val="5"/>
          </w:tcPr>
          <w:p w:rsidR="00B076EF" w:rsidRDefault="00B076EF" w:rsidP="00B076EF">
            <w:pPr>
              <w:jc w:val="left"/>
            </w:pPr>
            <w:r>
              <w:rPr>
                <w:rFonts w:hint="eastAsia"/>
              </w:rPr>
              <w:t>本基金采用被动式指数化投资，通过严格的投资纪律约束和数量化的风险管理手段</w:t>
            </w:r>
            <w:r>
              <w:rPr>
                <w:rFonts w:hint="eastAsia"/>
              </w:rPr>
              <w:t>,</w:t>
            </w:r>
            <w:r>
              <w:rPr>
                <w:rFonts w:hint="eastAsia"/>
              </w:rPr>
              <w:t>以实现对标的指数的有效跟踪。</w:t>
            </w:r>
          </w:p>
        </w:tc>
      </w:tr>
      <w:tr w:rsidR="00B076EF" w:rsidTr="00A235B1">
        <w:tc>
          <w:tcPr>
            <w:tcW w:w="1384" w:type="dxa"/>
          </w:tcPr>
          <w:p w:rsidR="00B076EF" w:rsidRDefault="00B076EF" w:rsidP="00B076EF">
            <w:pPr>
              <w:jc w:val="left"/>
            </w:pPr>
            <w:r>
              <w:rPr>
                <w:rFonts w:hint="eastAsia"/>
              </w:rPr>
              <w:t>投资策略</w:t>
            </w:r>
          </w:p>
        </w:tc>
        <w:tc>
          <w:tcPr>
            <w:tcW w:w="6922" w:type="dxa"/>
            <w:gridSpan w:val="5"/>
          </w:tcPr>
          <w:p w:rsidR="00B076EF" w:rsidRDefault="00B076EF" w:rsidP="00B076EF">
            <w:r>
              <w:rPr>
                <w:rFonts w:hint="eastAsia"/>
              </w:rPr>
              <w:t>本基金为被动式指数基金，采用抽样复制和动态最优化的方法，选取标的指数成份券和备选成份券中流动性较好的债券，构造与标的指数风险收益特征相似的资产组合，以实现对标的指数的有效跟踪。</w:t>
            </w:r>
          </w:p>
        </w:tc>
      </w:tr>
      <w:tr w:rsidR="00B076EF" w:rsidTr="009A40D4">
        <w:tc>
          <w:tcPr>
            <w:tcW w:w="1384" w:type="dxa"/>
          </w:tcPr>
          <w:p w:rsidR="00B076EF" w:rsidRDefault="00B076EF" w:rsidP="00B076EF">
            <w:pPr>
              <w:jc w:val="left"/>
            </w:pPr>
            <w:r>
              <w:rPr>
                <w:rFonts w:hint="eastAsia"/>
              </w:rPr>
              <w:t>业绩比较基准</w:t>
            </w:r>
          </w:p>
        </w:tc>
        <w:tc>
          <w:tcPr>
            <w:tcW w:w="6922" w:type="dxa"/>
            <w:gridSpan w:val="5"/>
          </w:tcPr>
          <w:p w:rsidR="00B076EF" w:rsidRDefault="00B076EF" w:rsidP="00B076EF">
            <w:pPr>
              <w:jc w:val="left"/>
            </w:pPr>
            <w:r>
              <w:rPr>
                <w:rFonts w:hint="eastAsia"/>
              </w:rPr>
              <w:t>中债</w:t>
            </w:r>
            <w:r>
              <w:rPr>
                <w:rFonts w:hint="eastAsia"/>
              </w:rPr>
              <w:t>-1-5</w:t>
            </w:r>
            <w:r>
              <w:rPr>
                <w:rFonts w:hint="eastAsia"/>
              </w:rPr>
              <w:t>年国开行债券指数收益率</w:t>
            </w:r>
            <w:r>
              <w:rPr>
                <w:rFonts w:hint="eastAsia"/>
              </w:rPr>
              <w:t>*95%+</w:t>
            </w:r>
            <w:r>
              <w:rPr>
                <w:rFonts w:hint="eastAsia"/>
              </w:rPr>
              <w:t>银行活期存款利率</w:t>
            </w:r>
            <w:r>
              <w:rPr>
                <w:rFonts w:hint="eastAsia"/>
              </w:rPr>
              <w:t>(</w:t>
            </w:r>
            <w:r>
              <w:rPr>
                <w:rFonts w:hint="eastAsia"/>
              </w:rPr>
              <w:t>税后</w:t>
            </w:r>
            <w:r>
              <w:rPr>
                <w:rFonts w:hint="eastAsia"/>
              </w:rPr>
              <w:t>)*5%</w:t>
            </w:r>
          </w:p>
        </w:tc>
      </w:tr>
      <w:tr w:rsidR="00B076EF" w:rsidTr="00E42FFE">
        <w:tc>
          <w:tcPr>
            <w:tcW w:w="1384" w:type="dxa"/>
          </w:tcPr>
          <w:p w:rsidR="00B076EF" w:rsidRDefault="00B076EF" w:rsidP="00B076EF">
            <w:pPr>
              <w:jc w:val="left"/>
            </w:pPr>
            <w:r>
              <w:rPr>
                <w:rFonts w:hint="eastAsia"/>
              </w:rPr>
              <w:t>风险收益特征</w:t>
            </w:r>
          </w:p>
        </w:tc>
        <w:tc>
          <w:tcPr>
            <w:tcW w:w="6922" w:type="dxa"/>
            <w:gridSpan w:val="5"/>
          </w:tcPr>
          <w:p w:rsidR="00B076EF" w:rsidRDefault="00B076EF" w:rsidP="00B076EF">
            <w:r>
              <w:rPr>
                <w:rFonts w:hint="eastAsia"/>
              </w:rPr>
              <w:t>本基金为债券型基金，一般而言，其长期平均风险和预期收益率低于股票型基金、混合型基金，高于货币市场基金。本基金为指数型基金，主要采用抽样复制和动态最优化的方法跟踪标的指数的表现，具有与标的指数、以及标的指数所代表的债券市场相似的风险收益特征。</w:t>
            </w:r>
          </w:p>
        </w:tc>
      </w:tr>
      <w:tr w:rsidR="00B076EF" w:rsidTr="00F21A1D">
        <w:tc>
          <w:tcPr>
            <w:tcW w:w="1384" w:type="dxa"/>
          </w:tcPr>
          <w:p w:rsidR="00B076EF" w:rsidRDefault="00B076EF" w:rsidP="00B076EF">
            <w:pPr>
              <w:jc w:val="left"/>
            </w:pPr>
            <w:r>
              <w:rPr>
                <w:rFonts w:hint="eastAsia"/>
              </w:rPr>
              <w:t>基金管理人</w:t>
            </w:r>
          </w:p>
        </w:tc>
        <w:tc>
          <w:tcPr>
            <w:tcW w:w="6922" w:type="dxa"/>
            <w:gridSpan w:val="5"/>
          </w:tcPr>
          <w:p w:rsidR="00B076EF" w:rsidRDefault="00B076EF" w:rsidP="00B076EF">
            <w:pPr>
              <w:jc w:val="left"/>
            </w:pPr>
            <w:r>
              <w:rPr>
                <w:rFonts w:hint="eastAsia"/>
              </w:rPr>
              <w:t>南方基金管理股份有限公司</w:t>
            </w:r>
          </w:p>
        </w:tc>
      </w:tr>
      <w:tr w:rsidR="00B076EF" w:rsidTr="00B076EF">
        <w:tc>
          <w:tcPr>
            <w:tcW w:w="1384" w:type="dxa"/>
          </w:tcPr>
          <w:p w:rsidR="00B076EF" w:rsidRDefault="00B076EF" w:rsidP="00B076EF">
            <w:pPr>
              <w:jc w:val="left"/>
            </w:pPr>
            <w:r>
              <w:rPr>
                <w:rFonts w:hint="eastAsia"/>
              </w:rPr>
              <w:t>基金托管人</w:t>
            </w:r>
          </w:p>
        </w:tc>
        <w:tc>
          <w:tcPr>
            <w:tcW w:w="6922" w:type="dxa"/>
            <w:gridSpan w:val="5"/>
          </w:tcPr>
          <w:p w:rsidR="00B076EF" w:rsidRDefault="00B076EF" w:rsidP="00B076EF">
            <w:pPr>
              <w:jc w:val="left"/>
            </w:pPr>
            <w:r>
              <w:rPr>
                <w:rFonts w:hint="eastAsia"/>
              </w:rPr>
              <w:t>招商银行股份有限公司</w:t>
            </w:r>
          </w:p>
        </w:tc>
      </w:tr>
      <w:tr w:rsidR="00B076EF" w:rsidTr="00B076EF">
        <w:tc>
          <w:tcPr>
            <w:tcW w:w="1384" w:type="dxa"/>
          </w:tcPr>
          <w:p w:rsidR="00B076EF" w:rsidRDefault="00B076EF" w:rsidP="00B076EF">
            <w:pPr>
              <w:jc w:val="left"/>
            </w:pPr>
            <w:r>
              <w:rPr>
                <w:rFonts w:hint="eastAsia"/>
              </w:rPr>
              <w:t>下属分级基</w:t>
            </w:r>
            <w:r>
              <w:rPr>
                <w:rFonts w:hint="eastAsia"/>
              </w:rPr>
              <w:lastRenderedPageBreak/>
              <w:t>金的基金简称</w:t>
            </w:r>
          </w:p>
        </w:tc>
        <w:tc>
          <w:tcPr>
            <w:tcW w:w="1384" w:type="dxa"/>
          </w:tcPr>
          <w:p w:rsidR="00B076EF" w:rsidRDefault="00B076EF" w:rsidP="00B076EF">
            <w:pPr>
              <w:jc w:val="left"/>
            </w:pPr>
            <w:r>
              <w:rPr>
                <w:rFonts w:hint="eastAsia"/>
              </w:rPr>
              <w:lastRenderedPageBreak/>
              <w:t>南方中债</w:t>
            </w:r>
            <w:r>
              <w:rPr>
                <w:rFonts w:hint="eastAsia"/>
              </w:rPr>
              <w:t>1-</w:t>
            </w:r>
            <w:r>
              <w:rPr>
                <w:rFonts w:hint="eastAsia"/>
              </w:rPr>
              <w:lastRenderedPageBreak/>
              <w:t>5</w:t>
            </w:r>
            <w:r>
              <w:rPr>
                <w:rFonts w:hint="eastAsia"/>
              </w:rPr>
              <w:t>年国开行债券指数</w:t>
            </w:r>
            <w:r>
              <w:rPr>
                <w:rFonts w:hint="eastAsia"/>
              </w:rPr>
              <w:t>A</w:t>
            </w:r>
          </w:p>
        </w:tc>
        <w:tc>
          <w:tcPr>
            <w:tcW w:w="1384" w:type="dxa"/>
          </w:tcPr>
          <w:p w:rsidR="00B076EF" w:rsidRDefault="00B076EF" w:rsidP="00B076EF">
            <w:pPr>
              <w:jc w:val="left"/>
            </w:pPr>
            <w:r>
              <w:rPr>
                <w:rFonts w:hint="eastAsia"/>
              </w:rPr>
              <w:lastRenderedPageBreak/>
              <w:t>南方中债</w:t>
            </w:r>
            <w:r>
              <w:rPr>
                <w:rFonts w:hint="eastAsia"/>
              </w:rPr>
              <w:t>1-</w:t>
            </w:r>
            <w:r>
              <w:rPr>
                <w:rFonts w:hint="eastAsia"/>
              </w:rPr>
              <w:lastRenderedPageBreak/>
              <w:t>5</w:t>
            </w:r>
            <w:r>
              <w:rPr>
                <w:rFonts w:hint="eastAsia"/>
              </w:rPr>
              <w:t>年国开行债券指数</w:t>
            </w:r>
            <w:r>
              <w:rPr>
                <w:rFonts w:hint="eastAsia"/>
              </w:rPr>
              <w:t>C</w:t>
            </w:r>
          </w:p>
        </w:tc>
        <w:tc>
          <w:tcPr>
            <w:tcW w:w="1384" w:type="dxa"/>
          </w:tcPr>
          <w:p w:rsidR="00B076EF" w:rsidRDefault="00B076EF" w:rsidP="00B076EF">
            <w:pPr>
              <w:jc w:val="left"/>
            </w:pPr>
            <w:r>
              <w:rPr>
                <w:rFonts w:hint="eastAsia"/>
              </w:rPr>
              <w:lastRenderedPageBreak/>
              <w:t>南方中债</w:t>
            </w:r>
            <w:r>
              <w:rPr>
                <w:rFonts w:hint="eastAsia"/>
              </w:rPr>
              <w:t>1-</w:t>
            </w:r>
            <w:r>
              <w:rPr>
                <w:rFonts w:hint="eastAsia"/>
              </w:rPr>
              <w:lastRenderedPageBreak/>
              <w:t>5</w:t>
            </w:r>
            <w:r>
              <w:rPr>
                <w:rFonts w:hint="eastAsia"/>
              </w:rPr>
              <w:t>年国开行债券指数</w:t>
            </w:r>
            <w:r>
              <w:rPr>
                <w:rFonts w:hint="eastAsia"/>
              </w:rPr>
              <w:t>D</w:t>
            </w:r>
          </w:p>
        </w:tc>
        <w:tc>
          <w:tcPr>
            <w:tcW w:w="1385" w:type="dxa"/>
          </w:tcPr>
          <w:p w:rsidR="00B076EF" w:rsidRDefault="00B076EF" w:rsidP="00B076EF">
            <w:pPr>
              <w:jc w:val="left"/>
            </w:pPr>
            <w:r>
              <w:rPr>
                <w:rFonts w:hint="eastAsia"/>
              </w:rPr>
              <w:lastRenderedPageBreak/>
              <w:t>南方中债</w:t>
            </w:r>
            <w:r>
              <w:rPr>
                <w:rFonts w:hint="eastAsia"/>
              </w:rPr>
              <w:t>1-</w:t>
            </w:r>
            <w:r>
              <w:rPr>
                <w:rFonts w:hint="eastAsia"/>
              </w:rPr>
              <w:lastRenderedPageBreak/>
              <w:t>5</w:t>
            </w:r>
            <w:r>
              <w:rPr>
                <w:rFonts w:hint="eastAsia"/>
              </w:rPr>
              <w:t>年国开行债券指数</w:t>
            </w:r>
            <w:r>
              <w:rPr>
                <w:rFonts w:hint="eastAsia"/>
              </w:rPr>
              <w:t>E</w:t>
            </w:r>
          </w:p>
        </w:tc>
        <w:tc>
          <w:tcPr>
            <w:tcW w:w="1385" w:type="dxa"/>
          </w:tcPr>
          <w:p w:rsidR="00B076EF" w:rsidRDefault="00B076EF" w:rsidP="00B076EF">
            <w:pPr>
              <w:jc w:val="left"/>
            </w:pPr>
            <w:r>
              <w:rPr>
                <w:rFonts w:hint="eastAsia"/>
              </w:rPr>
              <w:lastRenderedPageBreak/>
              <w:t>南方中债</w:t>
            </w:r>
            <w:r>
              <w:rPr>
                <w:rFonts w:hint="eastAsia"/>
              </w:rPr>
              <w:t>1-</w:t>
            </w:r>
            <w:r>
              <w:rPr>
                <w:rFonts w:hint="eastAsia"/>
              </w:rPr>
              <w:lastRenderedPageBreak/>
              <w:t>5</w:t>
            </w:r>
            <w:r>
              <w:rPr>
                <w:rFonts w:hint="eastAsia"/>
              </w:rPr>
              <w:t>年国开行债券指数</w:t>
            </w:r>
            <w:r>
              <w:rPr>
                <w:rFonts w:hint="eastAsia"/>
              </w:rPr>
              <w:t>I</w:t>
            </w:r>
          </w:p>
        </w:tc>
      </w:tr>
      <w:tr w:rsidR="00B076EF" w:rsidTr="00B076EF">
        <w:tc>
          <w:tcPr>
            <w:tcW w:w="1384" w:type="dxa"/>
          </w:tcPr>
          <w:p w:rsidR="00B076EF" w:rsidRDefault="00B076EF" w:rsidP="00B076EF">
            <w:pPr>
              <w:jc w:val="left"/>
            </w:pPr>
            <w:r>
              <w:rPr>
                <w:rFonts w:hint="eastAsia"/>
              </w:rPr>
              <w:lastRenderedPageBreak/>
              <w:t>下属分级基金的交易代码</w:t>
            </w:r>
          </w:p>
        </w:tc>
        <w:tc>
          <w:tcPr>
            <w:tcW w:w="1384" w:type="dxa"/>
          </w:tcPr>
          <w:p w:rsidR="00B076EF" w:rsidRDefault="00B076EF" w:rsidP="00B076EF">
            <w:pPr>
              <w:jc w:val="left"/>
            </w:pPr>
            <w:r>
              <w:t>008256</w:t>
            </w:r>
          </w:p>
        </w:tc>
        <w:tc>
          <w:tcPr>
            <w:tcW w:w="1384" w:type="dxa"/>
          </w:tcPr>
          <w:p w:rsidR="00B076EF" w:rsidRDefault="00B076EF" w:rsidP="00B076EF">
            <w:pPr>
              <w:jc w:val="left"/>
            </w:pPr>
            <w:r>
              <w:t>008257</w:t>
            </w:r>
          </w:p>
        </w:tc>
        <w:tc>
          <w:tcPr>
            <w:tcW w:w="1384" w:type="dxa"/>
          </w:tcPr>
          <w:p w:rsidR="00B076EF" w:rsidRDefault="00B076EF" w:rsidP="00B076EF">
            <w:pPr>
              <w:jc w:val="left"/>
            </w:pPr>
            <w:r>
              <w:t>022780</w:t>
            </w:r>
          </w:p>
        </w:tc>
        <w:tc>
          <w:tcPr>
            <w:tcW w:w="1385" w:type="dxa"/>
          </w:tcPr>
          <w:p w:rsidR="00B076EF" w:rsidRDefault="00B076EF" w:rsidP="00B076EF">
            <w:pPr>
              <w:jc w:val="left"/>
            </w:pPr>
            <w:r>
              <w:t>014459</w:t>
            </w:r>
          </w:p>
        </w:tc>
        <w:tc>
          <w:tcPr>
            <w:tcW w:w="1385" w:type="dxa"/>
          </w:tcPr>
          <w:p w:rsidR="00B076EF" w:rsidRDefault="00B076EF" w:rsidP="00B076EF">
            <w:pPr>
              <w:jc w:val="left"/>
            </w:pPr>
            <w:r>
              <w:t>022609</w:t>
            </w:r>
          </w:p>
        </w:tc>
      </w:tr>
      <w:tr w:rsidR="00B076EF" w:rsidTr="00B076EF">
        <w:tc>
          <w:tcPr>
            <w:tcW w:w="1384" w:type="dxa"/>
          </w:tcPr>
          <w:p w:rsidR="00B076EF" w:rsidRDefault="00B076EF" w:rsidP="00B076EF">
            <w:pPr>
              <w:jc w:val="left"/>
            </w:pPr>
            <w:r>
              <w:rPr>
                <w:rFonts w:hint="eastAsia"/>
              </w:rPr>
              <w:t>报告期末下属分级基金的份额总额</w:t>
            </w:r>
          </w:p>
        </w:tc>
        <w:tc>
          <w:tcPr>
            <w:tcW w:w="1384" w:type="dxa"/>
          </w:tcPr>
          <w:p w:rsidR="00B076EF" w:rsidRDefault="00B076EF" w:rsidP="00B076EF">
            <w:pPr>
              <w:jc w:val="left"/>
            </w:pPr>
            <w:r>
              <w:rPr>
                <w:rFonts w:hint="eastAsia"/>
              </w:rPr>
              <w:t>3,664,559,466.03</w:t>
            </w:r>
            <w:r>
              <w:rPr>
                <w:rFonts w:hint="eastAsia"/>
              </w:rPr>
              <w:t>份</w:t>
            </w:r>
          </w:p>
        </w:tc>
        <w:tc>
          <w:tcPr>
            <w:tcW w:w="1384" w:type="dxa"/>
          </w:tcPr>
          <w:p w:rsidR="00B076EF" w:rsidRDefault="00B076EF" w:rsidP="00B076EF">
            <w:pPr>
              <w:jc w:val="left"/>
            </w:pPr>
            <w:r>
              <w:rPr>
                <w:rFonts w:hint="eastAsia"/>
              </w:rPr>
              <w:t>93,636,848.86</w:t>
            </w:r>
            <w:r>
              <w:rPr>
                <w:rFonts w:hint="eastAsia"/>
              </w:rPr>
              <w:t>份</w:t>
            </w:r>
          </w:p>
        </w:tc>
        <w:tc>
          <w:tcPr>
            <w:tcW w:w="1384" w:type="dxa"/>
          </w:tcPr>
          <w:p w:rsidR="00B076EF" w:rsidRDefault="00B076EF" w:rsidP="00B076EF">
            <w:pPr>
              <w:jc w:val="left"/>
            </w:pPr>
            <w:r>
              <w:rPr>
                <w:rFonts w:hint="eastAsia"/>
              </w:rPr>
              <w:t>377,499,056.25</w:t>
            </w:r>
            <w:r>
              <w:rPr>
                <w:rFonts w:hint="eastAsia"/>
              </w:rPr>
              <w:t>份</w:t>
            </w:r>
          </w:p>
        </w:tc>
        <w:tc>
          <w:tcPr>
            <w:tcW w:w="1385" w:type="dxa"/>
          </w:tcPr>
          <w:p w:rsidR="00B076EF" w:rsidRDefault="00B076EF" w:rsidP="00B076EF">
            <w:pPr>
              <w:jc w:val="left"/>
            </w:pPr>
            <w:r>
              <w:rPr>
                <w:rFonts w:hint="eastAsia"/>
              </w:rPr>
              <w:t>1,536,272.54</w:t>
            </w:r>
            <w:r>
              <w:rPr>
                <w:rFonts w:hint="eastAsia"/>
              </w:rPr>
              <w:t>份</w:t>
            </w:r>
          </w:p>
        </w:tc>
        <w:tc>
          <w:tcPr>
            <w:tcW w:w="1385" w:type="dxa"/>
          </w:tcPr>
          <w:p w:rsidR="00B076EF" w:rsidRDefault="00B076EF" w:rsidP="00B076EF">
            <w:pPr>
              <w:jc w:val="left"/>
            </w:pPr>
            <w:r>
              <w:rPr>
                <w:rFonts w:hint="eastAsia"/>
              </w:rPr>
              <w:t>825,130.96</w:t>
            </w:r>
            <w:r>
              <w:rPr>
                <w:rFonts w:hint="eastAsia"/>
              </w:rPr>
              <w:t>份</w:t>
            </w:r>
          </w:p>
        </w:tc>
      </w:tr>
    </w:tbl>
    <w:p w:rsidR="00B076EF" w:rsidRDefault="00B076EF" w:rsidP="00B076EF">
      <w:pPr>
        <w:pStyle w:val="-1"/>
        <w:ind w:left="281" w:hanging="281"/>
      </w:pPr>
      <w:r>
        <w:rPr>
          <w:rFonts w:hint="eastAsia"/>
        </w:rPr>
        <w:t>主要财务指标和基金净值表现</w:t>
      </w:r>
    </w:p>
    <w:p w:rsidR="00B076EF" w:rsidRDefault="00B076EF" w:rsidP="00B076EF">
      <w:pPr>
        <w:pStyle w:val="-2"/>
        <w:spacing w:before="312"/>
      </w:pPr>
      <w:r>
        <w:rPr>
          <w:rFonts w:hint="eastAsia"/>
        </w:rPr>
        <w:t>主要财务指标</w:t>
      </w:r>
    </w:p>
    <w:p w:rsidR="00B076EF" w:rsidRDefault="00B076EF" w:rsidP="00B076EF">
      <w:pPr>
        <w:jc w:val="right"/>
      </w:pPr>
      <w:r>
        <w:rPr>
          <w:rFonts w:hint="eastAsia"/>
        </w:rPr>
        <w:t>单位：人民币元</w:t>
      </w:r>
    </w:p>
    <w:tbl>
      <w:tblPr>
        <w:tblStyle w:val="-0"/>
        <w:tblW w:w="8306" w:type="dxa"/>
        <w:tblLayout w:type="fixed"/>
        <w:tblLook w:val="04A0" w:firstRow="1" w:lastRow="0" w:firstColumn="1" w:lastColumn="0" w:noHBand="0" w:noVBand="1"/>
      </w:tblPr>
      <w:tblGrid>
        <w:gridCol w:w="1384"/>
        <w:gridCol w:w="1384"/>
        <w:gridCol w:w="1384"/>
        <w:gridCol w:w="1384"/>
        <w:gridCol w:w="1385"/>
        <w:gridCol w:w="1385"/>
      </w:tblGrid>
      <w:tr w:rsidR="00B076EF" w:rsidTr="00B076EF">
        <w:trPr>
          <w:cnfStyle w:val="100000000000" w:firstRow="1" w:lastRow="0" w:firstColumn="0" w:lastColumn="0" w:oddVBand="0" w:evenVBand="0" w:oddHBand="0" w:evenHBand="0" w:firstRowFirstColumn="0" w:firstRowLastColumn="0" w:lastRowFirstColumn="0" w:lastRowLastColumn="0"/>
        </w:trPr>
        <w:tc>
          <w:tcPr>
            <w:tcW w:w="1384" w:type="dxa"/>
            <w:vMerge w:val="restart"/>
          </w:tcPr>
          <w:p w:rsidR="00B076EF" w:rsidRPr="00B076EF" w:rsidRDefault="00B076EF" w:rsidP="00B076EF">
            <w:pPr>
              <w:jc w:val="center"/>
              <w:rPr>
                <w:b/>
              </w:rPr>
            </w:pPr>
            <w:r w:rsidRPr="00B076EF">
              <w:rPr>
                <w:rFonts w:hint="eastAsia"/>
                <w:b/>
              </w:rPr>
              <w:t>主要财务指标</w:t>
            </w:r>
          </w:p>
        </w:tc>
        <w:tc>
          <w:tcPr>
            <w:tcW w:w="6922" w:type="dxa"/>
            <w:gridSpan w:val="5"/>
            <w:tcBorders>
              <w:bottom w:val="single" w:sz="4" w:space="0" w:color="auto"/>
            </w:tcBorders>
          </w:tcPr>
          <w:p w:rsidR="00B076EF" w:rsidRPr="00B076EF" w:rsidRDefault="00B076EF" w:rsidP="00B076EF">
            <w:pPr>
              <w:jc w:val="center"/>
              <w:rPr>
                <w:b/>
              </w:rPr>
            </w:pPr>
            <w:r w:rsidRPr="00B076EF">
              <w:rPr>
                <w:rFonts w:hint="eastAsia"/>
                <w:b/>
              </w:rPr>
              <w:t>报告期（</w:t>
            </w:r>
            <w:r w:rsidRPr="00B076EF">
              <w:rPr>
                <w:rFonts w:hint="eastAsia"/>
                <w:b/>
              </w:rPr>
              <w:t>2026</w:t>
            </w:r>
            <w:r w:rsidRPr="00B076EF">
              <w:rPr>
                <w:rFonts w:hint="eastAsia"/>
                <w:b/>
              </w:rPr>
              <w:t>年</w:t>
            </w:r>
            <w:r w:rsidRPr="00B076EF">
              <w:rPr>
                <w:rFonts w:hint="eastAsia"/>
                <w:b/>
              </w:rPr>
              <w:t>4</w:t>
            </w:r>
            <w:r w:rsidRPr="00B076EF">
              <w:rPr>
                <w:rFonts w:hint="eastAsia"/>
                <w:b/>
              </w:rPr>
              <w:t>月</w:t>
            </w:r>
            <w:r w:rsidRPr="00B076EF">
              <w:rPr>
                <w:rFonts w:hint="eastAsia"/>
                <w:b/>
              </w:rPr>
              <w:t>1</w:t>
            </w:r>
            <w:r w:rsidRPr="00B076EF">
              <w:rPr>
                <w:rFonts w:hint="eastAsia"/>
                <w:b/>
              </w:rPr>
              <w:t>日－</w:t>
            </w:r>
            <w:r w:rsidRPr="00B076EF">
              <w:rPr>
                <w:rFonts w:hint="eastAsia"/>
                <w:b/>
              </w:rPr>
              <w:t>2026</w:t>
            </w:r>
            <w:r w:rsidRPr="00B076EF">
              <w:rPr>
                <w:rFonts w:hint="eastAsia"/>
                <w:b/>
              </w:rPr>
              <w:t>年</w:t>
            </w:r>
            <w:r w:rsidRPr="00B076EF">
              <w:rPr>
                <w:rFonts w:hint="eastAsia"/>
                <w:b/>
              </w:rPr>
              <w:t>6</w:t>
            </w:r>
            <w:r w:rsidRPr="00B076EF">
              <w:rPr>
                <w:rFonts w:hint="eastAsia"/>
                <w:b/>
              </w:rPr>
              <w:t>月</w:t>
            </w:r>
            <w:r w:rsidRPr="00B076EF">
              <w:rPr>
                <w:rFonts w:hint="eastAsia"/>
                <w:b/>
              </w:rPr>
              <w:t>30</w:t>
            </w:r>
            <w:r w:rsidRPr="00B076EF">
              <w:rPr>
                <w:rFonts w:hint="eastAsia"/>
                <w:b/>
              </w:rPr>
              <w:t>日）</w:t>
            </w:r>
          </w:p>
        </w:tc>
      </w:tr>
      <w:tr w:rsidR="00B076EF" w:rsidTr="00B076EF">
        <w:tc>
          <w:tcPr>
            <w:tcW w:w="1384" w:type="dxa"/>
            <w:vMerge/>
          </w:tcPr>
          <w:p w:rsidR="00B076EF" w:rsidRDefault="00B076EF" w:rsidP="00B076EF">
            <w:pPr>
              <w:jc w:val="left"/>
            </w:pPr>
          </w:p>
        </w:tc>
        <w:tc>
          <w:tcPr>
            <w:tcW w:w="1384" w:type="dxa"/>
            <w:shd w:val="clear" w:color="auto" w:fill="BFBFBF"/>
          </w:tcPr>
          <w:p w:rsidR="00B076EF" w:rsidRPr="00B076EF" w:rsidRDefault="00B076EF" w:rsidP="00B076EF">
            <w:pPr>
              <w:jc w:val="center"/>
              <w:rPr>
                <w:b/>
              </w:rPr>
            </w:pPr>
            <w:r w:rsidRPr="00B076EF">
              <w:rPr>
                <w:rFonts w:hint="eastAsia"/>
                <w:b/>
              </w:rPr>
              <w:t>南方中债</w:t>
            </w:r>
            <w:r w:rsidRPr="00B076EF">
              <w:rPr>
                <w:rFonts w:hint="eastAsia"/>
                <w:b/>
              </w:rPr>
              <w:t>1-5</w:t>
            </w:r>
            <w:r w:rsidRPr="00B076EF">
              <w:rPr>
                <w:rFonts w:hint="eastAsia"/>
                <w:b/>
              </w:rPr>
              <w:t>年国开行债券指数</w:t>
            </w:r>
            <w:r w:rsidRPr="00B076EF">
              <w:rPr>
                <w:rFonts w:hint="eastAsia"/>
                <w:b/>
              </w:rPr>
              <w:t>A</w:t>
            </w:r>
          </w:p>
        </w:tc>
        <w:tc>
          <w:tcPr>
            <w:tcW w:w="1384" w:type="dxa"/>
            <w:shd w:val="clear" w:color="auto" w:fill="BFBFBF"/>
          </w:tcPr>
          <w:p w:rsidR="00B076EF" w:rsidRPr="00B076EF" w:rsidRDefault="00B076EF" w:rsidP="00B076EF">
            <w:pPr>
              <w:jc w:val="center"/>
              <w:rPr>
                <w:b/>
              </w:rPr>
            </w:pPr>
            <w:r w:rsidRPr="00B076EF">
              <w:rPr>
                <w:rFonts w:hint="eastAsia"/>
                <w:b/>
              </w:rPr>
              <w:t>南方中债</w:t>
            </w:r>
            <w:r w:rsidRPr="00B076EF">
              <w:rPr>
                <w:rFonts w:hint="eastAsia"/>
                <w:b/>
              </w:rPr>
              <w:t>1-5</w:t>
            </w:r>
            <w:r w:rsidRPr="00B076EF">
              <w:rPr>
                <w:rFonts w:hint="eastAsia"/>
                <w:b/>
              </w:rPr>
              <w:t>年国开行债券指数</w:t>
            </w:r>
            <w:r w:rsidRPr="00B076EF">
              <w:rPr>
                <w:rFonts w:hint="eastAsia"/>
                <w:b/>
              </w:rPr>
              <w:t>C</w:t>
            </w:r>
          </w:p>
        </w:tc>
        <w:tc>
          <w:tcPr>
            <w:tcW w:w="1384" w:type="dxa"/>
            <w:shd w:val="clear" w:color="auto" w:fill="BFBFBF"/>
          </w:tcPr>
          <w:p w:rsidR="00B076EF" w:rsidRPr="00B076EF" w:rsidRDefault="00B076EF" w:rsidP="00B076EF">
            <w:pPr>
              <w:jc w:val="center"/>
              <w:rPr>
                <w:b/>
              </w:rPr>
            </w:pPr>
            <w:r w:rsidRPr="00B076EF">
              <w:rPr>
                <w:rFonts w:hint="eastAsia"/>
                <w:b/>
              </w:rPr>
              <w:t>南方中债</w:t>
            </w:r>
            <w:r w:rsidRPr="00B076EF">
              <w:rPr>
                <w:rFonts w:hint="eastAsia"/>
                <w:b/>
              </w:rPr>
              <w:t>1-5</w:t>
            </w:r>
            <w:r w:rsidRPr="00B076EF">
              <w:rPr>
                <w:rFonts w:hint="eastAsia"/>
                <w:b/>
              </w:rPr>
              <w:t>年国开行债券指数</w:t>
            </w:r>
            <w:r w:rsidRPr="00B076EF">
              <w:rPr>
                <w:rFonts w:hint="eastAsia"/>
                <w:b/>
              </w:rPr>
              <w:t>D</w:t>
            </w:r>
          </w:p>
        </w:tc>
        <w:tc>
          <w:tcPr>
            <w:tcW w:w="1385" w:type="dxa"/>
            <w:shd w:val="clear" w:color="auto" w:fill="BFBFBF"/>
          </w:tcPr>
          <w:p w:rsidR="00B076EF" w:rsidRPr="00B076EF" w:rsidRDefault="00B076EF" w:rsidP="00B076EF">
            <w:pPr>
              <w:jc w:val="center"/>
              <w:rPr>
                <w:b/>
              </w:rPr>
            </w:pPr>
            <w:r w:rsidRPr="00B076EF">
              <w:rPr>
                <w:rFonts w:hint="eastAsia"/>
                <w:b/>
              </w:rPr>
              <w:t>南方中债</w:t>
            </w:r>
            <w:r w:rsidRPr="00B076EF">
              <w:rPr>
                <w:rFonts w:hint="eastAsia"/>
                <w:b/>
              </w:rPr>
              <w:t>1-5</w:t>
            </w:r>
            <w:r w:rsidRPr="00B076EF">
              <w:rPr>
                <w:rFonts w:hint="eastAsia"/>
                <w:b/>
              </w:rPr>
              <w:t>年国开行债券指数</w:t>
            </w:r>
            <w:r w:rsidRPr="00B076EF">
              <w:rPr>
                <w:rFonts w:hint="eastAsia"/>
                <w:b/>
              </w:rPr>
              <w:t>E</w:t>
            </w:r>
          </w:p>
        </w:tc>
        <w:tc>
          <w:tcPr>
            <w:tcW w:w="1385" w:type="dxa"/>
            <w:shd w:val="clear" w:color="auto" w:fill="BFBFBF"/>
          </w:tcPr>
          <w:p w:rsidR="00B076EF" w:rsidRPr="00B076EF" w:rsidRDefault="00B076EF" w:rsidP="00B076EF">
            <w:pPr>
              <w:jc w:val="center"/>
              <w:rPr>
                <w:b/>
              </w:rPr>
            </w:pPr>
            <w:r w:rsidRPr="00B076EF">
              <w:rPr>
                <w:rFonts w:hint="eastAsia"/>
                <w:b/>
              </w:rPr>
              <w:t>南方中债</w:t>
            </w:r>
            <w:r w:rsidRPr="00B076EF">
              <w:rPr>
                <w:rFonts w:hint="eastAsia"/>
                <w:b/>
              </w:rPr>
              <w:t>1-5</w:t>
            </w:r>
            <w:r w:rsidRPr="00B076EF">
              <w:rPr>
                <w:rFonts w:hint="eastAsia"/>
                <w:b/>
              </w:rPr>
              <w:t>年国开行债券指数</w:t>
            </w:r>
            <w:r w:rsidRPr="00B076EF">
              <w:rPr>
                <w:rFonts w:hint="eastAsia"/>
                <w:b/>
              </w:rPr>
              <w:t>I</w:t>
            </w:r>
          </w:p>
        </w:tc>
      </w:tr>
      <w:tr w:rsidR="00B076EF" w:rsidTr="00B076EF">
        <w:tc>
          <w:tcPr>
            <w:tcW w:w="1384" w:type="dxa"/>
          </w:tcPr>
          <w:p w:rsidR="00B076EF" w:rsidRDefault="00B076EF" w:rsidP="00B076EF">
            <w:pPr>
              <w:jc w:val="left"/>
            </w:pPr>
            <w:r>
              <w:rPr>
                <w:rFonts w:hint="eastAsia"/>
              </w:rPr>
              <w:t>1.</w:t>
            </w:r>
            <w:r>
              <w:rPr>
                <w:rFonts w:hint="eastAsia"/>
              </w:rPr>
              <w:t>本期已实现收益</w:t>
            </w:r>
          </w:p>
        </w:tc>
        <w:tc>
          <w:tcPr>
            <w:tcW w:w="1384" w:type="dxa"/>
          </w:tcPr>
          <w:p w:rsidR="00B076EF" w:rsidRDefault="00B076EF" w:rsidP="00B076EF">
            <w:pPr>
              <w:jc w:val="right"/>
            </w:pPr>
            <w:r>
              <w:t>5,637,962.37</w:t>
            </w:r>
          </w:p>
        </w:tc>
        <w:tc>
          <w:tcPr>
            <w:tcW w:w="1384" w:type="dxa"/>
          </w:tcPr>
          <w:p w:rsidR="00B076EF" w:rsidRDefault="00B076EF" w:rsidP="00B076EF">
            <w:pPr>
              <w:jc w:val="right"/>
            </w:pPr>
            <w:r>
              <w:t>47,705.02</w:t>
            </w:r>
          </w:p>
        </w:tc>
        <w:tc>
          <w:tcPr>
            <w:tcW w:w="1384" w:type="dxa"/>
          </w:tcPr>
          <w:p w:rsidR="00B076EF" w:rsidRDefault="00B076EF" w:rsidP="00B076EF">
            <w:pPr>
              <w:jc w:val="right"/>
            </w:pPr>
            <w:r>
              <w:t>130,376.63</w:t>
            </w:r>
          </w:p>
        </w:tc>
        <w:tc>
          <w:tcPr>
            <w:tcW w:w="1385" w:type="dxa"/>
          </w:tcPr>
          <w:p w:rsidR="00B076EF" w:rsidRDefault="00B076EF" w:rsidP="00B076EF">
            <w:pPr>
              <w:jc w:val="right"/>
            </w:pPr>
            <w:r>
              <w:t>-50,411.86</w:t>
            </w:r>
          </w:p>
        </w:tc>
        <w:tc>
          <w:tcPr>
            <w:tcW w:w="1385" w:type="dxa"/>
          </w:tcPr>
          <w:p w:rsidR="00B076EF" w:rsidRDefault="00B076EF" w:rsidP="00B076EF">
            <w:pPr>
              <w:jc w:val="right"/>
            </w:pPr>
            <w:r>
              <w:t>1,460.22</w:t>
            </w:r>
          </w:p>
        </w:tc>
      </w:tr>
      <w:tr w:rsidR="00B076EF" w:rsidTr="00B076EF">
        <w:tc>
          <w:tcPr>
            <w:tcW w:w="1384" w:type="dxa"/>
          </w:tcPr>
          <w:p w:rsidR="00B076EF" w:rsidRDefault="00B076EF" w:rsidP="00B076EF">
            <w:pPr>
              <w:jc w:val="left"/>
            </w:pPr>
            <w:r>
              <w:rPr>
                <w:rFonts w:hint="eastAsia"/>
              </w:rPr>
              <w:t>2.</w:t>
            </w:r>
            <w:r>
              <w:rPr>
                <w:rFonts w:hint="eastAsia"/>
              </w:rPr>
              <w:t>本期利润</w:t>
            </w:r>
          </w:p>
        </w:tc>
        <w:tc>
          <w:tcPr>
            <w:tcW w:w="1384" w:type="dxa"/>
          </w:tcPr>
          <w:p w:rsidR="00B076EF" w:rsidRDefault="00B076EF" w:rsidP="00B076EF">
            <w:pPr>
              <w:jc w:val="right"/>
            </w:pPr>
            <w:r>
              <w:t>33,801,072.92</w:t>
            </w:r>
          </w:p>
        </w:tc>
        <w:tc>
          <w:tcPr>
            <w:tcW w:w="1384" w:type="dxa"/>
          </w:tcPr>
          <w:p w:rsidR="00B076EF" w:rsidRDefault="00B076EF" w:rsidP="00B076EF">
            <w:pPr>
              <w:jc w:val="right"/>
            </w:pPr>
            <w:r>
              <w:t>445,917.26</w:t>
            </w:r>
          </w:p>
        </w:tc>
        <w:tc>
          <w:tcPr>
            <w:tcW w:w="1384" w:type="dxa"/>
          </w:tcPr>
          <w:p w:rsidR="00B076EF" w:rsidRDefault="00B076EF" w:rsidP="00B076EF">
            <w:pPr>
              <w:jc w:val="right"/>
            </w:pPr>
            <w:r>
              <w:t>-530,724.11</w:t>
            </w:r>
          </w:p>
        </w:tc>
        <w:tc>
          <w:tcPr>
            <w:tcW w:w="1385" w:type="dxa"/>
          </w:tcPr>
          <w:p w:rsidR="00B076EF" w:rsidRDefault="00B076EF" w:rsidP="00B076EF">
            <w:pPr>
              <w:jc w:val="right"/>
            </w:pPr>
            <w:r>
              <w:t>25,435.28</w:t>
            </w:r>
          </w:p>
        </w:tc>
        <w:tc>
          <w:tcPr>
            <w:tcW w:w="1385" w:type="dxa"/>
          </w:tcPr>
          <w:p w:rsidR="00B076EF" w:rsidRDefault="00B076EF" w:rsidP="00B076EF">
            <w:pPr>
              <w:jc w:val="right"/>
            </w:pPr>
            <w:r>
              <w:t>9,759.14</w:t>
            </w:r>
          </w:p>
        </w:tc>
      </w:tr>
      <w:tr w:rsidR="00B076EF" w:rsidTr="00B076EF">
        <w:tc>
          <w:tcPr>
            <w:tcW w:w="1384" w:type="dxa"/>
          </w:tcPr>
          <w:p w:rsidR="00B076EF" w:rsidRDefault="00B076EF" w:rsidP="00B076EF">
            <w:pPr>
              <w:jc w:val="left"/>
            </w:pPr>
            <w:r>
              <w:rPr>
                <w:rFonts w:hint="eastAsia"/>
              </w:rPr>
              <w:t>3.</w:t>
            </w:r>
            <w:r>
              <w:rPr>
                <w:rFonts w:hint="eastAsia"/>
              </w:rPr>
              <w:t>加权平均基金份额本期利润</w:t>
            </w:r>
          </w:p>
        </w:tc>
        <w:tc>
          <w:tcPr>
            <w:tcW w:w="1384" w:type="dxa"/>
          </w:tcPr>
          <w:p w:rsidR="00B076EF" w:rsidRDefault="00B076EF" w:rsidP="00B076EF">
            <w:pPr>
              <w:jc w:val="right"/>
            </w:pPr>
            <w:r>
              <w:t>0.0129</w:t>
            </w:r>
          </w:p>
        </w:tc>
        <w:tc>
          <w:tcPr>
            <w:tcW w:w="1384" w:type="dxa"/>
          </w:tcPr>
          <w:p w:rsidR="00B076EF" w:rsidRDefault="00B076EF" w:rsidP="00B076EF">
            <w:pPr>
              <w:jc w:val="right"/>
            </w:pPr>
            <w:r>
              <w:t>0.0147</w:t>
            </w:r>
          </w:p>
        </w:tc>
        <w:tc>
          <w:tcPr>
            <w:tcW w:w="1384" w:type="dxa"/>
          </w:tcPr>
          <w:p w:rsidR="00B076EF" w:rsidRDefault="00B076EF" w:rsidP="00B076EF">
            <w:pPr>
              <w:jc w:val="right"/>
            </w:pPr>
            <w:r>
              <w:t>-0.0281</w:t>
            </w:r>
          </w:p>
        </w:tc>
        <w:tc>
          <w:tcPr>
            <w:tcW w:w="1385" w:type="dxa"/>
          </w:tcPr>
          <w:p w:rsidR="00B076EF" w:rsidRDefault="00B076EF" w:rsidP="00B076EF">
            <w:pPr>
              <w:jc w:val="right"/>
            </w:pPr>
            <w:r>
              <w:t>0.0081</w:t>
            </w:r>
          </w:p>
        </w:tc>
        <w:tc>
          <w:tcPr>
            <w:tcW w:w="1385" w:type="dxa"/>
          </w:tcPr>
          <w:p w:rsidR="00B076EF" w:rsidRDefault="00B076EF" w:rsidP="00B076EF">
            <w:pPr>
              <w:jc w:val="right"/>
            </w:pPr>
            <w:r>
              <w:t>0.0131</w:t>
            </w:r>
          </w:p>
        </w:tc>
      </w:tr>
      <w:tr w:rsidR="00B076EF" w:rsidTr="00B076EF">
        <w:tc>
          <w:tcPr>
            <w:tcW w:w="1384" w:type="dxa"/>
          </w:tcPr>
          <w:p w:rsidR="00B076EF" w:rsidRDefault="00B076EF" w:rsidP="00B076EF">
            <w:pPr>
              <w:jc w:val="left"/>
            </w:pPr>
            <w:r>
              <w:rPr>
                <w:rFonts w:hint="eastAsia"/>
              </w:rPr>
              <w:t>4.</w:t>
            </w:r>
            <w:r>
              <w:rPr>
                <w:rFonts w:hint="eastAsia"/>
              </w:rPr>
              <w:t>期末基金资产净值</w:t>
            </w:r>
          </w:p>
        </w:tc>
        <w:tc>
          <w:tcPr>
            <w:tcW w:w="1384" w:type="dxa"/>
          </w:tcPr>
          <w:p w:rsidR="00B076EF" w:rsidRDefault="00B076EF" w:rsidP="00B076EF">
            <w:pPr>
              <w:jc w:val="right"/>
            </w:pPr>
            <w:r>
              <w:t>3,880,416,934.02</w:t>
            </w:r>
          </w:p>
        </w:tc>
        <w:tc>
          <w:tcPr>
            <w:tcW w:w="1384" w:type="dxa"/>
          </w:tcPr>
          <w:p w:rsidR="00B076EF" w:rsidRDefault="00B076EF" w:rsidP="00B076EF">
            <w:pPr>
              <w:jc w:val="right"/>
            </w:pPr>
            <w:r>
              <w:t>99,932,323.65</w:t>
            </w:r>
          </w:p>
        </w:tc>
        <w:tc>
          <w:tcPr>
            <w:tcW w:w="1384" w:type="dxa"/>
          </w:tcPr>
          <w:p w:rsidR="00B076EF" w:rsidRDefault="00B076EF" w:rsidP="00B076EF">
            <w:pPr>
              <w:jc w:val="right"/>
            </w:pPr>
            <w:r>
              <w:t>399,731,341.21</w:t>
            </w:r>
          </w:p>
        </w:tc>
        <w:tc>
          <w:tcPr>
            <w:tcW w:w="1385" w:type="dxa"/>
          </w:tcPr>
          <w:p w:rsidR="00B076EF" w:rsidRDefault="00B076EF" w:rsidP="00B076EF">
            <w:pPr>
              <w:jc w:val="right"/>
            </w:pPr>
            <w:r>
              <w:t>1,732,945.37</w:t>
            </w:r>
          </w:p>
        </w:tc>
        <w:tc>
          <w:tcPr>
            <w:tcW w:w="1385" w:type="dxa"/>
          </w:tcPr>
          <w:p w:rsidR="00B076EF" w:rsidRDefault="00B076EF" w:rsidP="00B076EF">
            <w:pPr>
              <w:jc w:val="right"/>
            </w:pPr>
            <w:r>
              <w:t>872,928.47</w:t>
            </w:r>
          </w:p>
        </w:tc>
      </w:tr>
      <w:tr w:rsidR="00B076EF" w:rsidTr="00B076EF">
        <w:tc>
          <w:tcPr>
            <w:tcW w:w="1384" w:type="dxa"/>
          </w:tcPr>
          <w:p w:rsidR="00B076EF" w:rsidRDefault="00B076EF" w:rsidP="00B076EF">
            <w:pPr>
              <w:jc w:val="left"/>
            </w:pPr>
            <w:r>
              <w:rPr>
                <w:rFonts w:hint="eastAsia"/>
              </w:rPr>
              <w:t>5.</w:t>
            </w:r>
            <w:r>
              <w:rPr>
                <w:rFonts w:hint="eastAsia"/>
              </w:rPr>
              <w:t>期末基金份额净值</w:t>
            </w:r>
          </w:p>
        </w:tc>
        <w:tc>
          <w:tcPr>
            <w:tcW w:w="1384" w:type="dxa"/>
          </w:tcPr>
          <w:p w:rsidR="00B076EF" w:rsidRDefault="00B076EF" w:rsidP="00B076EF">
            <w:pPr>
              <w:jc w:val="right"/>
            </w:pPr>
            <w:r>
              <w:t>1.0589</w:t>
            </w:r>
          </w:p>
        </w:tc>
        <w:tc>
          <w:tcPr>
            <w:tcW w:w="1384" w:type="dxa"/>
          </w:tcPr>
          <w:p w:rsidR="00B076EF" w:rsidRDefault="00B076EF" w:rsidP="00B076EF">
            <w:pPr>
              <w:jc w:val="right"/>
            </w:pPr>
            <w:r>
              <w:t>1.0672</w:t>
            </w:r>
          </w:p>
        </w:tc>
        <w:tc>
          <w:tcPr>
            <w:tcW w:w="1384" w:type="dxa"/>
          </w:tcPr>
          <w:p w:rsidR="00B076EF" w:rsidRDefault="00B076EF" w:rsidP="00B076EF">
            <w:pPr>
              <w:jc w:val="right"/>
            </w:pPr>
            <w:r>
              <w:t>1.0589</w:t>
            </w:r>
          </w:p>
        </w:tc>
        <w:tc>
          <w:tcPr>
            <w:tcW w:w="1385" w:type="dxa"/>
          </w:tcPr>
          <w:p w:rsidR="00B076EF" w:rsidRDefault="00B076EF" w:rsidP="00B076EF">
            <w:pPr>
              <w:jc w:val="right"/>
            </w:pPr>
            <w:r>
              <w:t>1.1280</w:t>
            </w:r>
          </w:p>
        </w:tc>
        <w:tc>
          <w:tcPr>
            <w:tcW w:w="1385" w:type="dxa"/>
          </w:tcPr>
          <w:p w:rsidR="00B076EF" w:rsidRDefault="00B076EF" w:rsidP="00B076EF">
            <w:pPr>
              <w:jc w:val="right"/>
            </w:pPr>
            <w:r>
              <w:t>1.0579</w:t>
            </w:r>
          </w:p>
        </w:tc>
      </w:tr>
    </w:tbl>
    <w:p w:rsidR="00B076EF" w:rsidRDefault="00B076EF" w:rsidP="00B076EF">
      <w:pPr>
        <w:pStyle w:val="-8"/>
      </w:pPr>
      <w:r>
        <w:rPr>
          <w:rFonts w:hint="eastAsia"/>
        </w:rPr>
        <w:t>注：基金业绩指标不包括持有人认（申）购或交易基金的各项费用，计入费用后实际收益水平要低于所列数字；</w:t>
      </w:r>
    </w:p>
    <w:p w:rsidR="00B076EF" w:rsidRDefault="00B076EF" w:rsidP="00B076EF">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B076EF" w:rsidRDefault="00B076EF" w:rsidP="00B076EF">
      <w:pPr>
        <w:pStyle w:val="-2"/>
        <w:spacing w:before="312"/>
      </w:pPr>
      <w:r>
        <w:rPr>
          <w:rFonts w:hint="eastAsia"/>
        </w:rPr>
        <w:t>基金净值表现</w:t>
      </w:r>
    </w:p>
    <w:p w:rsidR="00B076EF" w:rsidRDefault="00B076EF" w:rsidP="00B076EF">
      <w:pPr>
        <w:pStyle w:val="-3"/>
        <w:spacing w:before="156" w:after="156"/>
      </w:pPr>
      <w:r>
        <w:rPr>
          <w:rFonts w:hint="eastAsia"/>
        </w:rPr>
        <w:t>本报告期基金份额净值增长率及其与同期业绩比较基准收益率的比较</w:t>
      </w:r>
    </w:p>
    <w:p w:rsidR="00B076EF" w:rsidRDefault="00B076EF" w:rsidP="00B076EF">
      <w:pPr>
        <w:pStyle w:val="-"/>
        <w:ind w:firstLine="420"/>
      </w:pPr>
      <w:r>
        <w:rPr>
          <w:rFonts w:hint="eastAsia"/>
        </w:rPr>
        <w:t>南方中债1-5年国开行债券指数A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076EF" w:rsidTr="00B076EF">
        <w:trPr>
          <w:cnfStyle w:val="100000000000" w:firstRow="1" w:lastRow="0" w:firstColumn="0" w:lastColumn="0" w:oddVBand="0" w:evenVBand="0" w:oddHBand="0" w:evenHBand="0" w:firstRowFirstColumn="0" w:firstRowLastColumn="0" w:lastRowFirstColumn="0" w:lastRowLastColumn="0"/>
        </w:trPr>
        <w:tc>
          <w:tcPr>
            <w:tcW w:w="1429" w:type="dxa"/>
          </w:tcPr>
          <w:p w:rsidR="00B076EF" w:rsidRPr="00B076EF" w:rsidRDefault="00B076EF" w:rsidP="00B076EF">
            <w:pPr>
              <w:jc w:val="center"/>
              <w:rPr>
                <w:b/>
              </w:rPr>
            </w:pPr>
            <w:r w:rsidRPr="00B076EF">
              <w:rPr>
                <w:rFonts w:hint="eastAsia"/>
                <w:b/>
              </w:rPr>
              <w:t>阶段</w:t>
            </w:r>
          </w:p>
        </w:tc>
        <w:tc>
          <w:tcPr>
            <w:tcW w:w="1315" w:type="dxa"/>
          </w:tcPr>
          <w:p w:rsidR="00B076EF" w:rsidRPr="00B076EF" w:rsidRDefault="00B076EF" w:rsidP="00B076EF">
            <w:pPr>
              <w:jc w:val="center"/>
              <w:rPr>
                <w:b/>
              </w:rPr>
            </w:pPr>
            <w:r w:rsidRPr="00B076EF">
              <w:rPr>
                <w:rFonts w:hint="eastAsia"/>
                <w:b/>
              </w:rPr>
              <w:t>净值增长率①</w:t>
            </w:r>
          </w:p>
        </w:tc>
        <w:tc>
          <w:tcPr>
            <w:tcW w:w="1315" w:type="dxa"/>
          </w:tcPr>
          <w:p w:rsidR="00B076EF" w:rsidRPr="00B076EF" w:rsidRDefault="00B076EF" w:rsidP="00B076EF">
            <w:pPr>
              <w:jc w:val="center"/>
              <w:rPr>
                <w:b/>
              </w:rPr>
            </w:pPr>
            <w:r w:rsidRPr="00B076EF">
              <w:rPr>
                <w:rFonts w:hint="eastAsia"/>
                <w:b/>
              </w:rPr>
              <w:t>净值增长率标准差②</w:t>
            </w:r>
          </w:p>
        </w:tc>
        <w:tc>
          <w:tcPr>
            <w:tcW w:w="1315" w:type="dxa"/>
          </w:tcPr>
          <w:p w:rsidR="00B076EF" w:rsidRPr="00B076EF" w:rsidRDefault="00B076EF" w:rsidP="00B076EF">
            <w:pPr>
              <w:jc w:val="center"/>
              <w:rPr>
                <w:b/>
              </w:rPr>
            </w:pPr>
            <w:r w:rsidRPr="00B076EF">
              <w:rPr>
                <w:rFonts w:hint="eastAsia"/>
                <w:b/>
              </w:rPr>
              <w:t>业绩比较基准收益率③</w:t>
            </w:r>
          </w:p>
        </w:tc>
        <w:tc>
          <w:tcPr>
            <w:tcW w:w="1315" w:type="dxa"/>
          </w:tcPr>
          <w:p w:rsidR="00B076EF" w:rsidRPr="00B076EF" w:rsidRDefault="00B076EF" w:rsidP="00B076EF">
            <w:pPr>
              <w:jc w:val="center"/>
              <w:rPr>
                <w:b/>
              </w:rPr>
            </w:pPr>
            <w:r w:rsidRPr="00B076EF">
              <w:rPr>
                <w:rFonts w:hint="eastAsia"/>
                <w:b/>
              </w:rPr>
              <w:t>业绩比较基准收益率标</w:t>
            </w:r>
            <w:r w:rsidRPr="00B076EF">
              <w:rPr>
                <w:rFonts w:hint="eastAsia"/>
                <w:b/>
              </w:rPr>
              <w:lastRenderedPageBreak/>
              <w:t>准差④</w:t>
            </w:r>
          </w:p>
        </w:tc>
        <w:tc>
          <w:tcPr>
            <w:tcW w:w="907" w:type="dxa"/>
          </w:tcPr>
          <w:p w:rsidR="00B076EF" w:rsidRPr="00B076EF" w:rsidRDefault="00B076EF" w:rsidP="00B076EF">
            <w:pPr>
              <w:jc w:val="center"/>
              <w:rPr>
                <w:b/>
              </w:rPr>
            </w:pPr>
            <w:r w:rsidRPr="00B076EF">
              <w:rPr>
                <w:rFonts w:hint="eastAsia"/>
                <w:b/>
              </w:rPr>
              <w:lastRenderedPageBreak/>
              <w:t>①</w:t>
            </w:r>
            <w:r w:rsidRPr="00B076EF">
              <w:rPr>
                <w:rFonts w:hint="eastAsia"/>
                <w:b/>
              </w:rPr>
              <w:t>-</w:t>
            </w:r>
            <w:r w:rsidRPr="00B076EF">
              <w:rPr>
                <w:rFonts w:hint="eastAsia"/>
                <w:b/>
              </w:rPr>
              <w:t>③</w:t>
            </w:r>
          </w:p>
        </w:tc>
        <w:tc>
          <w:tcPr>
            <w:tcW w:w="907" w:type="dxa"/>
          </w:tcPr>
          <w:p w:rsidR="00B076EF" w:rsidRPr="00B076EF" w:rsidRDefault="00B076EF" w:rsidP="00B076EF">
            <w:pPr>
              <w:jc w:val="center"/>
              <w:rPr>
                <w:b/>
              </w:rPr>
            </w:pPr>
            <w:r w:rsidRPr="00B076EF">
              <w:rPr>
                <w:rFonts w:hint="eastAsia"/>
                <w:b/>
              </w:rPr>
              <w:t>②</w:t>
            </w:r>
            <w:r w:rsidRPr="00B076EF">
              <w:rPr>
                <w:rFonts w:hint="eastAsia"/>
                <w:b/>
              </w:rPr>
              <w:t>-</w:t>
            </w:r>
            <w:r w:rsidRPr="00B076EF">
              <w:rPr>
                <w:rFonts w:hint="eastAsia"/>
                <w:b/>
              </w:rPr>
              <w:t>④</w:t>
            </w:r>
          </w:p>
        </w:tc>
      </w:tr>
      <w:tr w:rsidR="00B076EF" w:rsidTr="00B076EF">
        <w:tc>
          <w:tcPr>
            <w:tcW w:w="1429" w:type="dxa"/>
          </w:tcPr>
          <w:p w:rsidR="00B076EF" w:rsidRDefault="00B076EF" w:rsidP="00B076EF">
            <w:pPr>
              <w:jc w:val="left"/>
            </w:pPr>
            <w:r>
              <w:rPr>
                <w:rFonts w:hint="eastAsia"/>
              </w:rPr>
              <w:lastRenderedPageBreak/>
              <w:t>过去三个月</w:t>
            </w:r>
          </w:p>
        </w:tc>
        <w:tc>
          <w:tcPr>
            <w:tcW w:w="1315" w:type="dxa"/>
          </w:tcPr>
          <w:p w:rsidR="00B076EF" w:rsidRDefault="00B076EF" w:rsidP="00B076EF">
            <w:pPr>
              <w:jc w:val="right"/>
            </w:pPr>
            <w:r>
              <w:t>1.19%</w:t>
            </w:r>
          </w:p>
        </w:tc>
        <w:tc>
          <w:tcPr>
            <w:tcW w:w="1315" w:type="dxa"/>
          </w:tcPr>
          <w:p w:rsidR="00B076EF" w:rsidRDefault="00B076EF" w:rsidP="00B076EF">
            <w:pPr>
              <w:jc w:val="right"/>
            </w:pPr>
            <w:r>
              <w:t>0.05%</w:t>
            </w:r>
          </w:p>
        </w:tc>
        <w:tc>
          <w:tcPr>
            <w:tcW w:w="1315" w:type="dxa"/>
          </w:tcPr>
          <w:p w:rsidR="00B076EF" w:rsidRDefault="00B076EF" w:rsidP="00B076EF">
            <w:pPr>
              <w:jc w:val="right"/>
            </w:pPr>
            <w:r>
              <w:t>0.71%</w:t>
            </w:r>
          </w:p>
        </w:tc>
        <w:tc>
          <w:tcPr>
            <w:tcW w:w="1315" w:type="dxa"/>
          </w:tcPr>
          <w:p w:rsidR="00B076EF" w:rsidRDefault="00B076EF" w:rsidP="00B076EF">
            <w:pPr>
              <w:jc w:val="right"/>
            </w:pPr>
            <w:r>
              <w:t>0.02%</w:t>
            </w:r>
          </w:p>
        </w:tc>
        <w:tc>
          <w:tcPr>
            <w:tcW w:w="907" w:type="dxa"/>
          </w:tcPr>
          <w:p w:rsidR="00B076EF" w:rsidRDefault="00B076EF" w:rsidP="00B076EF">
            <w:pPr>
              <w:jc w:val="right"/>
            </w:pPr>
            <w:r>
              <w:t>0.48%</w:t>
            </w:r>
          </w:p>
        </w:tc>
        <w:tc>
          <w:tcPr>
            <w:tcW w:w="907" w:type="dxa"/>
          </w:tcPr>
          <w:p w:rsidR="00B076EF" w:rsidRDefault="00B076EF" w:rsidP="00B076EF">
            <w:pPr>
              <w:jc w:val="right"/>
            </w:pPr>
            <w:r>
              <w:t>0.03%</w:t>
            </w:r>
          </w:p>
        </w:tc>
      </w:tr>
      <w:tr w:rsidR="00B076EF" w:rsidTr="00B076EF">
        <w:tc>
          <w:tcPr>
            <w:tcW w:w="1429" w:type="dxa"/>
          </w:tcPr>
          <w:p w:rsidR="00B076EF" w:rsidRDefault="00B076EF" w:rsidP="00B076EF">
            <w:pPr>
              <w:jc w:val="left"/>
            </w:pPr>
            <w:r>
              <w:rPr>
                <w:rFonts w:hint="eastAsia"/>
              </w:rPr>
              <w:t>过去六个月</w:t>
            </w:r>
          </w:p>
        </w:tc>
        <w:tc>
          <w:tcPr>
            <w:tcW w:w="1315" w:type="dxa"/>
          </w:tcPr>
          <w:p w:rsidR="00B076EF" w:rsidRDefault="00B076EF" w:rsidP="00B076EF">
            <w:pPr>
              <w:jc w:val="right"/>
            </w:pPr>
            <w:r>
              <w:t>2.14%</w:t>
            </w:r>
          </w:p>
        </w:tc>
        <w:tc>
          <w:tcPr>
            <w:tcW w:w="1315" w:type="dxa"/>
          </w:tcPr>
          <w:p w:rsidR="00B076EF" w:rsidRDefault="00B076EF" w:rsidP="00B076EF">
            <w:pPr>
              <w:jc w:val="right"/>
            </w:pPr>
            <w:r>
              <w:t>0.05%</w:t>
            </w:r>
          </w:p>
        </w:tc>
        <w:tc>
          <w:tcPr>
            <w:tcW w:w="1315" w:type="dxa"/>
          </w:tcPr>
          <w:p w:rsidR="00B076EF" w:rsidRDefault="00B076EF" w:rsidP="00B076EF">
            <w:pPr>
              <w:jc w:val="right"/>
            </w:pPr>
            <w:r>
              <w:t>1.43%</w:t>
            </w:r>
          </w:p>
        </w:tc>
        <w:tc>
          <w:tcPr>
            <w:tcW w:w="1315" w:type="dxa"/>
          </w:tcPr>
          <w:p w:rsidR="00B076EF" w:rsidRDefault="00B076EF" w:rsidP="00B076EF">
            <w:pPr>
              <w:jc w:val="right"/>
            </w:pPr>
            <w:r>
              <w:t>0.02%</w:t>
            </w:r>
          </w:p>
        </w:tc>
        <w:tc>
          <w:tcPr>
            <w:tcW w:w="907" w:type="dxa"/>
          </w:tcPr>
          <w:p w:rsidR="00B076EF" w:rsidRDefault="00B076EF" w:rsidP="00B076EF">
            <w:pPr>
              <w:jc w:val="right"/>
            </w:pPr>
            <w:r>
              <w:t>0.71%</w:t>
            </w:r>
          </w:p>
        </w:tc>
        <w:tc>
          <w:tcPr>
            <w:tcW w:w="907" w:type="dxa"/>
          </w:tcPr>
          <w:p w:rsidR="00B076EF" w:rsidRDefault="00B076EF" w:rsidP="00B076EF">
            <w:pPr>
              <w:jc w:val="right"/>
            </w:pPr>
            <w:r>
              <w:t>0.03%</w:t>
            </w:r>
          </w:p>
        </w:tc>
      </w:tr>
      <w:tr w:rsidR="00B076EF" w:rsidTr="00B076EF">
        <w:tc>
          <w:tcPr>
            <w:tcW w:w="1429" w:type="dxa"/>
          </w:tcPr>
          <w:p w:rsidR="00B076EF" w:rsidRDefault="00B076EF" w:rsidP="00B076EF">
            <w:pPr>
              <w:jc w:val="left"/>
            </w:pPr>
            <w:r>
              <w:rPr>
                <w:rFonts w:hint="eastAsia"/>
              </w:rPr>
              <w:t>过去一年</w:t>
            </w:r>
          </w:p>
        </w:tc>
        <w:tc>
          <w:tcPr>
            <w:tcW w:w="1315" w:type="dxa"/>
          </w:tcPr>
          <w:p w:rsidR="00B076EF" w:rsidRDefault="00B076EF" w:rsidP="00B076EF">
            <w:pPr>
              <w:jc w:val="right"/>
            </w:pPr>
            <w:r>
              <w:t>1.58%</w:t>
            </w:r>
          </w:p>
        </w:tc>
        <w:tc>
          <w:tcPr>
            <w:tcW w:w="1315" w:type="dxa"/>
          </w:tcPr>
          <w:p w:rsidR="00B076EF" w:rsidRDefault="00B076EF" w:rsidP="00B076EF">
            <w:pPr>
              <w:jc w:val="right"/>
            </w:pPr>
            <w:r>
              <w:t>0.08%</w:t>
            </w:r>
          </w:p>
        </w:tc>
        <w:tc>
          <w:tcPr>
            <w:tcW w:w="1315" w:type="dxa"/>
          </w:tcPr>
          <w:p w:rsidR="00B076EF" w:rsidRDefault="00B076EF" w:rsidP="00B076EF">
            <w:pPr>
              <w:jc w:val="right"/>
            </w:pPr>
            <w:r>
              <w:t>2.03%</w:t>
            </w:r>
          </w:p>
        </w:tc>
        <w:tc>
          <w:tcPr>
            <w:tcW w:w="1315" w:type="dxa"/>
          </w:tcPr>
          <w:p w:rsidR="00B076EF" w:rsidRDefault="00B076EF" w:rsidP="00B076EF">
            <w:pPr>
              <w:jc w:val="right"/>
            </w:pPr>
            <w:r>
              <w:t>0.02%</w:t>
            </w:r>
          </w:p>
        </w:tc>
        <w:tc>
          <w:tcPr>
            <w:tcW w:w="907" w:type="dxa"/>
          </w:tcPr>
          <w:p w:rsidR="00B076EF" w:rsidRDefault="00B076EF" w:rsidP="00B076EF">
            <w:pPr>
              <w:jc w:val="right"/>
            </w:pPr>
            <w:r>
              <w:t>-0.45%</w:t>
            </w:r>
          </w:p>
        </w:tc>
        <w:tc>
          <w:tcPr>
            <w:tcW w:w="907" w:type="dxa"/>
          </w:tcPr>
          <w:p w:rsidR="00B076EF" w:rsidRDefault="00B076EF" w:rsidP="00B076EF">
            <w:pPr>
              <w:jc w:val="right"/>
            </w:pPr>
            <w:r>
              <w:t>0.06%</w:t>
            </w:r>
          </w:p>
        </w:tc>
      </w:tr>
      <w:tr w:rsidR="00B076EF" w:rsidTr="00B076EF">
        <w:tc>
          <w:tcPr>
            <w:tcW w:w="1429" w:type="dxa"/>
          </w:tcPr>
          <w:p w:rsidR="00B076EF" w:rsidRDefault="00B076EF" w:rsidP="00B076EF">
            <w:pPr>
              <w:jc w:val="left"/>
            </w:pPr>
            <w:r>
              <w:rPr>
                <w:rFonts w:hint="eastAsia"/>
              </w:rPr>
              <w:t>过去三年</w:t>
            </w:r>
          </w:p>
        </w:tc>
        <w:tc>
          <w:tcPr>
            <w:tcW w:w="1315" w:type="dxa"/>
          </w:tcPr>
          <w:p w:rsidR="00B076EF" w:rsidRDefault="00B076EF" w:rsidP="00B076EF">
            <w:pPr>
              <w:jc w:val="right"/>
            </w:pPr>
            <w:r>
              <w:t>9.78%</w:t>
            </w:r>
          </w:p>
        </w:tc>
        <w:tc>
          <w:tcPr>
            <w:tcW w:w="1315" w:type="dxa"/>
          </w:tcPr>
          <w:p w:rsidR="00B076EF" w:rsidRDefault="00B076EF" w:rsidP="00B076EF">
            <w:pPr>
              <w:jc w:val="right"/>
            </w:pPr>
            <w:r>
              <w:t>0.10%</w:t>
            </w:r>
          </w:p>
        </w:tc>
        <w:tc>
          <w:tcPr>
            <w:tcW w:w="1315" w:type="dxa"/>
          </w:tcPr>
          <w:p w:rsidR="00B076EF" w:rsidRDefault="00B076EF" w:rsidP="00B076EF">
            <w:pPr>
              <w:jc w:val="right"/>
            </w:pPr>
            <w:r>
              <w:t>8.34%</w:t>
            </w:r>
          </w:p>
        </w:tc>
        <w:tc>
          <w:tcPr>
            <w:tcW w:w="1315" w:type="dxa"/>
          </w:tcPr>
          <w:p w:rsidR="00B076EF" w:rsidRDefault="00B076EF" w:rsidP="00B076EF">
            <w:pPr>
              <w:jc w:val="right"/>
            </w:pPr>
            <w:r>
              <w:t>0.04%</w:t>
            </w:r>
          </w:p>
        </w:tc>
        <w:tc>
          <w:tcPr>
            <w:tcW w:w="907" w:type="dxa"/>
          </w:tcPr>
          <w:p w:rsidR="00B076EF" w:rsidRDefault="00B076EF" w:rsidP="00B076EF">
            <w:pPr>
              <w:jc w:val="right"/>
            </w:pPr>
            <w:r>
              <w:t>1.44%</w:t>
            </w:r>
          </w:p>
        </w:tc>
        <w:tc>
          <w:tcPr>
            <w:tcW w:w="907" w:type="dxa"/>
          </w:tcPr>
          <w:p w:rsidR="00B076EF" w:rsidRDefault="00B076EF" w:rsidP="00B076EF">
            <w:pPr>
              <w:jc w:val="right"/>
            </w:pPr>
            <w:r>
              <w:t>0.06%</w:t>
            </w:r>
          </w:p>
        </w:tc>
      </w:tr>
      <w:tr w:rsidR="00B076EF" w:rsidTr="00B076EF">
        <w:tc>
          <w:tcPr>
            <w:tcW w:w="1429" w:type="dxa"/>
          </w:tcPr>
          <w:p w:rsidR="00B076EF" w:rsidRDefault="00B076EF" w:rsidP="00B076EF">
            <w:pPr>
              <w:jc w:val="left"/>
            </w:pPr>
            <w:r>
              <w:rPr>
                <w:rFonts w:hint="eastAsia"/>
              </w:rPr>
              <w:t>过去五年</w:t>
            </w:r>
          </w:p>
        </w:tc>
        <w:tc>
          <w:tcPr>
            <w:tcW w:w="1315" w:type="dxa"/>
          </w:tcPr>
          <w:p w:rsidR="00B076EF" w:rsidRDefault="00B076EF" w:rsidP="00B076EF">
            <w:pPr>
              <w:jc w:val="right"/>
            </w:pPr>
            <w:r>
              <w:t>17.46%</w:t>
            </w:r>
          </w:p>
        </w:tc>
        <w:tc>
          <w:tcPr>
            <w:tcW w:w="1315" w:type="dxa"/>
          </w:tcPr>
          <w:p w:rsidR="00B076EF" w:rsidRDefault="00B076EF" w:rsidP="00B076EF">
            <w:pPr>
              <w:jc w:val="right"/>
            </w:pPr>
            <w:r>
              <w:t>0.09%</w:t>
            </w:r>
          </w:p>
        </w:tc>
        <w:tc>
          <w:tcPr>
            <w:tcW w:w="1315" w:type="dxa"/>
          </w:tcPr>
          <w:p w:rsidR="00B076EF" w:rsidRDefault="00B076EF" w:rsidP="00B076EF">
            <w:pPr>
              <w:jc w:val="right"/>
            </w:pPr>
            <w:r>
              <w:t>16.00%</w:t>
            </w:r>
          </w:p>
        </w:tc>
        <w:tc>
          <w:tcPr>
            <w:tcW w:w="1315" w:type="dxa"/>
          </w:tcPr>
          <w:p w:rsidR="00B076EF" w:rsidRDefault="00B076EF" w:rsidP="00B076EF">
            <w:pPr>
              <w:jc w:val="right"/>
            </w:pPr>
            <w:r>
              <w:t>0.04%</w:t>
            </w:r>
          </w:p>
        </w:tc>
        <w:tc>
          <w:tcPr>
            <w:tcW w:w="907" w:type="dxa"/>
          </w:tcPr>
          <w:p w:rsidR="00B076EF" w:rsidRDefault="00B076EF" w:rsidP="00B076EF">
            <w:pPr>
              <w:jc w:val="right"/>
            </w:pPr>
            <w:r>
              <w:t>1.46%</w:t>
            </w:r>
          </w:p>
        </w:tc>
        <w:tc>
          <w:tcPr>
            <w:tcW w:w="907" w:type="dxa"/>
          </w:tcPr>
          <w:p w:rsidR="00B076EF" w:rsidRDefault="00B076EF" w:rsidP="00B076EF">
            <w:pPr>
              <w:jc w:val="right"/>
            </w:pPr>
            <w:r>
              <w:t>0.05%</w:t>
            </w:r>
          </w:p>
        </w:tc>
      </w:tr>
      <w:tr w:rsidR="00B076EF" w:rsidTr="00B076EF">
        <w:tc>
          <w:tcPr>
            <w:tcW w:w="1429" w:type="dxa"/>
          </w:tcPr>
          <w:p w:rsidR="00B076EF" w:rsidRDefault="00B076EF" w:rsidP="00B076EF">
            <w:pPr>
              <w:jc w:val="left"/>
            </w:pPr>
            <w:r>
              <w:rPr>
                <w:rFonts w:hint="eastAsia"/>
              </w:rPr>
              <w:t>自基金合同生效起至今</w:t>
            </w:r>
          </w:p>
        </w:tc>
        <w:tc>
          <w:tcPr>
            <w:tcW w:w="1315" w:type="dxa"/>
          </w:tcPr>
          <w:p w:rsidR="00B076EF" w:rsidRDefault="00B076EF" w:rsidP="00B076EF">
            <w:pPr>
              <w:jc w:val="right"/>
            </w:pPr>
            <w:r>
              <w:t>20.75%</w:t>
            </w:r>
          </w:p>
        </w:tc>
        <w:tc>
          <w:tcPr>
            <w:tcW w:w="1315" w:type="dxa"/>
          </w:tcPr>
          <w:p w:rsidR="00B076EF" w:rsidRDefault="00B076EF" w:rsidP="00B076EF">
            <w:pPr>
              <w:jc w:val="right"/>
            </w:pPr>
            <w:r>
              <w:t>0.08%</w:t>
            </w:r>
          </w:p>
        </w:tc>
        <w:tc>
          <w:tcPr>
            <w:tcW w:w="1315" w:type="dxa"/>
          </w:tcPr>
          <w:p w:rsidR="00B076EF" w:rsidRDefault="00B076EF" w:rsidP="00B076EF">
            <w:pPr>
              <w:jc w:val="right"/>
            </w:pPr>
            <w:r>
              <w:t>17.56%</w:t>
            </w:r>
          </w:p>
        </w:tc>
        <w:tc>
          <w:tcPr>
            <w:tcW w:w="1315" w:type="dxa"/>
          </w:tcPr>
          <w:p w:rsidR="00B076EF" w:rsidRDefault="00B076EF" w:rsidP="00B076EF">
            <w:pPr>
              <w:jc w:val="right"/>
            </w:pPr>
            <w:r>
              <w:t>0.05%</w:t>
            </w:r>
          </w:p>
        </w:tc>
        <w:tc>
          <w:tcPr>
            <w:tcW w:w="907" w:type="dxa"/>
          </w:tcPr>
          <w:p w:rsidR="00B076EF" w:rsidRDefault="00B076EF" w:rsidP="00B076EF">
            <w:pPr>
              <w:jc w:val="right"/>
            </w:pPr>
            <w:r>
              <w:t>3.19%</w:t>
            </w:r>
          </w:p>
        </w:tc>
        <w:tc>
          <w:tcPr>
            <w:tcW w:w="907" w:type="dxa"/>
          </w:tcPr>
          <w:p w:rsidR="00B076EF" w:rsidRDefault="00B076EF" w:rsidP="00B076EF">
            <w:pPr>
              <w:jc w:val="right"/>
            </w:pPr>
            <w:r>
              <w:t>0.03%</w:t>
            </w:r>
          </w:p>
        </w:tc>
      </w:tr>
    </w:tbl>
    <w:p w:rsidR="00B076EF" w:rsidRDefault="00B076EF" w:rsidP="00B076EF">
      <w:pPr>
        <w:pStyle w:val="-"/>
        <w:ind w:firstLine="420"/>
      </w:pPr>
      <w:r>
        <w:rPr>
          <w:rFonts w:hint="eastAsia"/>
        </w:rPr>
        <w:t>南方中债1-5年国开行债券指数C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076EF" w:rsidTr="00B076EF">
        <w:trPr>
          <w:cnfStyle w:val="100000000000" w:firstRow="1" w:lastRow="0" w:firstColumn="0" w:lastColumn="0" w:oddVBand="0" w:evenVBand="0" w:oddHBand="0" w:evenHBand="0" w:firstRowFirstColumn="0" w:firstRowLastColumn="0" w:lastRowFirstColumn="0" w:lastRowLastColumn="0"/>
        </w:trPr>
        <w:tc>
          <w:tcPr>
            <w:tcW w:w="1429" w:type="dxa"/>
          </w:tcPr>
          <w:p w:rsidR="00B076EF" w:rsidRPr="00B076EF" w:rsidRDefault="00B076EF" w:rsidP="00B076EF">
            <w:pPr>
              <w:jc w:val="center"/>
              <w:rPr>
                <w:b/>
              </w:rPr>
            </w:pPr>
            <w:r w:rsidRPr="00B076EF">
              <w:rPr>
                <w:rFonts w:hint="eastAsia"/>
                <w:b/>
              </w:rPr>
              <w:t>阶段</w:t>
            </w:r>
          </w:p>
        </w:tc>
        <w:tc>
          <w:tcPr>
            <w:tcW w:w="1315" w:type="dxa"/>
          </w:tcPr>
          <w:p w:rsidR="00B076EF" w:rsidRPr="00B076EF" w:rsidRDefault="00B076EF" w:rsidP="00B076EF">
            <w:pPr>
              <w:jc w:val="center"/>
              <w:rPr>
                <w:b/>
              </w:rPr>
            </w:pPr>
            <w:r w:rsidRPr="00B076EF">
              <w:rPr>
                <w:rFonts w:hint="eastAsia"/>
                <w:b/>
              </w:rPr>
              <w:t>净值增长率①</w:t>
            </w:r>
          </w:p>
        </w:tc>
        <w:tc>
          <w:tcPr>
            <w:tcW w:w="1315" w:type="dxa"/>
          </w:tcPr>
          <w:p w:rsidR="00B076EF" w:rsidRPr="00B076EF" w:rsidRDefault="00B076EF" w:rsidP="00B076EF">
            <w:pPr>
              <w:jc w:val="center"/>
              <w:rPr>
                <w:b/>
              </w:rPr>
            </w:pPr>
            <w:r w:rsidRPr="00B076EF">
              <w:rPr>
                <w:rFonts w:hint="eastAsia"/>
                <w:b/>
              </w:rPr>
              <w:t>净值增长率标准差②</w:t>
            </w:r>
          </w:p>
        </w:tc>
        <w:tc>
          <w:tcPr>
            <w:tcW w:w="1315" w:type="dxa"/>
          </w:tcPr>
          <w:p w:rsidR="00B076EF" w:rsidRPr="00B076EF" w:rsidRDefault="00B076EF" w:rsidP="00B076EF">
            <w:pPr>
              <w:jc w:val="center"/>
              <w:rPr>
                <w:b/>
              </w:rPr>
            </w:pPr>
            <w:r w:rsidRPr="00B076EF">
              <w:rPr>
                <w:rFonts w:hint="eastAsia"/>
                <w:b/>
              </w:rPr>
              <w:t>业绩比较基准收益率③</w:t>
            </w:r>
          </w:p>
        </w:tc>
        <w:tc>
          <w:tcPr>
            <w:tcW w:w="1315" w:type="dxa"/>
          </w:tcPr>
          <w:p w:rsidR="00B076EF" w:rsidRPr="00B076EF" w:rsidRDefault="00B076EF" w:rsidP="00B076EF">
            <w:pPr>
              <w:jc w:val="center"/>
              <w:rPr>
                <w:b/>
              </w:rPr>
            </w:pPr>
            <w:r w:rsidRPr="00B076EF">
              <w:rPr>
                <w:rFonts w:hint="eastAsia"/>
                <w:b/>
              </w:rPr>
              <w:t>业绩比较基准收益率标准差④</w:t>
            </w:r>
          </w:p>
        </w:tc>
        <w:tc>
          <w:tcPr>
            <w:tcW w:w="907" w:type="dxa"/>
          </w:tcPr>
          <w:p w:rsidR="00B076EF" w:rsidRPr="00B076EF" w:rsidRDefault="00B076EF" w:rsidP="00B076EF">
            <w:pPr>
              <w:jc w:val="center"/>
              <w:rPr>
                <w:b/>
              </w:rPr>
            </w:pPr>
            <w:r w:rsidRPr="00B076EF">
              <w:rPr>
                <w:rFonts w:hint="eastAsia"/>
                <w:b/>
              </w:rPr>
              <w:t>①</w:t>
            </w:r>
            <w:r w:rsidRPr="00B076EF">
              <w:rPr>
                <w:rFonts w:hint="eastAsia"/>
                <w:b/>
              </w:rPr>
              <w:t>-</w:t>
            </w:r>
            <w:r w:rsidRPr="00B076EF">
              <w:rPr>
                <w:rFonts w:hint="eastAsia"/>
                <w:b/>
              </w:rPr>
              <w:t>③</w:t>
            </w:r>
          </w:p>
        </w:tc>
        <w:tc>
          <w:tcPr>
            <w:tcW w:w="907" w:type="dxa"/>
          </w:tcPr>
          <w:p w:rsidR="00B076EF" w:rsidRPr="00B076EF" w:rsidRDefault="00B076EF" w:rsidP="00B076EF">
            <w:pPr>
              <w:jc w:val="center"/>
              <w:rPr>
                <w:b/>
              </w:rPr>
            </w:pPr>
            <w:r w:rsidRPr="00B076EF">
              <w:rPr>
                <w:rFonts w:hint="eastAsia"/>
                <w:b/>
              </w:rPr>
              <w:t>②</w:t>
            </w:r>
            <w:r w:rsidRPr="00B076EF">
              <w:rPr>
                <w:rFonts w:hint="eastAsia"/>
                <w:b/>
              </w:rPr>
              <w:t>-</w:t>
            </w:r>
            <w:r w:rsidRPr="00B076EF">
              <w:rPr>
                <w:rFonts w:hint="eastAsia"/>
                <w:b/>
              </w:rPr>
              <w:t>④</w:t>
            </w:r>
          </w:p>
        </w:tc>
      </w:tr>
      <w:tr w:rsidR="00B076EF" w:rsidTr="00B076EF">
        <w:tc>
          <w:tcPr>
            <w:tcW w:w="1429" w:type="dxa"/>
          </w:tcPr>
          <w:p w:rsidR="00B076EF" w:rsidRDefault="00B076EF" w:rsidP="00B076EF">
            <w:pPr>
              <w:jc w:val="left"/>
            </w:pPr>
            <w:r>
              <w:rPr>
                <w:rFonts w:hint="eastAsia"/>
              </w:rPr>
              <w:t>过去三个月</w:t>
            </w:r>
          </w:p>
        </w:tc>
        <w:tc>
          <w:tcPr>
            <w:tcW w:w="1315" w:type="dxa"/>
          </w:tcPr>
          <w:p w:rsidR="00B076EF" w:rsidRDefault="00B076EF" w:rsidP="00B076EF">
            <w:pPr>
              <w:jc w:val="right"/>
            </w:pPr>
            <w:r>
              <w:t>1.19%</w:t>
            </w:r>
          </w:p>
        </w:tc>
        <w:tc>
          <w:tcPr>
            <w:tcW w:w="1315" w:type="dxa"/>
          </w:tcPr>
          <w:p w:rsidR="00B076EF" w:rsidRDefault="00B076EF" w:rsidP="00B076EF">
            <w:pPr>
              <w:jc w:val="right"/>
            </w:pPr>
            <w:r>
              <w:t>0.05%</w:t>
            </w:r>
          </w:p>
        </w:tc>
        <w:tc>
          <w:tcPr>
            <w:tcW w:w="1315" w:type="dxa"/>
          </w:tcPr>
          <w:p w:rsidR="00B076EF" w:rsidRDefault="00B076EF" w:rsidP="00B076EF">
            <w:pPr>
              <w:jc w:val="right"/>
            </w:pPr>
            <w:r>
              <w:t>0.71%</w:t>
            </w:r>
          </w:p>
        </w:tc>
        <w:tc>
          <w:tcPr>
            <w:tcW w:w="1315" w:type="dxa"/>
          </w:tcPr>
          <w:p w:rsidR="00B076EF" w:rsidRDefault="00B076EF" w:rsidP="00B076EF">
            <w:pPr>
              <w:jc w:val="right"/>
            </w:pPr>
            <w:r>
              <w:t>0.02%</w:t>
            </w:r>
          </w:p>
        </w:tc>
        <w:tc>
          <w:tcPr>
            <w:tcW w:w="907" w:type="dxa"/>
          </w:tcPr>
          <w:p w:rsidR="00B076EF" w:rsidRDefault="00B076EF" w:rsidP="00B076EF">
            <w:pPr>
              <w:jc w:val="right"/>
            </w:pPr>
            <w:r>
              <w:t>0.48%</w:t>
            </w:r>
          </w:p>
        </w:tc>
        <w:tc>
          <w:tcPr>
            <w:tcW w:w="907" w:type="dxa"/>
          </w:tcPr>
          <w:p w:rsidR="00B076EF" w:rsidRDefault="00B076EF" w:rsidP="00B076EF">
            <w:pPr>
              <w:jc w:val="right"/>
            </w:pPr>
            <w:r>
              <w:t>0.03%</w:t>
            </w:r>
          </w:p>
        </w:tc>
      </w:tr>
      <w:tr w:rsidR="00B076EF" w:rsidTr="00B076EF">
        <w:tc>
          <w:tcPr>
            <w:tcW w:w="1429" w:type="dxa"/>
          </w:tcPr>
          <w:p w:rsidR="00B076EF" w:rsidRDefault="00B076EF" w:rsidP="00B076EF">
            <w:pPr>
              <w:jc w:val="left"/>
            </w:pPr>
            <w:r>
              <w:rPr>
                <w:rFonts w:hint="eastAsia"/>
              </w:rPr>
              <w:t>过去六个月</w:t>
            </w:r>
          </w:p>
        </w:tc>
        <w:tc>
          <w:tcPr>
            <w:tcW w:w="1315" w:type="dxa"/>
          </w:tcPr>
          <w:p w:rsidR="00B076EF" w:rsidRDefault="00B076EF" w:rsidP="00B076EF">
            <w:pPr>
              <w:jc w:val="right"/>
            </w:pPr>
            <w:r>
              <w:t>2.13%</w:t>
            </w:r>
          </w:p>
        </w:tc>
        <w:tc>
          <w:tcPr>
            <w:tcW w:w="1315" w:type="dxa"/>
          </w:tcPr>
          <w:p w:rsidR="00B076EF" w:rsidRDefault="00B076EF" w:rsidP="00B076EF">
            <w:pPr>
              <w:jc w:val="right"/>
            </w:pPr>
            <w:r>
              <w:t>0.05%</w:t>
            </w:r>
          </w:p>
        </w:tc>
        <w:tc>
          <w:tcPr>
            <w:tcW w:w="1315" w:type="dxa"/>
          </w:tcPr>
          <w:p w:rsidR="00B076EF" w:rsidRDefault="00B076EF" w:rsidP="00B076EF">
            <w:pPr>
              <w:jc w:val="right"/>
            </w:pPr>
            <w:r>
              <w:t>1.43%</w:t>
            </w:r>
          </w:p>
        </w:tc>
        <w:tc>
          <w:tcPr>
            <w:tcW w:w="1315" w:type="dxa"/>
          </w:tcPr>
          <w:p w:rsidR="00B076EF" w:rsidRDefault="00B076EF" w:rsidP="00B076EF">
            <w:pPr>
              <w:jc w:val="right"/>
            </w:pPr>
            <w:r>
              <w:t>0.02%</w:t>
            </w:r>
          </w:p>
        </w:tc>
        <w:tc>
          <w:tcPr>
            <w:tcW w:w="907" w:type="dxa"/>
          </w:tcPr>
          <w:p w:rsidR="00B076EF" w:rsidRDefault="00B076EF" w:rsidP="00B076EF">
            <w:pPr>
              <w:jc w:val="right"/>
            </w:pPr>
            <w:r>
              <w:t>0.70%</w:t>
            </w:r>
          </w:p>
        </w:tc>
        <w:tc>
          <w:tcPr>
            <w:tcW w:w="907" w:type="dxa"/>
          </w:tcPr>
          <w:p w:rsidR="00B076EF" w:rsidRDefault="00B076EF" w:rsidP="00B076EF">
            <w:pPr>
              <w:jc w:val="right"/>
            </w:pPr>
            <w:r>
              <w:t>0.03%</w:t>
            </w:r>
          </w:p>
        </w:tc>
      </w:tr>
      <w:tr w:rsidR="00B076EF" w:rsidTr="00B076EF">
        <w:tc>
          <w:tcPr>
            <w:tcW w:w="1429" w:type="dxa"/>
          </w:tcPr>
          <w:p w:rsidR="00B076EF" w:rsidRDefault="00B076EF" w:rsidP="00B076EF">
            <w:pPr>
              <w:jc w:val="left"/>
            </w:pPr>
            <w:r>
              <w:rPr>
                <w:rFonts w:hint="eastAsia"/>
              </w:rPr>
              <w:t>过去一年</w:t>
            </w:r>
          </w:p>
        </w:tc>
        <w:tc>
          <w:tcPr>
            <w:tcW w:w="1315" w:type="dxa"/>
          </w:tcPr>
          <w:p w:rsidR="00B076EF" w:rsidRDefault="00B076EF" w:rsidP="00B076EF">
            <w:pPr>
              <w:jc w:val="right"/>
            </w:pPr>
            <w:r>
              <w:t>2.01%</w:t>
            </w:r>
          </w:p>
        </w:tc>
        <w:tc>
          <w:tcPr>
            <w:tcW w:w="1315" w:type="dxa"/>
          </w:tcPr>
          <w:p w:rsidR="00B076EF" w:rsidRDefault="00B076EF" w:rsidP="00B076EF">
            <w:pPr>
              <w:jc w:val="right"/>
            </w:pPr>
            <w:r>
              <w:t>0.09%</w:t>
            </w:r>
          </w:p>
        </w:tc>
        <w:tc>
          <w:tcPr>
            <w:tcW w:w="1315" w:type="dxa"/>
          </w:tcPr>
          <w:p w:rsidR="00B076EF" w:rsidRDefault="00B076EF" w:rsidP="00B076EF">
            <w:pPr>
              <w:jc w:val="right"/>
            </w:pPr>
            <w:r>
              <w:t>2.03%</w:t>
            </w:r>
          </w:p>
        </w:tc>
        <w:tc>
          <w:tcPr>
            <w:tcW w:w="1315" w:type="dxa"/>
          </w:tcPr>
          <w:p w:rsidR="00B076EF" w:rsidRDefault="00B076EF" w:rsidP="00B076EF">
            <w:pPr>
              <w:jc w:val="right"/>
            </w:pPr>
            <w:r>
              <w:t>0.02%</w:t>
            </w:r>
          </w:p>
        </w:tc>
        <w:tc>
          <w:tcPr>
            <w:tcW w:w="907" w:type="dxa"/>
          </w:tcPr>
          <w:p w:rsidR="00B076EF" w:rsidRDefault="00B076EF" w:rsidP="00B076EF">
            <w:pPr>
              <w:jc w:val="right"/>
            </w:pPr>
            <w:r>
              <w:t>-0.02%</w:t>
            </w:r>
          </w:p>
        </w:tc>
        <w:tc>
          <w:tcPr>
            <w:tcW w:w="907" w:type="dxa"/>
          </w:tcPr>
          <w:p w:rsidR="00B076EF" w:rsidRDefault="00B076EF" w:rsidP="00B076EF">
            <w:pPr>
              <w:jc w:val="right"/>
            </w:pPr>
            <w:r>
              <w:t>0.07%</w:t>
            </w:r>
          </w:p>
        </w:tc>
      </w:tr>
      <w:tr w:rsidR="00B076EF" w:rsidTr="00B076EF">
        <w:tc>
          <w:tcPr>
            <w:tcW w:w="1429" w:type="dxa"/>
          </w:tcPr>
          <w:p w:rsidR="00B076EF" w:rsidRDefault="00B076EF" w:rsidP="00B076EF">
            <w:pPr>
              <w:jc w:val="left"/>
            </w:pPr>
            <w:r>
              <w:rPr>
                <w:rFonts w:hint="eastAsia"/>
              </w:rPr>
              <w:t>过去三年</w:t>
            </w:r>
          </w:p>
        </w:tc>
        <w:tc>
          <w:tcPr>
            <w:tcW w:w="1315" w:type="dxa"/>
          </w:tcPr>
          <w:p w:rsidR="00B076EF" w:rsidRDefault="00B076EF" w:rsidP="00B076EF">
            <w:pPr>
              <w:jc w:val="right"/>
            </w:pPr>
            <w:r>
              <w:t>10.18%</w:t>
            </w:r>
          </w:p>
        </w:tc>
        <w:tc>
          <w:tcPr>
            <w:tcW w:w="1315" w:type="dxa"/>
          </w:tcPr>
          <w:p w:rsidR="00B076EF" w:rsidRDefault="00B076EF" w:rsidP="00B076EF">
            <w:pPr>
              <w:jc w:val="right"/>
            </w:pPr>
            <w:r>
              <w:t>0.10%</w:t>
            </w:r>
          </w:p>
        </w:tc>
        <w:tc>
          <w:tcPr>
            <w:tcW w:w="1315" w:type="dxa"/>
          </w:tcPr>
          <w:p w:rsidR="00B076EF" w:rsidRDefault="00B076EF" w:rsidP="00B076EF">
            <w:pPr>
              <w:jc w:val="right"/>
            </w:pPr>
            <w:r>
              <w:t>8.34%</w:t>
            </w:r>
          </w:p>
        </w:tc>
        <w:tc>
          <w:tcPr>
            <w:tcW w:w="1315" w:type="dxa"/>
          </w:tcPr>
          <w:p w:rsidR="00B076EF" w:rsidRDefault="00B076EF" w:rsidP="00B076EF">
            <w:pPr>
              <w:jc w:val="right"/>
            </w:pPr>
            <w:r>
              <w:t>0.04%</w:t>
            </w:r>
          </w:p>
        </w:tc>
        <w:tc>
          <w:tcPr>
            <w:tcW w:w="907" w:type="dxa"/>
          </w:tcPr>
          <w:p w:rsidR="00B076EF" w:rsidRDefault="00B076EF" w:rsidP="00B076EF">
            <w:pPr>
              <w:jc w:val="right"/>
            </w:pPr>
            <w:r>
              <w:t>1.84%</w:t>
            </w:r>
          </w:p>
        </w:tc>
        <w:tc>
          <w:tcPr>
            <w:tcW w:w="907" w:type="dxa"/>
          </w:tcPr>
          <w:p w:rsidR="00B076EF" w:rsidRDefault="00B076EF" w:rsidP="00B076EF">
            <w:pPr>
              <w:jc w:val="right"/>
            </w:pPr>
            <w:r>
              <w:t>0.06%</w:t>
            </w:r>
          </w:p>
        </w:tc>
      </w:tr>
      <w:tr w:rsidR="00B076EF" w:rsidTr="00B076EF">
        <w:tc>
          <w:tcPr>
            <w:tcW w:w="1429" w:type="dxa"/>
          </w:tcPr>
          <w:p w:rsidR="00B076EF" w:rsidRDefault="00B076EF" w:rsidP="00B076EF">
            <w:pPr>
              <w:jc w:val="left"/>
            </w:pPr>
            <w:r>
              <w:rPr>
                <w:rFonts w:hint="eastAsia"/>
              </w:rPr>
              <w:t>过去五年</w:t>
            </w:r>
          </w:p>
        </w:tc>
        <w:tc>
          <w:tcPr>
            <w:tcW w:w="1315" w:type="dxa"/>
          </w:tcPr>
          <w:p w:rsidR="00B076EF" w:rsidRDefault="00B076EF" w:rsidP="00B076EF">
            <w:pPr>
              <w:jc w:val="right"/>
            </w:pPr>
            <w:r>
              <w:t>17.64%</w:t>
            </w:r>
          </w:p>
        </w:tc>
        <w:tc>
          <w:tcPr>
            <w:tcW w:w="1315" w:type="dxa"/>
          </w:tcPr>
          <w:p w:rsidR="00B076EF" w:rsidRDefault="00B076EF" w:rsidP="00B076EF">
            <w:pPr>
              <w:jc w:val="right"/>
            </w:pPr>
            <w:r>
              <w:t>0.09%</w:t>
            </w:r>
          </w:p>
        </w:tc>
        <w:tc>
          <w:tcPr>
            <w:tcW w:w="1315" w:type="dxa"/>
          </w:tcPr>
          <w:p w:rsidR="00B076EF" w:rsidRDefault="00B076EF" w:rsidP="00B076EF">
            <w:pPr>
              <w:jc w:val="right"/>
            </w:pPr>
            <w:r>
              <w:t>16.00%</w:t>
            </w:r>
          </w:p>
        </w:tc>
        <w:tc>
          <w:tcPr>
            <w:tcW w:w="1315" w:type="dxa"/>
          </w:tcPr>
          <w:p w:rsidR="00B076EF" w:rsidRDefault="00B076EF" w:rsidP="00B076EF">
            <w:pPr>
              <w:jc w:val="right"/>
            </w:pPr>
            <w:r>
              <w:t>0.04%</w:t>
            </w:r>
          </w:p>
        </w:tc>
        <w:tc>
          <w:tcPr>
            <w:tcW w:w="907" w:type="dxa"/>
          </w:tcPr>
          <w:p w:rsidR="00B076EF" w:rsidRDefault="00B076EF" w:rsidP="00B076EF">
            <w:pPr>
              <w:jc w:val="right"/>
            </w:pPr>
            <w:r>
              <w:t>1.64%</w:t>
            </w:r>
          </w:p>
        </w:tc>
        <w:tc>
          <w:tcPr>
            <w:tcW w:w="907" w:type="dxa"/>
          </w:tcPr>
          <w:p w:rsidR="00B076EF" w:rsidRDefault="00B076EF" w:rsidP="00B076EF">
            <w:pPr>
              <w:jc w:val="right"/>
            </w:pPr>
            <w:r>
              <w:t>0.05%</w:t>
            </w:r>
          </w:p>
        </w:tc>
      </w:tr>
      <w:tr w:rsidR="00B076EF" w:rsidTr="00B076EF">
        <w:tc>
          <w:tcPr>
            <w:tcW w:w="1429" w:type="dxa"/>
          </w:tcPr>
          <w:p w:rsidR="00B076EF" w:rsidRDefault="00B076EF" w:rsidP="00B076EF">
            <w:pPr>
              <w:jc w:val="left"/>
            </w:pPr>
            <w:r>
              <w:rPr>
                <w:rFonts w:hint="eastAsia"/>
              </w:rPr>
              <w:t>自基金合同生效起至今</w:t>
            </w:r>
          </w:p>
        </w:tc>
        <w:tc>
          <w:tcPr>
            <w:tcW w:w="1315" w:type="dxa"/>
          </w:tcPr>
          <w:p w:rsidR="00B076EF" w:rsidRDefault="00B076EF" w:rsidP="00B076EF">
            <w:pPr>
              <w:jc w:val="right"/>
            </w:pPr>
            <w:r>
              <w:t>20.75%</w:t>
            </w:r>
          </w:p>
        </w:tc>
        <w:tc>
          <w:tcPr>
            <w:tcW w:w="1315" w:type="dxa"/>
          </w:tcPr>
          <w:p w:rsidR="00B076EF" w:rsidRDefault="00B076EF" w:rsidP="00B076EF">
            <w:pPr>
              <w:jc w:val="right"/>
            </w:pPr>
            <w:r>
              <w:t>0.08%</w:t>
            </w:r>
          </w:p>
        </w:tc>
        <w:tc>
          <w:tcPr>
            <w:tcW w:w="1315" w:type="dxa"/>
          </w:tcPr>
          <w:p w:rsidR="00B076EF" w:rsidRDefault="00B076EF" w:rsidP="00B076EF">
            <w:pPr>
              <w:jc w:val="right"/>
            </w:pPr>
            <w:r>
              <w:t>17.56%</w:t>
            </w:r>
          </w:p>
        </w:tc>
        <w:tc>
          <w:tcPr>
            <w:tcW w:w="1315" w:type="dxa"/>
          </w:tcPr>
          <w:p w:rsidR="00B076EF" w:rsidRDefault="00B076EF" w:rsidP="00B076EF">
            <w:pPr>
              <w:jc w:val="right"/>
            </w:pPr>
            <w:r>
              <w:t>0.05%</w:t>
            </w:r>
          </w:p>
        </w:tc>
        <w:tc>
          <w:tcPr>
            <w:tcW w:w="907" w:type="dxa"/>
          </w:tcPr>
          <w:p w:rsidR="00B076EF" w:rsidRDefault="00B076EF" w:rsidP="00B076EF">
            <w:pPr>
              <w:jc w:val="right"/>
            </w:pPr>
            <w:r>
              <w:t>3.19%</w:t>
            </w:r>
          </w:p>
        </w:tc>
        <w:tc>
          <w:tcPr>
            <w:tcW w:w="907" w:type="dxa"/>
          </w:tcPr>
          <w:p w:rsidR="00B076EF" w:rsidRDefault="00B076EF" w:rsidP="00B076EF">
            <w:pPr>
              <w:jc w:val="right"/>
            </w:pPr>
            <w:r>
              <w:t>0.03%</w:t>
            </w:r>
          </w:p>
        </w:tc>
      </w:tr>
    </w:tbl>
    <w:p w:rsidR="00B076EF" w:rsidRDefault="00B076EF" w:rsidP="00B076EF">
      <w:pPr>
        <w:pStyle w:val="-"/>
        <w:ind w:firstLine="420"/>
      </w:pPr>
      <w:r>
        <w:rPr>
          <w:rFonts w:hint="eastAsia"/>
        </w:rPr>
        <w:t>南方中债1-5年国开行债券指数D</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076EF" w:rsidTr="00B076EF">
        <w:trPr>
          <w:cnfStyle w:val="100000000000" w:firstRow="1" w:lastRow="0" w:firstColumn="0" w:lastColumn="0" w:oddVBand="0" w:evenVBand="0" w:oddHBand="0" w:evenHBand="0" w:firstRowFirstColumn="0" w:firstRowLastColumn="0" w:lastRowFirstColumn="0" w:lastRowLastColumn="0"/>
        </w:trPr>
        <w:tc>
          <w:tcPr>
            <w:tcW w:w="1429" w:type="dxa"/>
          </w:tcPr>
          <w:p w:rsidR="00B076EF" w:rsidRPr="00B076EF" w:rsidRDefault="00B076EF" w:rsidP="00B076EF">
            <w:pPr>
              <w:jc w:val="center"/>
              <w:rPr>
                <w:b/>
              </w:rPr>
            </w:pPr>
            <w:r w:rsidRPr="00B076EF">
              <w:rPr>
                <w:rFonts w:hint="eastAsia"/>
                <w:b/>
              </w:rPr>
              <w:t>阶段</w:t>
            </w:r>
          </w:p>
        </w:tc>
        <w:tc>
          <w:tcPr>
            <w:tcW w:w="1315" w:type="dxa"/>
          </w:tcPr>
          <w:p w:rsidR="00B076EF" w:rsidRPr="00B076EF" w:rsidRDefault="00B076EF" w:rsidP="00B076EF">
            <w:pPr>
              <w:jc w:val="center"/>
              <w:rPr>
                <w:b/>
              </w:rPr>
            </w:pPr>
            <w:r w:rsidRPr="00B076EF">
              <w:rPr>
                <w:rFonts w:hint="eastAsia"/>
                <w:b/>
              </w:rPr>
              <w:t>净值增长率①</w:t>
            </w:r>
          </w:p>
        </w:tc>
        <w:tc>
          <w:tcPr>
            <w:tcW w:w="1315" w:type="dxa"/>
          </w:tcPr>
          <w:p w:rsidR="00B076EF" w:rsidRPr="00B076EF" w:rsidRDefault="00B076EF" w:rsidP="00B076EF">
            <w:pPr>
              <w:jc w:val="center"/>
              <w:rPr>
                <w:b/>
              </w:rPr>
            </w:pPr>
            <w:r w:rsidRPr="00B076EF">
              <w:rPr>
                <w:rFonts w:hint="eastAsia"/>
                <w:b/>
              </w:rPr>
              <w:t>净值增长率标准差②</w:t>
            </w:r>
          </w:p>
        </w:tc>
        <w:tc>
          <w:tcPr>
            <w:tcW w:w="1315" w:type="dxa"/>
          </w:tcPr>
          <w:p w:rsidR="00B076EF" w:rsidRPr="00B076EF" w:rsidRDefault="00B076EF" w:rsidP="00B076EF">
            <w:pPr>
              <w:jc w:val="center"/>
              <w:rPr>
                <w:b/>
              </w:rPr>
            </w:pPr>
            <w:r w:rsidRPr="00B076EF">
              <w:rPr>
                <w:rFonts w:hint="eastAsia"/>
                <w:b/>
              </w:rPr>
              <w:t>业绩比较基准收益率③</w:t>
            </w:r>
          </w:p>
        </w:tc>
        <w:tc>
          <w:tcPr>
            <w:tcW w:w="1315" w:type="dxa"/>
          </w:tcPr>
          <w:p w:rsidR="00B076EF" w:rsidRPr="00B076EF" w:rsidRDefault="00B076EF" w:rsidP="00B076EF">
            <w:pPr>
              <w:jc w:val="center"/>
              <w:rPr>
                <w:b/>
              </w:rPr>
            </w:pPr>
            <w:r w:rsidRPr="00B076EF">
              <w:rPr>
                <w:rFonts w:hint="eastAsia"/>
                <w:b/>
              </w:rPr>
              <w:t>业绩比较基准收益率标准差④</w:t>
            </w:r>
          </w:p>
        </w:tc>
        <w:tc>
          <w:tcPr>
            <w:tcW w:w="907" w:type="dxa"/>
          </w:tcPr>
          <w:p w:rsidR="00B076EF" w:rsidRPr="00B076EF" w:rsidRDefault="00B076EF" w:rsidP="00B076EF">
            <w:pPr>
              <w:jc w:val="center"/>
              <w:rPr>
                <w:b/>
              </w:rPr>
            </w:pPr>
            <w:r w:rsidRPr="00B076EF">
              <w:rPr>
                <w:rFonts w:hint="eastAsia"/>
                <w:b/>
              </w:rPr>
              <w:t>①</w:t>
            </w:r>
            <w:r w:rsidRPr="00B076EF">
              <w:rPr>
                <w:rFonts w:hint="eastAsia"/>
                <w:b/>
              </w:rPr>
              <w:t>-</w:t>
            </w:r>
            <w:r w:rsidRPr="00B076EF">
              <w:rPr>
                <w:rFonts w:hint="eastAsia"/>
                <w:b/>
              </w:rPr>
              <w:t>③</w:t>
            </w:r>
          </w:p>
        </w:tc>
        <w:tc>
          <w:tcPr>
            <w:tcW w:w="907" w:type="dxa"/>
          </w:tcPr>
          <w:p w:rsidR="00B076EF" w:rsidRPr="00B076EF" w:rsidRDefault="00B076EF" w:rsidP="00B076EF">
            <w:pPr>
              <w:jc w:val="center"/>
              <w:rPr>
                <w:b/>
              </w:rPr>
            </w:pPr>
            <w:r w:rsidRPr="00B076EF">
              <w:rPr>
                <w:rFonts w:hint="eastAsia"/>
                <w:b/>
              </w:rPr>
              <w:t>②</w:t>
            </w:r>
            <w:r w:rsidRPr="00B076EF">
              <w:rPr>
                <w:rFonts w:hint="eastAsia"/>
                <w:b/>
              </w:rPr>
              <w:t>-</w:t>
            </w:r>
            <w:r w:rsidRPr="00B076EF">
              <w:rPr>
                <w:rFonts w:hint="eastAsia"/>
                <w:b/>
              </w:rPr>
              <w:t>④</w:t>
            </w:r>
          </w:p>
        </w:tc>
      </w:tr>
      <w:tr w:rsidR="00B076EF" w:rsidTr="00B076EF">
        <w:tc>
          <w:tcPr>
            <w:tcW w:w="1429" w:type="dxa"/>
          </w:tcPr>
          <w:p w:rsidR="00B076EF" w:rsidRDefault="00B076EF" w:rsidP="00B076EF">
            <w:pPr>
              <w:jc w:val="left"/>
            </w:pPr>
            <w:r>
              <w:rPr>
                <w:rFonts w:hint="eastAsia"/>
              </w:rPr>
              <w:t>过去三个月</w:t>
            </w:r>
          </w:p>
        </w:tc>
        <w:tc>
          <w:tcPr>
            <w:tcW w:w="1315" w:type="dxa"/>
          </w:tcPr>
          <w:p w:rsidR="00B076EF" w:rsidRDefault="00B076EF" w:rsidP="00B076EF">
            <w:pPr>
              <w:jc w:val="right"/>
            </w:pPr>
            <w:r>
              <w:t>-0.11%</w:t>
            </w:r>
          </w:p>
        </w:tc>
        <w:tc>
          <w:tcPr>
            <w:tcW w:w="1315" w:type="dxa"/>
          </w:tcPr>
          <w:p w:rsidR="00B076EF" w:rsidRDefault="00B076EF" w:rsidP="00B076EF">
            <w:pPr>
              <w:jc w:val="right"/>
            </w:pPr>
            <w:r>
              <w:t>0.01%</w:t>
            </w:r>
          </w:p>
        </w:tc>
        <w:tc>
          <w:tcPr>
            <w:tcW w:w="1315" w:type="dxa"/>
          </w:tcPr>
          <w:p w:rsidR="00B076EF" w:rsidRDefault="00B076EF" w:rsidP="00B076EF">
            <w:pPr>
              <w:jc w:val="right"/>
            </w:pPr>
            <w:r>
              <w:t>-0.01%</w:t>
            </w:r>
          </w:p>
        </w:tc>
        <w:tc>
          <w:tcPr>
            <w:tcW w:w="1315" w:type="dxa"/>
          </w:tcPr>
          <w:p w:rsidR="00B076EF" w:rsidRDefault="00B076EF" w:rsidP="00B076EF">
            <w:pPr>
              <w:jc w:val="right"/>
            </w:pPr>
            <w:r>
              <w:t>0.02%</w:t>
            </w:r>
          </w:p>
        </w:tc>
        <w:tc>
          <w:tcPr>
            <w:tcW w:w="907" w:type="dxa"/>
          </w:tcPr>
          <w:p w:rsidR="00B076EF" w:rsidRDefault="00B076EF" w:rsidP="00B076EF">
            <w:pPr>
              <w:jc w:val="right"/>
            </w:pPr>
            <w:r>
              <w:t>-0.10%</w:t>
            </w:r>
          </w:p>
        </w:tc>
        <w:tc>
          <w:tcPr>
            <w:tcW w:w="907" w:type="dxa"/>
          </w:tcPr>
          <w:p w:rsidR="00B076EF" w:rsidRDefault="00B076EF" w:rsidP="00B076EF">
            <w:pPr>
              <w:jc w:val="right"/>
            </w:pPr>
            <w:r>
              <w:t>-0.01%</w:t>
            </w:r>
          </w:p>
        </w:tc>
      </w:tr>
      <w:tr w:rsidR="00B076EF" w:rsidTr="00B076EF">
        <w:tc>
          <w:tcPr>
            <w:tcW w:w="1429" w:type="dxa"/>
          </w:tcPr>
          <w:p w:rsidR="00B076EF" w:rsidRDefault="00B076EF" w:rsidP="00B076EF">
            <w:pPr>
              <w:jc w:val="left"/>
            </w:pPr>
            <w:r>
              <w:rPr>
                <w:rFonts w:hint="eastAsia"/>
              </w:rPr>
              <w:t>过去六个月</w:t>
            </w:r>
          </w:p>
        </w:tc>
        <w:tc>
          <w:tcPr>
            <w:tcW w:w="1315" w:type="dxa"/>
          </w:tcPr>
          <w:p w:rsidR="00B076EF" w:rsidRDefault="00B076EF" w:rsidP="00B076EF">
            <w:pPr>
              <w:jc w:val="right"/>
            </w:pPr>
            <w:r>
              <w:t>0.83%</w:t>
            </w:r>
          </w:p>
        </w:tc>
        <w:tc>
          <w:tcPr>
            <w:tcW w:w="1315" w:type="dxa"/>
          </w:tcPr>
          <w:p w:rsidR="00B076EF" w:rsidRDefault="00B076EF" w:rsidP="00B076EF">
            <w:pPr>
              <w:jc w:val="right"/>
            </w:pPr>
            <w:r>
              <w:t>0.04%</w:t>
            </w:r>
          </w:p>
        </w:tc>
        <w:tc>
          <w:tcPr>
            <w:tcW w:w="1315" w:type="dxa"/>
          </w:tcPr>
          <w:p w:rsidR="00B076EF" w:rsidRDefault="00B076EF" w:rsidP="00B076EF">
            <w:pPr>
              <w:jc w:val="right"/>
            </w:pPr>
            <w:r>
              <w:t>0.70%</w:t>
            </w:r>
          </w:p>
        </w:tc>
        <w:tc>
          <w:tcPr>
            <w:tcW w:w="1315" w:type="dxa"/>
          </w:tcPr>
          <w:p w:rsidR="00B076EF" w:rsidRDefault="00B076EF" w:rsidP="00B076EF">
            <w:pPr>
              <w:jc w:val="right"/>
            </w:pPr>
            <w:r>
              <w:t>0.02%</w:t>
            </w:r>
          </w:p>
        </w:tc>
        <w:tc>
          <w:tcPr>
            <w:tcW w:w="907" w:type="dxa"/>
          </w:tcPr>
          <w:p w:rsidR="00B076EF" w:rsidRDefault="00B076EF" w:rsidP="00B076EF">
            <w:pPr>
              <w:jc w:val="right"/>
            </w:pPr>
            <w:r>
              <w:t>0.13%</w:t>
            </w:r>
          </w:p>
        </w:tc>
        <w:tc>
          <w:tcPr>
            <w:tcW w:w="907" w:type="dxa"/>
          </w:tcPr>
          <w:p w:rsidR="00B076EF" w:rsidRDefault="00B076EF" w:rsidP="00B076EF">
            <w:pPr>
              <w:jc w:val="right"/>
            </w:pPr>
            <w:r>
              <w:t>0.02%</w:t>
            </w:r>
          </w:p>
        </w:tc>
      </w:tr>
      <w:tr w:rsidR="00B076EF" w:rsidTr="00B076EF">
        <w:tc>
          <w:tcPr>
            <w:tcW w:w="1429" w:type="dxa"/>
          </w:tcPr>
          <w:p w:rsidR="00B076EF" w:rsidRDefault="00B076EF" w:rsidP="00B076EF">
            <w:pPr>
              <w:jc w:val="left"/>
            </w:pPr>
            <w:r>
              <w:rPr>
                <w:rFonts w:hint="eastAsia"/>
              </w:rPr>
              <w:t>过去一年</w:t>
            </w:r>
          </w:p>
        </w:tc>
        <w:tc>
          <w:tcPr>
            <w:tcW w:w="1315" w:type="dxa"/>
          </w:tcPr>
          <w:p w:rsidR="00B076EF" w:rsidRDefault="00B076EF" w:rsidP="00B076EF">
            <w:pPr>
              <w:jc w:val="right"/>
            </w:pPr>
            <w:r>
              <w:t>0.30%</w:t>
            </w:r>
          </w:p>
        </w:tc>
        <w:tc>
          <w:tcPr>
            <w:tcW w:w="1315" w:type="dxa"/>
          </w:tcPr>
          <w:p w:rsidR="00B076EF" w:rsidRDefault="00B076EF" w:rsidP="00B076EF">
            <w:pPr>
              <w:jc w:val="right"/>
            </w:pPr>
            <w:r>
              <w:t>0.09%</w:t>
            </w:r>
          </w:p>
        </w:tc>
        <w:tc>
          <w:tcPr>
            <w:tcW w:w="1315" w:type="dxa"/>
          </w:tcPr>
          <w:p w:rsidR="00B076EF" w:rsidRDefault="00B076EF" w:rsidP="00B076EF">
            <w:pPr>
              <w:jc w:val="right"/>
            </w:pPr>
            <w:r>
              <w:t>1.30%</w:t>
            </w:r>
          </w:p>
        </w:tc>
        <w:tc>
          <w:tcPr>
            <w:tcW w:w="1315" w:type="dxa"/>
          </w:tcPr>
          <w:p w:rsidR="00B076EF" w:rsidRDefault="00B076EF" w:rsidP="00B076EF">
            <w:pPr>
              <w:jc w:val="right"/>
            </w:pPr>
            <w:r>
              <w:t>0.03%</w:t>
            </w:r>
          </w:p>
        </w:tc>
        <w:tc>
          <w:tcPr>
            <w:tcW w:w="907" w:type="dxa"/>
          </w:tcPr>
          <w:p w:rsidR="00B076EF" w:rsidRDefault="00B076EF" w:rsidP="00B076EF">
            <w:pPr>
              <w:jc w:val="right"/>
            </w:pPr>
            <w:r>
              <w:t>-1.00%</w:t>
            </w:r>
          </w:p>
        </w:tc>
        <w:tc>
          <w:tcPr>
            <w:tcW w:w="907" w:type="dxa"/>
          </w:tcPr>
          <w:p w:rsidR="00B076EF" w:rsidRDefault="00B076EF" w:rsidP="00B076EF">
            <w:pPr>
              <w:jc w:val="right"/>
            </w:pPr>
            <w:r>
              <w:t>0.06%</w:t>
            </w:r>
          </w:p>
        </w:tc>
      </w:tr>
      <w:tr w:rsidR="00B076EF" w:rsidTr="00B076EF">
        <w:tc>
          <w:tcPr>
            <w:tcW w:w="1429" w:type="dxa"/>
          </w:tcPr>
          <w:p w:rsidR="00B076EF" w:rsidRDefault="00B076EF" w:rsidP="00B076EF">
            <w:pPr>
              <w:jc w:val="left"/>
            </w:pPr>
            <w:r>
              <w:rPr>
                <w:rFonts w:hint="eastAsia"/>
              </w:rPr>
              <w:t>自基金合同生效起至今</w:t>
            </w:r>
          </w:p>
        </w:tc>
        <w:tc>
          <w:tcPr>
            <w:tcW w:w="1315" w:type="dxa"/>
          </w:tcPr>
          <w:p w:rsidR="00B076EF" w:rsidRDefault="00B076EF" w:rsidP="00B076EF">
            <w:pPr>
              <w:jc w:val="right"/>
            </w:pPr>
            <w:r>
              <w:t>1.91%</w:t>
            </w:r>
          </w:p>
        </w:tc>
        <w:tc>
          <w:tcPr>
            <w:tcW w:w="1315" w:type="dxa"/>
          </w:tcPr>
          <w:p w:rsidR="00B076EF" w:rsidRDefault="00B076EF" w:rsidP="00B076EF">
            <w:pPr>
              <w:jc w:val="right"/>
            </w:pPr>
            <w:r>
              <w:t>0.12%</w:t>
            </w:r>
          </w:p>
        </w:tc>
        <w:tc>
          <w:tcPr>
            <w:tcW w:w="1315" w:type="dxa"/>
          </w:tcPr>
          <w:p w:rsidR="00B076EF" w:rsidRDefault="00B076EF" w:rsidP="00B076EF">
            <w:pPr>
              <w:jc w:val="right"/>
            </w:pPr>
            <w:r>
              <w:t>2.41%</w:t>
            </w:r>
          </w:p>
        </w:tc>
        <w:tc>
          <w:tcPr>
            <w:tcW w:w="1315" w:type="dxa"/>
          </w:tcPr>
          <w:p w:rsidR="00B076EF" w:rsidRDefault="00B076EF" w:rsidP="00B076EF">
            <w:pPr>
              <w:jc w:val="right"/>
            </w:pPr>
            <w:r>
              <w:t>0.04%</w:t>
            </w:r>
          </w:p>
        </w:tc>
        <w:tc>
          <w:tcPr>
            <w:tcW w:w="907" w:type="dxa"/>
          </w:tcPr>
          <w:p w:rsidR="00B076EF" w:rsidRDefault="00B076EF" w:rsidP="00B076EF">
            <w:pPr>
              <w:jc w:val="right"/>
            </w:pPr>
            <w:r>
              <w:t>-0.50%</w:t>
            </w:r>
          </w:p>
        </w:tc>
        <w:tc>
          <w:tcPr>
            <w:tcW w:w="907" w:type="dxa"/>
          </w:tcPr>
          <w:p w:rsidR="00B076EF" w:rsidRDefault="00B076EF" w:rsidP="00B076EF">
            <w:pPr>
              <w:jc w:val="right"/>
            </w:pPr>
            <w:r>
              <w:t>0.08%</w:t>
            </w:r>
          </w:p>
        </w:tc>
      </w:tr>
    </w:tbl>
    <w:p w:rsidR="00B076EF" w:rsidRDefault="00B076EF" w:rsidP="00B076EF">
      <w:pPr>
        <w:pStyle w:val="-"/>
        <w:ind w:firstLine="420"/>
      </w:pPr>
      <w:r>
        <w:rPr>
          <w:rFonts w:hint="eastAsia"/>
        </w:rPr>
        <w:t>南方中债1-5年国开行债券指数E</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076EF" w:rsidTr="00B076EF">
        <w:trPr>
          <w:cnfStyle w:val="100000000000" w:firstRow="1" w:lastRow="0" w:firstColumn="0" w:lastColumn="0" w:oddVBand="0" w:evenVBand="0" w:oddHBand="0" w:evenHBand="0" w:firstRowFirstColumn="0" w:firstRowLastColumn="0" w:lastRowFirstColumn="0" w:lastRowLastColumn="0"/>
        </w:trPr>
        <w:tc>
          <w:tcPr>
            <w:tcW w:w="1429" w:type="dxa"/>
          </w:tcPr>
          <w:p w:rsidR="00B076EF" w:rsidRPr="00B076EF" w:rsidRDefault="00B076EF" w:rsidP="00B076EF">
            <w:pPr>
              <w:jc w:val="center"/>
              <w:rPr>
                <w:b/>
              </w:rPr>
            </w:pPr>
            <w:r w:rsidRPr="00B076EF">
              <w:rPr>
                <w:rFonts w:hint="eastAsia"/>
                <w:b/>
              </w:rPr>
              <w:t>阶段</w:t>
            </w:r>
          </w:p>
        </w:tc>
        <w:tc>
          <w:tcPr>
            <w:tcW w:w="1315" w:type="dxa"/>
          </w:tcPr>
          <w:p w:rsidR="00B076EF" w:rsidRPr="00B076EF" w:rsidRDefault="00B076EF" w:rsidP="00B076EF">
            <w:pPr>
              <w:jc w:val="center"/>
              <w:rPr>
                <w:b/>
              </w:rPr>
            </w:pPr>
            <w:r w:rsidRPr="00B076EF">
              <w:rPr>
                <w:rFonts w:hint="eastAsia"/>
                <w:b/>
              </w:rPr>
              <w:t>净值增长率①</w:t>
            </w:r>
          </w:p>
        </w:tc>
        <w:tc>
          <w:tcPr>
            <w:tcW w:w="1315" w:type="dxa"/>
          </w:tcPr>
          <w:p w:rsidR="00B076EF" w:rsidRPr="00B076EF" w:rsidRDefault="00B076EF" w:rsidP="00B076EF">
            <w:pPr>
              <w:jc w:val="center"/>
              <w:rPr>
                <w:b/>
              </w:rPr>
            </w:pPr>
            <w:r w:rsidRPr="00B076EF">
              <w:rPr>
                <w:rFonts w:hint="eastAsia"/>
                <w:b/>
              </w:rPr>
              <w:t>净值增长率标准差②</w:t>
            </w:r>
          </w:p>
        </w:tc>
        <w:tc>
          <w:tcPr>
            <w:tcW w:w="1315" w:type="dxa"/>
          </w:tcPr>
          <w:p w:rsidR="00B076EF" w:rsidRPr="00B076EF" w:rsidRDefault="00B076EF" w:rsidP="00B076EF">
            <w:pPr>
              <w:jc w:val="center"/>
              <w:rPr>
                <w:b/>
              </w:rPr>
            </w:pPr>
            <w:r w:rsidRPr="00B076EF">
              <w:rPr>
                <w:rFonts w:hint="eastAsia"/>
                <w:b/>
              </w:rPr>
              <w:t>业绩比较基准收益率③</w:t>
            </w:r>
          </w:p>
        </w:tc>
        <w:tc>
          <w:tcPr>
            <w:tcW w:w="1315" w:type="dxa"/>
          </w:tcPr>
          <w:p w:rsidR="00B076EF" w:rsidRPr="00B076EF" w:rsidRDefault="00B076EF" w:rsidP="00B076EF">
            <w:pPr>
              <w:jc w:val="center"/>
              <w:rPr>
                <w:b/>
              </w:rPr>
            </w:pPr>
            <w:r w:rsidRPr="00B076EF">
              <w:rPr>
                <w:rFonts w:hint="eastAsia"/>
                <w:b/>
              </w:rPr>
              <w:t>业绩比较基准收益率标准差④</w:t>
            </w:r>
          </w:p>
        </w:tc>
        <w:tc>
          <w:tcPr>
            <w:tcW w:w="907" w:type="dxa"/>
          </w:tcPr>
          <w:p w:rsidR="00B076EF" w:rsidRPr="00B076EF" w:rsidRDefault="00B076EF" w:rsidP="00B076EF">
            <w:pPr>
              <w:jc w:val="center"/>
              <w:rPr>
                <w:b/>
              </w:rPr>
            </w:pPr>
            <w:r w:rsidRPr="00B076EF">
              <w:rPr>
                <w:rFonts w:hint="eastAsia"/>
                <w:b/>
              </w:rPr>
              <w:t>①</w:t>
            </w:r>
            <w:r w:rsidRPr="00B076EF">
              <w:rPr>
                <w:rFonts w:hint="eastAsia"/>
                <w:b/>
              </w:rPr>
              <w:t>-</w:t>
            </w:r>
            <w:r w:rsidRPr="00B076EF">
              <w:rPr>
                <w:rFonts w:hint="eastAsia"/>
                <w:b/>
              </w:rPr>
              <w:t>③</w:t>
            </w:r>
          </w:p>
        </w:tc>
        <w:tc>
          <w:tcPr>
            <w:tcW w:w="907" w:type="dxa"/>
          </w:tcPr>
          <w:p w:rsidR="00B076EF" w:rsidRPr="00B076EF" w:rsidRDefault="00B076EF" w:rsidP="00B076EF">
            <w:pPr>
              <w:jc w:val="center"/>
              <w:rPr>
                <w:b/>
              </w:rPr>
            </w:pPr>
            <w:r w:rsidRPr="00B076EF">
              <w:rPr>
                <w:rFonts w:hint="eastAsia"/>
                <w:b/>
              </w:rPr>
              <w:t>②</w:t>
            </w:r>
            <w:r w:rsidRPr="00B076EF">
              <w:rPr>
                <w:rFonts w:hint="eastAsia"/>
                <w:b/>
              </w:rPr>
              <w:t>-</w:t>
            </w:r>
            <w:r w:rsidRPr="00B076EF">
              <w:rPr>
                <w:rFonts w:hint="eastAsia"/>
                <w:b/>
              </w:rPr>
              <w:t>④</w:t>
            </w:r>
          </w:p>
        </w:tc>
      </w:tr>
      <w:tr w:rsidR="00B076EF" w:rsidTr="00B076EF">
        <w:tc>
          <w:tcPr>
            <w:tcW w:w="1429" w:type="dxa"/>
          </w:tcPr>
          <w:p w:rsidR="00B076EF" w:rsidRDefault="00B076EF" w:rsidP="00B076EF">
            <w:pPr>
              <w:jc w:val="left"/>
            </w:pPr>
            <w:r>
              <w:rPr>
                <w:rFonts w:hint="eastAsia"/>
              </w:rPr>
              <w:t>过去三个月</w:t>
            </w:r>
          </w:p>
        </w:tc>
        <w:tc>
          <w:tcPr>
            <w:tcW w:w="1315" w:type="dxa"/>
          </w:tcPr>
          <w:p w:rsidR="00B076EF" w:rsidRDefault="00B076EF" w:rsidP="00B076EF">
            <w:pPr>
              <w:jc w:val="right"/>
            </w:pPr>
            <w:r>
              <w:t>1.13%</w:t>
            </w:r>
          </w:p>
        </w:tc>
        <w:tc>
          <w:tcPr>
            <w:tcW w:w="1315" w:type="dxa"/>
          </w:tcPr>
          <w:p w:rsidR="00B076EF" w:rsidRDefault="00B076EF" w:rsidP="00B076EF">
            <w:pPr>
              <w:jc w:val="right"/>
            </w:pPr>
            <w:r>
              <w:t>0.05%</w:t>
            </w:r>
          </w:p>
        </w:tc>
        <w:tc>
          <w:tcPr>
            <w:tcW w:w="1315" w:type="dxa"/>
          </w:tcPr>
          <w:p w:rsidR="00B076EF" w:rsidRDefault="00B076EF" w:rsidP="00B076EF">
            <w:pPr>
              <w:jc w:val="right"/>
            </w:pPr>
            <w:r>
              <w:t>0.71%</w:t>
            </w:r>
          </w:p>
        </w:tc>
        <w:tc>
          <w:tcPr>
            <w:tcW w:w="1315" w:type="dxa"/>
          </w:tcPr>
          <w:p w:rsidR="00B076EF" w:rsidRDefault="00B076EF" w:rsidP="00B076EF">
            <w:pPr>
              <w:jc w:val="right"/>
            </w:pPr>
            <w:r>
              <w:t>0.02%</w:t>
            </w:r>
          </w:p>
        </w:tc>
        <w:tc>
          <w:tcPr>
            <w:tcW w:w="907" w:type="dxa"/>
          </w:tcPr>
          <w:p w:rsidR="00B076EF" w:rsidRDefault="00B076EF" w:rsidP="00B076EF">
            <w:pPr>
              <w:jc w:val="right"/>
            </w:pPr>
            <w:r>
              <w:t>0.42%</w:t>
            </w:r>
          </w:p>
        </w:tc>
        <w:tc>
          <w:tcPr>
            <w:tcW w:w="907" w:type="dxa"/>
          </w:tcPr>
          <w:p w:rsidR="00B076EF" w:rsidRDefault="00B076EF" w:rsidP="00B076EF">
            <w:pPr>
              <w:jc w:val="right"/>
            </w:pPr>
            <w:r>
              <w:t>0.03%</w:t>
            </w:r>
          </w:p>
        </w:tc>
      </w:tr>
      <w:tr w:rsidR="00B076EF" w:rsidTr="00B076EF">
        <w:tc>
          <w:tcPr>
            <w:tcW w:w="1429" w:type="dxa"/>
          </w:tcPr>
          <w:p w:rsidR="00B076EF" w:rsidRDefault="00B076EF" w:rsidP="00B076EF">
            <w:pPr>
              <w:jc w:val="left"/>
            </w:pPr>
            <w:r>
              <w:rPr>
                <w:rFonts w:hint="eastAsia"/>
              </w:rPr>
              <w:t>过去六个月</w:t>
            </w:r>
          </w:p>
        </w:tc>
        <w:tc>
          <w:tcPr>
            <w:tcW w:w="1315" w:type="dxa"/>
          </w:tcPr>
          <w:p w:rsidR="00B076EF" w:rsidRDefault="00B076EF" w:rsidP="00B076EF">
            <w:pPr>
              <w:jc w:val="right"/>
            </w:pPr>
            <w:r>
              <w:t>2.05%</w:t>
            </w:r>
          </w:p>
        </w:tc>
        <w:tc>
          <w:tcPr>
            <w:tcW w:w="1315" w:type="dxa"/>
          </w:tcPr>
          <w:p w:rsidR="00B076EF" w:rsidRDefault="00B076EF" w:rsidP="00B076EF">
            <w:pPr>
              <w:jc w:val="right"/>
            </w:pPr>
            <w:r>
              <w:t>0.05%</w:t>
            </w:r>
          </w:p>
        </w:tc>
        <w:tc>
          <w:tcPr>
            <w:tcW w:w="1315" w:type="dxa"/>
          </w:tcPr>
          <w:p w:rsidR="00B076EF" w:rsidRDefault="00B076EF" w:rsidP="00B076EF">
            <w:pPr>
              <w:jc w:val="right"/>
            </w:pPr>
            <w:r>
              <w:t>1.43%</w:t>
            </w:r>
          </w:p>
        </w:tc>
        <w:tc>
          <w:tcPr>
            <w:tcW w:w="1315" w:type="dxa"/>
          </w:tcPr>
          <w:p w:rsidR="00B076EF" w:rsidRDefault="00B076EF" w:rsidP="00B076EF">
            <w:pPr>
              <w:jc w:val="right"/>
            </w:pPr>
            <w:r>
              <w:t>0.02%</w:t>
            </w:r>
          </w:p>
        </w:tc>
        <w:tc>
          <w:tcPr>
            <w:tcW w:w="907" w:type="dxa"/>
          </w:tcPr>
          <w:p w:rsidR="00B076EF" w:rsidRDefault="00B076EF" w:rsidP="00B076EF">
            <w:pPr>
              <w:jc w:val="right"/>
            </w:pPr>
            <w:r>
              <w:t>0.62%</w:t>
            </w:r>
          </w:p>
        </w:tc>
        <w:tc>
          <w:tcPr>
            <w:tcW w:w="907" w:type="dxa"/>
          </w:tcPr>
          <w:p w:rsidR="00B076EF" w:rsidRDefault="00B076EF" w:rsidP="00B076EF">
            <w:pPr>
              <w:jc w:val="right"/>
            </w:pPr>
            <w:r>
              <w:t>0.03%</w:t>
            </w:r>
          </w:p>
        </w:tc>
      </w:tr>
      <w:tr w:rsidR="00B076EF" w:rsidTr="00B076EF">
        <w:tc>
          <w:tcPr>
            <w:tcW w:w="1429" w:type="dxa"/>
          </w:tcPr>
          <w:p w:rsidR="00B076EF" w:rsidRDefault="00B076EF" w:rsidP="00B076EF">
            <w:pPr>
              <w:jc w:val="left"/>
            </w:pPr>
            <w:r>
              <w:rPr>
                <w:rFonts w:hint="eastAsia"/>
              </w:rPr>
              <w:t>过去一年</w:t>
            </w:r>
          </w:p>
        </w:tc>
        <w:tc>
          <w:tcPr>
            <w:tcW w:w="1315" w:type="dxa"/>
          </w:tcPr>
          <w:p w:rsidR="00B076EF" w:rsidRDefault="00B076EF" w:rsidP="00B076EF">
            <w:pPr>
              <w:jc w:val="right"/>
            </w:pPr>
            <w:r>
              <w:t>1.40%</w:t>
            </w:r>
          </w:p>
        </w:tc>
        <w:tc>
          <w:tcPr>
            <w:tcW w:w="1315" w:type="dxa"/>
          </w:tcPr>
          <w:p w:rsidR="00B076EF" w:rsidRDefault="00B076EF" w:rsidP="00B076EF">
            <w:pPr>
              <w:jc w:val="right"/>
            </w:pPr>
            <w:r>
              <w:t>0.08%</w:t>
            </w:r>
          </w:p>
        </w:tc>
        <w:tc>
          <w:tcPr>
            <w:tcW w:w="1315" w:type="dxa"/>
          </w:tcPr>
          <w:p w:rsidR="00B076EF" w:rsidRDefault="00B076EF" w:rsidP="00B076EF">
            <w:pPr>
              <w:jc w:val="right"/>
            </w:pPr>
            <w:r>
              <w:t>2.03%</w:t>
            </w:r>
          </w:p>
        </w:tc>
        <w:tc>
          <w:tcPr>
            <w:tcW w:w="1315" w:type="dxa"/>
          </w:tcPr>
          <w:p w:rsidR="00B076EF" w:rsidRDefault="00B076EF" w:rsidP="00B076EF">
            <w:pPr>
              <w:jc w:val="right"/>
            </w:pPr>
            <w:r>
              <w:t>0.02%</w:t>
            </w:r>
          </w:p>
        </w:tc>
        <w:tc>
          <w:tcPr>
            <w:tcW w:w="907" w:type="dxa"/>
          </w:tcPr>
          <w:p w:rsidR="00B076EF" w:rsidRDefault="00B076EF" w:rsidP="00B076EF">
            <w:pPr>
              <w:jc w:val="right"/>
            </w:pPr>
            <w:r>
              <w:t>-0.63%</w:t>
            </w:r>
          </w:p>
        </w:tc>
        <w:tc>
          <w:tcPr>
            <w:tcW w:w="907" w:type="dxa"/>
          </w:tcPr>
          <w:p w:rsidR="00B076EF" w:rsidRDefault="00B076EF" w:rsidP="00B076EF">
            <w:pPr>
              <w:jc w:val="right"/>
            </w:pPr>
            <w:r>
              <w:t>0.06%</w:t>
            </w:r>
          </w:p>
        </w:tc>
      </w:tr>
      <w:tr w:rsidR="00B076EF" w:rsidTr="00B076EF">
        <w:tc>
          <w:tcPr>
            <w:tcW w:w="1429" w:type="dxa"/>
          </w:tcPr>
          <w:p w:rsidR="00B076EF" w:rsidRDefault="00B076EF" w:rsidP="00B076EF">
            <w:pPr>
              <w:jc w:val="left"/>
            </w:pPr>
            <w:r>
              <w:rPr>
                <w:rFonts w:hint="eastAsia"/>
              </w:rPr>
              <w:t>过去三年</w:t>
            </w:r>
          </w:p>
        </w:tc>
        <w:tc>
          <w:tcPr>
            <w:tcW w:w="1315" w:type="dxa"/>
          </w:tcPr>
          <w:p w:rsidR="00B076EF" w:rsidRDefault="00B076EF" w:rsidP="00B076EF">
            <w:pPr>
              <w:jc w:val="right"/>
            </w:pPr>
            <w:r>
              <w:t>9.25%</w:t>
            </w:r>
          </w:p>
        </w:tc>
        <w:tc>
          <w:tcPr>
            <w:tcW w:w="1315" w:type="dxa"/>
          </w:tcPr>
          <w:p w:rsidR="00B076EF" w:rsidRDefault="00B076EF" w:rsidP="00B076EF">
            <w:pPr>
              <w:jc w:val="right"/>
            </w:pPr>
            <w:r>
              <w:t>0.10%</w:t>
            </w:r>
          </w:p>
        </w:tc>
        <w:tc>
          <w:tcPr>
            <w:tcW w:w="1315" w:type="dxa"/>
          </w:tcPr>
          <w:p w:rsidR="00B076EF" w:rsidRDefault="00B076EF" w:rsidP="00B076EF">
            <w:pPr>
              <w:jc w:val="right"/>
            </w:pPr>
            <w:r>
              <w:t>8.34%</w:t>
            </w:r>
          </w:p>
        </w:tc>
        <w:tc>
          <w:tcPr>
            <w:tcW w:w="1315" w:type="dxa"/>
          </w:tcPr>
          <w:p w:rsidR="00B076EF" w:rsidRDefault="00B076EF" w:rsidP="00B076EF">
            <w:pPr>
              <w:jc w:val="right"/>
            </w:pPr>
            <w:r>
              <w:t>0.04%</w:t>
            </w:r>
          </w:p>
        </w:tc>
        <w:tc>
          <w:tcPr>
            <w:tcW w:w="907" w:type="dxa"/>
          </w:tcPr>
          <w:p w:rsidR="00B076EF" w:rsidRDefault="00B076EF" w:rsidP="00B076EF">
            <w:pPr>
              <w:jc w:val="right"/>
            </w:pPr>
            <w:r>
              <w:t>0.91%</w:t>
            </w:r>
          </w:p>
        </w:tc>
        <w:tc>
          <w:tcPr>
            <w:tcW w:w="907" w:type="dxa"/>
          </w:tcPr>
          <w:p w:rsidR="00B076EF" w:rsidRDefault="00B076EF" w:rsidP="00B076EF">
            <w:pPr>
              <w:jc w:val="right"/>
            </w:pPr>
            <w:r>
              <w:t>0.06%</w:t>
            </w:r>
          </w:p>
        </w:tc>
      </w:tr>
      <w:tr w:rsidR="00B076EF" w:rsidTr="00B076EF">
        <w:tc>
          <w:tcPr>
            <w:tcW w:w="1429" w:type="dxa"/>
          </w:tcPr>
          <w:p w:rsidR="00B076EF" w:rsidRDefault="00B076EF" w:rsidP="00B076EF">
            <w:pPr>
              <w:jc w:val="left"/>
            </w:pPr>
            <w:r>
              <w:rPr>
                <w:rFonts w:hint="eastAsia"/>
              </w:rPr>
              <w:t>自基金合同生效起至今</w:t>
            </w:r>
          </w:p>
        </w:tc>
        <w:tc>
          <w:tcPr>
            <w:tcW w:w="1315" w:type="dxa"/>
          </w:tcPr>
          <w:p w:rsidR="00B076EF" w:rsidRDefault="00B076EF" w:rsidP="00B076EF">
            <w:pPr>
              <w:jc w:val="right"/>
            </w:pPr>
            <w:r>
              <w:t>14.24%</w:t>
            </w:r>
          </w:p>
        </w:tc>
        <w:tc>
          <w:tcPr>
            <w:tcW w:w="1315" w:type="dxa"/>
          </w:tcPr>
          <w:p w:rsidR="00B076EF" w:rsidRDefault="00B076EF" w:rsidP="00B076EF">
            <w:pPr>
              <w:jc w:val="right"/>
            </w:pPr>
            <w:r>
              <w:t>0.09%</w:t>
            </w:r>
          </w:p>
        </w:tc>
        <w:tc>
          <w:tcPr>
            <w:tcW w:w="1315" w:type="dxa"/>
          </w:tcPr>
          <w:p w:rsidR="00B076EF" w:rsidRDefault="00B076EF" w:rsidP="00B076EF">
            <w:pPr>
              <w:jc w:val="right"/>
            </w:pPr>
            <w:r>
              <w:t>13.63%</w:t>
            </w:r>
          </w:p>
        </w:tc>
        <w:tc>
          <w:tcPr>
            <w:tcW w:w="1315" w:type="dxa"/>
          </w:tcPr>
          <w:p w:rsidR="00B076EF" w:rsidRDefault="00B076EF" w:rsidP="00B076EF">
            <w:pPr>
              <w:jc w:val="right"/>
            </w:pPr>
            <w:r>
              <w:t>0.04%</w:t>
            </w:r>
          </w:p>
        </w:tc>
        <w:tc>
          <w:tcPr>
            <w:tcW w:w="907" w:type="dxa"/>
          </w:tcPr>
          <w:p w:rsidR="00B076EF" w:rsidRDefault="00B076EF" w:rsidP="00B076EF">
            <w:pPr>
              <w:jc w:val="right"/>
            </w:pPr>
            <w:r>
              <w:t>0.61%</w:t>
            </w:r>
          </w:p>
        </w:tc>
        <w:tc>
          <w:tcPr>
            <w:tcW w:w="907" w:type="dxa"/>
          </w:tcPr>
          <w:p w:rsidR="00B076EF" w:rsidRDefault="00B076EF" w:rsidP="00B076EF">
            <w:pPr>
              <w:jc w:val="right"/>
            </w:pPr>
            <w:r>
              <w:t>0.05%</w:t>
            </w:r>
          </w:p>
        </w:tc>
      </w:tr>
    </w:tbl>
    <w:p w:rsidR="00B076EF" w:rsidRDefault="00B076EF" w:rsidP="00B076EF">
      <w:pPr>
        <w:pStyle w:val="-"/>
        <w:ind w:firstLine="420"/>
      </w:pPr>
      <w:r>
        <w:rPr>
          <w:rFonts w:hint="eastAsia"/>
        </w:rPr>
        <w:t>南方中债1-5年国开行债券指数I</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076EF" w:rsidTr="00B076EF">
        <w:trPr>
          <w:cnfStyle w:val="100000000000" w:firstRow="1" w:lastRow="0" w:firstColumn="0" w:lastColumn="0" w:oddVBand="0" w:evenVBand="0" w:oddHBand="0" w:evenHBand="0" w:firstRowFirstColumn="0" w:firstRowLastColumn="0" w:lastRowFirstColumn="0" w:lastRowLastColumn="0"/>
        </w:trPr>
        <w:tc>
          <w:tcPr>
            <w:tcW w:w="1429" w:type="dxa"/>
          </w:tcPr>
          <w:p w:rsidR="00B076EF" w:rsidRPr="00B076EF" w:rsidRDefault="00B076EF" w:rsidP="00B076EF">
            <w:pPr>
              <w:jc w:val="center"/>
              <w:rPr>
                <w:b/>
              </w:rPr>
            </w:pPr>
            <w:r w:rsidRPr="00B076EF">
              <w:rPr>
                <w:rFonts w:hint="eastAsia"/>
                <w:b/>
              </w:rPr>
              <w:t>阶段</w:t>
            </w:r>
          </w:p>
        </w:tc>
        <w:tc>
          <w:tcPr>
            <w:tcW w:w="1315" w:type="dxa"/>
          </w:tcPr>
          <w:p w:rsidR="00B076EF" w:rsidRPr="00B076EF" w:rsidRDefault="00B076EF" w:rsidP="00B076EF">
            <w:pPr>
              <w:jc w:val="center"/>
              <w:rPr>
                <w:b/>
              </w:rPr>
            </w:pPr>
            <w:r w:rsidRPr="00B076EF">
              <w:rPr>
                <w:rFonts w:hint="eastAsia"/>
                <w:b/>
              </w:rPr>
              <w:t>净值增长率①</w:t>
            </w:r>
          </w:p>
        </w:tc>
        <w:tc>
          <w:tcPr>
            <w:tcW w:w="1315" w:type="dxa"/>
          </w:tcPr>
          <w:p w:rsidR="00B076EF" w:rsidRPr="00B076EF" w:rsidRDefault="00B076EF" w:rsidP="00B076EF">
            <w:pPr>
              <w:jc w:val="center"/>
              <w:rPr>
                <w:b/>
              </w:rPr>
            </w:pPr>
            <w:r w:rsidRPr="00B076EF">
              <w:rPr>
                <w:rFonts w:hint="eastAsia"/>
                <w:b/>
              </w:rPr>
              <w:t>净值增长率标准差②</w:t>
            </w:r>
          </w:p>
        </w:tc>
        <w:tc>
          <w:tcPr>
            <w:tcW w:w="1315" w:type="dxa"/>
          </w:tcPr>
          <w:p w:rsidR="00B076EF" w:rsidRPr="00B076EF" w:rsidRDefault="00B076EF" w:rsidP="00B076EF">
            <w:pPr>
              <w:jc w:val="center"/>
              <w:rPr>
                <w:b/>
              </w:rPr>
            </w:pPr>
            <w:r w:rsidRPr="00B076EF">
              <w:rPr>
                <w:rFonts w:hint="eastAsia"/>
                <w:b/>
              </w:rPr>
              <w:t>业绩比较基准收益率③</w:t>
            </w:r>
          </w:p>
        </w:tc>
        <w:tc>
          <w:tcPr>
            <w:tcW w:w="1315" w:type="dxa"/>
          </w:tcPr>
          <w:p w:rsidR="00B076EF" w:rsidRPr="00B076EF" w:rsidRDefault="00B076EF" w:rsidP="00B076EF">
            <w:pPr>
              <w:jc w:val="center"/>
              <w:rPr>
                <w:b/>
              </w:rPr>
            </w:pPr>
            <w:r w:rsidRPr="00B076EF">
              <w:rPr>
                <w:rFonts w:hint="eastAsia"/>
                <w:b/>
              </w:rPr>
              <w:t>业绩比较基准收益率标准差④</w:t>
            </w:r>
          </w:p>
        </w:tc>
        <w:tc>
          <w:tcPr>
            <w:tcW w:w="907" w:type="dxa"/>
          </w:tcPr>
          <w:p w:rsidR="00B076EF" w:rsidRPr="00B076EF" w:rsidRDefault="00B076EF" w:rsidP="00B076EF">
            <w:pPr>
              <w:jc w:val="center"/>
              <w:rPr>
                <w:b/>
              </w:rPr>
            </w:pPr>
            <w:r w:rsidRPr="00B076EF">
              <w:rPr>
                <w:rFonts w:hint="eastAsia"/>
                <w:b/>
              </w:rPr>
              <w:t>①</w:t>
            </w:r>
            <w:r w:rsidRPr="00B076EF">
              <w:rPr>
                <w:rFonts w:hint="eastAsia"/>
                <w:b/>
              </w:rPr>
              <w:t>-</w:t>
            </w:r>
            <w:r w:rsidRPr="00B076EF">
              <w:rPr>
                <w:rFonts w:hint="eastAsia"/>
                <w:b/>
              </w:rPr>
              <w:t>③</w:t>
            </w:r>
          </w:p>
        </w:tc>
        <w:tc>
          <w:tcPr>
            <w:tcW w:w="907" w:type="dxa"/>
          </w:tcPr>
          <w:p w:rsidR="00B076EF" w:rsidRPr="00B076EF" w:rsidRDefault="00B076EF" w:rsidP="00B076EF">
            <w:pPr>
              <w:jc w:val="center"/>
              <w:rPr>
                <w:b/>
              </w:rPr>
            </w:pPr>
            <w:r w:rsidRPr="00B076EF">
              <w:rPr>
                <w:rFonts w:hint="eastAsia"/>
                <w:b/>
              </w:rPr>
              <w:t>②</w:t>
            </w:r>
            <w:r w:rsidRPr="00B076EF">
              <w:rPr>
                <w:rFonts w:hint="eastAsia"/>
                <w:b/>
              </w:rPr>
              <w:t>-</w:t>
            </w:r>
            <w:r w:rsidRPr="00B076EF">
              <w:rPr>
                <w:rFonts w:hint="eastAsia"/>
                <w:b/>
              </w:rPr>
              <w:t>④</w:t>
            </w:r>
          </w:p>
        </w:tc>
      </w:tr>
      <w:tr w:rsidR="00B076EF" w:rsidTr="00B076EF">
        <w:tc>
          <w:tcPr>
            <w:tcW w:w="1429" w:type="dxa"/>
          </w:tcPr>
          <w:p w:rsidR="00B076EF" w:rsidRDefault="00B076EF" w:rsidP="00B076EF">
            <w:pPr>
              <w:jc w:val="left"/>
            </w:pPr>
            <w:r>
              <w:rPr>
                <w:rFonts w:hint="eastAsia"/>
              </w:rPr>
              <w:lastRenderedPageBreak/>
              <w:t>过去三个月</w:t>
            </w:r>
          </w:p>
        </w:tc>
        <w:tc>
          <w:tcPr>
            <w:tcW w:w="1315" w:type="dxa"/>
          </w:tcPr>
          <w:p w:rsidR="00B076EF" w:rsidRDefault="00B076EF" w:rsidP="00B076EF">
            <w:pPr>
              <w:jc w:val="right"/>
            </w:pPr>
            <w:r>
              <w:t>1.19%</w:t>
            </w:r>
          </w:p>
        </w:tc>
        <w:tc>
          <w:tcPr>
            <w:tcW w:w="1315" w:type="dxa"/>
          </w:tcPr>
          <w:p w:rsidR="00B076EF" w:rsidRDefault="00B076EF" w:rsidP="00B076EF">
            <w:pPr>
              <w:jc w:val="right"/>
            </w:pPr>
            <w:r>
              <w:t>0.05%</w:t>
            </w:r>
          </w:p>
        </w:tc>
        <w:tc>
          <w:tcPr>
            <w:tcW w:w="1315" w:type="dxa"/>
          </w:tcPr>
          <w:p w:rsidR="00B076EF" w:rsidRDefault="00B076EF" w:rsidP="00B076EF">
            <w:pPr>
              <w:jc w:val="right"/>
            </w:pPr>
            <w:r>
              <w:t>0.71%</w:t>
            </w:r>
          </w:p>
        </w:tc>
        <w:tc>
          <w:tcPr>
            <w:tcW w:w="1315" w:type="dxa"/>
          </w:tcPr>
          <w:p w:rsidR="00B076EF" w:rsidRDefault="00B076EF" w:rsidP="00B076EF">
            <w:pPr>
              <w:jc w:val="right"/>
            </w:pPr>
            <w:r>
              <w:t>0.02%</w:t>
            </w:r>
          </w:p>
        </w:tc>
        <w:tc>
          <w:tcPr>
            <w:tcW w:w="907" w:type="dxa"/>
          </w:tcPr>
          <w:p w:rsidR="00B076EF" w:rsidRDefault="00B076EF" w:rsidP="00B076EF">
            <w:pPr>
              <w:jc w:val="right"/>
            </w:pPr>
            <w:r>
              <w:t>0.48%</w:t>
            </w:r>
          </w:p>
        </w:tc>
        <w:tc>
          <w:tcPr>
            <w:tcW w:w="907" w:type="dxa"/>
          </w:tcPr>
          <w:p w:rsidR="00B076EF" w:rsidRDefault="00B076EF" w:rsidP="00B076EF">
            <w:pPr>
              <w:jc w:val="right"/>
            </w:pPr>
            <w:r>
              <w:t>0.03%</w:t>
            </w:r>
          </w:p>
        </w:tc>
      </w:tr>
      <w:tr w:rsidR="00B076EF" w:rsidTr="00B076EF">
        <w:tc>
          <w:tcPr>
            <w:tcW w:w="1429" w:type="dxa"/>
          </w:tcPr>
          <w:p w:rsidR="00B076EF" w:rsidRDefault="00B076EF" w:rsidP="00B076EF">
            <w:pPr>
              <w:jc w:val="left"/>
            </w:pPr>
            <w:r>
              <w:rPr>
                <w:rFonts w:hint="eastAsia"/>
              </w:rPr>
              <w:t>过去六个月</w:t>
            </w:r>
          </w:p>
        </w:tc>
        <w:tc>
          <w:tcPr>
            <w:tcW w:w="1315" w:type="dxa"/>
          </w:tcPr>
          <w:p w:rsidR="00B076EF" w:rsidRDefault="00B076EF" w:rsidP="00B076EF">
            <w:pPr>
              <w:jc w:val="right"/>
            </w:pPr>
            <w:r>
              <w:t>2.14%</w:t>
            </w:r>
          </w:p>
        </w:tc>
        <w:tc>
          <w:tcPr>
            <w:tcW w:w="1315" w:type="dxa"/>
          </w:tcPr>
          <w:p w:rsidR="00B076EF" w:rsidRDefault="00B076EF" w:rsidP="00B076EF">
            <w:pPr>
              <w:jc w:val="right"/>
            </w:pPr>
            <w:r>
              <w:t>0.05%</w:t>
            </w:r>
          </w:p>
        </w:tc>
        <w:tc>
          <w:tcPr>
            <w:tcW w:w="1315" w:type="dxa"/>
          </w:tcPr>
          <w:p w:rsidR="00B076EF" w:rsidRDefault="00B076EF" w:rsidP="00B076EF">
            <w:pPr>
              <w:jc w:val="right"/>
            </w:pPr>
            <w:r>
              <w:t>1.43%</w:t>
            </w:r>
          </w:p>
        </w:tc>
        <w:tc>
          <w:tcPr>
            <w:tcW w:w="1315" w:type="dxa"/>
          </w:tcPr>
          <w:p w:rsidR="00B076EF" w:rsidRDefault="00B076EF" w:rsidP="00B076EF">
            <w:pPr>
              <w:jc w:val="right"/>
            </w:pPr>
            <w:r>
              <w:t>0.02%</w:t>
            </w:r>
          </w:p>
        </w:tc>
        <w:tc>
          <w:tcPr>
            <w:tcW w:w="907" w:type="dxa"/>
          </w:tcPr>
          <w:p w:rsidR="00B076EF" w:rsidRDefault="00B076EF" w:rsidP="00B076EF">
            <w:pPr>
              <w:jc w:val="right"/>
            </w:pPr>
            <w:r>
              <w:t>0.71%</w:t>
            </w:r>
          </w:p>
        </w:tc>
        <w:tc>
          <w:tcPr>
            <w:tcW w:w="907" w:type="dxa"/>
          </w:tcPr>
          <w:p w:rsidR="00B076EF" w:rsidRDefault="00B076EF" w:rsidP="00B076EF">
            <w:pPr>
              <w:jc w:val="right"/>
            </w:pPr>
            <w:r>
              <w:t>0.03%</w:t>
            </w:r>
          </w:p>
        </w:tc>
      </w:tr>
      <w:tr w:rsidR="00B076EF" w:rsidTr="00B076EF">
        <w:tc>
          <w:tcPr>
            <w:tcW w:w="1429" w:type="dxa"/>
          </w:tcPr>
          <w:p w:rsidR="00B076EF" w:rsidRDefault="00B076EF" w:rsidP="00B076EF">
            <w:pPr>
              <w:jc w:val="left"/>
            </w:pPr>
            <w:r>
              <w:rPr>
                <w:rFonts w:hint="eastAsia"/>
              </w:rPr>
              <w:t>过去一年</w:t>
            </w:r>
          </w:p>
        </w:tc>
        <w:tc>
          <w:tcPr>
            <w:tcW w:w="1315" w:type="dxa"/>
          </w:tcPr>
          <w:p w:rsidR="00B076EF" w:rsidRDefault="00B076EF" w:rsidP="00B076EF">
            <w:pPr>
              <w:jc w:val="right"/>
            </w:pPr>
            <w:r>
              <w:t>1.58%</w:t>
            </w:r>
          </w:p>
        </w:tc>
        <w:tc>
          <w:tcPr>
            <w:tcW w:w="1315" w:type="dxa"/>
          </w:tcPr>
          <w:p w:rsidR="00B076EF" w:rsidRDefault="00B076EF" w:rsidP="00B076EF">
            <w:pPr>
              <w:jc w:val="right"/>
            </w:pPr>
            <w:r>
              <w:t>0.08%</w:t>
            </w:r>
          </w:p>
        </w:tc>
        <w:tc>
          <w:tcPr>
            <w:tcW w:w="1315" w:type="dxa"/>
          </w:tcPr>
          <w:p w:rsidR="00B076EF" w:rsidRDefault="00B076EF" w:rsidP="00B076EF">
            <w:pPr>
              <w:jc w:val="right"/>
            </w:pPr>
            <w:r>
              <w:t>2.03%</w:t>
            </w:r>
          </w:p>
        </w:tc>
        <w:tc>
          <w:tcPr>
            <w:tcW w:w="1315" w:type="dxa"/>
          </w:tcPr>
          <w:p w:rsidR="00B076EF" w:rsidRDefault="00B076EF" w:rsidP="00B076EF">
            <w:pPr>
              <w:jc w:val="right"/>
            </w:pPr>
            <w:r>
              <w:t>0.02%</w:t>
            </w:r>
          </w:p>
        </w:tc>
        <w:tc>
          <w:tcPr>
            <w:tcW w:w="907" w:type="dxa"/>
          </w:tcPr>
          <w:p w:rsidR="00B076EF" w:rsidRDefault="00B076EF" w:rsidP="00B076EF">
            <w:pPr>
              <w:jc w:val="right"/>
            </w:pPr>
            <w:r>
              <w:t>-0.45%</w:t>
            </w:r>
          </w:p>
        </w:tc>
        <w:tc>
          <w:tcPr>
            <w:tcW w:w="907" w:type="dxa"/>
          </w:tcPr>
          <w:p w:rsidR="00B076EF" w:rsidRDefault="00B076EF" w:rsidP="00B076EF">
            <w:pPr>
              <w:jc w:val="right"/>
            </w:pPr>
            <w:r>
              <w:t>0.06%</w:t>
            </w:r>
          </w:p>
        </w:tc>
      </w:tr>
      <w:tr w:rsidR="00B076EF" w:rsidTr="00B076EF">
        <w:tc>
          <w:tcPr>
            <w:tcW w:w="1429" w:type="dxa"/>
          </w:tcPr>
          <w:p w:rsidR="00B076EF" w:rsidRDefault="00B076EF" w:rsidP="00B076EF">
            <w:pPr>
              <w:jc w:val="left"/>
            </w:pPr>
            <w:r>
              <w:rPr>
                <w:rFonts w:hint="eastAsia"/>
              </w:rPr>
              <w:t>自基金合同生效起至今</w:t>
            </w:r>
          </w:p>
        </w:tc>
        <w:tc>
          <w:tcPr>
            <w:tcW w:w="1315" w:type="dxa"/>
          </w:tcPr>
          <w:p w:rsidR="00B076EF" w:rsidRDefault="00B076EF" w:rsidP="00B076EF">
            <w:pPr>
              <w:jc w:val="right"/>
            </w:pPr>
            <w:r>
              <w:t>4.15%</w:t>
            </w:r>
          </w:p>
        </w:tc>
        <w:tc>
          <w:tcPr>
            <w:tcW w:w="1315" w:type="dxa"/>
          </w:tcPr>
          <w:p w:rsidR="00B076EF" w:rsidRDefault="00B076EF" w:rsidP="00B076EF">
            <w:pPr>
              <w:jc w:val="right"/>
            </w:pPr>
            <w:r>
              <w:t>0.11%</w:t>
            </w:r>
          </w:p>
        </w:tc>
        <w:tc>
          <w:tcPr>
            <w:tcW w:w="1315" w:type="dxa"/>
          </w:tcPr>
          <w:p w:rsidR="00B076EF" w:rsidRDefault="00B076EF" w:rsidP="00B076EF">
            <w:pPr>
              <w:jc w:val="right"/>
            </w:pPr>
            <w:r>
              <w:t>3.59%</w:t>
            </w:r>
          </w:p>
        </w:tc>
        <w:tc>
          <w:tcPr>
            <w:tcW w:w="1315" w:type="dxa"/>
          </w:tcPr>
          <w:p w:rsidR="00B076EF" w:rsidRDefault="00B076EF" w:rsidP="00B076EF">
            <w:pPr>
              <w:jc w:val="right"/>
            </w:pPr>
            <w:r>
              <w:t>0.04%</w:t>
            </w:r>
          </w:p>
        </w:tc>
        <w:tc>
          <w:tcPr>
            <w:tcW w:w="907" w:type="dxa"/>
          </w:tcPr>
          <w:p w:rsidR="00B076EF" w:rsidRDefault="00B076EF" w:rsidP="00B076EF">
            <w:pPr>
              <w:jc w:val="right"/>
            </w:pPr>
            <w:r>
              <w:t>0.56%</w:t>
            </w:r>
          </w:p>
        </w:tc>
        <w:tc>
          <w:tcPr>
            <w:tcW w:w="907" w:type="dxa"/>
          </w:tcPr>
          <w:p w:rsidR="00B076EF" w:rsidRDefault="00B076EF" w:rsidP="00B076EF">
            <w:pPr>
              <w:jc w:val="right"/>
            </w:pPr>
            <w:r>
              <w:t>0.07%</w:t>
            </w:r>
          </w:p>
        </w:tc>
      </w:tr>
    </w:tbl>
    <w:p w:rsidR="00B076EF" w:rsidRDefault="00B076EF" w:rsidP="00B076EF">
      <w:pPr>
        <w:pStyle w:val="-3"/>
        <w:spacing w:before="156" w:after="156"/>
      </w:pPr>
      <w:r>
        <w:rPr>
          <w:rFonts w:hint="eastAsia"/>
        </w:rPr>
        <w:t>自基金合同生效以来基金份额累计净值增长率变动及其与同期业绩比较基准收益率变动的比较</w:t>
      </w:r>
    </w:p>
    <w:p w:rsidR="00B076EF" w:rsidRDefault="00B076EF" w:rsidP="00B076EF">
      <w:r>
        <w:rPr>
          <w:noProof/>
        </w:rPr>
        <w:drawing>
          <wp:inline distT="0" distB="0" distL="0" distR="0">
            <wp:extent cx="5274310" cy="3458845"/>
            <wp:effectExtent l="0" t="0" r="2540" b="825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B076EF" w:rsidRDefault="00B076EF" w:rsidP="00B076EF">
      <w:r>
        <w:rPr>
          <w:noProof/>
        </w:rPr>
        <w:drawing>
          <wp:inline distT="0" distB="0" distL="0" distR="0">
            <wp:extent cx="5274310" cy="3458845"/>
            <wp:effectExtent l="0" t="0" r="2540" b="825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B076EF" w:rsidRDefault="00B076EF" w:rsidP="00B076EF">
      <w:r>
        <w:rPr>
          <w:noProof/>
        </w:rPr>
        <w:lastRenderedPageBreak/>
        <w:drawing>
          <wp:inline distT="0" distB="0" distL="0" distR="0">
            <wp:extent cx="5274310" cy="3458845"/>
            <wp:effectExtent l="0" t="0" r="2540" b="8255"/>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B076EF" w:rsidRDefault="00B076EF" w:rsidP="00B076EF">
      <w:r>
        <w:rPr>
          <w:noProof/>
        </w:rPr>
        <w:drawing>
          <wp:inline distT="0" distB="0" distL="0" distR="0">
            <wp:extent cx="5274310" cy="3458845"/>
            <wp:effectExtent l="0" t="0" r="2540" b="8255"/>
            <wp:docPr id="4" name="图片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1">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B076EF" w:rsidRDefault="00B076EF" w:rsidP="00B076EF">
      <w:r>
        <w:rPr>
          <w:noProof/>
        </w:rPr>
        <w:lastRenderedPageBreak/>
        <w:drawing>
          <wp:inline distT="0" distB="0" distL="0" distR="0">
            <wp:extent cx="5274310" cy="3458845"/>
            <wp:effectExtent l="0" t="0" r="2540" b="8255"/>
            <wp:docPr id="5" name="图片 5"/>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2">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B076EF" w:rsidRDefault="00B076EF" w:rsidP="00B076EF">
      <w:pPr>
        <w:pStyle w:val="-8"/>
      </w:pPr>
      <w:r>
        <w:rPr>
          <w:rFonts w:hint="eastAsia"/>
        </w:rPr>
        <w:t>注：本基金从2024年12月9日起新增D类份额，D类份额自2024年12月10日起存续；</w:t>
      </w:r>
    </w:p>
    <w:p w:rsidR="00B076EF" w:rsidRDefault="00B076EF" w:rsidP="00B076EF">
      <w:pPr>
        <w:pStyle w:val="-"/>
        <w:ind w:firstLine="420"/>
      </w:pPr>
      <w:r>
        <w:rPr>
          <w:rFonts w:hint="eastAsia"/>
        </w:rPr>
        <w:t>本基金从2021年12月20日起新增E类份额，E类份额自2021年12月21日起存续；</w:t>
      </w:r>
    </w:p>
    <w:p w:rsidR="00B076EF" w:rsidRDefault="00B076EF" w:rsidP="00B076EF">
      <w:pPr>
        <w:pStyle w:val="-"/>
        <w:ind w:firstLine="420"/>
      </w:pPr>
      <w:r>
        <w:rPr>
          <w:rFonts w:hint="eastAsia"/>
        </w:rPr>
        <w:t>本基金从2024年11月18日起新增I类份额，I类份额自2024年11月19日起存续。</w:t>
      </w:r>
    </w:p>
    <w:p w:rsidR="00B076EF" w:rsidRDefault="00B076EF" w:rsidP="00B076EF">
      <w:pPr>
        <w:pStyle w:val="-"/>
        <w:ind w:firstLine="420"/>
      </w:pPr>
      <w:r>
        <w:rPr>
          <w:rFonts w:hint="eastAsia"/>
        </w:rPr>
        <w:t>本基金存续期出现赎空，相关数据和指标按实际存续期计算。</w:t>
      </w:r>
    </w:p>
    <w:p w:rsidR="00B076EF" w:rsidRDefault="00B076EF" w:rsidP="00B076EF">
      <w:pPr>
        <w:pStyle w:val="-1"/>
        <w:ind w:left="281" w:hanging="281"/>
      </w:pPr>
      <w:r>
        <w:rPr>
          <w:rFonts w:hint="eastAsia"/>
        </w:rPr>
        <w:t>管理人报告</w:t>
      </w:r>
    </w:p>
    <w:p w:rsidR="00B076EF" w:rsidRDefault="00B076EF" w:rsidP="00B076EF">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B076EF" w:rsidTr="005C1D3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B076EF" w:rsidRPr="00B076EF" w:rsidRDefault="00B076EF" w:rsidP="00B076EF">
            <w:pPr>
              <w:jc w:val="center"/>
              <w:rPr>
                <w:b/>
              </w:rPr>
            </w:pPr>
            <w:r w:rsidRPr="00B076EF">
              <w:rPr>
                <w:rFonts w:hint="eastAsia"/>
                <w:b/>
              </w:rPr>
              <w:t>姓名</w:t>
            </w:r>
          </w:p>
        </w:tc>
        <w:tc>
          <w:tcPr>
            <w:tcW w:w="851" w:type="dxa"/>
            <w:vMerge w:val="restart"/>
          </w:tcPr>
          <w:p w:rsidR="00B076EF" w:rsidRPr="00B076EF" w:rsidRDefault="00B076EF" w:rsidP="00B076EF">
            <w:pPr>
              <w:jc w:val="center"/>
              <w:rPr>
                <w:b/>
              </w:rPr>
            </w:pPr>
            <w:r w:rsidRPr="00B076EF">
              <w:rPr>
                <w:rFonts w:hint="eastAsia"/>
                <w:b/>
              </w:rPr>
              <w:t>职务</w:t>
            </w:r>
          </w:p>
        </w:tc>
        <w:tc>
          <w:tcPr>
            <w:tcW w:w="2234" w:type="dxa"/>
            <w:gridSpan w:val="2"/>
            <w:tcBorders>
              <w:bottom w:val="single" w:sz="4" w:space="0" w:color="auto"/>
            </w:tcBorders>
          </w:tcPr>
          <w:p w:rsidR="00B076EF" w:rsidRPr="00B076EF" w:rsidRDefault="00B076EF" w:rsidP="00B076EF">
            <w:pPr>
              <w:jc w:val="center"/>
              <w:rPr>
                <w:b/>
              </w:rPr>
            </w:pPr>
            <w:r w:rsidRPr="00B076EF">
              <w:rPr>
                <w:rFonts w:hint="eastAsia"/>
                <w:b/>
              </w:rPr>
              <w:t>任本基金的基金经理期限</w:t>
            </w:r>
          </w:p>
        </w:tc>
        <w:tc>
          <w:tcPr>
            <w:tcW w:w="703" w:type="dxa"/>
            <w:vMerge w:val="restart"/>
          </w:tcPr>
          <w:p w:rsidR="00B076EF" w:rsidRPr="00B076EF" w:rsidRDefault="00B076EF" w:rsidP="00B076EF">
            <w:pPr>
              <w:jc w:val="center"/>
              <w:rPr>
                <w:b/>
              </w:rPr>
            </w:pPr>
            <w:r w:rsidRPr="00B076EF">
              <w:rPr>
                <w:rFonts w:hint="eastAsia"/>
                <w:b/>
              </w:rPr>
              <w:t>证券从业年限</w:t>
            </w:r>
          </w:p>
        </w:tc>
        <w:tc>
          <w:tcPr>
            <w:tcW w:w="3856" w:type="dxa"/>
            <w:vMerge w:val="restart"/>
          </w:tcPr>
          <w:p w:rsidR="00B076EF" w:rsidRPr="00B076EF" w:rsidRDefault="00B076EF" w:rsidP="00B076EF">
            <w:pPr>
              <w:jc w:val="center"/>
              <w:rPr>
                <w:b/>
              </w:rPr>
            </w:pPr>
            <w:r w:rsidRPr="00B076EF">
              <w:rPr>
                <w:rFonts w:hint="eastAsia"/>
                <w:b/>
              </w:rPr>
              <w:t>说明</w:t>
            </w:r>
          </w:p>
        </w:tc>
      </w:tr>
      <w:tr w:rsidR="00B076EF" w:rsidTr="00B076EF">
        <w:tc>
          <w:tcPr>
            <w:tcW w:w="862" w:type="dxa"/>
            <w:vMerge/>
          </w:tcPr>
          <w:p w:rsidR="00B076EF" w:rsidRDefault="00B076EF" w:rsidP="00B076EF">
            <w:pPr>
              <w:jc w:val="left"/>
            </w:pPr>
          </w:p>
        </w:tc>
        <w:tc>
          <w:tcPr>
            <w:tcW w:w="851" w:type="dxa"/>
            <w:vMerge/>
          </w:tcPr>
          <w:p w:rsidR="00B076EF" w:rsidRDefault="00B076EF" w:rsidP="00B076EF">
            <w:pPr>
              <w:jc w:val="left"/>
            </w:pPr>
          </w:p>
        </w:tc>
        <w:tc>
          <w:tcPr>
            <w:tcW w:w="1117" w:type="dxa"/>
            <w:shd w:val="clear" w:color="auto" w:fill="BFBFBF"/>
          </w:tcPr>
          <w:p w:rsidR="00B076EF" w:rsidRPr="00B076EF" w:rsidRDefault="00B076EF" w:rsidP="00B076EF">
            <w:pPr>
              <w:jc w:val="center"/>
              <w:rPr>
                <w:b/>
              </w:rPr>
            </w:pPr>
            <w:r w:rsidRPr="00B076EF">
              <w:rPr>
                <w:rFonts w:hint="eastAsia"/>
                <w:b/>
              </w:rPr>
              <w:t>任职日期</w:t>
            </w:r>
          </w:p>
        </w:tc>
        <w:tc>
          <w:tcPr>
            <w:tcW w:w="1117" w:type="dxa"/>
            <w:shd w:val="clear" w:color="auto" w:fill="BFBFBF"/>
          </w:tcPr>
          <w:p w:rsidR="00B076EF" w:rsidRPr="00B076EF" w:rsidRDefault="00B076EF" w:rsidP="00B076EF">
            <w:pPr>
              <w:jc w:val="center"/>
              <w:rPr>
                <w:b/>
              </w:rPr>
            </w:pPr>
            <w:r w:rsidRPr="00B076EF">
              <w:rPr>
                <w:rFonts w:hint="eastAsia"/>
                <w:b/>
              </w:rPr>
              <w:t>离任日期</w:t>
            </w:r>
          </w:p>
        </w:tc>
        <w:tc>
          <w:tcPr>
            <w:tcW w:w="703" w:type="dxa"/>
            <w:vMerge/>
          </w:tcPr>
          <w:p w:rsidR="00B076EF" w:rsidRDefault="00B076EF" w:rsidP="00B076EF">
            <w:pPr>
              <w:jc w:val="left"/>
            </w:pPr>
          </w:p>
        </w:tc>
        <w:tc>
          <w:tcPr>
            <w:tcW w:w="3856" w:type="dxa"/>
            <w:vMerge/>
          </w:tcPr>
          <w:p w:rsidR="00B076EF" w:rsidRDefault="00B076EF" w:rsidP="00B076EF">
            <w:pPr>
              <w:jc w:val="left"/>
            </w:pPr>
          </w:p>
        </w:tc>
      </w:tr>
      <w:tr w:rsidR="00B076EF" w:rsidTr="00B076EF">
        <w:tc>
          <w:tcPr>
            <w:tcW w:w="862" w:type="dxa"/>
          </w:tcPr>
          <w:p w:rsidR="00B076EF" w:rsidRDefault="00B076EF" w:rsidP="00B076EF">
            <w:pPr>
              <w:jc w:val="left"/>
            </w:pPr>
            <w:r>
              <w:rPr>
                <w:rFonts w:hint="eastAsia"/>
              </w:rPr>
              <w:t>杜才超</w:t>
            </w:r>
          </w:p>
        </w:tc>
        <w:tc>
          <w:tcPr>
            <w:tcW w:w="851" w:type="dxa"/>
          </w:tcPr>
          <w:p w:rsidR="00B076EF" w:rsidRDefault="00B076EF" w:rsidP="00B076EF">
            <w:pPr>
              <w:jc w:val="left"/>
            </w:pPr>
            <w:r>
              <w:rPr>
                <w:rFonts w:hint="eastAsia"/>
              </w:rPr>
              <w:t>本基金基金经理</w:t>
            </w:r>
          </w:p>
        </w:tc>
        <w:tc>
          <w:tcPr>
            <w:tcW w:w="1117" w:type="dxa"/>
          </w:tcPr>
          <w:p w:rsidR="00B076EF" w:rsidRDefault="00B076EF" w:rsidP="00B076EF">
            <w:pPr>
              <w:jc w:val="left"/>
            </w:pPr>
            <w:r>
              <w:rPr>
                <w:rFonts w:hint="eastAsia"/>
              </w:rPr>
              <w:t>2023</w:t>
            </w:r>
            <w:r>
              <w:rPr>
                <w:rFonts w:hint="eastAsia"/>
              </w:rPr>
              <w:t>年</w:t>
            </w:r>
            <w:r>
              <w:rPr>
                <w:rFonts w:hint="eastAsia"/>
              </w:rPr>
              <w:t>12</w:t>
            </w:r>
            <w:r>
              <w:rPr>
                <w:rFonts w:hint="eastAsia"/>
              </w:rPr>
              <w:t>月</w:t>
            </w:r>
            <w:r>
              <w:rPr>
                <w:rFonts w:hint="eastAsia"/>
              </w:rPr>
              <w:t>29</w:t>
            </w:r>
            <w:r>
              <w:rPr>
                <w:rFonts w:hint="eastAsia"/>
              </w:rPr>
              <w:t>日</w:t>
            </w:r>
          </w:p>
        </w:tc>
        <w:tc>
          <w:tcPr>
            <w:tcW w:w="1117" w:type="dxa"/>
          </w:tcPr>
          <w:p w:rsidR="00B076EF" w:rsidRDefault="00B076EF" w:rsidP="00B076EF">
            <w:pPr>
              <w:jc w:val="right"/>
            </w:pPr>
            <w:r>
              <w:t>-</w:t>
            </w:r>
          </w:p>
        </w:tc>
        <w:tc>
          <w:tcPr>
            <w:tcW w:w="703" w:type="dxa"/>
          </w:tcPr>
          <w:p w:rsidR="00B076EF" w:rsidRDefault="00B076EF" w:rsidP="00B076EF">
            <w:pPr>
              <w:jc w:val="left"/>
            </w:pPr>
            <w:r>
              <w:rPr>
                <w:rFonts w:hint="eastAsia"/>
              </w:rPr>
              <w:t>13</w:t>
            </w:r>
            <w:r>
              <w:rPr>
                <w:rFonts w:hint="eastAsia"/>
              </w:rPr>
              <w:t>年</w:t>
            </w:r>
          </w:p>
        </w:tc>
        <w:tc>
          <w:tcPr>
            <w:tcW w:w="3856" w:type="dxa"/>
          </w:tcPr>
          <w:p w:rsidR="00B076EF" w:rsidRDefault="00B076EF" w:rsidP="00B076EF">
            <w:r>
              <w:rPr>
                <w:rFonts w:hint="eastAsia"/>
              </w:rPr>
              <w:t>中国国籍，中央财经大学金融学硕士，具有基金从业资格。</w:t>
            </w:r>
            <w:r>
              <w:rPr>
                <w:rFonts w:hint="eastAsia"/>
              </w:rPr>
              <w:t>2012</w:t>
            </w:r>
            <w:r>
              <w:rPr>
                <w:rFonts w:hint="eastAsia"/>
              </w:rPr>
              <w:t>年</w:t>
            </w:r>
            <w:r>
              <w:rPr>
                <w:rFonts w:hint="eastAsia"/>
              </w:rPr>
              <w:t>7</w:t>
            </w:r>
            <w:r>
              <w:rPr>
                <w:rFonts w:hint="eastAsia"/>
              </w:rPr>
              <w:t>月加入南方基金，历任债券交易员、债券研究员、信用分析师。</w:t>
            </w:r>
            <w:r>
              <w:rPr>
                <w:rFonts w:hint="eastAsia"/>
              </w:rPr>
              <w:t>2016</w:t>
            </w:r>
            <w:r>
              <w:rPr>
                <w:rFonts w:hint="eastAsia"/>
              </w:rPr>
              <w:t>年</w:t>
            </w:r>
            <w:r>
              <w:rPr>
                <w:rFonts w:hint="eastAsia"/>
              </w:rPr>
              <w:t>3</w:t>
            </w:r>
            <w:r>
              <w:rPr>
                <w:rFonts w:hint="eastAsia"/>
              </w:rPr>
              <w:t>月</w:t>
            </w:r>
            <w:r>
              <w:rPr>
                <w:rFonts w:hint="eastAsia"/>
              </w:rPr>
              <w:t>18</w:t>
            </w:r>
            <w:r>
              <w:rPr>
                <w:rFonts w:hint="eastAsia"/>
              </w:rPr>
              <w:t>日至</w:t>
            </w:r>
            <w:r>
              <w:rPr>
                <w:rFonts w:hint="eastAsia"/>
              </w:rPr>
              <w:t>2016</w:t>
            </w:r>
            <w:r>
              <w:rPr>
                <w:rFonts w:hint="eastAsia"/>
              </w:rPr>
              <w:t>年</w:t>
            </w:r>
            <w:r>
              <w:rPr>
                <w:rFonts w:hint="eastAsia"/>
              </w:rPr>
              <w:t>12</w:t>
            </w:r>
            <w:r>
              <w:rPr>
                <w:rFonts w:hint="eastAsia"/>
              </w:rPr>
              <w:t>月</w:t>
            </w:r>
            <w:r>
              <w:rPr>
                <w:rFonts w:hint="eastAsia"/>
              </w:rPr>
              <w:t>9</w:t>
            </w:r>
            <w:r>
              <w:rPr>
                <w:rFonts w:hint="eastAsia"/>
              </w:rPr>
              <w:t>日，任南方润元、南方稳利、南方多利、南方金利的基金经理助理。</w:t>
            </w:r>
            <w:r>
              <w:rPr>
                <w:rFonts w:hint="eastAsia"/>
              </w:rPr>
              <w:t>2016</w:t>
            </w:r>
            <w:r>
              <w:rPr>
                <w:rFonts w:hint="eastAsia"/>
              </w:rPr>
              <w:t>年</w:t>
            </w:r>
            <w:r>
              <w:rPr>
                <w:rFonts w:hint="eastAsia"/>
              </w:rPr>
              <w:t>12</w:t>
            </w:r>
            <w:r>
              <w:rPr>
                <w:rFonts w:hint="eastAsia"/>
              </w:rPr>
              <w:t>月</w:t>
            </w:r>
            <w:r>
              <w:rPr>
                <w:rFonts w:hint="eastAsia"/>
              </w:rPr>
              <w:t>9</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日，任南方润元、南方稳利基金经理；</w:t>
            </w:r>
            <w:r>
              <w:rPr>
                <w:rFonts w:hint="eastAsia"/>
              </w:rPr>
              <w:t>2018</w:t>
            </w:r>
            <w:r>
              <w:rPr>
                <w:rFonts w:hint="eastAsia"/>
              </w:rPr>
              <w:t>年</w:t>
            </w:r>
            <w:r>
              <w:rPr>
                <w:rFonts w:hint="eastAsia"/>
              </w:rPr>
              <w:t>12</w:t>
            </w:r>
            <w:r>
              <w:rPr>
                <w:rFonts w:hint="eastAsia"/>
              </w:rPr>
              <w:t>月</w:t>
            </w:r>
            <w:r>
              <w:rPr>
                <w:rFonts w:hint="eastAsia"/>
              </w:rPr>
              <w:t>13</w:t>
            </w:r>
            <w:r>
              <w:rPr>
                <w:rFonts w:hint="eastAsia"/>
              </w:rPr>
              <w:t>日至</w:t>
            </w:r>
            <w:r>
              <w:rPr>
                <w:rFonts w:hint="eastAsia"/>
              </w:rPr>
              <w:t>2020</w:t>
            </w:r>
            <w:r>
              <w:rPr>
                <w:rFonts w:hint="eastAsia"/>
              </w:rPr>
              <w:t>年</w:t>
            </w:r>
            <w:r>
              <w:rPr>
                <w:rFonts w:hint="eastAsia"/>
              </w:rPr>
              <w:t>2</w:t>
            </w:r>
            <w:r>
              <w:rPr>
                <w:rFonts w:hint="eastAsia"/>
              </w:rPr>
              <w:t>月</w:t>
            </w:r>
            <w:r>
              <w:rPr>
                <w:rFonts w:hint="eastAsia"/>
              </w:rPr>
              <w:t>14</w:t>
            </w:r>
            <w:r>
              <w:rPr>
                <w:rFonts w:hint="eastAsia"/>
              </w:rPr>
              <w:t>日，任南方交元基金经理；</w:t>
            </w:r>
            <w:r>
              <w:rPr>
                <w:rFonts w:hint="eastAsia"/>
              </w:rPr>
              <w:t>2019</w:t>
            </w:r>
            <w:r>
              <w:rPr>
                <w:rFonts w:hint="eastAsia"/>
              </w:rPr>
              <w:t>年</w:t>
            </w:r>
            <w:r>
              <w:rPr>
                <w:rFonts w:hint="eastAsia"/>
              </w:rPr>
              <w:t>6</w:t>
            </w:r>
            <w:r>
              <w:rPr>
                <w:rFonts w:hint="eastAsia"/>
              </w:rPr>
              <w:t>月</w:t>
            </w:r>
            <w:r>
              <w:rPr>
                <w:rFonts w:hint="eastAsia"/>
              </w:rPr>
              <w:t>24</w:t>
            </w:r>
            <w:r>
              <w:rPr>
                <w:rFonts w:hint="eastAsia"/>
              </w:rPr>
              <w:t>日至</w:t>
            </w:r>
            <w:r>
              <w:rPr>
                <w:rFonts w:hint="eastAsia"/>
              </w:rPr>
              <w:t>2020</w:t>
            </w:r>
            <w:r>
              <w:rPr>
                <w:rFonts w:hint="eastAsia"/>
              </w:rPr>
              <w:t>年</w:t>
            </w:r>
            <w:r>
              <w:rPr>
                <w:rFonts w:hint="eastAsia"/>
              </w:rPr>
              <w:t>7</w:t>
            </w:r>
            <w:r>
              <w:rPr>
                <w:rFonts w:hint="eastAsia"/>
              </w:rPr>
              <w:t>月</w:t>
            </w:r>
            <w:r>
              <w:rPr>
                <w:rFonts w:hint="eastAsia"/>
              </w:rPr>
              <w:t>31</w:t>
            </w:r>
            <w:r>
              <w:rPr>
                <w:rFonts w:hint="eastAsia"/>
              </w:rPr>
              <w:t>日，任南方旭元基金经理；</w:t>
            </w:r>
            <w:r>
              <w:rPr>
                <w:rFonts w:hint="eastAsia"/>
              </w:rPr>
              <w:t>2020</w:t>
            </w:r>
            <w:r>
              <w:rPr>
                <w:rFonts w:hint="eastAsia"/>
              </w:rPr>
              <w:t>年</w:t>
            </w:r>
            <w:r>
              <w:rPr>
                <w:rFonts w:hint="eastAsia"/>
              </w:rPr>
              <w:t>1</w:t>
            </w:r>
            <w:r>
              <w:rPr>
                <w:rFonts w:hint="eastAsia"/>
              </w:rPr>
              <w:t>月</w:t>
            </w:r>
            <w:r>
              <w:rPr>
                <w:rFonts w:hint="eastAsia"/>
              </w:rPr>
              <w:t>15</w:t>
            </w:r>
            <w:r>
              <w:rPr>
                <w:rFonts w:hint="eastAsia"/>
              </w:rPr>
              <w:t>日至</w:t>
            </w:r>
            <w:r>
              <w:rPr>
                <w:rFonts w:hint="eastAsia"/>
              </w:rPr>
              <w:t>2021</w:t>
            </w:r>
            <w:r>
              <w:rPr>
                <w:rFonts w:hint="eastAsia"/>
              </w:rPr>
              <w:t>年</w:t>
            </w:r>
            <w:r>
              <w:rPr>
                <w:rFonts w:hint="eastAsia"/>
              </w:rPr>
              <w:t>10</w:t>
            </w:r>
            <w:r>
              <w:rPr>
                <w:rFonts w:hint="eastAsia"/>
              </w:rPr>
              <w:t>月</w:t>
            </w:r>
            <w:r>
              <w:rPr>
                <w:rFonts w:hint="eastAsia"/>
              </w:rPr>
              <w:t>15</w:t>
            </w:r>
            <w:r>
              <w:rPr>
                <w:rFonts w:hint="eastAsia"/>
              </w:rPr>
              <w:t>日，</w:t>
            </w:r>
            <w:r>
              <w:rPr>
                <w:rFonts w:hint="eastAsia"/>
              </w:rPr>
              <w:lastRenderedPageBreak/>
              <w:t>任南方宁利一年债券基金经理；</w:t>
            </w:r>
            <w:r>
              <w:rPr>
                <w:rFonts w:hint="eastAsia"/>
              </w:rPr>
              <w:t>2016</w:t>
            </w:r>
            <w:r>
              <w:rPr>
                <w:rFonts w:hint="eastAsia"/>
              </w:rPr>
              <w:t>年</w:t>
            </w:r>
            <w:r>
              <w:rPr>
                <w:rFonts w:hint="eastAsia"/>
              </w:rPr>
              <w:t>12</w:t>
            </w:r>
            <w:r>
              <w:rPr>
                <w:rFonts w:hint="eastAsia"/>
              </w:rPr>
              <w:t>月</w:t>
            </w:r>
            <w:r>
              <w:rPr>
                <w:rFonts w:hint="eastAsia"/>
              </w:rPr>
              <w:t>9</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日，任南方丰元基金经理；</w:t>
            </w:r>
            <w:r>
              <w:rPr>
                <w:rFonts w:hint="eastAsia"/>
              </w:rPr>
              <w:t>2020</w:t>
            </w:r>
            <w:r>
              <w:rPr>
                <w:rFonts w:hint="eastAsia"/>
              </w:rPr>
              <w:t>年</w:t>
            </w:r>
            <w:r>
              <w:rPr>
                <w:rFonts w:hint="eastAsia"/>
              </w:rPr>
              <w:t>4</w:t>
            </w:r>
            <w:r>
              <w:rPr>
                <w:rFonts w:hint="eastAsia"/>
              </w:rPr>
              <w:t>月</w:t>
            </w:r>
            <w:r>
              <w:rPr>
                <w:rFonts w:hint="eastAsia"/>
              </w:rPr>
              <w:t>29</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日，任南方双元基金经理；</w:t>
            </w:r>
            <w:r>
              <w:rPr>
                <w:rFonts w:hint="eastAsia"/>
              </w:rPr>
              <w:t>2021</w:t>
            </w:r>
            <w:r>
              <w:rPr>
                <w:rFonts w:hint="eastAsia"/>
              </w:rPr>
              <w:t>年</w:t>
            </w:r>
            <w:r>
              <w:rPr>
                <w:rFonts w:hint="eastAsia"/>
              </w:rPr>
              <w:t>9</w:t>
            </w:r>
            <w:r>
              <w:rPr>
                <w:rFonts w:hint="eastAsia"/>
              </w:rPr>
              <w:t>月</w:t>
            </w:r>
            <w:r>
              <w:rPr>
                <w:rFonts w:hint="eastAsia"/>
              </w:rPr>
              <w:t>1</w:t>
            </w:r>
            <w:r>
              <w:rPr>
                <w:rFonts w:hint="eastAsia"/>
              </w:rPr>
              <w:t>日至</w:t>
            </w:r>
            <w:r>
              <w:rPr>
                <w:rFonts w:hint="eastAsia"/>
              </w:rPr>
              <w:t>2023</w:t>
            </w:r>
            <w:r>
              <w:rPr>
                <w:rFonts w:hint="eastAsia"/>
              </w:rPr>
              <w:t>年</w:t>
            </w:r>
            <w:r>
              <w:rPr>
                <w:rFonts w:hint="eastAsia"/>
              </w:rPr>
              <w:t>2</w:t>
            </w:r>
            <w:r>
              <w:rPr>
                <w:rFonts w:hint="eastAsia"/>
              </w:rPr>
              <w:t>月</w:t>
            </w:r>
            <w:r>
              <w:rPr>
                <w:rFonts w:hint="eastAsia"/>
              </w:rPr>
              <w:t>10</w:t>
            </w:r>
            <w:r>
              <w:rPr>
                <w:rFonts w:hint="eastAsia"/>
              </w:rPr>
              <w:t>日，任南方季季享</w:t>
            </w:r>
            <w:r>
              <w:rPr>
                <w:rFonts w:hint="eastAsia"/>
              </w:rPr>
              <w:t>90</w:t>
            </w:r>
            <w:r>
              <w:rPr>
                <w:rFonts w:hint="eastAsia"/>
              </w:rPr>
              <w:t>天滚动持有债券基金经理；</w:t>
            </w:r>
            <w:r>
              <w:rPr>
                <w:rFonts w:hint="eastAsia"/>
              </w:rPr>
              <w:t>2018</w:t>
            </w:r>
            <w:r>
              <w:rPr>
                <w:rFonts w:hint="eastAsia"/>
              </w:rPr>
              <w:t>年</w:t>
            </w:r>
            <w:r>
              <w:rPr>
                <w:rFonts w:hint="eastAsia"/>
              </w:rPr>
              <w:t>9</w:t>
            </w:r>
            <w:r>
              <w:rPr>
                <w:rFonts w:hint="eastAsia"/>
              </w:rPr>
              <w:t>月</w:t>
            </w:r>
            <w:r>
              <w:rPr>
                <w:rFonts w:hint="eastAsia"/>
              </w:rPr>
              <w:t>14</w:t>
            </w:r>
            <w:r>
              <w:rPr>
                <w:rFonts w:hint="eastAsia"/>
              </w:rPr>
              <w:t>日至</w:t>
            </w:r>
            <w:r>
              <w:rPr>
                <w:rFonts w:hint="eastAsia"/>
              </w:rPr>
              <w:t>2026</w:t>
            </w:r>
            <w:r>
              <w:rPr>
                <w:rFonts w:hint="eastAsia"/>
              </w:rPr>
              <w:t>年</w:t>
            </w:r>
            <w:r>
              <w:rPr>
                <w:rFonts w:hint="eastAsia"/>
              </w:rPr>
              <w:t>4</w:t>
            </w:r>
            <w:r>
              <w:rPr>
                <w:rFonts w:hint="eastAsia"/>
              </w:rPr>
              <w:t>月</w:t>
            </w:r>
            <w:r>
              <w:rPr>
                <w:rFonts w:hint="eastAsia"/>
              </w:rPr>
              <w:t>2</w:t>
            </w:r>
            <w:r>
              <w:rPr>
                <w:rFonts w:hint="eastAsia"/>
              </w:rPr>
              <w:t>日，任南方泽元债券基金经理；</w:t>
            </w:r>
            <w:r>
              <w:rPr>
                <w:rFonts w:hint="eastAsia"/>
              </w:rPr>
              <w:t>2016</w:t>
            </w:r>
            <w:r>
              <w:rPr>
                <w:rFonts w:hint="eastAsia"/>
              </w:rPr>
              <w:t>年</w:t>
            </w:r>
            <w:r>
              <w:rPr>
                <w:rFonts w:hint="eastAsia"/>
              </w:rPr>
              <w:t>12</w:t>
            </w:r>
            <w:r>
              <w:rPr>
                <w:rFonts w:hint="eastAsia"/>
              </w:rPr>
              <w:t>月</w:t>
            </w:r>
            <w:r>
              <w:rPr>
                <w:rFonts w:hint="eastAsia"/>
              </w:rPr>
              <w:t>28</w:t>
            </w:r>
            <w:r>
              <w:rPr>
                <w:rFonts w:hint="eastAsia"/>
              </w:rPr>
              <w:t>日至今，任南方宣利基金经理；</w:t>
            </w:r>
            <w:r>
              <w:rPr>
                <w:rFonts w:hint="eastAsia"/>
              </w:rPr>
              <w:t>2019</w:t>
            </w:r>
            <w:r>
              <w:rPr>
                <w:rFonts w:hint="eastAsia"/>
              </w:rPr>
              <w:t>年</w:t>
            </w:r>
            <w:r>
              <w:rPr>
                <w:rFonts w:hint="eastAsia"/>
              </w:rPr>
              <w:t>7</w:t>
            </w:r>
            <w:r>
              <w:rPr>
                <w:rFonts w:hint="eastAsia"/>
              </w:rPr>
              <w:t>月</w:t>
            </w:r>
            <w:r>
              <w:rPr>
                <w:rFonts w:hint="eastAsia"/>
              </w:rPr>
              <w:t>11</w:t>
            </w:r>
            <w:r>
              <w:rPr>
                <w:rFonts w:hint="eastAsia"/>
              </w:rPr>
              <w:t>日至今，任南方泰元基金经理；</w:t>
            </w:r>
            <w:r>
              <w:rPr>
                <w:rFonts w:hint="eastAsia"/>
              </w:rPr>
              <w:t>2020</w:t>
            </w:r>
            <w:r>
              <w:rPr>
                <w:rFonts w:hint="eastAsia"/>
              </w:rPr>
              <w:t>年</w:t>
            </w:r>
            <w:r>
              <w:rPr>
                <w:rFonts w:hint="eastAsia"/>
              </w:rPr>
              <w:t>3</w:t>
            </w:r>
            <w:r>
              <w:rPr>
                <w:rFonts w:hint="eastAsia"/>
              </w:rPr>
              <w:t>月</w:t>
            </w:r>
            <w:r>
              <w:rPr>
                <w:rFonts w:hint="eastAsia"/>
              </w:rPr>
              <w:t>18</w:t>
            </w:r>
            <w:r>
              <w:rPr>
                <w:rFonts w:hint="eastAsia"/>
              </w:rPr>
              <w:t>日至今，任南方乐元中短利率债基金经理；</w:t>
            </w:r>
            <w:r>
              <w:rPr>
                <w:rFonts w:hint="eastAsia"/>
              </w:rPr>
              <w:t>2021</w:t>
            </w:r>
            <w:r>
              <w:rPr>
                <w:rFonts w:hint="eastAsia"/>
              </w:rPr>
              <w:t>年</w:t>
            </w:r>
            <w:r>
              <w:rPr>
                <w:rFonts w:hint="eastAsia"/>
              </w:rPr>
              <w:t>3</w:t>
            </w:r>
            <w:r>
              <w:rPr>
                <w:rFonts w:hint="eastAsia"/>
              </w:rPr>
              <w:t>月</w:t>
            </w:r>
            <w:r>
              <w:rPr>
                <w:rFonts w:hint="eastAsia"/>
              </w:rPr>
              <w:t>31</w:t>
            </w:r>
            <w:r>
              <w:rPr>
                <w:rFonts w:hint="eastAsia"/>
              </w:rPr>
              <w:t>日至今，任南方崇元纯债债券基金经理；</w:t>
            </w:r>
            <w:r>
              <w:rPr>
                <w:rFonts w:hint="eastAsia"/>
              </w:rPr>
              <w:t>2021</w:t>
            </w:r>
            <w:r>
              <w:rPr>
                <w:rFonts w:hint="eastAsia"/>
              </w:rPr>
              <w:t>年</w:t>
            </w:r>
            <w:r>
              <w:rPr>
                <w:rFonts w:hint="eastAsia"/>
              </w:rPr>
              <w:t>6</w:t>
            </w:r>
            <w:r>
              <w:rPr>
                <w:rFonts w:hint="eastAsia"/>
              </w:rPr>
              <w:t>月</w:t>
            </w:r>
            <w:r>
              <w:rPr>
                <w:rFonts w:hint="eastAsia"/>
              </w:rPr>
              <w:t>17</w:t>
            </w:r>
            <w:r>
              <w:rPr>
                <w:rFonts w:hint="eastAsia"/>
              </w:rPr>
              <w:t>日至今，任南方臻利</w:t>
            </w:r>
            <w:r>
              <w:rPr>
                <w:rFonts w:hint="eastAsia"/>
              </w:rPr>
              <w:t>3</w:t>
            </w:r>
            <w:r>
              <w:rPr>
                <w:rFonts w:hint="eastAsia"/>
              </w:rPr>
              <w:t>个月定开债券发起基金经理；</w:t>
            </w:r>
            <w:r>
              <w:rPr>
                <w:rFonts w:hint="eastAsia"/>
              </w:rPr>
              <w:t>2021</w:t>
            </w:r>
            <w:r>
              <w:rPr>
                <w:rFonts w:hint="eastAsia"/>
              </w:rPr>
              <w:t>年</w:t>
            </w:r>
            <w:r>
              <w:rPr>
                <w:rFonts w:hint="eastAsia"/>
              </w:rPr>
              <w:t>6</w:t>
            </w:r>
            <w:r>
              <w:rPr>
                <w:rFonts w:hint="eastAsia"/>
              </w:rPr>
              <w:t>月</w:t>
            </w:r>
            <w:r>
              <w:rPr>
                <w:rFonts w:hint="eastAsia"/>
              </w:rPr>
              <w:t>18</w:t>
            </w:r>
            <w:r>
              <w:rPr>
                <w:rFonts w:hint="eastAsia"/>
              </w:rPr>
              <w:t>日至今，任南方兴利基金经理；</w:t>
            </w:r>
            <w:r>
              <w:rPr>
                <w:rFonts w:hint="eastAsia"/>
              </w:rPr>
              <w:t>2023</w:t>
            </w:r>
            <w:r>
              <w:rPr>
                <w:rFonts w:hint="eastAsia"/>
              </w:rPr>
              <w:t>年</w:t>
            </w:r>
            <w:r>
              <w:rPr>
                <w:rFonts w:hint="eastAsia"/>
              </w:rPr>
              <w:t>8</w:t>
            </w:r>
            <w:r>
              <w:rPr>
                <w:rFonts w:hint="eastAsia"/>
              </w:rPr>
              <w:t>月</w:t>
            </w:r>
            <w:r>
              <w:rPr>
                <w:rFonts w:hint="eastAsia"/>
              </w:rPr>
              <w:t>4</w:t>
            </w:r>
            <w:r>
              <w:rPr>
                <w:rFonts w:hint="eastAsia"/>
              </w:rPr>
              <w:t>日至今，任南方信元债券基金经理；</w:t>
            </w:r>
            <w:r>
              <w:rPr>
                <w:rFonts w:hint="eastAsia"/>
              </w:rPr>
              <w:t>2023</w:t>
            </w:r>
            <w:r>
              <w:rPr>
                <w:rFonts w:hint="eastAsia"/>
              </w:rPr>
              <w:t>年</w:t>
            </w:r>
            <w:r>
              <w:rPr>
                <w:rFonts w:hint="eastAsia"/>
              </w:rPr>
              <w:t>10</w:t>
            </w:r>
            <w:r>
              <w:rPr>
                <w:rFonts w:hint="eastAsia"/>
              </w:rPr>
              <w:t>月</w:t>
            </w:r>
            <w:r>
              <w:rPr>
                <w:rFonts w:hint="eastAsia"/>
              </w:rPr>
              <w:t>20</w:t>
            </w:r>
            <w:r>
              <w:rPr>
                <w:rFonts w:hint="eastAsia"/>
              </w:rPr>
              <w:t>日至今，任南方臻元基金经理；</w:t>
            </w:r>
            <w:r>
              <w:rPr>
                <w:rFonts w:hint="eastAsia"/>
              </w:rPr>
              <w:t>2023</w:t>
            </w:r>
            <w:r>
              <w:rPr>
                <w:rFonts w:hint="eastAsia"/>
              </w:rPr>
              <w:t>年</w:t>
            </w:r>
            <w:r>
              <w:rPr>
                <w:rFonts w:hint="eastAsia"/>
              </w:rPr>
              <w:t>12</w:t>
            </w:r>
            <w:r>
              <w:rPr>
                <w:rFonts w:hint="eastAsia"/>
              </w:rPr>
              <w:t>月</w:t>
            </w:r>
            <w:r>
              <w:rPr>
                <w:rFonts w:hint="eastAsia"/>
              </w:rPr>
              <w:t>29</w:t>
            </w:r>
            <w:r>
              <w:rPr>
                <w:rFonts w:hint="eastAsia"/>
              </w:rPr>
              <w:t>日至今，任南方</w:t>
            </w:r>
            <w:r>
              <w:rPr>
                <w:rFonts w:hint="eastAsia"/>
              </w:rPr>
              <w:t>1-5</w:t>
            </w:r>
            <w:r>
              <w:rPr>
                <w:rFonts w:hint="eastAsia"/>
              </w:rPr>
              <w:t>年国开债基金经理；</w:t>
            </w:r>
            <w:r>
              <w:rPr>
                <w:rFonts w:hint="eastAsia"/>
              </w:rPr>
              <w:t>2024</w:t>
            </w:r>
            <w:r>
              <w:rPr>
                <w:rFonts w:hint="eastAsia"/>
              </w:rPr>
              <w:t>年</w:t>
            </w:r>
            <w:r>
              <w:rPr>
                <w:rFonts w:hint="eastAsia"/>
              </w:rPr>
              <w:t>3</w:t>
            </w:r>
            <w:r>
              <w:rPr>
                <w:rFonts w:hint="eastAsia"/>
              </w:rPr>
              <w:t>月</w:t>
            </w:r>
            <w:r>
              <w:rPr>
                <w:rFonts w:hint="eastAsia"/>
              </w:rPr>
              <w:t>25</w:t>
            </w:r>
            <w:r>
              <w:rPr>
                <w:rFonts w:hint="eastAsia"/>
              </w:rPr>
              <w:t>日至今，任南方创利、南方昭元债券基金经理；</w:t>
            </w:r>
            <w:r>
              <w:rPr>
                <w:rFonts w:hint="eastAsia"/>
              </w:rPr>
              <w:t>2024</w:t>
            </w:r>
            <w:r>
              <w:rPr>
                <w:rFonts w:hint="eastAsia"/>
              </w:rPr>
              <w:t>年</w:t>
            </w:r>
            <w:r>
              <w:rPr>
                <w:rFonts w:hint="eastAsia"/>
              </w:rPr>
              <w:t>5</w:t>
            </w:r>
            <w:r>
              <w:rPr>
                <w:rFonts w:hint="eastAsia"/>
              </w:rPr>
              <w:t>月</w:t>
            </w:r>
            <w:r>
              <w:rPr>
                <w:rFonts w:hint="eastAsia"/>
              </w:rPr>
              <w:t>31</w:t>
            </w:r>
            <w:r>
              <w:rPr>
                <w:rFonts w:hint="eastAsia"/>
              </w:rPr>
              <w:t>日至今，任南方旭元基金经理；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日至今，任南方华元基金经理；</w:t>
            </w:r>
            <w:r>
              <w:rPr>
                <w:rFonts w:hint="eastAsia"/>
              </w:rPr>
              <w:t>2026</w:t>
            </w:r>
            <w:r>
              <w:rPr>
                <w:rFonts w:hint="eastAsia"/>
              </w:rPr>
              <w:t>年</w:t>
            </w:r>
            <w:r>
              <w:rPr>
                <w:rFonts w:hint="eastAsia"/>
              </w:rPr>
              <w:t>4</w:t>
            </w:r>
            <w:r>
              <w:rPr>
                <w:rFonts w:hint="eastAsia"/>
              </w:rPr>
              <w:t>月</w:t>
            </w:r>
            <w:r>
              <w:rPr>
                <w:rFonts w:hint="eastAsia"/>
              </w:rPr>
              <w:t>2</w:t>
            </w:r>
            <w:r>
              <w:rPr>
                <w:rFonts w:hint="eastAsia"/>
              </w:rPr>
              <w:t>日至今，任南方初元中短债债券发起基金经理。</w:t>
            </w:r>
          </w:p>
        </w:tc>
      </w:tr>
    </w:tbl>
    <w:p w:rsidR="00B076EF" w:rsidRDefault="00B076EF" w:rsidP="00B076EF">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B076EF" w:rsidRDefault="00B076EF" w:rsidP="00B076EF">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B076EF" w:rsidRDefault="00B076EF" w:rsidP="00B076EF">
      <w:pPr>
        <w:pStyle w:val="-2"/>
        <w:spacing w:before="312"/>
      </w:pPr>
      <w:r>
        <w:rPr>
          <w:rFonts w:hint="eastAsia"/>
        </w:rPr>
        <w:t>管理人对报告期内本基金运作遵规守信情况的说明</w:t>
      </w:r>
    </w:p>
    <w:p w:rsidR="00B076EF" w:rsidRDefault="00B076EF" w:rsidP="00B076EF">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B076EF" w:rsidRDefault="00B076EF" w:rsidP="00B076EF">
      <w:pPr>
        <w:pStyle w:val="-2"/>
        <w:spacing w:before="312"/>
      </w:pPr>
      <w:r>
        <w:rPr>
          <w:rFonts w:hint="eastAsia"/>
        </w:rPr>
        <w:t>公平交易专项说明</w:t>
      </w:r>
    </w:p>
    <w:p w:rsidR="00B076EF" w:rsidRDefault="00B076EF" w:rsidP="00B076EF">
      <w:pPr>
        <w:pStyle w:val="-3"/>
        <w:spacing w:before="156" w:after="156"/>
      </w:pPr>
      <w:r>
        <w:rPr>
          <w:rFonts w:hint="eastAsia"/>
        </w:rPr>
        <w:t>公平交易制度的执行情况</w:t>
      </w:r>
    </w:p>
    <w:p w:rsidR="00B076EF" w:rsidRDefault="00B076EF" w:rsidP="00B076EF">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B076EF" w:rsidRDefault="00B076EF" w:rsidP="00B076EF">
      <w:pPr>
        <w:pStyle w:val="-3"/>
        <w:spacing w:before="156" w:after="156"/>
      </w:pPr>
      <w:r>
        <w:rPr>
          <w:rFonts w:hint="eastAsia"/>
        </w:rPr>
        <w:t>异常交易行为的专项说明</w:t>
      </w:r>
    </w:p>
    <w:p w:rsidR="00B076EF" w:rsidRDefault="00B076EF" w:rsidP="00B076EF">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B076EF" w:rsidRDefault="00B076EF" w:rsidP="00B076EF">
      <w:pPr>
        <w:pStyle w:val="-2"/>
        <w:spacing w:before="312"/>
      </w:pPr>
      <w:r>
        <w:rPr>
          <w:rFonts w:hint="eastAsia"/>
        </w:rPr>
        <w:t>报告期内基金投资策略和运作分析</w:t>
      </w:r>
    </w:p>
    <w:p w:rsidR="00B076EF" w:rsidRDefault="00B076EF" w:rsidP="00B076EF">
      <w:pPr>
        <w:pStyle w:val="-"/>
        <w:ind w:firstLine="420"/>
      </w:pPr>
      <w:r>
        <w:rPr>
          <w:rFonts w:hint="eastAsia"/>
        </w:rPr>
        <w:t>2026年二季度，我国经济平稳运行，新旧动能持续转换，呈现供强需弱、结构分化的特点。外需偏强、内需承压、物价回升、消费回落、地产磨底、居民信贷回暖偏缓。财政发力放缓，货币政策灵活精准、流动性先宽松后收敛。6月陆家嘴论坛释放结构性政策红利信号，包括利率走廊收窄、非银流动性支持工具等。海外方面，美联储进入政策观察期、利率维持不变，AI浪潮席卷全球、风险资产波动加大，美元指数震荡上扬、人民币兑美元小幅走强。二季度债券市场走势偏强，各期限品种收益率全线下行。利率方面，中短端1-3Y政金普遍下行约8-10bp，10Y国债下行约8bp，30Y-10Y国债利差稳定在约48-50bp。</w:t>
      </w:r>
    </w:p>
    <w:p w:rsidR="00B076EF" w:rsidRDefault="00B076EF" w:rsidP="00B076EF">
      <w:pPr>
        <w:pStyle w:val="-"/>
        <w:ind w:firstLine="420"/>
      </w:pPr>
      <w:r>
        <w:rPr>
          <w:rFonts w:hint="eastAsia"/>
        </w:rPr>
        <w:t>投资运作上，本基金为被动型指数基金，基金一季度采取抽样复制的方法，主要以标的指数成份券为基础，综合考虑债券流动性、基金日常申购赎回以及银行间和交易所债券交易特性及交易惯例等情况，有效跟踪标的指数。2026年我们将进一步优化既有的跟踪策略，注重保持组合的流动性，有效跟踪标的指数，尽量缩小跟踪误差。</w:t>
      </w:r>
    </w:p>
    <w:p w:rsidR="00B076EF" w:rsidRDefault="00B076EF" w:rsidP="00B076EF">
      <w:pPr>
        <w:pStyle w:val="-"/>
        <w:ind w:firstLine="420"/>
      </w:pPr>
      <w:r>
        <w:rPr>
          <w:rFonts w:hint="eastAsia"/>
        </w:rPr>
        <w:t>展望未来，地域政治风险和国际贸易挑战仍在，全球金融市场波动加剧，主要发达经济体货币政策趋于观望、财政可持续性受到关注。国内方面，经济结构向新向优、传统行业负重前行。下半年稳增长政策有望加码，财政支出提速、货币适度宽松。利率方面，以资金为锚，收益率曲线预计向平坦化方向修正。中短端套息空间压缩，长端和超长端期限利差保护相对更足，具备波段交易价值。</w:t>
      </w:r>
    </w:p>
    <w:p w:rsidR="00B076EF" w:rsidRDefault="00B076EF" w:rsidP="00B076EF">
      <w:pPr>
        <w:pStyle w:val="-2"/>
        <w:spacing w:before="312"/>
      </w:pPr>
      <w:r>
        <w:rPr>
          <w:rFonts w:hint="eastAsia"/>
        </w:rPr>
        <w:t>报告期内基金的业绩表现</w:t>
      </w:r>
    </w:p>
    <w:p w:rsidR="00B076EF" w:rsidRDefault="00B076EF" w:rsidP="00B076EF">
      <w:pPr>
        <w:pStyle w:val="-"/>
        <w:ind w:firstLine="420"/>
      </w:pPr>
      <w:r>
        <w:rPr>
          <w:rFonts w:hint="eastAsia"/>
        </w:rPr>
        <w:t>截至报告期末，本基金A份额净值为1.0589元，报告期内，份额净值增长率为1.19%，同期业绩基准增长率为0.71%；本基金C份额净值为1.0672元，报告期内，份额净值增长率为1.19%，同期业绩基准增长率为0.71%；本基金D份额净值为1.0589元，报告期内，份额净值增长率为-0.11%，同期业绩基准增长率为-0.01%；本基金E份额净值为1.1280元，报告期内，份额净值增长率为1.13%，同期业绩基准增长率为0.71%；本基金I份额净值为1.0579元，报告期内，份额净值增长率为1.19%，同期业绩基准增长率为0.71%。</w:t>
      </w:r>
    </w:p>
    <w:p w:rsidR="00B076EF" w:rsidRDefault="00B076EF" w:rsidP="00B076EF">
      <w:pPr>
        <w:pStyle w:val="-2"/>
        <w:spacing w:before="312"/>
      </w:pPr>
      <w:r>
        <w:rPr>
          <w:rFonts w:hint="eastAsia"/>
        </w:rPr>
        <w:lastRenderedPageBreak/>
        <w:t>报告期内基金持有人数或基金资产净值预警说明</w:t>
      </w:r>
    </w:p>
    <w:p w:rsidR="00B076EF" w:rsidRDefault="00B076EF" w:rsidP="00B076EF">
      <w:pPr>
        <w:pStyle w:val="-"/>
        <w:ind w:firstLine="420"/>
      </w:pPr>
      <w:r>
        <w:rPr>
          <w:rFonts w:hint="eastAsia"/>
        </w:rPr>
        <w:t>报告期内，本基金未出现连续二十个交易日基金份额持有人数量不满二百人或者基金资产净值低于五千万元的情形。</w:t>
      </w:r>
    </w:p>
    <w:p w:rsidR="00B076EF" w:rsidRDefault="00B076EF" w:rsidP="00B076EF">
      <w:pPr>
        <w:pStyle w:val="-1"/>
        <w:ind w:left="281" w:hanging="281"/>
      </w:pPr>
      <w:r>
        <w:rPr>
          <w:rFonts w:hint="eastAsia"/>
        </w:rPr>
        <w:t>投资组合报告</w:t>
      </w:r>
    </w:p>
    <w:p w:rsidR="00B076EF" w:rsidRDefault="00B076EF" w:rsidP="00B076EF">
      <w:pPr>
        <w:pStyle w:val="-2"/>
        <w:spacing w:before="312"/>
      </w:pPr>
      <w:r>
        <w:rPr>
          <w:rFonts w:hint="eastAsia"/>
        </w:rPr>
        <w:t>报告期末基金资产组合情况</w:t>
      </w:r>
    </w:p>
    <w:p w:rsidR="00B076EF" w:rsidRDefault="00B076EF" w:rsidP="00B076EF">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B076EF" w:rsidTr="00B076EF">
        <w:trPr>
          <w:cnfStyle w:val="100000000000" w:firstRow="1" w:lastRow="0" w:firstColumn="0" w:lastColumn="0" w:oddVBand="0" w:evenVBand="0" w:oddHBand="0" w:evenHBand="0" w:firstRowFirstColumn="0" w:firstRowLastColumn="0" w:lastRowFirstColumn="0" w:lastRowLastColumn="0"/>
        </w:trPr>
        <w:tc>
          <w:tcPr>
            <w:tcW w:w="646" w:type="dxa"/>
          </w:tcPr>
          <w:p w:rsidR="00B076EF" w:rsidRPr="00B076EF" w:rsidRDefault="00B076EF" w:rsidP="00B076EF">
            <w:pPr>
              <w:jc w:val="center"/>
              <w:rPr>
                <w:b/>
              </w:rPr>
            </w:pPr>
            <w:r w:rsidRPr="00B076EF">
              <w:rPr>
                <w:rFonts w:hint="eastAsia"/>
                <w:b/>
              </w:rPr>
              <w:t>序号</w:t>
            </w:r>
          </w:p>
        </w:tc>
        <w:tc>
          <w:tcPr>
            <w:tcW w:w="2971" w:type="dxa"/>
          </w:tcPr>
          <w:p w:rsidR="00B076EF" w:rsidRPr="00B076EF" w:rsidRDefault="00B076EF" w:rsidP="00B076EF">
            <w:pPr>
              <w:jc w:val="center"/>
              <w:rPr>
                <w:b/>
              </w:rPr>
            </w:pPr>
            <w:r w:rsidRPr="00B076EF">
              <w:rPr>
                <w:rFonts w:hint="eastAsia"/>
                <w:b/>
              </w:rPr>
              <w:t>项目</w:t>
            </w:r>
          </w:p>
        </w:tc>
        <w:tc>
          <w:tcPr>
            <w:tcW w:w="2381" w:type="dxa"/>
          </w:tcPr>
          <w:p w:rsidR="00B076EF" w:rsidRPr="00B076EF" w:rsidRDefault="00B076EF" w:rsidP="00B076EF">
            <w:pPr>
              <w:jc w:val="center"/>
              <w:rPr>
                <w:b/>
              </w:rPr>
            </w:pPr>
            <w:r w:rsidRPr="00B076EF">
              <w:rPr>
                <w:rFonts w:hint="eastAsia"/>
                <w:b/>
              </w:rPr>
              <w:t>金额（元）</w:t>
            </w:r>
          </w:p>
        </w:tc>
        <w:tc>
          <w:tcPr>
            <w:tcW w:w="2506" w:type="dxa"/>
          </w:tcPr>
          <w:p w:rsidR="00B076EF" w:rsidRPr="00B076EF" w:rsidRDefault="00B076EF" w:rsidP="00B076EF">
            <w:pPr>
              <w:jc w:val="center"/>
              <w:rPr>
                <w:b/>
              </w:rPr>
            </w:pPr>
            <w:r w:rsidRPr="00B076EF">
              <w:rPr>
                <w:rFonts w:hint="eastAsia"/>
                <w:b/>
              </w:rPr>
              <w:t>占基金总资产的比例（</w:t>
            </w:r>
            <w:r w:rsidRPr="00B076EF">
              <w:rPr>
                <w:rFonts w:hint="eastAsia"/>
                <w:b/>
              </w:rPr>
              <w:t>%</w:t>
            </w:r>
            <w:r w:rsidRPr="00B076EF">
              <w:rPr>
                <w:rFonts w:hint="eastAsia"/>
                <w:b/>
              </w:rPr>
              <w:t>）</w:t>
            </w:r>
          </w:p>
        </w:tc>
      </w:tr>
      <w:tr w:rsidR="00B076EF" w:rsidTr="00B076EF">
        <w:tc>
          <w:tcPr>
            <w:tcW w:w="646" w:type="dxa"/>
          </w:tcPr>
          <w:p w:rsidR="00B076EF" w:rsidRDefault="00B076EF" w:rsidP="00B076EF">
            <w:pPr>
              <w:jc w:val="center"/>
            </w:pPr>
            <w:r>
              <w:t>1</w:t>
            </w:r>
          </w:p>
        </w:tc>
        <w:tc>
          <w:tcPr>
            <w:tcW w:w="2971" w:type="dxa"/>
          </w:tcPr>
          <w:p w:rsidR="00B076EF" w:rsidRDefault="00B076EF" w:rsidP="00B076EF">
            <w:pPr>
              <w:jc w:val="left"/>
            </w:pPr>
            <w:r>
              <w:rPr>
                <w:rFonts w:hint="eastAsia"/>
              </w:rPr>
              <w:t>权益投资</w:t>
            </w:r>
          </w:p>
        </w:tc>
        <w:tc>
          <w:tcPr>
            <w:tcW w:w="2381" w:type="dxa"/>
          </w:tcPr>
          <w:p w:rsidR="00B076EF" w:rsidRDefault="00B076EF" w:rsidP="00B076EF">
            <w:pPr>
              <w:jc w:val="right"/>
            </w:pPr>
            <w:r>
              <w:t>-</w:t>
            </w:r>
          </w:p>
        </w:tc>
        <w:tc>
          <w:tcPr>
            <w:tcW w:w="2506" w:type="dxa"/>
          </w:tcPr>
          <w:p w:rsidR="00B076EF" w:rsidRDefault="00B076EF" w:rsidP="00B076EF">
            <w:pPr>
              <w:jc w:val="right"/>
            </w:pPr>
            <w:r>
              <w:t>-</w:t>
            </w:r>
          </w:p>
        </w:tc>
      </w:tr>
      <w:tr w:rsidR="00B076EF" w:rsidTr="00B076EF">
        <w:tc>
          <w:tcPr>
            <w:tcW w:w="646" w:type="dxa"/>
          </w:tcPr>
          <w:p w:rsidR="00B076EF" w:rsidRDefault="00B076EF" w:rsidP="00B076EF">
            <w:pPr>
              <w:jc w:val="center"/>
            </w:pPr>
          </w:p>
        </w:tc>
        <w:tc>
          <w:tcPr>
            <w:tcW w:w="2971" w:type="dxa"/>
          </w:tcPr>
          <w:p w:rsidR="00B076EF" w:rsidRDefault="00B076EF" w:rsidP="00B076EF">
            <w:pPr>
              <w:jc w:val="left"/>
            </w:pPr>
            <w:r>
              <w:rPr>
                <w:rFonts w:hint="eastAsia"/>
              </w:rPr>
              <w:t>其中：股票</w:t>
            </w:r>
          </w:p>
        </w:tc>
        <w:tc>
          <w:tcPr>
            <w:tcW w:w="2381" w:type="dxa"/>
          </w:tcPr>
          <w:p w:rsidR="00B076EF" w:rsidRDefault="00B076EF" w:rsidP="00B076EF">
            <w:pPr>
              <w:jc w:val="right"/>
            </w:pPr>
            <w:r>
              <w:t>-</w:t>
            </w:r>
          </w:p>
        </w:tc>
        <w:tc>
          <w:tcPr>
            <w:tcW w:w="2506" w:type="dxa"/>
          </w:tcPr>
          <w:p w:rsidR="00B076EF" w:rsidRDefault="00B076EF" w:rsidP="00B076EF">
            <w:pPr>
              <w:jc w:val="right"/>
            </w:pPr>
            <w:r>
              <w:t>-</w:t>
            </w:r>
          </w:p>
        </w:tc>
      </w:tr>
      <w:tr w:rsidR="00B076EF" w:rsidTr="00B076EF">
        <w:tc>
          <w:tcPr>
            <w:tcW w:w="646" w:type="dxa"/>
          </w:tcPr>
          <w:p w:rsidR="00B076EF" w:rsidRDefault="00B076EF" w:rsidP="00B076EF">
            <w:pPr>
              <w:jc w:val="center"/>
            </w:pPr>
            <w:r>
              <w:t>2</w:t>
            </w:r>
          </w:p>
        </w:tc>
        <w:tc>
          <w:tcPr>
            <w:tcW w:w="2971" w:type="dxa"/>
          </w:tcPr>
          <w:p w:rsidR="00B076EF" w:rsidRDefault="00B076EF" w:rsidP="00B076EF">
            <w:pPr>
              <w:jc w:val="left"/>
            </w:pPr>
            <w:r>
              <w:rPr>
                <w:rFonts w:hint="eastAsia"/>
              </w:rPr>
              <w:t>基金投资</w:t>
            </w:r>
          </w:p>
        </w:tc>
        <w:tc>
          <w:tcPr>
            <w:tcW w:w="2381" w:type="dxa"/>
          </w:tcPr>
          <w:p w:rsidR="00B076EF" w:rsidRDefault="00B076EF" w:rsidP="00B076EF">
            <w:pPr>
              <w:jc w:val="right"/>
            </w:pPr>
            <w:r>
              <w:t>-</w:t>
            </w:r>
          </w:p>
        </w:tc>
        <w:tc>
          <w:tcPr>
            <w:tcW w:w="2506" w:type="dxa"/>
          </w:tcPr>
          <w:p w:rsidR="00B076EF" w:rsidRDefault="00B076EF" w:rsidP="00B076EF">
            <w:pPr>
              <w:jc w:val="right"/>
            </w:pPr>
            <w:r>
              <w:t>-</w:t>
            </w:r>
          </w:p>
        </w:tc>
      </w:tr>
      <w:tr w:rsidR="00B076EF" w:rsidTr="00B076EF">
        <w:tc>
          <w:tcPr>
            <w:tcW w:w="646" w:type="dxa"/>
          </w:tcPr>
          <w:p w:rsidR="00B076EF" w:rsidRDefault="00B076EF" w:rsidP="00B076EF">
            <w:pPr>
              <w:jc w:val="center"/>
            </w:pPr>
            <w:r>
              <w:t>3</w:t>
            </w:r>
          </w:p>
        </w:tc>
        <w:tc>
          <w:tcPr>
            <w:tcW w:w="2971" w:type="dxa"/>
          </w:tcPr>
          <w:p w:rsidR="00B076EF" w:rsidRDefault="00B076EF" w:rsidP="00B076EF">
            <w:pPr>
              <w:jc w:val="left"/>
            </w:pPr>
            <w:r>
              <w:rPr>
                <w:rFonts w:hint="eastAsia"/>
              </w:rPr>
              <w:t>固定收益投资</w:t>
            </w:r>
          </w:p>
        </w:tc>
        <w:tc>
          <w:tcPr>
            <w:tcW w:w="2381" w:type="dxa"/>
          </w:tcPr>
          <w:p w:rsidR="00B076EF" w:rsidRDefault="00B076EF" w:rsidP="00B076EF">
            <w:pPr>
              <w:jc w:val="right"/>
            </w:pPr>
            <w:r>
              <w:t>4,608,806,219.77</w:t>
            </w:r>
          </w:p>
        </w:tc>
        <w:tc>
          <w:tcPr>
            <w:tcW w:w="2506" w:type="dxa"/>
          </w:tcPr>
          <w:p w:rsidR="00B076EF" w:rsidRDefault="00B076EF" w:rsidP="00B076EF">
            <w:pPr>
              <w:jc w:val="right"/>
            </w:pPr>
            <w:r>
              <w:t>99.58</w:t>
            </w:r>
          </w:p>
        </w:tc>
      </w:tr>
      <w:tr w:rsidR="00B076EF" w:rsidTr="00B076EF">
        <w:tc>
          <w:tcPr>
            <w:tcW w:w="646" w:type="dxa"/>
          </w:tcPr>
          <w:p w:rsidR="00B076EF" w:rsidRDefault="00B076EF" w:rsidP="00B076EF">
            <w:pPr>
              <w:jc w:val="center"/>
            </w:pPr>
          </w:p>
        </w:tc>
        <w:tc>
          <w:tcPr>
            <w:tcW w:w="2971" w:type="dxa"/>
          </w:tcPr>
          <w:p w:rsidR="00B076EF" w:rsidRDefault="00B076EF" w:rsidP="00B076EF">
            <w:pPr>
              <w:jc w:val="left"/>
            </w:pPr>
            <w:r>
              <w:rPr>
                <w:rFonts w:hint="eastAsia"/>
              </w:rPr>
              <w:t>其中：债券</w:t>
            </w:r>
          </w:p>
        </w:tc>
        <w:tc>
          <w:tcPr>
            <w:tcW w:w="2381" w:type="dxa"/>
          </w:tcPr>
          <w:p w:rsidR="00B076EF" w:rsidRDefault="00B076EF" w:rsidP="00B076EF">
            <w:pPr>
              <w:jc w:val="right"/>
            </w:pPr>
            <w:r>
              <w:t>4,608,806,219.77</w:t>
            </w:r>
          </w:p>
        </w:tc>
        <w:tc>
          <w:tcPr>
            <w:tcW w:w="2506" w:type="dxa"/>
          </w:tcPr>
          <w:p w:rsidR="00B076EF" w:rsidRDefault="00B076EF" w:rsidP="00B076EF">
            <w:pPr>
              <w:jc w:val="right"/>
            </w:pPr>
            <w:r>
              <w:t>99.58</w:t>
            </w:r>
          </w:p>
        </w:tc>
      </w:tr>
      <w:tr w:rsidR="00B076EF" w:rsidTr="00B076EF">
        <w:tc>
          <w:tcPr>
            <w:tcW w:w="646" w:type="dxa"/>
          </w:tcPr>
          <w:p w:rsidR="00B076EF" w:rsidRDefault="00B076EF" w:rsidP="00B076EF">
            <w:pPr>
              <w:jc w:val="center"/>
            </w:pPr>
          </w:p>
        </w:tc>
        <w:tc>
          <w:tcPr>
            <w:tcW w:w="2971" w:type="dxa"/>
          </w:tcPr>
          <w:p w:rsidR="00B076EF" w:rsidRDefault="00B076EF" w:rsidP="00B076EF">
            <w:pPr>
              <w:jc w:val="left"/>
            </w:pPr>
            <w:r>
              <w:rPr>
                <w:rFonts w:hint="eastAsia"/>
              </w:rPr>
              <w:t xml:space="preserve">      </w:t>
            </w:r>
            <w:r>
              <w:rPr>
                <w:rFonts w:hint="eastAsia"/>
              </w:rPr>
              <w:t>资产支持证券</w:t>
            </w:r>
          </w:p>
        </w:tc>
        <w:tc>
          <w:tcPr>
            <w:tcW w:w="2381" w:type="dxa"/>
          </w:tcPr>
          <w:p w:rsidR="00B076EF" w:rsidRDefault="00B076EF" w:rsidP="00B076EF">
            <w:pPr>
              <w:jc w:val="right"/>
            </w:pPr>
            <w:r>
              <w:t>-</w:t>
            </w:r>
          </w:p>
        </w:tc>
        <w:tc>
          <w:tcPr>
            <w:tcW w:w="2506" w:type="dxa"/>
          </w:tcPr>
          <w:p w:rsidR="00B076EF" w:rsidRDefault="00B076EF" w:rsidP="00B076EF">
            <w:pPr>
              <w:jc w:val="right"/>
            </w:pPr>
            <w:r>
              <w:t>-</w:t>
            </w:r>
          </w:p>
        </w:tc>
      </w:tr>
      <w:tr w:rsidR="00B076EF" w:rsidTr="00B076EF">
        <w:tc>
          <w:tcPr>
            <w:tcW w:w="646" w:type="dxa"/>
          </w:tcPr>
          <w:p w:rsidR="00B076EF" w:rsidRDefault="00B076EF" w:rsidP="00B076EF">
            <w:pPr>
              <w:jc w:val="center"/>
            </w:pPr>
            <w:r>
              <w:t>4</w:t>
            </w:r>
          </w:p>
        </w:tc>
        <w:tc>
          <w:tcPr>
            <w:tcW w:w="2971" w:type="dxa"/>
          </w:tcPr>
          <w:p w:rsidR="00B076EF" w:rsidRDefault="00B076EF" w:rsidP="00B076EF">
            <w:pPr>
              <w:jc w:val="left"/>
            </w:pPr>
            <w:r>
              <w:rPr>
                <w:rFonts w:hint="eastAsia"/>
              </w:rPr>
              <w:t>贵金属投资</w:t>
            </w:r>
          </w:p>
        </w:tc>
        <w:tc>
          <w:tcPr>
            <w:tcW w:w="2381" w:type="dxa"/>
          </w:tcPr>
          <w:p w:rsidR="00B076EF" w:rsidRDefault="00B076EF" w:rsidP="00B076EF">
            <w:pPr>
              <w:jc w:val="right"/>
            </w:pPr>
            <w:r>
              <w:t>-</w:t>
            </w:r>
          </w:p>
        </w:tc>
        <w:tc>
          <w:tcPr>
            <w:tcW w:w="2506" w:type="dxa"/>
          </w:tcPr>
          <w:p w:rsidR="00B076EF" w:rsidRDefault="00B076EF" w:rsidP="00B076EF">
            <w:pPr>
              <w:jc w:val="right"/>
            </w:pPr>
            <w:r>
              <w:t>-</w:t>
            </w:r>
          </w:p>
        </w:tc>
      </w:tr>
      <w:tr w:rsidR="00B076EF" w:rsidTr="00B076EF">
        <w:tc>
          <w:tcPr>
            <w:tcW w:w="646" w:type="dxa"/>
          </w:tcPr>
          <w:p w:rsidR="00B076EF" w:rsidRDefault="00B076EF" w:rsidP="00B076EF">
            <w:pPr>
              <w:jc w:val="center"/>
            </w:pPr>
            <w:r>
              <w:t>5</w:t>
            </w:r>
          </w:p>
        </w:tc>
        <w:tc>
          <w:tcPr>
            <w:tcW w:w="2971" w:type="dxa"/>
          </w:tcPr>
          <w:p w:rsidR="00B076EF" w:rsidRDefault="00B076EF" w:rsidP="00B076EF">
            <w:pPr>
              <w:jc w:val="left"/>
            </w:pPr>
            <w:r>
              <w:rPr>
                <w:rFonts w:hint="eastAsia"/>
              </w:rPr>
              <w:t>金融衍生品投资</w:t>
            </w:r>
          </w:p>
        </w:tc>
        <w:tc>
          <w:tcPr>
            <w:tcW w:w="2381" w:type="dxa"/>
          </w:tcPr>
          <w:p w:rsidR="00B076EF" w:rsidRDefault="00B076EF" w:rsidP="00B076EF">
            <w:pPr>
              <w:jc w:val="right"/>
            </w:pPr>
            <w:r>
              <w:t>-</w:t>
            </w:r>
          </w:p>
        </w:tc>
        <w:tc>
          <w:tcPr>
            <w:tcW w:w="2506" w:type="dxa"/>
          </w:tcPr>
          <w:p w:rsidR="00B076EF" w:rsidRDefault="00B076EF" w:rsidP="00B076EF">
            <w:pPr>
              <w:jc w:val="right"/>
            </w:pPr>
            <w:r>
              <w:t>-</w:t>
            </w:r>
          </w:p>
        </w:tc>
      </w:tr>
      <w:tr w:rsidR="00B076EF" w:rsidTr="00B076EF">
        <w:tc>
          <w:tcPr>
            <w:tcW w:w="646" w:type="dxa"/>
          </w:tcPr>
          <w:p w:rsidR="00B076EF" w:rsidRDefault="00B076EF" w:rsidP="00B076EF">
            <w:pPr>
              <w:jc w:val="center"/>
            </w:pPr>
            <w:r>
              <w:t>6</w:t>
            </w:r>
          </w:p>
        </w:tc>
        <w:tc>
          <w:tcPr>
            <w:tcW w:w="2971" w:type="dxa"/>
          </w:tcPr>
          <w:p w:rsidR="00B076EF" w:rsidRDefault="00B076EF" w:rsidP="00B076EF">
            <w:pPr>
              <w:jc w:val="left"/>
            </w:pPr>
            <w:r>
              <w:rPr>
                <w:rFonts w:hint="eastAsia"/>
              </w:rPr>
              <w:t>买入返售金融资产</w:t>
            </w:r>
          </w:p>
        </w:tc>
        <w:tc>
          <w:tcPr>
            <w:tcW w:w="2381" w:type="dxa"/>
          </w:tcPr>
          <w:p w:rsidR="00B076EF" w:rsidRDefault="00B076EF" w:rsidP="00B076EF">
            <w:pPr>
              <w:jc w:val="right"/>
            </w:pPr>
            <w:r>
              <w:t>-</w:t>
            </w:r>
          </w:p>
        </w:tc>
        <w:tc>
          <w:tcPr>
            <w:tcW w:w="2506" w:type="dxa"/>
          </w:tcPr>
          <w:p w:rsidR="00B076EF" w:rsidRDefault="00B076EF" w:rsidP="00B076EF">
            <w:pPr>
              <w:jc w:val="right"/>
            </w:pPr>
            <w:r>
              <w:t>-</w:t>
            </w:r>
          </w:p>
        </w:tc>
      </w:tr>
      <w:tr w:rsidR="00B076EF" w:rsidTr="00B076EF">
        <w:tc>
          <w:tcPr>
            <w:tcW w:w="646" w:type="dxa"/>
          </w:tcPr>
          <w:p w:rsidR="00B076EF" w:rsidRDefault="00B076EF" w:rsidP="00B076EF">
            <w:pPr>
              <w:jc w:val="center"/>
            </w:pPr>
          </w:p>
        </w:tc>
        <w:tc>
          <w:tcPr>
            <w:tcW w:w="2971" w:type="dxa"/>
          </w:tcPr>
          <w:p w:rsidR="00B076EF" w:rsidRDefault="00B076EF" w:rsidP="00B076EF">
            <w:pPr>
              <w:jc w:val="left"/>
            </w:pPr>
            <w:r>
              <w:rPr>
                <w:rFonts w:hint="eastAsia"/>
              </w:rPr>
              <w:t>其中：买断式回购的买入返售金融资产</w:t>
            </w:r>
          </w:p>
        </w:tc>
        <w:tc>
          <w:tcPr>
            <w:tcW w:w="2381" w:type="dxa"/>
          </w:tcPr>
          <w:p w:rsidR="00B076EF" w:rsidRDefault="00B076EF" w:rsidP="00B076EF">
            <w:pPr>
              <w:jc w:val="right"/>
            </w:pPr>
            <w:r>
              <w:t>-</w:t>
            </w:r>
          </w:p>
        </w:tc>
        <w:tc>
          <w:tcPr>
            <w:tcW w:w="2506" w:type="dxa"/>
          </w:tcPr>
          <w:p w:rsidR="00B076EF" w:rsidRDefault="00B076EF" w:rsidP="00B076EF">
            <w:pPr>
              <w:jc w:val="right"/>
            </w:pPr>
            <w:r>
              <w:t>-</w:t>
            </w:r>
          </w:p>
        </w:tc>
      </w:tr>
      <w:tr w:rsidR="00B076EF" w:rsidTr="00B076EF">
        <w:tc>
          <w:tcPr>
            <w:tcW w:w="646" w:type="dxa"/>
          </w:tcPr>
          <w:p w:rsidR="00B076EF" w:rsidRDefault="00B076EF" w:rsidP="00B076EF">
            <w:pPr>
              <w:jc w:val="center"/>
            </w:pPr>
            <w:r>
              <w:t>7</w:t>
            </w:r>
          </w:p>
        </w:tc>
        <w:tc>
          <w:tcPr>
            <w:tcW w:w="2971" w:type="dxa"/>
          </w:tcPr>
          <w:p w:rsidR="00B076EF" w:rsidRDefault="00B076EF" w:rsidP="00B076EF">
            <w:pPr>
              <w:jc w:val="left"/>
            </w:pPr>
            <w:r>
              <w:rPr>
                <w:rFonts w:hint="eastAsia"/>
              </w:rPr>
              <w:t>银行存款和结算备付金合计</w:t>
            </w:r>
          </w:p>
        </w:tc>
        <w:tc>
          <w:tcPr>
            <w:tcW w:w="2381" w:type="dxa"/>
          </w:tcPr>
          <w:p w:rsidR="00B076EF" w:rsidRDefault="00B076EF" w:rsidP="00B076EF">
            <w:pPr>
              <w:jc w:val="right"/>
            </w:pPr>
            <w:r>
              <w:t>18,989,470.24</w:t>
            </w:r>
          </w:p>
        </w:tc>
        <w:tc>
          <w:tcPr>
            <w:tcW w:w="2506" w:type="dxa"/>
          </w:tcPr>
          <w:p w:rsidR="00B076EF" w:rsidRDefault="00B076EF" w:rsidP="00B076EF">
            <w:pPr>
              <w:jc w:val="right"/>
            </w:pPr>
            <w:r>
              <w:t>0.41</w:t>
            </w:r>
          </w:p>
        </w:tc>
      </w:tr>
      <w:tr w:rsidR="00B076EF" w:rsidTr="00B076EF">
        <w:tc>
          <w:tcPr>
            <w:tcW w:w="646" w:type="dxa"/>
          </w:tcPr>
          <w:p w:rsidR="00B076EF" w:rsidRDefault="00B076EF" w:rsidP="00B076EF">
            <w:pPr>
              <w:jc w:val="center"/>
            </w:pPr>
            <w:r>
              <w:t>8</w:t>
            </w:r>
          </w:p>
        </w:tc>
        <w:tc>
          <w:tcPr>
            <w:tcW w:w="2971" w:type="dxa"/>
          </w:tcPr>
          <w:p w:rsidR="00B076EF" w:rsidRDefault="00B076EF" w:rsidP="00B076EF">
            <w:pPr>
              <w:jc w:val="left"/>
            </w:pPr>
            <w:r>
              <w:rPr>
                <w:rFonts w:hint="eastAsia"/>
              </w:rPr>
              <w:t>其他资产</w:t>
            </w:r>
          </w:p>
        </w:tc>
        <w:tc>
          <w:tcPr>
            <w:tcW w:w="2381" w:type="dxa"/>
          </w:tcPr>
          <w:p w:rsidR="00B076EF" w:rsidRDefault="00B076EF" w:rsidP="00B076EF">
            <w:pPr>
              <w:jc w:val="right"/>
            </w:pPr>
            <w:r>
              <w:t>425,243.68</w:t>
            </w:r>
          </w:p>
        </w:tc>
        <w:tc>
          <w:tcPr>
            <w:tcW w:w="2506" w:type="dxa"/>
          </w:tcPr>
          <w:p w:rsidR="00B076EF" w:rsidRDefault="00B076EF" w:rsidP="00B076EF">
            <w:pPr>
              <w:jc w:val="right"/>
            </w:pPr>
            <w:r>
              <w:t>0.01</w:t>
            </w:r>
          </w:p>
        </w:tc>
      </w:tr>
      <w:tr w:rsidR="00B076EF" w:rsidTr="00B076EF">
        <w:tc>
          <w:tcPr>
            <w:tcW w:w="646" w:type="dxa"/>
          </w:tcPr>
          <w:p w:rsidR="00B076EF" w:rsidRDefault="00B076EF" w:rsidP="00B076EF">
            <w:pPr>
              <w:jc w:val="center"/>
            </w:pPr>
            <w:r>
              <w:t>9</w:t>
            </w:r>
          </w:p>
        </w:tc>
        <w:tc>
          <w:tcPr>
            <w:tcW w:w="2971" w:type="dxa"/>
          </w:tcPr>
          <w:p w:rsidR="00B076EF" w:rsidRDefault="00B076EF" w:rsidP="00B076EF">
            <w:pPr>
              <w:jc w:val="left"/>
            </w:pPr>
            <w:r>
              <w:rPr>
                <w:rFonts w:hint="eastAsia"/>
              </w:rPr>
              <w:t>合计</w:t>
            </w:r>
          </w:p>
        </w:tc>
        <w:tc>
          <w:tcPr>
            <w:tcW w:w="2381" w:type="dxa"/>
          </w:tcPr>
          <w:p w:rsidR="00B076EF" w:rsidRDefault="00B076EF" w:rsidP="00B076EF">
            <w:pPr>
              <w:jc w:val="right"/>
            </w:pPr>
            <w:r>
              <w:t>4,628,220,933.69</w:t>
            </w:r>
          </w:p>
        </w:tc>
        <w:tc>
          <w:tcPr>
            <w:tcW w:w="2506" w:type="dxa"/>
          </w:tcPr>
          <w:p w:rsidR="00B076EF" w:rsidRDefault="00B076EF" w:rsidP="00B076EF">
            <w:pPr>
              <w:jc w:val="right"/>
            </w:pPr>
            <w:r>
              <w:t>100.00</w:t>
            </w:r>
          </w:p>
        </w:tc>
      </w:tr>
    </w:tbl>
    <w:p w:rsidR="00B076EF" w:rsidRDefault="00B076EF" w:rsidP="00B076EF">
      <w:pPr>
        <w:pStyle w:val="-2"/>
        <w:spacing w:before="312"/>
      </w:pPr>
      <w:r>
        <w:rPr>
          <w:rFonts w:hint="eastAsia"/>
        </w:rPr>
        <w:t>报告期末按行业分类的股票投资组合</w:t>
      </w:r>
    </w:p>
    <w:p w:rsidR="00B076EF" w:rsidRDefault="00B076EF" w:rsidP="00B076EF">
      <w:pPr>
        <w:pStyle w:val="-3"/>
        <w:spacing w:before="156" w:after="156"/>
      </w:pPr>
      <w:r>
        <w:rPr>
          <w:rFonts w:hint="eastAsia"/>
        </w:rPr>
        <w:t>报告期末按行业分类的境内股票投资组合</w:t>
      </w:r>
    </w:p>
    <w:p w:rsidR="00B076EF" w:rsidRDefault="00B076EF" w:rsidP="00B076EF">
      <w:pPr>
        <w:pStyle w:val="-"/>
        <w:ind w:firstLine="420"/>
      </w:pPr>
      <w:r>
        <w:rPr>
          <w:rFonts w:hint="eastAsia"/>
        </w:rPr>
        <w:t>无。</w:t>
      </w:r>
    </w:p>
    <w:p w:rsidR="00B076EF" w:rsidRDefault="00B076EF" w:rsidP="00B076EF">
      <w:pPr>
        <w:pStyle w:val="-3"/>
        <w:spacing w:before="156" w:after="156"/>
      </w:pPr>
      <w:r>
        <w:rPr>
          <w:rFonts w:hint="eastAsia"/>
        </w:rPr>
        <w:t>报告期末按行业分类的港股通投资股票投资组合</w:t>
      </w:r>
    </w:p>
    <w:p w:rsidR="00B076EF" w:rsidRDefault="00B076EF" w:rsidP="00B076EF">
      <w:pPr>
        <w:pStyle w:val="-"/>
        <w:ind w:firstLine="420"/>
      </w:pPr>
      <w:r>
        <w:rPr>
          <w:rFonts w:hint="eastAsia"/>
        </w:rPr>
        <w:t>无。</w:t>
      </w:r>
    </w:p>
    <w:p w:rsidR="00B076EF" w:rsidRDefault="00B076EF" w:rsidP="00B076EF">
      <w:pPr>
        <w:pStyle w:val="-2"/>
        <w:spacing w:before="312"/>
      </w:pPr>
      <w:r>
        <w:rPr>
          <w:rFonts w:hint="eastAsia"/>
        </w:rPr>
        <w:t>期末按公允价值占基金资产净值比例大小排序的股票投资明细</w:t>
      </w:r>
    </w:p>
    <w:p w:rsidR="00B076EF" w:rsidRDefault="00B076EF" w:rsidP="00B076EF">
      <w:pPr>
        <w:pStyle w:val="-3"/>
        <w:spacing w:before="156" w:after="156"/>
      </w:pPr>
      <w:r>
        <w:rPr>
          <w:rFonts w:hint="eastAsia"/>
        </w:rPr>
        <w:t>报告期末按公允价值占基金资产净值比例大小排序的前十名股票投资明细</w:t>
      </w:r>
    </w:p>
    <w:p w:rsidR="00B076EF" w:rsidRDefault="00B076EF" w:rsidP="00B076EF">
      <w:pPr>
        <w:pStyle w:val="-"/>
        <w:ind w:firstLine="420"/>
      </w:pPr>
      <w:r>
        <w:rPr>
          <w:rFonts w:hint="eastAsia"/>
        </w:rPr>
        <w:t>无。</w:t>
      </w:r>
    </w:p>
    <w:p w:rsidR="00B076EF" w:rsidRDefault="00B076EF" w:rsidP="00B076EF">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B076EF" w:rsidTr="00B076EF">
        <w:trPr>
          <w:cnfStyle w:val="100000000000" w:firstRow="1" w:lastRow="0" w:firstColumn="0" w:lastColumn="0" w:oddVBand="0" w:evenVBand="0" w:oddHBand="0" w:evenHBand="0" w:firstRowFirstColumn="0" w:firstRowLastColumn="0" w:lastRowFirstColumn="0" w:lastRowLastColumn="0"/>
        </w:trPr>
        <w:tc>
          <w:tcPr>
            <w:tcW w:w="646" w:type="dxa"/>
          </w:tcPr>
          <w:p w:rsidR="00B076EF" w:rsidRPr="00B076EF" w:rsidRDefault="00B076EF" w:rsidP="00B076EF">
            <w:pPr>
              <w:jc w:val="center"/>
              <w:rPr>
                <w:b/>
              </w:rPr>
            </w:pPr>
            <w:r w:rsidRPr="00B076EF">
              <w:rPr>
                <w:rFonts w:hint="eastAsia"/>
                <w:b/>
              </w:rPr>
              <w:lastRenderedPageBreak/>
              <w:t>序号</w:t>
            </w:r>
          </w:p>
        </w:tc>
        <w:tc>
          <w:tcPr>
            <w:tcW w:w="2835" w:type="dxa"/>
          </w:tcPr>
          <w:p w:rsidR="00B076EF" w:rsidRPr="00B076EF" w:rsidRDefault="00B076EF" w:rsidP="00B076EF">
            <w:pPr>
              <w:jc w:val="center"/>
              <w:rPr>
                <w:b/>
              </w:rPr>
            </w:pPr>
            <w:r w:rsidRPr="00B076EF">
              <w:rPr>
                <w:rFonts w:hint="eastAsia"/>
                <w:b/>
              </w:rPr>
              <w:t>债券品种</w:t>
            </w:r>
          </w:p>
        </w:tc>
        <w:tc>
          <w:tcPr>
            <w:tcW w:w="2466" w:type="dxa"/>
          </w:tcPr>
          <w:p w:rsidR="00B076EF" w:rsidRPr="00B076EF" w:rsidRDefault="00B076EF" w:rsidP="00B076EF">
            <w:pPr>
              <w:jc w:val="center"/>
              <w:rPr>
                <w:b/>
              </w:rPr>
            </w:pPr>
            <w:r w:rsidRPr="00B076EF">
              <w:rPr>
                <w:rFonts w:hint="eastAsia"/>
                <w:b/>
              </w:rPr>
              <w:t>公允价值（元）</w:t>
            </w:r>
          </w:p>
        </w:tc>
        <w:tc>
          <w:tcPr>
            <w:tcW w:w="2557" w:type="dxa"/>
          </w:tcPr>
          <w:p w:rsidR="00B076EF" w:rsidRPr="00B076EF" w:rsidRDefault="00B076EF" w:rsidP="00B076EF">
            <w:pPr>
              <w:jc w:val="center"/>
              <w:rPr>
                <w:b/>
              </w:rPr>
            </w:pPr>
            <w:r w:rsidRPr="00B076EF">
              <w:rPr>
                <w:rFonts w:hint="eastAsia"/>
                <w:b/>
              </w:rPr>
              <w:t>占基金资产净值比例（％）</w:t>
            </w:r>
          </w:p>
        </w:tc>
      </w:tr>
      <w:tr w:rsidR="00B076EF" w:rsidTr="00B076EF">
        <w:tc>
          <w:tcPr>
            <w:tcW w:w="646" w:type="dxa"/>
          </w:tcPr>
          <w:p w:rsidR="00B076EF" w:rsidRDefault="00B076EF" w:rsidP="00B076EF">
            <w:pPr>
              <w:jc w:val="center"/>
            </w:pPr>
            <w:r>
              <w:t>1</w:t>
            </w:r>
          </w:p>
        </w:tc>
        <w:tc>
          <w:tcPr>
            <w:tcW w:w="2835" w:type="dxa"/>
          </w:tcPr>
          <w:p w:rsidR="00B076EF" w:rsidRDefault="00B076EF" w:rsidP="00B076EF">
            <w:pPr>
              <w:jc w:val="left"/>
            </w:pPr>
            <w:r>
              <w:rPr>
                <w:rFonts w:hint="eastAsia"/>
              </w:rPr>
              <w:t>国家债券</w:t>
            </w:r>
          </w:p>
        </w:tc>
        <w:tc>
          <w:tcPr>
            <w:tcW w:w="2466" w:type="dxa"/>
          </w:tcPr>
          <w:p w:rsidR="00B076EF" w:rsidRDefault="00B076EF" w:rsidP="00B076EF">
            <w:pPr>
              <w:jc w:val="right"/>
            </w:pPr>
            <w:r>
              <w:t>824,783,999.29</w:t>
            </w:r>
          </w:p>
        </w:tc>
        <w:tc>
          <w:tcPr>
            <w:tcW w:w="2557" w:type="dxa"/>
          </w:tcPr>
          <w:p w:rsidR="00B076EF" w:rsidRDefault="00B076EF" w:rsidP="00B076EF">
            <w:pPr>
              <w:jc w:val="right"/>
            </w:pPr>
            <w:r>
              <w:t>18.82</w:t>
            </w:r>
          </w:p>
        </w:tc>
      </w:tr>
      <w:tr w:rsidR="00B076EF" w:rsidTr="00B076EF">
        <w:tc>
          <w:tcPr>
            <w:tcW w:w="646" w:type="dxa"/>
          </w:tcPr>
          <w:p w:rsidR="00B076EF" w:rsidRDefault="00B076EF" w:rsidP="00B076EF">
            <w:pPr>
              <w:jc w:val="center"/>
            </w:pPr>
            <w:r>
              <w:t>2</w:t>
            </w:r>
          </w:p>
        </w:tc>
        <w:tc>
          <w:tcPr>
            <w:tcW w:w="2835" w:type="dxa"/>
          </w:tcPr>
          <w:p w:rsidR="00B076EF" w:rsidRDefault="00B076EF" w:rsidP="00B076EF">
            <w:pPr>
              <w:jc w:val="left"/>
            </w:pPr>
            <w:r>
              <w:rPr>
                <w:rFonts w:hint="eastAsia"/>
              </w:rPr>
              <w:t>央行票据</w:t>
            </w:r>
          </w:p>
        </w:tc>
        <w:tc>
          <w:tcPr>
            <w:tcW w:w="2466" w:type="dxa"/>
          </w:tcPr>
          <w:p w:rsidR="00B076EF" w:rsidRDefault="00B076EF" w:rsidP="00B076EF">
            <w:pPr>
              <w:jc w:val="right"/>
            </w:pPr>
            <w:r>
              <w:t>-</w:t>
            </w:r>
          </w:p>
        </w:tc>
        <w:tc>
          <w:tcPr>
            <w:tcW w:w="2557" w:type="dxa"/>
          </w:tcPr>
          <w:p w:rsidR="00B076EF" w:rsidRDefault="00B076EF" w:rsidP="00B076EF">
            <w:pPr>
              <w:jc w:val="right"/>
            </w:pPr>
            <w:r>
              <w:t>-</w:t>
            </w:r>
          </w:p>
        </w:tc>
      </w:tr>
      <w:tr w:rsidR="00B076EF" w:rsidTr="00B076EF">
        <w:tc>
          <w:tcPr>
            <w:tcW w:w="646" w:type="dxa"/>
          </w:tcPr>
          <w:p w:rsidR="00B076EF" w:rsidRDefault="00B076EF" w:rsidP="00B076EF">
            <w:pPr>
              <w:jc w:val="center"/>
            </w:pPr>
            <w:r>
              <w:t>3</w:t>
            </w:r>
          </w:p>
        </w:tc>
        <w:tc>
          <w:tcPr>
            <w:tcW w:w="2835" w:type="dxa"/>
          </w:tcPr>
          <w:p w:rsidR="00B076EF" w:rsidRDefault="00B076EF" w:rsidP="00B076EF">
            <w:pPr>
              <w:jc w:val="left"/>
            </w:pPr>
            <w:r>
              <w:rPr>
                <w:rFonts w:hint="eastAsia"/>
              </w:rPr>
              <w:t>金融债券</w:t>
            </w:r>
          </w:p>
        </w:tc>
        <w:tc>
          <w:tcPr>
            <w:tcW w:w="2466" w:type="dxa"/>
          </w:tcPr>
          <w:p w:rsidR="00B076EF" w:rsidRDefault="00B076EF" w:rsidP="00B076EF">
            <w:pPr>
              <w:jc w:val="right"/>
            </w:pPr>
            <w:r>
              <w:t>3,784,022,220.48</w:t>
            </w:r>
          </w:p>
        </w:tc>
        <w:tc>
          <w:tcPr>
            <w:tcW w:w="2557" w:type="dxa"/>
          </w:tcPr>
          <w:p w:rsidR="00B076EF" w:rsidRDefault="00B076EF" w:rsidP="00B076EF">
            <w:pPr>
              <w:jc w:val="right"/>
            </w:pPr>
            <w:r>
              <w:t>86.34</w:t>
            </w:r>
          </w:p>
        </w:tc>
      </w:tr>
      <w:tr w:rsidR="00B076EF" w:rsidTr="00B076EF">
        <w:tc>
          <w:tcPr>
            <w:tcW w:w="646" w:type="dxa"/>
          </w:tcPr>
          <w:p w:rsidR="00B076EF" w:rsidRDefault="00B076EF" w:rsidP="00B076EF">
            <w:pPr>
              <w:jc w:val="center"/>
            </w:pPr>
          </w:p>
        </w:tc>
        <w:tc>
          <w:tcPr>
            <w:tcW w:w="2835" w:type="dxa"/>
          </w:tcPr>
          <w:p w:rsidR="00B076EF" w:rsidRDefault="00B076EF" w:rsidP="00B076EF">
            <w:pPr>
              <w:jc w:val="left"/>
            </w:pPr>
            <w:r>
              <w:rPr>
                <w:rFonts w:hint="eastAsia"/>
              </w:rPr>
              <w:t>其中：政策性金融债</w:t>
            </w:r>
          </w:p>
        </w:tc>
        <w:tc>
          <w:tcPr>
            <w:tcW w:w="2466" w:type="dxa"/>
          </w:tcPr>
          <w:p w:rsidR="00B076EF" w:rsidRDefault="00B076EF" w:rsidP="00B076EF">
            <w:pPr>
              <w:jc w:val="right"/>
            </w:pPr>
            <w:r>
              <w:t>3,784,022,220.48</w:t>
            </w:r>
          </w:p>
        </w:tc>
        <w:tc>
          <w:tcPr>
            <w:tcW w:w="2557" w:type="dxa"/>
          </w:tcPr>
          <w:p w:rsidR="00B076EF" w:rsidRDefault="00B076EF" w:rsidP="00B076EF">
            <w:pPr>
              <w:jc w:val="right"/>
            </w:pPr>
            <w:r>
              <w:t>86.34</w:t>
            </w:r>
          </w:p>
        </w:tc>
      </w:tr>
      <w:tr w:rsidR="00B076EF" w:rsidTr="00B076EF">
        <w:tc>
          <w:tcPr>
            <w:tcW w:w="646" w:type="dxa"/>
          </w:tcPr>
          <w:p w:rsidR="00B076EF" w:rsidRDefault="00B076EF" w:rsidP="00B076EF">
            <w:pPr>
              <w:jc w:val="center"/>
            </w:pPr>
            <w:r>
              <w:t>4</w:t>
            </w:r>
          </w:p>
        </w:tc>
        <w:tc>
          <w:tcPr>
            <w:tcW w:w="2835" w:type="dxa"/>
          </w:tcPr>
          <w:p w:rsidR="00B076EF" w:rsidRDefault="00B076EF" w:rsidP="00B076EF">
            <w:pPr>
              <w:jc w:val="left"/>
            </w:pPr>
            <w:r>
              <w:rPr>
                <w:rFonts w:hint="eastAsia"/>
              </w:rPr>
              <w:t>企业债券</w:t>
            </w:r>
          </w:p>
        </w:tc>
        <w:tc>
          <w:tcPr>
            <w:tcW w:w="2466" w:type="dxa"/>
          </w:tcPr>
          <w:p w:rsidR="00B076EF" w:rsidRDefault="00B076EF" w:rsidP="00B076EF">
            <w:pPr>
              <w:jc w:val="right"/>
            </w:pPr>
            <w:r>
              <w:t>-</w:t>
            </w:r>
          </w:p>
        </w:tc>
        <w:tc>
          <w:tcPr>
            <w:tcW w:w="2557" w:type="dxa"/>
          </w:tcPr>
          <w:p w:rsidR="00B076EF" w:rsidRDefault="00B076EF" w:rsidP="00B076EF">
            <w:pPr>
              <w:jc w:val="right"/>
            </w:pPr>
            <w:r>
              <w:t>-</w:t>
            </w:r>
          </w:p>
        </w:tc>
      </w:tr>
      <w:tr w:rsidR="00B076EF" w:rsidTr="00B076EF">
        <w:tc>
          <w:tcPr>
            <w:tcW w:w="646" w:type="dxa"/>
          </w:tcPr>
          <w:p w:rsidR="00B076EF" w:rsidRDefault="00B076EF" w:rsidP="00B076EF">
            <w:pPr>
              <w:jc w:val="center"/>
            </w:pPr>
            <w:r>
              <w:t>5</w:t>
            </w:r>
          </w:p>
        </w:tc>
        <w:tc>
          <w:tcPr>
            <w:tcW w:w="2835" w:type="dxa"/>
          </w:tcPr>
          <w:p w:rsidR="00B076EF" w:rsidRDefault="00B076EF" w:rsidP="00B076EF">
            <w:pPr>
              <w:jc w:val="left"/>
            </w:pPr>
            <w:r>
              <w:rPr>
                <w:rFonts w:hint="eastAsia"/>
              </w:rPr>
              <w:t>企业短期融资券</w:t>
            </w:r>
          </w:p>
        </w:tc>
        <w:tc>
          <w:tcPr>
            <w:tcW w:w="2466" w:type="dxa"/>
          </w:tcPr>
          <w:p w:rsidR="00B076EF" w:rsidRDefault="00B076EF" w:rsidP="00B076EF">
            <w:pPr>
              <w:jc w:val="right"/>
            </w:pPr>
            <w:r>
              <w:t>-</w:t>
            </w:r>
          </w:p>
        </w:tc>
        <w:tc>
          <w:tcPr>
            <w:tcW w:w="2557" w:type="dxa"/>
          </w:tcPr>
          <w:p w:rsidR="00B076EF" w:rsidRDefault="00B076EF" w:rsidP="00B076EF">
            <w:pPr>
              <w:jc w:val="right"/>
            </w:pPr>
            <w:r>
              <w:t>-</w:t>
            </w:r>
          </w:p>
        </w:tc>
      </w:tr>
      <w:tr w:rsidR="00B076EF" w:rsidTr="00B076EF">
        <w:tc>
          <w:tcPr>
            <w:tcW w:w="646" w:type="dxa"/>
          </w:tcPr>
          <w:p w:rsidR="00B076EF" w:rsidRDefault="00B076EF" w:rsidP="00B076EF">
            <w:pPr>
              <w:jc w:val="center"/>
            </w:pPr>
            <w:r>
              <w:t>6</w:t>
            </w:r>
          </w:p>
        </w:tc>
        <w:tc>
          <w:tcPr>
            <w:tcW w:w="2835" w:type="dxa"/>
          </w:tcPr>
          <w:p w:rsidR="00B076EF" w:rsidRDefault="00B076EF" w:rsidP="00B076EF">
            <w:pPr>
              <w:jc w:val="left"/>
            </w:pPr>
            <w:r>
              <w:rPr>
                <w:rFonts w:hint="eastAsia"/>
              </w:rPr>
              <w:t>中期票据</w:t>
            </w:r>
          </w:p>
        </w:tc>
        <w:tc>
          <w:tcPr>
            <w:tcW w:w="2466" w:type="dxa"/>
          </w:tcPr>
          <w:p w:rsidR="00B076EF" w:rsidRDefault="00B076EF" w:rsidP="00B076EF">
            <w:pPr>
              <w:jc w:val="right"/>
            </w:pPr>
            <w:r>
              <w:t>-</w:t>
            </w:r>
          </w:p>
        </w:tc>
        <w:tc>
          <w:tcPr>
            <w:tcW w:w="2557" w:type="dxa"/>
          </w:tcPr>
          <w:p w:rsidR="00B076EF" w:rsidRDefault="00B076EF" w:rsidP="00B076EF">
            <w:pPr>
              <w:jc w:val="right"/>
            </w:pPr>
            <w:r>
              <w:t>-</w:t>
            </w:r>
          </w:p>
        </w:tc>
      </w:tr>
      <w:tr w:rsidR="00B076EF" w:rsidTr="00B076EF">
        <w:tc>
          <w:tcPr>
            <w:tcW w:w="646" w:type="dxa"/>
          </w:tcPr>
          <w:p w:rsidR="00B076EF" w:rsidRDefault="00B076EF" w:rsidP="00B076EF">
            <w:pPr>
              <w:jc w:val="center"/>
            </w:pPr>
            <w:r>
              <w:t>7</w:t>
            </w:r>
          </w:p>
        </w:tc>
        <w:tc>
          <w:tcPr>
            <w:tcW w:w="2835" w:type="dxa"/>
          </w:tcPr>
          <w:p w:rsidR="00B076EF" w:rsidRDefault="00B076EF" w:rsidP="00B076EF">
            <w:pPr>
              <w:jc w:val="left"/>
            </w:pPr>
            <w:r>
              <w:rPr>
                <w:rFonts w:hint="eastAsia"/>
              </w:rPr>
              <w:t>可转债（可交换债）</w:t>
            </w:r>
          </w:p>
        </w:tc>
        <w:tc>
          <w:tcPr>
            <w:tcW w:w="2466" w:type="dxa"/>
          </w:tcPr>
          <w:p w:rsidR="00B076EF" w:rsidRDefault="00B076EF" w:rsidP="00B076EF">
            <w:pPr>
              <w:jc w:val="right"/>
            </w:pPr>
            <w:r>
              <w:t>-</w:t>
            </w:r>
          </w:p>
        </w:tc>
        <w:tc>
          <w:tcPr>
            <w:tcW w:w="2557" w:type="dxa"/>
          </w:tcPr>
          <w:p w:rsidR="00B076EF" w:rsidRDefault="00B076EF" w:rsidP="00B076EF">
            <w:pPr>
              <w:jc w:val="right"/>
            </w:pPr>
            <w:r>
              <w:t>-</w:t>
            </w:r>
          </w:p>
        </w:tc>
      </w:tr>
      <w:tr w:rsidR="00B076EF" w:rsidTr="00B076EF">
        <w:tc>
          <w:tcPr>
            <w:tcW w:w="646" w:type="dxa"/>
          </w:tcPr>
          <w:p w:rsidR="00B076EF" w:rsidRDefault="00B076EF" w:rsidP="00B076EF">
            <w:pPr>
              <w:jc w:val="center"/>
            </w:pPr>
            <w:r>
              <w:t>8</w:t>
            </w:r>
          </w:p>
        </w:tc>
        <w:tc>
          <w:tcPr>
            <w:tcW w:w="2835" w:type="dxa"/>
          </w:tcPr>
          <w:p w:rsidR="00B076EF" w:rsidRDefault="00B076EF" w:rsidP="00B076EF">
            <w:pPr>
              <w:jc w:val="left"/>
            </w:pPr>
            <w:r>
              <w:rPr>
                <w:rFonts w:hint="eastAsia"/>
              </w:rPr>
              <w:t>同业存单</w:t>
            </w:r>
          </w:p>
        </w:tc>
        <w:tc>
          <w:tcPr>
            <w:tcW w:w="2466" w:type="dxa"/>
          </w:tcPr>
          <w:p w:rsidR="00B076EF" w:rsidRDefault="00B076EF" w:rsidP="00B076EF">
            <w:pPr>
              <w:jc w:val="right"/>
            </w:pPr>
            <w:r>
              <w:t>-</w:t>
            </w:r>
          </w:p>
        </w:tc>
        <w:tc>
          <w:tcPr>
            <w:tcW w:w="2557" w:type="dxa"/>
          </w:tcPr>
          <w:p w:rsidR="00B076EF" w:rsidRDefault="00B076EF" w:rsidP="00B076EF">
            <w:pPr>
              <w:jc w:val="right"/>
            </w:pPr>
            <w:r>
              <w:t>-</w:t>
            </w:r>
          </w:p>
        </w:tc>
      </w:tr>
      <w:tr w:rsidR="00B076EF" w:rsidTr="00B076EF">
        <w:tc>
          <w:tcPr>
            <w:tcW w:w="646" w:type="dxa"/>
          </w:tcPr>
          <w:p w:rsidR="00B076EF" w:rsidRDefault="00B076EF" w:rsidP="00B076EF">
            <w:pPr>
              <w:jc w:val="center"/>
            </w:pPr>
            <w:r>
              <w:t>9</w:t>
            </w:r>
          </w:p>
        </w:tc>
        <w:tc>
          <w:tcPr>
            <w:tcW w:w="2835" w:type="dxa"/>
          </w:tcPr>
          <w:p w:rsidR="00B076EF" w:rsidRDefault="00B076EF" w:rsidP="00B076EF">
            <w:pPr>
              <w:jc w:val="left"/>
            </w:pPr>
            <w:r>
              <w:rPr>
                <w:rFonts w:hint="eastAsia"/>
              </w:rPr>
              <w:t>其他</w:t>
            </w:r>
          </w:p>
        </w:tc>
        <w:tc>
          <w:tcPr>
            <w:tcW w:w="2466" w:type="dxa"/>
          </w:tcPr>
          <w:p w:rsidR="00B076EF" w:rsidRDefault="00B076EF" w:rsidP="00B076EF">
            <w:pPr>
              <w:jc w:val="right"/>
            </w:pPr>
            <w:r>
              <w:t>-</w:t>
            </w:r>
          </w:p>
        </w:tc>
        <w:tc>
          <w:tcPr>
            <w:tcW w:w="2557" w:type="dxa"/>
          </w:tcPr>
          <w:p w:rsidR="00B076EF" w:rsidRDefault="00B076EF" w:rsidP="00B076EF">
            <w:pPr>
              <w:jc w:val="right"/>
            </w:pPr>
            <w:r>
              <w:t>-</w:t>
            </w:r>
          </w:p>
        </w:tc>
      </w:tr>
      <w:tr w:rsidR="00B076EF" w:rsidTr="00B076EF">
        <w:tc>
          <w:tcPr>
            <w:tcW w:w="646" w:type="dxa"/>
          </w:tcPr>
          <w:p w:rsidR="00B076EF" w:rsidRDefault="00B076EF" w:rsidP="00B076EF">
            <w:pPr>
              <w:jc w:val="center"/>
            </w:pPr>
            <w:r>
              <w:t>10</w:t>
            </w:r>
          </w:p>
        </w:tc>
        <w:tc>
          <w:tcPr>
            <w:tcW w:w="2835" w:type="dxa"/>
          </w:tcPr>
          <w:p w:rsidR="00B076EF" w:rsidRDefault="00B076EF" w:rsidP="00B076EF">
            <w:pPr>
              <w:jc w:val="left"/>
            </w:pPr>
            <w:r>
              <w:rPr>
                <w:rFonts w:hint="eastAsia"/>
              </w:rPr>
              <w:t>合计</w:t>
            </w:r>
          </w:p>
        </w:tc>
        <w:tc>
          <w:tcPr>
            <w:tcW w:w="2466" w:type="dxa"/>
          </w:tcPr>
          <w:p w:rsidR="00B076EF" w:rsidRDefault="00B076EF" w:rsidP="00B076EF">
            <w:pPr>
              <w:jc w:val="right"/>
            </w:pPr>
            <w:r>
              <w:t>4,608,806,219.77</w:t>
            </w:r>
          </w:p>
        </w:tc>
        <w:tc>
          <w:tcPr>
            <w:tcW w:w="2557" w:type="dxa"/>
          </w:tcPr>
          <w:p w:rsidR="00B076EF" w:rsidRDefault="00B076EF" w:rsidP="00B076EF">
            <w:pPr>
              <w:jc w:val="right"/>
            </w:pPr>
            <w:r>
              <w:t>105.16</w:t>
            </w:r>
          </w:p>
        </w:tc>
      </w:tr>
    </w:tbl>
    <w:p w:rsidR="00B076EF" w:rsidRDefault="00B076EF" w:rsidP="00B076EF">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B076EF" w:rsidTr="00B076EF">
        <w:trPr>
          <w:cnfStyle w:val="100000000000" w:firstRow="1" w:lastRow="0" w:firstColumn="0" w:lastColumn="0" w:oddVBand="0" w:evenVBand="0" w:oddHBand="0" w:evenHBand="0" w:firstRowFirstColumn="0" w:firstRowLastColumn="0" w:lastRowFirstColumn="0" w:lastRowLastColumn="0"/>
        </w:trPr>
        <w:tc>
          <w:tcPr>
            <w:tcW w:w="646" w:type="dxa"/>
          </w:tcPr>
          <w:p w:rsidR="00B076EF" w:rsidRPr="00B076EF" w:rsidRDefault="00B076EF" w:rsidP="00B076EF">
            <w:pPr>
              <w:jc w:val="center"/>
              <w:rPr>
                <w:b/>
              </w:rPr>
            </w:pPr>
            <w:r w:rsidRPr="00B076EF">
              <w:rPr>
                <w:rFonts w:hint="eastAsia"/>
                <w:b/>
              </w:rPr>
              <w:t>序号</w:t>
            </w:r>
          </w:p>
        </w:tc>
        <w:tc>
          <w:tcPr>
            <w:tcW w:w="1162" w:type="dxa"/>
          </w:tcPr>
          <w:p w:rsidR="00B076EF" w:rsidRPr="00B076EF" w:rsidRDefault="00B076EF" w:rsidP="00B076EF">
            <w:pPr>
              <w:jc w:val="center"/>
              <w:rPr>
                <w:b/>
              </w:rPr>
            </w:pPr>
            <w:r w:rsidRPr="00B076EF">
              <w:rPr>
                <w:rFonts w:hint="eastAsia"/>
                <w:b/>
              </w:rPr>
              <w:t>债券代码</w:t>
            </w:r>
          </w:p>
        </w:tc>
        <w:tc>
          <w:tcPr>
            <w:tcW w:w="1928" w:type="dxa"/>
          </w:tcPr>
          <w:p w:rsidR="00B076EF" w:rsidRPr="00B076EF" w:rsidRDefault="00B076EF" w:rsidP="00B076EF">
            <w:pPr>
              <w:jc w:val="center"/>
              <w:rPr>
                <w:b/>
              </w:rPr>
            </w:pPr>
            <w:r w:rsidRPr="00B076EF">
              <w:rPr>
                <w:rFonts w:hint="eastAsia"/>
                <w:b/>
              </w:rPr>
              <w:t>债券名称</w:t>
            </w:r>
          </w:p>
        </w:tc>
        <w:tc>
          <w:tcPr>
            <w:tcW w:w="1140" w:type="dxa"/>
          </w:tcPr>
          <w:p w:rsidR="00B076EF" w:rsidRPr="00B076EF" w:rsidRDefault="00B076EF" w:rsidP="00B076EF">
            <w:pPr>
              <w:jc w:val="center"/>
              <w:rPr>
                <w:b/>
              </w:rPr>
            </w:pPr>
            <w:r w:rsidRPr="00B076EF">
              <w:rPr>
                <w:rFonts w:hint="eastAsia"/>
                <w:b/>
              </w:rPr>
              <w:t>数量（张）</w:t>
            </w:r>
          </w:p>
        </w:tc>
        <w:tc>
          <w:tcPr>
            <w:tcW w:w="1814" w:type="dxa"/>
          </w:tcPr>
          <w:p w:rsidR="00B076EF" w:rsidRPr="00B076EF" w:rsidRDefault="00B076EF" w:rsidP="00B076EF">
            <w:pPr>
              <w:jc w:val="center"/>
              <w:rPr>
                <w:b/>
              </w:rPr>
            </w:pPr>
            <w:r w:rsidRPr="00B076EF">
              <w:rPr>
                <w:rFonts w:hint="eastAsia"/>
                <w:b/>
              </w:rPr>
              <w:t>公允价值（元）</w:t>
            </w:r>
          </w:p>
        </w:tc>
        <w:tc>
          <w:tcPr>
            <w:tcW w:w="1814" w:type="dxa"/>
          </w:tcPr>
          <w:p w:rsidR="00B076EF" w:rsidRPr="00B076EF" w:rsidRDefault="00B076EF" w:rsidP="00B076EF">
            <w:pPr>
              <w:jc w:val="center"/>
              <w:rPr>
                <w:b/>
              </w:rPr>
            </w:pPr>
            <w:r w:rsidRPr="00B076EF">
              <w:rPr>
                <w:rFonts w:hint="eastAsia"/>
                <w:b/>
              </w:rPr>
              <w:t>占基金资产净值比例（％）</w:t>
            </w:r>
          </w:p>
        </w:tc>
      </w:tr>
      <w:tr w:rsidR="00B076EF" w:rsidTr="00B076EF">
        <w:tc>
          <w:tcPr>
            <w:tcW w:w="646" w:type="dxa"/>
          </w:tcPr>
          <w:p w:rsidR="00B076EF" w:rsidRDefault="00B076EF" w:rsidP="00B076EF">
            <w:pPr>
              <w:jc w:val="center"/>
            </w:pPr>
            <w:r>
              <w:t>1</w:t>
            </w:r>
          </w:p>
        </w:tc>
        <w:tc>
          <w:tcPr>
            <w:tcW w:w="1162" w:type="dxa"/>
          </w:tcPr>
          <w:p w:rsidR="00B076EF" w:rsidRDefault="00B076EF" w:rsidP="00B076EF">
            <w:pPr>
              <w:jc w:val="left"/>
            </w:pPr>
            <w:r>
              <w:t>250208</w:t>
            </w:r>
          </w:p>
        </w:tc>
        <w:tc>
          <w:tcPr>
            <w:tcW w:w="1928" w:type="dxa"/>
          </w:tcPr>
          <w:p w:rsidR="00B076EF" w:rsidRDefault="00B076EF" w:rsidP="00B076EF">
            <w:pPr>
              <w:jc w:val="left"/>
            </w:pPr>
            <w:r>
              <w:rPr>
                <w:rFonts w:hint="eastAsia"/>
              </w:rPr>
              <w:t>25</w:t>
            </w:r>
            <w:r>
              <w:rPr>
                <w:rFonts w:hint="eastAsia"/>
              </w:rPr>
              <w:t>国开</w:t>
            </w:r>
            <w:r>
              <w:rPr>
                <w:rFonts w:hint="eastAsia"/>
              </w:rPr>
              <w:t>08</w:t>
            </w:r>
          </w:p>
        </w:tc>
        <w:tc>
          <w:tcPr>
            <w:tcW w:w="1140" w:type="dxa"/>
          </w:tcPr>
          <w:p w:rsidR="00B076EF" w:rsidRDefault="00B076EF" w:rsidP="00B076EF">
            <w:pPr>
              <w:jc w:val="right"/>
            </w:pPr>
            <w:r>
              <w:t>10,000,000</w:t>
            </w:r>
          </w:p>
        </w:tc>
        <w:tc>
          <w:tcPr>
            <w:tcW w:w="1814" w:type="dxa"/>
          </w:tcPr>
          <w:p w:rsidR="00B076EF" w:rsidRDefault="00B076EF" w:rsidP="00B076EF">
            <w:pPr>
              <w:jc w:val="right"/>
            </w:pPr>
            <w:r>
              <w:t>1,002,459,452.05</w:t>
            </w:r>
          </w:p>
        </w:tc>
        <w:tc>
          <w:tcPr>
            <w:tcW w:w="1814" w:type="dxa"/>
          </w:tcPr>
          <w:p w:rsidR="00B076EF" w:rsidRDefault="00B076EF" w:rsidP="00B076EF">
            <w:pPr>
              <w:jc w:val="right"/>
            </w:pPr>
            <w:r>
              <w:t>22.87</w:t>
            </w:r>
          </w:p>
        </w:tc>
      </w:tr>
      <w:tr w:rsidR="00B076EF" w:rsidTr="00B076EF">
        <w:tc>
          <w:tcPr>
            <w:tcW w:w="646" w:type="dxa"/>
          </w:tcPr>
          <w:p w:rsidR="00B076EF" w:rsidRDefault="00B076EF" w:rsidP="00B076EF">
            <w:pPr>
              <w:jc w:val="center"/>
            </w:pPr>
            <w:r>
              <w:t>2</w:t>
            </w:r>
          </w:p>
        </w:tc>
        <w:tc>
          <w:tcPr>
            <w:tcW w:w="1162" w:type="dxa"/>
          </w:tcPr>
          <w:p w:rsidR="00B076EF" w:rsidRDefault="00B076EF" w:rsidP="00B076EF">
            <w:pPr>
              <w:jc w:val="left"/>
            </w:pPr>
            <w:r>
              <w:t>250203</w:t>
            </w:r>
          </w:p>
        </w:tc>
        <w:tc>
          <w:tcPr>
            <w:tcW w:w="1928" w:type="dxa"/>
          </w:tcPr>
          <w:p w:rsidR="00B076EF" w:rsidRDefault="00B076EF" w:rsidP="00B076EF">
            <w:pPr>
              <w:jc w:val="left"/>
            </w:pPr>
            <w:r>
              <w:rPr>
                <w:rFonts w:hint="eastAsia"/>
              </w:rPr>
              <w:t>25</w:t>
            </w:r>
            <w:r>
              <w:rPr>
                <w:rFonts w:hint="eastAsia"/>
              </w:rPr>
              <w:t>国开</w:t>
            </w:r>
            <w:r>
              <w:rPr>
                <w:rFonts w:hint="eastAsia"/>
              </w:rPr>
              <w:t>03</w:t>
            </w:r>
          </w:p>
        </w:tc>
        <w:tc>
          <w:tcPr>
            <w:tcW w:w="1140" w:type="dxa"/>
          </w:tcPr>
          <w:p w:rsidR="00B076EF" w:rsidRDefault="00B076EF" w:rsidP="00B076EF">
            <w:pPr>
              <w:jc w:val="right"/>
            </w:pPr>
            <w:r>
              <w:t>5,400,000</w:t>
            </w:r>
          </w:p>
        </w:tc>
        <w:tc>
          <w:tcPr>
            <w:tcW w:w="1814" w:type="dxa"/>
          </w:tcPr>
          <w:p w:rsidR="00B076EF" w:rsidRDefault="00B076EF" w:rsidP="00B076EF">
            <w:pPr>
              <w:jc w:val="right"/>
            </w:pPr>
            <w:r>
              <w:t>539,526,871.23</w:t>
            </w:r>
          </w:p>
        </w:tc>
        <w:tc>
          <w:tcPr>
            <w:tcW w:w="1814" w:type="dxa"/>
          </w:tcPr>
          <w:p w:rsidR="00B076EF" w:rsidRDefault="00B076EF" w:rsidP="00B076EF">
            <w:pPr>
              <w:jc w:val="right"/>
            </w:pPr>
            <w:r>
              <w:t>12.31</w:t>
            </w:r>
          </w:p>
        </w:tc>
      </w:tr>
      <w:tr w:rsidR="00B076EF" w:rsidTr="00B076EF">
        <w:tc>
          <w:tcPr>
            <w:tcW w:w="646" w:type="dxa"/>
          </w:tcPr>
          <w:p w:rsidR="00B076EF" w:rsidRDefault="00B076EF" w:rsidP="00B076EF">
            <w:pPr>
              <w:jc w:val="center"/>
            </w:pPr>
            <w:r>
              <w:t>3</w:t>
            </w:r>
          </w:p>
        </w:tc>
        <w:tc>
          <w:tcPr>
            <w:tcW w:w="1162" w:type="dxa"/>
          </w:tcPr>
          <w:p w:rsidR="00B076EF" w:rsidRDefault="00B076EF" w:rsidP="00B076EF">
            <w:pPr>
              <w:jc w:val="left"/>
            </w:pPr>
            <w:r>
              <w:t>220209</w:t>
            </w:r>
          </w:p>
        </w:tc>
        <w:tc>
          <w:tcPr>
            <w:tcW w:w="1928" w:type="dxa"/>
          </w:tcPr>
          <w:p w:rsidR="00B076EF" w:rsidRDefault="00B076EF" w:rsidP="00B076EF">
            <w:pPr>
              <w:jc w:val="left"/>
            </w:pPr>
            <w:r>
              <w:rPr>
                <w:rFonts w:hint="eastAsia"/>
              </w:rPr>
              <w:t>22</w:t>
            </w:r>
            <w:r>
              <w:rPr>
                <w:rFonts w:hint="eastAsia"/>
              </w:rPr>
              <w:t>国开</w:t>
            </w:r>
            <w:r>
              <w:rPr>
                <w:rFonts w:hint="eastAsia"/>
              </w:rPr>
              <w:t>09</w:t>
            </w:r>
          </w:p>
        </w:tc>
        <w:tc>
          <w:tcPr>
            <w:tcW w:w="1140" w:type="dxa"/>
          </w:tcPr>
          <w:p w:rsidR="00B076EF" w:rsidRDefault="00B076EF" w:rsidP="00B076EF">
            <w:pPr>
              <w:jc w:val="right"/>
            </w:pPr>
            <w:r>
              <w:t>5,000,000</w:t>
            </w:r>
          </w:p>
        </w:tc>
        <w:tc>
          <w:tcPr>
            <w:tcW w:w="1814" w:type="dxa"/>
          </w:tcPr>
          <w:p w:rsidR="00B076EF" w:rsidRDefault="00B076EF" w:rsidP="00B076EF">
            <w:pPr>
              <w:jc w:val="right"/>
            </w:pPr>
            <w:r>
              <w:t>529,733,287.67</w:t>
            </w:r>
          </w:p>
        </w:tc>
        <w:tc>
          <w:tcPr>
            <w:tcW w:w="1814" w:type="dxa"/>
          </w:tcPr>
          <w:p w:rsidR="00B076EF" w:rsidRDefault="00B076EF" w:rsidP="00B076EF">
            <w:pPr>
              <w:jc w:val="right"/>
            </w:pPr>
            <w:r>
              <w:t>12.09</w:t>
            </w:r>
          </w:p>
        </w:tc>
      </w:tr>
      <w:tr w:rsidR="00B076EF" w:rsidTr="00B076EF">
        <w:tc>
          <w:tcPr>
            <w:tcW w:w="646" w:type="dxa"/>
          </w:tcPr>
          <w:p w:rsidR="00B076EF" w:rsidRDefault="00B076EF" w:rsidP="00B076EF">
            <w:pPr>
              <w:jc w:val="center"/>
            </w:pPr>
            <w:r>
              <w:t>4</w:t>
            </w:r>
          </w:p>
        </w:tc>
        <w:tc>
          <w:tcPr>
            <w:tcW w:w="1162" w:type="dxa"/>
          </w:tcPr>
          <w:p w:rsidR="00B076EF" w:rsidRDefault="00B076EF" w:rsidP="00B076EF">
            <w:pPr>
              <w:jc w:val="left"/>
            </w:pPr>
            <w:r>
              <w:t>180210</w:t>
            </w:r>
          </w:p>
        </w:tc>
        <w:tc>
          <w:tcPr>
            <w:tcW w:w="1928" w:type="dxa"/>
          </w:tcPr>
          <w:p w:rsidR="00B076EF" w:rsidRDefault="00B076EF" w:rsidP="00B076EF">
            <w:pPr>
              <w:jc w:val="left"/>
            </w:pPr>
            <w:r>
              <w:rPr>
                <w:rFonts w:hint="eastAsia"/>
              </w:rPr>
              <w:t>18</w:t>
            </w:r>
            <w:r>
              <w:rPr>
                <w:rFonts w:hint="eastAsia"/>
              </w:rPr>
              <w:t>国开</w:t>
            </w:r>
            <w:r>
              <w:rPr>
                <w:rFonts w:hint="eastAsia"/>
              </w:rPr>
              <w:t>10</w:t>
            </w:r>
          </w:p>
        </w:tc>
        <w:tc>
          <w:tcPr>
            <w:tcW w:w="1140" w:type="dxa"/>
          </w:tcPr>
          <w:p w:rsidR="00B076EF" w:rsidRDefault="00B076EF" w:rsidP="00B076EF">
            <w:pPr>
              <w:jc w:val="right"/>
            </w:pPr>
            <w:r>
              <w:t>4,600,000</w:t>
            </w:r>
          </w:p>
        </w:tc>
        <w:tc>
          <w:tcPr>
            <w:tcW w:w="1814" w:type="dxa"/>
          </w:tcPr>
          <w:p w:rsidR="00B076EF" w:rsidRDefault="00B076EF" w:rsidP="00B076EF">
            <w:pPr>
              <w:jc w:val="right"/>
            </w:pPr>
            <w:r>
              <w:t>502,249,424.66</w:t>
            </w:r>
          </w:p>
        </w:tc>
        <w:tc>
          <w:tcPr>
            <w:tcW w:w="1814" w:type="dxa"/>
          </w:tcPr>
          <w:p w:rsidR="00B076EF" w:rsidRDefault="00B076EF" w:rsidP="00B076EF">
            <w:pPr>
              <w:jc w:val="right"/>
            </w:pPr>
            <w:r>
              <w:t>11.46</w:t>
            </w:r>
          </w:p>
        </w:tc>
      </w:tr>
      <w:tr w:rsidR="00B076EF" w:rsidTr="00B076EF">
        <w:tc>
          <w:tcPr>
            <w:tcW w:w="646" w:type="dxa"/>
          </w:tcPr>
          <w:p w:rsidR="00B076EF" w:rsidRDefault="00B076EF" w:rsidP="00B076EF">
            <w:pPr>
              <w:jc w:val="center"/>
            </w:pPr>
            <w:r>
              <w:t>5</w:t>
            </w:r>
          </w:p>
        </w:tc>
        <w:tc>
          <w:tcPr>
            <w:tcW w:w="1162" w:type="dxa"/>
          </w:tcPr>
          <w:p w:rsidR="00B076EF" w:rsidRDefault="00B076EF" w:rsidP="00B076EF">
            <w:pPr>
              <w:jc w:val="left"/>
            </w:pPr>
            <w:r>
              <w:t>200205</w:t>
            </w:r>
          </w:p>
        </w:tc>
        <w:tc>
          <w:tcPr>
            <w:tcW w:w="1928" w:type="dxa"/>
          </w:tcPr>
          <w:p w:rsidR="00B076EF" w:rsidRDefault="00B076EF" w:rsidP="00B076EF">
            <w:pPr>
              <w:jc w:val="left"/>
            </w:pPr>
            <w:r>
              <w:rPr>
                <w:rFonts w:hint="eastAsia"/>
              </w:rPr>
              <w:t>20</w:t>
            </w:r>
            <w:r>
              <w:rPr>
                <w:rFonts w:hint="eastAsia"/>
              </w:rPr>
              <w:t>国开</w:t>
            </w:r>
            <w:r>
              <w:rPr>
                <w:rFonts w:hint="eastAsia"/>
              </w:rPr>
              <w:t>05</w:t>
            </w:r>
          </w:p>
        </w:tc>
        <w:tc>
          <w:tcPr>
            <w:tcW w:w="1140" w:type="dxa"/>
          </w:tcPr>
          <w:p w:rsidR="00B076EF" w:rsidRDefault="00B076EF" w:rsidP="00B076EF">
            <w:pPr>
              <w:jc w:val="right"/>
            </w:pPr>
            <w:r>
              <w:t>3,000,000</w:t>
            </w:r>
          </w:p>
        </w:tc>
        <w:tc>
          <w:tcPr>
            <w:tcW w:w="1814" w:type="dxa"/>
          </w:tcPr>
          <w:p w:rsidR="00B076EF" w:rsidRDefault="00B076EF" w:rsidP="00B076EF">
            <w:pPr>
              <w:jc w:val="right"/>
            </w:pPr>
            <w:r>
              <w:t>319,801,315.07</w:t>
            </w:r>
          </w:p>
        </w:tc>
        <w:tc>
          <w:tcPr>
            <w:tcW w:w="1814" w:type="dxa"/>
          </w:tcPr>
          <w:p w:rsidR="00B076EF" w:rsidRDefault="00B076EF" w:rsidP="00B076EF">
            <w:pPr>
              <w:jc w:val="right"/>
            </w:pPr>
            <w:r>
              <w:t>7.30</w:t>
            </w:r>
          </w:p>
        </w:tc>
      </w:tr>
    </w:tbl>
    <w:p w:rsidR="00B076EF" w:rsidRDefault="00B076EF" w:rsidP="00B076EF">
      <w:pPr>
        <w:pStyle w:val="-2"/>
        <w:spacing w:before="312"/>
      </w:pPr>
      <w:r>
        <w:rPr>
          <w:rFonts w:hint="eastAsia"/>
        </w:rPr>
        <w:t>报告期末按公允价值占基金资产净值比例大小排名的前十名资产支持证券投资明细</w:t>
      </w:r>
    </w:p>
    <w:p w:rsidR="00B076EF" w:rsidRDefault="00B076EF" w:rsidP="00B076EF">
      <w:pPr>
        <w:pStyle w:val="-"/>
        <w:ind w:firstLine="420"/>
      </w:pPr>
      <w:r>
        <w:rPr>
          <w:rFonts w:hint="eastAsia"/>
        </w:rPr>
        <w:t>本基金本报告期末未持有资产支持证券。</w:t>
      </w:r>
    </w:p>
    <w:p w:rsidR="00B076EF" w:rsidRDefault="00B076EF" w:rsidP="00B076EF">
      <w:pPr>
        <w:pStyle w:val="-2"/>
        <w:spacing w:before="312"/>
      </w:pPr>
      <w:r>
        <w:rPr>
          <w:rFonts w:hint="eastAsia"/>
        </w:rPr>
        <w:t>报告期末按公允价值占基金资产净值比例大小排序的前五名贵金属投资明细</w:t>
      </w:r>
    </w:p>
    <w:p w:rsidR="00B076EF" w:rsidRDefault="00B076EF" w:rsidP="00B076EF">
      <w:pPr>
        <w:pStyle w:val="-"/>
        <w:ind w:firstLine="420"/>
      </w:pPr>
      <w:r>
        <w:rPr>
          <w:rFonts w:hint="eastAsia"/>
        </w:rPr>
        <w:t>无。</w:t>
      </w:r>
    </w:p>
    <w:p w:rsidR="00B076EF" w:rsidRDefault="00B076EF" w:rsidP="00B076EF">
      <w:pPr>
        <w:pStyle w:val="-2"/>
        <w:spacing w:before="312"/>
      </w:pPr>
      <w:r>
        <w:rPr>
          <w:rFonts w:hint="eastAsia"/>
        </w:rPr>
        <w:t>报告期末按公允价值占基金资产净值比例大小排名的前五名权证投资明细</w:t>
      </w:r>
    </w:p>
    <w:p w:rsidR="00B076EF" w:rsidRDefault="00B076EF" w:rsidP="00B076EF">
      <w:pPr>
        <w:pStyle w:val="-"/>
        <w:ind w:firstLine="420"/>
      </w:pPr>
      <w:r>
        <w:rPr>
          <w:rFonts w:hint="eastAsia"/>
        </w:rPr>
        <w:t>无。</w:t>
      </w:r>
    </w:p>
    <w:p w:rsidR="00B076EF" w:rsidRDefault="00B076EF" w:rsidP="00B076EF">
      <w:pPr>
        <w:pStyle w:val="-2"/>
        <w:spacing w:before="312"/>
      </w:pPr>
      <w:r>
        <w:rPr>
          <w:rFonts w:hint="eastAsia"/>
        </w:rPr>
        <w:t>报告期末本基金投资的股指期货交易情况说明</w:t>
      </w:r>
    </w:p>
    <w:p w:rsidR="00B076EF" w:rsidRDefault="00B076EF" w:rsidP="00B076EF">
      <w:pPr>
        <w:pStyle w:val="-3"/>
        <w:spacing w:before="156" w:after="156"/>
      </w:pPr>
      <w:r>
        <w:rPr>
          <w:rFonts w:hint="eastAsia"/>
        </w:rPr>
        <w:t>报告期末本基金投资的股指期货持仓和损益明细</w:t>
      </w:r>
    </w:p>
    <w:p w:rsidR="00B076EF" w:rsidRDefault="00B076EF" w:rsidP="00B076EF">
      <w:pPr>
        <w:pStyle w:val="-"/>
        <w:ind w:firstLine="420"/>
      </w:pPr>
      <w:r>
        <w:rPr>
          <w:rFonts w:hint="eastAsia"/>
        </w:rPr>
        <w:t>无。</w:t>
      </w:r>
    </w:p>
    <w:p w:rsidR="00B076EF" w:rsidRDefault="00B076EF" w:rsidP="00B076EF">
      <w:pPr>
        <w:pStyle w:val="-3"/>
        <w:spacing w:before="156" w:after="156"/>
      </w:pPr>
      <w:r>
        <w:rPr>
          <w:rFonts w:hint="eastAsia"/>
        </w:rPr>
        <w:lastRenderedPageBreak/>
        <w:t>本基金投资股指期货的投资政策</w:t>
      </w:r>
    </w:p>
    <w:p w:rsidR="00B076EF" w:rsidRDefault="00B076EF" w:rsidP="00B076EF">
      <w:pPr>
        <w:pStyle w:val="-"/>
        <w:ind w:firstLine="420"/>
      </w:pPr>
      <w:r>
        <w:rPr>
          <w:rFonts w:hint="eastAsia"/>
        </w:rPr>
        <w:t>无。</w:t>
      </w:r>
    </w:p>
    <w:p w:rsidR="00B076EF" w:rsidRDefault="00B076EF" w:rsidP="00B076EF">
      <w:pPr>
        <w:pStyle w:val="-2"/>
        <w:spacing w:before="312"/>
      </w:pPr>
      <w:r>
        <w:rPr>
          <w:rFonts w:hint="eastAsia"/>
        </w:rPr>
        <w:t>报告期末本基金投资的国债期货交易情况说明</w:t>
      </w:r>
    </w:p>
    <w:p w:rsidR="00B076EF" w:rsidRDefault="00B076EF" w:rsidP="00B076EF">
      <w:pPr>
        <w:pStyle w:val="-3"/>
        <w:spacing w:before="156" w:after="156"/>
      </w:pPr>
      <w:r>
        <w:rPr>
          <w:rFonts w:hint="eastAsia"/>
        </w:rPr>
        <w:t>本期国债期货投资政策</w:t>
      </w:r>
    </w:p>
    <w:p w:rsidR="00B076EF" w:rsidRDefault="00B076EF" w:rsidP="00B076EF">
      <w:pPr>
        <w:pStyle w:val="-"/>
        <w:ind w:firstLine="420"/>
      </w:pPr>
      <w:r>
        <w:rPr>
          <w:rFonts w:hint="eastAsia"/>
        </w:rPr>
        <w:t>无。</w:t>
      </w:r>
    </w:p>
    <w:p w:rsidR="00B076EF" w:rsidRDefault="00B076EF" w:rsidP="00B076EF">
      <w:pPr>
        <w:pStyle w:val="-3"/>
        <w:spacing w:before="156" w:after="156"/>
      </w:pPr>
      <w:r>
        <w:rPr>
          <w:rFonts w:hint="eastAsia"/>
        </w:rPr>
        <w:t>报告期末本基金投资的国债期货持仓和损益明细</w:t>
      </w:r>
    </w:p>
    <w:p w:rsidR="00B076EF" w:rsidRDefault="00B076EF" w:rsidP="00B076EF">
      <w:pPr>
        <w:pStyle w:val="-"/>
        <w:ind w:firstLine="420"/>
      </w:pPr>
      <w:r>
        <w:rPr>
          <w:rFonts w:hint="eastAsia"/>
        </w:rPr>
        <w:t>无。</w:t>
      </w:r>
    </w:p>
    <w:p w:rsidR="00B076EF" w:rsidRDefault="00B076EF" w:rsidP="00B076EF">
      <w:pPr>
        <w:pStyle w:val="-3"/>
        <w:spacing w:before="156" w:after="156"/>
      </w:pPr>
      <w:r>
        <w:rPr>
          <w:rFonts w:hint="eastAsia"/>
        </w:rPr>
        <w:t>本期国债期货投资评价</w:t>
      </w:r>
    </w:p>
    <w:p w:rsidR="00B076EF" w:rsidRDefault="00B076EF" w:rsidP="00B076EF">
      <w:pPr>
        <w:pStyle w:val="-"/>
        <w:ind w:firstLine="420"/>
      </w:pPr>
      <w:r>
        <w:rPr>
          <w:rFonts w:hint="eastAsia"/>
        </w:rPr>
        <w:t>无。</w:t>
      </w:r>
    </w:p>
    <w:p w:rsidR="00B076EF" w:rsidRDefault="00B076EF" w:rsidP="00B076EF">
      <w:pPr>
        <w:pStyle w:val="-2"/>
        <w:spacing w:before="312"/>
      </w:pPr>
      <w:r>
        <w:rPr>
          <w:rFonts w:hint="eastAsia"/>
        </w:rPr>
        <w:t>投资组合报告附注</w:t>
      </w:r>
    </w:p>
    <w:p w:rsidR="00B076EF" w:rsidRDefault="00B076EF" w:rsidP="00B076EF">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B076EF" w:rsidRDefault="00B076EF" w:rsidP="00B076EF">
      <w:pPr>
        <w:pStyle w:val="-"/>
        <w:ind w:firstLine="420"/>
      </w:pPr>
      <w:r>
        <w:rPr>
          <w:rFonts w:hint="eastAsia"/>
        </w:rPr>
        <w:t>本基金投资的前十名证券的发行主体中，国家开发银行在报告编制日前一年内曾受到中国人民银行的处罚。除上述证券的发行主体外，本基金投资的前十名证券的发行主体本期未有被监管部门立案调查，不存在报告编制日前一年内受到公开谴责、处罚的情形。</w:t>
      </w:r>
    </w:p>
    <w:p w:rsidR="00B076EF" w:rsidRDefault="00B076EF" w:rsidP="00B076EF">
      <w:pPr>
        <w:pStyle w:val="-"/>
        <w:ind w:firstLine="420"/>
      </w:pPr>
      <w:r>
        <w:rPr>
          <w:rFonts w:hint="eastAsia"/>
        </w:rPr>
        <w:t>对上述证券的投资决策程序的说明：本基金投资上述证券的投资决策程序符合相关法律法规和公司制度的要求。</w:t>
      </w:r>
    </w:p>
    <w:p w:rsidR="00B076EF" w:rsidRDefault="00B076EF" w:rsidP="00B076EF">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B076EF" w:rsidRDefault="00B076EF" w:rsidP="00B076EF">
      <w:pPr>
        <w:pStyle w:val="-"/>
        <w:ind w:firstLine="420"/>
      </w:pPr>
      <w:r>
        <w:rPr>
          <w:rFonts w:hint="eastAsia"/>
        </w:rPr>
        <w:t>本基金投资的前十名股票（如有）没有超出基金合同约定的备选股票库，本基金管理人从制度和流程上要求股票必须先入库再买入。</w:t>
      </w:r>
    </w:p>
    <w:p w:rsidR="00B076EF" w:rsidRDefault="00B076EF" w:rsidP="00B076EF">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B076EF" w:rsidTr="00B076EF">
        <w:trPr>
          <w:cnfStyle w:val="100000000000" w:firstRow="1" w:lastRow="0" w:firstColumn="0" w:lastColumn="0" w:oddVBand="0" w:evenVBand="0" w:oddHBand="0" w:evenHBand="0" w:firstRowFirstColumn="0" w:firstRowLastColumn="0" w:lastRowFirstColumn="0" w:lastRowLastColumn="0"/>
        </w:trPr>
        <w:tc>
          <w:tcPr>
            <w:tcW w:w="743" w:type="dxa"/>
          </w:tcPr>
          <w:p w:rsidR="00B076EF" w:rsidRPr="00B076EF" w:rsidRDefault="00B076EF" w:rsidP="00B076EF">
            <w:pPr>
              <w:jc w:val="center"/>
              <w:rPr>
                <w:b/>
              </w:rPr>
            </w:pPr>
            <w:r w:rsidRPr="00B076EF">
              <w:rPr>
                <w:rFonts w:hint="eastAsia"/>
                <w:b/>
              </w:rPr>
              <w:t>序号</w:t>
            </w:r>
          </w:p>
        </w:tc>
        <w:tc>
          <w:tcPr>
            <w:tcW w:w="2977" w:type="dxa"/>
          </w:tcPr>
          <w:p w:rsidR="00B076EF" w:rsidRPr="00B076EF" w:rsidRDefault="00B076EF" w:rsidP="00B076EF">
            <w:pPr>
              <w:jc w:val="center"/>
              <w:rPr>
                <w:b/>
              </w:rPr>
            </w:pPr>
            <w:r w:rsidRPr="00B076EF">
              <w:rPr>
                <w:rFonts w:hint="eastAsia"/>
                <w:b/>
              </w:rPr>
              <w:t>名称</w:t>
            </w:r>
          </w:p>
        </w:tc>
        <w:tc>
          <w:tcPr>
            <w:tcW w:w="4785" w:type="dxa"/>
          </w:tcPr>
          <w:p w:rsidR="00B076EF" w:rsidRPr="00B076EF" w:rsidRDefault="00B076EF" w:rsidP="00B076EF">
            <w:pPr>
              <w:jc w:val="center"/>
              <w:rPr>
                <w:b/>
              </w:rPr>
            </w:pPr>
            <w:r w:rsidRPr="00B076EF">
              <w:rPr>
                <w:rFonts w:hint="eastAsia"/>
                <w:b/>
              </w:rPr>
              <w:t>金额（元）</w:t>
            </w:r>
          </w:p>
        </w:tc>
      </w:tr>
      <w:tr w:rsidR="00B076EF" w:rsidTr="00B076EF">
        <w:tc>
          <w:tcPr>
            <w:tcW w:w="743" w:type="dxa"/>
          </w:tcPr>
          <w:p w:rsidR="00B076EF" w:rsidRDefault="00B076EF" w:rsidP="00B076EF">
            <w:pPr>
              <w:jc w:val="center"/>
            </w:pPr>
            <w:r>
              <w:t>1</w:t>
            </w:r>
          </w:p>
        </w:tc>
        <w:tc>
          <w:tcPr>
            <w:tcW w:w="2977" w:type="dxa"/>
          </w:tcPr>
          <w:p w:rsidR="00B076EF" w:rsidRDefault="00B076EF" w:rsidP="00B076EF">
            <w:pPr>
              <w:jc w:val="left"/>
            </w:pPr>
            <w:r>
              <w:rPr>
                <w:rFonts w:hint="eastAsia"/>
              </w:rPr>
              <w:t>存出保证金</w:t>
            </w:r>
          </w:p>
        </w:tc>
        <w:tc>
          <w:tcPr>
            <w:tcW w:w="4785" w:type="dxa"/>
          </w:tcPr>
          <w:p w:rsidR="00B076EF" w:rsidRDefault="00B076EF" w:rsidP="00B076EF">
            <w:pPr>
              <w:jc w:val="right"/>
            </w:pPr>
            <w:r>
              <w:t>10,982.92</w:t>
            </w:r>
          </w:p>
        </w:tc>
      </w:tr>
      <w:tr w:rsidR="00B076EF" w:rsidTr="00B076EF">
        <w:tc>
          <w:tcPr>
            <w:tcW w:w="743" w:type="dxa"/>
          </w:tcPr>
          <w:p w:rsidR="00B076EF" w:rsidRDefault="00B076EF" w:rsidP="00B076EF">
            <w:pPr>
              <w:jc w:val="center"/>
            </w:pPr>
            <w:r>
              <w:t>2</w:t>
            </w:r>
          </w:p>
        </w:tc>
        <w:tc>
          <w:tcPr>
            <w:tcW w:w="2977" w:type="dxa"/>
          </w:tcPr>
          <w:p w:rsidR="00B076EF" w:rsidRDefault="00B076EF" w:rsidP="00B076EF">
            <w:pPr>
              <w:jc w:val="left"/>
            </w:pPr>
            <w:r>
              <w:rPr>
                <w:rFonts w:hint="eastAsia"/>
              </w:rPr>
              <w:t>应收证券清算款</w:t>
            </w:r>
          </w:p>
        </w:tc>
        <w:tc>
          <w:tcPr>
            <w:tcW w:w="4785" w:type="dxa"/>
          </w:tcPr>
          <w:p w:rsidR="00B076EF" w:rsidRDefault="00B076EF" w:rsidP="00B076EF">
            <w:pPr>
              <w:jc w:val="right"/>
            </w:pPr>
            <w:r>
              <w:t>191,887.67</w:t>
            </w:r>
          </w:p>
        </w:tc>
      </w:tr>
      <w:tr w:rsidR="00B076EF" w:rsidTr="00B076EF">
        <w:tc>
          <w:tcPr>
            <w:tcW w:w="743" w:type="dxa"/>
          </w:tcPr>
          <w:p w:rsidR="00B076EF" w:rsidRDefault="00B076EF" w:rsidP="00B076EF">
            <w:pPr>
              <w:jc w:val="center"/>
            </w:pPr>
            <w:r>
              <w:t>3</w:t>
            </w:r>
          </w:p>
        </w:tc>
        <w:tc>
          <w:tcPr>
            <w:tcW w:w="2977" w:type="dxa"/>
          </w:tcPr>
          <w:p w:rsidR="00B076EF" w:rsidRDefault="00B076EF" w:rsidP="00B076EF">
            <w:pPr>
              <w:jc w:val="left"/>
            </w:pPr>
            <w:r>
              <w:rPr>
                <w:rFonts w:hint="eastAsia"/>
              </w:rPr>
              <w:t>应收股利</w:t>
            </w:r>
          </w:p>
        </w:tc>
        <w:tc>
          <w:tcPr>
            <w:tcW w:w="4785" w:type="dxa"/>
          </w:tcPr>
          <w:p w:rsidR="00B076EF" w:rsidRDefault="00B076EF" w:rsidP="00B076EF">
            <w:pPr>
              <w:jc w:val="right"/>
            </w:pPr>
            <w:r>
              <w:t>-</w:t>
            </w:r>
          </w:p>
        </w:tc>
      </w:tr>
      <w:tr w:rsidR="00B076EF" w:rsidTr="00B076EF">
        <w:tc>
          <w:tcPr>
            <w:tcW w:w="743" w:type="dxa"/>
          </w:tcPr>
          <w:p w:rsidR="00B076EF" w:rsidRDefault="00B076EF" w:rsidP="00B076EF">
            <w:pPr>
              <w:jc w:val="center"/>
            </w:pPr>
            <w:r>
              <w:t>4</w:t>
            </w:r>
          </w:p>
        </w:tc>
        <w:tc>
          <w:tcPr>
            <w:tcW w:w="2977" w:type="dxa"/>
          </w:tcPr>
          <w:p w:rsidR="00B076EF" w:rsidRDefault="00B076EF" w:rsidP="00B076EF">
            <w:pPr>
              <w:jc w:val="left"/>
            </w:pPr>
            <w:r>
              <w:rPr>
                <w:rFonts w:hint="eastAsia"/>
              </w:rPr>
              <w:t>应收利息</w:t>
            </w:r>
          </w:p>
        </w:tc>
        <w:tc>
          <w:tcPr>
            <w:tcW w:w="4785" w:type="dxa"/>
          </w:tcPr>
          <w:p w:rsidR="00B076EF" w:rsidRDefault="00B076EF" w:rsidP="00B076EF">
            <w:pPr>
              <w:jc w:val="right"/>
            </w:pPr>
            <w:r>
              <w:t>-</w:t>
            </w:r>
          </w:p>
        </w:tc>
      </w:tr>
      <w:tr w:rsidR="00B076EF" w:rsidTr="00B076EF">
        <w:tc>
          <w:tcPr>
            <w:tcW w:w="743" w:type="dxa"/>
          </w:tcPr>
          <w:p w:rsidR="00B076EF" w:rsidRDefault="00B076EF" w:rsidP="00B076EF">
            <w:pPr>
              <w:jc w:val="center"/>
            </w:pPr>
            <w:r>
              <w:t>5</w:t>
            </w:r>
          </w:p>
        </w:tc>
        <w:tc>
          <w:tcPr>
            <w:tcW w:w="2977" w:type="dxa"/>
          </w:tcPr>
          <w:p w:rsidR="00B076EF" w:rsidRDefault="00B076EF" w:rsidP="00B076EF">
            <w:pPr>
              <w:jc w:val="left"/>
            </w:pPr>
            <w:r>
              <w:rPr>
                <w:rFonts w:hint="eastAsia"/>
              </w:rPr>
              <w:t>应收申购款</w:t>
            </w:r>
          </w:p>
        </w:tc>
        <w:tc>
          <w:tcPr>
            <w:tcW w:w="4785" w:type="dxa"/>
          </w:tcPr>
          <w:p w:rsidR="00B076EF" w:rsidRDefault="00B076EF" w:rsidP="00B076EF">
            <w:pPr>
              <w:jc w:val="right"/>
            </w:pPr>
            <w:r>
              <w:t>222,373.09</w:t>
            </w:r>
          </w:p>
        </w:tc>
      </w:tr>
      <w:tr w:rsidR="00B076EF" w:rsidTr="00B076EF">
        <w:tc>
          <w:tcPr>
            <w:tcW w:w="743" w:type="dxa"/>
          </w:tcPr>
          <w:p w:rsidR="00B076EF" w:rsidRDefault="00B076EF" w:rsidP="00B076EF">
            <w:pPr>
              <w:jc w:val="center"/>
            </w:pPr>
            <w:r>
              <w:t>6</w:t>
            </w:r>
          </w:p>
        </w:tc>
        <w:tc>
          <w:tcPr>
            <w:tcW w:w="2977" w:type="dxa"/>
          </w:tcPr>
          <w:p w:rsidR="00B076EF" w:rsidRDefault="00B076EF" w:rsidP="00B076EF">
            <w:pPr>
              <w:jc w:val="left"/>
            </w:pPr>
            <w:r>
              <w:rPr>
                <w:rFonts w:hint="eastAsia"/>
              </w:rPr>
              <w:t>其他应收款</w:t>
            </w:r>
          </w:p>
        </w:tc>
        <w:tc>
          <w:tcPr>
            <w:tcW w:w="4785" w:type="dxa"/>
          </w:tcPr>
          <w:p w:rsidR="00B076EF" w:rsidRDefault="00B076EF" w:rsidP="00B076EF">
            <w:pPr>
              <w:jc w:val="right"/>
            </w:pPr>
            <w:r>
              <w:t>-</w:t>
            </w:r>
          </w:p>
        </w:tc>
      </w:tr>
      <w:tr w:rsidR="00B076EF" w:rsidTr="00B076EF">
        <w:tc>
          <w:tcPr>
            <w:tcW w:w="743" w:type="dxa"/>
          </w:tcPr>
          <w:p w:rsidR="00B076EF" w:rsidRDefault="00B076EF" w:rsidP="00B076EF">
            <w:pPr>
              <w:jc w:val="center"/>
            </w:pPr>
            <w:r>
              <w:t>7</w:t>
            </w:r>
          </w:p>
        </w:tc>
        <w:tc>
          <w:tcPr>
            <w:tcW w:w="2977" w:type="dxa"/>
          </w:tcPr>
          <w:p w:rsidR="00B076EF" w:rsidRDefault="00B076EF" w:rsidP="00B076EF">
            <w:pPr>
              <w:jc w:val="left"/>
            </w:pPr>
            <w:r>
              <w:rPr>
                <w:rFonts w:hint="eastAsia"/>
              </w:rPr>
              <w:t>待摊费用</w:t>
            </w:r>
          </w:p>
        </w:tc>
        <w:tc>
          <w:tcPr>
            <w:tcW w:w="4785" w:type="dxa"/>
          </w:tcPr>
          <w:p w:rsidR="00B076EF" w:rsidRDefault="00B076EF" w:rsidP="00B076EF">
            <w:pPr>
              <w:jc w:val="right"/>
            </w:pPr>
            <w:r>
              <w:t>-</w:t>
            </w:r>
          </w:p>
        </w:tc>
      </w:tr>
      <w:tr w:rsidR="00B076EF" w:rsidTr="00B076EF">
        <w:tc>
          <w:tcPr>
            <w:tcW w:w="743" w:type="dxa"/>
          </w:tcPr>
          <w:p w:rsidR="00B076EF" w:rsidRDefault="00B076EF" w:rsidP="00B076EF">
            <w:pPr>
              <w:jc w:val="center"/>
            </w:pPr>
            <w:r>
              <w:t>8</w:t>
            </w:r>
          </w:p>
        </w:tc>
        <w:tc>
          <w:tcPr>
            <w:tcW w:w="2977" w:type="dxa"/>
          </w:tcPr>
          <w:p w:rsidR="00B076EF" w:rsidRDefault="00B076EF" w:rsidP="00B076EF">
            <w:pPr>
              <w:jc w:val="left"/>
            </w:pPr>
            <w:r>
              <w:rPr>
                <w:rFonts w:hint="eastAsia"/>
              </w:rPr>
              <w:t>其他</w:t>
            </w:r>
          </w:p>
        </w:tc>
        <w:tc>
          <w:tcPr>
            <w:tcW w:w="4785" w:type="dxa"/>
          </w:tcPr>
          <w:p w:rsidR="00B076EF" w:rsidRDefault="00B076EF" w:rsidP="00B076EF">
            <w:pPr>
              <w:jc w:val="right"/>
            </w:pPr>
            <w:r>
              <w:t>-</w:t>
            </w:r>
          </w:p>
        </w:tc>
      </w:tr>
      <w:tr w:rsidR="00B076EF" w:rsidTr="00B076EF">
        <w:tc>
          <w:tcPr>
            <w:tcW w:w="743" w:type="dxa"/>
          </w:tcPr>
          <w:p w:rsidR="00B076EF" w:rsidRDefault="00B076EF" w:rsidP="00B076EF">
            <w:pPr>
              <w:jc w:val="center"/>
            </w:pPr>
            <w:r>
              <w:lastRenderedPageBreak/>
              <w:t>9</w:t>
            </w:r>
          </w:p>
        </w:tc>
        <w:tc>
          <w:tcPr>
            <w:tcW w:w="2977" w:type="dxa"/>
          </w:tcPr>
          <w:p w:rsidR="00B076EF" w:rsidRDefault="00B076EF" w:rsidP="00B076EF">
            <w:pPr>
              <w:jc w:val="left"/>
            </w:pPr>
            <w:r>
              <w:rPr>
                <w:rFonts w:hint="eastAsia"/>
              </w:rPr>
              <w:t>合计</w:t>
            </w:r>
          </w:p>
        </w:tc>
        <w:tc>
          <w:tcPr>
            <w:tcW w:w="4785" w:type="dxa"/>
          </w:tcPr>
          <w:p w:rsidR="00B076EF" w:rsidRDefault="00B076EF" w:rsidP="00B076EF">
            <w:pPr>
              <w:jc w:val="right"/>
            </w:pPr>
            <w:r>
              <w:t>425,243.68</w:t>
            </w:r>
          </w:p>
        </w:tc>
      </w:tr>
    </w:tbl>
    <w:p w:rsidR="00B076EF" w:rsidRDefault="00B076EF" w:rsidP="00B076EF">
      <w:pPr>
        <w:pStyle w:val="-3"/>
        <w:spacing w:before="156" w:after="156"/>
      </w:pPr>
      <w:r>
        <w:rPr>
          <w:rFonts w:hint="eastAsia"/>
        </w:rPr>
        <w:t>报告期末持有的处于转股期的可转换债券明细</w:t>
      </w:r>
    </w:p>
    <w:p w:rsidR="00B076EF" w:rsidRDefault="00B076EF" w:rsidP="00B076EF">
      <w:pPr>
        <w:pStyle w:val="-"/>
        <w:ind w:firstLine="420"/>
      </w:pPr>
      <w:r>
        <w:rPr>
          <w:rFonts w:hint="eastAsia"/>
        </w:rPr>
        <w:t>本基金本报告期末未持有处于转股期的可转换债券。</w:t>
      </w:r>
    </w:p>
    <w:p w:rsidR="00B076EF" w:rsidRDefault="00B076EF" w:rsidP="00B076EF">
      <w:pPr>
        <w:pStyle w:val="-3"/>
        <w:spacing w:before="156" w:after="156"/>
      </w:pPr>
      <w:r>
        <w:rPr>
          <w:rFonts w:hint="eastAsia"/>
        </w:rPr>
        <w:t>报告期末前十名股票中存在流通受限情况的说明</w:t>
      </w:r>
    </w:p>
    <w:p w:rsidR="00B076EF" w:rsidRDefault="00B076EF" w:rsidP="00B076EF">
      <w:pPr>
        <w:pStyle w:val="-"/>
        <w:ind w:firstLine="420"/>
      </w:pPr>
      <w:r>
        <w:rPr>
          <w:rFonts w:hint="eastAsia"/>
        </w:rPr>
        <w:t>无。</w:t>
      </w:r>
    </w:p>
    <w:p w:rsidR="00B076EF" w:rsidRDefault="00B076EF" w:rsidP="00B076EF">
      <w:pPr>
        <w:pStyle w:val="-1"/>
        <w:ind w:left="281" w:hanging="281"/>
      </w:pPr>
      <w:r>
        <w:rPr>
          <w:rFonts w:hint="eastAsia"/>
        </w:rPr>
        <w:t>开放式基金份额变动</w:t>
      </w:r>
    </w:p>
    <w:p w:rsidR="00B076EF" w:rsidRDefault="00B076EF" w:rsidP="00B076EF">
      <w:pPr>
        <w:jc w:val="right"/>
      </w:pPr>
      <w:r>
        <w:rPr>
          <w:rFonts w:hint="eastAsia"/>
        </w:rPr>
        <w:t>单位：份</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B076EF" w:rsidTr="00B076EF">
        <w:trPr>
          <w:cnfStyle w:val="100000000000" w:firstRow="1" w:lastRow="0" w:firstColumn="0" w:lastColumn="0" w:oddVBand="0" w:evenVBand="0" w:oddHBand="0" w:evenHBand="0" w:firstRowFirstColumn="0" w:firstRowLastColumn="0" w:lastRowFirstColumn="0" w:lastRowLastColumn="0"/>
        </w:trPr>
        <w:tc>
          <w:tcPr>
            <w:tcW w:w="1384" w:type="dxa"/>
          </w:tcPr>
          <w:p w:rsidR="00B076EF" w:rsidRPr="00B076EF" w:rsidRDefault="00B076EF" w:rsidP="00B076EF">
            <w:pPr>
              <w:jc w:val="center"/>
              <w:rPr>
                <w:b/>
              </w:rPr>
            </w:pPr>
            <w:r w:rsidRPr="00B076EF">
              <w:rPr>
                <w:rFonts w:hint="eastAsia"/>
                <w:b/>
              </w:rPr>
              <w:t>项目</w:t>
            </w:r>
          </w:p>
        </w:tc>
        <w:tc>
          <w:tcPr>
            <w:tcW w:w="1384" w:type="dxa"/>
          </w:tcPr>
          <w:p w:rsidR="00B076EF" w:rsidRPr="00B076EF" w:rsidRDefault="00B076EF" w:rsidP="00B076EF">
            <w:pPr>
              <w:jc w:val="center"/>
              <w:rPr>
                <w:b/>
              </w:rPr>
            </w:pPr>
            <w:r w:rsidRPr="00B076EF">
              <w:rPr>
                <w:rFonts w:hint="eastAsia"/>
                <w:b/>
              </w:rPr>
              <w:t>南方中债</w:t>
            </w:r>
            <w:r w:rsidRPr="00B076EF">
              <w:rPr>
                <w:rFonts w:hint="eastAsia"/>
                <w:b/>
              </w:rPr>
              <w:t>1-5</w:t>
            </w:r>
            <w:r w:rsidRPr="00B076EF">
              <w:rPr>
                <w:rFonts w:hint="eastAsia"/>
                <w:b/>
              </w:rPr>
              <w:t>年国开行债券指数</w:t>
            </w:r>
            <w:r w:rsidRPr="00B076EF">
              <w:rPr>
                <w:rFonts w:hint="eastAsia"/>
                <w:b/>
              </w:rPr>
              <w:t>A</w:t>
            </w:r>
          </w:p>
        </w:tc>
        <w:tc>
          <w:tcPr>
            <w:tcW w:w="1384" w:type="dxa"/>
          </w:tcPr>
          <w:p w:rsidR="00B076EF" w:rsidRPr="00B076EF" w:rsidRDefault="00B076EF" w:rsidP="00B076EF">
            <w:pPr>
              <w:jc w:val="center"/>
              <w:rPr>
                <w:b/>
              </w:rPr>
            </w:pPr>
            <w:r w:rsidRPr="00B076EF">
              <w:rPr>
                <w:rFonts w:hint="eastAsia"/>
                <w:b/>
              </w:rPr>
              <w:t>南方中债</w:t>
            </w:r>
            <w:r w:rsidRPr="00B076EF">
              <w:rPr>
                <w:rFonts w:hint="eastAsia"/>
                <w:b/>
              </w:rPr>
              <w:t>1-5</w:t>
            </w:r>
            <w:r w:rsidRPr="00B076EF">
              <w:rPr>
                <w:rFonts w:hint="eastAsia"/>
                <w:b/>
              </w:rPr>
              <w:t>年国开行债券指数</w:t>
            </w:r>
            <w:r w:rsidRPr="00B076EF">
              <w:rPr>
                <w:rFonts w:hint="eastAsia"/>
                <w:b/>
              </w:rPr>
              <w:t>C</w:t>
            </w:r>
          </w:p>
        </w:tc>
        <w:tc>
          <w:tcPr>
            <w:tcW w:w="1384" w:type="dxa"/>
          </w:tcPr>
          <w:p w:rsidR="00B076EF" w:rsidRPr="00B076EF" w:rsidRDefault="00B076EF" w:rsidP="00B076EF">
            <w:pPr>
              <w:jc w:val="center"/>
              <w:rPr>
                <w:b/>
              </w:rPr>
            </w:pPr>
            <w:r w:rsidRPr="00B076EF">
              <w:rPr>
                <w:rFonts w:hint="eastAsia"/>
                <w:b/>
              </w:rPr>
              <w:t>南方中债</w:t>
            </w:r>
            <w:r w:rsidRPr="00B076EF">
              <w:rPr>
                <w:rFonts w:hint="eastAsia"/>
                <w:b/>
              </w:rPr>
              <w:t>1-5</w:t>
            </w:r>
            <w:r w:rsidRPr="00B076EF">
              <w:rPr>
                <w:rFonts w:hint="eastAsia"/>
                <w:b/>
              </w:rPr>
              <w:t>年国开行债券指数</w:t>
            </w:r>
            <w:r w:rsidRPr="00B076EF">
              <w:rPr>
                <w:rFonts w:hint="eastAsia"/>
                <w:b/>
              </w:rPr>
              <w:t>D</w:t>
            </w:r>
          </w:p>
        </w:tc>
        <w:tc>
          <w:tcPr>
            <w:tcW w:w="1385" w:type="dxa"/>
          </w:tcPr>
          <w:p w:rsidR="00B076EF" w:rsidRPr="00B076EF" w:rsidRDefault="00B076EF" w:rsidP="00B076EF">
            <w:pPr>
              <w:jc w:val="center"/>
              <w:rPr>
                <w:b/>
              </w:rPr>
            </w:pPr>
            <w:r w:rsidRPr="00B076EF">
              <w:rPr>
                <w:rFonts w:hint="eastAsia"/>
                <w:b/>
              </w:rPr>
              <w:t>南方中债</w:t>
            </w:r>
            <w:r w:rsidRPr="00B076EF">
              <w:rPr>
                <w:rFonts w:hint="eastAsia"/>
                <w:b/>
              </w:rPr>
              <w:t>1-5</w:t>
            </w:r>
            <w:r w:rsidRPr="00B076EF">
              <w:rPr>
                <w:rFonts w:hint="eastAsia"/>
                <w:b/>
              </w:rPr>
              <w:t>年国开行债券指数</w:t>
            </w:r>
            <w:r w:rsidRPr="00B076EF">
              <w:rPr>
                <w:rFonts w:hint="eastAsia"/>
                <w:b/>
              </w:rPr>
              <w:t>E</w:t>
            </w:r>
          </w:p>
        </w:tc>
        <w:tc>
          <w:tcPr>
            <w:tcW w:w="1385" w:type="dxa"/>
          </w:tcPr>
          <w:p w:rsidR="00B076EF" w:rsidRPr="00B076EF" w:rsidRDefault="00B076EF" w:rsidP="00B076EF">
            <w:pPr>
              <w:jc w:val="center"/>
              <w:rPr>
                <w:b/>
              </w:rPr>
            </w:pPr>
            <w:r w:rsidRPr="00B076EF">
              <w:rPr>
                <w:rFonts w:hint="eastAsia"/>
                <w:b/>
              </w:rPr>
              <w:t>南方中债</w:t>
            </w:r>
            <w:r w:rsidRPr="00B076EF">
              <w:rPr>
                <w:rFonts w:hint="eastAsia"/>
                <w:b/>
              </w:rPr>
              <w:t>1-5</w:t>
            </w:r>
            <w:r w:rsidRPr="00B076EF">
              <w:rPr>
                <w:rFonts w:hint="eastAsia"/>
                <w:b/>
              </w:rPr>
              <w:t>年国开行债券指数</w:t>
            </w:r>
            <w:r w:rsidRPr="00B076EF">
              <w:rPr>
                <w:rFonts w:hint="eastAsia"/>
                <w:b/>
              </w:rPr>
              <w:t>I</w:t>
            </w:r>
          </w:p>
        </w:tc>
      </w:tr>
      <w:tr w:rsidR="00B076EF" w:rsidTr="00B076EF">
        <w:tc>
          <w:tcPr>
            <w:tcW w:w="1384" w:type="dxa"/>
          </w:tcPr>
          <w:p w:rsidR="00B076EF" w:rsidRDefault="00B076EF" w:rsidP="00B076EF">
            <w:pPr>
              <w:jc w:val="left"/>
            </w:pPr>
            <w:r>
              <w:rPr>
                <w:rFonts w:hint="eastAsia"/>
              </w:rPr>
              <w:t>报告期期初基金份额总额</w:t>
            </w:r>
          </w:p>
        </w:tc>
        <w:tc>
          <w:tcPr>
            <w:tcW w:w="1384" w:type="dxa"/>
          </w:tcPr>
          <w:p w:rsidR="00B076EF" w:rsidRDefault="00B076EF" w:rsidP="00B076EF">
            <w:pPr>
              <w:jc w:val="right"/>
            </w:pPr>
            <w:r>
              <w:t>2,581,065,043.53</w:t>
            </w:r>
          </w:p>
        </w:tc>
        <w:tc>
          <w:tcPr>
            <w:tcW w:w="1384" w:type="dxa"/>
          </w:tcPr>
          <w:p w:rsidR="00B076EF" w:rsidRDefault="00B076EF" w:rsidP="00B076EF">
            <w:pPr>
              <w:jc w:val="right"/>
            </w:pPr>
            <w:r>
              <w:t>16,665,665.80</w:t>
            </w:r>
          </w:p>
        </w:tc>
        <w:tc>
          <w:tcPr>
            <w:tcW w:w="1384" w:type="dxa"/>
          </w:tcPr>
          <w:p w:rsidR="00B076EF" w:rsidRDefault="00B076EF" w:rsidP="00B076EF">
            <w:pPr>
              <w:jc w:val="right"/>
            </w:pPr>
            <w:r>
              <w:t>565,665,221.91</w:t>
            </w:r>
          </w:p>
        </w:tc>
        <w:tc>
          <w:tcPr>
            <w:tcW w:w="1385" w:type="dxa"/>
          </w:tcPr>
          <w:p w:rsidR="00B076EF" w:rsidRDefault="00B076EF" w:rsidP="00B076EF">
            <w:pPr>
              <w:jc w:val="right"/>
            </w:pPr>
            <w:r>
              <w:t>1,551,703.09</w:t>
            </w:r>
          </w:p>
        </w:tc>
        <w:tc>
          <w:tcPr>
            <w:tcW w:w="1385" w:type="dxa"/>
          </w:tcPr>
          <w:p w:rsidR="00B076EF" w:rsidRDefault="00B076EF" w:rsidP="00B076EF">
            <w:pPr>
              <w:jc w:val="right"/>
            </w:pPr>
            <w:r>
              <w:t>471,958.11</w:t>
            </w:r>
          </w:p>
        </w:tc>
      </w:tr>
      <w:tr w:rsidR="00B076EF" w:rsidTr="00B076EF">
        <w:tc>
          <w:tcPr>
            <w:tcW w:w="1384" w:type="dxa"/>
          </w:tcPr>
          <w:p w:rsidR="00B076EF" w:rsidRDefault="00B076EF" w:rsidP="00B076EF">
            <w:pPr>
              <w:jc w:val="left"/>
            </w:pPr>
            <w:r>
              <w:rPr>
                <w:rFonts w:hint="eastAsia"/>
              </w:rPr>
              <w:t>报告期期间基金总申购份额</w:t>
            </w:r>
          </w:p>
        </w:tc>
        <w:tc>
          <w:tcPr>
            <w:tcW w:w="1384" w:type="dxa"/>
          </w:tcPr>
          <w:p w:rsidR="00B076EF" w:rsidRDefault="00B076EF" w:rsidP="00B076EF">
            <w:pPr>
              <w:jc w:val="right"/>
            </w:pPr>
            <w:r>
              <w:t>1,429,359,290.58</w:t>
            </w:r>
          </w:p>
        </w:tc>
        <w:tc>
          <w:tcPr>
            <w:tcW w:w="1384" w:type="dxa"/>
          </w:tcPr>
          <w:p w:rsidR="00B076EF" w:rsidRDefault="00B076EF" w:rsidP="00B076EF">
            <w:pPr>
              <w:jc w:val="right"/>
            </w:pPr>
            <w:r>
              <w:t>90,643,613.76</w:t>
            </w:r>
          </w:p>
        </w:tc>
        <w:tc>
          <w:tcPr>
            <w:tcW w:w="1384" w:type="dxa"/>
          </w:tcPr>
          <w:p w:rsidR="00B076EF" w:rsidRDefault="00B076EF" w:rsidP="00B076EF">
            <w:pPr>
              <w:jc w:val="right"/>
            </w:pPr>
            <w:r>
              <w:t>377,499,056.25</w:t>
            </w:r>
          </w:p>
        </w:tc>
        <w:tc>
          <w:tcPr>
            <w:tcW w:w="1385" w:type="dxa"/>
          </w:tcPr>
          <w:p w:rsidR="00B076EF" w:rsidRDefault="00B076EF" w:rsidP="00B076EF">
            <w:pPr>
              <w:jc w:val="right"/>
            </w:pPr>
            <w:r>
              <w:t>10,460,709.72</w:t>
            </w:r>
          </w:p>
        </w:tc>
        <w:tc>
          <w:tcPr>
            <w:tcW w:w="1385" w:type="dxa"/>
          </w:tcPr>
          <w:p w:rsidR="00B076EF" w:rsidRDefault="00B076EF" w:rsidP="00B076EF">
            <w:pPr>
              <w:jc w:val="right"/>
            </w:pPr>
            <w:r>
              <w:t>4,668,633.17</w:t>
            </w:r>
          </w:p>
        </w:tc>
      </w:tr>
      <w:tr w:rsidR="00B076EF" w:rsidTr="00B076EF">
        <w:tc>
          <w:tcPr>
            <w:tcW w:w="1384" w:type="dxa"/>
          </w:tcPr>
          <w:p w:rsidR="00B076EF" w:rsidRDefault="00B076EF" w:rsidP="00B076EF">
            <w:pPr>
              <w:jc w:val="left"/>
            </w:pPr>
            <w:r>
              <w:rPr>
                <w:rFonts w:hint="eastAsia"/>
              </w:rPr>
              <w:t>减：报告期期间基金总赎回份额</w:t>
            </w:r>
          </w:p>
        </w:tc>
        <w:tc>
          <w:tcPr>
            <w:tcW w:w="1384" w:type="dxa"/>
          </w:tcPr>
          <w:p w:rsidR="00B076EF" w:rsidRDefault="00B076EF" w:rsidP="00B076EF">
            <w:pPr>
              <w:jc w:val="right"/>
            </w:pPr>
            <w:r>
              <w:t>345,864,868.08</w:t>
            </w:r>
          </w:p>
        </w:tc>
        <w:tc>
          <w:tcPr>
            <w:tcW w:w="1384" w:type="dxa"/>
          </w:tcPr>
          <w:p w:rsidR="00B076EF" w:rsidRDefault="00B076EF" w:rsidP="00B076EF">
            <w:pPr>
              <w:jc w:val="right"/>
            </w:pPr>
            <w:r>
              <w:t>13,672,430.70</w:t>
            </w:r>
          </w:p>
        </w:tc>
        <w:tc>
          <w:tcPr>
            <w:tcW w:w="1384" w:type="dxa"/>
          </w:tcPr>
          <w:p w:rsidR="00B076EF" w:rsidRDefault="00B076EF" w:rsidP="00B076EF">
            <w:pPr>
              <w:jc w:val="right"/>
            </w:pPr>
            <w:r>
              <w:t>565,665,221.91</w:t>
            </w:r>
          </w:p>
        </w:tc>
        <w:tc>
          <w:tcPr>
            <w:tcW w:w="1385" w:type="dxa"/>
          </w:tcPr>
          <w:p w:rsidR="00B076EF" w:rsidRDefault="00B076EF" w:rsidP="00B076EF">
            <w:pPr>
              <w:jc w:val="right"/>
            </w:pPr>
            <w:r>
              <w:t>10,476,140.27</w:t>
            </w:r>
          </w:p>
        </w:tc>
        <w:tc>
          <w:tcPr>
            <w:tcW w:w="1385" w:type="dxa"/>
          </w:tcPr>
          <w:p w:rsidR="00B076EF" w:rsidRDefault="00B076EF" w:rsidP="00B076EF">
            <w:pPr>
              <w:jc w:val="right"/>
            </w:pPr>
            <w:r>
              <w:t>4,315,460.32</w:t>
            </w:r>
          </w:p>
        </w:tc>
      </w:tr>
      <w:tr w:rsidR="00B076EF" w:rsidTr="00B076EF">
        <w:tc>
          <w:tcPr>
            <w:tcW w:w="1384" w:type="dxa"/>
          </w:tcPr>
          <w:p w:rsidR="00B076EF" w:rsidRDefault="00B076EF" w:rsidP="00B076EF">
            <w:pPr>
              <w:jc w:val="left"/>
            </w:pPr>
            <w:r>
              <w:rPr>
                <w:rFonts w:hint="eastAsia"/>
              </w:rPr>
              <w:t>报告期期间基金拆分变动份额（份额减少以</w:t>
            </w:r>
            <w:r>
              <w:rPr>
                <w:rFonts w:hint="eastAsia"/>
              </w:rPr>
              <w:t>"-"</w:t>
            </w:r>
            <w:r>
              <w:rPr>
                <w:rFonts w:hint="eastAsia"/>
              </w:rPr>
              <w:t>填列）</w:t>
            </w:r>
          </w:p>
        </w:tc>
        <w:tc>
          <w:tcPr>
            <w:tcW w:w="1384" w:type="dxa"/>
          </w:tcPr>
          <w:p w:rsidR="00B076EF" w:rsidRDefault="00B076EF" w:rsidP="00B076EF">
            <w:pPr>
              <w:jc w:val="right"/>
            </w:pPr>
            <w:r>
              <w:t>-</w:t>
            </w:r>
          </w:p>
        </w:tc>
        <w:tc>
          <w:tcPr>
            <w:tcW w:w="1384" w:type="dxa"/>
          </w:tcPr>
          <w:p w:rsidR="00B076EF" w:rsidRDefault="00B076EF" w:rsidP="00B076EF">
            <w:pPr>
              <w:jc w:val="right"/>
            </w:pPr>
            <w:r>
              <w:t>-</w:t>
            </w:r>
          </w:p>
        </w:tc>
        <w:tc>
          <w:tcPr>
            <w:tcW w:w="1384" w:type="dxa"/>
          </w:tcPr>
          <w:p w:rsidR="00B076EF" w:rsidRDefault="00B076EF" w:rsidP="00B076EF">
            <w:pPr>
              <w:jc w:val="right"/>
            </w:pPr>
            <w:r>
              <w:t>-</w:t>
            </w:r>
          </w:p>
        </w:tc>
        <w:tc>
          <w:tcPr>
            <w:tcW w:w="1385" w:type="dxa"/>
          </w:tcPr>
          <w:p w:rsidR="00B076EF" w:rsidRDefault="00B076EF" w:rsidP="00B076EF">
            <w:pPr>
              <w:jc w:val="right"/>
            </w:pPr>
            <w:r>
              <w:t>-</w:t>
            </w:r>
          </w:p>
        </w:tc>
        <w:tc>
          <w:tcPr>
            <w:tcW w:w="1385" w:type="dxa"/>
          </w:tcPr>
          <w:p w:rsidR="00B076EF" w:rsidRDefault="00B076EF" w:rsidP="00B076EF">
            <w:pPr>
              <w:jc w:val="right"/>
            </w:pPr>
            <w:r>
              <w:t>-</w:t>
            </w:r>
          </w:p>
        </w:tc>
      </w:tr>
      <w:tr w:rsidR="00B076EF" w:rsidTr="00B076EF">
        <w:tc>
          <w:tcPr>
            <w:tcW w:w="1384" w:type="dxa"/>
          </w:tcPr>
          <w:p w:rsidR="00B076EF" w:rsidRDefault="00B076EF" w:rsidP="00B076EF">
            <w:pPr>
              <w:jc w:val="left"/>
            </w:pPr>
            <w:r>
              <w:rPr>
                <w:rFonts w:hint="eastAsia"/>
              </w:rPr>
              <w:t>报告期期末基金份额总额</w:t>
            </w:r>
          </w:p>
        </w:tc>
        <w:tc>
          <w:tcPr>
            <w:tcW w:w="1384" w:type="dxa"/>
          </w:tcPr>
          <w:p w:rsidR="00B076EF" w:rsidRDefault="00B076EF" w:rsidP="00B076EF">
            <w:pPr>
              <w:jc w:val="right"/>
            </w:pPr>
            <w:r>
              <w:t>3,664,559,466.03</w:t>
            </w:r>
          </w:p>
        </w:tc>
        <w:tc>
          <w:tcPr>
            <w:tcW w:w="1384" w:type="dxa"/>
          </w:tcPr>
          <w:p w:rsidR="00B076EF" w:rsidRDefault="00B076EF" w:rsidP="00B076EF">
            <w:pPr>
              <w:jc w:val="right"/>
            </w:pPr>
            <w:r>
              <w:t>93,636,848.86</w:t>
            </w:r>
          </w:p>
        </w:tc>
        <w:tc>
          <w:tcPr>
            <w:tcW w:w="1384" w:type="dxa"/>
          </w:tcPr>
          <w:p w:rsidR="00B076EF" w:rsidRDefault="00B076EF" w:rsidP="00B076EF">
            <w:pPr>
              <w:jc w:val="right"/>
            </w:pPr>
            <w:r>
              <w:t>377,499,056.25</w:t>
            </w:r>
          </w:p>
        </w:tc>
        <w:tc>
          <w:tcPr>
            <w:tcW w:w="1385" w:type="dxa"/>
          </w:tcPr>
          <w:p w:rsidR="00B076EF" w:rsidRDefault="00B076EF" w:rsidP="00B076EF">
            <w:pPr>
              <w:jc w:val="right"/>
            </w:pPr>
            <w:r>
              <w:t>1,536,272.54</w:t>
            </w:r>
          </w:p>
        </w:tc>
        <w:tc>
          <w:tcPr>
            <w:tcW w:w="1385" w:type="dxa"/>
          </w:tcPr>
          <w:p w:rsidR="00B076EF" w:rsidRDefault="00B076EF" w:rsidP="00B076EF">
            <w:pPr>
              <w:jc w:val="right"/>
            </w:pPr>
            <w:r>
              <w:t>825,130.96</w:t>
            </w:r>
          </w:p>
        </w:tc>
      </w:tr>
    </w:tbl>
    <w:p w:rsidR="00B076EF" w:rsidRDefault="00B076EF" w:rsidP="00B076EF">
      <w:pPr>
        <w:pStyle w:val="-1"/>
        <w:ind w:left="281" w:hanging="281"/>
      </w:pPr>
      <w:r>
        <w:rPr>
          <w:rFonts w:hint="eastAsia"/>
        </w:rPr>
        <w:t>基金管理人运用固有资金投资本基金情况</w:t>
      </w:r>
    </w:p>
    <w:p w:rsidR="00B076EF" w:rsidRDefault="00B076EF" w:rsidP="00B076EF">
      <w:pPr>
        <w:pStyle w:val="-2"/>
        <w:spacing w:before="312"/>
      </w:pPr>
      <w:r>
        <w:rPr>
          <w:rFonts w:hint="eastAsia"/>
        </w:rPr>
        <w:t>基金管理人持有本基金份额变动情况</w:t>
      </w:r>
    </w:p>
    <w:p w:rsidR="00B076EF" w:rsidRDefault="00B076EF" w:rsidP="00B076EF">
      <w:pPr>
        <w:pStyle w:val="-"/>
        <w:ind w:firstLine="420"/>
      </w:pPr>
      <w:r>
        <w:rPr>
          <w:rFonts w:hint="eastAsia"/>
        </w:rPr>
        <w:t>本报告期末，基金管理人未持有本基金份额。</w:t>
      </w:r>
    </w:p>
    <w:p w:rsidR="00B076EF" w:rsidRDefault="00B076EF" w:rsidP="00B076EF">
      <w:pPr>
        <w:pStyle w:val="-2"/>
        <w:spacing w:before="312"/>
      </w:pPr>
      <w:r>
        <w:rPr>
          <w:rFonts w:hint="eastAsia"/>
        </w:rPr>
        <w:t>基金管理人运用固有资金投资本基金交易明细</w:t>
      </w:r>
    </w:p>
    <w:p w:rsidR="00B076EF" w:rsidRDefault="00B076EF" w:rsidP="00B076EF">
      <w:pPr>
        <w:pStyle w:val="-"/>
        <w:ind w:firstLine="420"/>
      </w:pPr>
      <w:r>
        <w:rPr>
          <w:rFonts w:hint="eastAsia"/>
        </w:rPr>
        <w:t>本报告期内，基金管理人不存在申购、赎回或买卖本基金的情况。</w:t>
      </w:r>
    </w:p>
    <w:p w:rsidR="00B076EF" w:rsidRDefault="00B076EF" w:rsidP="00B076EF">
      <w:pPr>
        <w:pStyle w:val="-1"/>
        <w:ind w:left="281" w:hanging="281"/>
      </w:pPr>
      <w:r>
        <w:rPr>
          <w:rFonts w:hint="eastAsia"/>
        </w:rPr>
        <w:lastRenderedPageBreak/>
        <w:t>影响投资者决策的其他重要信息</w:t>
      </w:r>
    </w:p>
    <w:p w:rsidR="00B076EF" w:rsidRDefault="00B076EF" w:rsidP="00B076EF">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B076EF" w:rsidTr="00B076EF">
        <w:tc>
          <w:tcPr>
            <w:tcW w:w="1021" w:type="dxa"/>
            <w:vMerge w:val="restart"/>
          </w:tcPr>
          <w:p w:rsidR="00B076EF" w:rsidRDefault="00B076EF" w:rsidP="00B076EF">
            <w:pPr>
              <w:jc w:val="left"/>
            </w:pPr>
            <w:r>
              <w:rPr>
                <w:rFonts w:hint="eastAsia"/>
              </w:rPr>
              <w:t>投资者类别</w:t>
            </w:r>
          </w:p>
        </w:tc>
        <w:tc>
          <w:tcPr>
            <w:tcW w:w="7484" w:type="dxa"/>
            <w:gridSpan w:val="5"/>
          </w:tcPr>
          <w:p w:rsidR="00B076EF" w:rsidRDefault="00B076EF" w:rsidP="00B076EF">
            <w:pPr>
              <w:jc w:val="left"/>
            </w:pPr>
            <w:r>
              <w:rPr>
                <w:rFonts w:hint="eastAsia"/>
              </w:rPr>
              <w:t>报告期内持有基金份额变化情况</w:t>
            </w:r>
          </w:p>
        </w:tc>
        <w:tc>
          <w:tcPr>
            <w:tcW w:w="2778" w:type="dxa"/>
            <w:gridSpan w:val="2"/>
          </w:tcPr>
          <w:p w:rsidR="00B076EF" w:rsidRDefault="00B076EF" w:rsidP="00B076EF">
            <w:pPr>
              <w:jc w:val="left"/>
            </w:pPr>
            <w:r>
              <w:rPr>
                <w:rFonts w:hint="eastAsia"/>
              </w:rPr>
              <w:t>报告期末持有基金情况</w:t>
            </w:r>
          </w:p>
        </w:tc>
      </w:tr>
      <w:tr w:rsidR="00B076EF" w:rsidTr="00B076EF">
        <w:tc>
          <w:tcPr>
            <w:tcW w:w="1021" w:type="dxa"/>
            <w:vMerge/>
          </w:tcPr>
          <w:p w:rsidR="00B076EF" w:rsidRDefault="00B076EF" w:rsidP="00B076EF">
            <w:pPr>
              <w:jc w:val="left"/>
            </w:pPr>
          </w:p>
        </w:tc>
        <w:tc>
          <w:tcPr>
            <w:tcW w:w="680" w:type="dxa"/>
          </w:tcPr>
          <w:p w:rsidR="00B076EF" w:rsidRDefault="00B076EF" w:rsidP="00B076EF">
            <w:pPr>
              <w:jc w:val="left"/>
            </w:pPr>
            <w:r>
              <w:rPr>
                <w:rFonts w:hint="eastAsia"/>
              </w:rPr>
              <w:t>序号</w:t>
            </w:r>
          </w:p>
        </w:tc>
        <w:tc>
          <w:tcPr>
            <w:tcW w:w="1191" w:type="dxa"/>
          </w:tcPr>
          <w:p w:rsidR="00B076EF" w:rsidRDefault="00B076EF" w:rsidP="00B076EF">
            <w:pPr>
              <w:jc w:val="left"/>
            </w:pPr>
            <w:r>
              <w:rPr>
                <w:rFonts w:hint="eastAsia"/>
              </w:rPr>
              <w:t>持有基金份额比例达到或者超过</w:t>
            </w:r>
            <w:r>
              <w:rPr>
                <w:rFonts w:hint="eastAsia"/>
              </w:rPr>
              <w:t>20%</w:t>
            </w:r>
            <w:r>
              <w:rPr>
                <w:rFonts w:hint="eastAsia"/>
              </w:rPr>
              <w:t>的时间区间</w:t>
            </w:r>
          </w:p>
        </w:tc>
        <w:tc>
          <w:tcPr>
            <w:tcW w:w="1871" w:type="dxa"/>
          </w:tcPr>
          <w:p w:rsidR="00B076EF" w:rsidRDefault="00B076EF" w:rsidP="00B076EF">
            <w:pPr>
              <w:jc w:val="left"/>
            </w:pPr>
            <w:r>
              <w:rPr>
                <w:rFonts w:hint="eastAsia"/>
              </w:rPr>
              <w:t>期初份额</w:t>
            </w:r>
          </w:p>
        </w:tc>
        <w:tc>
          <w:tcPr>
            <w:tcW w:w="1871" w:type="dxa"/>
          </w:tcPr>
          <w:p w:rsidR="00B076EF" w:rsidRDefault="00B076EF" w:rsidP="00B076EF">
            <w:pPr>
              <w:jc w:val="left"/>
            </w:pPr>
            <w:r>
              <w:rPr>
                <w:rFonts w:hint="eastAsia"/>
              </w:rPr>
              <w:t>申购份额</w:t>
            </w:r>
          </w:p>
        </w:tc>
        <w:tc>
          <w:tcPr>
            <w:tcW w:w="1871" w:type="dxa"/>
          </w:tcPr>
          <w:p w:rsidR="00B076EF" w:rsidRDefault="00B076EF" w:rsidP="00B076EF">
            <w:pPr>
              <w:jc w:val="left"/>
            </w:pPr>
            <w:r>
              <w:rPr>
                <w:rFonts w:hint="eastAsia"/>
              </w:rPr>
              <w:t>赎回份额</w:t>
            </w:r>
          </w:p>
        </w:tc>
        <w:tc>
          <w:tcPr>
            <w:tcW w:w="1871" w:type="dxa"/>
          </w:tcPr>
          <w:p w:rsidR="00B076EF" w:rsidRDefault="00B076EF" w:rsidP="00B076EF">
            <w:pPr>
              <w:jc w:val="left"/>
            </w:pPr>
            <w:r>
              <w:rPr>
                <w:rFonts w:hint="eastAsia"/>
              </w:rPr>
              <w:t>持有份额</w:t>
            </w:r>
          </w:p>
        </w:tc>
        <w:tc>
          <w:tcPr>
            <w:tcW w:w="907" w:type="dxa"/>
          </w:tcPr>
          <w:p w:rsidR="00B076EF" w:rsidRDefault="00B076EF" w:rsidP="00B076EF">
            <w:pPr>
              <w:jc w:val="left"/>
            </w:pPr>
            <w:r>
              <w:rPr>
                <w:rFonts w:hint="eastAsia"/>
              </w:rPr>
              <w:t>份额占比</w:t>
            </w:r>
          </w:p>
        </w:tc>
      </w:tr>
      <w:tr w:rsidR="00B076EF" w:rsidTr="00B076EF">
        <w:tc>
          <w:tcPr>
            <w:tcW w:w="1021" w:type="dxa"/>
          </w:tcPr>
          <w:p w:rsidR="00B076EF" w:rsidRDefault="00B076EF" w:rsidP="00B076EF">
            <w:pPr>
              <w:jc w:val="left"/>
            </w:pPr>
            <w:r>
              <w:rPr>
                <w:rFonts w:hint="eastAsia"/>
              </w:rPr>
              <w:t>机构</w:t>
            </w:r>
          </w:p>
        </w:tc>
        <w:tc>
          <w:tcPr>
            <w:tcW w:w="680" w:type="dxa"/>
          </w:tcPr>
          <w:p w:rsidR="00B076EF" w:rsidRDefault="00B076EF" w:rsidP="00B076EF">
            <w:pPr>
              <w:jc w:val="right"/>
            </w:pPr>
            <w:r>
              <w:t>1</w:t>
            </w:r>
          </w:p>
        </w:tc>
        <w:tc>
          <w:tcPr>
            <w:tcW w:w="1191" w:type="dxa"/>
          </w:tcPr>
          <w:p w:rsidR="00B076EF" w:rsidRDefault="00B076EF" w:rsidP="00B076EF">
            <w:pPr>
              <w:jc w:val="left"/>
            </w:pPr>
            <w:r>
              <w:t>20260401-20260624</w:t>
            </w:r>
          </w:p>
        </w:tc>
        <w:tc>
          <w:tcPr>
            <w:tcW w:w="1871" w:type="dxa"/>
          </w:tcPr>
          <w:p w:rsidR="00B076EF" w:rsidRDefault="00B076EF" w:rsidP="00B076EF">
            <w:pPr>
              <w:jc w:val="right"/>
            </w:pPr>
            <w:r>
              <w:t>893,238,038.92</w:t>
            </w:r>
          </w:p>
        </w:tc>
        <w:tc>
          <w:tcPr>
            <w:tcW w:w="1871" w:type="dxa"/>
          </w:tcPr>
          <w:p w:rsidR="00B076EF" w:rsidRDefault="00B076EF" w:rsidP="00B076EF">
            <w:pPr>
              <w:jc w:val="right"/>
            </w:pPr>
            <w:r>
              <w:t>-</w:t>
            </w:r>
          </w:p>
        </w:tc>
        <w:tc>
          <w:tcPr>
            <w:tcW w:w="1871" w:type="dxa"/>
          </w:tcPr>
          <w:p w:rsidR="00B076EF" w:rsidRDefault="00B076EF" w:rsidP="00B076EF">
            <w:pPr>
              <w:jc w:val="right"/>
            </w:pPr>
            <w:r>
              <w:t>250,000,000.00</w:t>
            </w:r>
          </w:p>
        </w:tc>
        <w:tc>
          <w:tcPr>
            <w:tcW w:w="1871" w:type="dxa"/>
          </w:tcPr>
          <w:p w:rsidR="00B076EF" w:rsidRDefault="00B076EF" w:rsidP="00B076EF">
            <w:pPr>
              <w:jc w:val="right"/>
            </w:pPr>
            <w:r>
              <w:t>643,238,038.92</w:t>
            </w:r>
          </w:p>
        </w:tc>
        <w:tc>
          <w:tcPr>
            <w:tcW w:w="907" w:type="dxa"/>
          </w:tcPr>
          <w:p w:rsidR="00B076EF" w:rsidRDefault="00B076EF" w:rsidP="00B076EF">
            <w:pPr>
              <w:jc w:val="right"/>
            </w:pPr>
            <w:r>
              <w:t>15.54%</w:t>
            </w:r>
          </w:p>
        </w:tc>
      </w:tr>
      <w:tr w:rsidR="00B076EF" w:rsidTr="00B076EF">
        <w:tc>
          <w:tcPr>
            <w:tcW w:w="1021" w:type="dxa"/>
          </w:tcPr>
          <w:p w:rsidR="00B076EF" w:rsidRDefault="00B076EF" w:rsidP="00B076EF">
            <w:pPr>
              <w:jc w:val="left"/>
            </w:pPr>
            <w:r>
              <w:rPr>
                <w:rFonts w:hint="eastAsia"/>
              </w:rPr>
              <w:t>机构</w:t>
            </w:r>
          </w:p>
        </w:tc>
        <w:tc>
          <w:tcPr>
            <w:tcW w:w="680" w:type="dxa"/>
          </w:tcPr>
          <w:p w:rsidR="00B076EF" w:rsidRDefault="00B076EF" w:rsidP="00B076EF">
            <w:pPr>
              <w:jc w:val="right"/>
            </w:pPr>
            <w:r>
              <w:t>2</w:t>
            </w:r>
          </w:p>
        </w:tc>
        <w:tc>
          <w:tcPr>
            <w:tcW w:w="1191" w:type="dxa"/>
          </w:tcPr>
          <w:p w:rsidR="00B076EF" w:rsidRDefault="00B076EF" w:rsidP="00B076EF">
            <w:pPr>
              <w:jc w:val="left"/>
            </w:pPr>
            <w:r>
              <w:t>20260422-20260423</w:t>
            </w:r>
          </w:p>
        </w:tc>
        <w:tc>
          <w:tcPr>
            <w:tcW w:w="1871" w:type="dxa"/>
          </w:tcPr>
          <w:p w:rsidR="00B076EF" w:rsidRDefault="00B076EF" w:rsidP="00B076EF">
            <w:pPr>
              <w:jc w:val="right"/>
            </w:pPr>
            <w:r>
              <w:t>471,385,877.25</w:t>
            </w:r>
          </w:p>
        </w:tc>
        <w:tc>
          <w:tcPr>
            <w:tcW w:w="1871" w:type="dxa"/>
          </w:tcPr>
          <w:p w:rsidR="00B076EF" w:rsidRDefault="00B076EF" w:rsidP="00B076EF">
            <w:pPr>
              <w:jc w:val="right"/>
            </w:pPr>
            <w:r>
              <w:t>189,052,840.53</w:t>
            </w:r>
          </w:p>
        </w:tc>
        <w:tc>
          <w:tcPr>
            <w:tcW w:w="1871" w:type="dxa"/>
          </w:tcPr>
          <w:p w:rsidR="00B076EF" w:rsidRDefault="00B076EF" w:rsidP="00B076EF">
            <w:pPr>
              <w:jc w:val="right"/>
            </w:pPr>
            <w:r>
              <w:t>-</w:t>
            </w:r>
          </w:p>
        </w:tc>
        <w:tc>
          <w:tcPr>
            <w:tcW w:w="1871" w:type="dxa"/>
          </w:tcPr>
          <w:p w:rsidR="00B076EF" w:rsidRDefault="00B076EF" w:rsidP="00B076EF">
            <w:pPr>
              <w:jc w:val="right"/>
            </w:pPr>
            <w:r>
              <w:t>660,438,717.78</w:t>
            </w:r>
          </w:p>
        </w:tc>
        <w:tc>
          <w:tcPr>
            <w:tcW w:w="907" w:type="dxa"/>
          </w:tcPr>
          <w:p w:rsidR="00B076EF" w:rsidRDefault="00B076EF" w:rsidP="00B076EF">
            <w:pPr>
              <w:jc w:val="right"/>
            </w:pPr>
            <w:r>
              <w:t>15.96%</w:t>
            </w:r>
          </w:p>
        </w:tc>
      </w:tr>
      <w:tr w:rsidR="00B076EF" w:rsidTr="00B076EF">
        <w:tc>
          <w:tcPr>
            <w:tcW w:w="11283" w:type="dxa"/>
            <w:gridSpan w:val="8"/>
          </w:tcPr>
          <w:p w:rsidR="00B076EF" w:rsidRDefault="00B076EF" w:rsidP="00B076EF">
            <w:pPr>
              <w:jc w:val="left"/>
            </w:pPr>
            <w:r>
              <w:rPr>
                <w:rFonts w:hint="eastAsia"/>
              </w:rPr>
              <w:t>产品特有风险</w:t>
            </w:r>
          </w:p>
        </w:tc>
      </w:tr>
      <w:tr w:rsidR="00B076EF" w:rsidTr="00B076EF">
        <w:tc>
          <w:tcPr>
            <w:tcW w:w="11283" w:type="dxa"/>
            <w:gridSpan w:val="8"/>
          </w:tcPr>
          <w:p w:rsidR="00B076EF" w:rsidRDefault="00B076EF" w:rsidP="00B076EF">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B076EF" w:rsidRDefault="00B076EF" w:rsidP="00B076EF">
      <w:pPr>
        <w:pStyle w:val="-2"/>
        <w:spacing w:before="312"/>
      </w:pPr>
      <w:r>
        <w:rPr>
          <w:rFonts w:hint="eastAsia"/>
        </w:rPr>
        <w:t>影响投资者决策的其他重要信息</w:t>
      </w:r>
    </w:p>
    <w:p w:rsidR="00B076EF" w:rsidRDefault="00B076EF" w:rsidP="00B076EF">
      <w:pPr>
        <w:pStyle w:val="-"/>
        <w:ind w:firstLine="420"/>
      </w:pPr>
      <w:r>
        <w:rPr>
          <w:rFonts w:hint="eastAsia"/>
        </w:rPr>
        <w:t>无。</w:t>
      </w:r>
    </w:p>
    <w:p w:rsidR="00B076EF" w:rsidRDefault="00B076EF" w:rsidP="00B076EF">
      <w:pPr>
        <w:pStyle w:val="-1"/>
        <w:ind w:left="281" w:hanging="281"/>
      </w:pPr>
      <w:r>
        <w:rPr>
          <w:rFonts w:hint="eastAsia"/>
        </w:rPr>
        <w:t>备查文件目录</w:t>
      </w:r>
    </w:p>
    <w:p w:rsidR="00B076EF" w:rsidRDefault="00B076EF" w:rsidP="00B076EF">
      <w:pPr>
        <w:pStyle w:val="-2"/>
        <w:spacing w:before="312"/>
      </w:pPr>
      <w:r>
        <w:rPr>
          <w:rFonts w:hint="eastAsia"/>
        </w:rPr>
        <w:t>备查文件目录</w:t>
      </w:r>
    </w:p>
    <w:p w:rsidR="00B076EF" w:rsidRDefault="00B076EF" w:rsidP="00B076EF">
      <w:pPr>
        <w:pStyle w:val="-"/>
        <w:ind w:firstLine="420"/>
      </w:pPr>
      <w:r>
        <w:rPr>
          <w:rFonts w:hint="eastAsia"/>
        </w:rPr>
        <w:t>1、《南方中债1-5年国开行债券指数证券投资基金基金合同》；</w:t>
      </w:r>
    </w:p>
    <w:p w:rsidR="00B076EF" w:rsidRDefault="00B076EF" w:rsidP="00B076EF">
      <w:pPr>
        <w:pStyle w:val="-"/>
        <w:ind w:firstLine="420"/>
      </w:pPr>
      <w:r>
        <w:rPr>
          <w:rFonts w:hint="eastAsia"/>
        </w:rPr>
        <w:t>2、《南方中债1-5年国开行债券指数证券投资基金托管协议》；</w:t>
      </w:r>
    </w:p>
    <w:p w:rsidR="00B076EF" w:rsidRDefault="00B076EF" w:rsidP="00B076EF">
      <w:pPr>
        <w:pStyle w:val="-"/>
        <w:ind w:firstLine="420"/>
      </w:pPr>
      <w:r>
        <w:rPr>
          <w:rFonts w:hint="eastAsia"/>
        </w:rPr>
        <w:t>3、南方中债1-5年国开行债券指数证券投资基金2026年2季度报告原文。</w:t>
      </w:r>
    </w:p>
    <w:p w:rsidR="00B076EF" w:rsidRDefault="00B076EF" w:rsidP="00B076EF">
      <w:pPr>
        <w:pStyle w:val="-2"/>
        <w:spacing w:before="312"/>
      </w:pPr>
      <w:r>
        <w:rPr>
          <w:rFonts w:hint="eastAsia"/>
        </w:rPr>
        <w:t>存放地点</w:t>
      </w:r>
    </w:p>
    <w:p w:rsidR="00B076EF" w:rsidRDefault="00B076EF" w:rsidP="00B076EF">
      <w:pPr>
        <w:pStyle w:val="-"/>
        <w:ind w:firstLine="420"/>
      </w:pPr>
      <w:r>
        <w:rPr>
          <w:rFonts w:hint="eastAsia"/>
        </w:rPr>
        <w:t>深圳市福田区莲花街道益田路5999号基金大厦32-42楼。</w:t>
      </w:r>
    </w:p>
    <w:p w:rsidR="00B076EF" w:rsidRDefault="00B076EF" w:rsidP="00B076EF">
      <w:pPr>
        <w:pStyle w:val="-2"/>
        <w:spacing w:before="312"/>
      </w:pPr>
      <w:r>
        <w:rPr>
          <w:rFonts w:hint="eastAsia"/>
        </w:rPr>
        <w:t>查阅方式</w:t>
      </w:r>
    </w:p>
    <w:p w:rsidR="00B076EF" w:rsidRDefault="00B076EF" w:rsidP="00B076EF">
      <w:pPr>
        <w:pStyle w:val="-"/>
        <w:ind w:firstLine="420"/>
      </w:pPr>
      <w:r>
        <w:rPr>
          <w:rFonts w:hint="eastAsia"/>
        </w:rPr>
        <w:t>网站：http://www.nffund.com</w:t>
      </w:r>
    </w:p>
    <w:p w:rsidR="003C7DC3" w:rsidRDefault="00B076EF" w:rsidP="00B076EF">
      <w:r>
        <w:t xml:space="preserve"> </w:t>
      </w:r>
    </w:p>
    <w:sectPr w:rsidR="003C7DC3" w:rsidSect="00225D75">
      <w:headerReference w:type="default" r:id="rId13"/>
      <w:footerReference w:type="default" r:id="rId14"/>
      <w:head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76EF" w:rsidRDefault="00B076EF" w:rsidP="00D17C56">
      <w:r>
        <w:separator/>
      </w:r>
    </w:p>
  </w:endnote>
  <w:endnote w:type="continuationSeparator" w:id="0">
    <w:p w:rsidR="00B076EF" w:rsidRDefault="00B076E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6410F" w:rsidRPr="0016410F">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6410F">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6410F">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76EF" w:rsidRDefault="00B076EF" w:rsidP="00D17C56">
      <w:r>
        <w:separator/>
      </w:r>
    </w:p>
  </w:footnote>
  <w:footnote w:type="continuationSeparator" w:id="0">
    <w:p w:rsidR="00B076EF" w:rsidRDefault="00B076E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B076EF" w:rsidP="00AE3F5B">
    <w:pPr>
      <w:pStyle w:val="a7"/>
      <w:pBdr>
        <w:bottom w:val="single" w:sz="4" w:space="1" w:color="auto"/>
      </w:pBdr>
      <w:jc w:val="right"/>
    </w:pPr>
    <w:r>
      <w:rPr>
        <w:rFonts w:hint="eastAsia"/>
      </w:rPr>
      <w:t>南方中债</w:t>
    </w:r>
    <w:r>
      <w:rPr>
        <w:rFonts w:hint="eastAsia"/>
      </w:rPr>
      <w:t>1-5</w:t>
    </w:r>
    <w:r>
      <w:rPr>
        <w:rFonts w:hint="eastAsia"/>
      </w:rPr>
      <w:t>年国开行债券指数证券投资基金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6410F"/>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076EF"/>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B54274-FDFF-4347-AACC-3E34DCCA9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6093</Words>
  <Characters>8274</Characters>
  <Application>Microsoft Office Word</Application>
  <DocSecurity>0</DocSecurity>
  <Lines>901</Lines>
  <Paragraphs>642</Paragraphs>
  <ScaleCrop>false</ScaleCrop>
  <Company>MC SYSTEM</Company>
  <LinksUpToDate>false</LinksUpToDate>
  <CharactersWithSpaces>8339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2026-07-17T06:02:00Z</dcterms:created>
  <dcterms:modified xsi:type="dcterms:W3CDTF">2026-07-17T06:02:00Z</dcterms:modified>
</cp:coreProperties>
</file>