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13D89">
        <w:rPr>
          <w:rFonts w:ascii="宋体" w:hAnsi="宋体" w:hint="eastAsia"/>
          <w:b/>
          <w:bCs/>
          <w:sz w:val="48"/>
          <w:szCs w:val="30"/>
        </w:rPr>
        <w:t>南方信息创新混合型证券投资基金</w:t>
      </w:r>
      <w:r w:rsidR="00313D8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13D8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13D8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13D89">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13D8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13D89" w:rsidRDefault="00313D89" w:rsidP="00313D89">
      <w:pPr>
        <w:pStyle w:val="-1"/>
        <w:ind w:left="281" w:hanging="281"/>
      </w:pPr>
      <w:bookmarkStart w:id="2" w:name="_GoBack"/>
      <w:bookmarkEnd w:id="2"/>
      <w:r>
        <w:rPr>
          <w:rFonts w:hint="eastAsia"/>
        </w:rPr>
        <w:lastRenderedPageBreak/>
        <w:t>重要提示</w:t>
      </w:r>
    </w:p>
    <w:p w:rsidR="00313D89" w:rsidRDefault="00313D89" w:rsidP="00313D8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13D89" w:rsidRDefault="00313D89" w:rsidP="00313D89">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313D89" w:rsidRDefault="00313D89" w:rsidP="00313D89">
      <w:pPr>
        <w:pStyle w:val="-"/>
        <w:ind w:firstLine="420"/>
      </w:pPr>
      <w:r>
        <w:rPr>
          <w:rFonts w:hint="eastAsia"/>
        </w:rPr>
        <w:t>基金管理人承诺以诚实信用、勤勉尽责的原则管理和运用基金资产，但不保证基金一定盈利。</w:t>
      </w:r>
    </w:p>
    <w:p w:rsidR="00313D89" w:rsidRDefault="00313D89" w:rsidP="00313D89">
      <w:pPr>
        <w:pStyle w:val="-"/>
        <w:ind w:firstLine="420"/>
      </w:pPr>
      <w:r>
        <w:rPr>
          <w:rFonts w:hint="eastAsia"/>
        </w:rPr>
        <w:t>基金的过往业绩并不代表其未来表现。投资有风险，投资者在作出投资决策前应仔细阅读本基金的招募说明书。</w:t>
      </w:r>
    </w:p>
    <w:p w:rsidR="00313D89" w:rsidRDefault="00313D89" w:rsidP="00313D89">
      <w:pPr>
        <w:pStyle w:val="-"/>
        <w:ind w:firstLine="420"/>
      </w:pPr>
      <w:r>
        <w:rPr>
          <w:rFonts w:hint="eastAsia"/>
        </w:rPr>
        <w:t>本报告中财务资料未经审计。</w:t>
      </w:r>
    </w:p>
    <w:p w:rsidR="00313D89" w:rsidRDefault="00313D89" w:rsidP="00313D89">
      <w:pPr>
        <w:pStyle w:val="-"/>
        <w:ind w:firstLine="420"/>
      </w:pPr>
      <w:r>
        <w:rPr>
          <w:rFonts w:hint="eastAsia"/>
        </w:rPr>
        <w:t>本报告期自2026年4月1日起至6月30日止。</w:t>
      </w:r>
    </w:p>
    <w:p w:rsidR="00313D89" w:rsidRDefault="00313D89" w:rsidP="00313D8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13D89" w:rsidTr="00C32A55">
        <w:tc>
          <w:tcPr>
            <w:tcW w:w="2768" w:type="dxa"/>
          </w:tcPr>
          <w:p w:rsidR="00313D89" w:rsidRDefault="00313D89" w:rsidP="00313D89">
            <w:pPr>
              <w:jc w:val="left"/>
            </w:pPr>
            <w:r>
              <w:rPr>
                <w:rFonts w:hint="eastAsia"/>
              </w:rPr>
              <w:t>基金简称</w:t>
            </w:r>
          </w:p>
        </w:tc>
        <w:tc>
          <w:tcPr>
            <w:tcW w:w="5538" w:type="dxa"/>
            <w:gridSpan w:val="2"/>
          </w:tcPr>
          <w:p w:rsidR="00313D89" w:rsidRDefault="00313D89" w:rsidP="00313D89">
            <w:pPr>
              <w:jc w:val="left"/>
            </w:pPr>
            <w:r>
              <w:rPr>
                <w:rFonts w:hint="eastAsia"/>
              </w:rPr>
              <w:t>南方信息创新混合</w:t>
            </w:r>
          </w:p>
        </w:tc>
      </w:tr>
      <w:tr w:rsidR="00313D89" w:rsidTr="00FB0C3F">
        <w:tc>
          <w:tcPr>
            <w:tcW w:w="2768" w:type="dxa"/>
          </w:tcPr>
          <w:p w:rsidR="00313D89" w:rsidRDefault="00313D89" w:rsidP="00313D89">
            <w:pPr>
              <w:jc w:val="left"/>
            </w:pPr>
            <w:r>
              <w:rPr>
                <w:rFonts w:hint="eastAsia"/>
              </w:rPr>
              <w:t>基金主代码</w:t>
            </w:r>
          </w:p>
        </w:tc>
        <w:tc>
          <w:tcPr>
            <w:tcW w:w="5538" w:type="dxa"/>
            <w:gridSpan w:val="2"/>
          </w:tcPr>
          <w:p w:rsidR="00313D89" w:rsidRDefault="00313D89" w:rsidP="00313D89">
            <w:pPr>
              <w:jc w:val="left"/>
            </w:pPr>
            <w:r>
              <w:t>007490</w:t>
            </w:r>
          </w:p>
        </w:tc>
      </w:tr>
      <w:tr w:rsidR="00313D89" w:rsidTr="003B7B07">
        <w:tc>
          <w:tcPr>
            <w:tcW w:w="2768" w:type="dxa"/>
          </w:tcPr>
          <w:p w:rsidR="00313D89" w:rsidRDefault="00313D89" w:rsidP="00313D89">
            <w:pPr>
              <w:jc w:val="left"/>
            </w:pPr>
            <w:r>
              <w:rPr>
                <w:rFonts w:hint="eastAsia"/>
              </w:rPr>
              <w:t>交易代码</w:t>
            </w:r>
          </w:p>
        </w:tc>
        <w:tc>
          <w:tcPr>
            <w:tcW w:w="5538" w:type="dxa"/>
            <w:gridSpan w:val="2"/>
          </w:tcPr>
          <w:p w:rsidR="00313D89" w:rsidRDefault="00313D89" w:rsidP="00313D89">
            <w:pPr>
              <w:jc w:val="left"/>
            </w:pPr>
            <w:r>
              <w:t>007490</w:t>
            </w:r>
          </w:p>
        </w:tc>
      </w:tr>
      <w:tr w:rsidR="00313D89" w:rsidTr="000D1548">
        <w:tc>
          <w:tcPr>
            <w:tcW w:w="2768" w:type="dxa"/>
          </w:tcPr>
          <w:p w:rsidR="00313D89" w:rsidRDefault="00313D89" w:rsidP="00313D89">
            <w:pPr>
              <w:jc w:val="left"/>
            </w:pPr>
            <w:r>
              <w:rPr>
                <w:rFonts w:hint="eastAsia"/>
              </w:rPr>
              <w:t>基金运作方式</w:t>
            </w:r>
          </w:p>
        </w:tc>
        <w:tc>
          <w:tcPr>
            <w:tcW w:w="5538" w:type="dxa"/>
            <w:gridSpan w:val="2"/>
          </w:tcPr>
          <w:p w:rsidR="00313D89" w:rsidRDefault="00313D89" w:rsidP="00313D89">
            <w:pPr>
              <w:jc w:val="left"/>
            </w:pPr>
            <w:r>
              <w:rPr>
                <w:rFonts w:hint="eastAsia"/>
              </w:rPr>
              <w:t>契约型开放式</w:t>
            </w:r>
          </w:p>
        </w:tc>
      </w:tr>
      <w:tr w:rsidR="00313D89" w:rsidTr="00537BC9">
        <w:tc>
          <w:tcPr>
            <w:tcW w:w="2768" w:type="dxa"/>
          </w:tcPr>
          <w:p w:rsidR="00313D89" w:rsidRDefault="00313D89" w:rsidP="00313D89">
            <w:pPr>
              <w:jc w:val="left"/>
            </w:pPr>
            <w:r>
              <w:rPr>
                <w:rFonts w:hint="eastAsia"/>
              </w:rPr>
              <w:t>基金合同生效日</w:t>
            </w:r>
          </w:p>
        </w:tc>
        <w:tc>
          <w:tcPr>
            <w:tcW w:w="5538" w:type="dxa"/>
            <w:gridSpan w:val="2"/>
          </w:tcPr>
          <w:p w:rsidR="00313D89" w:rsidRDefault="00313D89" w:rsidP="00313D89">
            <w:pPr>
              <w:jc w:val="left"/>
            </w:pPr>
            <w:r>
              <w:rPr>
                <w:rFonts w:hint="eastAsia"/>
              </w:rPr>
              <w:t>2019</w:t>
            </w:r>
            <w:r>
              <w:rPr>
                <w:rFonts w:hint="eastAsia"/>
              </w:rPr>
              <w:t>年</w:t>
            </w:r>
            <w:r>
              <w:rPr>
                <w:rFonts w:hint="eastAsia"/>
              </w:rPr>
              <w:t>6</w:t>
            </w:r>
            <w:r>
              <w:rPr>
                <w:rFonts w:hint="eastAsia"/>
              </w:rPr>
              <w:t>月</w:t>
            </w:r>
            <w:r>
              <w:rPr>
                <w:rFonts w:hint="eastAsia"/>
              </w:rPr>
              <w:t>19</w:t>
            </w:r>
            <w:r>
              <w:rPr>
                <w:rFonts w:hint="eastAsia"/>
              </w:rPr>
              <w:t>日</w:t>
            </w:r>
          </w:p>
        </w:tc>
      </w:tr>
      <w:tr w:rsidR="00313D89" w:rsidTr="007D27B0">
        <w:tc>
          <w:tcPr>
            <w:tcW w:w="2768" w:type="dxa"/>
          </w:tcPr>
          <w:p w:rsidR="00313D89" w:rsidRDefault="00313D89" w:rsidP="00313D89">
            <w:pPr>
              <w:jc w:val="left"/>
            </w:pPr>
            <w:r>
              <w:rPr>
                <w:rFonts w:hint="eastAsia"/>
              </w:rPr>
              <w:t>报告期末基金份额总额</w:t>
            </w:r>
          </w:p>
        </w:tc>
        <w:tc>
          <w:tcPr>
            <w:tcW w:w="5538" w:type="dxa"/>
            <w:gridSpan w:val="2"/>
          </w:tcPr>
          <w:p w:rsidR="00313D89" w:rsidRDefault="00313D89" w:rsidP="00313D89">
            <w:pPr>
              <w:jc w:val="left"/>
            </w:pPr>
            <w:r>
              <w:rPr>
                <w:rFonts w:hint="eastAsia"/>
              </w:rPr>
              <w:t>2,398,122,267.01</w:t>
            </w:r>
            <w:r>
              <w:rPr>
                <w:rFonts w:hint="eastAsia"/>
              </w:rPr>
              <w:t>份</w:t>
            </w:r>
          </w:p>
        </w:tc>
      </w:tr>
      <w:tr w:rsidR="00313D89" w:rsidTr="000B45F2">
        <w:tc>
          <w:tcPr>
            <w:tcW w:w="2768" w:type="dxa"/>
          </w:tcPr>
          <w:p w:rsidR="00313D89" w:rsidRDefault="00313D89" w:rsidP="00313D89">
            <w:pPr>
              <w:jc w:val="left"/>
            </w:pPr>
            <w:r>
              <w:rPr>
                <w:rFonts w:hint="eastAsia"/>
              </w:rPr>
              <w:t>投资目标</w:t>
            </w:r>
          </w:p>
        </w:tc>
        <w:tc>
          <w:tcPr>
            <w:tcW w:w="5538" w:type="dxa"/>
            <w:gridSpan w:val="2"/>
          </w:tcPr>
          <w:p w:rsidR="00313D89" w:rsidRDefault="00313D89" w:rsidP="00313D89">
            <w:pPr>
              <w:jc w:val="left"/>
            </w:pPr>
            <w:r>
              <w:rPr>
                <w:rFonts w:hint="eastAsia"/>
              </w:rPr>
              <w:t>本基金在有效控制组合风险并保持良好流动性的前提下，通过专业化行业深度研究分析，力争实现基金资产的长期稳定增值。</w:t>
            </w:r>
          </w:p>
        </w:tc>
      </w:tr>
      <w:tr w:rsidR="00313D89" w:rsidTr="00A65B39">
        <w:tc>
          <w:tcPr>
            <w:tcW w:w="2768" w:type="dxa"/>
          </w:tcPr>
          <w:p w:rsidR="00313D89" w:rsidRDefault="00313D89" w:rsidP="00313D89">
            <w:pPr>
              <w:jc w:val="left"/>
            </w:pPr>
            <w:r>
              <w:rPr>
                <w:rFonts w:hint="eastAsia"/>
              </w:rPr>
              <w:t>投资策略</w:t>
            </w:r>
          </w:p>
        </w:tc>
        <w:tc>
          <w:tcPr>
            <w:tcW w:w="5538" w:type="dxa"/>
            <w:gridSpan w:val="2"/>
          </w:tcPr>
          <w:p w:rsidR="00313D89" w:rsidRDefault="00313D89" w:rsidP="00313D89">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313D89" w:rsidTr="008F5E60">
        <w:tc>
          <w:tcPr>
            <w:tcW w:w="2768" w:type="dxa"/>
          </w:tcPr>
          <w:p w:rsidR="00313D89" w:rsidRDefault="00313D89" w:rsidP="00313D89">
            <w:pPr>
              <w:jc w:val="left"/>
            </w:pPr>
            <w:r>
              <w:rPr>
                <w:rFonts w:hint="eastAsia"/>
              </w:rPr>
              <w:t>业绩比较基准</w:t>
            </w:r>
          </w:p>
        </w:tc>
        <w:tc>
          <w:tcPr>
            <w:tcW w:w="5538" w:type="dxa"/>
            <w:gridSpan w:val="2"/>
          </w:tcPr>
          <w:p w:rsidR="00313D89" w:rsidRDefault="00313D89" w:rsidP="00313D89">
            <w:pPr>
              <w:jc w:val="left"/>
            </w:pPr>
            <w:r>
              <w:rPr>
                <w:rFonts w:hint="eastAsia"/>
              </w:rPr>
              <w:t>中证信息技术指数收益率</w:t>
            </w:r>
            <w:r>
              <w:rPr>
                <w:rFonts w:hint="eastAsia"/>
              </w:rPr>
              <w:t>*60%+</w:t>
            </w:r>
            <w:r>
              <w:rPr>
                <w:rFonts w:hint="eastAsia"/>
              </w:rPr>
              <w:t>中证港股通综合指数收益率</w:t>
            </w:r>
            <w:r>
              <w:rPr>
                <w:rFonts w:hint="eastAsia"/>
              </w:rPr>
              <w:t>*10%+</w:t>
            </w:r>
            <w:r>
              <w:rPr>
                <w:rFonts w:hint="eastAsia"/>
              </w:rPr>
              <w:t>上证国债指数收益率</w:t>
            </w:r>
            <w:r>
              <w:rPr>
                <w:rFonts w:hint="eastAsia"/>
              </w:rPr>
              <w:t>*30%</w:t>
            </w:r>
          </w:p>
        </w:tc>
      </w:tr>
      <w:tr w:rsidR="00313D89" w:rsidTr="00D010DD">
        <w:tc>
          <w:tcPr>
            <w:tcW w:w="2768" w:type="dxa"/>
          </w:tcPr>
          <w:p w:rsidR="00313D89" w:rsidRDefault="00313D89" w:rsidP="00313D89">
            <w:pPr>
              <w:jc w:val="left"/>
            </w:pPr>
            <w:r>
              <w:rPr>
                <w:rFonts w:hint="eastAsia"/>
              </w:rPr>
              <w:t>风险收益特征</w:t>
            </w:r>
          </w:p>
        </w:tc>
        <w:tc>
          <w:tcPr>
            <w:tcW w:w="5538" w:type="dxa"/>
            <w:gridSpan w:val="2"/>
          </w:tcPr>
          <w:p w:rsidR="00313D89" w:rsidRDefault="00313D89" w:rsidP="00313D89">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313D89" w:rsidTr="00265DEF">
        <w:tc>
          <w:tcPr>
            <w:tcW w:w="2768" w:type="dxa"/>
          </w:tcPr>
          <w:p w:rsidR="00313D89" w:rsidRDefault="00313D89" w:rsidP="00313D89">
            <w:pPr>
              <w:jc w:val="left"/>
            </w:pPr>
            <w:r>
              <w:rPr>
                <w:rFonts w:hint="eastAsia"/>
              </w:rPr>
              <w:lastRenderedPageBreak/>
              <w:t>基金管理人</w:t>
            </w:r>
          </w:p>
        </w:tc>
        <w:tc>
          <w:tcPr>
            <w:tcW w:w="5538" w:type="dxa"/>
            <w:gridSpan w:val="2"/>
          </w:tcPr>
          <w:p w:rsidR="00313D89" w:rsidRDefault="00313D89" w:rsidP="00313D89">
            <w:pPr>
              <w:jc w:val="left"/>
            </w:pPr>
            <w:r>
              <w:rPr>
                <w:rFonts w:hint="eastAsia"/>
              </w:rPr>
              <w:t>南方基金管理股份有限公司</w:t>
            </w:r>
          </w:p>
        </w:tc>
      </w:tr>
      <w:tr w:rsidR="00313D89" w:rsidTr="00313D89">
        <w:tc>
          <w:tcPr>
            <w:tcW w:w="2768" w:type="dxa"/>
          </w:tcPr>
          <w:p w:rsidR="00313D89" w:rsidRDefault="00313D89" w:rsidP="00313D89">
            <w:pPr>
              <w:jc w:val="left"/>
            </w:pPr>
            <w:r>
              <w:rPr>
                <w:rFonts w:hint="eastAsia"/>
              </w:rPr>
              <w:t>基金托管人</w:t>
            </w:r>
          </w:p>
        </w:tc>
        <w:tc>
          <w:tcPr>
            <w:tcW w:w="5538" w:type="dxa"/>
            <w:gridSpan w:val="2"/>
          </w:tcPr>
          <w:p w:rsidR="00313D89" w:rsidRDefault="00313D89" w:rsidP="00313D89">
            <w:pPr>
              <w:jc w:val="left"/>
            </w:pPr>
            <w:r>
              <w:rPr>
                <w:rFonts w:hint="eastAsia"/>
              </w:rPr>
              <w:t>中国建设银行股份有限公司</w:t>
            </w:r>
          </w:p>
        </w:tc>
      </w:tr>
      <w:tr w:rsidR="00313D89" w:rsidTr="00313D89">
        <w:tc>
          <w:tcPr>
            <w:tcW w:w="2768" w:type="dxa"/>
          </w:tcPr>
          <w:p w:rsidR="00313D89" w:rsidRDefault="00313D89" w:rsidP="00313D89">
            <w:pPr>
              <w:jc w:val="left"/>
            </w:pPr>
            <w:r>
              <w:rPr>
                <w:rFonts w:hint="eastAsia"/>
              </w:rPr>
              <w:t>下属分级基金的基金简称</w:t>
            </w:r>
          </w:p>
        </w:tc>
        <w:tc>
          <w:tcPr>
            <w:tcW w:w="2769" w:type="dxa"/>
          </w:tcPr>
          <w:p w:rsidR="00313D89" w:rsidRDefault="00313D89" w:rsidP="00313D89">
            <w:pPr>
              <w:jc w:val="left"/>
            </w:pPr>
            <w:r>
              <w:rPr>
                <w:rFonts w:hint="eastAsia"/>
              </w:rPr>
              <w:t>南方信息创新混合</w:t>
            </w:r>
            <w:r>
              <w:rPr>
                <w:rFonts w:hint="eastAsia"/>
              </w:rPr>
              <w:t>A</w:t>
            </w:r>
          </w:p>
        </w:tc>
        <w:tc>
          <w:tcPr>
            <w:tcW w:w="2769" w:type="dxa"/>
          </w:tcPr>
          <w:p w:rsidR="00313D89" w:rsidRDefault="00313D89" w:rsidP="00313D89">
            <w:pPr>
              <w:jc w:val="left"/>
            </w:pPr>
            <w:r>
              <w:rPr>
                <w:rFonts w:hint="eastAsia"/>
              </w:rPr>
              <w:t>南方信息创新混合</w:t>
            </w:r>
            <w:r>
              <w:rPr>
                <w:rFonts w:hint="eastAsia"/>
              </w:rPr>
              <w:t>C</w:t>
            </w:r>
          </w:p>
        </w:tc>
      </w:tr>
      <w:tr w:rsidR="00313D89" w:rsidTr="00313D89">
        <w:tc>
          <w:tcPr>
            <w:tcW w:w="2768" w:type="dxa"/>
          </w:tcPr>
          <w:p w:rsidR="00313D89" w:rsidRDefault="00313D89" w:rsidP="00313D89">
            <w:pPr>
              <w:jc w:val="left"/>
            </w:pPr>
            <w:r>
              <w:rPr>
                <w:rFonts w:hint="eastAsia"/>
              </w:rPr>
              <w:t>下属分级基金的交易代码</w:t>
            </w:r>
          </w:p>
        </w:tc>
        <w:tc>
          <w:tcPr>
            <w:tcW w:w="2769" w:type="dxa"/>
          </w:tcPr>
          <w:p w:rsidR="00313D89" w:rsidRDefault="00313D89" w:rsidP="00313D89">
            <w:pPr>
              <w:jc w:val="left"/>
            </w:pPr>
            <w:r>
              <w:t>007490</w:t>
            </w:r>
          </w:p>
        </w:tc>
        <w:tc>
          <w:tcPr>
            <w:tcW w:w="2769" w:type="dxa"/>
          </w:tcPr>
          <w:p w:rsidR="00313D89" w:rsidRDefault="00313D89" w:rsidP="00313D89">
            <w:pPr>
              <w:jc w:val="left"/>
            </w:pPr>
            <w:r>
              <w:t>007491</w:t>
            </w:r>
          </w:p>
        </w:tc>
      </w:tr>
      <w:tr w:rsidR="00313D89" w:rsidTr="00313D89">
        <w:tc>
          <w:tcPr>
            <w:tcW w:w="2768" w:type="dxa"/>
          </w:tcPr>
          <w:p w:rsidR="00313D89" w:rsidRDefault="00313D89" w:rsidP="00313D89">
            <w:pPr>
              <w:jc w:val="left"/>
            </w:pPr>
            <w:r>
              <w:rPr>
                <w:rFonts w:hint="eastAsia"/>
              </w:rPr>
              <w:t>报告期末下属分级基金的份额总额</w:t>
            </w:r>
          </w:p>
        </w:tc>
        <w:tc>
          <w:tcPr>
            <w:tcW w:w="2769" w:type="dxa"/>
          </w:tcPr>
          <w:p w:rsidR="00313D89" w:rsidRDefault="00313D89" w:rsidP="00313D89">
            <w:pPr>
              <w:jc w:val="left"/>
            </w:pPr>
            <w:r>
              <w:rPr>
                <w:rFonts w:hint="eastAsia"/>
              </w:rPr>
              <w:t>1,058,366,993.19</w:t>
            </w:r>
            <w:r>
              <w:rPr>
                <w:rFonts w:hint="eastAsia"/>
              </w:rPr>
              <w:t>份</w:t>
            </w:r>
          </w:p>
        </w:tc>
        <w:tc>
          <w:tcPr>
            <w:tcW w:w="2769" w:type="dxa"/>
          </w:tcPr>
          <w:p w:rsidR="00313D89" w:rsidRDefault="00313D89" w:rsidP="00313D89">
            <w:pPr>
              <w:jc w:val="left"/>
            </w:pPr>
            <w:r>
              <w:rPr>
                <w:rFonts w:hint="eastAsia"/>
              </w:rPr>
              <w:t>1,339,755,273.82</w:t>
            </w:r>
            <w:r>
              <w:rPr>
                <w:rFonts w:hint="eastAsia"/>
              </w:rPr>
              <w:t>份</w:t>
            </w:r>
          </w:p>
        </w:tc>
      </w:tr>
    </w:tbl>
    <w:p w:rsidR="00313D89" w:rsidRDefault="00313D89" w:rsidP="00313D89">
      <w:pPr>
        <w:pStyle w:val="-1"/>
        <w:ind w:left="281" w:hanging="281"/>
      </w:pPr>
      <w:r>
        <w:rPr>
          <w:rFonts w:hint="eastAsia"/>
        </w:rPr>
        <w:t>主要财务指标和基金净值表现</w:t>
      </w:r>
    </w:p>
    <w:p w:rsidR="00313D89" w:rsidRDefault="00313D89" w:rsidP="00313D89">
      <w:pPr>
        <w:pStyle w:val="-2"/>
        <w:spacing w:before="312"/>
      </w:pPr>
      <w:r>
        <w:rPr>
          <w:rFonts w:hint="eastAsia"/>
        </w:rPr>
        <w:t>主要财务指标</w:t>
      </w:r>
    </w:p>
    <w:p w:rsidR="00313D89" w:rsidRDefault="00313D89" w:rsidP="00313D8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13D89" w:rsidTr="00313D8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13D89" w:rsidRPr="00313D89" w:rsidRDefault="00313D89" w:rsidP="00313D89">
            <w:pPr>
              <w:jc w:val="center"/>
              <w:rPr>
                <w:b/>
              </w:rPr>
            </w:pPr>
            <w:r w:rsidRPr="00313D89">
              <w:rPr>
                <w:rFonts w:hint="eastAsia"/>
                <w:b/>
              </w:rPr>
              <w:t>主要财务指标</w:t>
            </w:r>
          </w:p>
        </w:tc>
        <w:tc>
          <w:tcPr>
            <w:tcW w:w="5538" w:type="dxa"/>
            <w:gridSpan w:val="2"/>
            <w:tcBorders>
              <w:bottom w:val="single" w:sz="4" w:space="0" w:color="auto"/>
            </w:tcBorders>
          </w:tcPr>
          <w:p w:rsidR="00313D89" w:rsidRPr="00313D89" w:rsidRDefault="00313D89" w:rsidP="00313D89">
            <w:pPr>
              <w:jc w:val="center"/>
              <w:rPr>
                <w:b/>
              </w:rPr>
            </w:pPr>
            <w:r w:rsidRPr="00313D89">
              <w:rPr>
                <w:rFonts w:hint="eastAsia"/>
                <w:b/>
              </w:rPr>
              <w:t>报告期（</w:t>
            </w:r>
            <w:r w:rsidRPr="00313D89">
              <w:rPr>
                <w:rFonts w:hint="eastAsia"/>
                <w:b/>
              </w:rPr>
              <w:t>2026</w:t>
            </w:r>
            <w:r w:rsidRPr="00313D89">
              <w:rPr>
                <w:rFonts w:hint="eastAsia"/>
                <w:b/>
              </w:rPr>
              <w:t>年</w:t>
            </w:r>
            <w:r w:rsidRPr="00313D89">
              <w:rPr>
                <w:rFonts w:hint="eastAsia"/>
                <w:b/>
              </w:rPr>
              <w:t>4</w:t>
            </w:r>
            <w:r w:rsidRPr="00313D89">
              <w:rPr>
                <w:rFonts w:hint="eastAsia"/>
                <w:b/>
              </w:rPr>
              <w:t>月</w:t>
            </w:r>
            <w:r w:rsidRPr="00313D89">
              <w:rPr>
                <w:rFonts w:hint="eastAsia"/>
                <w:b/>
              </w:rPr>
              <w:t>1</w:t>
            </w:r>
            <w:r w:rsidRPr="00313D89">
              <w:rPr>
                <w:rFonts w:hint="eastAsia"/>
                <w:b/>
              </w:rPr>
              <w:t>日－</w:t>
            </w:r>
            <w:r w:rsidRPr="00313D89">
              <w:rPr>
                <w:rFonts w:hint="eastAsia"/>
                <w:b/>
              </w:rPr>
              <w:t>2026</w:t>
            </w:r>
            <w:r w:rsidRPr="00313D89">
              <w:rPr>
                <w:rFonts w:hint="eastAsia"/>
                <w:b/>
              </w:rPr>
              <w:t>年</w:t>
            </w:r>
            <w:r w:rsidRPr="00313D89">
              <w:rPr>
                <w:rFonts w:hint="eastAsia"/>
                <w:b/>
              </w:rPr>
              <w:t>6</w:t>
            </w:r>
            <w:r w:rsidRPr="00313D89">
              <w:rPr>
                <w:rFonts w:hint="eastAsia"/>
                <w:b/>
              </w:rPr>
              <w:t>月</w:t>
            </w:r>
            <w:r w:rsidRPr="00313D89">
              <w:rPr>
                <w:rFonts w:hint="eastAsia"/>
                <w:b/>
              </w:rPr>
              <w:t>30</w:t>
            </w:r>
            <w:r w:rsidRPr="00313D89">
              <w:rPr>
                <w:rFonts w:hint="eastAsia"/>
                <w:b/>
              </w:rPr>
              <w:t>日）</w:t>
            </w:r>
          </w:p>
        </w:tc>
      </w:tr>
      <w:tr w:rsidR="00313D89" w:rsidTr="00313D89">
        <w:tc>
          <w:tcPr>
            <w:tcW w:w="2768" w:type="dxa"/>
            <w:vMerge/>
          </w:tcPr>
          <w:p w:rsidR="00313D89" w:rsidRDefault="00313D89" w:rsidP="00313D89">
            <w:pPr>
              <w:jc w:val="left"/>
            </w:pPr>
          </w:p>
        </w:tc>
        <w:tc>
          <w:tcPr>
            <w:tcW w:w="2769" w:type="dxa"/>
            <w:shd w:val="clear" w:color="auto" w:fill="BFBFBF"/>
          </w:tcPr>
          <w:p w:rsidR="00313D89" w:rsidRPr="00313D89" w:rsidRDefault="00313D89" w:rsidP="00313D89">
            <w:pPr>
              <w:jc w:val="center"/>
              <w:rPr>
                <w:b/>
              </w:rPr>
            </w:pPr>
            <w:r w:rsidRPr="00313D89">
              <w:rPr>
                <w:rFonts w:hint="eastAsia"/>
                <w:b/>
              </w:rPr>
              <w:t>南方信息创新混合</w:t>
            </w:r>
            <w:r w:rsidRPr="00313D89">
              <w:rPr>
                <w:rFonts w:hint="eastAsia"/>
                <w:b/>
              </w:rPr>
              <w:t>A</w:t>
            </w:r>
          </w:p>
        </w:tc>
        <w:tc>
          <w:tcPr>
            <w:tcW w:w="2769" w:type="dxa"/>
            <w:shd w:val="clear" w:color="auto" w:fill="BFBFBF"/>
          </w:tcPr>
          <w:p w:rsidR="00313D89" w:rsidRPr="00313D89" w:rsidRDefault="00313D89" w:rsidP="00313D89">
            <w:pPr>
              <w:jc w:val="center"/>
              <w:rPr>
                <w:b/>
              </w:rPr>
            </w:pPr>
            <w:r w:rsidRPr="00313D89">
              <w:rPr>
                <w:rFonts w:hint="eastAsia"/>
                <w:b/>
              </w:rPr>
              <w:t>南方信息创新混合</w:t>
            </w:r>
            <w:r w:rsidRPr="00313D89">
              <w:rPr>
                <w:rFonts w:hint="eastAsia"/>
                <w:b/>
              </w:rPr>
              <w:t>C</w:t>
            </w:r>
          </w:p>
        </w:tc>
      </w:tr>
      <w:tr w:rsidR="00313D89" w:rsidTr="00313D89">
        <w:tc>
          <w:tcPr>
            <w:tcW w:w="2768" w:type="dxa"/>
          </w:tcPr>
          <w:p w:rsidR="00313D89" w:rsidRDefault="00313D89" w:rsidP="00313D89">
            <w:pPr>
              <w:jc w:val="left"/>
            </w:pPr>
            <w:r>
              <w:rPr>
                <w:rFonts w:hint="eastAsia"/>
              </w:rPr>
              <w:t>1.</w:t>
            </w:r>
            <w:r>
              <w:rPr>
                <w:rFonts w:hint="eastAsia"/>
              </w:rPr>
              <w:t>本期已实现收益</w:t>
            </w:r>
          </w:p>
        </w:tc>
        <w:tc>
          <w:tcPr>
            <w:tcW w:w="2769" w:type="dxa"/>
          </w:tcPr>
          <w:p w:rsidR="00313D89" w:rsidRDefault="00313D89" w:rsidP="00313D89">
            <w:pPr>
              <w:jc w:val="right"/>
            </w:pPr>
            <w:r>
              <w:t>748,357,375.46</w:t>
            </w:r>
          </w:p>
        </w:tc>
        <w:tc>
          <w:tcPr>
            <w:tcW w:w="2769" w:type="dxa"/>
          </w:tcPr>
          <w:p w:rsidR="00313D89" w:rsidRDefault="00313D89" w:rsidP="00313D89">
            <w:pPr>
              <w:jc w:val="right"/>
            </w:pPr>
            <w:r>
              <w:t>808,117,285.23</w:t>
            </w:r>
          </w:p>
        </w:tc>
      </w:tr>
      <w:tr w:rsidR="00313D89" w:rsidTr="00313D89">
        <w:tc>
          <w:tcPr>
            <w:tcW w:w="2768" w:type="dxa"/>
          </w:tcPr>
          <w:p w:rsidR="00313D89" w:rsidRDefault="00313D89" w:rsidP="00313D89">
            <w:pPr>
              <w:jc w:val="left"/>
            </w:pPr>
            <w:r>
              <w:rPr>
                <w:rFonts w:hint="eastAsia"/>
              </w:rPr>
              <w:t>2.</w:t>
            </w:r>
            <w:r>
              <w:rPr>
                <w:rFonts w:hint="eastAsia"/>
              </w:rPr>
              <w:t>本期利润</w:t>
            </w:r>
          </w:p>
        </w:tc>
        <w:tc>
          <w:tcPr>
            <w:tcW w:w="2769" w:type="dxa"/>
          </w:tcPr>
          <w:p w:rsidR="00313D89" w:rsidRDefault="00313D89" w:rsidP="00313D89">
            <w:pPr>
              <w:jc w:val="right"/>
            </w:pPr>
            <w:r>
              <w:t>3,809,731,691.74</w:t>
            </w:r>
          </w:p>
        </w:tc>
        <w:tc>
          <w:tcPr>
            <w:tcW w:w="2769" w:type="dxa"/>
          </w:tcPr>
          <w:p w:rsidR="00313D89" w:rsidRDefault="00313D89" w:rsidP="00313D89">
            <w:pPr>
              <w:jc w:val="right"/>
            </w:pPr>
            <w:r>
              <w:t>4,137,338,591.67</w:t>
            </w:r>
          </w:p>
        </w:tc>
      </w:tr>
      <w:tr w:rsidR="00313D89" w:rsidTr="00313D89">
        <w:tc>
          <w:tcPr>
            <w:tcW w:w="2768" w:type="dxa"/>
          </w:tcPr>
          <w:p w:rsidR="00313D89" w:rsidRDefault="00313D89" w:rsidP="00313D89">
            <w:pPr>
              <w:jc w:val="left"/>
            </w:pPr>
            <w:r>
              <w:rPr>
                <w:rFonts w:hint="eastAsia"/>
              </w:rPr>
              <w:t>3.</w:t>
            </w:r>
            <w:r>
              <w:rPr>
                <w:rFonts w:hint="eastAsia"/>
              </w:rPr>
              <w:t>加权平均基金份额本期利润</w:t>
            </w:r>
          </w:p>
        </w:tc>
        <w:tc>
          <w:tcPr>
            <w:tcW w:w="2769" w:type="dxa"/>
          </w:tcPr>
          <w:p w:rsidR="00313D89" w:rsidRDefault="00313D89" w:rsidP="00313D89">
            <w:pPr>
              <w:jc w:val="right"/>
            </w:pPr>
            <w:r>
              <w:t>3.6861</w:t>
            </w:r>
          </w:p>
        </w:tc>
        <w:tc>
          <w:tcPr>
            <w:tcW w:w="2769" w:type="dxa"/>
          </w:tcPr>
          <w:p w:rsidR="00313D89" w:rsidRDefault="00313D89" w:rsidP="00313D89">
            <w:pPr>
              <w:jc w:val="right"/>
            </w:pPr>
            <w:r>
              <w:t>3.5688</w:t>
            </w:r>
          </w:p>
        </w:tc>
      </w:tr>
      <w:tr w:rsidR="00313D89" w:rsidTr="00313D89">
        <w:tc>
          <w:tcPr>
            <w:tcW w:w="2768" w:type="dxa"/>
          </w:tcPr>
          <w:p w:rsidR="00313D89" w:rsidRDefault="00313D89" w:rsidP="00313D89">
            <w:pPr>
              <w:jc w:val="left"/>
            </w:pPr>
            <w:r>
              <w:rPr>
                <w:rFonts w:hint="eastAsia"/>
              </w:rPr>
              <w:t>4.</w:t>
            </w:r>
            <w:r>
              <w:rPr>
                <w:rFonts w:hint="eastAsia"/>
              </w:rPr>
              <w:t>期末基金资产净值</w:t>
            </w:r>
          </w:p>
        </w:tc>
        <w:tc>
          <w:tcPr>
            <w:tcW w:w="2769" w:type="dxa"/>
          </w:tcPr>
          <w:p w:rsidR="00313D89" w:rsidRDefault="00313D89" w:rsidP="00313D89">
            <w:pPr>
              <w:jc w:val="right"/>
            </w:pPr>
            <w:r>
              <w:t>7,137,754,133.95</w:t>
            </w:r>
          </w:p>
        </w:tc>
        <w:tc>
          <w:tcPr>
            <w:tcW w:w="2769" w:type="dxa"/>
          </w:tcPr>
          <w:p w:rsidR="00313D89" w:rsidRDefault="00313D89" w:rsidP="00313D89">
            <w:pPr>
              <w:jc w:val="right"/>
            </w:pPr>
            <w:r>
              <w:t>8,542,380,268.07</w:t>
            </w:r>
          </w:p>
        </w:tc>
      </w:tr>
      <w:tr w:rsidR="00313D89" w:rsidTr="00313D89">
        <w:tc>
          <w:tcPr>
            <w:tcW w:w="2768" w:type="dxa"/>
          </w:tcPr>
          <w:p w:rsidR="00313D89" w:rsidRDefault="00313D89" w:rsidP="00313D89">
            <w:pPr>
              <w:jc w:val="left"/>
            </w:pPr>
            <w:r>
              <w:rPr>
                <w:rFonts w:hint="eastAsia"/>
              </w:rPr>
              <w:t>5.</w:t>
            </w:r>
            <w:r>
              <w:rPr>
                <w:rFonts w:hint="eastAsia"/>
              </w:rPr>
              <w:t>期末基金份额净值</w:t>
            </w:r>
          </w:p>
        </w:tc>
        <w:tc>
          <w:tcPr>
            <w:tcW w:w="2769" w:type="dxa"/>
          </w:tcPr>
          <w:p w:rsidR="00313D89" w:rsidRDefault="00313D89" w:rsidP="00313D89">
            <w:pPr>
              <w:jc w:val="right"/>
            </w:pPr>
            <w:r>
              <w:t>6.7441</w:t>
            </w:r>
          </w:p>
        </w:tc>
        <w:tc>
          <w:tcPr>
            <w:tcW w:w="2769" w:type="dxa"/>
          </w:tcPr>
          <w:p w:rsidR="00313D89" w:rsidRDefault="00313D89" w:rsidP="00313D89">
            <w:pPr>
              <w:jc w:val="right"/>
            </w:pPr>
            <w:r>
              <w:t>6.3761</w:t>
            </w:r>
          </w:p>
        </w:tc>
      </w:tr>
    </w:tbl>
    <w:p w:rsidR="00313D89" w:rsidRDefault="00313D89" w:rsidP="00313D89">
      <w:pPr>
        <w:pStyle w:val="-8"/>
      </w:pPr>
      <w:r>
        <w:rPr>
          <w:rFonts w:hint="eastAsia"/>
        </w:rPr>
        <w:t>注：基金业绩指标不包括持有人认（申）购或交易基金的各项费用，计入费用后实际收益水平要低于所列数字；</w:t>
      </w:r>
    </w:p>
    <w:p w:rsidR="00313D89" w:rsidRDefault="00313D89" w:rsidP="00313D8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13D89" w:rsidRDefault="00313D89" w:rsidP="00313D89">
      <w:pPr>
        <w:pStyle w:val="-2"/>
        <w:spacing w:before="312"/>
      </w:pPr>
      <w:r>
        <w:rPr>
          <w:rFonts w:hint="eastAsia"/>
        </w:rPr>
        <w:t>基金净值表现</w:t>
      </w:r>
    </w:p>
    <w:p w:rsidR="00313D89" w:rsidRDefault="00313D89" w:rsidP="00313D89">
      <w:pPr>
        <w:pStyle w:val="-3"/>
        <w:spacing w:before="156" w:after="156"/>
      </w:pPr>
      <w:r>
        <w:rPr>
          <w:rFonts w:hint="eastAsia"/>
        </w:rPr>
        <w:t>本报告期基金份额净值增长率及其与同期业绩比较基准收益率的比较</w:t>
      </w:r>
    </w:p>
    <w:p w:rsidR="00313D89" w:rsidRDefault="00313D89" w:rsidP="00313D89">
      <w:pPr>
        <w:pStyle w:val="-"/>
        <w:ind w:firstLine="420"/>
      </w:pPr>
      <w:r>
        <w:rPr>
          <w:rFonts w:hint="eastAsia"/>
        </w:rPr>
        <w:t>南方信息创新混合A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13D89" w:rsidTr="00313D89">
        <w:trPr>
          <w:cnfStyle w:val="100000000000" w:firstRow="1" w:lastRow="0" w:firstColumn="0" w:lastColumn="0" w:oddVBand="0" w:evenVBand="0" w:oddHBand="0" w:evenHBand="0" w:firstRowFirstColumn="0" w:firstRowLastColumn="0" w:lastRowFirstColumn="0" w:lastRowLastColumn="0"/>
        </w:trPr>
        <w:tc>
          <w:tcPr>
            <w:tcW w:w="1429" w:type="dxa"/>
          </w:tcPr>
          <w:p w:rsidR="00313D89" w:rsidRPr="00313D89" w:rsidRDefault="00313D89" w:rsidP="00313D89">
            <w:pPr>
              <w:jc w:val="center"/>
              <w:rPr>
                <w:b/>
              </w:rPr>
            </w:pPr>
            <w:r w:rsidRPr="00313D89">
              <w:rPr>
                <w:rFonts w:hint="eastAsia"/>
                <w:b/>
              </w:rPr>
              <w:t>阶段</w:t>
            </w:r>
          </w:p>
        </w:tc>
        <w:tc>
          <w:tcPr>
            <w:tcW w:w="1315" w:type="dxa"/>
          </w:tcPr>
          <w:p w:rsidR="00313D89" w:rsidRPr="00313D89" w:rsidRDefault="00313D89" w:rsidP="00313D89">
            <w:pPr>
              <w:jc w:val="center"/>
              <w:rPr>
                <w:b/>
              </w:rPr>
            </w:pPr>
            <w:r w:rsidRPr="00313D89">
              <w:rPr>
                <w:rFonts w:hint="eastAsia"/>
                <w:b/>
              </w:rPr>
              <w:t>净值增长率①</w:t>
            </w:r>
          </w:p>
        </w:tc>
        <w:tc>
          <w:tcPr>
            <w:tcW w:w="1315" w:type="dxa"/>
          </w:tcPr>
          <w:p w:rsidR="00313D89" w:rsidRPr="00313D89" w:rsidRDefault="00313D89" w:rsidP="00313D89">
            <w:pPr>
              <w:jc w:val="center"/>
              <w:rPr>
                <w:b/>
              </w:rPr>
            </w:pPr>
            <w:r w:rsidRPr="00313D89">
              <w:rPr>
                <w:rFonts w:hint="eastAsia"/>
                <w:b/>
              </w:rPr>
              <w:t>净值增长率标准差②</w:t>
            </w:r>
          </w:p>
        </w:tc>
        <w:tc>
          <w:tcPr>
            <w:tcW w:w="1315" w:type="dxa"/>
          </w:tcPr>
          <w:p w:rsidR="00313D89" w:rsidRPr="00313D89" w:rsidRDefault="00313D89" w:rsidP="00313D89">
            <w:pPr>
              <w:jc w:val="center"/>
              <w:rPr>
                <w:b/>
              </w:rPr>
            </w:pPr>
            <w:r w:rsidRPr="00313D89">
              <w:rPr>
                <w:rFonts w:hint="eastAsia"/>
                <w:b/>
              </w:rPr>
              <w:t>业绩比较基准收益率③</w:t>
            </w:r>
          </w:p>
        </w:tc>
        <w:tc>
          <w:tcPr>
            <w:tcW w:w="1315" w:type="dxa"/>
          </w:tcPr>
          <w:p w:rsidR="00313D89" w:rsidRPr="00313D89" w:rsidRDefault="00313D89" w:rsidP="00313D89">
            <w:pPr>
              <w:jc w:val="center"/>
              <w:rPr>
                <w:b/>
              </w:rPr>
            </w:pPr>
            <w:r w:rsidRPr="00313D89">
              <w:rPr>
                <w:rFonts w:hint="eastAsia"/>
                <w:b/>
              </w:rPr>
              <w:t>业绩比较基准收益率标准差④</w:t>
            </w:r>
          </w:p>
        </w:tc>
        <w:tc>
          <w:tcPr>
            <w:tcW w:w="907" w:type="dxa"/>
          </w:tcPr>
          <w:p w:rsidR="00313D89" w:rsidRPr="00313D89" w:rsidRDefault="00313D89" w:rsidP="00313D89">
            <w:pPr>
              <w:jc w:val="center"/>
              <w:rPr>
                <w:b/>
              </w:rPr>
            </w:pPr>
            <w:r w:rsidRPr="00313D89">
              <w:rPr>
                <w:rFonts w:hint="eastAsia"/>
                <w:b/>
              </w:rPr>
              <w:t>①</w:t>
            </w:r>
            <w:r w:rsidRPr="00313D89">
              <w:rPr>
                <w:rFonts w:hint="eastAsia"/>
                <w:b/>
              </w:rPr>
              <w:t>-</w:t>
            </w:r>
            <w:r w:rsidRPr="00313D89">
              <w:rPr>
                <w:rFonts w:hint="eastAsia"/>
                <w:b/>
              </w:rPr>
              <w:t>③</w:t>
            </w:r>
          </w:p>
        </w:tc>
        <w:tc>
          <w:tcPr>
            <w:tcW w:w="907" w:type="dxa"/>
          </w:tcPr>
          <w:p w:rsidR="00313D89" w:rsidRPr="00313D89" w:rsidRDefault="00313D89" w:rsidP="00313D89">
            <w:pPr>
              <w:jc w:val="center"/>
              <w:rPr>
                <w:b/>
              </w:rPr>
            </w:pPr>
            <w:r w:rsidRPr="00313D89">
              <w:rPr>
                <w:rFonts w:hint="eastAsia"/>
                <w:b/>
              </w:rPr>
              <w:t>②</w:t>
            </w:r>
            <w:r w:rsidRPr="00313D89">
              <w:rPr>
                <w:rFonts w:hint="eastAsia"/>
                <w:b/>
              </w:rPr>
              <w:t>-</w:t>
            </w:r>
            <w:r w:rsidRPr="00313D89">
              <w:rPr>
                <w:rFonts w:hint="eastAsia"/>
                <w:b/>
              </w:rPr>
              <w:t>④</w:t>
            </w:r>
          </w:p>
        </w:tc>
      </w:tr>
      <w:tr w:rsidR="00313D89" w:rsidTr="00313D89">
        <w:tc>
          <w:tcPr>
            <w:tcW w:w="1429" w:type="dxa"/>
          </w:tcPr>
          <w:p w:rsidR="00313D89" w:rsidRDefault="00313D89" w:rsidP="00313D89">
            <w:pPr>
              <w:jc w:val="left"/>
            </w:pPr>
            <w:r>
              <w:rPr>
                <w:rFonts w:hint="eastAsia"/>
              </w:rPr>
              <w:t>过去三个月</w:t>
            </w:r>
          </w:p>
        </w:tc>
        <w:tc>
          <w:tcPr>
            <w:tcW w:w="1315" w:type="dxa"/>
          </w:tcPr>
          <w:p w:rsidR="00313D89" w:rsidRDefault="00313D89" w:rsidP="00313D89">
            <w:pPr>
              <w:jc w:val="right"/>
            </w:pPr>
            <w:r>
              <w:t>123.94%</w:t>
            </w:r>
          </w:p>
        </w:tc>
        <w:tc>
          <w:tcPr>
            <w:tcW w:w="1315" w:type="dxa"/>
          </w:tcPr>
          <w:p w:rsidR="00313D89" w:rsidRDefault="00313D89" w:rsidP="00313D89">
            <w:pPr>
              <w:jc w:val="right"/>
            </w:pPr>
            <w:r>
              <w:t>3.37%</w:t>
            </w:r>
          </w:p>
        </w:tc>
        <w:tc>
          <w:tcPr>
            <w:tcW w:w="1315" w:type="dxa"/>
          </w:tcPr>
          <w:p w:rsidR="00313D89" w:rsidRDefault="00313D89" w:rsidP="00313D89">
            <w:pPr>
              <w:jc w:val="right"/>
            </w:pPr>
            <w:r>
              <w:t>41.26%</w:t>
            </w:r>
          </w:p>
        </w:tc>
        <w:tc>
          <w:tcPr>
            <w:tcW w:w="1315" w:type="dxa"/>
          </w:tcPr>
          <w:p w:rsidR="00313D89" w:rsidRDefault="00313D89" w:rsidP="00313D89">
            <w:pPr>
              <w:jc w:val="right"/>
            </w:pPr>
            <w:r>
              <w:t>1.65%</w:t>
            </w:r>
          </w:p>
        </w:tc>
        <w:tc>
          <w:tcPr>
            <w:tcW w:w="907" w:type="dxa"/>
          </w:tcPr>
          <w:p w:rsidR="00313D89" w:rsidRDefault="00313D89" w:rsidP="00313D89">
            <w:pPr>
              <w:jc w:val="right"/>
            </w:pPr>
            <w:r>
              <w:t>82.68%</w:t>
            </w:r>
          </w:p>
        </w:tc>
        <w:tc>
          <w:tcPr>
            <w:tcW w:w="907" w:type="dxa"/>
          </w:tcPr>
          <w:p w:rsidR="00313D89" w:rsidRDefault="00313D89" w:rsidP="00313D89">
            <w:pPr>
              <w:jc w:val="right"/>
            </w:pPr>
            <w:r>
              <w:t>1.72%</w:t>
            </w:r>
          </w:p>
        </w:tc>
      </w:tr>
      <w:tr w:rsidR="00313D89" w:rsidTr="00313D89">
        <w:tc>
          <w:tcPr>
            <w:tcW w:w="1429" w:type="dxa"/>
          </w:tcPr>
          <w:p w:rsidR="00313D89" w:rsidRDefault="00313D89" w:rsidP="00313D89">
            <w:pPr>
              <w:jc w:val="left"/>
            </w:pPr>
            <w:r>
              <w:rPr>
                <w:rFonts w:hint="eastAsia"/>
              </w:rPr>
              <w:t>过去六个月</w:t>
            </w:r>
          </w:p>
        </w:tc>
        <w:tc>
          <w:tcPr>
            <w:tcW w:w="1315" w:type="dxa"/>
          </w:tcPr>
          <w:p w:rsidR="00313D89" w:rsidRDefault="00313D89" w:rsidP="00313D89">
            <w:pPr>
              <w:jc w:val="right"/>
            </w:pPr>
            <w:r>
              <w:t>153.12%</w:t>
            </w:r>
          </w:p>
        </w:tc>
        <w:tc>
          <w:tcPr>
            <w:tcW w:w="1315" w:type="dxa"/>
          </w:tcPr>
          <w:p w:rsidR="00313D89" w:rsidRDefault="00313D89" w:rsidP="00313D89">
            <w:pPr>
              <w:jc w:val="right"/>
            </w:pPr>
            <w:r>
              <w:t>3.14%</w:t>
            </w:r>
          </w:p>
        </w:tc>
        <w:tc>
          <w:tcPr>
            <w:tcW w:w="1315" w:type="dxa"/>
          </w:tcPr>
          <w:p w:rsidR="00313D89" w:rsidRDefault="00313D89" w:rsidP="00313D89">
            <w:pPr>
              <w:jc w:val="right"/>
            </w:pPr>
            <w:r>
              <w:t>34.55%</w:t>
            </w:r>
          </w:p>
        </w:tc>
        <w:tc>
          <w:tcPr>
            <w:tcW w:w="1315" w:type="dxa"/>
          </w:tcPr>
          <w:p w:rsidR="00313D89" w:rsidRDefault="00313D89" w:rsidP="00313D89">
            <w:pPr>
              <w:jc w:val="right"/>
            </w:pPr>
            <w:r>
              <w:t>1.50%</w:t>
            </w:r>
          </w:p>
        </w:tc>
        <w:tc>
          <w:tcPr>
            <w:tcW w:w="907" w:type="dxa"/>
          </w:tcPr>
          <w:p w:rsidR="00313D89" w:rsidRDefault="00313D89" w:rsidP="00313D89">
            <w:pPr>
              <w:jc w:val="right"/>
            </w:pPr>
            <w:r>
              <w:t>118.57%</w:t>
            </w:r>
          </w:p>
        </w:tc>
        <w:tc>
          <w:tcPr>
            <w:tcW w:w="907" w:type="dxa"/>
          </w:tcPr>
          <w:p w:rsidR="00313D89" w:rsidRDefault="00313D89" w:rsidP="00313D89">
            <w:pPr>
              <w:jc w:val="right"/>
            </w:pPr>
            <w:r>
              <w:t>1.64%</w:t>
            </w:r>
          </w:p>
        </w:tc>
      </w:tr>
      <w:tr w:rsidR="00313D89" w:rsidTr="00313D89">
        <w:tc>
          <w:tcPr>
            <w:tcW w:w="1429" w:type="dxa"/>
          </w:tcPr>
          <w:p w:rsidR="00313D89" w:rsidRDefault="00313D89" w:rsidP="00313D89">
            <w:pPr>
              <w:jc w:val="left"/>
            </w:pPr>
            <w:r>
              <w:rPr>
                <w:rFonts w:hint="eastAsia"/>
              </w:rPr>
              <w:t>过去一年</w:t>
            </w:r>
          </w:p>
        </w:tc>
        <w:tc>
          <w:tcPr>
            <w:tcW w:w="1315" w:type="dxa"/>
          </w:tcPr>
          <w:p w:rsidR="00313D89" w:rsidRDefault="00313D89" w:rsidP="00313D89">
            <w:pPr>
              <w:jc w:val="right"/>
            </w:pPr>
            <w:r>
              <w:t>257.27%</w:t>
            </w:r>
          </w:p>
        </w:tc>
        <w:tc>
          <w:tcPr>
            <w:tcW w:w="1315" w:type="dxa"/>
          </w:tcPr>
          <w:p w:rsidR="00313D89" w:rsidRDefault="00313D89" w:rsidP="00313D89">
            <w:pPr>
              <w:jc w:val="right"/>
            </w:pPr>
            <w:r>
              <w:t>2.68%</w:t>
            </w:r>
          </w:p>
        </w:tc>
        <w:tc>
          <w:tcPr>
            <w:tcW w:w="1315" w:type="dxa"/>
          </w:tcPr>
          <w:p w:rsidR="00313D89" w:rsidRDefault="00313D89" w:rsidP="00313D89">
            <w:pPr>
              <w:jc w:val="right"/>
            </w:pPr>
            <w:r>
              <w:t>64.85%</w:t>
            </w:r>
          </w:p>
        </w:tc>
        <w:tc>
          <w:tcPr>
            <w:tcW w:w="1315" w:type="dxa"/>
          </w:tcPr>
          <w:p w:rsidR="00313D89" w:rsidRDefault="00313D89" w:rsidP="00313D89">
            <w:pPr>
              <w:jc w:val="right"/>
            </w:pPr>
            <w:r>
              <w:t>1.37%</w:t>
            </w:r>
          </w:p>
        </w:tc>
        <w:tc>
          <w:tcPr>
            <w:tcW w:w="907" w:type="dxa"/>
          </w:tcPr>
          <w:p w:rsidR="00313D89" w:rsidRDefault="00313D89" w:rsidP="00313D89">
            <w:pPr>
              <w:jc w:val="right"/>
            </w:pPr>
            <w:r>
              <w:t>192.42%</w:t>
            </w:r>
          </w:p>
        </w:tc>
        <w:tc>
          <w:tcPr>
            <w:tcW w:w="907" w:type="dxa"/>
          </w:tcPr>
          <w:p w:rsidR="00313D89" w:rsidRDefault="00313D89" w:rsidP="00313D89">
            <w:pPr>
              <w:jc w:val="right"/>
            </w:pPr>
            <w:r>
              <w:t>1.31%</w:t>
            </w:r>
          </w:p>
        </w:tc>
      </w:tr>
      <w:tr w:rsidR="00313D89" w:rsidTr="00313D89">
        <w:tc>
          <w:tcPr>
            <w:tcW w:w="1429" w:type="dxa"/>
          </w:tcPr>
          <w:p w:rsidR="00313D89" w:rsidRDefault="00313D89" w:rsidP="00313D89">
            <w:pPr>
              <w:jc w:val="left"/>
            </w:pPr>
            <w:r>
              <w:rPr>
                <w:rFonts w:hint="eastAsia"/>
              </w:rPr>
              <w:t>过去三年</w:t>
            </w:r>
          </w:p>
        </w:tc>
        <w:tc>
          <w:tcPr>
            <w:tcW w:w="1315" w:type="dxa"/>
          </w:tcPr>
          <w:p w:rsidR="00313D89" w:rsidRDefault="00313D89" w:rsidP="00313D89">
            <w:pPr>
              <w:jc w:val="right"/>
            </w:pPr>
            <w:r>
              <w:t>276.89%</w:t>
            </w:r>
          </w:p>
        </w:tc>
        <w:tc>
          <w:tcPr>
            <w:tcW w:w="1315" w:type="dxa"/>
          </w:tcPr>
          <w:p w:rsidR="00313D89" w:rsidRDefault="00313D89" w:rsidP="00313D89">
            <w:pPr>
              <w:jc w:val="right"/>
            </w:pPr>
            <w:r>
              <w:t>2.47%</w:t>
            </w:r>
          </w:p>
        </w:tc>
        <w:tc>
          <w:tcPr>
            <w:tcW w:w="1315" w:type="dxa"/>
          </w:tcPr>
          <w:p w:rsidR="00313D89" w:rsidRDefault="00313D89" w:rsidP="00313D89">
            <w:pPr>
              <w:jc w:val="right"/>
            </w:pPr>
            <w:r>
              <w:t>84.42%</w:t>
            </w:r>
          </w:p>
        </w:tc>
        <w:tc>
          <w:tcPr>
            <w:tcW w:w="1315" w:type="dxa"/>
          </w:tcPr>
          <w:p w:rsidR="00313D89" w:rsidRDefault="00313D89" w:rsidP="00313D89">
            <w:pPr>
              <w:jc w:val="right"/>
            </w:pPr>
            <w:r>
              <w:t>1.29%</w:t>
            </w:r>
          </w:p>
        </w:tc>
        <w:tc>
          <w:tcPr>
            <w:tcW w:w="907" w:type="dxa"/>
          </w:tcPr>
          <w:p w:rsidR="00313D89" w:rsidRDefault="00313D89" w:rsidP="00313D89">
            <w:pPr>
              <w:jc w:val="right"/>
            </w:pPr>
            <w:r>
              <w:t>192.47</w:t>
            </w:r>
            <w:r>
              <w:lastRenderedPageBreak/>
              <w:t>%</w:t>
            </w:r>
          </w:p>
        </w:tc>
        <w:tc>
          <w:tcPr>
            <w:tcW w:w="907" w:type="dxa"/>
          </w:tcPr>
          <w:p w:rsidR="00313D89" w:rsidRDefault="00313D89" w:rsidP="00313D89">
            <w:pPr>
              <w:jc w:val="right"/>
            </w:pPr>
            <w:r>
              <w:lastRenderedPageBreak/>
              <w:t>1.18%</w:t>
            </w:r>
          </w:p>
        </w:tc>
      </w:tr>
      <w:tr w:rsidR="00313D89" w:rsidTr="00313D89">
        <w:tc>
          <w:tcPr>
            <w:tcW w:w="1429" w:type="dxa"/>
          </w:tcPr>
          <w:p w:rsidR="00313D89" w:rsidRDefault="00313D89" w:rsidP="00313D89">
            <w:pPr>
              <w:jc w:val="left"/>
            </w:pPr>
            <w:r>
              <w:rPr>
                <w:rFonts w:hint="eastAsia"/>
              </w:rPr>
              <w:lastRenderedPageBreak/>
              <w:t>过去五年</w:t>
            </w:r>
          </w:p>
        </w:tc>
        <w:tc>
          <w:tcPr>
            <w:tcW w:w="1315" w:type="dxa"/>
          </w:tcPr>
          <w:p w:rsidR="00313D89" w:rsidRDefault="00313D89" w:rsidP="00313D89">
            <w:pPr>
              <w:jc w:val="right"/>
            </w:pPr>
            <w:r>
              <w:t>185.07%</w:t>
            </w:r>
          </w:p>
        </w:tc>
        <w:tc>
          <w:tcPr>
            <w:tcW w:w="1315" w:type="dxa"/>
          </w:tcPr>
          <w:p w:rsidR="00313D89" w:rsidRDefault="00313D89" w:rsidP="00313D89">
            <w:pPr>
              <w:jc w:val="right"/>
            </w:pPr>
            <w:r>
              <w:t>2.28%</w:t>
            </w:r>
          </w:p>
        </w:tc>
        <w:tc>
          <w:tcPr>
            <w:tcW w:w="1315" w:type="dxa"/>
          </w:tcPr>
          <w:p w:rsidR="00313D89" w:rsidRDefault="00313D89" w:rsidP="00313D89">
            <w:pPr>
              <w:jc w:val="right"/>
            </w:pPr>
            <w:r>
              <w:t>55.54%</w:t>
            </w:r>
          </w:p>
        </w:tc>
        <w:tc>
          <w:tcPr>
            <w:tcW w:w="1315" w:type="dxa"/>
          </w:tcPr>
          <w:p w:rsidR="00313D89" w:rsidRDefault="00313D89" w:rsidP="00313D89">
            <w:pPr>
              <w:jc w:val="right"/>
            </w:pPr>
            <w:r>
              <w:t>1.20%</w:t>
            </w:r>
          </w:p>
        </w:tc>
        <w:tc>
          <w:tcPr>
            <w:tcW w:w="907" w:type="dxa"/>
          </w:tcPr>
          <w:p w:rsidR="00313D89" w:rsidRDefault="00313D89" w:rsidP="00313D89">
            <w:pPr>
              <w:jc w:val="right"/>
            </w:pPr>
            <w:r>
              <w:t>129.53%</w:t>
            </w:r>
          </w:p>
        </w:tc>
        <w:tc>
          <w:tcPr>
            <w:tcW w:w="907" w:type="dxa"/>
          </w:tcPr>
          <w:p w:rsidR="00313D89" w:rsidRDefault="00313D89" w:rsidP="00313D89">
            <w:pPr>
              <w:jc w:val="right"/>
            </w:pPr>
            <w:r>
              <w:t>1.08%</w:t>
            </w:r>
          </w:p>
        </w:tc>
      </w:tr>
      <w:tr w:rsidR="00313D89" w:rsidTr="00313D89">
        <w:tc>
          <w:tcPr>
            <w:tcW w:w="1429" w:type="dxa"/>
          </w:tcPr>
          <w:p w:rsidR="00313D89" w:rsidRDefault="00313D89" w:rsidP="00313D89">
            <w:pPr>
              <w:jc w:val="left"/>
            </w:pPr>
            <w:r>
              <w:rPr>
                <w:rFonts w:hint="eastAsia"/>
              </w:rPr>
              <w:t>过去七年</w:t>
            </w:r>
          </w:p>
        </w:tc>
        <w:tc>
          <w:tcPr>
            <w:tcW w:w="1315" w:type="dxa"/>
          </w:tcPr>
          <w:p w:rsidR="00313D89" w:rsidRDefault="00313D89" w:rsidP="00313D89">
            <w:pPr>
              <w:jc w:val="right"/>
            </w:pPr>
            <w:r>
              <w:t>571.99%</w:t>
            </w:r>
          </w:p>
        </w:tc>
        <w:tc>
          <w:tcPr>
            <w:tcW w:w="1315" w:type="dxa"/>
          </w:tcPr>
          <w:p w:rsidR="00313D89" w:rsidRDefault="00313D89" w:rsidP="00313D89">
            <w:pPr>
              <w:jc w:val="right"/>
            </w:pPr>
            <w:r>
              <w:t>2.19%</w:t>
            </w:r>
          </w:p>
        </w:tc>
        <w:tc>
          <w:tcPr>
            <w:tcW w:w="1315" w:type="dxa"/>
          </w:tcPr>
          <w:p w:rsidR="00313D89" w:rsidRDefault="00313D89" w:rsidP="00313D89">
            <w:pPr>
              <w:jc w:val="right"/>
            </w:pPr>
            <w:r>
              <w:t>119.81%</w:t>
            </w:r>
          </w:p>
        </w:tc>
        <w:tc>
          <w:tcPr>
            <w:tcW w:w="1315" w:type="dxa"/>
          </w:tcPr>
          <w:p w:rsidR="00313D89" w:rsidRDefault="00313D89" w:rsidP="00313D89">
            <w:pPr>
              <w:jc w:val="right"/>
            </w:pPr>
            <w:r>
              <w:t>1.20%</w:t>
            </w:r>
          </w:p>
        </w:tc>
        <w:tc>
          <w:tcPr>
            <w:tcW w:w="907" w:type="dxa"/>
          </w:tcPr>
          <w:p w:rsidR="00313D89" w:rsidRDefault="00313D89" w:rsidP="00313D89">
            <w:pPr>
              <w:jc w:val="right"/>
            </w:pPr>
            <w:r>
              <w:t>452.18%</w:t>
            </w:r>
          </w:p>
        </w:tc>
        <w:tc>
          <w:tcPr>
            <w:tcW w:w="907" w:type="dxa"/>
          </w:tcPr>
          <w:p w:rsidR="00313D89" w:rsidRDefault="00313D89" w:rsidP="00313D89">
            <w:pPr>
              <w:jc w:val="right"/>
            </w:pPr>
            <w:r>
              <w:t>0.99%</w:t>
            </w:r>
          </w:p>
        </w:tc>
      </w:tr>
      <w:tr w:rsidR="00313D89" w:rsidTr="00313D89">
        <w:tc>
          <w:tcPr>
            <w:tcW w:w="1429" w:type="dxa"/>
          </w:tcPr>
          <w:p w:rsidR="00313D89" w:rsidRDefault="00313D89" w:rsidP="00313D89">
            <w:pPr>
              <w:jc w:val="left"/>
            </w:pPr>
            <w:r>
              <w:rPr>
                <w:rFonts w:hint="eastAsia"/>
              </w:rPr>
              <w:t>自基金合同生效起至今</w:t>
            </w:r>
          </w:p>
        </w:tc>
        <w:tc>
          <w:tcPr>
            <w:tcW w:w="1315" w:type="dxa"/>
          </w:tcPr>
          <w:p w:rsidR="00313D89" w:rsidRDefault="00313D89" w:rsidP="00313D89">
            <w:pPr>
              <w:jc w:val="right"/>
            </w:pPr>
            <w:r>
              <w:t>574.41%</w:t>
            </w:r>
          </w:p>
        </w:tc>
        <w:tc>
          <w:tcPr>
            <w:tcW w:w="1315" w:type="dxa"/>
          </w:tcPr>
          <w:p w:rsidR="00313D89" w:rsidRDefault="00313D89" w:rsidP="00313D89">
            <w:pPr>
              <w:jc w:val="right"/>
            </w:pPr>
            <w:r>
              <w:t>2.19%</w:t>
            </w:r>
          </w:p>
        </w:tc>
        <w:tc>
          <w:tcPr>
            <w:tcW w:w="1315" w:type="dxa"/>
          </w:tcPr>
          <w:p w:rsidR="00313D89" w:rsidRDefault="00313D89" w:rsidP="00313D89">
            <w:pPr>
              <w:jc w:val="right"/>
            </w:pPr>
            <w:r>
              <w:t>129.20%</w:t>
            </w:r>
          </w:p>
        </w:tc>
        <w:tc>
          <w:tcPr>
            <w:tcW w:w="1315" w:type="dxa"/>
          </w:tcPr>
          <w:p w:rsidR="00313D89" w:rsidRDefault="00313D89" w:rsidP="00313D89">
            <w:pPr>
              <w:jc w:val="right"/>
            </w:pPr>
            <w:r>
              <w:t>1.20%</w:t>
            </w:r>
          </w:p>
        </w:tc>
        <w:tc>
          <w:tcPr>
            <w:tcW w:w="907" w:type="dxa"/>
          </w:tcPr>
          <w:p w:rsidR="00313D89" w:rsidRDefault="00313D89" w:rsidP="00313D89">
            <w:pPr>
              <w:jc w:val="right"/>
            </w:pPr>
            <w:r>
              <w:t>445.21%</w:t>
            </w:r>
          </w:p>
        </w:tc>
        <w:tc>
          <w:tcPr>
            <w:tcW w:w="907" w:type="dxa"/>
          </w:tcPr>
          <w:p w:rsidR="00313D89" w:rsidRDefault="00313D89" w:rsidP="00313D89">
            <w:pPr>
              <w:jc w:val="right"/>
            </w:pPr>
            <w:r>
              <w:t>0.99%</w:t>
            </w:r>
          </w:p>
        </w:tc>
      </w:tr>
    </w:tbl>
    <w:p w:rsidR="00313D89" w:rsidRDefault="00313D89" w:rsidP="00313D89">
      <w:pPr>
        <w:pStyle w:val="-"/>
        <w:ind w:firstLine="420"/>
      </w:pPr>
      <w:r>
        <w:rPr>
          <w:rFonts w:hint="eastAsia"/>
        </w:rPr>
        <w:t>南方信息创新混合C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13D89" w:rsidTr="00313D89">
        <w:trPr>
          <w:cnfStyle w:val="100000000000" w:firstRow="1" w:lastRow="0" w:firstColumn="0" w:lastColumn="0" w:oddVBand="0" w:evenVBand="0" w:oddHBand="0" w:evenHBand="0" w:firstRowFirstColumn="0" w:firstRowLastColumn="0" w:lastRowFirstColumn="0" w:lastRowLastColumn="0"/>
        </w:trPr>
        <w:tc>
          <w:tcPr>
            <w:tcW w:w="1429" w:type="dxa"/>
          </w:tcPr>
          <w:p w:rsidR="00313D89" w:rsidRPr="00313D89" w:rsidRDefault="00313D89" w:rsidP="00313D89">
            <w:pPr>
              <w:jc w:val="center"/>
              <w:rPr>
                <w:b/>
              </w:rPr>
            </w:pPr>
            <w:r w:rsidRPr="00313D89">
              <w:rPr>
                <w:rFonts w:hint="eastAsia"/>
                <w:b/>
              </w:rPr>
              <w:t>阶段</w:t>
            </w:r>
          </w:p>
        </w:tc>
        <w:tc>
          <w:tcPr>
            <w:tcW w:w="1315" w:type="dxa"/>
          </w:tcPr>
          <w:p w:rsidR="00313D89" w:rsidRPr="00313D89" w:rsidRDefault="00313D89" w:rsidP="00313D89">
            <w:pPr>
              <w:jc w:val="center"/>
              <w:rPr>
                <w:b/>
              </w:rPr>
            </w:pPr>
            <w:r w:rsidRPr="00313D89">
              <w:rPr>
                <w:rFonts w:hint="eastAsia"/>
                <w:b/>
              </w:rPr>
              <w:t>净值增长率①</w:t>
            </w:r>
          </w:p>
        </w:tc>
        <w:tc>
          <w:tcPr>
            <w:tcW w:w="1315" w:type="dxa"/>
          </w:tcPr>
          <w:p w:rsidR="00313D89" w:rsidRPr="00313D89" w:rsidRDefault="00313D89" w:rsidP="00313D89">
            <w:pPr>
              <w:jc w:val="center"/>
              <w:rPr>
                <w:b/>
              </w:rPr>
            </w:pPr>
            <w:r w:rsidRPr="00313D89">
              <w:rPr>
                <w:rFonts w:hint="eastAsia"/>
                <w:b/>
              </w:rPr>
              <w:t>净值增长率标准差②</w:t>
            </w:r>
          </w:p>
        </w:tc>
        <w:tc>
          <w:tcPr>
            <w:tcW w:w="1315" w:type="dxa"/>
          </w:tcPr>
          <w:p w:rsidR="00313D89" w:rsidRPr="00313D89" w:rsidRDefault="00313D89" w:rsidP="00313D89">
            <w:pPr>
              <w:jc w:val="center"/>
              <w:rPr>
                <w:b/>
              </w:rPr>
            </w:pPr>
            <w:r w:rsidRPr="00313D89">
              <w:rPr>
                <w:rFonts w:hint="eastAsia"/>
                <w:b/>
              </w:rPr>
              <w:t>业绩比较基准收益率③</w:t>
            </w:r>
          </w:p>
        </w:tc>
        <w:tc>
          <w:tcPr>
            <w:tcW w:w="1315" w:type="dxa"/>
          </w:tcPr>
          <w:p w:rsidR="00313D89" w:rsidRPr="00313D89" w:rsidRDefault="00313D89" w:rsidP="00313D89">
            <w:pPr>
              <w:jc w:val="center"/>
              <w:rPr>
                <w:b/>
              </w:rPr>
            </w:pPr>
            <w:r w:rsidRPr="00313D89">
              <w:rPr>
                <w:rFonts w:hint="eastAsia"/>
                <w:b/>
              </w:rPr>
              <w:t>业绩比较基准收益率标准差④</w:t>
            </w:r>
          </w:p>
        </w:tc>
        <w:tc>
          <w:tcPr>
            <w:tcW w:w="907" w:type="dxa"/>
          </w:tcPr>
          <w:p w:rsidR="00313D89" w:rsidRPr="00313D89" w:rsidRDefault="00313D89" w:rsidP="00313D89">
            <w:pPr>
              <w:jc w:val="center"/>
              <w:rPr>
                <w:b/>
              </w:rPr>
            </w:pPr>
            <w:r w:rsidRPr="00313D89">
              <w:rPr>
                <w:rFonts w:hint="eastAsia"/>
                <w:b/>
              </w:rPr>
              <w:t>①</w:t>
            </w:r>
            <w:r w:rsidRPr="00313D89">
              <w:rPr>
                <w:rFonts w:hint="eastAsia"/>
                <w:b/>
              </w:rPr>
              <w:t>-</w:t>
            </w:r>
            <w:r w:rsidRPr="00313D89">
              <w:rPr>
                <w:rFonts w:hint="eastAsia"/>
                <w:b/>
              </w:rPr>
              <w:t>③</w:t>
            </w:r>
          </w:p>
        </w:tc>
        <w:tc>
          <w:tcPr>
            <w:tcW w:w="907" w:type="dxa"/>
          </w:tcPr>
          <w:p w:rsidR="00313D89" w:rsidRPr="00313D89" w:rsidRDefault="00313D89" w:rsidP="00313D89">
            <w:pPr>
              <w:jc w:val="center"/>
              <w:rPr>
                <w:b/>
              </w:rPr>
            </w:pPr>
            <w:r w:rsidRPr="00313D89">
              <w:rPr>
                <w:rFonts w:hint="eastAsia"/>
                <w:b/>
              </w:rPr>
              <w:t>②</w:t>
            </w:r>
            <w:r w:rsidRPr="00313D89">
              <w:rPr>
                <w:rFonts w:hint="eastAsia"/>
                <w:b/>
              </w:rPr>
              <w:t>-</w:t>
            </w:r>
            <w:r w:rsidRPr="00313D89">
              <w:rPr>
                <w:rFonts w:hint="eastAsia"/>
                <w:b/>
              </w:rPr>
              <w:t>④</w:t>
            </w:r>
          </w:p>
        </w:tc>
      </w:tr>
      <w:tr w:rsidR="00313D89" w:rsidTr="00313D89">
        <w:tc>
          <w:tcPr>
            <w:tcW w:w="1429" w:type="dxa"/>
          </w:tcPr>
          <w:p w:rsidR="00313D89" w:rsidRDefault="00313D89" w:rsidP="00313D89">
            <w:pPr>
              <w:jc w:val="left"/>
            </w:pPr>
            <w:r>
              <w:rPr>
                <w:rFonts w:hint="eastAsia"/>
              </w:rPr>
              <w:t>过去三个月</w:t>
            </w:r>
          </w:p>
        </w:tc>
        <w:tc>
          <w:tcPr>
            <w:tcW w:w="1315" w:type="dxa"/>
          </w:tcPr>
          <w:p w:rsidR="00313D89" w:rsidRDefault="00313D89" w:rsidP="00313D89">
            <w:pPr>
              <w:jc w:val="right"/>
            </w:pPr>
            <w:r>
              <w:t>123.50%</w:t>
            </w:r>
          </w:p>
        </w:tc>
        <w:tc>
          <w:tcPr>
            <w:tcW w:w="1315" w:type="dxa"/>
          </w:tcPr>
          <w:p w:rsidR="00313D89" w:rsidRDefault="00313D89" w:rsidP="00313D89">
            <w:pPr>
              <w:jc w:val="right"/>
            </w:pPr>
            <w:r>
              <w:t>3.37%</w:t>
            </w:r>
          </w:p>
        </w:tc>
        <w:tc>
          <w:tcPr>
            <w:tcW w:w="1315" w:type="dxa"/>
          </w:tcPr>
          <w:p w:rsidR="00313D89" w:rsidRDefault="00313D89" w:rsidP="00313D89">
            <w:pPr>
              <w:jc w:val="right"/>
            </w:pPr>
            <w:r>
              <w:t>41.26%</w:t>
            </w:r>
          </w:p>
        </w:tc>
        <w:tc>
          <w:tcPr>
            <w:tcW w:w="1315" w:type="dxa"/>
          </w:tcPr>
          <w:p w:rsidR="00313D89" w:rsidRDefault="00313D89" w:rsidP="00313D89">
            <w:pPr>
              <w:jc w:val="right"/>
            </w:pPr>
            <w:r>
              <w:t>1.65%</w:t>
            </w:r>
          </w:p>
        </w:tc>
        <w:tc>
          <w:tcPr>
            <w:tcW w:w="907" w:type="dxa"/>
          </w:tcPr>
          <w:p w:rsidR="00313D89" w:rsidRDefault="00313D89" w:rsidP="00313D89">
            <w:pPr>
              <w:jc w:val="right"/>
            </w:pPr>
            <w:r>
              <w:t>82.24%</w:t>
            </w:r>
          </w:p>
        </w:tc>
        <w:tc>
          <w:tcPr>
            <w:tcW w:w="907" w:type="dxa"/>
          </w:tcPr>
          <w:p w:rsidR="00313D89" w:rsidRDefault="00313D89" w:rsidP="00313D89">
            <w:pPr>
              <w:jc w:val="right"/>
            </w:pPr>
            <w:r>
              <w:t>1.72%</w:t>
            </w:r>
          </w:p>
        </w:tc>
      </w:tr>
      <w:tr w:rsidR="00313D89" w:rsidTr="00313D89">
        <w:tc>
          <w:tcPr>
            <w:tcW w:w="1429" w:type="dxa"/>
          </w:tcPr>
          <w:p w:rsidR="00313D89" w:rsidRDefault="00313D89" w:rsidP="00313D89">
            <w:pPr>
              <w:jc w:val="left"/>
            </w:pPr>
            <w:r>
              <w:rPr>
                <w:rFonts w:hint="eastAsia"/>
              </w:rPr>
              <w:t>过去六个月</w:t>
            </w:r>
          </w:p>
        </w:tc>
        <w:tc>
          <w:tcPr>
            <w:tcW w:w="1315" w:type="dxa"/>
          </w:tcPr>
          <w:p w:rsidR="00313D89" w:rsidRDefault="00313D89" w:rsidP="00313D89">
            <w:pPr>
              <w:jc w:val="right"/>
            </w:pPr>
            <w:r>
              <w:t>152.10%</w:t>
            </w:r>
          </w:p>
        </w:tc>
        <w:tc>
          <w:tcPr>
            <w:tcW w:w="1315" w:type="dxa"/>
          </w:tcPr>
          <w:p w:rsidR="00313D89" w:rsidRDefault="00313D89" w:rsidP="00313D89">
            <w:pPr>
              <w:jc w:val="right"/>
            </w:pPr>
            <w:r>
              <w:t>3.14%</w:t>
            </w:r>
          </w:p>
        </w:tc>
        <w:tc>
          <w:tcPr>
            <w:tcW w:w="1315" w:type="dxa"/>
          </w:tcPr>
          <w:p w:rsidR="00313D89" w:rsidRDefault="00313D89" w:rsidP="00313D89">
            <w:pPr>
              <w:jc w:val="right"/>
            </w:pPr>
            <w:r>
              <w:t>34.55%</w:t>
            </w:r>
          </w:p>
        </w:tc>
        <w:tc>
          <w:tcPr>
            <w:tcW w:w="1315" w:type="dxa"/>
          </w:tcPr>
          <w:p w:rsidR="00313D89" w:rsidRDefault="00313D89" w:rsidP="00313D89">
            <w:pPr>
              <w:jc w:val="right"/>
            </w:pPr>
            <w:r>
              <w:t>1.50%</w:t>
            </w:r>
          </w:p>
        </w:tc>
        <w:tc>
          <w:tcPr>
            <w:tcW w:w="907" w:type="dxa"/>
          </w:tcPr>
          <w:p w:rsidR="00313D89" w:rsidRDefault="00313D89" w:rsidP="00313D89">
            <w:pPr>
              <w:jc w:val="right"/>
            </w:pPr>
            <w:r>
              <w:t>117.55%</w:t>
            </w:r>
          </w:p>
        </w:tc>
        <w:tc>
          <w:tcPr>
            <w:tcW w:w="907" w:type="dxa"/>
          </w:tcPr>
          <w:p w:rsidR="00313D89" w:rsidRDefault="00313D89" w:rsidP="00313D89">
            <w:pPr>
              <w:jc w:val="right"/>
            </w:pPr>
            <w:r>
              <w:t>1.64%</w:t>
            </w:r>
          </w:p>
        </w:tc>
      </w:tr>
      <w:tr w:rsidR="00313D89" w:rsidTr="00313D89">
        <w:tc>
          <w:tcPr>
            <w:tcW w:w="1429" w:type="dxa"/>
          </w:tcPr>
          <w:p w:rsidR="00313D89" w:rsidRDefault="00313D89" w:rsidP="00313D89">
            <w:pPr>
              <w:jc w:val="left"/>
            </w:pPr>
            <w:r>
              <w:rPr>
                <w:rFonts w:hint="eastAsia"/>
              </w:rPr>
              <w:t>过去一年</w:t>
            </w:r>
          </w:p>
        </w:tc>
        <w:tc>
          <w:tcPr>
            <w:tcW w:w="1315" w:type="dxa"/>
          </w:tcPr>
          <w:p w:rsidR="00313D89" w:rsidRDefault="00313D89" w:rsidP="00313D89">
            <w:pPr>
              <w:jc w:val="right"/>
            </w:pPr>
            <w:r>
              <w:t>254.40%</w:t>
            </w:r>
          </w:p>
        </w:tc>
        <w:tc>
          <w:tcPr>
            <w:tcW w:w="1315" w:type="dxa"/>
          </w:tcPr>
          <w:p w:rsidR="00313D89" w:rsidRDefault="00313D89" w:rsidP="00313D89">
            <w:pPr>
              <w:jc w:val="right"/>
            </w:pPr>
            <w:r>
              <w:t>2.68%</w:t>
            </w:r>
          </w:p>
        </w:tc>
        <w:tc>
          <w:tcPr>
            <w:tcW w:w="1315" w:type="dxa"/>
          </w:tcPr>
          <w:p w:rsidR="00313D89" w:rsidRDefault="00313D89" w:rsidP="00313D89">
            <w:pPr>
              <w:jc w:val="right"/>
            </w:pPr>
            <w:r>
              <w:t>64.85%</w:t>
            </w:r>
          </w:p>
        </w:tc>
        <w:tc>
          <w:tcPr>
            <w:tcW w:w="1315" w:type="dxa"/>
          </w:tcPr>
          <w:p w:rsidR="00313D89" w:rsidRDefault="00313D89" w:rsidP="00313D89">
            <w:pPr>
              <w:jc w:val="right"/>
            </w:pPr>
            <w:r>
              <w:t>1.37%</w:t>
            </w:r>
          </w:p>
        </w:tc>
        <w:tc>
          <w:tcPr>
            <w:tcW w:w="907" w:type="dxa"/>
          </w:tcPr>
          <w:p w:rsidR="00313D89" w:rsidRDefault="00313D89" w:rsidP="00313D89">
            <w:pPr>
              <w:jc w:val="right"/>
            </w:pPr>
            <w:r>
              <w:t>189.55%</w:t>
            </w:r>
          </w:p>
        </w:tc>
        <w:tc>
          <w:tcPr>
            <w:tcW w:w="907" w:type="dxa"/>
          </w:tcPr>
          <w:p w:rsidR="00313D89" w:rsidRDefault="00313D89" w:rsidP="00313D89">
            <w:pPr>
              <w:jc w:val="right"/>
            </w:pPr>
            <w:r>
              <w:t>1.31%</w:t>
            </w:r>
          </w:p>
        </w:tc>
      </w:tr>
      <w:tr w:rsidR="00313D89" w:rsidTr="00313D89">
        <w:tc>
          <w:tcPr>
            <w:tcW w:w="1429" w:type="dxa"/>
          </w:tcPr>
          <w:p w:rsidR="00313D89" w:rsidRDefault="00313D89" w:rsidP="00313D89">
            <w:pPr>
              <w:jc w:val="left"/>
            </w:pPr>
            <w:r>
              <w:rPr>
                <w:rFonts w:hint="eastAsia"/>
              </w:rPr>
              <w:t>过去三年</w:t>
            </w:r>
          </w:p>
        </w:tc>
        <w:tc>
          <w:tcPr>
            <w:tcW w:w="1315" w:type="dxa"/>
          </w:tcPr>
          <w:p w:rsidR="00313D89" w:rsidRDefault="00313D89" w:rsidP="00313D89">
            <w:pPr>
              <w:jc w:val="right"/>
            </w:pPr>
            <w:r>
              <w:t>267.92%</w:t>
            </w:r>
          </w:p>
        </w:tc>
        <w:tc>
          <w:tcPr>
            <w:tcW w:w="1315" w:type="dxa"/>
          </w:tcPr>
          <w:p w:rsidR="00313D89" w:rsidRDefault="00313D89" w:rsidP="00313D89">
            <w:pPr>
              <w:jc w:val="right"/>
            </w:pPr>
            <w:r>
              <w:t>2.47%</w:t>
            </w:r>
          </w:p>
        </w:tc>
        <w:tc>
          <w:tcPr>
            <w:tcW w:w="1315" w:type="dxa"/>
          </w:tcPr>
          <w:p w:rsidR="00313D89" w:rsidRDefault="00313D89" w:rsidP="00313D89">
            <w:pPr>
              <w:jc w:val="right"/>
            </w:pPr>
            <w:r>
              <w:t>84.42%</w:t>
            </w:r>
          </w:p>
        </w:tc>
        <w:tc>
          <w:tcPr>
            <w:tcW w:w="1315" w:type="dxa"/>
          </w:tcPr>
          <w:p w:rsidR="00313D89" w:rsidRDefault="00313D89" w:rsidP="00313D89">
            <w:pPr>
              <w:jc w:val="right"/>
            </w:pPr>
            <w:r>
              <w:t>1.29%</w:t>
            </w:r>
          </w:p>
        </w:tc>
        <w:tc>
          <w:tcPr>
            <w:tcW w:w="907" w:type="dxa"/>
          </w:tcPr>
          <w:p w:rsidR="00313D89" w:rsidRDefault="00313D89" w:rsidP="00313D89">
            <w:pPr>
              <w:jc w:val="right"/>
            </w:pPr>
            <w:r>
              <w:t>183.50%</w:t>
            </w:r>
          </w:p>
        </w:tc>
        <w:tc>
          <w:tcPr>
            <w:tcW w:w="907" w:type="dxa"/>
          </w:tcPr>
          <w:p w:rsidR="00313D89" w:rsidRDefault="00313D89" w:rsidP="00313D89">
            <w:pPr>
              <w:jc w:val="right"/>
            </w:pPr>
            <w:r>
              <w:t>1.18%</w:t>
            </w:r>
          </w:p>
        </w:tc>
      </w:tr>
      <w:tr w:rsidR="00313D89" w:rsidTr="00313D89">
        <w:tc>
          <w:tcPr>
            <w:tcW w:w="1429" w:type="dxa"/>
          </w:tcPr>
          <w:p w:rsidR="00313D89" w:rsidRDefault="00313D89" w:rsidP="00313D89">
            <w:pPr>
              <w:jc w:val="left"/>
            </w:pPr>
            <w:r>
              <w:rPr>
                <w:rFonts w:hint="eastAsia"/>
              </w:rPr>
              <w:t>过去五年</w:t>
            </w:r>
          </w:p>
        </w:tc>
        <w:tc>
          <w:tcPr>
            <w:tcW w:w="1315" w:type="dxa"/>
          </w:tcPr>
          <w:p w:rsidR="00313D89" w:rsidRDefault="00313D89" w:rsidP="00313D89">
            <w:pPr>
              <w:jc w:val="right"/>
            </w:pPr>
            <w:r>
              <w:t>173.88%</w:t>
            </w:r>
          </w:p>
        </w:tc>
        <w:tc>
          <w:tcPr>
            <w:tcW w:w="1315" w:type="dxa"/>
          </w:tcPr>
          <w:p w:rsidR="00313D89" w:rsidRDefault="00313D89" w:rsidP="00313D89">
            <w:pPr>
              <w:jc w:val="right"/>
            </w:pPr>
            <w:r>
              <w:t>2.28%</w:t>
            </w:r>
          </w:p>
        </w:tc>
        <w:tc>
          <w:tcPr>
            <w:tcW w:w="1315" w:type="dxa"/>
          </w:tcPr>
          <w:p w:rsidR="00313D89" w:rsidRDefault="00313D89" w:rsidP="00313D89">
            <w:pPr>
              <w:jc w:val="right"/>
            </w:pPr>
            <w:r>
              <w:t>55.54%</w:t>
            </w:r>
          </w:p>
        </w:tc>
        <w:tc>
          <w:tcPr>
            <w:tcW w:w="1315" w:type="dxa"/>
          </w:tcPr>
          <w:p w:rsidR="00313D89" w:rsidRDefault="00313D89" w:rsidP="00313D89">
            <w:pPr>
              <w:jc w:val="right"/>
            </w:pPr>
            <w:r>
              <w:t>1.20%</w:t>
            </w:r>
          </w:p>
        </w:tc>
        <w:tc>
          <w:tcPr>
            <w:tcW w:w="907" w:type="dxa"/>
          </w:tcPr>
          <w:p w:rsidR="00313D89" w:rsidRDefault="00313D89" w:rsidP="00313D89">
            <w:pPr>
              <w:jc w:val="right"/>
            </w:pPr>
            <w:r>
              <w:t>118.34%</w:t>
            </w:r>
          </w:p>
        </w:tc>
        <w:tc>
          <w:tcPr>
            <w:tcW w:w="907" w:type="dxa"/>
          </w:tcPr>
          <w:p w:rsidR="00313D89" w:rsidRDefault="00313D89" w:rsidP="00313D89">
            <w:pPr>
              <w:jc w:val="right"/>
            </w:pPr>
            <w:r>
              <w:t>1.08%</w:t>
            </w:r>
          </w:p>
        </w:tc>
      </w:tr>
      <w:tr w:rsidR="00313D89" w:rsidTr="00313D89">
        <w:tc>
          <w:tcPr>
            <w:tcW w:w="1429" w:type="dxa"/>
          </w:tcPr>
          <w:p w:rsidR="00313D89" w:rsidRDefault="00313D89" w:rsidP="00313D89">
            <w:pPr>
              <w:jc w:val="left"/>
            </w:pPr>
            <w:r>
              <w:rPr>
                <w:rFonts w:hint="eastAsia"/>
              </w:rPr>
              <w:t>过去七年</w:t>
            </w:r>
          </w:p>
        </w:tc>
        <w:tc>
          <w:tcPr>
            <w:tcW w:w="1315" w:type="dxa"/>
          </w:tcPr>
          <w:p w:rsidR="00313D89" w:rsidRDefault="00313D89" w:rsidP="00313D89">
            <w:pPr>
              <w:jc w:val="right"/>
            </w:pPr>
            <w:r>
              <w:t>535.45%</w:t>
            </w:r>
          </w:p>
        </w:tc>
        <w:tc>
          <w:tcPr>
            <w:tcW w:w="1315" w:type="dxa"/>
          </w:tcPr>
          <w:p w:rsidR="00313D89" w:rsidRDefault="00313D89" w:rsidP="00313D89">
            <w:pPr>
              <w:jc w:val="right"/>
            </w:pPr>
            <w:r>
              <w:t>2.19%</w:t>
            </w:r>
          </w:p>
        </w:tc>
        <w:tc>
          <w:tcPr>
            <w:tcW w:w="1315" w:type="dxa"/>
          </w:tcPr>
          <w:p w:rsidR="00313D89" w:rsidRDefault="00313D89" w:rsidP="00313D89">
            <w:pPr>
              <w:jc w:val="right"/>
            </w:pPr>
            <w:r>
              <w:t>119.81%</w:t>
            </w:r>
          </w:p>
        </w:tc>
        <w:tc>
          <w:tcPr>
            <w:tcW w:w="1315" w:type="dxa"/>
          </w:tcPr>
          <w:p w:rsidR="00313D89" w:rsidRDefault="00313D89" w:rsidP="00313D89">
            <w:pPr>
              <w:jc w:val="right"/>
            </w:pPr>
            <w:r>
              <w:t>1.20%</w:t>
            </w:r>
          </w:p>
        </w:tc>
        <w:tc>
          <w:tcPr>
            <w:tcW w:w="907" w:type="dxa"/>
          </w:tcPr>
          <w:p w:rsidR="00313D89" w:rsidRDefault="00313D89" w:rsidP="00313D89">
            <w:pPr>
              <w:jc w:val="right"/>
            </w:pPr>
            <w:r>
              <w:t>415.64%</w:t>
            </w:r>
          </w:p>
        </w:tc>
        <w:tc>
          <w:tcPr>
            <w:tcW w:w="907" w:type="dxa"/>
          </w:tcPr>
          <w:p w:rsidR="00313D89" w:rsidRDefault="00313D89" w:rsidP="00313D89">
            <w:pPr>
              <w:jc w:val="right"/>
            </w:pPr>
            <w:r>
              <w:t>0.99%</w:t>
            </w:r>
          </w:p>
        </w:tc>
      </w:tr>
      <w:tr w:rsidR="00313D89" w:rsidTr="00313D89">
        <w:tc>
          <w:tcPr>
            <w:tcW w:w="1429" w:type="dxa"/>
          </w:tcPr>
          <w:p w:rsidR="00313D89" w:rsidRDefault="00313D89" w:rsidP="00313D89">
            <w:pPr>
              <w:jc w:val="left"/>
            </w:pPr>
            <w:r>
              <w:rPr>
                <w:rFonts w:hint="eastAsia"/>
              </w:rPr>
              <w:t>自基金合同生效起至今</w:t>
            </w:r>
          </w:p>
        </w:tc>
        <w:tc>
          <w:tcPr>
            <w:tcW w:w="1315" w:type="dxa"/>
          </w:tcPr>
          <w:p w:rsidR="00313D89" w:rsidRDefault="00313D89" w:rsidP="00313D89">
            <w:pPr>
              <w:jc w:val="right"/>
            </w:pPr>
            <w:r>
              <w:t>537.61%</w:t>
            </w:r>
          </w:p>
        </w:tc>
        <w:tc>
          <w:tcPr>
            <w:tcW w:w="1315" w:type="dxa"/>
          </w:tcPr>
          <w:p w:rsidR="00313D89" w:rsidRDefault="00313D89" w:rsidP="00313D89">
            <w:pPr>
              <w:jc w:val="right"/>
            </w:pPr>
            <w:r>
              <w:t>2.19%</w:t>
            </w:r>
          </w:p>
        </w:tc>
        <w:tc>
          <w:tcPr>
            <w:tcW w:w="1315" w:type="dxa"/>
          </w:tcPr>
          <w:p w:rsidR="00313D89" w:rsidRDefault="00313D89" w:rsidP="00313D89">
            <w:pPr>
              <w:jc w:val="right"/>
            </w:pPr>
            <w:r>
              <w:t>129.20%</w:t>
            </w:r>
          </w:p>
        </w:tc>
        <w:tc>
          <w:tcPr>
            <w:tcW w:w="1315" w:type="dxa"/>
          </w:tcPr>
          <w:p w:rsidR="00313D89" w:rsidRDefault="00313D89" w:rsidP="00313D89">
            <w:pPr>
              <w:jc w:val="right"/>
            </w:pPr>
            <w:r>
              <w:t>1.20%</w:t>
            </w:r>
          </w:p>
        </w:tc>
        <w:tc>
          <w:tcPr>
            <w:tcW w:w="907" w:type="dxa"/>
          </w:tcPr>
          <w:p w:rsidR="00313D89" w:rsidRDefault="00313D89" w:rsidP="00313D89">
            <w:pPr>
              <w:jc w:val="right"/>
            </w:pPr>
            <w:r>
              <w:t>408.41%</w:t>
            </w:r>
          </w:p>
        </w:tc>
        <w:tc>
          <w:tcPr>
            <w:tcW w:w="907" w:type="dxa"/>
          </w:tcPr>
          <w:p w:rsidR="00313D89" w:rsidRDefault="00313D89" w:rsidP="00313D89">
            <w:pPr>
              <w:jc w:val="right"/>
            </w:pPr>
            <w:r>
              <w:t>0.99%</w:t>
            </w:r>
          </w:p>
        </w:tc>
      </w:tr>
    </w:tbl>
    <w:p w:rsidR="00313D89" w:rsidRDefault="00313D89" w:rsidP="00313D89">
      <w:pPr>
        <w:pStyle w:val="-3"/>
        <w:spacing w:before="156" w:after="156"/>
      </w:pPr>
      <w:r>
        <w:rPr>
          <w:rFonts w:hint="eastAsia"/>
        </w:rPr>
        <w:t>自基金合同生效以来基金份额累计净值增长率变动及其与同期业绩比较基准收益率变动的比较</w:t>
      </w:r>
    </w:p>
    <w:p w:rsidR="00313D89" w:rsidRDefault="00313D89" w:rsidP="00313D89">
      <w:r>
        <w:rPr>
          <w:noProof/>
        </w:rPr>
        <w:lastRenderedPageBreak/>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313D89" w:rsidRDefault="00313D89" w:rsidP="00313D89">
      <w:r>
        <w:rPr>
          <w:noProof/>
        </w:rPr>
        <w:drawing>
          <wp:inline distT="0" distB="0" distL="0" distR="0">
            <wp:extent cx="5274310" cy="394970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313D89" w:rsidRDefault="00313D89" w:rsidP="00313D89">
      <w:pPr>
        <w:pStyle w:val="-1"/>
        <w:ind w:left="281" w:hanging="281"/>
      </w:pPr>
      <w:r>
        <w:rPr>
          <w:rFonts w:hint="eastAsia"/>
        </w:rPr>
        <w:t>管理人报告</w:t>
      </w:r>
    </w:p>
    <w:p w:rsidR="00313D89" w:rsidRDefault="00313D89" w:rsidP="00313D89">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13D89" w:rsidTr="00A4394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13D89" w:rsidRPr="00313D89" w:rsidRDefault="00313D89" w:rsidP="00313D89">
            <w:pPr>
              <w:jc w:val="center"/>
              <w:rPr>
                <w:b/>
              </w:rPr>
            </w:pPr>
            <w:r w:rsidRPr="00313D89">
              <w:rPr>
                <w:rFonts w:hint="eastAsia"/>
                <w:b/>
              </w:rPr>
              <w:t>姓名</w:t>
            </w:r>
          </w:p>
        </w:tc>
        <w:tc>
          <w:tcPr>
            <w:tcW w:w="851" w:type="dxa"/>
            <w:vMerge w:val="restart"/>
          </w:tcPr>
          <w:p w:rsidR="00313D89" w:rsidRPr="00313D89" w:rsidRDefault="00313D89" w:rsidP="00313D89">
            <w:pPr>
              <w:jc w:val="center"/>
              <w:rPr>
                <w:b/>
              </w:rPr>
            </w:pPr>
            <w:r w:rsidRPr="00313D89">
              <w:rPr>
                <w:rFonts w:hint="eastAsia"/>
                <w:b/>
              </w:rPr>
              <w:t>职务</w:t>
            </w:r>
          </w:p>
        </w:tc>
        <w:tc>
          <w:tcPr>
            <w:tcW w:w="2234" w:type="dxa"/>
            <w:gridSpan w:val="2"/>
            <w:tcBorders>
              <w:bottom w:val="single" w:sz="4" w:space="0" w:color="auto"/>
            </w:tcBorders>
          </w:tcPr>
          <w:p w:rsidR="00313D89" w:rsidRPr="00313D89" w:rsidRDefault="00313D89" w:rsidP="00313D89">
            <w:pPr>
              <w:jc w:val="center"/>
              <w:rPr>
                <w:b/>
              </w:rPr>
            </w:pPr>
            <w:r w:rsidRPr="00313D89">
              <w:rPr>
                <w:rFonts w:hint="eastAsia"/>
                <w:b/>
              </w:rPr>
              <w:t>任本基金的基金经理期限</w:t>
            </w:r>
          </w:p>
        </w:tc>
        <w:tc>
          <w:tcPr>
            <w:tcW w:w="703" w:type="dxa"/>
            <w:vMerge w:val="restart"/>
          </w:tcPr>
          <w:p w:rsidR="00313D89" w:rsidRPr="00313D89" w:rsidRDefault="00313D89" w:rsidP="00313D89">
            <w:pPr>
              <w:jc w:val="center"/>
              <w:rPr>
                <w:b/>
              </w:rPr>
            </w:pPr>
            <w:r w:rsidRPr="00313D89">
              <w:rPr>
                <w:rFonts w:hint="eastAsia"/>
                <w:b/>
              </w:rPr>
              <w:t>证券从业年限</w:t>
            </w:r>
          </w:p>
        </w:tc>
        <w:tc>
          <w:tcPr>
            <w:tcW w:w="3856" w:type="dxa"/>
            <w:vMerge w:val="restart"/>
          </w:tcPr>
          <w:p w:rsidR="00313D89" w:rsidRPr="00313D89" w:rsidRDefault="00313D89" w:rsidP="00313D89">
            <w:pPr>
              <w:jc w:val="center"/>
              <w:rPr>
                <w:b/>
              </w:rPr>
            </w:pPr>
            <w:r w:rsidRPr="00313D89">
              <w:rPr>
                <w:rFonts w:hint="eastAsia"/>
                <w:b/>
              </w:rPr>
              <w:t>说明</w:t>
            </w:r>
          </w:p>
        </w:tc>
      </w:tr>
      <w:tr w:rsidR="00313D89" w:rsidTr="00313D89">
        <w:tc>
          <w:tcPr>
            <w:tcW w:w="862" w:type="dxa"/>
            <w:vMerge/>
          </w:tcPr>
          <w:p w:rsidR="00313D89" w:rsidRDefault="00313D89" w:rsidP="00313D89">
            <w:pPr>
              <w:jc w:val="left"/>
            </w:pPr>
          </w:p>
        </w:tc>
        <w:tc>
          <w:tcPr>
            <w:tcW w:w="851" w:type="dxa"/>
            <w:vMerge/>
          </w:tcPr>
          <w:p w:rsidR="00313D89" w:rsidRDefault="00313D89" w:rsidP="00313D89">
            <w:pPr>
              <w:jc w:val="left"/>
            </w:pPr>
          </w:p>
        </w:tc>
        <w:tc>
          <w:tcPr>
            <w:tcW w:w="1117" w:type="dxa"/>
            <w:shd w:val="clear" w:color="auto" w:fill="BFBFBF"/>
          </w:tcPr>
          <w:p w:rsidR="00313D89" w:rsidRPr="00313D89" w:rsidRDefault="00313D89" w:rsidP="00313D89">
            <w:pPr>
              <w:jc w:val="center"/>
              <w:rPr>
                <w:b/>
              </w:rPr>
            </w:pPr>
            <w:r w:rsidRPr="00313D89">
              <w:rPr>
                <w:rFonts w:hint="eastAsia"/>
                <w:b/>
              </w:rPr>
              <w:t>任职日期</w:t>
            </w:r>
          </w:p>
        </w:tc>
        <w:tc>
          <w:tcPr>
            <w:tcW w:w="1117" w:type="dxa"/>
            <w:shd w:val="clear" w:color="auto" w:fill="BFBFBF"/>
          </w:tcPr>
          <w:p w:rsidR="00313D89" w:rsidRPr="00313D89" w:rsidRDefault="00313D89" w:rsidP="00313D89">
            <w:pPr>
              <w:jc w:val="center"/>
              <w:rPr>
                <w:b/>
              </w:rPr>
            </w:pPr>
            <w:r w:rsidRPr="00313D89">
              <w:rPr>
                <w:rFonts w:hint="eastAsia"/>
                <w:b/>
              </w:rPr>
              <w:t>离任日期</w:t>
            </w:r>
          </w:p>
        </w:tc>
        <w:tc>
          <w:tcPr>
            <w:tcW w:w="703" w:type="dxa"/>
            <w:vMerge/>
          </w:tcPr>
          <w:p w:rsidR="00313D89" w:rsidRDefault="00313D89" w:rsidP="00313D89">
            <w:pPr>
              <w:jc w:val="left"/>
            </w:pPr>
          </w:p>
        </w:tc>
        <w:tc>
          <w:tcPr>
            <w:tcW w:w="3856" w:type="dxa"/>
            <w:vMerge/>
          </w:tcPr>
          <w:p w:rsidR="00313D89" w:rsidRDefault="00313D89" w:rsidP="00313D89">
            <w:pPr>
              <w:jc w:val="left"/>
            </w:pPr>
          </w:p>
        </w:tc>
      </w:tr>
      <w:tr w:rsidR="00313D89" w:rsidTr="00313D89">
        <w:tc>
          <w:tcPr>
            <w:tcW w:w="862" w:type="dxa"/>
          </w:tcPr>
          <w:p w:rsidR="00313D89" w:rsidRDefault="00313D89" w:rsidP="00313D89">
            <w:pPr>
              <w:jc w:val="left"/>
            </w:pPr>
            <w:r>
              <w:rPr>
                <w:rFonts w:hint="eastAsia"/>
              </w:rPr>
              <w:t>郑晓曦</w:t>
            </w:r>
          </w:p>
        </w:tc>
        <w:tc>
          <w:tcPr>
            <w:tcW w:w="851" w:type="dxa"/>
          </w:tcPr>
          <w:p w:rsidR="00313D89" w:rsidRDefault="00313D89" w:rsidP="00313D89">
            <w:pPr>
              <w:jc w:val="left"/>
            </w:pPr>
            <w:r>
              <w:rPr>
                <w:rFonts w:hint="eastAsia"/>
              </w:rPr>
              <w:t>本基金基金经理</w:t>
            </w:r>
          </w:p>
        </w:tc>
        <w:tc>
          <w:tcPr>
            <w:tcW w:w="1117" w:type="dxa"/>
          </w:tcPr>
          <w:p w:rsidR="00313D89" w:rsidRDefault="00313D89" w:rsidP="00313D89">
            <w:pPr>
              <w:jc w:val="left"/>
            </w:pPr>
            <w:r>
              <w:rPr>
                <w:rFonts w:hint="eastAsia"/>
              </w:rPr>
              <w:t>2019</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313D89" w:rsidRDefault="00313D89" w:rsidP="00313D89">
            <w:pPr>
              <w:jc w:val="right"/>
            </w:pPr>
            <w:r>
              <w:t>-</w:t>
            </w:r>
          </w:p>
        </w:tc>
        <w:tc>
          <w:tcPr>
            <w:tcW w:w="703" w:type="dxa"/>
          </w:tcPr>
          <w:p w:rsidR="00313D89" w:rsidRDefault="00313D89" w:rsidP="00313D89">
            <w:pPr>
              <w:jc w:val="left"/>
            </w:pPr>
            <w:r>
              <w:rPr>
                <w:rFonts w:hint="eastAsia"/>
              </w:rPr>
              <w:t>17</w:t>
            </w:r>
            <w:r>
              <w:rPr>
                <w:rFonts w:hint="eastAsia"/>
              </w:rPr>
              <w:t>年</w:t>
            </w:r>
          </w:p>
        </w:tc>
        <w:tc>
          <w:tcPr>
            <w:tcW w:w="3856" w:type="dxa"/>
          </w:tcPr>
          <w:p w:rsidR="00313D89" w:rsidRDefault="00313D89" w:rsidP="00313D89">
            <w:r>
              <w:rPr>
                <w:rFonts w:hint="eastAsia"/>
              </w:rPr>
              <w:t>中国国籍，女，中国人民大学金融学硕士，具有基金从业资格。</w:t>
            </w:r>
            <w:r>
              <w:rPr>
                <w:rFonts w:hint="eastAsia"/>
              </w:rPr>
              <w:t>2008</w:t>
            </w:r>
            <w:r>
              <w:rPr>
                <w:rFonts w:hint="eastAsia"/>
              </w:rPr>
              <w:t>年</w:t>
            </w:r>
            <w:r>
              <w:rPr>
                <w:rFonts w:hint="eastAsia"/>
              </w:rPr>
              <w:t>7</w:t>
            </w:r>
            <w:r>
              <w:rPr>
                <w:rFonts w:hint="eastAsia"/>
              </w:rPr>
              <w:t>月加入南方基金，历任助理研究员、研究员、高级研究员，负责建材和通信行业研究。</w:t>
            </w:r>
            <w:r>
              <w:rPr>
                <w:rFonts w:hint="eastAsia"/>
              </w:rPr>
              <w:t>2016</w:t>
            </w:r>
            <w:r>
              <w:rPr>
                <w:rFonts w:hint="eastAsia"/>
              </w:rPr>
              <w:t>年</w:t>
            </w:r>
            <w:r>
              <w:rPr>
                <w:rFonts w:hint="eastAsia"/>
              </w:rPr>
              <w:t>5</w:t>
            </w:r>
            <w:r>
              <w:rPr>
                <w:rFonts w:hint="eastAsia"/>
              </w:rPr>
              <w:t>月</w:t>
            </w:r>
            <w:r>
              <w:rPr>
                <w:rFonts w:hint="eastAsia"/>
              </w:rPr>
              <w:t>10</w:t>
            </w:r>
            <w:r>
              <w:rPr>
                <w:rFonts w:hint="eastAsia"/>
              </w:rPr>
              <w:t>日至</w:t>
            </w:r>
            <w:r>
              <w:rPr>
                <w:rFonts w:hint="eastAsia"/>
              </w:rPr>
              <w:t>2019</w:t>
            </w:r>
            <w:r>
              <w:rPr>
                <w:rFonts w:hint="eastAsia"/>
              </w:rPr>
              <w:t>年</w:t>
            </w:r>
            <w:r>
              <w:rPr>
                <w:rFonts w:hint="eastAsia"/>
              </w:rPr>
              <w:t>6</w:t>
            </w:r>
            <w:r>
              <w:rPr>
                <w:rFonts w:hint="eastAsia"/>
              </w:rPr>
              <w:t>月</w:t>
            </w:r>
            <w:r>
              <w:rPr>
                <w:rFonts w:hint="eastAsia"/>
              </w:rPr>
              <w:t>21</w:t>
            </w:r>
            <w:r>
              <w:rPr>
                <w:rFonts w:hint="eastAsia"/>
              </w:rPr>
              <w:t>日，任南方积配、南方中国梦的基金经理助理。</w:t>
            </w:r>
            <w:r>
              <w:rPr>
                <w:rFonts w:hint="eastAsia"/>
              </w:rPr>
              <w:t>2020</w:t>
            </w:r>
            <w:r>
              <w:rPr>
                <w:rFonts w:hint="eastAsia"/>
              </w:rPr>
              <w:t>年</w:t>
            </w:r>
            <w:r>
              <w:rPr>
                <w:rFonts w:hint="eastAsia"/>
              </w:rPr>
              <w:t>11</w:t>
            </w:r>
            <w:r>
              <w:rPr>
                <w:rFonts w:hint="eastAsia"/>
              </w:rPr>
              <w:t>月</w:t>
            </w:r>
            <w:r>
              <w:rPr>
                <w:rFonts w:hint="eastAsia"/>
              </w:rPr>
              <w:t>20</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日，任南方军工混合基金经理；</w:t>
            </w:r>
            <w:r>
              <w:rPr>
                <w:rFonts w:hint="eastAsia"/>
              </w:rPr>
              <w:t>2019</w:t>
            </w:r>
            <w:r>
              <w:rPr>
                <w:rFonts w:hint="eastAsia"/>
              </w:rPr>
              <w:t>年</w:t>
            </w:r>
            <w:r>
              <w:rPr>
                <w:rFonts w:hint="eastAsia"/>
              </w:rPr>
              <w:t>6</w:t>
            </w:r>
            <w:r>
              <w:rPr>
                <w:rFonts w:hint="eastAsia"/>
              </w:rPr>
              <w:t>月</w:t>
            </w:r>
            <w:r>
              <w:rPr>
                <w:rFonts w:hint="eastAsia"/>
              </w:rPr>
              <w:t>19</w:t>
            </w:r>
            <w:r>
              <w:rPr>
                <w:rFonts w:hint="eastAsia"/>
              </w:rPr>
              <w:t>日至今，任南方信息创新混合基金经理；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日至今，任科创板基金基金经理；</w:t>
            </w:r>
            <w:r>
              <w:rPr>
                <w:rFonts w:hint="eastAsia"/>
              </w:rPr>
              <w:t>2024</w:t>
            </w:r>
            <w:r>
              <w:rPr>
                <w:rFonts w:hint="eastAsia"/>
              </w:rPr>
              <w:t>年</w:t>
            </w:r>
            <w:r>
              <w:rPr>
                <w:rFonts w:hint="eastAsia"/>
              </w:rPr>
              <w:t>4</w:t>
            </w:r>
            <w:r>
              <w:rPr>
                <w:rFonts w:hint="eastAsia"/>
              </w:rPr>
              <w:t>月</w:t>
            </w:r>
            <w:r>
              <w:rPr>
                <w:rFonts w:hint="eastAsia"/>
              </w:rPr>
              <w:t>30</w:t>
            </w:r>
            <w:r>
              <w:rPr>
                <w:rFonts w:hint="eastAsia"/>
              </w:rPr>
              <w:t>日至今，任南方半导体产业股票发起基金经理；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日至今，兼任投资经理。</w:t>
            </w:r>
          </w:p>
        </w:tc>
      </w:tr>
    </w:tbl>
    <w:p w:rsidR="00313D89" w:rsidRDefault="00313D89" w:rsidP="00313D8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13D89" w:rsidRDefault="00313D89" w:rsidP="00313D8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13D89" w:rsidRDefault="00313D89" w:rsidP="00313D8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13D89" w:rsidTr="00313D89">
        <w:tc>
          <w:tcPr>
            <w:tcW w:w="1661" w:type="dxa"/>
          </w:tcPr>
          <w:p w:rsidR="00313D89" w:rsidRDefault="00313D89" w:rsidP="00313D89">
            <w:pPr>
              <w:jc w:val="left"/>
            </w:pPr>
            <w:r>
              <w:rPr>
                <w:rFonts w:hint="eastAsia"/>
              </w:rPr>
              <w:t>姓名</w:t>
            </w:r>
          </w:p>
        </w:tc>
        <w:tc>
          <w:tcPr>
            <w:tcW w:w="1661" w:type="dxa"/>
          </w:tcPr>
          <w:p w:rsidR="00313D89" w:rsidRDefault="00313D89" w:rsidP="00313D89">
            <w:pPr>
              <w:jc w:val="left"/>
            </w:pPr>
            <w:r>
              <w:rPr>
                <w:rFonts w:hint="eastAsia"/>
              </w:rPr>
              <w:t>产品类型</w:t>
            </w:r>
          </w:p>
        </w:tc>
        <w:tc>
          <w:tcPr>
            <w:tcW w:w="1661" w:type="dxa"/>
          </w:tcPr>
          <w:p w:rsidR="00313D89" w:rsidRDefault="00313D89" w:rsidP="00313D89">
            <w:pPr>
              <w:jc w:val="left"/>
            </w:pPr>
            <w:r>
              <w:rPr>
                <w:rFonts w:hint="eastAsia"/>
              </w:rPr>
              <w:t>产品数量（只）</w:t>
            </w:r>
          </w:p>
        </w:tc>
        <w:tc>
          <w:tcPr>
            <w:tcW w:w="1661" w:type="dxa"/>
          </w:tcPr>
          <w:p w:rsidR="00313D89" w:rsidRDefault="00313D89" w:rsidP="00313D89">
            <w:pPr>
              <w:jc w:val="left"/>
            </w:pPr>
            <w:r>
              <w:rPr>
                <w:rFonts w:hint="eastAsia"/>
              </w:rPr>
              <w:t>资产净值</w:t>
            </w:r>
            <w:r>
              <w:rPr>
                <w:rFonts w:hint="eastAsia"/>
              </w:rPr>
              <w:t>(</w:t>
            </w:r>
            <w:r>
              <w:rPr>
                <w:rFonts w:hint="eastAsia"/>
              </w:rPr>
              <w:t>元</w:t>
            </w:r>
            <w:r>
              <w:rPr>
                <w:rFonts w:hint="eastAsia"/>
              </w:rPr>
              <w:t>)</w:t>
            </w:r>
          </w:p>
        </w:tc>
        <w:tc>
          <w:tcPr>
            <w:tcW w:w="1662" w:type="dxa"/>
          </w:tcPr>
          <w:p w:rsidR="00313D89" w:rsidRDefault="00313D89" w:rsidP="00313D89">
            <w:pPr>
              <w:jc w:val="left"/>
            </w:pPr>
            <w:r>
              <w:rPr>
                <w:rFonts w:hint="eastAsia"/>
              </w:rPr>
              <w:t>任职时间</w:t>
            </w:r>
          </w:p>
        </w:tc>
      </w:tr>
      <w:tr w:rsidR="00313D89" w:rsidTr="00313D89">
        <w:tc>
          <w:tcPr>
            <w:tcW w:w="1661" w:type="dxa"/>
            <w:vMerge w:val="restart"/>
          </w:tcPr>
          <w:p w:rsidR="00313D89" w:rsidRDefault="00313D89" w:rsidP="00313D89">
            <w:pPr>
              <w:jc w:val="left"/>
            </w:pPr>
            <w:r>
              <w:rPr>
                <w:rFonts w:hint="eastAsia"/>
              </w:rPr>
              <w:t>郑晓曦</w:t>
            </w:r>
          </w:p>
        </w:tc>
        <w:tc>
          <w:tcPr>
            <w:tcW w:w="1661" w:type="dxa"/>
          </w:tcPr>
          <w:p w:rsidR="00313D89" w:rsidRDefault="00313D89" w:rsidP="00313D89">
            <w:pPr>
              <w:jc w:val="left"/>
            </w:pPr>
            <w:r>
              <w:rPr>
                <w:rFonts w:hint="eastAsia"/>
              </w:rPr>
              <w:t>公募基金</w:t>
            </w:r>
          </w:p>
        </w:tc>
        <w:tc>
          <w:tcPr>
            <w:tcW w:w="1661" w:type="dxa"/>
          </w:tcPr>
          <w:p w:rsidR="00313D89" w:rsidRDefault="00313D89" w:rsidP="00313D89">
            <w:pPr>
              <w:jc w:val="right"/>
            </w:pPr>
            <w:r>
              <w:t>3</w:t>
            </w:r>
          </w:p>
        </w:tc>
        <w:tc>
          <w:tcPr>
            <w:tcW w:w="1661" w:type="dxa"/>
          </w:tcPr>
          <w:p w:rsidR="00313D89" w:rsidRDefault="00313D89" w:rsidP="00313D89">
            <w:pPr>
              <w:jc w:val="right"/>
            </w:pPr>
            <w:r>
              <w:t>20,180,571,044.78</w:t>
            </w:r>
          </w:p>
        </w:tc>
        <w:tc>
          <w:tcPr>
            <w:tcW w:w="1662" w:type="dxa"/>
          </w:tcPr>
          <w:p w:rsidR="00313D89" w:rsidRDefault="00313D89" w:rsidP="00313D89">
            <w:pPr>
              <w:jc w:val="left"/>
            </w:pPr>
            <w:r>
              <w:rPr>
                <w:rFonts w:hint="eastAsia"/>
              </w:rPr>
              <w:t>2019</w:t>
            </w:r>
            <w:r>
              <w:rPr>
                <w:rFonts w:hint="eastAsia"/>
              </w:rPr>
              <w:t>年</w:t>
            </w:r>
            <w:r>
              <w:rPr>
                <w:rFonts w:hint="eastAsia"/>
              </w:rPr>
              <w:t>06</w:t>
            </w:r>
            <w:r>
              <w:rPr>
                <w:rFonts w:hint="eastAsia"/>
              </w:rPr>
              <w:t>月</w:t>
            </w:r>
            <w:r>
              <w:rPr>
                <w:rFonts w:hint="eastAsia"/>
              </w:rPr>
              <w:t>19</w:t>
            </w:r>
            <w:r>
              <w:rPr>
                <w:rFonts w:hint="eastAsia"/>
              </w:rPr>
              <w:t>日</w:t>
            </w:r>
          </w:p>
        </w:tc>
      </w:tr>
      <w:tr w:rsidR="00313D89" w:rsidTr="00313D89">
        <w:tc>
          <w:tcPr>
            <w:tcW w:w="1661" w:type="dxa"/>
            <w:vMerge/>
          </w:tcPr>
          <w:p w:rsidR="00313D89" w:rsidRDefault="00313D89" w:rsidP="00313D89">
            <w:pPr>
              <w:jc w:val="left"/>
            </w:pPr>
          </w:p>
        </w:tc>
        <w:tc>
          <w:tcPr>
            <w:tcW w:w="1661" w:type="dxa"/>
          </w:tcPr>
          <w:p w:rsidR="00313D89" w:rsidRDefault="00313D89" w:rsidP="00313D89">
            <w:pPr>
              <w:jc w:val="left"/>
            </w:pPr>
            <w:r>
              <w:rPr>
                <w:rFonts w:hint="eastAsia"/>
              </w:rPr>
              <w:t>私募资产管理计划</w:t>
            </w:r>
          </w:p>
        </w:tc>
        <w:tc>
          <w:tcPr>
            <w:tcW w:w="1661" w:type="dxa"/>
          </w:tcPr>
          <w:p w:rsidR="00313D89" w:rsidRDefault="00313D89" w:rsidP="00313D89">
            <w:pPr>
              <w:jc w:val="right"/>
            </w:pPr>
            <w:r>
              <w:t>1</w:t>
            </w:r>
          </w:p>
        </w:tc>
        <w:tc>
          <w:tcPr>
            <w:tcW w:w="1661" w:type="dxa"/>
          </w:tcPr>
          <w:p w:rsidR="00313D89" w:rsidRDefault="00313D89" w:rsidP="00313D89">
            <w:pPr>
              <w:jc w:val="right"/>
            </w:pPr>
            <w:r>
              <w:t>481,674,571.93</w:t>
            </w:r>
          </w:p>
        </w:tc>
        <w:tc>
          <w:tcPr>
            <w:tcW w:w="1662" w:type="dxa"/>
          </w:tcPr>
          <w:p w:rsidR="00313D89" w:rsidRDefault="00313D89" w:rsidP="00313D89">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313D89" w:rsidTr="00313D89">
        <w:tc>
          <w:tcPr>
            <w:tcW w:w="1661" w:type="dxa"/>
            <w:vMerge/>
          </w:tcPr>
          <w:p w:rsidR="00313D89" w:rsidRDefault="00313D89" w:rsidP="00313D89">
            <w:pPr>
              <w:jc w:val="left"/>
            </w:pPr>
          </w:p>
        </w:tc>
        <w:tc>
          <w:tcPr>
            <w:tcW w:w="1661" w:type="dxa"/>
          </w:tcPr>
          <w:p w:rsidR="00313D89" w:rsidRDefault="00313D89" w:rsidP="00313D89">
            <w:pPr>
              <w:jc w:val="left"/>
            </w:pPr>
            <w:r>
              <w:rPr>
                <w:rFonts w:hint="eastAsia"/>
              </w:rPr>
              <w:t>其他组合</w:t>
            </w:r>
          </w:p>
        </w:tc>
        <w:tc>
          <w:tcPr>
            <w:tcW w:w="1661" w:type="dxa"/>
          </w:tcPr>
          <w:p w:rsidR="00313D89" w:rsidRDefault="00313D89" w:rsidP="00313D89">
            <w:pPr>
              <w:jc w:val="right"/>
            </w:pPr>
            <w:r>
              <w:t>-</w:t>
            </w:r>
          </w:p>
        </w:tc>
        <w:tc>
          <w:tcPr>
            <w:tcW w:w="1661" w:type="dxa"/>
          </w:tcPr>
          <w:p w:rsidR="00313D89" w:rsidRDefault="00313D89" w:rsidP="00313D89">
            <w:pPr>
              <w:jc w:val="right"/>
            </w:pPr>
            <w:r>
              <w:t>-</w:t>
            </w:r>
          </w:p>
        </w:tc>
        <w:tc>
          <w:tcPr>
            <w:tcW w:w="1662" w:type="dxa"/>
          </w:tcPr>
          <w:p w:rsidR="00313D89" w:rsidRDefault="00313D89" w:rsidP="00313D89">
            <w:pPr>
              <w:jc w:val="right"/>
            </w:pPr>
            <w:r>
              <w:t>-</w:t>
            </w:r>
          </w:p>
        </w:tc>
      </w:tr>
      <w:tr w:rsidR="00313D89" w:rsidTr="00313D89">
        <w:tc>
          <w:tcPr>
            <w:tcW w:w="1661" w:type="dxa"/>
            <w:vMerge/>
          </w:tcPr>
          <w:p w:rsidR="00313D89" w:rsidRDefault="00313D89" w:rsidP="00313D89">
            <w:pPr>
              <w:jc w:val="left"/>
            </w:pPr>
          </w:p>
        </w:tc>
        <w:tc>
          <w:tcPr>
            <w:tcW w:w="1661" w:type="dxa"/>
          </w:tcPr>
          <w:p w:rsidR="00313D89" w:rsidRDefault="00313D89" w:rsidP="00313D89">
            <w:pPr>
              <w:jc w:val="left"/>
            </w:pPr>
            <w:r>
              <w:rPr>
                <w:rFonts w:hint="eastAsia"/>
              </w:rPr>
              <w:t>合计</w:t>
            </w:r>
          </w:p>
        </w:tc>
        <w:tc>
          <w:tcPr>
            <w:tcW w:w="1661" w:type="dxa"/>
          </w:tcPr>
          <w:p w:rsidR="00313D89" w:rsidRDefault="00313D89" w:rsidP="00313D89">
            <w:pPr>
              <w:jc w:val="right"/>
            </w:pPr>
            <w:r>
              <w:t>4</w:t>
            </w:r>
          </w:p>
        </w:tc>
        <w:tc>
          <w:tcPr>
            <w:tcW w:w="1661" w:type="dxa"/>
          </w:tcPr>
          <w:p w:rsidR="00313D89" w:rsidRDefault="00313D89" w:rsidP="00313D89">
            <w:pPr>
              <w:jc w:val="right"/>
            </w:pPr>
            <w:r>
              <w:t>20,662,245,616.71</w:t>
            </w:r>
          </w:p>
        </w:tc>
        <w:tc>
          <w:tcPr>
            <w:tcW w:w="1662" w:type="dxa"/>
          </w:tcPr>
          <w:p w:rsidR="00313D89" w:rsidRDefault="00313D89" w:rsidP="00313D89">
            <w:pPr>
              <w:jc w:val="right"/>
            </w:pPr>
            <w:r>
              <w:t>-</w:t>
            </w:r>
          </w:p>
        </w:tc>
      </w:tr>
    </w:tbl>
    <w:p w:rsidR="00313D89" w:rsidRDefault="00313D89" w:rsidP="00313D89">
      <w:pPr>
        <w:pStyle w:val="-2"/>
        <w:spacing w:before="312"/>
      </w:pPr>
      <w:r>
        <w:rPr>
          <w:rFonts w:hint="eastAsia"/>
        </w:rPr>
        <w:t>管理人对报告期内本基金运作遵规守信情况的说明</w:t>
      </w:r>
    </w:p>
    <w:p w:rsidR="00313D89" w:rsidRDefault="00313D89" w:rsidP="00313D8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13D89" w:rsidRDefault="00313D89" w:rsidP="00313D89">
      <w:pPr>
        <w:pStyle w:val="-2"/>
        <w:spacing w:before="312"/>
      </w:pPr>
      <w:r>
        <w:rPr>
          <w:rFonts w:hint="eastAsia"/>
        </w:rPr>
        <w:lastRenderedPageBreak/>
        <w:t>公平交易专项说明</w:t>
      </w:r>
    </w:p>
    <w:p w:rsidR="00313D89" w:rsidRDefault="00313D89" w:rsidP="00313D89">
      <w:pPr>
        <w:pStyle w:val="-3"/>
        <w:spacing w:before="156" w:after="156"/>
      </w:pPr>
      <w:r>
        <w:rPr>
          <w:rFonts w:hint="eastAsia"/>
        </w:rPr>
        <w:t>公平交易制度的执行情况</w:t>
      </w:r>
    </w:p>
    <w:p w:rsidR="00313D89" w:rsidRDefault="00313D89" w:rsidP="00313D8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13D89" w:rsidRDefault="00313D89" w:rsidP="00313D89">
      <w:pPr>
        <w:pStyle w:val="-3"/>
        <w:spacing w:before="156" w:after="156"/>
      </w:pPr>
      <w:r>
        <w:rPr>
          <w:rFonts w:hint="eastAsia"/>
        </w:rPr>
        <w:t>异常交易行为的专项说明</w:t>
      </w:r>
    </w:p>
    <w:p w:rsidR="00313D89" w:rsidRDefault="00313D89" w:rsidP="00313D8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13D89" w:rsidRDefault="00313D89" w:rsidP="00313D89">
      <w:pPr>
        <w:pStyle w:val="-2"/>
        <w:spacing w:before="312"/>
      </w:pPr>
      <w:r>
        <w:rPr>
          <w:rFonts w:hint="eastAsia"/>
        </w:rPr>
        <w:t>报告期内基金投资策略和运作分析</w:t>
      </w:r>
    </w:p>
    <w:p w:rsidR="00313D89" w:rsidRDefault="00313D89" w:rsidP="00313D89">
      <w:pPr>
        <w:pStyle w:val="-"/>
        <w:ind w:firstLine="420"/>
      </w:pPr>
      <w:r>
        <w:rPr>
          <w:rFonts w:hint="eastAsia"/>
        </w:rPr>
        <w:t>二季度全球科技牛市，AI产业链是主要驱动力。4月和5月美股在科技股的引领下反弹，全球股指持续上涨，“含硅量”决定了指数的表现，新兴市场反弹力度强于发达国家。A股电子、通信大幅领涨，港股表现弱于A股。6月全球股指的波动性加大，行业风格剧烈分化，科技板块波动和成交量双双放大。</w:t>
      </w:r>
    </w:p>
    <w:p w:rsidR="00313D89" w:rsidRDefault="00313D89" w:rsidP="00313D89">
      <w:pPr>
        <w:pStyle w:val="-"/>
        <w:ind w:firstLine="420"/>
      </w:pPr>
    </w:p>
    <w:p w:rsidR="00313D89" w:rsidRDefault="00313D89" w:rsidP="00313D89">
      <w:pPr>
        <w:pStyle w:val="-"/>
        <w:ind w:firstLine="420"/>
      </w:pPr>
      <w:r>
        <w:rPr>
          <w:rFonts w:hint="eastAsia"/>
        </w:rPr>
        <w:t>本轮A股上涨呈现“慢牛”特征，成长风格展现了更高的弹性。A股风险溢价处于2010年以来的中枢水平，基本面向好，地缘问题对我国拖累最小。民间资金入市正在变得积极，今年以来主动权益基金发行持续回暖，月均发行规模处于近五年较高水平。</w:t>
      </w:r>
    </w:p>
    <w:p w:rsidR="00313D89" w:rsidRDefault="00313D89" w:rsidP="00313D89">
      <w:pPr>
        <w:pStyle w:val="-"/>
        <w:ind w:firstLine="420"/>
      </w:pPr>
    </w:p>
    <w:p w:rsidR="00313D89" w:rsidRDefault="00313D89" w:rsidP="00313D89">
      <w:pPr>
        <w:pStyle w:val="-"/>
        <w:ind w:firstLine="420"/>
      </w:pPr>
      <w:r>
        <w:rPr>
          <w:rFonts w:hint="eastAsia"/>
        </w:rPr>
        <w:t>全球PMI景气向上，近些年来，PMI与半导体销售额相关性越来越强。在AI算力需求爆发与存储周期的双重驱动下，全球半导体产业正处于一轮强劲的上行周期，海外和国内半导体销售额均明显提速。美国经济K型分化加剧，科技股与非科技股前瞻盈利增速分化加大。</w:t>
      </w:r>
    </w:p>
    <w:p w:rsidR="00313D89" w:rsidRDefault="00313D89" w:rsidP="00313D89">
      <w:pPr>
        <w:pStyle w:val="-"/>
        <w:ind w:firstLine="420"/>
      </w:pPr>
    </w:p>
    <w:p w:rsidR="00313D89" w:rsidRDefault="00313D89" w:rsidP="00313D89">
      <w:pPr>
        <w:pStyle w:val="-"/>
        <w:ind w:firstLine="420"/>
      </w:pPr>
      <w:r>
        <w:rPr>
          <w:rFonts w:hint="eastAsia"/>
        </w:rPr>
        <w:t>一季度国内宏观经济平稳开局。一季度GDP+5%，处于全年目标4.5%-5%的上沿，GDP平减指数明显收窄。二季度经济基本面稳定，结构延续分化，生产有韧性，消费和投资偏弱，石化和有色供给侧因素推升PPI超预期上行。宏观政策重心逐步转向科技创新、统一大市场和现代化基础设施建设，通过改革与创新提升经济长期增长潜力，为“十五五”开局奠定基础。</w:t>
      </w:r>
    </w:p>
    <w:p w:rsidR="00313D89" w:rsidRDefault="00313D89" w:rsidP="00313D89">
      <w:pPr>
        <w:pStyle w:val="-"/>
        <w:ind w:firstLine="420"/>
      </w:pPr>
    </w:p>
    <w:p w:rsidR="00313D89" w:rsidRDefault="00313D89" w:rsidP="00313D89">
      <w:pPr>
        <w:pStyle w:val="-"/>
        <w:ind w:firstLine="420"/>
      </w:pPr>
      <w:r>
        <w:rPr>
          <w:rFonts w:hint="eastAsia"/>
        </w:rPr>
        <w:lastRenderedPageBreak/>
        <w:t>A股年报和一季报披露，营收TTM增速延续了回升趋势，26Q1单季增速已创三年来新高。利润端，26Q1回正，TTM增速创三年来新高，已连续三个季度为正。行业来看，电子、电力设备、国防军工、有色金属的业绩均高位大幅提速。消费链和地产链整体偏弱。</w:t>
      </w:r>
    </w:p>
    <w:p w:rsidR="00313D89" w:rsidRDefault="00313D89" w:rsidP="00313D89">
      <w:pPr>
        <w:pStyle w:val="-"/>
        <w:ind w:firstLine="420"/>
      </w:pPr>
    </w:p>
    <w:p w:rsidR="00313D89" w:rsidRDefault="00313D89" w:rsidP="00313D89">
      <w:pPr>
        <w:pStyle w:val="-"/>
        <w:ind w:firstLine="420"/>
      </w:pPr>
      <w:r>
        <w:rPr>
          <w:rFonts w:hint="eastAsia"/>
        </w:rPr>
        <w:t>国内产业政策延续了“科技自立自强+现代基础设施建设”双轮驱动的思路。科技创新相关政策持续加码，人民银行与国家发改委联合推出科技创新和技术改造再贷款政策优化方案，引导金融资源进一步向科技创新和设备更新领域倾斜。</w:t>
      </w:r>
    </w:p>
    <w:p w:rsidR="00313D89" w:rsidRDefault="00313D89" w:rsidP="00313D89">
      <w:pPr>
        <w:pStyle w:val="-"/>
        <w:ind w:firstLine="420"/>
      </w:pPr>
    </w:p>
    <w:p w:rsidR="00313D89" w:rsidRDefault="00313D89" w:rsidP="00313D89">
      <w:pPr>
        <w:pStyle w:val="-"/>
        <w:ind w:firstLine="420"/>
      </w:pPr>
      <w:r>
        <w:rPr>
          <w:rFonts w:hint="eastAsia"/>
        </w:rPr>
        <w:t>全球流动性延续宽松。二季度美联储FOMC维持3.50%-3.75%的联邦基金利率区间不变。4月美伊战争进入谈判阶段，全球市场风险偏好提升，油价回落，通胀有望回到下行通道中。6月美国非农就业数据偏弱，工资增速在下滑，市场降低年内降息预期。</w:t>
      </w:r>
    </w:p>
    <w:p w:rsidR="00313D89" w:rsidRDefault="00313D89" w:rsidP="00313D89">
      <w:pPr>
        <w:pStyle w:val="-"/>
        <w:ind w:firstLine="420"/>
      </w:pPr>
      <w:r>
        <w:rPr>
          <w:rFonts w:hint="eastAsia"/>
        </w:rPr>
        <w:t>2022年三季度至今，本基金增加了半导体板块的配置，2023年至今，本基金持续集中投资半导体自主可控子行业，聚焦在半导体设备、零部件、材料、EDA软件等领域。近年来国产化率提升，国内晶圆厂持续扩产，核心设备和零部件陆续突破，龙头公司的在手订单和收入持续超预期，本基金看好自主可控带来的半导体国产替代的大趋势。</w:t>
      </w:r>
    </w:p>
    <w:p w:rsidR="00313D89" w:rsidRDefault="00313D89" w:rsidP="00313D89">
      <w:pPr>
        <w:pStyle w:val="-"/>
        <w:ind w:firstLine="420"/>
      </w:pPr>
      <w:r>
        <w:rPr>
          <w:rFonts w:hint="eastAsia"/>
        </w:rPr>
        <w:t>展望后市，国内经济进入恢复期，财政政策稳健增长，货币政策持续宽松，海外流动性宽松打开了国内财政政策和货币政策的空间，支持国内成长股行情走强，持续看好科技成长的投资机会。</w:t>
      </w:r>
    </w:p>
    <w:p w:rsidR="00313D89" w:rsidRDefault="00313D89" w:rsidP="00313D89">
      <w:pPr>
        <w:pStyle w:val="-"/>
        <w:ind w:firstLine="420"/>
      </w:pPr>
    </w:p>
    <w:p w:rsidR="00313D89" w:rsidRDefault="00313D89" w:rsidP="00313D89">
      <w:pPr>
        <w:pStyle w:val="-"/>
        <w:ind w:firstLine="420"/>
      </w:pPr>
      <w:r>
        <w:rPr>
          <w:rFonts w:hint="eastAsia"/>
        </w:rPr>
        <w:t>十五五规划建议发布，发展目标聚焦高质量发展，产业和科技的重要性提升。建设现代化产业体系，优化提升传统产业，培育壮大新兴产业和未来产业。加快高水平科技自立自强，加强原始创新和关键核心技术攻关。完善新型举国体制，采取超常规措施，推动科技创新和产业创新。</w:t>
      </w:r>
    </w:p>
    <w:p w:rsidR="00313D89" w:rsidRDefault="00313D89" w:rsidP="00313D89">
      <w:pPr>
        <w:pStyle w:val="-"/>
        <w:ind w:firstLine="420"/>
      </w:pPr>
    </w:p>
    <w:p w:rsidR="00313D89" w:rsidRDefault="00313D89" w:rsidP="00313D89">
      <w:pPr>
        <w:pStyle w:val="-"/>
        <w:ind w:firstLine="420"/>
      </w:pPr>
      <w:r>
        <w:rPr>
          <w:rFonts w:hint="eastAsia"/>
        </w:rPr>
        <w:t>本基金坚定看好国家产业升级的大方向，半导体是工业发展的基石，是电子设备的心脏，以几千亿美金的市场规模支持了几十万亿美金的庞大下游市场。2024年以来，半导体板块迎来自主可控和周期拐点向上的共振。</w:t>
      </w:r>
    </w:p>
    <w:p w:rsidR="00313D89" w:rsidRDefault="00313D89" w:rsidP="00313D89">
      <w:pPr>
        <w:pStyle w:val="-"/>
        <w:ind w:firstLine="420"/>
      </w:pPr>
    </w:p>
    <w:p w:rsidR="00313D89" w:rsidRDefault="00313D89" w:rsidP="00313D89">
      <w:pPr>
        <w:pStyle w:val="-"/>
        <w:ind w:firstLine="420"/>
      </w:pPr>
      <w:r>
        <w:rPr>
          <w:rFonts w:hint="eastAsia"/>
        </w:rPr>
        <w:t>第一，看好半导体自主可控：国内先进制程半导体制造产业链的自主可控将加速，在政府和产业界的共同努力下，半导体的自主可控更加乐观，国产化率将持续提升。</w:t>
      </w:r>
    </w:p>
    <w:p w:rsidR="00313D89" w:rsidRDefault="00313D89" w:rsidP="00313D89">
      <w:pPr>
        <w:pStyle w:val="-"/>
        <w:ind w:firstLine="420"/>
      </w:pPr>
    </w:p>
    <w:p w:rsidR="00313D89" w:rsidRDefault="00313D89" w:rsidP="00313D89">
      <w:pPr>
        <w:pStyle w:val="-"/>
        <w:ind w:firstLine="420"/>
      </w:pPr>
      <w:r>
        <w:rPr>
          <w:rFonts w:hint="eastAsia"/>
        </w:rPr>
        <w:t>第二，找寻结构性投资机会：消费电子芯片走出了景气下行阶段，开启了新一轮景气上行周期，需求回暖带来产业链持续补库存，产品价格稳定向上，企业盈利持续恢复。</w:t>
      </w:r>
    </w:p>
    <w:p w:rsidR="00313D89" w:rsidRDefault="00313D89" w:rsidP="00313D89">
      <w:pPr>
        <w:pStyle w:val="-"/>
        <w:ind w:firstLine="420"/>
      </w:pPr>
    </w:p>
    <w:p w:rsidR="00313D89" w:rsidRDefault="00313D89" w:rsidP="00313D89">
      <w:pPr>
        <w:pStyle w:val="-"/>
        <w:ind w:firstLine="420"/>
      </w:pPr>
      <w:r>
        <w:rPr>
          <w:rFonts w:hint="eastAsia"/>
        </w:rPr>
        <w:lastRenderedPageBreak/>
        <w:t>第三，工业领域芯片景气周期触底等待反弹，包括汽车芯片、功率半导体、高端工控芯片、特种装备芯片等领域，在竞争格局优化后有望重回增长。</w:t>
      </w:r>
    </w:p>
    <w:p w:rsidR="00313D89" w:rsidRDefault="00313D89" w:rsidP="00313D89">
      <w:pPr>
        <w:pStyle w:val="-"/>
        <w:ind w:firstLine="420"/>
      </w:pPr>
    </w:p>
    <w:p w:rsidR="00313D89" w:rsidRDefault="00313D89" w:rsidP="00313D89">
      <w:pPr>
        <w:pStyle w:val="-"/>
        <w:ind w:firstLine="420"/>
      </w:pPr>
      <w:r>
        <w:rPr>
          <w:rFonts w:hint="eastAsia"/>
        </w:rPr>
        <w:t>本基金将持续聚焦科技创新和自主可控，在板块震荡中提升持仓集中度，精选绩优科技龙头，持续投向半导体芯片、自主可控等科技创新方向。我们坚信中长期科技创新和科技自立自强是重要的发展方向，不惧短期市场调整，持续聚焦半导体芯片引领的信息科技创新行业新机遇。</w:t>
      </w:r>
    </w:p>
    <w:p w:rsidR="00313D89" w:rsidRDefault="00313D89" w:rsidP="00313D89">
      <w:pPr>
        <w:pStyle w:val="-2"/>
        <w:spacing w:before="312"/>
      </w:pPr>
      <w:r>
        <w:rPr>
          <w:rFonts w:hint="eastAsia"/>
        </w:rPr>
        <w:t>报告期内基金的业绩表现</w:t>
      </w:r>
    </w:p>
    <w:p w:rsidR="00313D89" w:rsidRDefault="00313D89" w:rsidP="00313D89">
      <w:pPr>
        <w:pStyle w:val="-"/>
        <w:ind w:firstLine="420"/>
      </w:pPr>
      <w:r>
        <w:rPr>
          <w:rFonts w:hint="eastAsia"/>
        </w:rPr>
        <w:t>截至报告期末，本基金A份额净值为6.7441元，报告期内，份额净值增长率为123.94%，同期业绩基准增长率为41.26%；本基金C份额净值为6.3761元，报告期内，份额净值增长率为123.50%，同期业绩基准增长率为41.26%。</w:t>
      </w:r>
    </w:p>
    <w:p w:rsidR="00313D89" w:rsidRDefault="00313D89" w:rsidP="00313D89">
      <w:pPr>
        <w:pStyle w:val="-2"/>
        <w:spacing w:before="312"/>
      </w:pPr>
      <w:r>
        <w:rPr>
          <w:rFonts w:hint="eastAsia"/>
        </w:rPr>
        <w:t>报告期内基金持有人数或基金资产净值预警说明</w:t>
      </w:r>
    </w:p>
    <w:p w:rsidR="00313D89" w:rsidRDefault="00313D89" w:rsidP="00313D89">
      <w:pPr>
        <w:pStyle w:val="-"/>
        <w:ind w:firstLine="420"/>
      </w:pPr>
      <w:r>
        <w:rPr>
          <w:rFonts w:hint="eastAsia"/>
        </w:rPr>
        <w:t>报告期内，本基金未出现连续二十个交易日基金份额持有人数量不满二百人或者基金资产净值低于五千万元的情形。</w:t>
      </w:r>
    </w:p>
    <w:p w:rsidR="00313D89" w:rsidRDefault="00313D89" w:rsidP="00313D89">
      <w:pPr>
        <w:pStyle w:val="-1"/>
        <w:ind w:left="281" w:hanging="281"/>
      </w:pPr>
      <w:r>
        <w:rPr>
          <w:rFonts w:hint="eastAsia"/>
        </w:rPr>
        <w:t>投资组合报告</w:t>
      </w:r>
    </w:p>
    <w:p w:rsidR="00313D89" w:rsidRDefault="00313D89" w:rsidP="00313D89">
      <w:pPr>
        <w:pStyle w:val="-2"/>
        <w:spacing w:before="312"/>
      </w:pPr>
      <w:r>
        <w:rPr>
          <w:rFonts w:hint="eastAsia"/>
        </w:rPr>
        <w:t>报告期末基金资产组合情况</w:t>
      </w:r>
    </w:p>
    <w:p w:rsidR="00313D89" w:rsidRDefault="00313D89" w:rsidP="00313D8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13D89" w:rsidTr="00313D89">
        <w:trPr>
          <w:cnfStyle w:val="100000000000" w:firstRow="1" w:lastRow="0" w:firstColumn="0" w:lastColumn="0" w:oddVBand="0" w:evenVBand="0" w:oddHBand="0" w:evenHBand="0" w:firstRowFirstColumn="0" w:firstRowLastColumn="0" w:lastRowFirstColumn="0" w:lastRowLastColumn="0"/>
        </w:trPr>
        <w:tc>
          <w:tcPr>
            <w:tcW w:w="646" w:type="dxa"/>
          </w:tcPr>
          <w:p w:rsidR="00313D89" w:rsidRPr="00313D89" w:rsidRDefault="00313D89" w:rsidP="00313D89">
            <w:pPr>
              <w:jc w:val="center"/>
              <w:rPr>
                <w:b/>
              </w:rPr>
            </w:pPr>
            <w:r w:rsidRPr="00313D89">
              <w:rPr>
                <w:rFonts w:hint="eastAsia"/>
                <w:b/>
              </w:rPr>
              <w:t>序号</w:t>
            </w:r>
          </w:p>
        </w:tc>
        <w:tc>
          <w:tcPr>
            <w:tcW w:w="2971" w:type="dxa"/>
          </w:tcPr>
          <w:p w:rsidR="00313D89" w:rsidRPr="00313D89" w:rsidRDefault="00313D89" w:rsidP="00313D89">
            <w:pPr>
              <w:jc w:val="center"/>
              <w:rPr>
                <w:b/>
              </w:rPr>
            </w:pPr>
            <w:r w:rsidRPr="00313D89">
              <w:rPr>
                <w:rFonts w:hint="eastAsia"/>
                <w:b/>
              </w:rPr>
              <w:t>项目</w:t>
            </w:r>
          </w:p>
        </w:tc>
        <w:tc>
          <w:tcPr>
            <w:tcW w:w="2381" w:type="dxa"/>
          </w:tcPr>
          <w:p w:rsidR="00313D89" w:rsidRPr="00313D89" w:rsidRDefault="00313D89" w:rsidP="00313D89">
            <w:pPr>
              <w:jc w:val="center"/>
              <w:rPr>
                <w:b/>
              </w:rPr>
            </w:pPr>
            <w:r w:rsidRPr="00313D89">
              <w:rPr>
                <w:rFonts w:hint="eastAsia"/>
                <w:b/>
              </w:rPr>
              <w:t>金额（元）</w:t>
            </w:r>
          </w:p>
        </w:tc>
        <w:tc>
          <w:tcPr>
            <w:tcW w:w="2506" w:type="dxa"/>
          </w:tcPr>
          <w:p w:rsidR="00313D89" w:rsidRPr="00313D89" w:rsidRDefault="00313D89" w:rsidP="00313D89">
            <w:pPr>
              <w:jc w:val="center"/>
              <w:rPr>
                <w:b/>
              </w:rPr>
            </w:pPr>
            <w:r w:rsidRPr="00313D89">
              <w:rPr>
                <w:rFonts w:hint="eastAsia"/>
                <w:b/>
              </w:rPr>
              <w:t>占基金总资产的比例（</w:t>
            </w:r>
            <w:r w:rsidRPr="00313D89">
              <w:rPr>
                <w:rFonts w:hint="eastAsia"/>
                <w:b/>
              </w:rPr>
              <w:t>%</w:t>
            </w:r>
            <w:r w:rsidRPr="00313D89">
              <w:rPr>
                <w:rFonts w:hint="eastAsia"/>
                <w:b/>
              </w:rPr>
              <w:t>）</w:t>
            </w:r>
          </w:p>
        </w:tc>
      </w:tr>
      <w:tr w:rsidR="00313D89" w:rsidTr="00313D89">
        <w:tc>
          <w:tcPr>
            <w:tcW w:w="646" w:type="dxa"/>
          </w:tcPr>
          <w:p w:rsidR="00313D89" w:rsidRDefault="00313D89" w:rsidP="00313D89">
            <w:pPr>
              <w:jc w:val="center"/>
            </w:pPr>
            <w:r>
              <w:t>1</w:t>
            </w:r>
          </w:p>
        </w:tc>
        <w:tc>
          <w:tcPr>
            <w:tcW w:w="2971" w:type="dxa"/>
          </w:tcPr>
          <w:p w:rsidR="00313D89" w:rsidRDefault="00313D89" w:rsidP="00313D89">
            <w:pPr>
              <w:jc w:val="left"/>
            </w:pPr>
            <w:r>
              <w:rPr>
                <w:rFonts w:hint="eastAsia"/>
              </w:rPr>
              <w:t>权益投资</w:t>
            </w:r>
          </w:p>
        </w:tc>
        <w:tc>
          <w:tcPr>
            <w:tcW w:w="2381" w:type="dxa"/>
          </w:tcPr>
          <w:p w:rsidR="00313D89" w:rsidRDefault="00313D89" w:rsidP="00313D89">
            <w:pPr>
              <w:jc w:val="right"/>
            </w:pPr>
            <w:r>
              <w:t>14,314,047,859.96</w:t>
            </w:r>
          </w:p>
        </w:tc>
        <w:tc>
          <w:tcPr>
            <w:tcW w:w="2506" w:type="dxa"/>
          </w:tcPr>
          <w:p w:rsidR="00313D89" w:rsidRDefault="00313D89" w:rsidP="00313D89">
            <w:pPr>
              <w:jc w:val="right"/>
            </w:pPr>
            <w:r>
              <w:t>89.22</w:t>
            </w:r>
          </w:p>
        </w:tc>
      </w:tr>
      <w:tr w:rsidR="00313D89" w:rsidTr="00313D89">
        <w:tc>
          <w:tcPr>
            <w:tcW w:w="646" w:type="dxa"/>
          </w:tcPr>
          <w:p w:rsidR="00313D89" w:rsidRDefault="00313D89" w:rsidP="00313D89">
            <w:pPr>
              <w:jc w:val="center"/>
            </w:pPr>
          </w:p>
        </w:tc>
        <w:tc>
          <w:tcPr>
            <w:tcW w:w="2971" w:type="dxa"/>
          </w:tcPr>
          <w:p w:rsidR="00313D89" w:rsidRDefault="00313D89" w:rsidP="00313D89">
            <w:pPr>
              <w:jc w:val="left"/>
            </w:pPr>
            <w:r>
              <w:rPr>
                <w:rFonts w:hint="eastAsia"/>
              </w:rPr>
              <w:t>其中：股票</w:t>
            </w:r>
          </w:p>
        </w:tc>
        <w:tc>
          <w:tcPr>
            <w:tcW w:w="2381" w:type="dxa"/>
          </w:tcPr>
          <w:p w:rsidR="00313D89" w:rsidRDefault="00313D89" w:rsidP="00313D89">
            <w:pPr>
              <w:jc w:val="right"/>
            </w:pPr>
            <w:r>
              <w:t>14,314,047,859.96</w:t>
            </w:r>
          </w:p>
        </w:tc>
        <w:tc>
          <w:tcPr>
            <w:tcW w:w="2506" w:type="dxa"/>
          </w:tcPr>
          <w:p w:rsidR="00313D89" w:rsidRDefault="00313D89" w:rsidP="00313D89">
            <w:pPr>
              <w:jc w:val="right"/>
            </w:pPr>
            <w:r>
              <w:t>89.22</w:t>
            </w:r>
          </w:p>
        </w:tc>
      </w:tr>
      <w:tr w:rsidR="00313D89" w:rsidTr="00313D89">
        <w:tc>
          <w:tcPr>
            <w:tcW w:w="646" w:type="dxa"/>
          </w:tcPr>
          <w:p w:rsidR="00313D89" w:rsidRDefault="00313D89" w:rsidP="00313D89">
            <w:pPr>
              <w:jc w:val="center"/>
            </w:pPr>
            <w:r>
              <w:t>2</w:t>
            </w:r>
          </w:p>
        </w:tc>
        <w:tc>
          <w:tcPr>
            <w:tcW w:w="2971" w:type="dxa"/>
          </w:tcPr>
          <w:p w:rsidR="00313D89" w:rsidRDefault="00313D89" w:rsidP="00313D89">
            <w:pPr>
              <w:jc w:val="left"/>
            </w:pPr>
            <w:r>
              <w:rPr>
                <w:rFonts w:hint="eastAsia"/>
              </w:rPr>
              <w:t>基金投资</w:t>
            </w:r>
          </w:p>
        </w:tc>
        <w:tc>
          <w:tcPr>
            <w:tcW w:w="2381" w:type="dxa"/>
          </w:tcPr>
          <w:p w:rsidR="00313D89" w:rsidRDefault="00313D89" w:rsidP="00313D89">
            <w:pPr>
              <w:jc w:val="right"/>
            </w:pPr>
            <w:r>
              <w:t>-</w:t>
            </w:r>
          </w:p>
        </w:tc>
        <w:tc>
          <w:tcPr>
            <w:tcW w:w="2506" w:type="dxa"/>
          </w:tcPr>
          <w:p w:rsidR="00313D89" w:rsidRDefault="00313D89" w:rsidP="00313D89">
            <w:pPr>
              <w:jc w:val="right"/>
            </w:pPr>
            <w:r>
              <w:t>-</w:t>
            </w:r>
          </w:p>
        </w:tc>
      </w:tr>
      <w:tr w:rsidR="00313D89" w:rsidTr="00313D89">
        <w:tc>
          <w:tcPr>
            <w:tcW w:w="646" w:type="dxa"/>
          </w:tcPr>
          <w:p w:rsidR="00313D89" w:rsidRDefault="00313D89" w:rsidP="00313D89">
            <w:pPr>
              <w:jc w:val="center"/>
            </w:pPr>
            <w:r>
              <w:t>3</w:t>
            </w:r>
          </w:p>
        </w:tc>
        <w:tc>
          <w:tcPr>
            <w:tcW w:w="2971" w:type="dxa"/>
          </w:tcPr>
          <w:p w:rsidR="00313D89" w:rsidRDefault="00313D89" w:rsidP="00313D89">
            <w:pPr>
              <w:jc w:val="left"/>
            </w:pPr>
            <w:r>
              <w:rPr>
                <w:rFonts w:hint="eastAsia"/>
              </w:rPr>
              <w:t>固定收益投资</w:t>
            </w:r>
          </w:p>
        </w:tc>
        <w:tc>
          <w:tcPr>
            <w:tcW w:w="2381" w:type="dxa"/>
          </w:tcPr>
          <w:p w:rsidR="00313D89" w:rsidRDefault="00313D89" w:rsidP="00313D89">
            <w:pPr>
              <w:jc w:val="right"/>
            </w:pPr>
            <w:r>
              <w:t>78,145,129.35</w:t>
            </w:r>
          </w:p>
        </w:tc>
        <w:tc>
          <w:tcPr>
            <w:tcW w:w="2506" w:type="dxa"/>
          </w:tcPr>
          <w:p w:rsidR="00313D89" w:rsidRDefault="00313D89" w:rsidP="00313D89">
            <w:pPr>
              <w:jc w:val="right"/>
            </w:pPr>
            <w:r>
              <w:t>0.49</w:t>
            </w:r>
          </w:p>
        </w:tc>
      </w:tr>
      <w:tr w:rsidR="00313D89" w:rsidTr="00313D89">
        <w:tc>
          <w:tcPr>
            <w:tcW w:w="646" w:type="dxa"/>
          </w:tcPr>
          <w:p w:rsidR="00313D89" w:rsidRDefault="00313D89" w:rsidP="00313D89">
            <w:pPr>
              <w:jc w:val="center"/>
            </w:pPr>
          </w:p>
        </w:tc>
        <w:tc>
          <w:tcPr>
            <w:tcW w:w="2971" w:type="dxa"/>
          </w:tcPr>
          <w:p w:rsidR="00313D89" w:rsidRDefault="00313D89" w:rsidP="00313D89">
            <w:pPr>
              <w:jc w:val="left"/>
            </w:pPr>
            <w:r>
              <w:rPr>
                <w:rFonts w:hint="eastAsia"/>
              </w:rPr>
              <w:t>其中：债券</w:t>
            </w:r>
          </w:p>
        </w:tc>
        <w:tc>
          <w:tcPr>
            <w:tcW w:w="2381" w:type="dxa"/>
          </w:tcPr>
          <w:p w:rsidR="00313D89" w:rsidRDefault="00313D89" w:rsidP="00313D89">
            <w:pPr>
              <w:jc w:val="right"/>
            </w:pPr>
            <w:r>
              <w:t>78,145,129.35</w:t>
            </w:r>
          </w:p>
        </w:tc>
        <w:tc>
          <w:tcPr>
            <w:tcW w:w="2506" w:type="dxa"/>
          </w:tcPr>
          <w:p w:rsidR="00313D89" w:rsidRDefault="00313D89" w:rsidP="00313D89">
            <w:pPr>
              <w:jc w:val="right"/>
            </w:pPr>
            <w:r>
              <w:t>0.49</w:t>
            </w:r>
          </w:p>
        </w:tc>
      </w:tr>
      <w:tr w:rsidR="00313D89" w:rsidTr="00313D89">
        <w:tc>
          <w:tcPr>
            <w:tcW w:w="646" w:type="dxa"/>
          </w:tcPr>
          <w:p w:rsidR="00313D89" w:rsidRDefault="00313D89" w:rsidP="00313D89">
            <w:pPr>
              <w:jc w:val="center"/>
            </w:pPr>
          </w:p>
        </w:tc>
        <w:tc>
          <w:tcPr>
            <w:tcW w:w="2971" w:type="dxa"/>
          </w:tcPr>
          <w:p w:rsidR="00313D89" w:rsidRDefault="00313D89" w:rsidP="00313D89">
            <w:pPr>
              <w:jc w:val="left"/>
            </w:pPr>
            <w:r>
              <w:rPr>
                <w:rFonts w:hint="eastAsia"/>
              </w:rPr>
              <w:t xml:space="preserve">      </w:t>
            </w:r>
            <w:r>
              <w:rPr>
                <w:rFonts w:hint="eastAsia"/>
              </w:rPr>
              <w:t>资产支持证券</w:t>
            </w:r>
          </w:p>
        </w:tc>
        <w:tc>
          <w:tcPr>
            <w:tcW w:w="2381" w:type="dxa"/>
          </w:tcPr>
          <w:p w:rsidR="00313D89" w:rsidRDefault="00313D89" w:rsidP="00313D89">
            <w:pPr>
              <w:jc w:val="right"/>
            </w:pPr>
            <w:r>
              <w:t>-</w:t>
            </w:r>
          </w:p>
        </w:tc>
        <w:tc>
          <w:tcPr>
            <w:tcW w:w="2506" w:type="dxa"/>
          </w:tcPr>
          <w:p w:rsidR="00313D89" w:rsidRDefault="00313D89" w:rsidP="00313D89">
            <w:pPr>
              <w:jc w:val="right"/>
            </w:pPr>
            <w:r>
              <w:t>-</w:t>
            </w:r>
          </w:p>
        </w:tc>
      </w:tr>
      <w:tr w:rsidR="00313D89" w:rsidTr="00313D89">
        <w:tc>
          <w:tcPr>
            <w:tcW w:w="646" w:type="dxa"/>
          </w:tcPr>
          <w:p w:rsidR="00313D89" w:rsidRDefault="00313D89" w:rsidP="00313D89">
            <w:pPr>
              <w:jc w:val="center"/>
            </w:pPr>
            <w:r>
              <w:t>4</w:t>
            </w:r>
          </w:p>
        </w:tc>
        <w:tc>
          <w:tcPr>
            <w:tcW w:w="2971" w:type="dxa"/>
          </w:tcPr>
          <w:p w:rsidR="00313D89" w:rsidRDefault="00313D89" w:rsidP="00313D89">
            <w:pPr>
              <w:jc w:val="left"/>
            </w:pPr>
            <w:r>
              <w:rPr>
                <w:rFonts w:hint="eastAsia"/>
              </w:rPr>
              <w:t>贵金属投资</w:t>
            </w:r>
          </w:p>
        </w:tc>
        <w:tc>
          <w:tcPr>
            <w:tcW w:w="2381" w:type="dxa"/>
          </w:tcPr>
          <w:p w:rsidR="00313D89" w:rsidRDefault="00313D89" w:rsidP="00313D89">
            <w:pPr>
              <w:jc w:val="right"/>
            </w:pPr>
            <w:r>
              <w:t>-</w:t>
            </w:r>
          </w:p>
        </w:tc>
        <w:tc>
          <w:tcPr>
            <w:tcW w:w="2506" w:type="dxa"/>
          </w:tcPr>
          <w:p w:rsidR="00313D89" w:rsidRDefault="00313D89" w:rsidP="00313D89">
            <w:pPr>
              <w:jc w:val="right"/>
            </w:pPr>
            <w:r>
              <w:t>-</w:t>
            </w:r>
          </w:p>
        </w:tc>
      </w:tr>
      <w:tr w:rsidR="00313D89" w:rsidTr="00313D89">
        <w:tc>
          <w:tcPr>
            <w:tcW w:w="646" w:type="dxa"/>
          </w:tcPr>
          <w:p w:rsidR="00313D89" w:rsidRDefault="00313D89" w:rsidP="00313D89">
            <w:pPr>
              <w:jc w:val="center"/>
            </w:pPr>
            <w:r>
              <w:t>5</w:t>
            </w:r>
          </w:p>
        </w:tc>
        <w:tc>
          <w:tcPr>
            <w:tcW w:w="2971" w:type="dxa"/>
          </w:tcPr>
          <w:p w:rsidR="00313D89" w:rsidRDefault="00313D89" w:rsidP="00313D89">
            <w:pPr>
              <w:jc w:val="left"/>
            </w:pPr>
            <w:r>
              <w:rPr>
                <w:rFonts w:hint="eastAsia"/>
              </w:rPr>
              <w:t>金融衍生品投资</w:t>
            </w:r>
          </w:p>
        </w:tc>
        <w:tc>
          <w:tcPr>
            <w:tcW w:w="2381" w:type="dxa"/>
          </w:tcPr>
          <w:p w:rsidR="00313D89" w:rsidRDefault="00313D89" w:rsidP="00313D89">
            <w:pPr>
              <w:jc w:val="right"/>
            </w:pPr>
            <w:r>
              <w:t>-</w:t>
            </w:r>
          </w:p>
        </w:tc>
        <w:tc>
          <w:tcPr>
            <w:tcW w:w="2506" w:type="dxa"/>
          </w:tcPr>
          <w:p w:rsidR="00313D89" w:rsidRDefault="00313D89" w:rsidP="00313D89">
            <w:pPr>
              <w:jc w:val="right"/>
            </w:pPr>
            <w:r>
              <w:t>-</w:t>
            </w:r>
          </w:p>
        </w:tc>
      </w:tr>
      <w:tr w:rsidR="00313D89" w:rsidTr="00313D89">
        <w:tc>
          <w:tcPr>
            <w:tcW w:w="646" w:type="dxa"/>
          </w:tcPr>
          <w:p w:rsidR="00313D89" w:rsidRDefault="00313D89" w:rsidP="00313D89">
            <w:pPr>
              <w:jc w:val="center"/>
            </w:pPr>
            <w:r>
              <w:t>6</w:t>
            </w:r>
          </w:p>
        </w:tc>
        <w:tc>
          <w:tcPr>
            <w:tcW w:w="2971" w:type="dxa"/>
          </w:tcPr>
          <w:p w:rsidR="00313D89" w:rsidRDefault="00313D89" w:rsidP="00313D89">
            <w:pPr>
              <w:jc w:val="left"/>
            </w:pPr>
            <w:r>
              <w:rPr>
                <w:rFonts w:hint="eastAsia"/>
              </w:rPr>
              <w:t>买入返售金融资产</w:t>
            </w:r>
          </w:p>
        </w:tc>
        <w:tc>
          <w:tcPr>
            <w:tcW w:w="2381" w:type="dxa"/>
          </w:tcPr>
          <w:p w:rsidR="00313D89" w:rsidRDefault="00313D89" w:rsidP="00313D89">
            <w:pPr>
              <w:jc w:val="right"/>
            </w:pPr>
            <w:r>
              <w:t>-</w:t>
            </w:r>
          </w:p>
        </w:tc>
        <w:tc>
          <w:tcPr>
            <w:tcW w:w="2506" w:type="dxa"/>
          </w:tcPr>
          <w:p w:rsidR="00313D89" w:rsidRDefault="00313D89" w:rsidP="00313D89">
            <w:pPr>
              <w:jc w:val="right"/>
            </w:pPr>
            <w:r>
              <w:t>-</w:t>
            </w:r>
          </w:p>
        </w:tc>
      </w:tr>
      <w:tr w:rsidR="00313D89" w:rsidTr="00313D89">
        <w:tc>
          <w:tcPr>
            <w:tcW w:w="646" w:type="dxa"/>
          </w:tcPr>
          <w:p w:rsidR="00313D89" w:rsidRDefault="00313D89" w:rsidP="00313D89">
            <w:pPr>
              <w:jc w:val="center"/>
            </w:pPr>
          </w:p>
        </w:tc>
        <w:tc>
          <w:tcPr>
            <w:tcW w:w="2971" w:type="dxa"/>
          </w:tcPr>
          <w:p w:rsidR="00313D89" w:rsidRDefault="00313D89" w:rsidP="00313D89">
            <w:pPr>
              <w:jc w:val="left"/>
            </w:pPr>
            <w:r>
              <w:rPr>
                <w:rFonts w:hint="eastAsia"/>
              </w:rPr>
              <w:t>其中：买断式回购的买入返售金融资产</w:t>
            </w:r>
          </w:p>
        </w:tc>
        <w:tc>
          <w:tcPr>
            <w:tcW w:w="2381" w:type="dxa"/>
          </w:tcPr>
          <w:p w:rsidR="00313D89" w:rsidRDefault="00313D89" w:rsidP="00313D89">
            <w:pPr>
              <w:jc w:val="right"/>
            </w:pPr>
            <w:r>
              <w:t>-</w:t>
            </w:r>
          </w:p>
        </w:tc>
        <w:tc>
          <w:tcPr>
            <w:tcW w:w="2506" w:type="dxa"/>
          </w:tcPr>
          <w:p w:rsidR="00313D89" w:rsidRDefault="00313D89" w:rsidP="00313D89">
            <w:pPr>
              <w:jc w:val="right"/>
            </w:pPr>
            <w:r>
              <w:t>-</w:t>
            </w:r>
          </w:p>
        </w:tc>
      </w:tr>
      <w:tr w:rsidR="00313D89" w:rsidTr="00313D89">
        <w:tc>
          <w:tcPr>
            <w:tcW w:w="646" w:type="dxa"/>
          </w:tcPr>
          <w:p w:rsidR="00313D89" w:rsidRDefault="00313D89" w:rsidP="00313D89">
            <w:pPr>
              <w:jc w:val="center"/>
            </w:pPr>
            <w:r>
              <w:t>7</w:t>
            </w:r>
          </w:p>
        </w:tc>
        <w:tc>
          <w:tcPr>
            <w:tcW w:w="2971" w:type="dxa"/>
          </w:tcPr>
          <w:p w:rsidR="00313D89" w:rsidRDefault="00313D89" w:rsidP="00313D89">
            <w:pPr>
              <w:jc w:val="left"/>
            </w:pPr>
            <w:r>
              <w:rPr>
                <w:rFonts w:hint="eastAsia"/>
              </w:rPr>
              <w:t>银行存款和结算备付金合计</w:t>
            </w:r>
          </w:p>
        </w:tc>
        <w:tc>
          <w:tcPr>
            <w:tcW w:w="2381" w:type="dxa"/>
          </w:tcPr>
          <w:p w:rsidR="00313D89" w:rsidRDefault="00313D89" w:rsidP="00313D89">
            <w:pPr>
              <w:jc w:val="right"/>
            </w:pPr>
            <w:r>
              <w:t>1,159,997,039.61</w:t>
            </w:r>
          </w:p>
        </w:tc>
        <w:tc>
          <w:tcPr>
            <w:tcW w:w="2506" w:type="dxa"/>
          </w:tcPr>
          <w:p w:rsidR="00313D89" w:rsidRDefault="00313D89" w:rsidP="00313D89">
            <w:pPr>
              <w:jc w:val="right"/>
            </w:pPr>
            <w:r>
              <w:t>7.23</w:t>
            </w:r>
          </w:p>
        </w:tc>
      </w:tr>
      <w:tr w:rsidR="00313D89" w:rsidTr="00313D89">
        <w:tc>
          <w:tcPr>
            <w:tcW w:w="646" w:type="dxa"/>
          </w:tcPr>
          <w:p w:rsidR="00313D89" w:rsidRDefault="00313D89" w:rsidP="00313D89">
            <w:pPr>
              <w:jc w:val="center"/>
            </w:pPr>
            <w:r>
              <w:t>8</w:t>
            </w:r>
          </w:p>
        </w:tc>
        <w:tc>
          <w:tcPr>
            <w:tcW w:w="2971" w:type="dxa"/>
          </w:tcPr>
          <w:p w:rsidR="00313D89" w:rsidRDefault="00313D89" w:rsidP="00313D89">
            <w:pPr>
              <w:jc w:val="left"/>
            </w:pPr>
            <w:r>
              <w:rPr>
                <w:rFonts w:hint="eastAsia"/>
              </w:rPr>
              <w:t>其他资产</w:t>
            </w:r>
          </w:p>
        </w:tc>
        <w:tc>
          <w:tcPr>
            <w:tcW w:w="2381" w:type="dxa"/>
          </w:tcPr>
          <w:p w:rsidR="00313D89" w:rsidRDefault="00313D89" w:rsidP="00313D89">
            <w:pPr>
              <w:jc w:val="right"/>
            </w:pPr>
            <w:r>
              <w:t>491,648,271.57</w:t>
            </w:r>
          </w:p>
        </w:tc>
        <w:tc>
          <w:tcPr>
            <w:tcW w:w="2506" w:type="dxa"/>
          </w:tcPr>
          <w:p w:rsidR="00313D89" w:rsidRDefault="00313D89" w:rsidP="00313D89">
            <w:pPr>
              <w:jc w:val="right"/>
            </w:pPr>
            <w:r>
              <w:t>3.06</w:t>
            </w:r>
          </w:p>
        </w:tc>
      </w:tr>
      <w:tr w:rsidR="00313D89" w:rsidTr="00313D89">
        <w:tc>
          <w:tcPr>
            <w:tcW w:w="646" w:type="dxa"/>
          </w:tcPr>
          <w:p w:rsidR="00313D89" w:rsidRDefault="00313D89" w:rsidP="00313D89">
            <w:pPr>
              <w:jc w:val="center"/>
            </w:pPr>
            <w:r>
              <w:lastRenderedPageBreak/>
              <w:t>9</w:t>
            </w:r>
          </w:p>
        </w:tc>
        <w:tc>
          <w:tcPr>
            <w:tcW w:w="2971" w:type="dxa"/>
          </w:tcPr>
          <w:p w:rsidR="00313D89" w:rsidRDefault="00313D89" w:rsidP="00313D89">
            <w:pPr>
              <w:jc w:val="left"/>
            </w:pPr>
            <w:r>
              <w:rPr>
                <w:rFonts w:hint="eastAsia"/>
              </w:rPr>
              <w:t>合计</w:t>
            </w:r>
          </w:p>
        </w:tc>
        <w:tc>
          <w:tcPr>
            <w:tcW w:w="2381" w:type="dxa"/>
          </w:tcPr>
          <w:p w:rsidR="00313D89" w:rsidRDefault="00313D89" w:rsidP="00313D89">
            <w:pPr>
              <w:jc w:val="right"/>
            </w:pPr>
            <w:r>
              <w:t>16,043,838,300.49</w:t>
            </w:r>
          </w:p>
        </w:tc>
        <w:tc>
          <w:tcPr>
            <w:tcW w:w="2506" w:type="dxa"/>
          </w:tcPr>
          <w:p w:rsidR="00313D89" w:rsidRDefault="00313D89" w:rsidP="00313D89">
            <w:pPr>
              <w:jc w:val="right"/>
            </w:pPr>
            <w:r>
              <w:t>100.00</w:t>
            </w:r>
          </w:p>
        </w:tc>
      </w:tr>
    </w:tbl>
    <w:p w:rsidR="00313D89" w:rsidRDefault="00313D89" w:rsidP="00313D89">
      <w:pPr>
        <w:pStyle w:val="-8"/>
      </w:pPr>
      <w:r>
        <w:rPr>
          <w:rFonts w:hint="eastAsia"/>
        </w:rPr>
        <w:t>注：本基金本报告期末通过深港通交易机制投资的港股市值为人民币785,030,232.00元，占基金资产净值比例5.01%。</w:t>
      </w:r>
    </w:p>
    <w:p w:rsidR="00313D89" w:rsidRDefault="00313D89" w:rsidP="00313D89">
      <w:pPr>
        <w:pStyle w:val="-2"/>
        <w:spacing w:before="312"/>
      </w:pPr>
      <w:r>
        <w:rPr>
          <w:rFonts w:hint="eastAsia"/>
        </w:rPr>
        <w:t>报告期末按行业分类的股票投资组合</w:t>
      </w:r>
    </w:p>
    <w:p w:rsidR="00313D89" w:rsidRDefault="00313D89" w:rsidP="00313D8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13D89" w:rsidTr="00313D89">
        <w:trPr>
          <w:cnfStyle w:val="100000000000" w:firstRow="1" w:lastRow="0" w:firstColumn="0" w:lastColumn="0" w:oddVBand="0" w:evenVBand="0" w:oddHBand="0" w:evenHBand="0" w:firstRowFirstColumn="0" w:firstRowLastColumn="0" w:lastRowFirstColumn="0" w:lastRowLastColumn="0"/>
        </w:trPr>
        <w:tc>
          <w:tcPr>
            <w:tcW w:w="646" w:type="dxa"/>
          </w:tcPr>
          <w:p w:rsidR="00313D89" w:rsidRPr="00313D89" w:rsidRDefault="00313D89" w:rsidP="00313D89">
            <w:pPr>
              <w:jc w:val="center"/>
              <w:rPr>
                <w:b/>
              </w:rPr>
            </w:pPr>
            <w:r w:rsidRPr="00313D89">
              <w:rPr>
                <w:rFonts w:hint="eastAsia"/>
                <w:b/>
              </w:rPr>
              <w:t>代码</w:t>
            </w:r>
          </w:p>
        </w:tc>
        <w:tc>
          <w:tcPr>
            <w:tcW w:w="3595" w:type="dxa"/>
          </w:tcPr>
          <w:p w:rsidR="00313D89" w:rsidRPr="00313D89" w:rsidRDefault="00313D89" w:rsidP="00313D89">
            <w:pPr>
              <w:jc w:val="center"/>
              <w:rPr>
                <w:b/>
              </w:rPr>
            </w:pPr>
            <w:r w:rsidRPr="00313D89">
              <w:rPr>
                <w:rFonts w:hint="eastAsia"/>
                <w:b/>
              </w:rPr>
              <w:t>行业类别</w:t>
            </w:r>
          </w:p>
        </w:tc>
        <w:tc>
          <w:tcPr>
            <w:tcW w:w="1769" w:type="dxa"/>
          </w:tcPr>
          <w:p w:rsidR="00313D89" w:rsidRPr="00313D89" w:rsidRDefault="00313D89" w:rsidP="00313D89">
            <w:pPr>
              <w:jc w:val="center"/>
              <w:rPr>
                <w:b/>
              </w:rPr>
            </w:pPr>
            <w:r w:rsidRPr="00313D89">
              <w:rPr>
                <w:rFonts w:hint="eastAsia"/>
                <w:b/>
              </w:rPr>
              <w:t>公允价值（元）</w:t>
            </w:r>
          </w:p>
        </w:tc>
        <w:tc>
          <w:tcPr>
            <w:tcW w:w="2495" w:type="dxa"/>
          </w:tcPr>
          <w:p w:rsidR="00313D89" w:rsidRPr="00313D89" w:rsidRDefault="00313D89" w:rsidP="00313D89">
            <w:pPr>
              <w:jc w:val="center"/>
              <w:rPr>
                <w:b/>
              </w:rPr>
            </w:pPr>
            <w:r w:rsidRPr="00313D89">
              <w:rPr>
                <w:rFonts w:hint="eastAsia"/>
                <w:b/>
              </w:rPr>
              <w:t>占基金资产净值比例（％）</w:t>
            </w:r>
          </w:p>
        </w:tc>
      </w:tr>
      <w:tr w:rsidR="00313D89" w:rsidTr="00313D89">
        <w:tc>
          <w:tcPr>
            <w:tcW w:w="646" w:type="dxa"/>
          </w:tcPr>
          <w:p w:rsidR="00313D89" w:rsidRDefault="00313D89" w:rsidP="00313D89">
            <w:pPr>
              <w:jc w:val="left"/>
            </w:pPr>
            <w:r>
              <w:t>A</w:t>
            </w:r>
          </w:p>
        </w:tc>
        <w:tc>
          <w:tcPr>
            <w:tcW w:w="3595" w:type="dxa"/>
          </w:tcPr>
          <w:p w:rsidR="00313D89" w:rsidRDefault="00313D89" w:rsidP="00313D89">
            <w:pPr>
              <w:jc w:val="left"/>
            </w:pPr>
            <w:r>
              <w:rPr>
                <w:rFonts w:hint="eastAsia"/>
              </w:rPr>
              <w:t>农、林、牧、渔业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B</w:t>
            </w:r>
          </w:p>
        </w:tc>
        <w:tc>
          <w:tcPr>
            <w:tcW w:w="3595" w:type="dxa"/>
          </w:tcPr>
          <w:p w:rsidR="00313D89" w:rsidRDefault="00313D89" w:rsidP="00313D89">
            <w:pPr>
              <w:jc w:val="left"/>
            </w:pPr>
            <w:r>
              <w:rPr>
                <w:rFonts w:hint="eastAsia"/>
              </w:rPr>
              <w:t>采矿业</w:t>
            </w:r>
          </w:p>
        </w:tc>
        <w:tc>
          <w:tcPr>
            <w:tcW w:w="1769" w:type="dxa"/>
          </w:tcPr>
          <w:p w:rsidR="00313D89" w:rsidRDefault="00313D89" w:rsidP="00313D89">
            <w:pPr>
              <w:jc w:val="right"/>
            </w:pPr>
            <w:r>
              <w:t>36,149.82</w:t>
            </w:r>
          </w:p>
        </w:tc>
        <w:tc>
          <w:tcPr>
            <w:tcW w:w="2495" w:type="dxa"/>
          </w:tcPr>
          <w:p w:rsidR="00313D89" w:rsidRDefault="00313D89" w:rsidP="00313D89">
            <w:pPr>
              <w:jc w:val="right"/>
            </w:pPr>
            <w:r>
              <w:t>0.00</w:t>
            </w:r>
          </w:p>
        </w:tc>
      </w:tr>
      <w:tr w:rsidR="00313D89" w:rsidTr="00313D89">
        <w:tc>
          <w:tcPr>
            <w:tcW w:w="646" w:type="dxa"/>
          </w:tcPr>
          <w:p w:rsidR="00313D89" w:rsidRDefault="00313D89" w:rsidP="00313D89">
            <w:pPr>
              <w:jc w:val="left"/>
            </w:pPr>
            <w:r>
              <w:t>C</w:t>
            </w:r>
          </w:p>
        </w:tc>
        <w:tc>
          <w:tcPr>
            <w:tcW w:w="3595" w:type="dxa"/>
          </w:tcPr>
          <w:p w:rsidR="00313D89" w:rsidRDefault="00313D89" w:rsidP="00313D89">
            <w:pPr>
              <w:jc w:val="left"/>
            </w:pPr>
            <w:r>
              <w:rPr>
                <w:rFonts w:hint="eastAsia"/>
              </w:rPr>
              <w:t>制造业</w:t>
            </w:r>
          </w:p>
        </w:tc>
        <w:tc>
          <w:tcPr>
            <w:tcW w:w="1769" w:type="dxa"/>
          </w:tcPr>
          <w:p w:rsidR="00313D89" w:rsidRDefault="00313D89" w:rsidP="00313D89">
            <w:pPr>
              <w:jc w:val="right"/>
            </w:pPr>
            <w:r>
              <w:t>12,847,605,482.53</w:t>
            </w:r>
          </w:p>
        </w:tc>
        <w:tc>
          <w:tcPr>
            <w:tcW w:w="2495" w:type="dxa"/>
          </w:tcPr>
          <w:p w:rsidR="00313D89" w:rsidRDefault="00313D89" w:rsidP="00313D89">
            <w:pPr>
              <w:jc w:val="right"/>
            </w:pPr>
            <w:r>
              <w:t>81.94</w:t>
            </w:r>
          </w:p>
        </w:tc>
      </w:tr>
      <w:tr w:rsidR="00313D89" w:rsidTr="00313D89">
        <w:tc>
          <w:tcPr>
            <w:tcW w:w="646" w:type="dxa"/>
          </w:tcPr>
          <w:p w:rsidR="00313D89" w:rsidRDefault="00313D89" w:rsidP="00313D89">
            <w:pPr>
              <w:jc w:val="left"/>
            </w:pPr>
            <w:r>
              <w:t>D</w:t>
            </w:r>
          </w:p>
        </w:tc>
        <w:tc>
          <w:tcPr>
            <w:tcW w:w="3595" w:type="dxa"/>
          </w:tcPr>
          <w:p w:rsidR="00313D89" w:rsidRDefault="00313D89" w:rsidP="00313D89">
            <w:pPr>
              <w:jc w:val="left"/>
            </w:pPr>
            <w:r>
              <w:rPr>
                <w:rFonts w:hint="eastAsia"/>
              </w:rPr>
              <w:t>电力、热力、燃气及水生产和供应业</w:t>
            </w:r>
          </w:p>
        </w:tc>
        <w:tc>
          <w:tcPr>
            <w:tcW w:w="1769" w:type="dxa"/>
          </w:tcPr>
          <w:p w:rsidR="00313D89" w:rsidRDefault="00313D89" w:rsidP="00313D89">
            <w:pPr>
              <w:jc w:val="right"/>
            </w:pPr>
            <w:r>
              <w:t>850,291.44</w:t>
            </w:r>
          </w:p>
        </w:tc>
        <w:tc>
          <w:tcPr>
            <w:tcW w:w="2495" w:type="dxa"/>
          </w:tcPr>
          <w:p w:rsidR="00313D89" w:rsidRDefault="00313D89" w:rsidP="00313D89">
            <w:pPr>
              <w:jc w:val="right"/>
            </w:pPr>
            <w:r>
              <w:t>0.01</w:t>
            </w:r>
          </w:p>
        </w:tc>
      </w:tr>
      <w:tr w:rsidR="00313D89" w:rsidTr="00313D89">
        <w:tc>
          <w:tcPr>
            <w:tcW w:w="646" w:type="dxa"/>
          </w:tcPr>
          <w:p w:rsidR="00313D89" w:rsidRDefault="00313D89" w:rsidP="00313D89">
            <w:pPr>
              <w:jc w:val="left"/>
            </w:pPr>
            <w:r>
              <w:t>E</w:t>
            </w:r>
          </w:p>
        </w:tc>
        <w:tc>
          <w:tcPr>
            <w:tcW w:w="3595" w:type="dxa"/>
          </w:tcPr>
          <w:p w:rsidR="00313D89" w:rsidRDefault="00313D89" w:rsidP="00313D89">
            <w:pPr>
              <w:jc w:val="left"/>
            </w:pPr>
            <w:r>
              <w:rPr>
                <w:rFonts w:hint="eastAsia"/>
              </w:rPr>
              <w:t>建筑业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F</w:t>
            </w:r>
          </w:p>
        </w:tc>
        <w:tc>
          <w:tcPr>
            <w:tcW w:w="3595" w:type="dxa"/>
          </w:tcPr>
          <w:p w:rsidR="00313D89" w:rsidRDefault="00313D89" w:rsidP="00313D89">
            <w:pPr>
              <w:jc w:val="left"/>
            </w:pPr>
            <w:r>
              <w:rPr>
                <w:rFonts w:hint="eastAsia"/>
              </w:rPr>
              <w:t>批发和零售业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G</w:t>
            </w:r>
          </w:p>
        </w:tc>
        <w:tc>
          <w:tcPr>
            <w:tcW w:w="3595" w:type="dxa"/>
          </w:tcPr>
          <w:p w:rsidR="00313D89" w:rsidRDefault="00313D89" w:rsidP="00313D89">
            <w:pPr>
              <w:jc w:val="left"/>
            </w:pPr>
            <w:r>
              <w:rPr>
                <w:rFonts w:hint="eastAsia"/>
              </w:rPr>
              <w:t>交通运输、仓储和邮政业</w:t>
            </w:r>
          </w:p>
        </w:tc>
        <w:tc>
          <w:tcPr>
            <w:tcW w:w="1769" w:type="dxa"/>
          </w:tcPr>
          <w:p w:rsidR="00313D89" w:rsidRDefault="00313D89" w:rsidP="00313D89">
            <w:pPr>
              <w:jc w:val="right"/>
            </w:pPr>
            <w:r>
              <w:t>1,583.46</w:t>
            </w:r>
          </w:p>
        </w:tc>
        <w:tc>
          <w:tcPr>
            <w:tcW w:w="2495" w:type="dxa"/>
          </w:tcPr>
          <w:p w:rsidR="00313D89" w:rsidRDefault="00313D89" w:rsidP="00313D89">
            <w:pPr>
              <w:jc w:val="right"/>
            </w:pPr>
            <w:r>
              <w:t>0.00</w:t>
            </w:r>
          </w:p>
        </w:tc>
      </w:tr>
      <w:tr w:rsidR="00313D89" w:rsidTr="00313D89">
        <w:tc>
          <w:tcPr>
            <w:tcW w:w="646" w:type="dxa"/>
          </w:tcPr>
          <w:p w:rsidR="00313D89" w:rsidRDefault="00313D89" w:rsidP="00313D89">
            <w:pPr>
              <w:jc w:val="left"/>
            </w:pPr>
            <w:r>
              <w:t>H</w:t>
            </w:r>
          </w:p>
        </w:tc>
        <w:tc>
          <w:tcPr>
            <w:tcW w:w="3595" w:type="dxa"/>
          </w:tcPr>
          <w:p w:rsidR="00313D89" w:rsidRDefault="00313D89" w:rsidP="00313D89">
            <w:pPr>
              <w:jc w:val="left"/>
            </w:pPr>
            <w:r>
              <w:rPr>
                <w:rFonts w:hint="eastAsia"/>
              </w:rPr>
              <w:t>住宿和餐饮业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I</w:t>
            </w:r>
          </w:p>
        </w:tc>
        <w:tc>
          <w:tcPr>
            <w:tcW w:w="3595" w:type="dxa"/>
          </w:tcPr>
          <w:p w:rsidR="00313D89" w:rsidRDefault="00313D89" w:rsidP="00313D89">
            <w:pPr>
              <w:jc w:val="left"/>
            </w:pPr>
            <w:r>
              <w:rPr>
                <w:rFonts w:hint="eastAsia"/>
              </w:rPr>
              <w:t>信息传输、软件和信息技术服务业</w:t>
            </w:r>
          </w:p>
        </w:tc>
        <w:tc>
          <w:tcPr>
            <w:tcW w:w="1769" w:type="dxa"/>
          </w:tcPr>
          <w:p w:rsidR="00313D89" w:rsidRDefault="00313D89" w:rsidP="00313D89">
            <w:pPr>
              <w:jc w:val="right"/>
            </w:pPr>
            <w:r>
              <w:t>680,524,120.71</w:t>
            </w:r>
          </w:p>
        </w:tc>
        <w:tc>
          <w:tcPr>
            <w:tcW w:w="2495" w:type="dxa"/>
          </w:tcPr>
          <w:p w:rsidR="00313D89" w:rsidRDefault="00313D89" w:rsidP="00313D89">
            <w:pPr>
              <w:jc w:val="right"/>
            </w:pPr>
            <w:r>
              <w:t>4.34</w:t>
            </w:r>
          </w:p>
        </w:tc>
      </w:tr>
      <w:tr w:rsidR="00313D89" w:rsidTr="00313D89">
        <w:tc>
          <w:tcPr>
            <w:tcW w:w="646" w:type="dxa"/>
          </w:tcPr>
          <w:p w:rsidR="00313D89" w:rsidRDefault="00313D89" w:rsidP="00313D89">
            <w:pPr>
              <w:jc w:val="left"/>
            </w:pPr>
            <w:r>
              <w:t>J</w:t>
            </w:r>
          </w:p>
        </w:tc>
        <w:tc>
          <w:tcPr>
            <w:tcW w:w="3595" w:type="dxa"/>
          </w:tcPr>
          <w:p w:rsidR="00313D89" w:rsidRDefault="00313D89" w:rsidP="00313D89">
            <w:pPr>
              <w:jc w:val="left"/>
            </w:pPr>
            <w:r>
              <w:rPr>
                <w:rFonts w:hint="eastAsia"/>
              </w:rPr>
              <w:t>金融业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K</w:t>
            </w:r>
          </w:p>
        </w:tc>
        <w:tc>
          <w:tcPr>
            <w:tcW w:w="3595" w:type="dxa"/>
          </w:tcPr>
          <w:p w:rsidR="00313D89" w:rsidRDefault="00313D89" w:rsidP="00313D89">
            <w:pPr>
              <w:jc w:val="left"/>
            </w:pPr>
            <w:r>
              <w:rPr>
                <w:rFonts w:hint="eastAsia"/>
              </w:rPr>
              <w:t>房地产业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L</w:t>
            </w:r>
          </w:p>
        </w:tc>
        <w:tc>
          <w:tcPr>
            <w:tcW w:w="3595" w:type="dxa"/>
          </w:tcPr>
          <w:p w:rsidR="00313D89" w:rsidRDefault="00313D89" w:rsidP="00313D89">
            <w:pPr>
              <w:jc w:val="left"/>
            </w:pPr>
            <w:r>
              <w:rPr>
                <w:rFonts w:hint="eastAsia"/>
              </w:rPr>
              <w:t>租赁和商务服务业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M</w:t>
            </w:r>
          </w:p>
        </w:tc>
        <w:tc>
          <w:tcPr>
            <w:tcW w:w="3595" w:type="dxa"/>
          </w:tcPr>
          <w:p w:rsidR="00313D89" w:rsidRDefault="00313D89" w:rsidP="00313D89">
            <w:pPr>
              <w:jc w:val="left"/>
            </w:pPr>
            <w:r>
              <w:rPr>
                <w:rFonts w:hint="eastAsia"/>
              </w:rPr>
              <w:t>科学研究和技术服务业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N</w:t>
            </w:r>
          </w:p>
        </w:tc>
        <w:tc>
          <w:tcPr>
            <w:tcW w:w="3595" w:type="dxa"/>
          </w:tcPr>
          <w:p w:rsidR="00313D89" w:rsidRDefault="00313D89" w:rsidP="00313D89">
            <w:pPr>
              <w:jc w:val="left"/>
            </w:pPr>
            <w:r>
              <w:rPr>
                <w:rFonts w:hint="eastAsia"/>
              </w:rPr>
              <w:t>水利、环境和公共设施管理业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O</w:t>
            </w:r>
          </w:p>
        </w:tc>
        <w:tc>
          <w:tcPr>
            <w:tcW w:w="3595" w:type="dxa"/>
          </w:tcPr>
          <w:p w:rsidR="00313D89" w:rsidRDefault="00313D89" w:rsidP="00313D89">
            <w:pPr>
              <w:jc w:val="left"/>
            </w:pPr>
            <w:r>
              <w:rPr>
                <w:rFonts w:hint="eastAsia"/>
              </w:rPr>
              <w:t>居民服务、修理和其他服务业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P</w:t>
            </w:r>
          </w:p>
        </w:tc>
        <w:tc>
          <w:tcPr>
            <w:tcW w:w="3595" w:type="dxa"/>
          </w:tcPr>
          <w:p w:rsidR="00313D89" w:rsidRDefault="00313D89" w:rsidP="00313D89">
            <w:pPr>
              <w:jc w:val="left"/>
            </w:pPr>
            <w:r>
              <w:rPr>
                <w:rFonts w:hint="eastAsia"/>
              </w:rPr>
              <w:t>教育</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Q</w:t>
            </w:r>
          </w:p>
        </w:tc>
        <w:tc>
          <w:tcPr>
            <w:tcW w:w="3595" w:type="dxa"/>
          </w:tcPr>
          <w:p w:rsidR="00313D89" w:rsidRDefault="00313D89" w:rsidP="00313D89">
            <w:pPr>
              <w:jc w:val="left"/>
            </w:pPr>
            <w:r>
              <w:rPr>
                <w:rFonts w:hint="eastAsia"/>
              </w:rPr>
              <w:t>卫生和社会工作</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R</w:t>
            </w:r>
          </w:p>
        </w:tc>
        <w:tc>
          <w:tcPr>
            <w:tcW w:w="3595" w:type="dxa"/>
          </w:tcPr>
          <w:p w:rsidR="00313D89" w:rsidRDefault="00313D89" w:rsidP="00313D89">
            <w:pPr>
              <w:jc w:val="left"/>
            </w:pPr>
            <w:r>
              <w:rPr>
                <w:rFonts w:hint="eastAsia"/>
              </w:rPr>
              <w:t>文化、体育和娱乐业</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r>
              <w:t>S</w:t>
            </w:r>
          </w:p>
        </w:tc>
        <w:tc>
          <w:tcPr>
            <w:tcW w:w="3595" w:type="dxa"/>
          </w:tcPr>
          <w:p w:rsidR="00313D89" w:rsidRDefault="00313D89" w:rsidP="00313D89">
            <w:pPr>
              <w:jc w:val="left"/>
            </w:pPr>
            <w:r>
              <w:rPr>
                <w:rFonts w:hint="eastAsia"/>
              </w:rPr>
              <w:t>综合</w:t>
            </w:r>
          </w:p>
        </w:tc>
        <w:tc>
          <w:tcPr>
            <w:tcW w:w="1769" w:type="dxa"/>
          </w:tcPr>
          <w:p w:rsidR="00313D89" w:rsidRDefault="00313D89" w:rsidP="00313D89">
            <w:pPr>
              <w:jc w:val="right"/>
            </w:pPr>
            <w:r>
              <w:t>-</w:t>
            </w:r>
          </w:p>
        </w:tc>
        <w:tc>
          <w:tcPr>
            <w:tcW w:w="2495" w:type="dxa"/>
          </w:tcPr>
          <w:p w:rsidR="00313D89" w:rsidRDefault="00313D89" w:rsidP="00313D89">
            <w:pPr>
              <w:jc w:val="right"/>
            </w:pPr>
            <w:r>
              <w:t>-</w:t>
            </w:r>
          </w:p>
        </w:tc>
      </w:tr>
      <w:tr w:rsidR="00313D89" w:rsidTr="00313D89">
        <w:tc>
          <w:tcPr>
            <w:tcW w:w="646" w:type="dxa"/>
          </w:tcPr>
          <w:p w:rsidR="00313D89" w:rsidRDefault="00313D89" w:rsidP="00313D89">
            <w:pPr>
              <w:jc w:val="left"/>
            </w:pPr>
          </w:p>
        </w:tc>
        <w:tc>
          <w:tcPr>
            <w:tcW w:w="3595" w:type="dxa"/>
          </w:tcPr>
          <w:p w:rsidR="00313D89" w:rsidRDefault="00313D89" w:rsidP="00313D89">
            <w:pPr>
              <w:jc w:val="left"/>
            </w:pPr>
            <w:r>
              <w:rPr>
                <w:rFonts w:hint="eastAsia"/>
              </w:rPr>
              <w:t>合计</w:t>
            </w:r>
          </w:p>
        </w:tc>
        <w:tc>
          <w:tcPr>
            <w:tcW w:w="1769" w:type="dxa"/>
          </w:tcPr>
          <w:p w:rsidR="00313D89" w:rsidRDefault="00313D89" w:rsidP="00313D89">
            <w:pPr>
              <w:jc w:val="right"/>
            </w:pPr>
            <w:r>
              <w:t>13,529,017,627.96</w:t>
            </w:r>
          </w:p>
        </w:tc>
        <w:tc>
          <w:tcPr>
            <w:tcW w:w="2495" w:type="dxa"/>
          </w:tcPr>
          <w:p w:rsidR="00313D89" w:rsidRDefault="00313D89" w:rsidP="00313D89">
            <w:pPr>
              <w:jc w:val="right"/>
            </w:pPr>
            <w:r>
              <w:t>86.28</w:t>
            </w:r>
          </w:p>
        </w:tc>
      </w:tr>
    </w:tbl>
    <w:p w:rsidR="00313D89" w:rsidRDefault="00313D89" w:rsidP="00313D89">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13D89" w:rsidTr="00313D89">
        <w:trPr>
          <w:cnfStyle w:val="100000000000" w:firstRow="1" w:lastRow="0" w:firstColumn="0" w:lastColumn="0" w:oddVBand="0" w:evenVBand="0" w:oddHBand="0" w:evenHBand="0" w:firstRowFirstColumn="0" w:firstRowLastColumn="0" w:lastRowFirstColumn="0" w:lastRowLastColumn="0"/>
        </w:trPr>
        <w:tc>
          <w:tcPr>
            <w:tcW w:w="2768" w:type="dxa"/>
          </w:tcPr>
          <w:p w:rsidR="00313D89" w:rsidRPr="00313D89" w:rsidRDefault="00313D89" w:rsidP="00313D89">
            <w:pPr>
              <w:jc w:val="center"/>
              <w:rPr>
                <w:b/>
              </w:rPr>
            </w:pPr>
            <w:r w:rsidRPr="00313D89">
              <w:rPr>
                <w:rFonts w:hint="eastAsia"/>
                <w:b/>
              </w:rPr>
              <w:t>行业类别</w:t>
            </w:r>
          </w:p>
        </w:tc>
        <w:tc>
          <w:tcPr>
            <w:tcW w:w="2769" w:type="dxa"/>
          </w:tcPr>
          <w:p w:rsidR="00313D89" w:rsidRPr="00313D89" w:rsidRDefault="00313D89" w:rsidP="00313D89">
            <w:pPr>
              <w:jc w:val="center"/>
              <w:rPr>
                <w:b/>
              </w:rPr>
            </w:pPr>
            <w:r w:rsidRPr="00313D89">
              <w:rPr>
                <w:rFonts w:hint="eastAsia"/>
                <w:b/>
              </w:rPr>
              <w:t>公允价值（人民币）</w:t>
            </w:r>
          </w:p>
        </w:tc>
        <w:tc>
          <w:tcPr>
            <w:tcW w:w="2769" w:type="dxa"/>
          </w:tcPr>
          <w:p w:rsidR="00313D89" w:rsidRPr="00313D89" w:rsidRDefault="00313D89" w:rsidP="00313D89">
            <w:pPr>
              <w:jc w:val="center"/>
              <w:rPr>
                <w:b/>
              </w:rPr>
            </w:pPr>
            <w:r w:rsidRPr="00313D89">
              <w:rPr>
                <w:rFonts w:hint="eastAsia"/>
                <w:b/>
              </w:rPr>
              <w:t>占基金资产净值比例（</w:t>
            </w:r>
            <w:r w:rsidRPr="00313D89">
              <w:rPr>
                <w:rFonts w:hint="eastAsia"/>
                <w:b/>
              </w:rPr>
              <w:t>%</w:t>
            </w:r>
            <w:r w:rsidRPr="00313D89">
              <w:rPr>
                <w:rFonts w:hint="eastAsia"/>
                <w:b/>
              </w:rPr>
              <w:t>）</w:t>
            </w:r>
          </w:p>
        </w:tc>
      </w:tr>
      <w:tr w:rsidR="00313D89" w:rsidTr="00313D89">
        <w:tc>
          <w:tcPr>
            <w:tcW w:w="2768" w:type="dxa"/>
          </w:tcPr>
          <w:p w:rsidR="00313D89" w:rsidRDefault="00313D89" w:rsidP="00313D89">
            <w:pPr>
              <w:jc w:val="left"/>
            </w:pPr>
            <w:r>
              <w:rPr>
                <w:rFonts w:hint="eastAsia"/>
              </w:rPr>
              <w:t>能源</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材料</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工业</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非必需消费品</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必需消费品</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医疗保健</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金融</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科技</w:t>
            </w:r>
          </w:p>
        </w:tc>
        <w:tc>
          <w:tcPr>
            <w:tcW w:w="2769" w:type="dxa"/>
          </w:tcPr>
          <w:p w:rsidR="00313D89" w:rsidRDefault="00313D89" w:rsidP="00313D89">
            <w:pPr>
              <w:jc w:val="right"/>
            </w:pPr>
            <w:r>
              <w:t>785,030,232.00</w:t>
            </w:r>
          </w:p>
        </w:tc>
        <w:tc>
          <w:tcPr>
            <w:tcW w:w="2769" w:type="dxa"/>
          </w:tcPr>
          <w:p w:rsidR="00313D89" w:rsidRDefault="00313D89" w:rsidP="00313D89">
            <w:pPr>
              <w:jc w:val="right"/>
            </w:pPr>
            <w:r>
              <w:t>5.01</w:t>
            </w:r>
          </w:p>
        </w:tc>
      </w:tr>
      <w:tr w:rsidR="00313D89" w:rsidTr="00313D89">
        <w:tc>
          <w:tcPr>
            <w:tcW w:w="2768" w:type="dxa"/>
          </w:tcPr>
          <w:p w:rsidR="00313D89" w:rsidRDefault="00313D89" w:rsidP="00313D89">
            <w:pPr>
              <w:jc w:val="left"/>
            </w:pPr>
            <w:r>
              <w:rPr>
                <w:rFonts w:hint="eastAsia"/>
              </w:rPr>
              <w:lastRenderedPageBreak/>
              <w:t>通讯</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公用事业</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房地产</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政府</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合计</w:t>
            </w:r>
          </w:p>
        </w:tc>
        <w:tc>
          <w:tcPr>
            <w:tcW w:w="2769" w:type="dxa"/>
          </w:tcPr>
          <w:p w:rsidR="00313D89" w:rsidRDefault="00313D89" w:rsidP="00313D89">
            <w:pPr>
              <w:jc w:val="right"/>
            </w:pPr>
            <w:r>
              <w:t>785,030,232.00</w:t>
            </w:r>
          </w:p>
        </w:tc>
        <w:tc>
          <w:tcPr>
            <w:tcW w:w="2769" w:type="dxa"/>
          </w:tcPr>
          <w:p w:rsidR="00313D89" w:rsidRDefault="00313D89" w:rsidP="00313D89">
            <w:pPr>
              <w:jc w:val="right"/>
            </w:pPr>
            <w:r>
              <w:t>5.01</w:t>
            </w:r>
          </w:p>
        </w:tc>
      </w:tr>
    </w:tbl>
    <w:p w:rsidR="00313D89" w:rsidRDefault="00313D89" w:rsidP="00313D89">
      <w:pPr>
        <w:pStyle w:val="-8"/>
      </w:pPr>
      <w:r>
        <w:rPr>
          <w:rFonts w:hint="eastAsia"/>
        </w:rPr>
        <w:t>注：以上分类采用彭博行业分类标准（BICS）。</w:t>
      </w:r>
    </w:p>
    <w:p w:rsidR="00313D89" w:rsidRDefault="00313D89" w:rsidP="00313D89">
      <w:pPr>
        <w:pStyle w:val="-2"/>
        <w:spacing w:before="312"/>
      </w:pPr>
      <w:r>
        <w:rPr>
          <w:rFonts w:hint="eastAsia"/>
        </w:rPr>
        <w:t>期末按公允价值占基金资产净值比例大小排序的股票投资明细</w:t>
      </w:r>
    </w:p>
    <w:p w:rsidR="00313D89" w:rsidRDefault="00313D89" w:rsidP="00313D8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13D89" w:rsidTr="00313D89">
        <w:trPr>
          <w:cnfStyle w:val="100000000000" w:firstRow="1" w:lastRow="0" w:firstColumn="0" w:lastColumn="0" w:oddVBand="0" w:evenVBand="0" w:oddHBand="0" w:evenHBand="0" w:firstRowFirstColumn="0" w:firstRowLastColumn="0" w:lastRowFirstColumn="0" w:lastRowLastColumn="0"/>
        </w:trPr>
        <w:tc>
          <w:tcPr>
            <w:tcW w:w="652" w:type="dxa"/>
          </w:tcPr>
          <w:p w:rsidR="00313D89" w:rsidRPr="00313D89" w:rsidRDefault="00313D89" w:rsidP="00313D89">
            <w:pPr>
              <w:jc w:val="center"/>
              <w:rPr>
                <w:b/>
              </w:rPr>
            </w:pPr>
            <w:r w:rsidRPr="00313D89">
              <w:rPr>
                <w:rFonts w:hint="eastAsia"/>
                <w:b/>
              </w:rPr>
              <w:t>序号</w:t>
            </w:r>
          </w:p>
        </w:tc>
        <w:tc>
          <w:tcPr>
            <w:tcW w:w="1349" w:type="dxa"/>
          </w:tcPr>
          <w:p w:rsidR="00313D89" w:rsidRPr="00313D89" w:rsidRDefault="00313D89" w:rsidP="00313D89">
            <w:pPr>
              <w:jc w:val="center"/>
              <w:rPr>
                <w:b/>
              </w:rPr>
            </w:pPr>
            <w:r w:rsidRPr="00313D89">
              <w:rPr>
                <w:rFonts w:hint="eastAsia"/>
                <w:b/>
              </w:rPr>
              <w:t>股票代码</w:t>
            </w:r>
          </w:p>
        </w:tc>
        <w:tc>
          <w:tcPr>
            <w:tcW w:w="1349" w:type="dxa"/>
          </w:tcPr>
          <w:p w:rsidR="00313D89" w:rsidRPr="00313D89" w:rsidRDefault="00313D89" w:rsidP="00313D89">
            <w:pPr>
              <w:jc w:val="center"/>
              <w:rPr>
                <w:b/>
              </w:rPr>
            </w:pPr>
            <w:r w:rsidRPr="00313D89">
              <w:rPr>
                <w:rFonts w:hint="eastAsia"/>
                <w:b/>
              </w:rPr>
              <w:t>股票名称</w:t>
            </w:r>
          </w:p>
        </w:tc>
        <w:tc>
          <w:tcPr>
            <w:tcW w:w="1718" w:type="dxa"/>
          </w:tcPr>
          <w:p w:rsidR="00313D89" w:rsidRPr="00313D89" w:rsidRDefault="00313D89" w:rsidP="00313D89">
            <w:pPr>
              <w:jc w:val="center"/>
              <w:rPr>
                <w:b/>
              </w:rPr>
            </w:pPr>
            <w:r w:rsidRPr="00313D89">
              <w:rPr>
                <w:rFonts w:hint="eastAsia"/>
                <w:b/>
              </w:rPr>
              <w:t>数量（股）</w:t>
            </w:r>
          </w:p>
        </w:tc>
        <w:tc>
          <w:tcPr>
            <w:tcW w:w="1718" w:type="dxa"/>
          </w:tcPr>
          <w:p w:rsidR="00313D89" w:rsidRPr="00313D89" w:rsidRDefault="00313D89" w:rsidP="00313D89">
            <w:pPr>
              <w:jc w:val="center"/>
              <w:rPr>
                <w:b/>
              </w:rPr>
            </w:pPr>
            <w:r w:rsidRPr="00313D89">
              <w:rPr>
                <w:rFonts w:hint="eastAsia"/>
                <w:b/>
              </w:rPr>
              <w:t>公允价值（元）</w:t>
            </w:r>
          </w:p>
        </w:tc>
        <w:tc>
          <w:tcPr>
            <w:tcW w:w="1718" w:type="dxa"/>
          </w:tcPr>
          <w:p w:rsidR="00313D89" w:rsidRPr="00313D89" w:rsidRDefault="00313D89" w:rsidP="00313D89">
            <w:pPr>
              <w:jc w:val="center"/>
              <w:rPr>
                <w:b/>
              </w:rPr>
            </w:pPr>
            <w:r w:rsidRPr="00313D89">
              <w:rPr>
                <w:rFonts w:hint="eastAsia"/>
                <w:b/>
              </w:rPr>
              <w:t>占基金资产净值比例（％）</w:t>
            </w:r>
          </w:p>
        </w:tc>
      </w:tr>
      <w:tr w:rsidR="00313D89" w:rsidTr="00313D89">
        <w:tc>
          <w:tcPr>
            <w:tcW w:w="652" w:type="dxa"/>
          </w:tcPr>
          <w:p w:rsidR="00313D89" w:rsidRDefault="00313D89" w:rsidP="00313D89">
            <w:pPr>
              <w:jc w:val="center"/>
            </w:pPr>
            <w:r>
              <w:t>1</w:t>
            </w:r>
          </w:p>
        </w:tc>
        <w:tc>
          <w:tcPr>
            <w:tcW w:w="1349" w:type="dxa"/>
          </w:tcPr>
          <w:p w:rsidR="00313D89" w:rsidRDefault="00313D89" w:rsidP="00313D89">
            <w:pPr>
              <w:jc w:val="left"/>
            </w:pPr>
            <w:r>
              <w:t>300567</w:t>
            </w:r>
          </w:p>
        </w:tc>
        <w:tc>
          <w:tcPr>
            <w:tcW w:w="1349" w:type="dxa"/>
          </w:tcPr>
          <w:p w:rsidR="00313D89" w:rsidRDefault="00313D89" w:rsidP="00313D89">
            <w:pPr>
              <w:jc w:val="left"/>
            </w:pPr>
            <w:r>
              <w:rPr>
                <w:rFonts w:hint="eastAsia"/>
              </w:rPr>
              <w:t>精测电子</w:t>
            </w:r>
          </w:p>
        </w:tc>
        <w:tc>
          <w:tcPr>
            <w:tcW w:w="1718" w:type="dxa"/>
          </w:tcPr>
          <w:p w:rsidR="00313D89" w:rsidRDefault="00313D89" w:rsidP="00313D89">
            <w:pPr>
              <w:jc w:val="right"/>
            </w:pPr>
            <w:r>
              <w:t>4,850,058</w:t>
            </w:r>
          </w:p>
        </w:tc>
        <w:tc>
          <w:tcPr>
            <w:tcW w:w="1718" w:type="dxa"/>
          </w:tcPr>
          <w:p w:rsidR="00313D89" w:rsidRDefault="00313D89" w:rsidP="00313D89">
            <w:pPr>
              <w:jc w:val="right"/>
            </w:pPr>
            <w:r>
              <w:t>1,540,378,420.80</w:t>
            </w:r>
          </w:p>
        </w:tc>
        <w:tc>
          <w:tcPr>
            <w:tcW w:w="1718" w:type="dxa"/>
          </w:tcPr>
          <w:p w:rsidR="00313D89" w:rsidRDefault="00313D89" w:rsidP="00313D89">
            <w:pPr>
              <w:jc w:val="right"/>
            </w:pPr>
            <w:r>
              <w:t>9.82</w:t>
            </w:r>
          </w:p>
        </w:tc>
      </w:tr>
      <w:tr w:rsidR="00313D89" w:rsidTr="00313D89">
        <w:tc>
          <w:tcPr>
            <w:tcW w:w="652" w:type="dxa"/>
          </w:tcPr>
          <w:p w:rsidR="00313D89" w:rsidRDefault="00313D89" w:rsidP="00313D89">
            <w:pPr>
              <w:jc w:val="center"/>
            </w:pPr>
            <w:r>
              <w:t>2</w:t>
            </w:r>
          </w:p>
        </w:tc>
        <w:tc>
          <w:tcPr>
            <w:tcW w:w="1349" w:type="dxa"/>
          </w:tcPr>
          <w:p w:rsidR="00313D89" w:rsidRDefault="00313D89" w:rsidP="00313D89">
            <w:pPr>
              <w:jc w:val="left"/>
            </w:pPr>
            <w:r>
              <w:t>688120</w:t>
            </w:r>
          </w:p>
        </w:tc>
        <w:tc>
          <w:tcPr>
            <w:tcW w:w="1349" w:type="dxa"/>
          </w:tcPr>
          <w:p w:rsidR="00313D89" w:rsidRDefault="00313D89" w:rsidP="00313D89">
            <w:pPr>
              <w:jc w:val="left"/>
            </w:pPr>
            <w:r>
              <w:rPr>
                <w:rFonts w:hint="eastAsia"/>
              </w:rPr>
              <w:t>华海清科</w:t>
            </w:r>
          </w:p>
        </w:tc>
        <w:tc>
          <w:tcPr>
            <w:tcW w:w="1718" w:type="dxa"/>
          </w:tcPr>
          <w:p w:rsidR="00313D89" w:rsidRDefault="00313D89" w:rsidP="00313D89">
            <w:pPr>
              <w:jc w:val="right"/>
            </w:pPr>
            <w:r>
              <w:t>4,733,216</w:t>
            </w:r>
          </w:p>
        </w:tc>
        <w:tc>
          <w:tcPr>
            <w:tcW w:w="1718" w:type="dxa"/>
          </w:tcPr>
          <w:p w:rsidR="00313D89" w:rsidRDefault="00313D89" w:rsidP="00313D89">
            <w:pPr>
              <w:jc w:val="right"/>
            </w:pPr>
            <w:r>
              <w:t>1,524,947,530.88</w:t>
            </w:r>
          </w:p>
        </w:tc>
        <w:tc>
          <w:tcPr>
            <w:tcW w:w="1718" w:type="dxa"/>
          </w:tcPr>
          <w:p w:rsidR="00313D89" w:rsidRDefault="00313D89" w:rsidP="00313D89">
            <w:pPr>
              <w:jc w:val="right"/>
            </w:pPr>
            <w:r>
              <w:t>9.73</w:t>
            </w:r>
          </w:p>
        </w:tc>
      </w:tr>
      <w:tr w:rsidR="00313D89" w:rsidTr="00313D89">
        <w:tc>
          <w:tcPr>
            <w:tcW w:w="652" w:type="dxa"/>
          </w:tcPr>
          <w:p w:rsidR="00313D89" w:rsidRDefault="00313D89" w:rsidP="00313D89">
            <w:pPr>
              <w:jc w:val="center"/>
            </w:pPr>
            <w:r>
              <w:t>3</w:t>
            </w:r>
          </w:p>
        </w:tc>
        <w:tc>
          <w:tcPr>
            <w:tcW w:w="1349" w:type="dxa"/>
          </w:tcPr>
          <w:p w:rsidR="00313D89" w:rsidRDefault="00313D89" w:rsidP="00313D89">
            <w:pPr>
              <w:jc w:val="left"/>
            </w:pPr>
            <w:r>
              <w:t>688037</w:t>
            </w:r>
          </w:p>
        </w:tc>
        <w:tc>
          <w:tcPr>
            <w:tcW w:w="1349" w:type="dxa"/>
          </w:tcPr>
          <w:p w:rsidR="00313D89" w:rsidRDefault="00313D89" w:rsidP="00313D89">
            <w:pPr>
              <w:jc w:val="left"/>
            </w:pPr>
            <w:r>
              <w:rPr>
                <w:rFonts w:hint="eastAsia"/>
              </w:rPr>
              <w:t>芯源微</w:t>
            </w:r>
          </w:p>
        </w:tc>
        <w:tc>
          <w:tcPr>
            <w:tcW w:w="1718" w:type="dxa"/>
          </w:tcPr>
          <w:p w:rsidR="00313D89" w:rsidRDefault="00313D89" w:rsidP="00313D89">
            <w:pPr>
              <w:jc w:val="right"/>
            </w:pPr>
            <w:r>
              <w:t>3,470,194</w:t>
            </w:r>
          </w:p>
        </w:tc>
        <w:tc>
          <w:tcPr>
            <w:tcW w:w="1718" w:type="dxa"/>
          </w:tcPr>
          <w:p w:rsidR="00313D89" w:rsidRDefault="00313D89" w:rsidP="00313D89">
            <w:pPr>
              <w:jc w:val="right"/>
            </w:pPr>
            <w:r>
              <w:t>1,523,588,675.70</w:t>
            </w:r>
          </w:p>
        </w:tc>
        <w:tc>
          <w:tcPr>
            <w:tcW w:w="1718" w:type="dxa"/>
          </w:tcPr>
          <w:p w:rsidR="00313D89" w:rsidRDefault="00313D89" w:rsidP="00313D89">
            <w:pPr>
              <w:jc w:val="right"/>
            </w:pPr>
            <w:r>
              <w:t>9.72</w:t>
            </w:r>
          </w:p>
        </w:tc>
      </w:tr>
      <w:tr w:rsidR="00313D89" w:rsidTr="00313D89">
        <w:tc>
          <w:tcPr>
            <w:tcW w:w="652" w:type="dxa"/>
          </w:tcPr>
          <w:p w:rsidR="00313D89" w:rsidRDefault="00313D89" w:rsidP="00313D89">
            <w:pPr>
              <w:jc w:val="center"/>
            </w:pPr>
            <w:r>
              <w:t>4</w:t>
            </w:r>
          </w:p>
        </w:tc>
        <w:tc>
          <w:tcPr>
            <w:tcW w:w="1349" w:type="dxa"/>
          </w:tcPr>
          <w:p w:rsidR="00313D89" w:rsidRDefault="00313D89" w:rsidP="00313D89">
            <w:pPr>
              <w:jc w:val="left"/>
            </w:pPr>
            <w:r>
              <w:t>01347</w:t>
            </w:r>
          </w:p>
        </w:tc>
        <w:tc>
          <w:tcPr>
            <w:tcW w:w="1349" w:type="dxa"/>
          </w:tcPr>
          <w:p w:rsidR="00313D89" w:rsidRDefault="00313D89" w:rsidP="00313D89">
            <w:pPr>
              <w:jc w:val="left"/>
            </w:pPr>
            <w:r>
              <w:rPr>
                <w:rFonts w:hint="eastAsia"/>
              </w:rPr>
              <w:t>华虹宏力</w:t>
            </w:r>
          </w:p>
        </w:tc>
        <w:tc>
          <w:tcPr>
            <w:tcW w:w="1718" w:type="dxa"/>
          </w:tcPr>
          <w:p w:rsidR="00313D89" w:rsidRDefault="00313D89" w:rsidP="00313D89">
            <w:pPr>
              <w:jc w:val="right"/>
            </w:pPr>
            <w:r>
              <w:t>4,200,000</w:t>
            </w:r>
          </w:p>
        </w:tc>
        <w:tc>
          <w:tcPr>
            <w:tcW w:w="1718" w:type="dxa"/>
          </w:tcPr>
          <w:p w:rsidR="00313D89" w:rsidRDefault="00313D89" w:rsidP="00313D89">
            <w:pPr>
              <w:jc w:val="right"/>
            </w:pPr>
            <w:r>
              <w:t>785,030,232.00</w:t>
            </w:r>
          </w:p>
        </w:tc>
        <w:tc>
          <w:tcPr>
            <w:tcW w:w="1718" w:type="dxa"/>
          </w:tcPr>
          <w:p w:rsidR="00313D89" w:rsidRDefault="00313D89" w:rsidP="00313D89">
            <w:pPr>
              <w:jc w:val="right"/>
            </w:pPr>
            <w:r>
              <w:t>5.01</w:t>
            </w:r>
          </w:p>
        </w:tc>
      </w:tr>
      <w:tr w:rsidR="00313D89" w:rsidTr="00313D89">
        <w:tc>
          <w:tcPr>
            <w:tcW w:w="652" w:type="dxa"/>
          </w:tcPr>
          <w:p w:rsidR="00313D89" w:rsidRDefault="00313D89" w:rsidP="00313D89">
            <w:pPr>
              <w:jc w:val="center"/>
            </w:pPr>
            <w:r>
              <w:t>5</w:t>
            </w:r>
          </w:p>
        </w:tc>
        <w:tc>
          <w:tcPr>
            <w:tcW w:w="1349" w:type="dxa"/>
          </w:tcPr>
          <w:p w:rsidR="00313D89" w:rsidRDefault="00313D89" w:rsidP="00313D89">
            <w:pPr>
              <w:jc w:val="left"/>
            </w:pPr>
            <w:r>
              <w:t>688347</w:t>
            </w:r>
          </w:p>
        </w:tc>
        <w:tc>
          <w:tcPr>
            <w:tcW w:w="1349" w:type="dxa"/>
          </w:tcPr>
          <w:p w:rsidR="00313D89" w:rsidRDefault="00313D89" w:rsidP="00313D89">
            <w:pPr>
              <w:jc w:val="left"/>
            </w:pPr>
            <w:r>
              <w:rPr>
                <w:rFonts w:hint="eastAsia"/>
              </w:rPr>
              <w:t>华虹宏力</w:t>
            </w:r>
          </w:p>
        </w:tc>
        <w:tc>
          <w:tcPr>
            <w:tcW w:w="1718" w:type="dxa"/>
          </w:tcPr>
          <w:p w:rsidR="00313D89" w:rsidRDefault="00313D89" w:rsidP="00313D89">
            <w:pPr>
              <w:jc w:val="right"/>
            </w:pPr>
            <w:r>
              <w:t>1,967,387</w:t>
            </w:r>
          </w:p>
        </w:tc>
        <w:tc>
          <w:tcPr>
            <w:tcW w:w="1718" w:type="dxa"/>
          </w:tcPr>
          <w:p w:rsidR="00313D89" w:rsidRDefault="00313D89" w:rsidP="00313D89">
            <w:pPr>
              <w:jc w:val="right"/>
            </w:pPr>
            <w:r>
              <w:t>661,632,248.10</w:t>
            </w:r>
          </w:p>
        </w:tc>
        <w:tc>
          <w:tcPr>
            <w:tcW w:w="1718" w:type="dxa"/>
          </w:tcPr>
          <w:p w:rsidR="00313D89" w:rsidRDefault="00313D89" w:rsidP="00313D89">
            <w:pPr>
              <w:jc w:val="right"/>
            </w:pPr>
            <w:r>
              <w:t>4.22</w:t>
            </w:r>
          </w:p>
        </w:tc>
      </w:tr>
      <w:tr w:rsidR="00313D89" w:rsidTr="00313D89">
        <w:tc>
          <w:tcPr>
            <w:tcW w:w="652" w:type="dxa"/>
          </w:tcPr>
          <w:p w:rsidR="00313D89" w:rsidRDefault="00313D89" w:rsidP="00313D89">
            <w:pPr>
              <w:jc w:val="center"/>
            </w:pPr>
            <w:r>
              <w:t>6</w:t>
            </w:r>
          </w:p>
        </w:tc>
        <w:tc>
          <w:tcPr>
            <w:tcW w:w="1349" w:type="dxa"/>
          </w:tcPr>
          <w:p w:rsidR="00313D89" w:rsidRDefault="00313D89" w:rsidP="00313D89">
            <w:pPr>
              <w:jc w:val="left"/>
            </w:pPr>
            <w:r>
              <w:t>688409</w:t>
            </w:r>
          </w:p>
        </w:tc>
        <w:tc>
          <w:tcPr>
            <w:tcW w:w="1349" w:type="dxa"/>
          </w:tcPr>
          <w:p w:rsidR="00313D89" w:rsidRDefault="00313D89" w:rsidP="00313D89">
            <w:pPr>
              <w:jc w:val="left"/>
            </w:pPr>
            <w:r>
              <w:rPr>
                <w:rFonts w:hint="eastAsia"/>
              </w:rPr>
              <w:t>富创精密</w:t>
            </w:r>
          </w:p>
        </w:tc>
        <w:tc>
          <w:tcPr>
            <w:tcW w:w="1718" w:type="dxa"/>
          </w:tcPr>
          <w:p w:rsidR="00313D89" w:rsidRDefault="00313D89" w:rsidP="00313D89">
            <w:pPr>
              <w:jc w:val="right"/>
            </w:pPr>
            <w:r>
              <w:t>4,611,870</w:t>
            </w:r>
          </w:p>
        </w:tc>
        <w:tc>
          <w:tcPr>
            <w:tcW w:w="1718" w:type="dxa"/>
          </w:tcPr>
          <w:p w:rsidR="00313D89" w:rsidRDefault="00313D89" w:rsidP="00313D89">
            <w:pPr>
              <w:jc w:val="right"/>
            </w:pPr>
            <w:r>
              <w:t>1,412,385,187.50</w:t>
            </w:r>
          </w:p>
        </w:tc>
        <w:tc>
          <w:tcPr>
            <w:tcW w:w="1718" w:type="dxa"/>
          </w:tcPr>
          <w:p w:rsidR="00313D89" w:rsidRDefault="00313D89" w:rsidP="00313D89">
            <w:pPr>
              <w:jc w:val="right"/>
            </w:pPr>
            <w:r>
              <w:t>9.01</w:t>
            </w:r>
          </w:p>
        </w:tc>
      </w:tr>
      <w:tr w:rsidR="00313D89" w:rsidTr="00313D89">
        <w:tc>
          <w:tcPr>
            <w:tcW w:w="652" w:type="dxa"/>
          </w:tcPr>
          <w:p w:rsidR="00313D89" w:rsidRDefault="00313D89" w:rsidP="00313D89">
            <w:pPr>
              <w:jc w:val="center"/>
            </w:pPr>
            <w:r>
              <w:t>7</w:t>
            </w:r>
          </w:p>
        </w:tc>
        <w:tc>
          <w:tcPr>
            <w:tcW w:w="1349" w:type="dxa"/>
          </w:tcPr>
          <w:p w:rsidR="00313D89" w:rsidRDefault="00313D89" w:rsidP="00313D89">
            <w:pPr>
              <w:jc w:val="left"/>
            </w:pPr>
            <w:r>
              <w:t>002371</w:t>
            </w:r>
          </w:p>
        </w:tc>
        <w:tc>
          <w:tcPr>
            <w:tcW w:w="1349" w:type="dxa"/>
          </w:tcPr>
          <w:p w:rsidR="00313D89" w:rsidRDefault="00313D89" w:rsidP="00313D89">
            <w:pPr>
              <w:jc w:val="left"/>
            </w:pPr>
            <w:r>
              <w:rPr>
                <w:rFonts w:hint="eastAsia"/>
              </w:rPr>
              <w:t>北方华创</w:t>
            </w:r>
          </w:p>
        </w:tc>
        <w:tc>
          <w:tcPr>
            <w:tcW w:w="1718" w:type="dxa"/>
          </w:tcPr>
          <w:p w:rsidR="00313D89" w:rsidRDefault="00313D89" w:rsidP="00313D89">
            <w:pPr>
              <w:jc w:val="right"/>
            </w:pPr>
            <w:r>
              <w:t>1,583,957</w:t>
            </w:r>
          </w:p>
        </w:tc>
        <w:tc>
          <w:tcPr>
            <w:tcW w:w="1718" w:type="dxa"/>
          </w:tcPr>
          <w:p w:rsidR="00313D89" w:rsidRDefault="00313D89" w:rsidP="00313D89">
            <w:pPr>
              <w:jc w:val="right"/>
            </w:pPr>
            <w:r>
              <w:t>1,401,105,003.92</w:t>
            </w:r>
          </w:p>
        </w:tc>
        <w:tc>
          <w:tcPr>
            <w:tcW w:w="1718" w:type="dxa"/>
          </w:tcPr>
          <w:p w:rsidR="00313D89" w:rsidRDefault="00313D89" w:rsidP="00313D89">
            <w:pPr>
              <w:jc w:val="right"/>
            </w:pPr>
            <w:r>
              <w:t>8.94</w:t>
            </w:r>
          </w:p>
        </w:tc>
      </w:tr>
      <w:tr w:rsidR="00313D89" w:rsidTr="00313D89">
        <w:tc>
          <w:tcPr>
            <w:tcW w:w="652" w:type="dxa"/>
          </w:tcPr>
          <w:p w:rsidR="00313D89" w:rsidRDefault="00313D89" w:rsidP="00313D89">
            <w:pPr>
              <w:jc w:val="center"/>
            </w:pPr>
            <w:r>
              <w:t>8</w:t>
            </w:r>
          </w:p>
        </w:tc>
        <w:tc>
          <w:tcPr>
            <w:tcW w:w="1349" w:type="dxa"/>
          </w:tcPr>
          <w:p w:rsidR="00313D89" w:rsidRDefault="00313D89" w:rsidP="00313D89">
            <w:pPr>
              <w:jc w:val="left"/>
            </w:pPr>
            <w:r>
              <w:t>688012</w:t>
            </w:r>
          </w:p>
        </w:tc>
        <w:tc>
          <w:tcPr>
            <w:tcW w:w="1349" w:type="dxa"/>
          </w:tcPr>
          <w:p w:rsidR="00313D89" w:rsidRDefault="00313D89" w:rsidP="00313D89">
            <w:pPr>
              <w:jc w:val="left"/>
            </w:pPr>
            <w:r>
              <w:rPr>
                <w:rFonts w:hint="eastAsia"/>
              </w:rPr>
              <w:t>中微公司</w:t>
            </w:r>
          </w:p>
        </w:tc>
        <w:tc>
          <w:tcPr>
            <w:tcW w:w="1718" w:type="dxa"/>
          </w:tcPr>
          <w:p w:rsidR="00313D89" w:rsidRDefault="00313D89" w:rsidP="00313D89">
            <w:pPr>
              <w:jc w:val="right"/>
            </w:pPr>
            <w:r>
              <w:t>2,976,013</w:t>
            </w:r>
          </w:p>
        </w:tc>
        <w:tc>
          <w:tcPr>
            <w:tcW w:w="1718" w:type="dxa"/>
          </w:tcPr>
          <w:p w:rsidR="00313D89" w:rsidRDefault="00313D89" w:rsidP="00313D89">
            <w:pPr>
              <w:jc w:val="right"/>
            </w:pPr>
            <w:r>
              <w:t>1,394,262,090.50</w:t>
            </w:r>
          </w:p>
        </w:tc>
        <w:tc>
          <w:tcPr>
            <w:tcW w:w="1718" w:type="dxa"/>
          </w:tcPr>
          <w:p w:rsidR="00313D89" w:rsidRDefault="00313D89" w:rsidP="00313D89">
            <w:pPr>
              <w:jc w:val="right"/>
            </w:pPr>
            <w:r>
              <w:t>8.89</w:t>
            </w:r>
          </w:p>
        </w:tc>
      </w:tr>
      <w:tr w:rsidR="00313D89" w:rsidTr="00313D89">
        <w:tc>
          <w:tcPr>
            <w:tcW w:w="652" w:type="dxa"/>
          </w:tcPr>
          <w:p w:rsidR="00313D89" w:rsidRDefault="00313D89" w:rsidP="00313D89">
            <w:pPr>
              <w:jc w:val="center"/>
            </w:pPr>
            <w:r>
              <w:t>9</w:t>
            </w:r>
          </w:p>
        </w:tc>
        <w:tc>
          <w:tcPr>
            <w:tcW w:w="1349" w:type="dxa"/>
          </w:tcPr>
          <w:p w:rsidR="00313D89" w:rsidRDefault="00313D89" w:rsidP="00313D89">
            <w:pPr>
              <w:jc w:val="left"/>
            </w:pPr>
            <w:r>
              <w:t>688172</w:t>
            </w:r>
          </w:p>
        </w:tc>
        <w:tc>
          <w:tcPr>
            <w:tcW w:w="1349" w:type="dxa"/>
          </w:tcPr>
          <w:p w:rsidR="00313D89" w:rsidRDefault="00313D89" w:rsidP="00313D89">
            <w:pPr>
              <w:jc w:val="left"/>
            </w:pPr>
            <w:r>
              <w:rPr>
                <w:rFonts w:hint="eastAsia"/>
              </w:rPr>
              <w:t>燕东微</w:t>
            </w:r>
          </w:p>
        </w:tc>
        <w:tc>
          <w:tcPr>
            <w:tcW w:w="1718" w:type="dxa"/>
          </w:tcPr>
          <w:p w:rsidR="00313D89" w:rsidRDefault="00313D89" w:rsidP="00313D89">
            <w:pPr>
              <w:jc w:val="right"/>
            </w:pPr>
            <w:r>
              <w:t>16,073,109</w:t>
            </w:r>
          </w:p>
        </w:tc>
        <w:tc>
          <w:tcPr>
            <w:tcW w:w="1718" w:type="dxa"/>
          </w:tcPr>
          <w:p w:rsidR="00313D89" w:rsidRDefault="00313D89" w:rsidP="00313D89">
            <w:pPr>
              <w:jc w:val="right"/>
            </w:pPr>
            <w:r>
              <w:t>1,344,676,298.94</w:t>
            </w:r>
          </w:p>
        </w:tc>
        <w:tc>
          <w:tcPr>
            <w:tcW w:w="1718" w:type="dxa"/>
          </w:tcPr>
          <w:p w:rsidR="00313D89" w:rsidRDefault="00313D89" w:rsidP="00313D89">
            <w:pPr>
              <w:jc w:val="right"/>
            </w:pPr>
            <w:r>
              <w:t>8.58</w:t>
            </w:r>
          </w:p>
        </w:tc>
      </w:tr>
      <w:tr w:rsidR="00313D89" w:rsidTr="00313D89">
        <w:tc>
          <w:tcPr>
            <w:tcW w:w="652" w:type="dxa"/>
          </w:tcPr>
          <w:p w:rsidR="00313D89" w:rsidRDefault="00313D89" w:rsidP="00313D89">
            <w:pPr>
              <w:jc w:val="center"/>
            </w:pPr>
            <w:r>
              <w:t>10</w:t>
            </w:r>
          </w:p>
        </w:tc>
        <w:tc>
          <w:tcPr>
            <w:tcW w:w="1349" w:type="dxa"/>
          </w:tcPr>
          <w:p w:rsidR="00313D89" w:rsidRDefault="00313D89" w:rsidP="00313D89">
            <w:pPr>
              <w:jc w:val="left"/>
            </w:pPr>
            <w:r>
              <w:t>688072</w:t>
            </w:r>
          </w:p>
        </w:tc>
        <w:tc>
          <w:tcPr>
            <w:tcW w:w="1349" w:type="dxa"/>
          </w:tcPr>
          <w:p w:rsidR="00313D89" w:rsidRDefault="00313D89" w:rsidP="00313D89">
            <w:pPr>
              <w:jc w:val="left"/>
            </w:pPr>
            <w:r>
              <w:rPr>
                <w:rFonts w:hint="eastAsia"/>
              </w:rPr>
              <w:t>拓荆科技</w:t>
            </w:r>
          </w:p>
        </w:tc>
        <w:tc>
          <w:tcPr>
            <w:tcW w:w="1718" w:type="dxa"/>
          </w:tcPr>
          <w:p w:rsidR="00313D89" w:rsidRDefault="00313D89" w:rsidP="00313D89">
            <w:pPr>
              <w:jc w:val="right"/>
            </w:pPr>
            <w:r>
              <w:t>1,464,863</w:t>
            </w:r>
          </w:p>
        </w:tc>
        <w:tc>
          <w:tcPr>
            <w:tcW w:w="1718" w:type="dxa"/>
          </w:tcPr>
          <w:p w:rsidR="00313D89" w:rsidRDefault="00313D89" w:rsidP="00313D89">
            <w:pPr>
              <w:jc w:val="right"/>
            </w:pPr>
            <w:r>
              <w:t>1,288,390,954.39</w:t>
            </w:r>
          </w:p>
        </w:tc>
        <w:tc>
          <w:tcPr>
            <w:tcW w:w="1718" w:type="dxa"/>
          </w:tcPr>
          <w:p w:rsidR="00313D89" w:rsidRDefault="00313D89" w:rsidP="00313D89">
            <w:pPr>
              <w:jc w:val="right"/>
            </w:pPr>
            <w:r>
              <w:t>8.22</w:t>
            </w:r>
          </w:p>
        </w:tc>
      </w:tr>
      <w:tr w:rsidR="00313D89" w:rsidTr="00313D89">
        <w:tc>
          <w:tcPr>
            <w:tcW w:w="652" w:type="dxa"/>
          </w:tcPr>
          <w:p w:rsidR="00313D89" w:rsidRDefault="00313D89" w:rsidP="00313D89">
            <w:pPr>
              <w:jc w:val="center"/>
            </w:pPr>
            <w:r>
              <w:t>11</w:t>
            </w:r>
          </w:p>
        </w:tc>
        <w:tc>
          <w:tcPr>
            <w:tcW w:w="1349" w:type="dxa"/>
          </w:tcPr>
          <w:p w:rsidR="00313D89" w:rsidRDefault="00313D89" w:rsidP="00313D89">
            <w:pPr>
              <w:jc w:val="left"/>
            </w:pPr>
            <w:r>
              <w:t>688785</w:t>
            </w:r>
          </w:p>
        </w:tc>
        <w:tc>
          <w:tcPr>
            <w:tcW w:w="1349" w:type="dxa"/>
          </w:tcPr>
          <w:p w:rsidR="00313D89" w:rsidRDefault="00313D89" w:rsidP="00313D89">
            <w:pPr>
              <w:jc w:val="left"/>
            </w:pPr>
            <w:r>
              <w:rPr>
                <w:rFonts w:hint="eastAsia"/>
              </w:rPr>
              <w:t>恒运昌</w:t>
            </w:r>
          </w:p>
        </w:tc>
        <w:tc>
          <w:tcPr>
            <w:tcW w:w="1718" w:type="dxa"/>
          </w:tcPr>
          <w:p w:rsidR="00313D89" w:rsidRDefault="00313D89" w:rsidP="00313D89">
            <w:pPr>
              <w:jc w:val="right"/>
            </w:pPr>
            <w:r>
              <w:t>1,430,000</w:t>
            </w:r>
          </w:p>
        </w:tc>
        <w:tc>
          <w:tcPr>
            <w:tcW w:w="1718" w:type="dxa"/>
          </w:tcPr>
          <w:p w:rsidR="00313D89" w:rsidRDefault="00313D89" w:rsidP="00313D89">
            <w:pPr>
              <w:jc w:val="right"/>
            </w:pPr>
            <w:r>
              <w:t>692,160,477.92</w:t>
            </w:r>
          </w:p>
        </w:tc>
        <w:tc>
          <w:tcPr>
            <w:tcW w:w="1718" w:type="dxa"/>
          </w:tcPr>
          <w:p w:rsidR="00313D89" w:rsidRDefault="00313D89" w:rsidP="00313D89">
            <w:pPr>
              <w:jc w:val="right"/>
            </w:pPr>
            <w:r>
              <w:t>4.41</w:t>
            </w:r>
          </w:p>
        </w:tc>
      </w:tr>
    </w:tbl>
    <w:p w:rsidR="00313D89" w:rsidRDefault="00313D89" w:rsidP="00313D89">
      <w:pPr>
        <w:pStyle w:val="-8"/>
      </w:pPr>
      <w:r>
        <w:rPr>
          <w:rFonts w:hint="eastAsia"/>
        </w:rPr>
        <w:t>注：对于同时在A+H股上市的股票，合并计算公允价值参与排序，并按照不同股票分别披露。</w:t>
      </w:r>
    </w:p>
    <w:p w:rsidR="00313D89" w:rsidRDefault="00313D89" w:rsidP="00313D8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13D89" w:rsidTr="00313D89">
        <w:trPr>
          <w:cnfStyle w:val="100000000000" w:firstRow="1" w:lastRow="0" w:firstColumn="0" w:lastColumn="0" w:oddVBand="0" w:evenVBand="0" w:oddHBand="0" w:evenHBand="0" w:firstRowFirstColumn="0" w:firstRowLastColumn="0" w:lastRowFirstColumn="0" w:lastRowLastColumn="0"/>
        </w:trPr>
        <w:tc>
          <w:tcPr>
            <w:tcW w:w="646" w:type="dxa"/>
          </w:tcPr>
          <w:p w:rsidR="00313D89" w:rsidRPr="00313D89" w:rsidRDefault="00313D89" w:rsidP="00313D89">
            <w:pPr>
              <w:jc w:val="center"/>
              <w:rPr>
                <w:b/>
              </w:rPr>
            </w:pPr>
            <w:r w:rsidRPr="00313D89">
              <w:rPr>
                <w:rFonts w:hint="eastAsia"/>
                <w:b/>
              </w:rPr>
              <w:t>序号</w:t>
            </w:r>
          </w:p>
        </w:tc>
        <w:tc>
          <w:tcPr>
            <w:tcW w:w="2835" w:type="dxa"/>
          </w:tcPr>
          <w:p w:rsidR="00313D89" w:rsidRPr="00313D89" w:rsidRDefault="00313D89" w:rsidP="00313D89">
            <w:pPr>
              <w:jc w:val="center"/>
              <w:rPr>
                <w:b/>
              </w:rPr>
            </w:pPr>
            <w:r w:rsidRPr="00313D89">
              <w:rPr>
                <w:rFonts w:hint="eastAsia"/>
                <w:b/>
              </w:rPr>
              <w:t>债券品种</w:t>
            </w:r>
          </w:p>
        </w:tc>
        <w:tc>
          <w:tcPr>
            <w:tcW w:w="2466" w:type="dxa"/>
          </w:tcPr>
          <w:p w:rsidR="00313D89" w:rsidRPr="00313D89" w:rsidRDefault="00313D89" w:rsidP="00313D89">
            <w:pPr>
              <w:jc w:val="center"/>
              <w:rPr>
                <w:b/>
              </w:rPr>
            </w:pPr>
            <w:r w:rsidRPr="00313D89">
              <w:rPr>
                <w:rFonts w:hint="eastAsia"/>
                <w:b/>
              </w:rPr>
              <w:t>公允价值（元）</w:t>
            </w:r>
          </w:p>
        </w:tc>
        <w:tc>
          <w:tcPr>
            <w:tcW w:w="2557" w:type="dxa"/>
          </w:tcPr>
          <w:p w:rsidR="00313D89" w:rsidRPr="00313D89" w:rsidRDefault="00313D89" w:rsidP="00313D89">
            <w:pPr>
              <w:jc w:val="center"/>
              <w:rPr>
                <w:b/>
              </w:rPr>
            </w:pPr>
            <w:r w:rsidRPr="00313D89">
              <w:rPr>
                <w:rFonts w:hint="eastAsia"/>
                <w:b/>
              </w:rPr>
              <w:t>占基金资产净值比例（％）</w:t>
            </w:r>
          </w:p>
        </w:tc>
      </w:tr>
      <w:tr w:rsidR="00313D89" w:rsidTr="00313D89">
        <w:tc>
          <w:tcPr>
            <w:tcW w:w="646" w:type="dxa"/>
          </w:tcPr>
          <w:p w:rsidR="00313D89" w:rsidRDefault="00313D89" w:rsidP="00313D89">
            <w:pPr>
              <w:jc w:val="center"/>
            </w:pPr>
            <w:r>
              <w:t>1</w:t>
            </w:r>
          </w:p>
        </w:tc>
        <w:tc>
          <w:tcPr>
            <w:tcW w:w="2835" w:type="dxa"/>
          </w:tcPr>
          <w:p w:rsidR="00313D89" w:rsidRDefault="00313D89" w:rsidP="00313D89">
            <w:pPr>
              <w:jc w:val="left"/>
            </w:pPr>
            <w:r>
              <w:rPr>
                <w:rFonts w:hint="eastAsia"/>
              </w:rPr>
              <w:t>国家债券</w:t>
            </w:r>
          </w:p>
        </w:tc>
        <w:tc>
          <w:tcPr>
            <w:tcW w:w="2466" w:type="dxa"/>
          </w:tcPr>
          <w:p w:rsidR="00313D89" w:rsidRDefault="00313D89" w:rsidP="00313D89">
            <w:pPr>
              <w:jc w:val="right"/>
            </w:pPr>
            <w:r>
              <w:t>78,145,129.35</w:t>
            </w:r>
          </w:p>
        </w:tc>
        <w:tc>
          <w:tcPr>
            <w:tcW w:w="2557" w:type="dxa"/>
          </w:tcPr>
          <w:p w:rsidR="00313D89" w:rsidRDefault="00313D89" w:rsidP="00313D89">
            <w:pPr>
              <w:jc w:val="right"/>
            </w:pPr>
            <w:r>
              <w:t>0.50</w:t>
            </w:r>
          </w:p>
        </w:tc>
      </w:tr>
      <w:tr w:rsidR="00313D89" w:rsidTr="00313D89">
        <w:tc>
          <w:tcPr>
            <w:tcW w:w="646" w:type="dxa"/>
          </w:tcPr>
          <w:p w:rsidR="00313D89" w:rsidRDefault="00313D89" w:rsidP="00313D89">
            <w:pPr>
              <w:jc w:val="center"/>
            </w:pPr>
            <w:r>
              <w:t>2</w:t>
            </w:r>
          </w:p>
        </w:tc>
        <w:tc>
          <w:tcPr>
            <w:tcW w:w="2835" w:type="dxa"/>
          </w:tcPr>
          <w:p w:rsidR="00313D89" w:rsidRDefault="00313D89" w:rsidP="00313D89">
            <w:pPr>
              <w:jc w:val="left"/>
            </w:pPr>
            <w:r>
              <w:rPr>
                <w:rFonts w:hint="eastAsia"/>
              </w:rPr>
              <w:t>央行票据</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r>
              <w:t>3</w:t>
            </w:r>
          </w:p>
        </w:tc>
        <w:tc>
          <w:tcPr>
            <w:tcW w:w="2835" w:type="dxa"/>
          </w:tcPr>
          <w:p w:rsidR="00313D89" w:rsidRDefault="00313D89" w:rsidP="00313D89">
            <w:pPr>
              <w:jc w:val="left"/>
            </w:pPr>
            <w:r>
              <w:rPr>
                <w:rFonts w:hint="eastAsia"/>
              </w:rPr>
              <w:t>金融债券</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p>
        </w:tc>
        <w:tc>
          <w:tcPr>
            <w:tcW w:w="2835" w:type="dxa"/>
          </w:tcPr>
          <w:p w:rsidR="00313D89" w:rsidRDefault="00313D89" w:rsidP="00313D89">
            <w:pPr>
              <w:jc w:val="left"/>
            </w:pPr>
            <w:r>
              <w:rPr>
                <w:rFonts w:hint="eastAsia"/>
              </w:rPr>
              <w:t>其中：政策性金融债</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r>
              <w:t>4</w:t>
            </w:r>
          </w:p>
        </w:tc>
        <w:tc>
          <w:tcPr>
            <w:tcW w:w="2835" w:type="dxa"/>
          </w:tcPr>
          <w:p w:rsidR="00313D89" w:rsidRDefault="00313D89" w:rsidP="00313D89">
            <w:pPr>
              <w:jc w:val="left"/>
            </w:pPr>
            <w:r>
              <w:rPr>
                <w:rFonts w:hint="eastAsia"/>
              </w:rPr>
              <w:t>企业债券</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r>
              <w:t>5</w:t>
            </w:r>
          </w:p>
        </w:tc>
        <w:tc>
          <w:tcPr>
            <w:tcW w:w="2835" w:type="dxa"/>
          </w:tcPr>
          <w:p w:rsidR="00313D89" w:rsidRDefault="00313D89" w:rsidP="00313D89">
            <w:pPr>
              <w:jc w:val="left"/>
            </w:pPr>
            <w:r>
              <w:rPr>
                <w:rFonts w:hint="eastAsia"/>
              </w:rPr>
              <w:t>企业短期融资券</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r>
              <w:t>6</w:t>
            </w:r>
          </w:p>
        </w:tc>
        <w:tc>
          <w:tcPr>
            <w:tcW w:w="2835" w:type="dxa"/>
          </w:tcPr>
          <w:p w:rsidR="00313D89" w:rsidRDefault="00313D89" w:rsidP="00313D89">
            <w:pPr>
              <w:jc w:val="left"/>
            </w:pPr>
            <w:r>
              <w:rPr>
                <w:rFonts w:hint="eastAsia"/>
              </w:rPr>
              <w:t>中期票据</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r>
              <w:t>7</w:t>
            </w:r>
          </w:p>
        </w:tc>
        <w:tc>
          <w:tcPr>
            <w:tcW w:w="2835" w:type="dxa"/>
          </w:tcPr>
          <w:p w:rsidR="00313D89" w:rsidRDefault="00313D89" w:rsidP="00313D89">
            <w:pPr>
              <w:jc w:val="left"/>
            </w:pPr>
            <w:r>
              <w:rPr>
                <w:rFonts w:hint="eastAsia"/>
              </w:rPr>
              <w:t>可转债（可交换债）</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r>
              <w:t>8</w:t>
            </w:r>
          </w:p>
        </w:tc>
        <w:tc>
          <w:tcPr>
            <w:tcW w:w="2835" w:type="dxa"/>
          </w:tcPr>
          <w:p w:rsidR="00313D89" w:rsidRDefault="00313D89" w:rsidP="00313D89">
            <w:pPr>
              <w:jc w:val="left"/>
            </w:pPr>
            <w:r>
              <w:rPr>
                <w:rFonts w:hint="eastAsia"/>
              </w:rPr>
              <w:t>同业存单</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r>
              <w:t>9</w:t>
            </w:r>
          </w:p>
        </w:tc>
        <w:tc>
          <w:tcPr>
            <w:tcW w:w="2835" w:type="dxa"/>
          </w:tcPr>
          <w:p w:rsidR="00313D89" w:rsidRDefault="00313D89" w:rsidP="00313D89">
            <w:pPr>
              <w:jc w:val="left"/>
            </w:pPr>
            <w:r>
              <w:rPr>
                <w:rFonts w:hint="eastAsia"/>
              </w:rPr>
              <w:t>其他</w:t>
            </w:r>
          </w:p>
        </w:tc>
        <w:tc>
          <w:tcPr>
            <w:tcW w:w="2466" w:type="dxa"/>
          </w:tcPr>
          <w:p w:rsidR="00313D89" w:rsidRDefault="00313D89" w:rsidP="00313D89">
            <w:pPr>
              <w:jc w:val="right"/>
            </w:pPr>
            <w:r>
              <w:t>-</w:t>
            </w:r>
          </w:p>
        </w:tc>
        <w:tc>
          <w:tcPr>
            <w:tcW w:w="2557" w:type="dxa"/>
          </w:tcPr>
          <w:p w:rsidR="00313D89" w:rsidRDefault="00313D89" w:rsidP="00313D89">
            <w:pPr>
              <w:jc w:val="right"/>
            </w:pPr>
            <w:r>
              <w:t>-</w:t>
            </w:r>
          </w:p>
        </w:tc>
      </w:tr>
      <w:tr w:rsidR="00313D89" w:rsidTr="00313D89">
        <w:tc>
          <w:tcPr>
            <w:tcW w:w="646" w:type="dxa"/>
          </w:tcPr>
          <w:p w:rsidR="00313D89" w:rsidRDefault="00313D89" w:rsidP="00313D89">
            <w:pPr>
              <w:jc w:val="center"/>
            </w:pPr>
            <w:r>
              <w:t>10</w:t>
            </w:r>
          </w:p>
        </w:tc>
        <w:tc>
          <w:tcPr>
            <w:tcW w:w="2835" w:type="dxa"/>
          </w:tcPr>
          <w:p w:rsidR="00313D89" w:rsidRDefault="00313D89" w:rsidP="00313D89">
            <w:pPr>
              <w:jc w:val="left"/>
            </w:pPr>
            <w:r>
              <w:rPr>
                <w:rFonts w:hint="eastAsia"/>
              </w:rPr>
              <w:t>合计</w:t>
            </w:r>
          </w:p>
        </w:tc>
        <w:tc>
          <w:tcPr>
            <w:tcW w:w="2466" w:type="dxa"/>
          </w:tcPr>
          <w:p w:rsidR="00313D89" w:rsidRDefault="00313D89" w:rsidP="00313D89">
            <w:pPr>
              <w:jc w:val="right"/>
            </w:pPr>
            <w:r>
              <w:t>78,145,129.35</w:t>
            </w:r>
          </w:p>
        </w:tc>
        <w:tc>
          <w:tcPr>
            <w:tcW w:w="2557" w:type="dxa"/>
          </w:tcPr>
          <w:p w:rsidR="00313D89" w:rsidRDefault="00313D89" w:rsidP="00313D89">
            <w:pPr>
              <w:jc w:val="right"/>
            </w:pPr>
            <w:r>
              <w:t>0.50</w:t>
            </w:r>
          </w:p>
        </w:tc>
      </w:tr>
    </w:tbl>
    <w:p w:rsidR="00313D89" w:rsidRDefault="00313D89" w:rsidP="00313D89">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13D89" w:rsidTr="00313D89">
        <w:trPr>
          <w:cnfStyle w:val="100000000000" w:firstRow="1" w:lastRow="0" w:firstColumn="0" w:lastColumn="0" w:oddVBand="0" w:evenVBand="0" w:oddHBand="0" w:evenHBand="0" w:firstRowFirstColumn="0" w:firstRowLastColumn="0" w:lastRowFirstColumn="0" w:lastRowLastColumn="0"/>
        </w:trPr>
        <w:tc>
          <w:tcPr>
            <w:tcW w:w="646" w:type="dxa"/>
          </w:tcPr>
          <w:p w:rsidR="00313D89" w:rsidRPr="00313D89" w:rsidRDefault="00313D89" w:rsidP="00313D89">
            <w:pPr>
              <w:jc w:val="center"/>
              <w:rPr>
                <w:b/>
              </w:rPr>
            </w:pPr>
            <w:r w:rsidRPr="00313D89">
              <w:rPr>
                <w:rFonts w:hint="eastAsia"/>
                <w:b/>
              </w:rPr>
              <w:t>序号</w:t>
            </w:r>
          </w:p>
        </w:tc>
        <w:tc>
          <w:tcPr>
            <w:tcW w:w="1162" w:type="dxa"/>
          </w:tcPr>
          <w:p w:rsidR="00313D89" w:rsidRPr="00313D89" w:rsidRDefault="00313D89" w:rsidP="00313D89">
            <w:pPr>
              <w:jc w:val="center"/>
              <w:rPr>
                <w:b/>
              </w:rPr>
            </w:pPr>
            <w:r w:rsidRPr="00313D89">
              <w:rPr>
                <w:rFonts w:hint="eastAsia"/>
                <w:b/>
              </w:rPr>
              <w:t>债券代码</w:t>
            </w:r>
          </w:p>
        </w:tc>
        <w:tc>
          <w:tcPr>
            <w:tcW w:w="1928" w:type="dxa"/>
          </w:tcPr>
          <w:p w:rsidR="00313D89" w:rsidRPr="00313D89" w:rsidRDefault="00313D89" w:rsidP="00313D89">
            <w:pPr>
              <w:jc w:val="center"/>
              <w:rPr>
                <w:b/>
              </w:rPr>
            </w:pPr>
            <w:r w:rsidRPr="00313D89">
              <w:rPr>
                <w:rFonts w:hint="eastAsia"/>
                <w:b/>
              </w:rPr>
              <w:t>债券名称</w:t>
            </w:r>
          </w:p>
        </w:tc>
        <w:tc>
          <w:tcPr>
            <w:tcW w:w="1140" w:type="dxa"/>
          </w:tcPr>
          <w:p w:rsidR="00313D89" w:rsidRPr="00313D89" w:rsidRDefault="00313D89" w:rsidP="00313D89">
            <w:pPr>
              <w:jc w:val="center"/>
              <w:rPr>
                <w:b/>
              </w:rPr>
            </w:pPr>
            <w:r w:rsidRPr="00313D89">
              <w:rPr>
                <w:rFonts w:hint="eastAsia"/>
                <w:b/>
              </w:rPr>
              <w:t>数量（张）</w:t>
            </w:r>
          </w:p>
        </w:tc>
        <w:tc>
          <w:tcPr>
            <w:tcW w:w="1814" w:type="dxa"/>
          </w:tcPr>
          <w:p w:rsidR="00313D89" w:rsidRPr="00313D89" w:rsidRDefault="00313D89" w:rsidP="00313D89">
            <w:pPr>
              <w:jc w:val="center"/>
              <w:rPr>
                <w:b/>
              </w:rPr>
            </w:pPr>
            <w:r w:rsidRPr="00313D89">
              <w:rPr>
                <w:rFonts w:hint="eastAsia"/>
                <w:b/>
              </w:rPr>
              <w:t>公允价值（元）</w:t>
            </w:r>
          </w:p>
        </w:tc>
        <w:tc>
          <w:tcPr>
            <w:tcW w:w="1814" w:type="dxa"/>
          </w:tcPr>
          <w:p w:rsidR="00313D89" w:rsidRPr="00313D89" w:rsidRDefault="00313D89" w:rsidP="00313D89">
            <w:pPr>
              <w:jc w:val="center"/>
              <w:rPr>
                <w:b/>
              </w:rPr>
            </w:pPr>
            <w:r w:rsidRPr="00313D89">
              <w:rPr>
                <w:rFonts w:hint="eastAsia"/>
                <w:b/>
              </w:rPr>
              <w:t>占基金资产净值比例（％）</w:t>
            </w:r>
          </w:p>
        </w:tc>
      </w:tr>
      <w:tr w:rsidR="00313D89" w:rsidTr="00313D89">
        <w:tc>
          <w:tcPr>
            <w:tcW w:w="646" w:type="dxa"/>
          </w:tcPr>
          <w:p w:rsidR="00313D89" w:rsidRDefault="00313D89" w:rsidP="00313D89">
            <w:pPr>
              <w:jc w:val="center"/>
            </w:pPr>
            <w:r>
              <w:t>1</w:t>
            </w:r>
          </w:p>
        </w:tc>
        <w:tc>
          <w:tcPr>
            <w:tcW w:w="1162" w:type="dxa"/>
          </w:tcPr>
          <w:p w:rsidR="00313D89" w:rsidRDefault="00313D89" w:rsidP="00313D89">
            <w:pPr>
              <w:jc w:val="left"/>
            </w:pPr>
            <w:r>
              <w:t>019792</w:t>
            </w:r>
          </w:p>
        </w:tc>
        <w:tc>
          <w:tcPr>
            <w:tcW w:w="1928" w:type="dxa"/>
          </w:tcPr>
          <w:p w:rsidR="00313D89" w:rsidRDefault="00313D89" w:rsidP="00313D89">
            <w:pPr>
              <w:jc w:val="left"/>
            </w:pPr>
            <w:r>
              <w:rPr>
                <w:rFonts w:hint="eastAsia"/>
              </w:rPr>
              <w:t>25</w:t>
            </w:r>
            <w:r>
              <w:rPr>
                <w:rFonts w:hint="eastAsia"/>
              </w:rPr>
              <w:t>国债</w:t>
            </w:r>
            <w:r>
              <w:rPr>
                <w:rFonts w:hint="eastAsia"/>
              </w:rPr>
              <w:t>19</w:t>
            </w:r>
          </w:p>
        </w:tc>
        <w:tc>
          <w:tcPr>
            <w:tcW w:w="1140" w:type="dxa"/>
          </w:tcPr>
          <w:p w:rsidR="00313D89" w:rsidRDefault="00313D89" w:rsidP="00313D89">
            <w:pPr>
              <w:jc w:val="right"/>
            </w:pPr>
            <w:r>
              <w:t>437,630</w:t>
            </w:r>
          </w:p>
        </w:tc>
        <w:tc>
          <w:tcPr>
            <w:tcW w:w="1814" w:type="dxa"/>
          </w:tcPr>
          <w:p w:rsidR="00313D89" w:rsidRDefault="00313D89" w:rsidP="00313D89">
            <w:pPr>
              <w:jc w:val="right"/>
            </w:pPr>
            <w:r>
              <w:t>44,222,175.79</w:t>
            </w:r>
          </w:p>
        </w:tc>
        <w:tc>
          <w:tcPr>
            <w:tcW w:w="1814" w:type="dxa"/>
          </w:tcPr>
          <w:p w:rsidR="00313D89" w:rsidRDefault="00313D89" w:rsidP="00313D89">
            <w:pPr>
              <w:jc w:val="right"/>
            </w:pPr>
            <w:r>
              <w:t>0.28</w:t>
            </w:r>
          </w:p>
        </w:tc>
      </w:tr>
      <w:tr w:rsidR="00313D89" w:rsidTr="00313D89">
        <w:tc>
          <w:tcPr>
            <w:tcW w:w="646" w:type="dxa"/>
          </w:tcPr>
          <w:p w:rsidR="00313D89" w:rsidRDefault="00313D89" w:rsidP="00313D89">
            <w:pPr>
              <w:jc w:val="center"/>
            </w:pPr>
            <w:r>
              <w:t>2</w:t>
            </w:r>
          </w:p>
        </w:tc>
        <w:tc>
          <w:tcPr>
            <w:tcW w:w="1162" w:type="dxa"/>
          </w:tcPr>
          <w:p w:rsidR="00313D89" w:rsidRDefault="00313D89" w:rsidP="00313D89">
            <w:pPr>
              <w:jc w:val="left"/>
            </w:pPr>
            <w:r>
              <w:t>019785</w:t>
            </w:r>
          </w:p>
        </w:tc>
        <w:tc>
          <w:tcPr>
            <w:tcW w:w="1928" w:type="dxa"/>
          </w:tcPr>
          <w:p w:rsidR="00313D89" w:rsidRDefault="00313D89" w:rsidP="00313D89">
            <w:pPr>
              <w:jc w:val="left"/>
            </w:pPr>
            <w:r>
              <w:rPr>
                <w:rFonts w:hint="eastAsia"/>
              </w:rPr>
              <w:t>25</w:t>
            </w:r>
            <w:r>
              <w:rPr>
                <w:rFonts w:hint="eastAsia"/>
              </w:rPr>
              <w:t>国债</w:t>
            </w:r>
            <w:r>
              <w:rPr>
                <w:rFonts w:hint="eastAsia"/>
              </w:rPr>
              <w:t>13</w:t>
            </w:r>
          </w:p>
        </w:tc>
        <w:tc>
          <w:tcPr>
            <w:tcW w:w="1140" w:type="dxa"/>
          </w:tcPr>
          <w:p w:rsidR="00313D89" w:rsidRDefault="00313D89" w:rsidP="00313D89">
            <w:pPr>
              <w:jc w:val="right"/>
            </w:pPr>
            <w:r>
              <w:t>335,000</w:t>
            </w:r>
          </w:p>
        </w:tc>
        <w:tc>
          <w:tcPr>
            <w:tcW w:w="1814" w:type="dxa"/>
          </w:tcPr>
          <w:p w:rsidR="00313D89" w:rsidRDefault="00313D89" w:rsidP="00313D89">
            <w:pPr>
              <w:jc w:val="right"/>
            </w:pPr>
            <w:r>
              <w:t>33,922,953.56</w:t>
            </w:r>
          </w:p>
        </w:tc>
        <w:tc>
          <w:tcPr>
            <w:tcW w:w="1814" w:type="dxa"/>
          </w:tcPr>
          <w:p w:rsidR="00313D89" w:rsidRDefault="00313D89" w:rsidP="00313D89">
            <w:pPr>
              <w:jc w:val="right"/>
            </w:pPr>
            <w:r>
              <w:t>0.22</w:t>
            </w:r>
          </w:p>
        </w:tc>
      </w:tr>
    </w:tbl>
    <w:p w:rsidR="00313D89" w:rsidRDefault="00313D89" w:rsidP="00313D89">
      <w:pPr>
        <w:pStyle w:val="-2"/>
        <w:spacing w:before="312"/>
      </w:pPr>
      <w:r>
        <w:rPr>
          <w:rFonts w:hint="eastAsia"/>
        </w:rPr>
        <w:t>报告期末按公允价值占基金资产净值比例大小排名的前十名资产支持证券投资明细</w:t>
      </w:r>
    </w:p>
    <w:p w:rsidR="00313D89" w:rsidRDefault="00313D89" w:rsidP="00313D89">
      <w:pPr>
        <w:pStyle w:val="-"/>
        <w:ind w:firstLine="420"/>
      </w:pPr>
      <w:r>
        <w:rPr>
          <w:rFonts w:hint="eastAsia"/>
        </w:rPr>
        <w:t>本基金本报告期末未持有资产支持证券。</w:t>
      </w:r>
    </w:p>
    <w:p w:rsidR="00313D89" w:rsidRDefault="00313D89" w:rsidP="00313D89">
      <w:pPr>
        <w:pStyle w:val="-2"/>
        <w:spacing w:before="312"/>
      </w:pPr>
      <w:r>
        <w:rPr>
          <w:rFonts w:hint="eastAsia"/>
        </w:rPr>
        <w:t>报告期末按公允价值占基金资产净值比例大小排序的前五名贵金属投资明细</w:t>
      </w:r>
    </w:p>
    <w:p w:rsidR="00313D89" w:rsidRDefault="00313D89" w:rsidP="00313D89">
      <w:pPr>
        <w:pStyle w:val="-"/>
        <w:ind w:firstLine="420"/>
      </w:pPr>
      <w:r>
        <w:rPr>
          <w:rFonts w:hint="eastAsia"/>
        </w:rPr>
        <w:t>无。</w:t>
      </w:r>
    </w:p>
    <w:p w:rsidR="00313D89" w:rsidRDefault="00313D89" w:rsidP="00313D89">
      <w:pPr>
        <w:pStyle w:val="-2"/>
        <w:spacing w:before="312"/>
      </w:pPr>
      <w:r>
        <w:rPr>
          <w:rFonts w:hint="eastAsia"/>
        </w:rPr>
        <w:t>报告期末按公允价值占基金资产净值比例大小排名的前五名权证投资明细</w:t>
      </w:r>
    </w:p>
    <w:p w:rsidR="00313D89" w:rsidRDefault="00313D89" w:rsidP="00313D89">
      <w:pPr>
        <w:pStyle w:val="-"/>
        <w:ind w:firstLine="420"/>
      </w:pPr>
      <w:r>
        <w:rPr>
          <w:rFonts w:hint="eastAsia"/>
        </w:rPr>
        <w:t>无。</w:t>
      </w:r>
    </w:p>
    <w:p w:rsidR="00313D89" w:rsidRDefault="00313D89" w:rsidP="00313D89">
      <w:pPr>
        <w:pStyle w:val="-2"/>
        <w:spacing w:before="312"/>
      </w:pPr>
      <w:r>
        <w:rPr>
          <w:rFonts w:hint="eastAsia"/>
        </w:rPr>
        <w:t>报告期末本基金投资的股指期货交易情况说明</w:t>
      </w:r>
    </w:p>
    <w:p w:rsidR="00313D89" w:rsidRDefault="00313D89" w:rsidP="00313D89">
      <w:pPr>
        <w:pStyle w:val="-3"/>
        <w:spacing w:before="156" w:after="156"/>
      </w:pPr>
      <w:r>
        <w:rPr>
          <w:rFonts w:hint="eastAsia"/>
        </w:rPr>
        <w:t>报告期末本基金投资的股指期货持仓和损益明细</w:t>
      </w:r>
    </w:p>
    <w:p w:rsidR="00313D89" w:rsidRDefault="00313D89" w:rsidP="00313D89">
      <w:pPr>
        <w:pStyle w:val="-"/>
        <w:ind w:firstLine="420"/>
      </w:pPr>
      <w:r>
        <w:rPr>
          <w:rFonts w:hint="eastAsia"/>
        </w:rPr>
        <w:t>无。</w:t>
      </w:r>
    </w:p>
    <w:p w:rsidR="00313D89" w:rsidRDefault="00313D89" w:rsidP="00313D89">
      <w:pPr>
        <w:pStyle w:val="-3"/>
        <w:spacing w:before="156" w:after="156"/>
      </w:pPr>
      <w:r>
        <w:rPr>
          <w:rFonts w:hint="eastAsia"/>
        </w:rPr>
        <w:t>本基金投资股指期货的投资政策</w:t>
      </w:r>
    </w:p>
    <w:p w:rsidR="00313D89" w:rsidRDefault="00313D89" w:rsidP="00313D89">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313D89" w:rsidRDefault="00313D89" w:rsidP="00313D89">
      <w:pPr>
        <w:pStyle w:val="-2"/>
        <w:spacing w:before="312"/>
      </w:pPr>
      <w:r>
        <w:rPr>
          <w:rFonts w:hint="eastAsia"/>
        </w:rPr>
        <w:t>报告期末本基金投资的国债期货交易情况说明</w:t>
      </w:r>
    </w:p>
    <w:p w:rsidR="00313D89" w:rsidRDefault="00313D89" w:rsidP="00313D89">
      <w:pPr>
        <w:pStyle w:val="-3"/>
        <w:spacing w:before="156" w:after="156"/>
      </w:pPr>
      <w:r>
        <w:rPr>
          <w:rFonts w:hint="eastAsia"/>
        </w:rPr>
        <w:t>本期国债期货投资政策</w:t>
      </w:r>
    </w:p>
    <w:p w:rsidR="00313D89" w:rsidRDefault="00313D89" w:rsidP="00313D89">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w:t>
      </w:r>
      <w:r>
        <w:rPr>
          <w:rFonts w:hint="eastAsia"/>
        </w:rPr>
        <w:lastRenderedPageBreak/>
        <w:t>性特征，运用国债期货对冲系统性风险、对冲特殊情况下的流动性风险，如大额申购赎回等；利用金融衍生品的杠杆作用，以达到降低投资组合的整体风险的目的。</w:t>
      </w:r>
    </w:p>
    <w:p w:rsidR="00313D89" w:rsidRDefault="00313D89" w:rsidP="00313D89">
      <w:pPr>
        <w:pStyle w:val="-3"/>
        <w:spacing w:before="156" w:after="156"/>
      </w:pPr>
      <w:r>
        <w:rPr>
          <w:rFonts w:hint="eastAsia"/>
        </w:rPr>
        <w:t>报告期末本基金投资的国债期货持仓和损益明细</w:t>
      </w:r>
    </w:p>
    <w:p w:rsidR="00313D89" w:rsidRDefault="00313D89" w:rsidP="00313D89">
      <w:pPr>
        <w:pStyle w:val="-"/>
        <w:ind w:firstLine="420"/>
      </w:pPr>
      <w:r>
        <w:rPr>
          <w:rFonts w:hint="eastAsia"/>
        </w:rPr>
        <w:t>无。</w:t>
      </w:r>
    </w:p>
    <w:p w:rsidR="00313D89" w:rsidRDefault="00313D89" w:rsidP="00313D89">
      <w:pPr>
        <w:pStyle w:val="-3"/>
        <w:spacing w:before="156" w:after="156"/>
      </w:pPr>
      <w:r>
        <w:rPr>
          <w:rFonts w:hint="eastAsia"/>
        </w:rPr>
        <w:t>本期国债期货投资评价</w:t>
      </w:r>
    </w:p>
    <w:p w:rsidR="00313D89" w:rsidRDefault="00313D89" w:rsidP="00313D89">
      <w:pPr>
        <w:pStyle w:val="-"/>
        <w:ind w:firstLine="420"/>
      </w:pPr>
      <w:r>
        <w:rPr>
          <w:rFonts w:hint="eastAsia"/>
        </w:rPr>
        <w:t>本报告期，本基金投资国债期货符合既定的投资政策和投资目的。</w:t>
      </w:r>
    </w:p>
    <w:p w:rsidR="00313D89" w:rsidRDefault="00313D89" w:rsidP="00313D89">
      <w:pPr>
        <w:pStyle w:val="-2"/>
        <w:spacing w:before="312"/>
      </w:pPr>
      <w:r>
        <w:rPr>
          <w:rFonts w:hint="eastAsia"/>
        </w:rPr>
        <w:t>投资组合报告附注</w:t>
      </w:r>
    </w:p>
    <w:p w:rsidR="00313D89" w:rsidRDefault="00313D89" w:rsidP="00313D8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13D89" w:rsidRDefault="00313D89" w:rsidP="00313D89">
      <w:pPr>
        <w:pStyle w:val="-"/>
        <w:ind w:firstLine="420"/>
      </w:pPr>
      <w:r>
        <w:rPr>
          <w:rFonts w:hint="eastAsia"/>
        </w:rPr>
        <w:t>报告期内基金投资的前十名证券的发行主体未有被监管部门立案调查，不存在报告编制日前一年内受到公开谴责、处罚的情形。</w:t>
      </w:r>
    </w:p>
    <w:p w:rsidR="00313D89" w:rsidRDefault="00313D89" w:rsidP="00313D8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13D89" w:rsidRDefault="00313D89" w:rsidP="00313D89">
      <w:pPr>
        <w:pStyle w:val="-"/>
        <w:ind w:firstLine="420"/>
      </w:pPr>
      <w:r>
        <w:rPr>
          <w:rFonts w:hint="eastAsia"/>
        </w:rPr>
        <w:t>本基金投资的前十名股票（如有）没有超出基金合同约定的备选股票库，本基金管理人从制度和流程上要求股票必须先入库再买入。</w:t>
      </w:r>
    </w:p>
    <w:p w:rsidR="00313D89" w:rsidRDefault="00313D89" w:rsidP="00313D8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13D89" w:rsidTr="00313D89">
        <w:trPr>
          <w:cnfStyle w:val="100000000000" w:firstRow="1" w:lastRow="0" w:firstColumn="0" w:lastColumn="0" w:oddVBand="0" w:evenVBand="0" w:oddHBand="0" w:evenHBand="0" w:firstRowFirstColumn="0" w:firstRowLastColumn="0" w:lastRowFirstColumn="0" w:lastRowLastColumn="0"/>
        </w:trPr>
        <w:tc>
          <w:tcPr>
            <w:tcW w:w="743" w:type="dxa"/>
          </w:tcPr>
          <w:p w:rsidR="00313D89" w:rsidRPr="00313D89" w:rsidRDefault="00313D89" w:rsidP="00313D89">
            <w:pPr>
              <w:jc w:val="center"/>
              <w:rPr>
                <w:b/>
              </w:rPr>
            </w:pPr>
            <w:r w:rsidRPr="00313D89">
              <w:rPr>
                <w:rFonts w:hint="eastAsia"/>
                <w:b/>
              </w:rPr>
              <w:t>序号</w:t>
            </w:r>
          </w:p>
        </w:tc>
        <w:tc>
          <w:tcPr>
            <w:tcW w:w="2977" w:type="dxa"/>
          </w:tcPr>
          <w:p w:rsidR="00313D89" w:rsidRPr="00313D89" w:rsidRDefault="00313D89" w:rsidP="00313D89">
            <w:pPr>
              <w:jc w:val="center"/>
              <w:rPr>
                <w:b/>
              </w:rPr>
            </w:pPr>
            <w:r w:rsidRPr="00313D89">
              <w:rPr>
                <w:rFonts w:hint="eastAsia"/>
                <w:b/>
              </w:rPr>
              <w:t>名称</w:t>
            </w:r>
          </w:p>
        </w:tc>
        <w:tc>
          <w:tcPr>
            <w:tcW w:w="4785" w:type="dxa"/>
          </w:tcPr>
          <w:p w:rsidR="00313D89" w:rsidRPr="00313D89" w:rsidRDefault="00313D89" w:rsidP="00313D89">
            <w:pPr>
              <w:jc w:val="center"/>
              <w:rPr>
                <w:b/>
              </w:rPr>
            </w:pPr>
            <w:r w:rsidRPr="00313D89">
              <w:rPr>
                <w:rFonts w:hint="eastAsia"/>
                <w:b/>
              </w:rPr>
              <w:t>金额（元）</w:t>
            </w:r>
          </w:p>
        </w:tc>
      </w:tr>
      <w:tr w:rsidR="00313D89" w:rsidTr="00313D89">
        <w:tc>
          <w:tcPr>
            <w:tcW w:w="743" w:type="dxa"/>
          </w:tcPr>
          <w:p w:rsidR="00313D89" w:rsidRDefault="00313D89" w:rsidP="00313D89">
            <w:pPr>
              <w:jc w:val="center"/>
            </w:pPr>
            <w:r>
              <w:t>1</w:t>
            </w:r>
          </w:p>
        </w:tc>
        <w:tc>
          <w:tcPr>
            <w:tcW w:w="2977" w:type="dxa"/>
          </w:tcPr>
          <w:p w:rsidR="00313D89" w:rsidRDefault="00313D89" w:rsidP="00313D89">
            <w:pPr>
              <w:jc w:val="left"/>
            </w:pPr>
            <w:r>
              <w:rPr>
                <w:rFonts w:hint="eastAsia"/>
              </w:rPr>
              <w:t>存出保证金</w:t>
            </w:r>
          </w:p>
        </w:tc>
        <w:tc>
          <w:tcPr>
            <w:tcW w:w="4785" w:type="dxa"/>
          </w:tcPr>
          <w:p w:rsidR="00313D89" w:rsidRDefault="00313D89" w:rsidP="00313D89">
            <w:pPr>
              <w:jc w:val="right"/>
            </w:pPr>
            <w:r>
              <w:t>1,162,453.72</w:t>
            </w:r>
          </w:p>
        </w:tc>
      </w:tr>
      <w:tr w:rsidR="00313D89" w:rsidTr="00313D89">
        <w:tc>
          <w:tcPr>
            <w:tcW w:w="743" w:type="dxa"/>
          </w:tcPr>
          <w:p w:rsidR="00313D89" w:rsidRDefault="00313D89" w:rsidP="00313D89">
            <w:pPr>
              <w:jc w:val="center"/>
            </w:pPr>
            <w:r>
              <w:t>2</w:t>
            </w:r>
          </w:p>
        </w:tc>
        <w:tc>
          <w:tcPr>
            <w:tcW w:w="2977" w:type="dxa"/>
          </w:tcPr>
          <w:p w:rsidR="00313D89" w:rsidRDefault="00313D89" w:rsidP="00313D89">
            <w:pPr>
              <w:jc w:val="left"/>
            </w:pPr>
            <w:r>
              <w:rPr>
                <w:rFonts w:hint="eastAsia"/>
              </w:rPr>
              <w:t>应收证券清算款</w:t>
            </w:r>
          </w:p>
        </w:tc>
        <w:tc>
          <w:tcPr>
            <w:tcW w:w="4785" w:type="dxa"/>
          </w:tcPr>
          <w:p w:rsidR="00313D89" w:rsidRDefault="00313D89" w:rsidP="00313D89">
            <w:pPr>
              <w:jc w:val="right"/>
            </w:pPr>
            <w:r>
              <w:t>-</w:t>
            </w:r>
          </w:p>
        </w:tc>
      </w:tr>
      <w:tr w:rsidR="00313D89" w:rsidTr="00313D89">
        <w:tc>
          <w:tcPr>
            <w:tcW w:w="743" w:type="dxa"/>
          </w:tcPr>
          <w:p w:rsidR="00313D89" w:rsidRDefault="00313D89" w:rsidP="00313D89">
            <w:pPr>
              <w:jc w:val="center"/>
            </w:pPr>
            <w:r>
              <w:t>3</w:t>
            </w:r>
          </w:p>
        </w:tc>
        <w:tc>
          <w:tcPr>
            <w:tcW w:w="2977" w:type="dxa"/>
          </w:tcPr>
          <w:p w:rsidR="00313D89" w:rsidRDefault="00313D89" w:rsidP="00313D89">
            <w:pPr>
              <w:jc w:val="left"/>
            </w:pPr>
            <w:r>
              <w:rPr>
                <w:rFonts w:hint="eastAsia"/>
              </w:rPr>
              <w:t>应收股利</w:t>
            </w:r>
          </w:p>
        </w:tc>
        <w:tc>
          <w:tcPr>
            <w:tcW w:w="4785" w:type="dxa"/>
          </w:tcPr>
          <w:p w:rsidR="00313D89" w:rsidRDefault="00313D89" w:rsidP="00313D89">
            <w:pPr>
              <w:jc w:val="right"/>
            </w:pPr>
            <w:r>
              <w:t>-</w:t>
            </w:r>
          </w:p>
        </w:tc>
      </w:tr>
      <w:tr w:rsidR="00313D89" w:rsidTr="00313D89">
        <w:tc>
          <w:tcPr>
            <w:tcW w:w="743" w:type="dxa"/>
          </w:tcPr>
          <w:p w:rsidR="00313D89" w:rsidRDefault="00313D89" w:rsidP="00313D89">
            <w:pPr>
              <w:jc w:val="center"/>
            </w:pPr>
            <w:r>
              <w:t>4</w:t>
            </w:r>
          </w:p>
        </w:tc>
        <w:tc>
          <w:tcPr>
            <w:tcW w:w="2977" w:type="dxa"/>
          </w:tcPr>
          <w:p w:rsidR="00313D89" w:rsidRDefault="00313D89" w:rsidP="00313D89">
            <w:pPr>
              <w:jc w:val="left"/>
            </w:pPr>
            <w:r>
              <w:rPr>
                <w:rFonts w:hint="eastAsia"/>
              </w:rPr>
              <w:t>应收利息</w:t>
            </w:r>
          </w:p>
        </w:tc>
        <w:tc>
          <w:tcPr>
            <w:tcW w:w="4785" w:type="dxa"/>
          </w:tcPr>
          <w:p w:rsidR="00313D89" w:rsidRDefault="00313D89" w:rsidP="00313D89">
            <w:pPr>
              <w:jc w:val="right"/>
            </w:pPr>
            <w:r>
              <w:t>-</w:t>
            </w:r>
          </w:p>
        </w:tc>
      </w:tr>
      <w:tr w:rsidR="00313D89" w:rsidTr="00313D89">
        <w:tc>
          <w:tcPr>
            <w:tcW w:w="743" w:type="dxa"/>
          </w:tcPr>
          <w:p w:rsidR="00313D89" w:rsidRDefault="00313D89" w:rsidP="00313D89">
            <w:pPr>
              <w:jc w:val="center"/>
            </w:pPr>
            <w:r>
              <w:t>5</w:t>
            </w:r>
          </w:p>
        </w:tc>
        <w:tc>
          <w:tcPr>
            <w:tcW w:w="2977" w:type="dxa"/>
          </w:tcPr>
          <w:p w:rsidR="00313D89" w:rsidRDefault="00313D89" w:rsidP="00313D89">
            <w:pPr>
              <w:jc w:val="left"/>
            </w:pPr>
            <w:r>
              <w:rPr>
                <w:rFonts w:hint="eastAsia"/>
              </w:rPr>
              <w:t>应收申购款</w:t>
            </w:r>
          </w:p>
        </w:tc>
        <w:tc>
          <w:tcPr>
            <w:tcW w:w="4785" w:type="dxa"/>
          </w:tcPr>
          <w:p w:rsidR="00313D89" w:rsidRDefault="00313D89" w:rsidP="00313D89">
            <w:pPr>
              <w:jc w:val="right"/>
            </w:pPr>
            <w:r>
              <w:t>490,485,817.85</w:t>
            </w:r>
          </w:p>
        </w:tc>
      </w:tr>
      <w:tr w:rsidR="00313D89" w:rsidTr="00313D89">
        <w:tc>
          <w:tcPr>
            <w:tcW w:w="743" w:type="dxa"/>
          </w:tcPr>
          <w:p w:rsidR="00313D89" w:rsidRDefault="00313D89" w:rsidP="00313D89">
            <w:pPr>
              <w:jc w:val="center"/>
            </w:pPr>
            <w:r>
              <w:t>6</w:t>
            </w:r>
          </w:p>
        </w:tc>
        <w:tc>
          <w:tcPr>
            <w:tcW w:w="2977" w:type="dxa"/>
          </w:tcPr>
          <w:p w:rsidR="00313D89" w:rsidRDefault="00313D89" w:rsidP="00313D89">
            <w:pPr>
              <w:jc w:val="left"/>
            </w:pPr>
            <w:r>
              <w:rPr>
                <w:rFonts w:hint="eastAsia"/>
              </w:rPr>
              <w:t>其他应收款</w:t>
            </w:r>
          </w:p>
        </w:tc>
        <w:tc>
          <w:tcPr>
            <w:tcW w:w="4785" w:type="dxa"/>
          </w:tcPr>
          <w:p w:rsidR="00313D89" w:rsidRDefault="00313D89" w:rsidP="00313D89">
            <w:pPr>
              <w:jc w:val="right"/>
            </w:pPr>
            <w:r>
              <w:t>-</w:t>
            </w:r>
          </w:p>
        </w:tc>
      </w:tr>
      <w:tr w:rsidR="00313D89" w:rsidTr="00313D89">
        <w:tc>
          <w:tcPr>
            <w:tcW w:w="743" w:type="dxa"/>
          </w:tcPr>
          <w:p w:rsidR="00313D89" w:rsidRDefault="00313D89" w:rsidP="00313D89">
            <w:pPr>
              <w:jc w:val="center"/>
            </w:pPr>
            <w:r>
              <w:t>7</w:t>
            </w:r>
          </w:p>
        </w:tc>
        <w:tc>
          <w:tcPr>
            <w:tcW w:w="2977" w:type="dxa"/>
          </w:tcPr>
          <w:p w:rsidR="00313D89" w:rsidRDefault="00313D89" w:rsidP="00313D89">
            <w:pPr>
              <w:jc w:val="left"/>
            </w:pPr>
            <w:r>
              <w:rPr>
                <w:rFonts w:hint="eastAsia"/>
              </w:rPr>
              <w:t>待摊费用</w:t>
            </w:r>
          </w:p>
        </w:tc>
        <w:tc>
          <w:tcPr>
            <w:tcW w:w="4785" w:type="dxa"/>
          </w:tcPr>
          <w:p w:rsidR="00313D89" w:rsidRDefault="00313D89" w:rsidP="00313D89">
            <w:pPr>
              <w:jc w:val="right"/>
            </w:pPr>
            <w:r>
              <w:t>-</w:t>
            </w:r>
          </w:p>
        </w:tc>
      </w:tr>
      <w:tr w:rsidR="00313D89" w:rsidTr="00313D89">
        <w:tc>
          <w:tcPr>
            <w:tcW w:w="743" w:type="dxa"/>
          </w:tcPr>
          <w:p w:rsidR="00313D89" w:rsidRDefault="00313D89" w:rsidP="00313D89">
            <w:pPr>
              <w:jc w:val="center"/>
            </w:pPr>
            <w:r>
              <w:t>8</w:t>
            </w:r>
          </w:p>
        </w:tc>
        <w:tc>
          <w:tcPr>
            <w:tcW w:w="2977" w:type="dxa"/>
          </w:tcPr>
          <w:p w:rsidR="00313D89" w:rsidRDefault="00313D89" w:rsidP="00313D89">
            <w:pPr>
              <w:jc w:val="left"/>
            </w:pPr>
            <w:r>
              <w:rPr>
                <w:rFonts w:hint="eastAsia"/>
              </w:rPr>
              <w:t>其他</w:t>
            </w:r>
          </w:p>
        </w:tc>
        <w:tc>
          <w:tcPr>
            <w:tcW w:w="4785" w:type="dxa"/>
          </w:tcPr>
          <w:p w:rsidR="00313D89" w:rsidRDefault="00313D89" w:rsidP="00313D89">
            <w:pPr>
              <w:jc w:val="right"/>
            </w:pPr>
            <w:r>
              <w:t>-</w:t>
            </w:r>
          </w:p>
        </w:tc>
      </w:tr>
      <w:tr w:rsidR="00313D89" w:rsidTr="00313D89">
        <w:tc>
          <w:tcPr>
            <w:tcW w:w="743" w:type="dxa"/>
          </w:tcPr>
          <w:p w:rsidR="00313D89" w:rsidRDefault="00313D89" w:rsidP="00313D89">
            <w:pPr>
              <w:jc w:val="center"/>
            </w:pPr>
            <w:r>
              <w:t>9</w:t>
            </w:r>
          </w:p>
        </w:tc>
        <w:tc>
          <w:tcPr>
            <w:tcW w:w="2977" w:type="dxa"/>
          </w:tcPr>
          <w:p w:rsidR="00313D89" w:rsidRDefault="00313D89" w:rsidP="00313D89">
            <w:pPr>
              <w:jc w:val="left"/>
            </w:pPr>
            <w:r>
              <w:rPr>
                <w:rFonts w:hint="eastAsia"/>
              </w:rPr>
              <w:t>合计</w:t>
            </w:r>
          </w:p>
        </w:tc>
        <w:tc>
          <w:tcPr>
            <w:tcW w:w="4785" w:type="dxa"/>
          </w:tcPr>
          <w:p w:rsidR="00313D89" w:rsidRDefault="00313D89" w:rsidP="00313D89">
            <w:pPr>
              <w:jc w:val="right"/>
            </w:pPr>
            <w:r>
              <w:t>491,648,271.57</w:t>
            </w:r>
          </w:p>
        </w:tc>
      </w:tr>
    </w:tbl>
    <w:p w:rsidR="00313D89" w:rsidRDefault="00313D89" w:rsidP="00313D89">
      <w:pPr>
        <w:pStyle w:val="-3"/>
        <w:spacing w:before="156" w:after="156"/>
      </w:pPr>
      <w:r>
        <w:rPr>
          <w:rFonts w:hint="eastAsia"/>
        </w:rPr>
        <w:t>报告期末持有的处于转股期的可转换债券明细</w:t>
      </w:r>
    </w:p>
    <w:p w:rsidR="00313D89" w:rsidRDefault="00313D89" w:rsidP="00313D89">
      <w:pPr>
        <w:pStyle w:val="-"/>
        <w:ind w:firstLine="420"/>
      </w:pPr>
      <w:r>
        <w:rPr>
          <w:rFonts w:hint="eastAsia"/>
        </w:rPr>
        <w:t>本基金本报告期末未持有处于转股期的可转换债券。</w:t>
      </w:r>
    </w:p>
    <w:p w:rsidR="00313D89" w:rsidRDefault="00313D89" w:rsidP="00313D89">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313D89" w:rsidTr="00313D89">
        <w:trPr>
          <w:cnfStyle w:val="100000000000" w:firstRow="1" w:lastRow="0" w:firstColumn="0" w:lastColumn="0" w:oddVBand="0" w:evenVBand="0" w:oddHBand="0" w:evenHBand="0" w:firstRowFirstColumn="0" w:firstRowLastColumn="0" w:lastRowFirstColumn="0" w:lastRowLastColumn="0"/>
        </w:trPr>
        <w:tc>
          <w:tcPr>
            <w:tcW w:w="658" w:type="dxa"/>
          </w:tcPr>
          <w:p w:rsidR="00313D89" w:rsidRPr="00313D89" w:rsidRDefault="00313D89" w:rsidP="00313D89">
            <w:pPr>
              <w:jc w:val="center"/>
              <w:rPr>
                <w:b/>
              </w:rPr>
            </w:pPr>
            <w:r w:rsidRPr="00313D89">
              <w:rPr>
                <w:rFonts w:hint="eastAsia"/>
                <w:b/>
              </w:rPr>
              <w:t>序号</w:t>
            </w:r>
          </w:p>
        </w:tc>
        <w:tc>
          <w:tcPr>
            <w:tcW w:w="1276" w:type="dxa"/>
          </w:tcPr>
          <w:p w:rsidR="00313D89" w:rsidRPr="00313D89" w:rsidRDefault="00313D89" w:rsidP="00313D89">
            <w:pPr>
              <w:jc w:val="center"/>
              <w:rPr>
                <w:b/>
              </w:rPr>
            </w:pPr>
            <w:r w:rsidRPr="00313D89">
              <w:rPr>
                <w:rFonts w:hint="eastAsia"/>
                <w:b/>
              </w:rPr>
              <w:t>股票代码</w:t>
            </w:r>
          </w:p>
        </w:tc>
        <w:tc>
          <w:tcPr>
            <w:tcW w:w="1418" w:type="dxa"/>
          </w:tcPr>
          <w:p w:rsidR="00313D89" w:rsidRPr="00313D89" w:rsidRDefault="00313D89" w:rsidP="00313D89">
            <w:pPr>
              <w:jc w:val="center"/>
              <w:rPr>
                <w:b/>
              </w:rPr>
            </w:pPr>
            <w:r w:rsidRPr="00313D89">
              <w:rPr>
                <w:rFonts w:hint="eastAsia"/>
                <w:b/>
              </w:rPr>
              <w:t>股票名称</w:t>
            </w:r>
          </w:p>
        </w:tc>
        <w:tc>
          <w:tcPr>
            <w:tcW w:w="1985" w:type="dxa"/>
          </w:tcPr>
          <w:p w:rsidR="00313D89" w:rsidRPr="00313D89" w:rsidRDefault="00313D89" w:rsidP="00313D89">
            <w:pPr>
              <w:jc w:val="center"/>
              <w:rPr>
                <w:b/>
              </w:rPr>
            </w:pPr>
            <w:r w:rsidRPr="00313D89">
              <w:rPr>
                <w:rFonts w:hint="eastAsia"/>
                <w:b/>
              </w:rPr>
              <w:t>流通受限部分的公允价值（元）</w:t>
            </w:r>
          </w:p>
        </w:tc>
        <w:tc>
          <w:tcPr>
            <w:tcW w:w="1559" w:type="dxa"/>
          </w:tcPr>
          <w:p w:rsidR="00313D89" w:rsidRPr="00313D89" w:rsidRDefault="00313D89" w:rsidP="00313D89">
            <w:pPr>
              <w:jc w:val="center"/>
              <w:rPr>
                <w:b/>
              </w:rPr>
            </w:pPr>
            <w:r w:rsidRPr="00313D89">
              <w:rPr>
                <w:rFonts w:hint="eastAsia"/>
                <w:b/>
              </w:rPr>
              <w:t>占基金资产净值比例（</w:t>
            </w:r>
            <w:r w:rsidRPr="00313D89">
              <w:rPr>
                <w:rFonts w:hint="eastAsia"/>
                <w:b/>
              </w:rPr>
              <w:t>%</w:t>
            </w:r>
            <w:r w:rsidRPr="00313D89">
              <w:rPr>
                <w:rFonts w:hint="eastAsia"/>
                <w:b/>
              </w:rPr>
              <w:t>）</w:t>
            </w:r>
          </w:p>
        </w:tc>
        <w:tc>
          <w:tcPr>
            <w:tcW w:w="1610" w:type="dxa"/>
          </w:tcPr>
          <w:p w:rsidR="00313D89" w:rsidRPr="00313D89" w:rsidRDefault="00313D89" w:rsidP="00313D89">
            <w:pPr>
              <w:jc w:val="center"/>
              <w:rPr>
                <w:b/>
              </w:rPr>
            </w:pPr>
            <w:r w:rsidRPr="00313D89">
              <w:rPr>
                <w:rFonts w:hint="eastAsia"/>
                <w:b/>
              </w:rPr>
              <w:t>流通受限情况说明</w:t>
            </w:r>
          </w:p>
        </w:tc>
      </w:tr>
      <w:tr w:rsidR="00313D89" w:rsidTr="00313D89">
        <w:tc>
          <w:tcPr>
            <w:tcW w:w="658" w:type="dxa"/>
          </w:tcPr>
          <w:p w:rsidR="00313D89" w:rsidRDefault="00313D89" w:rsidP="00313D89">
            <w:pPr>
              <w:jc w:val="center"/>
            </w:pPr>
            <w:r>
              <w:t>1</w:t>
            </w:r>
          </w:p>
        </w:tc>
        <w:tc>
          <w:tcPr>
            <w:tcW w:w="1276" w:type="dxa"/>
          </w:tcPr>
          <w:p w:rsidR="00313D89" w:rsidRDefault="00313D89" w:rsidP="00313D89">
            <w:pPr>
              <w:jc w:val="left"/>
            </w:pPr>
            <w:r>
              <w:t>688072</w:t>
            </w:r>
          </w:p>
        </w:tc>
        <w:tc>
          <w:tcPr>
            <w:tcW w:w="1418" w:type="dxa"/>
          </w:tcPr>
          <w:p w:rsidR="00313D89" w:rsidRDefault="00313D89" w:rsidP="00313D89">
            <w:pPr>
              <w:jc w:val="left"/>
            </w:pPr>
            <w:r>
              <w:rPr>
                <w:rFonts w:hint="eastAsia"/>
              </w:rPr>
              <w:t>拓荆科技</w:t>
            </w:r>
          </w:p>
        </w:tc>
        <w:tc>
          <w:tcPr>
            <w:tcW w:w="1985" w:type="dxa"/>
          </w:tcPr>
          <w:p w:rsidR="00313D89" w:rsidRDefault="00313D89" w:rsidP="00313D89">
            <w:pPr>
              <w:jc w:val="right"/>
            </w:pPr>
            <w:r>
              <w:t>1,288,390,954.39</w:t>
            </w:r>
          </w:p>
        </w:tc>
        <w:tc>
          <w:tcPr>
            <w:tcW w:w="1559" w:type="dxa"/>
          </w:tcPr>
          <w:p w:rsidR="00313D89" w:rsidRDefault="00313D89" w:rsidP="00313D89">
            <w:pPr>
              <w:jc w:val="right"/>
            </w:pPr>
            <w:r>
              <w:t>8.22</w:t>
            </w:r>
          </w:p>
        </w:tc>
        <w:tc>
          <w:tcPr>
            <w:tcW w:w="1610" w:type="dxa"/>
          </w:tcPr>
          <w:p w:rsidR="00313D89" w:rsidRDefault="00313D89" w:rsidP="00313D89">
            <w:pPr>
              <w:jc w:val="left"/>
            </w:pPr>
            <w:r>
              <w:rPr>
                <w:rFonts w:hint="eastAsia"/>
              </w:rPr>
              <w:t>重大事项停牌</w:t>
            </w:r>
          </w:p>
        </w:tc>
      </w:tr>
      <w:tr w:rsidR="00313D89" w:rsidTr="00313D89">
        <w:tc>
          <w:tcPr>
            <w:tcW w:w="658" w:type="dxa"/>
          </w:tcPr>
          <w:p w:rsidR="00313D89" w:rsidRDefault="00313D89" w:rsidP="00313D89">
            <w:pPr>
              <w:jc w:val="center"/>
            </w:pPr>
            <w:r>
              <w:lastRenderedPageBreak/>
              <w:t>2</w:t>
            </w:r>
          </w:p>
        </w:tc>
        <w:tc>
          <w:tcPr>
            <w:tcW w:w="1276" w:type="dxa"/>
          </w:tcPr>
          <w:p w:rsidR="00313D89" w:rsidRDefault="00313D89" w:rsidP="00313D89">
            <w:pPr>
              <w:jc w:val="left"/>
            </w:pPr>
            <w:r>
              <w:t>688785</w:t>
            </w:r>
          </w:p>
        </w:tc>
        <w:tc>
          <w:tcPr>
            <w:tcW w:w="1418" w:type="dxa"/>
          </w:tcPr>
          <w:p w:rsidR="00313D89" w:rsidRDefault="00313D89" w:rsidP="00313D89">
            <w:pPr>
              <w:jc w:val="left"/>
            </w:pPr>
            <w:r>
              <w:rPr>
                <w:rFonts w:hint="eastAsia"/>
              </w:rPr>
              <w:t>恒运昌</w:t>
            </w:r>
          </w:p>
        </w:tc>
        <w:tc>
          <w:tcPr>
            <w:tcW w:w="1985" w:type="dxa"/>
          </w:tcPr>
          <w:p w:rsidR="00313D89" w:rsidRDefault="00313D89" w:rsidP="00313D89">
            <w:pPr>
              <w:jc w:val="right"/>
            </w:pPr>
            <w:r>
              <w:t>53,725.40</w:t>
            </w:r>
          </w:p>
        </w:tc>
        <w:tc>
          <w:tcPr>
            <w:tcW w:w="1559" w:type="dxa"/>
          </w:tcPr>
          <w:p w:rsidR="00313D89" w:rsidRDefault="00313D89" w:rsidP="00313D89">
            <w:pPr>
              <w:jc w:val="right"/>
            </w:pPr>
            <w:r>
              <w:t>0.00</w:t>
            </w:r>
          </w:p>
        </w:tc>
        <w:tc>
          <w:tcPr>
            <w:tcW w:w="1610" w:type="dxa"/>
          </w:tcPr>
          <w:p w:rsidR="00313D89" w:rsidRDefault="00313D89" w:rsidP="00313D89">
            <w:pPr>
              <w:jc w:val="left"/>
            </w:pPr>
            <w:r>
              <w:rPr>
                <w:rFonts w:hint="eastAsia"/>
              </w:rPr>
              <w:t>新股锁定期</w:t>
            </w:r>
          </w:p>
        </w:tc>
      </w:tr>
    </w:tbl>
    <w:p w:rsidR="00313D89" w:rsidRDefault="00313D89" w:rsidP="00313D89">
      <w:pPr>
        <w:pStyle w:val="-1"/>
        <w:ind w:left="281" w:hanging="281"/>
      </w:pPr>
      <w:r>
        <w:rPr>
          <w:rFonts w:hint="eastAsia"/>
        </w:rPr>
        <w:t>开放式基金份额变动</w:t>
      </w:r>
    </w:p>
    <w:p w:rsidR="00313D89" w:rsidRDefault="00313D89" w:rsidP="00313D8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13D89" w:rsidTr="00313D89">
        <w:trPr>
          <w:cnfStyle w:val="100000000000" w:firstRow="1" w:lastRow="0" w:firstColumn="0" w:lastColumn="0" w:oddVBand="0" w:evenVBand="0" w:oddHBand="0" w:evenHBand="0" w:firstRowFirstColumn="0" w:firstRowLastColumn="0" w:lastRowFirstColumn="0" w:lastRowLastColumn="0"/>
        </w:trPr>
        <w:tc>
          <w:tcPr>
            <w:tcW w:w="2768" w:type="dxa"/>
          </w:tcPr>
          <w:p w:rsidR="00313D89" w:rsidRPr="00313D89" w:rsidRDefault="00313D89" w:rsidP="00313D89">
            <w:pPr>
              <w:jc w:val="center"/>
              <w:rPr>
                <w:b/>
              </w:rPr>
            </w:pPr>
            <w:r w:rsidRPr="00313D89">
              <w:rPr>
                <w:rFonts w:hint="eastAsia"/>
                <w:b/>
              </w:rPr>
              <w:t>项目</w:t>
            </w:r>
          </w:p>
        </w:tc>
        <w:tc>
          <w:tcPr>
            <w:tcW w:w="2769" w:type="dxa"/>
          </w:tcPr>
          <w:p w:rsidR="00313D89" w:rsidRPr="00313D89" w:rsidRDefault="00313D89" w:rsidP="00313D89">
            <w:pPr>
              <w:jc w:val="center"/>
              <w:rPr>
                <w:b/>
              </w:rPr>
            </w:pPr>
            <w:r w:rsidRPr="00313D89">
              <w:rPr>
                <w:rFonts w:hint="eastAsia"/>
                <w:b/>
              </w:rPr>
              <w:t>南方信息创新混合</w:t>
            </w:r>
            <w:r w:rsidRPr="00313D89">
              <w:rPr>
                <w:rFonts w:hint="eastAsia"/>
                <w:b/>
              </w:rPr>
              <w:t>A</w:t>
            </w:r>
          </w:p>
        </w:tc>
        <w:tc>
          <w:tcPr>
            <w:tcW w:w="2769" w:type="dxa"/>
          </w:tcPr>
          <w:p w:rsidR="00313D89" w:rsidRPr="00313D89" w:rsidRDefault="00313D89" w:rsidP="00313D89">
            <w:pPr>
              <w:jc w:val="center"/>
              <w:rPr>
                <w:b/>
              </w:rPr>
            </w:pPr>
            <w:r w:rsidRPr="00313D89">
              <w:rPr>
                <w:rFonts w:hint="eastAsia"/>
                <w:b/>
              </w:rPr>
              <w:t>南方信息创新混合</w:t>
            </w:r>
            <w:r w:rsidRPr="00313D89">
              <w:rPr>
                <w:rFonts w:hint="eastAsia"/>
                <w:b/>
              </w:rPr>
              <w:t>C</w:t>
            </w:r>
          </w:p>
        </w:tc>
      </w:tr>
      <w:tr w:rsidR="00313D89" w:rsidTr="00313D89">
        <w:tc>
          <w:tcPr>
            <w:tcW w:w="2768" w:type="dxa"/>
          </w:tcPr>
          <w:p w:rsidR="00313D89" w:rsidRDefault="00313D89" w:rsidP="00313D89">
            <w:pPr>
              <w:jc w:val="left"/>
            </w:pPr>
            <w:r>
              <w:rPr>
                <w:rFonts w:hint="eastAsia"/>
              </w:rPr>
              <w:t>报告期期初基金份额总额</w:t>
            </w:r>
          </w:p>
        </w:tc>
        <w:tc>
          <w:tcPr>
            <w:tcW w:w="2769" w:type="dxa"/>
          </w:tcPr>
          <w:p w:rsidR="00313D89" w:rsidRDefault="00313D89" w:rsidP="00313D89">
            <w:pPr>
              <w:jc w:val="right"/>
            </w:pPr>
            <w:r>
              <w:t>1,045,581,992.12</w:t>
            </w:r>
          </w:p>
        </w:tc>
        <w:tc>
          <w:tcPr>
            <w:tcW w:w="2769" w:type="dxa"/>
          </w:tcPr>
          <w:p w:rsidR="00313D89" w:rsidRDefault="00313D89" w:rsidP="00313D89">
            <w:pPr>
              <w:jc w:val="right"/>
            </w:pPr>
            <w:r>
              <w:t>966,102,797.33</w:t>
            </w:r>
          </w:p>
        </w:tc>
      </w:tr>
      <w:tr w:rsidR="00313D89" w:rsidTr="00313D89">
        <w:tc>
          <w:tcPr>
            <w:tcW w:w="2768" w:type="dxa"/>
          </w:tcPr>
          <w:p w:rsidR="00313D89" w:rsidRDefault="00313D89" w:rsidP="00313D89">
            <w:pPr>
              <w:jc w:val="left"/>
            </w:pPr>
            <w:r>
              <w:rPr>
                <w:rFonts w:hint="eastAsia"/>
              </w:rPr>
              <w:t>报告期期间基金总申购份额</w:t>
            </w:r>
          </w:p>
        </w:tc>
        <w:tc>
          <w:tcPr>
            <w:tcW w:w="2769" w:type="dxa"/>
          </w:tcPr>
          <w:p w:rsidR="00313D89" w:rsidRDefault="00313D89" w:rsidP="00313D89">
            <w:pPr>
              <w:jc w:val="right"/>
            </w:pPr>
            <w:r>
              <w:t>694,879,631.12</w:t>
            </w:r>
          </w:p>
        </w:tc>
        <w:tc>
          <w:tcPr>
            <w:tcW w:w="2769" w:type="dxa"/>
          </w:tcPr>
          <w:p w:rsidR="00313D89" w:rsidRDefault="00313D89" w:rsidP="00313D89">
            <w:pPr>
              <w:jc w:val="right"/>
            </w:pPr>
            <w:r>
              <w:t>1,440,212,200.31</w:t>
            </w:r>
          </w:p>
        </w:tc>
      </w:tr>
      <w:tr w:rsidR="00313D89" w:rsidTr="00313D89">
        <w:tc>
          <w:tcPr>
            <w:tcW w:w="2768" w:type="dxa"/>
          </w:tcPr>
          <w:p w:rsidR="00313D89" w:rsidRDefault="00313D89" w:rsidP="00313D89">
            <w:pPr>
              <w:jc w:val="left"/>
            </w:pPr>
            <w:r>
              <w:rPr>
                <w:rFonts w:hint="eastAsia"/>
              </w:rPr>
              <w:t>减：报告期期间基金总赎回份额</w:t>
            </w:r>
          </w:p>
        </w:tc>
        <w:tc>
          <w:tcPr>
            <w:tcW w:w="2769" w:type="dxa"/>
          </w:tcPr>
          <w:p w:rsidR="00313D89" w:rsidRDefault="00313D89" w:rsidP="00313D89">
            <w:pPr>
              <w:jc w:val="right"/>
            </w:pPr>
            <w:r>
              <w:t>682,094,630.05</w:t>
            </w:r>
          </w:p>
        </w:tc>
        <w:tc>
          <w:tcPr>
            <w:tcW w:w="2769" w:type="dxa"/>
          </w:tcPr>
          <w:p w:rsidR="00313D89" w:rsidRDefault="00313D89" w:rsidP="00313D89">
            <w:pPr>
              <w:jc w:val="right"/>
            </w:pPr>
            <w:r>
              <w:t>1,066,559,723.82</w:t>
            </w:r>
          </w:p>
        </w:tc>
      </w:tr>
      <w:tr w:rsidR="00313D89" w:rsidTr="00313D89">
        <w:tc>
          <w:tcPr>
            <w:tcW w:w="2768" w:type="dxa"/>
          </w:tcPr>
          <w:p w:rsidR="00313D89" w:rsidRDefault="00313D89" w:rsidP="00313D89">
            <w:pPr>
              <w:jc w:val="left"/>
            </w:pPr>
            <w:r>
              <w:rPr>
                <w:rFonts w:hint="eastAsia"/>
              </w:rPr>
              <w:t>报告期期间基金拆分变动份额（份额减少以</w:t>
            </w:r>
            <w:r>
              <w:rPr>
                <w:rFonts w:hint="eastAsia"/>
              </w:rPr>
              <w:t>"-"</w:t>
            </w:r>
            <w:r>
              <w:rPr>
                <w:rFonts w:hint="eastAsia"/>
              </w:rPr>
              <w:t>填列）</w:t>
            </w:r>
          </w:p>
        </w:tc>
        <w:tc>
          <w:tcPr>
            <w:tcW w:w="2769" w:type="dxa"/>
          </w:tcPr>
          <w:p w:rsidR="00313D89" w:rsidRDefault="00313D89" w:rsidP="00313D89">
            <w:pPr>
              <w:jc w:val="right"/>
            </w:pPr>
            <w:r>
              <w:t>-</w:t>
            </w:r>
          </w:p>
        </w:tc>
        <w:tc>
          <w:tcPr>
            <w:tcW w:w="2769" w:type="dxa"/>
          </w:tcPr>
          <w:p w:rsidR="00313D89" w:rsidRDefault="00313D89" w:rsidP="00313D89">
            <w:pPr>
              <w:jc w:val="right"/>
            </w:pPr>
            <w:r>
              <w:t>-</w:t>
            </w:r>
          </w:p>
        </w:tc>
      </w:tr>
      <w:tr w:rsidR="00313D89" w:rsidTr="00313D89">
        <w:tc>
          <w:tcPr>
            <w:tcW w:w="2768" w:type="dxa"/>
          </w:tcPr>
          <w:p w:rsidR="00313D89" w:rsidRDefault="00313D89" w:rsidP="00313D89">
            <w:pPr>
              <w:jc w:val="left"/>
            </w:pPr>
            <w:r>
              <w:rPr>
                <w:rFonts w:hint="eastAsia"/>
              </w:rPr>
              <w:t>报告期期末基金份额总额</w:t>
            </w:r>
          </w:p>
        </w:tc>
        <w:tc>
          <w:tcPr>
            <w:tcW w:w="2769" w:type="dxa"/>
          </w:tcPr>
          <w:p w:rsidR="00313D89" w:rsidRDefault="00313D89" w:rsidP="00313D89">
            <w:pPr>
              <w:jc w:val="right"/>
            </w:pPr>
            <w:r>
              <w:t>1,058,366,993.19</w:t>
            </w:r>
          </w:p>
        </w:tc>
        <w:tc>
          <w:tcPr>
            <w:tcW w:w="2769" w:type="dxa"/>
          </w:tcPr>
          <w:p w:rsidR="00313D89" w:rsidRDefault="00313D89" w:rsidP="00313D89">
            <w:pPr>
              <w:jc w:val="right"/>
            </w:pPr>
            <w:r>
              <w:t>1,339,755,273.82</w:t>
            </w:r>
          </w:p>
        </w:tc>
      </w:tr>
    </w:tbl>
    <w:p w:rsidR="00313D89" w:rsidRDefault="00313D89" w:rsidP="00313D89">
      <w:pPr>
        <w:pStyle w:val="-1"/>
        <w:ind w:left="281" w:hanging="281"/>
      </w:pPr>
      <w:r>
        <w:rPr>
          <w:rFonts w:hint="eastAsia"/>
        </w:rPr>
        <w:t>基金管理人运用固有资金投资本基金情况</w:t>
      </w:r>
    </w:p>
    <w:p w:rsidR="00313D89" w:rsidRDefault="00313D89" w:rsidP="00313D89">
      <w:pPr>
        <w:pStyle w:val="-2"/>
        <w:spacing w:before="312"/>
      </w:pPr>
      <w:r>
        <w:rPr>
          <w:rFonts w:hint="eastAsia"/>
        </w:rPr>
        <w:t>基金管理人持有本基金份额变动情况</w:t>
      </w:r>
    </w:p>
    <w:p w:rsidR="00313D89" w:rsidRDefault="00313D89" w:rsidP="00313D89">
      <w:pPr>
        <w:pStyle w:val="-"/>
        <w:ind w:firstLine="420"/>
      </w:pPr>
      <w:r>
        <w:rPr>
          <w:rFonts w:hint="eastAsia"/>
        </w:rPr>
        <w:t>本报告期末，基金管理人未持有本基金份额。</w:t>
      </w:r>
    </w:p>
    <w:p w:rsidR="00313D89" w:rsidRDefault="00313D89" w:rsidP="00313D89">
      <w:pPr>
        <w:pStyle w:val="-2"/>
        <w:spacing w:before="312"/>
      </w:pPr>
      <w:r>
        <w:rPr>
          <w:rFonts w:hint="eastAsia"/>
        </w:rPr>
        <w:t>基金管理人运用固有资金投资本基金交易明细</w:t>
      </w:r>
    </w:p>
    <w:p w:rsidR="00313D89" w:rsidRDefault="00313D89" w:rsidP="00313D89">
      <w:pPr>
        <w:pStyle w:val="-"/>
        <w:ind w:firstLine="420"/>
      </w:pPr>
      <w:r>
        <w:rPr>
          <w:rFonts w:hint="eastAsia"/>
        </w:rPr>
        <w:t>本报告期内，基金管理人不存在申购、赎回或买卖本基金的情况。</w:t>
      </w:r>
    </w:p>
    <w:p w:rsidR="00313D89" w:rsidRDefault="00313D89" w:rsidP="00313D89">
      <w:pPr>
        <w:pStyle w:val="-1"/>
        <w:ind w:left="281" w:hanging="281"/>
      </w:pPr>
      <w:r>
        <w:rPr>
          <w:rFonts w:hint="eastAsia"/>
        </w:rPr>
        <w:t>影响投资者决策的其他重要信息</w:t>
      </w:r>
    </w:p>
    <w:p w:rsidR="00313D89" w:rsidRDefault="00313D89" w:rsidP="00313D8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13D89" w:rsidTr="00313D89">
        <w:tc>
          <w:tcPr>
            <w:tcW w:w="1021" w:type="dxa"/>
            <w:vMerge w:val="restart"/>
          </w:tcPr>
          <w:p w:rsidR="00313D89" w:rsidRDefault="00313D89" w:rsidP="00313D89">
            <w:pPr>
              <w:jc w:val="left"/>
            </w:pPr>
            <w:r>
              <w:rPr>
                <w:rFonts w:hint="eastAsia"/>
              </w:rPr>
              <w:t>投资者类别</w:t>
            </w:r>
          </w:p>
        </w:tc>
        <w:tc>
          <w:tcPr>
            <w:tcW w:w="7484" w:type="dxa"/>
            <w:gridSpan w:val="5"/>
          </w:tcPr>
          <w:p w:rsidR="00313D89" w:rsidRDefault="00313D89" w:rsidP="00313D89">
            <w:pPr>
              <w:jc w:val="left"/>
            </w:pPr>
            <w:r>
              <w:rPr>
                <w:rFonts w:hint="eastAsia"/>
              </w:rPr>
              <w:t>报告期内持有基金份额变化情况</w:t>
            </w:r>
          </w:p>
        </w:tc>
        <w:tc>
          <w:tcPr>
            <w:tcW w:w="2778" w:type="dxa"/>
            <w:gridSpan w:val="2"/>
          </w:tcPr>
          <w:p w:rsidR="00313D89" w:rsidRDefault="00313D89" w:rsidP="00313D89">
            <w:pPr>
              <w:jc w:val="left"/>
            </w:pPr>
            <w:r>
              <w:rPr>
                <w:rFonts w:hint="eastAsia"/>
              </w:rPr>
              <w:t>报告期末持有基金情况</w:t>
            </w:r>
          </w:p>
        </w:tc>
      </w:tr>
      <w:tr w:rsidR="00313D89" w:rsidTr="00313D89">
        <w:tc>
          <w:tcPr>
            <w:tcW w:w="1021" w:type="dxa"/>
            <w:vMerge/>
          </w:tcPr>
          <w:p w:rsidR="00313D89" w:rsidRDefault="00313D89" w:rsidP="00313D89">
            <w:pPr>
              <w:jc w:val="left"/>
            </w:pPr>
          </w:p>
        </w:tc>
        <w:tc>
          <w:tcPr>
            <w:tcW w:w="680" w:type="dxa"/>
          </w:tcPr>
          <w:p w:rsidR="00313D89" w:rsidRDefault="00313D89" w:rsidP="00313D89">
            <w:pPr>
              <w:jc w:val="left"/>
            </w:pPr>
            <w:r>
              <w:rPr>
                <w:rFonts w:hint="eastAsia"/>
              </w:rPr>
              <w:t>序号</w:t>
            </w:r>
          </w:p>
        </w:tc>
        <w:tc>
          <w:tcPr>
            <w:tcW w:w="1191" w:type="dxa"/>
          </w:tcPr>
          <w:p w:rsidR="00313D89" w:rsidRDefault="00313D89" w:rsidP="00313D89">
            <w:pPr>
              <w:jc w:val="left"/>
            </w:pPr>
            <w:r>
              <w:rPr>
                <w:rFonts w:hint="eastAsia"/>
              </w:rPr>
              <w:t>持有基金份额比例达到或者超过</w:t>
            </w:r>
            <w:r>
              <w:rPr>
                <w:rFonts w:hint="eastAsia"/>
              </w:rPr>
              <w:t>20%</w:t>
            </w:r>
            <w:r>
              <w:rPr>
                <w:rFonts w:hint="eastAsia"/>
              </w:rPr>
              <w:t>的时间区间</w:t>
            </w:r>
          </w:p>
        </w:tc>
        <w:tc>
          <w:tcPr>
            <w:tcW w:w="1871" w:type="dxa"/>
          </w:tcPr>
          <w:p w:rsidR="00313D89" w:rsidRDefault="00313D89" w:rsidP="00313D89">
            <w:pPr>
              <w:jc w:val="left"/>
            </w:pPr>
            <w:r>
              <w:rPr>
                <w:rFonts w:hint="eastAsia"/>
              </w:rPr>
              <w:t>期初份额</w:t>
            </w:r>
          </w:p>
        </w:tc>
        <w:tc>
          <w:tcPr>
            <w:tcW w:w="1871" w:type="dxa"/>
          </w:tcPr>
          <w:p w:rsidR="00313D89" w:rsidRDefault="00313D89" w:rsidP="00313D89">
            <w:pPr>
              <w:jc w:val="left"/>
            </w:pPr>
            <w:r>
              <w:rPr>
                <w:rFonts w:hint="eastAsia"/>
              </w:rPr>
              <w:t>申购份额</w:t>
            </w:r>
          </w:p>
        </w:tc>
        <w:tc>
          <w:tcPr>
            <w:tcW w:w="1871" w:type="dxa"/>
          </w:tcPr>
          <w:p w:rsidR="00313D89" w:rsidRDefault="00313D89" w:rsidP="00313D89">
            <w:pPr>
              <w:jc w:val="left"/>
            </w:pPr>
            <w:r>
              <w:rPr>
                <w:rFonts w:hint="eastAsia"/>
              </w:rPr>
              <w:t>赎回份额</w:t>
            </w:r>
          </w:p>
        </w:tc>
        <w:tc>
          <w:tcPr>
            <w:tcW w:w="1871" w:type="dxa"/>
          </w:tcPr>
          <w:p w:rsidR="00313D89" w:rsidRDefault="00313D89" w:rsidP="00313D89">
            <w:pPr>
              <w:jc w:val="left"/>
            </w:pPr>
            <w:r>
              <w:rPr>
                <w:rFonts w:hint="eastAsia"/>
              </w:rPr>
              <w:t>持有份额</w:t>
            </w:r>
          </w:p>
        </w:tc>
        <w:tc>
          <w:tcPr>
            <w:tcW w:w="907" w:type="dxa"/>
          </w:tcPr>
          <w:p w:rsidR="00313D89" w:rsidRDefault="00313D89" w:rsidP="00313D89">
            <w:pPr>
              <w:jc w:val="left"/>
            </w:pPr>
            <w:r>
              <w:rPr>
                <w:rFonts w:hint="eastAsia"/>
              </w:rPr>
              <w:t>份额占比</w:t>
            </w:r>
          </w:p>
        </w:tc>
      </w:tr>
      <w:tr w:rsidR="00313D89" w:rsidTr="00313D89">
        <w:tc>
          <w:tcPr>
            <w:tcW w:w="1021" w:type="dxa"/>
          </w:tcPr>
          <w:p w:rsidR="00313D89" w:rsidRDefault="00313D89" w:rsidP="00313D89">
            <w:pPr>
              <w:jc w:val="left"/>
            </w:pPr>
            <w:r>
              <w:rPr>
                <w:rFonts w:hint="eastAsia"/>
              </w:rPr>
              <w:t>机构</w:t>
            </w:r>
          </w:p>
        </w:tc>
        <w:tc>
          <w:tcPr>
            <w:tcW w:w="680" w:type="dxa"/>
          </w:tcPr>
          <w:p w:rsidR="00313D89" w:rsidRDefault="00313D89" w:rsidP="00313D89">
            <w:pPr>
              <w:jc w:val="right"/>
            </w:pPr>
            <w:r>
              <w:t>1</w:t>
            </w:r>
          </w:p>
        </w:tc>
        <w:tc>
          <w:tcPr>
            <w:tcW w:w="1191" w:type="dxa"/>
          </w:tcPr>
          <w:p w:rsidR="00313D89" w:rsidRDefault="00313D89" w:rsidP="00313D89">
            <w:pPr>
              <w:jc w:val="left"/>
            </w:pPr>
            <w:r>
              <w:t>20260401-20260520,20260618-20260624</w:t>
            </w:r>
          </w:p>
        </w:tc>
        <w:tc>
          <w:tcPr>
            <w:tcW w:w="1871" w:type="dxa"/>
          </w:tcPr>
          <w:p w:rsidR="00313D89" w:rsidRDefault="00313D89" w:rsidP="00313D89">
            <w:pPr>
              <w:jc w:val="right"/>
            </w:pPr>
            <w:r>
              <w:t>447,589,370.77</w:t>
            </w:r>
          </w:p>
        </w:tc>
        <w:tc>
          <w:tcPr>
            <w:tcW w:w="1871" w:type="dxa"/>
          </w:tcPr>
          <w:p w:rsidR="00313D89" w:rsidRDefault="00313D89" w:rsidP="00313D89">
            <w:pPr>
              <w:jc w:val="right"/>
            </w:pPr>
            <w:r>
              <w:t>-</w:t>
            </w:r>
          </w:p>
        </w:tc>
        <w:tc>
          <w:tcPr>
            <w:tcW w:w="1871" w:type="dxa"/>
          </w:tcPr>
          <w:p w:rsidR="00313D89" w:rsidRDefault="00313D89" w:rsidP="00313D89">
            <w:pPr>
              <w:jc w:val="right"/>
            </w:pPr>
            <w:r>
              <w:t>-</w:t>
            </w:r>
          </w:p>
        </w:tc>
        <w:tc>
          <w:tcPr>
            <w:tcW w:w="1871" w:type="dxa"/>
          </w:tcPr>
          <w:p w:rsidR="00313D89" w:rsidRDefault="00313D89" w:rsidP="00313D89">
            <w:pPr>
              <w:jc w:val="right"/>
            </w:pPr>
            <w:r>
              <w:t>447,589,370.77</w:t>
            </w:r>
          </w:p>
        </w:tc>
        <w:tc>
          <w:tcPr>
            <w:tcW w:w="907" w:type="dxa"/>
          </w:tcPr>
          <w:p w:rsidR="00313D89" w:rsidRDefault="00313D89" w:rsidP="00313D89">
            <w:pPr>
              <w:jc w:val="right"/>
            </w:pPr>
            <w:r>
              <w:t>18.66%</w:t>
            </w:r>
          </w:p>
        </w:tc>
      </w:tr>
      <w:tr w:rsidR="00313D89" w:rsidTr="00313D89">
        <w:tc>
          <w:tcPr>
            <w:tcW w:w="11283" w:type="dxa"/>
            <w:gridSpan w:val="8"/>
          </w:tcPr>
          <w:p w:rsidR="00313D89" w:rsidRDefault="00313D89" w:rsidP="00313D89">
            <w:pPr>
              <w:jc w:val="left"/>
            </w:pPr>
            <w:r>
              <w:rPr>
                <w:rFonts w:hint="eastAsia"/>
              </w:rPr>
              <w:t>产品特有风险</w:t>
            </w:r>
          </w:p>
        </w:tc>
      </w:tr>
      <w:tr w:rsidR="00313D89" w:rsidTr="00313D89">
        <w:tc>
          <w:tcPr>
            <w:tcW w:w="11283" w:type="dxa"/>
            <w:gridSpan w:val="8"/>
          </w:tcPr>
          <w:p w:rsidR="00313D89" w:rsidRDefault="00313D89" w:rsidP="00313D89">
            <w:r>
              <w:rPr>
                <w:rFonts w:hint="eastAsia"/>
              </w:rPr>
              <w:t>本基金存在持有基金份额超过</w:t>
            </w:r>
            <w:r>
              <w:rPr>
                <w:rFonts w:hint="eastAsia"/>
              </w:rPr>
              <w:t>20%</w:t>
            </w:r>
            <w:r>
              <w:rPr>
                <w:rFonts w:hint="eastAsia"/>
              </w:rPr>
              <w:t>的基金份额持有人，在特定赎回比例及市场条件下，若基金管理人未能以合理价格及时</w:t>
            </w:r>
            <w:r>
              <w:rPr>
                <w:rFonts w:hint="eastAsia"/>
              </w:rPr>
              <w:lastRenderedPageBreak/>
              <w:t>变现基金资产，将会导致流动性风险和基金净值波动风险。</w:t>
            </w:r>
          </w:p>
        </w:tc>
      </w:tr>
    </w:tbl>
    <w:p w:rsidR="00313D89" w:rsidRDefault="00313D89" w:rsidP="00313D89">
      <w:pPr>
        <w:pStyle w:val="-2"/>
        <w:spacing w:before="312"/>
      </w:pPr>
      <w:r>
        <w:rPr>
          <w:rFonts w:hint="eastAsia"/>
        </w:rPr>
        <w:lastRenderedPageBreak/>
        <w:t>影响投资者决策的其他重要信息</w:t>
      </w:r>
    </w:p>
    <w:p w:rsidR="00313D89" w:rsidRDefault="00313D89" w:rsidP="00313D89">
      <w:pPr>
        <w:pStyle w:val="-"/>
        <w:ind w:firstLine="420"/>
      </w:pPr>
      <w:r>
        <w:rPr>
          <w:rFonts w:hint="eastAsia"/>
        </w:rPr>
        <w:t>无。</w:t>
      </w:r>
    </w:p>
    <w:p w:rsidR="00313D89" w:rsidRDefault="00313D89" w:rsidP="00313D89">
      <w:pPr>
        <w:pStyle w:val="-1"/>
        <w:ind w:left="281" w:hanging="281"/>
      </w:pPr>
      <w:r>
        <w:rPr>
          <w:rFonts w:hint="eastAsia"/>
        </w:rPr>
        <w:t>备查文件目录</w:t>
      </w:r>
    </w:p>
    <w:p w:rsidR="00313D89" w:rsidRDefault="00313D89" w:rsidP="00313D89">
      <w:pPr>
        <w:pStyle w:val="-2"/>
        <w:spacing w:before="312"/>
      </w:pPr>
      <w:r>
        <w:rPr>
          <w:rFonts w:hint="eastAsia"/>
        </w:rPr>
        <w:t>备查文件目录</w:t>
      </w:r>
    </w:p>
    <w:p w:rsidR="00313D89" w:rsidRDefault="00313D89" w:rsidP="00313D89">
      <w:pPr>
        <w:pStyle w:val="-"/>
        <w:ind w:firstLine="420"/>
      </w:pPr>
      <w:r>
        <w:rPr>
          <w:rFonts w:hint="eastAsia"/>
        </w:rPr>
        <w:t>1、《南方信息创新混合型证券投资基金基金合同》；</w:t>
      </w:r>
    </w:p>
    <w:p w:rsidR="00313D89" w:rsidRDefault="00313D89" w:rsidP="00313D89">
      <w:pPr>
        <w:pStyle w:val="-"/>
        <w:ind w:firstLine="420"/>
      </w:pPr>
      <w:r>
        <w:rPr>
          <w:rFonts w:hint="eastAsia"/>
        </w:rPr>
        <w:t>2、《南方信息创新混合型证券投资基金托管协议》；</w:t>
      </w:r>
    </w:p>
    <w:p w:rsidR="00313D89" w:rsidRDefault="00313D89" w:rsidP="00313D89">
      <w:pPr>
        <w:pStyle w:val="-"/>
        <w:ind w:firstLine="420"/>
      </w:pPr>
      <w:r>
        <w:rPr>
          <w:rFonts w:hint="eastAsia"/>
        </w:rPr>
        <w:t>3、南方信息创新混合型证券投资基金2026年2季度报告原文。</w:t>
      </w:r>
    </w:p>
    <w:p w:rsidR="00313D89" w:rsidRDefault="00313D89" w:rsidP="00313D89">
      <w:pPr>
        <w:pStyle w:val="-2"/>
        <w:spacing w:before="312"/>
      </w:pPr>
      <w:r>
        <w:rPr>
          <w:rFonts w:hint="eastAsia"/>
        </w:rPr>
        <w:t>存放地点</w:t>
      </w:r>
    </w:p>
    <w:p w:rsidR="00313D89" w:rsidRDefault="00313D89" w:rsidP="00313D89">
      <w:pPr>
        <w:pStyle w:val="-"/>
        <w:ind w:firstLine="420"/>
      </w:pPr>
      <w:r>
        <w:rPr>
          <w:rFonts w:hint="eastAsia"/>
        </w:rPr>
        <w:t>深圳市福田区莲花街道益田路5999号基金大厦32-42楼。</w:t>
      </w:r>
    </w:p>
    <w:p w:rsidR="00313D89" w:rsidRDefault="00313D89" w:rsidP="00313D89">
      <w:pPr>
        <w:pStyle w:val="-2"/>
        <w:spacing w:before="312"/>
      </w:pPr>
      <w:r>
        <w:rPr>
          <w:rFonts w:hint="eastAsia"/>
        </w:rPr>
        <w:t>查阅方式</w:t>
      </w:r>
    </w:p>
    <w:p w:rsidR="00313D89" w:rsidRDefault="00313D89" w:rsidP="00313D89">
      <w:pPr>
        <w:pStyle w:val="-"/>
        <w:ind w:firstLine="420"/>
      </w:pPr>
      <w:r>
        <w:rPr>
          <w:rFonts w:hint="eastAsia"/>
        </w:rPr>
        <w:t>网站：http://www.nffund.com</w:t>
      </w:r>
    </w:p>
    <w:p w:rsidR="003C7DC3" w:rsidRDefault="00313D89" w:rsidP="00313D8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D89" w:rsidRDefault="00313D89" w:rsidP="00D17C56">
      <w:r>
        <w:separator/>
      </w:r>
    </w:p>
  </w:endnote>
  <w:endnote w:type="continuationSeparator" w:id="0">
    <w:p w:rsidR="00313D89" w:rsidRDefault="00313D8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A5F26" w:rsidRPr="00FA5F26">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A5F26">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A5F26">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D89" w:rsidRDefault="00313D89" w:rsidP="00D17C56">
      <w:r>
        <w:separator/>
      </w:r>
    </w:p>
  </w:footnote>
  <w:footnote w:type="continuationSeparator" w:id="0">
    <w:p w:rsidR="00313D89" w:rsidRDefault="00313D8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13D89" w:rsidP="00AE3F5B">
    <w:pPr>
      <w:pStyle w:val="a7"/>
      <w:pBdr>
        <w:bottom w:val="single" w:sz="4" w:space="1" w:color="auto"/>
      </w:pBdr>
      <w:jc w:val="right"/>
    </w:pPr>
    <w:r>
      <w:rPr>
        <w:rFonts w:hint="eastAsia"/>
      </w:rPr>
      <w:t>南方信息创新混合型证券投资基金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13D89"/>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5F26"/>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5E06D-CAEC-4713-9F84-BF2B0C1E4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7137</Words>
  <Characters>9069</Characters>
  <Application>Microsoft Office Word</Application>
  <DocSecurity>0</DocSecurity>
  <Lines>927</Lines>
  <Paragraphs>714</Paragraphs>
  <ScaleCrop>false</ScaleCrop>
  <Company>MC SYSTEM</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2026-07-20T01:16:00Z</dcterms:modified>
</cp:coreProperties>
</file>