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8602E">
        <w:rPr>
          <w:rFonts w:ascii="宋体" w:hAnsi="宋体" w:hint="eastAsia"/>
          <w:b/>
          <w:bCs/>
          <w:sz w:val="48"/>
          <w:szCs w:val="30"/>
        </w:rPr>
        <w:t>南方合顺多资产配置混合型基金中基金</w:t>
      </w:r>
      <w:r w:rsidR="0018602E">
        <w:rPr>
          <w:rFonts w:ascii="宋体" w:hAnsi="宋体"/>
          <w:b/>
          <w:bCs/>
          <w:sz w:val="48"/>
          <w:szCs w:val="30"/>
        </w:rPr>
        <w:t>(FOF)2026年第2季度报告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8602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8602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8602E">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8602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8602E" w:rsidRDefault="0018602E" w:rsidP="0018602E">
      <w:pPr>
        <w:pStyle w:val="-1"/>
        <w:ind w:left="281" w:hanging="281"/>
      </w:pPr>
      <w:bookmarkStart w:id="2" w:name="_GoBack"/>
      <w:bookmarkEnd w:id="2"/>
      <w:r>
        <w:rPr>
          <w:rFonts w:hint="eastAsia"/>
        </w:rPr>
        <w:lastRenderedPageBreak/>
        <w:t>重要提示</w:t>
      </w:r>
    </w:p>
    <w:p w:rsidR="0018602E" w:rsidRDefault="0018602E" w:rsidP="0018602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18602E" w:rsidRDefault="0018602E" w:rsidP="0018602E">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18602E" w:rsidRDefault="0018602E" w:rsidP="0018602E">
      <w:pPr>
        <w:pStyle w:val="-"/>
        <w:ind w:firstLine="420"/>
      </w:pPr>
      <w:r>
        <w:rPr>
          <w:rFonts w:hint="eastAsia"/>
        </w:rPr>
        <w:t>基金管理人承诺以诚实信用、勤勉尽责的原则管理和运用基金资产，但不保证基金一定盈利。</w:t>
      </w:r>
    </w:p>
    <w:p w:rsidR="0018602E" w:rsidRDefault="0018602E" w:rsidP="0018602E">
      <w:pPr>
        <w:pStyle w:val="-"/>
        <w:ind w:firstLine="420"/>
      </w:pPr>
      <w:r>
        <w:rPr>
          <w:rFonts w:hint="eastAsia"/>
        </w:rPr>
        <w:t>基金的过往业绩并不代表其未来表现。投资有风险，投资者在作出投资决策前应仔细阅读本基金的招募说明书。</w:t>
      </w:r>
    </w:p>
    <w:p w:rsidR="0018602E" w:rsidRDefault="0018602E" w:rsidP="0018602E">
      <w:pPr>
        <w:pStyle w:val="-"/>
        <w:ind w:firstLine="420"/>
      </w:pPr>
      <w:r>
        <w:rPr>
          <w:rFonts w:hint="eastAsia"/>
        </w:rPr>
        <w:t>本报告中财务资料未经审计。</w:t>
      </w:r>
    </w:p>
    <w:p w:rsidR="0018602E" w:rsidRDefault="0018602E" w:rsidP="0018602E">
      <w:pPr>
        <w:pStyle w:val="-"/>
        <w:ind w:firstLine="420"/>
      </w:pPr>
      <w:r>
        <w:rPr>
          <w:rFonts w:hint="eastAsia"/>
        </w:rPr>
        <w:t>本报告期自2026年4月1日起至6月30日止。</w:t>
      </w:r>
    </w:p>
    <w:p w:rsidR="0018602E" w:rsidRDefault="0018602E" w:rsidP="0018602E">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18602E" w:rsidTr="00344912">
        <w:tc>
          <w:tcPr>
            <w:tcW w:w="2768" w:type="dxa"/>
          </w:tcPr>
          <w:p w:rsidR="0018602E" w:rsidRDefault="0018602E" w:rsidP="0018602E">
            <w:pPr>
              <w:jc w:val="left"/>
            </w:pPr>
            <w:r>
              <w:rPr>
                <w:rFonts w:hint="eastAsia"/>
              </w:rPr>
              <w:t>基金简称</w:t>
            </w:r>
          </w:p>
        </w:tc>
        <w:tc>
          <w:tcPr>
            <w:tcW w:w="5538" w:type="dxa"/>
            <w:gridSpan w:val="2"/>
          </w:tcPr>
          <w:p w:rsidR="0018602E" w:rsidRDefault="0018602E" w:rsidP="0018602E">
            <w:pPr>
              <w:jc w:val="left"/>
            </w:pPr>
            <w:r>
              <w:rPr>
                <w:rFonts w:hint="eastAsia"/>
              </w:rPr>
              <w:t>南方合顺多资产配置混合（</w:t>
            </w:r>
            <w:r>
              <w:rPr>
                <w:rFonts w:hint="eastAsia"/>
              </w:rPr>
              <w:t>FOF</w:t>
            </w:r>
            <w:r>
              <w:rPr>
                <w:rFonts w:hint="eastAsia"/>
              </w:rPr>
              <w:t>）</w:t>
            </w:r>
          </w:p>
        </w:tc>
      </w:tr>
      <w:tr w:rsidR="0018602E" w:rsidTr="00202FCE">
        <w:tc>
          <w:tcPr>
            <w:tcW w:w="2768" w:type="dxa"/>
          </w:tcPr>
          <w:p w:rsidR="0018602E" w:rsidRDefault="0018602E" w:rsidP="0018602E">
            <w:pPr>
              <w:jc w:val="left"/>
            </w:pPr>
            <w:r>
              <w:rPr>
                <w:rFonts w:hint="eastAsia"/>
              </w:rPr>
              <w:t>基金主代码</w:t>
            </w:r>
          </w:p>
        </w:tc>
        <w:tc>
          <w:tcPr>
            <w:tcW w:w="5538" w:type="dxa"/>
            <w:gridSpan w:val="2"/>
          </w:tcPr>
          <w:p w:rsidR="0018602E" w:rsidRDefault="0018602E" w:rsidP="0018602E">
            <w:pPr>
              <w:jc w:val="left"/>
            </w:pPr>
            <w:r>
              <w:t>005979</w:t>
            </w:r>
          </w:p>
        </w:tc>
      </w:tr>
      <w:tr w:rsidR="0018602E" w:rsidTr="00CE5C8F">
        <w:tc>
          <w:tcPr>
            <w:tcW w:w="2768" w:type="dxa"/>
          </w:tcPr>
          <w:p w:rsidR="0018602E" w:rsidRDefault="0018602E" w:rsidP="0018602E">
            <w:pPr>
              <w:jc w:val="left"/>
            </w:pPr>
            <w:r>
              <w:rPr>
                <w:rFonts w:hint="eastAsia"/>
              </w:rPr>
              <w:t>交易代码</w:t>
            </w:r>
          </w:p>
        </w:tc>
        <w:tc>
          <w:tcPr>
            <w:tcW w:w="5538" w:type="dxa"/>
            <w:gridSpan w:val="2"/>
          </w:tcPr>
          <w:p w:rsidR="0018602E" w:rsidRDefault="0018602E" w:rsidP="0018602E">
            <w:pPr>
              <w:jc w:val="left"/>
            </w:pPr>
            <w:r>
              <w:t>005979</w:t>
            </w:r>
          </w:p>
        </w:tc>
      </w:tr>
      <w:tr w:rsidR="0018602E" w:rsidTr="0089563F">
        <w:tc>
          <w:tcPr>
            <w:tcW w:w="2768" w:type="dxa"/>
          </w:tcPr>
          <w:p w:rsidR="0018602E" w:rsidRDefault="0018602E" w:rsidP="0018602E">
            <w:pPr>
              <w:jc w:val="left"/>
            </w:pPr>
            <w:r>
              <w:rPr>
                <w:rFonts w:hint="eastAsia"/>
              </w:rPr>
              <w:t>基金运作方式</w:t>
            </w:r>
          </w:p>
        </w:tc>
        <w:tc>
          <w:tcPr>
            <w:tcW w:w="5538" w:type="dxa"/>
            <w:gridSpan w:val="2"/>
          </w:tcPr>
          <w:p w:rsidR="0018602E" w:rsidRDefault="0018602E" w:rsidP="0018602E">
            <w:pPr>
              <w:jc w:val="left"/>
            </w:pPr>
            <w:r>
              <w:rPr>
                <w:rFonts w:hint="eastAsia"/>
              </w:rPr>
              <w:t>契约型开放式</w:t>
            </w:r>
          </w:p>
        </w:tc>
      </w:tr>
      <w:tr w:rsidR="0018602E" w:rsidTr="00BC3E8C">
        <w:tc>
          <w:tcPr>
            <w:tcW w:w="2768" w:type="dxa"/>
          </w:tcPr>
          <w:p w:rsidR="0018602E" w:rsidRDefault="0018602E" w:rsidP="0018602E">
            <w:pPr>
              <w:jc w:val="left"/>
            </w:pPr>
            <w:r>
              <w:rPr>
                <w:rFonts w:hint="eastAsia"/>
              </w:rPr>
              <w:t>基金合同生效日</w:t>
            </w:r>
          </w:p>
        </w:tc>
        <w:tc>
          <w:tcPr>
            <w:tcW w:w="5538" w:type="dxa"/>
            <w:gridSpan w:val="2"/>
          </w:tcPr>
          <w:p w:rsidR="0018602E" w:rsidRDefault="0018602E" w:rsidP="0018602E">
            <w:pPr>
              <w:jc w:val="left"/>
            </w:pPr>
            <w:r>
              <w:rPr>
                <w:rFonts w:hint="eastAsia"/>
              </w:rPr>
              <w:t>2019</w:t>
            </w:r>
            <w:r>
              <w:rPr>
                <w:rFonts w:hint="eastAsia"/>
              </w:rPr>
              <w:t>年</w:t>
            </w:r>
            <w:r>
              <w:rPr>
                <w:rFonts w:hint="eastAsia"/>
              </w:rPr>
              <w:t>1</w:t>
            </w:r>
            <w:r>
              <w:rPr>
                <w:rFonts w:hint="eastAsia"/>
              </w:rPr>
              <w:t>月</w:t>
            </w:r>
            <w:r>
              <w:rPr>
                <w:rFonts w:hint="eastAsia"/>
              </w:rPr>
              <w:t>17</w:t>
            </w:r>
            <w:r>
              <w:rPr>
                <w:rFonts w:hint="eastAsia"/>
              </w:rPr>
              <w:t>日</w:t>
            </w:r>
          </w:p>
        </w:tc>
      </w:tr>
      <w:tr w:rsidR="0018602E" w:rsidTr="00701CA6">
        <w:tc>
          <w:tcPr>
            <w:tcW w:w="2768" w:type="dxa"/>
          </w:tcPr>
          <w:p w:rsidR="0018602E" w:rsidRDefault="0018602E" w:rsidP="0018602E">
            <w:pPr>
              <w:jc w:val="left"/>
            </w:pPr>
            <w:r>
              <w:rPr>
                <w:rFonts w:hint="eastAsia"/>
              </w:rPr>
              <w:t>报告期末基金份额总额</w:t>
            </w:r>
          </w:p>
        </w:tc>
        <w:tc>
          <w:tcPr>
            <w:tcW w:w="5538" w:type="dxa"/>
            <w:gridSpan w:val="2"/>
          </w:tcPr>
          <w:p w:rsidR="0018602E" w:rsidRDefault="0018602E" w:rsidP="0018602E">
            <w:pPr>
              <w:jc w:val="left"/>
            </w:pPr>
            <w:r>
              <w:rPr>
                <w:rFonts w:hint="eastAsia"/>
              </w:rPr>
              <w:t>63,909,713.15</w:t>
            </w:r>
            <w:r>
              <w:rPr>
                <w:rFonts w:hint="eastAsia"/>
              </w:rPr>
              <w:t>份</w:t>
            </w:r>
          </w:p>
        </w:tc>
      </w:tr>
      <w:tr w:rsidR="0018602E" w:rsidTr="00387AC7">
        <w:tc>
          <w:tcPr>
            <w:tcW w:w="2768" w:type="dxa"/>
          </w:tcPr>
          <w:p w:rsidR="0018602E" w:rsidRDefault="0018602E" w:rsidP="0018602E">
            <w:pPr>
              <w:jc w:val="left"/>
            </w:pPr>
            <w:r>
              <w:rPr>
                <w:rFonts w:hint="eastAsia"/>
              </w:rPr>
              <w:t>投资目标</w:t>
            </w:r>
          </w:p>
        </w:tc>
        <w:tc>
          <w:tcPr>
            <w:tcW w:w="5538" w:type="dxa"/>
            <w:gridSpan w:val="2"/>
          </w:tcPr>
          <w:p w:rsidR="0018602E" w:rsidRDefault="0018602E" w:rsidP="0018602E">
            <w:pPr>
              <w:jc w:val="left"/>
            </w:pPr>
            <w:r>
              <w:rPr>
                <w:rFonts w:hint="eastAsia"/>
              </w:rPr>
              <w:t>本基金是基金中基金，通过大类资产配置，灵活投资于多种具有不同风险收益特征的基金，寻求基金资产的长期稳健增值。</w:t>
            </w:r>
          </w:p>
        </w:tc>
      </w:tr>
      <w:tr w:rsidR="0018602E" w:rsidTr="005E3930">
        <w:tc>
          <w:tcPr>
            <w:tcW w:w="2768" w:type="dxa"/>
          </w:tcPr>
          <w:p w:rsidR="0018602E" w:rsidRDefault="0018602E" w:rsidP="0018602E">
            <w:pPr>
              <w:jc w:val="left"/>
            </w:pPr>
            <w:r>
              <w:rPr>
                <w:rFonts w:hint="eastAsia"/>
              </w:rPr>
              <w:t>投资策略</w:t>
            </w:r>
          </w:p>
        </w:tc>
        <w:tc>
          <w:tcPr>
            <w:tcW w:w="5538" w:type="dxa"/>
            <w:gridSpan w:val="2"/>
          </w:tcPr>
          <w:p w:rsidR="0018602E" w:rsidRDefault="0018602E" w:rsidP="0018602E">
            <w:r>
              <w:rPr>
                <w:rFonts w:hint="eastAsia"/>
              </w:rPr>
              <w:t>本基金力争通过合理判断市场走势，合理配置基金、股票、债券等投资工具的比例，通过定量和定性相结合的方法精选具有不同风险收益特征的基金，力争实现基金资产的稳定回报。</w:t>
            </w:r>
          </w:p>
        </w:tc>
      </w:tr>
      <w:tr w:rsidR="0018602E" w:rsidTr="004460FC">
        <w:tc>
          <w:tcPr>
            <w:tcW w:w="2768" w:type="dxa"/>
          </w:tcPr>
          <w:p w:rsidR="0018602E" w:rsidRDefault="0018602E" w:rsidP="0018602E">
            <w:pPr>
              <w:jc w:val="left"/>
            </w:pPr>
            <w:r>
              <w:rPr>
                <w:rFonts w:hint="eastAsia"/>
              </w:rPr>
              <w:t>业绩比较基准</w:t>
            </w:r>
          </w:p>
        </w:tc>
        <w:tc>
          <w:tcPr>
            <w:tcW w:w="5538" w:type="dxa"/>
            <w:gridSpan w:val="2"/>
          </w:tcPr>
          <w:p w:rsidR="0018602E" w:rsidRDefault="0018602E" w:rsidP="0018602E">
            <w:r>
              <w:rPr>
                <w:rFonts w:hint="eastAsia"/>
              </w:rPr>
              <w:t>中债</w:t>
            </w:r>
            <w:r>
              <w:rPr>
                <w:rFonts w:hint="eastAsia"/>
              </w:rPr>
              <w:t>-</w:t>
            </w:r>
            <w:r>
              <w:rPr>
                <w:rFonts w:hint="eastAsia"/>
              </w:rPr>
              <w:t>新综合财富（总值）指数收益率×</w:t>
            </w:r>
            <w:r>
              <w:rPr>
                <w:rFonts w:hint="eastAsia"/>
              </w:rPr>
              <w:t>60%+</w:t>
            </w:r>
            <w:r>
              <w:rPr>
                <w:rFonts w:hint="eastAsia"/>
              </w:rPr>
              <w:t>中证</w:t>
            </w:r>
            <w:r>
              <w:rPr>
                <w:rFonts w:hint="eastAsia"/>
              </w:rPr>
              <w:t>800</w:t>
            </w:r>
            <w:r>
              <w:rPr>
                <w:rFonts w:hint="eastAsia"/>
              </w:rPr>
              <w:t>指数收益率×</w:t>
            </w:r>
            <w:r>
              <w:rPr>
                <w:rFonts w:hint="eastAsia"/>
              </w:rPr>
              <w:t>15%</w:t>
            </w:r>
            <w:r>
              <w:rPr>
                <w:rFonts w:hint="eastAsia"/>
              </w:rPr>
              <w:t>＋标普</w:t>
            </w:r>
            <w:r>
              <w:rPr>
                <w:rFonts w:hint="eastAsia"/>
              </w:rPr>
              <w:t>500</w:t>
            </w:r>
            <w:r>
              <w:rPr>
                <w:rFonts w:hint="eastAsia"/>
              </w:rPr>
              <w:t>指数（</w:t>
            </w:r>
            <w:r>
              <w:rPr>
                <w:rFonts w:hint="eastAsia"/>
              </w:rPr>
              <w:t>S&amp;P 500 Index</w:t>
            </w:r>
            <w:r>
              <w:rPr>
                <w:rFonts w:hint="eastAsia"/>
              </w:rPr>
              <w:t>）收益率×</w:t>
            </w:r>
            <w:r>
              <w:rPr>
                <w:rFonts w:hint="eastAsia"/>
              </w:rPr>
              <w:t>15%+</w:t>
            </w:r>
            <w:r>
              <w:rPr>
                <w:rFonts w:hint="eastAsia"/>
              </w:rPr>
              <w:t>上海黄金交易所</w:t>
            </w:r>
            <w:r>
              <w:rPr>
                <w:rFonts w:hint="eastAsia"/>
              </w:rPr>
              <w:t>AU99.99</w:t>
            </w:r>
            <w:r>
              <w:rPr>
                <w:rFonts w:hint="eastAsia"/>
              </w:rPr>
              <w:t>现货实盘合约价格收益率×</w:t>
            </w:r>
            <w:r>
              <w:rPr>
                <w:rFonts w:hint="eastAsia"/>
              </w:rPr>
              <w:t>10%</w:t>
            </w:r>
          </w:p>
        </w:tc>
      </w:tr>
      <w:tr w:rsidR="0018602E" w:rsidTr="00A85E0C">
        <w:tc>
          <w:tcPr>
            <w:tcW w:w="2768" w:type="dxa"/>
          </w:tcPr>
          <w:p w:rsidR="0018602E" w:rsidRDefault="0018602E" w:rsidP="0018602E">
            <w:pPr>
              <w:jc w:val="left"/>
            </w:pPr>
            <w:r>
              <w:rPr>
                <w:rFonts w:hint="eastAsia"/>
              </w:rPr>
              <w:t>风险收益特征</w:t>
            </w:r>
          </w:p>
        </w:tc>
        <w:tc>
          <w:tcPr>
            <w:tcW w:w="5538" w:type="dxa"/>
            <w:gridSpan w:val="2"/>
          </w:tcPr>
          <w:p w:rsidR="0018602E" w:rsidRDefault="0018602E" w:rsidP="0018602E">
            <w:r>
              <w:rPr>
                <w:rFonts w:hint="eastAsia"/>
              </w:rPr>
              <w:t>本基金为基金中基金，均衡配置风险，从而减少组合受某类资产波动的影响，实现风险的分散。本基金相对股票型基金和一般的混合型基金其预期风险较小，但高于债券型基金和货币市场基金。</w:t>
            </w:r>
          </w:p>
        </w:tc>
      </w:tr>
      <w:tr w:rsidR="0018602E" w:rsidTr="00342E70">
        <w:tc>
          <w:tcPr>
            <w:tcW w:w="2768" w:type="dxa"/>
          </w:tcPr>
          <w:p w:rsidR="0018602E" w:rsidRDefault="0018602E" w:rsidP="0018602E">
            <w:pPr>
              <w:jc w:val="left"/>
            </w:pPr>
            <w:r>
              <w:rPr>
                <w:rFonts w:hint="eastAsia"/>
              </w:rPr>
              <w:t>基金管理人</w:t>
            </w:r>
          </w:p>
        </w:tc>
        <w:tc>
          <w:tcPr>
            <w:tcW w:w="5538" w:type="dxa"/>
            <w:gridSpan w:val="2"/>
          </w:tcPr>
          <w:p w:rsidR="0018602E" w:rsidRDefault="0018602E" w:rsidP="0018602E">
            <w:pPr>
              <w:jc w:val="left"/>
            </w:pPr>
            <w:r>
              <w:rPr>
                <w:rFonts w:hint="eastAsia"/>
              </w:rPr>
              <w:t>南方基金管理股份有限公司</w:t>
            </w:r>
          </w:p>
        </w:tc>
      </w:tr>
      <w:tr w:rsidR="0018602E" w:rsidTr="0018602E">
        <w:tc>
          <w:tcPr>
            <w:tcW w:w="2768" w:type="dxa"/>
          </w:tcPr>
          <w:p w:rsidR="0018602E" w:rsidRDefault="0018602E" w:rsidP="0018602E">
            <w:pPr>
              <w:jc w:val="left"/>
            </w:pPr>
            <w:r>
              <w:rPr>
                <w:rFonts w:hint="eastAsia"/>
              </w:rPr>
              <w:t>基金托管人</w:t>
            </w:r>
          </w:p>
        </w:tc>
        <w:tc>
          <w:tcPr>
            <w:tcW w:w="5538" w:type="dxa"/>
            <w:gridSpan w:val="2"/>
          </w:tcPr>
          <w:p w:rsidR="0018602E" w:rsidRDefault="0018602E" w:rsidP="0018602E">
            <w:pPr>
              <w:jc w:val="left"/>
            </w:pPr>
            <w:r>
              <w:rPr>
                <w:rFonts w:hint="eastAsia"/>
              </w:rPr>
              <w:t>中国建设银行股份有限公司</w:t>
            </w:r>
          </w:p>
        </w:tc>
      </w:tr>
      <w:tr w:rsidR="0018602E" w:rsidTr="0018602E">
        <w:tc>
          <w:tcPr>
            <w:tcW w:w="2768" w:type="dxa"/>
          </w:tcPr>
          <w:p w:rsidR="0018602E" w:rsidRDefault="0018602E" w:rsidP="0018602E">
            <w:pPr>
              <w:jc w:val="left"/>
            </w:pPr>
            <w:r>
              <w:rPr>
                <w:rFonts w:hint="eastAsia"/>
              </w:rPr>
              <w:lastRenderedPageBreak/>
              <w:t>下属分级基金的基金简称</w:t>
            </w:r>
          </w:p>
        </w:tc>
        <w:tc>
          <w:tcPr>
            <w:tcW w:w="2769" w:type="dxa"/>
          </w:tcPr>
          <w:p w:rsidR="0018602E" w:rsidRDefault="0018602E" w:rsidP="0018602E">
            <w:pPr>
              <w:jc w:val="left"/>
            </w:pPr>
            <w:r>
              <w:rPr>
                <w:rFonts w:hint="eastAsia"/>
              </w:rPr>
              <w:t>南方合顺多资产配置混合（</w:t>
            </w:r>
            <w:r>
              <w:rPr>
                <w:rFonts w:hint="eastAsia"/>
              </w:rPr>
              <w:t>FOF</w:t>
            </w:r>
            <w:r>
              <w:rPr>
                <w:rFonts w:hint="eastAsia"/>
              </w:rPr>
              <w:t>）</w:t>
            </w:r>
            <w:r>
              <w:rPr>
                <w:rFonts w:hint="eastAsia"/>
              </w:rPr>
              <w:t>A</w:t>
            </w:r>
          </w:p>
        </w:tc>
        <w:tc>
          <w:tcPr>
            <w:tcW w:w="2769" w:type="dxa"/>
          </w:tcPr>
          <w:p w:rsidR="0018602E" w:rsidRDefault="0018602E" w:rsidP="0018602E">
            <w:pPr>
              <w:jc w:val="left"/>
            </w:pPr>
            <w:r>
              <w:rPr>
                <w:rFonts w:hint="eastAsia"/>
              </w:rPr>
              <w:t>南方合顺多资产配置混合（</w:t>
            </w:r>
            <w:r>
              <w:rPr>
                <w:rFonts w:hint="eastAsia"/>
              </w:rPr>
              <w:t>FOF</w:t>
            </w:r>
            <w:r>
              <w:rPr>
                <w:rFonts w:hint="eastAsia"/>
              </w:rPr>
              <w:t>）</w:t>
            </w:r>
            <w:r>
              <w:rPr>
                <w:rFonts w:hint="eastAsia"/>
              </w:rPr>
              <w:t>C</w:t>
            </w:r>
          </w:p>
        </w:tc>
      </w:tr>
      <w:tr w:rsidR="0018602E" w:rsidTr="0018602E">
        <w:tc>
          <w:tcPr>
            <w:tcW w:w="2768" w:type="dxa"/>
          </w:tcPr>
          <w:p w:rsidR="0018602E" w:rsidRDefault="0018602E" w:rsidP="0018602E">
            <w:pPr>
              <w:jc w:val="left"/>
            </w:pPr>
            <w:r>
              <w:rPr>
                <w:rFonts w:hint="eastAsia"/>
              </w:rPr>
              <w:t>下属分级基金的交易代码</w:t>
            </w:r>
          </w:p>
        </w:tc>
        <w:tc>
          <w:tcPr>
            <w:tcW w:w="2769" w:type="dxa"/>
          </w:tcPr>
          <w:p w:rsidR="0018602E" w:rsidRDefault="0018602E" w:rsidP="0018602E">
            <w:pPr>
              <w:jc w:val="left"/>
            </w:pPr>
            <w:r>
              <w:t>005979</w:t>
            </w:r>
          </w:p>
        </w:tc>
        <w:tc>
          <w:tcPr>
            <w:tcW w:w="2769" w:type="dxa"/>
          </w:tcPr>
          <w:p w:rsidR="0018602E" w:rsidRDefault="0018602E" w:rsidP="0018602E">
            <w:pPr>
              <w:jc w:val="left"/>
            </w:pPr>
            <w:r>
              <w:t>005980</w:t>
            </w:r>
          </w:p>
        </w:tc>
      </w:tr>
      <w:tr w:rsidR="0018602E" w:rsidTr="0018602E">
        <w:tc>
          <w:tcPr>
            <w:tcW w:w="2768" w:type="dxa"/>
          </w:tcPr>
          <w:p w:rsidR="0018602E" w:rsidRDefault="0018602E" w:rsidP="0018602E">
            <w:pPr>
              <w:jc w:val="left"/>
            </w:pPr>
            <w:r>
              <w:rPr>
                <w:rFonts w:hint="eastAsia"/>
              </w:rPr>
              <w:t>报告期末下属分级基金的份额总额</w:t>
            </w:r>
          </w:p>
        </w:tc>
        <w:tc>
          <w:tcPr>
            <w:tcW w:w="2769" w:type="dxa"/>
          </w:tcPr>
          <w:p w:rsidR="0018602E" w:rsidRDefault="0018602E" w:rsidP="0018602E">
            <w:pPr>
              <w:jc w:val="left"/>
            </w:pPr>
            <w:r>
              <w:rPr>
                <w:rFonts w:hint="eastAsia"/>
              </w:rPr>
              <w:t>43,964,874.29</w:t>
            </w:r>
            <w:r>
              <w:rPr>
                <w:rFonts w:hint="eastAsia"/>
              </w:rPr>
              <w:t>份</w:t>
            </w:r>
          </w:p>
        </w:tc>
        <w:tc>
          <w:tcPr>
            <w:tcW w:w="2769" w:type="dxa"/>
          </w:tcPr>
          <w:p w:rsidR="0018602E" w:rsidRDefault="0018602E" w:rsidP="0018602E">
            <w:pPr>
              <w:jc w:val="left"/>
            </w:pPr>
            <w:r>
              <w:rPr>
                <w:rFonts w:hint="eastAsia"/>
              </w:rPr>
              <w:t>19,944,838.86</w:t>
            </w:r>
            <w:r>
              <w:rPr>
                <w:rFonts w:hint="eastAsia"/>
              </w:rPr>
              <w:t>份</w:t>
            </w:r>
          </w:p>
        </w:tc>
      </w:tr>
    </w:tbl>
    <w:p w:rsidR="0018602E" w:rsidRDefault="0018602E" w:rsidP="0018602E">
      <w:pPr>
        <w:pStyle w:val="-1"/>
        <w:ind w:left="281" w:hanging="281"/>
      </w:pPr>
      <w:r>
        <w:rPr>
          <w:rFonts w:hint="eastAsia"/>
        </w:rPr>
        <w:t>主要财务指标和基金净值表现</w:t>
      </w:r>
    </w:p>
    <w:p w:rsidR="0018602E" w:rsidRDefault="0018602E" w:rsidP="0018602E">
      <w:pPr>
        <w:pStyle w:val="-2"/>
        <w:spacing w:before="312"/>
      </w:pPr>
      <w:r>
        <w:rPr>
          <w:rFonts w:hint="eastAsia"/>
        </w:rPr>
        <w:t>主要财务指标</w:t>
      </w:r>
    </w:p>
    <w:p w:rsidR="0018602E" w:rsidRDefault="0018602E" w:rsidP="0018602E">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18602E" w:rsidTr="0018602E">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18602E" w:rsidRPr="0018602E" w:rsidRDefault="0018602E" w:rsidP="0018602E">
            <w:pPr>
              <w:jc w:val="center"/>
              <w:rPr>
                <w:b/>
              </w:rPr>
            </w:pPr>
            <w:r w:rsidRPr="0018602E">
              <w:rPr>
                <w:rFonts w:hint="eastAsia"/>
                <w:b/>
              </w:rPr>
              <w:t>主要财务指标</w:t>
            </w:r>
          </w:p>
        </w:tc>
        <w:tc>
          <w:tcPr>
            <w:tcW w:w="5538" w:type="dxa"/>
            <w:gridSpan w:val="2"/>
            <w:tcBorders>
              <w:bottom w:val="single" w:sz="4" w:space="0" w:color="auto"/>
            </w:tcBorders>
          </w:tcPr>
          <w:p w:rsidR="0018602E" w:rsidRPr="0018602E" w:rsidRDefault="0018602E" w:rsidP="0018602E">
            <w:pPr>
              <w:jc w:val="center"/>
              <w:rPr>
                <w:b/>
              </w:rPr>
            </w:pPr>
            <w:r w:rsidRPr="0018602E">
              <w:rPr>
                <w:rFonts w:hint="eastAsia"/>
                <w:b/>
              </w:rPr>
              <w:t>报告期（</w:t>
            </w:r>
            <w:r w:rsidRPr="0018602E">
              <w:rPr>
                <w:rFonts w:hint="eastAsia"/>
                <w:b/>
              </w:rPr>
              <w:t>2026</w:t>
            </w:r>
            <w:r w:rsidRPr="0018602E">
              <w:rPr>
                <w:rFonts w:hint="eastAsia"/>
                <w:b/>
              </w:rPr>
              <w:t>年</w:t>
            </w:r>
            <w:r w:rsidRPr="0018602E">
              <w:rPr>
                <w:rFonts w:hint="eastAsia"/>
                <w:b/>
              </w:rPr>
              <w:t>4</w:t>
            </w:r>
            <w:r w:rsidRPr="0018602E">
              <w:rPr>
                <w:rFonts w:hint="eastAsia"/>
                <w:b/>
              </w:rPr>
              <w:t>月</w:t>
            </w:r>
            <w:r w:rsidRPr="0018602E">
              <w:rPr>
                <w:rFonts w:hint="eastAsia"/>
                <w:b/>
              </w:rPr>
              <w:t>1</w:t>
            </w:r>
            <w:r w:rsidRPr="0018602E">
              <w:rPr>
                <w:rFonts w:hint="eastAsia"/>
                <w:b/>
              </w:rPr>
              <w:t>日－</w:t>
            </w:r>
            <w:r w:rsidRPr="0018602E">
              <w:rPr>
                <w:rFonts w:hint="eastAsia"/>
                <w:b/>
              </w:rPr>
              <w:t>2026</w:t>
            </w:r>
            <w:r w:rsidRPr="0018602E">
              <w:rPr>
                <w:rFonts w:hint="eastAsia"/>
                <w:b/>
              </w:rPr>
              <w:t>年</w:t>
            </w:r>
            <w:r w:rsidRPr="0018602E">
              <w:rPr>
                <w:rFonts w:hint="eastAsia"/>
                <w:b/>
              </w:rPr>
              <w:t>6</w:t>
            </w:r>
            <w:r w:rsidRPr="0018602E">
              <w:rPr>
                <w:rFonts w:hint="eastAsia"/>
                <w:b/>
              </w:rPr>
              <w:t>月</w:t>
            </w:r>
            <w:r w:rsidRPr="0018602E">
              <w:rPr>
                <w:rFonts w:hint="eastAsia"/>
                <w:b/>
              </w:rPr>
              <w:t>30</w:t>
            </w:r>
            <w:r w:rsidRPr="0018602E">
              <w:rPr>
                <w:rFonts w:hint="eastAsia"/>
                <w:b/>
              </w:rPr>
              <w:t>日）</w:t>
            </w:r>
          </w:p>
        </w:tc>
      </w:tr>
      <w:tr w:rsidR="0018602E" w:rsidTr="0018602E">
        <w:tc>
          <w:tcPr>
            <w:tcW w:w="2768" w:type="dxa"/>
            <w:vMerge/>
          </w:tcPr>
          <w:p w:rsidR="0018602E" w:rsidRDefault="0018602E" w:rsidP="0018602E">
            <w:pPr>
              <w:jc w:val="left"/>
            </w:pPr>
          </w:p>
        </w:tc>
        <w:tc>
          <w:tcPr>
            <w:tcW w:w="2769" w:type="dxa"/>
            <w:shd w:val="clear" w:color="auto" w:fill="BFBFBF"/>
          </w:tcPr>
          <w:p w:rsidR="0018602E" w:rsidRPr="0018602E" w:rsidRDefault="0018602E" w:rsidP="0018602E">
            <w:pPr>
              <w:jc w:val="center"/>
              <w:rPr>
                <w:b/>
              </w:rPr>
            </w:pPr>
            <w:r w:rsidRPr="0018602E">
              <w:rPr>
                <w:rFonts w:hint="eastAsia"/>
                <w:b/>
              </w:rPr>
              <w:t>南方合顺多资产配置混合（</w:t>
            </w:r>
            <w:r w:rsidRPr="0018602E">
              <w:rPr>
                <w:rFonts w:hint="eastAsia"/>
                <w:b/>
              </w:rPr>
              <w:t>FOF</w:t>
            </w:r>
            <w:r w:rsidRPr="0018602E">
              <w:rPr>
                <w:rFonts w:hint="eastAsia"/>
                <w:b/>
              </w:rPr>
              <w:t>）</w:t>
            </w:r>
            <w:r w:rsidRPr="0018602E">
              <w:rPr>
                <w:rFonts w:hint="eastAsia"/>
                <w:b/>
              </w:rPr>
              <w:t>A</w:t>
            </w:r>
          </w:p>
        </w:tc>
        <w:tc>
          <w:tcPr>
            <w:tcW w:w="2769" w:type="dxa"/>
            <w:shd w:val="clear" w:color="auto" w:fill="BFBFBF"/>
          </w:tcPr>
          <w:p w:rsidR="0018602E" w:rsidRPr="0018602E" w:rsidRDefault="0018602E" w:rsidP="0018602E">
            <w:pPr>
              <w:jc w:val="center"/>
              <w:rPr>
                <w:b/>
              </w:rPr>
            </w:pPr>
            <w:r w:rsidRPr="0018602E">
              <w:rPr>
                <w:rFonts w:hint="eastAsia"/>
                <w:b/>
              </w:rPr>
              <w:t>南方合顺多资产配置混合（</w:t>
            </w:r>
            <w:r w:rsidRPr="0018602E">
              <w:rPr>
                <w:rFonts w:hint="eastAsia"/>
                <w:b/>
              </w:rPr>
              <w:t>FOF</w:t>
            </w:r>
            <w:r w:rsidRPr="0018602E">
              <w:rPr>
                <w:rFonts w:hint="eastAsia"/>
                <w:b/>
              </w:rPr>
              <w:t>）</w:t>
            </w:r>
            <w:r w:rsidRPr="0018602E">
              <w:rPr>
                <w:rFonts w:hint="eastAsia"/>
                <w:b/>
              </w:rPr>
              <w:t>C</w:t>
            </w:r>
          </w:p>
        </w:tc>
      </w:tr>
      <w:tr w:rsidR="0018602E" w:rsidTr="0018602E">
        <w:tc>
          <w:tcPr>
            <w:tcW w:w="2768" w:type="dxa"/>
          </w:tcPr>
          <w:p w:rsidR="0018602E" w:rsidRDefault="0018602E" w:rsidP="0018602E">
            <w:pPr>
              <w:jc w:val="left"/>
            </w:pPr>
            <w:r>
              <w:rPr>
                <w:rFonts w:hint="eastAsia"/>
              </w:rPr>
              <w:t>1.</w:t>
            </w:r>
            <w:r>
              <w:rPr>
                <w:rFonts w:hint="eastAsia"/>
              </w:rPr>
              <w:t>本期已实现收益</w:t>
            </w:r>
          </w:p>
        </w:tc>
        <w:tc>
          <w:tcPr>
            <w:tcW w:w="2769" w:type="dxa"/>
          </w:tcPr>
          <w:p w:rsidR="0018602E" w:rsidRDefault="0018602E" w:rsidP="0018602E">
            <w:pPr>
              <w:jc w:val="right"/>
            </w:pPr>
            <w:r>
              <w:t>-10,627.61</w:t>
            </w:r>
          </w:p>
        </w:tc>
        <w:tc>
          <w:tcPr>
            <w:tcW w:w="2769" w:type="dxa"/>
          </w:tcPr>
          <w:p w:rsidR="0018602E" w:rsidRDefault="0018602E" w:rsidP="0018602E">
            <w:pPr>
              <w:jc w:val="right"/>
            </w:pPr>
            <w:r>
              <w:t>-30,285.42</w:t>
            </w:r>
          </w:p>
        </w:tc>
      </w:tr>
      <w:tr w:rsidR="0018602E" w:rsidTr="0018602E">
        <w:tc>
          <w:tcPr>
            <w:tcW w:w="2768" w:type="dxa"/>
          </w:tcPr>
          <w:p w:rsidR="0018602E" w:rsidRDefault="0018602E" w:rsidP="0018602E">
            <w:pPr>
              <w:jc w:val="left"/>
            </w:pPr>
            <w:r>
              <w:rPr>
                <w:rFonts w:hint="eastAsia"/>
              </w:rPr>
              <w:t>2.</w:t>
            </w:r>
            <w:r>
              <w:rPr>
                <w:rFonts w:hint="eastAsia"/>
              </w:rPr>
              <w:t>本期利润</w:t>
            </w:r>
          </w:p>
        </w:tc>
        <w:tc>
          <w:tcPr>
            <w:tcW w:w="2769" w:type="dxa"/>
          </w:tcPr>
          <w:p w:rsidR="0018602E" w:rsidRDefault="0018602E" w:rsidP="0018602E">
            <w:pPr>
              <w:jc w:val="right"/>
            </w:pPr>
            <w:r>
              <w:t>781,879.58</w:t>
            </w:r>
          </w:p>
        </w:tc>
        <w:tc>
          <w:tcPr>
            <w:tcW w:w="2769" w:type="dxa"/>
          </w:tcPr>
          <w:p w:rsidR="0018602E" w:rsidRDefault="0018602E" w:rsidP="0018602E">
            <w:pPr>
              <w:jc w:val="right"/>
            </w:pPr>
            <w:r>
              <w:t>599,379.14</w:t>
            </w:r>
          </w:p>
        </w:tc>
      </w:tr>
      <w:tr w:rsidR="0018602E" w:rsidTr="0018602E">
        <w:tc>
          <w:tcPr>
            <w:tcW w:w="2768" w:type="dxa"/>
          </w:tcPr>
          <w:p w:rsidR="0018602E" w:rsidRDefault="0018602E" w:rsidP="0018602E">
            <w:pPr>
              <w:jc w:val="left"/>
            </w:pPr>
            <w:r>
              <w:rPr>
                <w:rFonts w:hint="eastAsia"/>
              </w:rPr>
              <w:t>3.</w:t>
            </w:r>
            <w:r>
              <w:rPr>
                <w:rFonts w:hint="eastAsia"/>
              </w:rPr>
              <w:t>加权平均基金份额本期利润</w:t>
            </w:r>
          </w:p>
        </w:tc>
        <w:tc>
          <w:tcPr>
            <w:tcW w:w="2769" w:type="dxa"/>
          </w:tcPr>
          <w:p w:rsidR="0018602E" w:rsidRDefault="0018602E" w:rsidP="0018602E">
            <w:pPr>
              <w:jc w:val="right"/>
            </w:pPr>
            <w:r>
              <w:t>0.0196</w:t>
            </w:r>
          </w:p>
        </w:tc>
        <w:tc>
          <w:tcPr>
            <w:tcW w:w="2769" w:type="dxa"/>
          </w:tcPr>
          <w:p w:rsidR="0018602E" w:rsidRDefault="0018602E" w:rsidP="0018602E">
            <w:pPr>
              <w:jc w:val="right"/>
            </w:pPr>
            <w:r>
              <w:t>0.0273</w:t>
            </w:r>
          </w:p>
        </w:tc>
      </w:tr>
      <w:tr w:rsidR="0018602E" w:rsidTr="0018602E">
        <w:tc>
          <w:tcPr>
            <w:tcW w:w="2768" w:type="dxa"/>
          </w:tcPr>
          <w:p w:rsidR="0018602E" w:rsidRDefault="0018602E" w:rsidP="0018602E">
            <w:pPr>
              <w:jc w:val="left"/>
            </w:pPr>
            <w:r>
              <w:rPr>
                <w:rFonts w:hint="eastAsia"/>
              </w:rPr>
              <w:t>4.</w:t>
            </w:r>
            <w:r>
              <w:rPr>
                <w:rFonts w:hint="eastAsia"/>
              </w:rPr>
              <w:t>期末基金资产净值</w:t>
            </w:r>
          </w:p>
        </w:tc>
        <w:tc>
          <w:tcPr>
            <w:tcW w:w="2769" w:type="dxa"/>
          </w:tcPr>
          <w:p w:rsidR="0018602E" w:rsidRDefault="0018602E" w:rsidP="0018602E">
            <w:pPr>
              <w:jc w:val="right"/>
            </w:pPr>
            <w:r>
              <w:t>71,420,642.81</w:t>
            </w:r>
          </w:p>
        </w:tc>
        <w:tc>
          <w:tcPr>
            <w:tcW w:w="2769" w:type="dxa"/>
          </w:tcPr>
          <w:p w:rsidR="0018602E" w:rsidRDefault="0018602E" w:rsidP="0018602E">
            <w:pPr>
              <w:jc w:val="right"/>
            </w:pPr>
            <w:r>
              <w:t>31,447,738.79</w:t>
            </w:r>
          </w:p>
        </w:tc>
      </w:tr>
      <w:tr w:rsidR="0018602E" w:rsidTr="0018602E">
        <w:tc>
          <w:tcPr>
            <w:tcW w:w="2768" w:type="dxa"/>
          </w:tcPr>
          <w:p w:rsidR="0018602E" w:rsidRDefault="0018602E" w:rsidP="0018602E">
            <w:pPr>
              <w:jc w:val="left"/>
            </w:pPr>
            <w:r>
              <w:rPr>
                <w:rFonts w:hint="eastAsia"/>
              </w:rPr>
              <w:t>5.</w:t>
            </w:r>
            <w:r>
              <w:rPr>
                <w:rFonts w:hint="eastAsia"/>
              </w:rPr>
              <w:t>期末基金份额净值</w:t>
            </w:r>
          </w:p>
        </w:tc>
        <w:tc>
          <w:tcPr>
            <w:tcW w:w="2769" w:type="dxa"/>
          </w:tcPr>
          <w:p w:rsidR="0018602E" w:rsidRDefault="0018602E" w:rsidP="0018602E">
            <w:pPr>
              <w:jc w:val="right"/>
            </w:pPr>
            <w:r>
              <w:t>1.6245</w:t>
            </w:r>
          </w:p>
        </w:tc>
        <w:tc>
          <w:tcPr>
            <w:tcW w:w="2769" w:type="dxa"/>
          </w:tcPr>
          <w:p w:rsidR="0018602E" w:rsidRDefault="0018602E" w:rsidP="0018602E">
            <w:pPr>
              <w:jc w:val="right"/>
            </w:pPr>
            <w:r>
              <w:t>1.5767</w:t>
            </w:r>
          </w:p>
        </w:tc>
      </w:tr>
    </w:tbl>
    <w:p w:rsidR="0018602E" w:rsidRDefault="0018602E" w:rsidP="0018602E">
      <w:pPr>
        <w:pStyle w:val="-8"/>
      </w:pPr>
      <w:r>
        <w:rPr>
          <w:rFonts w:hint="eastAsia"/>
        </w:rPr>
        <w:t>注：基金业绩指标不包括持有人认（申）购或交易基金的各项费用，计入费用后实际收益水平要低于所列数字；</w:t>
      </w:r>
    </w:p>
    <w:p w:rsidR="0018602E" w:rsidRDefault="0018602E" w:rsidP="0018602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8602E" w:rsidRDefault="0018602E" w:rsidP="0018602E">
      <w:pPr>
        <w:pStyle w:val="-"/>
        <w:ind w:firstLine="420"/>
      </w:pPr>
      <w:r>
        <w:rPr>
          <w:rFonts w:hint="eastAsia"/>
        </w:rPr>
        <w:t>本基金T日的基金份额净值在所投资基金披露净值或万份收益的当日（法定节假日顺延至第一个交易日）计算，并于T+3日公告。</w:t>
      </w:r>
    </w:p>
    <w:p w:rsidR="0018602E" w:rsidRDefault="0018602E" w:rsidP="0018602E">
      <w:pPr>
        <w:pStyle w:val="-2"/>
        <w:spacing w:before="312"/>
      </w:pPr>
      <w:r>
        <w:rPr>
          <w:rFonts w:hint="eastAsia"/>
        </w:rPr>
        <w:t>基金净值表现</w:t>
      </w:r>
    </w:p>
    <w:p w:rsidR="0018602E" w:rsidRDefault="0018602E" w:rsidP="0018602E">
      <w:pPr>
        <w:pStyle w:val="-3"/>
        <w:spacing w:before="156" w:after="156"/>
      </w:pPr>
      <w:r>
        <w:rPr>
          <w:rFonts w:hint="eastAsia"/>
        </w:rPr>
        <w:t>本报告期基金份额净值增长率及其与同期业绩比较基准收益率的比较</w:t>
      </w:r>
    </w:p>
    <w:p w:rsidR="0018602E" w:rsidRDefault="0018602E" w:rsidP="0018602E">
      <w:pPr>
        <w:pStyle w:val="-"/>
        <w:ind w:firstLine="420"/>
      </w:pPr>
      <w:r>
        <w:rPr>
          <w:rFonts w:hint="eastAsia"/>
        </w:rPr>
        <w:t>南方合顺多资产配置混合（FOF）A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8602E" w:rsidTr="0018602E">
        <w:trPr>
          <w:cnfStyle w:val="100000000000" w:firstRow="1" w:lastRow="0" w:firstColumn="0" w:lastColumn="0" w:oddVBand="0" w:evenVBand="0" w:oddHBand="0" w:evenHBand="0" w:firstRowFirstColumn="0" w:firstRowLastColumn="0" w:lastRowFirstColumn="0" w:lastRowLastColumn="0"/>
        </w:trPr>
        <w:tc>
          <w:tcPr>
            <w:tcW w:w="1429" w:type="dxa"/>
          </w:tcPr>
          <w:p w:rsidR="0018602E" w:rsidRPr="0018602E" w:rsidRDefault="0018602E" w:rsidP="0018602E">
            <w:pPr>
              <w:jc w:val="center"/>
              <w:rPr>
                <w:b/>
              </w:rPr>
            </w:pPr>
            <w:r w:rsidRPr="0018602E">
              <w:rPr>
                <w:rFonts w:hint="eastAsia"/>
                <w:b/>
              </w:rPr>
              <w:t>阶段</w:t>
            </w:r>
          </w:p>
        </w:tc>
        <w:tc>
          <w:tcPr>
            <w:tcW w:w="1315" w:type="dxa"/>
          </w:tcPr>
          <w:p w:rsidR="0018602E" w:rsidRPr="0018602E" w:rsidRDefault="0018602E" w:rsidP="0018602E">
            <w:pPr>
              <w:jc w:val="center"/>
              <w:rPr>
                <w:b/>
              </w:rPr>
            </w:pPr>
            <w:r w:rsidRPr="0018602E">
              <w:rPr>
                <w:rFonts w:hint="eastAsia"/>
                <w:b/>
              </w:rPr>
              <w:t>净值增长率①</w:t>
            </w:r>
          </w:p>
        </w:tc>
        <w:tc>
          <w:tcPr>
            <w:tcW w:w="1315" w:type="dxa"/>
          </w:tcPr>
          <w:p w:rsidR="0018602E" w:rsidRPr="0018602E" w:rsidRDefault="0018602E" w:rsidP="0018602E">
            <w:pPr>
              <w:jc w:val="center"/>
              <w:rPr>
                <w:b/>
              </w:rPr>
            </w:pPr>
            <w:r w:rsidRPr="0018602E">
              <w:rPr>
                <w:rFonts w:hint="eastAsia"/>
                <w:b/>
              </w:rPr>
              <w:t>净值增长率标准差②</w:t>
            </w:r>
          </w:p>
        </w:tc>
        <w:tc>
          <w:tcPr>
            <w:tcW w:w="1315" w:type="dxa"/>
          </w:tcPr>
          <w:p w:rsidR="0018602E" w:rsidRPr="0018602E" w:rsidRDefault="0018602E" w:rsidP="0018602E">
            <w:pPr>
              <w:jc w:val="center"/>
              <w:rPr>
                <w:b/>
              </w:rPr>
            </w:pPr>
            <w:r w:rsidRPr="0018602E">
              <w:rPr>
                <w:rFonts w:hint="eastAsia"/>
                <w:b/>
              </w:rPr>
              <w:t>业绩比较基准收益率③</w:t>
            </w:r>
          </w:p>
        </w:tc>
        <w:tc>
          <w:tcPr>
            <w:tcW w:w="1315" w:type="dxa"/>
          </w:tcPr>
          <w:p w:rsidR="0018602E" w:rsidRPr="0018602E" w:rsidRDefault="0018602E" w:rsidP="0018602E">
            <w:pPr>
              <w:jc w:val="center"/>
              <w:rPr>
                <w:b/>
              </w:rPr>
            </w:pPr>
            <w:r w:rsidRPr="0018602E">
              <w:rPr>
                <w:rFonts w:hint="eastAsia"/>
                <w:b/>
              </w:rPr>
              <w:t>业绩比较基准收益率标准差④</w:t>
            </w:r>
          </w:p>
        </w:tc>
        <w:tc>
          <w:tcPr>
            <w:tcW w:w="907" w:type="dxa"/>
          </w:tcPr>
          <w:p w:rsidR="0018602E" w:rsidRPr="0018602E" w:rsidRDefault="0018602E" w:rsidP="0018602E">
            <w:pPr>
              <w:jc w:val="center"/>
              <w:rPr>
                <w:b/>
              </w:rPr>
            </w:pPr>
            <w:r w:rsidRPr="0018602E">
              <w:rPr>
                <w:rFonts w:hint="eastAsia"/>
                <w:b/>
              </w:rPr>
              <w:t>①</w:t>
            </w:r>
            <w:r w:rsidRPr="0018602E">
              <w:rPr>
                <w:rFonts w:hint="eastAsia"/>
                <w:b/>
              </w:rPr>
              <w:t>-</w:t>
            </w:r>
            <w:r w:rsidRPr="0018602E">
              <w:rPr>
                <w:rFonts w:hint="eastAsia"/>
                <w:b/>
              </w:rPr>
              <w:t>③</w:t>
            </w:r>
          </w:p>
        </w:tc>
        <w:tc>
          <w:tcPr>
            <w:tcW w:w="907" w:type="dxa"/>
          </w:tcPr>
          <w:p w:rsidR="0018602E" w:rsidRPr="0018602E" w:rsidRDefault="0018602E" w:rsidP="0018602E">
            <w:pPr>
              <w:jc w:val="center"/>
              <w:rPr>
                <w:b/>
              </w:rPr>
            </w:pPr>
            <w:r w:rsidRPr="0018602E">
              <w:rPr>
                <w:rFonts w:hint="eastAsia"/>
                <w:b/>
              </w:rPr>
              <w:t>②</w:t>
            </w:r>
            <w:r w:rsidRPr="0018602E">
              <w:rPr>
                <w:rFonts w:hint="eastAsia"/>
                <w:b/>
              </w:rPr>
              <w:t>-</w:t>
            </w:r>
            <w:r w:rsidRPr="0018602E">
              <w:rPr>
                <w:rFonts w:hint="eastAsia"/>
                <w:b/>
              </w:rPr>
              <w:t>④</w:t>
            </w:r>
          </w:p>
        </w:tc>
      </w:tr>
      <w:tr w:rsidR="0018602E" w:rsidTr="0018602E">
        <w:tc>
          <w:tcPr>
            <w:tcW w:w="1429" w:type="dxa"/>
          </w:tcPr>
          <w:p w:rsidR="0018602E" w:rsidRDefault="0018602E" w:rsidP="0018602E">
            <w:pPr>
              <w:jc w:val="left"/>
            </w:pPr>
            <w:r>
              <w:rPr>
                <w:rFonts w:hint="eastAsia"/>
              </w:rPr>
              <w:t>过去三个月</w:t>
            </w:r>
          </w:p>
        </w:tc>
        <w:tc>
          <w:tcPr>
            <w:tcW w:w="1315" w:type="dxa"/>
          </w:tcPr>
          <w:p w:rsidR="0018602E" w:rsidRDefault="0018602E" w:rsidP="0018602E">
            <w:pPr>
              <w:jc w:val="right"/>
            </w:pPr>
            <w:r>
              <w:t>1.13%</w:t>
            </w:r>
          </w:p>
        </w:tc>
        <w:tc>
          <w:tcPr>
            <w:tcW w:w="1315" w:type="dxa"/>
          </w:tcPr>
          <w:p w:rsidR="0018602E" w:rsidRDefault="0018602E" w:rsidP="0018602E">
            <w:pPr>
              <w:jc w:val="right"/>
            </w:pPr>
            <w:r>
              <w:t>0.46%</w:t>
            </w:r>
          </w:p>
        </w:tc>
        <w:tc>
          <w:tcPr>
            <w:tcW w:w="1315" w:type="dxa"/>
          </w:tcPr>
          <w:p w:rsidR="0018602E" w:rsidRDefault="0018602E" w:rsidP="0018602E">
            <w:pPr>
              <w:jc w:val="right"/>
            </w:pPr>
            <w:r>
              <w:t>3.72%</w:t>
            </w:r>
          </w:p>
        </w:tc>
        <w:tc>
          <w:tcPr>
            <w:tcW w:w="1315" w:type="dxa"/>
          </w:tcPr>
          <w:p w:rsidR="0018602E" w:rsidRDefault="0018602E" w:rsidP="0018602E">
            <w:pPr>
              <w:jc w:val="right"/>
            </w:pPr>
            <w:r>
              <w:t>0.43%</w:t>
            </w:r>
          </w:p>
        </w:tc>
        <w:tc>
          <w:tcPr>
            <w:tcW w:w="907" w:type="dxa"/>
          </w:tcPr>
          <w:p w:rsidR="0018602E" w:rsidRDefault="0018602E" w:rsidP="0018602E">
            <w:pPr>
              <w:jc w:val="right"/>
            </w:pPr>
            <w:r>
              <w:t>-2.59%</w:t>
            </w:r>
          </w:p>
        </w:tc>
        <w:tc>
          <w:tcPr>
            <w:tcW w:w="907" w:type="dxa"/>
          </w:tcPr>
          <w:p w:rsidR="0018602E" w:rsidRDefault="0018602E" w:rsidP="0018602E">
            <w:pPr>
              <w:jc w:val="right"/>
            </w:pPr>
            <w:r>
              <w:t>0.03%</w:t>
            </w:r>
          </w:p>
        </w:tc>
      </w:tr>
      <w:tr w:rsidR="0018602E" w:rsidTr="0018602E">
        <w:tc>
          <w:tcPr>
            <w:tcW w:w="1429" w:type="dxa"/>
          </w:tcPr>
          <w:p w:rsidR="0018602E" w:rsidRDefault="0018602E" w:rsidP="0018602E">
            <w:pPr>
              <w:jc w:val="left"/>
            </w:pPr>
            <w:r>
              <w:rPr>
                <w:rFonts w:hint="eastAsia"/>
              </w:rPr>
              <w:t>过去六个月</w:t>
            </w:r>
          </w:p>
        </w:tc>
        <w:tc>
          <w:tcPr>
            <w:tcW w:w="1315" w:type="dxa"/>
          </w:tcPr>
          <w:p w:rsidR="0018602E" w:rsidRDefault="0018602E" w:rsidP="0018602E">
            <w:pPr>
              <w:jc w:val="right"/>
            </w:pPr>
            <w:r>
              <w:t>-0.33%</w:t>
            </w:r>
          </w:p>
        </w:tc>
        <w:tc>
          <w:tcPr>
            <w:tcW w:w="1315" w:type="dxa"/>
          </w:tcPr>
          <w:p w:rsidR="0018602E" w:rsidRDefault="0018602E" w:rsidP="0018602E">
            <w:pPr>
              <w:jc w:val="right"/>
            </w:pPr>
            <w:r>
              <w:t>0.70%</w:t>
            </w:r>
          </w:p>
        </w:tc>
        <w:tc>
          <w:tcPr>
            <w:tcW w:w="1315" w:type="dxa"/>
          </w:tcPr>
          <w:p w:rsidR="0018602E" w:rsidRDefault="0018602E" w:rsidP="0018602E">
            <w:pPr>
              <w:jc w:val="right"/>
            </w:pPr>
            <w:r>
              <w:t>2.55%</w:t>
            </w:r>
          </w:p>
        </w:tc>
        <w:tc>
          <w:tcPr>
            <w:tcW w:w="1315" w:type="dxa"/>
          </w:tcPr>
          <w:p w:rsidR="0018602E" w:rsidRDefault="0018602E" w:rsidP="0018602E">
            <w:pPr>
              <w:jc w:val="right"/>
            </w:pPr>
            <w:r>
              <w:t>0.41%</w:t>
            </w:r>
          </w:p>
        </w:tc>
        <w:tc>
          <w:tcPr>
            <w:tcW w:w="907" w:type="dxa"/>
          </w:tcPr>
          <w:p w:rsidR="0018602E" w:rsidRDefault="0018602E" w:rsidP="0018602E">
            <w:pPr>
              <w:jc w:val="right"/>
            </w:pPr>
            <w:r>
              <w:t>-2.88%</w:t>
            </w:r>
          </w:p>
        </w:tc>
        <w:tc>
          <w:tcPr>
            <w:tcW w:w="907" w:type="dxa"/>
          </w:tcPr>
          <w:p w:rsidR="0018602E" w:rsidRDefault="0018602E" w:rsidP="0018602E">
            <w:pPr>
              <w:jc w:val="right"/>
            </w:pPr>
            <w:r>
              <w:t>0.29%</w:t>
            </w:r>
          </w:p>
        </w:tc>
      </w:tr>
      <w:tr w:rsidR="0018602E" w:rsidTr="0018602E">
        <w:tc>
          <w:tcPr>
            <w:tcW w:w="1429" w:type="dxa"/>
          </w:tcPr>
          <w:p w:rsidR="0018602E" w:rsidRDefault="0018602E" w:rsidP="0018602E">
            <w:pPr>
              <w:jc w:val="left"/>
            </w:pPr>
            <w:r>
              <w:rPr>
                <w:rFonts w:hint="eastAsia"/>
              </w:rPr>
              <w:t>过去一年</w:t>
            </w:r>
          </w:p>
        </w:tc>
        <w:tc>
          <w:tcPr>
            <w:tcW w:w="1315" w:type="dxa"/>
          </w:tcPr>
          <w:p w:rsidR="0018602E" w:rsidRDefault="0018602E" w:rsidP="0018602E">
            <w:pPr>
              <w:jc w:val="right"/>
            </w:pPr>
            <w:r>
              <w:t>7.83%</w:t>
            </w:r>
          </w:p>
        </w:tc>
        <w:tc>
          <w:tcPr>
            <w:tcW w:w="1315" w:type="dxa"/>
          </w:tcPr>
          <w:p w:rsidR="0018602E" w:rsidRDefault="0018602E" w:rsidP="0018602E">
            <w:pPr>
              <w:jc w:val="right"/>
            </w:pPr>
            <w:r>
              <w:t>0.57%</w:t>
            </w:r>
          </w:p>
        </w:tc>
        <w:tc>
          <w:tcPr>
            <w:tcW w:w="1315" w:type="dxa"/>
          </w:tcPr>
          <w:p w:rsidR="0018602E" w:rsidRDefault="0018602E" w:rsidP="0018602E">
            <w:pPr>
              <w:jc w:val="right"/>
            </w:pPr>
            <w:r>
              <w:t>9.29%</w:t>
            </w:r>
          </w:p>
        </w:tc>
        <w:tc>
          <w:tcPr>
            <w:tcW w:w="1315" w:type="dxa"/>
          </w:tcPr>
          <w:p w:rsidR="0018602E" w:rsidRDefault="0018602E" w:rsidP="0018602E">
            <w:pPr>
              <w:jc w:val="right"/>
            </w:pPr>
            <w:r>
              <w:t>0.38%</w:t>
            </w:r>
          </w:p>
        </w:tc>
        <w:tc>
          <w:tcPr>
            <w:tcW w:w="907" w:type="dxa"/>
          </w:tcPr>
          <w:p w:rsidR="0018602E" w:rsidRDefault="0018602E" w:rsidP="0018602E">
            <w:pPr>
              <w:jc w:val="right"/>
            </w:pPr>
            <w:r>
              <w:t>-1.46%</w:t>
            </w:r>
          </w:p>
        </w:tc>
        <w:tc>
          <w:tcPr>
            <w:tcW w:w="907" w:type="dxa"/>
          </w:tcPr>
          <w:p w:rsidR="0018602E" w:rsidRDefault="0018602E" w:rsidP="0018602E">
            <w:pPr>
              <w:jc w:val="right"/>
            </w:pPr>
            <w:r>
              <w:t>0.19%</w:t>
            </w:r>
          </w:p>
        </w:tc>
      </w:tr>
      <w:tr w:rsidR="0018602E" w:rsidTr="0018602E">
        <w:tc>
          <w:tcPr>
            <w:tcW w:w="1429" w:type="dxa"/>
          </w:tcPr>
          <w:p w:rsidR="0018602E" w:rsidRDefault="0018602E" w:rsidP="0018602E">
            <w:pPr>
              <w:jc w:val="left"/>
            </w:pPr>
            <w:r>
              <w:rPr>
                <w:rFonts w:hint="eastAsia"/>
              </w:rPr>
              <w:t>过去三年</w:t>
            </w:r>
          </w:p>
        </w:tc>
        <w:tc>
          <w:tcPr>
            <w:tcW w:w="1315" w:type="dxa"/>
          </w:tcPr>
          <w:p w:rsidR="0018602E" w:rsidRDefault="0018602E" w:rsidP="0018602E">
            <w:pPr>
              <w:jc w:val="right"/>
            </w:pPr>
            <w:r>
              <w:t>17.28%</w:t>
            </w:r>
          </w:p>
        </w:tc>
        <w:tc>
          <w:tcPr>
            <w:tcW w:w="1315" w:type="dxa"/>
          </w:tcPr>
          <w:p w:rsidR="0018602E" w:rsidRDefault="0018602E" w:rsidP="0018602E">
            <w:pPr>
              <w:jc w:val="right"/>
            </w:pPr>
            <w:r>
              <w:t>0.45%</w:t>
            </w:r>
          </w:p>
        </w:tc>
        <w:tc>
          <w:tcPr>
            <w:tcW w:w="1315" w:type="dxa"/>
          </w:tcPr>
          <w:p w:rsidR="0018602E" w:rsidRDefault="0018602E" w:rsidP="0018602E">
            <w:pPr>
              <w:jc w:val="right"/>
            </w:pPr>
            <w:r>
              <w:t>18.59%</w:t>
            </w:r>
          </w:p>
        </w:tc>
        <w:tc>
          <w:tcPr>
            <w:tcW w:w="1315" w:type="dxa"/>
          </w:tcPr>
          <w:p w:rsidR="0018602E" w:rsidRDefault="0018602E" w:rsidP="0018602E">
            <w:pPr>
              <w:jc w:val="right"/>
            </w:pPr>
            <w:r>
              <w:t>0.43%</w:t>
            </w:r>
          </w:p>
        </w:tc>
        <w:tc>
          <w:tcPr>
            <w:tcW w:w="907" w:type="dxa"/>
          </w:tcPr>
          <w:p w:rsidR="0018602E" w:rsidRDefault="0018602E" w:rsidP="0018602E">
            <w:pPr>
              <w:jc w:val="right"/>
            </w:pPr>
            <w:r>
              <w:t>-1.31%</w:t>
            </w:r>
          </w:p>
        </w:tc>
        <w:tc>
          <w:tcPr>
            <w:tcW w:w="907" w:type="dxa"/>
          </w:tcPr>
          <w:p w:rsidR="0018602E" w:rsidRDefault="0018602E" w:rsidP="0018602E">
            <w:pPr>
              <w:jc w:val="right"/>
            </w:pPr>
            <w:r>
              <w:t>0.02%</w:t>
            </w:r>
          </w:p>
        </w:tc>
      </w:tr>
      <w:tr w:rsidR="0018602E" w:rsidTr="0018602E">
        <w:tc>
          <w:tcPr>
            <w:tcW w:w="1429" w:type="dxa"/>
          </w:tcPr>
          <w:p w:rsidR="0018602E" w:rsidRDefault="0018602E" w:rsidP="0018602E">
            <w:pPr>
              <w:jc w:val="left"/>
            </w:pPr>
            <w:r>
              <w:rPr>
                <w:rFonts w:hint="eastAsia"/>
              </w:rPr>
              <w:t>过去五年</w:t>
            </w:r>
          </w:p>
        </w:tc>
        <w:tc>
          <w:tcPr>
            <w:tcW w:w="1315" w:type="dxa"/>
          </w:tcPr>
          <w:p w:rsidR="0018602E" w:rsidRDefault="0018602E" w:rsidP="0018602E">
            <w:pPr>
              <w:jc w:val="right"/>
            </w:pPr>
            <w:r>
              <w:t>2.88%</w:t>
            </w:r>
          </w:p>
        </w:tc>
        <w:tc>
          <w:tcPr>
            <w:tcW w:w="1315" w:type="dxa"/>
          </w:tcPr>
          <w:p w:rsidR="0018602E" w:rsidRDefault="0018602E" w:rsidP="0018602E">
            <w:pPr>
              <w:jc w:val="right"/>
            </w:pPr>
            <w:r>
              <w:t>0.53%</w:t>
            </w:r>
          </w:p>
        </w:tc>
        <w:tc>
          <w:tcPr>
            <w:tcW w:w="1315" w:type="dxa"/>
          </w:tcPr>
          <w:p w:rsidR="0018602E" w:rsidRDefault="0018602E" w:rsidP="0018602E">
            <w:pPr>
              <w:jc w:val="right"/>
            </w:pPr>
            <w:r>
              <w:t>10.97%</w:t>
            </w:r>
          </w:p>
        </w:tc>
        <w:tc>
          <w:tcPr>
            <w:tcW w:w="1315" w:type="dxa"/>
          </w:tcPr>
          <w:p w:rsidR="0018602E" w:rsidRDefault="0018602E" w:rsidP="0018602E">
            <w:pPr>
              <w:jc w:val="right"/>
            </w:pPr>
            <w:r>
              <w:t>0.44%</w:t>
            </w:r>
          </w:p>
        </w:tc>
        <w:tc>
          <w:tcPr>
            <w:tcW w:w="907" w:type="dxa"/>
          </w:tcPr>
          <w:p w:rsidR="0018602E" w:rsidRDefault="0018602E" w:rsidP="0018602E">
            <w:pPr>
              <w:jc w:val="right"/>
            </w:pPr>
            <w:r>
              <w:t>-8.09%</w:t>
            </w:r>
          </w:p>
        </w:tc>
        <w:tc>
          <w:tcPr>
            <w:tcW w:w="907" w:type="dxa"/>
          </w:tcPr>
          <w:p w:rsidR="0018602E" w:rsidRDefault="0018602E" w:rsidP="0018602E">
            <w:pPr>
              <w:jc w:val="right"/>
            </w:pPr>
            <w:r>
              <w:t>0.09%</w:t>
            </w:r>
          </w:p>
        </w:tc>
      </w:tr>
      <w:tr w:rsidR="0018602E" w:rsidTr="0018602E">
        <w:tc>
          <w:tcPr>
            <w:tcW w:w="1429" w:type="dxa"/>
          </w:tcPr>
          <w:p w:rsidR="0018602E" w:rsidRDefault="0018602E" w:rsidP="0018602E">
            <w:pPr>
              <w:jc w:val="left"/>
            </w:pPr>
            <w:r>
              <w:rPr>
                <w:rFonts w:hint="eastAsia"/>
              </w:rPr>
              <w:lastRenderedPageBreak/>
              <w:t>过去七年</w:t>
            </w:r>
          </w:p>
        </w:tc>
        <w:tc>
          <w:tcPr>
            <w:tcW w:w="1315" w:type="dxa"/>
          </w:tcPr>
          <w:p w:rsidR="0018602E" w:rsidRDefault="0018602E" w:rsidP="0018602E">
            <w:pPr>
              <w:jc w:val="right"/>
            </w:pPr>
            <w:r>
              <w:t>63.20%</w:t>
            </w:r>
          </w:p>
        </w:tc>
        <w:tc>
          <w:tcPr>
            <w:tcW w:w="1315" w:type="dxa"/>
          </w:tcPr>
          <w:p w:rsidR="0018602E" w:rsidRDefault="0018602E" w:rsidP="0018602E">
            <w:pPr>
              <w:jc w:val="right"/>
            </w:pPr>
            <w:r>
              <w:t>0.66%</w:t>
            </w:r>
          </w:p>
        </w:tc>
        <w:tc>
          <w:tcPr>
            <w:tcW w:w="1315" w:type="dxa"/>
          </w:tcPr>
          <w:p w:rsidR="0018602E" w:rsidRDefault="0018602E" w:rsidP="0018602E">
            <w:pPr>
              <w:jc w:val="right"/>
            </w:pPr>
            <w:r>
              <w:t>32.79%</w:t>
            </w:r>
          </w:p>
        </w:tc>
        <w:tc>
          <w:tcPr>
            <w:tcW w:w="1315" w:type="dxa"/>
          </w:tcPr>
          <w:p w:rsidR="0018602E" w:rsidRDefault="0018602E" w:rsidP="0018602E">
            <w:pPr>
              <w:jc w:val="right"/>
            </w:pPr>
            <w:r>
              <w:t>0.46%</w:t>
            </w:r>
          </w:p>
        </w:tc>
        <w:tc>
          <w:tcPr>
            <w:tcW w:w="907" w:type="dxa"/>
          </w:tcPr>
          <w:p w:rsidR="0018602E" w:rsidRDefault="0018602E" w:rsidP="0018602E">
            <w:pPr>
              <w:jc w:val="right"/>
            </w:pPr>
            <w:r>
              <w:t>30.41%</w:t>
            </w:r>
          </w:p>
        </w:tc>
        <w:tc>
          <w:tcPr>
            <w:tcW w:w="907" w:type="dxa"/>
          </w:tcPr>
          <w:p w:rsidR="0018602E" w:rsidRDefault="0018602E" w:rsidP="0018602E">
            <w:pPr>
              <w:jc w:val="right"/>
            </w:pPr>
            <w:r>
              <w:t>0.20%</w:t>
            </w:r>
          </w:p>
        </w:tc>
      </w:tr>
      <w:tr w:rsidR="0018602E" w:rsidTr="0018602E">
        <w:tc>
          <w:tcPr>
            <w:tcW w:w="1429" w:type="dxa"/>
          </w:tcPr>
          <w:p w:rsidR="0018602E" w:rsidRDefault="0018602E" w:rsidP="0018602E">
            <w:pPr>
              <w:jc w:val="left"/>
            </w:pPr>
            <w:r>
              <w:rPr>
                <w:rFonts w:hint="eastAsia"/>
              </w:rPr>
              <w:t>自基金合同生效起至今</w:t>
            </w:r>
          </w:p>
        </w:tc>
        <w:tc>
          <w:tcPr>
            <w:tcW w:w="1315" w:type="dxa"/>
          </w:tcPr>
          <w:p w:rsidR="0018602E" w:rsidRDefault="0018602E" w:rsidP="0018602E">
            <w:pPr>
              <w:jc w:val="right"/>
            </w:pPr>
            <w:r>
              <w:t>62.45%</w:t>
            </w:r>
          </w:p>
        </w:tc>
        <w:tc>
          <w:tcPr>
            <w:tcW w:w="1315" w:type="dxa"/>
          </w:tcPr>
          <w:p w:rsidR="0018602E" w:rsidRDefault="0018602E" w:rsidP="0018602E">
            <w:pPr>
              <w:jc w:val="right"/>
            </w:pPr>
            <w:r>
              <w:t>0.65%</w:t>
            </w:r>
          </w:p>
        </w:tc>
        <w:tc>
          <w:tcPr>
            <w:tcW w:w="1315" w:type="dxa"/>
          </w:tcPr>
          <w:p w:rsidR="0018602E" w:rsidRDefault="0018602E" w:rsidP="0018602E">
            <w:pPr>
              <w:jc w:val="right"/>
            </w:pPr>
            <w:r>
              <w:t>45.83%</w:t>
            </w:r>
          </w:p>
        </w:tc>
        <w:tc>
          <w:tcPr>
            <w:tcW w:w="1315" w:type="dxa"/>
          </w:tcPr>
          <w:p w:rsidR="0018602E" w:rsidRDefault="0018602E" w:rsidP="0018602E">
            <w:pPr>
              <w:jc w:val="right"/>
            </w:pPr>
            <w:r>
              <w:t>0.47%</w:t>
            </w:r>
          </w:p>
        </w:tc>
        <w:tc>
          <w:tcPr>
            <w:tcW w:w="907" w:type="dxa"/>
          </w:tcPr>
          <w:p w:rsidR="0018602E" w:rsidRDefault="0018602E" w:rsidP="0018602E">
            <w:pPr>
              <w:jc w:val="right"/>
            </w:pPr>
            <w:r>
              <w:t>16.62%</w:t>
            </w:r>
          </w:p>
        </w:tc>
        <w:tc>
          <w:tcPr>
            <w:tcW w:w="907" w:type="dxa"/>
          </w:tcPr>
          <w:p w:rsidR="0018602E" w:rsidRDefault="0018602E" w:rsidP="0018602E">
            <w:pPr>
              <w:jc w:val="right"/>
            </w:pPr>
            <w:r>
              <w:t>0.18%</w:t>
            </w:r>
          </w:p>
        </w:tc>
      </w:tr>
    </w:tbl>
    <w:p w:rsidR="0018602E" w:rsidRDefault="0018602E" w:rsidP="0018602E">
      <w:pPr>
        <w:pStyle w:val="-"/>
        <w:ind w:firstLine="420"/>
      </w:pPr>
      <w:r>
        <w:rPr>
          <w:rFonts w:hint="eastAsia"/>
        </w:rPr>
        <w:t>南方合顺多资产配置混合（FOF）C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8602E" w:rsidTr="0018602E">
        <w:trPr>
          <w:cnfStyle w:val="100000000000" w:firstRow="1" w:lastRow="0" w:firstColumn="0" w:lastColumn="0" w:oddVBand="0" w:evenVBand="0" w:oddHBand="0" w:evenHBand="0" w:firstRowFirstColumn="0" w:firstRowLastColumn="0" w:lastRowFirstColumn="0" w:lastRowLastColumn="0"/>
        </w:trPr>
        <w:tc>
          <w:tcPr>
            <w:tcW w:w="1429" w:type="dxa"/>
          </w:tcPr>
          <w:p w:rsidR="0018602E" w:rsidRPr="0018602E" w:rsidRDefault="0018602E" w:rsidP="0018602E">
            <w:pPr>
              <w:jc w:val="center"/>
              <w:rPr>
                <w:b/>
              </w:rPr>
            </w:pPr>
            <w:r w:rsidRPr="0018602E">
              <w:rPr>
                <w:rFonts w:hint="eastAsia"/>
                <w:b/>
              </w:rPr>
              <w:t>阶段</w:t>
            </w:r>
          </w:p>
        </w:tc>
        <w:tc>
          <w:tcPr>
            <w:tcW w:w="1315" w:type="dxa"/>
          </w:tcPr>
          <w:p w:rsidR="0018602E" w:rsidRPr="0018602E" w:rsidRDefault="0018602E" w:rsidP="0018602E">
            <w:pPr>
              <w:jc w:val="center"/>
              <w:rPr>
                <w:b/>
              </w:rPr>
            </w:pPr>
            <w:r w:rsidRPr="0018602E">
              <w:rPr>
                <w:rFonts w:hint="eastAsia"/>
                <w:b/>
              </w:rPr>
              <w:t>净值增长率①</w:t>
            </w:r>
          </w:p>
        </w:tc>
        <w:tc>
          <w:tcPr>
            <w:tcW w:w="1315" w:type="dxa"/>
          </w:tcPr>
          <w:p w:rsidR="0018602E" w:rsidRPr="0018602E" w:rsidRDefault="0018602E" w:rsidP="0018602E">
            <w:pPr>
              <w:jc w:val="center"/>
              <w:rPr>
                <w:b/>
              </w:rPr>
            </w:pPr>
            <w:r w:rsidRPr="0018602E">
              <w:rPr>
                <w:rFonts w:hint="eastAsia"/>
                <w:b/>
              </w:rPr>
              <w:t>净值增长率标准差②</w:t>
            </w:r>
          </w:p>
        </w:tc>
        <w:tc>
          <w:tcPr>
            <w:tcW w:w="1315" w:type="dxa"/>
          </w:tcPr>
          <w:p w:rsidR="0018602E" w:rsidRPr="0018602E" w:rsidRDefault="0018602E" w:rsidP="0018602E">
            <w:pPr>
              <w:jc w:val="center"/>
              <w:rPr>
                <w:b/>
              </w:rPr>
            </w:pPr>
            <w:r w:rsidRPr="0018602E">
              <w:rPr>
                <w:rFonts w:hint="eastAsia"/>
                <w:b/>
              </w:rPr>
              <w:t>业绩比较基准收益率③</w:t>
            </w:r>
          </w:p>
        </w:tc>
        <w:tc>
          <w:tcPr>
            <w:tcW w:w="1315" w:type="dxa"/>
          </w:tcPr>
          <w:p w:rsidR="0018602E" w:rsidRPr="0018602E" w:rsidRDefault="0018602E" w:rsidP="0018602E">
            <w:pPr>
              <w:jc w:val="center"/>
              <w:rPr>
                <w:b/>
              </w:rPr>
            </w:pPr>
            <w:r w:rsidRPr="0018602E">
              <w:rPr>
                <w:rFonts w:hint="eastAsia"/>
                <w:b/>
              </w:rPr>
              <w:t>业绩比较基准收益率标准差④</w:t>
            </w:r>
          </w:p>
        </w:tc>
        <w:tc>
          <w:tcPr>
            <w:tcW w:w="907" w:type="dxa"/>
          </w:tcPr>
          <w:p w:rsidR="0018602E" w:rsidRPr="0018602E" w:rsidRDefault="0018602E" w:rsidP="0018602E">
            <w:pPr>
              <w:jc w:val="center"/>
              <w:rPr>
                <w:b/>
              </w:rPr>
            </w:pPr>
            <w:r w:rsidRPr="0018602E">
              <w:rPr>
                <w:rFonts w:hint="eastAsia"/>
                <w:b/>
              </w:rPr>
              <w:t>①</w:t>
            </w:r>
            <w:r w:rsidRPr="0018602E">
              <w:rPr>
                <w:rFonts w:hint="eastAsia"/>
                <w:b/>
              </w:rPr>
              <w:t>-</w:t>
            </w:r>
            <w:r w:rsidRPr="0018602E">
              <w:rPr>
                <w:rFonts w:hint="eastAsia"/>
                <w:b/>
              </w:rPr>
              <w:t>③</w:t>
            </w:r>
          </w:p>
        </w:tc>
        <w:tc>
          <w:tcPr>
            <w:tcW w:w="907" w:type="dxa"/>
          </w:tcPr>
          <w:p w:rsidR="0018602E" w:rsidRPr="0018602E" w:rsidRDefault="0018602E" w:rsidP="0018602E">
            <w:pPr>
              <w:jc w:val="center"/>
              <w:rPr>
                <w:b/>
              </w:rPr>
            </w:pPr>
            <w:r w:rsidRPr="0018602E">
              <w:rPr>
                <w:rFonts w:hint="eastAsia"/>
                <w:b/>
              </w:rPr>
              <w:t>②</w:t>
            </w:r>
            <w:r w:rsidRPr="0018602E">
              <w:rPr>
                <w:rFonts w:hint="eastAsia"/>
                <w:b/>
              </w:rPr>
              <w:t>-</w:t>
            </w:r>
            <w:r w:rsidRPr="0018602E">
              <w:rPr>
                <w:rFonts w:hint="eastAsia"/>
                <w:b/>
              </w:rPr>
              <w:t>④</w:t>
            </w:r>
          </w:p>
        </w:tc>
      </w:tr>
      <w:tr w:rsidR="0018602E" w:rsidTr="0018602E">
        <w:tc>
          <w:tcPr>
            <w:tcW w:w="1429" w:type="dxa"/>
          </w:tcPr>
          <w:p w:rsidR="0018602E" w:rsidRDefault="0018602E" w:rsidP="0018602E">
            <w:pPr>
              <w:jc w:val="left"/>
            </w:pPr>
            <w:r>
              <w:rPr>
                <w:rFonts w:hint="eastAsia"/>
              </w:rPr>
              <w:t>过去三个月</w:t>
            </w:r>
          </w:p>
        </w:tc>
        <w:tc>
          <w:tcPr>
            <w:tcW w:w="1315" w:type="dxa"/>
          </w:tcPr>
          <w:p w:rsidR="0018602E" w:rsidRDefault="0018602E" w:rsidP="0018602E">
            <w:pPr>
              <w:jc w:val="right"/>
            </w:pPr>
            <w:r>
              <w:t>1.03%</w:t>
            </w:r>
          </w:p>
        </w:tc>
        <w:tc>
          <w:tcPr>
            <w:tcW w:w="1315" w:type="dxa"/>
          </w:tcPr>
          <w:p w:rsidR="0018602E" w:rsidRDefault="0018602E" w:rsidP="0018602E">
            <w:pPr>
              <w:jc w:val="right"/>
            </w:pPr>
            <w:r>
              <w:t>0.46%</w:t>
            </w:r>
          </w:p>
        </w:tc>
        <w:tc>
          <w:tcPr>
            <w:tcW w:w="1315" w:type="dxa"/>
          </w:tcPr>
          <w:p w:rsidR="0018602E" w:rsidRDefault="0018602E" w:rsidP="0018602E">
            <w:pPr>
              <w:jc w:val="right"/>
            </w:pPr>
            <w:r>
              <w:t>3.72%</w:t>
            </w:r>
          </w:p>
        </w:tc>
        <w:tc>
          <w:tcPr>
            <w:tcW w:w="1315" w:type="dxa"/>
          </w:tcPr>
          <w:p w:rsidR="0018602E" w:rsidRDefault="0018602E" w:rsidP="0018602E">
            <w:pPr>
              <w:jc w:val="right"/>
            </w:pPr>
            <w:r>
              <w:t>0.43%</w:t>
            </w:r>
          </w:p>
        </w:tc>
        <w:tc>
          <w:tcPr>
            <w:tcW w:w="907" w:type="dxa"/>
          </w:tcPr>
          <w:p w:rsidR="0018602E" w:rsidRDefault="0018602E" w:rsidP="0018602E">
            <w:pPr>
              <w:jc w:val="right"/>
            </w:pPr>
            <w:r>
              <w:t>-2.69%</w:t>
            </w:r>
          </w:p>
        </w:tc>
        <w:tc>
          <w:tcPr>
            <w:tcW w:w="907" w:type="dxa"/>
          </w:tcPr>
          <w:p w:rsidR="0018602E" w:rsidRDefault="0018602E" w:rsidP="0018602E">
            <w:pPr>
              <w:jc w:val="right"/>
            </w:pPr>
            <w:r>
              <w:t>0.03%</w:t>
            </w:r>
          </w:p>
        </w:tc>
      </w:tr>
      <w:tr w:rsidR="0018602E" w:rsidTr="0018602E">
        <w:tc>
          <w:tcPr>
            <w:tcW w:w="1429" w:type="dxa"/>
          </w:tcPr>
          <w:p w:rsidR="0018602E" w:rsidRDefault="0018602E" w:rsidP="0018602E">
            <w:pPr>
              <w:jc w:val="left"/>
            </w:pPr>
            <w:r>
              <w:rPr>
                <w:rFonts w:hint="eastAsia"/>
              </w:rPr>
              <w:t>过去六个月</w:t>
            </w:r>
          </w:p>
        </w:tc>
        <w:tc>
          <w:tcPr>
            <w:tcW w:w="1315" w:type="dxa"/>
          </w:tcPr>
          <w:p w:rsidR="0018602E" w:rsidRDefault="0018602E" w:rsidP="0018602E">
            <w:pPr>
              <w:jc w:val="right"/>
            </w:pPr>
            <w:r>
              <w:t>-0.53%</w:t>
            </w:r>
          </w:p>
        </w:tc>
        <w:tc>
          <w:tcPr>
            <w:tcW w:w="1315" w:type="dxa"/>
          </w:tcPr>
          <w:p w:rsidR="0018602E" w:rsidRDefault="0018602E" w:rsidP="0018602E">
            <w:pPr>
              <w:jc w:val="right"/>
            </w:pPr>
            <w:r>
              <w:t>0.70%</w:t>
            </w:r>
          </w:p>
        </w:tc>
        <w:tc>
          <w:tcPr>
            <w:tcW w:w="1315" w:type="dxa"/>
          </w:tcPr>
          <w:p w:rsidR="0018602E" w:rsidRDefault="0018602E" w:rsidP="0018602E">
            <w:pPr>
              <w:jc w:val="right"/>
            </w:pPr>
            <w:r>
              <w:t>2.55%</w:t>
            </w:r>
          </w:p>
        </w:tc>
        <w:tc>
          <w:tcPr>
            <w:tcW w:w="1315" w:type="dxa"/>
          </w:tcPr>
          <w:p w:rsidR="0018602E" w:rsidRDefault="0018602E" w:rsidP="0018602E">
            <w:pPr>
              <w:jc w:val="right"/>
            </w:pPr>
            <w:r>
              <w:t>0.41%</w:t>
            </w:r>
          </w:p>
        </w:tc>
        <w:tc>
          <w:tcPr>
            <w:tcW w:w="907" w:type="dxa"/>
          </w:tcPr>
          <w:p w:rsidR="0018602E" w:rsidRDefault="0018602E" w:rsidP="0018602E">
            <w:pPr>
              <w:jc w:val="right"/>
            </w:pPr>
            <w:r>
              <w:t>-3.08%</w:t>
            </w:r>
          </w:p>
        </w:tc>
        <w:tc>
          <w:tcPr>
            <w:tcW w:w="907" w:type="dxa"/>
          </w:tcPr>
          <w:p w:rsidR="0018602E" w:rsidRDefault="0018602E" w:rsidP="0018602E">
            <w:pPr>
              <w:jc w:val="right"/>
            </w:pPr>
            <w:r>
              <w:t>0.29%</w:t>
            </w:r>
          </w:p>
        </w:tc>
      </w:tr>
      <w:tr w:rsidR="0018602E" w:rsidTr="0018602E">
        <w:tc>
          <w:tcPr>
            <w:tcW w:w="1429" w:type="dxa"/>
          </w:tcPr>
          <w:p w:rsidR="0018602E" w:rsidRDefault="0018602E" w:rsidP="0018602E">
            <w:pPr>
              <w:jc w:val="left"/>
            </w:pPr>
            <w:r>
              <w:rPr>
                <w:rFonts w:hint="eastAsia"/>
              </w:rPr>
              <w:t>过去一年</w:t>
            </w:r>
          </w:p>
        </w:tc>
        <w:tc>
          <w:tcPr>
            <w:tcW w:w="1315" w:type="dxa"/>
          </w:tcPr>
          <w:p w:rsidR="0018602E" w:rsidRDefault="0018602E" w:rsidP="0018602E">
            <w:pPr>
              <w:jc w:val="right"/>
            </w:pPr>
            <w:r>
              <w:t>7.40%</w:t>
            </w:r>
          </w:p>
        </w:tc>
        <w:tc>
          <w:tcPr>
            <w:tcW w:w="1315" w:type="dxa"/>
          </w:tcPr>
          <w:p w:rsidR="0018602E" w:rsidRDefault="0018602E" w:rsidP="0018602E">
            <w:pPr>
              <w:jc w:val="right"/>
            </w:pPr>
            <w:r>
              <w:t>0.57%</w:t>
            </w:r>
          </w:p>
        </w:tc>
        <w:tc>
          <w:tcPr>
            <w:tcW w:w="1315" w:type="dxa"/>
          </w:tcPr>
          <w:p w:rsidR="0018602E" w:rsidRDefault="0018602E" w:rsidP="0018602E">
            <w:pPr>
              <w:jc w:val="right"/>
            </w:pPr>
            <w:r>
              <w:t>9.29%</w:t>
            </w:r>
          </w:p>
        </w:tc>
        <w:tc>
          <w:tcPr>
            <w:tcW w:w="1315" w:type="dxa"/>
          </w:tcPr>
          <w:p w:rsidR="0018602E" w:rsidRDefault="0018602E" w:rsidP="0018602E">
            <w:pPr>
              <w:jc w:val="right"/>
            </w:pPr>
            <w:r>
              <w:t>0.38%</w:t>
            </w:r>
          </w:p>
        </w:tc>
        <w:tc>
          <w:tcPr>
            <w:tcW w:w="907" w:type="dxa"/>
          </w:tcPr>
          <w:p w:rsidR="0018602E" w:rsidRDefault="0018602E" w:rsidP="0018602E">
            <w:pPr>
              <w:jc w:val="right"/>
            </w:pPr>
            <w:r>
              <w:t>-1.89%</w:t>
            </w:r>
          </w:p>
        </w:tc>
        <w:tc>
          <w:tcPr>
            <w:tcW w:w="907" w:type="dxa"/>
          </w:tcPr>
          <w:p w:rsidR="0018602E" w:rsidRDefault="0018602E" w:rsidP="0018602E">
            <w:pPr>
              <w:jc w:val="right"/>
            </w:pPr>
            <w:r>
              <w:t>0.19%</w:t>
            </w:r>
          </w:p>
        </w:tc>
      </w:tr>
      <w:tr w:rsidR="0018602E" w:rsidTr="0018602E">
        <w:tc>
          <w:tcPr>
            <w:tcW w:w="1429" w:type="dxa"/>
          </w:tcPr>
          <w:p w:rsidR="0018602E" w:rsidRDefault="0018602E" w:rsidP="0018602E">
            <w:pPr>
              <w:jc w:val="left"/>
            </w:pPr>
            <w:r>
              <w:rPr>
                <w:rFonts w:hint="eastAsia"/>
              </w:rPr>
              <w:t>过去三年</w:t>
            </w:r>
          </w:p>
        </w:tc>
        <w:tc>
          <w:tcPr>
            <w:tcW w:w="1315" w:type="dxa"/>
          </w:tcPr>
          <w:p w:rsidR="0018602E" w:rsidRDefault="0018602E" w:rsidP="0018602E">
            <w:pPr>
              <w:jc w:val="right"/>
            </w:pPr>
            <w:r>
              <w:t>15.88%</w:t>
            </w:r>
          </w:p>
        </w:tc>
        <w:tc>
          <w:tcPr>
            <w:tcW w:w="1315" w:type="dxa"/>
          </w:tcPr>
          <w:p w:rsidR="0018602E" w:rsidRDefault="0018602E" w:rsidP="0018602E">
            <w:pPr>
              <w:jc w:val="right"/>
            </w:pPr>
            <w:r>
              <w:t>0.45%</w:t>
            </w:r>
          </w:p>
        </w:tc>
        <w:tc>
          <w:tcPr>
            <w:tcW w:w="1315" w:type="dxa"/>
          </w:tcPr>
          <w:p w:rsidR="0018602E" w:rsidRDefault="0018602E" w:rsidP="0018602E">
            <w:pPr>
              <w:jc w:val="right"/>
            </w:pPr>
            <w:r>
              <w:t>18.59%</w:t>
            </w:r>
          </w:p>
        </w:tc>
        <w:tc>
          <w:tcPr>
            <w:tcW w:w="1315" w:type="dxa"/>
          </w:tcPr>
          <w:p w:rsidR="0018602E" w:rsidRDefault="0018602E" w:rsidP="0018602E">
            <w:pPr>
              <w:jc w:val="right"/>
            </w:pPr>
            <w:r>
              <w:t>0.43%</w:t>
            </w:r>
          </w:p>
        </w:tc>
        <w:tc>
          <w:tcPr>
            <w:tcW w:w="907" w:type="dxa"/>
          </w:tcPr>
          <w:p w:rsidR="0018602E" w:rsidRDefault="0018602E" w:rsidP="0018602E">
            <w:pPr>
              <w:jc w:val="right"/>
            </w:pPr>
            <w:r>
              <w:t>-2.71%</w:t>
            </w:r>
          </w:p>
        </w:tc>
        <w:tc>
          <w:tcPr>
            <w:tcW w:w="907" w:type="dxa"/>
          </w:tcPr>
          <w:p w:rsidR="0018602E" w:rsidRDefault="0018602E" w:rsidP="0018602E">
            <w:pPr>
              <w:jc w:val="right"/>
            </w:pPr>
            <w:r>
              <w:t>0.02%</w:t>
            </w:r>
          </w:p>
        </w:tc>
      </w:tr>
      <w:tr w:rsidR="0018602E" w:rsidTr="0018602E">
        <w:tc>
          <w:tcPr>
            <w:tcW w:w="1429" w:type="dxa"/>
          </w:tcPr>
          <w:p w:rsidR="0018602E" w:rsidRDefault="0018602E" w:rsidP="0018602E">
            <w:pPr>
              <w:jc w:val="left"/>
            </w:pPr>
            <w:r>
              <w:rPr>
                <w:rFonts w:hint="eastAsia"/>
              </w:rPr>
              <w:t>过去五年</w:t>
            </w:r>
          </w:p>
        </w:tc>
        <w:tc>
          <w:tcPr>
            <w:tcW w:w="1315" w:type="dxa"/>
          </w:tcPr>
          <w:p w:rsidR="0018602E" w:rsidRDefault="0018602E" w:rsidP="0018602E">
            <w:pPr>
              <w:jc w:val="right"/>
            </w:pPr>
            <w:r>
              <w:t>0.83%</w:t>
            </w:r>
          </w:p>
        </w:tc>
        <w:tc>
          <w:tcPr>
            <w:tcW w:w="1315" w:type="dxa"/>
          </w:tcPr>
          <w:p w:rsidR="0018602E" w:rsidRDefault="0018602E" w:rsidP="0018602E">
            <w:pPr>
              <w:jc w:val="right"/>
            </w:pPr>
            <w:r>
              <w:t>0.53%</w:t>
            </w:r>
          </w:p>
        </w:tc>
        <w:tc>
          <w:tcPr>
            <w:tcW w:w="1315" w:type="dxa"/>
          </w:tcPr>
          <w:p w:rsidR="0018602E" w:rsidRDefault="0018602E" w:rsidP="0018602E">
            <w:pPr>
              <w:jc w:val="right"/>
            </w:pPr>
            <w:r>
              <w:t>10.97%</w:t>
            </w:r>
          </w:p>
        </w:tc>
        <w:tc>
          <w:tcPr>
            <w:tcW w:w="1315" w:type="dxa"/>
          </w:tcPr>
          <w:p w:rsidR="0018602E" w:rsidRDefault="0018602E" w:rsidP="0018602E">
            <w:pPr>
              <w:jc w:val="right"/>
            </w:pPr>
            <w:r>
              <w:t>0.44%</w:t>
            </w:r>
          </w:p>
        </w:tc>
        <w:tc>
          <w:tcPr>
            <w:tcW w:w="907" w:type="dxa"/>
          </w:tcPr>
          <w:p w:rsidR="0018602E" w:rsidRDefault="0018602E" w:rsidP="0018602E">
            <w:pPr>
              <w:jc w:val="right"/>
            </w:pPr>
            <w:r>
              <w:t>-10.14%</w:t>
            </w:r>
          </w:p>
        </w:tc>
        <w:tc>
          <w:tcPr>
            <w:tcW w:w="907" w:type="dxa"/>
          </w:tcPr>
          <w:p w:rsidR="0018602E" w:rsidRDefault="0018602E" w:rsidP="0018602E">
            <w:pPr>
              <w:jc w:val="right"/>
            </w:pPr>
            <w:r>
              <w:t>0.09%</w:t>
            </w:r>
          </w:p>
        </w:tc>
      </w:tr>
      <w:tr w:rsidR="0018602E" w:rsidTr="0018602E">
        <w:tc>
          <w:tcPr>
            <w:tcW w:w="1429" w:type="dxa"/>
          </w:tcPr>
          <w:p w:rsidR="0018602E" w:rsidRDefault="0018602E" w:rsidP="0018602E">
            <w:pPr>
              <w:jc w:val="left"/>
            </w:pPr>
            <w:r>
              <w:rPr>
                <w:rFonts w:hint="eastAsia"/>
              </w:rPr>
              <w:t>过去七年</w:t>
            </w:r>
          </w:p>
        </w:tc>
        <w:tc>
          <w:tcPr>
            <w:tcW w:w="1315" w:type="dxa"/>
          </w:tcPr>
          <w:p w:rsidR="0018602E" w:rsidRDefault="0018602E" w:rsidP="0018602E">
            <w:pPr>
              <w:jc w:val="right"/>
            </w:pPr>
            <w:r>
              <w:t>58.70%</w:t>
            </w:r>
          </w:p>
        </w:tc>
        <w:tc>
          <w:tcPr>
            <w:tcW w:w="1315" w:type="dxa"/>
          </w:tcPr>
          <w:p w:rsidR="0018602E" w:rsidRDefault="0018602E" w:rsidP="0018602E">
            <w:pPr>
              <w:jc w:val="right"/>
            </w:pPr>
            <w:r>
              <w:t>0.66%</w:t>
            </w:r>
          </w:p>
        </w:tc>
        <w:tc>
          <w:tcPr>
            <w:tcW w:w="1315" w:type="dxa"/>
          </w:tcPr>
          <w:p w:rsidR="0018602E" w:rsidRDefault="0018602E" w:rsidP="0018602E">
            <w:pPr>
              <w:jc w:val="right"/>
            </w:pPr>
            <w:r>
              <w:t>32.79%</w:t>
            </w:r>
          </w:p>
        </w:tc>
        <w:tc>
          <w:tcPr>
            <w:tcW w:w="1315" w:type="dxa"/>
          </w:tcPr>
          <w:p w:rsidR="0018602E" w:rsidRDefault="0018602E" w:rsidP="0018602E">
            <w:pPr>
              <w:jc w:val="right"/>
            </w:pPr>
            <w:r>
              <w:t>0.46%</w:t>
            </w:r>
          </w:p>
        </w:tc>
        <w:tc>
          <w:tcPr>
            <w:tcW w:w="907" w:type="dxa"/>
          </w:tcPr>
          <w:p w:rsidR="0018602E" w:rsidRDefault="0018602E" w:rsidP="0018602E">
            <w:pPr>
              <w:jc w:val="right"/>
            </w:pPr>
            <w:r>
              <w:t>25.91%</w:t>
            </w:r>
          </w:p>
        </w:tc>
        <w:tc>
          <w:tcPr>
            <w:tcW w:w="907" w:type="dxa"/>
          </w:tcPr>
          <w:p w:rsidR="0018602E" w:rsidRDefault="0018602E" w:rsidP="0018602E">
            <w:pPr>
              <w:jc w:val="right"/>
            </w:pPr>
            <w:r>
              <w:t>0.20%</w:t>
            </w:r>
          </w:p>
        </w:tc>
      </w:tr>
      <w:tr w:rsidR="0018602E" w:rsidTr="0018602E">
        <w:tc>
          <w:tcPr>
            <w:tcW w:w="1429" w:type="dxa"/>
          </w:tcPr>
          <w:p w:rsidR="0018602E" w:rsidRDefault="0018602E" w:rsidP="0018602E">
            <w:pPr>
              <w:jc w:val="left"/>
            </w:pPr>
            <w:r>
              <w:rPr>
                <w:rFonts w:hint="eastAsia"/>
              </w:rPr>
              <w:t>自基金合同生效起至今</w:t>
            </w:r>
          </w:p>
        </w:tc>
        <w:tc>
          <w:tcPr>
            <w:tcW w:w="1315" w:type="dxa"/>
          </w:tcPr>
          <w:p w:rsidR="0018602E" w:rsidRDefault="0018602E" w:rsidP="0018602E">
            <w:pPr>
              <w:jc w:val="right"/>
            </w:pPr>
            <w:r>
              <w:t>57.67%</w:t>
            </w:r>
          </w:p>
        </w:tc>
        <w:tc>
          <w:tcPr>
            <w:tcW w:w="1315" w:type="dxa"/>
          </w:tcPr>
          <w:p w:rsidR="0018602E" w:rsidRDefault="0018602E" w:rsidP="0018602E">
            <w:pPr>
              <w:jc w:val="right"/>
            </w:pPr>
            <w:r>
              <w:t>0.65%</w:t>
            </w:r>
          </w:p>
        </w:tc>
        <w:tc>
          <w:tcPr>
            <w:tcW w:w="1315" w:type="dxa"/>
          </w:tcPr>
          <w:p w:rsidR="0018602E" w:rsidRDefault="0018602E" w:rsidP="0018602E">
            <w:pPr>
              <w:jc w:val="right"/>
            </w:pPr>
            <w:r>
              <w:t>45.83%</w:t>
            </w:r>
          </w:p>
        </w:tc>
        <w:tc>
          <w:tcPr>
            <w:tcW w:w="1315" w:type="dxa"/>
          </w:tcPr>
          <w:p w:rsidR="0018602E" w:rsidRDefault="0018602E" w:rsidP="0018602E">
            <w:pPr>
              <w:jc w:val="right"/>
            </w:pPr>
            <w:r>
              <w:t>0.47%</w:t>
            </w:r>
          </w:p>
        </w:tc>
        <w:tc>
          <w:tcPr>
            <w:tcW w:w="907" w:type="dxa"/>
          </w:tcPr>
          <w:p w:rsidR="0018602E" w:rsidRDefault="0018602E" w:rsidP="0018602E">
            <w:pPr>
              <w:jc w:val="right"/>
            </w:pPr>
            <w:r>
              <w:t>11.84%</w:t>
            </w:r>
          </w:p>
        </w:tc>
        <w:tc>
          <w:tcPr>
            <w:tcW w:w="907" w:type="dxa"/>
          </w:tcPr>
          <w:p w:rsidR="0018602E" w:rsidRDefault="0018602E" w:rsidP="0018602E">
            <w:pPr>
              <w:jc w:val="right"/>
            </w:pPr>
            <w:r>
              <w:t>0.18%</w:t>
            </w:r>
          </w:p>
        </w:tc>
      </w:tr>
    </w:tbl>
    <w:p w:rsidR="0018602E" w:rsidRDefault="0018602E" w:rsidP="0018602E">
      <w:pPr>
        <w:pStyle w:val="-3"/>
        <w:spacing w:before="156" w:after="156"/>
      </w:pPr>
      <w:r>
        <w:rPr>
          <w:rFonts w:hint="eastAsia"/>
        </w:rPr>
        <w:t>自基金合同生效以来基金累计净值增长率变动及其与同期业绩比较基准收益率变动的比较</w:t>
      </w:r>
    </w:p>
    <w:p w:rsidR="0018602E" w:rsidRDefault="0018602E" w:rsidP="0018602E">
      <w:r>
        <w:rPr>
          <w:noProof/>
        </w:rPr>
        <w:drawing>
          <wp:inline distT="0" distB="0" distL="0" distR="0">
            <wp:extent cx="5274310" cy="33801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18602E" w:rsidRDefault="0018602E" w:rsidP="0018602E">
      <w:r>
        <w:rPr>
          <w:noProof/>
        </w:rPr>
        <w:lastRenderedPageBreak/>
        <w:drawing>
          <wp:inline distT="0" distB="0" distL="0" distR="0">
            <wp:extent cx="5274310" cy="33801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18602E" w:rsidRDefault="0018602E" w:rsidP="0018602E">
      <w:pPr>
        <w:pStyle w:val="-8"/>
      </w:pPr>
      <w:r>
        <w:rPr>
          <w:rFonts w:hint="eastAsia"/>
        </w:rPr>
        <w:t>注：本基金业绩比较基准自2026年6月1日起由“上证国债指数收益率×60%+沪深300指数收益率×40%”变更为“中债-新综合财富（总值）指数收益率×60%+中证800指数收益率×15%＋标普500指数（S&amp;P 500 Index）收益率×15%+上海黄金交易所AU99.99现货实盘合约价格收益率×10%”。</w:t>
      </w:r>
    </w:p>
    <w:p w:rsidR="0018602E" w:rsidRDefault="0018602E" w:rsidP="0018602E">
      <w:pPr>
        <w:pStyle w:val="-1"/>
        <w:ind w:left="281" w:hanging="281"/>
      </w:pPr>
      <w:r>
        <w:rPr>
          <w:rFonts w:hint="eastAsia"/>
        </w:rPr>
        <w:t>管理人报告</w:t>
      </w:r>
    </w:p>
    <w:p w:rsidR="0018602E" w:rsidRDefault="0018602E" w:rsidP="0018602E">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8602E" w:rsidTr="00E564D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8602E" w:rsidRPr="0018602E" w:rsidRDefault="0018602E" w:rsidP="0018602E">
            <w:pPr>
              <w:jc w:val="center"/>
              <w:rPr>
                <w:b/>
              </w:rPr>
            </w:pPr>
            <w:r w:rsidRPr="0018602E">
              <w:rPr>
                <w:rFonts w:hint="eastAsia"/>
                <w:b/>
              </w:rPr>
              <w:t>姓名</w:t>
            </w:r>
          </w:p>
        </w:tc>
        <w:tc>
          <w:tcPr>
            <w:tcW w:w="851" w:type="dxa"/>
            <w:vMerge w:val="restart"/>
          </w:tcPr>
          <w:p w:rsidR="0018602E" w:rsidRPr="0018602E" w:rsidRDefault="0018602E" w:rsidP="0018602E">
            <w:pPr>
              <w:jc w:val="center"/>
              <w:rPr>
                <w:b/>
              </w:rPr>
            </w:pPr>
            <w:r w:rsidRPr="0018602E">
              <w:rPr>
                <w:rFonts w:hint="eastAsia"/>
                <w:b/>
              </w:rPr>
              <w:t>职务</w:t>
            </w:r>
          </w:p>
        </w:tc>
        <w:tc>
          <w:tcPr>
            <w:tcW w:w="2234" w:type="dxa"/>
            <w:gridSpan w:val="2"/>
            <w:tcBorders>
              <w:bottom w:val="single" w:sz="4" w:space="0" w:color="auto"/>
            </w:tcBorders>
          </w:tcPr>
          <w:p w:rsidR="0018602E" w:rsidRPr="0018602E" w:rsidRDefault="0018602E" w:rsidP="0018602E">
            <w:pPr>
              <w:jc w:val="center"/>
              <w:rPr>
                <w:b/>
              </w:rPr>
            </w:pPr>
            <w:r w:rsidRPr="0018602E">
              <w:rPr>
                <w:rFonts w:hint="eastAsia"/>
                <w:b/>
              </w:rPr>
              <w:t>任本基金的基金经理期限</w:t>
            </w:r>
          </w:p>
        </w:tc>
        <w:tc>
          <w:tcPr>
            <w:tcW w:w="703" w:type="dxa"/>
            <w:vMerge w:val="restart"/>
          </w:tcPr>
          <w:p w:rsidR="0018602E" w:rsidRPr="0018602E" w:rsidRDefault="0018602E" w:rsidP="0018602E">
            <w:pPr>
              <w:jc w:val="center"/>
              <w:rPr>
                <w:b/>
              </w:rPr>
            </w:pPr>
            <w:r w:rsidRPr="0018602E">
              <w:rPr>
                <w:rFonts w:hint="eastAsia"/>
                <w:b/>
              </w:rPr>
              <w:t>证券从业年限</w:t>
            </w:r>
          </w:p>
        </w:tc>
        <w:tc>
          <w:tcPr>
            <w:tcW w:w="3856" w:type="dxa"/>
            <w:vMerge w:val="restart"/>
          </w:tcPr>
          <w:p w:rsidR="0018602E" w:rsidRPr="0018602E" w:rsidRDefault="0018602E" w:rsidP="0018602E">
            <w:pPr>
              <w:jc w:val="center"/>
              <w:rPr>
                <w:b/>
              </w:rPr>
            </w:pPr>
            <w:r w:rsidRPr="0018602E">
              <w:rPr>
                <w:rFonts w:hint="eastAsia"/>
                <w:b/>
              </w:rPr>
              <w:t>说明</w:t>
            </w:r>
          </w:p>
        </w:tc>
      </w:tr>
      <w:tr w:rsidR="0018602E" w:rsidTr="0018602E">
        <w:tc>
          <w:tcPr>
            <w:tcW w:w="862" w:type="dxa"/>
            <w:vMerge/>
          </w:tcPr>
          <w:p w:rsidR="0018602E" w:rsidRDefault="0018602E" w:rsidP="0018602E">
            <w:pPr>
              <w:jc w:val="left"/>
            </w:pPr>
          </w:p>
        </w:tc>
        <w:tc>
          <w:tcPr>
            <w:tcW w:w="851" w:type="dxa"/>
            <w:vMerge/>
          </w:tcPr>
          <w:p w:rsidR="0018602E" w:rsidRDefault="0018602E" w:rsidP="0018602E">
            <w:pPr>
              <w:jc w:val="left"/>
            </w:pPr>
          </w:p>
        </w:tc>
        <w:tc>
          <w:tcPr>
            <w:tcW w:w="1117" w:type="dxa"/>
            <w:shd w:val="clear" w:color="auto" w:fill="BFBFBF"/>
          </w:tcPr>
          <w:p w:rsidR="0018602E" w:rsidRPr="0018602E" w:rsidRDefault="0018602E" w:rsidP="0018602E">
            <w:pPr>
              <w:jc w:val="center"/>
              <w:rPr>
                <w:b/>
              </w:rPr>
            </w:pPr>
            <w:r w:rsidRPr="0018602E">
              <w:rPr>
                <w:rFonts w:hint="eastAsia"/>
                <w:b/>
              </w:rPr>
              <w:t>任职日期</w:t>
            </w:r>
          </w:p>
        </w:tc>
        <w:tc>
          <w:tcPr>
            <w:tcW w:w="1117" w:type="dxa"/>
            <w:shd w:val="clear" w:color="auto" w:fill="BFBFBF"/>
          </w:tcPr>
          <w:p w:rsidR="0018602E" w:rsidRPr="0018602E" w:rsidRDefault="0018602E" w:rsidP="0018602E">
            <w:pPr>
              <w:jc w:val="center"/>
              <w:rPr>
                <w:b/>
              </w:rPr>
            </w:pPr>
            <w:r w:rsidRPr="0018602E">
              <w:rPr>
                <w:rFonts w:hint="eastAsia"/>
                <w:b/>
              </w:rPr>
              <w:t>离任日期</w:t>
            </w:r>
          </w:p>
        </w:tc>
        <w:tc>
          <w:tcPr>
            <w:tcW w:w="703" w:type="dxa"/>
            <w:vMerge/>
          </w:tcPr>
          <w:p w:rsidR="0018602E" w:rsidRDefault="0018602E" w:rsidP="0018602E">
            <w:pPr>
              <w:jc w:val="left"/>
            </w:pPr>
          </w:p>
        </w:tc>
        <w:tc>
          <w:tcPr>
            <w:tcW w:w="3856" w:type="dxa"/>
            <w:vMerge/>
          </w:tcPr>
          <w:p w:rsidR="0018602E" w:rsidRDefault="0018602E" w:rsidP="0018602E">
            <w:pPr>
              <w:jc w:val="left"/>
            </w:pPr>
          </w:p>
        </w:tc>
      </w:tr>
      <w:tr w:rsidR="0018602E" w:rsidTr="0018602E">
        <w:tc>
          <w:tcPr>
            <w:tcW w:w="862" w:type="dxa"/>
          </w:tcPr>
          <w:p w:rsidR="0018602E" w:rsidRDefault="0018602E" w:rsidP="0018602E">
            <w:pPr>
              <w:jc w:val="left"/>
            </w:pPr>
            <w:r>
              <w:rPr>
                <w:rFonts w:hint="eastAsia"/>
              </w:rPr>
              <w:t>夏莹莹</w:t>
            </w:r>
          </w:p>
        </w:tc>
        <w:tc>
          <w:tcPr>
            <w:tcW w:w="851" w:type="dxa"/>
          </w:tcPr>
          <w:p w:rsidR="0018602E" w:rsidRDefault="0018602E" w:rsidP="0018602E">
            <w:pPr>
              <w:jc w:val="left"/>
            </w:pPr>
            <w:r>
              <w:rPr>
                <w:rFonts w:hint="eastAsia"/>
              </w:rPr>
              <w:t>本基金基金经理</w:t>
            </w:r>
          </w:p>
        </w:tc>
        <w:tc>
          <w:tcPr>
            <w:tcW w:w="1117" w:type="dxa"/>
          </w:tcPr>
          <w:p w:rsidR="0018602E" w:rsidRDefault="0018602E" w:rsidP="0018602E">
            <w:pPr>
              <w:jc w:val="left"/>
            </w:pPr>
            <w:r>
              <w:rPr>
                <w:rFonts w:hint="eastAsia"/>
              </w:rPr>
              <w:t>2019</w:t>
            </w:r>
            <w:r>
              <w:rPr>
                <w:rFonts w:hint="eastAsia"/>
              </w:rPr>
              <w:t>年</w:t>
            </w:r>
            <w:r>
              <w:rPr>
                <w:rFonts w:hint="eastAsia"/>
              </w:rPr>
              <w:t>1</w:t>
            </w:r>
            <w:r>
              <w:rPr>
                <w:rFonts w:hint="eastAsia"/>
              </w:rPr>
              <w:t>月</w:t>
            </w:r>
            <w:r>
              <w:rPr>
                <w:rFonts w:hint="eastAsia"/>
              </w:rPr>
              <w:t>17</w:t>
            </w:r>
            <w:r>
              <w:rPr>
                <w:rFonts w:hint="eastAsia"/>
              </w:rPr>
              <w:t>日</w:t>
            </w:r>
          </w:p>
        </w:tc>
        <w:tc>
          <w:tcPr>
            <w:tcW w:w="1117" w:type="dxa"/>
          </w:tcPr>
          <w:p w:rsidR="0018602E" w:rsidRDefault="0018602E" w:rsidP="0018602E">
            <w:pPr>
              <w:jc w:val="right"/>
            </w:pPr>
            <w:r>
              <w:t>-</w:t>
            </w:r>
          </w:p>
        </w:tc>
        <w:tc>
          <w:tcPr>
            <w:tcW w:w="703" w:type="dxa"/>
          </w:tcPr>
          <w:p w:rsidR="0018602E" w:rsidRDefault="0018602E" w:rsidP="0018602E">
            <w:pPr>
              <w:jc w:val="left"/>
            </w:pPr>
            <w:r>
              <w:rPr>
                <w:rFonts w:hint="eastAsia"/>
              </w:rPr>
              <w:t>20</w:t>
            </w:r>
            <w:r>
              <w:rPr>
                <w:rFonts w:hint="eastAsia"/>
              </w:rPr>
              <w:t>年</w:t>
            </w:r>
          </w:p>
        </w:tc>
        <w:tc>
          <w:tcPr>
            <w:tcW w:w="3856" w:type="dxa"/>
          </w:tcPr>
          <w:p w:rsidR="0018602E" w:rsidRDefault="0018602E" w:rsidP="0018602E">
            <w:r>
              <w:rPr>
                <w:rFonts w:hint="eastAsia"/>
              </w:rPr>
              <w:t>中国国籍，女，香港科技大学工商管理硕士，具有基金从业资格。曾先后就职于晨星资讯投资管理部、招商银行私人银行部、腾讯支付基础平台与金融应用线金融合作和政策部，历任投资顾问、高级分析师、金融产品高级经理。</w:t>
            </w:r>
            <w:r>
              <w:rPr>
                <w:rFonts w:hint="eastAsia"/>
              </w:rPr>
              <w:t>2017</w:t>
            </w:r>
            <w:r>
              <w:rPr>
                <w:rFonts w:hint="eastAsia"/>
              </w:rPr>
              <w:t>年</w:t>
            </w:r>
            <w:r>
              <w:rPr>
                <w:rFonts w:hint="eastAsia"/>
              </w:rPr>
              <w:t>3</w:t>
            </w:r>
            <w:r>
              <w:rPr>
                <w:rFonts w:hint="eastAsia"/>
              </w:rPr>
              <w:t>月加入南方基金，任宏观研究与资产配置部高级研究员。</w:t>
            </w:r>
            <w:r>
              <w:rPr>
                <w:rFonts w:hint="eastAsia"/>
              </w:rPr>
              <w:t>2022</w:t>
            </w:r>
            <w:r>
              <w:rPr>
                <w:rFonts w:hint="eastAsia"/>
              </w:rPr>
              <w:t>年</w:t>
            </w:r>
            <w:r>
              <w:rPr>
                <w:rFonts w:hint="eastAsia"/>
              </w:rPr>
              <w:t>10</w:t>
            </w:r>
            <w:r>
              <w:rPr>
                <w:rFonts w:hint="eastAsia"/>
              </w:rPr>
              <w:t>月</w:t>
            </w:r>
            <w:r>
              <w:rPr>
                <w:rFonts w:hint="eastAsia"/>
              </w:rPr>
              <w:t>27</w:t>
            </w:r>
            <w:r>
              <w:rPr>
                <w:rFonts w:hint="eastAsia"/>
              </w:rPr>
              <w:t>日至</w:t>
            </w:r>
            <w:r>
              <w:rPr>
                <w:rFonts w:hint="eastAsia"/>
              </w:rPr>
              <w:t>2024</w:t>
            </w:r>
            <w:r>
              <w:rPr>
                <w:rFonts w:hint="eastAsia"/>
              </w:rPr>
              <w:t>年</w:t>
            </w:r>
            <w:r>
              <w:rPr>
                <w:rFonts w:hint="eastAsia"/>
              </w:rPr>
              <w:t>8</w:t>
            </w:r>
            <w:r>
              <w:rPr>
                <w:rFonts w:hint="eastAsia"/>
              </w:rPr>
              <w:t>月</w:t>
            </w:r>
            <w:r>
              <w:rPr>
                <w:rFonts w:hint="eastAsia"/>
              </w:rPr>
              <w:t>23</w:t>
            </w:r>
            <w:r>
              <w:rPr>
                <w:rFonts w:hint="eastAsia"/>
              </w:rPr>
              <w:t>日，任南方景气楚荟</w:t>
            </w:r>
            <w:r>
              <w:rPr>
                <w:rFonts w:hint="eastAsia"/>
              </w:rPr>
              <w:t>3</w:t>
            </w:r>
            <w:r>
              <w:rPr>
                <w:rFonts w:hint="eastAsia"/>
              </w:rPr>
              <w:t>个月持有混合（</w:t>
            </w:r>
            <w:r>
              <w:rPr>
                <w:rFonts w:hint="eastAsia"/>
              </w:rPr>
              <w:t>FOF</w:t>
            </w:r>
            <w:r>
              <w:rPr>
                <w:rFonts w:hint="eastAsia"/>
              </w:rPr>
              <w:t>）基金经理；</w:t>
            </w:r>
            <w:r>
              <w:rPr>
                <w:rFonts w:hint="eastAsia"/>
              </w:rPr>
              <w:t>2017</w:t>
            </w:r>
            <w:r>
              <w:rPr>
                <w:rFonts w:hint="eastAsia"/>
              </w:rPr>
              <w:t>年</w:t>
            </w:r>
            <w:r>
              <w:rPr>
                <w:rFonts w:hint="eastAsia"/>
              </w:rPr>
              <w:t>11</w:t>
            </w:r>
            <w:r>
              <w:rPr>
                <w:rFonts w:hint="eastAsia"/>
              </w:rPr>
              <w:t>月</w:t>
            </w:r>
            <w:r>
              <w:rPr>
                <w:rFonts w:hint="eastAsia"/>
              </w:rPr>
              <w:t>10</w:t>
            </w:r>
            <w:r>
              <w:rPr>
                <w:rFonts w:hint="eastAsia"/>
              </w:rPr>
              <w:t>日至今，任南方全天候策略基金经理；</w:t>
            </w:r>
            <w:r>
              <w:rPr>
                <w:rFonts w:hint="eastAsia"/>
              </w:rPr>
              <w:t>2019</w:t>
            </w:r>
            <w:r>
              <w:rPr>
                <w:rFonts w:hint="eastAsia"/>
              </w:rPr>
              <w:t>年</w:t>
            </w:r>
            <w:r>
              <w:rPr>
                <w:rFonts w:hint="eastAsia"/>
              </w:rPr>
              <w:t>1</w:t>
            </w:r>
            <w:r>
              <w:rPr>
                <w:rFonts w:hint="eastAsia"/>
              </w:rPr>
              <w:t>月</w:t>
            </w:r>
            <w:r>
              <w:rPr>
                <w:rFonts w:hint="eastAsia"/>
              </w:rPr>
              <w:t>17</w:t>
            </w:r>
            <w:r>
              <w:rPr>
                <w:rFonts w:hint="eastAsia"/>
              </w:rPr>
              <w:t>日至今，任南方合</w:t>
            </w:r>
            <w:r>
              <w:rPr>
                <w:rFonts w:hint="eastAsia"/>
              </w:rPr>
              <w:lastRenderedPageBreak/>
              <w:t>顺多资产基金经理；</w:t>
            </w:r>
            <w:r>
              <w:rPr>
                <w:rFonts w:hint="eastAsia"/>
              </w:rPr>
              <w:t>2021</w:t>
            </w:r>
            <w:r>
              <w:rPr>
                <w:rFonts w:hint="eastAsia"/>
              </w:rPr>
              <w:t>年</w:t>
            </w:r>
            <w:r>
              <w:rPr>
                <w:rFonts w:hint="eastAsia"/>
              </w:rPr>
              <w:t>4</w:t>
            </w:r>
            <w:r>
              <w:rPr>
                <w:rFonts w:hint="eastAsia"/>
              </w:rPr>
              <w:t>月</w:t>
            </w:r>
            <w:r>
              <w:rPr>
                <w:rFonts w:hint="eastAsia"/>
              </w:rPr>
              <w:t>20</w:t>
            </w:r>
            <w:r>
              <w:rPr>
                <w:rFonts w:hint="eastAsia"/>
              </w:rPr>
              <w:t>日至今，任南方浩睿进取京选</w:t>
            </w:r>
            <w:r>
              <w:rPr>
                <w:rFonts w:hint="eastAsia"/>
              </w:rPr>
              <w:t>3</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17</w:t>
            </w:r>
            <w:r>
              <w:rPr>
                <w:rFonts w:hint="eastAsia"/>
              </w:rPr>
              <w:t>日至今，任南方浩盈进取精选一年持有混合（</w:t>
            </w:r>
            <w:r>
              <w:rPr>
                <w:rFonts w:hint="eastAsia"/>
              </w:rPr>
              <w:t>FOF</w:t>
            </w:r>
            <w:r>
              <w:rPr>
                <w:rFonts w:hint="eastAsia"/>
              </w:rPr>
              <w:t>）基金经理。</w:t>
            </w:r>
          </w:p>
        </w:tc>
      </w:tr>
      <w:tr w:rsidR="0018602E" w:rsidTr="0018602E">
        <w:tc>
          <w:tcPr>
            <w:tcW w:w="862" w:type="dxa"/>
          </w:tcPr>
          <w:p w:rsidR="0018602E" w:rsidRDefault="0018602E" w:rsidP="0018602E">
            <w:pPr>
              <w:jc w:val="left"/>
            </w:pPr>
            <w:r>
              <w:rPr>
                <w:rFonts w:hint="eastAsia"/>
              </w:rPr>
              <w:lastRenderedPageBreak/>
              <w:t>李文良</w:t>
            </w:r>
          </w:p>
        </w:tc>
        <w:tc>
          <w:tcPr>
            <w:tcW w:w="851" w:type="dxa"/>
          </w:tcPr>
          <w:p w:rsidR="0018602E" w:rsidRDefault="0018602E" w:rsidP="0018602E">
            <w:pPr>
              <w:jc w:val="left"/>
            </w:pPr>
            <w:r>
              <w:rPr>
                <w:rFonts w:hint="eastAsia"/>
              </w:rPr>
              <w:t>本基金基金经理</w:t>
            </w:r>
          </w:p>
        </w:tc>
        <w:tc>
          <w:tcPr>
            <w:tcW w:w="1117" w:type="dxa"/>
          </w:tcPr>
          <w:p w:rsidR="0018602E" w:rsidRDefault="0018602E" w:rsidP="0018602E">
            <w:pPr>
              <w:jc w:val="left"/>
            </w:pPr>
            <w:r>
              <w:rPr>
                <w:rFonts w:hint="eastAsia"/>
              </w:rPr>
              <w:t>2026</w:t>
            </w:r>
            <w:r>
              <w:rPr>
                <w:rFonts w:hint="eastAsia"/>
              </w:rPr>
              <w:t>年</w:t>
            </w:r>
            <w:r>
              <w:rPr>
                <w:rFonts w:hint="eastAsia"/>
              </w:rPr>
              <w:t>4</w:t>
            </w:r>
            <w:r>
              <w:rPr>
                <w:rFonts w:hint="eastAsia"/>
              </w:rPr>
              <w:t>月</w:t>
            </w:r>
            <w:r>
              <w:rPr>
                <w:rFonts w:hint="eastAsia"/>
              </w:rPr>
              <w:t>24</w:t>
            </w:r>
            <w:r>
              <w:rPr>
                <w:rFonts w:hint="eastAsia"/>
              </w:rPr>
              <w:t>日</w:t>
            </w:r>
          </w:p>
        </w:tc>
        <w:tc>
          <w:tcPr>
            <w:tcW w:w="1117" w:type="dxa"/>
          </w:tcPr>
          <w:p w:rsidR="0018602E" w:rsidRDefault="0018602E" w:rsidP="0018602E">
            <w:pPr>
              <w:jc w:val="right"/>
            </w:pPr>
            <w:r>
              <w:t>-</w:t>
            </w:r>
          </w:p>
        </w:tc>
        <w:tc>
          <w:tcPr>
            <w:tcW w:w="703" w:type="dxa"/>
          </w:tcPr>
          <w:p w:rsidR="0018602E" w:rsidRDefault="0018602E" w:rsidP="0018602E">
            <w:pPr>
              <w:jc w:val="left"/>
            </w:pPr>
            <w:r>
              <w:rPr>
                <w:rFonts w:hint="eastAsia"/>
              </w:rPr>
              <w:t>17</w:t>
            </w:r>
            <w:r>
              <w:rPr>
                <w:rFonts w:hint="eastAsia"/>
              </w:rPr>
              <w:t>年</w:t>
            </w:r>
          </w:p>
        </w:tc>
        <w:tc>
          <w:tcPr>
            <w:tcW w:w="3856" w:type="dxa"/>
          </w:tcPr>
          <w:p w:rsidR="0018602E" w:rsidRDefault="0018602E" w:rsidP="0018602E">
            <w:r>
              <w:rPr>
                <w:rFonts w:hint="eastAsia"/>
              </w:rPr>
              <w:t>中国国籍，四川大学经济学学士，具有基金从业资格。曾先后就职于富士康集团财务部、晨星资讯全球基金及养老金管理部、招商银行总行基金团队，历任财务报表分析员、基金数据分析员、投资分析与组合构建组长、基金产品规划经理。</w:t>
            </w:r>
            <w:r>
              <w:rPr>
                <w:rFonts w:hint="eastAsia"/>
              </w:rPr>
              <w:t>2017</w:t>
            </w:r>
            <w:r>
              <w:rPr>
                <w:rFonts w:hint="eastAsia"/>
              </w:rPr>
              <w:t>年</w:t>
            </w:r>
            <w:r>
              <w:rPr>
                <w:rFonts w:hint="eastAsia"/>
              </w:rPr>
              <w:t>10</w:t>
            </w:r>
            <w:r>
              <w:rPr>
                <w:rFonts w:hint="eastAsia"/>
              </w:rPr>
              <w:t>月加入南方基金，曾任宏观研究与资产配置部研究员、</w:t>
            </w:r>
            <w:r>
              <w:rPr>
                <w:rFonts w:hint="eastAsia"/>
              </w:rPr>
              <w:t>FOF</w:t>
            </w:r>
            <w:r>
              <w:rPr>
                <w:rFonts w:hint="eastAsia"/>
              </w:rPr>
              <w:t>投资部负责人，现任</w:t>
            </w:r>
            <w:r>
              <w:rPr>
                <w:rFonts w:hint="eastAsia"/>
              </w:rPr>
              <w:t>FOF</w:t>
            </w:r>
            <w:r>
              <w:rPr>
                <w:rFonts w:hint="eastAsia"/>
              </w:rPr>
              <w:t>投资部总经理；</w:t>
            </w:r>
            <w:r>
              <w:rPr>
                <w:rFonts w:hint="eastAsia"/>
              </w:rPr>
              <w:t>2022</w:t>
            </w:r>
            <w:r>
              <w:rPr>
                <w:rFonts w:hint="eastAsia"/>
              </w:rPr>
              <w:t>年</w:t>
            </w:r>
            <w:r>
              <w:rPr>
                <w:rFonts w:hint="eastAsia"/>
              </w:rPr>
              <w:t>6</w:t>
            </w:r>
            <w:r>
              <w:rPr>
                <w:rFonts w:hint="eastAsia"/>
              </w:rPr>
              <w:t>月</w:t>
            </w:r>
            <w:r>
              <w:rPr>
                <w:rFonts w:hint="eastAsia"/>
              </w:rPr>
              <w:t>2</w:t>
            </w:r>
            <w:r>
              <w:rPr>
                <w:rFonts w:hint="eastAsia"/>
              </w:rPr>
              <w:t>日至</w:t>
            </w:r>
            <w:r>
              <w:rPr>
                <w:rFonts w:hint="eastAsia"/>
              </w:rPr>
              <w:t>2025</w:t>
            </w:r>
            <w:r>
              <w:rPr>
                <w:rFonts w:hint="eastAsia"/>
              </w:rPr>
              <w:t>年</w:t>
            </w:r>
            <w:r>
              <w:rPr>
                <w:rFonts w:hint="eastAsia"/>
              </w:rPr>
              <w:t>5</w:t>
            </w:r>
            <w:r>
              <w:rPr>
                <w:rFonts w:hint="eastAsia"/>
              </w:rPr>
              <w:t>月</w:t>
            </w:r>
            <w:r>
              <w:rPr>
                <w:rFonts w:hint="eastAsia"/>
              </w:rPr>
              <w:t>23</w:t>
            </w:r>
            <w:r>
              <w:rPr>
                <w:rFonts w:hint="eastAsia"/>
              </w:rPr>
              <w:t>日，任南方誉泰稳健</w:t>
            </w:r>
            <w:r>
              <w:rPr>
                <w:rFonts w:hint="eastAsia"/>
              </w:rPr>
              <w:t>6</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4</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日，任南方浩誉稳健</w:t>
            </w:r>
            <w:r>
              <w:rPr>
                <w:rFonts w:hint="eastAsia"/>
              </w:rPr>
              <w:t>18</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26</w:t>
            </w:r>
            <w:r>
              <w:rPr>
                <w:rFonts w:hint="eastAsia"/>
              </w:rPr>
              <w:t>日至</w:t>
            </w:r>
            <w:r>
              <w:rPr>
                <w:rFonts w:hint="eastAsia"/>
              </w:rPr>
              <w:t>2026</w:t>
            </w:r>
            <w:r>
              <w:rPr>
                <w:rFonts w:hint="eastAsia"/>
              </w:rPr>
              <w:t>年</w:t>
            </w:r>
            <w:r>
              <w:rPr>
                <w:rFonts w:hint="eastAsia"/>
              </w:rPr>
              <w:t>5</w:t>
            </w:r>
            <w:r>
              <w:rPr>
                <w:rFonts w:hint="eastAsia"/>
              </w:rPr>
              <w:t>月</w:t>
            </w:r>
            <w:r>
              <w:rPr>
                <w:rFonts w:hint="eastAsia"/>
              </w:rPr>
              <w:t>22</w:t>
            </w:r>
            <w:r>
              <w:rPr>
                <w:rFonts w:hint="eastAsia"/>
              </w:rPr>
              <w:t>日，任南方浩益进取聚申</w:t>
            </w:r>
            <w:r>
              <w:rPr>
                <w:rFonts w:hint="eastAsia"/>
              </w:rPr>
              <w:t>3</w:t>
            </w:r>
            <w:r>
              <w:rPr>
                <w:rFonts w:hint="eastAsia"/>
              </w:rPr>
              <w:t>个月持有混合（</w:t>
            </w:r>
            <w:r>
              <w:rPr>
                <w:rFonts w:hint="eastAsia"/>
              </w:rPr>
              <w:t>FOF</w:t>
            </w:r>
            <w:r>
              <w:rPr>
                <w:rFonts w:hint="eastAsia"/>
              </w:rPr>
              <w:t>）基金经理；</w:t>
            </w:r>
            <w:r>
              <w:rPr>
                <w:rFonts w:hint="eastAsia"/>
              </w:rPr>
              <w:t>2018</w:t>
            </w:r>
            <w:r>
              <w:rPr>
                <w:rFonts w:hint="eastAsia"/>
              </w:rPr>
              <w:t>年</w:t>
            </w:r>
            <w:r>
              <w:rPr>
                <w:rFonts w:hint="eastAsia"/>
              </w:rPr>
              <w:t>3</w:t>
            </w:r>
            <w:r>
              <w:rPr>
                <w:rFonts w:hint="eastAsia"/>
              </w:rPr>
              <w:t>月</w:t>
            </w:r>
            <w:r>
              <w:rPr>
                <w:rFonts w:hint="eastAsia"/>
              </w:rPr>
              <w:t>8</w:t>
            </w:r>
            <w:r>
              <w:rPr>
                <w:rFonts w:hint="eastAsia"/>
              </w:rPr>
              <w:t>日至今，任南方全天候策略基金经理；</w:t>
            </w:r>
            <w:r>
              <w:rPr>
                <w:rFonts w:hint="eastAsia"/>
              </w:rPr>
              <w:t>2021</w:t>
            </w:r>
            <w:r>
              <w:rPr>
                <w:rFonts w:hint="eastAsia"/>
              </w:rPr>
              <w:t>年</w:t>
            </w:r>
            <w:r>
              <w:rPr>
                <w:rFonts w:hint="eastAsia"/>
              </w:rPr>
              <w:t>7</w:t>
            </w:r>
            <w:r>
              <w:rPr>
                <w:rFonts w:hint="eastAsia"/>
              </w:rPr>
              <w:t>月</w:t>
            </w:r>
            <w:r>
              <w:rPr>
                <w:rFonts w:hint="eastAsia"/>
              </w:rPr>
              <w:t>27</w:t>
            </w:r>
            <w:r>
              <w:rPr>
                <w:rFonts w:hint="eastAsia"/>
              </w:rPr>
              <w:t>日至今，任南方富瑞稳健养老（</w:t>
            </w:r>
            <w:r>
              <w:rPr>
                <w:rFonts w:hint="eastAsia"/>
              </w:rPr>
              <w:t>FOF</w:t>
            </w:r>
            <w:r>
              <w:rPr>
                <w:rFonts w:hint="eastAsia"/>
              </w:rPr>
              <w:t>）基金经理；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日至今，任南方富誉稳健养老目标一年持有混合（</w:t>
            </w:r>
            <w:r>
              <w:rPr>
                <w:rFonts w:hint="eastAsia"/>
              </w:rPr>
              <w:t>FOF</w:t>
            </w:r>
            <w:r>
              <w:rPr>
                <w:rFonts w:hint="eastAsia"/>
              </w:rPr>
              <w:t>）基金经理；</w:t>
            </w:r>
            <w:r>
              <w:rPr>
                <w:rFonts w:hint="eastAsia"/>
              </w:rPr>
              <w:t>2022</w:t>
            </w:r>
            <w:r>
              <w:rPr>
                <w:rFonts w:hint="eastAsia"/>
              </w:rPr>
              <w:t>年</w:t>
            </w:r>
            <w:r>
              <w:rPr>
                <w:rFonts w:hint="eastAsia"/>
              </w:rPr>
              <w:t>10</w:t>
            </w:r>
            <w:r>
              <w:rPr>
                <w:rFonts w:hint="eastAsia"/>
              </w:rPr>
              <w:t>月</w:t>
            </w:r>
            <w:r>
              <w:rPr>
                <w:rFonts w:hint="eastAsia"/>
              </w:rPr>
              <w:t>31</w:t>
            </w:r>
            <w:r>
              <w:rPr>
                <w:rFonts w:hint="eastAsia"/>
              </w:rPr>
              <w:t>日至今，任南方浩鑫稳健优选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7</w:t>
            </w:r>
            <w:r>
              <w:rPr>
                <w:rFonts w:hint="eastAsia"/>
              </w:rPr>
              <w:t>日至今，任南方浩恒稳健优选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18</w:t>
            </w:r>
            <w:r>
              <w:rPr>
                <w:rFonts w:hint="eastAsia"/>
              </w:rPr>
              <w:t>日至今，任南方浩升稳健优选</w:t>
            </w:r>
            <w:r>
              <w:rPr>
                <w:rFonts w:hint="eastAsia"/>
              </w:rPr>
              <w:t>6</w:t>
            </w:r>
            <w:r>
              <w:rPr>
                <w:rFonts w:hint="eastAsia"/>
              </w:rPr>
              <w:t>个月持有混合（</w:t>
            </w:r>
            <w:r>
              <w:rPr>
                <w:rFonts w:hint="eastAsia"/>
              </w:rPr>
              <w:t>FOF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23</w:t>
            </w:r>
            <w:r>
              <w:rPr>
                <w:rFonts w:hint="eastAsia"/>
              </w:rPr>
              <w:t>日至今，任南方浩达稳健优选一年持有混合（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4</w:t>
            </w:r>
            <w:r>
              <w:rPr>
                <w:rFonts w:hint="eastAsia"/>
              </w:rPr>
              <w:t>日至今，任南方稳嘉多元配置</w:t>
            </w:r>
            <w:r>
              <w:rPr>
                <w:rFonts w:hint="eastAsia"/>
              </w:rPr>
              <w:t>3</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日至今，任南方合顺多资产配置混合（</w:t>
            </w:r>
            <w:r>
              <w:rPr>
                <w:rFonts w:hint="eastAsia"/>
              </w:rPr>
              <w:t>FOF</w:t>
            </w:r>
            <w:r>
              <w:rPr>
                <w:rFonts w:hint="eastAsia"/>
              </w:rPr>
              <w:t>）基金经理。</w:t>
            </w:r>
          </w:p>
        </w:tc>
      </w:tr>
      <w:tr w:rsidR="0018602E" w:rsidTr="0018602E">
        <w:tc>
          <w:tcPr>
            <w:tcW w:w="862" w:type="dxa"/>
          </w:tcPr>
          <w:p w:rsidR="0018602E" w:rsidRDefault="0018602E" w:rsidP="0018602E">
            <w:pPr>
              <w:jc w:val="left"/>
            </w:pPr>
            <w:r>
              <w:rPr>
                <w:rFonts w:hint="eastAsia"/>
              </w:rPr>
              <w:t>戴明洋</w:t>
            </w:r>
          </w:p>
        </w:tc>
        <w:tc>
          <w:tcPr>
            <w:tcW w:w="851" w:type="dxa"/>
          </w:tcPr>
          <w:p w:rsidR="0018602E" w:rsidRDefault="0018602E" w:rsidP="0018602E">
            <w:pPr>
              <w:jc w:val="left"/>
            </w:pPr>
            <w:r>
              <w:rPr>
                <w:rFonts w:hint="eastAsia"/>
              </w:rPr>
              <w:t>本基金基金经理（已离任）</w:t>
            </w:r>
          </w:p>
        </w:tc>
        <w:tc>
          <w:tcPr>
            <w:tcW w:w="1117" w:type="dxa"/>
          </w:tcPr>
          <w:p w:rsidR="0018602E" w:rsidRDefault="0018602E" w:rsidP="0018602E">
            <w:pPr>
              <w:jc w:val="left"/>
            </w:pPr>
            <w:r>
              <w:rPr>
                <w:rFonts w:hint="eastAsia"/>
              </w:rPr>
              <w:t>2022</w:t>
            </w:r>
            <w:r>
              <w:rPr>
                <w:rFonts w:hint="eastAsia"/>
              </w:rPr>
              <w:t>年</w:t>
            </w:r>
            <w:r>
              <w:rPr>
                <w:rFonts w:hint="eastAsia"/>
              </w:rPr>
              <w:t>9</w:t>
            </w:r>
            <w:r>
              <w:rPr>
                <w:rFonts w:hint="eastAsia"/>
              </w:rPr>
              <w:t>月</w:t>
            </w:r>
            <w:r>
              <w:rPr>
                <w:rFonts w:hint="eastAsia"/>
              </w:rPr>
              <w:t>16</w:t>
            </w:r>
            <w:r>
              <w:rPr>
                <w:rFonts w:hint="eastAsia"/>
              </w:rPr>
              <w:t>日</w:t>
            </w:r>
          </w:p>
        </w:tc>
        <w:tc>
          <w:tcPr>
            <w:tcW w:w="1117" w:type="dxa"/>
          </w:tcPr>
          <w:p w:rsidR="0018602E" w:rsidRDefault="0018602E" w:rsidP="0018602E">
            <w:pPr>
              <w:jc w:val="left"/>
            </w:pPr>
            <w:r>
              <w:rPr>
                <w:rFonts w:hint="eastAsia"/>
              </w:rPr>
              <w:t>2026</w:t>
            </w:r>
            <w:r>
              <w:rPr>
                <w:rFonts w:hint="eastAsia"/>
              </w:rPr>
              <w:t>年</w:t>
            </w:r>
            <w:r>
              <w:rPr>
                <w:rFonts w:hint="eastAsia"/>
              </w:rPr>
              <w:t>4</w:t>
            </w:r>
            <w:r>
              <w:rPr>
                <w:rFonts w:hint="eastAsia"/>
              </w:rPr>
              <w:t>月</w:t>
            </w:r>
            <w:r>
              <w:rPr>
                <w:rFonts w:hint="eastAsia"/>
              </w:rPr>
              <w:t>24</w:t>
            </w:r>
            <w:r>
              <w:rPr>
                <w:rFonts w:hint="eastAsia"/>
              </w:rPr>
              <w:t>日</w:t>
            </w:r>
          </w:p>
        </w:tc>
        <w:tc>
          <w:tcPr>
            <w:tcW w:w="703" w:type="dxa"/>
          </w:tcPr>
          <w:p w:rsidR="0018602E" w:rsidRDefault="0018602E" w:rsidP="0018602E">
            <w:pPr>
              <w:jc w:val="left"/>
            </w:pPr>
            <w:r>
              <w:rPr>
                <w:rFonts w:hint="eastAsia"/>
              </w:rPr>
              <w:t>11</w:t>
            </w:r>
            <w:r>
              <w:rPr>
                <w:rFonts w:hint="eastAsia"/>
              </w:rPr>
              <w:t>年</w:t>
            </w:r>
          </w:p>
        </w:tc>
        <w:tc>
          <w:tcPr>
            <w:tcW w:w="3856" w:type="dxa"/>
          </w:tcPr>
          <w:p w:rsidR="0018602E" w:rsidRDefault="0018602E" w:rsidP="0018602E">
            <w:r>
              <w:rPr>
                <w:rFonts w:hint="eastAsia"/>
              </w:rPr>
              <w:t>中国国籍，香港中文大学工商管理硕士，具有基金从业资格。曾就职于招商银行北京分行，历任客户经理、财富管理部产品经理、基金业务负责人、公募产品室主管。</w:t>
            </w:r>
            <w:r>
              <w:rPr>
                <w:rFonts w:hint="eastAsia"/>
              </w:rPr>
              <w:t>2022</w:t>
            </w:r>
            <w:r>
              <w:rPr>
                <w:rFonts w:hint="eastAsia"/>
              </w:rPr>
              <w:t>年</w:t>
            </w:r>
            <w:r>
              <w:rPr>
                <w:rFonts w:hint="eastAsia"/>
              </w:rPr>
              <w:t>1</w:t>
            </w:r>
            <w:r>
              <w:rPr>
                <w:rFonts w:hint="eastAsia"/>
              </w:rPr>
              <w:t>月加入南方基金</w:t>
            </w:r>
            <w:r>
              <w:rPr>
                <w:rFonts w:hint="eastAsia"/>
              </w:rPr>
              <w:t>FOF</w:t>
            </w:r>
            <w:r>
              <w:rPr>
                <w:rFonts w:hint="eastAsia"/>
              </w:rPr>
              <w:t>投资部；</w:t>
            </w:r>
            <w:r>
              <w:rPr>
                <w:rFonts w:hint="eastAsia"/>
              </w:rPr>
              <w:t>2025</w:t>
            </w:r>
            <w:r>
              <w:rPr>
                <w:rFonts w:hint="eastAsia"/>
              </w:rPr>
              <w:t>年</w:t>
            </w:r>
            <w:r>
              <w:rPr>
                <w:rFonts w:hint="eastAsia"/>
              </w:rPr>
              <w:t>4</w:t>
            </w:r>
            <w:r>
              <w:rPr>
                <w:rFonts w:hint="eastAsia"/>
              </w:rPr>
              <w:t>月</w:t>
            </w:r>
            <w:r>
              <w:rPr>
                <w:rFonts w:hint="eastAsia"/>
              </w:rPr>
              <w:t>25</w:t>
            </w:r>
            <w:r>
              <w:rPr>
                <w:rFonts w:hint="eastAsia"/>
              </w:rPr>
              <w:t>日至</w:t>
            </w:r>
            <w:r>
              <w:rPr>
                <w:rFonts w:hint="eastAsia"/>
              </w:rPr>
              <w:t>2025</w:t>
            </w:r>
            <w:r>
              <w:rPr>
                <w:rFonts w:hint="eastAsia"/>
              </w:rPr>
              <w:t>年</w:t>
            </w:r>
            <w:r>
              <w:rPr>
                <w:rFonts w:hint="eastAsia"/>
              </w:rPr>
              <w:t>5</w:t>
            </w:r>
            <w:r>
              <w:rPr>
                <w:rFonts w:hint="eastAsia"/>
              </w:rPr>
              <w:t>月</w:t>
            </w:r>
            <w:r>
              <w:rPr>
                <w:rFonts w:hint="eastAsia"/>
              </w:rPr>
              <w:t>23</w:t>
            </w:r>
            <w:r>
              <w:rPr>
                <w:rFonts w:hint="eastAsia"/>
              </w:rPr>
              <w:lastRenderedPageBreak/>
              <w:t>日，任南方誉泰稳健</w:t>
            </w:r>
            <w:r>
              <w:rPr>
                <w:rFonts w:hint="eastAsia"/>
              </w:rPr>
              <w:t>6</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9</w:t>
            </w:r>
            <w:r>
              <w:rPr>
                <w:rFonts w:hint="eastAsia"/>
              </w:rPr>
              <w:t>月</w:t>
            </w:r>
            <w:r>
              <w:rPr>
                <w:rFonts w:hint="eastAsia"/>
              </w:rPr>
              <w:t>16</w:t>
            </w:r>
            <w:r>
              <w:rPr>
                <w:rFonts w:hint="eastAsia"/>
              </w:rPr>
              <w:t>日至</w:t>
            </w:r>
            <w:r>
              <w:rPr>
                <w:rFonts w:hint="eastAsia"/>
              </w:rPr>
              <w:t>2026</w:t>
            </w:r>
            <w:r>
              <w:rPr>
                <w:rFonts w:hint="eastAsia"/>
              </w:rPr>
              <w:t>年</w:t>
            </w:r>
            <w:r>
              <w:rPr>
                <w:rFonts w:hint="eastAsia"/>
              </w:rPr>
              <w:t>4</w:t>
            </w:r>
            <w:r>
              <w:rPr>
                <w:rFonts w:hint="eastAsia"/>
              </w:rPr>
              <w:t>月</w:t>
            </w:r>
            <w:r>
              <w:rPr>
                <w:rFonts w:hint="eastAsia"/>
              </w:rPr>
              <w:t>24</w:t>
            </w:r>
            <w:r>
              <w:rPr>
                <w:rFonts w:hint="eastAsia"/>
              </w:rPr>
              <w:t>日，任南方合顺多资产配置混合（</w:t>
            </w:r>
            <w:r>
              <w:rPr>
                <w:rFonts w:hint="eastAsia"/>
              </w:rPr>
              <w:t>FOF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21</w:t>
            </w:r>
            <w:r>
              <w:rPr>
                <w:rFonts w:hint="eastAsia"/>
              </w:rPr>
              <w:t>日至今，任南方浩誉稳健</w:t>
            </w:r>
            <w:r>
              <w:rPr>
                <w:rFonts w:hint="eastAsia"/>
              </w:rPr>
              <w:t>18</w:t>
            </w:r>
            <w:r>
              <w:rPr>
                <w:rFonts w:hint="eastAsia"/>
              </w:rPr>
              <w:t>个月持有混合（</w:t>
            </w:r>
            <w:r>
              <w:rPr>
                <w:rFonts w:hint="eastAsia"/>
              </w:rPr>
              <w:t>FOF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25</w:t>
            </w:r>
            <w:r>
              <w:rPr>
                <w:rFonts w:hint="eastAsia"/>
              </w:rPr>
              <w:t>日至今，任南方浩升稳健优选</w:t>
            </w:r>
            <w:r>
              <w:rPr>
                <w:rFonts w:hint="eastAsia"/>
              </w:rPr>
              <w:t>6</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4</w:t>
            </w:r>
            <w:r>
              <w:rPr>
                <w:rFonts w:hint="eastAsia"/>
              </w:rPr>
              <w:t>日至今，任南方稳嘉多元配置</w:t>
            </w:r>
            <w:r>
              <w:rPr>
                <w:rFonts w:hint="eastAsia"/>
              </w:rPr>
              <w:t>3</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10</w:t>
            </w:r>
            <w:r>
              <w:rPr>
                <w:rFonts w:hint="eastAsia"/>
              </w:rPr>
              <w:t>日至今，任南方浩信积极</w:t>
            </w:r>
            <w:r>
              <w:rPr>
                <w:rFonts w:hint="eastAsia"/>
              </w:rPr>
              <w:t>3</w:t>
            </w:r>
            <w:r>
              <w:rPr>
                <w:rFonts w:hint="eastAsia"/>
              </w:rPr>
              <w:t>个月持有混合（</w:t>
            </w:r>
            <w:r>
              <w:rPr>
                <w:rFonts w:hint="eastAsia"/>
              </w:rPr>
              <w:t>FOF</w:t>
            </w:r>
            <w:r>
              <w:rPr>
                <w:rFonts w:hint="eastAsia"/>
              </w:rPr>
              <w:t>）基金经理。</w:t>
            </w:r>
          </w:p>
        </w:tc>
      </w:tr>
    </w:tbl>
    <w:p w:rsidR="0018602E" w:rsidRDefault="0018602E" w:rsidP="0018602E">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18602E" w:rsidRDefault="0018602E" w:rsidP="0018602E">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18602E" w:rsidRDefault="0018602E" w:rsidP="0018602E">
      <w:pPr>
        <w:pStyle w:val="-2"/>
        <w:spacing w:before="312"/>
      </w:pPr>
      <w:r>
        <w:rPr>
          <w:rFonts w:hint="eastAsia"/>
        </w:rPr>
        <w:t>管理人对报告期内本基金运作遵规守信情况的说明</w:t>
      </w:r>
    </w:p>
    <w:p w:rsidR="0018602E" w:rsidRDefault="0018602E" w:rsidP="0018602E">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18602E" w:rsidRDefault="0018602E" w:rsidP="0018602E">
      <w:pPr>
        <w:pStyle w:val="-2"/>
        <w:spacing w:before="312"/>
      </w:pPr>
      <w:r>
        <w:rPr>
          <w:rFonts w:hint="eastAsia"/>
        </w:rPr>
        <w:t>公平交易专项说明</w:t>
      </w:r>
    </w:p>
    <w:p w:rsidR="0018602E" w:rsidRDefault="0018602E" w:rsidP="0018602E">
      <w:pPr>
        <w:pStyle w:val="-3"/>
        <w:spacing w:before="156" w:after="156"/>
      </w:pPr>
      <w:r>
        <w:rPr>
          <w:rFonts w:hint="eastAsia"/>
        </w:rPr>
        <w:t>公平交易制度的执行情况</w:t>
      </w:r>
    </w:p>
    <w:p w:rsidR="0018602E" w:rsidRDefault="0018602E" w:rsidP="0018602E">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8602E" w:rsidRDefault="0018602E" w:rsidP="0018602E">
      <w:pPr>
        <w:pStyle w:val="-3"/>
        <w:spacing w:before="156" w:after="156"/>
      </w:pPr>
      <w:r>
        <w:rPr>
          <w:rFonts w:hint="eastAsia"/>
        </w:rPr>
        <w:t>异常交易行为的专项说明</w:t>
      </w:r>
    </w:p>
    <w:p w:rsidR="0018602E" w:rsidRDefault="0018602E" w:rsidP="0018602E">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18602E" w:rsidRDefault="0018602E" w:rsidP="0018602E">
      <w:pPr>
        <w:pStyle w:val="-2"/>
        <w:spacing w:before="312"/>
      </w:pPr>
      <w:r>
        <w:rPr>
          <w:rFonts w:hint="eastAsia"/>
        </w:rPr>
        <w:t>报告期内基金投资策略和运作分析</w:t>
      </w:r>
    </w:p>
    <w:p w:rsidR="0018602E" w:rsidRDefault="0018602E" w:rsidP="0018602E">
      <w:pPr>
        <w:pStyle w:val="-"/>
        <w:ind w:firstLine="420"/>
      </w:pPr>
      <w:r>
        <w:rPr>
          <w:rFonts w:hint="eastAsia"/>
        </w:rPr>
        <w:lastRenderedPageBreak/>
        <w:t>2026年二季度，主要资产表现分化较明显。A股市场整体修复，成长风格弹性较高；港股和红利资产阶段性承压；海外权益表现较好；黄金回撤较大；国内债券资产保持小幅正收益。整体看，二季度市场的核心特征是权益内部风格分化较大：科技成长和中小盘方向明显强于红利资产；海外权益方面，科技公司占比较高的纳斯达克指数表现较好；受通胀上行和美联储政策紧缩预期影响，黄金在二季度表现欠佳；国内债券资产延续低波动、小幅正收益特征。对于多资产FOF组合而言，二季度的主要挑战在于：一方面要参与权益结构性修复，另一方面也要控制黄金、港股和红利资产回撤带来的组合波动。</w:t>
      </w:r>
    </w:p>
    <w:p w:rsidR="0018602E" w:rsidRDefault="0018602E" w:rsidP="0018602E">
      <w:pPr>
        <w:pStyle w:val="-"/>
        <w:ind w:firstLine="420"/>
      </w:pPr>
      <w:r>
        <w:rPr>
          <w:rFonts w:hint="eastAsia"/>
        </w:rPr>
        <w:t>报告期内，本组合管理继续围绕多资产配置框架展开：1.以债券基金作为组合底仓，维持组合基础稳定性和流动性管理能力；2.在权益资产内部，根据市场环境和资产性价比，在 A 股、港股和海外权益之间进行结构调整；3.保留黄金等商品资产作为长期战略配置资产，但根据价格波动和组合风险预算控制仓位偏离；4.底层基金配置上继续优先使用透明、低成本、风格清晰的指数基金、ETF和LOF工具，提高组合可跟踪性和调仓效率；5.在组合风险预算范围内进行战术增强，避免单一资产风险暴露过度集中。</w:t>
      </w:r>
    </w:p>
    <w:p w:rsidR="0018602E" w:rsidRDefault="0018602E" w:rsidP="0018602E">
      <w:pPr>
        <w:pStyle w:val="-"/>
        <w:ind w:firstLine="420"/>
      </w:pPr>
      <w:r>
        <w:rPr>
          <w:rFonts w:hint="eastAsia"/>
        </w:rPr>
        <w:t>截至二季度末，组合结构较一季末已有明显变化：境内债券继续保持为组合底仓，海外权益维持一定配置，A股资产权重略有提升，黄金及商品仓位有所下降，港股资产维持低位。</w:t>
      </w:r>
    </w:p>
    <w:p w:rsidR="0018602E" w:rsidRDefault="0018602E" w:rsidP="0018602E">
      <w:pPr>
        <w:pStyle w:val="-"/>
        <w:ind w:firstLine="420"/>
      </w:pPr>
      <w:r>
        <w:rPr>
          <w:rFonts w:hint="eastAsia"/>
        </w:rPr>
        <w:t>二季度组合取得小幅正收益，主要来自海外权益、A 股成长和债券底仓的共同贡献。与此同时，黄金、港股和红利资产的回撤对组合形成一定拖累。从组合管理角度看，二季度组合通过保留债券底仓、控制港股仓位、降低黄金仓位，并适度提高 A股成长和海外权益暴露，在一定程度上缓冲了组合回撤。</w:t>
      </w:r>
    </w:p>
    <w:p w:rsidR="0018602E" w:rsidRDefault="0018602E" w:rsidP="0018602E">
      <w:pPr>
        <w:pStyle w:val="-"/>
        <w:ind w:firstLine="420"/>
      </w:pPr>
      <w:r>
        <w:rPr>
          <w:rFonts w:hint="eastAsia"/>
        </w:rPr>
        <w:t>总体而言，二季度本组合运作继续围绕多资产配置思路对组合进行管理：以债券底仓控制波动，以权益和海外资产获取弹性，以黄金等低相关资产承担长期分散角色，并根据市场变化进行一定战术调整。尽管多资产配置策略在二季度科技行情极致演绎的背景下表现平淡，但长期来看，从管理组合风险，提升组合风险收益比的角度并未失效。下一阶段组合管理仍将坚持战略配置为主、战术配置为辅，在风险边界内做结构优化，力争提升组合中长期风险收益比，实现基金资产的长期稳健增值。</w:t>
      </w:r>
    </w:p>
    <w:p w:rsidR="0018602E" w:rsidRDefault="0018602E" w:rsidP="0018602E">
      <w:pPr>
        <w:pStyle w:val="-2"/>
        <w:spacing w:before="312"/>
      </w:pPr>
      <w:r>
        <w:rPr>
          <w:rFonts w:hint="eastAsia"/>
        </w:rPr>
        <w:t>报告期内基金的业绩表现</w:t>
      </w:r>
    </w:p>
    <w:p w:rsidR="0018602E" w:rsidRDefault="0018602E" w:rsidP="0018602E">
      <w:pPr>
        <w:pStyle w:val="-"/>
        <w:ind w:firstLine="420"/>
      </w:pPr>
      <w:r>
        <w:rPr>
          <w:rFonts w:hint="eastAsia"/>
        </w:rPr>
        <w:t>截至报告期末，本基金A份额净值为1.6245元，报告期内，份额净值增长率为1.13%，同期业绩基准增长率为3.72%；本基金C份额净值为1.5767元，报告期内，份额净值增长率为1.03%，同期业绩基准增长率为3.72%。</w:t>
      </w:r>
    </w:p>
    <w:p w:rsidR="0018602E" w:rsidRDefault="0018602E" w:rsidP="0018602E">
      <w:pPr>
        <w:pStyle w:val="-2"/>
        <w:spacing w:before="312"/>
      </w:pPr>
      <w:r>
        <w:rPr>
          <w:rFonts w:hint="eastAsia"/>
        </w:rPr>
        <w:t>报告期内基金持有人数或基金资产净值预警说明</w:t>
      </w:r>
    </w:p>
    <w:p w:rsidR="0018602E" w:rsidRDefault="0018602E" w:rsidP="0018602E">
      <w:pPr>
        <w:pStyle w:val="-"/>
        <w:ind w:firstLine="420"/>
      </w:pPr>
      <w:r>
        <w:rPr>
          <w:rFonts w:hint="eastAsia"/>
        </w:rPr>
        <w:lastRenderedPageBreak/>
        <w:t>报告期内，本基金未出现连续二十个交易日基金份额持有人数量不满二百人或者基金资产净值低于五千万元的情形。</w:t>
      </w:r>
    </w:p>
    <w:p w:rsidR="0018602E" w:rsidRDefault="0018602E" w:rsidP="0018602E">
      <w:pPr>
        <w:pStyle w:val="-1"/>
        <w:ind w:left="281" w:hanging="281"/>
      </w:pPr>
      <w:r>
        <w:rPr>
          <w:rFonts w:hint="eastAsia"/>
        </w:rPr>
        <w:t>投资组合报告</w:t>
      </w:r>
    </w:p>
    <w:p w:rsidR="0018602E" w:rsidRDefault="0018602E" w:rsidP="0018602E">
      <w:pPr>
        <w:pStyle w:val="-2"/>
        <w:spacing w:before="312"/>
      </w:pPr>
      <w:r>
        <w:rPr>
          <w:rFonts w:hint="eastAsia"/>
        </w:rPr>
        <w:t>报告期末基金资产组合情况</w:t>
      </w:r>
    </w:p>
    <w:p w:rsidR="0018602E" w:rsidRDefault="0018602E" w:rsidP="0018602E">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8602E" w:rsidTr="0018602E">
        <w:trPr>
          <w:cnfStyle w:val="100000000000" w:firstRow="1" w:lastRow="0" w:firstColumn="0" w:lastColumn="0" w:oddVBand="0" w:evenVBand="0" w:oddHBand="0" w:evenHBand="0" w:firstRowFirstColumn="0" w:firstRowLastColumn="0" w:lastRowFirstColumn="0" w:lastRowLastColumn="0"/>
        </w:trPr>
        <w:tc>
          <w:tcPr>
            <w:tcW w:w="646" w:type="dxa"/>
          </w:tcPr>
          <w:p w:rsidR="0018602E" w:rsidRPr="0018602E" w:rsidRDefault="0018602E" w:rsidP="0018602E">
            <w:pPr>
              <w:jc w:val="center"/>
              <w:rPr>
                <w:b/>
              </w:rPr>
            </w:pPr>
            <w:r w:rsidRPr="0018602E">
              <w:rPr>
                <w:rFonts w:hint="eastAsia"/>
                <w:b/>
              </w:rPr>
              <w:t>序号</w:t>
            </w:r>
          </w:p>
        </w:tc>
        <w:tc>
          <w:tcPr>
            <w:tcW w:w="2971" w:type="dxa"/>
          </w:tcPr>
          <w:p w:rsidR="0018602E" w:rsidRPr="0018602E" w:rsidRDefault="0018602E" w:rsidP="0018602E">
            <w:pPr>
              <w:jc w:val="center"/>
              <w:rPr>
                <w:b/>
              </w:rPr>
            </w:pPr>
            <w:r w:rsidRPr="0018602E">
              <w:rPr>
                <w:rFonts w:hint="eastAsia"/>
                <w:b/>
              </w:rPr>
              <w:t>项目</w:t>
            </w:r>
          </w:p>
        </w:tc>
        <w:tc>
          <w:tcPr>
            <w:tcW w:w="2381" w:type="dxa"/>
          </w:tcPr>
          <w:p w:rsidR="0018602E" w:rsidRPr="0018602E" w:rsidRDefault="0018602E" w:rsidP="0018602E">
            <w:pPr>
              <w:jc w:val="center"/>
              <w:rPr>
                <w:b/>
              </w:rPr>
            </w:pPr>
            <w:r w:rsidRPr="0018602E">
              <w:rPr>
                <w:rFonts w:hint="eastAsia"/>
                <w:b/>
              </w:rPr>
              <w:t>金额（元）</w:t>
            </w:r>
          </w:p>
        </w:tc>
        <w:tc>
          <w:tcPr>
            <w:tcW w:w="2506" w:type="dxa"/>
          </w:tcPr>
          <w:p w:rsidR="0018602E" w:rsidRPr="0018602E" w:rsidRDefault="0018602E" w:rsidP="0018602E">
            <w:pPr>
              <w:jc w:val="center"/>
              <w:rPr>
                <w:b/>
              </w:rPr>
            </w:pPr>
            <w:r w:rsidRPr="0018602E">
              <w:rPr>
                <w:rFonts w:hint="eastAsia"/>
                <w:b/>
              </w:rPr>
              <w:t>占基金总资产的比例（</w:t>
            </w:r>
            <w:r w:rsidRPr="0018602E">
              <w:rPr>
                <w:rFonts w:hint="eastAsia"/>
                <w:b/>
              </w:rPr>
              <w:t>%</w:t>
            </w:r>
            <w:r w:rsidRPr="0018602E">
              <w:rPr>
                <w:rFonts w:hint="eastAsia"/>
                <w:b/>
              </w:rPr>
              <w:t>）</w:t>
            </w:r>
          </w:p>
        </w:tc>
      </w:tr>
      <w:tr w:rsidR="0018602E" w:rsidTr="0018602E">
        <w:tc>
          <w:tcPr>
            <w:tcW w:w="646" w:type="dxa"/>
          </w:tcPr>
          <w:p w:rsidR="0018602E" w:rsidRDefault="0018602E" w:rsidP="0018602E">
            <w:pPr>
              <w:jc w:val="center"/>
            </w:pPr>
            <w:r>
              <w:t>1</w:t>
            </w:r>
          </w:p>
        </w:tc>
        <w:tc>
          <w:tcPr>
            <w:tcW w:w="2971" w:type="dxa"/>
          </w:tcPr>
          <w:p w:rsidR="0018602E" w:rsidRDefault="0018602E" w:rsidP="0018602E">
            <w:pPr>
              <w:jc w:val="left"/>
            </w:pPr>
            <w:r>
              <w:rPr>
                <w:rFonts w:hint="eastAsia"/>
              </w:rPr>
              <w:t>权益投资</w:t>
            </w:r>
          </w:p>
        </w:tc>
        <w:tc>
          <w:tcPr>
            <w:tcW w:w="2381" w:type="dxa"/>
          </w:tcPr>
          <w:p w:rsidR="0018602E" w:rsidRDefault="0018602E" w:rsidP="0018602E">
            <w:pPr>
              <w:jc w:val="right"/>
            </w:pPr>
            <w:r>
              <w:t>-</w:t>
            </w:r>
          </w:p>
        </w:tc>
        <w:tc>
          <w:tcPr>
            <w:tcW w:w="2506" w:type="dxa"/>
          </w:tcPr>
          <w:p w:rsidR="0018602E" w:rsidRDefault="0018602E" w:rsidP="0018602E">
            <w:pPr>
              <w:jc w:val="right"/>
            </w:pPr>
            <w:r>
              <w:t>-</w:t>
            </w:r>
          </w:p>
        </w:tc>
      </w:tr>
      <w:tr w:rsidR="0018602E" w:rsidTr="0018602E">
        <w:tc>
          <w:tcPr>
            <w:tcW w:w="646" w:type="dxa"/>
          </w:tcPr>
          <w:p w:rsidR="0018602E" w:rsidRDefault="0018602E" w:rsidP="0018602E">
            <w:pPr>
              <w:jc w:val="center"/>
            </w:pPr>
          </w:p>
        </w:tc>
        <w:tc>
          <w:tcPr>
            <w:tcW w:w="2971" w:type="dxa"/>
          </w:tcPr>
          <w:p w:rsidR="0018602E" w:rsidRDefault="0018602E" w:rsidP="0018602E">
            <w:pPr>
              <w:jc w:val="left"/>
            </w:pPr>
            <w:r>
              <w:rPr>
                <w:rFonts w:hint="eastAsia"/>
              </w:rPr>
              <w:t>其中：股票</w:t>
            </w:r>
          </w:p>
        </w:tc>
        <w:tc>
          <w:tcPr>
            <w:tcW w:w="2381" w:type="dxa"/>
          </w:tcPr>
          <w:p w:rsidR="0018602E" w:rsidRDefault="0018602E" w:rsidP="0018602E">
            <w:pPr>
              <w:jc w:val="right"/>
            </w:pPr>
            <w:r>
              <w:t>-</w:t>
            </w:r>
          </w:p>
        </w:tc>
        <w:tc>
          <w:tcPr>
            <w:tcW w:w="2506" w:type="dxa"/>
          </w:tcPr>
          <w:p w:rsidR="0018602E" w:rsidRDefault="0018602E" w:rsidP="0018602E">
            <w:pPr>
              <w:jc w:val="right"/>
            </w:pPr>
            <w:r>
              <w:t>-</w:t>
            </w:r>
          </w:p>
        </w:tc>
      </w:tr>
      <w:tr w:rsidR="0018602E" w:rsidTr="0018602E">
        <w:tc>
          <w:tcPr>
            <w:tcW w:w="646" w:type="dxa"/>
          </w:tcPr>
          <w:p w:rsidR="0018602E" w:rsidRDefault="0018602E" w:rsidP="0018602E">
            <w:pPr>
              <w:jc w:val="center"/>
            </w:pPr>
            <w:r>
              <w:t>2</w:t>
            </w:r>
          </w:p>
        </w:tc>
        <w:tc>
          <w:tcPr>
            <w:tcW w:w="2971" w:type="dxa"/>
          </w:tcPr>
          <w:p w:rsidR="0018602E" w:rsidRDefault="0018602E" w:rsidP="0018602E">
            <w:pPr>
              <w:jc w:val="left"/>
            </w:pPr>
            <w:r>
              <w:rPr>
                <w:rFonts w:hint="eastAsia"/>
              </w:rPr>
              <w:t>基金投资</w:t>
            </w:r>
          </w:p>
        </w:tc>
        <w:tc>
          <w:tcPr>
            <w:tcW w:w="2381" w:type="dxa"/>
          </w:tcPr>
          <w:p w:rsidR="0018602E" w:rsidRDefault="0018602E" w:rsidP="0018602E">
            <w:pPr>
              <w:jc w:val="right"/>
            </w:pPr>
            <w:r>
              <w:t>91,799,797.95</w:t>
            </w:r>
          </w:p>
        </w:tc>
        <w:tc>
          <w:tcPr>
            <w:tcW w:w="2506" w:type="dxa"/>
          </w:tcPr>
          <w:p w:rsidR="0018602E" w:rsidRDefault="0018602E" w:rsidP="0018602E">
            <w:pPr>
              <w:jc w:val="right"/>
            </w:pPr>
            <w:r>
              <w:t>86.21</w:t>
            </w:r>
          </w:p>
        </w:tc>
      </w:tr>
      <w:tr w:rsidR="0018602E" w:rsidTr="0018602E">
        <w:tc>
          <w:tcPr>
            <w:tcW w:w="646" w:type="dxa"/>
          </w:tcPr>
          <w:p w:rsidR="0018602E" w:rsidRDefault="0018602E" w:rsidP="0018602E">
            <w:pPr>
              <w:jc w:val="center"/>
            </w:pPr>
            <w:r>
              <w:t>3</w:t>
            </w:r>
          </w:p>
        </w:tc>
        <w:tc>
          <w:tcPr>
            <w:tcW w:w="2971" w:type="dxa"/>
          </w:tcPr>
          <w:p w:rsidR="0018602E" w:rsidRDefault="0018602E" w:rsidP="0018602E">
            <w:pPr>
              <w:jc w:val="left"/>
            </w:pPr>
            <w:r>
              <w:rPr>
                <w:rFonts w:hint="eastAsia"/>
              </w:rPr>
              <w:t>固定收益投资</w:t>
            </w:r>
          </w:p>
        </w:tc>
        <w:tc>
          <w:tcPr>
            <w:tcW w:w="2381" w:type="dxa"/>
          </w:tcPr>
          <w:p w:rsidR="0018602E" w:rsidRDefault="0018602E" w:rsidP="0018602E">
            <w:pPr>
              <w:jc w:val="right"/>
            </w:pPr>
            <w:r>
              <w:t>5,259,039.73</w:t>
            </w:r>
          </w:p>
        </w:tc>
        <w:tc>
          <w:tcPr>
            <w:tcW w:w="2506" w:type="dxa"/>
          </w:tcPr>
          <w:p w:rsidR="0018602E" w:rsidRDefault="0018602E" w:rsidP="0018602E">
            <w:pPr>
              <w:jc w:val="right"/>
            </w:pPr>
            <w:r>
              <w:t>4.94</w:t>
            </w:r>
          </w:p>
        </w:tc>
      </w:tr>
      <w:tr w:rsidR="0018602E" w:rsidTr="0018602E">
        <w:tc>
          <w:tcPr>
            <w:tcW w:w="646" w:type="dxa"/>
          </w:tcPr>
          <w:p w:rsidR="0018602E" w:rsidRDefault="0018602E" w:rsidP="0018602E">
            <w:pPr>
              <w:jc w:val="center"/>
            </w:pPr>
          </w:p>
        </w:tc>
        <w:tc>
          <w:tcPr>
            <w:tcW w:w="2971" w:type="dxa"/>
          </w:tcPr>
          <w:p w:rsidR="0018602E" w:rsidRDefault="0018602E" w:rsidP="0018602E">
            <w:pPr>
              <w:jc w:val="left"/>
            </w:pPr>
            <w:r>
              <w:rPr>
                <w:rFonts w:hint="eastAsia"/>
              </w:rPr>
              <w:t>其中：债券</w:t>
            </w:r>
          </w:p>
        </w:tc>
        <w:tc>
          <w:tcPr>
            <w:tcW w:w="2381" w:type="dxa"/>
          </w:tcPr>
          <w:p w:rsidR="0018602E" w:rsidRDefault="0018602E" w:rsidP="0018602E">
            <w:pPr>
              <w:jc w:val="right"/>
            </w:pPr>
            <w:r>
              <w:t>5,259,039.73</w:t>
            </w:r>
          </w:p>
        </w:tc>
        <w:tc>
          <w:tcPr>
            <w:tcW w:w="2506" w:type="dxa"/>
          </w:tcPr>
          <w:p w:rsidR="0018602E" w:rsidRDefault="0018602E" w:rsidP="0018602E">
            <w:pPr>
              <w:jc w:val="right"/>
            </w:pPr>
            <w:r>
              <w:t>4.94</w:t>
            </w:r>
          </w:p>
        </w:tc>
      </w:tr>
      <w:tr w:rsidR="0018602E" w:rsidTr="0018602E">
        <w:tc>
          <w:tcPr>
            <w:tcW w:w="646" w:type="dxa"/>
          </w:tcPr>
          <w:p w:rsidR="0018602E" w:rsidRDefault="0018602E" w:rsidP="0018602E">
            <w:pPr>
              <w:jc w:val="center"/>
            </w:pPr>
          </w:p>
        </w:tc>
        <w:tc>
          <w:tcPr>
            <w:tcW w:w="2971" w:type="dxa"/>
          </w:tcPr>
          <w:p w:rsidR="0018602E" w:rsidRDefault="0018602E" w:rsidP="0018602E">
            <w:pPr>
              <w:jc w:val="left"/>
            </w:pPr>
            <w:r>
              <w:rPr>
                <w:rFonts w:hint="eastAsia"/>
              </w:rPr>
              <w:t xml:space="preserve">      </w:t>
            </w:r>
            <w:r>
              <w:rPr>
                <w:rFonts w:hint="eastAsia"/>
              </w:rPr>
              <w:t>资产支持证券</w:t>
            </w:r>
          </w:p>
        </w:tc>
        <w:tc>
          <w:tcPr>
            <w:tcW w:w="2381" w:type="dxa"/>
          </w:tcPr>
          <w:p w:rsidR="0018602E" w:rsidRDefault="0018602E" w:rsidP="0018602E">
            <w:pPr>
              <w:jc w:val="right"/>
            </w:pPr>
            <w:r>
              <w:t>-</w:t>
            </w:r>
          </w:p>
        </w:tc>
        <w:tc>
          <w:tcPr>
            <w:tcW w:w="2506" w:type="dxa"/>
          </w:tcPr>
          <w:p w:rsidR="0018602E" w:rsidRDefault="0018602E" w:rsidP="0018602E">
            <w:pPr>
              <w:jc w:val="right"/>
            </w:pPr>
            <w:r>
              <w:t>-</w:t>
            </w:r>
          </w:p>
        </w:tc>
      </w:tr>
      <w:tr w:rsidR="0018602E" w:rsidTr="0018602E">
        <w:tc>
          <w:tcPr>
            <w:tcW w:w="646" w:type="dxa"/>
          </w:tcPr>
          <w:p w:rsidR="0018602E" w:rsidRDefault="0018602E" w:rsidP="0018602E">
            <w:pPr>
              <w:jc w:val="center"/>
            </w:pPr>
            <w:r>
              <w:t>4</w:t>
            </w:r>
          </w:p>
        </w:tc>
        <w:tc>
          <w:tcPr>
            <w:tcW w:w="2971" w:type="dxa"/>
          </w:tcPr>
          <w:p w:rsidR="0018602E" w:rsidRDefault="0018602E" w:rsidP="0018602E">
            <w:pPr>
              <w:jc w:val="left"/>
            </w:pPr>
            <w:r>
              <w:rPr>
                <w:rFonts w:hint="eastAsia"/>
              </w:rPr>
              <w:t>贵金属投资</w:t>
            </w:r>
          </w:p>
        </w:tc>
        <w:tc>
          <w:tcPr>
            <w:tcW w:w="2381" w:type="dxa"/>
          </w:tcPr>
          <w:p w:rsidR="0018602E" w:rsidRDefault="0018602E" w:rsidP="0018602E">
            <w:pPr>
              <w:jc w:val="right"/>
            </w:pPr>
            <w:r>
              <w:t>-</w:t>
            </w:r>
          </w:p>
        </w:tc>
        <w:tc>
          <w:tcPr>
            <w:tcW w:w="2506" w:type="dxa"/>
          </w:tcPr>
          <w:p w:rsidR="0018602E" w:rsidRDefault="0018602E" w:rsidP="0018602E">
            <w:pPr>
              <w:jc w:val="right"/>
            </w:pPr>
            <w:r>
              <w:t>-</w:t>
            </w:r>
          </w:p>
        </w:tc>
      </w:tr>
      <w:tr w:rsidR="0018602E" w:rsidTr="0018602E">
        <w:tc>
          <w:tcPr>
            <w:tcW w:w="646" w:type="dxa"/>
          </w:tcPr>
          <w:p w:rsidR="0018602E" w:rsidRDefault="0018602E" w:rsidP="0018602E">
            <w:pPr>
              <w:jc w:val="center"/>
            </w:pPr>
            <w:r>
              <w:t>5</w:t>
            </w:r>
          </w:p>
        </w:tc>
        <w:tc>
          <w:tcPr>
            <w:tcW w:w="2971" w:type="dxa"/>
          </w:tcPr>
          <w:p w:rsidR="0018602E" w:rsidRDefault="0018602E" w:rsidP="0018602E">
            <w:pPr>
              <w:jc w:val="left"/>
            </w:pPr>
            <w:r>
              <w:rPr>
                <w:rFonts w:hint="eastAsia"/>
              </w:rPr>
              <w:t>金融衍生品投资</w:t>
            </w:r>
          </w:p>
        </w:tc>
        <w:tc>
          <w:tcPr>
            <w:tcW w:w="2381" w:type="dxa"/>
          </w:tcPr>
          <w:p w:rsidR="0018602E" w:rsidRDefault="0018602E" w:rsidP="0018602E">
            <w:pPr>
              <w:jc w:val="right"/>
            </w:pPr>
            <w:r>
              <w:t>-</w:t>
            </w:r>
          </w:p>
        </w:tc>
        <w:tc>
          <w:tcPr>
            <w:tcW w:w="2506" w:type="dxa"/>
          </w:tcPr>
          <w:p w:rsidR="0018602E" w:rsidRDefault="0018602E" w:rsidP="0018602E">
            <w:pPr>
              <w:jc w:val="right"/>
            </w:pPr>
            <w:r>
              <w:t>-</w:t>
            </w:r>
          </w:p>
        </w:tc>
      </w:tr>
      <w:tr w:rsidR="0018602E" w:rsidTr="0018602E">
        <w:tc>
          <w:tcPr>
            <w:tcW w:w="646" w:type="dxa"/>
          </w:tcPr>
          <w:p w:rsidR="0018602E" w:rsidRDefault="0018602E" w:rsidP="0018602E">
            <w:pPr>
              <w:jc w:val="center"/>
            </w:pPr>
            <w:r>
              <w:t>6</w:t>
            </w:r>
          </w:p>
        </w:tc>
        <w:tc>
          <w:tcPr>
            <w:tcW w:w="2971" w:type="dxa"/>
          </w:tcPr>
          <w:p w:rsidR="0018602E" w:rsidRDefault="0018602E" w:rsidP="0018602E">
            <w:pPr>
              <w:jc w:val="left"/>
            </w:pPr>
            <w:r>
              <w:rPr>
                <w:rFonts w:hint="eastAsia"/>
              </w:rPr>
              <w:t>买入返售金融资产</w:t>
            </w:r>
          </w:p>
        </w:tc>
        <w:tc>
          <w:tcPr>
            <w:tcW w:w="2381" w:type="dxa"/>
          </w:tcPr>
          <w:p w:rsidR="0018602E" w:rsidRDefault="0018602E" w:rsidP="0018602E">
            <w:pPr>
              <w:jc w:val="right"/>
            </w:pPr>
            <w:r>
              <w:t>-</w:t>
            </w:r>
          </w:p>
        </w:tc>
        <w:tc>
          <w:tcPr>
            <w:tcW w:w="2506" w:type="dxa"/>
          </w:tcPr>
          <w:p w:rsidR="0018602E" w:rsidRDefault="0018602E" w:rsidP="0018602E">
            <w:pPr>
              <w:jc w:val="right"/>
            </w:pPr>
            <w:r>
              <w:t>-</w:t>
            </w:r>
          </w:p>
        </w:tc>
      </w:tr>
      <w:tr w:rsidR="0018602E" w:rsidTr="0018602E">
        <w:tc>
          <w:tcPr>
            <w:tcW w:w="646" w:type="dxa"/>
          </w:tcPr>
          <w:p w:rsidR="0018602E" w:rsidRDefault="0018602E" w:rsidP="0018602E">
            <w:pPr>
              <w:jc w:val="center"/>
            </w:pPr>
          </w:p>
        </w:tc>
        <w:tc>
          <w:tcPr>
            <w:tcW w:w="2971" w:type="dxa"/>
          </w:tcPr>
          <w:p w:rsidR="0018602E" w:rsidRDefault="0018602E" w:rsidP="0018602E">
            <w:pPr>
              <w:jc w:val="left"/>
            </w:pPr>
            <w:r>
              <w:rPr>
                <w:rFonts w:hint="eastAsia"/>
              </w:rPr>
              <w:t>其中：买断式回购的买入返售金融资产</w:t>
            </w:r>
          </w:p>
        </w:tc>
        <w:tc>
          <w:tcPr>
            <w:tcW w:w="2381" w:type="dxa"/>
          </w:tcPr>
          <w:p w:rsidR="0018602E" w:rsidRDefault="0018602E" w:rsidP="0018602E">
            <w:pPr>
              <w:jc w:val="right"/>
            </w:pPr>
            <w:r>
              <w:t>-</w:t>
            </w:r>
          </w:p>
        </w:tc>
        <w:tc>
          <w:tcPr>
            <w:tcW w:w="2506" w:type="dxa"/>
          </w:tcPr>
          <w:p w:rsidR="0018602E" w:rsidRDefault="0018602E" w:rsidP="0018602E">
            <w:pPr>
              <w:jc w:val="right"/>
            </w:pPr>
            <w:r>
              <w:t>-</w:t>
            </w:r>
          </w:p>
        </w:tc>
      </w:tr>
      <w:tr w:rsidR="0018602E" w:rsidTr="0018602E">
        <w:tc>
          <w:tcPr>
            <w:tcW w:w="646" w:type="dxa"/>
          </w:tcPr>
          <w:p w:rsidR="0018602E" w:rsidRDefault="0018602E" w:rsidP="0018602E">
            <w:pPr>
              <w:jc w:val="center"/>
            </w:pPr>
            <w:r>
              <w:t>7</w:t>
            </w:r>
          </w:p>
        </w:tc>
        <w:tc>
          <w:tcPr>
            <w:tcW w:w="2971" w:type="dxa"/>
          </w:tcPr>
          <w:p w:rsidR="0018602E" w:rsidRDefault="0018602E" w:rsidP="0018602E">
            <w:pPr>
              <w:jc w:val="left"/>
            </w:pPr>
            <w:r>
              <w:rPr>
                <w:rFonts w:hint="eastAsia"/>
              </w:rPr>
              <w:t>银行存款和结算备付金合计</w:t>
            </w:r>
          </w:p>
        </w:tc>
        <w:tc>
          <w:tcPr>
            <w:tcW w:w="2381" w:type="dxa"/>
          </w:tcPr>
          <w:p w:rsidR="0018602E" w:rsidRDefault="0018602E" w:rsidP="0018602E">
            <w:pPr>
              <w:jc w:val="right"/>
            </w:pPr>
            <w:r>
              <w:t>5,466,470.26</w:t>
            </w:r>
          </w:p>
        </w:tc>
        <w:tc>
          <w:tcPr>
            <w:tcW w:w="2506" w:type="dxa"/>
          </w:tcPr>
          <w:p w:rsidR="0018602E" w:rsidRDefault="0018602E" w:rsidP="0018602E">
            <w:pPr>
              <w:jc w:val="right"/>
            </w:pPr>
            <w:r>
              <w:t>5.13</w:t>
            </w:r>
          </w:p>
        </w:tc>
      </w:tr>
      <w:tr w:rsidR="0018602E" w:rsidTr="0018602E">
        <w:tc>
          <w:tcPr>
            <w:tcW w:w="646" w:type="dxa"/>
          </w:tcPr>
          <w:p w:rsidR="0018602E" w:rsidRDefault="0018602E" w:rsidP="0018602E">
            <w:pPr>
              <w:jc w:val="center"/>
            </w:pPr>
            <w:r>
              <w:t>8</w:t>
            </w:r>
          </w:p>
        </w:tc>
        <w:tc>
          <w:tcPr>
            <w:tcW w:w="2971" w:type="dxa"/>
          </w:tcPr>
          <w:p w:rsidR="0018602E" w:rsidRDefault="0018602E" w:rsidP="0018602E">
            <w:pPr>
              <w:jc w:val="left"/>
            </w:pPr>
            <w:r>
              <w:rPr>
                <w:rFonts w:hint="eastAsia"/>
              </w:rPr>
              <w:t>其他资产</w:t>
            </w:r>
          </w:p>
        </w:tc>
        <w:tc>
          <w:tcPr>
            <w:tcW w:w="2381" w:type="dxa"/>
          </w:tcPr>
          <w:p w:rsidR="0018602E" w:rsidRDefault="0018602E" w:rsidP="0018602E">
            <w:pPr>
              <w:jc w:val="right"/>
            </w:pPr>
            <w:r>
              <w:t>3,963,059.27</w:t>
            </w:r>
          </w:p>
        </w:tc>
        <w:tc>
          <w:tcPr>
            <w:tcW w:w="2506" w:type="dxa"/>
          </w:tcPr>
          <w:p w:rsidR="0018602E" w:rsidRDefault="0018602E" w:rsidP="0018602E">
            <w:pPr>
              <w:jc w:val="right"/>
            </w:pPr>
            <w:r>
              <w:t>3.72</w:t>
            </w:r>
          </w:p>
        </w:tc>
      </w:tr>
      <w:tr w:rsidR="0018602E" w:rsidTr="0018602E">
        <w:tc>
          <w:tcPr>
            <w:tcW w:w="646" w:type="dxa"/>
          </w:tcPr>
          <w:p w:rsidR="0018602E" w:rsidRDefault="0018602E" w:rsidP="0018602E">
            <w:pPr>
              <w:jc w:val="center"/>
            </w:pPr>
            <w:r>
              <w:t>9</w:t>
            </w:r>
          </w:p>
        </w:tc>
        <w:tc>
          <w:tcPr>
            <w:tcW w:w="2971" w:type="dxa"/>
          </w:tcPr>
          <w:p w:rsidR="0018602E" w:rsidRDefault="0018602E" w:rsidP="0018602E">
            <w:pPr>
              <w:jc w:val="left"/>
            </w:pPr>
            <w:r>
              <w:rPr>
                <w:rFonts w:hint="eastAsia"/>
              </w:rPr>
              <w:t>合计</w:t>
            </w:r>
          </w:p>
        </w:tc>
        <w:tc>
          <w:tcPr>
            <w:tcW w:w="2381" w:type="dxa"/>
          </w:tcPr>
          <w:p w:rsidR="0018602E" w:rsidRDefault="0018602E" w:rsidP="0018602E">
            <w:pPr>
              <w:jc w:val="right"/>
            </w:pPr>
            <w:r>
              <w:t>106,488,367.21</w:t>
            </w:r>
          </w:p>
        </w:tc>
        <w:tc>
          <w:tcPr>
            <w:tcW w:w="2506" w:type="dxa"/>
          </w:tcPr>
          <w:p w:rsidR="0018602E" w:rsidRDefault="0018602E" w:rsidP="0018602E">
            <w:pPr>
              <w:jc w:val="right"/>
            </w:pPr>
            <w:r>
              <w:t>100.00</w:t>
            </w:r>
          </w:p>
        </w:tc>
      </w:tr>
    </w:tbl>
    <w:p w:rsidR="0018602E" w:rsidRDefault="0018602E" w:rsidP="0018602E">
      <w:pPr>
        <w:pStyle w:val="-2"/>
        <w:spacing w:before="312"/>
      </w:pPr>
      <w:r>
        <w:rPr>
          <w:rFonts w:hint="eastAsia"/>
        </w:rPr>
        <w:t>报告期末按行业分类的股票投资组合</w:t>
      </w:r>
    </w:p>
    <w:p w:rsidR="0018602E" w:rsidRDefault="0018602E" w:rsidP="0018602E">
      <w:pPr>
        <w:pStyle w:val="-3"/>
        <w:spacing w:before="156" w:after="156"/>
      </w:pPr>
      <w:r>
        <w:rPr>
          <w:rFonts w:hint="eastAsia"/>
        </w:rPr>
        <w:t>报告期末按行业分类的境内股票投资组合</w:t>
      </w:r>
    </w:p>
    <w:p w:rsidR="0018602E" w:rsidRDefault="0018602E" w:rsidP="0018602E">
      <w:pPr>
        <w:pStyle w:val="-"/>
        <w:ind w:firstLine="420"/>
      </w:pPr>
      <w:r>
        <w:rPr>
          <w:rFonts w:hint="eastAsia"/>
        </w:rPr>
        <w:t>无。</w:t>
      </w:r>
    </w:p>
    <w:p w:rsidR="0018602E" w:rsidRDefault="0018602E" w:rsidP="0018602E">
      <w:pPr>
        <w:pStyle w:val="-3"/>
        <w:spacing w:before="156" w:after="156"/>
      </w:pPr>
      <w:r>
        <w:rPr>
          <w:rFonts w:hint="eastAsia"/>
        </w:rPr>
        <w:t>报告期末按行业分类的港股通投资股票投资组合</w:t>
      </w:r>
    </w:p>
    <w:p w:rsidR="0018602E" w:rsidRDefault="0018602E" w:rsidP="0018602E">
      <w:pPr>
        <w:pStyle w:val="-"/>
        <w:ind w:firstLine="420"/>
      </w:pPr>
      <w:r>
        <w:rPr>
          <w:rFonts w:hint="eastAsia"/>
        </w:rPr>
        <w:t>无。</w:t>
      </w:r>
    </w:p>
    <w:p w:rsidR="0018602E" w:rsidRDefault="0018602E" w:rsidP="0018602E">
      <w:pPr>
        <w:pStyle w:val="-2"/>
        <w:spacing w:before="312"/>
      </w:pPr>
      <w:r>
        <w:rPr>
          <w:rFonts w:hint="eastAsia"/>
        </w:rPr>
        <w:t>期末按公允价值占基金资产净值比例大小排序的股票投资明细</w:t>
      </w:r>
    </w:p>
    <w:p w:rsidR="0018602E" w:rsidRDefault="0018602E" w:rsidP="0018602E">
      <w:pPr>
        <w:pStyle w:val="-3"/>
        <w:spacing w:before="156" w:after="156"/>
      </w:pPr>
      <w:r>
        <w:rPr>
          <w:rFonts w:hint="eastAsia"/>
        </w:rPr>
        <w:t>报告期末按公允价值占基金资产净值比例大小排序的前十名股票投资明细</w:t>
      </w:r>
    </w:p>
    <w:p w:rsidR="0018602E" w:rsidRDefault="0018602E" w:rsidP="0018602E">
      <w:pPr>
        <w:pStyle w:val="-"/>
        <w:ind w:firstLine="420"/>
      </w:pPr>
      <w:r>
        <w:rPr>
          <w:rFonts w:hint="eastAsia"/>
        </w:rPr>
        <w:t>无。</w:t>
      </w:r>
    </w:p>
    <w:p w:rsidR="0018602E" w:rsidRDefault="0018602E" w:rsidP="0018602E">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18602E" w:rsidTr="0018602E">
        <w:trPr>
          <w:cnfStyle w:val="100000000000" w:firstRow="1" w:lastRow="0" w:firstColumn="0" w:lastColumn="0" w:oddVBand="0" w:evenVBand="0" w:oddHBand="0" w:evenHBand="0" w:firstRowFirstColumn="0" w:firstRowLastColumn="0" w:lastRowFirstColumn="0" w:lastRowLastColumn="0"/>
        </w:trPr>
        <w:tc>
          <w:tcPr>
            <w:tcW w:w="646" w:type="dxa"/>
          </w:tcPr>
          <w:p w:rsidR="0018602E" w:rsidRPr="0018602E" w:rsidRDefault="0018602E" w:rsidP="0018602E">
            <w:pPr>
              <w:jc w:val="center"/>
              <w:rPr>
                <w:b/>
              </w:rPr>
            </w:pPr>
            <w:r w:rsidRPr="0018602E">
              <w:rPr>
                <w:rFonts w:hint="eastAsia"/>
                <w:b/>
              </w:rPr>
              <w:t>序号</w:t>
            </w:r>
          </w:p>
        </w:tc>
        <w:tc>
          <w:tcPr>
            <w:tcW w:w="2835" w:type="dxa"/>
          </w:tcPr>
          <w:p w:rsidR="0018602E" w:rsidRPr="0018602E" w:rsidRDefault="0018602E" w:rsidP="0018602E">
            <w:pPr>
              <w:jc w:val="center"/>
              <w:rPr>
                <w:b/>
              </w:rPr>
            </w:pPr>
            <w:r w:rsidRPr="0018602E">
              <w:rPr>
                <w:rFonts w:hint="eastAsia"/>
                <w:b/>
              </w:rPr>
              <w:t>债券品种</w:t>
            </w:r>
          </w:p>
        </w:tc>
        <w:tc>
          <w:tcPr>
            <w:tcW w:w="2466" w:type="dxa"/>
          </w:tcPr>
          <w:p w:rsidR="0018602E" w:rsidRPr="0018602E" w:rsidRDefault="0018602E" w:rsidP="0018602E">
            <w:pPr>
              <w:jc w:val="center"/>
              <w:rPr>
                <w:b/>
              </w:rPr>
            </w:pPr>
            <w:r w:rsidRPr="0018602E">
              <w:rPr>
                <w:rFonts w:hint="eastAsia"/>
                <w:b/>
              </w:rPr>
              <w:t>公允价值（元）</w:t>
            </w:r>
          </w:p>
        </w:tc>
        <w:tc>
          <w:tcPr>
            <w:tcW w:w="2557" w:type="dxa"/>
          </w:tcPr>
          <w:p w:rsidR="0018602E" w:rsidRPr="0018602E" w:rsidRDefault="0018602E" w:rsidP="0018602E">
            <w:pPr>
              <w:jc w:val="center"/>
              <w:rPr>
                <w:b/>
              </w:rPr>
            </w:pPr>
            <w:r w:rsidRPr="0018602E">
              <w:rPr>
                <w:rFonts w:hint="eastAsia"/>
                <w:b/>
              </w:rPr>
              <w:t>占基金资产净值比例</w:t>
            </w:r>
            <w:r w:rsidRPr="0018602E">
              <w:rPr>
                <w:rFonts w:hint="eastAsia"/>
                <w:b/>
              </w:rPr>
              <w:lastRenderedPageBreak/>
              <w:t>（％）</w:t>
            </w:r>
          </w:p>
        </w:tc>
      </w:tr>
      <w:tr w:rsidR="0018602E" w:rsidTr="0018602E">
        <w:tc>
          <w:tcPr>
            <w:tcW w:w="646" w:type="dxa"/>
          </w:tcPr>
          <w:p w:rsidR="0018602E" w:rsidRDefault="0018602E" w:rsidP="0018602E">
            <w:pPr>
              <w:jc w:val="center"/>
            </w:pPr>
            <w:r>
              <w:lastRenderedPageBreak/>
              <w:t>1</w:t>
            </w:r>
          </w:p>
        </w:tc>
        <w:tc>
          <w:tcPr>
            <w:tcW w:w="2835" w:type="dxa"/>
          </w:tcPr>
          <w:p w:rsidR="0018602E" w:rsidRDefault="0018602E" w:rsidP="0018602E">
            <w:pPr>
              <w:jc w:val="left"/>
            </w:pPr>
            <w:r>
              <w:rPr>
                <w:rFonts w:hint="eastAsia"/>
              </w:rPr>
              <w:t>国家债券</w:t>
            </w:r>
          </w:p>
        </w:tc>
        <w:tc>
          <w:tcPr>
            <w:tcW w:w="2466" w:type="dxa"/>
          </w:tcPr>
          <w:p w:rsidR="0018602E" w:rsidRDefault="0018602E" w:rsidP="0018602E">
            <w:pPr>
              <w:jc w:val="right"/>
            </w:pPr>
            <w:r>
              <w:t>5,259,039.73</w:t>
            </w:r>
          </w:p>
        </w:tc>
        <w:tc>
          <w:tcPr>
            <w:tcW w:w="2557" w:type="dxa"/>
          </w:tcPr>
          <w:p w:rsidR="0018602E" w:rsidRDefault="0018602E" w:rsidP="0018602E">
            <w:pPr>
              <w:jc w:val="right"/>
            </w:pPr>
            <w:r>
              <w:t>5.11</w:t>
            </w:r>
          </w:p>
        </w:tc>
      </w:tr>
      <w:tr w:rsidR="0018602E" w:rsidTr="0018602E">
        <w:tc>
          <w:tcPr>
            <w:tcW w:w="646" w:type="dxa"/>
          </w:tcPr>
          <w:p w:rsidR="0018602E" w:rsidRDefault="0018602E" w:rsidP="0018602E">
            <w:pPr>
              <w:jc w:val="center"/>
            </w:pPr>
            <w:r>
              <w:t>2</w:t>
            </w:r>
          </w:p>
        </w:tc>
        <w:tc>
          <w:tcPr>
            <w:tcW w:w="2835" w:type="dxa"/>
          </w:tcPr>
          <w:p w:rsidR="0018602E" w:rsidRDefault="0018602E" w:rsidP="0018602E">
            <w:pPr>
              <w:jc w:val="left"/>
            </w:pPr>
            <w:r>
              <w:rPr>
                <w:rFonts w:hint="eastAsia"/>
              </w:rPr>
              <w:t>央行票据</w:t>
            </w:r>
          </w:p>
        </w:tc>
        <w:tc>
          <w:tcPr>
            <w:tcW w:w="2466" w:type="dxa"/>
          </w:tcPr>
          <w:p w:rsidR="0018602E" w:rsidRDefault="0018602E" w:rsidP="0018602E">
            <w:pPr>
              <w:jc w:val="right"/>
            </w:pPr>
            <w:r>
              <w:t>-</w:t>
            </w:r>
          </w:p>
        </w:tc>
        <w:tc>
          <w:tcPr>
            <w:tcW w:w="2557" w:type="dxa"/>
          </w:tcPr>
          <w:p w:rsidR="0018602E" w:rsidRDefault="0018602E" w:rsidP="0018602E">
            <w:pPr>
              <w:jc w:val="right"/>
            </w:pPr>
            <w:r>
              <w:t>-</w:t>
            </w:r>
          </w:p>
        </w:tc>
      </w:tr>
      <w:tr w:rsidR="0018602E" w:rsidTr="0018602E">
        <w:tc>
          <w:tcPr>
            <w:tcW w:w="646" w:type="dxa"/>
          </w:tcPr>
          <w:p w:rsidR="0018602E" w:rsidRDefault="0018602E" w:rsidP="0018602E">
            <w:pPr>
              <w:jc w:val="center"/>
            </w:pPr>
            <w:r>
              <w:t>3</w:t>
            </w:r>
          </w:p>
        </w:tc>
        <w:tc>
          <w:tcPr>
            <w:tcW w:w="2835" w:type="dxa"/>
          </w:tcPr>
          <w:p w:rsidR="0018602E" w:rsidRDefault="0018602E" w:rsidP="0018602E">
            <w:pPr>
              <w:jc w:val="left"/>
            </w:pPr>
            <w:r>
              <w:rPr>
                <w:rFonts w:hint="eastAsia"/>
              </w:rPr>
              <w:t>金融债券</w:t>
            </w:r>
          </w:p>
        </w:tc>
        <w:tc>
          <w:tcPr>
            <w:tcW w:w="2466" w:type="dxa"/>
          </w:tcPr>
          <w:p w:rsidR="0018602E" w:rsidRDefault="0018602E" w:rsidP="0018602E">
            <w:pPr>
              <w:jc w:val="right"/>
            </w:pPr>
            <w:r>
              <w:t>-</w:t>
            </w:r>
          </w:p>
        </w:tc>
        <w:tc>
          <w:tcPr>
            <w:tcW w:w="2557" w:type="dxa"/>
          </w:tcPr>
          <w:p w:rsidR="0018602E" w:rsidRDefault="0018602E" w:rsidP="0018602E">
            <w:pPr>
              <w:jc w:val="right"/>
            </w:pPr>
            <w:r>
              <w:t>-</w:t>
            </w:r>
          </w:p>
        </w:tc>
      </w:tr>
      <w:tr w:rsidR="0018602E" w:rsidTr="0018602E">
        <w:tc>
          <w:tcPr>
            <w:tcW w:w="646" w:type="dxa"/>
          </w:tcPr>
          <w:p w:rsidR="0018602E" w:rsidRDefault="0018602E" w:rsidP="0018602E">
            <w:pPr>
              <w:jc w:val="center"/>
            </w:pPr>
          </w:p>
        </w:tc>
        <w:tc>
          <w:tcPr>
            <w:tcW w:w="2835" w:type="dxa"/>
          </w:tcPr>
          <w:p w:rsidR="0018602E" w:rsidRDefault="0018602E" w:rsidP="0018602E">
            <w:pPr>
              <w:jc w:val="left"/>
            </w:pPr>
            <w:r>
              <w:rPr>
                <w:rFonts w:hint="eastAsia"/>
              </w:rPr>
              <w:t>其中：政策性金融债</w:t>
            </w:r>
          </w:p>
        </w:tc>
        <w:tc>
          <w:tcPr>
            <w:tcW w:w="2466" w:type="dxa"/>
          </w:tcPr>
          <w:p w:rsidR="0018602E" w:rsidRDefault="0018602E" w:rsidP="0018602E">
            <w:pPr>
              <w:jc w:val="right"/>
            </w:pPr>
            <w:r>
              <w:t>-</w:t>
            </w:r>
          </w:p>
        </w:tc>
        <w:tc>
          <w:tcPr>
            <w:tcW w:w="2557" w:type="dxa"/>
          </w:tcPr>
          <w:p w:rsidR="0018602E" w:rsidRDefault="0018602E" w:rsidP="0018602E">
            <w:pPr>
              <w:jc w:val="right"/>
            </w:pPr>
            <w:r>
              <w:t>-</w:t>
            </w:r>
          </w:p>
        </w:tc>
      </w:tr>
      <w:tr w:rsidR="0018602E" w:rsidTr="0018602E">
        <w:tc>
          <w:tcPr>
            <w:tcW w:w="646" w:type="dxa"/>
          </w:tcPr>
          <w:p w:rsidR="0018602E" w:rsidRDefault="0018602E" w:rsidP="0018602E">
            <w:pPr>
              <w:jc w:val="center"/>
            </w:pPr>
            <w:r>
              <w:t>4</w:t>
            </w:r>
          </w:p>
        </w:tc>
        <w:tc>
          <w:tcPr>
            <w:tcW w:w="2835" w:type="dxa"/>
          </w:tcPr>
          <w:p w:rsidR="0018602E" w:rsidRDefault="0018602E" w:rsidP="0018602E">
            <w:pPr>
              <w:jc w:val="left"/>
            </w:pPr>
            <w:r>
              <w:rPr>
                <w:rFonts w:hint="eastAsia"/>
              </w:rPr>
              <w:t>企业债券</w:t>
            </w:r>
          </w:p>
        </w:tc>
        <w:tc>
          <w:tcPr>
            <w:tcW w:w="2466" w:type="dxa"/>
          </w:tcPr>
          <w:p w:rsidR="0018602E" w:rsidRDefault="0018602E" w:rsidP="0018602E">
            <w:pPr>
              <w:jc w:val="right"/>
            </w:pPr>
            <w:r>
              <w:t>-</w:t>
            </w:r>
          </w:p>
        </w:tc>
        <w:tc>
          <w:tcPr>
            <w:tcW w:w="2557" w:type="dxa"/>
          </w:tcPr>
          <w:p w:rsidR="0018602E" w:rsidRDefault="0018602E" w:rsidP="0018602E">
            <w:pPr>
              <w:jc w:val="right"/>
            </w:pPr>
            <w:r>
              <w:t>-</w:t>
            </w:r>
          </w:p>
        </w:tc>
      </w:tr>
      <w:tr w:rsidR="0018602E" w:rsidTr="0018602E">
        <w:tc>
          <w:tcPr>
            <w:tcW w:w="646" w:type="dxa"/>
          </w:tcPr>
          <w:p w:rsidR="0018602E" w:rsidRDefault="0018602E" w:rsidP="0018602E">
            <w:pPr>
              <w:jc w:val="center"/>
            </w:pPr>
            <w:r>
              <w:t>5</w:t>
            </w:r>
          </w:p>
        </w:tc>
        <w:tc>
          <w:tcPr>
            <w:tcW w:w="2835" w:type="dxa"/>
          </w:tcPr>
          <w:p w:rsidR="0018602E" w:rsidRDefault="0018602E" w:rsidP="0018602E">
            <w:pPr>
              <w:jc w:val="left"/>
            </w:pPr>
            <w:r>
              <w:rPr>
                <w:rFonts w:hint="eastAsia"/>
              </w:rPr>
              <w:t>企业短期融资券</w:t>
            </w:r>
          </w:p>
        </w:tc>
        <w:tc>
          <w:tcPr>
            <w:tcW w:w="2466" w:type="dxa"/>
          </w:tcPr>
          <w:p w:rsidR="0018602E" w:rsidRDefault="0018602E" w:rsidP="0018602E">
            <w:pPr>
              <w:jc w:val="right"/>
            </w:pPr>
            <w:r>
              <w:t>-</w:t>
            </w:r>
          </w:p>
        </w:tc>
        <w:tc>
          <w:tcPr>
            <w:tcW w:w="2557" w:type="dxa"/>
          </w:tcPr>
          <w:p w:rsidR="0018602E" w:rsidRDefault="0018602E" w:rsidP="0018602E">
            <w:pPr>
              <w:jc w:val="right"/>
            </w:pPr>
            <w:r>
              <w:t>-</w:t>
            </w:r>
          </w:p>
        </w:tc>
      </w:tr>
      <w:tr w:rsidR="0018602E" w:rsidTr="0018602E">
        <w:tc>
          <w:tcPr>
            <w:tcW w:w="646" w:type="dxa"/>
          </w:tcPr>
          <w:p w:rsidR="0018602E" w:rsidRDefault="0018602E" w:rsidP="0018602E">
            <w:pPr>
              <w:jc w:val="center"/>
            </w:pPr>
            <w:r>
              <w:t>6</w:t>
            </w:r>
          </w:p>
        </w:tc>
        <w:tc>
          <w:tcPr>
            <w:tcW w:w="2835" w:type="dxa"/>
          </w:tcPr>
          <w:p w:rsidR="0018602E" w:rsidRDefault="0018602E" w:rsidP="0018602E">
            <w:pPr>
              <w:jc w:val="left"/>
            </w:pPr>
            <w:r>
              <w:rPr>
                <w:rFonts w:hint="eastAsia"/>
              </w:rPr>
              <w:t>中期票据</w:t>
            </w:r>
          </w:p>
        </w:tc>
        <w:tc>
          <w:tcPr>
            <w:tcW w:w="2466" w:type="dxa"/>
          </w:tcPr>
          <w:p w:rsidR="0018602E" w:rsidRDefault="0018602E" w:rsidP="0018602E">
            <w:pPr>
              <w:jc w:val="right"/>
            </w:pPr>
            <w:r>
              <w:t>-</w:t>
            </w:r>
          </w:p>
        </w:tc>
        <w:tc>
          <w:tcPr>
            <w:tcW w:w="2557" w:type="dxa"/>
          </w:tcPr>
          <w:p w:rsidR="0018602E" w:rsidRDefault="0018602E" w:rsidP="0018602E">
            <w:pPr>
              <w:jc w:val="right"/>
            </w:pPr>
            <w:r>
              <w:t>-</w:t>
            </w:r>
          </w:p>
        </w:tc>
      </w:tr>
      <w:tr w:rsidR="0018602E" w:rsidTr="0018602E">
        <w:tc>
          <w:tcPr>
            <w:tcW w:w="646" w:type="dxa"/>
          </w:tcPr>
          <w:p w:rsidR="0018602E" w:rsidRDefault="0018602E" w:rsidP="0018602E">
            <w:pPr>
              <w:jc w:val="center"/>
            </w:pPr>
            <w:r>
              <w:t>7</w:t>
            </w:r>
          </w:p>
        </w:tc>
        <w:tc>
          <w:tcPr>
            <w:tcW w:w="2835" w:type="dxa"/>
          </w:tcPr>
          <w:p w:rsidR="0018602E" w:rsidRDefault="0018602E" w:rsidP="0018602E">
            <w:pPr>
              <w:jc w:val="left"/>
            </w:pPr>
            <w:r>
              <w:rPr>
                <w:rFonts w:hint="eastAsia"/>
              </w:rPr>
              <w:t>可转债（可交换债）</w:t>
            </w:r>
          </w:p>
        </w:tc>
        <w:tc>
          <w:tcPr>
            <w:tcW w:w="2466" w:type="dxa"/>
          </w:tcPr>
          <w:p w:rsidR="0018602E" w:rsidRDefault="0018602E" w:rsidP="0018602E">
            <w:pPr>
              <w:jc w:val="right"/>
            </w:pPr>
            <w:r>
              <w:t>-</w:t>
            </w:r>
          </w:p>
        </w:tc>
        <w:tc>
          <w:tcPr>
            <w:tcW w:w="2557" w:type="dxa"/>
          </w:tcPr>
          <w:p w:rsidR="0018602E" w:rsidRDefault="0018602E" w:rsidP="0018602E">
            <w:pPr>
              <w:jc w:val="right"/>
            </w:pPr>
            <w:r>
              <w:t>-</w:t>
            </w:r>
          </w:p>
        </w:tc>
      </w:tr>
      <w:tr w:rsidR="0018602E" w:rsidTr="0018602E">
        <w:tc>
          <w:tcPr>
            <w:tcW w:w="646" w:type="dxa"/>
          </w:tcPr>
          <w:p w:rsidR="0018602E" w:rsidRDefault="0018602E" w:rsidP="0018602E">
            <w:pPr>
              <w:jc w:val="center"/>
            </w:pPr>
            <w:r>
              <w:t>8</w:t>
            </w:r>
          </w:p>
        </w:tc>
        <w:tc>
          <w:tcPr>
            <w:tcW w:w="2835" w:type="dxa"/>
          </w:tcPr>
          <w:p w:rsidR="0018602E" w:rsidRDefault="0018602E" w:rsidP="0018602E">
            <w:pPr>
              <w:jc w:val="left"/>
            </w:pPr>
            <w:r>
              <w:rPr>
                <w:rFonts w:hint="eastAsia"/>
              </w:rPr>
              <w:t>同业存单</w:t>
            </w:r>
          </w:p>
        </w:tc>
        <w:tc>
          <w:tcPr>
            <w:tcW w:w="2466" w:type="dxa"/>
          </w:tcPr>
          <w:p w:rsidR="0018602E" w:rsidRDefault="0018602E" w:rsidP="0018602E">
            <w:pPr>
              <w:jc w:val="right"/>
            </w:pPr>
            <w:r>
              <w:t>-</w:t>
            </w:r>
          </w:p>
        </w:tc>
        <w:tc>
          <w:tcPr>
            <w:tcW w:w="2557" w:type="dxa"/>
          </w:tcPr>
          <w:p w:rsidR="0018602E" w:rsidRDefault="0018602E" w:rsidP="0018602E">
            <w:pPr>
              <w:jc w:val="right"/>
            </w:pPr>
            <w:r>
              <w:t>-</w:t>
            </w:r>
          </w:p>
        </w:tc>
      </w:tr>
      <w:tr w:rsidR="0018602E" w:rsidTr="0018602E">
        <w:tc>
          <w:tcPr>
            <w:tcW w:w="646" w:type="dxa"/>
          </w:tcPr>
          <w:p w:rsidR="0018602E" w:rsidRDefault="0018602E" w:rsidP="0018602E">
            <w:pPr>
              <w:jc w:val="center"/>
            </w:pPr>
            <w:r>
              <w:t>9</w:t>
            </w:r>
          </w:p>
        </w:tc>
        <w:tc>
          <w:tcPr>
            <w:tcW w:w="2835" w:type="dxa"/>
          </w:tcPr>
          <w:p w:rsidR="0018602E" w:rsidRDefault="0018602E" w:rsidP="0018602E">
            <w:pPr>
              <w:jc w:val="left"/>
            </w:pPr>
            <w:r>
              <w:rPr>
                <w:rFonts w:hint="eastAsia"/>
              </w:rPr>
              <w:t>其他</w:t>
            </w:r>
          </w:p>
        </w:tc>
        <w:tc>
          <w:tcPr>
            <w:tcW w:w="2466" w:type="dxa"/>
          </w:tcPr>
          <w:p w:rsidR="0018602E" w:rsidRDefault="0018602E" w:rsidP="0018602E">
            <w:pPr>
              <w:jc w:val="right"/>
            </w:pPr>
            <w:r>
              <w:t>-</w:t>
            </w:r>
          </w:p>
        </w:tc>
        <w:tc>
          <w:tcPr>
            <w:tcW w:w="2557" w:type="dxa"/>
          </w:tcPr>
          <w:p w:rsidR="0018602E" w:rsidRDefault="0018602E" w:rsidP="0018602E">
            <w:pPr>
              <w:jc w:val="right"/>
            </w:pPr>
            <w:r>
              <w:t>-</w:t>
            </w:r>
          </w:p>
        </w:tc>
      </w:tr>
      <w:tr w:rsidR="0018602E" w:rsidTr="0018602E">
        <w:tc>
          <w:tcPr>
            <w:tcW w:w="646" w:type="dxa"/>
          </w:tcPr>
          <w:p w:rsidR="0018602E" w:rsidRDefault="0018602E" w:rsidP="0018602E">
            <w:pPr>
              <w:jc w:val="center"/>
            </w:pPr>
            <w:r>
              <w:t>10</w:t>
            </w:r>
          </w:p>
        </w:tc>
        <w:tc>
          <w:tcPr>
            <w:tcW w:w="2835" w:type="dxa"/>
          </w:tcPr>
          <w:p w:rsidR="0018602E" w:rsidRDefault="0018602E" w:rsidP="0018602E">
            <w:pPr>
              <w:jc w:val="left"/>
            </w:pPr>
            <w:r>
              <w:rPr>
                <w:rFonts w:hint="eastAsia"/>
              </w:rPr>
              <w:t>合计</w:t>
            </w:r>
          </w:p>
        </w:tc>
        <w:tc>
          <w:tcPr>
            <w:tcW w:w="2466" w:type="dxa"/>
          </w:tcPr>
          <w:p w:rsidR="0018602E" w:rsidRDefault="0018602E" w:rsidP="0018602E">
            <w:pPr>
              <w:jc w:val="right"/>
            </w:pPr>
            <w:r>
              <w:t>5,259,039.73</w:t>
            </w:r>
          </w:p>
        </w:tc>
        <w:tc>
          <w:tcPr>
            <w:tcW w:w="2557" w:type="dxa"/>
          </w:tcPr>
          <w:p w:rsidR="0018602E" w:rsidRDefault="0018602E" w:rsidP="0018602E">
            <w:pPr>
              <w:jc w:val="right"/>
            </w:pPr>
            <w:r>
              <w:t>5.11</w:t>
            </w:r>
          </w:p>
        </w:tc>
      </w:tr>
    </w:tbl>
    <w:p w:rsidR="0018602E" w:rsidRDefault="0018602E" w:rsidP="0018602E">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18602E" w:rsidTr="0018602E">
        <w:trPr>
          <w:cnfStyle w:val="100000000000" w:firstRow="1" w:lastRow="0" w:firstColumn="0" w:lastColumn="0" w:oddVBand="0" w:evenVBand="0" w:oddHBand="0" w:evenHBand="0" w:firstRowFirstColumn="0" w:firstRowLastColumn="0" w:lastRowFirstColumn="0" w:lastRowLastColumn="0"/>
        </w:trPr>
        <w:tc>
          <w:tcPr>
            <w:tcW w:w="646" w:type="dxa"/>
          </w:tcPr>
          <w:p w:rsidR="0018602E" w:rsidRPr="0018602E" w:rsidRDefault="0018602E" w:rsidP="0018602E">
            <w:pPr>
              <w:jc w:val="center"/>
              <w:rPr>
                <w:b/>
              </w:rPr>
            </w:pPr>
            <w:r w:rsidRPr="0018602E">
              <w:rPr>
                <w:rFonts w:hint="eastAsia"/>
                <w:b/>
              </w:rPr>
              <w:t>序号</w:t>
            </w:r>
          </w:p>
        </w:tc>
        <w:tc>
          <w:tcPr>
            <w:tcW w:w="1162" w:type="dxa"/>
          </w:tcPr>
          <w:p w:rsidR="0018602E" w:rsidRPr="0018602E" w:rsidRDefault="0018602E" w:rsidP="0018602E">
            <w:pPr>
              <w:jc w:val="center"/>
              <w:rPr>
                <w:b/>
              </w:rPr>
            </w:pPr>
            <w:r w:rsidRPr="0018602E">
              <w:rPr>
                <w:rFonts w:hint="eastAsia"/>
                <w:b/>
              </w:rPr>
              <w:t>债券代码</w:t>
            </w:r>
          </w:p>
        </w:tc>
        <w:tc>
          <w:tcPr>
            <w:tcW w:w="1928" w:type="dxa"/>
          </w:tcPr>
          <w:p w:rsidR="0018602E" w:rsidRPr="0018602E" w:rsidRDefault="0018602E" w:rsidP="0018602E">
            <w:pPr>
              <w:jc w:val="center"/>
              <w:rPr>
                <w:b/>
              </w:rPr>
            </w:pPr>
            <w:r w:rsidRPr="0018602E">
              <w:rPr>
                <w:rFonts w:hint="eastAsia"/>
                <w:b/>
              </w:rPr>
              <w:t>债券名称</w:t>
            </w:r>
          </w:p>
        </w:tc>
        <w:tc>
          <w:tcPr>
            <w:tcW w:w="1140" w:type="dxa"/>
          </w:tcPr>
          <w:p w:rsidR="0018602E" w:rsidRPr="0018602E" w:rsidRDefault="0018602E" w:rsidP="0018602E">
            <w:pPr>
              <w:jc w:val="center"/>
              <w:rPr>
                <w:b/>
              </w:rPr>
            </w:pPr>
            <w:r w:rsidRPr="0018602E">
              <w:rPr>
                <w:rFonts w:hint="eastAsia"/>
                <w:b/>
              </w:rPr>
              <w:t>数量（张）</w:t>
            </w:r>
          </w:p>
        </w:tc>
        <w:tc>
          <w:tcPr>
            <w:tcW w:w="1814" w:type="dxa"/>
          </w:tcPr>
          <w:p w:rsidR="0018602E" w:rsidRPr="0018602E" w:rsidRDefault="0018602E" w:rsidP="0018602E">
            <w:pPr>
              <w:jc w:val="center"/>
              <w:rPr>
                <w:b/>
              </w:rPr>
            </w:pPr>
            <w:r w:rsidRPr="0018602E">
              <w:rPr>
                <w:rFonts w:hint="eastAsia"/>
                <w:b/>
              </w:rPr>
              <w:t>公允价值（元）</w:t>
            </w:r>
          </w:p>
        </w:tc>
        <w:tc>
          <w:tcPr>
            <w:tcW w:w="1814" w:type="dxa"/>
          </w:tcPr>
          <w:p w:rsidR="0018602E" w:rsidRPr="0018602E" w:rsidRDefault="0018602E" w:rsidP="0018602E">
            <w:pPr>
              <w:jc w:val="center"/>
              <w:rPr>
                <w:b/>
              </w:rPr>
            </w:pPr>
            <w:r w:rsidRPr="0018602E">
              <w:rPr>
                <w:rFonts w:hint="eastAsia"/>
                <w:b/>
              </w:rPr>
              <w:t>占基金资产净值比例（％）</w:t>
            </w:r>
          </w:p>
        </w:tc>
      </w:tr>
      <w:tr w:rsidR="0018602E" w:rsidTr="0018602E">
        <w:tc>
          <w:tcPr>
            <w:tcW w:w="646" w:type="dxa"/>
          </w:tcPr>
          <w:p w:rsidR="0018602E" w:rsidRDefault="0018602E" w:rsidP="0018602E">
            <w:pPr>
              <w:jc w:val="center"/>
            </w:pPr>
            <w:r>
              <w:t>1</w:t>
            </w:r>
          </w:p>
        </w:tc>
        <w:tc>
          <w:tcPr>
            <w:tcW w:w="1162" w:type="dxa"/>
          </w:tcPr>
          <w:p w:rsidR="0018602E" w:rsidRDefault="0018602E" w:rsidP="0018602E">
            <w:pPr>
              <w:jc w:val="left"/>
            </w:pPr>
            <w:r>
              <w:t>019792</w:t>
            </w:r>
          </w:p>
        </w:tc>
        <w:tc>
          <w:tcPr>
            <w:tcW w:w="1928" w:type="dxa"/>
          </w:tcPr>
          <w:p w:rsidR="0018602E" w:rsidRDefault="0018602E" w:rsidP="0018602E">
            <w:pPr>
              <w:jc w:val="left"/>
            </w:pPr>
            <w:r>
              <w:rPr>
                <w:rFonts w:hint="eastAsia"/>
              </w:rPr>
              <w:t>25</w:t>
            </w:r>
            <w:r>
              <w:rPr>
                <w:rFonts w:hint="eastAsia"/>
              </w:rPr>
              <w:t>国债</w:t>
            </w:r>
            <w:r>
              <w:rPr>
                <w:rFonts w:hint="eastAsia"/>
              </w:rPr>
              <w:t>19</w:t>
            </w:r>
          </w:p>
        </w:tc>
        <w:tc>
          <w:tcPr>
            <w:tcW w:w="1140" w:type="dxa"/>
          </w:tcPr>
          <w:p w:rsidR="0018602E" w:rsidRDefault="0018602E" w:rsidP="0018602E">
            <w:pPr>
              <w:jc w:val="right"/>
            </w:pPr>
            <w:r>
              <w:t>31,000</w:t>
            </w:r>
          </w:p>
        </w:tc>
        <w:tc>
          <w:tcPr>
            <w:tcW w:w="1814" w:type="dxa"/>
          </w:tcPr>
          <w:p w:rsidR="0018602E" w:rsidRDefault="0018602E" w:rsidP="0018602E">
            <w:pPr>
              <w:jc w:val="right"/>
            </w:pPr>
            <w:r>
              <w:t>3,132,526.22</w:t>
            </w:r>
          </w:p>
        </w:tc>
        <w:tc>
          <w:tcPr>
            <w:tcW w:w="1814" w:type="dxa"/>
          </w:tcPr>
          <w:p w:rsidR="0018602E" w:rsidRDefault="0018602E" w:rsidP="0018602E">
            <w:pPr>
              <w:jc w:val="right"/>
            </w:pPr>
            <w:r>
              <w:t>3.05</w:t>
            </w:r>
          </w:p>
        </w:tc>
      </w:tr>
      <w:tr w:rsidR="0018602E" w:rsidTr="0018602E">
        <w:tc>
          <w:tcPr>
            <w:tcW w:w="646" w:type="dxa"/>
          </w:tcPr>
          <w:p w:rsidR="0018602E" w:rsidRDefault="0018602E" w:rsidP="0018602E">
            <w:pPr>
              <w:jc w:val="center"/>
            </w:pPr>
            <w:r>
              <w:t>2</w:t>
            </w:r>
          </w:p>
        </w:tc>
        <w:tc>
          <w:tcPr>
            <w:tcW w:w="1162" w:type="dxa"/>
          </w:tcPr>
          <w:p w:rsidR="0018602E" w:rsidRDefault="0018602E" w:rsidP="0018602E">
            <w:pPr>
              <w:jc w:val="left"/>
            </w:pPr>
            <w:r>
              <w:t>019785</w:t>
            </w:r>
          </w:p>
        </w:tc>
        <w:tc>
          <w:tcPr>
            <w:tcW w:w="1928" w:type="dxa"/>
          </w:tcPr>
          <w:p w:rsidR="0018602E" w:rsidRDefault="0018602E" w:rsidP="0018602E">
            <w:pPr>
              <w:jc w:val="left"/>
            </w:pPr>
            <w:r>
              <w:rPr>
                <w:rFonts w:hint="eastAsia"/>
              </w:rPr>
              <w:t>25</w:t>
            </w:r>
            <w:r>
              <w:rPr>
                <w:rFonts w:hint="eastAsia"/>
              </w:rPr>
              <w:t>国债</w:t>
            </w:r>
            <w:r>
              <w:rPr>
                <w:rFonts w:hint="eastAsia"/>
              </w:rPr>
              <w:t>13</w:t>
            </w:r>
          </w:p>
        </w:tc>
        <w:tc>
          <w:tcPr>
            <w:tcW w:w="1140" w:type="dxa"/>
          </w:tcPr>
          <w:p w:rsidR="0018602E" w:rsidRDefault="0018602E" w:rsidP="0018602E">
            <w:pPr>
              <w:jc w:val="right"/>
            </w:pPr>
            <w:r>
              <w:t>21,000</w:t>
            </w:r>
          </w:p>
        </w:tc>
        <w:tc>
          <w:tcPr>
            <w:tcW w:w="1814" w:type="dxa"/>
          </w:tcPr>
          <w:p w:rsidR="0018602E" w:rsidRDefault="0018602E" w:rsidP="0018602E">
            <w:pPr>
              <w:jc w:val="right"/>
            </w:pPr>
            <w:r>
              <w:t>2,126,513.51</w:t>
            </w:r>
          </w:p>
        </w:tc>
        <w:tc>
          <w:tcPr>
            <w:tcW w:w="1814" w:type="dxa"/>
          </w:tcPr>
          <w:p w:rsidR="0018602E" w:rsidRDefault="0018602E" w:rsidP="0018602E">
            <w:pPr>
              <w:jc w:val="right"/>
            </w:pPr>
            <w:r>
              <w:t>2.07</w:t>
            </w:r>
          </w:p>
        </w:tc>
      </w:tr>
    </w:tbl>
    <w:p w:rsidR="0018602E" w:rsidRDefault="0018602E" w:rsidP="0018602E">
      <w:pPr>
        <w:pStyle w:val="-2"/>
        <w:spacing w:before="312"/>
      </w:pPr>
      <w:r>
        <w:rPr>
          <w:rFonts w:hint="eastAsia"/>
        </w:rPr>
        <w:t>报告期末按公允价值占基金资产净值比例大小排名的前十名资产支持证券投资明细</w:t>
      </w:r>
    </w:p>
    <w:p w:rsidR="0018602E" w:rsidRDefault="0018602E" w:rsidP="0018602E">
      <w:pPr>
        <w:pStyle w:val="-"/>
        <w:ind w:firstLine="420"/>
      </w:pPr>
      <w:r>
        <w:rPr>
          <w:rFonts w:hint="eastAsia"/>
        </w:rPr>
        <w:t>本基金本报告期末未持有资产支持证券。</w:t>
      </w:r>
    </w:p>
    <w:p w:rsidR="0018602E" w:rsidRDefault="0018602E" w:rsidP="0018602E">
      <w:pPr>
        <w:pStyle w:val="-2"/>
        <w:spacing w:before="312"/>
      </w:pPr>
      <w:r>
        <w:rPr>
          <w:rFonts w:hint="eastAsia"/>
        </w:rPr>
        <w:t>报告期末按公允价值占基金资产净值比例大小排序的前五名贵金属投资明细</w:t>
      </w:r>
    </w:p>
    <w:p w:rsidR="0018602E" w:rsidRDefault="0018602E" w:rsidP="0018602E">
      <w:pPr>
        <w:pStyle w:val="-"/>
        <w:ind w:firstLine="420"/>
      </w:pPr>
      <w:r>
        <w:rPr>
          <w:rFonts w:hint="eastAsia"/>
        </w:rPr>
        <w:t>无。</w:t>
      </w:r>
    </w:p>
    <w:p w:rsidR="0018602E" w:rsidRDefault="0018602E" w:rsidP="0018602E">
      <w:pPr>
        <w:pStyle w:val="-2"/>
        <w:spacing w:before="312"/>
      </w:pPr>
      <w:r>
        <w:rPr>
          <w:rFonts w:hint="eastAsia"/>
        </w:rPr>
        <w:t>报告期末按公允价值占基金资产净值比例大小排名的前五名权证投资明细</w:t>
      </w:r>
    </w:p>
    <w:p w:rsidR="0018602E" w:rsidRDefault="0018602E" w:rsidP="0018602E">
      <w:pPr>
        <w:pStyle w:val="-"/>
        <w:ind w:firstLine="420"/>
      </w:pPr>
      <w:r>
        <w:rPr>
          <w:rFonts w:hint="eastAsia"/>
        </w:rPr>
        <w:t>无。</w:t>
      </w:r>
    </w:p>
    <w:p w:rsidR="0018602E" w:rsidRDefault="0018602E" w:rsidP="0018602E">
      <w:pPr>
        <w:pStyle w:val="-2"/>
        <w:spacing w:before="312"/>
      </w:pPr>
      <w:r>
        <w:rPr>
          <w:rFonts w:hint="eastAsia"/>
        </w:rPr>
        <w:t>报告期末本基金投资的股指期货交易情况说明</w:t>
      </w:r>
    </w:p>
    <w:p w:rsidR="0018602E" w:rsidRDefault="0018602E" w:rsidP="0018602E">
      <w:pPr>
        <w:pStyle w:val="-3"/>
        <w:spacing w:before="156" w:after="156"/>
      </w:pPr>
      <w:r>
        <w:rPr>
          <w:rFonts w:hint="eastAsia"/>
        </w:rPr>
        <w:t>报告期末本基金投资的股指期货持仓和损益明细</w:t>
      </w:r>
    </w:p>
    <w:p w:rsidR="0018602E" w:rsidRDefault="0018602E" w:rsidP="0018602E">
      <w:pPr>
        <w:pStyle w:val="-"/>
        <w:ind w:firstLine="420"/>
      </w:pPr>
      <w:r>
        <w:rPr>
          <w:rFonts w:hint="eastAsia"/>
        </w:rPr>
        <w:t>无。</w:t>
      </w:r>
    </w:p>
    <w:p w:rsidR="0018602E" w:rsidRDefault="0018602E" w:rsidP="0018602E">
      <w:pPr>
        <w:pStyle w:val="-3"/>
        <w:spacing w:before="156" w:after="156"/>
      </w:pPr>
      <w:r>
        <w:rPr>
          <w:rFonts w:hint="eastAsia"/>
        </w:rPr>
        <w:t>本基金投资股指期货的投资政策</w:t>
      </w:r>
    </w:p>
    <w:p w:rsidR="0018602E" w:rsidRDefault="0018602E" w:rsidP="0018602E">
      <w:pPr>
        <w:pStyle w:val="-"/>
        <w:ind w:firstLine="420"/>
      </w:pPr>
      <w:r>
        <w:rPr>
          <w:rFonts w:hint="eastAsia"/>
        </w:rPr>
        <w:t>无。</w:t>
      </w:r>
    </w:p>
    <w:p w:rsidR="0018602E" w:rsidRDefault="0018602E" w:rsidP="0018602E">
      <w:pPr>
        <w:pStyle w:val="-2"/>
        <w:spacing w:before="312"/>
      </w:pPr>
      <w:r>
        <w:rPr>
          <w:rFonts w:hint="eastAsia"/>
        </w:rPr>
        <w:t>报告期末本基金投资的国债期货交易情况说明</w:t>
      </w:r>
    </w:p>
    <w:p w:rsidR="0018602E" w:rsidRDefault="0018602E" w:rsidP="0018602E">
      <w:pPr>
        <w:pStyle w:val="-3"/>
        <w:spacing w:before="156" w:after="156"/>
      </w:pPr>
      <w:r>
        <w:rPr>
          <w:rFonts w:hint="eastAsia"/>
        </w:rPr>
        <w:lastRenderedPageBreak/>
        <w:t>本期国债期货投资政策</w:t>
      </w:r>
    </w:p>
    <w:p w:rsidR="0018602E" w:rsidRDefault="0018602E" w:rsidP="0018602E">
      <w:pPr>
        <w:pStyle w:val="-"/>
        <w:ind w:firstLine="420"/>
      </w:pPr>
      <w:r>
        <w:rPr>
          <w:rFonts w:hint="eastAsia"/>
        </w:rPr>
        <w:t>无。</w:t>
      </w:r>
    </w:p>
    <w:p w:rsidR="0018602E" w:rsidRDefault="0018602E" w:rsidP="0018602E">
      <w:pPr>
        <w:pStyle w:val="-3"/>
        <w:spacing w:before="156" w:after="156"/>
      </w:pPr>
      <w:r>
        <w:rPr>
          <w:rFonts w:hint="eastAsia"/>
        </w:rPr>
        <w:t>报告期末本基金投资的国债期货持仓和损益明细</w:t>
      </w:r>
    </w:p>
    <w:p w:rsidR="0018602E" w:rsidRDefault="0018602E" w:rsidP="0018602E">
      <w:pPr>
        <w:pStyle w:val="-"/>
        <w:ind w:firstLine="420"/>
      </w:pPr>
      <w:r>
        <w:rPr>
          <w:rFonts w:hint="eastAsia"/>
        </w:rPr>
        <w:t>无。</w:t>
      </w:r>
    </w:p>
    <w:p w:rsidR="0018602E" w:rsidRDefault="0018602E" w:rsidP="0018602E">
      <w:pPr>
        <w:pStyle w:val="-3"/>
        <w:spacing w:before="156" w:after="156"/>
      </w:pPr>
      <w:r>
        <w:rPr>
          <w:rFonts w:hint="eastAsia"/>
        </w:rPr>
        <w:t>本期国债期货投资评价</w:t>
      </w:r>
    </w:p>
    <w:p w:rsidR="0018602E" w:rsidRDefault="0018602E" w:rsidP="0018602E">
      <w:pPr>
        <w:pStyle w:val="-"/>
        <w:ind w:firstLine="420"/>
      </w:pPr>
      <w:r>
        <w:rPr>
          <w:rFonts w:hint="eastAsia"/>
        </w:rPr>
        <w:t>无。</w:t>
      </w:r>
    </w:p>
    <w:p w:rsidR="0018602E" w:rsidRDefault="0018602E" w:rsidP="0018602E">
      <w:pPr>
        <w:pStyle w:val="-2"/>
        <w:spacing w:before="312"/>
      </w:pPr>
      <w:r>
        <w:rPr>
          <w:rFonts w:hint="eastAsia"/>
        </w:rPr>
        <w:t>投资组合报告附注</w:t>
      </w:r>
    </w:p>
    <w:p w:rsidR="0018602E" w:rsidRDefault="0018602E" w:rsidP="0018602E">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8602E" w:rsidRDefault="0018602E" w:rsidP="0018602E">
      <w:pPr>
        <w:pStyle w:val="-"/>
        <w:ind w:firstLine="420"/>
      </w:pPr>
      <w:r>
        <w:rPr>
          <w:rFonts w:hint="eastAsia"/>
        </w:rPr>
        <w:t>报告期内基金投资的前十名证券的发行主体未有被监管部门立案调查，不存在报告编制日前一年内受到公开谴责、处罚的情形。</w:t>
      </w:r>
    </w:p>
    <w:p w:rsidR="0018602E" w:rsidRDefault="0018602E" w:rsidP="0018602E">
      <w:pPr>
        <w:pStyle w:val="-3"/>
        <w:spacing w:before="156" w:after="156"/>
      </w:pPr>
      <w:r>
        <w:rPr>
          <w:rFonts w:hint="eastAsia"/>
        </w:rPr>
        <w:t>声明基金投资的前十名股票是否超出基金合同约定的备选股票库。如是，还应对相关股票的投资决策程序做出说明。</w:t>
      </w:r>
    </w:p>
    <w:p w:rsidR="0018602E" w:rsidRDefault="0018602E" w:rsidP="0018602E">
      <w:pPr>
        <w:pStyle w:val="-"/>
        <w:ind w:firstLine="420"/>
      </w:pPr>
      <w:r>
        <w:rPr>
          <w:rFonts w:hint="eastAsia"/>
        </w:rPr>
        <w:t>本基金投资的前十名股票（如有）没有超出基金合同约定的备选股票库，本基金管理人从制度和流程上要求股票必须先入库再买入。</w:t>
      </w:r>
    </w:p>
    <w:p w:rsidR="0018602E" w:rsidRDefault="0018602E" w:rsidP="0018602E">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8602E" w:rsidTr="0018602E">
        <w:trPr>
          <w:cnfStyle w:val="100000000000" w:firstRow="1" w:lastRow="0" w:firstColumn="0" w:lastColumn="0" w:oddVBand="0" w:evenVBand="0" w:oddHBand="0" w:evenHBand="0" w:firstRowFirstColumn="0" w:firstRowLastColumn="0" w:lastRowFirstColumn="0" w:lastRowLastColumn="0"/>
        </w:trPr>
        <w:tc>
          <w:tcPr>
            <w:tcW w:w="743" w:type="dxa"/>
          </w:tcPr>
          <w:p w:rsidR="0018602E" w:rsidRPr="0018602E" w:rsidRDefault="0018602E" w:rsidP="0018602E">
            <w:pPr>
              <w:jc w:val="center"/>
              <w:rPr>
                <w:b/>
              </w:rPr>
            </w:pPr>
            <w:r w:rsidRPr="0018602E">
              <w:rPr>
                <w:rFonts w:hint="eastAsia"/>
                <w:b/>
              </w:rPr>
              <w:t>序号</w:t>
            </w:r>
          </w:p>
        </w:tc>
        <w:tc>
          <w:tcPr>
            <w:tcW w:w="2977" w:type="dxa"/>
          </w:tcPr>
          <w:p w:rsidR="0018602E" w:rsidRPr="0018602E" w:rsidRDefault="0018602E" w:rsidP="0018602E">
            <w:pPr>
              <w:jc w:val="center"/>
              <w:rPr>
                <w:b/>
              </w:rPr>
            </w:pPr>
            <w:r w:rsidRPr="0018602E">
              <w:rPr>
                <w:rFonts w:hint="eastAsia"/>
                <w:b/>
              </w:rPr>
              <w:t>名称</w:t>
            </w:r>
          </w:p>
        </w:tc>
        <w:tc>
          <w:tcPr>
            <w:tcW w:w="4785" w:type="dxa"/>
          </w:tcPr>
          <w:p w:rsidR="0018602E" w:rsidRPr="0018602E" w:rsidRDefault="0018602E" w:rsidP="0018602E">
            <w:pPr>
              <w:jc w:val="center"/>
              <w:rPr>
                <w:b/>
              </w:rPr>
            </w:pPr>
            <w:r w:rsidRPr="0018602E">
              <w:rPr>
                <w:rFonts w:hint="eastAsia"/>
                <w:b/>
              </w:rPr>
              <w:t>金额（元）</w:t>
            </w:r>
          </w:p>
        </w:tc>
      </w:tr>
      <w:tr w:rsidR="0018602E" w:rsidTr="0018602E">
        <w:tc>
          <w:tcPr>
            <w:tcW w:w="743" w:type="dxa"/>
          </w:tcPr>
          <w:p w:rsidR="0018602E" w:rsidRDefault="0018602E" w:rsidP="0018602E">
            <w:pPr>
              <w:jc w:val="center"/>
            </w:pPr>
            <w:r>
              <w:t>1</w:t>
            </w:r>
          </w:p>
        </w:tc>
        <w:tc>
          <w:tcPr>
            <w:tcW w:w="2977" w:type="dxa"/>
          </w:tcPr>
          <w:p w:rsidR="0018602E" w:rsidRDefault="0018602E" w:rsidP="0018602E">
            <w:pPr>
              <w:jc w:val="left"/>
            </w:pPr>
            <w:r>
              <w:rPr>
                <w:rFonts w:hint="eastAsia"/>
              </w:rPr>
              <w:t>存出保证金</w:t>
            </w:r>
          </w:p>
        </w:tc>
        <w:tc>
          <w:tcPr>
            <w:tcW w:w="4785" w:type="dxa"/>
          </w:tcPr>
          <w:p w:rsidR="0018602E" w:rsidRDefault="0018602E" w:rsidP="0018602E">
            <w:pPr>
              <w:jc w:val="right"/>
            </w:pPr>
            <w:r>
              <w:t>28,335.69</w:t>
            </w:r>
          </w:p>
        </w:tc>
      </w:tr>
      <w:tr w:rsidR="0018602E" w:rsidTr="0018602E">
        <w:tc>
          <w:tcPr>
            <w:tcW w:w="743" w:type="dxa"/>
          </w:tcPr>
          <w:p w:rsidR="0018602E" w:rsidRDefault="0018602E" w:rsidP="0018602E">
            <w:pPr>
              <w:jc w:val="center"/>
            </w:pPr>
            <w:r>
              <w:t>2</w:t>
            </w:r>
          </w:p>
        </w:tc>
        <w:tc>
          <w:tcPr>
            <w:tcW w:w="2977" w:type="dxa"/>
          </w:tcPr>
          <w:p w:rsidR="0018602E" w:rsidRDefault="0018602E" w:rsidP="0018602E">
            <w:pPr>
              <w:jc w:val="left"/>
            </w:pPr>
            <w:r>
              <w:rPr>
                <w:rFonts w:hint="eastAsia"/>
              </w:rPr>
              <w:t>应收证券清算款</w:t>
            </w:r>
          </w:p>
        </w:tc>
        <w:tc>
          <w:tcPr>
            <w:tcW w:w="4785" w:type="dxa"/>
          </w:tcPr>
          <w:p w:rsidR="0018602E" w:rsidRDefault="0018602E" w:rsidP="0018602E">
            <w:pPr>
              <w:jc w:val="right"/>
            </w:pPr>
            <w:r>
              <w:t>-</w:t>
            </w:r>
          </w:p>
        </w:tc>
      </w:tr>
      <w:tr w:rsidR="0018602E" w:rsidTr="0018602E">
        <w:tc>
          <w:tcPr>
            <w:tcW w:w="743" w:type="dxa"/>
          </w:tcPr>
          <w:p w:rsidR="0018602E" w:rsidRDefault="0018602E" w:rsidP="0018602E">
            <w:pPr>
              <w:jc w:val="center"/>
            </w:pPr>
            <w:r>
              <w:t>3</w:t>
            </w:r>
          </w:p>
        </w:tc>
        <w:tc>
          <w:tcPr>
            <w:tcW w:w="2977" w:type="dxa"/>
          </w:tcPr>
          <w:p w:rsidR="0018602E" w:rsidRDefault="0018602E" w:rsidP="0018602E">
            <w:pPr>
              <w:jc w:val="left"/>
            </w:pPr>
            <w:r>
              <w:rPr>
                <w:rFonts w:hint="eastAsia"/>
              </w:rPr>
              <w:t>应收股利</w:t>
            </w:r>
          </w:p>
        </w:tc>
        <w:tc>
          <w:tcPr>
            <w:tcW w:w="4785" w:type="dxa"/>
          </w:tcPr>
          <w:p w:rsidR="0018602E" w:rsidRDefault="0018602E" w:rsidP="0018602E">
            <w:pPr>
              <w:jc w:val="right"/>
            </w:pPr>
            <w:r>
              <w:t>-</w:t>
            </w:r>
          </w:p>
        </w:tc>
      </w:tr>
      <w:tr w:rsidR="0018602E" w:rsidTr="0018602E">
        <w:tc>
          <w:tcPr>
            <w:tcW w:w="743" w:type="dxa"/>
          </w:tcPr>
          <w:p w:rsidR="0018602E" w:rsidRDefault="0018602E" w:rsidP="0018602E">
            <w:pPr>
              <w:jc w:val="center"/>
            </w:pPr>
            <w:r>
              <w:t>4</w:t>
            </w:r>
          </w:p>
        </w:tc>
        <w:tc>
          <w:tcPr>
            <w:tcW w:w="2977" w:type="dxa"/>
          </w:tcPr>
          <w:p w:rsidR="0018602E" w:rsidRDefault="0018602E" w:rsidP="0018602E">
            <w:pPr>
              <w:jc w:val="left"/>
            </w:pPr>
            <w:r>
              <w:rPr>
                <w:rFonts w:hint="eastAsia"/>
              </w:rPr>
              <w:t>应收利息</w:t>
            </w:r>
          </w:p>
        </w:tc>
        <w:tc>
          <w:tcPr>
            <w:tcW w:w="4785" w:type="dxa"/>
          </w:tcPr>
          <w:p w:rsidR="0018602E" w:rsidRDefault="0018602E" w:rsidP="0018602E">
            <w:pPr>
              <w:jc w:val="right"/>
            </w:pPr>
            <w:r>
              <w:t>-</w:t>
            </w:r>
          </w:p>
        </w:tc>
      </w:tr>
      <w:tr w:rsidR="0018602E" w:rsidTr="0018602E">
        <w:tc>
          <w:tcPr>
            <w:tcW w:w="743" w:type="dxa"/>
          </w:tcPr>
          <w:p w:rsidR="0018602E" w:rsidRDefault="0018602E" w:rsidP="0018602E">
            <w:pPr>
              <w:jc w:val="center"/>
            </w:pPr>
            <w:r>
              <w:t>5</w:t>
            </w:r>
          </w:p>
        </w:tc>
        <w:tc>
          <w:tcPr>
            <w:tcW w:w="2977" w:type="dxa"/>
          </w:tcPr>
          <w:p w:rsidR="0018602E" w:rsidRDefault="0018602E" w:rsidP="0018602E">
            <w:pPr>
              <w:jc w:val="left"/>
            </w:pPr>
            <w:r>
              <w:rPr>
                <w:rFonts w:hint="eastAsia"/>
              </w:rPr>
              <w:t>应收申购款</w:t>
            </w:r>
          </w:p>
        </w:tc>
        <w:tc>
          <w:tcPr>
            <w:tcW w:w="4785" w:type="dxa"/>
          </w:tcPr>
          <w:p w:rsidR="0018602E" w:rsidRDefault="0018602E" w:rsidP="0018602E">
            <w:pPr>
              <w:jc w:val="right"/>
            </w:pPr>
            <w:r>
              <w:t>3,934,723.58</w:t>
            </w:r>
          </w:p>
        </w:tc>
      </w:tr>
      <w:tr w:rsidR="0018602E" w:rsidTr="0018602E">
        <w:tc>
          <w:tcPr>
            <w:tcW w:w="743" w:type="dxa"/>
          </w:tcPr>
          <w:p w:rsidR="0018602E" w:rsidRDefault="0018602E" w:rsidP="0018602E">
            <w:pPr>
              <w:jc w:val="center"/>
            </w:pPr>
            <w:r>
              <w:t>6</w:t>
            </w:r>
          </w:p>
        </w:tc>
        <w:tc>
          <w:tcPr>
            <w:tcW w:w="2977" w:type="dxa"/>
          </w:tcPr>
          <w:p w:rsidR="0018602E" w:rsidRDefault="0018602E" w:rsidP="0018602E">
            <w:pPr>
              <w:jc w:val="left"/>
            </w:pPr>
            <w:r>
              <w:rPr>
                <w:rFonts w:hint="eastAsia"/>
              </w:rPr>
              <w:t>其他应收款</w:t>
            </w:r>
          </w:p>
        </w:tc>
        <w:tc>
          <w:tcPr>
            <w:tcW w:w="4785" w:type="dxa"/>
          </w:tcPr>
          <w:p w:rsidR="0018602E" w:rsidRDefault="0018602E" w:rsidP="0018602E">
            <w:pPr>
              <w:jc w:val="right"/>
            </w:pPr>
            <w:r>
              <w:t>-</w:t>
            </w:r>
          </w:p>
        </w:tc>
      </w:tr>
      <w:tr w:rsidR="0018602E" w:rsidTr="0018602E">
        <w:tc>
          <w:tcPr>
            <w:tcW w:w="743" w:type="dxa"/>
          </w:tcPr>
          <w:p w:rsidR="0018602E" w:rsidRDefault="0018602E" w:rsidP="0018602E">
            <w:pPr>
              <w:jc w:val="center"/>
            </w:pPr>
            <w:r>
              <w:t>7</w:t>
            </w:r>
          </w:p>
        </w:tc>
        <w:tc>
          <w:tcPr>
            <w:tcW w:w="2977" w:type="dxa"/>
          </w:tcPr>
          <w:p w:rsidR="0018602E" w:rsidRDefault="0018602E" w:rsidP="0018602E">
            <w:pPr>
              <w:jc w:val="left"/>
            </w:pPr>
            <w:r>
              <w:rPr>
                <w:rFonts w:hint="eastAsia"/>
              </w:rPr>
              <w:t>待摊费用</w:t>
            </w:r>
          </w:p>
        </w:tc>
        <w:tc>
          <w:tcPr>
            <w:tcW w:w="4785" w:type="dxa"/>
          </w:tcPr>
          <w:p w:rsidR="0018602E" w:rsidRDefault="0018602E" w:rsidP="0018602E">
            <w:pPr>
              <w:jc w:val="right"/>
            </w:pPr>
            <w:r>
              <w:t>-</w:t>
            </w:r>
          </w:p>
        </w:tc>
      </w:tr>
      <w:tr w:rsidR="0018602E" w:rsidTr="0018602E">
        <w:tc>
          <w:tcPr>
            <w:tcW w:w="743" w:type="dxa"/>
          </w:tcPr>
          <w:p w:rsidR="0018602E" w:rsidRDefault="0018602E" w:rsidP="0018602E">
            <w:pPr>
              <w:jc w:val="center"/>
            </w:pPr>
            <w:r>
              <w:t>8</w:t>
            </w:r>
          </w:p>
        </w:tc>
        <w:tc>
          <w:tcPr>
            <w:tcW w:w="2977" w:type="dxa"/>
          </w:tcPr>
          <w:p w:rsidR="0018602E" w:rsidRDefault="0018602E" w:rsidP="0018602E">
            <w:pPr>
              <w:jc w:val="left"/>
            </w:pPr>
            <w:r>
              <w:rPr>
                <w:rFonts w:hint="eastAsia"/>
              </w:rPr>
              <w:t>其他</w:t>
            </w:r>
          </w:p>
        </w:tc>
        <w:tc>
          <w:tcPr>
            <w:tcW w:w="4785" w:type="dxa"/>
          </w:tcPr>
          <w:p w:rsidR="0018602E" w:rsidRDefault="0018602E" w:rsidP="0018602E">
            <w:pPr>
              <w:jc w:val="right"/>
            </w:pPr>
            <w:r>
              <w:t>-</w:t>
            </w:r>
          </w:p>
        </w:tc>
      </w:tr>
      <w:tr w:rsidR="0018602E" w:rsidTr="0018602E">
        <w:tc>
          <w:tcPr>
            <w:tcW w:w="743" w:type="dxa"/>
          </w:tcPr>
          <w:p w:rsidR="0018602E" w:rsidRDefault="0018602E" w:rsidP="0018602E">
            <w:pPr>
              <w:jc w:val="center"/>
            </w:pPr>
            <w:r>
              <w:t>9</w:t>
            </w:r>
          </w:p>
        </w:tc>
        <w:tc>
          <w:tcPr>
            <w:tcW w:w="2977" w:type="dxa"/>
          </w:tcPr>
          <w:p w:rsidR="0018602E" w:rsidRDefault="0018602E" w:rsidP="0018602E">
            <w:pPr>
              <w:jc w:val="left"/>
            </w:pPr>
            <w:r>
              <w:rPr>
                <w:rFonts w:hint="eastAsia"/>
              </w:rPr>
              <w:t>合计</w:t>
            </w:r>
          </w:p>
        </w:tc>
        <w:tc>
          <w:tcPr>
            <w:tcW w:w="4785" w:type="dxa"/>
          </w:tcPr>
          <w:p w:rsidR="0018602E" w:rsidRDefault="0018602E" w:rsidP="0018602E">
            <w:pPr>
              <w:jc w:val="right"/>
            </w:pPr>
            <w:r>
              <w:t>3,963,059.27</w:t>
            </w:r>
          </w:p>
        </w:tc>
      </w:tr>
    </w:tbl>
    <w:p w:rsidR="0018602E" w:rsidRDefault="0018602E" w:rsidP="0018602E">
      <w:pPr>
        <w:pStyle w:val="-3"/>
        <w:spacing w:before="156" w:after="156"/>
      </w:pPr>
      <w:r>
        <w:rPr>
          <w:rFonts w:hint="eastAsia"/>
        </w:rPr>
        <w:t>报告期末持有的处于转股期的可转换债券明细</w:t>
      </w:r>
    </w:p>
    <w:p w:rsidR="0018602E" w:rsidRDefault="0018602E" w:rsidP="0018602E">
      <w:pPr>
        <w:pStyle w:val="-"/>
        <w:ind w:firstLine="420"/>
      </w:pPr>
      <w:r>
        <w:rPr>
          <w:rFonts w:hint="eastAsia"/>
        </w:rPr>
        <w:t>本基金本报告期末未持有处于转股期的可转换债券。</w:t>
      </w:r>
    </w:p>
    <w:p w:rsidR="0018602E" w:rsidRDefault="0018602E" w:rsidP="0018602E">
      <w:pPr>
        <w:pStyle w:val="-3"/>
        <w:spacing w:before="156" w:after="156"/>
      </w:pPr>
      <w:r>
        <w:rPr>
          <w:rFonts w:hint="eastAsia"/>
        </w:rPr>
        <w:t>报告期末前十名股票中存在流通受限情况的说明</w:t>
      </w:r>
    </w:p>
    <w:p w:rsidR="0018602E" w:rsidRDefault="0018602E" w:rsidP="0018602E">
      <w:pPr>
        <w:pStyle w:val="-"/>
        <w:ind w:firstLine="420"/>
      </w:pPr>
      <w:r>
        <w:rPr>
          <w:rFonts w:hint="eastAsia"/>
        </w:rPr>
        <w:t>无。</w:t>
      </w:r>
    </w:p>
    <w:p w:rsidR="0018602E" w:rsidRDefault="0018602E" w:rsidP="0018602E">
      <w:pPr>
        <w:pStyle w:val="-1"/>
        <w:ind w:left="281" w:hanging="281"/>
      </w:pPr>
      <w:r>
        <w:rPr>
          <w:rFonts w:hint="eastAsia"/>
        </w:rPr>
        <w:lastRenderedPageBreak/>
        <w:t>基金中基金</w:t>
      </w:r>
    </w:p>
    <w:p w:rsidR="0018602E" w:rsidRDefault="0018602E" w:rsidP="0018602E">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18602E" w:rsidTr="0018602E">
        <w:trPr>
          <w:cnfStyle w:val="100000000000" w:firstRow="1" w:lastRow="0" w:firstColumn="0" w:lastColumn="0" w:oddVBand="0" w:evenVBand="0" w:oddHBand="0" w:evenHBand="0" w:firstRowFirstColumn="0" w:firstRowLastColumn="0" w:lastRowFirstColumn="0" w:lastRowLastColumn="0"/>
        </w:trPr>
        <w:tc>
          <w:tcPr>
            <w:tcW w:w="1038" w:type="dxa"/>
          </w:tcPr>
          <w:p w:rsidR="0018602E" w:rsidRPr="0018602E" w:rsidRDefault="0018602E" w:rsidP="0018602E">
            <w:pPr>
              <w:jc w:val="center"/>
              <w:rPr>
                <w:b/>
              </w:rPr>
            </w:pPr>
            <w:r w:rsidRPr="0018602E">
              <w:rPr>
                <w:rFonts w:hint="eastAsia"/>
                <w:b/>
              </w:rPr>
              <w:t>序号</w:t>
            </w:r>
          </w:p>
        </w:tc>
        <w:tc>
          <w:tcPr>
            <w:tcW w:w="1038" w:type="dxa"/>
          </w:tcPr>
          <w:p w:rsidR="0018602E" w:rsidRPr="0018602E" w:rsidRDefault="0018602E" w:rsidP="0018602E">
            <w:pPr>
              <w:jc w:val="center"/>
              <w:rPr>
                <w:b/>
              </w:rPr>
            </w:pPr>
            <w:r w:rsidRPr="0018602E">
              <w:rPr>
                <w:rFonts w:hint="eastAsia"/>
                <w:b/>
              </w:rPr>
              <w:t>基金代码</w:t>
            </w:r>
          </w:p>
        </w:tc>
        <w:tc>
          <w:tcPr>
            <w:tcW w:w="1038" w:type="dxa"/>
          </w:tcPr>
          <w:p w:rsidR="0018602E" w:rsidRPr="0018602E" w:rsidRDefault="0018602E" w:rsidP="0018602E">
            <w:pPr>
              <w:jc w:val="center"/>
              <w:rPr>
                <w:b/>
              </w:rPr>
            </w:pPr>
            <w:r w:rsidRPr="0018602E">
              <w:rPr>
                <w:rFonts w:hint="eastAsia"/>
                <w:b/>
              </w:rPr>
              <w:t>基金名称</w:t>
            </w:r>
          </w:p>
        </w:tc>
        <w:tc>
          <w:tcPr>
            <w:tcW w:w="1038" w:type="dxa"/>
          </w:tcPr>
          <w:p w:rsidR="0018602E" w:rsidRPr="0018602E" w:rsidRDefault="0018602E" w:rsidP="0018602E">
            <w:pPr>
              <w:jc w:val="center"/>
              <w:rPr>
                <w:b/>
              </w:rPr>
            </w:pPr>
            <w:r w:rsidRPr="0018602E">
              <w:rPr>
                <w:rFonts w:hint="eastAsia"/>
                <w:b/>
              </w:rPr>
              <w:t>运作方式</w:t>
            </w:r>
          </w:p>
        </w:tc>
        <w:tc>
          <w:tcPr>
            <w:tcW w:w="1038" w:type="dxa"/>
          </w:tcPr>
          <w:p w:rsidR="0018602E" w:rsidRPr="0018602E" w:rsidRDefault="0018602E" w:rsidP="0018602E">
            <w:pPr>
              <w:jc w:val="center"/>
              <w:rPr>
                <w:b/>
              </w:rPr>
            </w:pPr>
            <w:r w:rsidRPr="0018602E">
              <w:rPr>
                <w:rFonts w:hint="eastAsia"/>
                <w:b/>
              </w:rPr>
              <w:t>持有份额（份）</w:t>
            </w:r>
          </w:p>
        </w:tc>
        <w:tc>
          <w:tcPr>
            <w:tcW w:w="1038" w:type="dxa"/>
          </w:tcPr>
          <w:p w:rsidR="0018602E" w:rsidRPr="0018602E" w:rsidRDefault="0018602E" w:rsidP="0018602E">
            <w:pPr>
              <w:jc w:val="center"/>
              <w:rPr>
                <w:b/>
              </w:rPr>
            </w:pPr>
            <w:r w:rsidRPr="0018602E">
              <w:rPr>
                <w:rFonts w:hint="eastAsia"/>
                <w:b/>
              </w:rPr>
              <w:t>公允价值（元）</w:t>
            </w:r>
          </w:p>
        </w:tc>
        <w:tc>
          <w:tcPr>
            <w:tcW w:w="1039" w:type="dxa"/>
          </w:tcPr>
          <w:p w:rsidR="0018602E" w:rsidRPr="0018602E" w:rsidRDefault="0018602E" w:rsidP="0018602E">
            <w:pPr>
              <w:jc w:val="center"/>
              <w:rPr>
                <w:b/>
              </w:rPr>
            </w:pPr>
            <w:r w:rsidRPr="0018602E">
              <w:rPr>
                <w:rFonts w:hint="eastAsia"/>
                <w:b/>
              </w:rPr>
              <w:t>占基金资产净值比例（</w:t>
            </w:r>
            <w:r w:rsidRPr="0018602E">
              <w:rPr>
                <w:rFonts w:hint="eastAsia"/>
                <w:b/>
              </w:rPr>
              <w:t>%</w:t>
            </w:r>
            <w:r w:rsidRPr="0018602E">
              <w:rPr>
                <w:rFonts w:hint="eastAsia"/>
                <w:b/>
              </w:rPr>
              <w:t>）</w:t>
            </w:r>
          </w:p>
        </w:tc>
        <w:tc>
          <w:tcPr>
            <w:tcW w:w="1039" w:type="dxa"/>
          </w:tcPr>
          <w:p w:rsidR="0018602E" w:rsidRPr="0018602E" w:rsidRDefault="0018602E" w:rsidP="0018602E">
            <w:pPr>
              <w:jc w:val="center"/>
              <w:rPr>
                <w:b/>
              </w:rPr>
            </w:pPr>
            <w:r w:rsidRPr="0018602E">
              <w:rPr>
                <w:rFonts w:hint="eastAsia"/>
                <w:b/>
              </w:rPr>
              <w:t>是否属于基金管理人及管理人关联方所管理的基金</w:t>
            </w:r>
          </w:p>
        </w:tc>
      </w:tr>
      <w:tr w:rsidR="0018602E" w:rsidTr="0018602E">
        <w:tc>
          <w:tcPr>
            <w:tcW w:w="1038" w:type="dxa"/>
          </w:tcPr>
          <w:p w:rsidR="0018602E" w:rsidRDefault="0018602E" w:rsidP="0018602E">
            <w:pPr>
              <w:jc w:val="center"/>
            </w:pPr>
            <w:r>
              <w:t>1</w:t>
            </w:r>
          </w:p>
        </w:tc>
        <w:tc>
          <w:tcPr>
            <w:tcW w:w="1038" w:type="dxa"/>
          </w:tcPr>
          <w:p w:rsidR="0018602E" w:rsidRDefault="0018602E" w:rsidP="0018602E">
            <w:pPr>
              <w:jc w:val="left"/>
            </w:pPr>
            <w:r>
              <w:t>003949</w:t>
            </w:r>
          </w:p>
        </w:tc>
        <w:tc>
          <w:tcPr>
            <w:tcW w:w="1038" w:type="dxa"/>
          </w:tcPr>
          <w:p w:rsidR="0018602E" w:rsidRDefault="0018602E" w:rsidP="0018602E">
            <w:pPr>
              <w:jc w:val="left"/>
            </w:pPr>
            <w:r>
              <w:rPr>
                <w:rFonts w:hint="eastAsia"/>
              </w:rPr>
              <w:t>兴全稳泰债券</w:t>
            </w:r>
            <w:r>
              <w:rPr>
                <w:rFonts w:hint="eastAsia"/>
              </w:rPr>
              <w:t>A</w:t>
            </w:r>
          </w:p>
        </w:tc>
        <w:tc>
          <w:tcPr>
            <w:tcW w:w="1038" w:type="dxa"/>
          </w:tcPr>
          <w:p w:rsidR="0018602E" w:rsidRDefault="0018602E" w:rsidP="0018602E">
            <w:pPr>
              <w:jc w:val="left"/>
            </w:pPr>
            <w:r>
              <w:rPr>
                <w:rFonts w:hint="eastAsia"/>
              </w:rPr>
              <w:t>契约型开放式</w:t>
            </w:r>
          </w:p>
        </w:tc>
        <w:tc>
          <w:tcPr>
            <w:tcW w:w="1038" w:type="dxa"/>
          </w:tcPr>
          <w:p w:rsidR="0018602E" w:rsidRDefault="0018602E" w:rsidP="0018602E">
            <w:pPr>
              <w:jc w:val="right"/>
            </w:pPr>
            <w:r>
              <w:t>10,176,102.23</w:t>
            </w:r>
          </w:p>
        </w:tc>
        <w:tc>
          <w:tcPr>
            <w:tcW w:w="1038" w:type="dxa"/>
          </w:tcPr>
          <w:p w:rsidR="0018602E" w:rsidRDefault="0018602E" w:rsidP="0018602E">
            <w:pPr>
              <w:jc w:val="right"/>
            </w:pPr>
            <w:r>
              <w:t>12,564,433.42</w:t>
            </w:r>
          </w:p>
        </w:tc>
        <w:tc>
          <w:tcPr>
            <w:tcW w:w="1039" w:type="dxa"/>
          </w:tcPr>
          <w:p w:rsidR="0018602E" w:rsidRDefault="0018602E" w:rsidP="0018602E">
            <w:pPr>
              <w:jc w:val="right"/>
            </w:pPr>
            <w:r>
              <w:t>12.21</w:t>
            </w:r>
          </w:p>
        </w:tc>
        <w:tc>
          <w:tcPr>
            <w:tcW w:w="1039" w:type="dxa"/>
          </w:tcPr>
          <w:p w:rsidR="0018602E" w:rsidRDefault="0018602E" w:rsidP="0018602E">
            <w:pPr>
              <w:jc w:val="left"/>
            </w:pPr>
            <w:r>
              <w:rPr>
                <w:rFonts w:hint="eastAsia"/>
              </w:rPr>
              <w:t>否</w:t>
            </w:r>
          </w:p>
        </w:tc>
      </w:tr>
      <w:tr w:rsidR="0018602E" w:rsidTr="0018602E">
        <w:tc>
          <w:tcPr>
            <w:tcW w:w="1038" w:type="dxa"/>
          </w:tcPr>
          <w:p w:rsidR="0018602E" w:rsidRDefault="0018602E" w:rsidP="0018602E">
            <w:pPr>
              <w:jc w:val="center"/>
            </w:pPr>
            <w:r>
              <w:t>2</w:t>
            </w:r>
          </w:p>
        </w:tc>
        <w:tc>
          <w:tcPr>
            <w:tcW w:w="1038" w:type="dxa"/>
          </w:tcPr>
          <w:p w:rsidR="0018602E" w:rsidRDefault="0018602E" w:rsidP="0018602E">
            <w:pPr>
              <w:jc w:val="left"/>
            </w:pPr>
            <w:r>
              <w:t>513500</w:t>
            </w:r>
          </w:p>
        </w:tc>
        <w:tc>
          <w:tcPr>
            <w:tcW w:w="1038" w:type="dxa"/>
          </w:tcPr>
          <w:p w:rsidR="0018602E" w:rsidRDefault="0018602E" w:rsidP="0018602E">
            <w:pPr>
              <w:jc w:val="left"/>
            </w:pPr>
            <w:r>
              <w:rPr>
                <w:rFonts w:hint="eastAsia"/>
              </w:rPr>
              <w:t>博时标普</w:t>
            </w:r>
            <w:r>
              <w:rPr>
                <w:rFonts w:hint="eastAsia"/>
              </w:rPr>
              <w:t>500ETF</w:t>
            </w:r>
          </w:p>
        </w:tc>
        <w:tc>
          <w:tcPr>
            <w:tcW w:w="1038" w:type="dxa"/>
          </w:tcPr>
          <w:p w:rsidR="0018602E" w:rsidRDefault="0018602E" w:rsidP="0018602E">
            <w:pPr>
              <w:jc w:val="left"/>
            </w:pPr>
            <w:r>
              <w:rPr>
                <w:rFonts w:hint="eastAsia"/>
              </w:rPr>
              <w:t>契约型开放式</w:t>
            </w:r>
          </w:p>
        </w:tc>
        <w:tc>
          <w:tcPr>
            <w:tcW w:w="1038" w:type="dxa"/>
          </w:tcPr>
          <w:p w:rsidR="0018602E" w:rsidRDefault="0018602E" w:rsidP="0018602E">
            <w:pPr>
              <w:jc w:val="right"/>
            </w:pPr>
            <w:r>
              <w:t>4,500,000.00</w:t>
            </w:r>
          </w:p>
        </w:tc>
        <w:tc>
          <w:tcPr>
            <w:tcW w:w="1038" w:type="dxa"/>
          </w:tcPr>
          <w:p w:rsidR="0018602E" w:rsidRDefault="0018602E" w:rsidP="0018602E">
            <w:pPr>
              <w:jc w:val="right"/>
            </w:pPr>
            <w:r>
              <w:t>11,173,500.00</w:t>
            </w:r>
          </w:p>
        </w:tc>
        <w:tc>
          <w:tcPr>
            <w:tcW w:w="1039" w:type="dxa"/>
          </w:tcPr>
          <w:p w:rsidR="0018602E" w:rsidRDefault="0018602E" w:rsidP="0018602E">
            <w:pPr>
              <w:jc w:val="right"/>
            </w:pPr>
            <w:r>
              <w:t>10.86</w:t>
            </w:r>
          </w:p>
        </w:tc>
        <w:tc>
          <w:tcPr>
            <w:tcW w:w="1039" w:type="dxa"/>
          </w:tcPr>
          <w:p w:rsidR="0018602E" w:rsidRDefault="0018602E" w:rsidP="0018602E">
            <w:pPr>
              <w:jc w:val="left"/>
            </w:pPr>
            <w:r>
              <w:rPr>
                <w:rFonts w:hint="eastAsia"/>
              </w:rPr>
              <w:t>否</w:t>
            </w:r>
          </w:p>
        </w:tc>
      </w:tr>
      <w:tr w:rsidR="0018602E" w:rsidTr="0018602E">
        <w:tc>
          <w:tcPr>
            <w:tcW w:w="1038" w:type="dxa"/>
          </w:tcPr>
          <w:p w:rsidR="0018602E" w:rsidRDefault="0018602E" w:rsidP="0018602E">
            <w:pPr>
              <w:jc w:val="center"/>
            </w:pPr>
            <w:r>
              <w:t>3</w:t>
            </w:r>
          </w:p>
        </w:tc>
        <w:tc>
          <w:tcPr>
            <w:tcW w:w="1038" w:type="dxa"/>
          </w:tcPr>
          <w:p w:rsidR="0018602E" w:rsidRDefault="0018602E" w:rsidP="0018602E">
            <w:pPr>
              <w:jc w:val="left"/>
            </w:pPr>
            <w:r>
              <w:t>019480</w:t>
            </w:r>
          </w:p>
        </w:tc>
        <w:tc>
          <w:tcPr>
            <w:tcW w:w="1038" w:type="dxa"/>
          </w:tcPr>
          <w:p w:rsidR="0018602E" w:rsidRDefault="0018602E" w:rsidP="0018602E">
            <w:pPr>
              <w:jc w:val="left"/>
            </w:pPr>
            <w:r>
              <w:rPr>
                <w:rFonts w:hint="eastAsia"/>
              </w:rPr>
              <w:t>博时亚洲票息收益债券</w:t>
            </w:r>
            <w:r>
              <w:rPr>
                <w:rFonts w:hint="eastAsia"/>
              </w:rPr>
              <w:t>C</w:t>
            </w:r>
          </w:p>
        </w:tc>
        <w:tc>
          <w:tcPr>
            <w:tcW w:w="1038" w:type="dxa"/>
          </w:tcPr>
          <w:p w:rsidR="0018602E" w:rsidRDefault="0018602E" w:rsidP="0018602E">
            <w:pPr>
              <w:jc w:val="left"/>
            </w:pPr>
            <w:r>
              <w:rPr>
                <w:rFonts w:hint="eastAsia"/>
              </w:rPr>
              <w:t>契约型开放式</w:t>
            </w:r>
          </w:p>
        </w:tc>
        <w:tc>
          <w:tcPr>
            <w:tcW w:w="1038" w:type="dxa"/>
          </w:tcPr>
          <w:p w:rsidR="0018602E" w:rsidRDefault="0018602E" w:rsidP="0018602E">
            <w:pPr>
              <w:jc w:val="right"/>
            </w:pPr>
            <w:r>
              <w:t>6,427,699.95</w:t>
            </w:r>
          </w:p>
        </w:tc>
        <w:tc>
          <w:tcPr>
            <w:tcW w:w="1038" w:type="dxa"/>
          </w:tcPr>
          <w:p w:rsidR="0018602E" w:rsidRDefault="0018602E" w:rsidP="0018602E">
            <w:pPr>
              <w:jc w:val="right"/>
            </w:pPr>
            <w:r>
              <w:t>9,446,790.62</w:t>
            </w:r>
          </w:p>
        </w:tc>
        <w:tc>
          <w:tcPr>
            <w:tcW w:w="1039" w:type="dxa"/>
          </w:tcPr>
          <w:p w:rsidR="0018602E" w:rsidRDefault="0018602E" w:rsidP="0018602E">
            <w:pPr>
              <w:jc w:val="right"/>
            </w:pPr>
            <w:r>
              <w:t>9.18</w:t>
            </w:r>
          </w:p>
        </w:tc>
        <w:tc>
          <w:tcPr>
            <w:tcW w:w="1039" w:type="dxa"/>
          </w:tcPr>
          <w:p w:rsidR="0018602E" w:rsidRDefault="0018602E" w:rsidP="0018602E">
            <w:pPr>
              <w:jc w:val="left"/>
            </w:pPr>
            <w:r>
              <w:rPr>
                <w:rFonts w:hint="eastAsia"/>
              </w:rPr>
              <w:t>否</w:t>
            </w:r>
          </w:p>
        </w:tc>
      </w:tr>
      <w:tr w:rsidR="0018602E" w:rsidTr="0018602E">
        <w:tc>
          <w:tcPr>
            <w:tcW w:w="1038" w:type="dxa"/>
          </w:tcPr>
          <w:p w:rsidR="0018602E" w:rsidRDefault="0018602E" w:rsidP="0018602E">
            <w:pPr>
              <w:jc w:val="center"/>
            </w:pPr>
            <w:r>
              <w:t>4</w:t>
            </w:r>
          </w:p>
        </w:tc>
        <w:tc>
          <w:tcPr>
            <w:tcW w:w="1038" w:type="dxa"/>
          </w:tcPr>
          <w:p w:rsidR="0018602E" w:rsidRDefault="0018602E" w:rsidP="0018602E">
            <w:pPr>
              <w:jc w:val="left"/>
            </w:pPr>
            <w:r>
              <w:t>010353</w:t>
            </w:r>
          </w:p>
        </w:tc>
        <w:tc>
          <w:tcPr>
            <w:tcW w:w="1038" w:type="dxa"/>
          </w:tcPr>
          <w:p w:rsidR="0018602E" w:rsidRDefault="0018602E" w:rsidP="0018602E">
            <w:pPr>
              <w:jc w:val="left"/>
            </w:pPr>
            <w:r>
              <w:rPr>
                <w:rFonts w:hint="eastAsia"/>
              </w:rPr>
              <w:t>南方崇元纯债债券</w:t>
            </w:r>
            <w:r>
              <w:rPr>
                <w:rFonts w:hint="eastAsia"/>
              </w:rPr>
              <w:t>A</w:t>
            </w:r>
          </w:p>
        </w:tc>
        <w:tc>
          <w:tcPr>
            <w:tcW w:w="1038" w:type="dxa"/>
          </w:tcPr>
          <w:p w:rsidR="0018602E" w:rsidRDefault="0018602E" w:rsidP="0018602E">
            <w:pPr>
              <w:jc w:val="left"/>
            </w:pPr>
            <w:r>
              <w:rPr>
                <w:rFonts w:hint="eastAsia"/>
              </w:rPr>
              <w:t>契约型开放式</w:t>
            </w:r>
          </w:p>
        </w:tc>
        <w:tc>
          <w:tcPr>
            <w:tcW w:w="1038" w:type="dxa"/>
          </w:tcPr>
          <w:p w:rsidR="0018602E" w:rsidRDefault="0018602E" w:rsidP="0018602E">
            <w:pPr>
              <w:jc w:val="right"/>
            </w:pPr>
            <w:r>
              <w:t>7,008,103.90</w:t>
            </w:r>
          </w:p>
        </w:tc>
        <w:tc>
          <w:tcPr>
            <w:tcW w:w="1038" w:type="dxa"/>
          </w:tcPr>
          <w:p w:rsidR="0018602E" w:rsidRDefault="0018602E" w:rsidP="0018602E">
            <w:pPr>
              <w:jc w:val="right"/>
            </w:pPr>
            <w:r>
              <w:t>8,540,075.41</w:t>
            </w:r>
          </w:p>
        </w:tc>
        <w:tc>
          <w:tcPr>
            <w:tcW w:w="1039" w:type="dxa"/>
          </w:tcPr>
          <w:p w:rsidR="0018602E" w:rsidRDefault="0018602E" w:rsidP="0018602E">
            <w:pPr>
              <w:jc w:val="right"/>
            </w:pPr>
            <w:r>
              <w:t>8.30</w:t>
            </w:r>
          </w:p>
        </w:tc>
        <w:tc>
          <w:tcPr>
            <w:tcW w:w="1039" w:type="dxa"/>
          </w:tcPr>
          <w:p w:rsidR="0018602E" w:rsidRDefault="0018602E" w:rsidP="0018602E">
            <w:pPr>
              <w:jc w:val="left"/>
            </w:pPr>
            <w:r>
              <w:rPr>
                <w:rFonts w:hint="eastAsia"/>
              </w:rPr>
              <w:t>是</w:t>
            </w:r>
          </w:p>
        </w:tc>
      </w:tr>
      <w:tr w:rsidR="0018602E" w:rsidTr="0018602E">
        <w:tc>
          <w:tcPr>
            <w:tcW w:w="1038" w:type="dxa"/>
          </w:tcPr>
          <w:p w:rsidR="0018602E" w:rsidRDefault="0018602E" w:rsidP="0018602E">
            <w:pPr>
              <w:jc w:val="center"/>
            </w:pPr>
            <w:r>
              <w:t>5</w:t>
            </w:r>
          </w:p>
        </w:tc>
        <w:tc>
          <w:tcPr>
            <w:tcW w:w="1038" w:type="dxa"/>
          </w:tcPr>
          <w:p w:rsidR="0018602E" w:rsidRDefault="0018602E" w:rsidP="0018602E">
            <w:pPr>
              <w:jc w:val="left"/>
            </w:pPr>
            <w:r>
              <w:t>006915</w:t>
            </w:r>
          </w:p>
        </w:tc>
        <w:tc>
          <w:tcPr>
            <w:tcW w:w="1038" w:type="dxa"/>
          </w:tcPr>
          <w:p w:rsidR="0018602E" w:rsidRDefault="0018602E" w:rsidP="0018602E">
            <w:pPr>
              <w:jc w:val="left"/>
            </w:pPr>
            <w:r>
              <w:rPr>
                <w:rFonts w:hint="eastAsia"/>
              </w:rPr>
              <w:t>南方亨元债券发起</w:t>
            </w:r>
            <w:r>
              <w:rPr>
                <w:rFonts w:hint="eastAsia"/>
              </w:rPr>
              <w:t>A</w:t>
            </w:r>
          </w:p>
        </w:tc>
        <w:tc>
          <w:tcPr>
            <w:tcW w:w="1038" w:type="dxa"/>
          </w:tcPr>
          <w:p w:rsidR="0018602E" w:rsidRDefault="0018602E" w:rsidP="0018602E">
            <w:pPr>
              <w:jc w:val="left"/>
            </w:pPr>
            <w:r>
              <w:rPr>
                <w:rFonts w:hint="eastAsia"/>
              </w:rPr>
              <w:t>契约型开放式</w:t>
            </w:r>
          </w:p>
        </w:tc>
        <w:tc>
          <w:tcPr>
            <w:tcW w:w="1038" w:type="dxa"/>
          </w:tcPr>
          <w:p w:rsidR="0018602E" w:rsidRDefault="0018602E" w:rsidP="0018602E">
            <w:pPr>
              <w:jc w:val="right"/>
            </w:pPr>
            <w:r>
              <w:t>7,198,918.30</w:t>
            </w:r>
          </w:p>
        </w:tc>
        <w:tc>
          <w:tcPr>
            <w:tcW w:w="1038" w:type="dxa"/>
          </w:tcPr>
          <w:p w:rsidR="0018602E" w:rsidRDefault="0018602E" w:rsidP="0018602E">
            <w:pPr>
              <w:jc w:val="right"/>
            </w:pPr>
            <w:r>
              <w:t>7,531,508.33</w:t>
            </w:r>
          </w:p>
        </w:tc>
        <w:tc>
          <w:tcPr>
            <w:tcW w:w="1039" w:type="dxa"/>
          </w:tcPr>
          <w:p w:rsidR="0018602E" w:rsidRDefault="0018602E" w:rsidP="0018602E">
            <w:pPr>
              <w:jc w:val="right"/>
            </w:pPr>
            <w:r>
              <w:t>7.32</w:t>
            </w:r>
          </w:p>
        </w:tc>
        <w:tc>
          <w:tcPr>
            <w:tcW w:w="1039" w:type="dxa"/>
          </w:tcPr>
          <w:p w:rsidR="0018602E" w:rsidRDefault="0018602E" w:rsidP="0018602E">
            <w:pPr>
              <w:jc w:val="left"/>
            </w:pPr>
            <w:r>
              <w:rPr>
                <w:rFonts w:hint="eastAsia"/>
              </w:rPr>
              <w:t>是</w:t>
            </w:r>
          </w:p>
        </w:tc>
      </w:tr>
      <w:tr w:rsidR="0018602E" w:rsidTr="0018602E">
        <w:tc>
          <w:tcPr>
            <w:tcW w:w="1038" w:type="dxa"/>
          </w:tcPr>
          <w:p w:rsidR="0018602E" w:rsidRDefault="0018602E" w:rsidP="0018602E">
            <w:pPr>
              <w:jc w:val="center"/>
            </w:pPr>
            <w:r>
              <w:t>6</w:t>
            </w:r>
          </w:p>
        </w:tc>
        <w:tc>
          <w:tcPr>
            <w:tcW w:w="1038" w:type="dxa"/>
          </w:tcPr>
          <w:p w:rsidR="0018602E" w:rsidRDefault="0018602E" w:rsidP="0018602E">
            <w:pPr>
              <w:jc w:val="left"/>
            </w:pPr>
            <w:r>
              <w:t>007790</w:t>
            </w:r>
          </w:p>
        </w:tc>
        <w:tc>
          <w:tcPr>
            <w:tcW w:w="1038" w:type="dxa"/>
          </w:tcPr>
          <w:p w:rsidR="0018602E" w:rsidRDefault="0018602E" w:rsidP="0018602E">
            <w:pPr>
              <w:jc w:val="left"/>
            </w:pPr>
            <w:r>
              <w:rPr>
                <w:rFonts w:hint="eastAsia"/>
              </w:rPr>
              <w:t>南方梦元短债债券</w:t>
            </w:r>
            <w:r>
              <w:rPr>
                <w:rFonts w:hint="eastAsia"/>
              </w:rPr>
              <w:t>A</w:t>
            </w:r>
          </w:p>
        </w:tc>
        <w:tc>
          <w:tcPr>
            <w:tcW w:w="1038" w:type="dxa"/>
          </w:tcPr>
          <w:p w:rsidR="0018602E" w:rsidRDefault="0018602E" w:rsidP="0018602E">
            <w:pPr>
              <w:jc w:val="left"/>
            </w:pPr>
            <w:r>
              <w:rPr>
                <w:rFonts w:hint="eastAsia"/>
              </w:rPr>
              <w:t>契约型开放式</w:t>
            </w:r>
          </w:p>
        </w:tc>
        <w:tc>
          <w:tcPr>
            <w:tcW w:w="1038" w:type="dxa"/>
          </w:tcPr>
          <w:p w:rsidR="0018602E" w:rsidRDefault="0018602E" w:rsidP="0018602E">
            <w:pPr>
              <w:jc w:val="right"/>
            </w:pPr>
            <w:r>
              <w:t>6,435,150.49</w:t>
            </w:r>
          </w:p>
        </w:tc>
        <w:tc>
          <w:tcPr>
            <w:tcW w:w="1038" w:type="dxa"/>
          </w:tcPr>
          <w:p w:rsidR="0018602E" w:rsidRDefault="0018602E" w:rsidP="0018602E">
            <w:pPr>
              <w:jc w:val="right"/>
            </w:pPr>
            <w:r>
              <w:t>7,496,950.32</w:t>
            </w:r>
          </w:p>
        </w:tc>
        <w:tc>
          <w:tcPr>
            <w:tcW w:w="1039" w:type="dxa"/>
          </w:tcPr>
          <w:p w:rsidR="0018602E" w:rsidRDefault="0018602E" w:rsidP="0018602E">
            <w:pPr>
              <w:jc w:val="right"/>
            </w:pPr>
            <w:r>
              <w:t>7.29</w:t>
            </w:r>
          </w:p>
        </w:tc>
        <w:tc>
          <w:tcPr>
            <w:tcW w:w="1039" w:type="dxa"/>
          </w:tcPr>
          <w:p w:rsidR="0018602E" w:rsidRDefault="0018602E" w:rsidP="0018602E">
            <w:pPr>
              <w:jc w:val="left"/>
            </w:pPr>
            <w:r>
              <w:rPr>
                <w:rFonts w:hint="eastAsia"/>
              </w:rPr>
              <w:t>是</w:t>
            </w:r>
          </w:p>
        </w:tc>
      </w:tr>
      <w:tr w:rsidR="0018602E" w:rsidTr="0018602E">
        <w:tc>
          <w:tcPr>
            <w:tcW w:w="1038" w:type="dxa"/>
          </w:tcPr>
          <w:p w:rsidR="0018602E" w:rsidRDefault="0018602E" w:rsidP="0018602E">
            <w:pPr>
              <w:jc w:val="center"/>
            </w:pPr>
            <w:r>
              <w:t>7</w:t>
            </w:r>
          </w:p>
        </w:tc>
        <w:tc>
          <w:tcPr>
            <w:tcW w:w="1038" w:type="dxa"/>
          </w:tcPr>
          <w:p w:rsidR="0018602E" w:rsidRDefault="0018602E" w:rsidP="0018602E">
            <w:pPr>
              <w:jc w:val="left"/>
            </w:pPr>
            <w:r>
              <w:t>518880</w:t>
            </w:r>
          </w:p>
        </w:tc>
        <w:tc>
          <w:tcPr>
            <w:tcW w:w="1038" w:type="dxa"/>
          </w:tcPr>
          <w:p w:rsidR="0018602E" w:rsidRDefault="0018602E" w:rsidP="0018602E">
            <w:pPr>
              <w:jc w:val="left"/>
            </w:pPr>
            <w:r>
              <w:rPr>
                <w:rFonts w:hint="eastAsia"/>
              </w:rPr>
              <w:t>华安黄金</w:t>
            </w:r>
            <w:r>
              <w:rPr>
                <w:rFonts w:hint="eastAsia"/>
              </w:rPr>
              <w:t>ETF</w:t>
            </w:r>
          </w:p>
        </w:tc>
        <w:tc>
          <w:tcPr>
            <w:tcW w:w="1038" w:type="dxa"/>
          </w:tcPr>
          <w:p w:rsidR="0018602E" w:rsidRDefault="0018602E" w:rsidP="0018602E">
            <w:pPr>
              <w:jc w:val="left"/>
            </w:pPr>
            <w:r>
              <w:rPr>
                <w:rFonts w:hint="eastAsia"/>
              </w:rPr>
              <w:t>契约型开放式</w:t>
            </w:r>
          </w:p>
        </w:tc>
        <w:tc>
          <w:tcPr>
            <w:tcW w:w="1038" w:type="dxa"/>
          </w:tcPr>
          <w:p w:rsidR="0018602E" w:rsidRDefault="0018602E" w:rsidP="0018602E">
            <w:pPr>
              <w:jc w:val="right"/>
            </w:pPr>
            <w:r>
              <w:t>800,000.00</w:t>
            </w:r>
          </w:p>
        </w:tc>
        <w:tc>
          <w:tcPr>
            <w:tcW w:w="1038" w:type="dxa"/>
          </w:tcPr>
          <w:p w:rsidR="0018602E" w:rsidRDefault="0018602E" w:rsidP="0018602E">
            <w:pPr>
              <w:jc w:val="right"/>
            </w:pPr>
            <w:r>
              <w:t>6,702,400.00</w:t>
            </w:r>
          </w:p>
        </w:tc>
        <w:tc>
          <w:tcPr>
            <w:tcW w:w="1039" w:type="dxa"/>
          </w:tcPr>
          <w:p w:rsidR="0018602E" w:rsidRDefault="0018602E" w:rsidP="0018602E">
            <w:pPr>
              <w:jc w:val="right"/>
            </w:pPr>
            <w:r>
              <w:t>6.52</w:t>
            </w:r>
          </w:p>
        </w:tc>
        <w:tc>
          <w:tcPr>
            <w:tcW w:w="1039" w:type="dxa"/>
          </w:tcPr>
          <w:p w:rsidR="0018602E" w:rsidRDefault="0018602E" w:rsidP="0018602E">
            <w:pPr>
              <w:jc w:val="left"/>
            </w:pPr>
            <w:r>
              <w:rPr>
                <w:rFonts w:hint="eastAsia"/>
              </w:rPr>
              <w:t>否</w:t>
            </w:r>
          </w:p>
        </w:tc>
      </w:tr>
      <w:tr w:rsidR="0018602E" w:rsidTr="0018602E">
        <w:tc>
          <w:tcPr>
            <w:tcW w:w="1038" w:type="dxa"/>
          </w:tcPr>
          <w:p w:rsidR="0018602E" w:rsidRDefault="0018602E" w:rsidP="0018602E">
            <w:pPr>
              <w:jc w:val="center"/>
            </w:pPr>
            <w:r>
              <w:t>8</w:t>
            </w:r>
          </w:p>
        </w:tc>
        <w:tc>
          <w:tcPr>
            <w:tcW w:w="1038" w:type="dxa"/>
          </w:tcPr>
          <w:p w:rsidR="0018602E" w:rsidRDefault="0018602E" w:rsidP="0018602E">
            <w:pPr>
              <w:jc w:val="left"/>
            </w:pPr>
            <w:r>
              <w:t>513300</w:t>
            </w:r>
          </w:p>
        </w:tc>
        <w:tc>
          <w:tcPr>
            <w:tcW w:w="1038" w:type="dxa"/>
          </w:tcPr>
          <w:p w:rsidR="0018602E" w:rsidRDefault="0018602E" w:rsidP="0018602E">
            <w:pPr>
              <w:jc w:val="left"/>
            </w:pPr>
            <w:r>
              <w:rPr>
                <w:rFonts w:hint="eastAsia"/>
              </w:rPr>
              <w:t>华夏纳斯达克</w:t>
            </w:r>
            <w:r>
              <w:rPr>
                <w:rFonts w:hint="eastAsia"/>
              </w:rPr>
              <w:t>100ETF(QDII)</w:t>
            </w:r>
          </w:p>
        </w:tc>
        <w:tc>
          <w:tcPr>
            <w:tcW w:w="1038" w:type="dxa"/>
          </w:tcPr>
          <w:p w:rsidR="0018602E" w:rsidRDefault="0018602E" w:rsidP="0018602E">
            <w:pPr>
              <w:jc w:val="left"/>
            </w:pPr>
            <w:r>
              <w:rPr>
                <w:rFonts w:hint="eastAsia"/>
              </w:rPr>
              <w:t>契约型开放式</w:t>
            </w:r>
          </w:p>
        </w:tc>
        <w:tc>
          <w:tcPr>
            <w:tcW w:w="1038" w:type="dxa"/>
          </w:tcPr>
          <w:p w:rsidR="0018602E" w:rsidRDefault="0018602E" w:rsidP="0018602E">
            <w:pPr>
              <w:jc w:val="right"/>
            </w:pPr>
            <w:r>
              <w:t>1,600,000.00</w:t>
            </w:r>
          </w:p>
        </w:tc>
        <w:tc>
          <w:tcPr>
            <w:tcW w:w="1038" w:type="dxa"/>
          </w:tcPr>
          <w:p w:rsidR="0018602E" w:rsidRDefault="0018602E" w:rsidP="0018602E">
            <w:pPr>
              <w:jc w:val="right"/>
            </w:pPr>
            <w:r>
              <w:t>4,326,400.00</w:t>
            </w:r>
          </w:p>
        </w:tc>
        <w:tc>
          <w:tcPr>
            <w:tcW w:w="1039" w:type="dxa"/>
          </w:tcPr>
          <w:p w:rsidR="0018602E" w:rsidRDefault="0018602E" w:rsidP="0018602E">
            <w:pPr>
              <w:jc w:val="right"/>
            </w:pPr>
            <w:r>
              <w:t>4.21</w:t>
            </w:r>
          </w:p>
        </w:tc>
        <w:tc>
          <w:tcPr>
            <w:tcW w:w="1039" w:type="dxa"/>
          </w:tcPr>
          <w:p w:rsidR="0018602E" w:rsidRDefault="0018602E" w:rsidP="0018602E">
            <w:pPr>
              <w:jc w:val="left"/>
            </w:pPr>
            <w:r>
              <w:rPr>
                <w:rFonts w:hint="eastAsia"/>
              </w:rPr>
              <w:t>否</w:t>
            </w:r>
          </w:p>
        </w:tc>
      </w:tr>
      <w:tr w:rsidR="0018602E" w:rsidTr="0018602E">
        <w:tc>
          <w:tcPr>
            <w:tcW w:w="1038" w:type="dxa"/>
          </w:tcPr>
          <w:p w:rsidR="0018602E" w:rsidRDefault="0018602E" w:rsidP="0018602E">
            <w:pPr>
              <w:jc w:val="center"/>
            </w:pPr>
            <w:r>
              <w:t>9</w:t>
            </w:r>
          </w:p>
        </w:tc>
        <w:tc>
          <w:tcPr>
            <w:tcW w:w="1038" w:type="dxa"/>
          </w:tcPr>
          <w:p w:rsidR="0018602E" w:rsidRDefault="0018602E" w:rsidP="0018602E">
            <w:pPr>
              <w:jc w:val="left"/>
            </w:pPr>
            <w:r>
              <w:t>159937</w:t>
            </w:r>
          </w:p>
        </w:tc>
        <w:tc>
          <w:tcPr>
            <w:tcW w:w="1038" w:type="dxa"/>
          </w:tcPr>
          <w:p w:rsidR="0018602E" w:rsidRDefault="0018602E" w:rsidP="0018602E">
            <w:pPr>
              <w:jc w:val="left"/>
            </w:pPr>
            <w:r>
              <w:rPr>
                <w:rFonts w:hint="eastAsia"/>
              </w:rPr>
              <w:t>博时黄金</w:t>
            </w:r>
            <w:r>
              <w:rPr>
                <w:rFonts w:hint="eastAsia"/>
              </w:rPr>
              <w:t>ETF</w:t>
            </w:r>
          </w:p>
        </w:tc>
        <w:tc>
          <w:tcPr>
            <w:tcW w:w="1038" w:type="dxa"/>
          </w:tcPr>
          <w:p w:rsidR="0018602E" w:rsidRDefault="0018602E" w:rsidP="0018602E">
            <w:pPr>
              <w:jc w:val="left"/>
            </w:pPr>
            <w:r>
              <w:rPr>
                <w:rFonts w:hint="eastAsia"/>
              </w:rPr>
              <w:t>契约型开放式</w:t>
            </w:r>
          </w:p>
        </w:tc>
        <w:tc>
          <w:tcPr>
            <w:tcW w:w="1038" w:type="dxa"/>
          </w:tcPr>
          <w:p w:rsidR="0018602E" w:rsidRDefault="0018602E" w:rsidP="0018602E">
            <w:pPr>
              <w:jc w:val="right"/>
            </w:pPr>
            <w:r>
              <w:t>500,000.00</w:t>
            </w:r>
          </w:p>
        </w:tc>
        <w:tc>
          <w:tcPr>
            <w:tcW w:w="1038" w:type="dxa"/>
          </w:tcPr>
          <w:p w:rsidR="0018602E" w:rsidRDefault="0018602E" w:rsidP="0018602E">
            <w:pPr>
              <w:jc w:val="right"/>
            </w:pPr>
            <w:r>
              <w:t>4,175,500.00</w:t>
            </w:r>
          </w:p>
        </w:tc>
        <w:tc>
          <w:tcPr>
            <w:tcW w:w="1039" w:type="dxa"/>
          </w:tcPr>
          <w:p w:rsidR="0018602E" w:rsidRDefault="0018602E" w:rsidP="0018602E">
            <w:pPr>
              <w:jc w:val="right"/>
            </w:pPr>
            <w:r>
              <w:t>4.06</w:t>
            </w:r>
          </w:p>
        </w:tc>
        <w:tc>
          <w:tcPr>
            <w:tcW w:w="1039" w:type="dxa"/>
          </w:tcPr>
          <w:p w:rsidR="0018602E" w:rsidRDefault="0018602E" w:rsidP="0018602E">
            <w:pPr>
              <w:jc w:val="left"/>
            </w:pPr>
            <w:r>
              <w:rPr>
                <w:rFonts w:hint="eastAsia"/>
              </w:rPr>
              <w:t>否</w:t>
            </w:r>
          </w:p>
        </w:tc>
      </w:tr>
      <w:tr w:rsidR="0018602E" w:rsidTr="0018602E">
        <w:tc>
          <w:tcPr>
            <w:tcW w:w="1038" w:type="dxa"/>
          </w:tcPr>
          <w:p w:rsidR="0018602E" w:rsidRDefault="0018602E" w:rsidP="0018602E">
            <w:pPr>
              <w:jc w:val="center"/>
            </w:pPr>
            <w:r>
              <w:t>10</w:t>
            </w:r>
          </w:p>
        </w:tc>
        <w:tc>
          <w:tcPr>
            <w:tcW w:w="1038" w:type="dxa"/>
          </w:tcPr>
          <w:p w:rsidR="0018602E" w:rsidRDefault="0018602E" w:rsidP="0018602E">
            <w:pPr>
              <w:jc w:val="left"/>
            </w:pPr>
            <w:r>
              <w:t>159352</w:t>
            </w:r>
          </w:p>
        </w:tc>
        <w:tc>
          <w:tcPr>
            <w:tcW w:w="1038" w:type="dxa"/>
          </w:tcPr>
          <w:p w:rsidR="0018602E" w:rsidRDefault="0018602E" w:rsidP="0018602E">
            <w:pPr>
              <w:jc w:val="left"/>
            </w:pPr>
            <w:r>
              <w:rPr>
                <w:rFonts w:hint="eastAsia"/>
              </w:rPr>
              <w:t>南方中证</w:t>
            </w:r>
            <w:r>
              <w:rPr>
                <w:rFonts w:hint="eastAsia"/>
              </w:rPr>
              <w:t>A500ETF</w:t>
            </w:r>
          </w:p>
        </w:tc>
        <w:tc>
          <w:tcPr>
            <w:tcW w:w="1038" w:type="dxa"/>
          </w:tcPr>
          <w:p w:rsidR="0018602E" w:rsidRDefault="0018602E" w:rsidP="0018602E">
            <w:pPr>
              <w:jc w:val="left"/>
            </w:pPr>
            <w:r>
              <w:rPr>
                <w:rFonts w:hint="eastAsia"/>
              </w:rPr>
              <w:t>契约型开放式</w:t>
            </w:r>
          </w:p>
        </w:tc>
        <w:tc>
          <w:tcPr>
            <w:tcW w:w="1038" w:type="dxa"/>
          </w:tcPr>
          <w:p w:rsidR="0018602E" w:rsidRDefault="0018602E" w:rsidP="0018602E">
            <w:pPr>
              <w:jc w:val="right"/>
            </w:pPr>
            <w:r>
              <w:t>2,500,000.00</w:t>
            </w:r>
          </w:p>
        </w:tc>
        <w:tc>
          <w:tcPr>
            <w:tcW w:w="1038" w:type="dxa"/>
          </w:tcPr>
          <w:p w:rsidR="0018602E" w:rsidRDefault="0018602E" w:rsidP="0018602E">
            <w:pPr>
              <w:jc w:val="right"/>
            </w:pPr>
            <w:r>
              <w:t>3,502,500.00</w:t>
            </w:r>
          </w:p>
        </w:tc>
        <w:tc>
          <w:tcPr>
            <w:tcW w:w="1039" w:type="dxa"/>
          </w:tcPr>
          <w:p w:rsidR="0018602E" w:rsidRDefault="0018602E" w:rsidP="0018602E">
            <w:pPr>
              <w:jc w:val="right"/>
            </w:pPr>
            <w:r>
              <w:t>3.40</w:t>
            </w:r>
          </w:p>
        </w:tc>
        <w:tc>
          <w:tcPr>
            <w:tcW w:w="1039" w:type="dxa"/>
          </w:tcPr>
          <w:p w:rsidR="0018602E" w:rsidRDefault="0018602E" w:rsidP="0018602E">
            <w:pPr>
              <w:jc w:val="left"/>
            </w:pPr>
            <w:r>
              <w:rPr>
                <w:rFonts w:hint="eastAsia"/>
              </w:rPr>
              <w:t>是</w:t>
            </w:r>
          </w:p>
        </w:tc>
      </w:tr>
    </w:tbl>
    <w:p w:rsidR="0018602E" w:rsidRDefault="0018602E" w:rsidP="0018602E">
      <w:pPr>
        <w:pStyle w:val="-2"/>
        <w:spacing w:before="312"/>
      </w:pPr>
      <w:r>
        <w:rPr>
          <w:rFonts w:hint="eastAsia"/>
        </w:rPr>
        <w:lastRenderedPageBreak/>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18602E" w:rsidTr="0018602E">
        <w:trPr>
          <w:cnfStyle w:val="100000000000" w:firstRow="1" w:lastRow="0" w:firstColumn="0" w:lastColumn="0" w:oddVBand="0" w:evenVBand="0" w:oddHBand="0" w:evenHBand="0" w:firstRowFirstColumn="0" w:firstRowLastColumn="0" w:lastRowFirstColumn="0" w:lastRowLastColumn="0"/>
        </w:trPr>
        <w:tc>
          <w:tcPr>
            <w:tcW w:w="2768" w:type="dxa"/>
          </w:tcPr>
          <w:p w:rsidR="0018602E" w:rsidRPr="0018602E" w:rsidRDefault="0018602E" w:rsidP="0018602E">
            <w:pPr>
              <w:jc w:val="center"/>
              <w:rPr>
                <w:b/>
              </w:rPr>
            </w:pPr>
            <w:r w:rsidRPr="0018602E">
              <w:rPr>
                <w:rFonts w:hint="eastAsia"/>
                <w:b/>
              </w:rPr>
              <w:t>项目</w:t>
            </w:r>
          </w:p>
        </w:tc>
        <w:tc>
          <w:tcPr>
            <w:tcW w:w="2769" w:type="dxa"/>
          </w:tcPr>
          <w:p w:rsidR="0018602E" w:rsidRPr="0018602E" w:rsidRDefault="0018602E" w:rsidP="0018602E">
            <w:pPr>
              <w:jc w:val="center"/>
              <w:rPr>
                <w:b/>
              </w:rPr>
            </w:pPr>
            <w:r w:rsidRPr="0018602E">
              <w:rPr>
                <w:rFonts w:hint="eastAsia"/>
                <w:b/>
              </w:rPr>
              <w:t>本期费用</w:t>
            </w:r>
          </w:p>
          <w:p w:rsidR="0018602E" w:rsidRPr="0018602E" w:rsidRDefault="0018602E" w:rsidP="0018602E">
            <w:pPr>
              <w:jc w:val="center"/>
              <w:rPr>
                <w:b/>
              </w:rPr>
            </w:pPr>
            <w:r w:rsidRPr="0018602E">
              <w:rPr>
                <w:rFonts w:hint="eastAsia"/>
                <w:b/>
              </w:rPr>
              <w:t>2026-04-01</w:t>
            </w:r>
            <w:r w:rsidRPr="0018602E">
              <w:rPr>
                <w:rFonts w:hint="eastAsia"/>
                <w:b/>
              </w:rPr>
              <w:t>至</w:t>
            </w:r>
            <w:r w:rsidRPr="0018602E">
              <w:rPr>
                <w:rFonts w:hint="eastAsia"/>
                <w:b/>
              </w:rPr>
              <w:t>2026-06-30</w:t>
            </w:r>
          </w:p>
        </w:tc>
        <w:tc>
          <w:tcPr>
            <w:tcW w:w="2769" w:type="dxa"/>
          </w:tcPr>
          <w:p w:rsidR="0018602E" w:rsidRPr="0018602E" w:rsidRDefault="0018602E" w:rsidP="0018602E">
            <w:pPr>
              <w:jc w:val="center"/>
              <w:rPr>
                <w:b/>
              </w:rPr>
            </w:pPr>
            <w:r w:rsidRPr="0018602E">
              <w:rPr>
                <w:rFonts w:hint="eastAsia"/>
                <w:b/>
              </w:rPr>
              <w:t>其中：交易及持有基金管理人以及管理人关联方所管理基金产生的费用</w:t>
            </w:r>
          </w:p>
        </w:tc>
      </w:tr>
      <w:tr w:rsidR="0018602E" w:rsidTr="0018602E">
        <w:tc>
          <w:tcPr>
            <w:tcW w:w="2768" w:type="dxa"/>
          </w:tcPr>
          <w:p w:rsidR="0018602E" w:rsidRDefault="0018602E" w:rsidP="0018602E">
            <w:pPr>
              <w:jc w:val="left"/>
            </w:pPr>
            <w:r>
              <w:rPr>
                <w:rFonts w:hint="eastAsia"/>
              </w:rPr>
              <w:t>当期交易基金产生的申购费（元）</w:t>
            </w:r>
          </w:p>
        </w:tc>
        <w:tc>
          <w:tcPr>
            <w:tcW w:w="2769" w:type="dxa"/>
          </w:tcPr>
          <w:p w:rsidR="0018602E" w:rsidRDefault="0018602E" w:rsidP="0018602E">
            <w:pPr>
              <w:jc w:val="right"/>
            </w:pPr>
            <w:r>
              <w:t>799.68</w:t>
            </w:r>
          </w:p>
        </w:tc>
        <w:tc>
          <w:tcPr>
            <w:tcW w:w="2769" w:type="dxa"/>
          </w:tcPr>
          <w:p w:rsidR="0018602E" w:rsidRDefault="0018602E" w:rsidP="0018602E">
            <w:pPr>
              <w:jc w:val="right"/>
            </w:pPr>
            <w:r>
              <w:t>-</w:t>
            </w:r>
          </w:p>
        </w:tc>
      </w:tr>
      <w:tr w:rsidR="0018602E" w:rsidTr="0018602E">
        <w:tc>
          <w:tcPr>
            <w:tcW w:w="2768" w:type="dxa"/>
          </w:tcPr>
          <w:p w:rsidR="0018602E" w:rsidRDefault="0018602E" w:rsidP="0018602E">
            <w:pPr>
              <w:jc w:val="left"/>
            </w:pPr>
            <w:r>
              <w:rPr>
                <w:rFonts w:hint="eastAsia"/>
              </w:rPr>
              <w:t>当期交易基金产生的赎回费（元）</w:t>
            </w:r>
          </w:p>
        </w:tc>
        <w:tc>
          <w:tcPr>
            <w:tcW w:w="2769" w:type="dxa"/>
          </w:tcPr>
          <w:p w:rsidR="0018602E" w:rsidRDefault="0018602E" w:rsidP="0018602E">
            <w:pPr>
              <w:jc w:val="right"/>
            </w:pPr>
            <w:r>
              <w:t>2,459.01</w:t>
            </w:r>
          </w:p>
        </w:tc>
        <w:tc>
          <w:tcPr>
            <w:tcW w:w="2769" w:type="dxa"/>
          </w:tcPr>
          <w:p w:rsidR="0018602E" w:rsidRDefault="0018602E" w:rsidP="0018602E">
            <w:pPr>
              <w:jc w:val="right"/>
            </w:pPr>
            <w:r>
              <w:t>2,459.01</w:t>
            </w:r>
          </w:p>
        </w:tc>
      </w:tr>
      <w:tr w:rsidR="0018602E" w:rsidTr="0018602E">
        <w:tc>
          <w:tcPr>
            <w:tcW w:w="2768" w:type="dxa"/>
          </w:tcPr>
          <w:p w:rsidR="0018602E" w:rsidRDefault="0018602E" w:rsidP="0018602E">
            <w:pPr>
              <w:jc w:val="left"/>
            </w:pPr>
            <w:r>
              <w:rPr>
                <w:rFonts w:hint="eastAsia"/>
              </w:rPr>
              <w:t>当期持有基金产生的应支付销售服务费（元）</w:t>
            </w:r>
          </w:p>
        </w:tc>
        <w:tc>
          <w:tcPr>
            <w:tcW w:w="2769" w:type="dxa"/>
          </w:tcPr>
          <w:p w:rsidR="0018602E" w:rsidRDefault="0018602E" w:rsidP="0018602E">
            <w:pPr>
              <w:jc w:val="right"/>
            </w:pPr>
            <w:r>
              <w:t>1,101.40</w:t>
            </w:r>
          </w:p>
        </w:tc>
        <w:tc>
          <w:tcPr>
            <w:tcW w:w="2769" w:type="dxa"/>
          </w:tcPr>
          <w:p w:rsidR="0018602E" w:rsidRDefault="0018602E" w:rsidP="0018602E">
            <w:pPr>
              <w:jc w:val="right"/>
            </w:pPr>
            <w:r>
              <w:t>357.95</w:t>
            </w:r>
          </w:p>
        </w:tc>
      </w:tr>
      <w:tr w:rsidR="0018602E" w:rsidTr="0018602E">
        <w:tc>
          <w:tcPr>
            <w:tcW w:w="2768" w:type="dxa"/>
          </w:tcPr>
          <w:p w:rsidR="0018602E" w:rsidRDefault="0018602E" w:rsidP="0018602E">
            <w:pPr>
              <w:jc w:val="left"/>
            </w:pPr>
            <w:r>
              <w:rPr>
                <w:rFonts w:hint="eastAsia"/>
              </w:rPr>
              <w:t>当期持有基金产生的应支付管理费（元）</w:t>
            </w:r>
          </w:p>
        </w:tc>
        <w:tc>
          <w:tcPr>
            <w:tcW w:w="2769" w:type="dxa"/>
          </w:tcPr>
          <w:p w:rsidR="0018602E" w:rsidRDefault="0018602E" w:rsidP="0018602E">
            <w:pPr>
              <w:jc w:val="right"/>
            </w:pPr>
            <w:r>
              <w:t>109,213.51</w:t>
            </w:r>
          </w:p>
        </w:tc>
        <w:tc>
          <w:tcPr>
            <w:tcW w:w="2769" w:type="dxa"/>
          </w:tcPr>
          <w:p w:rsidR="0018602E" w:rsidRDefault="0018602E" w:rsidP="0018602E">
            <w:pPr>
              <w:jc w:val="right"/>
            </w:pPr>
            <w:r>
              <w:t>19,640.49</w:t>
            </w:r>
          </w:p>
        </w:tc>
      </w:tr>
      <w:tr w:rsidR="0018602E" w:rsidTr="0018602E">
        <w:tc>
          <w:tcPr>
            <w:tcW w:w="2768" w:type="dxa"/>
          </w:tcPr>
          <w:p w:rsidR="0018602E" w:rsidRDefault="0018602E" w:rsidP="0018602E">
            <w:pPr>
              <w:jc w:val="left"/>
            </w:pPr>
            <w:r>
              <w:rPr>
                <w:rFonts w:hint="eastAsia"/>
              </w:rPr>
              <w:t>当期持有基金产生的应支付托管费（元）</w:t>
            </w:r>
          </w:p>
        </w:tc>
        <w:tc>
          <w:tcPr>
            <w:tcW w:w="2769" w:type="dxa"/>
          </w:tcPr>
          <w:p w:rsidR="0018602E" w:rsidRDefault="0018602E" w:rsidP="0018602E">
            <w:pPr>
              <w:jc w:val="right"/>
            </w:pPr>
            <w:r>
              <w:t>30,409.45</w:t>
            </w:r>
          </w:p>
        </w:tc>
        <w:tc>
          <w:tcPr>
            <w:tcW w:w="2769" w:type="dxa"/>
          </w:tcPr>
          <w:p w:rsidR="0018602E" w:rsidRDefault="0018602E" w:rsidP="0018602E">
            <w:pPr>
              <w:jc w:val="right"/>
            </w:pPr>
            <w:r>
              <w:t>5,403.97</w:t>
            </w:r>
          </w:p>
        </w:tc>
      </w:tr>
      <w:tr w:rsidR="0018602E" w:rsidTr="0018602E">
        <w:tc>
          <w:tcPr>
            <w:tcW w:w="2768" w:type="dxa"/>
          </w:tcPr>
          <w:p w:rsidR="0018602E" w:rsidRDefault="0018602E" w:rsidP="0018602E">
            <w:pPr>
              <w:jc w:val="left"/>
            </w:pPr>
            <w:r>
              <w:rPr>
                <w:rFonts w:hint="eastAsia"/>
              </w:rPr>
              <w:t>当期交易所交易基金产生的交易费（元）</w:t>
            </w:r>
          </w:p>
        </w:tc>
        <w:tc>
          <w:tcPr>
            <w:tcW w:w="2769" w:type="dxa"/>
          </w:tcPr>
          <w:p w:rsidR="0018602E" w:rsidRDefault="0018602E" w:rsidP="0018602E">
            <w:pPr>
              <w:jc w:val="right"/>
            </w:pPr>
            <w:r>
              <w:t>3,267.75</w:t>
            </w:r>
          </w:p>
        </w:tc>
        <w:tc>
          <w:tcPr>
            <w:tcW w:w="2769" w:type="dxa"/>
          </w:tcPr>
          <w:p w:rsidR="0018602E" w:rsidRDefault="0018602E" w:rsidP="0018602E">
            <w:pPr>
              <w:jc w:val="right"/>
            </w:pPr>
            <w:r>
              <w:t>786.38</w:t>
            </w:r>
          </w:p>
        </w:tc>
      </w:tr>
    </w:tbl>
    <w:p w:rsidR="0018602E" w:rsidRDefault="0018602E" w:rsidP="0018602E">
      <w:pPr>
        <w:pStyle w:val="-2"/>
        <w:spacing w:before="312"/>
      </w:pPr>
      <w:r>
        <w:rPr>
          <w:rFonts w:hint="eastAsia"/>
        </w:rPr>
        <w:t>本报告期持有的基金发生的重大影响事件</w:t>
      </w:r>
    </w:p>
    <w:p w:rsidR="0018602E" w:rsidRDefault="0018602E" w:rsidP="0018602E">
      <w:pPr>
        <w:pStyle w:val="-"/>
        <w:ind w:firstLine="420"/>
      </w:pPr>
      <w:r>
        <w:rPr>
          <w:rFonts w:hint="eastAsia"/>
        </w:rPr>
        <w:t>报告期内，南方合顺多资产FOF所投资的子基金未发生包括转换运作方式、与其他基金合并、终止基金合同、召开基金份额持有人大会及大会表决意见等重大影响事件。</w:t>
      </w:r>
    </w:p>
    <w:p w:rsidR="0018602E" w:rsidRDefault="0018602E" w:rsidP="0018602E">
      <w:pPr>
        <w:pStyle w:val="-1"/>
        <w:ind w:left="281" w:hanging="281"/>
      </w:pPr>
      <w:r>
        <w:rPr>
          <w:rFonts w:hint="eastAsia"/>
        </w:rPr>
        <w:t>开放式基金份额变动</w:t>
      </w:r>
    </w:p>
    <w:p w:rsidR="0018602E" w:rsidRDefault="0018602E" w:rsidP="0018602E">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18602E" w:rsidTr="0018602E">
        <w:trPr>
          <w:cnfStyle w:val="100000000000" w:firstRow="1" w:lastRow="0" w:firstColumn="0" w:lastColumn="0" w:oddVBand="0" w:evenVBand="0" w:oddHBand="0" w:evenHBand="0" w:firstRowFirstColumn="0" w:firstRowLastColumn="0" w:lastRowFirstColumn="0" w:lastRowLastColumn="0"/>
        </w:trPr>
        <w:tc>
          <w:tcPr>
            <w:tcW w:w="2768" w:type="dxa"/>
          </w:tcPr>
          <w:p w:rsidR="0018602E" w:rsidRPr="0018602E" w:rsidRDefault="0018602E" w:rsidP="0018602E">
            <w:pPr>
              <w:jc w:val="center"/>
              <w:rPr>
                <w:b/>
              </w:rPr>
            </w:pPr>
            <w:r w:rsidRPr="0018602E">
              <w:rPr>
                <w:rFonts w:hint="eastAsia"/>
                <w:b/>
              </w:rPr>
              <w:t>项目</w:t>
            </w:r>
          </w:p>
        </w:tc>
        <w:tc>
          <w:tcPr>
            <w:tcW w:w="2769" w:type="dxa"/>
          </w:tcPr>
          <w:p w:rsidR="0018602E" w:rsidRPr="0018602E" w:rsidRDefault="0018602E" w:rsidP="0018602E">
            <w:pPr>
              <w:jc w:val="center"/>
              <w:rPr>
                <w:b/>
              </w:rPr>
            </w:pPr>
            <w:r w:rsidRPr="0018602E">
              <w:rPr>
                <w:rFonts w:hint="eastAsia"/>
                <w:b/>
              </w:rPr>
              <w:t>南方合顺多资产配置混合（</w:t>
            </w:r>
            <w:r w:rsidRPr="0018602E">
              <w:rPr>
                <w:rFonts w:hint="eastAsia"/>
                <w:b/>
              </w:rPr>
              <w:t>FOF</w:t>
            </w:r>
            <w:r w:rsidRPr="0018602E">
              <w:rPr>
                <w:rFonts w:hint="eastAsia"/>
                <w:b/>
              </w:rPr>
              <w:t>）</w:t>
            </w:r>
            <w:r w:rsidRPr="0018602E">
              <w:rPr>
                <w:rFonts w:hint="eastAsia"/>
                <w:b/>
              </w:rPr>
              <w:t>A</w:t>
            </w:r>
          </w:p>
        </w:tc>
        <w:tc>
          <w:tcPr>
            <w:tcW w:w="2769" w:type="dxa"/>
          </w:tcPr>
          <w:p w:rsidR="0018602E" w:rsidRPr="0018602E" w:rsidRDefault="0018602E" w:rsidP="0018602E">
            <w:pPr>
              <w:jc w:val="center"/>
              <w:rPr>
                <w:b/>
              </w:rPr>
            </w:pPr>
            <w:r w:rsidRPr="0018602E">
              <w:rPr>
                <w:rFonts w:hint="eastAsia"/>
                <w:b/>
              </w:rPr>
              <w:t>南方合顺多资产配置混合（</w:t>
            </w:r>
            <w:r w:rsidRPr="0018602E">
              <w:rPr>
                <w:rFonts w:hint="eastAsia"/>
                <w:b/>
              </w:rPr>
              <w:t>FOF</w:t>
            </w:r>
            <w:r w:rsidRPr="0018602E">
              <w:rPr>
                <w:rFonts w:hint="eastAsia"/>
                <w:b/>
              </w:rPr>
              <w:t>）</w:t>
            </w:r>
            <w:r w:rsidRPr="0018602E">
              <w:rPr>
                <w:rFonts w:hint="eastAsia"/>
                <w:b/>
              </w:rPr>
              <w:t>C</w:t>
            </w:r>
          </w:p>
        </w:tc>
      </w:tr>
      <w:tr w:rsidR="0018602E" w:rsidTr="0018602E">
        <w:tc>
          <w:tcPr>
            <w:tcW w:w="2768" w:type="dxa"/>
          </w:tcPr>
          <w:p w:rsidR="0018602E" w:rsidRDefault="0018602E" w:rsidP="0018602E">
            <w:pPr>
              <w:jc w:val="left"/>
            </w:pPr>
            <w:r>
              <w:rPr>
                <w:rFonts w:hint="eastAsia"/>
              </w:rPr>
              <w:t>报告期期初基金份额总额</w:t>
            </w:r>
          </w:p>
        </w:tc>
        <w:tc>
          <w:tcPr>
            <w:tcW w:w="2769" w:type="dxa"/>
          </w:tcPr>
          <w:p w:rsidR="0018602E" w:rsidRDefault="0018602E" w:rsidP="0018602E">
            <w:pPr>
              <w:jc w:val="right"/>
            </w:pPr>
            <w:r>
              <w:t>42,715,401.87</w:t>
            </w:r>
          </w:p>
        </w:tc>
        <w:tc>
          <w:tcPr>
            <w:tcW w:w="2769" w:type="dxa"/>
          </w:tcPr>
          <w:p w:rsidR="0018602E" w:rsidRDefault="0018602E" w:rsidP="0018602E">
            <w:pPr>
              <w:jc w:val="right"/>
            </w:pPr>
            <w:r>
              <w:t>25,952,202.30</w:t>
            </w:r>
          </w:p>
        </w:tc>
      </w:tr>
      <w:tr w:rsidR="0018602E" w:rsidTr="0018602E">
        <w:tc>
          <w:tcPr>
            <w:tcW w:w="2768" w:type="dxa"/>
          </w:tcPr>
          <w:p w:rsidR="0018602E" w:rsidRDefault="0018602E" w:rsidP="0018602E">
            <w:pPr>
              <w:jc w:val="left"/>
            </w:pPr>
            <w:r>
              <w:rPr>
                <w:rFonts w:hint="eastAsia"/>
              </w:rPr>
              <w:t>报告期期间基金总申购份额</w:t>
            </w:r>
          </w:p>
        </w:tc>
        <w:tc>
          <w:tcPr>
            <w:tcW w:w="2769" w:type="dxa"/>
          </w:tcPr>
          <w:p w:rsidR="0018602E" w:rsidRDefault="0018602E" w:rsidP="0018602E">
            <w:pPr>
              <w:jc w:val="right"/>
            </w:pPr>
            <w:r>
              <w:t>12,327,345.06</w:t>
            </w:r>
          </w:p>
        </w:tc>
        <w:tc>
          <w:tcPr>
            <w:tcW w:w="2769" w:type="dxa"/>
          </w:tcPr>
          <w:p w:rsidR="0018602E" w:rsidRDefault="0018602E" w:rsidP="0018602E">
            <w:pPr>
              <w:jc w:val="right"/>
            </w:pPr>
            <w:r>
              <w:t>7,257,963.30</w:t>
            </w:r>
          </w:p>
        </w:tc>
      </w:tr>
      <w:tr w:rsidR="0018602E" w:rsidTr="0018602E">
        <w:tc>
          <w:tcPr>
            <w:tcW w:w="2768" w:type="dxa"/>
          </w:tcPr>
          <w:p w:rsidR="0018602E" w:rsidRDefault="0018602E" w:rsidP="0018602E">
            <w:pPr>
              <w:jc w:val="left"/>
            </w:pPr>
            <w:r>
              <w:rPr>
                <w:rFonts w:hint="eastAsia"/>
              </w:rPr>
              <w:t>减：报告期期间基金总赎回份额</w:t>
            </w:r>
          </w:p>
        </w:tc>
        <w:tc>
          <w:tcPr>
            <w:tcW w:w="2769" w:type="dxa"/>
          </w:tcPr>
          <w:p w:rsidR="0018602E" w:rsidRDefault="0018602E" w:rsidP="0018602E">
            <w:pPr>
              <w:jc w:val="right"/>
            </w:pPr>
            <w:r>
              <w:t>11,077,872.64</w:t>
            </w:r>
          </w:p>
        </w:tc>
        <w:tc>
          <w:tcPr>
            <w:tcW w:w="2769" w:type="dxa"/>
          </w:tcPr>
          <w:p w:rsidR="0018602E" w:rsidRDefault="0018602E" w:rsidP="0018602E">
            <w:pPr>
              <w:jc w:val="right"/>
            </w:pPr>
            <w:r>
              <w:t>13,265,326.74</w:t>
            </w:r>
          </w:p>
        </w:tc>
      </w:tr>
      <w:tr w:rsidR="0018602E" w:rsidTr="0018602E">
        <w:tc>
          <w:tcPr>
            <w:tcW w:w="2768" w:type="dxa"/>
          </w:tcPr>
          <w:p w:rsidR="0018602E" w:rsidRDefault="0018602E" w:rsidP="0018602E">
            <w:pPr>
              <w:jc w:val="left"/>
            </w:pPr>
            <w:r>
              <w:rPr>
                <w:rFonts w:hint="eastAsia"/>
              </w:rPr>
              <w:t>报告期期间基金拆分变动份额（份额减少以</w:t>
            </w:r>
            <w:r>
              <w:rPr>
                <w:rFonts w:hint="eastAsia"/>
              </w:rPr>
              <w:t>"-"</w:t>
            </w:r>
            <w:r>
              <w:rPr>
                <w:rFonts w:hint="eastAsia"/>
              </w:rPr>
              <w:t>填列）</w:t>
            </w:r>
          </w:p>
        </w:tc>
        <w:tc>
          <w:tcPr>
            <w:tcW w:w="2769" w:type="dxa"/>
          </w:tcPr>
          <w:p w:rsidR="0018602E" w:rsidRDefault="0018602E" w:rsidP="0018602E">
            <w:pPr>
              <w:jc w:val="right"/>
            </w:pPr>
            <w:r>
              <w:t>-</w:t>
            </w:r>
          </w:p>
        </w:tc>
        <w:tc>
          <w:tcPr>
            <w:tcW w:w="2769" w:type="dxa"/>
          </w:tcPr>
          <w:p w:rsidR="0018602E" w:rsidRDefault="0018602E" w:rsidP="0018602E">
            <w:pPr>
              <w:jc w:val="right"/>
            </w:pPr>
            <w:r>
              <w:t>-</w:t>
            </w:r>
          </w:p>
        </w:tc>
      </w:tr>
      <w:tr w:rsidR="0018602E" w:rsidTr="0018602E">
        <w:tc>
          <w:tcPr>
            <w:tcW w:w="2768" w:type="dxa"/>
          </w:tcPr>
          <w:p w:rsidR="0018602E" w:rsidRDefault="0018602E" w:rsidP="0018602E">
            <w:pPr>
              <w:jc w:val="left"/>
            </w:pPr>
            <w:r>
              <w:rPr>
                <w:rFonts w:hint="eastAsia"/>
              </w:rPr>
              <w:t>报告期期末基金份额总额</w:t>
            </w:r>
          </w:p>
        </w:tc>
        <w:tc>
          <w:tcPr>
            <w:tcW w:w="2769" w:type="dxa"/>
          </w:tcPr>
          <w:p w:rsidR="0018602E" w:rsidRDefault="0018602E" w:rsidP="0018602E">
            <w:pPr>
              <w:jc w:val="right"/>
            </w:pPr>
            <w:r>
              <w:t>43,964,874.29</w:t>
            </w:r>
          </w:p>
        </w:tc>
        <w:tc>
          <w:tcPr>
            <w:tcW w:w="2769" w:type="dxa"/>
          </w:tcPr>
          <w:p w:rsidR="0018602E" w:rsidRDefault="0018602E" w:rsidP="0018602E">
            <w:pPr>
              <w:jc w:val="right"/>
            </w:pPr>
            <w:r>
              <w:t>19,944,838.86</w:t>
            </w:r>
          </w:p>
        </w:tc>
      </w:tr>
    </w:tbl>
    <w:p w:rsidR="0018602E" w:rsidRDefault="0018602E" w:rsidP="0018602E">
      <w:pPr>
        <w:pStyle w:val="-1"/>
        <w:ind w:left="281" w:hanging="281"/>
      </w:pPr>
      <w:r>
        <w:rPr>
          <w:rFonts w:hint="eastAsia"/>
        </w:rPr>
        <w:t>基金管理人运用固有资金投资本基金情况</w:t>
      </w:r>
    </w:p>
    <w:p w:rsidR="0018602E" w:rsidRDefault="0018602E" w:rsidP="0018602E">
      <w:pPr>
        <w:pStyle w:val="-2"/>
        <w:spacing w:before="312"/>
      </w:pPr>
      <w:r>
        <w:rPr>
          <w:rFonts w:hint="eastAsia"/>
        </w:rPr>
        <w:t>基金管理人持有本基金份额变动情况</w:t>
      </w:r>
    </w:p>
    <w:p w:rsidR="0018602E" w:rsidRDefault="0018602E" w:rsidP="0018602E">
      <w:pPr>
        <w:pStyle w:val="-"/>
        <w:ind w:firstLine="420"/>
      </w:pPr>
      <w:r>
        <w:rPr>
          <w:rFonts w:hint="eastAsia"/>
        </w:rPr>
        <w:t>本报告期末，基金管理人未持有本基金份额。</w:t>
      </w:r>
    </w:p>
    <w:p w:rsidR="0018602E" w:rsidRDefault="0018602E" w:rsidP="0018602E">
      <w:pPr>
        <w:pStyle w:val="-2"/>
        <w:spacing w:before="312"/>
      </w:pPr>
      <w:r>
        <w:rPr>
          <w:rFonts w:hint="eastAsia"/>
        </w:rPr>
        <w:lastRenderedPageBreak/>
        <w:t>基金管理人运用固有资金投资本基金交易明细</w:t>
      </w:r>
    </w:p>
    <w:p w:rsidR="0018602E" w:rsidRDefault="0018602E" w:rsidP="0018602E">
      <w:pPr>
        <w:pStyle w:val="-"/>
        <w:ind w:firstLine="420"/>
      </w:pPr>
      <w:r>
        <w:rPr>
          <w:rFonts w:hint="eastAsia"/>
        </w:rPr>
        <w:t>本报告期内，基金管理人不存在申购、赎回或买卖本基金的情况。</w:t>
      </w:r>
    </w:p>
    <w:p w:rsidR="0018602E" w:rsidRDefault="0018602E" w:rsidP="0018602E">
      <w:pPr>
        <w:pStyle w:val="-1"/>
        <w:ind w:left="281" w:hanging="281"/>
      </w:pPr>
      <w:r>
        <w:rPr>
          <w:rFonts w:hint="eastAsia"/>
        </w:rPr>
        <w:t>影响投资者决策的其他重要信息</w:t>
      </w:r>
    </w:p>
    <w:p w:rsidR="0018602E" w:rsidRDefault="0018602E" w:rsidP="0018602E">
      <w:pPr>
        <w:pStyle w:val="-2"/>
        <w:spacing w:before="312"/>
      </w:pPr>
      <w:r>
        <w:rPr>
          <w:rFonts w:hint="eastAsia"/>
        </w:rPr>
        <w:t>报告期内单一投资者持有基金份额比例达到或超过20%的情况</w:t>
      </w:r>
    </w:p>
    <w:p w:rsidR="0018602E" w:rsidRDefault="0018602E" w:rsidP="0018602E">
      <w:pPr>
        <w:pStyle w:val="-"/>
        <w:ind w:firstLine="420"/>
      </w:pPr>
      <w:r>
        <w:rPr>
          <w:rFonts w:hint="eastAsia"/>
        </w:rPr>
        <w:t>报告期内单一投资者持有基金份额比例不存在达到或超过20%的情况。</w:t>
      </w:r>
    </w:p>
    <w:p w:rsidR="0018602E" w:rsidRDefault="0018602E" w:rsidP="0018602E">
      <w:pPr>
        <w:pStyle w:val="-2"/>
        <w:spacing w:before="312"/>
      </w:pPr>
      <w:r>
        <w:rPr>
          <w:rFonts w:hint="eastAsia"/>
        </w:rPr>
        <w:t>影响投资者决策的其他重要信息</w:t>
      </w:r>
    </w:p>
    <w:p w:rsidR="0018602E" w:rsidRDefault="0018602E" w:rsidP="0018602E">
      <w:pPr>
        <w:pStyle w:val="-"/>
        <w:ind w:firstLine="420"/>
      </w:pPr>
      <w:r>
        <w:rPr>
          <w:rFonts w:hint="eastAsia"/>
        </w:rPr>
        <w:t>无。</w:t>
      </w:r>
    </w:p>
    <w:p w:rsidR="0018602E" w:rsidRDefault="0018602E" w:rsidP="0018602E">
      <w:pPr>
        <w:pStyle w:val="-1"/>
        <w:ind w:left="281" w:hanging="281"/>
      </w:pPr>
      <w:r>
        <w:rPr>
          <w:rFonts w:hint="eastAsia"/>
        </w:rPr>
        <w:t>备查文件目录</w:t>
      </w:r>
    </w:p>
    <w:p w:rsidR="0018602E" w:rsidRDefault="0018602E" w:rsidP="0018602E">
      <w:pPr>
        <w:pStyle w:val="-2"/>
        <w:spacing w:before="312"/>
      </w:pPr>
      <w:r>
        <w:rPr>
          <w:rFonts w:hint="eastAsia"/>
        </w:rPr>
        <w:t>备查文件目录</w:t>
      </w:r>
    </w:p>
    <w:p w:rsidR="0018602E" w:rsidRDefault="0018602E" w:rsidP="0018602E">
      <w:pPr>
        <w:pStyle w:val="-"/>
        <w:ind w:firstLine="420"/>
      </w:pPr>
      <w:r>
        <w:rPr>
          <w:rFonts w:hint="eastAsia"/>
        </w:rPr>
        <w:t>1、《南方合顺多资产配置混合型基金中基金(FOF)基金合同》；</w:t>
      </w:r>
    </w:p>
    <w:p w:rsidR="0018602E" w:rsidRDefault="0018602E" w:rsidP="0018602E">
      <w:pPr>
        <w:pStyle w:val="-"/>
        <w:ind w:firstLine="420"/>
      </w:pPr>
      <w:r>
        <w:rPr>
          <w:rFonts w:hint="eastAsia"/>
        </w:rPr>
        <w:t>2、《南方合顺多资产配置混合型基金中基金(FOF)托管协议》；</w:t>
      </w:r>
    </w:p>
    <w:p w:rsidR="0018602E" w:rsidRDefault="0018602E" w:rsidP="0018602E">
      <w:pPr>
        <w:pStyle w:val="-"/>
        <w:ind w:firstLine="420"/>
      </w:pPr>
      <w:r>
        <w:rPr>
          <w:rFonts w:hint="eastAsia"/>
        </w:rPr>
        <w:t>3、南方合顺多资产配置混合型基金中基金(FOF)2026年2季度报告原文。</w:t>
      </w:r>
    </w:p>
    <w:p w:rsidR="0018602E" w:rsidRDefault="0018602E" w:rsidP="0018602E">
      <w:pPr>
        <w:pStyle w:val="-2"/>
        <w:spacing w:before="312"/>
      </w:pPr>
      <w:r>
        <w:rPr>
          <w:rFonts w:hint="eastAsia"/>
        </w:rPr>
        <w:t>存放地点</w:t>
      </w:r>
    </w:p>
    <w:p w:rsidR="0018602E" w:rsidRDefault="0018602E" w:rsidP="0018602E">
      <w:pPr>
        <w:pStyle w:val="-"/>
        <w:ind w:firstLine="420"/>
      </w:pPr>
      <w:r>
        <w:rPr>
          <w:rFonts w:hint="eastAsia"/>
        </w:rPr>
        <w:t>深圳市福田区莲花街道益田路5999号基金大厦32-42楼。</w:t>
      </w:r>
    </w:p>
    <w:p w:rsidR="0018602E" w:rsidRDefault="0018602E" w:rsidP="0018602E">
      <w:pPr>
        <w:pStyle w:val="-2"/>
        <w:spacing w:before="312"/>
      </w:pPr>
      <w:r>
        <w:rPr>
          <w:rFonts w:hint="eastAsia"/>
        </w:rPr>
        <w:t>查阅方式</w:t>
      </w:r>
    </w:p>
    <w:p w:rsidR="0018602E" w:rsidRDefault="0018602E" w:rsidP="0018602E">
      <w:pPr>
        <w:pStyle w:val="-"/>
        <w:ind w:firstLine="420"/>
      </w:pPr>
      <w:r>
        <w:rPr>
          <w:rFonts w:hint="eastAsia"/>
        </w:rPr>
        <w:t>网站：http://www.nffund.com</w:t>
      </w:r>
    </w:p>
    <w:p w:rsidR="003C7DC3" w:rsidRDefault="0018602E" w:rsidP="0018602E">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602E" w:rsidRDefault="0018602E" w:rsidP="00D17C56">
      <w:r>
        <w:separator/>
      </w:r>
    </w:p>
  </w:endnote>
  <w:endnote w:type="continuationSeparator" w:id="0">
    <w:p w:rsidR="0018602E" w:rsidRDefault="0018602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00EF4" w:rsidRPr="00B00EF4">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00EF4">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00EF4">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602E" w:rsidRDefault="0018602E" w:rsidP="00D17C56">
      <w:r>
        <w:separator/>
      </w:r>
    </w:p>
  </w:footnote>
  <w:footnote w:type="continuationSeparator" w:id="0">
    <w:p w:rsidR="0018602E" w:rsidRDefault="0018602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8602E" w:rsidP="00AE3F5B">
    <w:pPr>
      <w:pStyle w:val="a7"/>
      <w:pBdr>
        <w:bottom w:val="single" w:sz="4" w:space="1" w:color="auto"/>
      </w:pBdr>
      <w:jc w:val="right"/>
    </w:pPr>
    <w:r>
      <w:rPr>
        <w:rFonts w:hint="eastAsia"/>
      </w:rPr>
      <w:t>南方合顺多资产配置混合型基金中基金</w:t>
    </w:r>
    <w:r>
      <w:rPr>
        <w:rFonts w:hint="eastAsia"/>
      </w:rPr>
      <w:t>(FOF)2026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602E"/>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0EF4"/>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DBFCB-0B4C-4D62-90D0-0CA9519D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6713</Words>
  <Characters>8483</Characters>
  <Application>Microsoft Office Word</Application>
  <DocSecurity>0</DocSecurity>
  <Lines>856</Lines>
  <Paragraphs>577</Paragraphs>
  <ScaleCrop>false</ScaleCrop>
  <Company>MC SYSTEM</Company>
  <LinksUpToDate>false</LinksUpToDate>
  <CharactersWithSpaces>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2026-07-17T08:07:00Z</dcterms:created>
  <dcterms:modified xsi:type="dcterms:W3CDTF">2026-07-17T08:08:00Z</dcterms:modified>
</cp:coreProperties>
</file>