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A27716">
        <w:rPr>
          <w:rFonts w:ascii="宋体" w:hAnsi="宋体" w:hint="eastAsia"/>
          <w:b/>
          <w:bCs/>
          <w:sz w:val="48"/>
          <w:szCs w:val="30"/>
        </w:rPr>
        <w:t>南方君信灵活配置混合型证券投资基金</w:t>
      </w:r>
      <w:r w:rsidR="00A27716">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A27716"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A27716">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A27716">
        <w:rPr>
          <w:rFonts w:ascii="宋体" w:hAnsi="宋体" w:hint="eastAsia"/>
          <w:b/>
          <w:bCs/>
          <w:sz w:val="28"/>
          <w:szCs w:val="30"/>
        </w:rPr>
        <w:t>中信银行股份有限公司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A27716">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A27716" w:rsidRDefault="00A27716" w:rsidP="00A27716">
      <w:pPr>
        <w:pStyle w:val="-1"/>
        <w:ind w:left="281" w:hanging="281"/>
      </w:pPr>
      <w:bookmarkStart w:id="2" w:name="_GoBack"/>
      <w:bookmarkEnd w:id="2"/>
      <w:r>
        <w:rPr>
          <w:rFonts w:hint="eastAsia"/>
        </w:rPr>
        <w:lastRenderedPageBreak/>
        <w:t>重要提示</w:t>
      </w:r>
    </w:p>
    <w:p w:rsidR="00A27716" w:rsidRDefault="00A27716" w:rsidP="00A27716">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A27716" w:rsidRDefault="00A27716" w:rsidP="00A27716">
      <w:pPr>
        <w:pStyle w:val="-"/>
        <w:ind w:firstLine="420"/>
      </w:pPr>
      <w:r>
        <w:rPr>
          <w:rFonts w:hint="eastAsia"/>
        </w:rPr>
        <w:t>基金托管人中信银行股份有限公司根据本基金合同约定，于2026年7月17日复核了本报告中的财务指标、净值表现和投资组合报告等内容，保证复核内容不存在虚假记载、误导性陈述或者重大遗漏。</w:t>
      </w:r>
    </w:p>
    <w:p w:rsidR="00A27716" w:rsidRDefault="00A27716" w:rsidP="00A27716">
      <w:pPr>
        <w:pStyle w:val="-"/>
        <w:ind w:firstLine="420"/>
      </w:pPr>
      <w:r>
        <w:rPr>
          <w:rFonts w:hint="eastAsia"/>
        </w:rPr>
        <w:t>基金管理人承诺以诚实信用、勤勉尽责的原则管理和运用基金资产，但不保证基金一定盈利。</w:t>
      </w:r>
    </w:p>
    <w:p w:rsidR="00A27716" w:rsidRDefault="00A27716" w:rsidP="00A27716">
      <w:pPr>
        <w:pStyle w:val="-"/>
        <w:ind w:firstLine="420"/>
      </w:pPr>
      <w:r>
        <w:rPr>
          <w:rFonts w:hint="eastAsia"/>
        </w:rPr>
        <w:t>基金的过往业绩并不代表其未来表现。投资有风险，投资者在作出投资决策前应仔细阅读本基金的招募说明书。</w:t>
      </w:r>
    </w:p>
    <w:p w:rsidR="00A27716" w:rsidRDefault="00A27716" w:rsidP="00A27716">
      <w:pPr>
        <w:pStyle w:val="-"/>
        <w:ind w:firstLine="420"/>
      </w:pPr>
      <w:r>
        <w:rPr>
          <w:rFonts w:hint="eastAsia"/>
        </w:rPr>
        <w:t>本报告中财务资料未经审计。</w:t>
      </w:r>
    </w:p>
    <w:p w:rsidR="00A27716" w:rsidRDefault="00A27716" w:rsidP="00A27716">
      <w:pPr>
        <w:pStyle w:val="-"/>
        <w:ind w:firstLine="420"/>
      </w:pPr>
      <w:r>
        <w:rPr>
          <w:rFonts w:hint="eastAsia"/>
        </w:rPr>
        <w:t>本报告期自2026年4月1日起至6月30日止。</w:t>
      </w:r>
    </w:p>
    <w:p w:rsidR="00A27716" w:rsidRDefault="00A27716" w:rsidP="00A27716">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A27716" w:rsidTr="00634275">
        <w:tc>
          <w:tcPr>
            <w:tcW w:w="2768" w:type="dxa"/>
          </w:tcPr>
          <w:p w:rsidR="00A27716" w:rsidRDefault="00A27716" w:rsidP="00A27716">
            <w:pPr>
              <w:jc w:val="left"/>
            </w:pPr>
            <w:r>
              <w:rPr>
                <w:rFonts w:hint="eastAsia"/>
              </w:rPr>
              <w:t>基金简称</w:t>
            </w:r>
          </w:p>
        </w:tc>
        <w:tc>
          <w:tcPr>
            <w:tcW w:w="5538" w:type="dxa"/>
            <w:gridSpan w:val="2"/>
          </w:tcPr>
          <w:p w:rsidR="00A27716" w:rsidRDefault="00A27716" w:rsidP="00A27716">
            <w:pPr>
              <w:jc w:val="left"/>
            </w:pPr>
            <w:r>
              <w:rPr>
                <w:rFonts w:hint="eastAsia"/>
              </w:rPr>
              <w:t>南方君信灵活配置混合</w:t>
            </w:r>
          </w:p>
        </w:tc>
      </w:tr>
      <w:tr w:rsidR="00A27716" w:rsidTr="00F06731">
        <w:tc>
          <w:tcPr>
            <w:tcW w:w="2768" w:type="dxa"/>
          </w:tcPr>
          <w:p w:rsidR="00A27716" w:rsidRDefault="00A27716" w:rsidP="00A27716">
            <w:pPr>
              <w:jc w:val="left"/>
            </w:pPr>
            <w:r>
              <w:rPr>
                <w:rFonts w:hint="eastAsia"/>
              </w:rPr>
              <w:t>基金主代码</w:t>
            </w:r>
          </w:p>
        </w:tc>
        <w:tc>
          <w:tcPr>
            <w:tcW w:w="5538" w:type="dxa"/>
            <w:gridSpan w:val="2"/>
          </w:tcPr>
          <w:p w:rsidR="00A27716" w:rsidRDefault="00A27716" w:rsidP="00A27716">
            <w:pPr>
              <w:jc w:val="left"/>
            </w:pPr>
            <w:r>
              <w:t>005741</w:t>
            </w:r>
          </w:p>
        </w:tc>
      </w:tr>
      <w:tr w:rsidR="00A27716" w:rsidTr="004B6108">
        <w:tc>
          <w:tcPr>
            <w:tcW w:w="2768" w:type="dxa"/>
          </w:tcPr>
          <w:p w:rsidR="00A27716" w:rsidRDefault="00A27716" w:rsidP="00A27716">
            <w:pPr>
              <w:jc w:val="left"/>
            </w:pPr>
            <w:r>
              <w:rPr>
                <w:rFonts w:hint="eastAsia"/>
              </w:rPr>
              <w:t>交易代码</w:t>
            </w:r>
          </w:p>
        </w:tc>
        <w:tc>
          <w:tcPr>
            <w:tcW w:w="5538" w:type="dxa"/>
            <w:gridSpan w:val="2"/>
          </w:tcPr>
          <w:p w:rsidR="00A27716" w:rsidRDefault="00A27716" w:rsidP="00A27716">
            <w:pPr>
              <w:jc w:val="left"/>
            </w:pPr>
            <w:r>
              <w:t>005741</w:t>
            </w:r>
          </w:p>
        </w:tc>
      </w:tr>
      <w:tr w:rsidR="00A27716" w:rsidTr="005A759D">
        <w:tc>
          <w:tcPr>
            <w:tcW w:w="2768" w:type="dxa"/>
          </w:tcPr>
          <w:p w:rsidR="00A27716" w:rsidRDefault="00A27716" w:rsidP="00A27716">
            <w:pPr>
              <w:jc w:val="left"/>
            </w:pPr>
            <w:r>
              <w:rPr>
                <w:rFonts w:hint="eastAsia"/>
              </w:rPr>
              <w:t>基金运作方式</w:t>
            </w:r>
          </w:p>
        </w:tc>
        <w:tc>
          <w:tcPr>
            <w:tcW w:w="5538" w:type="dxa"/>
            <w:gridSpan w:val="2"/>
          </w:tcPr>
          <w:p w:rsidR="00A27716" w:rsidRDefault="00A27716" w:rsidP="00A27716">
            <w:pPr>
              <w:jc w:val="left"/>
            </w:pPr>
            <w:r>
              <w:rPr>
                <w:rFonts w:hint="eastAsia"/>
              </w:rPr>
              <w:t>契约型开放式</w:t>
            </w:r>
          </w:p>
        </w:tc>
      </w:tr>
      <w:tr w:rsidR="00A27716" w:rsidTr="0079556E">
        <w:tc>
          <w:tcPr>
            <w:tcW w:w="2768" w:type="dxa"/>
          </w:tcPr>
          <w:p w:rsidR="00A27716" w:rsidRDefault="00A27716" w:rsidP="00A27716">
            <w:pPr>
              <w:jc w:val="left"/>
            </w:pPr>
            <w:r>
              <w:rPr>
                <w:rFonts w:hint="eastAsia"/>
              </w:rPr>
              <w:t>基金合同生效日</w:t>
            </w:r>
          </w:p>
        </w:tc>
        <w:tc>
          <w:tcPr>
            <w:tcW w:w="5538" w:type="dxa"/>
            <w:gridSpan w:val="2"/>
          </w:tcPr>
          <w:p w:rsidR="00A27716" w:rsidRDefault="00A27716" w:rsidP="00A27716">
            <w:pPr>
              <w:jc w:val="left"/>
            </w:pPr>
            <w:r>
              <w:rPr>
                <w:rFonts w:hint="eastAsia"/>
              </w:rPr>
              <w:t>2018</w:t>
            </w:r>
            <w:r>
              <w:rPr>
                <w:rFonts w:hint="eastAsia"/>
              </w:rPr>
              <w:t>年</w:t>
            </w:r>
            <w:r>
              <w:rPr>
                <w:rFonts w:hint="eastAsia"/>
              </w:rPr>
              <w:t>5</w:t>
            </w:r>
            <w:r>
              <w:rPr>
                <w:rFonts w:hint="eastAsia"/>
              </w:rPr>
              <w:t>月</w:t>
            </w:r>
            <w:r>
              <w:rPr>
                <w:rFonts w:hint="eastAsia"/>
              </w:rPr>
              <w:t>30</w:t>
            </w:r>
            <w:r>
              <w:rPr>
                <w:rFonts w:hint="eastAsia"/>
              </w:rPr>
              <w:t>日</w:t>
            </w:r>
          </w:p>
        </w:tc>
      </w:tr>
      <w:tr w:rsidR="00A27716" w:rsidTr="00970C02">
        <w:tc>
          <w:tcPr>
            <w:tcW w:w="2768" w:type="dxa"/>
          </w:tcPr>
          <w:p w:rsidR="00A27716" w:rsidRDefault="00A27716" w:rsidP="00A27716">
            <w:pPr>
              <w:jc w:val="left"/>
            </w:pPr>
            <w:r>
              <w:rPr>
                <w:rFonts w:hint="eastAsia"/>
              </w:rPr>
              <w:t>报告期末基金份额总额</w:t>
            </w:r>
          </w:p>
        </w:tc>
        <w:tc>
          <w:tcPr>
            <w:tcW w:w="5538" w:type="dxa"/>
            <w:gridSpan w:val="2"/>
          </w:tcPr>
          <w:p w:rsidR="00A27716" w:rsidRDefault="00A27716" w:rsidP="00A27716">
            <w:pPr>
              <w:jc w:val="left"/>
            </w:pPr>
            <w:r>
              <w:rPr>
                <w:rFonts w:hint="eastAsia"/>
              </w:rPr>
              <w:t>337,716,146.92</w:t>
            </w:r>
            <w:r>
              <w:rPr>
                <w:rFonts w:hint="eastAsia"/>
              </w:rPr>
              <w:t>份</w:t>
            </w:r>
          </w:p>
        </w:tc>
      </w:tr>
      <w:tr w:rsidR="00A27716" w:rsidTr="00147891">
        <w:tc>
          <w:tcPr>
            <w:tcW w:w="2768" w:type="dxa"/>
          </w:tcPr>
          <w:p w:rsidR="00A27716" w:rsidRDefault="00A27716" w:rsidP="00A27716">
            <w:pPr>
              <w:jc w:val="left"/>
            </w:pPr>
            <w:r>
              <w:rPr>
                <w:rFonts w:hint="eastAsia"/>
              </w:rPr>
              <w:t>投资目标</w:t>
            </w:r>
          </w:p>
        </w:tc>
        <w:tc>
          <w:tcPr>
            <w:tcW w:w="5538" w:type="dxa"/>
            <w:gridSpan w:val="2"/>
          </w:tcPr>
          <w:p w:rsidR="00A27716" w:rsidRDefault="00A27716" w:rsidP="00A27716">
            <w:pPr>
              <w:jc w:val="left"/>
            </w:pPr>
            <w:r>
              <w:rPr>
                <w:rFonts w:hint="eastAsia"/>
              </w:rPr>
              <w:t>在严格控制组合风险并保持良好流动性的前提下，通过专业化研究分析，力争实现基金资产的长期稳定增值。</w:t>
            </w:r>
          </w:p>
        </w:tc>
      </w:tr>
      <w:tr w:rsidR="00A27716" w:rsidTr="0038329A">
        <w:tc>
          <w:tcPr>
            <w:tcW w:w="2768" w:type="dxa"/>
          </w:tcPr>
          <w:p w:rsidR="00A27716" w:rsidRDefault="00A27716" w:rsidP="00A27716">
            <w:pPr>
              <w:jc w:val="left"/>
            </w:pPr>
            <w:r>
              <w:rPr>
                <w:rFonts w:hint="eastAsia"/>
              </w:rPr>
              <w:t>投资策略</w:t>
            </w:r>
          </w:p>
        </w:tc>
        <w:tc>
          <w:tcPr>
            <w:tcW w:w="5538" w:type="dxa"/>
            <w:gridSpan w:val="2"/>
          </w:tcPr>
          <w:p w:rsidR="00A27716" w:rsidRDefault="00A27716" w:rsidP="00A27716">
            <w:r>
              <w:rPr>
                <w:rFonts w:hint="eastAsia"/>
              </w:rPr>
              <w:t>本基金采用“自上而下”的分析视角，综合考量中国宏观经济发展前景、国内股票市场的估值、国内债券市场收益率的期限结构、</w:t>
            </w:r>
            <w:r>
              <w:rPr>
                <w:rFonts w:hint="eastAsia"/>
              </w:rPr>
              <w:t>CPI</w:t>
            </w:r>
            <w:r>
              <w:rPr>
                <w:rFonts w:hint="eastAsia"/>
              </w:rPr>
              <w:t>与</w:t>
            </w:r>
            <w:r>
              <w:rPr>
                <w:rFonts w:hint="eastAsia"/>
              </w:rPr>
              <w:t>PPI</w:t>
            </w:r>
            <w:r>
              <w:rPr>
                <w:rFonts w:hint="eastAsia"/>
              </w:rPr>
              <w:t>变动趋势、外围主要经济体宏观经济与资本市场的运行状况等因素，分析研判货币市场、债券市场与股票市场的预期收益与风险，并据此进行大类资产的配置与组合构建，合理确定本基金在股票、债券、现金等金融工具上的投资比例，并随着各类金融工具风险收益特征的相对变化，适时动态地调整各金融工具的投资比例。</w:t>
            </w:r>
          </w:p>
        </w:tc>
      </w:tr>
      <w:tr w:rsidR="00A27716" w:rsidTr="002110BD">
        <w:tc>
          <w:tcPr>
            <w:tcW w:w="2768" w:type="dxa"/>
          </w:tcPr>
          <w:p w:rsidR="00A27716" w:rsidRDefault="00A27716" w:rsidP="00A27716">
            <w:pPr>
              <w:jc w:val="left"/>
            </w:pPr>
            <w:r>
              <w:rPr>
                <w:rFonts w:hint="eastAsia"/>
              </w:rPr>
              <w:t>业绩比较基准</w:t>
            </w:r>
          </w:p>
        </w:tc>
        <w:tc>
          <w:tcPr>
            <w:tcW w:w="5538" w:type="dxa"/>
            <w:gridSpan w:val="2"/>
          </w:tcPr>
          <w:p w:rsidR="00A27716" w:rsidRDefault="00A27716" w:rsidP="00A27716">
            <w:pPr>
              <w:jc w:val="left"/>
            </w:pPr>
            <w:r>
              <w:rPr>
                <w:rFonts w:hint="eastAsia"/>
              </w:rPr>
              <w:t>沪深</w:t>
            </w:r>
            <w:r>
              <w:rPr>
                <w:rFonts w:hint="eastAsia"/>
              </w:rPr>
              <w:t>300</w:t>
            </w:r>
            <w:r>
              <w:rPr>
                <w:rFonts w:hint="eastAsia"/>
              </w:rPr>
              <w:t>指数收益率×</w:t>
            </w:r>
            <w:r>
              <w:rPr>
                <w:rFonts w:hint="eastAsia"/>
              </w:rPr>
              <w:t>50%+</w:t>
            </w:r>
            <w:r>
              <w:rPr>
                <w:rFonts w:hint="eastAsia"/>
              </w:rPr>
              <w:t>中证港股通综合指数（人民币）收益率×</w:t>
            </w:r>
            <w:r>
              <w:rPr>
                <w:rFonts w:hint="eastAsia"/>
              </w:rPr>
              <w:t>20%+</w:t>
            </w:r>
            <w:r>
              <w:rPr>
                <w:rFonts w:hint="eastAsia"/>
              </w:rPr>
              <w:t>上证国债指数收益率×</w:t>
            </w:r>
            <w:r>
              <w:rPr>
                <w:rFonts w:hint="eastAsia"/>
              </w:rPr>
              <w:t>30%</w:t>
            </w:r>
          </w:p>
        </w:tc>
      </w:tr>
      <w:tr w:rsidR="00A27716" w:rsidTr="00E56F6D">
        <w:tc>
          <w:tcPr>
            <w:tcW w:w="2768" w:type="dxa"/>
          </w:tcPr>
          <w:p w:rsidR="00A27716" w:rsidRDefault="00A27716" w:rsidP="00A27716">
            <w:pPr>
              <w:jc w:val="left"/>
            </w:pPr>
            <w:r>
              <w:rPr>
                <w:rFonts w:hint="eastAsia"/>
              </w:rPr>
              <w:t>风险收益特征</w:t>
            </w:r>
          </w:p>
        </w:tc>
        <w:tc>
          <w:tcPr>
            <w:tcW w:w="5538" w:type="dxa"/>
            <w:gridSpan w:val="2"/>
          </w:tcPr>
          <w:p w:rsidR="00A27716" w:rsidRDefault="00A27716" w:rsidP="00A27716">
            <w:r>
              <w:rPr>
                <w:rFonts w:hint="eastAsia"/>
              </w:rPr>
              <w:t>本基金为混合型基金，属于证券投资基金中较高预期风险、较高预期收益的品种，一般而言，其预期风险收益水平高于债券基金与货币市场型基金，低于股票型基金。本基金可投资港股通股票，除了需要承担与境内证券投资基金类似的市场波动风险等一般投资风险之外，本基金还面临汇率风</w:t>
            </w:r>
            <w:r>
              <w:rPr>
                <w:rFonts w:hint="eastAsia"/>
              </w:rPr>
              <w:lastRenderedPageBreak/>
              <w:t>险、香港市场风险等境外证券市场投资所面临的特别投资风险。</w:t>
            </w:r>
          </w:p>
        </w:tc>
      </w:tr>
      <w:tr w:rsidR="00A27716" w:rsidTr="00691F17">
        <w:tc>
          <w:tcPr>
            <w:tcW w:w="2768" w:type="dxa"/>
          </w:tcPr>
          <w:p w:rsidR="00A27716" w:rsidRDefault="00A27716" w:rsidP="00A27716">
            <w:pPr>
              <w:jc w:val="left"/>
            </w:pPr>
            <w:r>
              <w:rPr>
                <w:rFonts w:hint="eastAsia"/>
              </w:rPr>
              <w:lastRenderedPageBreak/>
              <w:t>基金管理人</w:t>
            </w:r>
          </w:p>
        </w:tc>
        <w:tc>
          <w:tcPr>
            <w:tcW w:w="5538" w:type="dxa"/>
            <w:gridSpan w:val="2"/>
          </w:tcPr>
          <w:p w:rsidR="00A27716" w:rsidRDefault="00A27716" w:rsidP="00A27716">
            <w:pPr>
              <w:jc w:val="left"/>
            </w:pPr>
            <w:r>
              <w:rPr>
                <w:rFonts w:hint="eastAsia"/>
              </w:rPr>
              <w:t>南方基金管理股份有限公司</w:t>
            </w:r>
          </w:p>
        </w:tc>
      </w:tr>
      <w:tr w:rsidR="00A27716" w:rsidTr="00A27716">
        <w:tc>
          <w:tcPr>
            <w:tcW w:w="2768" w:type="dxa"/>
          </w:tcPr>
          <w:p w:rsidR="00A27716" w:rsidRDefault="00A27716" w:rsidP="00A27716">
            <w:pPr>
              <w:jc w:val="left"/>
            </w:pPr>
            <w:r>
              <w:rPr>
                <w:rFonts w:hint="eastAsia"/>
              </w:rPr>
              <w:t>基金托管人</w:t>
            </w:r>
          </w:p>
        </w:tc>
        <w:tc>
          <w:tcPr>
            <w:tcW w:w="5538" w:type="dxa"/>
            <w:gridSpan w:val="2"/>
          </w:tcPr>
          <w:p w:rsidR="00A27716" w:rsidRDefault="00A27716" w:rsidP="00A27716">
            <w:pPr>
              <w:jc w:val="left"/>
            </w:pPr>
            <w:r>
              <w:rPr>
                <w:rFonts w:hint="eastAsia"/>
              </w:rPr>
              <w:t>中信银行股份有限公司</w:t>
            </w:r>
          </w:p>
        </w:tc>
      </w:tr>
      <w:tr w:rsidR="00A27716" w:rsidTr="00A27716">
        <w:tc>
          <w:tcPr>
            <w:tcW w:w="2768" w:type="dxa"/>
          </w:tcPr>
          <w:p w:rsidR="00A27716" w:rsidRDefault="00A27716" w:rsidP="00A27716">
            <w:pPr>
              <w:jc w:val="left"/>
            </w:pPr>
            <w:r>
              <w:rPr>
                <w:rFonts w:hint="eastAsia"/>
              </w:rPr>
              <w:t>下属分级基金的基金简称</w:t>
            </w:r>
          </w:p>
        </w:tc>
        <w:tc>
          <w:tcPr>
            <w:tcW w:w="2769" w:type="dxa"/>
          </w:tcPr>
          <w:p w:rsidR="00A27716" w:rsidRDefault="00A27716" w:rsidP="00A27716">
            <w:pPr>
              <w:jc w:val="left"/>
            </w:pPr>
            <w:r>
              <w:rPr>
                <w:rFonts w:hint="eastAsia"/>
              </w:rPr>
              <w:t>南方君信灵活配置混合</w:t>
            </w:r>
            <w:r>
              <w:rPr>
                <w:rFonts w:hint="eastAsia"/>
              </w:rPr>
              <w:t>A</w:t>
            </w:r>
          </w:p>
        </w:tc>
        <w:tc>
          <w:tcPr>
            <w:tcW w:w="2769" w:type="dxa"/>
          </w:tcPr>
          <w:p w:rsidR="00A27716" w:rsidRDefault="00A27716" w:rsidP="00A27716">
            <w:pPr>
              <w:jc w:val="left"/>
            </w:pPr>
            <w:r>
              <w:rPr>
                <w:rFonts w:hint="eastAsia"/>
              </w:rPr>
              <w:t>南方君信灵活配置混合</w:t>
            </w:r>
            <w:r>
              <w:rPr>
                <w:rFonts w:hint="eastAsia"/>
              </w:rPr>
              <w:t>C</w:t>
            </w:r>
          </w:p>
        </w:tc>
      </w:tr>
      <w:tr w:rsidR="00A27716" w:rsidTr="00A27716">
        <w:tc>
          <w:tcPr>
            <w:tcW w:w="2768" w:type="dxa"/>
          </w:tcPr>
          <w:p w:rsidR="00A27716" w:rsidRDefault="00A27716" w:rsidP="00A27716">
            <w:pPr>
              <w:jc w:val="left"/>
            </w:pPr>
            <w:r>
              <w:rPr>
                <w:rFonts w:hint="eastAsia"/>
              </w:rPr>
              <w:t>下属分级基金的交易代码</w:t>
            </w:r>
          </w:p>
        </w:tc>
        <w:tc>
          <w:tcPr>
            <w:tcW w:w="2769" w:type="dxa"/>
          </w:tcPr>
          <w:p w:rsidR="00A27716" w:rsidRDefault="00A27716" w:rsidP="00A27716">
            <w:pPr>
              <w:jc w:val="left"/>
            </w:pPr>
            <w:r>
              <w:t>005741</w:t>
            </w:r>
          </w:p>
        </w:tc>
        <w:tc>
          <w:tcPr>
            <w:tcW w:w="2769" w:type="dxa"/>
          </w:tcPr>
          <w:p w:rsidR="00A27716" w:rsidRDefault="00A27716" w:rsidP="00A27716">
            <w:pPr>
              <w:jc w:val="left"/>
            </w:pPr>
            <w:r>
              <w:t>010150</w:t>
            </w:r>
          </w:p>
        </w:tc>
      </w:tr>
      <w:tr w:rsidR="00A27716" w:rsidTr="00A27716">
        <w:tc>
          <w:tcPr>
            <w:tcW w:w="2768" w:type="dxa"/>
          </w:tcPr>
          <w:p w:rsidR="00A27716" w:rsidRDefault="00A27716" w:rsidP="00A27716">
            <w:pPr>
              <w:jc w:val="left"/>
            </w:pPr>
            <w:r>
              <w:rPr>
                <w:rFonts w:hint="eastAsia"/>
              </w:rPr>
              <w:t>报告期末下属分级基金的份额总额</w:t>
            </w:r>
          </w:p>
        </w:tc>
        <w:tc>
          <w:tcPr>
            <w:tcW w:w="2769" w:type="dxa"/>
          </w:tcPr>
          <w:p w:rsidR="00A27716" w:rsidRDefault="00A27716" w:rsidP="00A27716">
            <w:pPr>
              <w:jc w:val="left"/>
            </w:pPr>
            <w:r>
              <w:rPr>
                <w:rFonts w:hint="eastAsia"/>
              </w:rPr>
              <w:t>167,931,487.88</w:t>
            </w:r>
            <w:r>
              <w:rPr>
                <w:rFonts w:hint="eastAsia"/>
              </w:rPr>
              <w:t>份</w:t>
            </w:r>
          </w:p>
        </w:tc>
        <w:tc>
          <w:tcPr>
            <w:tcW w:w="2769" w:type="dxa"/>
          </w:tcPr>
          <w:p w:rsidR="00A27716" w:rsidRDefault="00A27716" w:rsidP="00A27716">
            <w:pPr>
              <w:jc w:val="left"/>
            </w:pPr>
            <w:r>
              <w:rPr>
                <w:rFonts w:hint="eastAsia"/>
              </w:rPr>
              <w:t>169,784,659.04</w:t>
            </w:r>
            <w:r>
              <w:rPr>
                <w:rFonts w:hint="eastAsia"/>
              </w:rPr>
              <w:t>份</w:t>
            </w:r>
          </w:p>
        </w:tc>
      </w:tr>
    </w:tbl>
    <w:p w:rsidR="00A27716" w:rsidRDefault="00A27716" w:rsidP="00A27716">
      <w:pPr>
        <w:pStyle w:val="-1"/>
        <w:ind w:left="281" w:hanging="281"/>
      </w:pPr>
      <w:r>
        <w:rPr>
          <w:rFonts w:hint="eastAsia"/>
        </w:rPr>
        <w:t>主要财务指标和基金净值表现</w:t>
      </w:r>
    </w:p>
    <w:p w:rsidR="00A27716" w:rsidRDefault="00A27716" w:rsidP="00A27716">
      <w:pPr>
        <w:pStyle w:val="-2"/>
        <w:spacing w:before="312"/>
      </w:pPr>
      <w:r>
        <w:rPr>
          <w:rFonts w:hint="eastAsia"/>
        </w:rPr>
        <w:t>主要财务指标</w:t>
      </w:r>
    </w:p>
    <w:p w:rsidR="00A27716" w:rsidRDefault="00A27716" w:rsidP="00A27716">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A27716" w:rsidTr="00A27716">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A27716" w:rsidRPr="00A27716" w:rsidRDefault="00A27716" w:rsidP="00A27716">
            <w:pPr>
              <w:jc w:val="center"/>
              <w:rPr>
                <w:b/>
              </w:rPr>
            </w:pPr>
            <w:r w:rsidRPr="00A27716">
              <w:rPr>
                <w:rFonts w:hint="eastAsia"/>
                <w:b/>
              </w:rPr>
              <w:t>主要财务指标</w:t>
            </w:r>
          </w:p>
        </w:tc>
        <w:tc>
          <w:tcPr>
            <w:tcW w:w="5538" w:type="dxa"/>
            <w:gridSpan w:val="2"/>
            <w:tcBorders>
              <w:bottom w:val="single" w:sz="4" w:space="0" w:color="auto"/>
            </w:tcBorders>
          </w:tcPr>
          <w:p w:rsidR="00A27716" w:rsidRPr="00A27716" w:rsidRDefault="00A27716" w:rsidP="00A27716">
            <w:pPr>
              <w:jc w:val="center"/>
              <w:rPr>
                <w:b/>
              </w:rPr>
            </w:pPr>
            <w:r w:rsidRPr="00A27716">
              <w:rPr>
                <w:rFonts w:hint="eastAsia"/>
                <w:b/>
              </w:rPr>
              <w:t>报告期（</w:t>
            </w:r>
            <w:r w:rsidRPr="00A27716">
              <w:rPr>
                <w:rFonts w:hint="eastAsia"/>
                <w:b/>
              </w:rPr>
              <w:t>2026</w:t>
            </w:r>
            <w:r w:rsidRPr="00A27716">
              <w:rPr>
                <w:rFonts w:hint="eastAsia"/>
                <w:b/>
              </w:rPr>
              <w:t>年</w:t>
            </w:r>
            <w:r w:rsidRPr="00A27716">
              <w:rPr>
                <w:rFonts w:hint="eastAsia"/>
                <w:b/>
              </w:rPr>
              <w:t>4</w:t>
            </w:r>
            <w:r w:rsidRPr="00A27716">
              <w:rPr>
                <w:rFonts w:hint="eastAsia"/>
                <w:b/>
              </w:rPr>
              <w:t>月</w:t>
            </w:r>
            <w:r w:rsidRPr="00A27716">
              <w:rPr>
                <w:rFonts w:hint="eastAsia"/>
                <w:b/>
              </w:rPr>
              <w:t>1</w:t>
            </w:r>
            <w:r w:rsidRPr="00A27716">
              <w:rPr>
                <w:rFonts w:hint="eastAsia"/>
                <w:b/>
              </w:rPr>
              <w:t>日－</w:t>
            </w:r>
            <w:r w:rsidRPr="00A27716">
              <w:rPr>
                <w:rFonts w:hint="eastAsia"/>
                <w:b/>
              </w:rPr>
              <w:t>2026</w:t>
            </w:r>
            <w:r w:rsidRPr="00A27716">
              <w:rPr>
                <w:rFonts w:hint="eastAsia"/>
                <w:b/>
              </w:rPr>
              <w:t>年</w:t>
            </w:r>
            <w:r w:rsidRPr="00A27716">
              <w:rPr>
                <w:rFonts w:hint="eastAsia"/>
                <w:b/>
              </w:rPr>
              <w:t>6</w:t>
            </w:r>
            <w:r w:rsidRPr="00A27716">
              <w:rPr>
                <w:rFonts w:hint="eastAsia"/>
                <w:b/>
              </w:rPr>
              <w:t>月</w:t>
            </w:r>
            <w:r w:rsidRPr="00A27716">
              <w:rPr>
                <w:rFonts w:hint="eastAsia"/>
                <w:b/>
              </w:rPr>
              <w:t>30</w:t>
            </w:r>
            <w:r w:rsidRPr="00A27716">
              <w:rPr>
                <w:rFonts w:hint="eastAsia"/>
                <w:b/>
              </w:rPr>
              <w:t>日）</w:t>
            </w:r>
          </w:p>
        </w:tc>
      </w:tr>
      <w:tr w:rsidR="00A27716" w:rsidTr="00A27716">
        <w:tc>
          <w:tcPr>
            <w:tcW w:w="2768" w:type="dxa"/>
            <w:vMerge/>
          </w:tcPr>
          <w:p w:rsidR="00A27716" w:rsidRDefault="00A27716" w:rsidP="00A27716">
            <w:pPr>
              <w:jc w:val="left"/>
            </w:pPr>
          </w:p>
        </w:tc>
        <w:tc>
          <w:tcPr>
            <w:tcW w:w="2769" w:type="dxa"/>
            <w:shd w:val="clear" w:color="auto" w:fill="BFBFBF"/>
          </w:tcPr>
          <w:p w:rsidR="00A27716" w:rsidRPr="00A27716" w:rsidRDefault="00A27716" w:rsidP="00A27716">
            <w:pPr>
              <w:jc w:val="center"/>
              <w:rPr>
                <w:b/>
              </w:rPr>
            </w:pPr>
            <w:r w:rsidRPr="00A27716">
              <w:rPr>
                <w:rFonts w:hint="eastAsia"/>
                <w:b/>
              </w:rPr>
              <w:t>南方君信灵活配置混合</w:t>
            </w:r>
            <w:r w:rsidRPr="00A27716">
              <w:rPr>
                <w:rFonts w:hint="eastAsia"/>
                <w:b/>
              </w:rPr>
              <w:t>A</w:t>
            </w:r>
          </w:p>
        </w:tc>
        <w:tc>
          <w:tcPr>
            <w:tcW w:w="2769" w:type="dxa"/>
            <w:shd w:val="clear" w:color="auto" w:fill="BFBFBF"/>
          </w:tcPr>
          <w:p w:rsidR="00A27716" w:rsidRPr="00A27716" w:rsidRDefault="00A27716" w:rsidP="00A27716">
            <w:pPr>
              <w:jc w:val="center"/>
              <w:rPr>
                <w:b/>
              </w:rPr>
            </w:pPr>
            <w:r w:rsidRPr="00A27716">
              <w:rPr>
                <w:rFonts w:hint="eastAsia"/>
                <w:b/>
              </w:rPr>
              <w:t>南方君信灵活配置混合</w:t>
            </w:r>
            <w:r w:rsidRPr="00A27716">
              <w:rPr>
                <w:rFonts w:hint="eastAsia"/>
                <w:b/>
              </w:rPr>
              <w:t>C</w:t>
            </w:r>
          </w:p>
        </w:tc>
      </w:tr>
      <w:tr w:rsidR="00A27716" w:rsidTr="00A27716">
        <w:tc>
          <w:tcPr>
            <w:tcW w:w="2768" w:type="dxa"/>
          </w:tcPr>
          <w:p w:rsidR="00A27716" w:rsidRDefault="00A27716" w:rsidP="00A27716">
            <w:pPr>
              <w:jc w:val="left"/>
            </w:pPr>
            <w:r>
              <w:rPr>
                <w:rFonts w:hint="eastAsia"/>
              </w:rPr>
              <w:t>1.</w:t>
            </w:r>
            <w:r>
              <w:rPr>
                <w:rFonts w:hint="eastAsia"/>
              </w:rPr>
              <w:t>本期已实现收益</w:t>
            </w:r>
          </w:p>
        </w:tc>
        <w:tc>
          <w:tcPr>
            <w:tcW w:w="2769" w:type="dxa"/>
          </w:tcPr>
          <w:p w:rsidR="00A27716" w:rsidRDefault="00A27716" w:rsidP="00A27716">
            <w:pPr>
              <w:jc w:val="right"/>
            </w:pPr>
            <w:r>
              <w:t>4,344,524.52</w:t>
            </w:r>
          </w:p>
        </w:tc>
        <w:tc>
          <w:tcPr>
            <w:tcW w:w="2769" w:type="dxa"/>
          </w:tcPr>
          <w:p w:rsidR="00A27716" w:rsidRDefault="00A27716" w:rsidP="00A27716">
            <w:pPr>
              <w:jc w:val="right"/>
            </w:pPr>
            <w:r>
              <w:t>6,865,663.09</w:t>
            </w:r>
          </w:p>
        </w:tc>
      </w:tr>
      <w:tr w:rsidR="00A27716" w:rsidTr="00A27716">
        <w:tc>
          <w:tcPr>
            <w:tcW w:w="2768" w:type="dxa"/>
          </w:tcPr>
          <w:p w:rsidR="00A27716" w:rsidRDefault="00A27716" w:rsidP="00A27716">
            <w:pPr>
              <w:jc w:val="left"/>
            </w:pPr>
            <w:r>
              <w:rPr>
                <w:rFonts w:hint="eastAsia"/>
              </w:rPr>
              <w:t>2.</w:t>
            </w:r>
            <w:r>
              <w:rPr>
                <w:rFonts w:hint="eastAsia"/>
              </w:rPr>
              <w:t>本期利润</w:t>
            </w:r>
          </w:p>
        </w:tc>
        <w:tc>
          <w:tcPr>
            <w:tcW w:w="2769" w:type="dxa"/>
          </w:tcPr>
          <w:p w:rsidR="00A27716" w:rsidRDefault="00A27716" w:rsidP="00A27716">
            <w:pPr>
              <w:jc w:val="right"/>
            </w:pPr>
            <w:r>
              <w:t>34,864,080.87</w:t>
            </w:r>
          </w:p>
        </w:tc>
        <w:tc>
          <w:tcPr>
            <w:tcW w:w="2769" w:type="dxa"/>
          </w:tcPr>
          <w:p w:rsidR="00A27716" w:rsidRDefault="00A27716" w:rsidP="00A27716">
            <w:pPr>
              <w:jc w:val="right"/>
            </w:pPr>
            <w:r>
              <w:t>40,763,732.84</w:t>
            </w:r>
          </w:p>
        </w:tc>
      </w:tr>
      <w:tr w:rsidR="00A27716" w:rsidTr="00A27716">
        <w:tc>
          <w:tcPr>
            <w:tcW w:w="2768" w:type="dxa"/>
          </w:tcPr>
          <w:p w:rsidR="00A27716" w:rsidRDefault="00A27716" w:rsidP="00A27716">
            <w:pPr>
              <w:jc w:val="left"/>
            </w:pPr>
            <w:r>
              <w:rPr>
                <w:rFonts w:hint="eastAsia"/>
              </w:rPr>
              <w:t>3.</w:t>
            </w:r>
            <w:r>
              <w:rPr>
                <w:rFonts w:hint="eastAsia"/>
              </w:rPr>
              <w:t>加权平均基金份额本期利润</w:t>
            </w:r>
          </w:p>
        </w:tc>
        <w:tc>
          <w:tcPr>
            <w:tcW w:w="2769" w:type="dxa"/>
          </w:tcPr>
          <w:p w:rsidR="00A27716" w:rsidRDefault="00A27716" w:rsidP="00A27716">
            <w:pPr>
              <w:jc w:val="right"/>
            </w:pPr>
            <w:r>
              <w:t>0.2126</w:t>
            </w:r>
          </w:p>
        </w:tc>
        <w:tc>
          <w:tcPr>
            <w:tcW w:w="2769" w:type="dxa"/>
          </w:tcPr>
          <w:p w:rsidR="00A27716" w:rsidRDefault="00A27716" w:rsidP="00A27716">
            <w:pPr>
              <w:jc w:val="right"/>
            </w:pPr>
            <w:r>
              <w:t>0.2121</w:t>
            </w:r>
          </w:p>
        </w:tc>
      </w:tr>
      <w:tr w:rsidR="00A27716" w:rsidTr="00A27716">
        <w:tc>
          <w:tcPr>
            <w:tcW w:w="2768" w:type="dxa"/>
          </w:tcPr>
          <w:p w:rsidR="00A27716" w:rsidRDefault="00A27716" w:rsidP="00A27716">
            <w:pPr>
              <w:jc w:val="left"/>
            </w:pPr>
            <w:r>
              <w:rPr>
                <w:rFonts w:hint="eastAsia"/>
              </w:rPr>
              <w:t>4.</w:t>
            </w:r>
            <w:r>
              <w:rPr>
                <w:rFonts w:hint="eastAsia"/>
              </w:rPr>
              <w:t>期末基金资产净值</w:t>
            </w:r>
          </w:p>
        </w:tc>
        <w:tc>
          <w:tcPr>
            <w:tcW w:w="2769" w:type="dxa"/>
          </w:tcPr>
          <w:p w:rsidR="00A27716" w:rsidRDefault="00A27716" w:rsidP="00A27716">
            <w:pPr>
              <w:jc w:val="right"/>
            </w:pPr>
            <w:r>
              <w:t>463,709,269.26</w:t>
            </w:r>
          </w:p>
        </w:tc>
        <w:tc>
          <w:tcPr>
            <w:tcW w:w="2769" w:type="dxa"/>
          </w:tcPr>
          <w:p w:rsidR="00A27716" w:rsidRDefault="00A27716" w:rsidP="00A27716">
            <w:pPr>
              <w:jc w:val="right"/>
            </w:pPr>
            <w:r>
              <w:t>462,467,456.32</w:t>
            </w:r>
          </w:p>
        </w:tc>
      </w:tr>
      <w:tr w:rsidR="00A27716" w:rsidTr="00A27716">
        <w:tc>
          <w:tcPr>
            <w:tcW w:w="2768" w:type="dxa"/>
          </w:tcPr>
          <w:p w:rsidR="00A27716" w:rsidRDefault="00A27716" w:rsidP="00A27716">
            <w:pPr>
              <w:jc w:val="left"/>
            </w:pPr>
            <w:r>
              <w:rPr>
                <w:rFonts w:hint="eastAsia"/>
              </w:rPr>
              <w:t>5.</w:t>
            </w:r>
            <w:r>
              <w:rPr>
                <w:rFonts w:hint="eastAsia"/>
              </w:rPr>
              <w:t>期末基金份额净值</w:t>
            </w:r>
          </w:p>
        </w:tc>
        <w:tc>
          <w:tcPr>
            <w:tcW w:w="2769" w:type="dxa"/>
          </w:tcPr>
          <w:p w:rsidR="00A27716" w:rsidRDefault="00A27716" w:rsidP="00A27716">
            <w:pPr>
              <w:jc w:val="right"/>
            </w:pPr>
            <w:r>
              <w:t>2.7613</w:t>
            </w:r>
          </w:p>
        </w:tc>
        <w:tc>
          <w:tcPr>
            <w:tcW w:w="2769" w:type="dxa"/>
          </w:tcPr>
          <w:p w:rsidR="00A27716" w:rsidRDefault="00A27716" w:rsidP="00A27716">
            <w:pPr>
              <w:jc w:val="right"/>
            </w:pPr>
            <w:r>
              <w:t>2.7238</w:t>
            </w:r>
          </w:p>
        </w:tc>
      </w:tr>
    </w:tbl>
    <w:p w:rsidR="00A27716" w:rsidRDefault="00A27716" w:rsidP="00A27716">
      <w:pPr>
        <w:pStyle w:val="-8"/>
      </w:pPr>
      <w:r>
        <w:rPr>
          <w:rFonts w:hint="eastAsia"/>
        </w:rPr>
        <w:t>注：基金业绩指标不包括持有人认（申）购或交易基金的各项费用，计入费用后实际收益水平要低于所列数字；</w:t>
      </w:r>
    </w:p>
    <w:p w:rsidR="00A27716" w:rsidRDefault="00A27716" w:rsidP="00A27716">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A27716" w:rsidRDefault="00A27716" w:rsidP="00A27716">
      <w:pPr>
        <w:pStyle w:val="-2"/>
        <w:spacing w:before="312"/>
      </w:pPr>
      <w:r>
        <w:rPr>
          <w:rFonts w:hint="eastAsia"/>
        </w:rPr>
        <w:t>基金净值表现</w:t>
      </w:r>
    </w:p>
    <w:p w:rsidR="00A27716" w:rsidRDefault="00A27716" w:rsidP="00A27716">
      <w:pPr>
        <w:pStyle w:val="-3"/>
        <w:spacing w:before="156" w:after="156"/>
      </w:pPr>
      <w:r>
        <w:rPr>
          <w:rFonts w:hint="eastAsia"/>
        </w:rPr>
        <w:t>本报告期基金份额净值增长率及其与同期业绩比较基准收益率的比较</w:t>
      </w:r>
    </w:p>
    <w:p w:rsidR="00A27716" w:rsidRDefault="00A27716" w:rsidP="00A27716">
      <w:pPr>
        <w:pStyle w:val="-"/>
        <w:ind w:firstLine="420"/>
      </w:pPr>
      <w:r>
        <w:rPr>
          <w:rFonts w:hint="eastAsia"/>
        </w:rPr>
        <w:t>南方君信灵活配置混合A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A27716" w:rsidTr="00A27716">
        <w:trPr>
          <w:cnfStyle w:val="100000000000" w:firstRow="1" w:lastRow="0" w:firstColumn="0" w:lastColumn="0" w:oddVBand="0" w:evenVBand="0" w:oddHBand="0" w:evenHBand="0" w:firstRowFirstColumn="0" w:firstRowLastColumn="0" w:lastRowFirstColumn="0" w:lastRowLastColumn="0"/>
        </w:trPr>
        <w:tc>
          <w:tcPr>
            <w:tcW w:w="1429" w:type="dxa"/>
          </w:tcPr>
          <w:p w:rsidR="00A27716" w:rsidRPr="00A27716" w:rsidRDefault="00A27716" w:rsidP="00A27716">
            <w:pPr>
              <w:jc w:val="center"/>
              <w:rPr>
                <w:b/>
              </w:rPr>
            </w:pPr>
            <w:r w:rsidRPr="00A27716">
              <w:rPr>
                <w:rFonts w:hint="eastAsia"/>
                <w:b/>
              </w:rPr>
              <w:t>阶段</w:t>
            </w:r>
          </w:p>
        </w:tc>
        <w:tc>
          <w:tcPr>
            <w:tcW w:w="1315" w:type="dxa"/>
          </w:tcPr>
          <w:p w:rsidR="00A27716" w:rsidRPr="00A27716" w:rsidRDefault="00A27716" w:rsidP="00A27716">
            <w:pPr>
              <w:jc w:val="center"/>
              <w:rPr>
                <w:b/>
              </w:rPr>
            </w:pPr>
            <w:r w:rsidRPr="00A27716">
              <w:rPr>
                <w:rFonts w:hint="eastAsia"/>
                <w:b/>
              </w:rPr>
              <w:t>净值增长率①</w:t>
            </w:r>
          </w:p>
        </w:tc>
        <w:tc>
          <w:tcPr>
            <w:tcW w:w="1315" w:type="dxa"/>
          </w:tcPr>
          <w:p w:rsidR="00A27716" w:rsidRPr="00A27716" w:rsidRDefault="00A27716" w:rsidP="00A27716">
            <w:pPr>
              <w:jc w:val="center"/>
              <w:rPr>
                <w:b/>
              </w:rPr>
            </w:pPr>
            <w:r w:rsidRPr="00A27716">
              <w:rPr>
                <w:rFonts w:hint="eastAsia"/>
                <w:b/>
              </w:rPr>
              <w:t>净值增长率标准差②</w:t>
            </w:r>
          </w:p>
        </w:tc>
        <w:tc>
          <w:tcPr>
            <w:tcW w:w="1315" w:type="dxa"/>
          </w:tcPr>
          <w:p w:rsidR="00A27716" w:rsidRPr="00A27716" w:rsidRDefault="00A27716" w:rsidP="00A27716">
            <w:pPr>
              <w:jc w:val="center"/>
              <w:rPr>
                <w:b/>
              </w:rPr>
            </w:pPr>
            <w:r w:rsidRPr="00A27716">
              <w:rPr>
                <w:rFonts w:hint="eastAsia"/>
                <w:b/>
              </w:rPr>
              <w:t>业绩比较基准收益率③</w:t>
            </w:r>
          </w:p>
        </w:tc>
        <w:tc>
          <w:tcPr>
            <w:tcW w:w="1315" w:type="dxa"/>
          </w:tcPr>
          <w:p w:rsidR="00A27716" w:rsidRPr="00A27716" w:rsidRDefault="00A27716" w:rsidP="00A27716">
            <w:pPr>
              <w:jc w:val="center"/>
              <w:rPr>
                <w:b/>
              </w:rPr>
            </w:pPr>
            <w:r w:rsidRPr="00A27716">
              <w:rPr>
                <w:rFonts w:hint="eastAsia"/>
                <w:b/>
              </w:rPr>
              <w:t>业绩比较基准收益率标准差④</w:t>
            </w:r>
          </w:p>
        </w:tc>
        <w:tc>
          <w:tcPr>
            <w:tcW w:w="907" w:type="dxa"/>
          </w:tcPr>
          <w:p w:rsidR="00A27716" w:rsidRPr="00A27716" w:rsidRDefault="00A27716" w:rsidP="00A27716">
            <w:pPr>
              <w:jc w:val="center"/>
              <w:rPr>
                <w:b/>
              </w:rPr>
            </w:pPr>
            <w:r w:rsidRPr="00A27716">
              <w:rPr>
                <w:rFonts w:hint="eastAsia"/>
                <w:b/>
              </w:rPr>
              <w:t>①</w:t>
            </w:r>
            <w:r w:rsidRPr="00A27716">
              <w:rPr>
                <w:rFonts w:hint="eastAsia"/>
                <w:b/>
              </w:rPr>
              <w:t>-</w:t>
            </w:r>
            <w:r w:rsidRPr="00A27716">
              <w:rPr>
                <w:rFonts w:hint="eastAsia"/>
                <w:b/>
              </w:rPr>
              <w:t>③</w:t>
            </w:r>
          </w:p>
        </w:tc>
        <w:tc>
          <w:tcPr>
            <w:tcW w:w="907" w:type="dxa"/>
          </w:tcPr>
          <w:p w:rsidR="00A27716" w:rsidRPr="00A27716" w:rsidRDefault="00A27716" w:rsidP="00A27716">
            <w:pPr>
              <w:jc w:val="center"/>
              <w:rPr>
                <w:b/>
              </w:rPr>
            </w:pPr>
            <w:r w:rsidRPr="00A27716">
              <w:rPr>
                <w:rFonts w:hint="eastAsia"/>
                <w:b/>
              </w:rPr>
              <w:t>②</w:t>
            </w:r>
            <w:r w:rsidRPr="00A27716">
              <w:rPr>
                <w:rFonts w:hint="eastAsia"/>
                <w:b/>
              </w:rPr>
              <w:t>-</w:t>
            </w:r>
            <w:r w:rsidRPr="00A27716">
              <w:rPr>
                <w:rFonts w:hint="eastAsia"/>
                <w:b/>
              </w:rPr>
              <w:t>④</w:t>
            </w:r>
          </w:p>
        </w:tc>
      </w:tr>
      <w:tr w:rsidR="00A27716" w:rsidTr="00A27716">
        <w:tc>
          <w:tcPr>
            <w:tcW w:w="1429" w:type="dxa"/>
          </w:tcPr>
          <w:p w:rsidR="00A27716" w:rsidRDefault="00A27716" w:rsidP="00A27716">
            <w:pPr>
              <w:jc w:val="left"/>
            </w:pPr>
            <w:r>
              <w:rPr>
                <w:rFonts w:hint="eastAsia"/>
              </w:rPr>
              <w:t>过去三个月</w:t>
            </w:r>
          </w:p>
        </w:tc>
        <w:tc>
          <w:tcPr>
            <w:tcW w:w="1315" w:type="dxa"/>
          </w:tcPr>
          <w:p w:rsidR="00A27716" w:rsidRDefault="00A27716" w:rsidP="00A27716">
            <w:pPr>
              <w:jc w:val="right"/>
            </w:pPr>
            <w:r>
              <w:t>8.44%</w:t>
            </w:r>
          </w:p>
        </w:tc>
        <w:tc>
          <w:tcPr>
            <w:tcW w:w="1315" w:type="dxa"/>
          </w:tcPr>
          <w:p w:rsidR="00A27716" w:rsidRDefault="00A27716" w:rsidP="00A27716">
            <w:pPr>
              <w:jc w:val="right"/>
            </w:pPr>
            <w:r>
              <w:t>1.06%</w:t>
            </w:r>
          </w:p>
        </w:tc>
        <w:tc>
          <w:tcPr>
            <w:tcW w:w="1315" w:type="dxa"/>
          </w:tcPr>
          <w:p w:rsidR="00A27716" w:rsidRDefault="00A27716" w:rsidP="00A27716">
            <w:pPr>
              <w:jc w:val="right"/>
            </w:pPr>
            <w:r>
              <w:t>4.26%</w:t>
            </w:r>
          </w:p>
        </w:tc>
        <w:tc>
          <w:tcPr>
            <w:tcW w:w="1315" w:type="dxa"/>
          </w:tcPr>
          <w:p w:rsidR="00A27716" w:rsidRDefault="00A27716" w:rsidP="00A27716">
            <w:pPr>
              <w:jc w:val="right"/>
            </w:pPr>
            <w:r>
              <w:t>0.79%</w:t>
            </w:r>
          </w:p>
        </w:tc>
        <w:tc>
          <w:tcPr>
            <w:tcW w:w="907" w:type="dxa"/>
          </w:tcPr>
          <w:p w:rsidR="00A27716" w:rsidRDefault="00A27716" w:rsidP="00A27716">
            <w:pPr>
              <w:jc w:val="right"/>
            </w:pPr>
            <w:r>
              <w:t>4.18%</w:t>
            </w:r>
          </w:p>
        </w:tc>
        <w:tc>
          <w:tcPr>
            <w:tcW w:w="907" w:type="dxa"/>
          </w:tcPr>
          <w:p w:rsidR="00A27716" w:rsidRDefault="00A27716" w:rsidP="00A27716">
            <w:pPr>
              <w:jc w:val="right"/>
            </w:pPr>
            <w:r>
              <w:t>0.27%</w:t>
            </w:r>
          </w:p>
        </w:tc>
      </w:tr>
      <w:tr w:rsidR="00A27716" w:rsidTr="00A27716">
        <w:tc>
          <w:tcPr>
            <w:tcW w:w="1429" w:type="dxa"/>
          </w:tcPr>
          <w:p w:rsidR="00A27716" w:rsidRDefault="00A27716" w:rsidP="00A27716">
            <w:pPr>
              <w:jc w:val="left"/>
            </w:pPr>
            <w:r>
              <w:rPr>
                <w:rFonts w:hint="eastAsia"/>
              </w:rPr>
              <w:t>过去六个月</w:t>
            </w:r>
          </w:p>
        </w:tc>
        <w:tc>
          <w:tcPr>
            <w:tcW w:w="1315" w:type="dxa"/>
          </w:tcPr>
          <w:p w:rsidR="00A27716" w:rsidRDefault="00A27716" w:rsidP="00A27716">
            <w:pPr>
              <w:jc w:val="right"/>
            </w:pPr>
            <w:r>
              <w:t>11.48%</w:t>
            </w:r>
          </w:p>
        </w:tc>
        <w:tc>
          <w:tcPr>
            <w:tcW w:w="1315" w:type="dxa"/>
          </w:tcPr>
          <w:p w:rsidR="00A27716" w:rsidRDefault="00A27716" w:rsidP="00A27716">
            <w:pPr>
              <w:jc w:val="right"/>
            </w:pPr>
            <w:r>
              <w:t>1.03%</w:t>
            </w:r>
          </w:p>
        </w:tc>
        <w:tc>
          <w:tcPr>
            <w:tcW w:w="1315" w:type="dxa"/>
          </w:tcPr>
          <w:p w:rsidR="00A27716" w:rsidRDefault="00A27716" w:rsidP="00A27716">
            <w:pPr>
              <w:jc w:val="right"/>
            </w:pPr>
            <w:r>
              <w:t>1.19%</w:t>
            </w:r>
          </w:p>
        </w:tc>
        <w:tc>
          <w:tcPr>
            <w:tcW w:w="1315" w:type="dxa"/>
          </w:tcPr>
          <w:p w:rsidR="00A27716" w:rsidRDefault="00A27716" w:rsidP="00A27716">
            <w:pPr>
              <w:jc w:val="right"/>
            </w:pPr>
            <w:r>
              <w:t>0.75%</w:t>
            </w:r>
          </w:p>
        </w:tc>
        <w:tc>
          <w:tcPr>
            <w:tcW w:w="907" w:type="dxa"/>
          </w:tcPr>
          <w:p w:rsidR="00A27716" w:rsidRDefault="00A27716" w:rsidP="00A27716">
            <w:pPr>
              <w:jc w:val="right"/>
            </w:pPr>
            <w:r>
              <w:t>10.29%</w:t>
            </w:r>
          </w:p>
        </w:tc>
        <w:tc>
          <w:tcPr>
            <w:tcW w:w="907" w:type="dxa"/>
          </w:tcPr>
          <w:p w:rsidR="00A27716" w:rsidRDefault="00A27716" w:rsidP="00A27716">
            <w:pPr>
              <w:jc w:val="right"/>
            </w:pPr>
            <w:r>
              <w:t>0.28%</w:t>
            </w:r>
          </w:p>
        </w:tc>
      </w:tr>
      <w:tr w:rsidR="00A27716" w:rsidTr="00A27716">
        <w:tc>
          <w:tcPr>
            <w:tcW w:w="1429" w:type="dxa"/>
          </w:tcPr>
          <w:p w:rsidR="00A27716" w:rsidRDefault="00A27716" w:rsidP="00A27716">
            <w:pPr>
              <w:jc w:val="left"/>
            </w:pPr>
            <w:r>
              <w:rPr>
                <w:rFonts w:hint="eastAsia"/>
              </w:rPr>
              <w:t>过去一年</w:t>
            </w:r>
          </w:p>
        </w:tc>
        <w:tc>
          <w:tcPr>
            <w:tcW w:w="1315" w:type="dxa"/>
          </w:tcPr>
          <w:p w:rsidR="00A27716" w:rsidRDefault="00A27716" w:rsidP="00A27716">
            <w:pPr>
              <w:jc w:val="right"/>
            </w:pPr>
            <w:r>
              <w:t>26.92%</w:t>
            </w:r>
          </w:p>
        </w:tc>
        <w:tc>
          <w:tcPr>
            <w:tcW w:w="1315" w:type="dxa"/>
          </w:tcPr>
          <w:p w:rsidR="00A27716" w:rsidRDefault="00A27716" w:rsidP="00A27716">
            <w:pPr>
              <w:jc w:val="right"/>
            </w:pPr>
            <w:r>
              <w:t>0.83%</w:t>
            </w:r>
          </w:p>
        </w:tc>
        <w:tc>
          <w:tcPr>
            <w:tcW w:w="1315" w:type="dxa"/>
          </w:tcPr>
          <w:p w:rsidR="00A27716" w:rsidRDefault="00A27716" w:rsidP="00A27716">
            <w:pPr>
              <w:jc w:val="right"/>
            </w:pPr>
            <w:r>
              <w:t>11.45%</w:t>
            </w:r>
          </w:p>
        </w:tc>
        <w:tc>
          <w:tcPr>
            <w:tcW w:w="1315" w:type="dxa"/>
          </w:tcPr>
          <w:p w:rsidR="00A27716" w:rsidRDefault="00A27716" w:rsidP="00A27716">
            <w:pPr>
              <w:jc w:val="right"/>
            </w:pPr>
            <w:r>
              <w:t>0.67%</w:t>
            </w:r>
          </w:p>
        </w:tc>
        <w:tc>
          <w:tcPr>
            <w:tcW w:w="907" w:type="dxa"/>
          </w:tcPr>
          <w:p w:rsidR="00A27716" w:rsidRDefault="00A27716" w:rsidP="00A27716">
            <w:pPr>
              <w:jc w:val="right"/>
            </w:pPr>
            <w:r>
              <w:t>15.47%</w:t>
            </w:r>
          </w:p>
        </w:tc>
        <w:tc>
          <w:tcPr>
            <w:tcW w:w="907" w:type="dxa"/>
          </w:tcPr>
          <w:p w:rsidR="00A27716" w:rsidRDefault="00A27716" w:rsidP="00A27716">
            <w:pPr>
              <w:jc w:val="right"/>
            </w:pPr>
            <w:r>
              <w:t>0.16%</w:t>
            </w:r>
          </w:p>
        </w:tc>
      </w:tr>
      <w:tr w:rsidR="00A27716" w:rsidTr="00A27716">
        <w:tc>
          <w:tcPr>
            <w:tcW w:w="1429" w:type="dxa"/>
          </w:tcPr>
          <w:p w:rsidR="00A27716" w:rsidRDefault="00A27716" w:rsidP="00A27716">
            <w:pPr>
              <w:jc w:val="left"/>
            </w:pPr>
            <w:r>
              <w:rPr>
                <w:rFonts w:hint="eastAsia"/>
              </w:rPr>
              <w:t>过去三年</w:t>
            </w:r>
          </w:p>
        </w:tc>
        <w:tc>
          <w:tcPr>
            <w:tcW w:w="1315" w:type="dxa"/>
          </w:tcPr>
          <w:p w:rsidR="00A27716" w:rsidRDefault="00A27716" w:rsidP="00A27716">
            <w:pPr>
              <w:jc w:val="right"/>
            </w:pPr>
            <w:r>
              <w:t>40.40%</w:t>
            </w:r>
          </w:p>
        </w:tc>
        <w:tc>
          <w:tcPr>
            <w:tcW w:w="1315" w:type="dxa"/>
          </w:tcPr>
          <w:p w:rsidR="00A27716" w:rsidRDefault="00A27716" w:rsidP="00A27716">
            <w:pPr>
              <w:jc w:val="right"/>
            </w:pPr>
            <w:r>
              <w:t>0.93%</w:t>
            </w:r>
          </w:p>
        </w:tc>
        <w:tc>
          <w:tcPr>
            <w:tcW w:w="1315" w:type="dxa"/>
          </w:tcPr>
          <w:p w:rsidR="00A27716" w:rsidRDefault="00A27716" w:rsidP="00A27716">
            <w:pPr>
              <w:jc w:val="right"/>
            </w:pPr>
            <w:r>
              <w:t>22.72%</w:t>
            </w:r>
          </w:p>
        </w:tc>
        <w:tc>
          <w:tcPr>
            <w:tcW w:w="1315" w:type="dxa"/>
          </w:tcPr>
          <w:p w:rsidR="00A27716" w:rsidRDefault="00A27716" w:rsidP="00A27716">
            <w:pPr>
              <w:jc w:val="right"/>
            </w:pPr>
            <w:r>
              <w:t>0.75%</w:t>
            </w:r>
          </w:p>
        </w:tc>
        <w:tc>
          <w:tcPr>
            <w:tcW w:w="907" w:type="dxa"/>
          </w:tcPr>
          <w:p w:rsidR="00A27716" w:rsidRDefault="00A27716" w:rsidP="00A27716">
            <w:pPr>
              <w:jc w:val="right"/>
            </w:pPr>
            <w:r>
              <w:t>17.68%</w:t>
            </w:r>
          </w:p>
        </w:tc>
        <w:tc>
          <w:tcPr>
            <w:tcW w:w="907" w:type="dxa"/>
          </w:tcPr>
          <w:p w:rsidR="00A27716" w:rsidRDefault="00A27716" w:rsidP="00A27716">
            <w:pPr>
              <w:jc w:val="right"/>
            </w:pPr>
            <w:r>
              <w:t>0.18%</w:t>
            </w:r>
          </w:p>
        </w:tc>
      </w:tr>
      <w:tr w:rsidR="00A27716" w:rsidTr="00A27716">
        <w:tc>
          <w:tcPr>
            <w:tcW w:w="1429" w:type="dxa"/>
          </w:tcPr>
          <w:p w:rsidR="00A27716" w:rsidRDefault="00A27716" w:rsidP="00A27716">
            <w:pPr>
              <w:jc w:val="left"/>
            </w:pPr>
            <w:r>
              <w:rPr>
                <w:rFonts w:hint="eastAsia"/>
              </w:rPr>
              <w:t>过去五年</w:t>
            </w:r>
          </w:p>
        </w:tc>
        <w:tc>
          <w:tcPr>
            <w:tcW w:w="1315" w:type="dxa"/>
          </w:tcPr>
          <w:p w:rsidR="00A27716" w:rsidRDefault="00A27716" w:rsidP="00A27716">
            <w:pPr>
              <w:jc w:val="right"/>
            </w:pPr>
            <w:r>
              <w:t>26.29%</w:t>
            </w:r>
          </w:p>
        </w:tc>
        <w:tc>
          <w:tcPr>
            <w:tcW w:w="1315" w:type="dxa"/>
          </w:tcPr>
          <w:p w:rsidR="00A27716" w:rsidRDefault="00A27716" w:rsidP="00A27716">
            <w:pPr>
              <w:jc w:val="right"/>
            </w:pPr>
            <w:r>
              <w:t>0.90%</w:t>
            </w:r>
          </w:p>
        </w:tc>
        <w:tc>
          <w:tcPr>
            <w:tcW w:w="1315" w:type="dxa"/>
          </w:tcPr>
          <w:p w:rsidR="00A27716" w:rsidRDefault="00A27716" w:rsidP="00A27716">
            <w:pPr>
              <w:jc w:val="right"/>
            </w:pPr>
            <w:r>
              <w:t>1.90%</w:t>
            </w:r>
          </w:p>
        </w:tc>
        <w:tc>
          <w:tcPr>
            <w:tcW w:w="1315" w:type="dxa"/>
          </w:tcPr>
          <w:p w:rsidR="00A27716" w:rsidRDefault="00A27716" w:rsidP="00A27716">
            <w:pPr>
              <w:jc w:val="right"/>
            </w:pPr>
            <w:r>
              <w:t>0.78%</w:t>
            </w:r>
          </w:p>
        </w:tc>
        <w:tc>
          <w:tcPr>
            <w:tcW w:w="907" w:type="dxa"/>
          </w:tcPr>
          <w:p w:rsidR="00A27716" w:rsidRDefault="00A27716" w:rsidP="00A27716">
            <w:pPr>
              <w:jc w:val="right"/>
            </w:pPr>
            <w:r>
              <w:t>24.39%</w:t>
            </w:r>
          </w:p>
        </w:tc>
        <w:tc>
          <w:tcPr>
            <w:tcW w:w="907" w:type="dxa"/>
          </w:tcPr>
          <w:p w:rsidR="00A27716" w:rsidRDefault="00A27716" w:rsidP="00A27716">
            <w:pPr>
              <w:jc w:val="right"/>
            </w:pPr>
            <w:r>
              <w:t>0.12%</w:t>
            </w:r>
          </w:p>
        </w:tc>
      </w:tr>
      <w:tr w:rsidR="00A27716" w:rsidTr="00A27716">
        <w:tc>
          <w:tcPr>
            <w:tcW w:w="1429" w:type="dxa"/>
          </w:tcPr>
          <w:p w:rsidR="00A27716" w:rsidRDefault="00A27716" w:rsidP="00A27716">
            <w:pPr>
              <w:jc w:val="left"/>
            </w:pPr>
            <w:r>
              <w:rPr>
                <w:rFonts w:hint="eastAsia"/>
              </w:rPr>
              <w:t>过去七年</w:t>
            </w:r>
          </w:p>
        </w:tc>
        <w:tc>
          <w:tcPr>
            <w:tcW w:w="1315" w:type="dxa"/>
          </w:tcPr>
          <w:p w:rsidR="00A27716" w:rsidRDefault="00A27716" w:rsidP="00A27716">
            <w:pPr>
              <w:jc w:val="right"/>
            </w:pPr>
            <w:r>
              <w:t>152.24%</w:t>
            </w:r>
          </w:p>
        </w:tc>
        <w:tc>
          <w:tcPr>
            <w:tcW w:w="1315" w:type="dxa"/>
          </w:tcPr>
          <w:p w:rsidR="00A27716" w:rsidRDefault="00A27716" w:rsidP="00A27716">
            <w:pPr>
              <w:jc w:val="right"/>
            </w:pPr>
            <w:r>
              <w:t>0.95%</w:t>
            </w:r>
          </w:p>
        </w:tc>
        <w:tc>
          <w:tcPr>
            <w:tcW w:w="1315" w:type="dxa"/>
          </w:tcPr>
          <w:p w:rsidR="00A27716" w:rsidRDefault="00A27716" w:rsidP="00A27716">
            <w:pPr>
              <w:jc w:val="right"/>
            </w:pPr>
            <w:r>
              <w:t>26.54%</w:t>
            </w:r>
          </w:p>
        </w:tc>
        <w:tc>
          <w:tcPr>
            <w:tcW w:w="1315" w:type="dxa"/>
          </w:tcPr>
          <w:p w:rsidR="00A27716" w:rsidRDefault="00A27716" w:rsidP="00A27716">
            <w:pPr>
              <w:jc w:val="right"/>
            </w:pPr>
            <w:r>
              <w:t>0.80%</w:t>
            </w:r>
          </w:p>
        </w:tc>
        <w:tc>
          <w:tcPr>
            <w:tcW w:w="907" w:type="dxa"/>
          </w:tcPr>
          <w:p w:rsidR="00A27716" w:rsidRDefault="00A27716" w:rsidP="00A27716">
            <w:pPr>
              <w:jc w:val="right"/>
            </w:pPr>
            <w:r>
              <w:t>125.70</w:t>
            </w:r>
            <w:r>
              <w:lastRenderedPageBreak/>
              <w:t>%</w:t>
            </w:r>
          </w:p>
        </w:tc>
        <w:tc>
          <w:tcPr>
            <w:tcW w:w="907" w:type="dxa"/>
          </w:tcPr>
          <w:p w:rsidR="00A27716" w:rsidRDefault="00A27716" w:rsidP="00A27716">
            <w:pPr>
              <w:jc w:val="right"/>
            </w:pPr>
            <w:r>
              <w:lastRenderedPageBreak/>
              <w:t>0.15%</w:t>
            </w:r>
          </w:p>
        </w:tc>
      </w:tr>
      <w:tr w:rsidR="00A27716" w:rsidTr="00A27716">
        <w:tc>
          <w:tcPr>
            <w:tcW w:w="1429" w:type="dxa"/>
          </w:tcPr>
          <w:p w:rsidR="00A27716" w:rsidRDefault="00A27716" w:rsidP="00A27716">
            <w:pPr>
              <w:jc w:val="left"/>
            </w:pPr>
            <w:r>
              <w:rPr>
                <w:rFonts w:hint="eastAsia"/>
              </w:rPr>
              <w:lastRenderedPageBreak/>
              <w:t>自基金合同生效起至今</w:t>
            </w:r>
          </w:p>
        </w:tc>
        <w:tc>
          <w:tcPr>
            <w:tcW w:w="1315" w:type="dxa"/>
          </w:tcPr>
          <w:p w:rsidR="00A27716" w:rsidRDefault="00A27716" w:rsidP="00A27716">
            <w:pPr>
              <w:jc w:val="right"/>
            </w:pPr>
            <w:r>
              <w:t>176.13%</w:t>
            </w:r>
          </w:p>
        </w:tc>
        <w:tc>
          <w:tcPr>
            <w:tcW w:w="1315" w:type="dxa"/>
          </w:tcPr>
          <w:p w:rsidR="00A27716" w:rsidRDefault="00A27716" w:rsidP="00A27716">
            <w:pPr>
              <w:jc w:val="right"/>
            </w:pPr>
            <w:r>
              <w:t>0.93%</w:t>
            </w:r>
          </w:p>
        </w:tc>
        <w:tc>
          <w:tcPr>
            <w:tcW w:w="1315" w:type="dxa"/>
          </w:tcPr>
          <w:p w:rsidR="00A27716" w:rsidRDefault="00A27716" w:rsidP="00A27716">
            <w:pPr>
              <w:jc w:val="right"/>
            </w:pPr>
            <w:r>
              <w:t>30.61%</w:t>
            </w:r>
          </w:p>
        </w:tc>
        <w:tc>
          <w:tcPr>
            <w:tcW w:w="1315" w:type="dxa"/>
          </w:tcPr>
          <w:p w:rsidR="00A27716" w:rsidRDefault="00A27716" w:rsidP="00A27716">
            <w:pPr>
              <w:jc w:val="right"/>
            </w:pPr>
            <w:r>
              <w:t>0.82%</w:t>
            </w:r>
          </w:p>
        </w:tc>
        <w:tc>
          <w:tcPr>
            <w:tcW w:w="907" w:type="dxa"/>
          </w:tcPr>
          <w:p w:rsidR="00A27716" w:rsidRDefault="00A27716" w:rsidP="00A27716">
            <w:pPr>
              <w:jc w:val="right"/>
            </w:pPr>
            <w:r>
              <w:t>145.52%</w:t>
            </w:r>
          </w:p>
        </w:tc>
        <w:tc>
          <w:tcPr>
            <w:tcW w:w="907" w:type="dxa"/>
          </w:tcPr>
          <w:p w:rsidR="00A27716" w:rsidRDefault="00A27716" w:rsidP="00A27716">
            <w:pPr>
              <w:jc w:val="right"/>
            </w:pPr>
            <w:r>
              <w:t>0.11%</w:t>
            </w:r>
          </w:p>
        </w:tc>
      </w:tr>
    </w:tbl>
    <w:p w:rsidR="00A27716" w:rsidRDefault="00A27716" w:rsidP="00A27716">
      <w:pPr>
        <w:pStyle w:val="-"/>
        <w:ind w:firstLine="420"/>
      </w:pPr>
      <w:r>
        <w:rPr>
          <w:rFonts w:hint="eastAsia"/>
        </w:rPr>
        <w:t>南方君信灵活配置混合C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A27716" w:rsidTr="00A27716">
        <w:trPr>
          <w:cnfStyle w:val="100000000000" w:firstRow="1" w:lastRow="0" w:firstColumn="0" w:lastColumn="0" w:oddVBand="0" w:evenVBand="0" w:oddHBand="0" w:evenHBand="0" w:firstRowFirstColumn="0" w:firstRowLastColumn="0" w:lastRowFirstColumn="0" w:lastRowLastColumn="0"/>
        </w:trPr>
        <w:tc>
          <w:tcPr>
            <w:tcW w:w="1429" w:type="dxa"/>
          </w:tcPr>
          <w:p w:rsidR="00A27716" w:rsidRPr="00A27716" w:rsidRDefault="00A27716" w:rsidP="00A27716">
            <w:pPr>
              <w:jc w:val="center"/>
              <w:rPr>
                <w:b/>
              </w:rPr>
            </w:pPr>
            <w:r w:rsidRPr="00A27716">
              <w:rPr>
                <w:rFonts w:hint="eastAsia"/>
                <w:b/>
              </w:rPr>
              <w:t>阶段</w:t>
            </w:r>
          </w:p>
        </w:tc>
        <w:tc>
          <w:tcPr>
            <w:tcW w:w="1315" w:type="dxa"/>
          </w:tcPr>
          <w:p w:rsidR="00A27716" w:rsidRPr="00A27716" w:rsidRDefault="00A27716" w:rsidP="00A27716">
            <w:pPr>
              <w:jc w:val="center"/>
              <w:rPr>
                <w:b/>
              </w:rPr>
            </w:pPr>
            <w:r w:rsidRPr="00A27716">
              <w:rPr>
                <w:rFonts w:hint="eastAsia"/>
                <w:b/>
              </w:rPr>
              <w:t>净值增长率①</w:t>
            </w:r>
          </w:p>
        </w:tc>
        <w:tc>
          <w:tcPr>
            <w:tcW w:w="1315" w:type="dxa"/>
          </w:tcPr>
          <w:p w:rsidR="00A27716" w:rsidRPr="00A27716" w:rsidRDefault="00A27716" w:rsidP="00A27716">
            <w:pPr>
              <w:jc w:val="center"/>
              <w:rPr>
                <w:b/>
              </w:rPr>
            </w:pPr>
            <w:r w:rsidRPr="00A27716">
              <w:rPr>
                <w:rFonts w:hint="eastAsia"/>
                <w:b/>
              </w:rPr>
              <w:t>净值增长率标准差②</w:t>
            </w:r>
          </w:p>
        </w:tc>
        <w:tc>
          <w:tcPr>
            <w:tcW w:w="1315" w:type="dxa"/>
          </w:tcPr>
          <w:p w:rsidR="00A27716" w:rsidRPr="00A27716" w:rsidRDefault="00A27716" w:rsidP="00A27716">
            <w:pPr>
              <w:jc w:val="center"/>
              <w:rPr>
                <w:b/>
              </w:rPr>
            </w:pPr>
            <w:r w:rsidRPr="00A27716">
              <w:rPr>
                <w:rFonts w:hint="eastAsia"/>
                <w:b/>
              </w:rPr>
              <w:t>业绩比较基准收益率③</w:t>
            </w:r>
          </w:p>
        </w:tc>
        <w:tc>
          <w:tcPr>
            <w:tcW w:w="1315" w:type="dxa"/>
          </w:tcPr>
          <w:p w:rsidR="00A27716" w:rsidRPr="00A27716" w:rsidRDefault="00A27716" w:rsidP="00A27716">
            <w:pPr>
              <w:jc w:val="center"/>
              <w:rPr>
                <w:b/>
              </w:rPr>
            </w:pPr>
            <w:r w:rsidRPr="00A27716">
              <w:rPr>
                <w:rFonts w:hint="eastAsia"/>
                <w:b/>
              </w:rPr>
              <w:t>业绩比较基准收益率标准差④</w:t>
            </w:r>
          </w:p>
        </w:tc>
        <w:tc>
          <w:tcPr>
            <w:tcW w:w="907" w:type="dxa"/>
          </w:tcPr>
          <w:p w:rsidR="00A27716" w:rsidRPr="00A27716" w:rsidRDefault="00A27716" w:rsidP="00A27716">
            <w:pPr>
              <w:jc w:val="center"/>
              <w:rPr>
                <w:b/>
              </w:rPr>
            </w:pPr>
            <w:r w:rsidRPr="00A27716">
              <w:rPr>
                <w:rFonts w:hint="eastAsia"/>
                <w:b/>
              </w:rPr>
              <w:t>①</w:t>
            </w:r>
            <w:r w:rsidRPr="00A27716">
              <w:rPr>
                <w:rFonts w:hint="eastAsia"/>
                <w:b/>
              </w:rPr>
              <w:t>-</w:t>
            </w:r>
            <w:r w:rsidRPr="00A27716">
              <w:rPr>
                <w:rFonts w:hint="eastAsia"/>
                <w:b/>
              </w:rPr>
              <w:t>③</w:t>
            </w:r>
          </w:p>
        </w:tc>
        <w:tc>
          <w:tcPr>
            <w:tcW w:w="907" w:type="dxa"/>
          </w:tcPr>
          <w:p w:rsidR="00A27716" w:rsidRPr="00A27716" w:rsidRDefault="00A27716" w:rsidP="00A27716">
            <w:pPr>
              <w:jc w:val="center"/>
              <w:rPr>
                <w:b/>
              </w:rPr>
            </w:pPr>
            <w:r w:rsidRPr="00A27716">
              <w:rPr>
                <w:rFonts w:hint="eastAsia"/>
                <w:b/>
              </w:rPr>
              <w:t>②</w:t>
            </w:r>
            <w:r w:rsidRPr="00A27716">
              <w:rPr>
                <w:rFonts w:hint="eastAsia"/>
                <w:b/>
              </w:rPr>
              <w:t>-</w:t>
            </w:r>
            <w:r w:rsidRPr="00A27716">
              <w:rPr>
                <w:rFonts w:hint="eastAsia"/>
                <w:b/>
              </w:rPr>
              <w:t>④</w:t>
            </w:r>
          </w:p>
        </w:tc>
      </w:tr>
      <w:tr w:rsidR="00A27716" w:rsidTr="00A27716">
        <w:tc>
          <w:tcPr>
            <w:tcW w:w="1429" w:type="dxa"/>
          </w:tcPr>
          <w:p w:rsidR="00A27716" w:rsidRDefault="00A27716" w:rsidP="00A27716">
            <w:pPr>
              <w:jc w:val="left"/>
            </w:pPr>
            <w:r>
              <w:rPr>
                <w:rFonts w:hint="eastAsia"/>
              </w:rPr>
              <w:t>过去三个月</w:t>
            </w:r>
          </w:p>
        </w:tc>
        <w:tc>
          <w:tcPr>
            <w:tcW w:w="1315" w:type="dxa"/>
          </w:tcPr>
          <w:p w:rsidR="00A27716" w:rsidRDefault="00A27716" w:rsidP="00A27716">
            <w:pPr>
              <w:jc w:val="right"/>
            </w:pPr>
            <w:r>
              <w:t>8.38%</w:t>
            </w:r>
          </w:p>
        </w:tc>
        <w:tc>
          <w:tcPr>
            <w:tcW w:w="1315" w:type="dxa"/>
          </w:tcPr>
          <w:p w:rsidR="00A27716" w:rsidRDefault="00A27716" w:rsidP="00A27716">
            <w:pPr>
              <w:jc w:val="right"/>
            </w:pPr>
            <w:r>
              <w:t>1.06%</w:t>
            </w:r>
          </w:p>
        </w:tc>
        <w:tc>
          <w:tcPr>
            <w:tcW w:w="1315" w:type="dxa"/>
          </w:tcPr>
          <w:p w:rsidR="00A27716" w:rsidRDefault="00A27716" w:rsidP="00A27716">
            <w:pPr>
              <w:jc w:val="right"/>
            </w:pPr>
            <w:r>
              <w:t>4.26%</w:t>
            </w:r>
          </w:p>
        </w:tc>
        <w:tc>
          <w:tcPr>
            <w:tcW w:w="1315" w:type="dxa"/>
          </w:tcPr>
          <w:p w:rsidR="00A27716" w:rsidRDefault="00A27716" w:rsidP="00A27716">
            <w:pPr>
              <w:jc w:val="right"/>
            </w:pPr>
            <w:r>
              <w:t>0.79%</w:t>
            </w:r>
          </w:p>
        </w:tc>
        <w:tc>
          <w:tcPr>
            <w:tcW w:w="907" w:type="dxa"/>
          </w:tcPr>
          <w:p w:rsidR="00A27716" w:rsidRDefault="00A27716" w:rsidP="00A27716">
            <w:pPr>
              <w:jc w:val="right"/>
            </w:pPr>
            <w:r>
              <w:t>4.12%</w:t>
            </w:r>
          </w:p>
        </w:tc>
        <w:tc>
          <w:tcPr>
            <w:tcW w:w="907" w:type="dxa"/>
          </w:tcPr>
          <w:p w:rsidR="00A27716" w:rsidRDefault="00A27716" w:rsidP="00A27716">
            <w:pPr>
              <w:jc w:val="right"/>
            </w:pPr>
            <w:r>
              <w:t>0.27%</w:t>
            </w:r>
          </w:p>
        </w:tc>
      </w:tr>
      <w:tr w:rsidR="00A27716" w:rsidTr="00A27716">
        <w:tc>
          <w:tcPr>
            <w:tcW w:w="1429" w:type="dxa"/>
          </w:tcPr>
          <w:p w:rsidR="00A27716" w:rsidRDefault="00A27716" w:rsidP="00A27716">
            <w:pPr>
              <w:jc w:val="left"/>
            </w:pPr>
            <w:r>
              <w:rPr>
                <w:rFonts w:hint="eastAsia"/>
              </w:rPr>
              <w:t>过去六个月</w:t>
            </w:r>
          </w:p>
        </w:tc>
        <w:tc>
          <w:tcPr>
            <w:tcW w:w="1315" w:type="dxa"/>
          </w:tcPr>
          <w:p w:rsidR="00A27716" w:rsidRDefault="00A27716" w:rsidP="00A27716">
            <w:pPr>
              <w:jc w:val="right"/>
            </w:pPr>
            <w:r>
              <w:t>11.37%</w:t>
            </w:r>
          </w:p>
        </w:tc>
        <w:tc>
          <w:tcPr>
            <w:tcW w:w="1315" w:type="dxa"/>
          </w:tcPr>
          <w:p w:rsidR="00A27716" w:rsidRDefault="00A27716" w:rsidP="00A27716">
            <w:pPr>
              <w:jc w:val="right"/>
            </w:pPr>
            <w:r>
              <w:t>1.03%</w:t>
            </w:r>
          </w:p>
        </w:tc>
        <w:tc>
          <w:tcPr>
            <w:tcW w:w="1315" w:type="dxa"/>
          </w:tcPr>
          <w:p w:rsidR="00A27716" w:rsidRDefault="00A27716" w:rsidP="00A27716">
            <w:pPr>
              <w:jc w:val="right"/>
            </w:pPr>
            <w:r>
              <w:t>1.19%</w:t>
            </w:r>
          </w:p>
        </w:tc>
        <w:tc>
          <w:tcPr>
            <w:tcW w:w="1315" w:type="dxa"/>
          </w:tcPr>
          <w:p w:rsidR="00A27716" w:rsidRDefault="00A27716" w:rsidP="00A27716">
            <w:pPr>
              <w:jc w:val="right"/>
            </w:pPr>
            <w:r>
              <w:t>0.75%</w:t>
            </w:r>
          </w:p>
        </w:tc>
        <w:tc>
          <w:tcPr>
            <w:tcW w:w="907" w:type="dxa"/>
          </w:tcPr>
          <w:p w:rsidR="00A27716" w:rsidRDefault="00A27716" w:rsidP="00A27716">
            <w:pPr>
              <w:jc w:val="right"/>
            </w:pPr>
            <w:r>
              <w:t>10.18%</w:t>
            </w:r>
          </w:p>
        </w:tc>
        <w:tc>
          <w:tcPr>
            <w:tcW w:w="907" w:type="dxa"/>
          </w:tcPr>
          <w:p w:rsidR="00A27716" w:rsidRDefault="00A27716" w:rsidP="00A27716">
            <w:pPr>
              <w:jc w:val="right"/>
            </w:pPr>
            <w:r>
              <w:t>0.28%</w:t>
            </w:r>
          </w:p>
        </w:tc>
      </w:tr>
      <w:tr w:rsidR="00A27716" w:rsidTr="00A27716">
        <w:tc>
          <w:tcPr>
            <w:tcW w:w="1429" w:type="dxa"/>
          </w:tcPr>
          <w:p w:rsidR="00A27716" w:rsidRDefault="00A27716" w:rsidP="00A27716">
            <w:pPr>
              <w:jc w:val="left"/>
            </w:pPr>
            <w:r>
              <w:rPr>
                <w:rFonts w:hint="eastAsia"/>
              </w:rPr>
              <w:t>过去一年</w:t>
            </w:r>
          </w:p>
        </w:tc>
        <w:tc>
          <w:tcPr>
            <w:tcW w:w="1315" w:type="dxa"/>
          </w:tcPr>
          <w:p w:rsidR="00A27716" w:rsidRDefault="00A27716" w:rsidP="00A27716">
            <w:pPr>
              <w:jc w:val="right"/>
            </w:pPr>
            <w:r>
              <w:t>26.66%</w:t>
            </w:r>
          </w:p>
        </w:tc>
        <w:tc>
          <w:tcPr>
            <w:tcW w:w="1315" w:type="dxa"/>
          </w:tcPr>
          <w:p w:rsidR="00A27716" w:rsidRDefault="00A27716" w:rsidP="00A27716">
            <w:pPr>
              <w:jc w:val="right"/>
            </w:pPr>
            <w:r>
              <w:t>0.83%</w:t>
            </w:r>
          </w:p>
        </w:tc>
        <w:tc>
          <w:tcPr>
            <w:tcW w:w="1315" w:type="dxa"/>
          </w:tcPr>
          <w:p w:rsidR="00A27716" w:rsidRDefault="00A27716" w:rsidP="00A27716">
            <w:pPr>
              <w:jc w:val="right"/>
            </w:pPr>
            <w:r>
              <w:t>11.45%</w:t>
            </w:r>
          </w:p>
        </w:tc>
        <w:tc>
          <w:tcPr>
            <w:tcW w:w="1315" w:type="dxa"/>
          </w:tcPr>
          <w:p w:rsidR="00A27716" w:rsidRDefault="00A27716" w:rsidP="00A27716">
            <w:pPr>
              <w:jc w:val="right"/>
            </w:pPr>
            <w:r>
              <w:t>0.67%</w:t>
            </w:r>
          </w:p>
        </w:tc>
        <w:tc>
          <w:tcPr>
            <w:tcW w:w="907" w:type="dxa"/>
          </w:tcPr>
          <w:p w:rsidR="00A27716" w:rsidRDefault="00A27716" w:rsidP="00A27716">
            <w:pPr>
              <w:jc w:val="right"/>
            </w:pPr>
            <w:r>
              <w:t>15.21%</w:t>
            </w:r>
          </w:p>
        </w:tc>
        <w:tc>
          <w:tcPr>
            <w:tcW w:w="907" w:type="dxa"/>
          </w:tcPr>
          <w:p w:rsidR="00A27716" w:rsidRDefault="00A27716" w:rsidP="00A27716">
            <w:pPr>
              <w:jc w:val="right"/>
            </w:pPr>
            <w:r>
              <w:t>0.16%</w:t>
            </w:r>
          </w:p>
        </w:tc>
      </w:tr>
      <w:tr w:rsidR="00A27716" w:rsidTr="00A27716">
        <w:tc>
          <w:tcPr>
            <w:tcW w:w="1429" w:type="dxa"/>
          </w:tcPr>
          <w:p w:rsidR="00A27716" w:rsidRDefault="00A27716" w:rsidP="00A27716">
            <w:pPr>
              <w:jc w:val="left"/>
            </w:pPr>
            <w:r>
              <w:rPr>
                <w:rFonts w:hint="eastAsia"/>
              </w:rPr>
              <w:t>过去三年</w:t>
            </w:r>
          </w:p>
        </w:tc>
        <w:tc>
          <w:tcPr>
            <w:tcW w:w="1315" w:type="dxa"/>
          </w:tcPr>
          <w:p w:rsidR="00A27716" w:rsidRDefault="00A27716" w:rsidP="00A27716">
            <w:pPr>
              <w:jc w:val="right"/>
            </w:pPr>
            <w:r>
              <w:t>39.55%</w:t>
            </w:r>
          </w:p>
        </w:tc>
        <w:tc>
          <w:tcPr>
            <w:tcW w:w="1315" w:type="dxa"/>
          </w:tcPr>
          <w:p w:rsidR="00A27716" w:rsidRDefault="00A27716" w:rsidP="00A27716">
            <w:pPr>
              <w:jc w:val="right"/>
            </w:pPr>
            <w:r>
              <w:t>0.93%</w:t>
            </w:r>
          </w:p>
        </w:tc>
        <w:tc>
          <w:tcPr>
            <w:tcW w:w="1315" w:type="dxa"/>
          </w:tcPr>
          <w:p w:rsidR="00A27716" w:rsidRDefault="00A27716" w:rsidP="00A27716">
            <w:pPr>
              <w:jc w:val="right"/>
            </w:pPr>
            <w:r>
              <w:t>22.72%</w:t>
            </w:r>
          </w:p>
        </w:tc>
        <w:tc>
          <w:tcPr>
            <w:tcW w:w="1315" w:type="dxa"/>
          </w:tcPr>
          <w:p w:rsidR="00A27716" w:rsidRDefault="00A27716" w:rsidP="00A27716">
            <w:pPr>
              <w:jc w:val="right"/>
            </w:pPr>
            <w:r>
              <w:t>0.75%</w:t>
            </w:r>
          </w:p>
        </w:tc>
        <w:tc>
          <w:tcPr>
            <w:tcW w:w="907" w:type="dxa"/>
          </w:tcPr>
          <w:p w:rsidR="00A27716" w:rsidRDefault="00A27716" w:rsidP="00A27716">
            <w:pPr>
              <w:jc w:val="right"/>
            </w:pPr>
            <w:r>
              <w:t>16.83%</w:t>
            </w:r>
          </w:p>
        </w:tc>
        <w:tc>
          <w:tcPr>
            <w:tcW w:w="907" w:type="dxa"/>
          </w:tcPr>
          <w:p w:rsidR="00A27716" w:rsidRDefault="00A27716" w:rsidP="00A27716">
            <w:pPr>
              <w:jc w:val="right"/>
            </w:pPr>
            <w:r>
              <w:t>0.18%</w:t>
            </w:r>
          </w:p>
        </w:tc>
      </w:tr>
      <w:tr w:rsidR="00A27716" w:rsidTr="00A27716">
        <w:tc>
          <w:tcPr>
            <w:tcW w:w="1429" w:type="dxa"/>
          </w:tcPr>
          <w:p w:rsidR="00A27716" w:rsidRDefault="00A27716" w:rsidP="00A27716">
            <w:pPr>
              <w:jc w:val="left"/>
            </w:pPr>
            <w:r>
              <w:rPr>
                <w:rFonts w:hint="eastAsia"/>
              </w:rPr>
              <w:t>过去五年</w:t>
            </w:r>
          </w:p>
        </w:tc>
        <w:tc>
          <w:tcPr>
            <w:tcW w:w="1315" w:type="dxa"/>
          </w:tcPr>
          <w:p w:rsidR="00A27716" w:rsidRDefault="00A27716" w:rsidP="00A27716">
            <w:pPr>
              <w:jc w:val="right"/>
            </w:pPr>
            <w:r>
              <w:t>25.03%</w:t>
            </w:r>
          </w:p>
        </w:tc>
        <w:tc>
          <w:tcPr>
            <w:tcW w:w="1315" w:type="dxa"/>
          </w:tcPr>
          <w:p w:rsidR="00A27716" w:rsidRDefault="00A27716" w:rsidP="00A27716">
            <w:pPr>
              <w:jc w:val="right"/>
            </w:pPr>
            <w:r>
              <w:t>0.90%</w:t>
            </w:r>
          </w:p>
        </w:tc>
        <w:tc>
          <w:tcPr>
            <w:tcW w:w="1315" w:type="dxa"/>
          </w:tcPr>
          <w:p w:rsidR="00A27716" w:rsidRDefault="00A27716" w:rsidP="00A27716">
            <w:pPr>
              <w:jc w:val="right"/>
            </w:pPr>
            <w:r>
              <w:t>1.90%</w:t>
            </w:r>
          </w:p>
        </w:tc>
        <w:tc>
          <w:tcPr>
            <w:tcW w:w="1315" w:type="dxa"/>
          </w:tcPr>
          <w:p w:rsidR="00A27716" w:rsidRDefault="00A27716" w:rsidP="00A27716">
            <w:pPr>
              <w:jc w:val="right"/>
            </w:pPr>
            <w:r>
              <w:t>0.78%</w:t>
            </w:r>
          </w:p>
        </w:tc>
        <w:tc>
          <w:tcPr>
            <w:tcW w:w="907" w:type="dxa"/>
          </w:tcPr>
          <w:p w:rsidR="00A27716" w:rsidRDefault="00A27716" w:rsidP="00A27716">
            <w:pPr>
              <w:jc w:val="right"/>
            </w:pPr>
            <w:r>
              <w:t>23.13%</w:t>
            </w:r>
          </w:p>
        </w:tc>
        <w:tc>
          <w:tcPr>
            <w:tcW w:w="907" w:type="dxa"/>
          </w:tcPr>
          <w:p w:rsidR="00A27716" w:rsidRDefault="00A27716" w:rsidP="00A27716">
            <w:pPr>
              <w:jc w:val="right"/>
            </w:pPr>
            <w:r>
              <w:t>0.12%</w:t>
            </w:r>
          </w:p>
        </w:tc>
      </w:tr>
      <w:tr w:rsidR="00A27716" w:rsidTr="00A27716">
        <w:tc>
          <w:tcPr>
            <w:tcW w:w="1429" w:type="dxa"/>
          </w:tcPr>
          <w:p w:rsidR="00A27716" w:rsidRDefault="00A27716" w:rsidP="00A27716">
            <w:pPr>
              <w:jc w:val="left"/>
            </w:pPr>
            <w:r>
              <w:rPr>
                <w:rFonts w:hint="eastAsia"/>
              </w:rPr>
              <w:t>自基金合同生效起至今</w:t>
            </w:r>
          </w:p>
        </w:tc>
        <w:tc>
          <w:tcPr>
            <w:tcW w:w="1315" w:type="dxa"/>
          </w:tcPr>
          <w:p w:rsidR="00A27716" w:rsidRDefault="00A27716" w:rsidP="00A27716">
            <w:pPr>
              <w:jc w:val="right"/>
            </w:pPr>
            <w:r>
              <w:t>55.42%</w:t>
            </w:r>
          </w:p>
        </w:tc>
        <w:tc>
          <w:tcPr>
            <w:tcW w:w="1315" w:type="dxa"/>
          </w:tcPr>
          <w:p w:rsidR="00A27716" w:rsidRDefault="00A27716" w:rsidP="00A27716">
            <w:pPr>
              <w:jc w:val="right"/>
            </w:pPr>
            <w:r>
              <w:t>0.90%</w:t>
            </w:r>
          </w:p>
        </w:tc>
        <w:tc>
          <w:tcPr>
            <w:tcW w:w="1315" w:type="dxa"/>
          </w:tcPr>
          <w:p w:rsidR="00A27716" w:rsidRDefault="00A27716" w:rsidP="00A27716">
            <w:pPr>
              <w:jc w:val="right"/>
            </w:pPr>
            <w:r>
              <w:t>13.23%</w:t>
            </w:r>
          </w:p>
        </w:tc>
        <w:tc>
          <w:tcPr>
            <w:tcW w:w="1315" w:type="dxa"/>
          </w:tcPr>
          <w:p w:rsidR="00A27716" w:rsidRDefault="00A27716" w:rsidP="00A27716">
            <w:pPr>
              <w:jc w:val="right"/>
            </w:pPr>
            <w:r>
              <w:t>0.78%</w:t>
            </w:r>
          </w:p>
        </w:tc>
        <w:tc>
          <w:tcPr>
            <w:tcW w:w="907" w:type="dxa"/>
          </w:tcPr>
          <w:p w:rsidR="00A27716" w:rsidRDefault="00A27716" w:rsidP="00A27716">
            <w:pPr>
              <w:jc w:val="right"/>
            </w:pPr>
            <w:r>
              <w:t>42.19%</w:t>
            </w:r>
          </w:p>
        </w:tc>
        <w:tc>
          <w:tcPr>
            <w:tcW w:w="907" w:type="dxa"/>
          </w:tcPr>
          <w:p w:rsidR="00A27716" w:rsidRDefault="00A27716" w:rsidP="00A27716">
            <w:pPr>
              <w:jc w:val="right"/>
            </w:pPr>
            <w:r>
              <w:t>0.12%</w:t>
            </w:r>
          </w:p>
        </w:tc>
      </w:tr>
    </w:tbl>
    <w:p w:rsidR="00A27716" w:rsidRDefault="00A27716" w:rsidP="00A27716">
      <w:pPr>
        <w:pStyle w:val="-3"/>
        <w:spacing w:before="156" w:after="156"/>
      </w:pPr>
      <w:r>
        <w:rPr>
          <w:rFonts w:hint="eastAsia"/>
        </w:rPr>
        <w:t>自基金合同生效以来基金份额累计净值增长率变动及其与同期业绩比较基准收益率变动的比较</w:t>
      </w:r>
    </w:p>
    <w:p w:rsidR="00A27716" w:rsidRDefault="00A27716" w:rsidP="00A27716">
      <w:r>
        <w:rPr>
          <w:noProof/>
        </w:rPr>
        <w:drawing>
          <wp:inline distT="0" distB="0" distL="0" distR="0">
            <wp:extent cx="5274310" cy="3773170"/>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773170"/>
                    </a:xfrm>
                    <a:prstGeom prst="rect">
                      <a:avLst/>
                    </a:prstGeom>
                  </pic:spPr>
                </pic:pic>
              </a:graphicData>
            </a:graphic>
          </wp:inline>
        </w:drawing>
      </w:r>
    </w:p>
    <w:p w:rsidR="00A27716" w:rsidRDefault="00A27716" w:rsidP="00A27716">
      <w:r>
        <w:rPr>
          <w:noProof/>
        </w:rPr>
        <w:lastRenderedPageBreak/>
        <w:drawing>
          <wp:inline distT="0" distB="0" distL="0" distR="0">
            <wp:extent cx="5274310" cy="3773170"/>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773170"/>
                    </a:xfrm>
                    <a:prstGeom prst="rect">
                      <a:avLst/>
                    </a:prstGeom>
                  </pic:spPr>
                </pic:pic>
              </a:graphicData>
            </a:graphic>
          </wp:inline>
        </w:drawing>
      </w:r>
    </w:p>
    <w:p w:rsidR="00A27716" w:rsidRDefault="00A27716" w:rsidP="00A27716">
      <w:pPr>
        <w:pStyle w:val="-8"/>
      </w:pPr>
      <w:r>
        <w:rPr>
          <w:rFonts w:hint="eastAsia"/>
        </w:rPr>
        <w:t>注：本基金从2020年9月7日起新增C类份额，C类份额自2020年9月9日起存续。</w:t>
      </w:r>
    </w:p>
    <w:p w:rsidR="00A27716" w:rsidRDefault="00A27716" w:rsidP="00A27716">
      <w:pPr>
        <w:pStyle w:val="-1"/>
        <w:ind w:left="281" w:hanging="281"/>
      </w:pPr>
      <w:r>
        <w:rPr>
          <w:rFonts w:hint="eastAsia"/>
        </w:rPr>
        <w:t>管理人报告</w:t>
      </w:r>
    </w:p>
    <w:p w:rsidR="00A27716" w:rsidRDefault="00A27716" w:rsidP="00A27716">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A27716" w:rsidTr="00607E5F">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A27716" w:rsidRPr="00A27716" w:rsidRDefault="00A27716" w:rsidP="00A27716">
            <w:pPr>
              <w:jc w:val="center"/>
              <w:rPr>
                <w:b/>
              </w:rPr>
            </w:pPr>
            <w:r w:rsidRPr="00A27716">
              <w:rPr>
                <w:rFonts w:hint="eastAsia"/>
                <w:b/>
              </w:rPr>
              <w:t>姓名</w:t>
            </w:r>
          </w:p>
        </w:tc>
        <w:tc>
          <w:tcPr>
            <w:tcW w:w="851" w:type="dxa"/>
            <w:vMerge w:val="restart"/>
          </w:tcPr>
          <w:p w:rsidR="00A27716" w:rsidRPr="00A27716" w:rsidRDefault="00A27716" w:rsidP="00A27716">
            <w:pPr>
              <w:jc w:val="center"/>
              <w:rPr>
                <w:b/>
              </w:rPr>
            </w:pPr>
            <w:r w:rsidRPr="00A27716">
              <w:rPr>
                <w:rFonts w:hint="eastAsia"/>
                <w:b/>
              </w:rPr>
              <w:t>职务</w:t>
            </w:r>
          </w:p>
        </w:tc>
        <w:tc>
          <w:tcPr>
            <w:tcW w:w="2234" w:type="dxa"/>
            <w:gridSpan w:val="2"/>
            <w:tcBorders>
              <w:bottom w:val="single" w:sz="4" w:space="0" w:color="auto"/>
            </w:tcBorders>
          </w:tcPr>
          <w:p w:rsidR="00A27716" w:rsidRPr="00A27716" w:rsidRDefault="00A27716" w:rsidP="00A27716">
            <w:pPr>
              <w:jc w:val="center"/>
              <w:rPr>
                <w:b/>
              </w:rPr>
            </w:pPr>
            <w:r w:rsidRPr="00A27716">
              <w:rPr>
                <w:rFonts w:hint="eastAsia"/>
                <w:b/>
              </w:rPr>
              <w:t>任本基金的基金经理期限</w:t>
            </w:r>
          </w:p>
        </w:tc>
        <w:tc>
          <w:tcPr>
            <w:tcW w:w="703" w:type="dxa"/>
            <w:vMerge w:val="restart"/>
          </w:tcPr>
          <w:p w:rsidR="00A27716" w:rsidRPr="00A27716" w:rsidRDefault="00A27716" w:rsidP="00A27716">
            <w:pPr>
              <w:jc w:val="center"/>
              <w:rPr>
                <w:b/>
              </w:rPr>
            </w:pPr>
            <w:r w:rsidRPr="00A27716">
              <w:rPr>
                <w:rFonts w:hint="eastAsia"/>
                <w:b/>
              </w:rPr>
              <w:t>证券从业年限</w:t>
            </w:r>
          </w:p>
        </w:tc>
        <w:tc>
          <w:tcPr>
            <w:tcW w:w="3856" w:type="dxa"/>
            <w:vMerge w:val="restart"/>
          </w:tcPr>
          <w:p w:rsidR="00A27716" w:rsidRPr="00A27716" w:rsidRDefault="00A27716" w:rsidP="00A27716">
            <w:pPr>
              <w:jc w:val="center"/>
              <w:rPr>
                <w:b/>
              </w:rPr>
            </w:pPr>
            <w:r w:rsidRPr="00A27716">
              <w:rPr>
                <w:rFonts w:hint="eastAsia"/>
                <w:b/>
              </w:rPr>
              <w:t>说明</w:t>
            </w:r>
          </w:p>
        </w:tc>
      </w:tr>
      <w:tr w:rsidR="00A27716" w:rsidTr="00A27716">
        <w:tc>
          <w:tcPr>
            <w:tcW w:w="862" w:type="dxa"/>
            <w:vMerge/>
          </w:tcPr>
          <w:p w:rsidR="00A27716" w:rsidRDefault="00A27716" w:rsidP="00A27716">
            <w:pPr>
              <w:jc w:val="left"/>
            </w:pPr>
          </w:p>
        </w:tc>
        <w:tc>
          <w:tcPr>
            <w:tcW w:w="851" w:type="dxa"/>
            <w:vMerge/>
          </w:tcPr>
          <w:p w:rsidR="00A27716" w:rsidRDefault="00A27716" w:rsidP="00A27716">
            <w:pPr>
              <w:jc w:val="left"/>
            </w:pPr>
          </w:p>
        </w:tc>
        <w:tc>
          <w:tcPr>
            <w:tcW w:w="1117" w:type="dxa"/>
            <w:shd w:val="clear" w:color="auto" w:fill="BFBFBF"/>
          </w:tcPr>
          <w:p w:rsidR="00A27716" w:rsidRPr="00A27716" w:rsidRDefault="00A27716" w:rsidP="00A27716">
            <w:pPr>
              <w:jc w:val="center"/>
              <w:rPr>
                <w:b/>
              </w:rPr>
            </w:pPr>
            <w:r w:rsidRPr="00A27716">
              <w:rPr>
                <w:rFonts w:hint="eastAsia"/>
                <w:b/>
              </w:rPr>
              <w:t>任职日期</w:t>
            </w:r>
          </w:p>
        </w:tc>
        <w:tc>
          <w:tcPr>
            <w:tcW w:w="1117" w:type="dxa"/>
            <w:shd w:val="clear" w:color="auto" w:fill="BFBFBF"/>
          </w:tcPr>
          <w:p w:rsidR="00A27716" w:rsidRPr="00A27716" w:rsidRDefault="00A27716" w:rsidP="00A27716">
            <w:pPr>
              <w:jc w:val="center"/>
              <w:rPr>
                <w:b/>
              </w:rPr>
            </w:pPr>
            <w:r w:rsidRPr="00A27716">
              <w:rPr>
                <w:rFonts w:hint="eastAsia"/>
                <w:b/>
              </w:rPr>
              <w:t>离任日期</w:t>
            </w:r>
          </w:p>
        </w:tc>
        <w:tc>
          <w:tcPr>
            <w:tcW w:w="703" w:type="dxa"/>
            <w:vMerge/>
          </w:tcPr>
          <w:p w:rsidR="00A27716" w:rsidRDefault="00A27716" w:rsidP="00A27716">
            <w:pPr>
              <w:jc w:val="left"/>
            </w:pPr>
          </w:p>
        </w:tc>
        <w:tc>
          <w:tcPr>
            <w:tcW w:w="3856" w:type="dxa"/>
            <w:vMerge/>
          </w:tcPr>
          <w:p w:rsidR="00A27716" w:rsidRDefault="00A27716" w:rsidP="00A27716">
            <w:pPr>
              <w:jc w:val="left"/>
            </w:pPr>
          </w:p>
        </w:tc>
      </w:tr>
      <w:tr w:rsidR="00A27716" w:rsidTr="00A27716">
        <w:tc>
          <w:tcPr>
            <w:tcW w:w="862" w:type="dxa"/>
          </w:tcPr>
          <w:p w:rsidR="00A27716" w:rsidRDefault="00A27716" w:rsidP="00A27716">
            <w:pPr>
              <w:jc w:val="left"/>
            </w:pPr>
            <w:r>
              <w:rPr>
                <w:rFonts w:hint="eastAsia"/>
              </w:rPr>
              <w:t>唐小东</w:t>
            </w:r>
          </w:p>
        </w:tc>
        <w:tc>
          <w:tcPr>
            <w:tcW w:w="851" w:type="dxa"/>
          </w:tcPr>
          <w:p w:rsidR="00A27716" w:rsidRDefault="00A27716" w:rsidP="00A27716">
            <w:pPr>
              <w:jc w:val="left"/>
            </w:pPr>
            <w:r>
              <w:rPr>
                <w:rFonts w:hint="eastAsia"/>
              </w:rPr>
              <w:t>本基金基金经理</w:t>
            </w:r>
          </w:p>
        </w:tc>
        <w:tc>
          <w:tcPr>
            <w:tcW w:w="1117" w:type="dxa"/>
          </w:tcPr>
          <w:p w:rsidR="00A27716" w:rsidRDefault="00A27716" w:rsidP="00A27716">
            <w:pPr>
              <w:jc w:val="left"/>
            </w:pPr>
            <w:r>
              <w:rPr>
                <w:rFonts w:hint="eastAsia"/>
              </w:rPr>
              <w:t>2023</w:t>
            </w:r>
            <w:r>
              <w:rPr>
                <w:rFonts w:hint="eastAsia"/>
              </w:rPr>
              <w:t>年</w:t>
            </w:r>
            <w:r>
              <w:rPr>
                <w:rFonts w:hint="eastAsia"/>
              </w:rPr>
              <w:t>6</w:t>
            </w:r>
            <w:r>
              <w:rPr>
                <w:rFonts w:hint="eastAsia"/>
              </w:rPr>
              <w:t>月</w:t>
            </w:r>
            <w:r>
              <w:rPr>
                <w:rFonts w:hint="eastAsia"/>
              </w:rPr>
              <w:t>9</w:t>
            </w:r>
            <w:r>
              <w:rPr>
                <w:rFonts w:hint="eastAsia"/>
              </w:rPr>
              <w:t>日</w:t>
            </w:r>
          </w:p>
        </w:tc>
        <w:tc>
          <w:tcPr>
            <w:tcW w:w="1117" w:type="dxa"/>
          </w:tcPr>
          <w:p w:rsidR="00A27716" w:rsidRDefault="00A27716" w:rsidP="00A27716">
            <w:pPr>
              <w:jc w:val="right"/>
            </w:pPr>
            <w:r>
              <w:t>-</w:t>
            </w:r>
          </w:p>
        </w:tc>
        <w:tc>
          <w:tcPr>
            <w:tcW w:w="703" w:type="dxa"/>
          </w:tcPr>
          <w:p w:rsidR="00A27716" w:rsidRDefault="00A27716" w:rsidP="00A27716">
            <w:pPr>
              <w:jc w:val="left"/>
            </w:pPr>
            <w:r>
              <w:rPr>
                <w:rFonts w:hint="eastAsia"/>
              </w:rPr>
              <w:t>16</w:t>
            </w:r>
            <w:r>
              <w:rPr>
                <w:rFonts w:hint="eastAsia"/>
              </w:rPr>
              <w:t>年</w:t>
            </w:r>
          </w:p>
        </w:tc>
        <w:tc>
          <w:tcPr>
            <w:tcW w:w="3856" w:type="dxa"/>
          </w:tcPr>
          <w:p w:rsidR="00A27716" w:rsidRDefault="00A27716" w:rsidP="00A27716">
            <w:r>
              <w:rPr>
                <w:rFonts w:hint="eastAsia"/>
              </w:rPr>
              <w:t>中国国籍，法国国立统计与经济管理学校经济统计硕士，具有基金从业资格。曾先后就职于中国银行总行、莫尼塔投资咨询有限公司、川财证券有限责任公司、浙江乾瞻投资管理有限公司、弘则弥道投资咨询有限公司，历任职员、研究员、策略研究总监。</w:t>
            </w:r>
            <w:r>
              <w:rPr>
                <w:rFonts w:hint="eastAsia"/>
              </w:rPr>
              <w:t>2020</w:t>
            </w:r>
            <w:r>
              <w:rPr>
                <w:rFonts w:hint="eastAsia"/>
              </w:rPr>
              <w:t>年</w:t>
            </w:r>
            <w:r>
              <w:rPr>
                <w:rFonts w:hint="eastAsia"/>
              </w:rPr>
              <w:t>3</w:t>
            </w:r>
            <w:r>
              <w:rPr>
                <w:rFonts w:hint="eastAsia"/>
              </w:rPr>
              <w:t>月加入南方基金，现任宏观策略部联席总经理兼任数量化投资部总经理；</w:t>
            </w:r>
            <w:r>
              <w:rPr>
                <w:rFonts w:hint="eastAsia"/>
              </w:rPr>
              <w:t>2023</w:t>
            </w:r>
            <w:r>
              <w:rPr>
                <w:rFonts w:hint="eastAsia"/>
              </w:rPr>
              <w:t>年</w:t>
            </w:r>
            <w:r>
              <w:rPr>
                <w:rFonts w:hint="eastAsia"/>
              </w:rPr>
              <w:t>6</w:t>
            </w:r>
            <w:r>
              <w:rPr>
                <w:rFonts w:hint="eastAsia"/>
              </w:rPr>
              <w:t>月</w:t>
            </w:r>
            <w:r>
              <w:rPr>
                <w:rFonts w:hint="eastAsia"/>
              </w:rPr>
              <w:t>9</w:t>
            </w:r>
            <w:r>
              <w:rPr>
                <w:rFonts w:hint="eastAsia"/>
              </w:rPr>
              <w:t>日至今，任南方君信混合基金经理；</w:t>
            </w:r>
            <w:r>
              <w:rPr>
                <w:rFonts w:hint="eastAsia"/>
              </w:rPr>
              <w:t>2025</w:t>
            </w:r>
            <w:r>
              <w:rPr>
                <w:rFonts w:hint="eastAsia"/>
              </w:rPr>
              <w:t>年</w:t>
            </w:r>
            <w:r>
              <w:rPr>
                <w:rFonts w:hint="eastAsia"/>
              </w:rPr>
              <w:t>11</w:t>
            </w:r>
            <w:r>
              <w:rPr>
                <w:rFonts w:hint="eastAsia"/>
              </w:rPr>
              <w:t>月</w:t>
            </w:r>
            <w:r>
              <w:rPr>
                <w:rFonts w:hint="eastAsia"/>
              </w:rPr>
              <w:t>21</w:t>
            </w:r>
            <w:r>
              <w:rPr>
                <w:rFonts w:hint="eastAsia"/>
              </w:rPr>
              <w:t>日至今，任南方比较优势混合基金经理；</w:t>
            </w:r>
            <w:r>
              <w:rPr>
                <w:rFonts w:hint="eastAsia"/>
              </w:rPr>
              <w:t>2026</w:t>
            </w:r>
            <w:r>
              <w:rPr>
                <w:rFonts w:hint="eastAsia"/>
              </w:rPr>
              <w:t>年</w:t>
            </w:r>
            <w:r>
              <w:rPr>
                <w:rFonts w:hint="eastAsia"/>
              </w:rPr>
              <w:t>3</w:t>
            </w:r>
            <w:r>
              <w:rPr>
                <w:rFonts w:hint="eastAsia"/>
              </w:rPr>
              <w:t>月</w:t>
            </w:r>
            <w:r>
              <w:rPr>
                <w:rFonts w:hint="eastAsia"/>
              </w:rPr>
              <w:t>13</w:t>
            </w:r>
            <w:r>
              <w:rPr>
                <w:rFonts w:hint="eastAsia"/>
              </w:rPr>
              <w:t>日至今，任南方大数据</w:t>
            </w:r>
            <w:r>
              <w:rPr>
                <w:rFonts w:hint="eastAsia"/>
              </w:rPr>
              <w:t>100</w:t>
            </w:r>
            <w:r>
              <w:rPr>
                <w:rFonts w:hint="eastAsia"/>
              </w:rPr>
              <w:t>指数、南方绝对收益策略定开混合发起基金经理。</w:t>
            </w:r>
          </w:p>
        </w:tc>
      </w:tr>
      <w:tr w:rsidR="00A27716" w:rsidTr="00A27716">
        <w:tc>
          <w:tcPr>
            <w:tcW w:w="862" w:type="dxa"/>
          </w:tcPr>
          <w:p w:rsidR="00A27716" w:rsidRDefault="00A27716" w:rsidP="00A27716">
            <w:pPr>
              <w:jc w:val="left"/>
            </w:pPr>
            <w:r>
              <w:rPr>
                <w:rFonts w:hint="eastAsia"/>
              </w:rPr>
              <w:lastRenderedPageBreak/>
              <w:t>许公磊</w:t>
            </w:r>
          </w:p>
        </w:tc>
        <w:tc>
          <w:tcPr>
            <w:tcW w:w="851" w:type="dxa"/>
          </w:tcPr>
          <w:p w:rsidR="00A27716" w:rsidRDefault="00A27716" w:rsidP="00A27716">
            <w:pPr>
              <w:jc w:val="left"/>
            </w:pPr>
            <w:r>
              <w:rPr>
                <w:rFonts w:hint="eastAsia"/>
              </w:rPr>
              <w:t>本基金基金经理</w:t>
            </w:r>
          </w:p>
        </w:tc>
        <w:tc>
          <w:tcPr>
            <w:tcW w:w="1117" w:type="dxa"/>
          </w:tcPr>
          <w:p w:rsidR="00A27716" w:rsidRDefault="00A27716" w:rsidP="00A27716">
            <w:pPr>
              <w:jc w:val="left"/>
            </w:pPr>
            <w:r>
              <w:rPr>
                <w:rFonts w:hint="eastAsia"/>
              </w:rPr>
              <w:t>2023</w:t>
            </w:r>
            <w:r>
              <w:rPr>
                <w:rFonts w:hint="eastAsia"/>
              </w:rPr>
              <w:t>年</w:t>
            </w:r>
            <w:r>
              <w:rPr>
                <w:rFonts w:hint="eastAsia"/>
              </w:rPr>
              <w:t>6</w:t>
            </w:r>
            <w:r>
              <w:rPr>
                <w:rFonts w:hint="eastAsia"/>
              </w:rPr>
              <w:t>月</w:t>
            </w:r>
            <w:r>
              <w:rPr>
                <w:rFonts w:hint="eastAsia"/>
              </w:rPr>
              <w:t>9</w:t>
            </w:r>
            <w:r>
              <w:rPr>
                <w:rFonts w:hint="eastAsia"/>
              </w:rPr>
              <w:t>日</w:t>
            </w:r>
          </w:p>
        </w:tc>
        <w:tc>
          <w:tcPr>
            <w:tcW w:w="1117" w:type="dxa"/>
          </w:tcPr>
          <w:p w:rsidR="00A27716" w:rsidRDefault="00A27716" w:rsidP="00A27716">
            <w:pPr>
              <w:jc w:val="right"/>
            </w:pPr>
            <w:r>
              <w:t>-</w:t>
            </w:r>
          </w:p>
        </w:tc>
        <w:tc>
          <w:tcPr>
            <w:tcW w:w="703" w:type="dxa"/>
          </w:tcPr>
          <w:p w:rsidR="00A27716" w:rsidRDefault="00A27716" w:rsidP="00A27716">
            <w:pPr>
              <w:jc w:val="left"/>
            </w:pPr>
            <w:r>
              <w:rPr>
                <w:rFonts w:hint="eastAsia"/>
              </w:rPr>
              <w:t>9</w:t>
            </w:r>
            <w:r>
              <w:rPr>
                <w:rFonts w:hint="eastAsia"/>
              </w:rPr>
              <w:t>年</w:t>
            </w:r>
          </w:p>
        </w:tc>
        <w:tc>
          <w:tcPr>
            <w:tcW w:w="3856" w:type="dxa"/>
          </w:tcPr>
          <w:p w:rsidR="00A27716" w:rsidRDefault="00A27716" w:rsidP="00A27716">
            <w:r>
              <w:rPr>
                <w:rFonts w:hint="eastAsia"/>
              </w:rPr>
              <w:t>中国国籍，法国国立统计与经济管理学校金融市场专业和法国巴黎第九大学应用数学专业双硕士，具有基金从业资格。曾先后就职于上海拍拍贷金融信息服务有限公司、弘则弥道投资咨询有限公司，历任风险专员、高级分析师。</w:t>
            </w:r>
            <w:r>
              <w:rPr>
                <w:rFonts w:hint="eastAsia"/>
              </w:rPr>
              <w:t>2020</w:t>
            </w:r>
            <w:r>
              <w:rPr>
                <w:rFonts w:hint="eastAsia"/>
              </w:rPr>
              <w:t>年</w:t>
            </w:r>
            <w:r>
              <w:rPr>
                <w:rFonts w:hint="eastAsia"/>
              </w:rPr>
              <w:t>3</w:t>
            </w:r>
            <w:r>
              <w:rPr>
                <w:rFonts w:hint="eastAsia"/>
              </w:rPr>
              <w:t>月加入南方基金，任宏观策略部研究员；</w:t>
            </w:r>
            <w:r>
              <w:rPr>
                <w:rFonts w:hint="eastAsia"/>
              </w:rPr>
              <w:t>2023</w:t>
            </w:r>
            <w:r>
              <w:rPr>
                <w:rFonts w:hint="eastAsia"/>
              </w:rPr>
              <w:t>年</w:t>
            </w:r>
            <w:r>
              <w:rPr>
                <w:rFonts w:hint="eastAsia"/>
              </w:rPr>
              <w:t>6</w:t>
            </w:r>
            <w:r>
              <w:rPr>
                <w:rFonts w:hint="eastAsia"/>
              </w:rPr>
              <w:t>月</w:t>
            </w:r>
            <w:r>
              <w:rPr>
                <w:rFonts w:hint="eastAsia"/>
              </w:rPr>
              <w:t>9</w:t>
            </w:r>
            <w:r>
              <w:rPr>
                <w:rFonts w:hint="eastAsia"/>
              </w:rPr>
              <w:t>日至今，任南方君信混合基金经理；</w:t>
            </w:r>
            <w:r>
              <w:rPr>
                <w:rFonts w:hint="eastAsia"/>
              </w:rPr>
              <w:t>2024</w:t>
            </w:r>
            <w:r>
              <w:rPr>
                <w:rFonts w:hint="eastAsia"/>
              </w:rPr>
              <w:t>年</w:t>
            </w:r>
            <w:r>
              <w:rPr>
                <w:rFonts w:hint="eastAsia"/>
              </w:rPr>
              <w:t>12</w:t>
            </w:r>
            <w:r>
              <w:rPr>
                <w:rFonts w:hint="eastAsia"/>
              </w:rPr>
              <w:t>月</w:t>
            </w:r>
            <w:r>
              <w:rPr>
                <w:rFonts w:hint="eastAsia"/>
              </w:rPr>
              <w:t>6</w:t>
            </w:r>
            <w:r>
              <w:rPr>
                <w:rFonts w:hint="eastAsia"/>
              </w:rPr>
              <w:t>日至今，任南方绝对收益策略定开混合发起基金经理；</w:t>
            </w:r>
            <w:r>
              <w:rPr>
                <w:rFonts w:hint="eastAsia"/>
              </w:rPr>
              <w:t>2025</w:t>
            </w:r>
            <w:r>
              <w:rPr>
                <w:rFonts w:hint="eastAsia"/>
              </w:rPr>
              <w:t>年</w:t>
            </w:r>
            <w:r>
              <w:rPr>
                <w:rFonts w:hint="eastAsia"/>
              </w:rPr>
              <w:t>2</w:t>
            </w:r>
            <w:r>
              <w:rPr>
                <w:rFonts w:hint="eastAsia"/>
              </w:rPr>
              <w:t>月</w:t>
            </w:r>
            <w:r>
              <w:rPr>
                <w:rFonts w:hint="eastAsia"/>
              </w:rPr>
              <w:t>28</w:t>
            </w:r>
            <w:r>
              <w:rPr>
                <w:rFonts w:hint="eastAsia"/>
              </w:rPr>
              <w:t>日至今，任南方量化成长股票、南方高股息主题股票基金经理；</w:t>
            </w:r>
            <w:r>
              <w:rPr>
                <w:rFonts w:hint="eastAsia"/>
              </w:rPr>
              <w:t>2025</w:t>
            </w:r>
            <w:r>
              <w:rPr>
                <w:rFonts w:hint="eastAsia"/>
              </w:rPr>
              <w:t>年</w:t>
            </w:r>
            <w:r>
              <w:rPr>
                <w:rFonts w:hint="eastAsia"/>
              </w:rPr>
              <w:t>11</w:t>
            </w:r>
            <w:r>
              <w:rPr>
                <w:rFonts w:hint="eastAsia"/>
              </w:rPr>
              <w:t>月</w:t>
            </w:r>
            <w:r>
              <w:rPr>
                <w:rFonts w:hint="eastAsia"/>
              </w:rPr>
              <w:t>21</w:t>
            </w:r>
            <w:r>
              <w:rPr>
                <w:rFonts w:hint="eastAsia"/>
              </w:rPr>
              <w:t>日至今，任南方比较优势混合基金经理；</w:t>
            </w:r>
            <w:r>
              <w:rPr>
                <w:rFonts w:hint="eastAsia"/>
              </w:rPr>
              <w:t>2026</w:t>
            </w:r>
            <w:r>
              <w:rPr>
                <w:rFonts w:hint="eastAsia"/>
              </w:rPr>
              <w:t>年</w:t>
            </w:r>
            <w:r>
              <w:rPr>
                <w:rFonts w:hint="eastAsia"/>
              </w:rPr>
              <w:t>4</w:t>
            </w:r>
            <w:r>
              <w:rPr>
                <w:rFonts w:hint="eastAsia"/>
              </w:rPr>
              <w:t>月</w:t>
            </w:r>
            <w:r>
              <w:rPr>
                <w:rFonts w:hint="eastAsia"/>
              </w:rPr>
              <w:t>28</w:t>
            </w:r>
            <w:r>
              <w:rPr>
                <w:rFonts w:hint="eastAsia"/>
              </w:rPr>
              <w:t>日至今，任南方智汇量化选股混合基金经理；</w:t>
            </w:r>
            <w:r>
              <w:rPr>
                <w:rFonts w:hint="eastAsia"/>
              </w:rPr>
              <w:t>2026</w:t>
            </w:r>
            <w:r>
              <w:rPr>
                <w:rFonts w:hint="eastAsia"/>
              </w:rPr>
              <w:t>年</w:t>
            </w:r>
            <w:r>
              <w:rPr>
                <w:rFonts w:hint="eastAsia"/>
              </w:rPr>
              <w:t>6</w:t>
            </w:r>
            <w:r>
              <w:rPr>
                <w:rFonts w:hint="eastAsia"/>
              </w:rPr>
              <w:t>月</w:t>
            </w:r>
            <w:r>
              <w:rPr>
                <w:rFonts w:hint="eastAsia"/>
              </w:rPr>
              <w:t>16</w:t>
            </w:r>
            <w:r>
              <w:rPr>
                <w:rFonts w:hint="eastAsia"/>
              </w:rPr>
              <w:t>日至今，任南方平衡回报混合基金经理。</w:t>
            </w:r>
          </w:p>
        </w:tc>
      </w:tr>
    </w:tbl>
    <w:p w:rsidR="00A27716" w:rsidRDefault="00A27716" w:rsidP="00A27716">
      <w:pPr>
        <w:pStyle w:val="-8"/>
      </w:pPr>
      <w:r>
        <w:rPr>
          <w:rFonts w:hint="eastAsia"/>
        </w:rPr>
        <w:t>注：1、本基金首任基金经理的任职日期为本基金合同生效日，后任基金经理的任职日期以及历任基金经理的离任日期为公司相关会议作出决定的公告（生效）日期；</w:t>
      </w:r>
    </w:p>
    <w:p w:rsidR="00A27716" w:rsidRDefault="00A27716" w:rsidP="00A27716">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A27716" w:rsidRDefault="00A27716" w:rsidP="00A27716">
      <w:pPr>
        <w:pStyle w:val="-2"/>
        <w:spacing w:before="312"/>
      </w:pPr>
      <w:r>
        <w:rPr>
          <w:rFonts w:hint="eastAsia"/>
        </w:rPr>
        <w:t>管理人对报告期内本基金运作遵规守信情况的说明</w:t>
      </w:r>
    </w:p>
    <w:p w:rsidR="00A27716" w:rsidRDefault="00A27716" w:rsidP="00A27716">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A27716" w:rsidRDefault="00A27716" w:rsidP="00A27716">
      <w:pPr>
        <w:pStyle w:val="-2"/>
        <w:spacing w:before="312"/>
      </w:pPr>
      <w:r>
        <w:rPr>
          <w:rFonts w:hint="eastAsia"/>
        </w:rPr>
        <w:t>公平交易专项说明</w:t>
      </w:r>
    </w:p>
    <w:p w:rsidR="00A27716" w:rsidRDefault="00A27716" w:rsidP="00A27716">
      <w:pPr>
        <w:pStyle w:val="-3"/>
        <w:spacing w:before="156" w:after="156"/>
      </w:pPr>
      <w:r>
        <w:rPr>
          <w:rFonts w:hint="eastAsia"/>
        </w:rPr>
        <w:t>公平交易制度的执行情况</w:t>
      </w:r>
    </w:p>
    <w:p w:rsidR="00A27716" w:rsidRDefault="00A27716" w:rsidP="00A27716">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A27716" w:rsidRDefault="00A27716" w:rsidP="00A27716">
      <w:pPr>
        <w:pStyle w:val="-3"/>
        <w:spacing w:before="156" w:after="156"/>
      </w:pPr>
      <w:r>
        <w:rPr>
          <w:rFonts w:hint="eastAsia"/>
        </w:rPr>
        <w:t>异常交易行为的专项说明</w:t>
      </w:r>
    </w:p>
    <w:p w:rsidR="00A27716" w:rsidRDefault="00A27716" w:rsidP="00A27716">
      <w:pPr>
        <w:pStyle w:val="-"/>
        <w:ind w:firstLine="420"/>
      </w:pPr>
      <w:r>
        <w:rPr>
          <w:rFonts w:hint="eastAsia"/>
        </w:rPr>
        <w:lastRenderedPageBreak/>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A27716" w:rsidRDefault="00A27716" w:rsidP="00A27716">
      <w:pPr>
        <w:pStyle w:val="-2"/>
        <w:spacing w:before="312"/>
      </w:pPr>
      <w:r>
        <w:rPr>
          <w:rFonts w:hint="eastAsia"/>
        </w:rPr>
        <w:t>报告期内基金投资策略和运作分析</w:t>
      </w:r>
    </w:p>
    <w:p w:rsidR="00A27716" w:rsidRDefault="00A27716" w:rsidP="00A27716">
      <w:pPr>
        <w:pStyle w:val="-"/>
        <w:ind w:firstLine="420"/>
      </w:pPr>
      <w:r>
        <w:rPr>
          <w:rFonts w:hint="eastAsia"/>
        </w:rPr>
        <w:t>本组合采用自上而下的投资框架，通过对宏观经济、市场环境、估值水平等方面进行分析评估，最终决定股票仓位与风格结构。个股层面，组合通过定量策略精选一篮子股票实现对目标风格的配置。</w:t>
      </w:r>
    </w:p>
    <w:p w:rsidR="00A27716" w:rsidRDefault="00A27716" w:rsidP="00A27716">
      <w:pPr>
        <w:pStyle w:val="-"/>
        <w:ind w:firstLine="420"/>
      </w:pPr>
      <w:r>
        <w:rPr>
          <w:rFonts w:hint="eastAsia"/>
        </w:rPr>
        <w:t>二季度国内权益市场行情分化明显，成长风格表现强势，红利、价值、小盘等方向则相对平淡，资金在这个过程中同步出现一定趋势交易特征。对于当前成长行情，一方面我们看到人工智能技术革命推动产业链上下游公司业绩大幅扩张，另一方面我们也注意到市场情绪逐步极致化。这种状态使得市场处于高波动环境，投资端平衡收益与风险的难度在增加。本组合在报告期内持仓适度偏向成长，但在绝对仓位上相对稳健，以期望通过这个配置方案，在兼顾风险考量的情况下争取投资收益。未来，组合将继续坚持配置型产品导向，投资策略以稳为主，稳中求进。基金经理会始终以勤勉尽责的态度做好组合管理，适时根据宏观、市场状态调整配置结构，在风险可控的情况下寻找确定性收益为目标，力争为投资者创造良好的持有体验。</w:t>
      </w:r>
    </w:p>
    <w:p w:rsidR="00A27716" w:rsidRDefault="00A27716" w:rsidP="00A27716">
      <w:pPr>
        <w:pStyle w:val="-2"/>
        <w:spacing w:before="312"/>
      </w:pPr>
      <w:r>
        <w:rPr>
          <w:rFonts w:hint="eastAsia"/>
        </w:rPr>
        <w:t>报告期内基金的业绩表现</w:t>
      </w:r>
    </w:p>
    <w:p w:rsidR="00A27716" w:rsidRDefault="00A27716" w:rsidP="00A27716">
      <w:pPr>
        <w:pStyle w:val="-"/>
        <w:ind w:firstLine="420"/>
      </w:pPr>
      <w:r>
        <w:rPr>
          <w:rFonts w:hint="eastAsia"/>
        </w:rPr>
        <w:t>截至报告期末，本基金A份额净值为2.7613元，报告期内，份额净值增长率为8.44%，同期业绩基准增长率为4.26%；本基金C份额净值为2.7238元，报告期内，份额净值增长率为8.38%，同期业绩基准增长率为4.26%。</w:t>
      </w:r>
    </w:p>
    <w:p w:rsidR="00A27716" w:rsidRDefault="00A27716" w:rsidP="00A27716">
      <w:pPr>
        <w:pStyle w:val="-2"/>
        <w:spacing w:before="312"/>
      </w:pPr>
      <w:r>
        <w:rPr>
          <w:rFonts w:hint="eastAsia"/>
        </w:rPr>
        <w:t>报告期内基金持有人数或基金资产净值预警说明</w:t>
      </w:r>
    </w:p>
    <w:p w:rsidR="00A27716" w:rsidRDefault="00A27716" w:rsidP="00A27716">
      <w:pPr>
        <w:pStyle w:val="-"/>
        <w:ind w:firstLine="420"/>
      </w:pPr>
      <w:r>
        <w:rPr>
          <w:rFonts w:hint="eastAsia"/>
        </w:rPr>
        <w:t>报告期内，本基金未出现连续二十个交易日基金份额持有人数量不满二百人或者基金资产净值低于五千万元的情形。</w:t>
      </w:r>
    </w:p>
    <w:p w:rsidR="00A27716" w:rsidRDefault="00A27716" w:rsidP="00A27716">
      <w:pPr>
        <w:pStyle w:val="-1"/>
        <w:ind w:left="281" w:hanging="281"/>
      </w:pPr>
      <w:r>
        <w:rPr>
          <w:rFonts w:hint="eastAsia"/>
        </w:rPr>
        <w:t>投资组合报告</w:t>
      </w:r>
    </w:p>
    <w:p w:rsidR="00A27716" w:rsidRDefault="00A27716" w:rsidP="00A27716">
      <w:pPr>
        <w:pStyle w:val="-2"/>
        <w:spacing w:before="312"/>
      </w:pPr>
      <w:r>
        <w:rPr>
          <w:rFonts w:hint="eastAsia"/>
        </w:rPr>
        <w:t>报告期末基金资产组合情况</w:t>
      </w:r>
    </w:p>
    <w:p w:rsidR="00A27716" w:rsidRDefault="00A27716" w:rsidP="00A27716">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A27716" w:rsidTr="00A27716">
        <w:trPr>
          <w:cnfStyle w:val="100000000000" w:firstRow="1" w:lastRow="0" w:firstColumn="0" w:lastColumn="0" w:oddVBand="0" w:evenVBand="0" w:oddHBand="0" w:evenHBand="0" w:firstRowFirstColumn="0" w:firstRowLastColumn="0" w:lastRowFirstColumn="0" w:lastRowLastColumn="0"/>
        </w:trPr>
        <w:tc>
          <w:tcPr>
            <w:tcW w:w="646" w:type="dxa"/>
          </w:tcPr>
          <w:p w:rsidR="00A27716" w:rsidRPr="00A27716" w:rsidRDefault="00A27716" w:rsidP="00A27716">
            <w:pPr>
              <w:jc w:val="center"/>
              <w:rPr>
                <w:b/>
              </w:rPr>
            </w:pPr>
            <w:r w:rsidRPr="00A27716">
              <w:rPr>
                <w:rFonts w:hint="eastAsia"/>
                <w:b/>
              </w:rPr>
              <w:t>序号</w:t>
            </w:r>
          </w:p>
        </w:tc>
        <w:tc>
          <w:tcPr>
            <w:tcW w:w="2971" w:type="dxa"/>
          </w:tcPr>
          <w:p w:rsidR="00A27716" w:rsidRPr="00A27716" w:rsidRDefault="00A27716" w:rsidP="00A27716">
            <w:pPr>
              <w:jc w:val="center"/>
              <w:rPr>
                <w:b/>
              </w:rPr>
            </w:pPr>
            <w:r w:rsidRPr="00A27716">
              <w:rPr>
                <w:rFonts w:hint="eastAsia"/>
                <w:b/>
              </w:rPr>
              <w:t>项目</w:t>
            </w:r>
          </w:p>
        </w:tc>
        <w:tc>
          <w:tcPr>
            <w:tcW w:w="2381" w:type="dxa"/>
          </w:tcPr>
          <w:p w:rsidR="00A27716" w:rsidRPr="00A27716" w:rsidRDefault="00A27716" w:rsidP="00A27716">
            <w:pPr>
              <w:jc w:val="center"/>
              <w:rPr>
                <w:b/>
              </w:rPr>
            </w:pPr>
            <w:r w:rsidRPr="00A27716">
              <w:rPr>
                <w:rFonts w:hint="eastAsia"/>
                <w:b/>
              </w:rPr>
              <w:t>金额（元）</w:t>
            </w:r>
          </w:p>
        </w:tc>
        <w:tc>
          <w:tcPr>
            <w:tcW w:w="2506" w:type="dxa"/>
          </w:tcPr>
          <w:p w:rsidR="00A27716" w:rsidRPr="00A27716" w:rsidRDefault="00A27716" w:rsidP="00A27716">
            <w:pPr>
              <w:jc w:val="center"/>
              <w:rPr>
                <w:b/>
              </w:rPr>
            </w:pPr>
            <w:r w:rsidRPr="00A27716">
              <w:rPr>
                <w:rFonts w:hint="eastAsia"/>
                <w:b/>
              </w:rPr>
              <w:t>占基金总资产的比例（</w:t>
            </w:r>
            <w:r w:rsidRPr="00A27716">
              <w:rPr>
                <w:rFonts w:hint="eastAsia"/>
                <w:b/>
              </w:rPr>
              <w:t>%</w:t>
            </w:r>
            <w:r w:rsidRPr="00A27716">
              <w:rPr>
                <w:rFonts w:hint="eastAsia"/>
                <w:b/>
              </w:rPr>
              <w:t>）</w:t>
            </w:r>
          </w:p>
        </w:tc>
      </w:tr>
      <w:tr w:rsidR="00A27716" w:rsidTr="00A27716">
        <w:tc>
          <w:tcPr>
            <w:tcW w:w="646" w:type="dxa"/>
          </w:tcPr>
          <w:p w:rsidR="00A27716" w:rsidRDefault="00A27716" w:rsidP="00A27716">
            <w:pPr>
              <w:jc w:val="center"/>
            </w:pPr>
            <w:r>
              <w:lastRenderedPageBreak/>
              <w:t>1</w:t>
            </w:r>
          </w:p>
        </w:tc>
        <w:tc>
          <w:tcPr>
            <w:tcW w:w="2971" w:type="dxa"/>
          </w:tcPr>
          <w:p w:rsidR="00A27716" w:rsidRDefault="00A27716" w:rsidP="00A27716">
            <w:pPr>
              <w:jc w:val="left"/>
            </w:pPr>
            <w:r>
              <w:rPr>
                <w:rFonts w:hint="eastAsia"/>
              </w:rPr>
              <w:t>权益投资</w:t>
            </w:r>
          </w:p>
        </w:tc>
        <w:tc>
          <w:tcPr>
            <w:tcW w:w="2381" w:type="dxa"/>
          </w:tcPr>
          <w:p w:rsidR="00A27716" w:rsidRDefault="00A27716" w:rsidP="00A27716">
            <w:pPr>
              <w:jc w:val="right"/>
            </w:pPr>
            <w:r>
              <w:t>676,285,410.86</w:t>
            </w:r>
          </w:p>
        </w:tc>
        <w:tc>
          <w:tcPr>
            <w:tcW w:w="2506" w:type="dxa"/>
          </w:tcPr>
          <w:p w:rsidR="00A27716" w:rsidRDefault="00A27716" w:rsidP="00A27716">
            <w:pPr>
              <w:jc w:val="right"/>
            </w:pPr>
            <w:r>
              <w:t>70.13</w:t>
            </w:r>
          </w:p>
        </w:tc>
      </w:tr>
      <w:tr w:rsidR="00A27716" w:rsidTr="00A27716">
        <w:tc>
          <w:tcPr>
            <w:tcW w:w="646" w:type="dxa"/>
          </w:tcPr>
          <w:p w:rsidR="00A27716" w:rsidRDefault="00A27716" w:rsidP="00A27716">
            <w:pPr>
              <w:jc w:val="center"/>
            </w:pPr>
          </w:p>
        </w:tc>
        <w:tc>
          <w:tcPr>
            <w:tcW w:w="2971" w:type="dxa"/>
          </w:tcPr>
          <w:p w:rsidR="00A27716" w:rsidRDefault="00A27716" w:rsidP="00A27716">
            <w:pPr>
              <w:jc w:val="left"/>
            </w:pPr>
            <w:r>
              <w:rPr>
                <w:rFonts w:hint="eastAsia"/>
              </w:rPr>
              <w:t>其中：股票</w:t>
            </w:r>
          </w:p>
        </w:tc>
        <w:tc>
          <w:tcPr>
            <w:tcW w:w="2381" w:type="dxa"/>
          </w:tcPr>
          <w:p w:rsidR="00A27716" w:rsidRDefault="00A27716" w:rsidP="00A27716">
            <w:pPr>
              <w:jc w:val="right"/>
            </w:pPr>
            <w:r>
              <w:t>676,285,410.86</w:t>
            </w:r>
          </w:p>
        </w:tc>
        <w:tc>
          <w:tcPr>
            <w:tcW w:w="2506" w:type="dxa"/>
          </w:tcPr>
          <w:p w:rsidR="00A27716" w:rsidRDefault="00A27716" w:rsidP="00A27716">
            <w:pPr>
              <w:jc w:val="right"/>
            </w:pPr>
            <w:r>
              <w:t>70.13</w:t>
            </w:r>
          </w:p>
        </w:tc>
      </w:tr>
      <w:tr w:rsidR="00A27716" w:rsidTr="00A27716">
        <w:tc>
          <w:tcPr>
            <w:tcW w:w="646" w:type="dxa"/>
          </w:tcPr>
          <w:p w:rsidR="00A27716" w:rsidRDefault="00A27716" w:rsidP="00A27716">
            <w:pPr>
              <w:jc w:val="center"/>
            </w:pPr>
            <w:r>
              <w:t>2</w:t>
            </w:r>
          </w:p>
        </w:tc>
        <w:tc>
          <w:tcPr>
            <w:tcW w:w="2971" w:type="dxa"/>
          </w:tcPr>
          <w:p w:rsidR="00A27716" w:rsidRDefault="00A27716" w:rsidP="00A27716">
            <w:pPr>
              <w:jc w:val="left"/>
            </w:pPr>
            <w:r>
              <w:rPr>
                <w:rFonts w:hint="eastAsia"/>
              </w:rPr>
              <w:t>基金投资</w:t>
            </w:r>
          </w:p>
        </w:tc>
        <w:tc>
          <w:tcPr>
            <w:tcW w:w="2381" w:type="dxa"/>
          </w:tcPr>
          <w:p w:rsidR="00A27716" w:rsidRDefault="00A27716" w:rsidP="00A27716">
            <w:pPr>
              <w:jc w:val="right"/>
            </w:pPr>
            <w:r>
              <w:t>-</w:t>
            </w:r>
          </w:p>
        </w:tc>
        <w:tc>
          <w:tcPr>
            <w:tcW w:w="2506" w:type="dxa"/>
          </w:tcPr>
          <w:p w:rsidR="00A27716" w:rsidRDefault="00A27716" w:rsidP="00A27716">
            <w:pPr>
              <w:jc w:val="right"/>
            </w:pPr>
            <w:r>
              <w:t>-</w:t>
            </w:r>
          </w:p>
        </w:tc>
      </w:tr>
      <w:tr w:rsidR="00A27716" w:rsidTr="00A27716">
        <w:tc>
          <w:tcPr>
            <w:tcW w:w="646" w:type="dxa"/>
          </w:tcPr>
          <w:p w:rsidR="00A27716" w:rsidRDefault="00A27716" w:rsidP="00A27716">
            <w:pPr>
              <w:jc w:val="center"/>
            </w:pPr>
            <w:r>
              <w:t>3</w:t>
            </w:r>
          </w:p>
        </w:tc>
        <w:tc>
          <w:tcPr>
            <w:tcW w:w="2971" w:type="dxa"/>
          </w:tcPr>
          <w:p w:rsidR="00A27716" w:rsidRDefault="00A27716" w:rsidP="00A27716">
            <w:pPr>
              <w:jc w:val="left"/>
            </w:pPr>
            <w:r>
              <w:rPr>
                <w:rFonts w:hint="eastAsia"/>
              </w:rPr>
              <w:t>固定收益投资</w:t>
            </w:r>
          </w:p>
        </w:tc>
        <w:tc>
          <w:tcPr>
            <w:tcW w:w="2381" w:type="dxa"/>
          </w:tcPr>
          <w:p w:rsidR="00A27716" w:rsidRDefault="00A27716" w:rsidP="00A27716">
            <w:pPr>
              <w:jc w:val="right"/>
            </w:pPr>
            <w:r>
              <w:t>2,458,419.51</w:t>
            </w:r>
          </w:p>
        </w:tc>
        <w:tc>
          <w:tcPr>
            <w:tcW w:w="2506" w:type="dxa"/>
          </w:tcPr>
          <w:p w:rsidR="00A27716" w:rsidRDefault="00A27716" w:rsidP="00A27716">
            <w:pPr>
              <w:jc w:val="right"/>
            </w:pPr>
            <w:r>
              <w:t>0.25</w:t>
            </w:r>
          </w:p>
        </w:tc>
      </w:tr>
      <w:tr w:rsidR="00A27716" w:rsidTr="00A27716">
        <w:tc>
          <w:tcPr>
            <w:tcW w:w="646" w:type="dxa"/>
          </w:tcPr>
          <w:p w:rsidR="00A27716" w:rsidRDefault="00A27716" w:rsidP="00A27716">
            <w:pPr>
              <w:jc w:val="center"/>
            </w:pPr>
          </w:p>
        </w:tc>
        <w:tc>
          <w:tcPr>
            <w:tcW w:w="2971" w:type="dxa"/>
          </w:tcPr>
          <w:p w:rsidR="00A27716" w:rsidRDefault="00A27716" w:rsidP="00A27716">
            <w:pPr>
              <w:jc w:val="left"/>
            </w:pPr>
            <w:r>
              <w:rPr>
                <w:rFonts w:hint="eastAsia"/>
              </w:rPr>
              <w:t>其中：债券</w:t>
            </w:r>
          </w:p>
        </w:tc>
        <w:tc>
          <w:tcPr>
            <w:tcW w:w="2381" w:type="dxa"/>
          </w:tcPr>
          <w:p w:rsidR="00A27716" w:rsidRDefault="00A27716" w:rsidP="00A27716">
            <w:pPr>
              <w:jc w:val="right"/>
            </w:pPr>
            <w:r>
              <w:t>2,458,419.51</w:t>
            </w:r>
          </w:p>
        </w:tc>
        <w:tc>
          <w:tcPr>
            <w:tcW w:w="2506" w:type="dxa"/>
          </w:tcPr>
          <w:p w:rsidR="00A27716" w:rsidRDefault="00A27716" w:rsidP="00A27716">
            <w:pPr>
              <w:jc w:val="right"/>
            </w:pPr>
            <w:r>
              <w:t>0.25</w:t>
            </w:r>
          </w:p>
        </w:tc>
      </w:tr>
      <w:tr w:rsidR="00A27716" w:rsidTr="00A27716">
        <w:tc>
          <w:tcPr>
            <w:tcW w:w="646" w:type="dxa"/>
          </w:tcPr>
          <w:p w:rsidR="00A27716" w:rsidRDefault="00A27716" w:rsidP="00A27716">
            <w:pPr>
              <w:jc w:val="center"/>
            </w:pPr>
          </w:p>
        </w:tc>
        <w:tc>
          <w:tcPr>
            <w:tcW w:w="2971" w:type="dxa"/>
          </w:tcPr>
          <w:p w:rsidR="00A27716" w:rsidRDefault="00A27716" w:rsidP="00A27716">
            <w:pPr>
              <w:jc w:val="left"/>
            </w:pPr>
            <w:r>
              <w:rPr>
                <w:rFonts w:hint="eastAsia"/>
              </w:rPr>
              <w:t xml:space="preserve">      </w:t>
            </w:r>
            <w:r>
              <w:rPr>
                <w:rFonts w:hint="eastAsia"/>
              </w:rPr>
              <w:t>资产支持证券</w:t>
            </w:r>
          </w:p>
        </w:tc>
        <w:tc>
          <w:tcPr>
            <w:tcW w:w="2381" w:type="dxa"/>
          </w:tcPr>
          <w:p w:rsidR="00A27716" w:rsidRDefault="00A27716" w:rsidP="00A27716">
            <w:pPr>
              <w:jc w:val="right"/>
            </w:pPr>
            <w:r>
              <w:t>-</w:t>
            </w:r>
          </w:p>
        </w:tc>
        <w:tc>
          <w:tcPr>
            <w:tcW w:w="2506" w:type="dxa"/>
          </w:tcPr>
          <w:p w:rsidR="00A27716" w:rsidRDefault="00A27716" w:rsidP="00A27716">
            <w:pPr>
              <w:jc w:val="right"/>
            </w:pPr>
            <w:r>
              <w:t>-</w:t>
            </w:r>
          </w:p>
        </w:tc>
      </w:tr>
      <w:tr w:rsidR="00A27716" w:rsidTr="00A27716">
        <w:tc>
          <w:tcPr>
            <w:tcW w:w="646" w:type="dxa"/>
          </w:tcPr>
          <w:p w:rsidR="00A27716" w:rsidRDefault="00A27716" w:rsidP="00A27716">
            <w:pPr>
              <w:jc w:val="center"/>
            </w:pPr>
            <w:r>
              <w:t>4</w:t>
            </w:r>
          </w:p>
        </w:tc>
        <w:tc>
          <w:tcPr>
            <w:tcW w:w="2971" w:type="dxa"/>
          </w:tcPr>
          <w:p w:rsidR="00A27716" w:rsidRDefault="00A27716" w:rsidP="00A27716">
            <w:pPr>
              <w:jc w:val="left"/>
            </w:pPr>
            <w:r>
              <w:rPr>
                <w:rFonts w:hint="eastAsia"/>
              </w:rPr>
              <w:t>贵金属投资</w:t>
            </w:r>
          </w:p>
        </w:tc>
        <w:tc>
          <w:tcPr>
            <w:tcW w:w="2381" w:type="dxa"/>
          </w:tcPr>
          <w:p w:rsidR="00A27716" w:rsidRDefault="00A27716" w:rsidP="00A27716">
            <w:pPr>
              <w:jc w:val="right"/>
            </w:pPr>
            <w:r>
              <w:t>-</w:t>
            </w:r>
          </w:p>
        </w:tc>
        <w:tc>
          <w:tcPr>
            <w:tcW w:w="2506" w:type="dxa"/>
          </w:tcPr>
          <w:p w:rsidR="00A27716" w:rsidRDefault="00A27716" w:rsidP="00A27716">
            <w:pPr>
              <w:jc w:val="right"/>
            </w:pPr>
            <w:r>
              <w:t>-</w:t>
            </w:r>
          </w:p>
        </w:tc>
      </w:tr>
      <w:tr w:rsidR="00A27716" w:rsidTr="00A27716">
        <w:tc>
          <w:tcPr>
            <w:tcW w:w="646" w:type="dxa"/>
          </w:tcPr>
          <w:p w:rsidR="00A27716" w:rsidRDefault="00A27716" w:rsidP="00A27716">
            <w:pPr>
              <w:jc w:val="center"/>
            </w:pPr>
            <w:r>
              <w:t>5</w:t>
            </w:r>
          </w:p>
        </w:tc>
        <w:tc>
          <w:tcPr>
            <w:tcW w:w="2971" w:type="dxa"/>
          </w:tcPr>
          <w:p w:rsidR="00A27716" w:rsidRDefault="00A27716" w:rsidP="00A27716">
            <w:pPr>
              <w:jc w:val="left"/>
            </w:pPr>
            <w:r>
              <w:rPr>
                <w:rFonts w:hint="eastAsia"/>
              </w:rPr>
              <w:t>金融衍生品投资</w:t>
            </w:r>
          </w:p>
        </w:tc>
        <w:tc>
          <w:tcPr>
            <w:tcW w:w="2381" w:type="dxa"/>
          </w:tcPr>
          <w:p w:rsidR="00A27716" w:rsidRDefault="00A27716" w:rsidP="00A27716">
            <w:pPr>
              <w:jc w:val="right"/>
            </w:pPr>
            <w:r>
              <w:t>-</w:t>
            </w:r>
          </w:p>
        </w:tc>
        <w:tc>
          <w:tcPr>
            <w:tcW w:w="2506" w:type="dxa"/>
          </w:tcPr>
          <w:p w:rsidR="00A27716" w:rsidRDefault="00A27716" w:rsidP="00A27716">
            <w:pPr>
              <w:jc w:val="right"/>
            </w:pPr>
            <w:r>
              <w:t>-</w:t>
            </w:r>
          </w:p>
        </w:tc>
      </w:tr>
      <w:tr w:rsidR="00A27716" w:rsidTr="00A27716">
        <w:tc>
          <w:tcPr>
            <w:tcW w:w="646" w:type="dxa"/>
          </w:tcPr>
          <w:p w:rsidR="00A27716" w:rsidRDefault="00A27716" w:rsidP="00A27716">
            <w:pPr>
              <w:jc w:val="center"/>
            </w:pPr>
            <w:r>
              <w:t>6</w:t>
            </w:r>
          </w:p>
        </w:tc>
        <w:tc>
          <w:tcPr>
            <w:tcW w:w="2971" w:type="dxa"/>
          </w:tcPr>
          <w:p w:rsidR="00A27716" w:rsidRDefault="00A27716" w:rsidP="00A27716">
            <w:pPr>
              <w:jc w:val="left"/>
            </w:pPr>
            <w:r>
              <w:rPr>
                <w:rFonts w:hint="eastAsia"/>
              </w:rPr>
              <w:t>买入返售金融资产</w:t>
            </w:r>
          </w:p>
        </w:tc>
        <w:tc>
          <w:tcPr>
            <w:tcW w:w="2381" w:type="dxa"/>
          </w:tcPr>
          <w:p w:rsidR="00A27716" w:rsidRDefault="00A27716" w:rsidP="00A27716">
            <w:pPr>
              <w:jc w:val="right"/>
            </w:pPr>
            <w:r>
              <w:t>150,000,000.00</w:t>
            </w:r>
          </w:p>
        </w:tc>
        <w:tc>
          <w:tcPr>
            <w:tcW w:w="2506" w:type="dxa"/>
          </w:tcPr>
          <w:p w:rsidR="00A27716" w:rsidRDefault="00A27716" w:rsidP="00A27716">
            <w:pPr>
              <w:jc w:val="right"/>
            </w:pPr>
            <w:r>
              <w:t>15.56</w:t>
            </w:r>
          </w:p>
        </w:tc>
      </w:tr>
      <w:tr w:rsidR="00A27716" w:rsidTr="00A27716">
        <w:tc>
          <w:tcPr>
            <w:tcW w:w="646" w:type="dxa"/>
          </w:tcPr>
          <w:p w:rsidR="00A27716" w:rsidRDefault="00A27716" w:rsidP="00A27716">
            <w:pPr>
              <w:jc w:val="center"/>
            </w:pPr>
          </w:p>
        </w:tc>
        <w:tc>
          <w:tcPr>
            <w:tcW w:w="2971" w:type="dxa"/>
          </w:tcPr>
          <w:p w:rsidR="00A27716" w:rsidRDefault="00A27716" w:rsidP="00A27716">
            <w:pPr>
              <w:jc w:val="left"/>
            </w:pPr>
            <w:r>
              <w:rPr>
                <w:rFonts w:hint="eastAsia"/>
              </w:rPr>
              <w:t>其中：买断式回购的买入返售金融资产</w:t>
            </w:r>
          </w:p>
        </w:tc>
        <w:tc>
          <w:tcPr>
            <w:tcW w:w="2381" w:type="dxa"/>
          </w:tcPr>
          <w:p w:rsidR="00A27716" w:rsidRDefault="00A27716" w:rsidP="00A27716">
            <w:pPr>
              <w:jc w:val="right"/>
            </w:pPr>
            <w:r>
              <w:t>-</w:t>
            </w:r>
          </w:p>
        </w:tc>
        <w:tc>
          <w:tcPr>
            <w:tcW w:w="2506" w:type="dxa"/>
          </w:tcPr>
          <w:p w:rsidR="00A27716" w:rsidRDefault="00A27716" w:rsidP="00A27716">
            <w:pPr>
              <w:jc w:val="right"/>
            </w:pPr>
            <w:r>
              <w:t>-</w:t>
            </w:r>
          </w:p>
        </w:tc>
      </w:tr>
      <w:tr w:rsidR="00A27716" w:rsidTr="00A27716">
        <w:tc>
          <w:tcPr>
            <w:tcW w:w="646" w:type="dxa"/>
          </w:tcPr>
          <w:p w:rsidR="00A27716" w:rsidRDefault="00A27716" w:rsidP="00A27716">
            <w:pPr>
              <w:jc w:val="center"/>
            </w:pPr>
            <w:r>
              <w:t>7</w:t>
            </w:r>
          </w:p>
        </w:tc>
        <w:tc>
          <w:tcPr>
            <w:tcW w:w="2971" w:type="dxa"/>
          </w:tcPr>
          <w:p w:rsidR="00A27716" w:rsidRDefault="00A27716" w:rsidP="00A27716">
            <w:pPr>
              <w:jc w:val="left"/>
            </w:pPr>
            <w:r>
              <w:rPr>
                <w:rFonts w:hint="eastAsia"/>
              </w:rPr>
              <w:t>银行存款和结算备付金合计</w:t>
            </w:r>
          </w:p>
        </w:tc>
        <w:tc>
          <w:tcPr>
            <w:tcW w:w="2381" w:type="dxa"/>
          </w:tcPr>
          <w:p w:rsidR="00A27716" w:rsidRDefault="00A27716" w:rsidP="00A27716">
            <w:pPr>
              <w:jc w:val="right"/>
            </w:pPr>
            <w:r>
              <w:t>87,502,969.99</w:t>
            </w:r>
          </w:p>
        </w:tc>
        <w:tc>
          <w:tcPr>
            <w:tcW w:w="2506" w:type="dxa"/>
          </w:tcPr>
          <w:p w:rsidR="00A27716" w:rsidRDefault="00A27716" w:rsidP="00A27716">
            <w:pPr>
              <w:jc w:val="right"/>
            </w:pPr>
            <w:r>
              <w:t>9.07</w:t>
            </w:r>
          </w:p>
        </w:tc>
      </w:tr>
      <w:tr w:rsidR="00A27716" w:rsidTr="00A27716">
        <w:tc>
          <w:tcPr>
            <w:tcW w:w="646" w:type="dxa"/>
          </w:tcPr>
          <w:p w:rsidR="00A27716" w:rsidRDefault="00A27716" w:rsidP="00A27716">
            <w:pPr>
              <w:jc w:val="center"/>
            </w:pPr>
            <w:r>
              <w:t>8</w:t>
            </w:r>
          </w:p>
        </w:tc>
        <w:tc>
          <w:tcPr>
            <w:tcW w:w="2971" w:type="dxa"/>
          </w:tcPr>
          <w:p w:rsidR="00A27716" w:rsidRDefault="00A27716" w:rsidP="00A27716">
            <w:pPr>
              <w:jc w:val="left"/>
            </w:pPr>
            <w:r>
              <w:rPr>
                <w:rFonts w:hint="eastAsia"/>
              </w:rPr>
              <w:t>其他资产</w:t>
            </w:r>
          </w:p>
        </w:tc>
        <w:tc>
          <w:tcPr>
            <w:tcW w:w="2381" w:type="dxa"/>
          </w:tcPr>
          <w:p w:rsidR="00A27716" w:rsidRDefault="00A27716" w:rsidP="00A27716">
            <w:pPr>
              <w:jc w:val="right"/>
            </w:pPr>
            <w:r>
              <w:t>48,060,303.91</w:t>
            </w:r>
          </w:p>
        </w:tc>
        <w:tc>
          <w:tcPr>
            <w:tcW w:w="2506" w:type="dxa"/>
          </w:tcPr>
          <w:p w:rsidR="00A27716" w:rsidRDefault="00A27716" w:rsidP="00A27716">
            <w:pPr>
              <w:jc w:val="right"/>
            </w:pPr>
            <w:r>
              <w:t>4.98</w:t>
            </w:r>
          </w:p>
        </w:tc>
      </w:tr>
      <w:tr w:rsidR="00A27716" w:rsidTr="00A27716">
        <w:tc>
          <w:tcPr>
            <w:tcW w:w="646" w:type="dxa"/>
          </w:tcPr>
          <w:p w:rsidR="00A27716" w:rsidRDefault="00A27716" w:rsidP="00A27716">
            <w:pPr>
              <w:jc w:val="center"/>
            </w:pPr>
            <w:r>
              <w:t>9</w:t>
            </w:r>
          </w:p>
        </w:tc>
        <w:tc>
          <w:tcPr>
            <w:tcW w:w="2971" w:type="dxa"/>
          </w:tcPr>
          <w:p w:rsidR="00A27716" w:rsidRDefault="00A27716" w:rsidP="00A27716">
            <w:pPr>
              <w:jc w:val="left"/>
            </w:pPr>
            <w:r>
              <w:rPr>
                <w:rFonts w:hint="eastAsia"/>
              </w:rPr>
              <w:t>合计</w:t>
            </w:r>
          </w:p>
        </w:tc>
        <w:tc>
          <w:tcPr>
            <w:tcW w:w="2381" w:type="dxa"/>
          </w:tcPr>
          <w:p w:rsidR="00A27716" w:rsidRDefault="00A27716" w:rsidP="00A27716">
            <w:pPr>
              <w:jc w:val="right"/>
            </w:pPr>
            <w:r>
              <w:t>964,307,104.27</w:t>
            </w:r>
          </w:p>
        </w:tc>
        <w:tc>
          <w:tcPr>
            <w:tcW w:w="2506" w:type="dxa"/>
          </w:tcPr>
          <w:p w:rsidR="00A27716" w:rsidRDefault="00A27716" w:rsidP="00A27716">
            <w:pPr>
              <w:jc w:val="right"/>
            </w:pPr>
            <w:r>
              <w:t>100.00</w:t>
            </w:r>
          </w:p>
        </w:tc>
      </w:tr>
    </w:tbl>
    <w:p w:rsidR="00A27716" w:rsidRDefault="00A27716" w:rsidP="00A27716">
      <w:pPr>
        <w:pStyle w:val="-2"/>
        <w:spacing w:before="312"/>
      </w:pPr>
      <w:r>
        <w:rPr>
          <w:rFonts w:hint="eastAsia"/>
        </w:rPr>
        <w:t>报告期末按行业分类的股票投资组合</w:t>
      </w:r>
    </w:p>
    <w:p w:rsidR="00A27716" w:rsidRDefault="00A27716" w:rsidP="00A27716">
      <w:pPr>
        <w:pStyle w:val="-3"/>
        <w:spacing w:before="156" w:after="156"/>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A27716" w:rsidTr="00A27716">
        <w:trPr>
          <w:cnfStyle w:val="100000000000" w:firstRow="1" w:lastRow="0" w:firstColumn="0" w:lastColumn="0" w:oddVBand="0" w:evenVBand="0" w:oddHBand="0" w:evenHBand="0" w:firstRowFirstColumn="0" w:firstRowLastColumn="0" w:lastRowFirstColumn="0" w:lastRowLastColumn="0"/>
        </w:trPr>
        <w:tc>
          <w:tcPr>
            <w:tcW w:w="646" w:type="dxa"/>
          </w:tcPr>
          <w:p w:rsidR="00A27716" w:rsidRPr="00A27716" w:rsidRDefault="00A27716" w:rsidP="00A27716">
            <w:pPr>
              <w:jc w:val="center"/>
              <w:rPr>
                <w:b/>
              </w:rPr>
            </w:pPr>
            <w:r w:rsidRPr="00A27716">
              <w:rPr>
                <w:rFonts w:hint="eastAsia"/>
                <w:b/>
              </w:rPr>
              <w:t>代码</w:t>
            </w:r>
          </w:p>
        </w:tc>
        <w:tc>
          <w:tcPr>
            <w:tcW w:w="3595" w:type="dxa"/>
          </w:tcPr>
          <w:p w:rsidR="00A27716" w:rsidRPr="00A27716" w:rsidRDefault="00A27716" w:rsidP="00A27716">
            <w:pPr>
              <w:jc w:val="center"/>
              <w:rPr>
                <w:b/>
              </w:rPr>
            </w:pPr>
            <w:r w:rsidRPr="00A27716">
              <w:rPr>
                <w:rFonts w:hint="eastAsia"/>
                <w:b/>
              </w:rPr>
              <w:t>行业类别</w:t>
            </w:r>
          </w:p>
        </w:tc>
        <w:tc>
          <w:tcPr>
            <w:tcW w:w="1769" w:type="dxa"/>
          </w:tcPr>
          <w:p w:rsidR="00A27716" w:rsidRPr="00A27716" w:rsidRDefault="00A27716" w:rsidP="00A27716">
            <w:pPr>
              <w:jc w:val="center"/>
              <w:rPr>
                <w:b/>
              </w:rPr>
            </w:pPr>
            <w:r w:rsidRPr="00A27716">
              <w:rPr>
                <w:rFonts w:hint="eastAsia"/>
                <w:b/>
              </w:rPr>
              <w:t>公允价值（元）</w:t>
            </w:r>
          </w:p>
        </w:tc>
        <w:tc>
          <w:tcPr>
            <w:tcW w:w="2495" w:type="dxa"/>
          </w:tcPr>
          <w:p w:rsidR="00A27716" w:rsidRPr="00A27716" w:rsidRDefault="00A27716" w:rsidP="00A27716">
            <w:pPr>
              <w:jc w:val="center"/>
              <w:rPr>
                <w:b/>
              </w:rPr>
            </w:pPr>
            <w:r w:rsidRPr="00A27716">
              <w:rPr>
                <w:rFonts w:hint="eastAsia"/>
                <w:b/>
              </w:rPr>
              <w:t>占基金资产净值比例（％）</w:t>
            </w:r>
          </w:p>
        </w:tc>
      </w:tr>
      <w:tr w:rsidR="00A27716" w:rsidTr="00A27716">
        <w:tc>
          <w:tcPr>
            <w:tcW w:w="646" w:type="dxa"/>
          </w:tcPr>
          <w:p w:rsidR="00A27716" w:rsidRDefault="00A27716" w:rsidP="00A27716">
            <w:pPr>
              <w:jc w:val="left"/>
            </w:pPr>
            <w:r>
              <w:t>A</w:t>
            </w:r>
          </w:p>
        </w:tc>
        <w:tc>
          <w:tcPr>
            <w:tcW w:w="3595" w:type="dxa"/>
          </w:tcPr>
          <w:p w:rsidR="00A27716" w:rsidRDefault="00A27716" w:rsidP="00A27716">
            <w:pPr>
              <w:jc w:val="left"/>
            </w:pPr>
            <w:r>
              <w:rPr>
                <w:rFonts w:hint="eastAsia"/>
              </w:rPr>
              <w:t>农、林、牧、渔业</w:t>
            </w:r>
          </w:p>
        </w:tc>
        <w:tc>
          <w:tcPr>
            <w:tcW w:w="1769" w:type="dxa"/>
          </w:tcPr>
          <w:p w:rsidR="00A27716" w:rsidRDefault="00A27716" w:rsidP="00A27716">
            <w:pPr>
              <w:jc w:val="right"/>
            </w:pPr>
            <w:r>
              <w:t>-</w:t>
            </w:r>
          </w:p>
        </w:tc>
        <w:tc>
          <w:tcPr>
            <w:tcW w:w="2495" w:type="dxa"/>
          </w:tcPr>
          <w:p w:rsidR="00A27716" w:rsidRDefault="00A27716" w:rsidP="00A27716">
            <w:pPr>
              <w:jc w:val="right"/>
            </w:pPr>
            <w:r>
              <w:t>-</w:t>
            </w:r>
          </w:p>
        </w:tc>
      </w:tr>
      <w:tr w:rsidR="00A27716" w:rsidTr="00A27716">
        <w:tc>
          <w:tcPr>
            <w:tcW w:w="646" w:type="dxa"/>
          </w:tcPr>
          <w:p w:rsidR="00A27716" w:rsidRDefault="00A27716" w:rsidP="00A27716">
            <w:pPr>
              <w:jc w:val="left"/>
            </w:pPr>
            <w:r>
              <w:t>B</w:t>
            </w:r>
          </w:p>
        </w:tc>
        <w:tc>
          <w:tcPr>
            <w:tcW w:w="3595" w:type="dxa"/>
          </w:tcPr>
          <w:p w:rsidR="00A27716" w:rsidRDefault="00A27716" w:rsidP="00A27716">
            <w:pPr>
              <w:jc w:val="left"/>
            </w:pPr>
            <w:r>
              <w:rPr>
                <w:rFonts w:hint="eastAsia"/>
              </w:rPr>
              <w:t>采矿业</w:t>
            </w:r>
          </w:p>
        </w:tc>
        <w:tc>
          <w:tcPr>
            <w:tcW w:w="1769" w:type="dxa"/>
          </w:tcPr>
          <w:p w:rsidR="00A27716" w:rsidRDefault="00A27716" w:rsidP="00A27716">
            <w:pPr>
              <w:jc w:val="right"/>
            </w:pPr>
            <w:r>
              <w:t>3,404,909.72</w:t>
            </w:r>
          </w:p>
        </w:tc>
        <w:tc>
          <w:tcPr>
            <w:tcW w:w="2495" w:type="dxa"/>
          </w:tcPr>
          <w:p w:rsidR="00A27716" w:rsidRDefault="00A27716" w:rsidP="00A27716">
            <w:pPr>
              <w:jc w:val="right"/>
            </w:pPr>
            <w:r>
              <w:t>0.37</w:t>
            </w:r>
          </w:p>
        </w:tc>
      </w:tr>
      <w:tr w:rsidR="00A27716" w:rsidTr="00A27716">
        <w:tc>
          <w:tcPr>
            <w:tcW w:w="646" w:type="dxa"/>
          </w:tcPr>
          <w:p w:rsidR="00A27716" w:rsidRDefault="00A27716" w:rsidP="00A27716">
            <w:pPr>
              <w:jc w:val="left"/>
            </w:pPr>
            <w:r>
              <w:t>C</w:t>
            </w:r>
          </w:p>
        </w:tc>
        <w:tc>
          <w:tcPr>
            <w:tcW w:w="3595" w:type="dxa"/>
          </w:tcPr>
          <w:p w:rsidR="00A27716" w:rsidRDefault="00A27716" w:rsidP="00A27716">
            <w:pPr>
              <w:jc w:val="left"/>
            </w:pPr>
            <w:r>
              <w:rPr>
                <w:rFonts w:hint="eastAsia"/>
              </w:rPr>
              <w:t>制造业</w:t>
            </w:r>
          </w:p>
        </w:tc>
        <w:tc>
          <w:tcPr>
            <w:tcW w:w="1769" w:type="dxa"/>
          </w:tcPr>
          <w:p w:rsidR="00A27716" w:rsidRDefault="00A27716" w:rsidP="00A27716">
            <w:pPr>
              <w:jc w:val="right"/>
            </w:pPr>
            <w:r>
              <w:t>548,169,113.78</w:t>
            </w:r>
          </w:p>
        </w:tc>
        <w:tc>
          <w:tcPr>
            <w:tcW w:w="2495" w:type="dxa"/>
          </w:tcPr>
          <w:p w:rsidR="00A27716" w:rsidRDefault="00A27716" w:rsidP="00A27716">
            <w:pPr>
              <w:jc w:val="right"/>
            </w:pPr>
            <w:r>
              <w:t>59.19</w:t>
            </w:r>
          </w:p>
        </w:tc>
      </w:tr>
      <w:tr w:rsidR="00A27716" w:rsidTr="00A27716">
        <w:tc>
          <w:tcPr>
            <w:tcW w:w="646" w:type="dxa"/>
          </w:tcPr>
          <w:p w:rsidR="00A27716" w:rsidRDefault="00A27716" w:rsidP="00A27716">
            <w:pPr>
              <w:jc w:val="left"/>
            </w:pPr>
            <w:r>
              <w:t>D</w:t>
            </w:r>
          </w:p>
        </w:tc>
        <w:tc>
          <w:tcPr>
            <w:tcW w:w="3595" w:type="dxa"/>
          </w:tcPr>
          <w:p w:rsidR="00A27716" w:rsidRDefault="00A27716" w:rsidP="00A27716">
            <w:pPr>
              <w:jc w:val="left"/>
            </w:pPr>
            <w:r>
              <w:rPr>
                <w:rFonts w:hint="eastAsia"/>
              </w:rPr>
              <w:t>电力、热力、燃气及水生产和供应业</w:t>
            </w:r>
          </w:p>
        </w:tc>
        <w:tc>
          <w:tcPr>
            <w:tcW w:w="1769" w:type="dxa"/>
          </w:tcPr>
          <w:p w:rsidR="00A27716" w:rsidRDefault="00A27716" w:rsidP="00A27716">
            <w:pPr>
              <w:jc w:val="right"/>
            </w:pPr>
            <w:r>
              <w:t>4,085,711.53</w:t>
            </w:r>
          </w:p>
        </w:tc>
        <w:tc>
          <w:tcPr>
            <w:tcW w:w="2495" w:type="dxa"/>
          </w:tcPr>
          <w:p w:rsidR="00A27716" w:rsidRDefault="00A27716" w:rsidP="00A27716">
            <w:pPr>
              <w:jc w:val="right"/>
            </w:pPr>
            <w:r>
              <w:t>0.44</w:t>
            </w:r>
          </w:p>
        </w:tc>
      </w:tr>
      <w:tr w:rsidR="00A27716" w:rsidTr="00A27716">
        <w:tc>
          <w:tcPr>
            <w:tcW w:w="646" w:type="dxa"/>
          </w:tcPr>
          <w:p w:rsidR="00A27716" w:rsidRDefault="00A27716" w:rsidP="00A27716">
            <w:pPr>
              <w:jc w:val="left"/>
            </w:pPr>
            <w:r>
              <w:t>E</w:t>
            </w:r>
          </w:p>
        </w:tc>
        <w:tc>
          <w:tcPr>
            <w:tcW w:w="3595" w:type="dxa"/>
          </w:tcPr>
          <w:p w:rsidR="00A27716" w:rsidRDefault="00A27716" w:rsidP="00A27716">
            <w:pPr>
              <w:jc w:val="left"/>
            </w:pPr>
            <w:r>
              <w:rPr>
                <w:rFonts w:hint="eastAsia"/>
              </w:rPr>
              <w:t>建筑业</w:t>
            </w:r>
          </w:p>
        </w:tc>
        <w:tc>
          <w:tcPr>
            <w:tcW w:w="1769" w:type="dxa"/>
          </w:tcPr>
          <w:p w:rsidR="00A27716" w:rsidRDefault="00A27716" w:rsidP="00A27716">
            <w:pPr>
              <w:jc w:val="right"/>
            </w:pPr>
            <w:r>
              <w:t>5,731,847.00</w:t>
            </w:r>
          </w:p>
        </w:tc>
        <w:tc>
          <w:tcPr>
            <w:tcW w:w="2495" w:type="dxa"/>
          </w:tcPr>
          <w:p w:rsidR="00A27716" w:rsidRDefault="00A27716" w:rsidP="00A27716">
            <w:pPr>
              <w:jc w:val="right"/>
            </w:pPr>
            <w:r>
              <w:t>0.62</w:t>
            </w:r>
          </w:p>
        </w:tc>
      </w:tr>
      <w:tr w:rsidR="00A27716" w:rsidTr="00A27716">
        <w:tc>
          <w:tcPr>
            <w:tcW w:w="646" w:type="dxa"/>
          </w:tcPr>
          <w:p w:rsidR="00A27716" w:rsidRDefault="00A27716" w:rsidP="00A27716">
            <w:pPr>
              <w:jc w:val="left"/>
            </w:pPr>
            <w:r>
              <w:t>F</w:t>
            </w:r>
          </w:p>
        </w:tc>
        <w:tc>
          <w:tcPr>
            <w:tcW w:w="3595" w:type="dxa"/>
          </w:tcPr>
          <w:p w:rsidR="00A27716" w:rsidRDefault="00A27716" w:rsidP="00A27716">
            <w:pPr>
              <w:jc w:val="left"/>
            </w:pPr>
            <w:r>
              <w:rPr>
                <w:rFonts w:hint="eastAsia"/>
              </w:rPr>
              <w:t>批发和零售业</w:t>
            </w:r>
          </w:p>
        </w:tc>
        <w:tc>
          <w:tcPr>
            <w:tcW w:w="1769" w:type="dxa"/>
          </w:tcPr>
          <w:p w:rsidR="00A27716" w:rsidRDefault="00A27716" w:rsidP="00A27716">
            <w:pPr>
              <w:jc w:val="right"/>
            </w:pPr>
            <w:r>
              <w:t>4,672,772.44</w:t>
            </w:r>
          </w:p>
        </w:tc>
        <w:tc>
          <w:tcPr>
            <w:tcW w:w="2495" w:type="dxa"/>
          </w:tcPr>
          <w:p w:rsidR="00A27716" w:rsidRDefault="00A27716" w:rsidP="00A27716">
            <w:pPr>
              <w:jc w:val="right"/>
            </w:pPr>
            <w:r>
              <w:t>0.50</w:t>
            </w:r>
          </w:p>
        </w:tc>
      </w:tr>
      <w:tr w:rsidR="00A27716" w:rsidTr="00A27716">
        <w:tc>
          <w:tcPr>
            <w:tcW w:w="646" w:type="dxa"/>
          </w:tcPr>
          <w:p w:rsidR="00A27716" w:rsidRDefault="00A27716" w:rsidP="00A27716">
            <w:pPr>
              <w:jc w:val="left"/>
            </w:pPr>
            <w:r>
              <w:t>G</w:t>
            </w:r>
          </w:p>
        </w:tc>
        <w:tc>
          <w:tcPr>
            <w:tcW w:w="3595" w:type="dxa"/>
          </w:tcPr>
          <w:p w:rsidR="00A27716" w:rsidRDefault="00A27716" w:rsidP="00A27716">
            <w:pPr>
              <w:jc w:val="left"/>
            </w:pPr>
            <w:r>
              <w:rPr>
                <w:rFonts w:hint="eastAsia"/>
              </w:rPr>
              <w:t>交通运输、仓储和邮政业</w:t>
            </w:r>
          </w:p>
        </w:tc>
        <w:tc>
          <w:tcPr>
            <w:tcW w:w="1769" w:type="dxa"/>
          </w:tcPr>
          <w:p w:rsidR="00A27716" w:rsidRDefault="00A27716" w:rsidP="00A27716">
            <w:pPr>
              <w:jc w:val="right"/>
            </w:pPr>
            <w:r>
              <w:t>2,334,903.46</w:t>
            </w:r>
          </w:p>
        </w:tc>
        <w:tc>
          <w:tcPr>
            <w:tcW w:w="2495" w:type="dxa"/>
          </w:tcPr>
          <w:p w:rsidR="00A27716" w:rsidRDefault="00A27716" w:rsidP="00A27716">
            <w:pPr>
              <w:jc w:val="right"/>
            </w:pPr>
            <w:r>
              <w:t>0.25</w:t>
            </w:r>
          </w:p>
        </w:tc>
      </w:tr>
      <w:tr w:rsidR="00A27716" w:rsidTr="00A27716">
        <w:tc>
          <w:tcPr>
            <w:tcW w:w="646" w:type="dxa"/>
          </w:tcPr>
          <w:p w:rsidR="00A27716" w:rsidRDefault="00A27716" w:rsidP="00A27716">
            <w:pPr>
              <w:jc w:val="left"/>
            </w:pPr>
            <w:r>
              <w:t>H</w:t>
            </w:r>
          </w:p>
        </w:tc>
        <w:tc>
          <w:tcPr>
            <w:tcW w:w="3595" w:type="dxa"/>
          </w:tcPr>
          <w:p w:rsidR="00A27716" w:rsidRDefault="00A27716" w:rsidP="00A27716">
            <w:pPr>
              <w:jc w:val="left"/>
            </w:pPr>
            <w:r>
              <w:rPr>
                <w:rFonts w:hint="eastAsia"/>
              </w:rPr>
              <w:t>住宿和餐饮业</w:t>
            </w:r>
          </w:p>
        </w:tc>
        <w:tc>
          <w:tcPr>
            <w:tcW w:w="1769" w:type="dxa"/>
          </w:tcPr>
          <w:p w:rsidR="00A27716" w:rsidRDefault="00A27716" w:rsidP="00A27716">
            <w:pPr>
              <w:jc w:val="right"/>
            </w:pPr>
            <w:r>
              <w:t>1,184,118.00</w:t>
            </w:r>
          </w:p>
        </w:tc>
        <w:tc>
          <w:tcPr>
            <w:tcW w:w="2495" w:type="dxa"/>
          </w:tcPr>
          <w:p w:rsidR="00A27716" w:rsidRDefault="00A27716" w:rsidP="00A27716">
            <w:pPr>
              <w:jc w:val="right"/>
            </w:pPr>
            <w:r>
              <w:t>0.13</w:t>
            </w:r>
          </w:p>
        </w:tc>
      </w:tr>
      <w:tr w:rsidR="00A27716" w:rsidTr="00A27716">
        <w:tc>
          <w:tcPr>
            <w:tcW w:w="646" w:type="dxa"/>
          </w:tcPr>
          <w:p w:rsidR="00A27716" w:rsidRDefault="00A27716" w:rsidP="00A27716">
            <w:pPr>
              <w:jc w:val="left"/>
            </w:pPr>
            <w:r>
              <w:t>I</w:t>
            </w:r>
          </w:p>
        </w:tc>
        <w:tc>
          <w:tcPr>
            <w:tcW w:w="3595" w:type="dxa"/>
          </w:tcPr>
          <w:p w:rsidR="00A27716" w:rsidRDefault="00A27716" w:rsidP="00A27716">
            <w:pPr>
              <w:jc w:val="left"/>
            </w:pPr>
            <w:r>
              <w:rPr>
                <w:rFonts w:hint="eastAsia"/>
              </w:rPr>
              <w:t>信息传输、软件和信息技术服务业</w:t>
            </w:r>
          </w:p>
        </w:tc>
        <w:tc>
          <w:tcPr>
            <w:tcW w:w="1769" w:type="dxa"/>
          </w:tcPr>
          <w:p w:rsidR="00A27716" w:rsidRDefault="00A27716" w:rsidP="00A27716">
            <w:pPr>
              <w:jc w:val="right"/>
            </w:pPr>
            <w:r>
              <w:t>30,947,628.51</w:t>
            </w:r>
          </w:p>
        </w:tc>
        <w:tc>
          <w:tcPr>
            <w:tcW w:w="2495" w:type="dxa"/>
          </w:tcPr>
          <w:p w:rsidR="00A27716" w:rsidRDefault="00A27716" w:rsidP="00A27716">
            <w:pPr>
              <w:jc w:val="right"/>
            </w:pPr>
            <w:r>
              <w:t>3.34</w:t>
            </w:r>
          </w:p>
        </w:tc>
      </w:tr>
      <w:tr w:rsidR="00A27716" w:rsidTr="00A27716">
        <w:tc>
          <w:tcPr>
            <w:tcW w:w="646" w:type="dxa"/>
          </w:tcPr>
          <w:p w:rsidR="00A27716" w:rsidRDefault="00A27716" w:rsidP="00A27716">
            <w:pPr>
              <w:jc w:val="left"/>
            </w:pPr>
            <w:r>
              <w:t>J</w:t>
            </w:r>
          </w:p>
        </w:tc>
        <w:tc>
          <w:tcPr>
            <w:tcW w:w="3595" w:type="dxa"/>
          </w:tcPr>
          <w:p w:rsidR="00A27716" w:rsidRDefault="00A27716" w:rsidP="00A27716">
            <w:pPr>
              <w:jc w:val="left"/>
            </w:pPr>
            <w:r>
              <w:rPr>
                <w:rFonts w:hint="eastAsia"/>
              </w:rPr>
              <w:t>金融业</w:t>
            </w:r>
          </w:p>
        </w:tc>
        <w:tc>
          <w:tcPr>
            <w:tcW w:w="1769" w:type="dxa"/>
          </w:tcPr>
          <w:p w:rsidR="00A27716" w:rsidRDefault="00A27716" w:rsidP="00A27716">
            <w:pPr>
              <w:jc w:val="right"/>
            </w:pPr>
            <w:r>
              <w:t>59,685,990.00</w:t>
            </w:r>
          </w:p>
        </w:tc>
        <w:tc>
          <w:tcPr>
            <w:tcW w:w="2495" w:type="dxa"/>
          </w:tcPr>
          <w:p w:rsidR="00A27716" w:rsidRDefault="00A27716" w:rsidP="00A27716">
            <w:pPr>
              <w:jc w:val="right"/>
            </w:pPr>
            <w:r>
              <w:t>6.44</w:t>
            </w:r>
          </w:p>
        </w:tc>
      </w:tr>
      <w:tr w:rsidR="00A27716" w:rsidTr="00A27716">
        <w:tc>
          <w:tcPr>
            <w:tcW w:w="646" w:type="dxa"/>
          </w:tcPr>
          <w:p w:rsidR="00A27716" w:rsidRDefault="00A27716" w:rsidP="00A27716">
            <w:pPr>
              <w:jc w:val="left"/>
            </w:pPr>
            <w:r>
              <w:t>K</w:t>
            </w:r>
          </w:p>
        </w:tc>
        <w:tc>
          <w:tcPr>
            <w:tcW w:w="3595" w:type="dxa"/>
          </w:tcPr>
          <w:p w:rsidR="00A27716" w:rsidRDefault="00A27716" w:rsidP="00A27716">
            <w:pPr>
              <w:jc w:val="left"/>
            </w:pPr>
            <w:r>
              <w:rPr>
                <w:rFonts w:hint="eastAsia"/>
              </w:rPr>
              <w:t>房地产业</w:t>
            </w:r>
          </w:p>
        </w:tc>
        <w:tc>
          <w:tcPr>
            <w:tcW w:w="1769" w:type="dxa"/>
          </w:tcPr>
          <w:p w:rsidR="00A27716" w:rsidRDefault="00A27716" w:rsidP="00A27716">
            <w:pPr>
              <w:jc w:val="right"/>
            </w:pPr>
            <w:r>
              <w:t>1,512,539.00</w:t>
            </w:r>
          </w:p>
        </w:tc>
        <w:tc>
          <w:tcPr>
            <w:tcW w:w="2495" w:type="dxa"/>
          </w:tcPr>
          <w:p w:rsidR="00A27716" w:rsidRDefault="00A27716" w:rsidP="00A27716">
            <w:pPr>
              <w:jc w:val="right"/>
            </w:pPr>
            <w:r>
              <w:t>0.16</w:t>
            </w:r>
          </w:p>
        </w:tc>
      </w:tr>
      <w:tr w:rsidR="00A27716" w:rsidTr="00A27716">
        <w:tc>
          <w:tcPr>
            <w:tcW w:w="646" w:type="dxa"/>
          </w:tcPr>
          <w:p w:rsidR="00A27716" w:rsidRDefault="00A27716" w:rsidP="00A27716">
            <w:pPr>
              <w:jc w:val="left"/>
            </w:pPr>
            <w:r>
              <w:t>L</w:t>
            </w:r>
          </w:p>
        </w:tc>
        <w:tc>
          <w:tcPr>
            <w:tcW w:w="3595" w:type="dxa"/>
          </w:tcPr>
          <w:p w:rsidR="00A27716" w:rsidRDefault="00A27716" w:rsidP="00A27716">
            <w:pPr>
              <w:jc w:val="left"/>
            </w:pPr>
            <w:r>
              <w:rPr>
                <w:rFonts w:hint="eastAsia"/>
              </w:rPr>
              <w:t>租赁和商务服务业</w:t>
            </w:r>
          </w:p>
        </w:tc>
        <w:tc>
          <w:tcPr>
            <w:tcW w:w="1769" w:type="dxa"/>
          </w:tcPr>
          <w:p w:rsidR="00A27716" w:rsidRDefault="00A27716" w:rsidP="00A27716">
            <w:pPr>
              <w:jc w:val="right"/>
            </w:pPr>
            <w:r>
              <w:t>7,381,788.32</w:t>
            </w:r>
          </w:p>
        </w:tc>
        <w:tc>
          <w:tcPr>
            <w:tcW w:w="2495" w:type="dxa"/>
          </w:tcPr>
          <w:p w:rsidR="00A27716" w:rsidRDefault="00A27716" w:rsidP="00A27716">
            <w:pPr>
              <w:jc w:val="right"/>
            </w:pPr>
            <w:r>
              <w:t>0.80</w:t>
            </w:r>
          </w:p>
        </w:tc>
      </w:tr>
      <w:tr w:rsidR="00A27716" w:rsidTr="00A27716">
        <w:tc>
          <w:tcPr>
            <w:tcW w:w="646" w:type="dxa"/>
          </w:tcPr>
          <w:p w:rsidR="00A27716" w:rsidRDefault="00A27716" w:rsidP="00A27716">
            <w:pPr>
              <w:jc w:val="left"/>
            </w:pPr>
            <w:r>
              <w:t>M</w:t>
            </w:r>
          </w:p>
        </w:tc>
        <w:tc>
          <w:tcPr>
            <w:tcW w:w="3595" w:type="dxa"/>
          </w:tcPr>
          <w:p w:rsidR="00A27716" w:rsidRDefault="00A27716" w:rsidP="00A27716">
            <w:pPr>
              <w:jc w:val="left"/>
            </w:pPr>
            <w:r>
              <w:rPr>
                <w:rFonts w:hint="eastAsia"/>
              </w:rPr>
              <w:t>科学研究和技术服务业</w:t>
            </w:r>
          </w:p>
        </w:tc>
        <w:tc>
          <w:tcPr>
            <w:tcW w:w="1769" w:type="dxa"/>
          </w:tcPr>
          <w:p w:rsidR="00A27716" w:rsidRDefault="00A27716" w:rsidP="00A27716">
            <w:pPr>
              <w:jc w:val="right"/>
            </w:pPr>
            <w:r>
              <w:t>52,352.10</w:t>
            </w:r>
          </w:p>
        </w:tc>
        <w:tc>
          <w:tcPr>
            <w:tcW w:w="2495" w:type="dxa"/>
          </w:tcPr>
          <w:p w:rsidR="00A27716" w:rsidRDefault="00A27716" w:rsidP="00A27716">
            <w:pPr>
              <w:jc w:val="right"/>
            </w:pPr>
            <w:r>
              <w:t>0.01</w:t>
            </w:r>
          </w:p>
        </w:tc>
      </w:tr>
      <w:tr w:rsidR="00A27716" w:rsidTr="00A27716">
        <w:tc>
          <w:tcPr>
            <w:tcW w:w="646" w:type="dxa"/>
          </w:tcPr>
          <w:p w:rsidR="00A27716" w:rsidRDefault="00A27716" w:rsidP="00A27716">
            <w:pPr>
              <w:jc w:val="left"/>
            </w:pPr>
            <w:r>
              <w:t>N</w:t>
            </w:r>
          </w:p>
        </w:tc>
        <w:tc>
          <w:tcPr>
            <w:tcW w:w="3595" w:type="dxa"/>
          </w:tcPr>
          <w:p w:rsidR="00A27716" w:rsidRDefault="00A27716" w:rsidP="00A27716">
            <w:pPr>
              <w:jc w:val="left"/>
            </w:pPr>
            <w:r>
              <w:rPr>
                <w:rFonts w:hint="eastAsia"/>
              </w:rPr>
              <w:t>水利、环境和公共设施管理业</w:t>
            </w:r>
          </w:p>
        </w:tc>
        <w:tc>
          <w:tcPr>
            <w:tcW w:w="1769" w:type="dxa"/>
          </w:tcPr>
          <w:p w:rsidR="00A27716" w:rsidRDefault="00A27716" w:rsidP="00A27716">
            <w:pPr>
              <w:jc w:val="right"/>
            </w:pPr>
            <w:r>
              <w:t>3,111,055.00</w:t>
            </w:r>
          </w:p>
        </w:tc>
        <w:tc>
          <w:tcPr>
            <w:tcW w:w="2495" w:type="dxa"/>
          </w:tcPr>
          <w:p w:rsidR="00A27716" w:rsidRDefault="00A27716" w:rsidP="00A27716">
            <w:pPr>
              <w:jc w:val="right"/>
            </w:pPr>
            <w:r>
              <w:t>0.34</w:t>
            </w:r>
          </w:p>
        </w:tc>
      </w:tr>
      <w:tr w:rsidR="00A27716" w:rsidTr="00A27716">
        <w:tc>
          <w:tcPr>
            <w:tcW w:w="646" w:type="dxa"/>
          </w:tcPr>
          <w:p w:rsidR="00A27716" w:rsidRDefault="00A27716" w:rsidP="00A27716">
            <w:pPr>
              <w:jc w:val="left"/>
            </w:pPr>
            <w:r>
              <w:t>O</w:t>
            </w:r>
          </w:p>
        </w:tc>
        <w:tc>
          <w:tcPr>
            <w:tcW w:w="3595" w:type="dxa"/>
          </w:tcPr>
          <w:p w:rsidR="00A27716" w:rsidRDefault="00A27716" w:rsidP="00A27716">
            <w:pPr>
              <w:jc w:val="left"/>
            </w:pPr>
            <w:r>
              <w:rPr>
                <w:rFonts w:hint="eastAsia"/>
              </w:rPr>
              <w:t>居民服务、修理和其他服务业</w:t>
            </w:r>
          </w:p>
        </w:tc>
        <w:tc>
          <w:tcPr>
            <w:tcW w:w="1769" w:type="dxa"/>
          </w:tcPr>
          <w:p w:rsidR="00A27716" w:rsidRDefault="00A27716" w:rsidP="00A27716">
            <w:pPr>
              <w:jc w:val="right"/>
            </w:pPr>
            <w:r>
              <w:t>-</w:t>
            </w:r>
          </w:p>
        </w:tc>
        <w:tc>
          <w:tcPr>
            <w:tcW w:w="2495" w:type="dxa"/>
          </w:tcPr>
          <w:p w:rsidR="00A27716" w:rsidRDefault="00A27716" w:rsidP="00A27716">
            <w:pPr>
              <w:jc w:val="right"/>
            </w:pPr>
            <w:r>
              <w:t>-</w:t>
            </w:r>
          </w:p>
        </w:tc>
      </w:tr>
      <w:tr w:rsidR="00A27716" w:rsidTr="00A27716">
        <w:tc>
          <w:tcPr>
            <w:tcW w:w="646" w:type="dxa"/>
          </w:tcPr>
          <w:p w:rsidR="00A27716" w:rsidRDefault="00A27716" w:rsidP="00A27716">
            <w:pPr>
              <w:jc w:val="left"/>
            </w:pPr>
            <w:r>
              <w:t>P</w:t>
            </w:r>
          </w:p>
        </w:tc>
        <w:tc>
          <w:tcPr>
            <w:tcW w:w="3595" w:type="dxa"/>
          </w:tcPr>
          <w:p w:rsidR="00A27716" w:rsidRDefault="00A27716" w:rsidP="00A27716">
            <w:pPr>
              <w:jc w:val="left"/>
            </w:pPr>
            <w:r>
              <w:rPr>
                <w:rFonts w:hint="eastAsia"/>
              </w:rPr>
              <w:t>教育</w:t>
            </w:r>
          </w:p>
        </w:tc>
        <w:tc>
          <w:tcPr>
            <w:tcW w:w="1769" w:type="dxa"/>
          </w:tcPr>
          <w:p w:rsidR="00A27716" w:rsidRDefault="00A27716" w:rsidP="00A27716">
            <w:pPr>
              <w:jc w:val="right"/>
            </w:pPr>
            <w:r>
              <w:t>-</w:t>
            </w:r>
          </w:p>
        </w:tc>
        <w:tc>
          <w:tcPr>
            <w:tcW w:w="2495" w:type="dxa"/>
          </w:tcPr>
          <w:p w:rsidR="00A27716" w:rsidRDefault="00A27716" w:rsidP="00A27716">
            <w:pPr>
              <w:jc w:val="right"/>
            </w:pPr>
            <w:r>
              <w:t>-</w:t>
            </w:r>
          </w:p>
        </w:tc>
      </w:tr>
      <w:tr w:rsidR="00A27716" w:rsidTr="00A27716">
        <w:tc>
          <w:tcPr>
            <w:tcW w:w="646" w:type="dxa"/>
          </w:tcPr>
          <w:p w:rsidR="00A27716" w:rsidRDefault="00A27716" w:rsidP="00A27716">
            <w:pPr>
              <w:jc w:val="left"/>
            </w:pPr>
            <w:r>
              <w:t>Q</w:t>
            </w:r>
          </w:p>
        </w:tc>
        <w:tc>
          <w:tcPr>
            <w:tcW w:w="3595" w:type="dxa"/>
          </w:tcPr>
          <w:p w:rsidR="00A27716" w:rsidRDefault="00A27716" w:rsidP="00A27716">
            <w:pPr>
              <w:jc w:val="left"/>
            </w:pPr>
            <w:r>
              <w:rPr>
                <w:rFonts w:hint="eastAsia"/>
              </w:rPr>
              <w:t>卫生和社会工作</w:t>
            </w:r>
          </w:p>
        </w:tc>
        <w:tc>
          <w:tcPr>
            <w:tcW w:w="1769" w:type="dxa"/>
          </w:tcPr>
          <w:p w:rsidR="00A27716" w:rsidRDefault="00A27716" w:rsidP="00A27716">
            <w:pPr>
              <w:jc w:val="right"/>
            </w:pPr>
            <w:r>
              <w:t>1,168,440.00</w:t>
            </w:r>
          </w:p>
        </w:tc>
        <w:tc>
          <w:tcPr>
            <w:tcW w:w="2495" w:type="dxa"/>
          </w:tcPr>
          <w:p w:rsidR="00A27716" w:rsidRDefault="00A27716" w:rsidP="00A27716">
            <w:pPr>
              <w:jc w:val="right"/>
            </w:pPr>
            <w:r>
              <w:t>0.13</w:t>
            </w:r>
          </w:p>
        </w:tc>
      </w:tr>
      <w:tr w:rsidR="00A27716" w:rsidTr="00A27716">
        <w:tc>
          <w:tcPr>
            <w:tcW w:w="646" w:type="dxa"/>
          </w:tcPr>
          <w:p w:rsidR="00A27716" w:rsidRDefault="00A27716" w:rsidP="00A27716">
            <w:pPr>
              <w:jc w:val="left"/>
            </w:pPr>
            <w:r>
              <w:t>R</w:t>
            </w:r>
          </w:p>
        </w:tc>
        <w:tc>
          <w:tcPr>
            <w:tcW w:w="3595" w:type="dxa"/>
          </w:tcPr>
          <w:p w:rsidR="00A27716" w:rsidRDefault="00A27716" w:rsidP="00A27716">
            <w:pPr>
              <w:jc w:val="left"/>
            </w:pPr>
            <w:r>
              <w:rPr>
                <w:rFonts w:hint="eastAsia"/>
              </w:rPr>
              <w:t>文化、体育和娱乐业</w:t>
            </w:r>
          </w:p>
        </w:tc>
        <w:tc>
          <w:tcPr>
            <w:tcW w:w="1769" w:type="dxa"/>
          </w:tcPr>
          <w:p w:rsidR="00A27716" w:rsidRDefault="00A27716" w:rsidP="00A27716">
            <w:pPr>
              <w:jc w:val="right"/>
            </w:pPr>
            <w:r>
              <w:t>2,842,242.00</w:t>
            </w:r>
          </w:p>
        </w:tc>
        <w:tc>
          <w:tcPr>
            <w:tcW w:w="2495" w:type="dxa"/>
          </w:tcPr>
          <w:p w:rsidR="00A27716" w:rsidRDefault="00A27716" w:rsidP="00A27716">
            <w:pPr>
              <w:jc w:val="right"/>
            </w:pPr>
            <w:r>
              <w:t>0.31</w:t>
            </w:r>
          </w:p>
        </w:tc>
      </w:tr>
      <w:tr w:rsidR="00A27716" w:rsidTr="00A27716">
        <w:tc>
          <w:tcPr>
            <w:tcW w:w="646" w:type="dxa"/>
          </w:tcPr>
          <w:p w:rsidR="00A27716" w:rsidRDefault="00A27716" w:rsidP="00A27716">
            <w:pPr>
              <w:jc w:val="left"/>
            </w:pPr>
            <w:r>
              <w:t>S</w:t>
            </w:r>
          </w:p>
        </w:tc>
        <w:tc>
          <w:tcPr>
            <w:tcW w:w="3595" w:type="dxa"/>
          </w:tcPr>
          <w:p w:rsidR="00A27716" w:rsidRDefault="00A27716" w:rsidP="00A27716">
            <w:pPr>
              <w:jc w:val="left"/>
            </w:pPr>
            <w:r>
              <w:rPr>
                <w:rFonts w:hint="eastAsia"/>
              </w:rPr>
              <w:t>综合</w:t>
            </w:r>
          </w:p>
        </w:tc>
        <w:tc>
          <w:tcPr>
            <w:tcW w:w="1769" w:type="dxa"/>
          </w:tcPr>
          <w:p w:rsidR="00A27716" w:rsidRDefault="00A27716" w:rsidP="00A27716">
            <w:pPr>
              <w:jc w:val="right"/>
            </w:pPr>
            <w:r>
              <w:t>-</w:t>
            </w:r>
          </w:p>
        </w:tc>
        <w:tc>
          <w:tcPr>
            <w:tcW w:w="2495" w:type="dxa"/>
          </w:tcPr>
          <w:p w:rsidR="00A27716" w:rsidRDefault="00A27716" w:rsidP="00A27716">
            <w:pPr>
              <w:jc w:val="right"/>
            </w:pPr>
            <w:r>
              <w:t>-</w:t>
            </w:r>
          </w:p>
        </w:tc>
      </w:tr>
      <w:tr w:rsidR="00A27716" w:rsidTr="00A27716">
        <w:tc>
          <w:tcPr>
            <w:tcW w:w="646" w:type="dxa"/>
          </w:tcPr>
          <w:p w:rsidR="00A27716" w:rsidRDefault="00A27716" w:rsidP="00A27716">
            <w:pPr>
              <w:jc w:val="left"/>
            </w:pPr>
          </w:p>
        </w:tc>
        <w:tc>
          <w:tcPr>
            <w:tcW w:w="3595" w:type="dxa"/>
          </w:tcPr>
          <w:p w:rsidR="00A27716" w:rsidRDefault="00A27716" w:rsidP="00A27716">
            <w:pPr>
              <w:jc w:val="left"/>
            </w:pPr>
            <w:r>
              <w:rPr>
                <w:rFonts w:hint="eastAsia"/>
              </w:rPr>
              <w:t>合计</w:t>
            </w:r>
          </w:p>
        </w:tc>
        <w:tc>
          <w:tcPr>
            <w:tcW w:w="1769" w:type="dxa"/>
          </w:tcPr>
          <w:p w:rsidR="00A27716" w:rsidRDefault="00A27716" w:rsidP="00A27716">
            <w:pPr>
              <w:jc w:val="right"/>
            </w:pPr>
            <w:r>
              <w:t>676,285,410.86</w:t>
            </w:r>
          </w:p>
        </w:tc>
        <w:tc>
          <w:tcPr>
            <w:tcW w:w="2495" w:type="dxa"/>
          </w:tcPr>
          <w:p w:rsidR="00A27716" w:rsidRDefault="00A27716" w:rsidP="00A27716">
            <w:pPr>
              <w:jc w:val="right"/>
            </w:pPr>
            <w:r>
              <w:t>73.02</w:t>
            </w:r>
          </w:p>
        </w:tc>
      </w:tr>
    </w:tbl>
    <w:p w:rsidR="00A27716" w:rsidRDefault="00A27716" w:rsidP="00A27716">
      <w:pPr>
        <w:pStyle w:val="-3"/>
        <w:spacing w:before="156" w:after="156"/>
      </w:pPr>
      <w:r>
        <w:rPr>
          <w:rFonts w:hint="eastAsia"/>
        </w:rPr>
        <w:t>报告期末按行业分类的港股通投资股票投资组合</w:t>
      </w:r>
    </w:p>
    <w:p w:rsidR="00A27716" w:rsidRDefault="00A27716" w:rsidP="00A27716">
      <w:pPr>
        <w:pStyle w:val="-"/>
        <w:ind w:firstLine="420"/>
      </w:pPr>
      <w:r>
        <w:rPr>
          <w:rFonts w:hint="eastAsia"/>
        </w:rPr>
        <w:t>无。</w:t>
      </w:r>
    </w:p>
    <w:p w:rsidR="00A27716" w:rsidRDefault="00A27716" w:rsidP="00A27716">
      <w:pPr>
        <w:pStyle w:val="-2"/>
        <w:spacing w:before="312"/>
      </w:pPr>
      <w:r>
        <w:rPr>
          <w:rFonts w:hint="eastAsia"/>
        </w:rPr>
        <w:lastRenderedPageBreak/>
        <w:t>期末按公允价值占基金资产净值比例大小排序的股票投资明细</w:t>
      </w:r>
    </w:p>
    <w:p w:rsidR="00A27716" w:rsidRDefault="00A27716" w:rsidP="00A27716">
      <w:pPr>
        <w:pStyle w:val="-3"/>
        <w:spacing w:before="156" w:after="156"/>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A27716" w:rsidTr="00A27716">
        <w:trPr>
          <w:cnfStyle w:val="100000000000" w:firstRow="1" w:lastRow="0" w:firstColumn="0" w:lastColumn="0" w:oddVBand="0" w:evenVBand="0" w:oddHBand="0" w:evenHBand="0" w:firstRowFirstColumn="0" w:firstRowLastColumn="0" w:lastRowFirstColumn="0" w:lastRowLastColumn="0"/>
        </w:trPr>
        <w:tc>
          <w:tcPr>
            <w:tcW w:w="652" w:type="dxa"/>
          </w:tcPr>
          <w:p w:rsidR="00A27716" w:rsidRPr="00A27716" w:rsidRDefault="00A27716" w:rsidP="00A27716">
            <w:pPr>
              <w:jc w:val="center"/>
              <w:rPr>
                <w:b/>
              </w:rPr>
            </w:pPr>
            <w:r w:rsidRPr="00A27716">
              <w:rPr>
                <w:rFonts w:hint="eastAsia"/>
                <w:b/>
              </w:rPr>
              <w:t>序号</w:t>
            </w:r>
          </w:p>
        </w:tc>
        <w:tc>
          <w:tcPr>
            <w:tcW w:w="1349" w:type="dxa"/>
          </w:tcPr>
          <w:p w:rsidR="00A27716" w:rsidRPr="00A27716" w:rsidRDefault="00A27716" w:rsidP="00A27716">
            <w:pPr>
              <w:jc w:val="center"/>
              <w:rPr>
                <w:b/>
              </w:rPr>
            </w:pPr>
            <w:r w:rsidRPr="00A27716">
              <w:rPr>
                <w:rFonts w:hint="eastAsia"/>
                <w:b/>
              </w:rPr>
              <w:t>股票代码</w:t>
            </w:r>
          </w:p>
        </w:tc>
        <w:tc>
          <w:tcPr>
            <w:tcW w:w="1349" w:type="dxa"/>
          </w:tcPr>
          <w:p w:rsidR="00A27716" w:rsidRPr="00A27716" w:rsidRDefault="00A27716" w:rsidP="00A27716">
            <w:pPr>
              <w:jc w:val="center"/>
              <w:rPr>
                <w:b/>
              </w:rPr>
            </w:pPr>
            <w:r w:rsidRPr="00A27716">
              <w:rPr>
                <w:rFonts w:hint="eastAsia"/>
                <w:b/>
              </w:rPr>
              <w:t>股票名称</w:t>
            </w:r>
          </w:p>
        </w:tc>
        <w:tc>
          <w:tcPr>
            <w:tcW w:w="1718" w:type="dxa"/>
          </w:tcPr>
          <w:p w:rsidR="00A27716" w:rsidRPr="00A27716" w:rsidRDefault="00A27716" w:rsidP="00A27716">
            <w:pPr>
              <w:jc w:val="center"/>
              <w:rPr>
                <w:b/>
              </w:rPr>
            </w:pPr>
            <w:r w:rsidRPr="00A27716">
              <w:rPr>
                <w:rFonts w:hint="eastAsia"/>
                <w:b/>
              </w:rPr>
              <w:t>数量（股）</w:t>
            </w:r>
          </w:p>
        </w:tc>
        <w:tc>
          <w:tcPr>
            <w:tcW w:w="1718" w:type="dxa"/>
          </w:tcPr>
          <w:p w:rsidR="00A27716" w:rsidRPr="00A27716" w:rsidRDefault="00A27716" w:rsidP="00A27716">
            <w:pPr>
              <w:jc w:val="center"/>
              <w:rPr>
                <w:b/>
              </w:rPr>
            </w:pPr>
            <w:r w:rsidRPr="00A27716">
              <w:rPr>
                <w:rFonts w:hint="eastAsia"/>
                <w:b/>
              </w:rPr>
              <w:t>公允价值（元）</w:t>
            </w:r>
          </w:p>
        </w:tc>
        <w:tc>
          <w:tcPr>
            <w:tcW w:w="1718" w:type="dxa"/>
          </w:tcPr>
          <w:p w:rsidR="00A27716" w:rsidRPr="00A27716" w:rsidRDefault="00A27716" w:rsidP="00A27716">
            <w:pPr>
              <w:jc w:val="center"/>
              <w:rPr>
                <w:b/>
              </w:rPr>
            </w:pPr>
            <w:r w:rsidRPr="00A27716">
              <w:rPr>
                <w:rFonts w:hint="eastAsia"/>
                <w:b/>
              </w:rPr>
              <w:t>占基金资产净值比例（％）</w:t>
            </w:r>
          </w:p>
        </w:tc>
      </w:tr>
      <w:tr w:rsidR="00A27716" w:rsidTr="00A27716">
        <w:tc>
          <w:tcPr>
            <w:tcW w:w="652" w:type="dxa"/>
          </w:tcPr>
          <w:p w:rsidR="00A27716" w:rsidRDefault="00A27716" w:rsidP="00A27716">
            <w:pPr>
              <w:jc w:val="center"/>
            </w:pPr>
            <w:r>
              <w:t>1</w:t>
            </w:r>
          </w:p>
        </w:tc>
        <w:tc>
          <w:tcPr>
            <w:tcW w:w="1349" w:type="dxa"/>
          </w:tcPr>
          <w:p w:rsidR="00A27716" w:rsidRDefault="00A27716" w:rsidP="00A27716">
            <w:pPr>
              <w:jc w:val="left"/>
            </w:pPr>
            <w:r>
              <w:t>301536</w:t>
            </w:r>
          </w:p>
        </w:tc>
        <w:tc>
          <w:tcPr>
            <w:tcW w:w="1349" w:type="dxa"/>
          </w:tcPr>
          <w:p w:rsidR="00A27716" w:rsidRDefault="00A27716" w:rsidP="00A27716">
            <w:pPr>
              <w:jc w:val="left"/>
            </w:pPr>
            <w:r>
              <w:rPr>
                <w:rFonts w:hint="eastAsia"/>
              </w:rPr>
              <w:t>星宸科技</w:t>
            </w:r>
          </w:p>
        </w:tc>
        <w:tc>
          <w:tcPr>
            <w:tcW w:w="1718" w:type="dxa"/>
          </w:tcPr>
          <w:p w:rsidR="00A27716" w:rsidRDefault="00A27716" w:rsidP="00A27716">
            <w:pPr>
              <w:jc w:val="right"/>
            </w:pPr>
            <w:r>
              <w:t>102,100</w:t>
            </w:r>
          </w:p>
        </w:tc>
        <w:tc>
          <w:tcPr>
            <w:tcW w:w="1718" w:type="dxa"/>
          </w:tcPr>
          <w:p w:rsidR="00A27716" w:rsidRDefault="00A27716" w:rsidP="00A27716">
            <w:pPr>
              <w:jc w:val="right"/>
            </w:pPr>
            <w:r>
              <w:t>13,141,291.00</w:t>
            </w:r>
          </w:p>
        </w:tc>
        <w:tc>
          <w:tcPr>
            <w:tcW w:w="1718" w:type="dxa"/>
          </w:tcPr>
          <w:p w:rsidR="00A27716" w:rsidRDefault="00A27716" w:rsidP="00A27716">
            <w:pPr>
              <w:jc w:val="right"/>
            </w:pPr>
            <w:r>
              <w:t>1.42</w:t>
            </w:r>
          </w:p>
        </w:tc>
      </w:tr>
      <w:tr w:rsidR="00A27716" w:rsidTr="00A27716">
        <w:tc>
          <w:tcPr>
            <w:tcW w:w="652" w:type="dxa"/>
          </w:tcPr>
          <w:p w:rsidR="00A27716" w:rsidRDefault="00A27716" w:rsidP="00A27716">
            <w:pPr>
              <w:jc w:val="center"/>
            </w:pPr>
            <w:r>
              <w:t>2</w:t>
            </w:r>
          </w:p>
        </w:tc>
        <w:tc>
          <w:tcPr>
            <w:tcW w:w="1349" w:type="dxa"/>
          </w:tcPr>
          <w:p w:rsidR="00A27716" w:rsidRDefault="00A27716" w:rsidP="00A27716">
            <w:pPr>
              <w:jc w:val="left"/>
            </w:pPr>
            <w:r>
              <w:t>688008</w:t>
            </w:r>
          </w:p>
        </w:tc>
        <w:tc>
          <w:tcPr>
            <w:tcW w:w="1349" w:type="dxa"/>
          </w:tcPr>
          <w:p w:rsidR="00A27716" w:rsidRDefault="00A27716" w:rsidP="00A27716">
            <w:pPr>
              <w:jc w:val="left"/>
            </w:pPr>
            <w:r>
              <w:rPr>
                <w:rFonts w:hint="eastAsia"/>
              </w:rPr>
              <w:t>澜起科技</w:t>
            </w:r>
          </w:p>
        </w:tc>
        <w:tc>
          <w:tcPr>
            <w:tcW w:w="1718" w:type="dxa"/>
          </w:tcPr>
          <w:p w:rsidR="00A27716" w:rsidRDefault="00A27716" w:rsidP="00A27716">
            <w:pPr>
              <w:jc w:val="right"/>
            </w:pPr>
            <w:r>
              <w:t>37,604</w:t>
            </w:r>
          </w:p>
        </w:tc>
        <w:tc>
          <w:tcPr>
            <w:tcW w:w="1718" w:type="dxa"/>
          </w:tcPr>
          <w:p w:rsidR="00A27716" w:rsidRDefault="00A27716" w:rsidP="00A27716">
            <w:pPr>
              <w:jc w:val="right"/>
            </w:pPr>
            <w:r>
              <w:t>11,653,479.60</w:t>
            </w:r>
          </w:p>
        </w:tc>
        <w:tc>
          <w:tcPr>
            <w:tcW w:w="1718" w:type="dxa"/>
          </w:tcPr>
          <w:p w:rsidR="00A27716" w:rsidRDefault="00A27716" w:rsidP="00A27716">
            <w:pPr>
              <w:jc w:val="right"/>
            </w:pPr>
            <w:r>
              <w:t>1.26</w:t>
            </w:r>
          </w:p>
        </w:tc>
      </w:tr>
      <w:tr w:rsidR="00A27716" w:rsidTr="00A27716">
        <w:tc>
          <w:tcPr>
            <w:tcW w:w="652" w:type="dxa"/>
          </w:tcPr>
          <w:p w:rsidR="00A27716" w:rsidRDefault="00A27716" w:rsidP="00A27716">
            <w:pPr>
              <w:jc w:val="center"/>
            </w:pPr>
            <w:r>
              <w:t>3</w:t>
            </w:r>
          </w:p>
        </w:tc>
        <w:tc>
          <w:tcPr>
            <w:tcW w:w="1349" w:type="dxa"/>
          </w:tcPr>
          <w:p w:rsidR="00A27716" w:rsidRDefault="00A27716" w:rsidP="00A27716">
            <w:pPr>
              <w:jc w:val="left"/>
            </w:pPr>
            <w:r>
              <w:t>301086</w:t>
            </w:r>
          </w:p>
        </w:tc>
        <w:tc>
          <w:tcPr>
            <w:tcW w:w="1349" w:type="dxa"/>
          </w:tcPr>
          <w:p w:rsidR="00A27716" w:rsidRDefault="00A27716" w:rsidP="00A27716">
            <w:pPr>
              <w:jc w:val="left"/>
            </w:pPr>
            <w:r>
              <w:rPr>
                <w:rFonts w:hint="eastAsia"/>
              </w:rPr>
              <w:t>鸿富瀚</w:t>
            </w:r>
          </w:p>
        </w:tc>
        <w:tc>
          <w:tcPr>
            <w:tcW w:w="1718" w:type="dxa"/>
          </w:tcPr>
          <w:p w:rsidR="00A27716" w:rsidRDefault="00A27716" w:rsidP="00A27716">
            <w:pPr>
              <w:jc w:val="right"/>
            </w:pPr>
            <w:r>
              <w:t>53,280</w:t>
            </w:r>
          </w:p>
        </w:tc>
        <w:tc>
          <w:tcPr>
            <w:tcW w:w="1718" w:type="dxa"/>
          </w:tcPr>
          <w:p w:rsidR="00A27716" w:rsidRDefault="00A27716" w:rsidP="00A27716">
            <w:pPr>
              <w:jc w:val="right"/>
            </w:pPr>
            <w:r>
              <w:t>11,150,438.40</w:t>
            </w:r>
          </w:p>
        </w:tc>
        <w:tc>
          <w:tcPr>
            <w:tcW w:w="1718" w:type="dxa"/>
          </w:tcPr>
          <w:p w:rsidR="00A27716" w:rsidRDefault="00A27716" w:rsidP="00A27716">
            <w:pPr>
              <w:jc w:val="right"/>
            </w:pPr>
            <w:r>
              <w:t>1.20</w:t>
            </w:r>
          </w:p>
        </w:tc>
      </w:tr>
      <w:tr w:rsidR="00A27716" w:rsidTr="00A27716">
        <w:tc>
          <w:tcPr>
            <w:tcW w:w="652" w:type="dxa"/>
          </w:tcPr>
          <w:p w:rsidR="00A27716" w:rsidRDefault="00A27716" w:rsidP="00A27716">
            <w:pPr>
              <w:jc w:val="center"/>
            </w:pPr>
            <w:r>
              <w:t>4</w:t>
            </w:r>
          </w:p>
        </w:tc>
        <w:tc>
          <w:tcPr>
            <w:tcW w:w="1349" w:type="dxa"/>
          </w:tcPr>
          <w:p w:rsidR="00A27716" w:rsidRDefault="00A27716" w:rsidP="00A27716">
            <w:pPr>
              <w:jc w:val="left"/>
            </w:pPr>
            <w:r>
              <w:t>002384</w:t>
            </w:r>
          </w:p>
        </w:tc>
        <w:tc>
          <w:tcPr>
            <w:tcW w:w="1349" w:type="dxa"/>
          </w:tcPr>
          <w:p w:rsidR="00A27716" w:rsidRDefault="00A27716" w:rsidP="00A27716">
            <w:pPr>
              <w:jc w:val="left"/>
            </w:pPr>
            <w:r>
              <w:rPr>
                <w:rFonts w:hint="eastAsia"/>
              </w:rPr>
              <w:t>东山精密</w:t>
            </w:r>
          </w:p>
        </w:tc>
        <w:tc>
          <w:tcPr>
            <w:tcW w:w="1718" w:type="dxa"/>
          </w:tcPr>
          <w:p w:rsidR="00A27716" w:rsidRDefault="00A27716" w:rsidP="00A27716">
            <w:pPr>
              <w:jc w:val="right"/>
            </w:pPr>
            <w:r>
              <w:t>39,900</w:t>
            </w:r>
          </w:p>
        </w:tc>
        <w:tc>
          <w:tcPr>
            <w:tcW w:w="1718" w:type="dxa"/>
          </w:tcPr>
          <w:p w:rsidR="00A27716" w:rsidRDefault="00A27716" w:rsidP="00A27716">
            <w:pPr>
              <w:jc w:val="right"/>
            </w:pPr>
            <w:r>
              <w:t>10,467,765.00</w:t>
            </w:r>
          </w:p>
        </w:tc>
        <w:tc>
          <w:tcPr>
            <w:tcW w:w="1718" w:type="dxa"/>
          </w:tcPr>
          <w:p w:rsidR="00A27716" w:rsidRDefault="00A27716" w:rsidP="00A27716">
            <w:pPr>
              <w:jc w:val="right"/>
            </w:pPr>
            <w:r>
              <w:t>1.13</w:t>
            </w:r>
          </w:p>
        </w:tc>
      </w:tr>
      <w:tr w:rsidR="00A27716" w:rsidTr="00A27716">
        <w:tc>
          <w:tcPr>
            <w:tcW w:w="652" w:type="dxa"/>
          </w:tcPr>
          <w:p w:rsidR="00A27716" w:rsidRDefault="00A27716" w:rsidP="00A27716">
            <w:pPr>
              <w:jc w:val="center"/>
            </w:pPr>
            <w:r>
              <w:t>5</w:t>
            </w:r>
          </w:p>
        </w:tc>
        <w:tc>
          <w:tcPr>
            <w:tcW w:w="1349" w:type="dxa"/>
          </w:tcPr>
          <w:p w:rsidR="00A27716" w:rsidRDefault="00A27716" w:rsidP="00A27716">
            <w:pPr>
              <w:jc w:val="left"/>
            </w:pPr>
            <w:r>
              <w:t>300661</w:t>
            </w:r>
          </w:p>
        </w:tc>
        <w:tc>
          <w:tcPr>
            <w:tcW w:w="1349" w:type="dxa"/>
          </w:tcPr>
          <w:p w:rsidR="00A27716" w:rsidRDefault="00A27716" w:rsidP="00A27716">
            <w:pPr>
              <w:jc w:val="left"/>
            </w:pPr>
            <w:r>
              <w:rPr>
                <w:rFonts w:hint="eastAsia"/>
              </w:rPr>
              <w:t>圣邦股份</w:t>
            </w:r>
          </w:p>
        </w:tc>
        <w:tc>
          <w:tcPr>
            <w:tcW w:w="1718" w:type="dxa"/>
          </w:tcPr>
          <w:p w:rsidR="00A27716" w:rsidRDefault="00A27716" w:rsidP="00A27716">
            <w:pPr>
              <w:jc w:val="right"/>
            </w:pPr>
            <w:r>
              <w:t>72,100</w:t>
            </w:r>
          </w:p>
        </w:tc>
        <w:tc>
          <w:tcPr>
            <w:tcW w:w="1718" w:type="dxa"/>
          </w:tcPr>
          <w:p w:rsidR="00A27716" w:rsidRDefault="00A27716" w:rsidP="00A27716">
            <w:pPr>
              <w:jc w:val="right"/>
            </w:pPr>
            <w:r>
              <w:t>10,344,908.00</w:t>
            </w:r>
          </w:p>
        </w:tc>
        <w:tc>
          <w:tcPr>
            <w:tcW w:w="1718" w:type="dxa"/>
          </w:tcPr>
          <w:p w:rsidR="00A27716" w:rsidRDefault="00A27716" w:rsidP="00A27716">
            <w:pPr>
              <w:jc w:val="right"/>
            </w:pPr>
            <w:r>
              <w:t>1.12</w:t>
            </w:r>
          </w:p>
        </w:tc>
      </w:tr>
      <w:tr w:rsidR="00A27716" w:rsidTr="00A27716">
        <w:tc>
          <w:tcPr>
            <w:tcW w:w="652" w:type="dxa"/>
          </w:tcPr>
          <w:p w:rsidR="00A27716" w:rsidRDefault="00A27716" w:rsidP="00A27716">
            <w:pPr>
              <w:jc w:val="center"/>
            </w:pPr>
            <w:r>
              <w:t>6</w:t>
            </w:r>
          </w:p>
        </w:tc>
        <w:tc>
          <w:tcPr>
            <w:tcW w:w="1349" w:type="dxa"/>
          </w:tcPr>
          <w:p w:rsidR="00A27716" w:rsidRDefault="00A27716" w:rsidP="00A27716">
            <w:pPr>
              <w:jc w:val="left"/>
            </w:pPr>
            <w:r>
              <w:t>300308</w:t>
            </w:r>
          </w:p>
        </w:tc>
        <w:tc>
          <w:tcPr>
            <w:tcW w:w="1349" w:type="dxa"/>
          </w:tcPr>
          <w:p w:rsidR="00A27716" w:rsidRDefault="00A27716" w:rsidP="00A27716">
            <w:pPr>
              <w:jc w:val="left"/>
            </w:pPr>
            <w:r>
              <w:rPr>
                <w:rFonts w:hint="eastAsia"/>
              </w:rPr>
              <w:t>中际旭创</w:t>
            </w:r>
          </w:p>
        </w:tc>
        <w:tc>
          <w:tcPr>
            <w:tcW w:w="1718" w:type="dxa"/>
          </w:tcPr>
          <w:p w:rsidR="00A27716" w:rsidRDefault="00A27716" w:rsidP="00A27716">
            <w:pPr>
              <w:jc w:val="right"/>
            </w:pPr>
            <w:r>
              <w:t>8,100</w:t>
            </w:r>
          </w:p>
        </w:tc>
        <w:tc>
          <w:tcPr>
            <w:tcW w:w="1718" w:type="dxa"/>
          </w:tcPr>
          <w:p w:rsidR="00A27716" w:rsidRDefault="00A27716" w:rsidP="00A27716">
            <w:pPr>
              <w:jc w:val="right"/>
            </w:pPr>
            <w:r>
              <w:t>10,287,000.00</w:t>
            </w:r>
          </w:p>
        </w:tc>
        <w:tc>
          <w:tcPr>
            <w:tcW w:w="1718" w:type="dxa"/>
          </w:tcPr>
          <w:p w:rsidR="00A27716" w:rsidRDefault="00A27716" w:rsidP="00A27716">
            <w:pPr>
              <w:jc w:val="right"/>
            </w:pPr>
            <w:r>
              <w:t>1.11</w:t>
            </w:r>
          </w:p>
        </w:tc>
      </w:tr>
      <w:tr w:rsidR="00A27716" w:rsidTr="00A27716">
        <w:tc>
          <w:tcPr>
            <w:tcW w:w="652" w:type="dxa"/>
          </w:tcPr>
          <w:p w:rsidR="00A27716" w:rsidRDefault="00A27716" w:rsidP="00A27716">
            <w:pPr>
              <w:jc w:val="center"/>
            </w:pPr>
            <w:r>
              <w:t>7</w:t>
            </w:r>
          </w:p>
        </w:tc>
        <w:tc>
          <w:tcPr>
            <w:tcW w:w="1349" w:type="dxa"/>
          </w:tcPr>
          <w:p w:rsidR="00A27716" w:rsidRDefault="00A27716" w:rsidP="00A27716">
            <w:pPr>
              <w:jc w:val="left"/>
            </w:pPr>
            <w:r>
              <w:t>300502</w:t>
            </w:r>
          </w:p>
        </w:tc>
        <w:tc>
          <w:tcPr>
            <w:tcW w:w="1349" w:type="dxa"/>
          </w:tcPr>
          <w:p w:rsidR="00A27716" w:rsidRDefault="00A27716" w:rsidP="00A27716">
            <w:pPr>
              <w:jc w:val="left"/>
            </w:pPr>
            <w:r>
              <w:rPr>
                <w:rFonts w:hint="eastAsia"/>
              </w:rPr>
              <w:t>新易盛</w:t>
            </w:r>
          </w:p>
        </w:tc>
        <w:tc>
          <w:tcPr>
            <w:tcW w:w="1718" w:type="dxa"/>
          </w:tcPr>
          <w:p w:rsidR="00A27716" w:rsidRDefault="00A27716" w:rsidP="00A27716">
            <w:pPr>
              <w:jc w:val="right"/>
            </w:pPr>
            <w:r>
              <w:t>16,900</w:t>
            </w:r>
          </w:p>
        </w:tc>
        <w:tc>
          <w:tcPr>
            <w:tcW w:w="1718" w:type="dxa"/>
          </w:tcPr>
          <w:p w:rsidR="00A27716" w:rsidRDefault="00A27716" w:rsidP="00A27716">
            <w:pPr>
              <w:jc w:val="right"/>
            </w:pPr>
            <w:r>
              <w:t>10,258,300.00</w:t>
            </w:r>
          </w:p>
        </w:tc>
        <w:tc>
          <w:tcPr>
            <w:tcW w:w="1718" w:type="dxa"/>
          </w:tcPr>
          <w:p w:rsidR="00A27716" w:rsidRDefault="00A27716" w:rsidP="00A27716">
            <w:pPr>
              <w:jc w:val="right"/>
            </w:pPr>
            <w:r>
              <w:t>1.11</w:t>
            </w:r>
          </w:p>
        </w:tc>
      </w:tr>
      <w:tr w:rsidR="00A27716" w:rsidTr="00A27716">
        <w:tc>
          <w:tcPr>
            <w:tcW w:w="652" w:type="dxa"/>
          </w:tcPr>
          <w:p w:rsidR="00A27716" w:rsidRDefault="00A27716" w:rsidP="00A27716">
            <w:pPr>
              <w:jc w:val="center"/>
            </w:pPr>
            <w:r>
              <w:t>8</w:t>
            </w:r>
          </w:p>
        </w:tc>
        <w:tc>
          <w:tcPr>
            <w:tcW w:w="1349" w:type="dxa"/>
          </w:tcPr>
          <w:p w:rsidR="00A27716" w:rsidRDefault="00A27716" w:rsidP="00A27716">
            <w:pPr>
              <w:jc w:val="left"/>
            </w:pPr>
            <w:r>
              <w:t>603986</w:t>
            </w:r>
          </w:p>
        </w:tc>
        <w:tc>
          <w:tcPr>
            <w:tcW w:w="1349" w:type="dxa"/>
          </w:tcPr>
          <w:p w:rsidR="00A27716" w:rsidRDefault="00A27716" w:rsidP="00A27716">
            <w:pPr>
              <w:jc w:val="left"/>
            </w:pPr>
            <w:r>
              <w:rPr>
                <w:rFonts w:hint="eastAsia"/>
              </w:rPr>
              <w:t>兆易创新</w:t>
            </w:r>
          </w:p>
        </w:tc>
        <w:tc>
          <w:tcPr>
            <w:tcW w:w="1718" w:type="dxa"/>
          </w:tcPr>
          <w:p w:rsidR="00A27716" w:rsidRDefault="00A27716" w:rsidP="00A27716">
            <w:pPr>
              <w:jc w:val="right"/>
            </w:pPr>
            <w:r>
              <w:t>12,500</w:t>
            </w:r>
          </w:p>
        </w:tc>
        <w:tc>
          <w:tcPr>
            <w:tcW w:w="1718" w:type="dxa"/>
          </w:tcPr>
          <w:p w:rsidR="00A27716" w:rsidRDefault="00A27716" w:rsidP="00A27716">
            <w:pPr>
              <w:jc w:val="right"/>
            </w:pPr>
            <w:r>
              <w:t>10,187,500.00</w:t>
            </w:r>
          </w:p>
        </w:tc>
        <w:tc>
          <w:tcPr>
            <w:tcW w:w="1718" w:type="dxa"/>
          </w:tcPr>
          <w:p w:rsidR="00A27716" w:rsidRDefault="00A27716" w:rsidP="00A27716">
            <w:pPr>
              <w:jc w:val="right"/>
            </w:pPr>
            <w:r>
              <w:t>1.10</w:t>
            </w:r>
          </w:p>
        </w:tc>
      </w:tr>
      <w:tr w:rsidR="00A27716" w:rsidTr="00A27716">
        <w:tc>
          <w:tcPr>
            <w:tcW w:w="652" w:type="dxa"/>
          </w:tcPr>
          <w:p w:rsidR="00A27716" w:rsidRDefault="00A27716" w:rsidP="00A27716">
            <w:pPr>
              <w:jc w:val="center"/>
            </w:pPr>
            <w:r>
              <w:t>9</w:t>
            </w:r>
          </w:p>
        </w:tc>
        <w:tc>
          <w:tcPr>
            <w:tcW w:w="1349" w:type="dxa"/>
          </w:tcPr>
          <w:p w:rsidR="00A27716" w:rsidRDefault="00A27716" w:rsidP="00A27716">
            <w:pPr>
              <w:jc w:val="left"/>
            </w:pPr>
            <w:r>
              <w:t>002463</w:t>
            </w:r>
          </w:p>
        </w:tc>
        <w:tc>
          <w:tcPr>
            <w:tcW w:w="1349" w:type="dxa"/>
          </w:tcPr>
          <w:p w:rsidR="00A27716" w:rsidRDefault="00A27716" w:rsidP="00A27716">
            <w:pPr>
              <w:jc w:val="left"/>
            </w:pPr>
            <w:r>
              <w:rPr>
                <w:rFonts w:hint="eastAsia"/>
              </w:rPr>
              <w:t>沪电股份</w:t>
            </w:r>
          </w:p>
        </w:tc>
        <w:tc>
          <w:tcPr>
            <w:tcW w:w="1718" w:type="dxa"/>
          </w:tcPr>
          <w:p w:rsidR="00A27716" w:rsidRDefault="00A27716" w:rsidP="00A27716">
            <w:pPr>
              <w:jc w:val="right"/>
            </w:pPr>
            <w:r>
              <w:t>65,900</w:t>
            </w:r>
          </w:p>
        </w:tc>
        <w:tc>
          <w:tcPr>
            <w:tcW w:w="1718" w:type="dxa"/>
          </w:tcPr>
          <w:p w:rsidR="00A27716" w:rsidRDefault="00A27716" w:rsidP="00A27716">
            <w:pPr>
              <w:jc w:val="right"/>
            </w:pPr>
            <w:r>
              <w:t>10,069,520.00</w:t>
            </w:r>
          </w:p>
        </w:tc>
        <w:tc>
          <w:tcPr>
            <w:tcW w:w="1718" w:type="dxa"/>
          </w:tcPr>
          <w:p w:rsidR="00A27716" w:rsidRDefault="00A27716" w:rsidP="00A27716">
            <w:pPr>
              <w:jc w:val="right"/>
            </w:pPr>
            <w:r>
              <w:t>1.09</w:t>
            </w:r>
          </w:p>
        </w:tc>
      </w:tr>
      <w:tr w:rsidR="00A27716" w:rsidTr="00A27716">
        <w:tc>
          <w:tcPr>
            <w:tcW w:w="652" w:type="dxa"/>
          </w:tcPr>
          <w:p w:rsidR="00A27716" w:rsidRDefault="00A27716" w:rsidP="00A27716">
            <w:pPr>
              <w:jc w:val="center"/>
            </w:pPr>
            <w:r>
              <w:t>10</w:t>
            </w:r>
          </w:p>
        </w:tc>
        <w:tc>
          <w:tcPr>
            <w:tcW w:w="1349" w:type="dxa"/>
          </w:tcPr>
          <w:p w:rsidR="00A27716" w:rsidRDefault="00A27716" w:rsidP="00A27716">
            <w:pPr>
              <w:jc w:val="left"/>
            </w:pPr>
            <w:r>
              <w:t>300857</w:t>
            </w:r>
          </w:p>
        </w:tc>
        <w:tc>
          <w:tcPr>
            <w:tcW w:w="1349" w:type="dxa"/>
          </w:tcPr>
          <w:p w:rsidR="00A27716" w:rsidRDefault="00A27716" w:rsidP="00A27716">
            <w:pPr>
              <w:jc w:val="left"/>
            </w:pPr>
            <w:r>
              <w:rPr>
                <w:rFonts w:hint="eastAsia"/>
              </w:rPr>
              <w:t>协创数据</w:t>
            </w:r>
          </w:p>
        </w:tc>
        <w:tc>
          <w:tcPr>
            <w:tcW w:w="1718" w:type="dxa"/>
          </w:tcPr>
          <w:p w:rsidR="00A27716" w:rsidRDefault="00A27716" w:rsidP="00A27716">
            <w:pPr>
              <w:jc w:val="right"/>
            </w:pPr>
            <w:r>
              <w:t>29,500</w:t>
            </w:r>
          </w:p>
        </w:tc>
        <w:tc>
          <w:tcPr>
            <w:tcW w:w="1718" w:type="dxa"/>
          </w:tcPr>
          <w:p w:rsidR="00A27716" w:rsidRDefault="00A27716" w:rsidP="00A27716">
            <w:pPr>
              <w:jc w:val="right"/>
            </w:pPr>
            <w:r>
              <w:t>10,027,050.00</w:t>
            </w:r>
          </w:p>
        </w:tc>
        <w:tc>
          <w:tcPr>
            <w:tcW w:w="1718" w:type="dxa"/>
          </w:tcPr>
          <w:p w:rsidR="00A27716" w:rsidRDefault="00A27716" w:rsidP="00A27716">
            <w:pPr>
              <w:jc w:val="right"/>
            </w:pPr>
            <w:r>
              <w:t>1.08</w:t>
            </w:r>
          </w:p>
        </w:tc>
      </w:tr>
    </w:tbl>
    <w:p w:rsidR="00A27716" w:rsidRDefault="00A27716" w:rsidP="00A27716">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A27716" w:rsidTr="00A27716">
        <w:trPr>
          <w:cnfStyle w:val="100000000000" w:firstRow="1" w:lastRow="0" w:firstColumn="0" w:lastColumn="0" w:oddVBand="0" w:evenVBand="0" w:oddHBand="0" w:evenHBand="0" w:firstRowFirstColumn="0" w:firstRowLastColumn="0" w:lastRowFirstColumn="0" w:lastRowLastColumn="0"/>
        </w:trPr>
        <w:tc>
          <w:tcPr>
            <w:tcW w:w="646" w:type="dxa"/>
          </w:tcPr>
          <w:p w:rsidR="00A27716" w:rsidRPr="00A27716" w:rsidRDefault="00A27716" w:rsidP="00A27716">
            <w:pPr>
              <w:jc w:val="center"/>
              <w:rPr>
                <w:b/>
              </w:rPr>
            </w:pPr>
            <w:r w:rsidRPr="00A27716">
              <w:rPr>
                <w:rFonts w:hint="eastAsia"/>
                <w:b/>
              </w:rPr>
              <w:t>序号</w:t>
            </w:r>
          </w:p>
        </w:tc>
        <w:tc>
          <w:tcPr>
            <w:tcW w:w="2835" w:type="dxa"/>
          </w:tcPr>
          <w:p w:rsidR="00A27716" w:rsidRPr="00A27716" w:rsidRDefault="00A27716" w:rsidP="00A27716">
            <w:pPr>
              <w:jc w:val="center"/>
              <w:rPr>
                <w:b/>
              </w:rPr>
            </w:pPr>
            <w:r w:rsidRPr="00A27716">
              <w:rPr>
                <w:rFonts w:hint="eastAsia"/>
                <w:b/>
              </w:rPr>
              <w:t>债券品种</w:t>
            </w:r>
          </w:p>
        </w:tc>
        <w:tc>
          <w:tcPr>
            <w:tcW w:w="2466" w:type="dxa"/>
          </w:tcPr>
          <w:p w:rsidR="00A27716" w:rsidRPr="00A27716" w:rsidRDefault="00A27716" w:rsidP="00A27716">
            <w:pPr>
              <w:jc w:val="center"/>
              <w:rPr>
                <w:b/>
              </w:rPr>
            </w:pPr>
            <w:r w:rsidRPr="00A27716">
              <w:rPr>
                <w:rFonts w:hint="eastAsia"/>
                <w:b/>
              </w:rPr>
              <w:t>公允价值（元）</w:t>
            </w:r>
          </w:p>
        </w:tc>
        <w:tc>
          <w:tcPr>
            <w:tcW w:w="2557" w:type="dxa"/>
          </w:tcPr>
          <w:p w:rsidR="00A27716" w:rsidRPr="00A27716" w:rsidRDefault="00A27716" w:rsidP="00A27716">
            <w:pPr>
              <w:jc w:val="center"/>
              <w:rPr>
                <w:b/>
              </w:rPr>
            </w:pPr>
            <w:r w:rsidRPr="00A27716">
              <w:rPr>
                <w:rFonts w:hint="eastAsia"/>
                <w:b/>
              </w:rPr>
              <w:t>占基金资产净值比例（％）</w:t>
            </w:r>
          </w:p>
        </w:tc>
      </w:tr>
      <w:tr w:rsidR="00A27716" w:rsidTr="00A27716">
        <w:tc>
          <w:tcPr>
            <w:tcW w:w="646" w:type="dxa"/>
          </w:tcPr>
          <w:p w:rsidR="00A27716" w:rsidRDefault="00A27716" w:rsidP="00A27716">
            <w:pPr>
              <w:jc w:val="center"/>
            </w:pPr>
            <w:r>
              <w:t>1</w:t>
            </w:r>
          </w:p>
        </w:tc>
        <w:tc>
          <w:tcPr>
            <w:tcW w:w="2835" w:type="dxa"/>
          </w:tcPr>
          <w:p w:rsidR="00A27716" w:rsidRDefault="00A27716" w:rsidP="00A27716">
            <w:pPr>
              <w:jc w:val="left"/>
            </w:pPr>
            <w:r>
              <w:rPr>
                <w:rFonts w:hint="eastAsia"/>
              </w:rPr>
              <w:t>国家债券</w:t>
            </w:r>
          </w:p>
        </w:tc>
        <w:tc>
          <w:tcPr>
            <w:tcW w:w="2466" w:type="dxa"/>
          </w:tcPr>
          <w:p w:rsidR="00A27716" w:rsidRDefault="00A27716" w:rsidP="00A27716">
            <w:pPr>
              <w:jc w:val="right"/>
            </w:pPr>
            <w:r>
              <w:t>2,458,419.51</w:t>
            </w:r>
          </w:p>
        </w:tc>
        <w:tc>
          <w:tcPr>
            <w:tcW w:w="2557" w:type="dxa"/>
          </w:tcPr>
          <w:p w:rsidR="00A27716" w:rsidRDefault="00A27716" w:rsidP="00A27716">
            <w:pPr>
              <w:jc w:val="right"/>
            </w:pPr>
            <w:r>
              <w:t>0.27</w:t>
            </w:r>
          </w:p>
        </w:tc>
      </w:tr>
      <w:tr w:rsidR="00A27716" w:rsidTr="00A27716">
        <w:tc>
          <w:tcPr>
            <w:tcW w:w="646" w:type="dxa"/>
          </w:tcPr>
          <w:p w:rsidR="00A27716" w:rsidRDefault="00A27716" w:rsidP="00A27716">
            <w:pPr>
              <w:jc w:val="center"/>
            </w:pPr>
            <w:r>
              <w:t>2</w:t>
            </w:r>
          </w:p>
        </w:tc>
        <w:tc>
          <w:tcPr>
            <w:tcW w:w="2835" w:type="dxa"/>
          </w:tcPr>
          <w:p w:rsidR="00A27716" w:rsidRDefault="00A27716" w:rsidP="00A27716">
            <w:pPr>
              <w:jc w:val="left"/>
            </w:pPr>
            <w:r>
              <w:rPr>
                <w:rFonts w:hint="eastAsia"/>
              </w:rPr>
              <w:t>央行票据</w:t>
            </w:r>
          </w:p>
        </w:tc>
        <w:tc>
          <w:tcPr>
            <w:tcW w:w="2466" w:type="dxa"/>
          </w:tcPr>
          <w:p w:rsidR="00A27716" w:rsidRDefault="00A27716" w:rsidP="00A27716">
            <w:pPr>
              <w:jc w:val="right"/>
            </w:pPr>
            <w:r>
              <w:t>-</w:t>
            </w:r>
          </w:p>
        </w:tc>
        <w:tc>
          <w:tcPr>
            <w:tcW w:w="2557" w:type="dxa"/>
          </w:tcPr>
          <w:p w:rsidR="00A27716" w:rsidRDefault="00A27716" w:rsidP="00A27716">
            <w:pPr>
              <w:jc w:val="right"/>
            </w:pPr>
            <w:r>
              <w:t>-</w:t>
            </w:r>
          </w:p>
        </w:tc>
      </w:tr>
      <w:tr w:rsidR="00A27716" w:rsidTr="00A27716">
        <w:tc>
          <w:tcPr>
            <w:tcW w:w="646" w:type="dxa"/>
          </w:tcPr>
          <w:p w:rsidR="00A27716" w:rsidRDefault="00A27716" w:rsidP="00A27716">
            <w:pPr>
              <w:jc w:val="center"/>
            </w:pPr>
            <w:r>
              <w:t>3</w:t>
            </w:r>
          </w:p>
        </w:tc>
        <w:tc>
          <w:tcPr>
            <w:tcW w:w="2835" w:type="dxa"/>
          </w:tcPr>
          <w:p w:rsidR="00A27716" w:rsidRDefault="00A27716" w:rsidP="00A27716">
            <w:pPr>
              <w:jc w:val="left"/>
            </w:pPr>
            <w:r>
              <w:rPr>
                <w:rFonts w:hint="eastAsia"/>
              </w:rPr>
              <w:t>金融债券</w:t>
            </w:r>
          </w:p>
        </w:tc>
        <w:tc>
          <w:tcPr>
            <w:tcW w:w="2466" w:type="dxa"/>
          </w:tcPr>
          <w:p w:rsidR="00A27716" w:rsidRDefault="00A27716" w:rsidP="00A27716">
            <w:pPr>
              <w:jc w:val="right"/>
            </w:pPr>
            <w:r>
              <w:t>-</w:t>
            </w:r>
          </w:p>
        </w:tc>
        <w:tc>
          <w:tcPr>
            <w:tcW w:w="2557" w:type="dxa"/>
          </w:tcPr>
          <w:p w:rsidR="00A27716" w:rsidRDefault="00A27716" w:rsidP="00A27716">
            <w:pPr>
              <w:jc w:val="right"/>
            </w:pPr>
            <w:r>
              <w:t>-</w:t>
            </w:r>
          </w:p>
        </w:tc>
      </w:tr>
      <w:tr w:rsidR="00A27716" w:rsidTr="00A27716">
        <w:tc>
          <w:tcPr>
            <w:tcW w:w="646" w:type="dxa"/>
          </w:tcPr>
          <w:p w:rsidR="00A27716" w:rsidRDefault="00A27716" w:rsidP="00A27716">
            <w:pPr>
              <w:jc w:val="center"/>
            </w:pPr>
          </w:p>
        </w:tc>
        <w:tc>
          <w:tcPr>
            <w:tcW w:w="2835" w:type="dxa"/>
          </w:tcPr>
          <w:p w:rsidR="00A27716" w:rsidRDefault="00A27716" w:rsidP="00A27716">
            <w:pPr>
              <w:jc w:val="left"/>
            </w:pPr>
            <w:r>
              <w:rPr>
                <w:rFonts w:hint="eastAsia"/>
              </w:rPr>
              <w:t>其中：政策性金融债</w:t>
            </w:r>
          </w:p>
        </w:tc>
        <w:tc>
          <w:tcPr>
            <w:tcW w:w="2466" w:type="dxa"/>
          </w:tcPr>
          <w:p w:rsidR="00A27716" w:rsidRDefault="00A27716" w:rsidP="00A27716">
            <w:pPr>
              <w:jc w:val="right"/>
            </w:pPr>
            <w:r>
              <w:t>-</w:t>
            </w:r>
          </w:p>
        </w:tc>
        <w:tc>
          <w:tcPr>
            <w:tcW w:w="2557" w:type="dxa"/>
          </w:tcPr>
          <w:p w:rsidR="00A27716" w:rsidRDefault="00A27716" w:rsidP="00A27716">
            <w:pPr>
              <w:jc w:val="right"/>
            </w:pPr>
            <w:r>
              <w:t>-</w:t>
            </w:r>
          </w:p>
        </w:tc>
      </w:tr>
      <w:tr w:rsidR="00A27716" w:rsidTr="00A27716">
        <w:tc>
          <w:tcPr>
            <w:tcW w:w="646" w:type="dxa"/>
          </w:tcPr>
          <w:p w:rsidR="00A27716" w:rsidRDefault="00A27716" w:rsidP="00A27716">
            <w:pPr>
              <w:jc w:val="center"/>
            </w:pPr>
            <w:r>
              <w:t>4</w:t>
            </w:r>
          </w:p>
        </w:tc>
        <w:tc>
          <w:tcPr>
            <w:tcW w:w="2835" w:type="dxa"/>
          </w:tcPr>
          <w:p w:rsidR="00A27716" w:rsidRDefault="00A27716" w:rsidP="00A27716">
            <w:pPr>
              <w:jc w:val="left"/>
            </w:pPr>
            <w:r>
              <w:rPr>
                <w:rFonts w:hint="eastAsia"/>
              </w:rPr>
              <w:t>企业债券</w:t>
            </w:r>
          </w:p>
        </w:tc>
        <w:tc>
          <w:tcPr>
            <w:tcW w:w="2466" w:type="dxa"/>
          </w:tcPr>
          <w:p w:rsidR="00A27716" w:rsidRDefault="00A27716" w:rsidP="00A27716">
            <w:pPr>
              <w:jc w:val="right"/>
            </w:pPr>
            <w:r>
              <w:t>-</w:t>
            </w:r>
          </w:p>
        </w:tc>
        <w:tc>
          <w:tcPr>
            <w:tcW w:w="2557" w:type="dxa"/>
          </w:tcPr>
          <w:p w:rsidR="00A27716" w:rsidRDefault="00A27716" w:rsidP="00A27716">
            <w:pPr>
              <w:jc w:val="right"/>
            </w:pPr>
            <w:r>
              <w:t>-</w:t>
            </w:r>
          </w:p>
        </w:tc>
      </w:tr>
      <w:tr w:rsidR="00A27716" w:rsidTr="00A27716">
        <w:tc>
          <w:tcPr>
            <w:tcW w:w="646" w:type="dxa"/>
          </w:tcPr>
          <w:p w:rsidR="00A27716" w:rsidRDefault="00A27716" w:rsidP="00A27716">
            <w:pPr>
              <w:jc w:val="center"/>
            </w:pPr>
            <w:r>
              <w:t>5</w:t>
            </w:r>
          </w:p>
        </w:tc>
        <w:tc>
          <w:tcPr>
            <w:tcW w:w="2835" w:type="dxa"/>
          </w:tcPr>
          <w:p w:rsidR="00A27716" w:rsidRDefault="00A27716" w:rsidP="00A27716">
            <w:pPr>
              <w:jc w:val="left"/>
            </w:pPr>
            <w:r>
              <w:rPr>
                <w:rFonts w:hint="eastAsia"/>
              </w:rPr>
              <w:t>企业短期融资券</w:t>
            </w:r>
          </w:p>
        </w:tc>
        <w:tc>
          <w:tcPr>
            <w:tcW w:w="2466" w:type="dxa"/>
          </w:tcPr>
          <w:p w:rsidR="00A27716" w:rsidRDefault="00A27716" w:rsidP="00A27716">
            <w:pPr>
              <w:jc w:val="right"/>
            </w:pPr>
            <w:r>
              <w:t>-</w:t>
            </w:r>
          </w:p>
        </w:tc>
        <w:tc>
          <w:tcPr>
            <w:tcW w:w="2557" w:type="dxa"/>
          </w:tcPr>
          <w:p w:rsidR="00A27716" w:rsidRDefault="00A27716" w:rsidP="00A27716">
            <w:pPr>
              <w:jc w:val="right"/>
            </w:pPr>
            <w:r>
              <w:t>-</w:t>
            </w:r>
          </w:p>
        </w:tc>
      </w:tr>
      <w:tr w:rsidR="00A27716" w:rsidTr="00A27716">
        <w:tc>
          <w:tcPr>
            <w:tcW w:w="646" w:type="dxa"/>
          </w:tcPr>
          <w:p w:rsidR="00A27716" w:rsidRDefault="00A27716" w:rsidP="00A27716">
            <w:pPr>
              <w:jc w:val="center"/>
            </w:pPr>
            <w:r>
              <w:t>6</w:t>
            </w:r>
          </w:p>
        </w:tc>
        <w:tc>
          <w:tcPr>
            <w:tcW w:w="2835" w:type="dxa"/>
          </w:tcPr>
          <w:p w:rsidR="00A27716" w:rsidRDefault="00A27716" w:rsidP="00A27716">
            <w:pPr>
              <w:jc w:val="left"/>
            </w:pPr>
            <w:r>
              <w:rPr>
                <w:rFonts w:hint="eastAsia"/>
              </w:rPr>
              <w:t>中期票据</w:t>
            </w:r>
          </w:p>
        </w:tc>
        <w:tc>
          <w:tcPr>
            <w:tcW w:w="2466" w:type="dxa"/>
          </w:tcPr>
          <w:p w:rsidR="00A27716" w:rsidRDefault="00A27716" w:rsidP="00A27716">
            <w:pPr>
              <w:jc w:val="right"/>
            </w:pPr>
            <w:r>
              <w:t>-</w:t>
            </w:r>
          </w:p>
        </w:tc>
        <w:tc>
          <w:tcPr>
            <w:tcW w:w="2557" w:type="dxa"/>
          </w:tcPr>
          <w:p w:rsidR="00A27716" w:rsidRDefault="00A27716" w:rsidP="00A27716">
            <w:pPr>
              <w:jc w:val="right"/>
            </w:pPr>
            <w:r>
              <w:t>-</w:t>
            </w:r>
          </w:p>
        </w:tc>
      </w:tr>
      <w:tr w:rsidR="00A27716" w:rsidTr="00A27716">
        <w:tc>
          <w:tcPr>
            <w:tcW w:w="646" w:type="dxa"/>
          </w:tcPr>
          <w:p w:rsidR="00A27716" w:rsidRDefault="00A27716" w:rsidP="00A27716">
            <w:pPr>
              <w:jc w:val="center"/>
            </w:pPr>
            <w:r>
              <w:t>7</w:t>
            </w:r>
          </w:p>
        </w:tc>
        <w:tc>
          <w:tcPr>
            <w:tcW w:w="2835" w:type="dxa"/>
          </w:tcPr>
          <w:p w:rsidR="00A27716" w:rsidRDefault="00A27716" w:rsidP="00A27716">
            <w:pPr>
              <w:jc w:val="left"/>
            </w:pPr>
            <w:r>
              <w:rPr>
                <w:rFonts w:hint="eastAsia"/>
              </w:rPr>
              <w:t>可转债（可交换债）</w:t>
            </w:r>
          </w:p>
        </w:tc>
        <w:tc>
          <w:tcPr>
            <w:tcW w:w="2466" w:type="dxa"/>
          </w:tcPr>
          <w:p w:rsidR="00A27716" w:rsidRDefault="00A27716" w:rsidP="00A27716">
            <w:pPr>
              <w:jc w:val="right"/>
            </w:pPr>
            <w:r>
              <w:t>-</w:t>
            </w:r>
          </w:p>
        </w:tc>
        <w:tc>
          <w:tcPr>
            <w:tcW w:w="2557" w:type="dxa"/>
          </w:tcPr>
          <w:p w:rsidR="00A27716" w:rsidRDefault="00A27716" w:rsidP="00A27716">
            <w:pPr>
              <w:jc w:val="right"/>
            </w:pPr>
            <w:r>
              <w:t>-</w:t>
            </w:r>
          </w:p>
        </w:tc>
      </w:tr>
      <w:tr w:rsidR="00A27716" w:rsidTr="00A27716">
        <w:tc>
          <w:tcPr>
            <w:tcW w:w="646" w:type="dxa"/>
          </w:tcPr>
          <w:p w:rsidR="00A27716" w:rsidRDefault="00A27716" w:rsidP="00A27716">
            <w:pPr>
              <w:jc w:val="center"/>
            </w:pPr>
            <w:r>
              <w:t>8</w:t>
            </w:r>
          </w:p>
        </w:tc>
        <w:tc>
          <w:tcPr>
            <w:tcW w:w="2835" w:type="dxa"/>
          </w:tcPr>
          <w:p w:rsidR="00A27716" w:rsidRDefault="00A27716" w:rsidP="00A27716">
            <w:pPr>
              <w:jc w:val="left"/>
            </w:pPr>
            <w:r>
              <w:rPr>
                <w:rFonts w:hint="eastAsia"/>
              </w:rPr>
              <w:t>同业存单</w:t>
            </w:r>
          </w:p>
        </w:tc>
        <w:tc>
          <w:tcPr>
            <w:tcW w:w="2466" w:type="dxa"/>
          </w:tcPr>
          <w:p w:rsidR="00A27716" w:rsidRDefault="00A27716" w:rsidP="00A27716">
            <w:pPr>
              <w:jc w:val="right"/>
            </w:pPr>
            <w:r>
              <w:t>-</w:t>
            </w:r>
          </w:p>
        </w:tc>
        <w:tc>
          <w:tcPr>
            <w:tcW w:w="2557" w:type="dxa"/>
          </w:tcPr>
          <w:p w:rsidR="00A27716" w:rsidRDefault="00A27716" w:rsidP="00A27716">
            <w:pPr>
              <w:jc w:val="right"/>
            </w:pPr>
            <w:r>
              <w:t>-</w:t>
            </w:r>
          </w:p>
        </w:tc>
      </w:tr>
      <w:tr w:rsidR="00A27716" w:rsidTr="00A27716">
        <w:tc>
          <w:tcPr>
            <w:tcW w:w="646" w:type="dxa"/>
          </w:tcPr>
          <w:p w:rsidR="00A27716" w:rsidRDefault="00A27716" w:rsidP="00A27716">
            <w:pPr>
              <w:jc w:val="center"/>
            </w:pPr>
            <w:r>
              <w:t>9</w:t>
            </w:r>
          </w:p>
        </w:tc>
        <w:tc>
          <w:tcPr>
            <w:tcW w:w="2835" w:type="dxa"/>
          </w:tcPr>
          <w:p w:rsidR="00A27716" w:rsidRDefault="00A27716" w:rsidP="00A27716">
            <w:pPr>
              <w:jc w:val="left"/>
            </w:pPr>
            <w:r>
              <w:rPr>
                <w:rFonts w:hint="eastAsia"/>
              </w:rPr>
              <w:t>其他</w:t>
            </w:r>
          </w:p>
        </w:tc>
        <w:tc>
          <w:tcPr>
            <w:tcW w:w="2466" w:type="dxa"/>
          </w:tcPr>
          <w:p w:rsidR="00A27716" w:rsidRDefault="00A27716" w:rsidP="00A27716">
            <w:pPr>
              <w:jc w:val="right"/>
            </w:pPr>
            <w:r>
              <w:t>-</w:t>
            </w:r>
          </w:p>
        </w:tc>
        <w:tc>
          <w:tcPr>
            <w:tcW w:w="2557" w:type="dxa"/>
          </w:tcPr>
          <w:p w:rsidR="00A27716" w:rsidRDefault="00A27716" w:rsidP="00A27716">
            <w:pPr>
              <w:jc w:val="right"/>
            </w:pPr>
            <w:r>
              <w:t>-</w:t>
            </w:r>
          </w:p>
        </w:tc>
      </w:tr>
      <w:tr w:rsidR="00A27716" w:rsidTr="00A27716">
        <w:tc>
          <w:tcPr>
            <w:tcW w:w="646" w:type="dxa"/>
          </w:tcPr>
          <w:p w:rsidR="00A27716" w:rsidRDefault="00A27716" w:rsidP="00A27716">
            <w:pPr>
              <w:jc w:val="center"/>
            </w:pPr>
            <w:r>
              <w:t>10</w:t>
            </w:r>
          </w:p>
        </w:tc>
        <w:tc>
          <w:tcPr>
            <w:tcW w:w="2835" w:type="dxa"/>
          </w:tcPr>
          <w:p w:rsidR="00A27716" w:rsidRDefault="00A27716" w:rsidP="00A27716">
            <w:pPr>
              <w:jc w:val="left"/>
            </w:pPr>
            <w:r>
              <w:rPr>
                <w:rFonts w:hint="eastAsia"/>
              </w:rPr>
              <w:t>合计</w:t>
            </w:r>
          </w:p>
        </w:tc>
        <w:tc>
          <w:tcPr>
            <w:tcW w:w="2466" w:type="dxa"/>
          </w:tcPr>
          <w:p w:rsidR="00A27716" w:rsidRDefault="00A27716" w:rsidP="00A27716">
            <w:pPr>
              <w:jc w:val="right"/>
            </w:pPr>
            <w:r>
              <w:t>2,458,419.51</w:t>
            </w:r>
          </w:p>
        </w:tc>
        <w:tc>
          <w:tcPr>
            <w:tcW w:w="2557" w:type="dxa"/>
          </w:tcPr>
          <w:p w:rsidR="00A27716" w:rsidRDefault="00A27716" w:rsidP="00A27716">
            <w:pPr>
              <w:jc w:val="right"/>
            </w:pPr>
            <w:r>
              <w:t>0.27</w:t>
            </w:r>
          </w:p>
        </w:tc>
      </w:tr>
    </w:tbl>
    <w:p w:rsidR="00A27716" w:rsidRDefault="00A27716" w:rsidP="00A27716">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A27716" w:rsidTr="00A27716">
        <w:trPr>
          <w:cnfStyle w:val="100000000000" w:firstRow="1" w:lastRow="0" w:firstColumn="0" w:lastColumn="0" w:oddVBand="0" w:evenVBand="0" w:oddHBand="0" w:evenHBand="0" w:firstRowFirstColumn="0" w:firstRowLastColumn="0" w:lastRowFirstColumn="0" w:lastRowLastColumn="0"/>
        </w:trPr>
        <w:tc>
          <w:tcPr>
            <w:tcW w:w="646" w:type="dxa"/>
          </w:tcPr>
          <w:p w:rsidR="00A27716" w:rsidRPr="00A27716" w:rsidRDefault="00A27716" w:rsidP="00A27716">
            <w:pPr>
              <w:jc w:val="center"/>
              <w:rPr>
                <w:b/>
              </w:rPr>
            </w:pPr>
            <w:r w:rsidRPr="00A27716">
              <w:rPr>
                <w:rFonts w:hint="eastAsia"/>
                <w:b/>
              </w:rPr>
              <w:t>序号</w:t>
            </w:r>
          </w:p>
        </w:tc>
        <w:tc>
          <w:tcPr>
            <w:tcW w:w="1162" w:type="dxa"/>
          </w:tcPr>
          <w:p w:rsidR="00A27716" w:rsidRPr="00A27716" w:rsidRDefault="00A27716" w:rsidP="00A27716">
            <w:pPr>
              <w:jc w:val="center"/>
              <w:rPr>
                <w:b/>
              </w:rPr>
            </w:pPr>
            <w:r w:rsidRPr="00A27716">
              <w:rPr>
                <w:rFonts w:hint="eastAsia"/>
                <w:b/>
              </w:rPr>
              <w:t>债券代码</w:t>
            </w:r>
          </w:p>
        </w:tc>
        <w:tc>
          <w:tcPr>
            <w:tcW w:w="1928" w:type="dxa"/>
          </w:tcPr>
          <w:p w:rsidR="00A27716" w:rsidRPr="00A27716" w:rsidRDefault="00A27716" w:rsidP="00A27716">
            <w:pPr>
              <w:jc w:val="center"/>
              <w:rPr>
                <w:b/>
              </w:rPr>
            </w:pPr>
            <w:r w:rsidRPr="00A27716">
              <w:rPr>
                <w:rFonts w:hint="eastAsia"/>
                <w:b/>
              </w:rPr>
              <w:t>债券名称</w:t>
            </w:r>
          </w:p>
        </w:tc>
        <w:tc>
          <w:tcPr>
            <w:tcW w:w="1140" w:type="dxa"/>
          </w:tcPr>
          <w:p w:rsidR="00A27716" w:rsidRPr="00A27716" w:rsidRDefault="00A27716" w:rsidP="00A27716">
            <w:pPr>
              <w:jc w:val="center"/>
              <w:rPr>
                <w:b/>
              </w:rPr>
            </w:pPr>
            <w:r w:rsidRPr="00A27716">
              <w:rPr>
                <w:rFonts w:hint="eastAsia"/>
                <w:b/>
              </w:rPr>
              <w:t>数量（张）</w:t>
            </w:r>
          </w:p>
        </w:tc>
        <w:tc>
          <w:tcPr>
            <w:tcW w:w="1814" w:type="dxa"/>
          </w:tcPr>
          <w:p w:rsidR="00A27716" w:rsidRPr="00A27716" w:rsidRDefault="00A27716" w:rsidP="00A27716">
            <w:pPr>
              <w:jc w:val="center"/>
              <w:rPr>
                <w:b/>
              </w:rPr>
            </w:pPr>
            <w:r w:rsidRPr="00A27716">
              <w:rPr>
                <w:rFonts w:hint="eastAsia"/>
                <w:b/>
              </w:rPr>
              <w:t>公允价值（元）</w:t>
            </w:r>
          </w:p>
        </w:tc>
        <w:tc>
          <w:tcPr>
            <w:tcW w:w="1814" w:type="dxa"/>
          </w:tcPr>
          <w:p w:rsidR="00A27716" w:rsidRPr="00A27716" w:rsidRDefault="00A27716" w:rsidP="00A27716">
            <w:pPr>
              <w:jc w:val="center"/>
              <w:rPr>
                <w:b/>
              </w:rPr>
            </w:pPr>
            <w:r w:rsidRPr="00A27716">
              <w:rPr>
                <w:rFonts w:hint="eastAsia"/>
                <w:b/>
              </w:rPr>
              <w:t>占基金资产净值比例（％）</w:t>
            </w:r>
          </w:p>
        </w:tc>
      </w:tr>
      <w:tr w:rsidR="00A27716" w:rsidTr="00A27716">
        <w:tc>
          <w:tcPr>
            <w:tcW w:w="646" w:type="dxa"/>
          </w:tcPr>
          <w:p w:rsidR="00A27716" w:rsidRDefault="00A27716" w:rsidP="00A27716">
            <w:pPr>
              <w:jc w:val="center"/>
            </w:pPr>
            <w:r>
              <w:t>1</w:t>
            </w:r>
          </w:p>
        </w:tc>
        <w:tc>
          <w:tcPr>
            <w:tcW w:w="1162" w:type="dxa"/>
          </w:tcPr>
          <w:p w:rsidR="00A27716" w:rsidRDefault="00A27716" w:rsidP="00A27716">
            <w:pPr>
              <w:jc w:val="left"/>
            </w:pPr>
            <w:r>
              <w:t>019780</w:t>
            </w:r>
          </w:p>
        </w:tc>
        <w:tc>
          <w:tcPr>
            <w:tcW w:w="1928" w:type="dxa"/>
          </w:tcPr>
          <w:p w:rsidR="00A27716" w:rsidRDefault="00A27716" w:rsidP="00A27716">
            <w:pPr>
              <w:jc w:val="left"/>
            </w:pPr>
            <w:r>
              <w:rPr>
                <w:rFonts w:hint="eastAsia"/>
              </w:rPr>
              <w:t>25</w:t>
            </w:r>
            <w:r>
              <w:rPr>
                <w:rFonts w:hint="eastAsia"/>
              </w:rPr>
              <w:t>国债</w:t>
            </w:r>
            <w:r>
              <w:rPr>
                <w:rFonts w:hint="eastAsia"/>
              </w:rPr>
              <w:t>11</w:t>
            </w:r>
          </w:p>
        </w:tc>
        <w:tc>
          <w:tcPr>
            <w:tcW w:w="1140" w:type="dxa"/>
          </w:tcPr>
          <w:p w:rsidR="00A27716" w:rsidRDefault="00A27716" w:rsidP="00A27716">
            <w:pPr>
              <w:jc w:val="right"/>
            </w:pPr>
            <w:r>
              <w:t>24,550</w:t>
            </w:r>
          </w:p>
        </w:tc>
        <w:tc>
          <w:tcPr>
            <w:tcW w:w="1814" w:type="dxa"/>
          </w:tcPr>
          <w:p w:rsidR="00A27716" w:rsidRDefault="00A27716" w:rsidP="00A27716">
            <w:pPr>
              <w:jc w:val="right"/>
            </w:pPr>
            <w:r>
              <w:t>2,458,419.51</w:t>
            </w:r>
          </w:p>
        </w:tc>
        <w:tc>
          <w:tcPr>
            <w:tcW w:w="1814" w:type="dxa"/>
          </w:tcPr>
          <w:p w:rsidR="00A27716" w:rsidRDefault="00A27716" w:rsidP="00A27716">
            <w:pPr>
              <w:jc w:val="right"/>
            </w:pPr>
            <w:r>
              <w:t>0.27</w:t>
            </w:r>
          </w:p>
        </w:tc>
      </w:tr>
    </w:tbl>
    <w:p w:rsidR="00A27716" w:rsidRDefault="00A27716" w:rsidP="00A27716">
      <w:pPr>
        <w:pStyle w:val="-2"/>
        <w:spacing w:before="312"/>
      </w:pPr>
      <w:r>
        <w:rPr>
          <w:rFonts w:hint="eastAsia"/>
        </w:rPr>
        <w:t>报告期末按公允价值占基金资产净值比例大小排名的前十名资产支持证券投资明细</w:t>
      </w:r>
    </w:p>
    <w:p w:rsidR="00A27716" w:rsidRDefault="00A27716" w:rsidP="00A27716">
      <w:pPr>
        <w:pStyle w:val="-"/>
        <w:ind w:firstLine="420"/>
      </w:pPr>
      <w:r>
        <w:rPr>
          <w:rFonts w:hint="eastAsia"/>
        </w:rPr>
        <w:t>本基金本报告期末未持有资产支持证券。</w:t>
      </w:r>
    </w:p>
    <w:p w:rsidR="00A27716" w:rsidRDefault="00A27716" w:rsidP="00A27716">
      <w:pPr>
        <w:pStyle w:val="-2"/>
        <w:spacing w:before="312"/>
      </w:pPr>
      <w:r>
        <w:rPr>
          <w:rFonts w:hint="eastAsia"/>
        </w:rPr>
        <w:lastRenderedPageBreak/>
        <w:t>报告期末按公允价值占基金资产净值比例大小排序的前五名贵金属投资明细</w:t>
      </w:r>
    </w:p>
    <w:p w:rsidR="00A27716" w:rsidRDefault="00A27716" w:rsidP="00A27716">
      <w:pPr>
        <w:pStyle w:val="-"/>
        <w:ind w:firstLine="420"/>
      </w:pPr>
      <w:r>
        <w:rPr>
          <w:rFonts w:hint="eastAsia"/>
        </w:rPr>
        <w:t>无。</w:t>
      </w:r>
    </w:p>
    <w:p w:rsidR="00A27716" w:rsidRDefault="00A27716" w:rsidP="00A27716">
      <w:pPr>
        <w:pStyle w:val="-2"/>
        <w:spacing w:before="312"/>
      </w:pPr>
      <w:r>
        <w:rPr>
          <w:rFonts w:hint="eastAsia"/>
        </w:rPr>
        <w:t>报告期末按公允价值占基金资产净值比例大小排名的前五名权证投资明细</w:t>
      </w:r>
    </w:p>
    <w:p w:rsidR="00A27716" w:rsidRDefault="00A27716" w:rsidP="00A27716">
      <w:pPr>
        <w:pStyle w:val="-"/>
        <w:ind w:firstLine="420"/>
      </w:pPr>
      <w:r>
        <w:rPr>
          <w:rFonts w:hint="eastAsia"/>
        </w:rPr>
        <w:t>无。</w:t>
      </w:r>
    </w:p>
    <w:p w:rsidR="00A27716" w:rsidRDefault="00A27716" w:rsidP="00A27716">
      <w:pPr>
        <w:pStyle w:val="-2"/>
        <w:spacing w:before="312"/>
      </w:pPr>
      <w:r>
        <w:rPr>
          <w:rFonts w:hint="eastAsia"/>
        </w:rPr>
        <w:t>报告期末本基金投资的股指期货交易情况说明</w:t>
      </w:r>
    </w:p>
    <w:p w:rsidR="00A27716" w:rsidRDefault="00A27716" w:rsidP="00A27716">
      <w:pPr>
        <w:pStyle w:val="-3"/>
        <w:spacing w:before="156" w:after="156"/>
      </w:pPr>
      <w:r>
        <w:rPr>
          <w:rFonts w:hint="eastAsia"/>
        </w:rPr>
        <w:t>报告期末本基金投资的股指期货持仓和损益明细</w:t>
      </w:r>
    </w:p>
    <w:tbl>
      <w:tblPr>
        <w:tblStyle w:val="-noheader"/>
        <w:tblW w:w="8306" w:type="dxa"/>
        <w:tblLayout w:type="fixed"/>
        <w:tblLook w:val="04A0" w:firstRow="1" w:lastRow="0" w:firstColumn="1" w:lastColumn="0" w:noHBand="0" w:noVBand="1"/>
      </w:tblPr>
      <w:tblGrid>
        <w:gridCol w:w="1384"/>
        <w:gridCol w:w="1384"/>
        <w:gridCol w:w="1384"/>
        <w:gridCol w:w="1384"/>
        <w:gridCol w:w="1385"/>
        <w:gridCol w:w="1385"/>
      </w:tblGrid>
      <w:tr w:rsidR="00A27716" w:rsidTr="00A27716">
        <w:tc>
          <w:tcPr>
            <w:tcW w:w="1384" w:type="dxa"/>
          </w:tcPr>
          <w:p w:rsidR="00A27716" w:rsidRDefault="00A27716" w:rsidP="00A27716">
            <w:pPr>
              <w:jc w:val="left"/>
            </w:pPr>
            <w:r>
              <w:rPr>
                <w:rFonts w:hint="eastAsia"/>
              </w:rPr>
              <w:t>代码</w:t>
            </w:r>
          </w:p>
        </w:tc>
        <w:tc>
          <w:tcPr>
            <w:tcW w:w="1384" w:type="dxa"/>
          </w:tcPr>
          <w:p w:rsidR="00A27716" w:rsidRDefault="00A27716" w:rsidP="00A27716">
            <w:pPr>
              <w:jc w:val="left"/>
            </w:pPr>
            <w:r>
              <w:rPr>
                <w:rFonts w:hint="eastAsia"/>
              </w:rPr>
              <w:t>名称</w:t>
            </w:r>
          </w:p>
        </w:tc>
        <w:tc>
          <w:tcPr>
            <w:tcW w:w="1384" w:type="dxa"/>
          </w:tcPr>
          <w:p w:rsidR="00A27716" w:rsidRDefault="00A27716" w:rsidP="00A27716">
            <w:pPr>
              <w:jc w:val="left"/>
            </w:pPr>
            <w:r>
              <w:rPr>
                <w:rFonts w:hint="eastAsia"/>
              </w:rPr>
              <w:t>持仓量（买</w:t>
            </w:r>
            <w:r>
              <w:rPr>
                <w:rFonts w:hint="eastAsia"/>
              </w:rPr>
              <w:t>/</w:t>
            </w:r>
            <w:r>
              <w:rPr>
                <w:rFonts w:hint="eastAsia"/>
              </w:rPr>
              <w:t>卖）</w:t>
            </w:r>
          </w:p>
        </w:tc>
        <w:tc>
          <w:tcPr>
            <w:tcW w:w="1384" w:type="dxa"/>
          </w:tcPr>
          <w:p w:rsidR="00A27716" w:rsidRDefault="00A27716" w:rsidP="00A27716">
            <w:pPr>
              <w:jc w:val="left"/>
            </w:pPr>
            <w:r>
              <w:rPr>
                <w:rFonts w:hint="eastAsia"/>
              </w:rPr>
              <w:t>合约市值（元）</w:t>
            </w:r>
          </w:p>
        </w:tc>
        <w:tc>
          <w:tcPr>
            <w:tcW w:w="1385" w:type="dxa"/>
          </w:tcPr>
          <w:p w:rsidR="00A27716" w:rsidRDefault="00A27716" w:rsidP="00A27716">
            <w:pPr>
              <w:jc w:val="left"/>
            </w:pPr>
            <w:r>
              <w:rPr>
                <w:rFonts w:hint="eastAsia"/>
              </w:rPr>
              <w:t>公允价值变动（元）</w:t>
            </w:r>
          </w:p>
        </w:tc>
        <w:tc>
          <w:tcPr>
            <w:tcW w:w="1385" w:type="dxa"/>
          </w:tcPr>
          <w:p w:rsidR="00A27716" w:rsidRDefault="00A27716" w:rsidP="00A27716">
            <w:pPr>
              <w:jc w:val="left"/>
            </w:pPr>
            <w:r>
              <w:rPr>
                <w:rFonts w:hint="eastAsia"/>
              </w:rPr>
              <w:t>风险说明</w:t>
            </w:r>
          </w:p>
        </w:tc>
      </w:tr>
      <w:tr w:rsidR="00A27716" w:rsidTr="00A27716">
        <w:tc>
          <w:tcPr>
            <w:tcW w:w="1384" w:type="dxa"/>
          </w:tcPr>
          <w:p w:rsidR="00A27716" w:rsidRDefault="00A27716" w:rsidP="00A27716">
            <w:pPr>
              <w:jc w:val="right"/>
            </w:pPr>
            <w:r>
              <w:t>-</w:t>
            </w:r>
          </w:p>
        </w:tc>
        <w:tc>
          <w:tcPr>
            <w:tcW w:w="1384" w:type="dxa"/>
          </w:tcPr>
          <w:p w:rsidR="00A27716" w:rsidRDefault="00A27716" w:rsidP="00A27716">
            <w:pPr>
              <w:jc w:val="right"/>
            </w:pPr>
            <w:r>
              <w:t>-</w:t>
            </w:r>
          </w:p>
        </w:tc>
        <w:tc>
          <w:tcPr>
            <w:tcW w:w="1384" w:type="dxa"/>
          </w:tcPr>
          <w:p w:rsidR="00A27716" w:rsidRDefault="00A27716" w:rsidP="00A27716">
            <w:pPr>
              <w:jc w:val="right"/>
            </w:pPr>
            <w:r>
              <w:t>-</w:t>
            </w:r>
          </w:p>
        </w:tc>
        <w:tc>
          <w:tcPr>
            <w:tcW w:w="1384" w:type="dxa"/>
          </w:tcPr>
          <w:p w:rsidR="00A27716" w:rsidRDefault="00A27716" w:rsidP="00A27716">
            <w:pPr>
              <w:jc w:val="right"/>
            </w:pPr>
            <w:r>
              <w:t>-</w:t>
            </w:r>
          </w:p>
        </w:tc>
        <w:tc>
          <w:tcPr>
            <w:tcW w:w="1385" w:type="dxa"/>
          </w:tcPr>
          <w:p w:rsidR="00A27716" w:rsidRDefault="00A27716" w:rsidP="00A27716">
            <w:pPr>
              <w:jc w:val="right"/>
            </w:pPr>
            <w:r>
              <w:t>-</w:t>
            </w:r>
          </w:p>
        </w:tc>
        <w:tc>
          <w:tcPr>
            <w:tcW w:w="1385" w:type="dxa"/>
          </w:tcPr>
          <w:p w:rsidR="00A27716" w:rsidRDefault="00A27716" w:rsidP="00A27716">
            <w:pPr>
              <w:jc w:val="right"/>
            </w:pPr>
            <w:r>
              <w:t>-</w:t>
            </w:r>
          </w:p>
        </w:tc>
      </w:tr>
      <w:tr w:rsidR="00A27716" w:rsidTr="00A27716">
        <w:tc>
          <w:tcPr>
            <w:tcW w:w="6921" w:type="dxa"/>
            <w:gridSpan w:val="5"/>
          </w:tcPr>
          <w:p w:rsidR="00A27716" w:rsidRDefault="00A27716" w:rsidP="00A27716">
            <w:pPr>
              <w:jc w:val="left"/>
            </w:pPr>
            <w:r>
              <w:rPr>
                <w:rFonts w:hint="eastAsia"/>
              </w:rPr>
              <w:t>公允价值变动总额合计（元）</w:t>
            </w:r>
          </w:p>
        </w:tc>
        <w:tc>
          <w:tcPr>
            <w:tcW w:w="1385" w:type="dxa"/>
          </w:tcPr>
          <w:p w:rsidR="00A27716" w:rsidRDefault="00A27716" w:rsidP="00A27716">
            <w:pPr>
              <w:jc w:val="right"/>
            </w:pPr>
            <w:r>
              <w:t>-</w:t>
            </w:r>
          </w:p>
        </w:tc>
      </w:tr>
      <w:tr w:rsidR="00A27716" w:rsidTr="00A27716">
        <w:tc>
          <w:tcPr>
            <w:tcW w:w="6921" w:type="dxa"/>
            <w:gridSpan w:val="5"/>
          </w:tcPr>
          <w:p w:rsidR="00A27716" w:rsidRDefault="00A27716" w:rsidP="00A27716">
            <w:pPr>
              <w:jc w:val="left"/>
            </w:pPr>
            <w:r>
              <w:rPr>
                <w:rFonts w:hint="eastAsia"/>
              </w:rPr>
              <w:t>股指期货投资本期收益（元）</w:t>
            </w:r>
          </w:p>
        </w:tc>
        <w:tc>
          <w:tcPr>
            <w:tcW w:w="1385" w:type="dxa"/>
          </w:tcPr>
          <w:p w:rsidR="00A27716" w:rsidRDefault="00A27716" w:rsidP="00A27716">
            <w:pPr>
              <w:jc w:val="right"/>
            </w:pPr>
            <w:r>
              <w:t>-4,850,755.66</w:t>
            </w:r>
          </w:p>
        </w:tc>
      </w:tr>
      <w:tr w:rsidR="00A27716" w:rsidTr="00A27716">
        <w:tc>
          <w:tcPr>
            <w:tcW w:w="6921" w:type="dxa"/>
            <w:gridSpan w:val="5"/>
          </w:tcPr>
          <w:p w:rsidR="00A27716" w:rsidRDefault="00A27716" w:rsidP="00A27716">
            <w:pPr>
              <w:jc w:val="left"/>
            </w:pPr>
            <w:r>
              <w:rPr>
                <w:rFonts w:hint="eastAsia"/>
              </w:rPr>
              <w:t>股指期货投资本期公允价值变动（元）</w:t>
            </w:r>
          </w:p>
        </w:tc>
        <w:tc>
          <w:tcPr>
            <w:tcW w:w="1385" w:type="dxa"/>
          </w:tcPr>
          <w:p w:rsidR="00A27716" w:rsidRDefault="00A27716" w:rsidP="00A27716">
            <w:pPr>
              <w:jc w:val="right"/>
            </w:pPr>
            <w:r>
              <w:t>-</w:t>
            </w:r>
          </w:p>
        </w:tc>
      </w:tr>
    </w:tbl>
    <w:p w:rsidR="00A27716" w:rsidRDefault="00A27716" w:rsidP="00A27716">
      <w:pPr>
        <w:pStyle w:val="-3"/>
        <w:spacing w:before="156" w:after="156"/>
      </w:pPr>
      <w:r>
        <w:rPr>
          <w:rFonts w:hint="eastAsia"/>
        </w:rPr>
        <w:t>本基金投资股指期货的投资政策</w:t>
      </w:r>
    </w:p>
    <w:p w:rsidR="00A27716" w:rsidRDefault="00A27716" w:rsidP="00A27716">
      <w:pPr>
        <w:pStyle w:val="-"/>
        <w:ind w:firstLine="420"/>
      </w:pPr>
      <w:r>
        <w:rPr>
          <w:rFonts w:hint="eastAsia"/>
        </w:rPr>
        <w:t>本基金在进行股指期货投资时，将根据风险管理原则，以套期保值为主要目的，采用流动性好、交易活跃的期货合约，通过对证券市场和期货市场运行趋势的研究，结合股指期货的定价模型寻求其合理的估值水平，与现货资产进行匹配，通过多头或空头套期保值等策略进行套期保值操作。基金管理人将充分考虑股指期货的收益性、流动性及风险性特征，运用股指期货对冲系统性风险、对冲特殊情况下的流动性风险，如大额申购赎回等；利用金融衍生品的杠杆作用，以达到降低投资组合的整体风险的目的。</w:t>
      </w:r>
    </w:p>
    <w:p w:rsidR="00A27716" w:rsidRDefault="00A27716" w:rsidP="00A27716">
      <w:pPr>
        <w:pStyle w:val="-2"/>
        <w:spacing w:before="312"/>
      </w:pPr>
      <w:r>
        <w:rPr>
          <w:rFonts w:hint="eastAsia"/>
        </w:rPr>
        <w:t>报告期末本基金投资的国债期货交易情况说明</w:t>
      </w:r>
    </w:p>
    <w:p w:rsidR="00A27716" w:rsidRDefault="00A27716" w:rsidP="00A27716">
      <w:pPr>
        <w:pStyle w:val="-3"/>
        <w:spacing w:before="156" w:after="156"/>
      </w:pPr>
      <w:r>
        <w:rPr>
          <w:rFonts w:hint="eastAsia"/>
        </w:rPr>
        <w:t>本期国债期货投资政策</w:t>
      </w:r>
    </w:p>
    <w:p w:rsidR="00A27716" w:rsidRDefault="00A27716" w:rsidP="00A27716">
      <w:pPr>
        <w:pStyle w:val="-"/>
        <w:ind w:firstLine="420"/>
      </w:pPr>
      <w:r>
        <w:rPr>
          <w:rFonts w:hint="eastAsia"/>
        </w:rPr>
        <w:t>无。</w:t>
      </w:r>
    </w:p>
    <w:p w:rsidR="00A27716" w:rsidRDefault="00A27716" w:rsidP="00A27716">
      <w:pPr>
        <w:pStyle w:val="-3"/>
        <w:spacing w:before="156" w:after="156"/>
      </w:pPr>
      <w:r>
        <w:rPr>
          <w:rFonts w:hint="eastAsia"/>
        </w:rPr>
        <w:t>报告期末本基金投资的国债期货持仓和损益明细</w:t>
      </w:r>
    </w:p>
    <w:p w:rsidR="00A27716" w:rsidRDefault="00A27716" w:rsidP="00A27716">
      <w:pPr>
        <w:pStyle w:val="-"/>
        <w:ind w:firstLine="420"/>
      </w:pPr>
      <w:r>
        <w:rPr>
          <w:rFonts w:hint="eastAsia"/>
        </w:rPr>
        <w:t>无。</w:t>
      </w:r>
    </w:p>
    <w:p w:rsidR="00A27716" w:rsidRDefault="00A27716" w:rsidP="00A27716">
      <w:pPr>
        <w:pStyle w:val="-3"/>
        <w:spacing w:before="156" w:after="156"/>
      </w:pPr>
      <w:r>
        <w:rPr>
          <w:rFonts w:hint="eastAsia"/>
        </w:rPr>
        <w:t>本期国债期货投资评价</w:t>
      </w:r>
    </w:p>
    <w:p w:rsidR="00A27716" w:rsidRDefault="00A27716" w:rsidP="00A27716">
      <w:pPr>
        <w:pStyle w:val="-"/>
        <w:ind w:firstLine="420"/>
      </w:pPr>
      <w:r>
        <w:rPr>
          <w:rFonts w:hint="eastAsia"/>
        </w:rPr>
        <w:t>无。</w:t>
      </w:r>
    </w:p>
    <w:p w:rsidR="00A27716" w:rsidRDefault="00A27716" w:rsidP="00A27716">
      <w:pPr>
        <w:pStyle w:val="-2"/>
        <w:spacing w:before="312"/>
      </w:pPr>
      <w:r>
        <w:rPr>
          <w:rFonts w:hint="eastAsia"/>
        </w:rPr>
        <w:t>投资组合报告附注</w:t>
      </w:r>
    </w:p>
    <w:p w:rsidR="00A27716" w:rsidRDefault="00A27716" w:rsidP="00A27716">
      <w:pPr>
        <w:pStyle w:val="-3"/>
        <w:spacing w:before="156" w:after="156"/>
      </w:pPr>
      <w:r>
        <w:rPr>
          <w:rFonts w:hint="eastAsia"/>
        </w:rPr>
        <w:lastRenderedPageBreak/>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A27716" w:rsidRDefault="00A27716" w:rsidP="00A27716">
      <w:pPr>
        <w:pStyle w:val="-"/>
        <w:ind w:firstLine="420"/>
      </w:pPr>
      <w:r>
        <w:rPr>
          <w:rFonts w:hint="eastAsia"/>
        </w:rPr>
        <w:t>报告期内基金投资的前十名证券的发行主体未有被监管部门立案调查，不存在报告编制日前一年内受到公开谴责、处罚的情形。</w:t>
      </w:r>
    </w:p>
    <w:p w:rsidR="00A27716" w:rsidRDefault="00A27716" w:rsidP="00A27716">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A27716" w:rsidRDefault="00A27716" w:rsidP="00A27716">
      <w:pPr>
        <w:pStyle w:val="-"/>
        <w:ind w:firstLine="420"/>
      </w:pPr>
      <w:r>
        <w:rPr>
          <w:rFonts w:hint="eastAsia"/>
        </w:rPr>
        <w:t>本基金投资的前十名股票（如有）没有超出基金合同约定的备选股票库，本基金管理人从制度和流程上要求股票必须先入库再买入。</w:t>
      </w:r>
    </w:p>
    <w:p w:rsidR="00A27716" w:rsidRDefault="00A27716" w:rsidP="00A27716">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A27716" w:rsidTr="00A27716">
        <w:trPr>
          <w:cnfStyle w:val="100000000000" w:firstRow="1" w:lastRow="0" w:firstColumn="0" w:lastColumn="0" w:oddVBand="0" w:evenVBand="0" w:oddHBand="0" w:evenHBand="0" w:firstRowFirstColumn="0" w:firstRowLastColumn="0" w:lastRowFirstColumn="0" w:lastRowLastColumn="0"/>
        </w:trPr>
        <w:tc>
          <w:tcPr>
            <w:tcW w:w="743" w:type="dxa"/>
          </w:tcPr>
          <w:p w:rsidR="00A27716" w:rsidRPr="00A27716" w:rsidRDefault="00A27716" w:rsidP="00A27716">
            <w:pPr>
              <w:jc w:val="center"/>
              <w:rPr>
                <w:b/>
              </w:rPr>
            </w:pPr>
            <w:r w:rsidRPr="00A27716">
              <w:rPr>
                <w:rFonts w:hint="eastAsia"/>
                <w:b/>
              </w:rPr>
              <w:t>序号</w:t>
            </w:r>
          </w:p>
        </w:tc>
        <w:tc>
          <w:tcPr>
            <w:tcW w:w="2977" w:type="dxa"/>
          </w:tcPr>
          <w:p w:rsidR="00A27716" w:rsidRPr="00A27716" w:rsidRDefault="00A27716" w:rsidP="00A27716">
            <w:pPr>
              <w:jc w:val="center"/>
              <w:rPr>
                <w:b/>
              </w:rPr>
            </w:pPr>
            <w:r w:rsidRPr="00A27716">
              <w:rPr>
                <w:rFonts w:hint="eastAsia"/>
                <w:b/>
              </w:rPr>
              <w:t>名称</w:t>
            </w:r>
          </w:p>
        </w:tc>
        <w:tc>
          <w:tcPr>
            <w:tcW w:w="4785" w:type="dxa"/>
          </w:tcPr>
          <w:p w:rsidR="00A27716" w:rsidRPr="00A27716" w:rsidRDefault="00A27716" w:rsidP="00A27716">
            <w:pPr>
              <w:jc w:val="center"/>
              <w:rPr>
                <w:b/>
              </w:rPr>
            </w:pPr>
            <w:r w:rsidRPr="00A27716">
              <w:rPr>
                <w:rFonts w:hint="eastAsia"/>
                <w:b/>
              </w:rPr>
              <w:t>金额（元）</w:t>
            </w:r>
          </w:p>
        </w:tc>
      </w:tr>
      <w:tr w:rsidR="00A27716" w:rsidTr="00A27716">
        <w:tc>
          <w:tcPr>
            <w:tcW w:w="743" w:type="dxa"/>
          </w:tcPr>
          <w:p w:rsidR="00A27716" w:rsidRDefault="00A27716" w:rsidP="00A27716">
            <w:pPr>
              <w:jc w:val="center"/>
            </w:pPr>
            <w:r>
              <w:t>1</w:t>
            </w:r>
          </w:p>
        </w:tc>
        <w:tc>
          <w:tcPr>
            <w:tcW w:w="2977" w:type="dxa"/>
          </w:tcPr>
          <w:p w:rsidR="00A27716" w:rsidRDefault="00A27716" w:rsidP="00A27716">
            <w:pPr>
              <w:jc w:val="left"/>
            </w:pPr>
            <w:r>
              <w:rPr>
                <w:rFonts w:hint="eastAsia"/>
              </w:rPr>
              <w:t>存出保证金</w:t>
            </w:r>
          </w:p>
        </w:tc>
        <w:tc>
          <w:tcPr>
            <w:tcW w:w="4785" w:type="dxa"/>
          </w:tcPr>
          <w:p w:rsidR="00A27716" w:rsidRDefault="00A27716" w:rsidP="00A27716">
            <w:pPr>
              <w:jc w:val="right"/>
            </w:pPr>
            <w:r>
              <w:t>415,181.87</w:t>
            </w:r>
          </w:p>
        </w:tc>
      </w:tr>
      <w:tr w:rsidR="00A27716" w:rsidTr="00A27716">
        <w:tc>
          <w:tcPr>
            <w:tcW w:w="743" w:type="dxa"/>
          </w:tcPr>
          <w:p w:rsidR="00A27716" w:rsidRDefault="00A27716" w:rsidP="00A27716">
            <w:pPr>
              <w:jc w:val="center"/>
            </w:pPr>
            <w:r>
              <w:t>2</w:t>
            </w:r>
          </w:p>
        </w:tc>
        <w:tc>
          <w:tcPr>
            <w:tcW w:w="2977" w:type="dxa"/>
          </w:tcPr>
          <w:p w:rsidR="00A27716" w:rsidRDefault="00A27716" w:rsidP="00A27716">
            <w:pPr>
              <w:jc w:val="left"/>
            </w:pPr>
            <w:r>
              <w:rPr>
                <w:rFonts w:hint="eastAsia"/>
              </w:rPr>
              <w:t>应收证券清算款</w:t>
            </w:r>
          </w:p>
        </w:tc>
        <w:tc>
          <w:tcPr>
            <w:tcW w:w="4785" w:type="dxa"/>
          </w:tcPr>
          <w:p w:rsidR="00A27716" w:rsidRDefault="00A27716" w:rsidP="00A27716">
            <w:pPr>
              <w:jc w:val="right"/>
            </w:pPr>
            <w:r>
              <w:t>47,339,888.54</w:t>
            </w:r>
          </w:p>
        </w:tc>
      </w:tr>
      <w:tr w:rsidR="00A27716" w:rsidTr="00A27716">
        <w:tc>
          <w:tcPr>
            <w:tcW w:w="743" w:type="dxa"/>
          </w:tcPr>
          <w:p w:rsidR="00A27716" w:rsidRDefault="00A27716" w:rsidP="00A27716">
            <w:pPr>
              <w:jc w:val="center"/>
            </w:pPr>
            <w:r>
              <w:t>3</w:t>
            </w:r>
          </w:p>
        </w:tc>
        <w:tc>
          <w:tcPr>
            <w:tcW w:w="2977" w:type="dxa"/>
          </w:tcPr>
          <w:p w:rsidR="00A27716" w:rsidRDefault="00A27716" w:rsidP="00A27716">
            <w:pPr>
              <w:jc w:val="left"/>
            </w:pPr>
            <w:r>
              <w:rPr>
                <w:rFonts w:hint="eastAsia"/>
              </w:rPr>
              <w:t>应收股利</w:t>
            </w:r>
          </w:p>
        </w:tc>
        <w:tc>
          <w:tcPr>
            <w:tcW w:w="4785" w:type="dxa"/>
          </w:tcPr>
          <w:p w:rsidR="00A27716" w:rsidRDefault="00A27716" w:rsidP="00A27716">
            <w:pPr>
              <w:jc w:val="right"/>
            </w:pPr>
            <w:r>
              <w:t>-</w:t>
            </w:r>
          </w:p>
        </w:tc>
      </w:tr>
      <w:tr w:rsidR="00A27716" w:rsidTr="00A27716">
        <w:tc>
          <w:tcPr>
            <w:tcW w:w="743" w:type="dxa"/>
          </w:tcPr>
          <w:p w:rsidR="00A27716" w:rsidRDefault="00A27716" w:rsidP="00A27716">
            <w:pPr>
              <w:jc w:val="center"/>
            </w:pPr>
            <w:r>
              <w:t>4</w:t>
            </w:r>
          </w:p>
        </w:tc>
        <w:tc>
          <w:tcPr>
            <w:tcW w:w="2977" w:type="dxa"/>
          </w:tcPr>
          <w:p w:rsidR="00A27716" w:rsidRDefault="00A27716" w:rsidP="00A27716">
            <w:pPr>
              <w:jc w:val="left"/>
            </w:pPr>
            <w:r>
              <w:rPr>
                <w:rFonts w:hint="eastAsia"/>
              </w:rPr>
              <w:t>应收利息</w:t>
            </w:r>
          </w:p>
        </w:tc>
        <w:tc>
          <w:tcPr>
            <w:tcW w:w="4785" w:type="dxa"/>
          </w:tcPr>
          <w:p w:rsidR="00A27716" w:rsidRDefault="00A27716" w:rsidP="00A27716">
            <w:pPr>
              <w:jc w:val="right"/>
            </w:pPr>
            <w:r>
              <w:t>-</w:t>
            </w:r>
          </w:p>
        </w:tc>
      </w:tr>
      <w:tr w:rsidR="00A27716" w:rsidTr="00A27716">
        <w:tc>
          <w:tcPr>
            <w:tcW w:w="743" w:type="dxa"/>
          </w:tcPr>
          <w:p w:rsidR="00A27716" w:rsidRDefault="00A27716" w:rsidP="00A27716">
            <w:pPr>
              <w:jc w:val="center"/>
            </w:pPr>
            <w:r>
              <w:t>5</w:t>
            </w:r>
          </w:p>
        </w:tc>
        <w:tc>
          <w:tcPr>
            <w:tcW w:w="2977" w:type="dxa"/>
          </w:tcPr>
          <w:p w:rsidR="00A27716" w:rsidRDefault="00A27716" w:rsidP="00A27716">
            <w:pPr>
              <w:jc w:val="left"/>
            </w:pPr>
            <w:r>
              <w:rPr>
                <w:rFonts w:hint="eastAsia"/>
              </w:rPr>
              <w:t>应收申购款</w:t>
            </w:r>
          </w:p>
        </w:tc>
        <w:tc>
          <w:tcPr>
            <w:tcW w:w="4785" w:type="dxa"/>
          </w:tcPr>
          <w:p w:rsidR="00A27716" w:rsidRDefault="00A27716" w:rsidP="00A27716">
            <w:pPr>
              <w:jc w:val="right"/>
            </w:pPr>
            <w:r>
              <w:t>305,233.50</w:t>
            </w:r>
          </w:p>
        </w:tc>
      </w:tr>
      <w:tr w:rsidR="00A27716" w:rsidTr="00A27716">
        <w:tc>
          <w:tcPr>
            <w:tcW w:w="743" w:type="dxa"/>
          </w:tcPr>
          <w:p w:rsidR="00A27716" w:rsidRDefault="00A27716" w:rsidP="00A27716">
            <w:pPr>
              <w:jc w:val="center"/>
            </w:pPr>
            <w:r>
              <w:t>6</w:t>
            </w:r>
          </w:p>
        </w:tc>
        <w:tc>
          <w:tcPr>
            <w:tcW w:w="2977" w:type="dxa"/>
          </w:tcPr>
          <w:p w:rsidR="00A27716" w:rsidRDefault="00A27716" w:rsidP="00A27716">
            <w:pPr>
              <w:jc w:val="left"/>
            </w:pPr>
            <w:r>
              <w:rPr>
                <w:rFonts w:hint="eastAsia"/>
              </w:rPr>
              <w:t>其他应收款</w:t>
            </w:r>
          </w:p>
        </w:tc>
        <w:tc>
          <w:tcPr>
            <w:tcW w:w="4785" w:type="dxa"/>
          </w:tcPr>
          <w:p w:rsidR="00A27716" w:rsidRDefault="00A27716" w:rsidP="00A27716">
            <w:pPr>
              <w:jc w:val="right"/>
            </w:pPr>
            <w:r>
              <w:t>-</w:t>
            </w:r>
          </w:p>
        </w:tc>
      </w:tr>
      <w:tr w:rsidR="00A27716" w:rsidTr="00A27716">
        <w:tc>
          <w:tcPr>
            <w:tcW w:w="743" w:type="dxa"/>
          </w:tcPr>
          <w:p w:rsidR="00A27716" w:rsidRDefault="00A27716" w:rsidP="00A27716">
            <w:pPr>
              <w:jc w:val="center"/>
            </w:pPr>
            <w:r>
              <w:t>7</w:t>
            </w:r>
          </w:p>
        </w:tc>
        <w:tc>
          <w:tcPr>
            <w:tcW w:w="2977" w:type="dxa"/>
          </w:tcPr>
          <w:p w:rsidR="00A27716" w:rsidRDefault="00A27716" w:rsidP="00A27716">
            <w:pPr>
              <w:jc w:val="left"/>
            </w:pPr>
            <w:r>
              <w:rPr>
                <w:rFonts w:hint="eastAsia"/>
              </w:rPr>
              <w:t>待摊费用</w:t>
            </w:r>
          </w:p>
        </w:tc>
        <w:tc>
          <w:tcPr>
            <w:tcW w:w="4785" w:type="dxa"/>
          </w:tcPr>
          <w:p w:rsidR="00A27716" w:rsidRDefault="00A27716" w:rsidP="00A27716">
            <w:pPr>
              <w:jc w:val="right"/>
            </w:pPr>
            <w:r>
              <w:t>-</w:t>
            </w:r>
          </w:p>
        </w:tc>
      </w:tr>
      <w:tr w:rsidR="00A27716" w:rsidTr="00A27716">
        <w:tc>
          <w:tcPr>
            <w:tcW w:w="743" w:type="dxa"/>
          </w:tcPr>
          <w:p w:rsidR="00A27716" w:rsidRDefault="00A27716" w:rsidP="00A27716">
            <w:pPr>
              <w:jc w:val="center"/>
            </w:pPr>
            <w:r>
              <w:t>8</w:t>
            </w:r>
          </w:p>
        </w:tc>
        <w:tc>
          <w:tcPr>
            <w:tcW w:w="2977" w:type="dxa"/>
          </w:tcPr>
          <w:p w:rsidR="00A27716" w:rsidRDefault="00A27716" w:rsidP="00A27716">
            <w:pPr>
              <w:jc w:val="left"/>
            </w:pPr>
            <w:r>
              <w:rPr>
                <w:rFonts w:hint="eastAsia"/>
              </w:rPr>
              <w:t>其他</w:t>
            </w:r>
          </w:p>
        </w:tc>
        <w:tc>
          <w:tcPr>
            <w:tcW w:w="4785" w:type="dxa"/>
          </w:tcPr>
          <w:p w:rsidR="00A27716" w:rsidRDefault="00A27716" w:rsidP="00A27716">
            <w:pPr>
              <w:jc w:val="right"/>
            </w:pPr>
            <w:r>
              <w:t>-</w:t>
            </w:r>
          </w:p>
        </w:tc>
      </w:tr>
      <w:tr w:rsidR="00A27716" w:rsidTr="00A27716">
        <w:tc>
          <w:tcPr>
            <w:tcW w:w="743" w:type="dxa"/>
          </w:tcPr>
          <w:p w:rsidR="00A27716" w:rsidRDefault="00A27716" w:rsidP="00A27716">
            <w:pPr>
              <w:jc w:val="center"/>
            </w:pPr>
            <w:r>
              <w:t>9</w:t>
            </w:r>
          </w:p>
        </w:tc>
        <w:tc>
          <w:tcPr>
            <w:tcW w:w="2977" w:type="dxa"/>
          </w:tcPr>
          <w:p w:rsidR="00A27716" w:rsidRDefault="00A27716" w:rsidP="00A27716">
            <w:pPr>
              <w:jc w:val="left"/>
            </w:pPr>
            <w:r>
              <w:rPr>
                <w:rFonts w:hint="eastAsia"/>
              </w:rPr>
              <w:t>合计</w:t>
            </w:r>
          </w:p>
        </w:tc>
        <w:tc>
          <w:tcPr>
            <w:tcW w:w="4785" w:type="dxa"/>
          </w:tcPr>
          <w:p w:rsidR="00A27716" w:rsidRDefault="00A27716" w:rsidP="00A27716">
            <w:pPr>
              <w:jc w:val="right"/>
            </w:pPr>
            <w:r>
              <w:t>48,060,303.91</w:t>
            </w:r>
          </w:p>
        </w:tc>
      </w:tr>
    </w:tbl>
    <w:p w:rsidR="00A27716" w:rsidRDefault="00A27716" w:rsidP="00A27716">
      <w:pPr>
        <w:pStyle w:val="-3"/>
        <w:spacing w:before="156" w:after="156"/>
      </w:pPr>
      <w:r>
        <w:rPr>
          <w:rFonts w:hint="eastAsia"/>
        </w:rPr>
        <w:t>报告期末持有的处于转股期的可转换债券明细</w:t>
      </w:r>
    </w:p>
    <w:p w:rsidR="00A27716" w:rsidRDefault="00A27716" w:rsidP="00A27716">
      <w:pPr>
        <w:pStyle w:val="-"/>
        <w:ind w:firstLine="420"/>
      </w:pPr>
      <w:r>
        <w:rPr>
          <w:rFonts w:hint="eastAsia"/>
        </w:rPr>
        <w:t>本基金本报告期末未持有处于转股期的可转换债券。</w:t>
      </w:r>
    </w:p>
    <w:p w:rsidR="00A27716" w:rsidRDefault="00A27716" w:rsidP="00A27716">
      <w:pPr>
        <w:pStyle w:val="-3"/>
        <w:spacing w:before="156" w:after="156"/>
      </w:pPr>
      <w:r>
        <w:rPr>
          <w:rFonts w:hint="eastAsia"/>
        </w:rPr>
        <w:t>报告期末前十名股票中存在流通受限情况的说明</w:t>
      </w:r>
    </w:p>
    <w:p w:rsidR="00A27716" w:rsidRDefault="00A27716" w:rsidP="00A27716">
      <w:pPr>
        <w:pStyle w:val="-"/>
        <w:ind w:firstLine="420"/>
      </w:pPr>
      <w:r>
        <w:rPr>
          <w:rFonts w:hint="eastAsia"/>
        </w:rPr>
        <w:t>无。</w:t>
      </w:r>
    </w:p>
    <w:p w:rsidR="00A27716" w:rsidRDefault="00A27716" w:rsidP="00A27716">
      <w:pPr>
        <w:pStyle w:val="-1"/>
        <w:ind w:left="281" w:hanging="281"/>
      </w:pPr>
      <w:r>
        <w:rPr>
          <w:rFonts w:hint="eastAsia"/>
        </w:rPr>
        <w:t>开放式基金份额变动</w:t>
      </w:r>
    </w:p>
    <w:p w:rsidR="00A27716" w:rsidRDefault="00A27716" w:rsidP="00A27716">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A27716" w:rsidTr="00A27716">
        <w:trPr>
          <w:cnfStyle w:val="100000000000" w:firstRow="1" w:lastRow="0" w:firstColumn="0" w:lastColumn="0" w:oddVBand="0" w:evenVBand="0" w:oddHBand="0" w:evenHBand="0" w:firstRowFirstColumn="0" w:firstRowLastColumn="0" w:lastRowFirstColumn="0" w:lastRowLastColumn="0"/>
        </w:trPr>
        <w:tc>
          <w:tcPr>
            <w:tcW w:w="2768" w:type="dxa"/>
          </w:tcPr>
          <w:p w:rsidR="00A27716" w:rsidRPr="00A27716" w:rsidRDefault="00A27716" w:rsidP="00A27716">
            <w:pPr>
              <w:jc w:val="center"/>
              <w:rPr>
                <w:b/>
              </w:rPr>
            </w:pPr>
            <w:r w:rsidRPr="00A27716">
              <w:rPr>
                <w:rFonts w:hint="eastAsia"/>
                <w:b/>
              </w:rPr>
              <w:t>项目</w:t>
            </w:r>
          </w:p>
        </w:tc>
        <w:tc>
          <w:tcPr>
            <w:tcW w:w="2769" w:type="dxa"/>
          </w:tcPr>
          <w:p w:rsidR="00A27716" w:rsidRPr="00A27716" w:rsidRDefault="00A27716" w:rsidP="00A27716">
            <w:pPr>
              <w:jc w:val="center"/>
              <w:rPr>
                <w:b/>
              </w:rPr>
            </w:pPr>
            <w:r w:rsidRPr="00A27716">
              <w:rPr>
                <w:rFonts w:hint="eastAsia"/>
                <w:b/>
              </w:rPr>
              <w:t>南方君信灵活配置混合</w:t>
            </w:r>
            <w:r w:rsidRPr="00A27716">
              <w:rPr>
                <w:rFonts w:hint="eastAsia"/>
                <w:b/>
              </w:rPr>
              <w:t>A</w:t>
            </w:r>
          </w:p>
        </w:tc>
        <w:tc>
          <w:tcPr>
            <w:tcW w:w="2769" w:type="dxa"/>
          </w:tcPr>
          <w:p w:rsidR="00A27716" w:rsidRPr="00A27716" w:rsidRDefault="00A27716" w:rsidP="00A27716">
            <w:pPr>
              <w:jc w:val="center"/>
              <w:rPr>
                <w:b/>
              </w:rPr>
            </w:pPr>
            <w:r w:rsidRPr="00A27716">
              <w:rPr>
                <w:rFonts w:hint="eastAsia"/>
                <w:b/>
              </w:rPr>
              <w:t>南方君信灵活配置混合</w:t>
            </w:r>
            <w:r w:rsidRPr="00A27716">
              <w:rPr>
                <w:rFonts w:hint="eastAsia"/>
                <w:b/>
              </w:rPr>
              <w:t>C</w:t>
            </w:r>
          </w:p>
        </w:tc>
      </w:tr>
      <w:tr w:rsidR="00A27716" w:rsidTr="00A27716">
        <w:tc>
          <w:tcPr>
            <w:tcW w:w="2768" w:type="dxa"/>
          </w:tcPr>
          <w:p w:rsidR="00A27716" w:rsidRDefault="00A27716" w:rsidP="00A27716">
            <w:pPr>
              <w:jc w:val="left"/>
            </w:pPr>
            <w:r>
              <w:rPr>
                <w:rFonts w:hint="eastAsia"/>
              </w:rPr>
              <w:t>报告期期初基金份额总额</w:t>
            </w:r>
          </w:p>
        </w:tc>
        <w:tc>
          <w:tcPr>
            <w:tcW w:w="2769" w:type="dxa"/>
          </w:tcPr>
          <w:p w:rsidR="00A27716" w:rsidRDefault="00A27716" w:rsidP="00A27716">
            <w:pPr>
              <w:jc w:val="right"/>
            </w:pPr>
            <w:r>
              <w:t>156,650,699.95</w:t>
            </w:r>
          </w:p>
        </w:tc>
        <w:tc>
          <w:tcPr>
            <w:tcW w:w="2769" w:type="dxa"/>
          </w:tcPr>
          <w:p w:rsidR="00A27716" w:rsidRDefault="00A27716" w:rsidP="00A27716">
            <w:pPr>
              <w:jc w:val="right"/>
            </w:pPr>
            <w:r>
              <w:t>199,109,659.07</w:t>
            </w:r>
          </w:p>
        </w:tc>
      </w:tr>
      <w:tr w:rsidR="00A27716" w:rsidTr="00A27716">
        <w:tc>
          <w:tcPr>
            <w:tcW w:w="2768" w:type="dxa"/>
          </w:tcPr>
          <w:p w:rsidR="00A27716" w:rsidRDefault="00A27716" w:rsidP="00A27716">
            <w:pPr>
              <w:jc w:val="left"/>
            </w:pPr>
            <w:r>
              <w:rPr>
                <w:rFonts w:hint="eastAsia"/>
              </w:rPr>
              <w:t>报告期期间基金总申购份额</w:t>
            </w:r>
          </w:p>
        </w:tc>
        <w:tc>
          <w:tcPr>
            <w:tcW w:w="2769" w:type="dxa"/>
          </w:tcPr>
          <w:p w:rsidR="00A27716" w:rsidRDefault="00A27716" w:rsidP="00A27716">
            <w:pPr>
              <w:jc w:val="right"/>
            </w:pPr>
            <w:r>
              <w:t>38,066,681.47</w:t>
            </w:r>
          </w:p>
        </w:tc>
        <w:tc>
          <w:tcPr>
            <w:tcW w:w="2769" w:type="dxa"/>
          </w:tcPr>
          <w:p w:rsidR="00A27716" w:rsidRDefault="00A27716" w:rsidP="00A27716">
            <w:pPr>
              <w:jc w:val="right"/>
            </w:pPr>
            <w:r>
              <w:t>52,347,341.24</w:t>
            </w:r>
          </w:p>
        </w:tc>
      </w:tr>
      <w:tr w:rsidR="00A27716" w:rsidTr="00A27716">
        <w:tc>
          <w:tcPr>
            <w:tcW w:w="2768" w:type="dxa"/>
          </w:tcPr>
          <w:p w:rsidR="00A27716" w:rsidRDefault="00A27716" w:rsidP="00A27716">
            <w:pPr>
              <w:jc w:val="left"/>
            </w:pPr>
            <w:r>
              <w:rPr>
                <w:rFonts w:hint="eastAsia"/>
              </w:rPr>
              <w:t>减：报告期期间基金总赎回份额</w:t>
            </w:r>
          </w:p>
        </w:tc>
        <w:tc>
          <w:tcPr>
            <w:tcW w:w="2769" w:type="dxa"/>
          </w:tcPr>
          <w:p w:rsidR="00A27716" w:rsidRDefault="00A27716" w:rsidP="00A27716">
            <w:pPr>
              <w:jc w:val="right"/>
            </w:pPr>
            <w:r>
              <w:t>26,785,893.54</w:t>
            </w:r>
          </w:p>
        </w:tc>
        <w:tc>
          <w:tcPr>
            <w:tcW w:w="2769" w:type="dxa"/>
          </w:tcPr>
          <w:p w:rsidR="00A27716" w:rsidRDefault="00A27716" w:rsidP="00A27716">
            <w:pPr>
              <w:jc w:val="right"/>
            </w:pPr>
            <w:r>
              <w:t>81,672,341.27</w:t>
            </w:r>
          </w:p>
        </w:tc>
      </w:tr>
      <w:tr w:rsidR="00A27716" w:rsidTr="00A27716">
        <w:tc>
          <w:tcPr>
            <w:tcW w:w="2768" w:type="dxa"/>
          </w:tcPr>
          <w:p w:rsidR="00A27716" w:rsidRDefault="00A27716" w:rsidP="00A27716">
            <w:pPr>
              <w:jc w:val="left"/>
            </w:pPr>
            <w:r>
              <w:rPr>
                <w:rFonts w:hint="eastAsia"/>
              </w:rPr>
              <w:t>报告期期间基金拆分变动份额（份额减少以</w:t>
            </w:r>
            <w:r>
              <w:rPr>
                <w:rFonts w:hint="eastAsia"/>
              </w:rPr>
              <w:t>"-"</w:t>
            </w:r>
            <w:r>
              <w:rPr>
                <w:rFonts w:hint="eastAsia"/>
              </w:rPr>
              <w:t>填列）</w:t>
            </w:r>
          </w:p>
        </w:tc>
        <w:tc>
          <w:tcPr>
            <w:tcW w:w="2769" w:type="dxa"/>
          </w:tcPr>
          <w:p w:rsidR="00A27716" w:rsidRDefault="00A27716" w:rsidP="00A27716">
            <w:pPr>
              <w:jc w:val="right"/>
            </w:pPr>
            <w:r>
              <w:t>-</w:t>
            </w:r>
          </w:p>
        </w:tc>
        <w:tc>
          <w:tcPr>
            <w:tcW w:w="2769" w:type="dxa"/>
          </w:tcPr>
          <w:p w:rsidR="00A27716" w:rsidRDefault="00A27716" w:rsidP="00A27716">
            <w:pPr>
              <w:jc w:val="right"/>
            </w:pPr>
            <w:r>
              <w:t>-</w:t>
            </w:r>
          </w:p>
        </w:tc>
      </w:tr>
      <w:tr w:rsidR="00A27716" w:rsidTr="00A27716">
        <w:tc>
          <w:tcPr>
            <w:tcW w:w="2768" w:type="dxa"/>
          </w:tcPr>
          <w:p w:rsidR="00A27716" w:rsidRDefault="00A27716" w:rsidP="00A27716">
            <w:pPr>
              <w:jc w:val="left"/>
            </w:pPr>
            <w:r>
              <w:rPr>
                <w:rFonts w:hint="eastAsia"/>
              </w:rPr>
              <w:t>报告期期末基金份额总额</w:t>
            </w:r>
          </w:p>
        </w:tc>
        <w:tc>
          <w:tcPr>
            <w:tcW w:w="2769" w:type="dxa"/>
          </w:tcPr>
          <w:p w:rsidR="00A27716" w:rsidRDefault="00A27716" w:rsidP="00A27716">
            <w:pPr>
              <w:jc w:val="right"/>
            </w:pPr>
            <w:r>
              <w:t>167,931,487.88</w:t>
            </w:r>
          </w:p>
        </w:tc>
        <w:tc>
          <w:tcPr>
            <w:tcW w:w="2769" w:type="dxa"/>
          </w:tcPr>
          <w:p w:rsidR="00A27716" w:rsidRDefault="00A27716" w:rsidP="00A27716">
            <w:pPr>
              <w:jc w:val="right"/>
            </w:pPr>
            <w:r>
              <w:t>169,784,659.04</w:t>
            </w:r>
          </w:p>
        </w:tc>
      </w:tr>
    </w:tbl>
    <w:p w:rsidR="00A27716" w:rsidRDefault="00A27716" w:rsidP="00A27716">
      <w:pPr>
        <w:pStyle w:val="-1"/>
        <w:ind w:left="281" w:hanging="281"/>
      </w:pPr>
      <w:r>
        <w:rPr>
          <w:rFonts w:hint="eastAsia"/>
        </w:rPr>
        <w:lastRenderedPageBreak/>
        <w:t>基金管理人运用固有资金投资本基金情况</w:t>
      </w:r>
    </w:p>
    <w:p w:rsidR="00A27716" w:rsidRDefault="00A27716" w:rsidP="00A27716">
      <w:pPr>
        <w:pStyle w:val="-2"/>
        <w:spacing w:before="312"/>
      </w:pPr>
      <w:r>
        <w:rPr>
          <w:rFonts w:hint="eastAsia"/>
        </w:rPr>
        <w:t>基金管理人持有本基金份额变动情况</w:t>
      </w:r>
    </w:p>
    <w:p w:rsidR="00A27716" w:rsidRDefault="00A27716" w:rsidP="00A27716">
      <w:pPr>
        <w:pStyle w:val="-"/>
        <w:ind w:firstLine="420"/>
      </w:pPr>
      <w:r>
        <w:rPr>
          <w:rFonts w:hint="eastAsia"/>
        </w:rPr>
        <w:t>本报告期末，基金管理人未持有本基金份额。</w:t>
      </w:r>
    </w:p>
    <w:p w:rsidR="00A27716" w:rsidRDefault="00A27716" w:rsidP="00A27716">
      <w:pPr>
        <w:pStyle w:val="-2"/>
        <w:spacing w:before="312"/>
      </w:pPr>
      <w:r>
        <w:rPr>
          <w:rFonts w:hint="eastAsia"/>
        </w:rPr>
        <w:t>基金管理人运用固有资金投资本基金交易明细</w:t>
      </w:r>
    </w:p>
    <w:p w:rsidR="00A27716" w:rsidRDefault="00A27716" w:rsidP="00A27716">
      <w:pPr>
        <w:pStyle w:val="-"/>
        <w:ind w:firstLine="420"/>
      </w:pPr>
      <w:r>
        <w:rPr>
          <w:rFonts w:hint="eastAsia"/>
        </w:rPr>
        <w:t>本报告期内，基金管理人不存在申购、赎回或买卖本基金的情况。</w:t>
      </w:r>
    </w:p>
    <w:p w:rsidR="00A27716" w:rsidRDefault="00A27716" w:rsidP="00A27716">
      <w:pPr>
        <w:pStyle w:val="-1"/>
        <w:ind w:left="281" w:hanging="281"/>
      </w:pPr>
      <w:r>
        <w:rPr>
          <w:rFonts w:hint="eastAsia"/>
        </w:rPr>
        <w:t>影响投资者决策的其他重要信息</w:t>
      </w:r>
    </w:p>
    <w:p w:rsidR="00A27716" w:rsidRDefault="00A27716" w:rsidP="00A27716">
      <w:pPr>
        <w:pStyle w:val="-2"/>
        <w:spacing w:before="312"/>
      </w:pPr>
      <w:r>
        <w:rPr>
          <w:rFonts w:hint="eastAsia"/>
        </w:rPr>
        <w:t>报告期内单一投资者持有基金份额比例达到或超过20%的情况</w:t>
      </w:r>
    </w:p>
    <w:p w:rsidR="00A27716" w:rsidRDefault="00A27716" w:rsidP="00A27716">
      <w:pPr>
        <w:pStyle w:val="-"/>
        <w:ind w:firstLine="420"/>
      </w:pPr>
      <w:r>
        <w:rPr>
          <w:rFonts w:hint="eastAsia"/>
        </w:rPr>
        <w:t>报告期内单一投资者持有基金份额比例不存在达到或超过20%的情况。</w:t>
      </w:r>
    </w:p>
    <w:p w:rsidR="00A27716" w:rsidRDefault="00A27716" w:rsidP="00A27716">
      <w:pPr>
        <w:pStyle w:val="-2"/>
        <w:spacing w:before="312"/>
      </w:pPr>
      <w:r>
        <w:rPr>
          <w:rFonts w:hint="eastAsia"/>
        </w:rPr>
        <w:t>影响投资者决策的其他重要信息</w:t>
      </w:r>
    </w:p>
    <w:p w:rsidR="00A27716" w:rsidRDefault="00A27716" w:rsidP="00A27716">
      <w:pPr>
        <w:pStyle w:val="-"/>
        <w:ind w:firstLine="420"/>
      </w:pPr>
      <w:r>
        <w:rPr>
          <w:rFonts w:hint="eastAsia"/>
        </w:rPr>
        <w:t>无。</w:t>
      </w:r>
    </w:p>
    <w:p w:rsidR="00A27716" w:rsidRDefault="00A27716" w:rsidP="00A27716">
      <w:pPr>
        <w:pStyle w:val="-1"/>
        <w:ind w:left="281" w:hanging="281"/>
      </w:pPr>
      <w:r>
        <w:rPr>
          <w:rFonts w:hint="eastAsia"/>
        </w:rPr>
        <w:t>备查文件目录</w:t>
      </w:r>
    </w:p>
    <w:p w:rsidR="00A27716" w:rsidRDefault="00A27716" w:rsidP="00A27716">
      <w:pPr>
        <w:pStyle w:val="-2"/>
        <w:spacing w:before="312"/>
      </w:pPr>
      <w:r>
        <w:rPr>
          <w:rFonts w:hint="eastAsia"/>
        </w:rPr>
        <w:t>备查文件目录</w:t>
      </w:r>
    </w:p>
    <w:p w:rsidR="00A27716" w:rsidRDefault="00A27716" w:rsidP="00A27716">
      <w:pPr>
        <w:pStyle w:val="-"/>
        <w:ind w:firstLine="420"/>
      </w:pPr>
      <w:r>
        <w:rPr>
          <w:rFonts w:hint="eastAsia"/>
        </w:rPr>
        <w:t>1、《南方君信灵活配置混合型证券投资基金基金合同》；</w:t>
      </w:r>
    </w:p>
    <w:p w:rsidR="00A27716" w:rsidRDefault="00A27716" w:rsidP="00A27716">
      <w:pPr>
        <w:pStyle w:val="-"/>
        <w:ind w:firstLine="420"/>
      </w:pPr>
      <w:r>
        <w:rPr>
          <w:rFonts w:hint="eastAsia"/>
        </w:rPr>
        <w:t>2、《南方君信灵活配置混合型证券投资基金托管协议》；</w:t>
      </w:r>
    </w:p>
    <w:p w:rsidR="00A27716" w:rsidRDefault="00A27716" w:rsidP="00A27716">
      <w:pPr>
        <w:pStyle w:val="-"/>
        <w:ind w:firstLine="420"/>
      </w:pPr>
      <w:r>
        <w:rPr>
          <w:rFonts w:hint="eastAsia"/>
        </w:rPr>
        <w:t>3、南方君信灵活配置混合型证券投资基金2026年2季度报告原文。</w:t>
      </w:r>
    </w:p>
    <w:p w:rsidR="00A27716" w:rsidRDefault="00A27716" w:rsidP="00A27716">
      <w:pPr>
        <w:pStyle w:val="-2"/>
        <w:spacing w:before="312"/>
      </w:pPr>
      <w:r>
        <w:rPr>
          <w:rFonts w:hint="eastAsia"/>
        </w:rPr>
        <w:t>存放地点</w:t>
      </w:r>
    </w:p>
    <w:p w:rsidR="00A27716" w:rsidRDefault="00A27716" w:rsidP="00A27716">
      <w:pPr>
        <w:pStyle w:val="-"/>
        <w:ind w:firstLine="420"/>
      </w:pPr>
      <w:r>
        <w:rPr>
          <w:rFonts w:hint="eastAsia"/>
        </w:rPr>
        <w:t>深圳市福田区莲花街道益田路5999号基金大厦32-42楼。</w:t>
      </w:r>
    </w:p>
    <w:p w:rsidR="00A27716" w:rsidRDefault="00A27716" w:rsidP="00A27716">
      <w:pPr>
        <w:pStyle w:val="-2"/>
        <w:spacing w:before="312"/>
      </w:pPr>
      <w:r>
        <w:rPr>
          <w:rFonts w:hint="eastAsia"/>
        </w:rPr>
        <w:t>查阅方式</w:t>
      </w:r>
    </w:p>
    <w:p w:rsidR="00A27716" w:rsidRDefault="00A27716" w:rsidP="00A27716">
      <w:pPr>
        <w:pStyle w:val="-"/>
        <w:ind w:firstLine="420"/>
      </w:pPr>
      <w:r>
        <w:rPr>
          <w:rFonts w:hint="eastAsia"/>
        </w:rPr>
        <w:t>网站：http://www.nffund.com</w:t>
      </w:r>
    </w:p>
    <w:p w:rsidR="003C7DC3" w:rsidRDefault="00A27716" w:rsidP="00A27716">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7716" w:rsidRDefault="00A27716" w:rsidP="00D17C56">
      <w:r>
        <w:separator/>
      </w:r>
    </w:p>
  </w:endnote>
  <w:endnote w:type="continuationSeparator" w:id="0">
    <w:p w:rsidR="00A27716" w:rsidRDefault="00A27716"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D02E67" w:rsidRPr="00D02E67">
      <w:rPr>
        <w:rFonts w:ascii="宋体" w:hAnsi="宋体"/>
        <w:bCs/>
        <w:noProof/>
        <w:lang w:val="zh-CN"/>
      </w:rPr>
      <w:t>11</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D02E67">
      <w:rPr>
        <w:rFonts w:ascii="宋体" w:hAnsi="宋体"/>
        <w:bCs/>
        <w:noProof/>
      </w:rPr>
      <w:instrText>12</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D02E67">
      <w:rPr>
        <w:rFonts w:ascii="宋体" w:hAnsi="宋体"/>
        <w:bCs/>
        <w:noProof/>
      </w:rPr>
      <w:t>11</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7716" w:rsidRDefault="00A27716" w:rsidP="00D17C56">
      <w:r>
        <w:separator/>
      </w:r>
    </w:p>
  </w:footnote>
  <w:footnote w:type="continuationSeparator" w:id="0">
    <w:p w:rsidR="00A27716" w:rsidRDefault="00A27716"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A27716" w:rsidP="00AE3F5B">
    <w:pPr>
      <w:pStyle w:val="a7"/>
      <w:pBdr>
        <w:bottom w:val="single" w:sz="4" w:space="1" w:color="auto"/>
      </w:pBdr>
      <w:jc w:val="right"/>
    </w:pPr>
    <w:r>
      <w:rPr>
        <w:rFonts w:hint="eastAsia"/>
      </w:rPr>
      <w:t>南方君信灵活配置混合型证券投资基金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27716"/>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2E67"/>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EA2160-E06F-4BC0-9AAF-E9BE02D5A5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5645</Words>
  <Characters>7257</Characters>
  <Application>Microsoft Office Word</Application>
  <DocSecurity>0</DocSecurity>
  <Lines>760</Lines>
  <Paragraphs>603</Paragraphs>
  <ScaleCrop>false</ScaleCrop>
  <Company>MC SYSTEM</Company>
  <LinksUpToDate>false</LinksUpToDate>
  <CharactersWithSpaces>7322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2026-07-17T07:55:00Z</dcterms:created>
  <dcterms:modified xsi:type="dcterms:W3CDTF">2026-07-17T07:55:00Z</dcterms:modified>
</cp:coreProperties>
</file>