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1377D">
        <w:rPr>
          <w:rFonts w:ascii="宋体" w:hAnsi="宋体" w:hint="eastAsia"/>
          <w:b/>
          <w:bCs/>
          <w:sz w:val="48"/>
          <w:szCs w:val="30"/>
        </w:rPr>
        <w:t>南方军工改革灵活配置混合型证券投资基金</w:t>
      </w:r>
      <w:r w:rsidR="00A1377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1377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1377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1377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1377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1377D" w:rsidRDefault="00A1377D" w:rsidP="00A1377D">
      <w:pPr>
        <w:pStyle w:val="-1"/>
        <w:ind w:left="281" w:hanging="281"/>
      </w:pPr>
      <w:bookmarkStart w:id="2" w:name="_GoBack"/>
      <w:bookmarkEnd w:id="2"/>
      <w:r>
        <w:rPr>
          <w:rFonts w:hint="eastAsia"/>
        </w:rPr>
        <w:lastRenderedPageBreak/>
        <w:t>重要提示</w:t>
      </w:r>
    </w:p>
    <w:p w:rsidR="00A1377D" w:rsidRDefault="00A1377D" w:rsidP="00A1377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1377D" w:rsidRDefault="00A1377D" w:rsidP="00A1377D">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A1377D" w:rsidRDefault="00A1377D" w:rsidP="00A1377D">
      <w:pPr>
        <w:pStyle w:val="-"/>
        <w:ind w:firstLine="420"/>
      </w:pPr>
      <w:r>
        <w:rPr>
          <w:rFonts w:hint="eastAsia"/>
        </w:rPr>
        <w:t>基金管理人承诺以诚实信用、勤勉尽责的原则管理和运用基金资产，但不保证基金一定盈利。</w:t>
      </w:r>
    </w:p>
    <w:p w:rsidR="00A1377D" w:rsidRDefault="00A1377D" w:rsidP="00A1377D">
      <w:pPr>
        <w:pStyle w:val="-"/>
        <w:ind w:firstLine="420"/>
      </w:pPr>
      <w:r>
        <w:rPr>
          <w:rFonts w:hint="eastAsia"/>
        </w:rPr>
        <w:t>基金的过往业绩并不代表其未来表现。投资有风险，投资者在作出投资决策前应仔细阅读本基金的招募说明书。</w:t>
      </w:r>
    </w:p>
    <w:p w:rsidR="00A1377D" w:rsidRDefault="00A1377D" w:rsidP="00A1377D">
      <w:pPr>
        <w:pStyle w:val="-"/>
        <w:ind w:firstLine="420"/>
      </w:pPr>
      <w:r>
        <w:rPr>
          <w:rFonts w:hint="eastAsia"/>
        </w:rPr>
        <w:t>本报告中财务资料未经审计。</w:t>
      </w:r>
    </w:p>
    <w:p w:rsidR="00A1377D" w:rsidRDefault="00A1377D" w:rsidP="00A1377D">
      <w:pPr>
        <w:pStyle w:val="-"/>
        <w:ind w:firstLine="420"/>
      </w:pPr>
      <w:r>
        <w:rPr>
          <w:rFonts w:hint="eastAsia"/>
        </w:rPr>
        <w:t>本报告期自2026年4月1日起至6月30日止。</w:t>
      </w:r>
    </w:p>
    <w:p w:rsidR="00A1377D" w:rsidRDefault="00A1377D" w:rsidP="00A1377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1377D" w:rsidTr="00C86AC5">
        <w:tc>
          <w:tcPr>
            <w:tcW w:w="2768" w:type="dxa"/>
          </w:tcPr>
          <w:p w:rsidR="00A1377D" w:rsidRDefault="00A1377D" w:rsidP="00A1377D">
            <w:pPr>
              <w:jc w:val="left"/>
            </w:pPr>
            <w:r>
              <w:rPr>
                <w:rFonts w:hint="eastAsia"/>
              </w:rPr>
              <w:t>基金简称</w:t>
            </w:r>
          </w:p>
        </w:tc>
        <w:tc>
          <w:tcPr>
            <w:tcW w:w="5538" w:type="dxa"/>
            <w:gridSpan w:val="2"/>
          </w:tcPr>
          <w:p w:rsidR="00A1377D" w:rsidRDefault="00A1377D" w:rsidP="00A1377D">
            <w:pPr>
              <w:jc w:val="left"/>
            </w:pPr>
            <w:r>
              <w:rPr>
                <w:rFonts w:hint="eastAsia"/>
              </w:rPr>
              <w:t>南方军工改革灵活配置混合</w:t>
            </w:r>
          </w:p>
        </w:tc>
      </w:tr>
      <w:tr w:rsidR="00A1377D" w:rsidTr="002D11D9">
        <w:tc>
          <w:tcPr>
            <w:tcW w:w="2768" w:type="dxa"/>
          </w:tcPr>
          <w:p w:rsidR="00A1377D" w:rsidRDefault="00A1377D" w:rsidP="00A1377D">
            <w:pPr>
              <w:jc w:val="left"/>
            </w:pPr>
            <w:r>
              <w:rPr>
                <w:rFonts w:hint="eastAsia"/>
              </w:rPr>
              <w:t>基金主代码</w:t>
            </w:r>
          </w:p>
        </w:tc>
        <w:tc>
          <w:tcPr>
            <w:tcW w:w="5538" w:type="dxa"/>
            <w:gridSpan w:val="2"/>
          </w:tcPr>
          <w:p w:rsidR="00A1377D" w:rsidRDefault="00A1377D" w:rsidP="00A1377D">
            <w:pPr>
              <w:jc w:val="left"/>
            </w:pPr>
            <w:r>
              <w:t>004224</w:t>
            </w:r>
          </w:p>
        </w:tc>
      </w:tr>
      <w:tr w:rsidR="00A1377D" w:rsidTr="00AF4B7E">
        <w:tc>
          <w:tcPr>
            <w:tcW w:w="2768" w:type="dxa"/>
          </w:tcPr>
          <w:p w:rsidR="00A1377D" w:rsidRDefault="00A1377D" w:rsidP="00A1377D">
            <w:pPr>
              <w:jc w:val="left"/>
            </w:pPr>
            <w:r>
              <w:rPr>
                <w:rFonts w:hint="eastAsia"/>
              </w:rPr>
              <w:t>交易代码</w:t>
            </w:r>
          </w:p>
        </w:tc>
        <w:tc>
          <w:tcPr>
            <w:tcW w:w="5538" w:type="dxa"/>
            <w:gridSpan w:val="2"/>
          </w:tcPr>
          <w:p w:rsidR="00A1377D" w:rsidRDefault="00A1377D" w:rsidP="00A1377D">
            <w:pPr>
              <w:jc w:val="left"/>
            </w:pPr>
            <w:r>
              <w:t>004224</w:t>
            </w:r>
          </w:p>
        </w:tc>
      </w:tr>
      <w:tr w:rsidR="00A1377D" w:rsidTr="008C2468">
        <w:tc>
          <w:tcPr>
            <w:tcW w:w="2768" w:type="dxa"/>
          </w:tcPr>
          <w:p w:rsidR="00A1377D" w:rsidRDefault="00A1377D" w:rsidP="00A1377D">
            <w:pPr>
              <w:jc w:val="left"/>
            </w:pPr>
            <w:r>
              <w:rPr>
                <w:rFonts w:hint="eastAsia"/>
              </w:rPr>
              <w:t>基金运作方式</w:t>
            </w:r>
          </w:p>
        </w:tc>
        <w:tc>
          <w:tcPr>
            <w:tcW w:w="5538" w:type="dxa"/>
            <w:gridSpan w:val="2"/>
          </w:tcPr>
          <w:p w:rsidR="00A1377D" w:rsidRDefault="00A1377D" w:rsidP="00A1377D">
            <w:pPr>
              <w:jc w:val="left"/>
            </w:pPr>
            <w:r>
              <w:rPr>
                <w:rFonts w:hint="eastAsia"/>
              </w:rPr>
              <w:t>契约型开放式</w:t>
            </w:r>
          </w:p>
        </w:tc>
      </w:tr>
      <w:tr w:rsidR="00A1377D" w:rsidTr="00571E73">
        <w:tc>
          <w:tcPr>
            <w:tcW w:w="2768" w:type="dxa"/>
          </w:tcPr>
          <w:p w:rsidR="00A1377D" w:rsidRDefault="00A1377D" w:rsidP="00A1377D">
            <w:pPr>
              <w:jc w:val="left"/>
            </w:pPr>
            <w:r>
              <w:rPr>
                <w:rFonts w:hint="eastAsia"/>
              </w:rPr>
              <w:t>基金合同生效日</w:t>
            </w:r>
          </w:p>
        </w:tc>
        <w:tc>
          <w:tcPr>
            <w:tcW w:w="5538" w:type="dxa"/>
            <w:gridSpan w:val="2"/>
          </w:tcPr>
          <w:p w:rsidR="00A1377D" w:rsidRDefault="00A1377D" w:rsidP="00A1377D">
            <w:pPr>
              <w:jc w:val="left"/>
            </w:pPr>
            <w:r>
              <w:rPr>
                <w:rFonts w:hint="eastAsia"/>
              </w:rPr>
              <w:t>2017</w:t>
            </w:r>
            <w:r>
              <w:rPr>
                <w:rFonts w:hint="eastAsia"/>
              </w:rPr>
              <w:t>年</w:t>
            </w:r>
            <w:r>
              <w:rPr>
                <w:rFonts w:hint="eastAsia"/>
              </w:rPr>
              <w:t>3</w:t>
            </w:r>
            <w:r>
              <w:rPr>
                <w:rFonts w:hint="eastAsia"/>
              </w:rPr>
              <w:t>月</w:t>
            </w:r>
            <w:r>
              <w:rPr>
                <w:rFonts w:hint="eastAsia"/>
              </w:rPr>
              <w:t>8</w:t>
            </w:r>
            <w:r>
              <w:rPr>
                <w:rFonts w:hint="eastAsia"/>
              </w:rPr>
              <w:t>日</w:t>
            </w:r>
          </w:p>
        </w:tc>
      </w:tr>
      <w:tr w:rsidR="00A1377D" w:rsidTr="00C42041">
        <w:tc>
          <w:tcPr>
            <w:tcW w:w="2768" w:type="dxa"/>
          </w:tcPr>
          <w:p w:rsidR="00A1377D" w:rsidRDefault="00A1377D" w:rsidP="00A1377D">
            <w:pPr>
              <w:jc w:val="left"/>
            </w:pPr>
            <w:r>
              <w:rPr>
                <w:rFonts w:hint="eastAsia"/>
              </w:rPr>
              <w:t>报告期末基金份额总额</w:t>
            </w:r>
          </w:p>
        </w:tc>
        <w:tc>
          <w:tcPr>
            <w:tcW w:w="5538" w:type="dxa"/>
            <w:gridSpan w:val="2"/>
          </w:tcPr>
          <w:p w:rsidR="00A1377D" w:rsidRDefault="00A1377D" w:rsidP="00A1377D">
            <w:pPr>
              <w:jc w:val="left"/>
            </w:pPr>
            <w:r>
              <w:rPr>
                <w:rFonts w:hint="eastAsia"/>
              </w:rPr>
              <w:t>2,477,204,469.91</w:t>
            </w:r>
            <w:r>
              <w:rPr>
                <w:rFonts w:hint="eastAsia"/>
              </w:rPr>
              <w:t>份</w:t>
            </w:r>
          </w:p>
        </w:tc>
      </w:tr>
      <w:tr w:rsidR="00A1377D" w:rsidTr="008B0547">
        <w:tc>
          <w:tcPr>
            <w:tcW w:w="2768" w:type="dxa"/>
          </w:tcPr>
          <w:p w:rsidR="00A1377D" w:rsidRDefault="00A1377D" w:rsidP="00A1377D">
            <w:pPr>
              <w:jc w:val="left"/>
            </w:pPr>
            <w:r>
              <w:rPr>
                <w:rFonts w:hint="eastAsia"/>
              </w:rPr>
              <w:t>投资目标</w:t>
            </w:r>
          </w:p>
        </w:tc>
        <w:tc>
          <w:tcPr>
            <w:tcW w:w="5538" w:type="dxa"/>
            <w:gridSpan w:val="2"/>
          </w:tcPr>
          <w:p w:rsidR="00A1377D" w:rsidRDefault="00A1377D" w:rsidP="00A1377D">
            <w:pPr>
              <w:jc w:val="left"/>
            </w:pPr>
            <w:r>
              <w:rPr>
                <w:rFonts w:hint="eastAsia"/>
              </w:rPr>
              <w:t>在严格控制组合风险并保持良好流动性的前提下，通过专业化研究分析，力争实现基金资产的长期稳定增值。</w:t>
            </w:r>
          </w:p>
        </w:tc>
      </w:tr>
      <w:tr w:rsidR="00A1377D" w:rsidTr="00446005">
        <w:tc>
          <w:tcPr>
            <w:tcW w:w="2768" w:type="dxa"/>
          </w:tcPr>
          <w:p w:rsidR="00A1377D" w:rsidRDefault="00A1377D" w:rsidP="00A1377D">
            <w:pPr>
              <w:jc w:val="left"/>
            </w:pPr>
            <w:r>
              <w:rPr>
                <w:rFonts w:hint="eastAsia"/>
              </w:rPr>
              <w:t>投资策略</w:t>
            </w:r>
          </w:p>
        </w:tc>
        <w:tc>
          <w:tcPr>
            <w:tcW w:w="5538" w:type="dxa"/>
            <w:gridSpan w:val="2"/>
          </w:tcPr>
          <w:p w:rsidR="00A1377D" w:rsidRDefault="00A1377D" w:rsidP="00A1377D">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A1377D" w:rsidTr="00090F7F">
        <w:tc>
          <w:tcPr>
            <w:tcW w:w="2768" w:type="dxa"/>
          </w:tcPr>
          <w:p w:rsidR="00A1377D" w:rsidRDefault="00A1377D" w:rsidP="00A1377D">
            <w:pPr>
              <w:jc w:val="left"/>
            </w:pPr>
            <w:r>
              <w:rPr>
                <w:rFonts w:hint="eastAsia"/>
              </w:rPr>
              <w:t>业绩比较基准</w:t>
            </w:r>
          </w:p>
        </w:tc>
        <w:tc>
          <w:tcPr>
            <w:tcW w:w="5538" w:type="dxa"/>
            <w:gridSpan w:val="2"/>
          </w:tcPr>
          <w:p w:rsidR="00A1377D" w:rsidRDefault="00A1377D" w:rsidP="00A1377D">
            <w:pPr>
              <w:jc w:val="left"/>
            </w:pPr>
            <w:r>
              <w:rPr>
                <w:rFonts w:hint="eastAsia"/>
              </w:rPr>
              <w:t>中证军工指数收益率×</w:t>
            </w:r>
            <w:r>
              <w:rPr>
                <w:rFonts w:hint="eastAsia"/>
              </w:rPr>
              <w:t>80</w:t>
            </w:r>
            <w:r>
              <w:rPr>
                <w:rFonts w:hint="eastAsia"/>
              </w:rPr>
              <w:t>％＋上证国债指数收益率×</w:t>
            </w:r>
            <w:r>
              <w:rPr>
                <w:rFonts w:hint="eastAsia"/>
              </w:rPr>
              <w:t>20%</w:t>
            </w:r>
            <w:r>
              <w:rPr>
                <w:rFonts w:hint="eastAsia"/>
              </w:rPr>
              <w:t>。</w:t>
            </w:r>
          </w:p>
        </w:tc>
      </w:tr>
      <w:tr w:rsidR="00A1377D" w:rsidTr="00BD514B">
        <w:tc>
          <w:tcPr>
            <w:tcW w:w="2768" w:type="dxa"/>
          </w:tcPr>
          <w:p w:rsidR="00A1377D" w:rsidRDefault="00A1377D" w:rsidP="00A1377D">
            <w:pPr>
              <w:jc w:val="left"/>
            </w:pPr>
            <w:r>
              <w:rPr>
                <w:rFonts w:hint="eastAsia"/>
              </w:rPr>
              <w:t>风险收益特征</w:t>
            </w:r>
          </w:p>
        </w:tc>
        <w:tc>
          <w:tcPr>
            <w:tcW w:w="5538" w:type="dxa"/>
            <w:gridSpan w:val="2"/>
          </w:tcPr>
          <w:p w:rsidR="00A1377D" w:rsidRDefault="00A1377D" w:rsidP="00A1377D">
            <w:pPr>
              <w:jc w:val="left"/>
            </w:pPr>
            <w:r>
              <w:rPr>
                <w:rFonts w:hint="eastAsia"/>
              </w:rPr>
              <w:t>本基金为混合型基金，其长期平均风险和预期收益水平低于股票型基金，高于债券型基金、货币市场基金。</w:t>
            </w:r>
          </w:p>
        </w:tc>
      </w:tr>
      <w:tr w:rsidR="00A1377D" w:rsidTr="003D70D9">
        <w:tc>
          <w:tcPr>
            <w:tcW w:w="2768" w:type="dxa"/>
          </w:tcPr>
          <w:p w:rsidR="00A1377D" w:rsidRDefault="00A1377D" w:rsidP="00A1377D">
            <w:pPr>
              <w:jc w:val="left"/>
            </w:pPr>
            <w:r>
              <w:rPr>
                <w:rFonts w:hint="eastAsia"/>
              </w:rPr>
              <w:t>基金管理人</w:t>
            </w:r>
          </w:p>
        </w:tc>
        <w:tc>
          <w:tcPr>
            <w:tcW w:w="5538" w:type="dxa"/>
            <w:gridSpan w:val="2"/>
          </w:tcPr>
          <w:p w:rsidR="00A1377D" w:rsidRDefault="00A1377D" w:rsidP="00A1377D">
            <w:pPr>
              <w:jc w:val="left"/>
            </w:pPr>
            <w:r>
              <w:rPr>
                <w:rFonts w:hint="eastAsia"/>
              </w:rPr>
              <w:t>南方基金管理股份有限公司</w:t>
            </w:r>
          </w:p>
        </w:tc>
      </w:tr>
      <w:tr w:rsidR="00A1377D" w:rsidTr="00A1377D">
        <w:tc>
          <w:tcPr>
            <w:tcW w:w="2768" w:type="dxa"/>
          </w:tcPr>
          <w:p w:rsidR="00A1377D" w:rsidRDefault="00A1377D" w:rsidP="00A1377D">
            <w:pPr>
              <w:jc w:val="left"/>
            </w:pPr>
            <w:r>
              <w:rPr>
                <w:rFonts w:hint="eastAsia"/>
              </w:rPr>
              <w:t>基金托管人</w:t>
            </w:r>
          </w:p>
        </w:tc>
        <w:tc>
          <w:tcPr>
            <w:tcW w:w="5538" w:type="dxa"/>
            <w:gridSpan w:val="2"/>
          </w:tcPr>
          <w:p w:rsidR="00A1377D" w:rsidRDefault="00A1377D" w:rsidP="00A1377D">
            <w:pPr>
              <w:jc w:val="left"/>
            </w:pPr>
            <w:r>
              <w:rPr>
                <w:rFonts w:hint="eastAsia"/>
              </w:rPr>
              <w:t>中国农业银行股份有限公司</w:t>
            </w:r>
          </w:p>
        </w:tc>
      </w:tr>
      <w:tr w:rsidR="00A1377D" w:rsidTr="00A1377D">
        <w:tc>
          <w:tcPr>
            <w:tcW w:w="2768" w:type="dxa"/>
          </w:tcPr>
          <w:p w:rsidR="00A1377D" w:rsidRDefault="00A1377D" w:rsidP="00A1377D">
            <w:pPr>
              <w:jc w:val="left"/>
            </w:pPr>
            <w:r>
              <w:rPr>
                <w:rFonts w:hint="eastAsia"/>
              </w:rPr>
              <w:t>下属分级基金的基金简称</w:t>
            </w:r>
          </w:p>
        </w:tc>
        <w:tc>
          <w:tcPr>
            <w:tcW w:w="2769" w:type="dxa"/>
          </w:tcPr>
          <w:p w:rsidR="00A1377D" w:rsidRDefault="00A1377D" w:rsidP="00A1377D">
            <w:pPr>
              <w:jc w:val="left"/>
            </w:pPr>
            <w:r>
              <w:rPr>
                <w:rFonts w:hint="eastAsia"/>
              </w:rPr>
              <w:t>南方军工改革灵活配置混合</w:t>
            </w:r>
            <w:r>
              <w:rPr>
                <w:rFonts w:hint="eastAsia"/>
              </w:rPr>
              <w:lastRenderedPageBreak/>
              <w:t>A</w:t>
            </w:r>
          </w:p>
        </w:tc>
        <w:tc>
          <w:tcPr>
            <w:tcW w:w="2769" w:type="dxa"/>
          </w:tcPr>
          <w:p w:rsidR="00A1377D" w:rsidRDefault="00A1377D" w:rsidP="00A1377D">
            <w:pPr>
              <w:jc w:val="left"/>
            </w:pPr>
            <w:r>
              <w:rPr>
                <w:rFonts w:hint="eastAsia"/>
              </w:rPr>
              <w:lastRenderedPageBreak/>
              <w:t>南方军工改革灵活配置混合</w:t>
            </w:r>
            <w:r>
              <w:rPr>
                <w:rFonts w:hint="eastAsia"/>
              </w:rPr>
              <w:lastRenderedPageBreak/>
              <w:t>C</w:t>
            </w:r>
          </w:p>
        </w:tc>
      </w:tr>
      <w:tr w:rsidR="00A1377D" w:rsidTr="00A1377D">
        <w:tc>
          <w:tcPr>
            <w:tcW w:w="2768" w:type="dxa"/>
          </w:tcPr>
          <w:p w:rsidR="00A1377D" w:rsidRDefault="00A1377D" w:rsidP="00A1377D">
            <w:pPr>
              <w:jc w:val="left"/>
            </w:pPr>
            <w:r>
              <w:rPr>
                <w:rFonts w:hint="eastAsia"/>
              </w:rPr>
              <w:lastRenderedPageBreak/>
              <w:t>下属分级基金的交易代码</w:t>
            </w:r>
          </w:p>
        </w:tc>
        <w:tc>
          <w:tcPr>
            <w:tcW w:w="2769" w:type="dxa"/>
          </w:tcPr>
          <w:p w:rsidR="00A1377D" w:rsidRDefault="00A1377D" w:rsidP="00A1377D">
            <w:pPr>
              <w:jc w:val="left"/>
            </w:pPr>
            <w:r>
              <w:t>004224</w:t>
            </w:r>
          </w:p>
        </w:tc>
        <w:tc>
          <w:tcPr>
            <w:tcW w:w="2769" w:type="dxa"/>
          </w:tcPr>
          <w:p w:rsidR="00A1377D" w:rsidRDefault="00A1377D" w:rsidP="00A1377D">
            <w:pPr>
              <w:jc w:val="left"/>
            </w:pPr>
            <w:r>
              <w:t>011148</w:t>
            </w:r>
          </w:p>
        </w:tc>
      </w:tr>
      <w:tr w:rsidR="00A1377D" w:rsidTr="00A1377D">
        <w:tc>
          <w:tcPr>
            <w:tcW w:w="2768" w:type="dxa"/>
          </w:tcPr>
          <w:p w:rsidR="00A1377D" w:rsidRDefault="00A1377D" w:rsidP="00A1377D">
            <w:pPr>
              <w:jc w:val="left"/>
            </w:pPr>
            <w:r>
              <w:rPr>
                <w:rFonts w:hint="eastAsia"/>
              </w:rPr>
              <w:t>报告期末下属分级基金的份额总额</w:t>
            </w:r>
          </w:p>
        </w:tc>
        <w:tc>
          <w:tcPr>
            <w:tcW w:w="2769" w:type="dxa"/>
          </w:tcPr>
          <w:p w:rsidR="00A1377D" w:rsidRDefault="00A1377D" w:rsidP="00A1377D">
            <w:pPr>
              <w:jc w:val="left"/>
            </w:pPr>
            <w:r>
              <w:rPr>
                <w:rFonts w:hint="eastAsia"/>
              </w:rPr>
              <w:t>1,862,036,744.09</w:t>
            </w:r>
            <w:r>
              <w:rPr>
                <w:rFonts w:hint="eastAsia"/>
              </w:rPr>
              <w:t>份</w:t>
            </w:r>
          </w:p>
        </w:tc>
        <w:tc>
          <w:tcPr>
            <w:tcW w:w="2769" w:type="dxa"/>
          </w:tcPr>
          <w:p w:rsidR="00A1377D" w:rsidRDefault="00A1377D" w:rsidP="00A1377D">
            <w:pPr>
              <w:jc w:val="left"/>
            </w:pPr>
            <w:r>
              <w:rPr>
                <w:rFonts w:hint="eastAsia"/>
              </w:rPr>
              <w:t>615,167,725.82</w:t>
            </w:r>
            <w:r>
              <w:rPr>
                <w:rFonts w:hint="eastAsia"/>
              </w:rPr>
              <w:t>份</w:t>
            </w:r>
          </w:p>
        </w:tc>
      </w:tr>
    </w:tbl>
    <w:p w:rsidR="00A1377D" w:rsidRDefault="00A1377D" w:rsidP="00A1377D">
      <w:pPr>
        <w:pStyle w:val="-1"/>
        <w:ind w:left="281" w:hanging="281"/>
      </w:pPr>
      <w:r>
        <w:rPr>
          <w:rFonts w:hint="eastAsia"/>
        </w:rPr>
        <w:t>主要财务指标和基金净值表现</w:t>
      </w:r>
    </w:p>
    <w:p w:rsidR="00A1377D" w:rsidRDefault="00A1377D" w:rsidP="00A1377D">
      <w:pPr>
        <w:pStyle w:val="-2"/>
        <w:spacing w:before="312"/>
      </w:pPr>
      <w:r>
        <w:rPr>
          <w:rFonts w:hint="eastAsia"/>
        </w:rPr>
        <w:t>主要财务指标</w:t>
      </w:r>
    </w:p>
    <w:p w:rsidR="00A1377D" w:rsidRDefault="00A1377D" w:rsidP="00A1377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1377D" w:rsidTr="00A1377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1377D" w:rsidRPr="00A1377D" w:rsidRDefault="00A1377D" w:rsidP="00A1377D">
            <w:pPr>
              <w:jc w:val="center"/>
              <w:rPr>
                <w:b/>
              </w:rPr>
            </w:pPr>
            <w:r w:rsidRPr="00A1377D">
              <w:rPr>
                <w:rFonts w:hint="eastAsia"/>
                <w:b/>
              </w:rPr>
              <w:t>主要财务指标</w:t>
            </w:r>
          </w:p>
        </w:tc>
        <w:tc>
          <w:tcPr>
            <w:tcW w:w="5538" w:type="dxa"/>
            <w:gridSpan w:val="2"/>
            <w:tcBorders>
              <w:bottom w:val="single" w:sz="4" w:space="0" w:color="auto"/>
            </w:tcBorders>
          </w:tcPr>
          <w:p w:rsidR="00A1377D" w:rsidRPr="00A1377D" w:rsidRDefault="00A1377D" w:rsidP="00A1377D">
            <w:pPr>
              <w:jc w:val="center"/>
              <w:rPr>
                <w:b/>
              </w:rPr>
            </w:pPr>
            <w:r w:rsidRPr="00A1377D">
              <w:rPr>
                <w:rFonts w:hint="eastAsia"/>
                <w:b/>
              </w:rPr>
              <w:t>报告期（</w:t>
            </w:r>
            <w:r w:rsidRPr="00A1377D">
              <w:rPr>
                <w:rFonts w:hint="eastAsia"/>
                <w:b/>
              </w:rPr>
              <w:t>2026</w:t>
            </w:r>
            <w:r w:rsidRPr="00A1377D">
              <w:rPr>
                <w:rFonts w:hint="eastAsia"/>
                <w:b/>
              </w:rPr>
              <w:t>年</w:t>
            </w:r>
            <w:r w:rsidRPr="00A1377D">
              <w:rPr>
                <w:rFonts w:hint="eastAsia"/>
                <w:b/>
              </w:rPr>
              <w:t>4</w:t>
            </w:r>
            <w:r w:rsidRPr="00A1377D">
              <w:rPr>
                <w:rFonts w:hint="eastAsia"/>
                <w:b/>
              </w:rPr>
              <w:t>月</w:t>
            </w:r>
            <w:r w:rsidRPr="00A1377D">
              <w:rPr>
                <w:rFonts w:hint="eastAsia"/>
                <w:b/>
              </w:rPr>
              <w:t>1</w:t>
            </w:r>
            <w:r w:rsidRPr="00A1377D">
              <w:rPr>
                <w:rFonts w:hint="eastAsia"/>
                <w:b/>
              </w:rPr>
              <w:t>日－</w:t>
            </w:r>
            <w:r w:rsidRPr="00A1377D">
              <w:rPr>
                <w:rFonts w:hint="eastAsia"/>
                <w:b/>
              </w:rPr>
              <w:t>2026</w:t>
            </w:r>
            <w:r w:rsidRPr="00A1377D">
              <w:rPr>
                <w:rFonts w:hint="eastAsia"/>
                <w:b/>
              </w:rPr>
              <w:t>年</w:t>
            </w:r>
            <w:r w:rsidRPr="00A1377D">
              <w:rPr>
                <w:rFonts w:hint="eastAsia"/>
                <w:b/>
              </w:rPr>
              <w:t>6</w:t>
            </w:r>
            <w:r w:rsidRPr="00A1377D">
              <w:rPr>
                <w:rFonts w:hint="eastAsia"/>
                <w:b/>
              </w:rPr>
              <w:t>月</w:t>
            </w:r>
            <w:r w:rsidRPr="00A1377D">
              <w:rPr>
                <w:rFonts w:hint="eastAsia"/>
                <w:b/>
              </w:rPr>
              <w:t>30</w:t>
            </w:r>
            <w:r w:rsidRPr="00A1377D">
              <w:rPr>
                <w:rFonts w:hint="eastAsia"/>
                <w:b/>
              </w:rPr>
              <w:t>日）</w:t>
            </w:r>
          </w:p>
        </w:tc>
      </w:tr>
      <w:tr w:rsidR="00A1377D" w:rsidTr="00A1377D">
        <w:tc>
          <w:tcPr>
            <w:tcW w:w="2768" w:type="dxa"/>
            <w:vMerge/>
          </w:tcPr>
          <w:p w:rsidR="00A1377D" w:rsidRDefault="00A1377D" w:rsidP="00A1377D">
            <w:pPr>
              <w:jc w:val="left"/>
            </w:pPr>
          </w:p>
        </w:tc>
        <w:tc>
          <w:tcPr>
            <w:tcW w:w="2769" w:type="dxa"/>
            <w:shd w:val="clear" w:color="auto" w:fill="BFBFBF"/>
          </w:tcPr>
          <w:p w:rsidR="00A1377D" w:rsidRPr="00A1377D" w:rsidRDefault="00A1377D" w:rsidP="00A1377D">
            <w:pPr>
              <w:jc w:val="center"/>
              <w:rPr>
                <w:b/>
              </w:rPr>
            </w:pPr>
            <w:r w:rsidRPr="00A1377D">
              <w:rPr>
                <w:rFonts w:hint="eastAsia"/>
                <w:b/>
              </w:rPr>
              <w:t>南方军工改革灵活配置混合</w:t>
            </w:r>
            <w:r w:rsidRPr="00A1377D">
              <w:rPr>
                <w:rFonts w:hint="eastAsia"/>
                <w:b/>
              </w:rPr>
              <w:t>A</w:t>
            </w:r>
          </w:p>
        </w:tc>
        <w:tc>
          <w:tcPr>
            <w:tcW w:w="2769" w:type="dxa"/>
            <w:shd w:val="clear" w:color="auto" w:fill="BFBFBF"/>
          </w:tcPr>
          <w:p w:rsidR="00A1377D" w:rsidRPr="00A1377D" w:rsidRDefault="00A1377D" w:rsidP="00A1377D">
            <w:pPr>
              <w:jc w:val="center"/>
              <w:rPr>
                <w:b/>
              </w:rPr>
            </w:pPr>
            <w:r w:rsidRPr="00A1377D">
              <w:rPr>
                <w:rFonts w:hint="eastAsia"/>
                <w:b/>
              </w:rPr>
              <w:t>南方军工改革灵活配置混合</w:t>
            </w:r>
            <w:r w:rsidRPr="00A1377D">
              <w:rPr>
                <w:rFonts w:hint="eastAsia"/>
                <w:b/>
              </w:rPr>
              <w:t>C</w:t>
            </w:r>
          </w:p>
        </w:tc>
      </w:tr>
      <w:tr w:rsidR="00A1377D" w:rsidTr="00A1377D">
        <w:tc>
          <w:tcPr>
            <w:tcW w:w="2768" w:type="dxa"/>
          </w:tcPr>
          <w:p w:rsidR="00A1377D" w:rsidRDefault="00A1377D" w:rsidP="00A1377D">
            <w:pPr>
              <w:jc w:val="left"/>
            </w:pPr>
            <w:r>
              <w:rPr>
                <w:rFonts w:hint="eastAsia"/>
              </w:rPr>
              <w:t>1.</w:t>
            </w:r>
            <w:r>
              <w:rPr>
                <w:rFonts w:hint="eastAsia"/>
              </w:rPr>
              <w:t>本期已实现收益</w:t>
            </w:r>
          </w:p>
        </w:tc>
        <w:tc>
          <w:tcPr>
            <w:tcW w:w="2769" w:type="dxa"/>
          </w:tcPr>
          <w:p w:rsidR="00A1377D" w:rsidRDefault="00A1377D" w:rsidP="00A1377D">
            <w:pPr>
              <w:jc w:val="right"/>
            </w:pPr>
            <w:r>
              <w:t>-188,675,890.12</w:t>
            </w:r>
          </w:p>
        </w:tc>
        <w:tc>
          <w:tcPr>
            <w:tcW w:w="2769" w:type="dxa"/>
          </w:tcPr>
          <w:p w:rsidR="00A1377D" w:rsidRDefault="00A1377D" w:rsidP="00A1377D">
            <w:pPr>
              <w:jc w:val="right"/>
            </w:pPr>
            <w:r>
              <w:t>-62,858,288.20</w:t>
            </w:r>
          </w:p>
        </w:tc>
      </w:tr>
      <w:tr w:rsidR="00A1377D" w:rsidTr="00A1377D">
        <w:tc>
          <w:tcPr>
            <w:tcW w:w="2768" w:type="dxa"/>
          </w:tcPr>
          <w:p w:rsidR="00A1377D" w:rsidRDefault="00A1377D" w:rsidP="00A1377D">
            <w:pPr>
              <w:jc w:val="left"/>
            </w:pPr>
            <w:r>
              <w:rPr>
                <w:rFonts w:hint="eastAsia"/>
              </w:rPr>
              <w:t>2.</w:t>
            </w:r>
            <w:r>
              <w:rPr>
                <w:rFonts w:hint="eastAsia"/>
              </w:rPr>
              <w:t>本期利润</w:t>
            </w:r>
          </w:p>
        </w:tc>
        <w:tc>
          <w:tcPr>
            <w:tcW w:w="2769" w:type="dxa"/>
          </w:tcPr>
          <w:p w:rsidR="00A1377D" w:rsidRDefault="00A1377D" w:rsidP="00A1377D">
            <w:pPr>
              <w:jc w:val="right"/>
            </w:pPr>
            <w:r>
              <w:t>76,597,085.75</w:t>
            </w:r>
          </w:p>
        </w:tc>
        <w:tc>
          <w:tcPr>
            <w:tcW w:w="2769" w:type="dxa"/>
          </w:tcPr>
          <w:p w:rsidR="00A1377D" w:rsidRDefault="00A1377D" w:rsidP="00A1377D">
            <w:pPr>
              <w:jc w:val="right"/>
            </w:pPr>
            <w:r>
              <w:t>18,781,282.34</w:t>
            </w:r>
          </w:p>
        </w:tc>
      </w:tr>
      <w:tr w:rsidR="00A1377D" w:rsidTr="00A1377D">
        <w:tc>
          <w:tcPr>
            <w:tcW w:w="2768" w:type="dxa"/>
          </w:tcPr>
          <w:p w:rsidR="00A1377D" w:rsidRDefault="00A1377D" w:rsidP="00A1377D">
            <w:pPr>
              <w:jc w:val="left"/>
            </w:pPr>
            <w:r>
              <w:rPr>
                <w:rFonts w:hint="eastAsia"/>
              </w:rPr>
              <w:t>3.</w:t>
            </w:r>
            <w:r>
              <w:rPr>
                <w:rFonts w:hint="eastAsia"/>
              </w:rPr>
              <w:t>加权平均基金份额本期利润</w:t>
            </w:r>
          </w:p>
        </w:tc>
        <w:tc>
          <w:tcPr>
            <w:tcW w:w="2769" w:type="dxa"/>
          </w:tcPr>
          <w:p w:rsidR="00A1377D" w:rsidRDefault="00A1377D" w:rsidP="00A1377D">
            <w:pPr>
              <w:jc w:val="right"/>
            </w:pPr>
            <w:r>
              <w:t>0.0387</w:t>
            </w:r>
          </w:p>
        </w:tc>
        <w:tc>
          <w:tcPr>
            <w:tcW w:w="2769" w:type="dxa"/>
          </w:tcPr>
          <w:p w:rsidR="00A1377D" w:rsidRDefault="00A1377D" w:rsidP="00A1377D">
            <w:pPr>
              <w:jc w:val="right"/>
            </w:pPr>
            <w:r>
              <w:t>0.0287</w:t>
            </w:r>
          </w:p>
        </w:tc>
      </w:tr>
      <w:tr w:rsidR="00A1377D" w:rsidTr="00A1377D">
        <w:tc>
          <w:tcPr>
            <w:tcW w:w="2768" w:type="dxa"/>
          </w:tcPr>
          <w:p w:rsidR="00A1377D" w:rsidRDefault="00A1377D" w:rsidP="00A1377D">
            <w:pPr>
              <w:jc w:val="left"/>
            </w:pPr>
            <w:r>
              <w:rPr>
                <w:rFonts w:hint="eastAsia"/>
              </w:rPr>
              <w:t>4.</w:t>
            </w:r>
            <w:r>
              <w:rPr>
                <w:rFonts w:hint="eastAsia"/>
              </w:rPr>
              <w:t>期末基金资产净值</w:t>
            </w:r>
          </w:p>
        </w:tc>
        <w:tc>
          <w:tcPr>
            <w:tcW w:w="2769" w:type="dxa"/>
          </w:tcPr>
          <w:p w:rsidR="00A1377D" w:rsidRDefault="00A1377D" w:rsidP="00A1377D">
            <w:pPr>
              <w:jc w:val="right"/>
            </w:pPr>
            <w:r>
              <w:t>2,598,988,700.30</w:t>
            </w:r>
          </w:p>
        </w:tc>
        <w:tc>
          <w:tcPr>
            <w:tcW w:w="2769" w:type="dxa"/>
          </w:tcPr>
          <w:p w:rsidR="00A1377D" w:rsidRDefault="00A1377D" w:rsidP="00A1377D">
            <w:pPr>
              <w:jc w:val="right"/>
            </w:pPr>
            <w:r>
              <w:t>840,272,112.03</w:t>
            </w:r>
          </w:p>
        </w:tc>
      </w:tr>
      <w:tr w:rsidR="00A1377D" w:rsidTr="00A1377D">
        <w:tc>
          <w:tcPr>
            <w:tcW w:w="2768" w:type="dxa"/>
          </w:tcPr>
          <w:p w:rsidR="00A1377D" w:rsidRDefault="00A1377D" w:rsidP="00A1377D">
            <w:pPr>
              <w:jc w:val="left"/>
            </w:pPr>
            <w:r>
              <w:rPr>
                <w:rFonts w:hint="eastAsia"/>
              </w:rPr>
              <w:t>5.</w:t>
            </w:r>
            <w:r>
              <w:rPr>
                <w:rFonts w:hint="eastAsia"/>
              </w:rPr>
              <w:t>期末基金份额净值</w:t>
            </w:r>
          </w:p>
        </w:tc>
        <w:tc>
          <w:tcPr>
            <w:tcW w:w="2769" w:type="dxa"/>
          </w:tcPr>
          <w:p w:rsidR="00A1377D" w:rsidRDefault="00A1377D" w:rsidP="00A1377D">
            <w:pPr>
              <w:jc w:val="right"/>
            </w:pPr>
            <w:r>
              <w:t>1.3958</w:t>
            </w:r>
          </w:p>
        </w:tc>
        <w:tc>
          <w:tcPr>
            <w:tcW w:w="2769" w:type="dxa"/>
          </w:tcPr>
          <w:p w:rsidR="00A1377D" w:rsidRDefault="00A1377D" w:rsidP="00A1377D">
            <w:pPr>
              <w:jc w:val="right"/>
            </w:pPr>
            <w:r>
              <w:t>1.3659</w:t>
            </w:r>
          </w:p>
        </w:tc>
      </w:tr>
    </w:tbl>
    <w:p w:rsidR="00A1377D" w:rsidRDefault="00A1377D" w:rsidP="00A1377D">
      <w:pPr>
        <w:pStyle w:val="-8"/>
      </w:pPr>
      <w:r>
        <w:rPr>
          <w:rFonts w:hint="eastAsia"/>
        </w:rPr>
        <w:t>注：基金业绩指标不包括持有人认（申）购或交易基金的各项费用，计入费用后实际收益水平要低于所列数字；</w:t>
      </w:r>
    </w:p>
    <w:p w:rsidR="00A1377D" w:rsidRDefault="00A1377D" w:rsidP="00A1377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1377D" w:rsidRDefault="00A1377D" w:rsidP="00A1377D">
      <w:pPr>
        <w:pStyle w:val="-2"/>
        <w:spacing w:before="312"/>
      </w:pPr>
      <w:r>
        <w:rPr>
          <w:rFonts w:hint="eastAsia"/>
        </w:rPr>
        <w:t>基金净值表现</w:t>
      </w:r>
    </w:p>
    <w:p w:rsidR="00A1377D" w:rsidRDefault="00A1377D" w:rsidP="00A1377D">
      <w:pPr>
        <w:pStyle w:val="-3"/>
        <w:spacing w:before="156" w:after="156"/>
      </w:pPr>
      <w:r>
        <w:rPr>
          <w:rFonts w:hint="eastAsia"/>
        </w:rPr>
        <w:t>本报告期基金份额净值增长率及其与同期业绩比较基准收益率的比较</w:t>
      </w:r>
    </w:p>
    <w:p w:rsidR="00A1377D" w:rsidRDefault="00A1377D" w:rsidP="00A1377D">
      <w:pPr>
        <w:pStyle w:val="-"/>
        <w:ind w:firstLine="420"/>
      </w:pPr>
      <w:r>
        <w:rPr>
          <w:rFonts w:hint="eastAsia"/>
        </w:rPr>
        <w:t>南方军工改革灵活配置混合A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377D" w:rsidTr="00A1377D">
        <w:trPr>
          <w:cnfStyle w:val="100000000000" w:firstRow="1" w:lastRow="0" w:firstColumn="0" w:lastColumn="0" w:oddVBand="0" w:evenVBand="0" w:oddHBand="0" w:evenHBand="0" w:firstRowFirstColumn="0" w:firstRowLastColumn="0" w:lastRowFirstColumn="0" w:lastRowLastColumn="0"/>
        </w:trPr>
        <w:tc>
          <w:tcPr>
            <w:tcW w:w="1429" w:type="dxa"/>
          </w:tcPr>
          <w:p w:rsidR="00A1377D" w:rsidRPr="00A1377D" w:rsidRDefault="00A1377D" w:rsidP="00A1377D">
            <w:pPr>
              <w:jc w:val="center"/>
              <w:rPr>
                <w:b/>
              </w:rPr>
            </w:pPr>
            <w:r w:rsidRPr="00A1377D">
              <w:rPr>
                <w:rFonts w:hint="eastAsia"/>
                <w:b/>
              </w:rPr>
              <w:t>阶段</w:t>
            </w:r>
          </w:p>
        </w:tc>
        <w:tc>
          <w:tcPr>
            <w:tcW w:w="1315" w:type="dxa"/>
          </w:tcPr>
          <w:p w:rsidR="00A1377D" w:rsidRPr="00A1377D" w:rsidRDefault="00A1377D" w:rsidP="00A1377D">
            <w:pPr>
              <w:jc w:val="center"/>
              <w:rPr>
                <w:b/>
              </w:rPr>
            </w:pPr>
            <w:r w:rsidRPr="00A1377D">
              <w:rPr>
                <w:rFonts w:hint="eastAsia"/>
                <w:b/>
              </w:rPr>
              <w:t>净值增长率①</w:t>
            </w:r>
          </w:p>
        </w:tc>
        <w:tc>
          <w:tcPr>
            <w:tcW w:w="1315" w:type="dxa"/>
          </w:tcPr>
          <w:p w:rsidR="00A1377D" w:rsidRPr="00A1377D" w:rsidRDefault="00A1377D" w:rsidP="00A1377D">
            <w:pPr>
              <w:jc w:val="center"/>
              <w:rPr>
                <w:b/>
              </w:rPr>
            </w:pPr>
            <w:r w:rsidRPr="00A1377D">
              <w:rPr>
                <w:rFonts w:hint="eastAsia"/>
                <w:b/>
              </w:rPr>
              <w:t>净值增长率标准差②</w:t>
            </w:r>
          </w:p>
        </w:tc>
        <w:tc>
          <w:tcPr>
            <w:tcW w:w="1315" w:type="dxa"/>
          </w:tcPr>
          <w:p w:rsidR="00A1377D" w:rsidRPr="00A1377D" w:rsidRDefault="00A1377D" w:rsidP="00A1377D">
            <w:pPr>
              <w:jc w:val="center"/>
              <w:rPr>
                <w:b/>
              </w:rPr>
            </w:pPr>
            <w:r w:rsidRPr="00A1377D">
              <w:rPr>
                <w:rFonts w:hint="eastAsia"/>
                <w:b/>
              </w:rPr>
              <w:t>业绩比较基准收益率③</w:t>
            </w:r>
          </w:p>
        </w:tc>
        <w:tc>
          <w:tcPr>
            <w:tcW w:w="1315" w:type="dxa"/>
          </w:tcPr>
          <w:p w:rsidR="00A1377D" w:rsidRPr="00A1377D" w:rsidRDefault="00A1377D" w:rsidP="00A1377D">
            <w:pPr>
              <w:jc w:val="center"/>
              <w:rPr>
                <w:b/>
              </w:rPr>
            </w:pPr>
            <w:r w:rsidRPr="00A1377D">
              <w:rPr>
                <w:rFonts w:hint="eastAsia"/>
                <w:b/>
              </w:rPr>
              <w:t>业绩比较基准收益率标准差④</w:t>
            </w:r>
          </w:p>
        </w:tc>
        <w:tc>
          <w:tcPr>
            <w:tcW w:w="907" w:type="dxa"/>
          </w:tcPr>
          <w:p w:rsidR="00A1377D" w:rsidRPr="00A1377D" w:rsidRDefault="00A1377D" w:rsidP="00A1377D">
            <w:pPr>
              <w:jc w:val="center"/>
              <w:rPr>
                <w:b/>
              </w:rPr>
            </w:pPr>
            <w:r w:rsidRPr="00A1377D">
              <w:rPr>
                <w:rFonts w:hint="eastAsia"/>
                <w:b/>
              </w:rPr>
              <w:t>①</w:t>
            </w:r>
            <w:r w:rsidRPr="00A1377D">
              <w:rPr>
                <w:rFonts w:hint="eastAsia"/>
                <w:b/>
              </w:rPr>
              <w:t>-</w:t>
            </w:r>
            <w:r w:rsidRPr="00A1377D">
              <w:rPr>
                <w:rFonts w:hint="eastAsia"/>
                <w:b/>
              </w:rPr>
              <w:t>③</w:t>
            </w:r>
          </w:p>
        </w:tc>
        <w:tc>
          <w:tcPr>
            <w:tcW w:w="907" w:type="dxa"/>
          </w:tcPr>
          <w:p w:rsidR="00A1377D" w:rsidRPr="00A1377D" w:rsidRDefault="00A1377D" w:rsidP="00A1377D">
            <w:pPr>
              <w:jc w:val="center"/>
              <w:rPr>
                <w:b/>
              </w:rPr>
            </w:pPr>
            <w:r w:rsidRPr="00A1377D">
              <w:rPr>
                <w:rFonts w:hint="eastAsia"/>
                <w:b/>
              </w:rPr>
              <w:t>②</w:t>
            </w:r>
            <w:r w:rsidRPr="00A1377D">
              <w:rPr>
                <w:rFonts w:hint="eastAsia"/>
                <w:b/>
              </w:rPr>
              <w:t>-</w:t>
            </w:r>
            <w:r w:rsidRPr="00A1377D">
              <w:rPr>
                <w:rFonts w:hint="eastAsia"/>
                <w:b/>
              </w:rPr>
              <w:t>④</w:t>
            </w:r>
          </w:p>
        </w:tc>
      </w:tr>
      <w:tr w:rsidR="00A1377D" w:rsidTr="00A1377D">
        <w:tc>
          <w:tcPr>
            <w:tcW w:w="1429" w:type="dxa"/>
          </w:tcPr>
          <w:p w:rsidR="00A1377D" w:rsidRDefault="00A1377D" w:rsidP="00A1377D">
            <w:pPr>
              <w:jc w:val="left"/>
            </w:pPr>
            <w:r>
              <w:rPr>
                <w:rFonts w:hint="eastAsia"/>
              </w:rPr>
              <w:t>过去三个月</w:t>
            </w:r>
          </w:p>
        </w:tc>
        <w:tc>
          <w:tcPr>
            <w:tcW w:w="1315" w:type="dxa"/>
          </w:tcPr>
          <w:p w:rsidR="00A1377D" w:rsidRDefault="00A1377D" w:rsidP="00A1377D">
            <w:pPr>
              <w:jc w:val="right"/>
            </w:pPr>
            <w:r>
              <w:t>1.93%</w:t>
            </w:r>
          </w:p>
        </w:tc>
        <w:tc>
          <w:tcPr>
            <w:tcW w:w="1315" w:type="dxa"/>
          </w:tcPr>
          <w:p w:rsidR="00A1377D" w:rsidRDefault="00A1377D" w:rsidP="00A1377D">
            <w:pPr>
              <w:jc w:val="right"/>
            </w:pPr>
            <w:r>
              <w:t>1.93%</w:t>
            </w:r>
          </w:p>
        </w:tc>
        <w:tc>
          <w:tcPr>
            <w:tcW w:w="1315" w:type="dxa"/>
          </w:tcPr>
          <w:p w:rsidR="00A1377D" w:rsidRDefault="00A1377D" w:rsidP="00A1377D">
            <w:pPr>
              <w:jc w:val="right"/>
            </w:pPr>
            <w:r>
              <w:t>-1.42%</w:t>
            </w:r>
          </w:p>
        </w:tc>
        <w:tc>
          <w:tcPr>
            <w:tcW w:w="1315" w:type="dxa"/>
          </w:tcPr>
          <w:p w:rsidR="00A1377D" w:rsidRDefault="00A1377D" w:rsidP="00A1377D">
            <w:pPr>
              <w:jc w:val="right"/>
            </w:pPr>
            <w:r>
              <w:t>1.48%</w:t>
            </w:r>
          </w:p>
        </w:tc>
        <w:tc>
          <w:tcPr>
            <w:tcW w:w="907" w:type="dxa"/>
          </w:tcPr>
          <w:p w:rsidR="00A1377D" w:rsidRDefault="00A1377D" w:rsidP="00A1377D">
            <w:pPr>
              <w:jc w:val="right"/>
            </w:pPr>
            <w:r>
              <w:t>3.35%</w:t>
            </w:r>
          </w:p>
        </w:tc>
        <w:tc>
          <w:tcPr>
            <w:tcW w:w="907" w:type="dxa"/>
          </w:tcPr>
          <w:p w:rsidR="00A1377D" w:rsidRDefault="00A1377D" w:rsidP="00A1377D">
            <w:pPr>
              <w:jc w:val="right"/>
            </w:pPr>
            <w:r>
              <w:t>0.45%</w:t>
            </w:r>
          </w:p>
        </w:tc>
      </w:tr>
      <w:tr w:rsidR="00A1377D" w:rsidTr="00A1377D">
        <w:tc>
          <w:tcPr>
            <w:tcW w:w="1429" w:type="dxa"/>
          </w:tcPr>
          <w:p w:rsidR="00A1377D" w:rsidRDefault="00A1377D" w:rsidP="00A1377D">
            <w:pPr>
              <w:jc w:val="left"/>
            </w:pPr>
            <w:r>
              <w:rPr>
                <w:rFonts w:hint="eastAsia"/>
              </w:rPr>
              <w:t>过去六个月</w:t>
            </w:r>
          </w:p>
        </w:tc>
        <w:tc>
          <w:tcPr>
            <w:tcW w:w="1315" w:type="dxa"/>
          </w:tcPr>
          <w:p w:rsidR="00A1377D" w:rsidRDefault="00A1377D" w:rsidP="00A1377D">
            <w:pPr>
              <w:jc w:val="right"/>
            </w:pPr>
            <w:r>
              <w:t>-3.57%</w:t>
            </w:r>
          </w:p>
        </w:tc>
        <w:tc>
          <w:tcPr>
            <w:tcW w:w="1315" w:type="dxa"/>
          </w:tcPr>
          <w:p w:rsidR="00A1377D" w:rsidRDefault="00A1377D" w:rsidP="00A1377D">
            <w:pPr>
              <w:jc w:val="right"/>
            </w:pPr>
            <w:r>
              <w:t>2.24%</w:t>
            </w:r>
          </w:p>
        </w:tc>
        <w:tc>
          <w:tcPr>
            <w:tcW w:w="1315" w:type="dxa"/>
          </w:tcPr>
          <w:p w:rsidR="00A1377D" w:rsidRDefault="00A1377D" w:rsidP="00A1377D">
            <w:pPr>
              <w:jc w:val="right"/>
            </w:pPr>
            <w:r>
              <w:t>-4.94%</w:t>
            </w:r>
          </w:p>
        </w:tc>
        <w:tc>
          <w:tcPr>
            <w:tcW w:w="1315" w:type="dxa"/>
          </w:tcPr>
          <w:p w:rsidR="00A1377D" w:rsidRDefault="00A1377D" w:rsidP="00A1377D">
            <w:pPr>
              <w:jc w:val="right"/>
            </w:pPr>
            <w:r>
              <w:t>1.78%</w:t>
            </w:r>
          </w:p>
        </w:tc>
        <w:tc>
          <w:tcPr>
            <w:tcW w:w="907" w:type="dxa"/>
          </w:tcPr>
          <w:p w:rsidR="00A1377D" w:rsidRDefault="00A1377D" w:rsidP="00A1377D">
            <w:pPr>
              <w:jc w:val="right"/>
            </w:pPr>
            <w:r>
              <w:t>1.37%</w:t>
            </w:r>
          </w:p>
        </w:tc>
        <w:tc>
          <w:tcPr>
            <w:tcW w:w="907" w:type="dxa"/>
          </w:tcPr>
          <w:p w:rsidR="00A1377D" w:rsidRDefault="00A1377D" w:rsidP="00A1377D">
            <w:pPr>
              <w:jc w:val="right"/>
            </w:pPr>
            <w:r>
              <w:t>0.46%</w:t>
            </w:r>
          </w:p>
        </w:tc>
      </w:tr>
      <w:tr w:rsidR="00A1377D" w:rsidTr="00A1377D">
        <w:tc>
          <w:tcPr>
            <w:tcW w:w="1429" w:type="dxa"/>
          </w:tcPr>
          <w:p w:rsidR="00A1377D" w:rsidRDefault="00A1377D" w:rsidP="00A1377D">
            <w:pPr>
              <w:jc w:val="left"/>
            </w:pPr>
            <w:r>
              <w:rPr>
                <w:rFonts w:hint="eastAsia"/>
              </w:rPr>
              <w:t>过去一年</w:t>
            </w:r>
          </w:p>
        </w:tc>
        <w:tc>
          <w:tcPr>
            <w:tcW w:w="1315" w:type="dxa"/>
          </w:tcPr>
          <w:p w:rsidR="00A1377D" w:rsidRDefault="00A1377D" w:rsidP="00A1377D">
            <w:pPr>
              <w:jc w:val="right"/>
            </w:pPr>
            <w:r>
              <w:t>9.98%</w:t>
            </w:r>
          </w:p>
        </w:tc>
        <w:tc>
          <w:tcPr>
            <w:tcW w:w="1315" w:type="dxa"/>
          </w:tcPr>
          <w:p w:rsidR="00A1377D" w:rsidRDefault="00A1377D" w:rsidP="00A1377D">
            <w:pPr>
              <w:jc w:val="right"/>
            </w:pPr>
            <w:r>
              <w:t>1.95%</w:t>
            </w:r>
          </w:p>
        </w:tc>
        <w:tc>
          <w:tcPr>
            <w:tcW w:w="1315" w:type="dxa"/>
          </w:tcPr>
          <w:p w:rsidR="00A1377D" w:rsidRDefault="00A1377D" w:rsidP="00A1377D">
            <w:pPr>
              <w:jc w:val="right"/>
            </w:pPr>
            <w:r>
              <w:t>10.05%</w:t>
            </w:r>
          </w:p>
        </w:tc>
        <w:tc>
          <w:tcPr>
            <w:tcW w:w="1315" w:type="dxa"/>
          </w:tcPr>
          <w:p w:rsidR="00A1377D" w:rsidRDefault="00A1377D" w:rsidP="00A1377D">
            <w:pPr>
              <w:jc w:val="right"/>
            </w:pPr>
            <w:r>
              <w:t>1.49%</w:t>
            </w:r>
          </w:p>
        </w:tc>
        <w:tc>
          <w:tcPr>
            <w:tcW w:w="907" w:type="dxa"/>
          </w:tcPr>
          <w:p w:rsidR="00A1377D" w:rsidRDefault="00A1377D" w:rsidP="00A1377D">
            <w:pPr>
              <w:jc w:val="right"/>
            </w:pPr>
            <w:r>
              <w:t>-0.07%</w:t>
            </w:r>
          </w:p>
        </w:tc>
        <w:tc>
          <w:tcPr>
            <w:tcW w:w="907" w:type="dxa"/>
          </w:tcPr>
          <w:p w:rsidR="00A1377D" w:rsidRDefault="00A1377D" w:rsidP="00A1377D">
            <w:pPr>
              <w:jc w:val="right"/>
            </w:pPr>
            <w:r>
              <w:t>0.46%</w:t>
            </w:r>
          </w:p>
        </w:tc>
      </w:tr>
      <w:tr w:rsidR="00A1377D" w:rsidTr="00A1377D">
        <w:tc>
          <w:tcPr>
            <w:tcW w:w="1429" w:type="dxa"/>
          </w:tcPr>
          <w:p w:rsidR="00A1377D" w:rsidRDefault="00A1377D" w:rsidP="00A1377D">
            <w:pPr>
              <w:jc w:val="left"/>
            </w:pPr>
            <w:r>
              <w:rPr>
                <w:rFonts w:hint="eastAsia"/>
              </w:rPr>
              <w:t>过去三年</w:t>
            </w:r>
          </w:p>
        </w:tc>
        <w:tc>
          <w:tcPr>
            <w:tcW w:w="1315" w:type="dxa"/>
          </w:tcPr>
          <w:p w:rsidR="00A1377D" w:rsidRDefault="00A1377D" w:rsidP="00A1377D">
            <w:pPr>
              <w:jc w:val="right"/>
            </w:pPr>
            <w:r>
              <w:t>1.25%</w:t>
            </w:r>
          </w:p>
        </w:tc>
        <w:tc>
          <w:tcPr>
            <w:tcW w:w="1315" w:type="dxa"/>
          </w:tcPr>
          <w:p w:rsidR="00A1377D" w:rsidRDefault="00A1377D" w:rsidP="00A1377D">
            <w:pPr>
              <w:jc w:val="right"/>
            </w:pPr>
            <w:r>
              <w:t>1.74%</w:t>
            </w:r>
          </w:p>
        </w:tc>
        <w:tc>
          <w:tcPr>
            <w:tcW w:w="1315" w:type="dxa"/>
          </w:tcPr>
          <w:p w:rsidR="00A1377D" w:rsidRDefault="00A1377D" w:rsidP="00A1377D">
            <w:pPr>
              <w:jc w:val="right"/>
            </w:pPr>
            <w:r>
              <w:t>15.36%</w:t>
            </w:r>
          </w:p>
        </w:tc>
        <w:tc>
          <w:tcPr>
            <w:tcW w:w="1315" w:type="dxa"/>
          </w:tcPr>
          <w:p w:rsidR="00A1377D" w:rsidRDefault="00A1377D" w:rsidP="00A1377D">
            <w:pPr>
              <w:jc w:val="right"/>
            </w:pPr>
            <w:r>
              <w:t>1.48%</w:t>
            </w:r>
          </w:p>
        </w:tc>
        <w:tc>
          <w:tcPr>
            <w:tcW w:w="907" w:type="dxa"/>
          </w:tcPr>
          <w:p w:rsidR="00A1377D" w:rsidRDefault="00A1377D" w:rsidP="00A1377D">
            <w:pPr>
              <w:jc w:val="right"/>
            </w:pPr>
            <w:r>
              <w:t>-14.11%</w:t>
            </w:r>
          </w:p>
        </w:tc>
        <w:tc>
          <w:tcPr>
            <w:tcW w:w="907" w:type="dxa"/>
          </w:tcPr>
          <w:p w:rsidR="00A1377D" w:rsidRDefault="00A1377D" w:rsidP="00A1377D">
            <w:pPr>
              <w:jc w:val="right"/>
            </w:pPr>
            <w:r>
              <w:t>0.26%</w:t>
            </w:r>
          </w:p>
        </w:tc>
      </w:tr>
      <w:tr w:rsidR="00A1377D" w:rsidTr="00A1377D">
        <w:tc>
          <w:tcPr>
            <w:tcW w:w="1429" w:type="dxa"/>
          </w:tcPr>
          <w:p w:rsidR="00A1377D" w:rsidRDefault="00A1377D" w:rsidP="00A1377D">
            <w:pPr>
              <w:jc w:val="left"/>
            </w:pPr>
            <w:r>
              <w:rPr>
                <w:rFonts w:hint="eastAsia"/>
              </w:rPr>
              <w:t>过去五年</w:t>
            </w:r>
          </w:p>
        </w:tc>
        <w:tc>
          <w:tcPr>
            <w:tcW w:w="1315" w:type="dxa"/>
          </w:tcPr>
          <w:p w:rsidR="00A1377D" w:rsidRDefault="00A1377D" w:rsidP="00A1377D">
            <w:pPr>
              <w:jc w:val="right"/>
            </w:pPr>
            <w:r>
              <w:t>-0.55%</w:t>
            </w:r>
          </w:p>
        </w:tc>
        <w:tc>
          <w:tcPr>
            <w:tcW w:w="1315" w:type="dxa"/>
          </w:tcPr>
          <w:p w:rsidR="00A1377D" w:rsidRDefault="00A1377D" w:rsidP="00A1377D">
            <w:pPr>
              <w:jc w:val="right"/>
            </w:pPr>
            <w:r>
              <w:t>1.79%</w:t>
            </w:r>
          </w:p>
        </w:tc>
        <w:tc>
          <w:tcPr>
            <w:tcW w:w="1315" w:type="dxa"/>
          </w:tcPr>
          <w:p w:rsidR="00A1377D" w:rsidRDefault="00A1377D" w:rsidP="00A1377D">
            <w:pPr>
              <w:jc w:val="right"/>
            </w:pPr>
            <w:r>
              <w:t>17.66%</w:t>
            </w:r>
          </w:p>
        </w:tc>
        <w:tc>
          <w:tcPr>
            <w:tcW w:w="1315" w:type="dxa"/>
          </w:tcPr>
          <w:p w:rsidR="00A1377D" w:rsidRDefault="00A1377D" w:rsidP="00A1377D">
            <w:pPr>
              <w:jc w:val="right"/>
            </w:pPr>
            <w:r>
              <w:t>1.46%</w:t>
            </w:r>
          </w:p>
        </w:tc>
        <w:tc>
          <w:tcPr>
            <w:tcW w:w="907" w:type="dxa"/>
          </w:tcPr>
          <w:p w:rsidR="00A1377D" w:rsidRDefault="00A1377D" w:rsidP="00A1377D">
            <w:pPr>
              <w:jc w:val="right"/>
            </w:pPr>
            <w:r>
              <w:t>-18.21%</w:t>
            </w:r>
          </w:p>
        </w:tc>
        <w:tc>
          <w:tcPr>
            <w:tcW w:w="907" w:type="dxa"/>
          </w:tcPr>
          <w:p w:rsidR="00A1377D" w:rsidRDefault="00A1377D" w:rsidP="00A1377D">
            <w:pPr>
              <w:jc w:val="right"/>
            </w:pPr>
            <w:r>
              <w:t>0.33%</w:t>
            </w:r>
          </w:p>
        </w:tc>
      </w:tr>
      <w:tr w:rsidR="00A1377D" w:rsidTr="00A1377D">
        <w:tc>
          <w:tcPr>
            <w:tcW w:w="1429" w:type="dxa"/>
          </w:tcPr>
          <w:p w:rsidR="00A1377D" w:rsidRDefault="00A1377D" w:rsidP="00A1377D">
            <w:pPr>
              <w:jc w:val="left"/>
            </w:pPr>
            <w:r>
              <w:rPr>
                <w:rFonts w:hint="eastAsia"/>
              </w:rPr>
              <w:t>过去七年</w:t>
            </w:r>
          </w:p>
        </w:tc>
        <w:tc>
          <w:tcPr>
            <w:tcW w:w="1315" w:type="dxa"/>
          </w:tcPr>
          <w:p w:rsidR="00A1377D" w:rsidRDefault="00A1377D" w:rsidP="00A1377D">
            <w:pPr>
              <w:jc w:val="right"/>
            </w:pPr>
            <w:r>
              <w:t>100.98%</w:t>
            </w:r>
          </w:p>
        </w:tc>
        <w:tc>
          <w:tcPr>
            <w:tcW w:w="1315" w:type="dxa"/>
          </w:tcPr>
          <w:p w:rsidR="00A1377D" w:rsidRDefault="00A1377D" w:rsidP="00A1377D">
            <w:pPr>
              <w:jc w:val="right"/>
            </w:pPr>
            <w:r>
              <w:t>1.81%</w:t>
            </w:r>
          </w:p>
        </w:tc>
        <w:tc>
          <w:tcPr>
            <w:tcW w:w="1315" w:type="dxa"/>
          </w:tcPr>
          <w:p w:rsidR="00A1377D" w:rsidRDefault="00A1377D" w:rsidP="00A1377D">
            <w:pPr>
              <w:jc w:val="right"/>
            </w:pPr>
            <w:r>
              <w:t>70.40%</w:t>
            </w:r>
          </w:p>
        </w:tc>
        <w:tc>
          <w:tcPr>
            <w:tcW w:w="1315" w:type="dxa"/>
          </w:tcPr>
          <w:p w:rsidR="00A1377D" w:rsidRDefault="00A1377D" w:rsidP="00A1377D">
            <w:pPr>
              <w:jc w:val="right"/>
            </w:pPr>
            <w:r>
              <w:t>1.51%</w:t>
            </w:r>
          </w:p>
        </w:tc>
        <w:tc>
          <w:tcPr>
            <w:tcW w:w="907" w:type="dxa"/>
          </w:tcPr>
          <w:p w:rsidR="00A1377D" w:rsidRDefault="00A1377D" w:rsidP="00A1377D">
            <w:pPr>
              <w:jc w:val="right"/>
            </w:pPr>
            <w:r>
              <w:t>30.58%</w:t>
            </w:r>
          </w:p>
        </w:tc>
        <w:tc>
          <w:tcPr>
            <w:tcW w:w="907" w:type="dxa"/>
          </w:tcPr>
          <w:p w:rsidR="00A1377D" w:rsidRDefault="00A1377D" w:rsidP="00A1377D">
            <w:pPr>
              <w:jc w:val="right"/>
            </w:pPr>
            <w:r>
              <w:t>0.30%</w:t>
            </w:r>
          </w:p>
        </w:tc>
      </w:tr>
      <w:tr w:rsidR="00A1377D" w:rsidTr="00A1377D">
        <w:tc>
          <w:tcPr>
            <w:tcW w:w="1429" w:type="dxa"/>
          </w:tcPr>
          <w:p w:rsidR="00A1377D" w:rsidRDefault="00A1377D" w:rsidP="00A1377D">
            <w:pPr>
              <w:jc w:val="left"/>
            </w:pPr>
            <w:r>
              <w:rPr>
                <w:rFonts w:hint="eastAsia"/>
              </w:rPr>
              <w:t>自基金合同</w:t>
            </w:r>
            <w:r>
              <w:rPr>
                <w:rFonts w:hint="eastAsia"/>
              </w:rPr>
              <w:lastRenderedPageBreak/>
              <w:t>生效起至今</w:t>
            </w:r>
          </w:p>
        </w:tc>
        <w:tc>
          <w:tcPr>
            <w:tcW w:w="1315" w:type="dxa"/>
          </w:tcPr>
          <w:p w:rsidR="00A1377D" w:rsidRDefault="00A1377D" w:rsidP="00A1377D">
            <w:pPr>
              <w:jc w:val="right"/>
            </w:pPr>
            <w:r>
              <w:lastRenderedPageBreak/>
              <w:t>39.58%</w:t>
            </w:r>
          </w:p>
        </w:tc>
        <w:tc>
          <w:tcPr>
            <w:tcW w:w="1315" w:type="dxa"/>
          </w:tcPr>
          <w:p w:rsidR="00A1377D" w:rsidRDefault="00A1377D" w:rsidP="00A1377D">
            <w:pPr>
              <w:jc w:val="right"/>
            </w:pPr>
            <w:r>
              <w:t>1.76%</w:t>
            </w:r>
          </w:p>
        </w:tc>
        <w:tc>
          <w:tcPr>
            <w:tcW w:w="1315" w:type="dxa"/>
          </w:tcPr>
          <w:p w:rsidR="00A1377D" w:rsidRDefault="00A1377D" w:rsidP="00A1377D">
            <w:pPr>
              <w:jc w:val="right"/>
            </w:pPr>
            <w:r>
              <w:t>26.73%</w:t>
            </w:r>
          </w:p>
        </w:tc>
        <w:tc>
          <w:tcPr>
            <w:tcW w:w="1315" w:type="dxa"/>
          </w:tcPr>
          <w:p w:rsidR="00A1377D" w:rsidRDefault="00A1377D" w:rsidP="00A1377D">
            <w:pPr>
              <w:jc w:val="right"/>
            </w:pPr>
            <w:r>
              <w:t>1.47%</w:t>
            </w:r>
          </w:p>
        </w:tc>
        <w:tc>
          <w:tcPr>
            <w:tcW w:w="907" w:type="dxa"/>
          </w:tcPr>
          <w:p w:rsidR="00A1377D" w:rsidRDefault="00A1377D" w:rsidP="00A1377D">
            <w:pPr>
              <w:jc w:val="right"/>
            </w:pPr>
            <w:r>
              <w:t>12.85%</w:t>
            </w:r>
          </w:p>
        </w:tc>
        <w:tc>
          <w:tcPr>
            <w:tcW w:w="907" w:type="dxa"/>
          </w:tcPr>
          <w:p w:rsidR="00A1377D" w:rsidRDefault="00A1377D" w:rsidP="00A1377D">
            <w:pPr>
              <w:jc w:val="right"/>
            </w:pPr>
            <w:r>
              <w:t>0.29%</w:t>
            </w:r>
          </w:p>
        </w:tc>
      </w:tr>
    </w:tbl>
    <w:p w:rsidR="00A1377D" w:rsidRDefault="00A1377D" w:rsidP="00A1377D">
      <w:pPr>
        <w:pStyle w:val="-"/>
        <w:ind w:firstLine="420"/>
      </w:pPr>
      <w:r>
        <w:rPr>
          <w:rFonts w:hint="eastAsia"/>
        </w:rPr>
        <w:lastRenderedPageBreak/>
        <w:t>南方军工改革灵活配置混合C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377D" w:rsidTr="00A1377D">
        <w:trPr>
          <w:cnfStyle w:val="100000000000" w:firstRow="1" w:lastRow="0" w:firstColumn="0" w:lastColumn="0" w:oddVBand="0" w:evenVBand="0" w:oddHBand="0" w:evenHBand="0" w:firstRowFirstColumn="0" w:firstRowLastColumn="0" w:lastRowFirstColumn="0" w:lastRowLastColumn="0"/>
        </w:trPr>
        <w:tc>
          <w:tcPr>
            <w:tcW w:w="1429" w:type="dxa"/>
          </w:tcPr>
          <w:p w:rsidR="00A1377D" w:rsidRPr="00A1377D" w:rsidRDefault="00A1377D" w:rsidP="00A1377D">
            <w:pPr>
              <w:jc w:val="center"/>
              <w:rPr>
                <w:b/>
              </w:rPr>
            </w:pPr>
            <w:r w:rsidRPr="00A1377D">
              <w:rPr>
                <w:rFonts w:hint="eastAsia"/>
                <w:b/>
              </w:rPr>
              <w:t>阶段</w:t>
            </w:r>
          </w:p>
        </w:tc>
        <w:tc>
          <w:tcPr>
            <w:tcW w:w="1315" w:type="dxa"/>
          </w:tcPr>
          <w:p w:rsidR="00A1377D" w:rsidRPr="00A1377D" w:rsidRDefault="00A1377D" w:rsidP="00A1377D">
            <w:pPr>
              <w:jc w:val="center"/>
              <w:rPr>
                <w:b/>
              </w:rPr>
            </w:pPr>
            <w:r w:rsidRPr="00A1377D">
              <w:rPr>
                <w:rFonts w:hint="eastAsia"/>
                <w:b/>
              </w:rPr>
              <w:t>净值增长率①</w:t>
            </w:r>
          </w:p>
        </w:tc>
        <w:tc>
          <w:tcPr>
            <w:tcW w:w="1315" w:type="dxa"/>
          </w:tcPr>
          <w:p w:rsidR="00A1377D" w:rsidRPr="00A1377D" w:rsidRDefault="00A1377D" w:rsidP="00A1377D">
            <w:pPr>
              <w:jc w:val="center"/>
              <w:rPr>
                <w:b/>
              </w:rPr>
            </w:pPr>
            <w:r w:rsidRPr="00A1377D">
              <w:rPr>
                <w:rFonts w:hint="eastAsia"/>
                <w:b/>
              </w:rPr>
              <w:t>净值增长率标准差②</w:t>
            </w:r>
          </w:p>
        </w:tc>
        <w:tc>
          <w:tcPr>
            <w:tcW w:w="1315" w:type="dxa"/>
          </w:tcPr>
          <w:p w:rsidR="00A1377D" w:rsidRPr="00A1377D" w:rsidRDefault="00A1377D" w:rsidP="00A1377D">
            <w:pPr>
              <w:jc w:val="center"/>
              <w:rPr>
                <w:b/>
              </w:rPr>
            </w:pPr>
            <w:r w:rsidRPr="00A1377D">
              <w:rPr>
                <w:rFonts w:hint="eastAsia"/>
                <w:b/>
              </w:rPr>
              <w:t>业绩比较基准收益率③</w:t>
            </w:r>
          </w:p>
        </w:tc>
        <w:tc>
          <w:tcPr>
            <w:tcW w:w="1315" w:type="dxa"/>
          </w:tcPr>
          <w:p w:rsidR="00A1377D" w:rsidRPr="00A1377D" w:rsidRDefault="00A1377D" w:rsidP="00A1377D">
            <w:pPr>
              <w:jc w:val="center"/>
              <w:rPr>
                <w:b/>
              </w:rPr>
            </w:pPr>
            <w:r w:rsidRPr="00A1377D">
              <w:rPr>
                <w:rFonts w:hint="eastAsia"/>
                <w:b/>
              </w:rPr>
              <w:t>业绩比较基准收益率标准差④</w:t>
            </w:r>
          </w:p>
        </w:tc>
        <w:tc>
          <w:tcPr>
            <w:tcW w:w="907" w:type="dxa"/>
          </w:tcPr>
          <w:p w:rsidR="00A1377D" w:rsidRPr="00A1377D" w:rsidRDefault="00A1377D" w:rsidP="00A1377D">
            <w:pPr>
              <w:jc w:val="center"/>
              <w:rPr>
                <w:b/>
              </w:rPr>
            </w:pPr>
            <w:r w:rsidRPr="00A1377D">
              <w:rPr>
                <w:rFonts w:hint="eastAsia"/>
                <w:b/>
              </w:rPr>
              <w:t>①</w:t>
            </w:r>
            <w:r w:rsidRPr="00A1377D">
              <w:rPr>
                <w:rFonts w:hint="eastAsia"/>
                <w:b/>
              </w:rPr>
              <w:t>-</w:t>
            </w:r>
            <w:r w:rsidRPr="00A1377D">
              <w:rPr>
                <w:rFonts w:hint="eastAsia"/>
                <w:b/>
              </w:rPr>
              <w:t>③</w:t>
            </w:r>
          </w:p>
        </w:tc>
        <w:tc>
          <w:tcPr>
            <w:tcW w:w="907" w:type="dxa"/>
          </w:tcPr>
          <w:p w:rsidR="00A1377D" w:rsidRPr="00A1377D" w:rsidRDefault="00A1377D" w:rsidP="00A1377D">
            <w:pPr>
              <w:jc w:val="center"/>
              <w:rPr>
                <w:b/>
              </w:rPr>
            </w:pPr>
            <w:r w:rsidRPr="00A1377D">
              <w:rPr>
                <w:rFonts w:hint="eastAsia"/>
                <w:b/>
              </w:rPr>
              <w:t>②</w:t>
            </w:r>
            <w:r w:rsidRPr="00A1377D">
              <w:rPr>
                <w:rFonts w:hint="eastAsia"/>
                <w:b/>
              </w:rPr>
              <w:t>-</w:t>
            </w:r>
            <w:r w:rsidRPr="00A1377D">
              <w:rPr>
                <w:rFonts w:hint="eastAsia"/>
                <w:b/>
              </w:rPr>
              <w:t>④</w:t>
            </w:r>
          </w:p>
        </w:tc>
      </w:tr>
      <w:tr w:rsidR="00A1377D" w:rsidTr="00A1377D">
        <w:tc>
          <w:tcPr>
            <w:tcW w:w="1429" w:type="dxa"/>
          </w:tcPr>
          <w:p w:rsidR="00A1377D" w:rsidRDefault="00A1377D" w:rsidP="00A1377D">
            <w:pPr>
              <w:jc w:val="left"/>
            </w:pPr>
            <w:r>
              <w:rPr>
                <w:rFonts w:hint="eastAsia"/>
              </w:rPr>
              <w:t>过去三个月</w:t>
            </w:r>
          </w:p>
        </w:tc>
        <w:tc>
          <w:tcPr>
            <w:tcW w:w="1315" w:type="dxa"/>
          </w:tcPr>
          <w:p w:rsidR="00A1377D" w:rsidRDefault="00A1377D" w:rsidP="00A1377D">
            <w:pPr>
              <w:jc w:val="right"/>
            </w:pPr>
            <w:r>
              <w:t>1.83%</w:t>
            </w:r>
          </w:p>
        </w:tc>
        <w:tc>
          <w:tcPr>
            <w:tcW w:w="1315" w:type="dxa"/>
          </w:tcPr>
          <w:p w:rsidR="00A1377D" w:rsidRDefault="00A1377D" w:rsidP="00A1377D">
            <w:pPr>
              <w:jc w:val="right"/>
            </w:pPr>
            <w:r>
              <w:t>1.93%</w:t>
            </w:r>
          </w:p>
        </w:tc>
        <w:tc>
          <w:tcPr>
            <w:tcW w:w="1315" w:type="dxa"/>
          </w:tcPr>
          <w:p w:rsidR="00A1377D" w:rsidRDefault="00A1377D" w:rsidP="00A1377D">
            <w:pPr>
              <w:jc w:val="right"/>
            </w:pPr>
            <w:r>
              <w:t>-1.42%</w:t>
            </w:r>
          </w:p>
        </w:tc>
        <w:tc>
          <w:tcPr>
            <w:tcW w:w="1315" w:type="dxa"/>
          </w:tcPr>
          <w:p w:rsidR="00A1377D" w:rsidRDefault="00A1377D" w:rsidP="00A1377D">
            <w:pPr>
              <w:jc w:val="right"/>
            </w:pPr>
            <w:r>
              <w:t>1.48%</w:t>
            </w:r>
          </w:p>
        </w:tc>
        <w:tc>
          <w:tcPr>
            <w:tcW w:w="907" w:type="dxa"/>
          </w:tcPr>
          <w:p w:rsidR="00A1377D" w:rsidRDefault="00A1377D" w:rsidP="00A1377D">
            <w:pPr>
              <w:jc w:val="right"/>
            </w:pPr>
            <w:r>
              <w:t>3.25%</w:t>
            </w:r>
          </w:p>
        </w:tc>
        <w:tc>
          <w:tcPr>
            <w:tcW w:w="907" w:type="dxa"/>
          </w:tcPr>
          <w:p w:rsidR="00A1377D" w:rsidRDefault="00A1377D" w:rsidP="00A1377D">
            <w:pPr>
              <w:jc w:val="right"/>
            </w:pPr>
            <w:r>
              <w:t>0.45%</w:t>
            </w:r>
          </w:p>
        </w:tc>
      </w:tr>
      <w:tr w:rsidR="00A1377D" w:rsidTr="00A1377D">
        <w:tc>
          <w:tcPr>
            <w:tcW w:w="1429" w:type="dxa"/>
          </w:tcPr>
          <w:p w:rsidR="00A1377D" w:rsidRDefault="00A1377D" w:rsidP="00A1377D">
            <w:pPr>
              <w:jc w:val="left"/>
            </w:pPr>
            <w:r>
              <w:rPr>
                <w:rFonts w:hint="eastAsia"/>
              </w:rPr>
              <w:t>过去六个月</w:t>
            </w:r>
          </w:p>
        </w:tc>
        <w:tc>
          <w:tcPr>
            <w:tcW w:w="1315" w:type="dxa"/>
          </w:tcPr>
          <w:p w:rsidR="00A1377D" w:rsidRDefault="00A1377D" w:rsidP="00A1377D">
            <w:pPr>
              <w:jc w:val="right"/>
            </w:pPr>
            <w:r>
              <w:t>-3.76%</w:t>
            </w:r>
          </w:p>
        </w:tc>
        <w:tc>
          <w:tcPr>
            <w:tcW w:w="1315" w:type="dxa"/>
          </w:tcPr>
          <w:p w:rsidR="00A1377D" w:rsidRDefault="00A1377D" w:rsidP="00A1377D">
            <w:pPr>
              <w:jc w:val="right"/>
            </w:pPr>
            <w:r>
              <w:t>2.24%</w:t>
            </w:r>
          </w:p>
        </w:tc>
        <w:tc>
          <w:tcPr>
            <w:tcW w:w="1315" w:type="dxa"/>
          </w:tcPr>
          <w:p w:rsidR="00A1377D" w:rsidRDefault="00A1377D" w:rsidP="00A1377D">
            <w:pPr>
              <w:jc w:val="right"/>
            </w:pPr>
            <w:r>
              <w:t>-4.94%</w:t>
            </w:r>
          </w:p>
        </w:tc>
        <w:tc>
          <w:tcPr>
            <w:tcW w:w="1315" w:type="dxa"/>
          </w:tcPr>
          <w:p w:rsidR="00A1377D" w:rsidRDefault="00A1377D" w:rsidP="00A1377D">
            <w:pPr>
              <w:jc w:val="right"/>
            </w:pPr>
            <w:r>
              <w:t>1.78%</w:t>
            </w:r>
          </w:p>
        </w:tc>
        <w:tc>
          <w:tcPr>
            <w:tcW w:w="907" w:type="dxa"/>
          </w:tcPr>
          <w:p w:rsidR="00A1377D" w:rsidRDefault="00A1377D" w:rsidP="00A1377D">
            <w:pPr>
              <w:jc w:val="right"/>
            </w:pPr>
            <w:r>
              <w:t>1.18%</w:t>
            </w:r>
          </w:p>
        </w:tc>
        <w:tc>
          <w:tcPr>
            <w:tcW w:w="907" w:type="dxa"/>
          </w:tcPr>
          <w:p w:rsidR="00A1377D" w:rsidRDefault="00A1377D" w:rsidP="00A1377D">
            <w:pPr>
              <w:jc w:val="right"/>
            </w:pPr>
            <w:r>
              <w:t>0.46%</w:t>
            </w:r>
          </w:p>
        </w:tc>
      </w:tr>
      <w:tr w:rsidR="00A1377D" w:rsidTr="00A1377D">
        <w:tc>
          <w:tcPr>
            <w:tcW w:w="1429" w:type="dxa"/>
          </w:tcPr>
          <w:p w:rsidR="00A1377D" w:rsidRDefault="00A1377D" w:rsidP="00A1377D">
            <w:pPr>
              <w:jc w:val="left"/>
            </w:pPr>
            <w:r>
              <w:rPr>
                <w:rFonts w:hint="eastAsia"/>
              </w:rPr>
              <w:t>过去一年</w:t>
            </w:r>
          </w:p>
        </w:tc>
        <w:tc>
          <w:tcPr>
            <w:tcW w:w="1315" w:type="dxa"/>
          </w:tcPr>
          <w:p w:rsidR="00A1377D" w:rsidRDefault="00A1377D" w:rsidP="00A1377D">
            <w:pPr>
              <w:jc w:val="right"/>
            </w:pPr>
            <w:r>
              <w:t>9.53%</w:t>
            </w:r>
          </w:p>
        </w:tc>
        <w:tc>
          <w:tcPr>
            <w:tcW w:w="1315" w:type="dxa"/>
          </w:tcPr>
          <w:p w:rsidR="00A1377D" w:rsidRDefault="00A1377D" w:rsidP="00A1377D">
            <w:pPr>
              <w:jc w:val="right"/>
            </w:pPr>
            <w:r>
              <w:t>1.95%</w:t>
            </w:r>
          </w:p>
        </w:tc>
        <w:tc>
          <w:tcPr>
            <w:tcW w:w="1315" w:type="dxa"/>
          </w:tcPr>
          <w:p w:rsidR="00A1377D" w:rsidRDefault="00A1377D" w:rsidP="00A1377D">
            <w:pPr>
              <w:jc w:val="right"/>
            </w:pPr>
            <w:r>
              <w:t>10.05%</w:t>
            </w:r>
          </w:p>
        </w:tc>
        <w:tc>
          <w:tcPr>
            <w:tcW w:w="1315" w:type="dxa"/>
          </w:tcPr>
          <w:p w:rsidR="00A1377D" w:rsidRDefault="00A1377D" w:rsidP="00A1377D">
            <w:pPr>
              <w:jc w:val="right"/>
            </w:pPr>
            <w:r>
              <w:t>1.49%</w:t>
            </w:r>
          </w:p>
        </w:tc>
        <w:tc>
          <w:tcPr>
            <w:tcW w:w="907" w:type="dxa"/>
          </w:tcPr>
          <w:p w:rsidR="00A1377D" w:rsidRDefault="00A1377D" w:rsidP="00A1377D">
            <w:pPr>
              <w:jc w:val="right"/>
            </w:pPr>
            <w:r>
              <w:t>-0.52%</w:t>
            </w:r>
          </w:p>
        </w:tc>
        <w:tc>
          <w:tcPr>
            <w:tcW w:w="907" w:type="dxa"/>
          </w:tcPr>
          <w:p w:rsidR="00A1377D" w:rsidRDefault="00A1377D" w:rsidP="00A1377D">
            <w:pPr>
              <w:jc w:val="right"/>
            </w:pPr>
            <w:r>
              <w:t>0.46%</w:t>
            </w:r>
          </w:p>
        </w:tc>
      </w:tr>
      <w:tr w:rsidR="00A1377D" w:rsidTr="00A1377D">
        <w:tc>
          <w:tcPr>
            <w:tcW w:w="1429" w:type="dxa"/>
          </w:tcPr>
          <w:p w:rsidR="00A1377D" w:rsidRDefault="00A1377D" w:rsidP="00A1377D">
            <w:pPr>
              <w:jc w:val="left"/>
            </w:pPr>
            <w:r>
              <w:rPr>
                <w:rFonts w:hint="eastAsia"/>
              </w:rPr>
              <w:t>过去三年</w:t>
            </w:r>
          </w:p>
        </w:tc>
        <w:tc>
          <w:tcPr>
            <w:tcW w:w="1315" w:type="dxa"/>
          </w:tcPr>
          <w:p w:rsidR="00A1377D" w:rsidRDefault="00A1377D" w:rsidP="00A1377D">
            <w:pPr>
              <w:jc w:val="right"/>
            </w:pPr>
            <w:r>
              <w:t>0.04%</w:t>
            </w:r>
          </w:p>
        </w:tc>
        <w:tc>
          <w:tcPr>
            <w:tcW w:w="1315" w:type="dxa"/>
          </w:tcPr>
          <w:p w:rsidR="00A1377D" w:rsidRDefault="00A1377D" w:rsidP="00A1377D">
            <w:pPr>
              <w:jc w:val="right"/>
            </w:pPr>
            <w:r>
              <w:t>1.74%</w:t>
            </w:r>
          </w:p>
        </w:tc>
        <w:tc>
          <w:tcPr>
            <w:tcW w:w="1315" w:type="dxa"/>
          </w:tcPr>
          <w:p w:rsidR="00A1377D" w:rsidRDefault="00A1377D" w:rsidP="00A1377D">
            <w:pPr>
              <w:jc w:val="right"/>
            </w:pPr>
            <w:r>
              <w:t>15.36%</w:t>
            </w:r>
          </w:p>
        </w:tc>
        <w:tc>
          <w:tcPr>
            <w:tcW w:w="1315" w:type="dxa"/>
          </w:tcPr>
          <w:p w:rsidR="00A1377D" w:rsidRDefault="00A1377D" w:rsidP="00A1377D">
            <w:pPr>
              <w:jc w:val="right"/>
            </w:pPr>
            <w:r>
              <w:t>1.48%</w:t>
            </w:r>
          </w:p>
        </w:tc>
        <w:tc>
          <w:tcPr>
            <w:tcW w:w="907" w:type="dxa"/>
          </w:tcPr>
          <w:p w:rsidR="00A1377D" w:rsidRDefault="00A1377D" w:rsidP="00A1377D">
            <w:pPr>
              <w:jc w:val="right"/>
            </w:pPr>
            <w:r>
              <w:t>-15.32%</w:t>
            </w:r>
          </w:p>
        </w:tc>
        <w:tc>
          <w:tcPr>
            <w:tcW w:w="907" w:type="dxa"/>
          </w:tcPr>
          <w:p w:rsidR="00A1377D" w:rsidRDefault="00A1377D" w:rsidP="00A1377D">
            <w:pPr>
              <w:jc w:val="right"/>
            </w:pPr>
            <w:r>
              <w:t>0.26%</w:t>
            </w:r>
          </w:p>
        </w:tc>
      </w:tr>
      <w:tr w:rsidR="00A1377D" w:rsidTr="00A1377D">
        <w:tc>
          <w:tcPr>
            <w:tcW w:w="1429" w:type="dxa"/>
          </w:tcPr>
          <w:p w:rsidR="00A1377D" w:rsidRDefault="00A1377D" w:rsidP="00A1377D">
            <w:pPr>
              <w:jc w:val="left"/>
            </w:pPr>
            <w:r>
              <w:rPr>
                <w:rFonts w:hint="eastAsia"/>
              </w:rPr>
              <w:t>过去五年</w:t>
            </w:r>
          </w:p>
        </w:tc>
        <w:tc>
          <w:tcPr>
            <w:tcW w:w="1315" w:type="dxa"/>
          </w:tcPr>
          <w:p w:rsidR="00A1377D" w:rsidRDefault="00A1377D" w:rsidP="00A1377D">
            <w:pPr>
              <w:jc w:val="right"/>
            </w:pPr>
            <w:r>
              <w:t>-2.52%</w:t>
            </w:r>
          </w:p>
        </w:tc>
        <w:tc>
          <w:tcPr>
            <w:tcW w:w="1315" w:type="dxa"/>
          </w:tcPr>
          <w:p w:rsidR="00A1377D" w:rsidRDefault="00A1377D" w:rsidP="00A1377D">
            <w:pPr>
              <w:jc w:val="right"/>
            </w:pPr>
            <w:r>
              <w:t>1.79%</w:t>
            </w:r>
          </w:p>
        </w:tc>
        <w:tc>
          <w:tcPr>
            <w:tcW w:w="1315" w:type="dxa"/>
          </w:tcPr>
          <w:p w:rsidR="00A1377D" w:rsidRDefault="00A1377D" w:rsidP="00A1377D">
            <w:pPr>
              <w:jc w:val="right"/>
            </w:pPr>
            <w:r>
              <w:t>17.66%</w:t>
            </w:r>
          </w:p>
        </w:tc>
        <w:tc>
          <w:tcPr>
            <w:tcW w:w="1315" w:type="dxa"/>
          </w:tcPr>
          <w:p w:rsidR="00A1377D" w:rsidRDefault="00A1377D" w:rsidP="00A1377D">
            <w:pPr>
              <w:jc w:val="right"/>
            </w:pPr>
            <w:r>
              <w:t>1.46%</w:t>
            </w:r>
          </w:p>
        </w:tc>
        <w:tc>
          <w:tcPr>
            <w:tcW w:w="907" w:type="dxa"/>
          </w:tcPr>
          <w:p w:rsidR="00A1377D" w:rsidRDefault="00A1377D" w:rsidP="00A1377D">
            <w:pPr>
              <w:jc w:val="right"/>
            </w:pPr>
            <w:r>
              <w:t>-20.18%</w:t>
            </w:r>
          </w:p>
        </w:tc>
        <w:tc>
          <w:tcPr>
            <w:tcW w:w="907" w:type="dxa"/>
          </w:tcPr>
          <w:p w:rsidR="00A1377D" w:rsidRDefault="00A1377D" w:rsidP="00A1377D">
            <w:pPr>
              <w:jc w:val="right"/>
            </w:pPr>
            <w:r>
              <w:t>0.33%</w:t>
            </w:r>
          </w:p>
        </w:tc>
      </w:tr>
      <w:tr w:rsidR="00A1377D" w:rsidTr="00A1377D">
        <w:tc>
          <w:tcPr>
            <w:tcW w:w="1429" w:type="dxa"/>
          </w:tcPr>
          <w:p w:rsidR="00A1377D" w:rsidRDefault="00A1377D" w:rsidP="00A1377D">
            <w:pPr>
              <w:jc w:val="left"/>
            </w:pPr>
            <w:r>
              <w:rPr>
                <w:rFonts w:hint="eastAsia"/>
              </w:rPr>
              <w:t>自基金合同生效起至今</w:t>
            </w:r>
          </w:p>
        </w:tc>
        <w:tc>
          <w:tcPr>
            <w:tcW w:w="1315" w:type="dxa"/>
          </w:tcPr>
          <w:p w:rsidR="00A1377D" w:rsidRDefault="00A1377D" w:rsidP="00A1377D">
            <w:pPr>
              <w:jc w:val="right"/>
            </w:pPr>
            <w:r>
              <w:t>-9.79%</w:t>
            </w:r>
          </w:p>
        </w:tc>
        <w:tc>
          <w:tcPr>
            <w:tcW w:w="1315" w:type="dxa"/>
          </w:tcPr>
          <w:p w:rsidR="00A1377D" w:rsidRDefault="00A1377D" w:rsidP="00A1377D">
            <w:pPr>
              <w:jc w:val="right"/>
            </w:pPr>
            <w:r>
              <w:t>1.81%</w:t>
            </w:r>
          </w:p>
        </w:tc>
        <w:tc>
          <w:tcPr>
            <w:tcW w:w="1315" w:type="dxa"/>
          </w:tcPr>
          <w:p w:rsidR="00A1377D" w:rsidRDefault="00A1377D" w:rsidP="00A1377D">
            <w:pPr>
              <w:jc w:val="right"/>
            </w:pPr>
            <w:r>
              <w:t>7.31%</w:t>
            </w:r>
          </w:p>
        </w:tc>
        <w:tc>
          <w:tcPr>
            <w:tcW w:w="1315" w:type="dxa"/>
          </w:tcPr>
          <w:p w:rsidR="00A1377D" w:rsidRDefault="00A1377D" w:rsidP="00A1377D">
            <w:pPr>
              <w:jc w:val="right"/>
            </w:pPr>
            <w:r>
              <w:t>1.47%</w:t>
            </w:r>
          </w:p>
        </w:tc>
        <w:tc>
          <w:tcPr>
            <w:tcW w:w="907" w:type="dxa"/>
          </w:tcPr>
          <w:p w:rsidR="00A1377D" w:rsidRDefault="00A1377D" w:rsidP="00A1377D">
            <w:pPr>
              <w:jc w:val="right"/>
            </w:pPr>
            <w:r>
              <w:t>-17.10%</w:t>
            </w:r>
          </w:p>
        </w:tc>
        <w:tc>
          <w:tcPr>
            <w:tcW w:w="907" w:type="dxa"/>
          </w:tcPr>
          <w:p w:rsidR="00A1377D" w:rsidRDefault="00A1377D" w:rsidP="00A1377D">
            <w:pPr>
              <w:jc w:val="right"/>
            </w:pPr>
            <w:r>
              <w:t>0.34%</w:t>
            </w:r>
          </w:p>
        </w:tc>
      </w:tr>
    </w:tbl>
    <w:p w:rsidR="00A1377D" w:rsidRDefault="00A1377D" w:rsidP="00A1377D">
      <w:pPr>
        <w:pStyle w:val="-"/>
        <w:ind w:firstLine="420"/>
      </w:pPr>
      <w:r>
        <w:rPr>
          <w:rFonts w:hint="eastAsia"/>
        </w:rPr>
        <w:t>本基金C类份额自2021年1月15日新增，计算期间从份额增加日起计算。</w:t>
      </w:r>
    </w:p>
    <w:p w:rsidR="00A1377D" w:rsidRDefault="00A1377D" w:rsidP="00A1377D">
      <w:pPr>
        <w:pStyle w:val="-3"/>
        <w:spacing w:before="156" w:after="156"/>
      </w:pPr>
      <w:r>
        <w:rPr>
          <w:rFonts w:hint="eastAsia"/>
        </w:rPr>
        <w:t>自基金合同生效以来基金份额累计净值增长率变动及其与同期业绩比较基准收益率变动的比较</w:t>
      </w:r>
    </w:p>
    <w:p w:rsidR="00A1377D" w:rsidRDefault="00A1377D" w:rsidP="00A1377D">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A1377D" w:rsidRDefault="00A1377D" w:rsidP="00A1377D">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A1377D" w:rsidRDefault="00A1377D" w:rsidP="00A1377D">
      <w:pPr>
        <w:pStyle w:val="-8"/>
      </w:pPr>
      <w:r>
        <w:rPr>
          <w:rFonts w:hint="eastAsia"/>
        </w:rPr>
        <w:t>注：本基金从2021年1月15日起新增C类份额，C类份额自2021年1月18日起存续。</w:t>
      </w:r>
    </w:p>
    <w:p w:rsidR="00A1377D" w:rsidRDefault="00A1377D" w:rsidP="00A1377D">
      <w:pPr>
        <w:pStyle w:val="-1"/>
        <w:ind w:left="281" w:hanging="281"/>
      </w:pPr>
      <w:r>
        <w:rPr>
          <w:rFonts w:hint="eastAsia"/>
        </w:rPr>
        <w:t>管理人报告</w:t>
      </w:r>
    </w:p>
    <w:p w:rsidR="00A1377D" w:rsidRDefault="00A1377D" w:rsidP="00A1377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1377D" w:rsidTr="005736C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1377D" w:rsidRPr="00A1377D" w:rsidRDefault="00A1377D" w:rsidP="00A1377D">
            <w:pPr>
              <w:jc w:val="center"/>
              <w:rPr>
                <w:b/>
              </w:rPr>
            </w:pPr>
            <w:r w:rsidRPr="00A1377D">
              <w:rPr>
                <w:rFonts w:hint="eastAsia"/>
                <w:b/>
              </w:rPr>
              <w:t>姓名</w:t>
            </w:r>
          </w:p>
        </w:tc>
        <w:tc>
          <w:tcPr>
            <w:tcW w:w="851" w:type="dxa"/>
            <w:vMerge w:val="restart"/>
          </w:tcPr>
          <w:p w:rsidR="00A1377D" w:rsidRPr="00A1377D" w:rsidRDefault="00A1377D" w:rsidP="00A1377D">
            <w:pPr>
              <w:jc w:val="center"/>
              <w:rPr>
                <w:b/>
              </w:rPr>
            </w:pPr>
            <w:r w:rsidRPr="00A1377D">
              <w:rPr>
                <w:rFonts w:hint="eastAsia"/>
                <w:b/>
              </w:rPr>
              <w:t>职务</w:t>
            </w:r>
          </w:p>
        </w:tc>
        <w:tc>
          <w:tcPr>
            <w:tcW w:w="2234" w:type="dxa"/>
            <w:gridSpan w:val="2"/>
            <w:tcBorders>
              <w:bottom w:val="single" w:sz="4" w:space="0" w:color="auto"/>
            </w:tcBorders>
          </w:tcPr>
          <w:p w:rsidR="00A1377D" w:rsidRPr="00A1377D" w:rsidRDefault="00A1377D" w:rsidP="00A1377D">
            <w:pPr>
              <w:jc w:val="center"/>
              <w:rPr>
                <w:b/>
              </w:rPr>
            </w:pPr>
            <w:r w:rsidRPr="00A1377D">
              <w:rPr>
                <w:rFonts w:hint="eastAsia"/>
                <w:b/>
              </w:rPr>
              <w:t>任本基金的基金经理期限</w:t>
            </w:r>
          </w:p>
        </w:tc>
        <w:tc>
          <w:tcPr>
            <w:tcW w:w="703" w:type="dxa"/>
            <w:vMerge w:val="restart"/>
          </w:tcPr>
          <w:p w:rsidR="00A1377D" w:rsidRPr="00A1377D" w:rsidRDefault="00A1377D" w:rsidP="00A1377D">
            <w:pPr>
              <w:jc w:val="center"/>
              <w:rPr>
                <w:b/>
              </w:rPr>
            </w:pPr>
            <w:r w:rsidRPr="00A1377D">
              <w:rPr>
                <w:rFonts w:hint="eastAsia"/>
                <w:b/>
              </w:rPr>
              <w:t>证券从业年限</w:t>
            </w:r>
          </w:p>
        </w:tc>
        <w:tc>
          <w:tcPr>
            <w:tcW w:w="3856" w:type="dxa"/>
            <w:vMerge w:val="restart"/>
          </w:tcPr>
          <w:p w:rsidR="00A1377D" w:rsidRPr="00A1377D" w:rsidRDefault="00A1377D" w:rsidP="00A1377D">
            <w:pPr>
              <w:jc w:val="center"/>
              <w:rPr>
                <w:b/>
              </w:rPr>
            </w:pPr>
            <w:r w:rsidRPr="00A1377D">
              <w:rPr>
                <w:rFonts w:hint="eastAsia"/>
                <w:b/>
              </w:rPr>
              <w:t>说明</w:t>
            </w:r>
          </w:p>
        </w:tc>
      </w:tr>
      <w:tr w:rsidR="00A1377D" w:rsidTr="00A1377D">
        <w:tc>
          <w:tcPr>
            <w:tcW w:w="862" w:type="dxa"/>
            <w:vMerge/>
          </w:tcPr>
          <w:p w:rsidR="00A1377D" w:rsidRDefault="00A1377D" w:rsidP="00A1377D">
            <w:pPr>
              <w:jc w:val="left"/>
            </w:pPr>
          </w:p>
        </w:tc>
        <w:tc>
          <w:tcPr>
            <w:tcW w:w="851" w:type="dxa"/>
            <w:vMerge/>
          </w:tcPr>
          <w:p w:rsidR="00A1377D" w:rsidRDefault="00A1377D" w:rsidP="00A1377D">
            <w:pPr>
              <w:jc w:val="left"/>
            </w:pPr>
          </w:p>
        </w:tc>
        <w:tc>
          <w:tcPr>
            <w:tcW w:w="1117" w:type="dxa"/>
            <w:shd w:val="clear" w:color="auto" w:fill="BFBFBF"/>
          </w:tcPr>
          <w:p w:rsidR="00A1377D" w:rsidRPr="00A1377D" w:rsidRDefault="00A1377D" w:rsidP="00A1377D">
            <w:pPr>
              <w:jc w:val="center"/>
              <w:rPr>
                <w:b/>
              </w:rPr>
            </w:pPr>
            <w:r w:rsidRPr="00A1377D">
              <w:rPr>
                <w:rFonts w:hint="eastAsia"/>
                <w:b/>
              </w:rPr>
              <w:t>任职日期</w:t>
            </w:r>
          </w:p>
        </w:tc>
        <w:tc>
          <w:tcPr>
            <w:tcW w:w="1117" w:type="dxa"/>
            <w:shd w:val="clear" w:color="auto" w:fill="BFBFBF"/>
          </w:tcPr>
          <w:p w:rsidR="00A1377D" w:rsidRPr="00A1377D" w:rsidRDefault="00A1377D" w:rsidP="00A1377D">
            <w:pPr>
              <w:jc w:val="center"/>
              <w:rPr>
                <w:b/>
              </w:rPr>
            </w:pPr>
            <w:r w:rsidRPr="00A1377D">
              <w:rPr>
                <w:rFonts w:hint="eastAsia"/>
                <w:b/>
              </w:rPr>
              <w:t>离任日期</w:t>
            </w:r>
          </w:p>
        </w:tc>
        <w:tc>
          <w:tcPr>
            <w:tcW w:w="703" w:type="dxa"/>
            <w:vMerge/>
          </w:tcPr>
          <w:p w:rsidR="00A1377D" w:rsidRDefault="00A1377D" w:rsidP="00A1377D">
            <w:pPr>
              <w:jc w:val="left"/>
            </w:pPr>
          </w:p>
        </w:tc>
        <w:tc>
          <w:tcPr>
            <w:tcW w:w="3856" w:type="dxa"/>
            <w:vMerge/>
          </w:tcPr>
          <w:p w:rsidR="00A1377D" w:rsidRDefault="00A1377D" w:rsidP="00A1377D">
            <w:pPr>
              <w:jc w:val="left"/>
            </w:pPr>
          </w:p>
        </w:tc>
      </w:tr>
      <w:tr w:rsidR="00A1377D" w:rsidTr="00A1377D">
        <w:tc>
          <w:tcPr>
            <w:tcW w:w="862" w:type="dxa"/>
          </w:tcPr>
          <w:p w:rsidR="00A1377D" w:rsidRDefault="00A1377D" w:rsidP="00A1377D">
            <w:pPr>
              <w:jc w:val="left"/>
            </w:pPr>
            <w:r>
              <w:rPr>
                <w:rFonts w:hint="eastAsia"/>
              </w:rPr>
              <w:t>邹承原</w:t>
            </w:r>
          </w:p>
        </w:tc>
        <w:tc>
          <w:tcPr>
            <w:tcW w:w="851" w:type="dxa"/>
          </w:tcPr>
          <w:p w:rsidR="00A1377D" w:rsidRDefault="00A1377D" w:rsidP="00A1377D">
            <w:pPr>
              <w:jc w:val="left"/>
            </w:pPr>
            <w:r>
              <w:rPr>
                <w:rFonts w:hint="eastAsia"/>
              </w:rPr>
              <w:t>本基金基金经理</w:t>
            </w:r>
          </w:p>
        </w:tc>
        <w:tc>
          <w:tcPr>
            <w:tcW w:w="1117" w:type="dxa"/>
          </w:tcPr>
          <w:p w:rsidR="00A1377D" w:rsidRDefault="00A1377D" w:rsidP="00A1377D">
            <w:pPr>
              <w:jc w:val="left"/>
            </w:pPr>
            <w:r>
              <w:rPr>
                <w:rFonts w:hint="eastAsia"/>
              </w:rPr>
              <w:t>2021</w:t>
            </w:r>
            <w:r>
              <w:rPr>
                <w:rFonts w:hint="eastAsia"/>
              </w:rPr>
              <w:t>年</w:t>
            </w:r>
            <w:r>
              <w:rPr>
                <w:rFonts w:hint="eastAsia"/>
              </w:rPr>
              <w:t>4</w:t>
            </w:r>
            <w:r>
              <w:rPr>
                <w:rFonts w:hint="eastAsia"/>
              </w:rPr>
              <w:t>月</w:t>
            </w:r>
            <w:r>
              <w:rPr>
                <w:rFonts w:hint="eastAsia"/>
              </w:rPr>
              <w:t>16</w:t>
            </w:r>
            <w:r>
              <w:rPr>
                <w:rFonts w:hint="eastAsia"/>
              </w:rPr>
              <w:t>日</w:t>
            </w:r>
          </w:p>
        </w:tc>
        <w:tc>
          <w:tcPr>
            <w:tcW w:w="1117" w:type="dxa"/>
          </w:tcPr>
          <w:p w:rsidR="00A1377D" w:rsidRDefault="00A1377D" w:rsidP="00A1377D">
            <w:pPr>
              <w:jc w:val="right"/>
            </w:pPr>
            <w:r>
              <w:t>-</w:t>
            </w:r>
          </w:p>
        </w:tc>
        <w:tc>
          <w:tcPr>
            <w:tcW w:w="703" w:type="dxa"/>
          </w:tcPr>
          <w:p w:rsidR="00A1377D" w:rsidRDefault="00A1377D" w:rsidP="00A1377D">
            <w:pPr>
              <w:jc w:val="left"/>
            </w:pPr>
            <w:r>
              <w:rPr>
                <w:rFonts w:hint="eastAsia"/>
              </w:rPr>
              <w:t>11</w:t>
            </w:r>
            <w:r>
              <w:rPr>
                <w:rFonts w:hint="eastAsia"/>
              </w:rPr>
              <w:t>年</w:t>
            </w:r>
          </w:p>
        </w:tc>
        <w:tc>
          <w:tcPr>
            <w:tcW w:w="3856" w:type="dxa"/>
          </w:tcPr>
          <w:p w:rsidR="00A1377D" w:rsidRDefault="00A1377D" w:rsidP="00A1377D">
            <w:r>
              <w:rPr>
                <w:rFonts w:hint="eastAsia"/>
              </w:rPr>
              <w:t>中国国籍，新南威尔士大学金融分析硕士，澳大利亚注册会计师，具有基金从业资格。曾就职于毕马威华振会计师事务所、嘉实基金、安信证券，历任审计师、内审经理、军工分析师。</w:t>
            </w:r>
            <w:r>
              <w:rPr>
                <w:rFonts w:hint="eastAsia"/>
              </w:rPr>
              <w:t>2019</w:t>
            </w:r>
            <w:r>
              <w:rPr>
                <w:rFonts w:hint="eastAsia"/>
              </w:rPr>
              <w:t>年</w:t>
            </w:r>
            <w:r>
              <w:rPr>
                <w:rFonts w:hint="eastAsia"/>
              </w:rPr>
              <w:t>4</w:t>
            </w:r>
            <w:r>
              <w:rPr>
                <w:rFonts w:hint="eastAsia"/>
              </w:rPr>
              <w:t>月加入南方基金，任军工行业研究员；</w:t>
            </w:r>
            <w:r>
              <w:rPr>
                <w:rFonts w:hint="eastAsia"/>
              </w:rPr>
              <w:t>2021</w:t>
            </w:r>
            <w:r>
              <w:rPr>
                <w:rFonts w:hint="eastAsia"/>
              </w:rPr>
              <w:t>年</w:t>
            </w:r>
            <w:r>
              <w:rPr>
                <w:rFonts w:hint="eastAsia"/>
              </w:rPr>
              <w:t>4</w:t>
            </w:r>
            <w:r>
              <w:rPr>
                <w:rFonts w:hint="eastAsia"/>
              </w:rPr>
              <w:t>月</w:t>
            </w:r>
            <w:r>
              <w:rPr>
                <w:rFonts w:hint="eastAsia"/>
              </w:rPr>
              <w:t>16</w:t>
            </w:r>
            <w:r>
              <w:rPr>
                <w:rFonts w:hint="eastAsia"/>
              </w:rPr>
              <w:t>日至今，任南方军工混合基金经理；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日至今，任南方领航优选混合基金经理。</w:t>
            </w:r>
          </w:p>
        </w:tc>
      </w:tr>
    </w:tbl>
    <w:p w:rsidR="00A1377D" w:rsidRDefault="00A1377D" w:rsidP="00A1377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1377D" w:rsidRDefault="00A1377D" w:rsidP="00A1377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1377D" w:rsidRDefault="00A1377D" w:rsidP="00A1377D">
      <w:pPr>
        <w:pStyle w:val="-2"/>
        <w:spacing w:before="312"/>
      </w:pPr>
      <w:r>
        <w:rPr>
          <w:rFonts w:hint="eastAsia"/>
        </w:rPr>
        <w:lastRenderedPageBreak/>
        <w:t>管理人对报告期内本基金运作遵规守信情况的说明</w:t>
      </w:r>
    </w:p>
    <w:p w:rsidR="00A1377D" w:rsidRDefault="00A1377D" w:rsidP="00A1377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1377D" w:rsidRDefault="00A1377D" w:rsidP="00A1377D">
      <w:pPr>
        <w:pStyle w:val="-2"/>
        <w:spacing w:before="312"/>
      </w:pPr>
      <w:r>
        <w:rPr>
          <w:rFonts w:hint="eastAsia"/>
        </w:rPr>
        <w:t>公平交易专项说明</w:t>
      </w:r>
    </w:p>
    <w:p w:rsidR="00A1377D" w:rsidRDefault="00A1377D" w:rsidP="00A1377D">
      <w:pPr>
        <w:pStyle w:val="-3"/>
        <w:spacing w:before="156" w:after="156"/>
      </w:pPr>
      <w:r>
        <w:rPr>
          <w:rFonts w:hint="eastAsia"/>
        </w:rPr>
        <w:t>公平交易制度的执行情况</w:t>
      </w:r>
    </w:p>
    <w:p w:rsidR="00A1377D" w:rsidRDefault="00A1377D" w:rsidP="00A1377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1377D" w:rsidRDefault="00A1377D" w:rsidP="00A1377D">
      <w:pPr>
        <w:pStyle w:val="-3"/>
        <w:spacing w:before="156" w:after="156"/>
      </w:pPr>
      <w:r>
        <w:rPr>
          <w:rFonts w:hint="eastAsia"/>
        </w:rPr>
        <w:t>异常交易行为的专项说明</w:t>
      </w:r>
    </w:p>
    <w:p w:rsidR="00A1377D" w:rsidRDefault="00A1377D" w:rsidP="00A1377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1377D" w:rsidRDefault="00A1377D" w:rsidP="00A1377D">
      <w:pPr>
        <w:pStyle w:val="-2"/>
        <w:spacing w:before="312"/>
      </w:pPr>
      <w:r>
        <w:rPr>
          <w:rFonts w:hint="eastAsia"/>
        </w:rPr>
        <w:t>报告期内基金投资策略和运作分析</w:t>
      </w:r>
    </w:p>
    <w:p w:rsidR="00A1377D" w:rsidRDefault="00A1377D" w:rsidP="00A1377D">
      <w:pPr>
        <w:pStyle w:val="-"/>
        <w:ind w:firstLine="420"/>
      </w:pPr>
      <w:r>
        <w:rPr>
          <w:rFonts w:hint="eastAsia"/>
        </w:rPr>
        <w:t>2026年二季度，军工行业先扬后抑，整体上略微下跌。从市场角度，电子、通信引领AI硬件主线，受益于全球算力资本开支，半导体、光模块等方向景气上行。军工板块内部，参与上述景气方向的配套企业市场表现较好，主要涉及国产算力的液冷及高速铜连接、电子布、保偏光纤、AIDC电源等细分方向。从行业基本面角度，红外（探测器、机芯、组件）、船舶制造（整船、动力系统）、军贸（雷达、无人机）景气度较高。</w:t>
      </w:r>
    </w:p>
    <w:p w:rsidR="00A1377D" w:rsidRDefault="00A1377D" w:rsidP="00A1377D">
      <w:pPr>
        <w:pStyle w:val="-"/>
        <w:ind w:firstLine="420"/>
      </w:pPr>
      <w:r>
        <w:rPr>
          <w:rFonts w:hint="eastAsia"/>
        </w:rPr>
        <w:t>南方军工改革在二季度，显著提高了持股集中度。第一，对于红外、船舶制造的持仓集中度则相对更高一些，主要因红外、船舶行业的订单景气度和业绩兑现度都相对更高。第二，军贸持仓的集中度也有所提升，但是相比前两者则相对地不集中，主要因为军贸所涉及的领域相对分散一些，比如：无人机、反无系统、智能弹药、零组件，并且订单签订的周期和业绩的兑现周期都更长一些，其中的变化会多一些。第三，军工行业中参与AI景气方向配套的企业，在前沿技术和产能储备上有一定优势。在技术领先性角度，如：保偏光纤对比普通光纤，特种电子布对比普通电子布，产业验证周期更长。在产能角度，军工配套的企业有较高的产能储备优势，在技术变革引领的需求提振中，有望抢占先机，这与军工行业的特点是紧密联系的。这些新技术、新市场，有望增厚企业的未来现金流，南方军工改革对此会持续关注。</w:t>
      </w:r>
    </w:p>
    <w:p w:rsidR="00A1377D" w:rsidRDefault="00A1377D" w:rsidP="00A1377D">
      <w:pPr>
        <w:pStyle w:val="-2"/>
        <w:spacing w:before="312"/>
      </w:pPr>
      <w:r>
        <w:rPr>
          <w:rFonts w:hint="eastAsia"/>
        </w:rPr>
        <w:lastRenderedPageBreak/>
        <w:t>报告期内基金的业绩表现</w:t>
      </w:r>
    </w:p>
    <w:p w:rsidR="00A1377D" w:rsidRDefault="00A1377D" w:rsidP="00A1377D">
      <w:pPr>
        <w:pStyle w:val="-"/>
        <w:ind w:firstLine="420"/>
      </w:pPr>
      <w:r>
        <w:rPr>
          <w:rFonts w:hint="eastAsia"/>
        </w:rPr>
        <w:t>截至报告期末，本基金A份额净值为1.3958元，报告期内，份额净值增长率为1.93%，同期业绩基准增长率为-1.42%；本基金C份额净值为1.3659元，报告期内，份额净值增长率为1.83%，同期业绩基准增长率为-1.42%。</w:t>
      </w:r>
    </w:p>
    <w:p w:rsidR="00A1377D" w:rsidRDefault="00A1377D" w:rsidP="00A1377D">
      <w:pPr>
        <w:pStyle w:val="-2"/>
        <w:spacing w:before="312"/>
      </w:pPr>
      <w:r>
        <w:rPr>
          <w:rFonts w:hint="eastAsia"/>
        </w:rPr>
        <w:t>报告期内基金持有人数或基金资产净值预警说明</w:t>
      </w:r>
    </w:p>
    <w:p w:rsidR="00A1377D" w:rsidRDefault="00A1377D" w:rsidP="00A1377D">
      <w:pPr>
        <w:pStyle w:val="-"/>
        <w:ind w:firstLine="420"/>
      </w:pPr>
      <w:r>
        <w:rPr>
          <w:rFonts w:hint="eastAsia"/>
        </w:rPr>
        <w:t>报告期内，本基金未出现连续二十个交易日基金份额持有人数量不满二百人或者基金资产净值低于五千万元的情形。</w:t>
      </w:r>
    </w:p>
    <w:p w:rsidR="00A1377D" w:rsidRDefault="00A1377D" w:rsidP="00A1377D">
      <w:pPr>
        <w:pStyle w:val="-1"/>
        <w:ind w:left="281" w:hanging="281"/>
      </w:pPr>
      <w:r>
        <w:rPr>
          <w:rFonts w:hint="eastAsia"/>
        </w:rPr>
        <w:t>投资组合报告</w:t>
      </w:r>
    </w:p>
    <w:p w:rsidR="00A1377D" w:rsidRDefault="00A1377D" w:rsidP="00A1377D">
      <w:pPr>
        <w:pStyle w:val="-2"/>
        <w:spacing w:before="312"/>
      </w:pPr>
      <w:r>
        <w:rPr>
          <w:rFonts w:hint="eastAsia"/>
        </w:rPr>
        <w:t>报告期末基金资产组合情况</w:t>
      </w:r>
    </w:p>
    <w:p w:rsidR="00A1377D" w:rsidRDefault="00A1377D" w:rsidP="00A1377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46" w:type="dxa"/>
          </w:tcPr>
          <w:p w:rsidR="00A1377D" w:rsidRPr="00A1377D" w:rsidRDefault="00A1377D" w:rsidP="00A1377D">
            <w:pPr>
              <w:jc w:val="center"/>
              <w:rPr>
                <w:b/>
              </w:rPr>
            </w:pPr>
            <w:r w:rsidRPr="00A1377D">
              <w:rPr>
                <w:rFonts w:hint="eastAsia"/>
                <w:b/>
              </w:rPr>
              <w:t>序号</w:t>
            </w:r>
          </w:p>
        </w:tc>
        <w:tc>
          <w:tcPr>
            <w:tcW w:w="2971" w:type="dxa"/>
          </w:tcPr>
          <w:p w:rsidR="00A1377D" w:rsidRPr="00A1377D" w:rsidRDefault="00A1377D" w:rsidP="00A1377D">
            <w:pPr>
              <w:jc w:val="center"/>
              <w:rPr>
                <w:b/>
              </w:rPr>
            </w:pPr>
            <w:r w:rsidRPr="00A1377D">
              <w:rPr>
                <w:rFonts w:hint="eastAsia"/>
                <w:b/>
              </w:rPr>
              <w:t>项目</w:t>
            </w:r>
          </w:p>
        </w:tc>
        <w:tc>
          <w:tcPr>
            <w:tcW w:w="2381" w:type="dxa"/>
          </w:tcPr>
          <w:p w:rsidR="00A1377D" w:rsidRPr="00A1377D" w:rsidRDefault="00A1377D" w:rsidP="00A1377D">
            <w:pPr>
              <w:jc w:val="center"/>
              <w:rPr>
                <w:b/>
              </w:rPr>
            </w:pPr>
            <w:r w:rsidRPr="00A1377D">
              <w:rPr>
                <w:rFonts w:hint="eastAsia"/>
                <w:b/>
              </w:rPr>
              <w:t>金额（元）</w:t>
            </w:r>
          </w:p>
        </w:tc>
        <w:tc>
          <w:tcPr>
            <w:tcW w:w="2506" w:type="dxa"/>
          </w:tcPr>
          <w:p w:rsidR="00A1377D" w:rsidRPr="00A1377D" w:rsidRDefault="00A1377D" w:rsidP="00A1377D">
            <w:pPr>
              <w:jc w:val="center"/>
              <w:rPr>
                <w:b/>
              </w:rPr>
            </w:pPr>
            <w:r w:rsidRPr="00A1377D">
              <w:rPr>
                <w:rFonts w:hint="eastAsia"/>
                <w:b/>
              </w:rPr>
              <w:t>占基金总资产的比例（</w:t>
            </w:r>
            <w:r w:rsidRPr="00A1377D">
              <w:rPr>
                <w:rFonts w:hint="eastAsia"/>
                <w:b/>
              </w:rPr>
              <w:t>%</w:t>
            </w:r>
            <w:r w:rsidRPr="00A1377D">
              <w:rPr>
                <w:rFonts w:hint="eastAsia"/>
                <w:b/>
              </w:rPr>
              <w:t>）</w:t>
            </w:r>
          </w:p>
        </w:tc>
      </w:tr>
      <w:tr w:rsidR="00A1377D" w:rsidTr="00A1377D">
        <w:tc>
          <w:tcPr>
            <w:tcW w:w="646" w:type="dxa"/>
          </w:tcPr>
          <w:p w:rsidR="00A1377D" w:rsidRDefault="00A1377D" w:rsidP="00A1377D">
            <w:pPr>
              <w:jc w:val="center"/>
            </w:pPr>
            <w:r>
              <w:t>1</w:t>
            </w:r>
          </w:p>
        </w:tc>
        <w:tc>
          <w:tcPr>
            <w:tcW w:w="2971" w:type="dxa"/>
          </w:tcPr>
          <w:p w:rsidR="00A1377D" w:rsidRDefault="00A1377D" w:rsidP="00A1377D">
            <w:pPr>
              <w:jc w:val="left"/>
            </w:pPr>
            <w:r>
              <w:rPr>
                <w:rFonts w:hint="eastAsia"/>
              </w:rPr>
              <w:t>权益投资</w:t>
            </w:r>
          </w:p>
        </w:tc>
        <w:tc>
          <w:tcPr>
            <w:tcW w:w="2381" w:type="dxa"/>
          </w:tcPr>
          <w:p w:rsidR="00A1377D" w:rsidRDefault="00A1377D" w:rsidP="00A1377D">
            <w:pPr>
              <w:jc w:val="right"/>
            </w:pPr>
            <w:r>
              <w:t>3,173,525,731.23</w:t>
            </w:r>
          </w:p>
        </w:tc>
        <w:tc>
          <w:tcPr>
            <w:tcW w:w="2506" w:type="dxa"/>
          </w:tcPr>
          <w:p w:rsidR="00A1377D" w:rsidRDefault="00A1377D" w:rsidP="00A1377D">
            <w:pPr>
              <w:jc w:val="right"/>
            </w:pPr>
            <w:r>
              <w:t>91.46</w:t>
            </w:r>
          </w:p>
        </w:tc>
      </w:tr>
      <w:tr w:rsidR="00A1377D" w:rsidTr="00A1377D">
        <w:tc>
          <w:tcPr>
            <w:tcW w:w="646" w:type="dxa"/>
          </w:tcPr>
          <w:p w:rsidR="00A1377D" w:rsidRDefault="00A1377D" w:rsidP="00A1377D">
            <w:pPr>
              <w:jc w:val="center"/>
            </w:pPr>
          </w:p>
        </w:tc>
        <w:tc>
          <w:tcPr>
            <w:tcW w:w="2971" w:type="dxa"/>
          </w:tcPr>
          <w:p w:rsidR="00A1377D" w:rsidRDefault="00A1377D" w:rsidP="00A1377D">
            <w:pPr>
              <w:jc w:val="left"/>
            </w:pPr>
            <w:r>
              <w:rPr>
                <w:rFonts w:hint="eastAsia"/>
              </w:rPr>
              <w:t>其中：股票</w:t>
            </w:r>
          </w:p>
        </w:tc>
        <w:tc>
          <w:tcPr>
            <w:tcW w:w="2381" w:type="dxa"/>
          </w:tcPr>
          <w:p w:rsidR="00A1377D" w:rsidRDefault="00A1377D" w:rsidP="00A1377D">
            <w:pPr>
              <w:jc w:val="right"/>
            </w:pPr>
            <w:r>
              <w:t>3,173,525,731.23</w:t>
            </w:r>
          </w:p>
        </w:tc>
        <w:tc>
          <w:tcPr>
            <w:tcW w:w="2506" w:type="dxa"/>
          </w:tcPr>
          <w:p w:rsidR="00A1377D" w:rsidRDefault="00A1377D" w:rsidP="00A1377D">
            <w:pPr>
              <w:jc w:val="right"/>
            </w:pPr>
            <w:r>
              <w:t>91.46</w:t>
            </w:r>
          </w:p>
        </w:tc>
      </w:tr>
      <w:tr w:rsidR="00A1377D" w:rsidTr="00A1377D">
        <w:tc>
          <w:tcPr>
            <w:tcW w:w="646" w:type="dxa"/>
          </w:tcPr>
          <w:p w:rsidR="00A1377D" w:rsidRDefault="00A1377D" w:rsidP="00A1377D">
            <w:pPr>
              <w:jc w:val="center"/>
            </w:pPr>
            <w:r>
              <w:t>2</w:t>
            </w:r>
          </w:p>
        </w:tc>
        <w:tc>
          <w:tcPr>
            <w:tcW w:w="2971" w:type="dxa"/>
          </w:tcPr>
          <w:p w:rsidR="00A1377D" w:rsidRDefault="00A1377D" w:rsidP="00A1377D">
            <w:pPr>
              <w:jc w:val="left"/>
            </w:pPr>
            <w:r>
              <w:rPr>
                <w:rFonts w:hint="eastAsia"/>
              </w:rPr>
              <w:t>基金投资</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r>
              <w:t>3</w:t>
            </w:r>
          </w:p>
        </w:tc>
        <w:tc>
          <w:tcPr>
            <w:tcW w:w="2971" w:type="dxa"/>
          </w:tcPr>
          <w:p w:rsidR="00A1377D" w:rsidRDefault="00A1377D" w:rsidP="00A1377D">
            <w:pPr>
              <w:jc w:val="left"/>
            </w:pPr>
            <w:r>
              <w:rPr>
                <w:rFonts w:hint="eastAsia"/>
              </w:rPr>
              <w:t>固定收益投资</w:t>
            </w:r>
          </w:p>
        </w:tc>
        <w:tc>
          <w:tcPr>
            <w:tcW w:w="2381" w:type="dxa"/>
          </w:tcPr>
          <w:p w:rsidR="00A1377D" w:rsidRDefault="00A1377D" w:rsidP="00A1377D">
            <w:pPr>
              <w:jc w:val="right"/>
            </w:pPr>
            <w:r>
              <w:t>243,941.90</w:t>
            </w:r>
          </w:p>
        </w:tc>
        <w:tc>
          <w:tcPr>
            <w:tcW w:w="2506" w:type="dxa"/>
          </w:tcPr>
          <w:p w:rsidR="00A1377D" w:rsidRDefault="00A1377D" w:rsidP="00A1377D">
            <w:pPr>
              <w:jc w:val="right"/>
            </w:pPr>
            <w:r>
              <w:t>0.01</w:t>
            </w:r>
          </w:p>
        </w:tc>
      </w:tr>
      <w:tr w:rsidR="00A1377D" w:rsidTr="00A1377D">
        <w:tc>
          <w:tcPr>
            <w:tcW w:w="646" w:type="dxa"/>
          </w:tcPr>
          <w:p w:rsidR="00A1377D" w:rsidRDefault="00A1377D" w:rsidP="00A1377D">
            <w:pPr>
              <w:jc w:val="center"/>
            </w:pPr>
          </w:p>
        </w:tc>
        <w:tc>
          <w:tcPr>
            <w:tcW w:w="2971" w:type="dxa"/>
          </w:tcPr>
          <w:p w:rsidR="00A1377D" w:rsidRDefault="00A1377D" w:rsidP="00A1377D">
            <w:pPr>
              <w:jc w:val="left"/>
            </w:pPr>
            <w:r>
              <w:rPr>
                <w:rFonts w:hint="eastAsia"/>
              </w:rPr>
              <w:t>其中：债券</w:t>
            </w:r>
          </w:p>
        </w:tc>
        <w:tc>
          <w:tcPr>
            <w:tcW w:w="2381" w:type="dxa"/>
          </w:tcPr>
          <w:p w:rsidR="00A1377D" w:rsidRDefault="00A1377D" w:rsidP="00A1377D">
            <w:pPr>
              <w:jc w:val="right"/>
            </w:pPr>
            <w:r>
              <w:t>243,941.90</w:t>
            </w:r>
          </w:p>
        </w:tc>
        <w:tc>
          <w:tcPr>
            <w:tcW w:w="2506" w:type="dxa"/>
          </w:tcPr>
          <w:p w:rsidR="00A1377D" w:rsidRDefault="00A1377D" w:rsidP="00A1377D">
            <w:pPr>
              <w:jc w:val="right"/>
            </w:pPr>
            <w:r>
              <w:t>0.01</w:t>
            </w:r>
          </w:p>
        </w:tc>
      </w:tr>
      <w:tr w:rsidR="00A1377D" w:rsidTr="00A1377D">
        <w:tc>
          <w:tcPr>
            <w:tcW w:w="646" w:type="dxa"/>
          </w:tcPr>
          <w:p w:rsidR="00A1377D" w:rsidRDefault="00A1377D" w:rsidP="00A1377D">
            <w:pPr>
              <w:jc w:val="center"/>
            </w:pPr>
          </w:p>
        </w:tc>
        <w:tc>
          <w:tcPr>
            <w:tcW w:w="2971" w:type="dxa"/>
          </w:tcPr>
          <w:p w:rsidR="00A1377D" w:rsidRDefault="00A1377D" w:rsidP="00A1377D">
            <w:pPr>
              <w:jc w:val="left"/>
            </w:pPr>
            <w:r>
              <w:rPr>
                <w:rFonts w:hint="eastAsia"/>
              </w:rPr>
              <w:t xml:space="preserve">      </w:t>
            </w:r>
            <w:r>
              <w:rPr>
                <w:rFonts w:hint="eastAsia"/>
              </w:rPr>
              <w:t>资产支持证券</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r>
              <w:t>4</w:t>
            </w:r>
          </w:p>
        </w:tc>
        <w:tc>
          <w:tcPr>
            <w:tcW w:w="2971" w:type="dxa"/>
          </w:tcPr>
          <w:p w:rsidR="00A1377D" w:rsidRDefault="00A1377D" w:rsidP="00A1377D">
            <w:pPr>
              <w:jc w:val="left"/>
            </w:pPr>
            <w:r>
              <w:rPr>
                <w:rFonts w:hint="eastAsia"/>
              </w:rPr>
              <w:t>贵金属投资</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r>
              <w:t>5</w:t>
            </w:r>
          </w:p>
        </w:tc>
        <w:tc>
          <w:tcPr>
            <w:tcW w:w="2971" w:type="dxa"/>
          </w:tcPr>
          <w:p w:rsidR="00A1377D" w:rsidRDefault="00A1377D" w:rsidP="00A1377D">
            <w:pPr>
              <w:jc w:val="left"/>
            </w:pPr>
            <w:r>
              <w:rPr>
                <w:rFonts w:hint="eastAsia"/>
              </w:rPr>
              <w:t>金融衍生品投资</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r>
              <w:t>6</w:t>
            </w:r>
          </w:p>
        </w:tc>
        <w:tc>
          <w:tcPr>
            <w:tcW w:w="2971" w:type="dxa"/>
          </w:tcPr>
          <w:p w:rsidR="00A1377D" w:rsidRDefault="00A1377D" w:rsidP="00A1377D">
            <w:pPr>
              <w:jc w:val="left"/>
            </w:pPr>
            <w:r>
              <w:rPr>
                <w:rFonts w:hint="eastAsia"/>
              </w:rPr>
              <w:t>买入返售金融资产</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p>
        </w:tc>
        <w:tc>
          <w:tcPr>
            <w:tcW w:w="2971" w:type="dxa"/>
          </w:tcPr>
          <w:p w:rsidR="00A1377D" w:rsidRDefault="00A1377D" w:rsidP="00A1377D">
            <w:pPr>
              <w:jc w:val="left"/>
            </w:pPr>
            <w:r>
              <w:rPr>
                <w:rFonts w:hint="eastAsia"/>
              </w:rPr>
              <w:t>其中：买断式回购的买入返售金融资产</w:t>
            </w:r>
          </w:p>
        </w:tc>
        <w:tc>
          <w:tcPr>
            <w:tcW w:w="2381" w:type="dxa"/>
          </w:tcPr>
          <w:p w:rsidR="00A1377D" w:rsidRDefault="00A1377D" w:rsidP="00A1377D">
            <w:pPr>
              <w:jc w:val="right"/>
            </w:pPr>
            <w:r>
              <w:t>-</w:t>
            </w:r>
          </w:p>
        </w:tc>
        <w:tc>
          <w:tcPr>
            <w:tcW w:w="2506" w:type="dxa"/>
          </w:tcPr>
          <w:p w:rsidR="00A1377D" w:rsidRDefault="00A1377D" w:rsidP="00A1377D">
            <w:pPr>
              <w:jc w:val="right"/>
            </w:pPr>
            <w:r>
              <w:t>-</w:t>
            </w:r>
          </w:p>
        </w:tc>
      </w:tr>
      <w:tr w:rsidR="00A1377D" w:rsidTr="00A1377D">
        <w:tc>
          <w:tcPr>
            <w:tcW w:w="646" w:type="dxa"/>
          </w:tcPr>
          <w:p w:rsidR="00A1377D" w:rsidRDefault="00A1377D" w:rsidP="00A1377D">
            <w:pPr>
              <w:jc w:val="center"/>
            </w:pPr>
            <w:r>
              <w:t>7</w:t>
            </w:r>
          </w:p>
        </w:tc>
        <w:tc>
          <w:tcPr>
            <w:tcW w:w="2971" w:type="dxa"/>
          </w:tcPr>
          <w:p w:rsidR="00A1377D" w:rsidRDefault="00A1377D" w:rsidP="00A1377D">
            <w:pPr>
              <w:jc w:val="left"/>
            </w:pPr>
            <w:r>
              <w:rPr>
                <w:rFonts w:hint="eastAsia"/>
              </w:rPr>
              <w:t>银行存款和结算备付金合计</w:t>
            </w:r>
          </w:p>
        </w:tc>
        <w:tc>
          <w:tcPr>
            <w:tcW w:w="2381" w:type="dxa"/>
          </w:tcPr>
          <w:p w:rsidR="00A1377D" w:rsidRDefault="00A1377D" w:rsidP="00A1377D">
            <w:pPr>
              <w:jc w:val="right"/>
            </w:pPr>
            <w:r>
              <w:t>227,595,881.18</w:t>
            </w:r>
          </w:p>
        </w:tc>
        <w:tc>
          <w:tcPr>
            <w:tcW w:w="2506" w:type="dxa"/>
          </w:tcPr>
          <w:p w:rsidR="00A1377D" w:rsidRDefault="00A1377D" w:rsidP="00A1377D">
            <w:pPr>
              <w:jc w:val="right"/>
            </w:pPr>
            <w:r>
              <w:t>6.56</w:t>
            </w:r>
          </w:p>
        </w:tc>
      </w:tr>
      <w:tr w:rsidR="00A1377D" w:rsidTr="00A1377D">
        <w:tc>
          <w:tcPr>
            <w:tcW w:w="646" w:type="dxa"/>
          </w:tcPr>
          <w:p w:rsidR="00A1377D" w:rsidRDefault="00A1377D" w:rsidP="00A1377D">
            <w:pPr>
              <w:jc w:val="center"/>
            </w:pPr>
            <w:r>
              <w:t>8</w:t>
            </w:r>
          </w:p>
        </w:tc>
        <w:tc>
          <w:tcPr>
            <w:tcW w:w="2971" w:type="dxa"/>
          </w:tcPr>
          <w:p w:rsidR="00A1377D" w:rsidRDefault="00A1377D" w:rsidP="00A1377D">
            <w:pPr>
              <w:jc w:val="left"/>
            </w:pPr>
            <w:r>
              <w:rPr>
                <w:rFonts w:hint="eastAsia"/>
              </w:rPr>
              <w:t>其他资产</w:t>
            </w:r>
          </w:p>
        </w:tc>
        <w:tc>
          <w:tcPr>
            <w:tcW w:w="2381" w:type="dxa"/>
          </w:tcPr>
          <w:p w:rsidR="00A1377D" w:rsidRDefault="00A1377D" w:rsidP="00A1377D">
            <w:pPr>
              <w:jc w:val="right"/>
            </w:pPr>
            <w:r>
              <w:t>68,574,526.53</w:t>
            </w:r>
          </w:p>
        </w:tc>
        <w:tc>
          <w:tcPr>
            <w:tcW w:w="2506" w:type="dxa"/>
          </w:tcPr>
          <w:p w:rsidR="00A1377D" w:rsidRDefault="00A1377D" w:rsidP="00A1377D">
            <w:pPr>
              <w:jc w:val="right"/>
            </w:pPr>
            <w:r>
              <w:t>1.98</w:t>
            </w:r>
          </w:p>
        </w:tc>
      </w:tr>
      <w:tr w:rsidR="00A1377D" w:rsidTr="00A1377D">
        <w:tc>
          <w:tcPr>
            <w:tcW w:w="646" w:type="dxa"/>
          </w:tcPr>
          <w:p w:rsidR="00A1377D" w:rsidRDefault="00A1377D" w:rsidP="00A1377D">
            <w:pPr>
              <w:jc w:val="center"/>
            </w:pPr>
            <w:r>
              <w:t>9</w:t>
            </w:r>
          </w:p>
        </w:tc>
        <w:tc>
          <w:tcPr>
            <w:tcW w:w="2971" w:type="dxa"/>
          </w:tcPr>
          <w:p w:rsidR="00A1377D" w:rsidRDefault="00A1377D" w:rsidP="00A1377D">
            <w:pPr>
              <w:jc w:val="left"/>
            </w:pPr>
            <w:r>
              <w:rPr>
                <w:rFonts w:hint="eastAsia"/>
              </w:rPr>
              <w:t>合计</w:t>
            </w:r>
          </w:p>
        </w:tc>
        <w:tc>
          <w:tcPr>
            <w:tcW w:w="2381" w:type="dxa"/>
          </w:tcPr>
          <w:p w:rsidR="00A1377D" w:rsidRDefault="00A1377D" w:rsidP="00A1377D">
            <w:pPr>
              <w:jc w:val="right"/>
            </w:pPr>
            <w:r>
              <w:t>3,469,940,080.84</w:t>
            </w:r>
          </w:p>
        </w:tc>
        <w:tc>
          <w:tcPr>
            <w:tcW w:w="2506" w:type="dxa"/>
          </w:tcPr>
          <w:p w:rsidR="00A1377D" w:rsidRDefault="00A1377D" w:rsidP="00A1377D">
            <w:pPr>
              <w:jc w:val="right"/>
            </w:pPr>
            <w:r>
              <w:t>100.00</w:t>
            </w:r>
          </w:p>
        </w:tc>
      </w:tr>
    </w:tbl>
    <w:p w:rsidR="00A1377D" w:rsidRDefault="00A1377D" w:rsidP="00A1377D">
      <w:pPr>
        <w:pStyle w:val="-2"/>
        <w:spacing w:before="312"/>
      </w:pPr>
      <w:r>
        <w:rPr>
          <w:rFonts w:hint="eastAsia"/>
        </w:rPr>
        <w:t>报告期末按行业分类的股票投资组合</w:t>
      </w:r>
    </w:p>
    <w:p w:rsidR="00A1377D" w:rsidRDefault="00A1377D" w:rsidP="00A1377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46" w:type="dxa"/>
          </w:tcPr>
          <w:p w:rsidR="00A1377D" w:rsidRPr="00A1377D" w:rsidRDefault="00A1377D" w:rsidP="00A1377D">
            <w:pPr>
              <w:jc w:val="center"/>
              <w:rPr>
                <w:b/>
              </w:rPr>
            </w:pPr>
            <w:r w:rsidRPr="00A1377D">
              <w:rPr>
                <w:rFonts w:hint="eastAsia"/>
                <w:b/>
              </w:rPr>
              <w:t>代码</w:t>
            </w:r>
          </w:p>
        </w:tc>
        <w:tc>
          <w:tcPr>
            <w:tcW w:w="3595" w:type="dxa"/>
          </w:tcPr>
          <w:p w:rsidR="00A1377D" w:rsidRPr="00A1377D" w:rsidRDefault="00A1377D" w:rsidP="00A1377D">
            <w:pPr>
              <w:jc w:val="center"/>
              <w:rPr>
                <w:b/>
              </w:rPr>
            </w:pPr>
            <w:r w:rsidRPr="00A1377D">
              <w:rPr>
                <w:rFonts w:hint="eastAsia"/>
                <w:b/>
              </w:rPr>
              <w:t>行业类别</w:t>
            </w:r>
          </w:p>
        </w:tc>
        <w:tc>
          <w:tcPr>
            <w:tcW w:w="1769" w:type="dxa"/>
          </w:tcPr>
          <w:p w:rsidR="00A1377D" w:rsidRPr="00A1377D" w:rsidRDefault="00A1377D" w:rsidP="00A1377D">
            <w:pPr>
              <w:jc w:val="center"/>
              <w:rPr>
                <w:b/>
              </w:rPr>
            </w:pPr>
            <w:r w:rsidRPr="00A1377D">
              <w:rPr>
                <w:rFonts w:hint="eastAsia"/>
                <w:b/>
              </w:rPr>
              <w:t>公允价值（元）</w:t>
            </w:r>
          </w:p>
        </w:tc>
        <w:tc>
          <w:tcPr>
            <w:tcW w:w="2495" w:type="dxa"/>
          </w:tcPr>
          <w:p w:rsidR="00A1377D" w:rsidRPr="00A1377D" w:rsidRDefault="00A1377D" w:rsidP="00A1377D">
            <w:pPr>
              <w:jc w:val="center"/>
              <w:rPr>
                <w:b/>
              </w:rPr>
            </w:pPr>
            <w:r w:rsidRPr="00A1377D">
              <w:rPr>
                <w:rFonts w:hint="eastAsia"/>
                <w:b/>
              </w:rPr>
              <w:t>占基金资产净值比例（％）</w:t>
            </w:r>
          </w:p>
        </w:tc>
      </w:tr>
      <w:tr w:rsidR="00A1377D" w:rsidTr="00A1377D">
        <w:tc>
          <w:tcPr>
            <w:tcW w:w="646" w:type="dxa"/>
          </w:tcPr>
          <w:p w:rsidR="00A1377D" w:rsidRDefault="00A1377D" w:rsidP="00A1377D">
            <w:pPr>
              <w:jc w:val="left"/>
            </w:pPr>
            <w:r>
              <w:t>A</w:t>
            </w:r>
          </w:p>
        </w:tc>
        <w:tc>
          <w:tcPr>
            <w:tcW w:w="3595" w:type="dxa"/>
          </w:tcPr>
          <w:p w:rsidR="00A1377D" w:rsidRDefault="00A1377D" w:rsidP="00A1377D">
            <w:pPr>
              <w:jc w:val="left"/>
            </w:pPr>
            <w:r>
              <w:rPr>
                <w:rFonts w:hint="eastAsia"/>
              </w:rPr>
              <w:t>农、林、牧、渔业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B</w:t>
            </w:r>
          </w:p>
        </w:tc>
        <w:tc>
          <w:tcPr>
            <w:tcW w:w="3595" w:type="dxa"/>
          </w:tcPr>
          <w:p w:rsidR="00A1377D" w:rsidRDefault="00A1377D" w:rsidP="00A1377D">
            <w:pPr>
              <w:jc w:val="left"/>
            </w:pPr>
            <w:r>
              <w:rPr>
                <w:rFonts w:hint="eastAsia"/>
              </w:rPr>
              <w:t>采矿业</w:t>
            </w:r>
          </w:p>
        </w:tc>
        <w:tc>
          <w:tcPr>
            <w:tcW w:w="1769" w:type="dxa"/>
          </w:tcPr>
          <w:p w:rsidR="00A1377D" w:rsidRDefault="00A1377D" w:rsidP="00A1377D">
            <w:pPr>
              <w:jc w:val="right"/>
            </w:pPr>
            <w:r>
              <w:t>151,875.90</w:t>
            </w:r>
          </w:p>
        </w:tc>
        <w:tc>
          <w:tcPr>
            <w:tcW w:w="2495" w:type="dxa"/>
          </w:tcPr>
          <w:p w:rsidR="00A1377D" w:rsidRDefault="00A1377D" w:rsidP="00A1377D">
            <w:pPr>
              <w:jc w:val="right"/>
            </w:pPr>
            <w:r>
              <w:t>0.00</w:t>
            </w:r>
          </w:p>
        </w:tc>
      </w:tr>
      <w:tr w:rsidR="00A1377D" w:rsidTr="00A1377D">
        <w:tc>
          <w:tcPr>
            <w:tcW w:w="646" w:type="dxa"/>
          </w:tcPr>
          <w:p w:rsidR="00A1377D" w:rsidRDefault="00A1377D" w:rsidP="00A1377D">
            <w:pPr>
              <w:jc w:val="left"/>
            </w:pPr>
            <w:r>
              <w:t>C</w:t>
            </w:r>
          </w:p>
        </w:tc>
        <w:tc>
          <w:tcPr>
            <w:tcW w:w="3595" w:type="dxa"/>
          </w:tcPr>
          <w:p w:rsidR="00A1377D" w:rsidRDefault="00A1377D" w:rsidP="00A1377D">
            <w:pPr>
              <w:jc w:val="left"/>
            </w:pPr>
            <w:r>
              <w:rPr>
                <w:rFonts w:hint="eastAsia"/>
              </w:rPr>
              <w:t>制造业</w:t>
            </w:r>
          </w:p>
        </w:tc>
        <w:tc>
          <w:tcPr>
            <w:tcW w:w="1769" w:type="dxa"/>
          </w:tcPr>
          <w:p w:rsidR="00A1377D" w:rsidRDefault="00A1377D" w:rsidP="00A1377D">
            <w:pPr>
              <w:jc w:val="right"/>
            </w:pPr>
            <w:r>
              <w:t>3,000,206,056.59</w:t>
            </w:r>
          </w:p>
        </w:tc>
        <w:tc>
          <w:tcPr>
            <w:tcW w:w="2495" w:type="dxa"/>
          </w:tcPr>
          <w:p w:rsidR="00A1377D" w:rsidRDefault="00A1377D" w:rsidP="00A1377D">
            <w:pPr>
              <w:jc w:val="right"/>
            </w:pPr>
            <w:r>
              <w:t>87.23</w:t>
            </w:r>
          </w:p>
        </w:tc>
      </w:tr>
      <w:tr w:rsidR="00A1377D" w:rsidTr="00A1377D">
        <w:tc>
          <w:tcPr>
            <w:tcW w:w="646" w:type="dxa"/>
          </w:tcPr>
          <w:p w:rsidR="00A1377D" w:rsidRDefault="00A1377D" w:rsidP="00A1377D">
            <w:pPr>
              <w:jc w:val="left"/>
            </w:pPr>
            <w:r>
              <w:lastRenderedPageBreak/>
              <w:t>D</w:t>
            </w:r>
          </w:p>
        </w:tc>
        <w:tc>
          <w:tcPr>
            <w:tcW w:w="3595" w:type="dxa"/>
          </w:tcPr>
          <w:p w:rsidR="00A1377D" w:rsidRDefault="00A1377D" w:rsidP="00A1377D">
            <w:pPr>
              <w:jc w:val="left"/>
            </w:pPr>
            <w:r>
              <w:rPr>
                <w:rFonts w:hint="eastAsia"/>
              </w:rPr>
              <w:t>电力、热力、燃气及水生产和供应业</w:t>
            </w:r>
          </w:p>
        </w:tc>
        <w:tc>
          <w:tcPr>
            <w:tcW w:w="1769" w:type="dxa"/>
          </w:tcPr>
          <w:p w:rsidR="00A1377D" w:rsidRDefault="00A1377D" w:rsidP="00A1377D">
            <w:pPr>
              <w:jc w:val="right"/>
            </w:pPr>
            <w:r>
              <w:t>35,220,126.66</w:t>
            </w:r>
          </w:p>
        </w:tc>
        <w:tc>
          <w:tcPr>
            <w:tcW w:w="2495" w:type="dxa"/>
          </w:tcPr>
          <w:p w:rsidR="00A1377D" w:rsidRDefault="00A1377D" w:rsidP="00A1377D">
            <w:pPr>
              <w:jc w:val="right"/>
            </w:pPr>
            <w:r>
              <w:t>1.02</w:t>
            </w:r>
          </w:p>
        </w:tc>
      </w:tr>
      <w:tr w:rsidR="00A1377D" w:rsidTr="00A1377D">
        <w:tc>
          <w:tcPr>
            <w:tcW w:w="646" w:type="dxa"/>
          </w:tcPr>
          <w:p w:rsidR="00A1377D" w:rsidRDefault="00A1377D" w:rsidP="00A1377D">
            <w:pPr>
              <w:jc w:val="left"/>
            </w:pPr>
            <w:r>
              <w:t>E</w:t>
            </w:r>
          </w:p>
        </w:tc>
        <w:tc>
          <w:tcPr>
            <w:tcW w:w="3595" w:type="dxa"/>
          </w:tcPr>
          <w:p w:rsidR="00A1377D" w:rsidRDefault="00A1377D" w:rsidP="00A1377D">
            <w:pPr>
              <w:jc w:val="left"/>
            </w:pPr>
            <w:r>
              <w:rPr>
                <w:rFonts w:hint="eastAsia"/>
              </w:rPr>
              <w:t>建筑业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F</w:t>
            </w:r>
          </w:p>
        </w:tc>
        <w:tc>
          <w:tcPr>
            <w:tcW w:w="3595" w:type="dxa"/>
          </w:tcPr>
          <w:p w:rsidR="00A1377D" w:rsidRDefault="00A1377D" w:rsidP="00A1377D">
            <w:pPr>
              <w:jc w:val="left"/>
            </w:pPr>
            <w:r>
              <w:rPr>
                <w:rFonts w:hint="eastAsia"/>
              </w:rPr>
              <w:t>批发和零售业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G</w:t>
            </w:r>
          </w:p>
        </w:tc>
        <w:tc>
          <w:tcPr>
            <w:tcW w:w="3595" w:type="dxa"/>
          </w:tcPr>
          <w:p w:rsidR="00A1377D" w:rsidRDefault="00A1377D" w:rsidP="00A1377D">
            <w:pPr>
              <w:jc w:val="left"/>
            </w:pPr>
            <w:r>
              <w:rPr>
                <w:rFonts w:hint="eastAsia"/>
              </w:rPr>
              <w:t>交通运输、仓储和邮政业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H</w:t>
            </w:r>
          </w:p>
        </w:tc>
        <w:tc>
          <w:tcPr>
            <w:tcW w:w="3595" w:type="dxa"/>
          </w:tcPr>
          <w:p w:rsidR="00A1377D" w:rsidRDefault="00A1377D" w:rsidP="00A1377D">
            <w:pPr>
              <w:jc w:val="left"/>
            </w:pPr>
            <w:r>
              <w:rPr>
                <w:rFonts w:hint="eastAsia"/>
              </w:rPr>
              <w:t>住宿和餐饮业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I</w:t>
            </w:r>
          </w:p>
        </w:tc>
        <w:tc>
          <w:tcPr>
            <w:tcW w:w="3595" w:type="dxa"/>
          </w:tcPr>
          <w:p w:rsidR="00A1377D" w:rsidRDefault="00A1377D" w:rsidP="00A1377D">
            <w:pPr>
              <w:jc w:val="left"/>
            </w:pPr>
            <w:r>
              <w:rPr>
                <w:rFonts w:hint="eastAsia"/>
              </w:rPr>
              <w:t>信息传输、软件和信息技术服务业</w:t>
            </w:r>
          </w:p>
        </w:tc>
        <w:tc>
          <w:tcPr>
            <w:tcW w:w="1769" w:type="dxa"/>
          </w:tcPr>
          <w:p w:rsidR="00A1377D" w:rsidRDefault="00A1377D" w:rsidP="00A1377D">
            <w:pPr>
              <w:jc w:val="right"/>
            </w:pPr>
            <w:r>
              <w:t>137,021,561.10</w:t>
            </w:r>
          </w:p>
        </w:tc>
        <w:tc>
          <w:tcPr>
            <w:tcW w:w="2495" w:type="dxa"/>
          </w:tcPr>
          <w:p w:rsidR="00A1377D" w:rsidRDefault="00A1377D" w:rsidP="00A1377D">
            <w:pPr>
              <w:jc w:val="right"/>
            </w:pPr>
            <w:r>
              <w:t>3.98</w:t>
            </w:r>
          </w:p>
        </w:tc>
      </w:tr>
      <w:tr w:rsidR="00A1377D" w:rsidTr="00A1377D">
        <w:tc>
          <w:tcPr>
            <w:tcW w:w="646" w:type="dxa"/>
          </w:tcPr>
          <w:p w:rsidR="00A1377D" w:rsidRDefault="00A1377D" w:rsidP="00A1377D">
            <w:pPr>
              <w:jc w:val="left"/>
            </w:pPr>
            <w:r>
              <w:t>J</w:t>
            </w:r>
          </w:p>
        </w:tc>
        <w:tc>
          <w:tcPr>
            <w:tcW w:w="3595" w:type="dxa"/>
          </w:tcPr>
          <w:p w:rsidR="00A1377D" w:rsidRDefault="00A1377D" w:rsidP="00A1377D">
            <w:pPr>
              <w:jc w:val="left"/>
            </w:pPr>
            <w:r>
              <w:rPr>
                <w:rFonts w:hint="eastAsia"/>
              </w:rPr>
              <w:t>金融业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K</w:t>
            </w:r>
          </w:p>
        </w:tc>
        <w:tc>
          <w:tcPr>
            <w:tcW w:w="3595" w:type="dxa"/>
          </w:tcPr>
          <w:p w:rsidR="00A1377D" w:rsidRDefault="00A1377D" w:rsidP="00A1377D">
            <w:pPr>
              <w:jc w:val="left"/>
            </w:pPr>
            <w:r>
              <w:rPr>
                <w:rFonts w:hint="eastAsia"/>
              </w:rPr>
              <w:t>房地产业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L</w:t>
            </w:r>
          </w:p>
        </w:tc>
        <w:tc>
          <w:tcPr>
            <w:tcW w:w="3595" w:type="dxa"/>
          </w:tcPr>
          <w:p w:rsidR="00A1377D" w:rsidRDefault="00A1377D" w:rsidP="00A1377D">
            <w:pPr>
              <w:jc w:val="left"/>
            </w:pPr>
            <w:r>
              <w:rPr>
                <w:rFonts w:hint="eastAsia"/>
              </w:rPr>
              <w:t>租赁和商务服务业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M</w:t>
            </w:r>
          </w:p>
        </w:tc>
        <w:tc>
          <w:tcPr>
            <w:tcW w:w="3595" w:type="dxa"/>
          </w:tcPr>
          <w:p w:rsidR="00A1377D" w:rsidRDefault="00A1377D" w:rsidP="00A1377D">
            <w:pPr>
              <w:jc w:val="left"/>
            </w:pPr>
            <w:r>
              <w:rPr>
                <w:rFonts w:hint="eastAsia"/>
              </w:rPr>
              <w:t>科学研究和技术服务业</w:t>
            </w:r>
          </w:p>
        </w:tc>
        <w:tc>
          <w:tcPr>
            <w:tcW w:w="1769" w:type="dxa"/>
          </w:tcPr>
          <w:p w:rsidR="00A1377D" w:rsidRDefault="00A1377D" w:rsidP="00A1377D">
            <w:pPr>
              <w:jc w:val="right"/>
            </w:pPr>
            <w:r>
              <w:t>62,506.98</w:t>
            </w:r>
          </w:p>
        </w:tc>
        <w:tc>
          <w:tcPr>
            <w:tcW w:w="2495" w:type="dxa"/>
          </w:tcPr>
          <w:p w:rsidR="00A1377D" w:rsidRDefault="00A1377D" w:rsidP="00A1377D">
            <w:pPr>
              <w:jc w:val="right"/>
            </w:pPr>
            <w:r>
              <w:t>0.00</w:t>
            </w:r>
          </w:p>
        </w:tc>
      </w:tr>
      <w:tr w:rsidR="00A1377D" w:rsidTr="00A1377D">
        <w:tc>
          <w:tcPr>
            <w:tcW w:w="646" w:type="dxa"/>
          </w:tcPr>
          <w:p w:rsidR="00A1377D" w:rsidRDefault="00A1377D" w:rsidP="00A1377D">
            <w:pPr>
              <w:jc w:val="left"/>
            </w:pPr>
            <w:r>
              <w:t>N</w:t>
            </w:r>
          </w:p>
        </w:tc>
        <w:tc>
          <w:tcPr>
            <w:tcW w:w="3595" w:type="dxa"/>
          </w:tcPr>
          <w:p w:rsidR="00A1377D" w:rsidRDefault="00A1377D" w:rsidP="00A1377D">
            <w:pPr>
              <w:jc w:val="left"/>
            </w:pPr>
            <w:r>
              <w:rPr>
                <w:rFonts w:hint="eastAsia"/>
              </w:rPr>
              <w:t>水利、环境和公共设施管理业</w:t>
            </w:r>
          </w:p>
        </w:tc>
        <w:tc>
          <w:tcPr>
            <w:tcW w:w="1769" w:type="dxa"/>
          </w:tcPr>
          <w:p w:rsidR="00A1377D" w:rsidRDefault="00A1377D" w:rsidP="00A1377D">
            <w:pPr>
              <w:jc w:val="right"/>
            </w:pPr>
            <w:r>
              <w:t>863,604.00</w:t>
            </w:r>
          </w:p>
        </w:tc>
        <w:tc>
          <w:tcPr>
            <w:tcW w:w="2495" w:type="dxa"/>
          </w:tcPr>
          <w:p w:rsidR="00A1377D" w:rsidRDefault="00A1377D" w:rsidP="00A1377D">
            <w:pPr>
              <w:jc w:val="right"/>
            </w:pPr>
            <w:r>
              <w:t>0.03</w:t>
            </w:r>
          </w:p>
        </w:tc>
      </w:tr>
      <w:tr w:rsidR="00A1377D" w:rsidTr="00A1377D">
        <w:tc>
          <w:tcPr>
            <w:tcW w:w="646" w:type="dxa"/>
          </w:tcPr>
          <w:p w:rsidR="00A1377D" w:rsidRDefault="00A1377D" w:rsidP="00A1377D">
            <w:pPr>
              <w:jc w:val="left"/>
            </w:pPr>
            <w:r>
              <w:t>O</w:t>
            </w:r>
          </w:p>
        </w:tc>
        <w:tc>
          <w:tcPr>
            <w:tcW w:w="3595" w:type="dxa"/>
          </w:tcPr>
          <w:p w:rsidR="00A1377D" w:rsidRDefault="00A1377D" w:rsidP="00A1377D">
            <w:pPr>
              <w:jc w:val="left"/>
            </w:pPr>
            <w:r>
              <w:rPr>
                <w:rFonts w:hint="eastAsia"/>
              </w:rPr>
              <w:t>居民服务、修理和其他服务业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P</w:t>
            </w:r>
          </w:p>
        </w:tc>
        <w:tc>
          <w:tcPr>
            <w:tcW w:w="3595" w:type="dxa"/>
          </w:tcPr>
          <w:p w:rsidR="00A1377D" w:rsidRDefault="00A1377D" w:rsidP="00A1377D">
            <w:pPr>
              <w:jc w:val="left"/>
            </w:pPr>
            <w:r>
              <w:rPr>
                <w:rFonts w:hint="eastAsia"/>
              </w:rPr>
              <w:t>教育</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Q</w:t>
            </w:r>
          </w:p>
        </w:tc>
        <w:tc>
          <w:tcPr>
            <w:tcW w:w="3595" w:type="dxa"/>
          </w:tcPr>
          <w:p w:rsidR="00A1377D" w:rsidRDefault="00A1377D" w:rsidP="00A1377D">
            <w:pPr>
              <w:jc w:val="left"/>
            </w:pPr>
            <w:r>
              <w:rPr>
                <w:rFonts w:hint="eastAsia"/>
              </w:rPr>
              <w:t>卫生和社会工作</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R</w:t>
            </w:r>
          </w:p>
        </w:tc>
        <w:tc>
          <w:tcPr>
            <w:tcW w:w="3595" w:type="dxa"/>
          </w:tcPr>
          <w:p w:rsidR="00A1377D" w:rsidRDefault="00A1377D" w:rsidP="00A1377D">
            <w:pPr>
              <w:jc w:val="left"/>
            </w:pPr>
            <w:r>
              <w:rPr>
                <w:rFonts w:hint="eastAsia"/>
              </w:rPr>
              <w:t>文化、体育和娱乐业</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r>
              <w:t>S</w:t>
            </w:r>
          </w:p>
        </w:tc>
        <w:tc>
          <w:tcPr>
            <w:tcW w:w="3595" w:type="dxa"/>
          </w:tcPr>
          <w:p w:rsidR="00A1377D" w:rsidRDefault="00A1377D" w:rsidP="00A1377D">
            <w:pPr>
              <w:jc w:val="left"/>
            </w:pPr>
            <w:r>
              <w:rPr>
                <w:rFonts w:hint="eastAsia"/>
              </w:rPr>
              <w:t>综合</w:t>
            </w:r>
          </w:p>
        </w:tc>
        <w:tc>
          <w:tcPr>
            <w:tcW w:w="1769" w:type="dxa"/>
          </w:tcPr>
          <w:p w:rsidR="00A1377D" w:rsidRDefault="00A1377D" w:rsidP="00A1377D">
            <w:pPr>
              <w:jc w:val="right"/>
            </w:pPr>
            <w:r>
              <w:t>-</w:t>
            </w:r>
          </w:p>
        </w:tc>
        <w:tc>
          <w:tcPr>
            <w:tcW w:w="2495" w:type="dxa"/>
          </w:tcPr>
          <w:p w:rsidR="00A1377D" w:rsidRDefault="00A1377D" w:rsidP="00A1377D">
            <w:pPr>
              <w:jc w:val="right"/>
            </w:pPr>
            <w:r>
              <w:t>-</w:t>
            </w:r>
          </w:p>
        </w:tc>
      </w:tr>
      <w:tr w:rsidR="00A1377D" w:rsidTr="00A1377D">
        <w:tc>
          <w:tcPr>
            <w:tcW w:w="646" w:type="dxa"/>
          </w:tcPr>
          <w:p w:rsidR="00A1377D" w:rsidRDefault="00A1377D" w:rsidP="00A1377D">
            <w:pPr>
              <w:jc w:val="left"/>
            </w:pPr>
          </w:p>
        </w:tc>
        <w:tc>
          <w:tcPr>
            <w:tcW w:w="3595" w:type="dxa"/>
          </w:tcPr>
          <w:p w:rsidR="00A1377D" w:rsidRDefault="00A1377D" w:rsidP="00A1377D">
            <w:pPr>
              <w:jc w:val="left"/>
            </w:pPr>
            <w:r>
              <w:rPr>
                <w:rFonts w:hint="eastAsia"/>
              </w:rPr>
              <w:t>合计</w:t>
            </w:r>
          </w:p>
        </w:tc>
        <w:tc>
          <w:tcPr>
            <w:tcW w:w="1769" w:type="dxa"/>
          </w:tcPr>
          <w:p w:rsidR="00A1377D" w:rsidRDefault="00A1377D" w:rsidP="00A1377D">
            <w:pPr>
              <w:jc w:val="right"/>
            </w:pPr>
            <w:r>
              <w:t>3,173,525,731.23</w:t>
            </w:r>
          </w:p>
        </w:tc>
        <w:tc>
          <w:tcPr>
            <w:tcW w:w="2495" w:type="dxa"/>
          </w:tcPr>
          <w:p w:rsidR="00A1377D" w:rsidRDefault="00A1377D" w:rsidP="00A1377D">
            <w:pPr>
              <w:jc w:val="right"/>
            </w:pPr>
            <w:r>
              <w:t>92.27</w:t>
            </w:r>
          </w:p>
        </w:tc>
      </w:tr>
    </w:tbl>
    <w:p w:rsidR="00A1377D" w:rsidRDefault="00A1377D" w:rsidP="00A1377D">
      <w:pPr>
        <w:pStyle w:val="-3"/>
        <w:spacing w:before="156" w:after="156"/>
      </w:pPr>
      <w:r>
        <w:rPr>
          <w:rFonts w:hint="eastAsia"/>
        </w:rPr>
        <w:t>报告期末按行业分类的港股通投资股票投资组合</w:t>
      </w:r>
    </w:p>
    <w:p w:rsidR="00A1377D" w:rsidRDefault="00A1377D" w:rsidP="00A1377D">
      <w:pPr>
        <w:pStyle w:val="-"/>
        <w:ind w:firstLine="420"/>
      </w:pPr>
      <w:r>
        <w:rPr>
          <w:rFonts w:hint="eastAsia"/>
        </w:rPr>
        <w:t>无。</w:t>
      </w:r>
    </w:p>
    <w:p w:rsidR="00A1377D" w:rsidRDefault="00A1377D" w:rsidP="00A1377D">
      <w:pPr>
        <w:pStyle w:val="-2"/>
        <w:spacing w:before="312"/>
      </w:pPr>
      <w:r>
        <w:rPr>
          <w:rFonts w:hint="eastAsia"/>
        </w:rPr>
        <w:t>期末按公允价值占基金资产净值比例大小排序的股票投资明细</w:t>
      </w:r>
    </w:p>
    <w:p w:rsidR="00A1377D" w:rsidRDefault="00A1377D" w:rsidP="00A1377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52" w:type="dxa"/>
          </w:tcPr>
          <w:p w:rsidR="00A1377D" w:rsidRPr="00A1377D" w:rsidRDefault="00A1377D" w:rsidP="00A1377D">
            <w:pPr>
              <w:jc w:val="center"/>
              <w:rPr>
                <w:b/>
              </w:rPr>
            </w:pPr>
            <w:r w:rsidRPr="00A1377D">
              <w:rPr>
                <w:rFonts w:hint="eastAsia"/>
                <w:b/>
              </w:rPr>
              <w:t>序号</w:t>
            </w:r>
          </w:p>
        </w:tc>
        <w:tc>
          <w:tcPr>
            <w:tcW w:w="1349" w:type="dxa"/>
          </w:tcPr>
          <w:p w:rsidR="00A1377D" w:rsidRPr="00A1377D" w:rsidRDefault="00A1377D" w:rsidP="00A1377D">
            <w:pPr>
              <w:jc w:val="center"/>
              <w:rPr>
                <w:b/>
              </w:rPr>
            </w:pPr>
            <w:r w:rsidRPr="00A1377D">
              <w:rPr>
                <w:rFonts w:hint="eastAsia"/>
                <w:b/>
              </w:rPr>
              <w:t>股票代码</w:t>
            </w:r>
          </w:p>
        </w:tc>
        <w:tc>
          <w:tcPr>
            <w:tcW w:w="1349" w:type="dxa"/>
          </w:tcPr>
          <w:p w:rsidR="00A1377D" w:rsidRPr="00A1377D" w:rsidRDefault="00A1377D" w:rsidP="00A1377D">
            <w:pPr>
              <w:jc w:val="center"/>
              <w:rPr>
                <w:b/>
              </w:rPr>
            </w:pPr>
            <w:r w:rsidRPr="00A1377D">
              <w:rPr>
                <w:rFonts w:hint="eastAsia"/>
                <w:b/>
              </w:rPr>
              <w:t>股票名称</w:t>
            </w:r>
          </w:p>
        </w:tc>
        <w:tc>
          <w:tcPr>
            <w:tcW w:w="1718" w:type="dxa"/>
          </w:tcPr>
          <w:p w:rsidR="00A1377D" w:rsidRPr="00A1377D" w:rsidRDefault="00A1377D" w:rsidP="00A1377D">
            <w:pPr>
              <w:jc w:val="center"/>
              <w:rPr>
                <w:b/>
              </w:rPr>
            </w:pPr>
            <w:r w:rsidRPr="00A1377D">
              <w:rPr>
                <w:rFonts w:hint="eastAsia"/>
                <w:b/>
              </w:rPr>
              <w:t>数量（股）</w:t>
            </w:r>
          </w:p>
        </w:tc>
        <w:tc>
          <w:tcPr>
            <w:tcW w:w="1718" w:type="dxa"/>
          </w:tcPr>
          <w:p w:rsidR="00A1377D" w:rsidRPr="00A1377D" w:rsidRDefault="00A1377D" w:rsidP="00A1377D">
            <w:pPr>
              <w:jc w:val="center"/>
              <w:rPr>
                <w:b/>
              </w:rPr>
            </w:pPr>
            <w:r w:rsidRPr="00A1377D">
              <w:rPr>
                <w:rFonts w:hint="eastAsia"/>
                <w:b/>
              </w:rPr>
              <w:t>公允价值（元）</w:t>
            </w:r>
          </w:p>
        </w:tc>
        <w:tc>
          <w:tcPr>
            <w:tcW w:w="1718" w:type="dxa"/>
          </w:tcPr>
          <w:p w:rsidR="00A1377D" w:rsidRPr="00A1377D" w:rsidRDefault="00A1377D" w:rsidP="00A1377D">
            <w:pPr>
              <w:jc w:val="center"/>
              <w:rPr>
                <w:b/>
              </w:rPr>
            </w:pPr>
            <w:r w:rsidRPr="00A1377D">
              <w:rPr>
                <w:rFonts w:hint="eastAsia"/>
                <w:b/>
              </w:rPr>
              <w:t>占基金资产净值比例（％）</w:t>
            </w:r>
          </w:p>
        </w:tc>
      </w:tr>
      <w:tr w:rsidR="00A1377D" w:rsidTr="00A1377D">
        <w:tc>
          <w:tcPr>
            <w:tcW w:w="652" w:type="dxa"/>
          </w:tcPr>
          <w:p w:rsidR="00A1377D" w:rsidRDefault="00A1377D" w:rsidP="00A1377D">
            <w:pPr>
              <w:jc w:val="center"/>
            </w:pPr>
            <w:r>
              <w:t>1</w:t>
            </w:r>
          </w:p>
        </w:tc>
        <w:tc>
          <w:tcPr>
            <w:tcW w:w="1349" w:type="dxa"/>
          </w:tcPr>
          <w:p w:rsidR="00A1377D" w:rsidRDefault="00A1377D" w:rsidP="00A1377D">
            <w:pPr>
              <w:jc w:val="left"/>
            </w:pPr>
            <w:r>
              <w:t>688002</w:t>
            </w:r>
          </w:p>
        </w:tc>
        <w:tc>
          <w:tcPr>
            <w:tcW w:w="1349" w:type="dxa"/>
          </w:tcPr>
          <w:p w:rsidR="00A1377D" w:rsidRDefault="00A1377D" w:rsidP="00A1377D">
            <w:pPr>
              <w:jc w:val="left"/>
            </w:pPr>
            <w:r>
              <w:rPr>
                <w:rFonts w:hint="eastAsia"/>
              </w:rPr>
              <w:t>睿创微纳</w:t>
            </w:r>
          </w:p>
        </w:tc>
        <w:tc>
          <w:tcPr>
            <w:tcW w:w="1718" w:type="dxa"/>
          </w:tcPr>
          <w:p w:rsidR="00A1377D" w:rsidRDefault="00A1377D" w:rsidP="00A1377D">
            <w:pPr>
              <w:jc w:val="right"/>
            </w:pPr>
            <w:r>
              <w:t>2,230,605</w:t>
            </w:r>
          </w:p>
        </w:tc>
        <w:tc>
          <w:tcPr>
            <w:tcW w:w="1718" w:type="dxa"/>
          </w:tcPr>
          <w:p w:rsidR="00A1377D" w:rsidRDefault="00A1377D" w:rsidP="00A1377D">
            <w:pPr>
              <w:jc w:val="right"/>
            </w:pPr>
            <w:r>
              <w:t>345,052,287.45</w:t>
            </w:r>
          </w:p>
        </w:tc>
        <w:tc>
          <w:tcPr>
            <w:tcW w:w="1718" w:type="dxa"/>
          </w:tcPr>
          <w:p w:rsidR="00A1377D" w:rsidRDefault="00A1377D" w:rsidP="00A1377D">
            <w:pPr>
              <w:jc w:val="right"/>
            </w:pPr>
            <w:r>
              <w:t>10.03</w:t>
            </w:r>
          </w:p>
        </w:tc>
      </w:tr>
      <w:tr w:rsidR="00A1377D" w:rsidTr="00A1377D">
        <w:tc>
          <w:tcPr>
            <w:tcW w:w="652" w:type="dxa"/>
          </w:tcPr>
          <w:p w:rsidR="00A1377D" w:rsidRDefault="00A1377D" w:rsidP="00A1377D">
            <w:pPr>
              <w:jc w:val="center"/>
            </w:pPr>
            <w:r>
              <w:t>2</w:t>
            </w:r>
          </w:p>
        </w:tc>
        <w:tc>
          <w:tcPr>
            <w:tcW w:w="1349" w:type="dxa"/>
          </w:tcPr>
          <w:p w:rsidR="00A1377D" w:rsidRDefault="00A1377D" w:rsidP="00A1377D">
            <w:pPr>
              <w:jc w:val="left"/>
            </w:pPr>
            <w:r>
              <w:t>600150</w:t>
            </w:r>
          </w:p>
        </w:tc>
        <w:tc>
          <w:tcPr>
            <w:tcW w:w="1349" w:type="dxa"/>
          </w:tcPr>
          <w:p w:rsidR="00A1377D" w:rsidRDefault="00A1377D" w:rsidP="00A1377D">
            <w:pPr>
              <w:jc w:val="left"/>
            </w:pPr>
            <w:r>
              <w:rPr>
                <w:rFonts w:hint="eastAsia"/>
              </w:rPr>
              <w:t>中国船舶</w:t>
            </w:r>
          </w:p>
        </w:tc>
        <w:tc>
          <w:tcPr>
            <w:tcW w:w="1718" w:type="dxa"/>
          </w:tcPr>
          <w:p w:rsidR="00A1377D" w:rsidRDefault="00A1377D" w:rsidP="00A1377D">
            <w:pPr>
              <w:jc w:val="right"/>
            </w:pPr>
            <w:r>
              <w:t>8,232,551</w:t>
            </w:r>
          </w:p>
        </w:tc>
        <w:tc>
          <w:tcPr>
            <w:tcW w:w="1718" w:type="dxa"/>
          </w:tcPr>
          <w:p w:rsidR="00A1377D" w:rsidRDefault="00A1377D" w:rsidP="00A1377D">
            <w:pPr>
              <w:jc w:val="right"/>
            </w:pPr>
            <w:r>
              <w:t>278,177,898.29</w:t>
            </w:r>
          </w:p>
        </w:tc>
        <w:tc>
          <w:tcPr>
            <w:tcW w:w="1718" w:type="dxa"/>
          </w:tcPr>
          <w:p w:rsidR="00A1377D" w:rsidRDefault="00A1377D" w:rsidP="00A1377D">
            <w:pPr>
              <w:jc w:val="right"/>
            </w:pPr>
            <w:r>
              <w:t>8.09</w:t>
            </w:r>
          </w:p>
        </w:tc>
      </w:tr>
      <w:tr w:rsidR="00A1377D" w:rsidTr="00A1377D">
        <w:tc>
          <w:tcPr>
            <w:tcW w:w="652" w:type="dxa"/>
          </w:tcPr>
          <w:p w:rsidR="00A1377D" w:rsidRDefault="00A1377D" w:rsidP="00A1377D">
            <w:pPr>
              <w:jc w:val="center"/>
            </w:pPr>
            <w:r>
              <w:t>3</w:t>
            </w:r>
          </w:p>
        </w:tc>
        <w:tc>
          <w:tcPr>
            <w:tcW w:w="1349" w:type="dxa"/>
          </w:tcPr>
          <w:p w:rsidR="00A1377D" w:rsidRDefault="00A1377D" w:rsidP="00A1377D">
            <w:pPr>
              <w:jc w:val="left"/>
            </w:pPr>
            <w:r>
              <w:t>600482</w:t>
            </w:r>
          </w:p>
        </w:tc>
        <w:tc>
          <w:tcPr>
            <w:tcW w:w="1349" w:type="dxa"/>
          </w:tcPr>
          <w:p w:rsidR="00A1377D" w:rsidRDefault="00A1377D" w:rsidP="00A1377D">
            <w:pPr>
              <w:jc w:val="left"/>
            </w:pPr>
            <w:r>
              <w:rPr>
                <w:rFonts w:hint="eastAsia"/>
              </w:rPr>
              <w:t>中国动力</w:t>
            </w:r>
          </w:p>
        </w:tc>
        <w:tc>
          <w:tcPr>
            <w:tcW w:w="1718" w:type="dxa"/>
          </w:tcPr>
          <w:p w:rsidR="00A1377D" w:rsidRDefault="00A1377D" w:rsidP="00A1377D">
            <w:pPr>
              <w:jc w:val="right"/>
            </w:pPr>
            <w:r>
              <w:t>6,442,908</w:t>
            </w:r>
          </w:p>
        </w:tc>
        <w:tc>
          <w:tcPr>
            <w:tcW w:w="1718" w:type="dxa"/>
          </w:tcPr>
          <w:p w:rsidR="00A1377D" w:rsidRDefault="00A1377D" w:rsidP="00A1377D">
            <w:pPr>
              <w:jc w:val="right"/>
            </w:pPr>
            <w:r>
              <w:t>211,327,382.40</w:t>
            </w:r>
          </w:p>
        </w:tc>
        <w:tc>
          <w:tcPr>
            <w:tcW w:w="1718" w:type="dxa"/>
          </w:tcPr>
          <w:p w:rsidR="00A1377D" w:rsidRDefault="00A1377D" w:rsidP="00A1377D">
            <w:pPr>
              <w:jc w:val="right"/>
            </w:pPr>
            <w:r>
              <w:t>6.14</w:t>
            </w:r>
          </w:p>
        </w:tc>
      </w:tr>
      <w:tr w:rsidR="00A1377D" w:rsidTr="00A1377D">
        <w:tc>
          <w:tcPr>
            <w:tcW w:w="652" w:type="dxa"/>
          </w:tcPr>
          <w:p w:rsidR="00A1377D" w:rsidRDefault="00A1377D" w:rsidP="00A1377D">
            <w:pPr>
              <w:jc w:val="center"/>
            </w:pPr>
            <w:r>
              <w:t>4</w:t>
            </w:r>
          </w:p>
        </w:tc>
        <w:tc>
          <w:tcPr>
            <w:tcW w:w="1349" w:type="dxa"/>
          </w:tcPr>
          <w:p w:rsidR="00A1377D" w:rsidRDefault="00A1377D" w:rsidP="00A1377D">
            <w:pPr>
              <w:jc w:val="left"/>
            </w:pPr>
            <w:r>
              <w:t>300593</w:t>
            </w:r>
          </w:p>
        </w:tc>
        <w:tc>
          <w:tcPr>
            <w:tcW w:w="1349" w:type="dxa"/>
          </w:tcPr>
          <w:p w:rsidR="00A1377D" w:rsidRDefault="00A1377D" w:rsidP="00A1377D">
            <w:pPr>
              <w:jc w:val="left"/>
            </w:pPr>
            <w:r>
              <w:rPr>
                <w:rFonts w:hint="eastAsia"/>
              </w:rPr>
              <w:t>新雷能</w:t>
            </w:r>
          </w:p>
        </w:tc>
        <w:tc>
          <w:tcPr>
            <w:tcW w:w="1718" w:type="dxa"/>
          </w:tcPr>
          <w:p w:rsidR="00A1377D" w:rsidRDefault="00A1377D" w:rsidP="00A1377D">
            <w:pPr>
              <w:jc w:val="right"/>
            </w:pPr>
            <w:r>
              <w:t>7,014,220</w:t>
            </w:r>
          </w:p>
        </w:tc>
        <w:tc>
          <w:tcPr>
            <w:tcW w:w="1718" w:type="dxa"/>
          </w:tcPr>
          <w:p w:rsidR="00A1377D" w:rsidRDefault="00A1377D" w:rsidP="00A1377D">
            <w:pPr>
              <w:jc w:val="right"/>
            </w:pPr>
            <w:r>
              <w:t>210,847,453.20</w:t>
            </w:r>
          </w:p>
        </w:tc>
        <w:tc>
          <w:tcPr>
            <w:tcW w:w="1718" w:type="dxa"/>
          </w:tcPr>
          <w:p w:rsidR="00A1377D" w:rsidRDefault="00A1377D" w:rsidP="00A1377D">
            <w:pPr>
              <w:jc w:val="right"/>
            </w:pPr>
            <w:r>
              <w:t>6.13</w:t>
            </w:r>
          </w:p>
        </w:tc>
      </w:tr>
      <w:tr w:rsidR="00A1377D" w:rsidTr="00A1377D">
        <w:tc>
          <w:tcPr>
            <w:tcW w:w="652" w:type="dxa"/>
          </w:tcPr>
          <w:p w:rsidR="00A1377D" w:rsidRDefault="00A1377D" w:rsidP="00A1377D">
            <w:pPr>
              <w:jc w:val="center"/>
            </w:pPr>
            <w:r>
              <w:t>5</w:t>
            </w:r>
          </w:p>
        </w:tc>
        <w:tc>
          <w:tcPr>
            <w:tcW w:w="1349" w:type="dxa"/>
          </w:tcPr>
          <w:p w:rsidR="00A1377D" w:rsidRDefault="00A1377D" w:rsidP="00A1377D">
            <w:pPr>
              <w:jc w:val="left"/>
            </w:pPr>
            <w:r>
              <w:t>002179</w:t>
            </w:r>
          </w:p>
        </w:tc>
        <w:tc>
          <w:tcPr>
            <w:tcW w:w="1349" w:type="dxa"/>
          </w:tcPr>
          <w:p w:rsidR="00A1377D" w:rsidRDefault="00A1377D" w:rsidP="00A1377D">
            <w:pPr>
              <w:jc w:val="left"/>
            </w:pPr>
            <w:r>
              <w:rPr>
                <w:rFonts w:hint="eastAsia"/>
              </w:rPr>
              <w:t>中航光电</w:t>
            </w:r>
          </w:p>
        </w:tc>
        <w:tc>
          <w:tcPr>
            <w:tcW w:w="1718" w:type="dxa"/>
          </w:tcPr>
          <w:p w:rsidR="00A1377D" w:rsidRDefault="00A1377D" w:rsidP="00A1377D">
            <w:pPr>
              <w:jc w:val="right"/>
            </w:pPr>
            <w:r>
              <w:t>4,402,907</w:t>
            </w:r>
          </w:p>
        </w:tc>
        <w:tc>
          <w:tcPr>
            <w:tcW w:w="1718" w:type="dxa"/>
          </w:tcPr>
          <w:p w:rsidR="00A1377D" w:rsidRDefault="00A1377D" w:rsidP="00A1377D">
            <w:pPr>
              <w:jc w:val="right"/>
            </w:pPr>
            <w:r>
              <w:t>203,414,303.40</w:t>
            </w:r>
          </w:p>
        </w:tc>
        <w:tc>
          <w:tcPr>
            <w:tcW w:w="1718" w:type="dxa"/>
          </w:tcPr>
          <w:p w:rsidR="00A1377D" w:rsidRDefault="00A1377D" w:rsidP="00A1377D">
            <w:pPr>
              <w:jc w:val="right"/>
            </w:pPr>
            <w:r>
              <w:t>5.91</w:t>
            </w:r>
          </w:p>
        </w:tc>
      </w:tr>
      <w:tr w:rsidR="00A1377D" w:rsidTr="00A1377D">
        <w:tc>
          <w:tcPr>
            <w:tcW w:w="652" w:type="dxa"/>
          </w:tcPr>
          <w:p w:rsidR="00A1377D" w:rsidRDefault="00A1377D" w:rsidP="00A1377D">
            <w:pPr>
              <w:jc w:val="center"/>
            </w:pPr>
            <w:r>
              <w:t>6</w:t>
            </w:r>
          </w:p>
        </w:tc>
        <w:tc>
          <w:tcPr>
            <w:tcW w:w="1349" w:type="dxa"/>
          </w:tcPr>
          <w:p w:rsidR="00A1377D" w:rsidRDefault="00A1377D" w:rsidP="00A1377D">
            <w:pPr>
              <w:jc w:val="left"/>
            </w:pPr>
            <w:r>
              <w:t>301571</w:t>
            </w:r>
          </w:p>
        </w:tc>
        <w:tc>
          <w:tcPr>
            <w:tcW w:w="1349" w:type="dxa"/>
          </w:tcPr>
          <w:p w:rsidR="00A1377D" w:rsidRDefault="00A1377D" w:rsidP="00A1377D">
            <w:pPr>
              <w:jc w:val="left"/>
            </w:pPr>
            <w:r>
              <w:rPr>
                <w:rFonts w:hint="eastAsia"/>
              </w:rPr>
              <w:t>国科天成</w:t>
            </w:r>
          </w:p>
        </w:tc>
        <w:tc>
          <w:tcPr>
            <w:tcW w:w="1718" w:type="dxa"/>
          </w:tcPr>
          <w:p w:rsidR="00A1377D" w:rsidRDefault="00A1377D" w:rsidP="00A1377D">
            <w:pPr>
              <w:jc w:val="right"/>
            </w:pPr>
            <w:r>
              <w:t>2,939,792</w:t>
            </w:r>
          </w:p>
        </w:tc>
        <w:tc>
          <w:tcPr>
            <w:tcW w:w="1718" w:type="dxa"/>
          </w:tcPr>
          <w:p w:rsidR="00A1377D" w:rsidRDefault="00A1377D" w:rsidP="00A1377D">
            <w:pPr>
              <w:jc w:val="right"/>
            </w:pPr>
            <w:r>
              <w:t>191,615,642.56</w:t>
            </w:r>
          </w:p>
        </w:tc>
        <w:tc>
          <w:tcPr>
            <w:tcW w:w="1718" w:type="dxa"/>
          </w:tcPr>
          <w:p w:rsidR="00A1377D" w:rsidRDefault="00A1377D" w:rsidP="00A1377D">
            <w:pPr>
              <w:jc w:val="right"/>
            </w:pPr>
            <w:r>
              <w:t>5.57</w:t>
            </w:r>
          </w:p>
        </w:tc>
      </w:tr>
      <w:tr w:rsidR="00A1377D" w:rsidTr="00A1377D">
        <w:tc>
          <w:tcPr>
            <w:tcW w:w="652" w:type="dxa"/>
          </w:tcPr>
          <w:p w:rsidR="00A1377D" w:rsidRDefault="00A1377D" w:rsidP="00A1377D">
            <w:pPr>
              <w:jc w:val="center"/>
            </w:pPr>
            <w:r>
              <w:t>7</w:t>
            </w:r>
          </w:p>
        </w:tc>
        <w:tc>
          <w:tcPr>
            <w:tcW w:w="1349" w:type="dxa"/>
          </w:tcPr>
          <w:p w:rsidR="00A1377D" w:rsidRDefault="00A1377D" w:rsidP="00A1377D">
            <w:pPr>
              <w:jc w:val="left"/>
            </w:pPr>
            <w:r>
              <w:t>002025</w:t>
            </w:r>
          </w:p>
        </w:tc>
        <w:tc>
          <w:tcPr>
            <w:tcW w:w="1349" w:type="dxa"/>
          </w:tcPr>
          <w:p w:rsidR="00A1377D" w:rsidRDefault="00A1377D" w:rsidP="00A1377D">
            <w:pPr>
              <w:jc w:val="left"/>
            </w:pPr>
            <w:r>
              <w:rPr>
                <w:rFonts w:hint="eastAsia"/>
              </w:rPr>
              <w:t>航天电器</w:t>
            </w:r>
          </w:p>
        </w:tc>
        <w:tc>
          <w:tcPr>
            <w:tcW w:w="1718" w:type="dxa"/>
          </w:tcPr>
          <w:p w:rsidR="00A1377D" w:rsidRDefault="00A1377D" w:rsidP="00A1377D">
            <w:pPr>
              <w:jc w:val="right"/>
            </w:pPr>
            <w:r>
              <w:t>2,395,525</w:t>
            </w:r>
          </w:p>
        </w:tc>
        <w:tc>
          <w:tcPr>
            <w:tcW w:w="1718" w:type="dxa"/>
          </w:tcPr>
          <w:p w:rsidR="00A1377D" w:rsidRDefault="00A1377D" w:rsidP="00A1377D">
            <w:pPr>
              <w:jc w:val="right"/>
            </w:pPr>
            <w:r>
              <w:t>182,586,915.50</w:t>
            </w:r>
          </w:p>
        </w:tc>
        <w:tc>
          <w:tcPr>
            <w:tcW w:w="1718" w:type="dxa"/>
          </w:tcPr>
          <w:p w:rsidR="00A1377D" w:rsidRDefault="00A1377D" w:rsidP="00A1377D">
            <w:pPr>
              <w:jc w:val="right"/>
            </w:pPr>
            <w:r>
              <w:t>5.31</w:t>
            </w:r>
          </w:p>
        </w:tc>
      </w:tr>
      <w:tr w:rsidR="00A1377D" w:rsidTr="00A1377D">
        <w:tc>
          <w:tcPr>
            <w:tcW w:w="652" w:type="dxa"/>
          </w:tcPr>
          <w:p w:rsidR="00A1377D" w:rsidRDefault="00A1377D" w:rsidP="00A1377D">
            <w:pPr>
              <w:jc w:val="center"/>
            </w:pPr>
            <w:r>
              <w:t>8</w:t>
            </w:r>
          </w:p>
        </w:tc>
        <w:tc>
          <w:tcPr>
            <w:tcW w:w="1349" w:type="dxa"/>
          </w:tcPr>
          <w:p w:rsidR="00A1377D" w:rsidRDefault="00A1377D" w:rsidP="00A1377D">
            <w:pPr>
              <w:jc w:val="left"/>
            </w:pPr>
            <w:r>
              <w:t>300395</w:t>
            </w:r>
          </w:p>
        </w:tc>
        <w:tc>
          <w:tcPr>
            <w:tcW w:w="1349" w:type="dxa"/>
          </w:tcPr>
          <w:p w:rsidR="00A1377D" w:rsidRDefault="00A1377D" w:rsidP="00A1377D">
            <w:pPr>
              <w:jc w:val="left"/>
            </w:pPr>
            <w:r>
              <w:rPr>
                <w:rFonts w:hint="eastAsia"/>
              </w:rPr>
              <w:t>菲利华</w:t>
            </w:r>
          </w:p>
        </w:tc>
        <w:tc>
          <w:tcPr>
            <w:tcW w:w="1718" w:type="dxa"/>
          </w:tcPr>
          <w:p w:rsidR="00A1377D" w:rsidRDefault="00A1377D" w:rsidP="00A1377D">
            <w:pPr>
              <w:jc w:val="right"/>
            </w:pPr>
            <w:r>
              <w:t>1,356,506</w:t>
            </w:r>
          </w:p>
        </w:tc>
        <w:tc>
          <w:tcPr>
            <w:tcW w:w="1718" w:type="dxa"/>
          </w:tcPr>
          <w:p w:rsidR="00A1377D" w:rsidRDefault="00A1377D" w:rsidP="00A1377D">
            <w:pPr>
              <w:jc w:val="right"/>
            </w:pPr>
            <w:r>
              <w:t>181,405,547.38</w:t>
            </w:r>
          </w:p>
        </w:tc>
        <w:tc>
          <w:tcPr>
            <w:tcW w:w="1718" w:type="dxa"/>
          </w:tcPr>
          <w:p w:rsidR="00A1377D" w:rsidRDefault="00A1377D" w:rsidP="00A1377D">
            <w:pPr>
              <w:jc w:val="right"/>
            </w:pPr>
            <w:r>
              <w:t>5.27</w:t>
            </w:r>
          </w:p>
        </w:tc>
      </w:tr>
      <w:tr w:rsidR="00A1377D" w:rsidTr="00A1377D">
        <w:tc>
          <w:tcPr>
            <w:tcW w:w="652" w:type="dxa"/>
          </w:tcPr>
          <w:p w:rsidR="00A1377D" w:rsidRDefault="00A1377D" w:rsidP="00A1377D">
            <w:pPr>
              <w:jc w:val="center"/>
            </w:pPr>
            <w:r>
              <w:t>9</w:t>
            </w:r>
          </w:p>
        </w:tc>
        <w:tc>
          <w:tcPr>
            <w:tcW w:w="1349" w:type="dxa"/>
          </w:tcPr>
          <w:p w:rsidR="00A1377D" w:rsidRDefault="00A1377D" w:rsidP="00A1377D">
            <w:pPr>
              <w:jc w:val="left"/>
            </w:pPr>
            <w:r>
              <w:t>688385</w:t>
            </w:r>
          </w:p>
        </w:tc>
        <w:tc>
          <w:tcPr>
            <w:tcW w:w="1349" w:type="dxa"/>
          </w:tcPr>
          <w:p w:rsidR="00A1377D" w:rsidRDefault="00A1377D" w:rsidP="00A1377D">
            <w:pPr>
              <w:jc w:val="left"/>
            </w:pPr>
            <w:r>
              <w:rPr>
                <w:rFonts w:hint="eastAsia"/>
              </w:rPr>
              <w:t>复旦微电</w:t>
            </w:r>
          </w:p>
        </w:tc>
        <w:tc>
          <w:tcPr>
            <w:tcW w:w="1718" w:type="dxa"/>
          </w:tcPr>
          <w:p w:rsidR="00A1377D" w:rsidRDefault="00A1377D" w:rsidP="00A1377D">
            <w:pPr>
              <w:jc w:val="right"/>
            </w:pPr>
            <w:r>
              <w:t>2,447,572</w:t>
            </w:r>
          </w:p>
        </w:tc>
        <w:tc>
          <w:tcPr>
            <w:tcW w:w="1718" w:type="dxa"/>
          </w:tcPr>
          <w:p w:rsidR="00A1377D" w:rsidRDefault="00A1377D" w:rsidP="00A1377D">
            <w:pPr>
              <w:jc w:val="right"/>
            </w:pPr>
            <w:r>
              <w:t>174,487,407.88</w:t>
            </w:r>
          </w:p>
        </w:tc>
        <w:tc>
          <w:tcPr>
            <w:tcW w:w="1718" w:type="dxa"/>
          </w:tcPr>
          <w:p w:rsidR="00A1377D" w:rsidRDefault="00A1377D" w:rsidP="00A1377D">
            <w:pPr>
              <w:jc w:val="right"/>
            </w:pPr>
            <w:r>
              <w:t>5.07</w:t>
            </w:r>
          </w:p>
        </w:tc>
      </w:tr>
      <w:tr w:rsidR="00A1377D" w:rsidTr="00A1377D">
        <w:tc>
          <w:tcPr>
            <w:tcW w:w="652" w:type="dxa"/>
          </w:tcPr>
          <w:p w:rsidR="00A1377D" w:rsidRDefault="00A1377D" w:rsidP="00A1377D">
            <w:pPr>
              <w:jc w:val="center"/>
            </w:pPr>
            <w:r>
              <w:t>10</w:t>
            </w:r>
          </w:p>
        </w:tc>
        <w:tc>
          <w:tcPr>
            <w:tcW w:w="1349" w:type="dxa"/>
          </w:tcPr>
          <w:p w:rsidR="00A1377D" w:rsidRDefault="00A1377D" w:rsidP="00A1377D">
            <w:pPr>
              <w:jc w:val="left"/>
            </w:pPr>
            <w:r>
              <w:t>600760</w:t>
            </w:r>
          </w:p>
        </w:tc>
        <w:tc>
          <w:tcPr>
            <w:tcW w:w="1349" w:type="dxa"/>
          </w:tcPr>
          <w:p w:rsidR="00A1377D" w:rsidRDefault="00A1377D" w:rsidP="00A1377D">
            <w:pPr>
              <w:jc w:val="left"/>
            </w:pPr>
            <w:r>
              <w:rPr>
                <w:rFonts w:hint="eastAsia"/>
              </w:rPr>
              <w:t>中航沈飞</w:t>
            </w:r>
          </w:p>
        </w:tc>
        <w:tc>
          <w:tcPr>
            <w:tcW w:w="1718" w:type="dxa"/>
          </w:tcPr>
          <w:p w:rsidR="00A1377D" w:rsidRDefault="00A1377D" w:rsidP="00A1377D">
            <w:pPr>
              <w:jc w:val="right"/>
            </w:pPr>
            <w:r>
              <w:t>4,210,083</w:t>
            </w:r>
          </w:p>
        </w:tc>
        <w:tc>
          <w:tcPr>
            <w:tcW w:w="1718" w:type="dxa"/>
          </w:tcPr>
          <w:p w:rsidR="00A1377D" w:rsidRDefault="00A1377D" w:rsidP="00A1377D">
            <w:pPr>
              <w:jc w:val="right"/>
            </w:pPr>
            <w:r>
              <w:t>173,034,411.30</w:t>
            </w:r>
          </w:p>
        </w:tc>
        <w:tc>
          <w:tcPr>
            <w:tcW w:w="1718" w:type="dxa"/>
          </w:tcPr>
          <w:p w:rsidR="00A1377D" w:rsidRDefault="00A1377D" w:rsidP="00A1377D">
            <w:pPr>
              <w:jc w:val="right"/>
            </w:pPr>
            <w:r>
              <w:t>5.03</w:t>
            </w:r>
          </w:p>
        </w:tc>
      </w:tr>
    </w:tbl>
    <w:p w:rsidR="00A1377D" w:rsidRDefault="00A1377D" w:rsidP="00A1377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46" w:type="dxa"/>
          </w:tcPr>
          <w:p w:rsidR="00A1377D" w:rsidRPr="00A1377D" w:rsidRDefault="00A1377D" w:rsidP="00A1377D">
            <w:pPr>
              <w:jc w:val="center"/>
              <w:rPr>
                <w:b/>
              </w:rPr>
            </w:pPr>
            <w:r w:rsidRPr="00A1377D">
              <w:rPr>
                <w:rFonts w:hint="eastAsia"/>
                <w:b/>
              </w:rPr>
              <w:t>序号</w:t>
            </w:r>
          </w:p>
        </w:tc>
        <w:tc>
          <w:tcPr>
            <w:tcW w:w="2835" w:type="dxa"/>
          </w:tcPr>
          <w:p w:rsidR="00A1377D" w:rsidRPr="00A1377D" w:rsidRDefault="00A1377D" w:rsidP="00A1377D">
            <w:pPr>
              <w:jc w:val="center"/>
              <w:rPr>
                <w:b/>
              </w:rPr>
            </w:pPr>
            <w:r w:rsidRPr="00A1377D">
              <w:rPr>
                <w:rFonts w:hint="eastAsia"/>
                <w:b/>
              </w:rPr>
              <w:t>债券品种</w:t>
            </w:r>
          </w:p>
        </w:tc>
        <w:tc>
          <w:tcPr>
            <w:tcW w:w="2466" w:type="dxa"/>
          </w:tcPr>
          <w:p w:rsidR="00A1377D" w:rsidRPr="00A1377D" w:rsidRDefault="00A1377D" w:rsidP="00A1377D">
            <w:pPr>
              <w:jc w:val="center"/>
              <w:rPr>
                <w:b/>
              </w:rPr>
            </w:pPr>
            <w:r w:rsidRPr="00A1377D">
              <w:rPr>
                <w:rFonts w:hint="eastAsia"/>
                <w:b/>
              </w:rPr>
              <w:t>公允价值（元）</w:t>
            </w:r>
          </w:p>
        </w:tc>
        <w:tc>
          <w:tcPr>
            <w:tcW w:w="2557" w:type="dxa"/>
          </w:tcPr>
          <w:p w:rsidR="00A1377D" w:rsidRPr="00A1377D" w:rsidRDefault="00A1377D" w:rsidP="00A1377D">
            <w:pPr>
              <w:jc w:val="center"/>
              <w:rPr>
                <w:b/>
              </w:rPr>
            </w:pPr>
            <w:r w:rsidRPr="00A1377D">
              <w:rPr>
                <w:rFonts w:hint="eastAsia"/>
                <w:b/>
              </w:rPr>
              <w:t>占基金资产净值比例（％）</w:t>
            </w:r>
          </w:p>
        </w:tc>
      </w:tr>
      <w:tr w:rsidR="00A1377D" w:rsidTr="00A1377D">
        <w:tc>
          <w:tcPr>
            <w:tcW w:w="646" w:type="dxa"/>
          </w:tcPr>
          <w:p w:rsidR="00A1377D" w:rsidRDefault="00A1377D" w:rsidP="00A1377D">
            <w:pPr>
              <w:jc w:val="center"/>
            </w:pPr>
            <w:r>
              <w:t>1</w:t>
            </w:r>
          </w:p>
        </w:tc>
        <w:tc>
          <w:tcPr>
            <w:tcW w:w="2835" w:type="dxa"/>
          </w:tcPr>
          <w:p w:rsidR="00A1377D" w:rsidRDefault="00A1377D" w:rsidP="00A1377D">
            <w:pPr>
              <w:jc w:val="left"/>
            </w:pPr>
            <w:r>
              <w:rPr>
                <w:rFonts w:hint="eastAsia"/>
              </w:rPr>
              <w:t>国家债券</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2</w:t>
            </w:r>
          </w:p>
        </w:tc>
        <w:tc>
          <w:tcPr>
            <w:tcW w:w="2835" w:type="dxa"/>
          </w:tcPr>
          <w:p w:rsidR="00A1377D" w:rsidRDefault="00A1377D" w:rsidP="00A1377D">
            <w:pPr>
              <w:jc w:val="left"/>
            </w:pPr>
            <w:r>
              <w:rPr>
                <w:rFonts w:hint="eastAsia"/>
              </w:rPr>
              <w:t>央行票据</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lastRenderedPageBreak/>
              <w:t>3</w:t>
            </w:r>
          </w:p>
        </w:tc>
        <w:tc>
          <w:tcPr>
            <w:tcW w:w="2835" w:type="dxa"/>
          </w:tcPr>
          <w:p w:rsidR="00A1377D" w:rsidRDefault="00A1377D" w:rsidP="00A1377D">
            <w:pPr>
              <w:jc w:val="left"/>
            </w:pPr>
            <w:r>
              <w:rPr>
                <w:rFonts w:hint="eastAsia"/>
              </w:rPr>
              <w:t>金融债券</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p>
        </w:tc>
        <w:tc>
          <w:tcPr>
            <w:tcW w:w="2835" w:type="dxa"/>
          </w:tcPr>
          <w:p w:rsidR="00A1377D" w:rsidRDefault="00A1377D" w:rsidP="00A1377D">
            <w:pPr>
              <w:jc w:val="left"/>
            </w:pPr>
            <w:r>
              <w:rPr>
                <w:rFonts w:hint="eastAsia"/>
              </w:rPr>
              <w:t>其中：政策性金融债</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4</w:t>
            </w:r>
          </w:p>
        </w:tc>
        <w:tc>
          <w:tcPr>
            <w:tcW w:w="2835" w:type="dxa"/>
          </w:tcPr>
          <w:p w:rsidR="00A1377D" w:rsidRDefault="00A1377D" w:rsidP="00A1377D">
            <w:pPr>
              <w:jc w:val="left"/>
            </w:pPr>
            <w:r>
              <w:rPr>
                <w:rFonts w:hint="eastAsia"/>
              </w:rPr>
              <w:t>企业债券</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5</w:t>
            </w:r>
          </w:p>
        </w:tc>
        <w:tc>
          <w:tcPr>
            <w:tcW w:w="2835" w:type="dxa"/>
          </w:tcPr>
          <w:p w:rsidR="00A1377D" w:rsidRDefault="00A1377D" w:rsidP="00A1377D">
            <w:pPr>
              <w:jc w:val="left"/>
            </w:pPr>
            <w:r>
              <w:rPr>
                <w:rFonts w:hint="eastAsia"/>
              </w:rPr>
              <w:t>企业短期融资券</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6</w:t>
            </w:r>
          </w:p>
        </w:tc>
        <w:tc>
          <w:tcPr>
            <w:tcW w:w="2835" w:type="dxa"/>
          </w:tcPr>
          <w:p w:rsidR="00A1377D" w:rsidRDefault="00A1377D" w:rsidP="00A1377D">
            <w:pPr>
              <w:jc w:val="left"/>
            </w:pPr>
            <w:r>
              <w:rPr>
                <w:rFonts w:hint="eastAsia"/>
              </w:rPr>
              <w:t>中期票据</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7</w:t>
            </w:r>
          </w:p>
        </w:tc>
        <w:tc>
          <w:tcPr>
            <w:tcW w:w="2835" w:type="dxa"/>
          </w:tcPr>
          <w:p w:rsidR="00A1377D" w:rsidRDefault="00A1377D" w:rsidP="00A1377D">
            <w:pPr>
              <w:jc w:val="left"/>
            </w:pPr>
            <w:r>
              <w:rPr>
                <w:rFonts w:hint="eastAsia"/>
              </w:rPr>
              <w:t>可转债（可交换债）</w:t>
            </w:r>
          </w:p>
        </w:tc>
        <w:tc>
          <w:tcPr>
            <w:tcW w:w="2466" w:type="dxa"/>
          </w:tcPr>
          <w:p w:rsidR="00A1377D" w:rsidRDefault="00A1377D" w:rsidP="00A1377D">
            <w:pPr>
              <w:jc w:val="right"/>
            </w:pPr>
            <w:r>
              <w:t>243,941.90</w:t>
            </w:r>
          </w:p>
        </w:tc>
        <w:tc>
          <w:tcPr>
            <w:tcW w:w="2557" w:type="dxa"/>
          </w:tcPr>
          <w:p w:rsidR="00A1377D" w:rsidRDefault="00A1377D" w:rsidP="00A1377D">
            <w:pPr>
              <w:jc w:val="right"/>
            </w:pPr>
            <w:r>
              <w:t>0.01</w:t>
            </w:r>
          </w:p>
        </w:tc>
      </w:tr>
      <w:tr w:rsidR="00A1377D" w:rsidTr="00A1377D">
        <w:tc>
          <w:tcPr>
            <w:tcW w:w="646" w:type="dxa"/>
          </w:tcPr>
          <w:p w:rsidR="00A1377D" w:rsidRDefault="00A1377D" w:rsidP="00A1377D">
            <w:pPr>
              <w:jc w:val="center"/>
            </w:pPr>
            <w:r>
              <w:t>8</w:t>
            </w:r>
          </w:p>
        </w:tc>
        <w:tc>
          <w:tcPr>
            <w:tcW w:w="2835" w:type="dxa"/>
          </w:tcPr>
          <w:p w:rsidR="00A1377D" w:rsidRDefault="00A1377D" w:rsidP="00A1377D">
            <w:pPr>
              <w:jc w:val="left"/>
            </w:pPr>
            <w:r>
              <w:rPr>
                <w:rFonts w:hint="eastAsia"/>
              </w:rPr>
              <w:t>同业存单</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9</w:t>
            </w:r>
          </w:p>
        </w:tc>
        <w:tc>
          <w:tcPr>
            <w:tcW w:w="2835" w:type="dxa"/>
          </w:tcPr>
          <w:p w:rsidR="00A1377D" w:rsidRDefault="00A1377D" w:rsidP="00A1377D">
            <w:pPr>
              <w:jc w:val="left"/>
            </w:pPr>
            <w:r>
              <w:rPr>
                <w:rFonts w:hint="eastAsia"/>
              </w:rPr>
              <w:t>其他</w:t>
            </w:r>
          </w:p>
        </w:tc>
        <w:tc>
          <w:tcPr>
            <w:tcW w:w="2466" w:type="dxa"/>
          </w:tcPr>
          <w:p w:rsidR="00A1377D" w:rsidRDefault="00A1377D" w:rsidP="00A1377D">
            <w:pPr>
              <w:jc w:val="right"/>
            </w:pPr>
            <w:r>
              <w:t>-</w:t>
            </w:r>
          </w:p>
        </w:tc>
        <w:tc>
          <w:tcPr>
            <w:tcW w:w="2557" w:type="dxa"/>
          </w:tcPr>
          <w:p w:rsidR="00A1377D" w:rsidRDefault="00A1377D" w:rsidP="00A1377D">
            <w:pPr>
              <w:jc w:val="right"/>
            </w:pPr>
            <w:r>
              <w:t>-</w:t>
            </w:r>
          </w:p>
        </w:tc>
      </w:tr>
      <w:tr w:rsidR="00A1377D" w:rsidTr="00A1377D">
        <w:tc>
          <w:tcPr>
            <w:tcW w:w="646" w:type="dxa"/>
          </w:tcPr>
          <w:p w:rsidR="00A1377D" w:rsidRDefault="00A1377D" w:rsidP="00A1377D">
            <w:pPr>
              <w:jc w:val="center"/>
            </w:pPr>
            <w:r>
              <w:t>10</w:t>
            </w:r>
          </w:p>
        </w:tc>
        <w:tc>
          <w:tcPr>
            <w:tcW w:w="2835" w:type="dxa"/>
          </w:tcPr>
          <w:p w:rsidR="00A1377D" w:rsidRDefault="00A1377D" w:rsidP="00A1377D">
            <w:pPr>
              <w:jc w:val="left"/>
            </w:pPr>
            <w:r>
              <w:rPr>
                <w:rFonts w:hint="eastAsia"/>
              </w:rPr>
              <w:t>合计</w:t>
            </w:r>
          </w:p>
        </w:tc>
        <w:tc>
          <w:tcPr>
            <w:tcW w:w="2466" w:type="dxa"/>
          </w:tcPr>
          <w:p w:rsidR="00A1377D" w:rsidRDefault="00A1377D" w:rsidP="00A1377D">
            <w:pPr>
              <w:jc w:val="right"/>
            </w:pPr>
            <w:r>
              <w:t>243,941.90</w:t>
            </w:r>
          </w:p>
        </w:tc>
        <w:tc>
          <w:tcPr>
            <w:tcW w:w="2557" w:type="dxa"/>
          </w:tcPr>
          <w:p w:rsidR="00A1377D" w:rsidRDefault="00A1377D" w:rsidP="00A1377D">
            <w:pPr>
              <w:jc w:val="right"/>
            </w:pPr>
            <w:r>
              <w:t>0.01</w:t>
            </w:r>
          </w:p>
        </w:tc>
      </w:tr>
    </w:tbl>
    <w:p w:rsidR="00A1377D" w:rsidRDefault="00A1377D" w:rsidP="00A1377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46" w:type="dxa"/>
          </w:tcPr>
          <w:p w:rsidR="00A1377D" w:rsidRPr="00A1377D" w:rsidRDefault="00A1377D" w:rsidP="00A1377D">
            <w:pPr>
              <w:jc w:val="center"/>
              <w:rPr>
                <w:b/>
              </w:rPr>
            </w:pPr>
            <w:r w:rsidRPr="00A1377D">
              <w:rPr>
                <w:rFonts w:hint="eastAsia"/>
                <w:b/>
              </w:rPr>
              <w:t>序号</w:t>
            </w:r>
          </w:p>
        </w:tc>
        <w:tc>
          <w:tcPr>
            <w:tcW w:w="1162" w:type="dxa"/>
          </w:tcPr>
          <w:p w:rsidR="00A1377D" w:rsidRPr="00A1377D" w:rsidRDefault="00A1377D" w:rsidP="00A1377D">
            <w:pPr>
              <w:jc w:val="center"/>
              <w:rPr>
                <w:b/>
              </w:rPr>
            </w:pPr>
            <w:r w:rsidRPr="00A1377D">
              <w:rPr>
                <w:rFonts w:hint="eastAsia"/>
                <w:b/>
              </w:rPr>
              <w:t>债券代码</w:t>
            </w:r>
          </w:p>
        </w:tc>
        <w:tc>
          <w:tcPr>
            <w:tcW w:w="1928" w:type="dxa"/>
          </w:tcPr>
          <w:p w:rsidR="00A1377D" w:rsidRPr="00A1377D" w:rsidRDefault="00A1377D" w:rsidP="00A1377D">
            <w:pPr>
              <w:jc w:val="center"/>
              <w:rPr>
                <w:b/>
              </w:rPr>
            </w:pPr>
            <w:r w:rsidRPr="00A1377D">
              <w:rPr>
                <w:rFonts w:hint="eastAsia"/>
                <w:b/>
              </w:rPr>
              <w:t>债券名称</w:t>
            </w:r>
          </w:p>
        </w:tc>
        <w:tc>
          <w:tcPr>
            <w:tcW w:w="1140" w:type="dxa"/>
          </w:tcPr>
          <w:p w:rsidR="00A1377D" w:rsidRPr="00A1377D" w:rsidRDefault="00A1377D" w:rsidP="00A1377D">
            <w:pPr>
              <w:jc w:val="center"/>
              <w:rPr>
                <w:b/>
              </w:rPr>
            </w:pPr>
            <w:r w:rsidRPr="00A1377D">
              <w:rPr>
                <w:rFonts w:hint="eastAsia"/>
                <w:b/>
              </w:rPr>
              <w:t>数量（张）</w:t>
            </w:r>
          </w:p>
        </w:tc>
        <w:tc>
          <w:tcPr>
            <w:tcW w:w="1814" w:type="dxa"/>
          </w:tcPr>
          <w:p w:rsidR="00A1377D" w:rsidRPr="00A1377D" w:rsidRDefault="00A1377D" w:rsidP="00A1377D">
            <w:pPr>
              <w:jc w:val="center"/>
              <w:rPr>
                <w:b/>
              </w:rPr>
            </w:pPr>
            <w:r w:rsidRPr="00A1377D">
              <w:rPr>
                <w:rFonts w:hint="eastAsia"/>
                <w:b/>
              </w:rPr>
              <w:t>公允价值（元）</w:t>
            </w:r>
          </w:p>
        </w:tc>
        <w:tc>
          <w:tcPr>
            <w:tcW w:w="1814" w:type="dxa"/>
          </w:tcPr>
          <w:p w:rsidR="00A1377D" w:rsidRPr="00A1377D" w:rsidRDefault="00A1377D" w:rsidP="00A1377D">
            <w:pPr>
              <w:jc w:val="center"/>
              <w:rPr>
                <w:b/>
              </w:rPr>
            </w:pPr>
            <w:r w:rsidRPr="00A1377D">
              <w:rPr>
                <w:rFonts w:hint="eastAsia"/>
                <w:b/>
              </w:rPr>
              <w:t>占基金资产净值比例（％）</w:t>
            </w:r>
          </w:p>
        </w:tc>
      </w:tr>
      <w:tr w:rsidR="00A1377D" w:rsidTr="00A1377D">
        <w:tc>
          <w:tcPr>
            <w:tcW w:w="646" w:type="dxa"/>
          </w:tcPr>
          <w:p w:rsidR="00A1377D" w:rsidRDefault="00A1377D" w:rsidP="00A1377D">
            <w:pPr>
              <w:jc w:val="center"/>
            </w:pPr>
            <w:r>
              <w:t>1</w:t>
            </w:r>
          </w:p>
        </w:tc>
        <w:tc>
          <w:tcPr>
            <w:tcW w:w="1162" w:type="dxa"/>
          </w:tcPr>
          <w:p w:rsidR="00A1377D" w:rsidRDefault="00A1377D" w:rsidP="00A1377D">
            <w:pPr>
              <w:jc w:val="left"/>
            </w:pPr>
            <w:r>
              <w:t>118034</w:t>
            </w:r>
          </w:p>
        </w:tc>
        <w:tc>
          <w:tcPr>
            <w:tcW w:w="1928" w:type="dxa"/>
          </w:tcPr>
          <w:p w:rsidR="00A1377D" w:rsidRDefault="00A1377D" w:rsidP="00A1377D">
            <w:pPr>
              <w:jc w:val="left"/>
            </w:pPr>
            <w:r>
              <w:rPr>
                <w:rFonts w:hint="eastAsia"/>
              </w:rPr>
              <w:t>晶能转债</w:t>
            </w:r>
          </w:p>
        </w:tc>
        <w:tc>
          <w:tcPr>
            <w:tcW w:w="1140" w:type="dxa"/>
          </w:tcPr>
          <w:p w:rsidR="00A1377D" w:rsidRDefault="00A1377D" w:rsidP="00A1377D">
            <w:pPr>
              <w:jc w:val="right"/>
            </w:pPr>
            <w:r>
              <w:t>2,130</w:t>
            </w:r>
          </w:p>
        </w:tc>
        <w:tc>
          <w:tcPr>
            <w:tcW w:w="1814" w:type="dxa"/>
          </w:tcPr>
          <w:p w:rsidR="00A1377D" w:rsidRDefault="00A1377D" w:rsidP="00A1377D">
            <w:pPr>
              <w:jc w:val="right"/>
            </w:pPr>
            <w:r>
              <w:t>243,941.90</w:t>
            </w:r>
          </w:p>
        </w:tc>
        <w:tc>
          <w:tcPr>
            <w:tcW w:w="1814" w:type="dxa"/>
          </w:tcPr>
          <w:p w:rsidR="00A1377D" w:rsidRDefault="00A1377D" w:rsidP="00A1377D">
            <w:pPr>
              <w:jc w:val="right"/>
            </w:pPr>
            <w:r>
              <w:t>0.01</w:t>
            </w:r>
          </w:p>
        </w:tc>
      </w:tr>
    </w:tbl>
    <w:p w:rsidR="00A1377D" w:rsidRDefault="00A1377D" w:rsidP="00A1377D">
      <w:pPr>
        <w:pStyle w:val="-2"/>
        <w:spacing w:before="312"/>
      </w:pPr>
      <w:r>
        <w:rPr>
          <w:rFonts w:hint="eastAsia"/>
        </w:rPr>
        <w:t>报告期末按公允价值占基金资产净值比例大小排名的前十名资产支持证券投资明细</w:t>
      </w:r>
    </w:p>
    <w:p w:rsidR="00A1377D" w:rsidRDefault="00A1377D" w:rsidP="00A1377D">
      <w:pPr>
        <w:pStyle w:val="-"/>
        <w:ind w:firstLine="420"/>
      </w:pPr>
      <w:r>
        <w:rPr>
          <w:rFonts w:hint="eastAsia"/>
        </w:rPr>
        <w:t>本基金本报告期末未持有资产支持证券。</w:t>
      </w:r>
    </w:p>
    <w:p w:rsidR="00A1377D" w:rsidRDefault="00A1377D" w:rsidP="00A1377D">
      <w:pPr>
        <w:pStyle w:val="-2"/>
        <w:spacing w:before="312"/>
      </w:pPr>
      <w:r>
        <w:rPr>
          <w:rFonts w:hint="eastAsia"/>
        </w:rPr>
        <w:t>报告期末按公允价值占基金资产净值比例大小排序的前五名贵金属投资明细</w:t>
      </w:r>
    </w:p>
    <w:p w:rsidR="00A1377D" w:rsidRDefault="00A1377D" w:rsidP="00A1377D">
      <w:pPr>
        <w:pStyle w:val="-"/>
        <w:ind w:firstLine="420"/>
      </w:pPr>
      <w:r>
        <w:rPr>
          <w:rFonts w:hint="eastAsia"/>
        </w:rPr>
        <w:t>无。</w:t>
      </w:r>
    </w:p>
    <w:p w:rsidR="00A1377D" w:rsidRDefault="00A1377D" w:rsidP="00A1377D">
      <w:pPr>
        <w:pStyle w:val="-2"/>
        <w:spacing w:before="312"/>
      </w:pPr>
      <w:r>
        <w:rPr>
          <w:rFonts w:hint="eastAsia"/>
        </w:rPr>
        <w:t>报告期末按公允价值占基金资产净值比例大小排名的前五名权证投资明细</w:t>
      </w:r>
    </w:p>
    <w:p w:rsidR="00A1377D" w:rsidRDefault="00A1377D" w:rsidP="00A1377D">
      <w:pPr>
        <w:pStyle w:val="-"/>
        <w:ind w:firstLine="420"/>
      </w:pPr>
      <w:r>
        <w:rPr>
          <w:rFonts w:hint="eastAsia"/>
        </w:rPr>
        <w:t>无。</w:t>
      </w:r>
    </w:p>
    <w:p w:rsidR="00A1377D" w:rsidRDefault="00A1377D" w:rsidP="00A1377D">
      <w:pPr>
        <w:pStyle w:val="-2"/>
        <w:spacing w:before="312"/>
      </w:pPr>
      <w:r>
        <w:rPr>
          <w:rFonts w:hint="eastAsia"/>
        </w:rPr>
        <w:t>报告期末本基金投资的股指期货交易情况说明</w:t>
      </w:r>
    </w:p>
    <w:p w:rsidR="00A1377D" w:rsidRDefault="00A1377D" w:rsidP="00A1377D">
      <w:pPr>
        <w:pStyle w:val="-3"/>
        <w:spacing w:before="156" w:after="156"/>
      </w:pPr>
      <w:r>
        <w:rPr>
          <w:rFonts w:hint="eastAsia"/>
        </w:rPr>
        <w:t>报告期末本基金投资的股指期货持仓和损益明细</w:t>
      </w:r>
    </w:p>
    <w:p w:rsidR="00A1377D" w:rsidRDefault="00A1377D" w:rsidP="00A1377D">
      <w:pPr>
        <w:pStyle w:val="-"/>
        <w:ind w:firstLine="420"/>
      </w:pPr>
      <w:r>
        <w:rPr>
          <w:rFonts w:hint="eastAsia"/>
        </w:rPr>
        <w:t>无。</w:t>
      </w:r>
    </w:p>
    <w:p w:rsidR="00A1377D" w:rsidRDefault="00A1377D" w:rsidP="00A1377D">
      <w:pPr>
        <w:pStyle w:val="-3"/>
        <w:spacing w:before="156" w:after="156"/>
      </w:pPr>
      <w:r>
        <w:rPr>
          <w:rFonts w:hint="eastAsia"/>
        </w:rPr>
        <w:t>本基金投资股指期货的投资政策</w:t>
      </w:r>
    </w:p>
    <w:p w:rsidR="00A1377D" w:rsidRDefault="00A1377D" w:rsidP="00A1377D">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1377D" w:rsidRDefault="00A1377D" w:rsidP="00A1377D">
      <w:pPr>
        <w:pStyle w:val="-2"/>
        <w:spacing w:before="312"/>
      </w:pPr>
      <w:r>
        <w:rPr>
          <w:rFonts w:hint="eastAsia"/>
        </w:rPr>
        <w:lastRenderedPageBreak/>
        <w:t>报告期末本基金投资的国债期货交易情况说明</w:t>
      </w:r>
    </w:p>
    <w:p w:rsidR="00A1377D" w:rsidRDefault="00A1377D" w:rsidP="00A1377D">
      <w:pPr>
        <w:pStyle w:val="-3"/>
        <w:spacing w:before="156" w:after="156"/>
      </w:pPr>
      <w:r>
        <w:rPr>
          <w:rFonts w:hint="eastAsia"/>
        </w:rPr>
        <w:t>本期国债期货投资政策</w:t>
      </w:r>
    </w:p>
    <w:p w:rsidR="00A1377D" w:rsidRDefault="00A1377D" w:rsidP="00A1377D">
      <w:pPr>
        <w:pStyle w:val="-"/>
        <w:ind w:firstLine="420"/>
      </w:pPr>
      <w:r>
        <w:rPr>
          <w:rFonts w:hint="eastAsia"/>
        </w:rPr>
        <w:t>无。</w:t>
      </w:r>
    </w:p>
    <w:p w:rsidR="00A1377D" w:rsidRDefault="00A1377D" w:rsidP="00A1377D">
      <w:pPr>
        <w:pStyle w:val="-3"/>
        <w:spacing w:before="156" w:after="156"/>
      </w:pPr>
      <w:r>
        <w:rPr>
          <w:rFonts w:hint="eastAsia"/>
        </w:rPr>
        <w:t>报告期末本基金投资的国债期货持仓和损益明细</w:t>
      </w:r>
    </w:p>
    <w:p w:rsidR="00A1377D" w:rsidRDefault="00A1377D" w:rsidP="00A1377D">
      <w:pPr>
        <w:pStyle w:val="-"/>
        <w:ind w:firstLine="420"/>
      </w:pPr>
      <w:r>
        <w:rPr>
          <w:rFonts w:hint="eastAsia"/>
        </w:rPr>
        <w:t>无。</w:t>
      </w:r>
    </w:p>
    <w:p w:rsidR="00A1377D" w:rsidRDefault="00A1377D" w:rsidP="00A1377D">
      <w:pPr>
        <w:pStyle w:val="-3"/>
        <w:spacing w:before="156" w:after="156"/>
      </w:pPr>
      <w:r>
        <w:rPr>
          <w:rFonts w:hint="eastAsia"/>
        </w:rPr>
        <w:t>本期国债期货投资评价</w:t>
      </w:r>
    </w:p>
    <w:p w:rsidR="00A1377D" w:rsidRDefault="00A1377D" w:rsidP="00A1377D">
      <w:pPr>
        <w:pStyle w:val="-"/>
        <w:ind w:firstLine="420"/>
      </w:pPr>
      <w:r>
        <w:rPr>
          <w:rFonts w:hint="eastAsia"/>
        </w:rPr>
        <w:t>无。</w:t>
      </w:r>
    </w:p>
    <w:p w:rsidR="00A1377D" w:rsidRDefault="00A1377D" w:rsidP="00A1377D">
      <w:pPr>
        <w:pStyle w:val="-2"/>
        <w:spacing w:before="312"/>
      </w:pPr>
      <w:r>
        <w:rPr>
          <w:rFonts w:hint="eastAsia"/>
        </w:rPr>
        <w:t>投资组合报告附注</w:t>
      </w:r>
    </w:p>
    <w:p w:rsidR="00A1377D" w:rsidRDefault="00A1377D" w:rsidP="00A1377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1377D" w:rsidRDefault="00A1377D" w:rsidP="00A1377D">
      <w:pPr>
        <w:pStyle w:val="-"/>
        <w:ind w:firstLine="420"/>
      </w:pPr>
      <w:r>
        <w:rPr>
          <w:rFonts w:hint="eastAsia"/>
        </w:rPr>
        <w:t>报告期内基金投资的前十名证券的发行主体未有被监管部门立案调查，不存在报告编制日前一年内受到公开谴责、处罚的情形。</w:t>
      </w:r>
    </w:p>
    <w:p w:rsidR="00A1377D" w:rsidRDefault="00A1377D" w:rsidP="00A1377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1377D" w:rsidRDefault="00A1377D" w:rsidP="00A1377D">
      <w:pPr>
        <w:pStyle w:val="-"/>
        <w:ind w:firstLine="420"/>
      </w:pPr>
      <w:r>
        <w:rPr>
          <w:rFonts w:hint="eastAsia"/>
        </w:rPr>
        <w:t>本基金投资的前十名股票（如有）没有超出基金合同约定的备选股票库，本基金管理人从制度和流程上要求股票必须先入库再买入。</w:t>
      </w:r>
    </w:p>
    <w:p w:rsidR="00A1377D" w:rsidRDefault="00A1377D" w:rsidP="00A1377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1377D" w:rsidTr="00A1377D">
        <w:trPr>
          <w:cnfStyle w:val="100000000000" w:firstRow="1" w:lastRow="0" w:firstColumn="0" w:lastColumn="0" w:oddVBand="0" w:evenVBand="0" w:oddHBand="0" w:evenHBand="0" w:firstRowFirstColumn="0" w:firstRowLastColumn="0" w:lastRowFirstColumn="0" w:lastRowLastColumn="0"/>
        </w:trPr>
        <w:tc>
          <w:tcPr>
            <w:tcW w:w="743" w:type="dxa"/>
          </w:tcPr>
          <w:p w:rsidR="00A1377D" w:rsidRPr="00A1377D" w:rsidRDefault="00A1377D" w:rsidP="00A1377D">
            <w:pPr>
              <w:jc w:val="center"/>
              <w:rPr>
                <w:b/>
              </w:rPr>
            </w:pPr>
            <w:r w:rsidRPr="00A1377D">
              <w:rPr>
                <w:rFonts w:hint="eastAsia"/>
                <w:b/>
              </w:rPr>
              <w:t>序号</w:t>
            </w:r>
          </w:p>
        </w:tc>
        <w:tc>
          <w:tcPr>
            <w:tcW w:w="2977" w:type="dxa"/>
          </w:tcPr>
          <w:p w:rsidR="00A1377D" w:rsidRPr="00A1377D" w:rsidRDefault="00A1377D" w:rsidP="00A1377D">
            <w:pPr>
              <w:jc w:val="center"/>
              <w:rPr>
                <w:b/>
              </w:rPr>
            </w:pPr>
            <w:r w:rsidRPr="00A1377D">
              <w:rPr>
                <w:rFonts w:hint="eastAsia"/>
                <w:b/>
              </w:rPr>
              <w:t>名称</w:t>
            </w:r>
          </w:p>
        </w:tc>
        <w:tc>
          <w:tcPr>
            <w:tcW w:w="4785" w:type="dxa"/>
          </w:tcPr>
          <w:p w:rsidR="00A1377D" w:rsidRPr="00A1377D" w:rsidRDefault="00A1377D" w:rsidP="00A1377D">
            <w:pPr>
              <w:jc w:val="center"/>
              <w:rPr>
                <w:b/>
              </w:rPr>
            </w:pPr>
            <w:r w:rsidRPr="00A1377D">
              <w:rPr>
                <w:rFonts w:hint="eastAsia"/>
                <w:b/>
              </w:rPr>
              <w:t>金额（元）</w:t>
            </w:r>
          </w:p>
        </w:tc>
      </w:tr>
      <w:tr w:rsidR="00A1377D" w:rsidTr="00A1377D">
        <w:tc>
          <w:tcPr>
            <w:tcW w:w="743" w:type="dxa"/>
          </w:tcPr>
          <w:p w:rsidR="00A1377D" w:rsidRDefault="00A1377D" w:rsidP="00A1377D">
            <w:pPr>
              <w:jc w:val="center"/>
            </w:pPr>
            <w:r>
              <w:t>1</w:t>
            </w:r>
          </w:p>
        </w:tc>
        <w:tc>
          <w:tcPr>
            <w:tcW w:w="2977" w:type="dxa"/>
          </w:tcPr>
          <w:p w:rsidR="00A1377D" w:rsidRDefault="00A1377D" w:rsidP="00A1377D">
            <w:pPr>
              <w:jc w:val="left"/>
            </w:pPr>
            <w:r>
              <w:rPr>
                <w:rFonts w:hint="eastAsia"/>
              </w:rPr>
              <w:t>存出保证金</w:t>
            </w:r>
          </w:p>
        </w:tc>
        <w:tc>
          <w:tcPr>
            <w:tcW w:w="4785" w:type="dxa"/>
          </w:tcPr>
          <w:p w:rsidR="00A1377D" w:rsidRDefault="00A1377D" w:rsidP="00A1377D">
            <w:pPr>
              <w:jc w:val="right"/>
            </w:pPr>
            <w:r>
              <w:t>2,196,939.01</w:t>
            </w:r>
          </w:p>
        </w:tc>
      </w:tr>
      <w:tr w:rsidR="00A1377D" w:rsidTr="00A1377D">
        <w:tc>
          <w:tcPr>
            <w:tcW w:w="743" w:type="dxa"/>
          </w:tcPr>
          <w:p w:rsidR="00A1377D" w:rsidRDefault="00A1377D" w:rsidP="00A1377D">
            <w:pPr>
              <w:jc w:val="center"/>
            </w:pPr>
            <w:r>
              <w:t>2</w:t>
            </w:r>
          </w:p>
        </w:tc>
        <w:tc>
          <w:tcPr>
            <w:tcW w:w="2977" w:type="dxa"/>
          </w:tcPr>
          <w:p w:rsidR="00A1377D" w:rsidRDefault="00A1377D" w:rsidP="00A1377D">
            <w:pPr>
              <w:jc w:val="left"/>
            </w:pPr>
            <w:r>
              <w:rPr>
                <w:rFonts w:hint="eastAsia"/>
              </w:rPr>
              <w:t>应收证券清算款</w:t>
            </w:r>
          </w:p>
        </w:tc>
        <w:tc>
          <w:tcPr>
            <w:tcW w:w="4785" w:type="dxa"/>
          </w:tcPr>
          <w:p w:rsidR="00A1377D" w:rsidRDefault="00A1377D" w:rsidP="00A1377D">
            <w:pPr>
              <w:jc w:val="right"/>
            </w:pPr>
            <w:r>
              <w:t>64,817,898.89</w:t>
            </w:r>
          </w:p>
        </w:tc>
      </w:tr>
      <w:tr w:rsidR="00A1377D" w:rsidTr="00A1377D">
        <w:tc>
          <w:tcPr>
            <w:tcW w:w="743" w:type="dxa"/>
          </w:tcPr>
          <w:p w:rsidR="00A1377D" w:rsidRDefault="00A1377D" w:rsidP="00A1377D">
            <w:pPr>
              <w:jc w:val="center"/>
            </w:pPr>
            <w:r>
              <w:t>3</w:t>
            </w:r>
          </w:p>
        </w:tc>
        <w:tc>
          <w:tcPr>
            <w:tcW w:w="2977" w:type="dxa"/>
          </w:tcPr>
          <w:p w:rsidR="00A1377D" w:rsidRDefault="00A1377D" w:rsidP="00A1377D">
            <w:pPr>
              <w:jc w:val="left"/>
            </w:pPr>
            <w:r>
              <w:rPr>
                <w:rFonts w:hint="eastAsia"/>
              </w:rPr>
              <w:t>应收股利</w:t>
            </w:r>
          </w:p>
        </w:tc>
        <w:tc>
          <w:tcPr>
            <w:tcW w:w="4785" w:type="dxa"/>
          </w:tcPr>
          <w:p w:rsidR="00A1377D" w:rsidRDefault="00A1377D" w:rsidP="00A1377D">
            <w:pPr>
              <w:jc w:val="right"/>
            </w:pPr>
            <w:r>
              <w:t>-</w:t>
            </w:r>
          </w:p>
        </w:tc>
      </w:tr>
      <w:tr w:rsidR="00A1377D" w:rsidTr="00A1377D">
        <w:tc>
          <w:tcPr>
            <w:tcW w:w="743" w:type="dxa"/>
          </w:tcPr>
          <w:p w:rsidR="00A1377D" w:rsidRDefault="00A1377D" w:rsidP="00A1377D">
            <w:pPr>
              <w:jc w:val="center"/>
            </w:pPr>
            <w:r>
              <w:t>4</w:t>
            </w:r>
          </w:p>
        </w:tc>
        <w:tc>
          <w:tcPr>
            <w:tcW w:w="2977" w:type="dxa"/>
          </w:tcPr>
          <w:p w:rsidR="00A1377D" w:rsidRDefault="00A1377D" w:rsidP="00A1377D">
            <w:pPr>
              <w:jc w:val="left"/>
            </w:pPr>
            <w:r>
              <w:rPr>
                <w:rFonts w:hint="eastAsia"/>
              </w:rPr>
              <w:t>应收利息</w:t>
            </w:r>
          </w:p>
        </w:tc>
        <w:tc>
          <w:tcPr>
            <w:tcW w:w="4785" w:type="dxa"/>
          </w:tcPr>
          <w:p w:rsidR="00A1377D" w:rsidRDefault="00A1377D" w:rsidP="00A1377D">
            <w:pPr>
              <w:jc w:val="right"/>
            </w:pPr>
            <w:r>
              <w:t>-</w:t>
            </w:r>
          </w:p>
        </w:tc>
      </w:tr>
      <w:tr w:rsidR="00A1377D" w:rsidTr="00A1377D">
        <w:tc>
          <w:tcPr>
            <w:tcW w:w="743" w:type="dxa"/>
          </w:tcPr>
          <w:p w:rsidR="00A1377D" w:rsidRDefault="00A1377D" w:rsidP="00A1377D">
            <w:pPr>
              <w:jc w:val="center"/>
            </w:pPr>
            <w:r>
              <w:t>5</w:t>
            </w:r>
          </w:p>
        </w:tc>
        <w:tc>
          <w:tcPr>
            <w:tcW w:w="2977" w:type="dxa"/>
          </w:tcPr>
          <w:p w:rsidR="00A1377D" w:rsidRDefault="00A1377D" w:rsidP="00A1377D">
            <w:pPr>
              <w:jc w:val="left"/>
            </w:pPr>
            <w:r>
              <w:rPr>
                <w:rFonts w:hint="eastAsia"/>
              </w:rPr>
              <w:t>应收申购款</w:t>
            </w:r>
          </w:p>
        </w:tc>
        <w:tc>
          <w:tcPr>
            <w:tcW w:w="4785" w:type="dxa"/>
          </w:tcPr>
          <w:p w:rsidR="00A1377D" w:rsidRDefault="00A1377D" w:rsidP="00A1377D">
            <w:pPr>
              <w:jc w:val="right"/>
            </w:pPr>
            <w:r>
              <w:t>1,559,688.63</w:t>
            </w:r>
          </w:p>
        </w:tc>
      </w:tr>
      <w:tr w:rsidR="00A1377D" w:rsidTr="00A1377D">
        <w:tc>
          <w:tcPr>
            <w:tcW w:w="743" w:type="dxa"/>
          </w:tcPr>
          <w:p w:rsidR="00A1377D" w:rsidRDefault="00A1377D" w:rsidP="00A1377D">
            <w:pPr>
              <w:jc w:val="center"/>
            </w:pPr>
            <w:r>
              <w:t>6</w:t>
            </w:r>
          </w:p>
        </w:tc>
        <w:tc>
          <w:tcPr>
            <w:tcW w:w="2977" w:type="dxa"/>
          </w:tcPr>
          <w:p w:rsidR="00A1377D" w:rsidRDefault="00A1377D" w:rsidP="00A1377D">
            <w:pPr>
              <w:jc w:val="left"/>
            </w:pPr>
            <w:r>
              <w:rPr>
                <w:rFonts w:hint="eastAsia"/>
              </w:rPr>
              <w:t>其他应收款</w:t>
            </w:r>
          </w:p>
        </w:tc>
        <w:tc>
          <w:tcPr>
            <w:tcW w:w="4785" w:type="dxa"/>
          </w:tcPr>
          <w:p w:rsidR="00A1377D" w:rsidRDefault="00A1377D" w:rsidP="00A1377D">
            <w:pPr>
              <w:jc w:val="right"/>
            </w:pPr>
            <w:r>
              <w:t>-</w:t>
            </w:r>
          </w:p>
        </w:tc>
      </w:tr>
      <w:tr w:rsidR="00A1377D" w:rsidTr="00A1377D">
        <w:tc>
          <w:tcPr>
            <w:tcW w:w="743" w:type="dxa"/>
          </w:tcPr>
          <w:p w:rsidR="00A1377D" w:rsidRDefault="00A1377D" w:rsidP="00A1377D">
            <w:pPr>
              <w:jc w:val="center"/>
            </w:pPr>
            <w:r>
              <w:t>7</w:t>
            </w:r>
          </w:p>
        </w:tc>
        <w:tc>
          <w:tcPr>
            <w:tcW w:w="2977" w:type="dxa"/>
          </w:tcPr>
          <w:p w:rsidR="00A1377D" w:rsidRDefault="00A1377D" w:rsidP="00A1377D">
            <w:pPr>
              <w:jc w:val="left"/>
            </w:pPr>
            <w:r>
              <w:rPr>
                <w:rFonts w:hint="eastAsia"/>
              </w:rPr>
              <w:t>待摊费用</w:t>
            </w:r>
          </w:p>
        </w:tc>
        <w:tc>
          <w:tcPr>
            <w:tcW w:w="4785" w:type="dxa"/>
          </w:tcPr>
          <w:p w:rsidR="00A1377D" w:rsidRDefault="00A1377D" w:rsidP="00A1377D">
            <w:pPr>
              <w:jc w:val="right"/>
            </w:pPr>
            <w:r>
              <w:t>-</w:t>
            </w:r>
          </w:p>
        </w:tc>
      </w:tr>
      <w:tr w:rsidR="00A1377D" w:rsidTr="00A1377D">
        <w:tc>
          <w:tcPr>
            <w:tcW w:w="743" w:type="dxa"/>
          </w:tcPr>
          <w:p w:rsidR="00A1377D" w:rsidRDefault="00A1377D" w:rsidP="00A1377D">
            <w:pPr>
              <w:jc w:val="center"/>
            </w:pPr>
            <w:r>
              <w:t>8</w:t>
            </w:r>
          </w:p>
        </w:tc>
        <w:tc>
          <w:tcPr>
            <w:tcW w:w="2977" w:type="dxa"/>
          </w:tcPr>
          <w:p w:rsidR="00A1377D" w:rsidRDefault="00A1377D" w:rsidP="00A1377D">
            <w:pPr>
              <w:jc w:val="left"/>
            </w:pPr>
            <w:r>
              <w:rPr>
                <w:rFonts w:hint="eastAsia"/>
              </w:rPr>
              <w:t>其他</w:t>
            </w:r>
          </w:p>
        </w:tc>
        <w:tc>
          <w:tcPr>
            <w:tcW w:w="4785" w:type="dxa"/>
          </w:tcPr>
          <w:p w:rsidR="00A1377D" w:rsidRDefault="00A1377D" w:rsidP="00A1377D">
            <w:pPr>
              <w:jc w:val="right"/>
            </w:pPr>
            <w:r>
              <w:t>-</w:t>
            </w:r>
          </w:p>
        </w:tc>
      </w:tr>
      <w:tr w:rsidR="00A1377D" w:rsidTr="00A1377D">
        <w:tc>
          <w:tcPr>
            <w:tcW w:w="743" w:type="dxa"/>
          </w:tcPr>
          <w:p w:rsidR="00A1377D" w:rsidRDefault="00A1377D" w:rsidP="00A1377D">
            <w:pPr>
              <w:jc w:val="center"/>
            </w:pPr>
            <w:r>
              <w:t>9</w:t>
            </w:r>
          </w:p>
        </w:tc>
        <w:tc>
          <w:tcPr>
            <w:tcW w:w="2977" w:type="dxa"/>
          </w:tcPr>
          <w:p w:rsidR="00A1377D" w:rsidRDefault="00A1377D" w:rsidP="00A1377D">
            <w:pPr>
              <w:jc w:val="left"/>
            </w:pPr>
            <w:r>
              <w:rPr>
                <w:rFonts w:hint="eastAsia"/>
              </w:rPr>
              <w:t>合计</w:t>
            </w:r>
          </w:p>
        </w:tc>
        <w:tc>
          <w:tcPr>
            <w:tcW w:w="4785" w:type="dxa"/>
          </w:tcPr>
          <w:p w:rsidR="00A1377D" w:rsidRDefault="00A1377D" w:rsidP="00A1377D">
            <w:pPr>
              <w:jc w:val="right"/>
            </w:pPr>
            <w:r>
              <w:t>68,574,526.53</w:t>
            </w:r>
          </w:p>
        </w:tc>
      </w:tr>
    </w:tbl>
    <w:p w:rsidR="00A1377D" w:rsidRDefault="00A1377D" w:rsidP="00A1377D">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A1377D" w:rsidTr="00A1377D">
        <w:trPr>
          <w:cnfStyle w:val="100000000000" w:firstRow="1" w:lastRow="0" w:firstColumn="0" w:lastColumn="0" w:oddVBand="0" w:evenVBand="0" w:oddHBand="0" w:evenHBand="0" w:firstRowFirstColumn="0" w:firstRowLastColumn="0" w:lastRowFirstColumn="0" w:lastRowLastColumn="0"/>
        </w:trPr>
        <w:tc>
          <w:tcPr>
            <w:tcW w:w="680" w:type="dxa"/>
          </w:tcPr>
          <w:p w:rsidR="00A1377D" w:rsidRPr="00A1377D" w:rsidRDefault="00A1377D" w:rsidP="00A1377D">
            <w:pPr>
              <w:jc w:val="center"/>
              <w:rPr>
                <w:b/>
              </w:rPr>
            </w:pPr>
            <w:r w:rsidRPr="00A1377D">
              <w:rPr>
                <w:rFonts w:hint="eastAsia"/>
                <w:b/>
              </w:rPr>
              <w:t>序号</w:t>
            </w:r>
          </w:p>
        </w:tc>
        <w:tc>
          <w:tcPr>
            <w:tcW w:w="1644" w:type="dxa"/>
          </w:tcPr>
          <w:p w:rsidR="00A1377D" w:rsidRPr="00A1377D" w:rsidRDefault="00A1377D" w:rsidP="00A1377D">
            <w:pPr>
              <w:jc w:val="center"/>
              <w:rPr>
                <w:b/>
              </w:rPr>
            </w:pPr>
            <w:r w:rsidRPr="00A1377D">
              <w:rPr>
                <w:rFonts w:hint="eastAsia"/>
                <w:b/>
              </w:rPr>
              <w:t>债券代码</w:t>
            </w:r>
          </w:p>
        </w:tc>
        <w:tc>
          <w:tcPr>
            <w:tcW w:w="1814" w:type="dxa"/>
          </w:tcPr>
          <w:p w:rsidR="00A1377D" w:rsidRPr="00A1377D" w:rsidRDefault="00A1377D" w:rsidP="00A1377D">
            <w:pPr>
              <w:jc w:val="center"/>
              <w:rPr>
                <w:b/>
              </w:rPr>
            </w:pPr>
            <w:r w:rsidRPr="00A1377D">
              <w:rPr>
                <w:rFonts w:hint="eastAsia"/>
                <w:b/>
              </w:rPr>
              <w:t>债券名称</w:t>
            </w:r>
          </w:p>
        </w:tc>
        <w:tc>
          <w:tcPr>
            <w:tcW w:w="1814" w:type="dxa"/>
          </w:tcPr>
          <w:p w:rsidR="00A1377D" w:rsidRPr="00A1377D" w:rsidRDefault="00A1377D" w:rsidP="00A1377D">
            <w:pPr>
              <w:jc w:val="center"/>
              <w:rPr>
                <w:b/>
              </w:rPr>
            </w:pPr>
            <w:r w:rsidRPr="00A1377D">
              <w:rPr>
                <w:rFonts w:hint="eastAsia"/>
                <w:b/>
              </w:rPr>
              <w:t>公允价值（元）</w:t>
            </w:r>
          </w:p>
        </w:tc>
        <w:tc>
          <w:tcPr>
            <w:tcW w:w="2552" w:type="dxa"/>
          </w:tcPr>
          <w:p w:rsidR="00A1377D" w:rsidRPr="00A1377D" w:rsidRDefault="00A1377D" w:rsidP="00A1377D">
            <w:pPr>
              <w:jc w:val="center"/>
              <w:rPr>
                <w:b/>
              </w:rPr>
            </w:pPr>
            <w:r w:rsidRPr="00A1377D">
              <w:rPr>
                <w:rFonts w:hint="eastAsia"/>
                <w:b/>
              </w:rPr>
              <w:t>占基金资产净值比例（％）</w:t>
            </w:r>
          </w:p>
        </w:tc>
      </w:tr>
      <w:tr w:rsidR="00A1377D" w:rsidTr="00A1377D">
        <w:tc>
          <w:tcPr>
            <w:tcW w:w="680" w:type="dxa"/>
          </w:tcPr>
          <w:p w:rsidR="00A1377D" w:rsidRDefault="00A1377D" w:rsidP="00A1377D">
            <w:pPr>
              <w:jc w:val="center"/>
            </w:pPr>
            <w:r>
              <w:t>1</w:t>
            </w:r>
          </w:p>
        </w:tc>
        <w:tc>
          <w:tcPr>
            <w:tcW w:w="1644" w:type="dxa"/>
          </w:tcPr>
          <w:p w:rsidR="00A1377D" w:rsidRDefault="00A1377D" w:rsidP="00A1377D">
            <w:pPr>
              <w:jc w:val="left"/>
            </w:pPr>
            <w:r>
              <w:t>118034</w:t>
            </w:r>
          </w:p>
        </w:tc>
        <w:tc>
          <w:tcPr>
            <w:tcW w:w="1814" w:type="dxa"/>
          </w:tcPr>
          <w:p w:rsidR="00A1377D" w:rsidRDefault="00A1377D" w:rsidP="00A1377D">
            <w:pPr>
              <w:jc w:val="left"/>
            </w:pPr>
            <w:r>
              <w:rPr>
                <w:rFonts w:hint="eastAsia"/>
              </w:rPr>
              <w:t>晶能转债</w:t>
            </w:r>
          </w:p>
        </w:tc>
        <w:tc>
          <w:tcPr>
            <w:tcW w:w="1814" w:type="dxa"/>
          </w:tcPr>
          <w:p w:rsidR="00A1377D" w:rsidRDefault="00A1377D" w:rsidP="00A1377D">
            <w:pPr>
              <w:jc w:val="right"/>
            </w:pPr>
            <w:r>
              <w:t>243,941.90</w:t>
            </w:r>
          </w:p>
        </w:tc>
        <w:tc>
          <w:tcPr>
            <w:tcW w:w="2552" w:type="dxa"/>
          </w:tcPr>
          <w:p w:rsidR="00A1377D" w:rsidRDefault="00A1377D" w:rsidP="00A1377D">
            <w:pPr>
              <w:jc w:val="right"/>
            </w:pPr>
            <w:r>
              <w:t>0.01</w:t>
            </w:r>
          </w:p>
        </w:tc>
      </w:tr>
    </w:tbl>
    <w:p w:rsidR="00A1377D" w:rsidRDefault="00A1377D" w:rsidP="00A1377D">
      <w:pPr>
        <w:pStyle w:val="-3"/>
        <w:spacing w:before="156" w:after="156"/>
      </w:pPr>
      <w:r>
        <w:rPr>
          <w:rFonts w:hint="eastAsia"/>
        </w:rPr>
        <w:t>报告期末前十名股票中存在流通受限情况的说明</w:t>
      </w:r>
    </w:p>
    <w:p w:rsidR="00A1377D" w:rsidRDefault="00A1377D" w:rsidP="00A1377D">
      <w:pPr>
        <w:pStyle w:val="-"/>
        <w:ind w:firstLine="420"/>
      </w:pPr>
      <w:r>
        <w:rPr>
          <w:rFonts w:hint="eastAsia"/>
        </w:rPr>
        <w:lastRenderedPageBreak/>
        <w:t>无。</w:t>
      </w:r>
    </w:p>
    <w:p w:rsidR="00A1377D" w:rsidRDefault="00A1377D" w:rsidP="00A1377D">
      <w:pPr>
        <w:pStyle w:val="-1"/>
        <w:ind w:left="281" w:hanging="281"/>
      </w:pPr>
      <w:r>
        <w:rPr>
          <w:rFonts w:hint="eastAsia"/>
        </w:rPr>
        <w:t>开放式基金份额变动</w:t>
      </w:r>
    </w:p>
    <w:p w:rsidR="00A1377D" w:rsidRDefault="00A1377D" w:rsidP="00A1377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1377D" w:rsidTr="00A1377D">
        <w:trPr>
          <w:cnfStyle w:val="100000000000" w:firstRow="1" w:lastRow="0" w:firstColumn="0" w:lastColumn="0" w:oddVBand="0" w:evenVBand="0" w:oddHBand="0" w:evenHBand="0" w:firstRowFirstColumn="0" w:firstRowLastColumn="0" w:lastRowFirstColumn="0" w:lastRowLastColumn="0"/>
        </w:trPr>
        <w:tc>
          <w:tcPr>
            <w:tcW w:w="2768" w:type="dxa"/>
          </w:tcPr>
          <w:p w:rsidR="00A1377D" w:rsidRPr="00A1377D" w:rsidRDefault="00A1377D" w:rsidP="00A1377D">
            <w:pPr>
              <w:jc w:val="center"/>
              <w:rPr>
                <w:b/>
              </w:rPr>
            </w:pPr>
            <w:r w:rsidRPr="00A1377D">
              <w:rPr>
                <w:rFonts w:hint="eastAsia"/>
                <w:b/>
              </w:rPr>
              <w:t>项目</w:t>
            </w:r>
          </w:p>
        </w:tc>
        <w:tc>
          <w:tcPr>
            <w:tcW w:w="2769" w:type="dxa"/>
          </w:tcPr>
          <w:p w:rsidR="00A1377D" w:rsidRPr="00A1377D" w:rsidRDefault="00A1377D" w:rsidP="00A1377D">
            <w:pPr>
              <w:jc w:val="center"/>
              <w:rPr>
                <w:b/>
              </w:rPr>
            </w:pPr>
            <w:r w:rsidRPr="00A1377D">
              <w:rPr>
                <w:rFonts w:hint="eastAsia"/>
                <w:b/>
              </w:rPr>
              <w:t>南方军工改革灵活配置混合</w:t>
            </w:r>
            <w:r w:rsidRPr="00A1377D">
              <w:rPr>
                <w:rFonts w:hint="eastAsia"/>
                <w:b/>
              </w:rPr>
              <w:t>A</w:t>
            </w:r>
          </w:p>
        </w:tc>
        <w:tc>
          <w:tcPr>
            <w:tcW w:w="2769" w:type="dxa"/>
          </w:tcPr>
          <w:p w:rsidR="00A1377D" w:rsidRPr="00A1377D" w:rsidRDefault="00A1377D" w:rsidP="00A1377D">
            <w:pPr>
              <w:jc w:val="center"/>
              <w:rPr>
                <w:b/>
              </w:rPr>
            </w:pPr>
            <w:r w:rsidRPr="00A1377D">
              <w:rPr>
                <w:rFonts w:hint="eastAsia"/>
                <w:b/>
              </w:rPr>
              <w:t>南方军工改革灵活配置混合</w:t>
            </w:r>
            <w:r w:rsidRPr="00A1377D">
              <w:rPr>
                <w:rFonts w:hint="eastAsia"/>
                <w:b/>
              </w:rPr>
              <w:t>C</w:t>
            </w:r>
          </w:p>
        </w:tc>
      </w:tr>
      <w:tr w:rsidR="00A1377D" w:rsidTr="00A1377D">
        <w:tc>
          <w:tcPr>
            <w:tcW w:w="2768" w:type="dxa"/>
          </w:tcPr>
          <w:p w:rsidR="00A1377D" w:rsidRDefault="00A1377D" w:rsidP="00A1377D">
            <w:pPr>
              <w:jc w:val="left"/>
            </w:pPr>
            <w:r>
              <w:rPr>
                <w:rFonts w:hint="eastAsia"/>
              </w:rPr>
              <w:t>报告期期初基金份额总额</w:t>
            </w:r>
          </w:p>
        </w:tc>
        <w:tc>
          <w:tcPr>
            <w:tcW w:w="2769" w:type="dxa"/>
          </w:tcPr>
          <w:p w:rsidR="00A1377D" w:rsidRDefault="00A1377D" w:rsidP="00A1377D">
            <w:pPr>
              <w:jc w:val="right"/>
            </w:pPr>
            <w:r>
              <w:t>2,131,119,941.25</w:t>
            </w:r>
          </w:p>
        </w:tc>
        <w:tc>
          <w:tcPr>
            <w:tcW w:w="2769" w:type="dxa"/>
          </w:tcPr>
          <w:p w:rsidR="00A1377D" w:rsidRDefault="00A1377D" w:rsidP="00A1377D">
            <w:pPr>
              <w:jc w:val="right"/>
            </w:pPr>
            <w:r>
              <w:t>683,257,611.04</w:t>
            </w:r>
          </w:p>
        </w:tc>
      </w:tr>
      <w:tr w:rsidR="00A1377D" w:rsidTr="00A1377D">
        <w:tc>
          <w:tcPr>
            <w:tcW w:w="2768" w:type="dxa"/>
          </w:tcPr>
          <w:p w:rsidR="00A1377D" w:rsidRDefault="00A1377D" w:rsidP="00A1377D">
            <w:pPr>
              <w:jc w:val="left"/>
            </w:pPr>
            <w:r>
              <w:rPr>
                <w:rFonts w:hint="eastAsia"/>
              </w:rPr>
              <w:t>报告期期间基金总申购份额</w:t>
            </w:r>
          </w:p>
        </w:tc>
        <w:tc>
          <w:tcPr>
            <w:tcW w:w="2769" w:type="dxa"/>
          </w:tcPr>
          <w:p w:rsidR="00A1377D" w:rsidRDefault="00A1377D" w:rsidP="00A1377D">
            <w:pPr>
              <w:jc w:val="right"/>
            </w:pPr>
            <w:r>
              <w:t>64,281,450.43</w:t>
            </w:r>
          </w:p>
        </w:tc>
        <w:tc>
          <w:tcPr>
            <w:tcW w:w="2769" w:type="dxa"/>
          </w:tcPr>
          <w:p w:rsidR="00A1377D" w:rsidRDefault="00A1377D" w:rsidP="00A1377D">
            <w:pPr>
              <w:jc w:val="right"/>
            </w:pPr>
            <w:r>
              <w:t>46,894,366.18</w:t>
            </w:r>
          </w:p>
        </w:tc>
      </w:tr>
      <w:tr w:rsidR="00A1377D" w:rsidTr="00A1377D">
        <w:tc>
          <w:tcPr>
            <w:tcW w:w="2768" w:type="dxa"/>
          </w:tcPr>
          <w:p w:rsidR="00A1377D" w:rsidRDefault="00A1377D" w:rsidP="00A1377D">
            <w:pPr>
              <w:jc w:val="left"/>
            </w:pPr>
            <w:r>
              <w:rPr>
                <w:rFonts w:hint="eastAsia"/>
              </w:rPr>
              <w:t>减：报告期期间基金总赎回份额</w:t>
            </w:r>
          </w:p>
        </w:tc>
        <w:tc>
          <w:tcPr>
            <w:tcW w:w="2769" w:type="dxa"/>
          </w:tcPr>
          <w:p w:rsidR="00A1377D" w:rsidRDefault="00A1377D" w:rsidP="00A1377D">
            <w:pPr>
              <w:jc w:val="right"/>
            </w:pPr>
            <w:r>
              <w:t>333,364,647.59</w:t>
            </w:r>
          </w:p>
        </w:tc>
        <w:tc>
          <w:tcPr>
            <w:tcW w:w="2769" w:type="dxa"/>
          </w:tcPr>
          <w:p w:rsidR="00A1377D" w:rsidRDefault="00A1377D" w:rsidP="00A1377D">
            <w:pPr>
              <w:jc w:val="right"/>
            </w:pPr>
            <w:r>
              <w:t>114,984,251.40</w:t>
            </w:r>
          </w:p>
        </w:tc>
      </w:tr>
      <w:tr w:rsidR="00A1377D" w:rsidTr="00A1377D">
        <w:tc>
          <w:tcPr>
            <w:tcW w:w="2768" w:type="dxa"/>
          </w:tcPr>
          <w:p w:rsidR="00A1377D" w:rsidRDefault="00A1377D" w:rsidP="00A1377D">
            <w:pPr>
              <w:jc w:val="left"/>
            </w:pPr>
            <w:r>
              <w:rPr>
                <w:rFonts w:hint="eastAsia"/>
              </w:rPr>
              <w:t>报告期期间基金拆分变动份额（份额减少以</w:t>
            </w:r>
            <w:r>
              <w:rPr>
                <w:rFonts w:hint="eastAsia"/>
              </w:rPr>
              <w:t>"-"</w:t>
            </w:r>
            <w:r>
              <w:rPr>
                <w:rFonts w:hint="eastAsia"/>
              </w:rPr>
              <w:t>填列）</w:t>
            </w:r>
          </w:p>
        </w:tc>
        <w:tc>
          <w:tcPr>
            <w:tcW w:w="2769" w:type="dxa"/>
          </w:tcPr>
          <w:p w:rsidR="00A1377D" w:rsidRDefault="00A1377D" w:rsidP="00A1377D">
            <w:pPr>
              <w:jc w:val="right"/>
            </w:pPr>
            <w:r>
              <w:t>-</w:t>
            </w:r>
          </w:p>
        </w:tc>
        <w:tc>
          <w:tcPr>
            <w:tcW w:w="2769" w:type="dxa"/>
          </w:tcPr>
          <w:p w:rsidR="00A1377D" w:rsidRDefault="00A1377D" w:rsidP="00A1377D">
            <w:pPr>
              <w:jc w:val="right"/>
            </w:pPr>
            <w:r>
              <w:t>-</w:t>
            </w:r>
          </w:p>
        </w:tc>
      </w:tr>
      <w:tr w:rsidR="00A1377D" w:rsidTr="00A1377D">
        <w:tc>
          <w:tcPr>
            <w:tcW w:w="2768" w:type="dxa"/>
          </w:tcPr>
          <w:p w:rsidR="00A1377D" w:rsidRDefault="00A1377D" w:rsidP="00A1377D">
            <w:pPr>
              <w:jc w:val="left"/>
            </w:pPr>
            <w:r>
              <w:rPr>
                <w:rFonts w:hint="eastAsia"/>
              </w:rPr>
              <w:t>报告期期末基金份额总额</w:t>
            </w:r>
          </w:p>
        </w:tc>
        <w:tc>
          <w:tcPr>
            <w:tcW w:w="2769" w:type="dxa"/>
          </w:tcPr>
          <w:p w:rsidR="00A1377D" w:rsidRDefault="00A1377D" w:rsidP="00A1377D">
            <w:pPr>
              <w:jc w:val="right"/>
            </w:pPr>
            <w:r>
              <w:t>1,862,036,744.09</w:t>
            </w:r>
          </w:p>
        </w:tc>
        <w:tc>
          <w:tcPr>
            <w:tcW w:w="2769" w:type="dxa"/>
          </w:tcPr>
          <w:p w:rsidR="00A1377D" w:rsidRDefault="00A1377D" w:rsidP="00A1377D">
            <w:pPr>
              <w:jc w:val="right"/>
            </w:pPr>
            <w:r>
              <w:t>615,167,725.82</w:t>
            </w:r>
          </w:p>
        </w:tc>
      </w:tr>
    </w:tbl>
    <w:p w:rsidR="00A1377D" w:rsidRDefault="00A1377D" w:rsidP="00A1377D">
      <w:pPr>
        <w:pStyle w:val="-1"/>
        <w:ind w:left="281" w:hanging="281"/>
      </w:pPr>
      <w:r>
        <w:rPr>
          <w:rFonts w:hint="eastAsia"/>
        </w:rPr>
        <w:t>基金管理人运用固有资金投资本基金情况</w:t>
      </w:r>
    </w:p>
    <w:p w:rsidR="00A1377D" w:rsidRDefault="00A1377D" w:rsidP="00A1377D">
      <w:pPr>
        <w:pStyle w:val="-2"/>
        <w:spacing w:before="312"/>
      </w:pPr>
      <w:r>
        <w:rPr>
          <w:rFonts w:hint="eastAsia"/>
        </w:rPr>
        <w:t>基金管理人持有本基金份额变动情况</w:t>
      </w:r>
    </w:p>
    <w:p w:rsidR="00A1377D" w:rsidRDefault="00A1377D" w:rsidP="00A1377D">
      <w:pPr>
        <w:pStyle w:val="-"/>
        <w:ind w:firstLine="420"/>
      </w:pPr>
      <w:r>
        <w:rPr>
          <w:rFonts w:hint="eastAsia"/>
        </w:rPr>
        <w:t>本报告期末，基金管理人未持有本基金份额。</w:t>
      </w:r>
    </w:p>
    <w:p w:rsidR="00A1377D" w:rsidRDefault="00A1377D" w:rsidP="00A1377D">
      <w:pPr>
        <w:pStyle w:val="-2"/>
        <w:spacing w:before="312"/>
      </w:pPr>
      <w:r>
        <w:rPr>
          <w:rFonts w:hint="eastAsia"/>
        </w:rPr>
        <w:t>基金管理人运用固有资金投资本基金交易明细</w:t>
      </w:r>
    </w:p>
    <w:p w:rsidR="00A1377D" w:rsidRDefault="00A1377D" w:rsidP="00A1377D">
      <w:pPr>
        <w:pStyle w:val="-"/>
        <w:ind w:firstLine="420"/>
      </w:pPr>
      <w:r>
        <w:rPr>
          <w:rFonts w:hint="eastAsia"/>
        </w:rPr>
        <w:t>本报告期内，基金管理人不存在申购、赎回或买卖本基金的情况。</w:t>
      </w:r>
    </w:p>
    <w:p w:rsidR="00A1377D" w:rsidRDefault="00A1377D" w:rsidP="00A1377D">
      <w:pPr>
        <w:pStyle w:val="-1"/>
        <w:ind w:left="281" w:hanging="281"/>
      </w:pPr>
      <w:r>
        <w:rPr>
          <w:rFonts w:hint="eastAsia"/>
        </w:rPr>
        <w:t>影响投资者决策的其他重要信息</w:t>
      </w:r>
    </w:p>
    <w:p w:rsidR="00A1377D" w:rsidRDefault="00A1377D" w:rsidP="00A1377D">
      <w:pPr>
        <w:pStyle w:val="-2"/>
        <w:spacing w:before="312"/>
      </w:pPr>
      <w:r>
        <w:rPr>
          <w:rFonts w:hint="eastAsia"/>
        </w:rPr>
        <w:t>报告期内单一投资者持有基金份额比例达到或超过20%的情况</w:t>
      </w:r>
    </w:p>
    <w:p w:rsidR="00A1377D" w:rsidRDefault="00A1377D" w:rsidP="00A1377D">
      <w:pPr>
        <w:pStyle w:val="-"/>
        <w:ind w:firstLine="420"/>
      </w:pPr>
      <w:r>
        <w:rPr>
          <w:rFonts w:hint="eastAsia"/>
        </w:rPr>
        <w:t>报告期内单一投资者持有基金份额比例不存在达到或超过20%的情况。</w:t>
      </w:r>
    </w:p>
    <w:p w:rsidR="00A1377D" w:rsidRDefault="00A1377D" w:rsidP="00A1377D">
      <w:pPr>
        <w:pStyle w:val="-2"/>
        <w:spacing w:before="312"/>
      </w:pPr>
      <w:r>
        <w:rPr>
          <w:rFonts w:hint="eastAsia"/>
        </w:rPr>
        <w:t>影响投资者决策的其他重要信息</w:t>
      </w:r>
    </w:p>
    <w:p w:rsidR="00A1377D" w:rsidRDefault="00A1377D" w:rsidP="00A1377D">
      <w:pPr>
        <w:pStyle w:val="-"/>
        <w:ind w:firstLine="420"/>
      </w:pPr>
      <w:r>
        <w:rPr>
          <w:rFonts w:hint="eastAsia"/>
        </w:rPr>
        <w:t>无。</w:t>
      </w:r>
    </w:p>
    <w:p w:rsidR="00A1377D" w:rsidRDefault="00A1377D" w:rsidP="00A1377D">
      <w:pPr>
        <w:pStyle w:val="-1"/>
        <w:ind w:left="281" w:hanging="281"/>
      </w:pPr>
      <w:r>
        <w:rPr>
          <w:rFonts w:hint="eastAsia"/>
        </w:rPr>
        <w:t>备查文件目录</w:t>
      </w:r>
    </w:p>
    <w:p w:rsidR="00A1377D" w:rsidRDefault="00A1377D" w:rsidP="00A1377D">
      <w:pPr>
        <w:pStyle w:val="-2"/>
        <w:spacing w:before="312"/>
      </w:pPr>
      <w:r>
        <w:rPr>
          <w:rFonts w:hint="eastAsia"/>
        </w:rPr>
        <w:t>备查文件目录</w:t>
      </w:r>
    </w:p>
    <w:p w:rsidR="00A1377D" w:rsidRDefault="00A1377D" w:rsidP="00A1377D">
      <w:pPr>
        <w:pStyle w:val="-"/>
        <w:ind w:firstLine="420"/>
      </w:pPr>
      <w:r>
        <w:rPr>
          <w:rFonts w:hint="eastAsia"/>
        </w:rPr>
        <w:t>1、《南方军工改革灵活配置混合型证券投资基金基金合同》；</w:t>
      </w:r>
    </w:p>
    <w:p w:rsidR="00A1377D" w:rsidRDefault="00A1377D" w:rsidP="00A1377D">
      <w:pPr>
        <w:pStyle w:val="-"/>
        <w:ind w:firstLine="420"/>
      </w:pPr>
      <w:r>
        <w:rPr>
          <w:rFonts w:hint="eastAsia"/>
        </w:rPr>
        <w:lastRenderedPageBreak/>
        <w:t>2、《南方军工改革灵活配置混合型证券投资基金托管协议》；</w:t>
      </w:r>
    </w:p>
    <w:p w:rsidR="00A1377D" w:rsidRDefault="00A1377D" w:rsidP="00A1377D">
      <w:pPr>
        <w:pStyle w:val="-"/>
        <w:ind w:firstLine="420"/>
      </w:pPr>
      <w:r>
        <w:rPr>
          <w:rFonts w:hint="eastAsia"/>
        </w:rPr>
        <w:t>3、南方军工改革灵活配置混合型证券投资基金2026年2季度报告原文。</w:t>
      </w:r>
    </w:p>
    <w:p w:rsidR="00A1377D" w:rsidRDefault="00A1377D" w:rsidP="00A1377D">
      <w:pPr>
        <w:pStyle w:val="-2"/>
        <w:spacing w:before="312"/>
      </w:pPr>
      <w:r>
        <w:rPr>
          <w:rFonts w:hint="eastAsia"/>
        </w:rPr>
        <w:t>存放地点</w:t>
      </w:r>
    </w:p>
    <w:p w:rsidR="00A1377D" w:rsidRDefault="00A1377D" w:rsidP="00A1377D">
      <w:pPr>
        <w:pStyle w:val="-"/>
        <w:ind w:firstLine="420"/>
      </w:pPr>
      <w:r>
        <w:rPr>
          <w:rFonts w:hint="eastAsia"/>
        </w:rPr>
        <w:t>深圳市福田区莲花街道益田路5999号基金大厦32-42楼。</w:t>
      </w:r>
    </w:p>
    <w:p w:rsidR="00A1377D" w:rsidRDefault="00A1377D" w:rsidP="00A1377D">
      <w:pPr>
        <w:pStyle w:val="-2"/>
        <w:spacing w:before="312"/>
      </w:pPr>
      <w:r>
        <w:rPr>
          <w:rFonts w:hint="eastAsia"/>
        </w:rPr>
        <w:t>查阅方式</w:t>
      </w:r>
    </w:p>
    <w:p w:rsidR="00A1377D" w:rsidRDefault="00A1377D" w:rsidP="00A1377D">
      <w:pPr>
        <w:pStyle w:val="-"/>
        <w:ind w:firstLine="420"/>
      </w:pPr>
      <w:r>
        <w:rPr>
          <w:rFonts w:hint="eastAsia"/>
        </w:rPr>
        <w:t>网站：http://www.nffund.com</w:t>
      </w:r>
    </w:p>
    <w:p w:rsidR="003C7DC3" w:rsidRDefault="00A1377D" w:rsidP="00A1377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77D" w:rsidRDefault="00A1377D" w:rsidP="00D17C56">
      <w:r>
        <w:separator/>
      </w:r>
    </w:p>
  </w:endnote>
  <w:endnote w:type="continuationSeparator" w:id="0">
    <w:p w:rsidR="00A1377D" w:rsidRDefault="00A1377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D782A" w:rsidRPr="003D782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D782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D782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77D" w:rsidRDefault="00A1377D" w:rsidP="00D17C56">
      <w:r>
        <w:separator/>
      </w:r>
    </w:p>
  </w:footnote>
  <w:footnote w:type="continuationSeparator" w:id="0">
    <w:p w:rsidR="00A1377D" w:rsidRDefault="00A1377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1377D" w:rsidP="00AE3F5B">
    <w:pPr>
      <w:pStyle w:val="a7"/>
      <w:pBdr>
        <w:bottom w:val="single" w:sz="4" w:space="1" w:color="auto"/>
      </w:pBdr>
      <w:jc w:val="right"/>
    </w:pPr>
    <w:r>
      <w:rPr>
        <w:rFonts w:hint="eastAsia"/>
      </w:rPr>
      <w:t>南方军工改革灵活配置混合型证券投资基金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782A"/>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77D"/>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3EB4C-7B4D-4AA4-B310-98F684ADE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5257</Words>
  <Characters>6759</Characters>
  <Application>Microsoft Office Word</Application>
  <DocSecurity>0</DocSecurity>
  <Lines>727</Lines>
  <Paragraphs>590</Paragraphs>
  <ScaleCrop>false</ScaleCrop>
  <Company>MC SYSTEM</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