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B79F0">
        <w:rPr>
          <w:rFonts w:ascii="宋体" w:hAnsi="宋体" w:hint="eastAsia"/>
          <w:b/>
          <w:bCs/>
          <w:sz w:val="48"/>
          <w:szCs w:val="30"/>
        </w:rPr>
        <w:t>南方卓元债券型证券投资基金</w:t>
      </w:r>
      <w:r w:rsidR="00AB79F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B79F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B79F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B79F0">
        <w:rPr>
          <w:rFonts w:ascii="宋体" w:hAnsi="宋体" w:hint="eastAsia"/>
          <w:b/>
          <w:bCs/>
          <w:sz w:val="28"/>
          <w:szCs w:val="30"/>
        </w:rPr>
        <w:t>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B79F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B79F0" w:rsidRDefault="00AB79F0" w:rsidP="00AB79F0">
      <w:pPr>
        <w:pStyle w:val="-1"/>
        <w:ind w:left="281" w:hanging="281"/>
      </w:pPr>
      <w:bookmarkStart w:id="2" w:name="_GoBack"/>
      <w:bookmarkEnd w:id="2"/>
      <w:r>
        <w:rPr>
          <w:rFonts w:hint="eastAsia"/>
        </w:rPr>
        <w:lastRenderedPageBreak/>
        <w:t>重要提示</w:t>
      </w:r>
    </w:p>
    <w:p w:rsidR="00AB79F0" w:rsidRDefault="00AB79F0" w:rsidP="00AB79F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B79F0" w:rsidRDefault="00AB79F0" w:rsidP="00AB79F0">
      <w:pPr>
        <w:pStyle w:val="-"/>
        <w:ind w:firstLine="420"/>
      </w:pPr>
      <w:r>
        <w:rPr>
          <w:rFonts w:hint="eastAsia"/>
        </w:rPr>
        <w:t>基金托管人北京银行股份有限公司根据本基金合同约定，于2026年7月17日复核了本报告中的财务指标、净值表现和投资组合报告等内容，保证复核内容不存在虚假记载、误导性陈述或者重大遗漏。</w:t>
      </w:r>
    </w:p>
    <w:p w:rsidR="00AB79F0" w:rsidRDefault="00AB79F0" w:rsidP="00AB79F0">
      <w:pPr>
        <w:pStyle w:val="-"/>
        <w:ind w:firstLine="420"/>
      </w:pPr>
      <w:r>
        <w:rPr>
          <w:rFonts w:hint="eastAsia"/>
        </w:rPr>
        <w:t>基金管理人承诺以诚实信用、勤勉尽责的原则管理和运用基金资产，但不保证基金一定盈利。</w:t>
      </w:r>
    </w:p>
    <w:p w:rsidR="00AB79F0" w:rsidRDefault="00AB79F0" w:rsidP="00AB79F0">
      <w:pPr>
        <w:pStyle w:val="-"/>
        <w:ind w:firstLine="420"/>
      </w:pPr>
      <w:r>
        <w:rPr>
          <w:rFonts w:hint="eastAsia"/>
        </w:rPr>
        <w:t>基金的过往业绩并不代表其未来表现。投资有风险，投资者在作出投资决策前应仔细阅读本基金的招募说明书。</w:t>
      </w:r>
    </w:p>
    <w:p w:rsidR="00AB79F0" w:rsidRDefault="00AB79F0" w:rsidP="00AB79F0">
      <w:pPr>
        <w:pStyle w:val="-"/>
        <w:ind w:firstLine="420"/>
      </w:pPr>
      <w:r>
        <w:rPr>
          <w:rFonts w:hint="eastAsia"/>
        </w:rPr>
        <w:t>本报告中财务资料未经审计。</w:t>
      </w:r>
    </w:p>
    <w:p w:rsidR="00AB79F0" w:rsidRDefault="00AB79F0" w:rsidP="00AB79F0">
      <w:pPr>
        <w:pStyle w:val="-"/>
        <w:ind w:firstLine="420"/>
      </w:pPr>
      <w:r>
        <w:rPr>
          <w:rFonts w:hint="eastAsia"/>
        </w:rPr>
        <w:t>本报告期自2026年4月1日起至6月30日止。</w:t>
      </w:r>
    </w:p>
    <w:p w:rsidR="00AB79F0" w:rsidRDefault="00AB79F0" w:rsidP="00AB79F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B79F0" w:rsidTr="00CE35C7">
        <w:tc>
          <w:tcPr>
            <w:tcW w:w="2768" w:type="dxa"/>
          </w:tcPr>
          <w:p w:rsidR="00AB79F0" w:rsidRDefault="00AB79F0" w:rsidP="00AB79F0">
            <w:pPr>
              <w:jc w:val="left"/>
            </w:pPr>
            <w:r>
              <w:rPr>
                <w:rFonts w:hint="eastAsia"/>
              </w:rPr>
              <w:t>基金简称</w:t>
            </w:r>
          </w:p>
        </w:tc>
        <w:tc>
          <w:tcPr>
            <w:tcW w:w="5538" w:type="dxa"/>
            <w:gridSpan w:val="2"/>
          </w:tcPr>
          <w:p w:rsidR="00AB79F0" w:rsidRDefault="00AB79F0" w:rsidP="00AB79F0">
            <w:pPr>
              <w:jc w:val="left"/>
            </w:pPr>
            <w:r>
              <w:rPr>
                <w:rFonts w:hint="eastAsia"/>
              </w:rPr>
              <w:t>南方卓元债券</w:t>
            </w:r>
          </w:p>
        </w:tc>
      </w:tr>
      <w:tr w:rsidR="00AB79F0" w:rsidTr="00417C16">
        <w:tc>
          <w:tcPr>
            <w:tcW w:w="2768" w:type="dxa"/>
          </w:tcPr>
          <w:p w:rsidR="00AB79F0" w:rsidRDefault="00AB79F0" w:rsidP="00AB79F0">
            <w:pPr>
              <w:jc w:val="left"/>
            </w:pPr>
            <w:r>
              <w:rPr>
                <w:rFonts w:hint="eastAsia"/>
              </w:rPr>
              <w:t>基金主代码</w:t>
            </w:r>
          </w:p>
        </w:tc>
        <w:tc>
          <w:tcPr>
            <w:tcW w:w="5538" w:type="dxa"/>
            <w:gridSpan w:val="2"/>
          </w:tcPr>
          <w:p w:rsidR="00AB79F0" w:rsidRDefault="00AB79F0" w:rsidP="00AB79F0">
            <w:pPr>
              <w:jc w:val="left"/>
            </w:pPr>
            <w:r>
              <w:t>003612</w:t>
            </w:r>
          </w:p>
        </w:tc>
      </w:tr>
      <w:tr w:rsidR="00AB79F0" w:rsidTr="003E6CBA">
        <w:tc>
          <w:tcPr>
            <w:tcW w:w="2768" w:type="dxa"/>
          </w:tcPr>
          <w:p w:rsidR="00AB79F0" w:rsidRDefault="00AB79F0" w:rsidP="00AB79F0">
            <w:pPr>
              <w:jc w:val="left"/>
            </w:pPr>
            <w:r>
              <w:rPr>
                <w:rFonts w:hint="eastAsia"/>
              </w:rPr>
              <w:t>交易代码</w:t>
            </w:r>
          </w:p>
        </w:tc>
        <w:tc>
          <w:tcPr>
            <w:tcW w:w="5538" w:type="dxa"/>
            <w:gridSpan w:val="2"/>
          </w:tcPr>
          <w:p w:rsidR="00AB79F0" w:rsidRDefault="00AB79F0" w:rsidP="00AB79F0">
            <w:pPr>
              <w:jc w:val="left"/>
            </w:pPr>
            <w:r>
              <w:t>003612</w:t>
            </w:r>
          </w:p>
        </w:tc>
      </w:tr>
      <w:tr w:rsidR="00AB79F0" w:rsidTr="00B86AC8">
        <w:tc>
          <w:tcPr>
            <w:tcW w:w="2768" w:type="dxa"/>
          </w:tcPr>
          <w:p w:rsidR="00AB79F0" w:rsidRDefault="00AB79F0" w:rsidP="00AB79F0">
            <w:pPr>
              <w:jc w:val="left"/>
            </w:pPr>
            <w:r>
              <w:rPr>
                <w:rFonts w:hint="eastAsia"/>
              </w:rPr>
              <w:t>基金运作方式</w:t>
            </w:r>
          </w:p>
        </w:tc>
        <w:tc>
          <w:tcPr>
            <w:tcW w:w="5538" w:type="dxa"/>
            <w:gridSpan w:val="2"/>
          </w:tcPr>
          <w:p w:rsidR="00AB79F0" w:rsidRDefault="00AB79F0" w:rsidP="00AB79F0">
            <w:pPr>
              <w:jc w:val="left"/>
            </w:pPr>
            <w:r>
              <w:rPr>
                <w:rFonts w:hint="eastAsia"/>
              </w:rPr>
              <w:t>契约型开放式</w:t>
            </w:r>
          </w:p>
        </w:tc>
      </w:tr>
      <w:tr w:rsidR="00AB79F0" w:rsidTr="00F67CB0">
        <w:tc>
          <w:tcPr>
            <w:tcW w:w="2768" w:type="dxa"/>
          </w:tcPr>
          <w:p w:rsidR="00AB79F0" w:rsidRDefault="00AB79F0" w:rsidP="00AB79F0">
            <w:pPr>
              <w:jc w:val="left"/>
            </w:pPr>
            <w:r>
              <w:rPr>
                <w:rFonts w:hint="eastAsia"/>
              </w:rPr>
              <w:t>基金合同生效日</w:t>
            </w:r>
          </w:p>
        </w:tc>
        <w:tc>
          <w:tcPr>
            <w:tcW w:w="5538" w:type="dxa"/>
            <w:gridSpan w:val="2"/>
          </w:tcPr>
          <w:p w:rsidR="00AB79F0" w:rsidRDefault="00AB79F0" w:rsidP="00AB79F0">
            <w:pPr>
              <w:jc w:val="left"/>
            </w:pPr>
            <w:r>
              <w:rPr>
                <w:rFonts w:hint="eastAsia"/>
              </w:rPr>
              <w:t>2016</w:t>
            </w:r>
            <w:r>
              <w:rPr>
                <w:rFonts w:hint="eastAsia"/>
              </w:rPr>
              <w:t>年</w:t>
            </w:r>
            <w:r>
              <w:rPr>
                <w:rFonts w:hint="eastAsia"/>
              </w:rPr>
              <w:t>11</w:t>
            </w:r>
            <w:r>
              <w:rPr>
                <w:rFonts w:hint="eastAsia"/>
              </w:rPr>
              <w:t>月</w:t>
            </w:r>
            <w:r>
              <w:rPr>
                <w:rFonts w:hint="eastAsia"/>
              </w:rPr>
              <w:t>11</w:t>
            </w:r>
            <w:r>
              <w:rPr>
                <w:rFonts w:hint="eastAsia"/>
              </w:rPr>
              <w:t>日</w:t>
            </w:r>
          </w:p>
        </w:tc>
      </w:tr>
      <w:tr w:rsidR="00AB79F0" w:rsidTr="00CB4016">
        <w:tc>
          <w:tcPr>
            <w:tcW w:w="2768" w:type="dxa"/>
          </w:tcPr>
          <w:p w:rsidR="00AB79F0" w:rsidRDefault="00AB79F0" w:rsidP="00AB79F0">
            <w:pPr>
              <w:jc w:val="left"/>
            </w:pPr>
            <w:r>
              <w:rPr>
                <w:rFonts w:hint="eastAsia"/>
              </w:rPr>
              <w:t>报告期末基金份额总额</w:t>
            </w:r>
          </w:p>
        </w:tc>
        <w:tc>
          <w:tcPr>
            <w:tcW w:w="5538" w:type="dxa"/>
            <w:gridSpan w:val="2"/>
          </w:tcPr>
          <w:p w:rsidR="00AB79F0" w:rsidRDefault="00AB79F0" w:rsidP="00AB79F0">
            <w:pPr>
              <w:jc w:val="left"/>
            </w:pPr>
            <w:r>
              <w:rPr>
                <w:rFonts w:hint="eastAsia"/>
              </w:rPr>
              <w:t>3,429,125,897.03</w:t>
            </w:r>
            <w:r>
              <w:rPr>
                <w:rFonts w:hint="eastAsia"/>
              </w:rPr>
              <w:t>份</w:t>
            </w:r>
          </w:p>
        </w:tc>
      </w:tr>
      <w:tr w:rsidR="00AB79F0" w:rsidTr="0083345C">
        <w:tc>
          <w:tcPr>
            <w:tcW w:w="2768" w:type="dxa"/>
          </w:tcPr>
          <w:p w:rsidR="00AB79F0" w:rsidRDefault="00AB79F0" w:rsidP="00AB79F0">
            <w:pPr>
              <w:jc w:val="left"/>
            </w:pPr>
            <w:r>
              <w:rPr>
                <w:rFonts w:hint="eastAsia"/>
              </w:rPr>
              <w:t>投资目标</w:t>
            </w:r>
          </w:p>
        </w:tc>
        <w:tc>
          <w:tcPr>
            <w:tcW w:w="5538" w:type="dxa"/>
            <w:gridSpan w:val="2"/>
          </w:tcPr>
          <w:p w:rsidR="00AB79F0" w:rsidRDefault="00AB79F0" w:rsidP="00AB79F0">
            <w:pPr>
              <w:jc w:val="left"/>
            </w:pPr>
            <w:r>
              <w:rPr>
                <w:rFonts w:hint="eastAsia"/>
              </w:rPr>
              <w:t>本基金在严格控制风险的前提下，力争获得长期稳定的投资收益。</w:t>
            </w:r>
          </w:p>
        </w:tc>
      </w:tr>
      <w:tr w:rsidR="00AB79F0" w:rsidTr="00AF77AE">
        <w:tc>
          <w:tcPr>
            <w:tcW w:w="2768" w:type="dxa"/>
          </w:tcPr>
          <w:p w:rsidR="00AB79F0" w:rsidRDefault="00AB79F0" w:rsidP="00AB79F0">
            <w:pPr>
              <w:jc w:val="left"/>
            </w:pPr>
            <w:r>
              <w:rPr>
                <w:rFonts w:hint="eastAsia"/>
              </w:rPr>
              <w:t>投资策略</w:t>
            </w:r>
          </w:p>
        </w:tc>
        <w:tc>
          <w:tcPr>
            <w:tcW w:w="5538" w:type="dxa"/>
            <w:gridSpan w:val="2"/>
          </w:tcPr>
          <w:p w:rsidR="00AB79F0" w:rsidRDefault="00AB79F0" w:rsidP="00AB79F0">
            <w:r>
              <w:rPr>
                <w:rFonts w:hint="eastAsia"/>
              </w:rPr>
              <w:t>1</w:t>
            </w:r>
            <w:r>
              <w:rPr>
                <w:rFonts w:hint="eastAsia"/>
              </w:rPr>
              <w:t>、信用债券投资策略</w:t>
            </w:r>
            <w:r>
              <w:rPr>
                <w:rFonts w:hint="eastAsia"/>
              </w:rPr>
              <w:t>:</w:t>
            </w:r>
            <w:r>
              <w:rPr>
                <w:rFonts w:hint="eastAsia"/>
              </w:rPr>
              <w:t>本基金将重点投资信用类债券，以提高组合收益能力。</w:t>
            </w:r>
            <w:r>
              <w:rPr>
                <w:rFonts w:hint="eastAsia"/>
              </w:rPr>
              <w:t>2</w:t>
            </w:r>
            <w:r>
              <w:rPr>
                <w:rFonts w:hint="eastAsia"/>
              </w:rPr>
              <w:t>、收益率曲线策略</w:t>
            </w:r>
            <w:r>
              <w:rPr>
                <w:rFonts w:hint="eastAsia"/>
              </w:rPr>
              <w:t>:</w:t>
            </w:r>
            <w:r>
              <w:rPr>
                <w:rFonts w:hint="eastAsia"/>
              </w:rPr>
              <w:t>收益率曲线形状变化代表长、中、短期债券收益率差异变化，相同久期债券组合在收益率曲线发生变化时差异较大。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r>
              <w:rPr>
                <w:rFonts w:hint="eastAsia"/>
              </w:rPr>
              <w:t>3</w:t>
            </w:r>
            <w:r>
              <w:rPr>
                <w:rFonts w:hint="eastAsia"/>
              </w:rPr>
              <w:t>、杠杆放大策略</w:t>
            </w:r>
            <w:r>
              <w:rPr>
                <w:rFonts w:hint="eastAsia"/>
              </w:rPr>
              <w:t>:</w:t>
            </w:r>
            <w:r>
              <w:rPr>
                <w:rFonts w:hint="eastAsia"/>
              </w:rPr>
              <w:t>杠杆放大操作即以组合现有债券为基础，利用买断式回购、质押式回购等方式融入低成本资金，并购买剩余年限相对较长并具有较高收益的债券，以期获取超额收益的操作方式。</w:t>
            </w:r>
            <w:r>
              <w:rPr>
                <w:rFonts w:hint="eastAsia"/>
              </w:rPr>
              <w:t>4</w:t>
            </w:r>
            <w:r>
              <w:rPr>
                <w:rFonts w:hint="eastAsia"/>
              </w:rPr>
              <w:t>、资产支持证券投资策略</w:t>
            </w:r>
            <w:r>
              <w:rPr>
                <w:rFonts w:hint="eastAsia"/>
              </w:rPr>
              <w:t>:</w:t>
            </w:r>
            <w:r>
              <w:rPr>
                <w:rFonts w:hint="eastAsia"/>
              </w:rPr>
              <w:t>本基金将严格控制资产支持证券的总体投资规模并进行分散投资，以降低流动性风险。</w:t>
            </w:r>
            <w:r>
              <w:rPr>
                <w:rFonts w:hint="eastAsia"/>
              </w:rPr>
              <w:t>5</w:t>
            </w:r>
            <w:r>
              <w:rPr>
                <w:rFonts w:hint="eastAsia"/>
              </w:rPr>
              <w:t>、中小企业私募债的投资策略</w:t>
            </w:r>
            <w:r>
              <w:rPr>
                <w:rFonts w:hint="eastAsia"/>
              </w:rPr>
              <w:t>:</w:t>
            </w:r>
            <w:r>
              <w:rPr>
                <w:rFonts w:hint="eastAsia"/>
              </w:rPr>
              <w:t>本基金认为，投资该类债券的核心要点是分析和跟踪发债主</w:t>
            </w:r>
            <w:r>
              <w:rPr>
                <w:rFonts w:hint="eastAsia"/>
              </w:rPr>
              <w:lastRenderedPageBreak/>
              <w:t>体的信用基本面，并综合考虑信用基本面、债券收益率和流动性等要素，确定最终的投资决策。</w:t>
            </w:r>
            <w:r>
              <w:rPr>
                <w:rFonts w:hint="eastAsia"/>
              </w:rPr>
              <w:t>6</w:t>
            </w:r>
            <w:r>
              <w:rPr>
                <w:rFonts w:hint="eastAsia"/>
              </w:rPr>
              <w:t>、国债期货投资策略、</w:t>
            </w:r>
            <w:r>
              <w:rPr>
                <w:rFonts w:hint="eastAsia"/>
              </w:rPr>
              <w:t>7</w:t>
            </w:r>
            <w:r>
              <w:rPr>
                <w:rFonts w:hint="eastAsia"/>
              </w:rPr>
              <w:t>、可转换债券投资策略：本基金投资于可转债，本基金还将根据新发可转债的预计中签率、模型定价测算其上市溢价水平，积极参与可转债新券的申购。</w:t>
            </w:r>
            <w:r>
              <w:rPr>
                <w:rFonts w:hint="eastAsia"/>
              </w:rPr>
              <w:t>8</w:t>
            </w:r>
            <w:r>
              <w:rPr>
                <w:rFonts w:hint="eastAsia"/>
              </w:rPr>
              <w:t>、权证投资策略：本基金在进行权证投资时，将通过对权证标的证券基本面的研究，并结合权证定价模型寻求其合理估值水平，并充分考虑权证资产的收益性、流动性、风险性特征，主要考虑运用的策略包括：价值挖掘策略、获利保护策略、杠杆策略、双向权证策略、价差策略、买入保护性的认沽权证策略、卖空保护性的认购权证策略等。</w:t>
            </w:r>
            <w:r>
              <w:rPr>
                <w:rFonts w:hint="eastAsia"/>
              </w:rPr>
              <w:t>9</w:t>
            </w:r>
            <w:r>
              <w:rPr>
                <w:rFonts w:hint="eastAsia"/>
              </w:rPr>
              <w:t>、股票投资策略：本基金依托于基金管理人的投资研究平台，紧密跟踪中国经济结构转型的改革方向，努力探寻在调结构、促改革中具备长期价值增长潜力的上市公司。</w:t>
            </w:r>
          </w:p>
          <w:p w:rsidR="00AB79F0" w:rsidRDefault="00AB79F0" w:rsidP="00AB79F0">
            <w:r>
              <w:rPr>
                <w:rFonts w:hint="eastAsia"/>
              </w:rPr>
              <w:t>今后，随着证券市场的发展、金融工具的丰富和交易方式的创新等，基金还将积极寻求其他投资机会，如法律法规或监管机构以后允许基金投资其他品种，本基金将在履行适当程序后，将其纳入投资范围以丰富组合投资策略。</w:t>
            </w:r>
          </w:p>
        </w:tc>
      </w:tr>
      <w:tr w:rsidR="00AB79F0" w:rsidTr="008F2368">
        <w:tc>
          <w:tcPr>
            <w:tcW w:w="2768" w:type="dxa"/>
          </w:tcPr>
          <w:p w:rsidR="00AB79F0" w:rsidRDefault="00AB79F0" w:rsidP="00AB79F0">
            <w:pPr>
              <w:jc w:val="left"/>
            </w:pPr>
            <w:r>
              <w:rPr>
                <w:rFonts w:hint="eastAsia"/>
              </w:rPr>
              <w:lastRenderedPageBreak/>
              <w:t>业绩比较基准</w:t>
            </w:r>
          </w:p>
        </w:tc>
        <w:tc>
          <w:tcPr>
            <w:tcW w:w="5538" w:type="dxa"/>
            <w:gridSpan w:val="2"/>
          </w:tcPr>
          <w:p w:rsidR="00AB79F0" w:rsidRDefault="00AB79F0" w:rsidP="00AB79F0">
            <w:pPr>
              <w:jc w:val="left"/>
            </w:pPr>
            <w:r>
              <w:rPr>
                <w:rFonts w:hint="eastAsia"/>
              </w:rPr>
              <w:t>沪深</w:t>
            </w:r>
            <w:r>
              <w:rPr>
                <w:rFonts w:hint="eastAsia"/>
              </w:rPr>
              <w:t>300</w:t>
            </w:r>
            <w:r>
              <w:rPr>
                <w:rFonts w:hint="eastAsia"/>
              </w:rPr>
              <w:t>指数收益率×</w:t>
            </w:r>
            <w:r>
              <w:rPr>
                <w:rFonts w:hint="eastAsia"/>
              </w:rPr>
              <w:t>10%</w:t>
            </w:r>
            <w:r>
              <w:rPr>
                <w:rFonts w:hint="eastAsia"/>
              </w:rPr>
              <w:t>＋中证全债指数收益率×</w:t>
            </w:r>
            <w:r>
              <w:rPr>
                <w:rFonts w:hint="eastAsia"/>
              </w:rPr>
              <w:t>90%</w:t>
            </w:r>
            <w:r>
              <w:rPr>
                <w:rFonts w:hint="eastAsia"/>
              </w:rPr>
              <w:t xml:space="preserve">　</w:t>
            </w:r>
          </w:p>
        </w:tc>
      </w:tr>
      <w:tr w:rsidR="00AB79F0" w:rsidTr="002E545F">
        <w:tc>
          <w:tcPr>
            <w:tcW w:w="2768" w:type="dxa"/>
          </w:tcPr>
          <w:p w:rsidR="00AB79F0" w:rsidRDefault="00AB79F0" w:rsidP="00AB79F0">
            <w:pPr>
              <w:jc w:val="left"/>
            </w:pPr>
            <w:r>
              <w:rPr>
                <w:rFonts w:hint="eastAsia"/>
              </w:rPr>
              <w:t>风险收益特征</w:t>
            </w:r>
          </w:p>
        </w:tc>
        <w:tc>
          <w:tcPr>
            <w:tcW w:w="5538" w:type="dxa"/>
            <w:gridSpan w:val="2"/>
          </w:tcPr>
          <w:p w:rsidR="00AB79F0" w:rsidRDefault="00AB79F0" w:rsidP="00AB79F0">
            <w:pPr>
              <w:jc w:val="left"/>
            </w:pPr>
            <w:r>
              <w:rPr>
                <w:rFonts w:hint="eastAsia"/>
              </w:rPr>
              <w:t>本基金为债券型基金，其长期平均风险和预期收益率低于股票型基金、混合型基金，高于货币市场基金。</w:t>
            </w:r>
          </w:p>
        </w:tc>
      </w:tr>
      <w:tr w:rsidR="00AB79F0" w:rsidTr="00E91B0B">
        <w:tc>
          <w:tcPr>
            <w:tcW w:w="2768" w:type="dxa"/>
          </w:tcPr>
          <w:p w:rsidR="00AB79F0" w:rsidRDefault="00AB79F0" w:rsidP="00AB79F0">
            <w:pPr>
              <w:jc w:val="left"/>
            </w:pPr>
            <w:r>
              <w:rPr>
                <w:rFonts w:hint="eastAsia"/>
              </w:rPr>
              <w:t>基金管理人</w:t>
            </w:r>
          </w:p>
        </w:tc>
        <w:tc>
          <w:tcPr>
            <w:tcW w:w="5538" w:type="dxa"/>
            <w:gridSpan w:val="2"/>
          </w:tcPr>
          <w:p w:rsidR="00AB79F0" w:rsidRDefault="00AB79F0" w:rsidP="00AB79F0">
            <w:pPr>
              <w:jc w:val="left"/>
            </w:pPr>
            <w:r>
              <w:rPr>
                <w:rFonts w:hint="eastAsia"/>
              </w:rPr>
              <w:t>南方基金管理股份有限公司</w:t>
            </w:r>
          </w:p>
        </w:tc>
      </w:tr>
      <w:tr w:rsidR="00AB79F0" w:rsidTr="00AB79F0">
        <w:tc>
          <w:tcPr>
            <w:tcW w:w="2768" w:type="dxa"/>
          </w:tcPr>
          <w:p w:rsidR="00AB79F0" w:rsidRDefault="00AB79F0" w:rsidP="00AB79F0">
            <w:pPr>
              <w:jc w:val="left"/>
            </w:pPr>
            <w:r>
              <w:rPr>
                <w:rFonts w:hint="eastAsia"/>
              </w:rPr>
              <w:t>基金托管人</w:t>
            </w:r>
          </w:p>
        </w:tc>
        <w:tc>
          <w:tcPr>
            <w:tcW w:w="5538" w:type="dxa"/>
            <w:gridSpan w:val="2"/>
          </w:tcPr>
          <w:p w:rsidR="00AB79F0" w:rsidRDefault="00AB79F0" w:rsidP="00AB79F0">
            <w:pPr>
              <w:jc w:val="left"/>
            </w:pPr>
            <w:r>
              <w:rPr>
                <w:rFonts w:hint="eastAsia"/>
              </w:rPr>
              <w:t>北京银行股份有限公司</w:t>
            </w:r>
          </w:p>
        </w:tc>
      </w:tr>
      <w:tr w:rsidR="00AB79F0" w:rsidTr="00AB79F0">
        <w:tc>
          <w:tcPr>
            <w:tcW w:w="2768" w:type="dxa"/>
          </w:tcPr>
          <w:p w:rsidR="00AB79F0" w:rsidRDefault="00AB79F0" w:rsidP="00AB79F0">
            <w:pPr>
              <w:jc w:val="left"/>
            </w:pPr>
            <w:r>
              <w:rPr>
                <w:rFonts w:hint="eastAsia"/>
              </w:rPr>
              <w:t>下属分级基金的基金简称</w:t>
            </w:r>
          </w:p>
        </w:tc>
        <w:tc>
          <w:tcPr>
            <w:tcW w:w="2769" w:type="dxa"/>
          </w:tcPr>
          <w:p w:rsidR="00AB79F0" w:rsidRDefault="00AB79F0" w:rsidP="00AB79F0">
            <w:pPr>
              <w:jc w:val="left"/>
            </w:pPr>
            <w:r>
              <w:rPr>
                <w:rFonts w:hint="eastAsia"/>
              </w:rPr>
              <w:t>南方卓元债券</w:t>
            </w:r>
            <w:r>
              <w:rPr>
                <w:rFonts w:hint="eastAsia"/>
              </w:rPr>
              <w:t>A</w:t>
            </w:r>
          </w:p>
        </w:tc>
        <w:tc>
          <w:tcPr>
            <w:tcW w:w="2769" w:type="dxa"/>
          </w:tcPr>
          <w:p w:rsidR="00AB79F0" w:rsidRDefault="00AB79F0" w:rsidP="00AB79F0">
            <w:pPr>
              <w:jc w:val="left"/>
            </w:pPr>
            <w:r>
              <w:rPr>
                <w:rFonts w:hint="eastAsia"/>
              </w:rPr>
              <w:t>南方卓元债券</w:t>
            </w:r>
            <w:r>
              <w:rPr>
                <w:rFonts w:hint="eastAsia"/>
              </w:rPr>
              <w:t>C</w:t>
            </w:r>
          </w:p>
        </w:tc>
      </w:tr>
      <w:tr w:rsidR="00AB79F0" w:rsidTr="00AB79F0">
        <w:tc>
          <w:tcPr>
            <w:tcW w:w="2768" w:type="dxa"/>
          </w:tcPr>
          <w:p w:rsidR="00AB79F0" w:rsidRDefault="00AB79F0" w:rsidP="00AB79F0">
            <w:pPr>
              <w:jc w:val="left"/>
            </w:pPr>
            <w:r>
              <w:rPr>
                <w:rFonts w:hint="eastAsia"/>
              </w:rPr>
              <w:t>下属分级基金的交易代码</w:t>
            </w:r>
          </w:p>
        </w:tc>
        <w:tc>
          <w:tcPr>
            <w:tcW w:w="2769" w:type="dxa"/>
          </w:tcPr>
          <w:p w:rsidR="00AB79F0" w:rsidRDefault="00AB79F0" w:rsidP="00AB79F0">
            <w:pPr>
              <w:jc w:val="left"/>
            </w:pPr>
            <w:r>
              <w:t>003612</w:t>
            </w:r>
          </w:p>
        </w:tc>
        <w:tc>
          <w:tcPr>
            <w:tcW w:w="2769" w:type="dxa"/>
          </w:tcPr>
          <w:p w:rsidR="00AB79F0" w:rsidRDefault="00AB79F0" w:rsidP="00AB79F0">
            <w:pPr>
              <w:jc w:val="left"/>
            </w:pPr>
            <w:r>
              <w:t>003613</w:t>
            </w:r>
          </w:p>
        </w:tc>
      </w:tr>
      <w:tr w:rsidR="00AB79F0" w:rsidTr="00AB79F0">
        <w:tc>
          <w:tcPr>
            <w:tcW w:w="2768" w:type="dxa"/>
          </w:tcPr>
          <w:p w:rsidR="00AB79F0" w:rsidRDefault="00AB79F0" w:rsidP="00AB79F0">
            <w:pPr>
              <w:jc w:val="left"/>
            </w:pPr>
            <w:r>
              <w:rPr>
                <w:rFonts w:hint="eastAsia"/>
              </w:rPr>
              <w:t>报告期末下属分级基金的份额总额</w:t>
            </w:r>
          </w:p>
        </w:tc>
        <w:tc>
          <w:tcPr>
            <w:tcW w:w="2769" w:type="dxa"/>
          </w:tcPr>
          <w:p w:rsidR="00AB79F0" w:rsidRDefault="00AB79F0" w:rsidP="00AB79F0">
            <w:pPr>
              <w:jc w:val="left"/>
            </w:pPr>
            <w:r>
              <w:rPr>
                <w:rFonts w:hint="eastAsia"/>
              </w:rPr>
              <w:t>2,716,922,181.22</w:t>
            </w:r>
            <w:r>
              <w:rPr>
                <w:rFonts w:hint="eastAsia"/>
              </w:rPr>
              <w:t>份</w:t>
            </w:r>
          </w:p>
        </w:tc>
        <w:tc>
          <w:tcPr>
            <w:tcW w:w="2769" w:type="dxa"/>
          </w:tcPr>
          <w:p w:rsidR="00AB79F0" w:rsidRDefault="00AB79F0" w:rsidP="00AB79F0">
            <w:pPr>
              <w:jc w:val="left"/>
            </w:pPr>
            <w:r>
              <w:rPr>
                <w:rFonts w:hint="eastAsia"/>
              </w:rPr>
              <w:t>712,203,715.81</w:t>
            </w:r>
            <w:r>
              <w:rPr>
                <w:rFonts w:hint="eastAsia"/>
              </w:rPr>
              <w:t>份</w:t>
            </w:r>
          </w:p>
        </w:tc>
      </w:tr>
    </w:tbl>
    <w:p w:rsidR="00AB79F0" w:rsidRDefault="00AB79F0" w:rsidP="00AB79F0">
      <w:pPr>
        <w:pStyle w:val="-1"/>
        <w:ind w:left="281" w:hanging="281"/>
      </w:pPr>
      <w:r>
        <w:rPr>
          <w:rFonts w:hint="eastAsia"/>
        </w:rPr>
        <w:t>主要财务指标和基金净值表现</w:t>
      </w:r>
    </w:p>
    <w:p w:rsidR="00AB79F0" w:rsidRDefault="00AB79F0" w:rsidP="00AB79F0">
      <w:pPr>
        <w:pStyle w:val="-2"/>
        <w:spacing w:before="312"/>
      </w:pPr>
      <w:r>
        <w:rPr>
          <w:rFonts w:hint="eastAsia"/>
        </w:rPr>
        <w:t>主要财务指标</w:t>
      </w:r>
    </w:p>
    <w:p w:rsidR="00AB79F0" w:rsidRDefault="00AB79F0" w:rsidP="00AB79F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B79F0" w:rsidTr="00AB79F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B79F0" w:rsidRPr="00AB79F0" w:rsidRDefault="00AB79F0" w:rsidP="00AB79F0">
            <w:pPr>
              <w:jc w:val="center"/>
              <w:rPr>
                <w:b/>
              </w:rPr>
            </w:pPr>
            <w:r w:rsidRPr="00AB79F0">
              <w:rPr>
                <w:rFonts w:hint="eastAsia"/>
                <w:b/>
              </w:rPr>
              <w:t>主要财务指标</w:t>
            </w:r>
          </w:p>
        </w:tc>
        <w:tc>
          <w:tcPr>
            <w:tcW w:w="5538" w:type="dxa"/>
            <w:gridSpan w:val="2"/>
            <w:tcBorders>
              <w:bottom w:val="single" w:sz="4" w:space="0" w:color="auto"/>
            </w:tcBorders>
          </w:tcPr>
          <w:p w:rsidR="00AB79F0" w:rsidRPr="00AB79F0" w:rsidRDefault="00AB79F0" w:rsidP="00AB79F0">
            <w:pPr>
              <w:jc w:val="center"/>
              <w:rPr>
                <w:b/>
              </w:rPr>
            </w:pPr>
            <w:r w:rsidRPr="00AB79F0">
              <w:rPr>
                <w:rFonts w:hint="eastAsia"/>
                <w:b/>
              </w:rPr>
              <w:t>报告期（</w:t>
            </w:r>
            <w:r w:rsidRPr="00AB79F0">
              <w:rPr>
                <w:rFonts w:hint="eastAsia"/>
                <w:b/>
              </w:rPr>
              <w:t>2026</w:t>
            </w:r>
            <w:r w:rsidRPr="00AB79F0">
              <w:rPr>
                <w:rFonts w:hint="eastAsia"/>
                <w:b/>
              </w:rPr>
              <w:t>年</w:t>
            </w:r>
            <w:r w:rsidRPr="00AB79F0">
              <w:rPr>
                <w:rFonts w:hint="eastAsia"/>
                <w:b/>
              </w:rPr>
              <w:t>4</w:t>
            </w:r>
            <w:r w:rsidRPr="00AB79F0">
              <w:rPr>
                <w:rFonts w:hint="eastAsia"/>
                <w:b/>
              </w:rPr>
              <w:t>月</w:t>
            </w:r>
            <w:r w:rsidRPr="00AB79F0">
              <w:rPr>
                <w:rFonts w:hint="eastAsia"/>
                <w:b/>
              </w:rPr>
              <w:t>1</w:t>
            </w:r>
            <w:r w:rsidRPr="00AB79F0">
              <w:rPr>
                <w:rFonts w:hint="eastAsia"/>
                <w:b/>
              </w:rPr>
              <w:t>日－</w:t>
            </w:r>
            <w:r w:rsidRPr="00AB79F0">
              <w:rPr>
                <w:rFonts w:hint="eastAsia"/>
                <w:b/>
              </w:rPr>
              <w:t>2026</w:t>
            </w:r>
            <w:r w:rsidRPr="00AB79F0">
              <w:rPr>
                <w:rFonts w:hint="eastAsia"/>
                <w:b/>
              </w:rPr>
              <w:t>年</w:t>
            </w:r>
            <w:r w:rsidRPr="00AB79F0">
              <w:rPr>
                <w:rFonts w:hint="eastAsia"/>
                <w:b/>
              </w:rPr>
              <w:t>6</w:t>
            </w:r>
            <w:r w:rsidRPr="00AB79F0">
              <w:rPr>
                <w:rFonts w:hint="eastAsia"/>
                <w:b/>
              </w:rPr>
              <w:t>月</w:t>
            </w:r>
            <w:r w:rsidRPr="00AB79F0">
              <w:rPr>
                <w:rFonts w:hint="eastAsia"/>
                <w:b/>
              </w:rPr>
              <w:t>30</w:t>
            </w:r>
            <w:r w:rsidRPr="00AB79F0">
              <w:rPr>
                <w:rFonts w:hint="eastAsia"/>
                <w:b/>
              </w:rPr>
              <w:t>日）</w:t>
            </w:r>
          </w:p>
        </w:tc>
      </w:tr>
      <w:tr w:rsidR="00AB79F0" w:rsidTr="00AB79F0">
        <w:tc>
          <w:tcPr>
            <w:tcW w:w="2768" w:type="dxa"/>
            <w:vMerge/>
          </w:tcPr>
          <w:p w:rsidR="00AB79F0" w:rsidRDefault="00AB79F0" w:rsidP="00AB79F0">
            <w:pPr>
              <w:jc w:val="left"/>
            </w:pPr>
          </w:p>
        </w:tc>
        <w:tc>
          <w:tcPr>
            <w:tcW w:w="2769" w:type="dxa"/>
            <w:shd w:val="clear" w:color="auto" w:fill="BFBFBF"/>
          </w:tcPr>
          <w:p w:rsidR="00AB79F0" w:rsidRPr="00AB79F0" w:rsidRDefault="00AB79F0" w:rsidP="00AB79F0">
            <w:pPr>
              <w:jc w:val="center"/>
              <w:rPr>
                <w:b/>
              </w:rPr>
            </w:pPr>
            <w:r w:rsidRPr="00AB79F0">
              <w:rPr>
                <w:rFonts w:hint="eastAsia"/>
                <w:b/>
              </w:rPr>
              <w:t>南方卓元债券</w:t>
            </w:r>
            <w:r w:rsidRPr="00AB79F0">
              <w:rPr>
                <w:rFonts w:hint="eastAsia"/>
                <w:b/>
              </w:rPr>
              <w:t>A</w:t>
            </w:r>
          </w:p>
        </w:tc>
        <w:tc>
          <w:tcPr>
            <w:tcW w:w="2769" w:type="dxa"/>
            <w:shd w:val="clear" w:color="auto" w:fill="BFBFBF"/>
          </w:tcPr>
          <w:p w:rsidR="00AB79F0" w:rsidRPr="00AB79F0" w:rsidRDefault="00AB79F0" w:rsidP="00AB79F0">
            <w:pPr>
              <w:jc w:val="center"/>
              <w:rPr>
                <w:b/>
              </w:rPr>
            </w:pPr>
            <w:r w:rsidRPr="00AB79F0">
              <w:rPr>
                <w:rFonts w:hint="eastAsia"/>
                <w:b/>
              </w:rPr>
              <w:t>南方卓元债券</w:t>
            </w:r>
            <w:r w:rsidRPr="00AB79F0">
              <w:rPr>
                <w:rFonts w:hint="eastAsia"/>
                <w:b/>
              </w:rPr>
              <w:t>C</w:t>
            </w:r>
          </w:p>
        </w:tc>
      </w:tr>
      <w:tr w:rsidR="00AB79F0" w:rsidTr="00AB79F0">
        <w:tc>
          <w:tcPr>
            <w:tcW w:w="2768" w:type="dxa"/>
          </w:tcPr>
          <w:p w:rsidR="00AB79F0" w:rsidRDefault="00AB79F0" w:rsidP="00AB79F0">
            <w:pPr>
              <w:jc w:val="left"/>
            </w:pPr>
            <w:r>
              <w:rPr>
                <w:rFonts w:hint="eastAsia"/>
              </w:rPr>
              <w:t>1.</w:t>
            </w:r>
            <w:r>
              <w:rPr>
                <w:rFonts w:hint="eastAsia"/>
              </w:rPr>
              <w:t>本期已实现收益</w:t>
            </w:r>
          </w:p>
        </w:tc>
        <w:tc>
          <w:tcPr>
            <w:tcW w:w="2769" w:type="dxa"/>
          </w:tcPr>
          <w:p w:rsidR="00AB79F0" w:rsidRDefault="00AB79F0" w:rsidP="00AB79F0">
            <w:pPr>
              <w:jc w:val="right"/>
            </w:pPr>
            <w:r>
              <w:t>16,943,530.42</w:t>
            </w:r>
          </w:p>
        </w:tc>
        <w:tc>
          <w:tcPr>
            <w:tcW w:w="2769" w:type="dxa"/>
          </w:tcPr>
          <w:p w:rsidR="00AB79F0" w:rsidRDefault="00AB79F0" w:rsidP="00AB79F0">
            <w:pPr>
              <w:jc w:val="right"/>
            </w:pPr>
            <w:r>
              <w:t>4,734,350.31</w:t>
            </w:r>
          </w:p>
        </w:tc>
      </w:tr>
      <w:tr w:rsidR="00AB79F0" w:rsidTr="00AB79F0">
        <w:tc>
          <w:tcPr>
            <w:tcW w:w="2768" w:type="dxa"/>
          </w:tcPr>
          <w:p w:rsidR="00AB79F0" w:rsidRDefault="00AB79F0" w:rsidP="00AB79F0">
            <w:pPr>
              <w:jc w:val="left"/>
            </w:pPr>
            <w:r>
              <w:rPr>
                <w:rFonts w:hint="eastAsia"/>
              </w:rPr>
              <w:t>2.</w:t>
            </w:r>
            <w:r>
              <w:rPr>
                <w:rFonts w:hint="eastAsia"/>
              </w:rPr>
              <w:t>本期利润</w:t>
            </w:r>
          </w:p>
        </w:tc>
        <w:tc>
          <w:tcPr>
            <w:tcW w:w="2769" w:type="dxa"/>
          </w:tcPr>
          <w:p w:rsidR="00AB79F0" w:rsidRDefault="00AB79F0" w:rsidP="00AB79F0">
            <w:pPr>
              <w:jc w:val="right"/>
            </w:pPr>
            <w:r>
              <w:t>4,102,514.93</w:t>
            </w:r>
          </w:p>
        </w:tc>
        <w:tc>
          <w:tcPr>
            <w:tcW w:w="2769" w:type="dxa"/>
          </w:tcPr>
          <w:p w:rsidR="00AB79F0" w:rsidRDefault="00AB79F0" w:rsidP="00AB79F0">
            <w:pPr>
              <w:jc w:val="right"/>
            </w:pPr>
            <w:r>
              <w:t>535,388.20</w:t>
            </w:r>
          </w:p>
        </w:tc>
      </w:tr>
      <w:tr w:rsidR="00AB79F0" w:rsidTr="00AB79F0">
        <w:tc>
          <w:tcPr>
            <w:tcW w:w="2768" w:type="dxa"/>
          </w:tcPr>
          <w:p w:rsidR="00AB79F0" w:rsidRDefault="00AB79F0" w:rsidP="00AB79F0">
            <w:pPr>
              <w:jc w:val="left"/>
            </w:pPr>
            <w:r>
              <w:rPr>
                <w:rFonts w:hint="eastAsia"/>
              </w:rPr>
              <w:t>3.</w:t>
            </w:r>
            <w:r>
              <w:rPr>
                <w:rFonts w:hint="eastAsia"/>
              </w:rPr>
              <w:t>加权平均基金份额本期利润</w:t>
            </w:r>
          </w:p>
        </w:tc>
        <w:tc>
          <w:tcPr>
            <w:tcW w:w="2769" w:type="dxa"/>
          </w:tcPr>
          <w:p w:rsidR="00AB79F0" w:rsidRDefault="00AB79F0" w:rsidP="00AB79F0">
            <w:pPr>
              <w:jc w:val="right"/>
            </w:pPr>
            <w:r>
              <w:t>0.0014</w:t>
            </w:r>
          </w:p>
        </w:tc>
        <w:tc>
          <w:tcPr>
            <w:tcW w:w="2769" w:type="dxa"/>
          </w:tcPr>
          <w:p w:rsidR="00AB79F0" w:rsidRDefault="00AB79F0" w:rsidP="00AB79F0">
            <w:pPr>
              <w:jc w:val="right"/>
            </w:pPr>
            <w:r>
              <w:t>0.0005</w:t>
            </w:r>
          </w:p>
        </w:tc>
      </w:tr>
      <w:tr w:rsidR="00AB79F0" w:rsidTr="00AB79F0">
        <w:tc>
          <w:tcPr>
            <w:tcW w:w="2768" w:type="dxa"/>
          </w:tcPr>
          <w:p w:rsidR="00AB79F0" w:rsidRDefault="00AB79F0" w:rsidP="00AB79F0">
            <w:pPr>
              <w:jc w:val="left"/>
            </w:pPr>
            <w:r>
              <w:rPr>
                <w:rFonts w:hint="eastAsia"/>
              </w:rPr>
              <w:t>4.</w:t>
            </w:r>
            <w:r>
              <w:rPr>
                <w:rFonts w:hint="eastAsia"/>
              </w:rPr>
              <w:t>期末基金资产净值</w:t>
            </w:r>
          </w:p>
        </w:tc>
        <w:tc>
          <w:tcPr>
            <w:tcW w:w="2769" w:type="dxa"/>
          </w:tcPr>
          <w:p w:rsidR="00AB79F0" w:rsidRDefault="00AB79F0" w:rsidP="00AB79F0">
            <w:pPr>
              <w:jc w:val="right"/>
            </w:pPr>
            <w:r>
              <w:t>3,113,290,199.66</w:t>
            </w:r>
          </w:p>
        </w:tc>
        <w:tc>
          <w:tcPr>
            <w:tcW w:w="2769" w:type="dxa"/>
          </w:tcPr>
          <w:p w:rsidR="00AB79F0" w:rsidRDefault="00AB79F0" w:rsidP="00AB79F0">
            <w:pPr>
              <w:jc w:val="right"/>
            </w:pPr>
            <w:r>
              <w:t>800,955,327.99</w:t>
            </w:r>
          </w:p>
        </w:tc>
      </w:tr>
      <w:tr w:rsidR="00AB79F0" w:rsidTr="00AB79F0">
        <w:tc>
          <w:tcPr>
            <w:tcW w:w="2768" w:type="dxa"/>
          </w:tcPr>
          <w:p w:rsidR="00AB79F0" w:rsidRDefault="00AB79F0" w:rsidP="00AB79F0">
            <w:pPr>
              <w:jc w:val="left"/>
            </w:pPr>
            <w:r>
              <w:rPr>
                <w:rFonts w:hint="eastAsia"/>
              </w:rPr>
              <w:t>5.</w:t>
            </w:r>
            <w:r>
              <w:rPr>
                <w:rFonts w:hint="eastAsia"/>
              </w:rPr>
              <w:t>期末基金份额净值</w:t>
            </w:r>
          </w:p>
        </w:tc>
        <w:tc>
          <w:tcPr>
            <w:tcW w:w="2769" w:type="dxa"/>
          </w:tcPr>
          <w:p w:rsidR="00AB79F0" w:rsidRDefault="00AB79F0" w:rsidP="00AB79F0">
            <w:pPr>
              <w:jc w:val="right"/>
            </w:pPr>
            <w:r>
              <w:t>1.1459</w:t>
            </w:r>
          </w:p>
        </w:tc>
        <w:tc>
          <w:tcPr>
            <w:tcW w:w="2769" w:type="dxa"/>
          </w:tcPr>
          <w:p w:rsidR="00AB79F0" w:rsidRDefault="00AB79F0" w:rsidP="00AB79F0">
            <w:pPr>
              <w:jc w:val="right"/>
            </w:pPr>
            <w:r>
              <w:t>1.1246</w:t>
            </w:r>
          </w:p>
        </w:tc>
      </w:tr>
    </w:tbl>
    <w:p w:rsidR="00AB79F0" w:rsidRDefault="00AB79F0" w:rsidP="00AB79F0">
      <w:pPr>
        <w:pStyle w:val="-8"/>
      </w:pPr>
      <w:r>
        <w:rPr>
          <w:rFonts w:hint="eastAsia"/>
        </w:rPr>
        <w:t>注：基金业绩指标不包括持有人认（申）购或交易基金的各项费用，计入费用后实际收益水平要低于所列数字；</w:t>
      </w:r>
    </w:p>
    <w:p w:rsidR="00AB79F0" w:rsidRDefault="00AB79F0" w:rsidP="00AB79F0">
      <w:pPr>
        <w:pStyle w:val="-"/>
        <w:ind w:firstLine="420"/>
      </w:pPr>
      <w:r>
        <w:rPr>
          <w:rFonts w:hint="eastAsia"/>
        </w:rPr>
        <w:lastRenderedPageBreak/>
        <w:t>本期已实现收益指基金本期利息收入、投资收益、其他收入(不含公允价值变动收益)扣除相关费用和信用减值损失后的余额，本期利润为本期已实现收益加上本期公允价值变动收益。</w:t>
      </w:r>
    </w:p>
    <w:p w:rsidR="00AB79F0" w:rsidRDefault="00AB79F0" w:rsidP="00AB79F0">
      <w:pPr>
        <w:pStyle w:val="-2"/>
        <w:spacing w:before="312"/>
      </w:pPr>
      <w:r>
        <w:rPr>
          <w:rFonts w:hint="eastAsia"/>
        </w:rPr>
        <w:t>基金净值表现</w:t>
      </w:r>
    </w:p>
    <w:p w:rsidR="00AB79F0" w:rsidRDefault="00AB79F0" w:rsidP="00AB79F0">
      <w:pPr>
        <w:pStyle w:val="-3"/>
        <w:spacing w:before="156" w:after="156"/>
      </w:pPr>
      <w:r>
        <w:rPr>
          <w:rFonts w:hint="eastAsia"/>
        </w:rPr>
        <w:t>本报告期基金份额净值增长率及其与同期业绩比较基准收益率的比较</w:t>
      </w:r>
    </w:p>
    <w:p w:rsidR="00AB79F0" w:rsidRDefault="00AB79F0" w:rsidP="00AB79F0">
      <w:pPr>
        <w:pStyle w:val="-"/>
        <w:ind w:firstLine="420"/>
      </w:pPr>
      <w:r>
        <w:rPr>
          <w:rFonts w:hint="eastAsia"/>
        </w:rPr>
        <w:t>南方卓元债券A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B79F0" w:rsidTr="00AB79F0">
        <w:trPr>
          <w:cnfStyle w:val="100000000000" w:firstRow="1" w:lastRow="0" w:firstColumn="0" w:lastColumn="0" w:oddVBand="0" w:evenVBand="0" w:oddHBand="0" w:evenHBand="0" w:firstRowFirstColumn="0" w:firstRowLastColumn="0" w:lastRowFirstColumn="0" w:lastRowLastColumn="0"/>
        </w:trPr>
        <w:tc>
          <w:tcPr>
            <w:tcW w:w="1429" w:type="dxa"/>
          </w:tcPr>
          <w:p w:rsidR="00AB79F0" w:rsidRPr="00AB79F0" w:rsidRDefault="00AB79F0" w:rsidP="00AB79F0">
            <w:pPr>
              <w:jc w:val="center"/>
              <w:rPr>
                <w:b/>
              </w:rPr>
            </w:pPr>
            <w:r w:rsidRPr="00AB79F0">
              <w:rPr>
                <w:rFonts w:hint="eastAsia"/>
                <w:b/>
              </w:rPr>
              <w:t>阶段</w:t>
            </w:r>
          </w:p>
        </w:tc>
        <w:tc>
          <w:tcPr>
            <w:tcW w:w="1315" w:type="dxa"/>
          </w:tcPr>
          <w:p w:rsidR="00AB79F0" w:rsidRPr="00AB79F0" w:rsidRDefault="00AB79F0" w:rsidP="00AB79F0">
            <w:pPr>
              <w:jc w:val="center"/>
              <w:rPr>
                <w:b/>
              </w:rPr>
            </w:pPr>
            <w:r w:rsidRPr="00AB79F0">
              <w:rPr>
                <w:rFonts w:hint="eastAsia"/>
                <w:b/>
              </w:rPr>
              <w:t>净值增长率①</w:t>
            </w:r>
          </w:p>
        </w:tc>
        <w:tc>
          <w:tcPr>
            <w:tcW w:w="1315" w:type="dxa"/>
          </w:tcPr>
          <w:p w:rsidR="00AB79F0" w:rsidRPr="00AB79F0" w:rsidRDefault="00AB79F0" w:rsidP="00AB79F0">
            <w:pPr>
              <w:jc w:val="center"/>
              <w:rPr>
                <w:b/>
              </w:rPr>
            </w:pPr>
            <w:r w:rsidRPr="00AB79F0">
              <w:rPr>
                <w:rFonts w:hint="eastAsia"/>
                <w:b/>
              </w:rPr>
              <w:t>净值增长率标准差②</w:t>
            </w:r>
          </w:p>
        </w:tc>
        <w:tc>
          <w:tcPr>
            <w:tcW w:w="1315" w:type="dxa"/>
          </w:tcPr>
          <w:p w:rsidR="00AB79F0" w:rsidRPr="00AB79F0" w:rsidRDefault="00AB79F0" w:rsidP="00AB79F0">
            <w:pPr>
              <w:jc w:val="center"/>
              <w:rPr>
                <w:b/>
              </w:rPr>
            </w:pPr>
            <w:r w:rsidRPr="00AB79F0">
              <w:rPr>
                <w:rFonts w:hint="eastAsia"/>
                <w:b/>
              </w:rPr>
              <w:t>业绩比较基准收益率③</w:t>
            </w:r>
          </w:p>
        </w:tc>
        <w:tc>
          <w:tcPr>
            <w:tcW w:w="1315" w:type="dxa"/>
          </w:tcPr>
          <w:p w:rsidR="00AB79F0" w:rsidRPr="00AB79F0" w:rsidRDefault="00AB79F0" w:rsidP="00AB79F0">
            <w:pPr>
              <w:jc w:val="center"/>
              <w:rPr>
                <w:b/>
              </w:rPr>
            </w:pPr>
            <w:r w:rsidRPr="00AB79F0">
              <w:rPr>
                <w:rFonts w:hint="eastAsia"/>
                <w:b/>
              </w:rPr>
              <w:t>业绩比较基准收益率标准差④</w:t>
            </w:r>
          </w:p>
        </w:tc>
        <w:tc>
          <w:tcPr>
            <w:tcW w:w="907" w:type="dxa"/>
          </w:tcPr>
          <w:p w:rsidR="00AB79F0" w:rsidRPr="00AB79F0" w:rsidRDefault="00AB79F0" w:rsidP="00AB79F0">
            <w:pPr>
              <w:jc w:val="center"/>
              <w:rPr>
                <w:b/>
              </w:rPr>
            </w:pPr>
            <w:r w:rsidRPr="00AB79F0">
              <w:rPr>
                <w:rFonts w:hint="eastAsia"/>
                <w:b/>
              </w:rPr>
              <w:t>①</w:t>
            </w:r>
            <w:r w:rsidRPr="00AB79F0">
              <w:rPr>
                <w:rFonts w:hint="eastAsia"/>
                <w:b/>
              </w:rPr>
              <w:t>-</w:t>
            </w:r>
            <w:r w:rsidRPr="00AB79F0">
              <w:rPr>
                <w:rFonts w:hint="eastAsia"/>
                <w:b/>
              </w:rPr>
              <w:t>③</w:t>
            </w:r>
          </w:p>
        </w:tc>
        <w:tc>
          <w:tcPr>
            <w:tcW w:w="907" w:type="dxa"/>
          </w:tcPr>
          <w:p w:rsidR="00AB79F0" w:rsidRPr="00AB79F0" w:rsidRDefault="00AB79F0" w:rsidP="00AB79F0">
            <w:pPr>
              <w:jc w:val="center"/>
              <w:rPr>
                <w:b/>
              </w:rPr>
            </w:pPr>
            <w:r w:rsidRPr="00AB79F0">
              <w:rPr>
                <w:rFonts w:hint="eastAsia"/>
                <w:b/>
              </w:rPr>
              <w:t>②</w:t>
            </w:r>
            <w:r w:rsidRPr="00AB79F0">
              <w:rPr>
                <w:rFonts w:hint="eastAsia"/>
                <w:b/>
              </w:rPr>
              <w:t>-</w:t>
            </w:r>
            <w:r w:rsidRPr="00AB79F0">
              <w:rPr>
                <w:rFonts w:hint="eastAsia"/>
                <w:b/>
              </w:rPr>
              <w:t>④</w:t>
            </w:r>
          </w:p>
        </w:tc>
      </w:tr>
      <w:tr w:rsidR="00AB79F0" w:rsidTr="00AB79F0">
        <w:tc>
          <w:tcPr>
            <w:tcW w:w="1429" w:type="dxa"/>
          </w:tcPr>
          <w:p w:rsidR="00AB79F0" w:rsidRDefault="00AB79F0" w:rsidP="00AB79F0">
            <w:pPr>
              <w:jc w:val="left"/>
            </w:pPr>
            <w:r>
              <w:rPr>
                <w:rFonts w:hint="eastAsia"/>
              </w:rPr>
              <w:t>过去三个月</w:t>
            </w:r>
          </w:p>
        </w:tc>
        <w:tc>
          <w:tcPr>
            <w:tcW w:w="1315" w:type="dxa"/>
          </w:tcPr>
          <w:p w:rsidR="00AB79F0" w:rsidRDefault="00AB79F0" w:rsidP="00AB79F0">
            <w:pPr>
              <w:jc w:val="right"/>
            </w:pPr>
            <w:r>
              <w:t>0.12%</w:t>
            </w:r>
          </w:p>
        </w:tc>
        <w:tc>
          <w:tcPr>
            <w:tcW w:w="1315" w:type="dxa"/>
          </w:tcPr>
          <w:p w:rsidR="00AB79F0" w:rsidRDefault="00AB79F0" w:rsidP="00AB79F0">
            <w:pPr>
              <w:jc w:val="right"/>
            </w:pPr>
            <w:r>
              <w:t>0.15%</w:t>
            </w:r>
          </w:p>
        </w:tc>
        <w:tc>
          <w:tcPr>
            <w:tcW w:w="1315" w:type="dxa"/>
          </w:tcPr>
          <w:p w:rsidR="00AB79F0" w:rsidRDefault="00AB79F0" w:rsidP="00AB79F0">
            <w:pPr>
              <w:jc w:val="right"/>
            </w:pPr>
            <w:r>
              <w:t>2.37%</w:t>
            </w:r>
          </w:p>
        </w:tc>
        <w:tc>
          <w:tcPr>
            <w:tcW w:w="1315" w:type="dxa"/>
          </w:tcPr>
          <w:p w:rsidR="00AB79F0" w:rsidRDefault="00AB79F0" w:rsidP="00AB79F0">
            <w:pPr>
              <w:jc w:val="right"/>
            </w:pPr>
            <w:r>
              <w:t>0.14%</w:t>
            </w:r>
          </w:p>
        </w:tc>
        <w:tc>
          <w:tcPr>
            <w:tcW w:w="907" w:type="dxa"/>
          </w:tcPr>
          <w:p w:rsidR="00AB79F0" w:rsidRDefault="00AB79F0" w:rsidP="00AB79F0">
            <w:pPr>
              <w:jc w:val="right"/>
            </w:pPr>
            <w:r>
              <w:t>-2.25%</w:t>
            </w:r>
          </w:p>
        </w:tc>
        <w:tc>
          <w:tcPr>
            <w:tcW w:w="907" w:type="dxa"/>
          </w:tcPr>
          <w:p w:rsidR="00AB79F0" w:rsidRDefault="00AB79F0" w:rsidP="00AB79F0">
            <w:pPr>
              <w:jc w:val="right"/>
            </w:pPr>
            <w:r>
              <w:t>0.01%</w:t>
            </w:r>
          </w:p>
        </w:tc>
      </w:tr>
      <w:tr w:rsidR="00AB79F0" w:rsidTr="00AB79F0">
        <w:tc>
          <w:tcPr>
            <w:tcW w:w="1429" w:type="dxa"/>
          </w:tcPr>
          <w:p w:rsidR="00AB79F0" w:rsidRDefault="00AB79F0" w:rsidP="00AB79F0">
            <w:pPr>
              <w:jc w:val="left"/>
            </w:pPr>
            <w:r>
              <w:rPr>
                <w:rFonts w:hint="eastAsia"/>
              </w:rPr>
              <w:t>过去六个月</w:t>
            </w:r>
          </w:p>
        </w:tc>
        <w:tc>
          <w:tcPr>
            <w:tcW w:w="1315" w:type="dxa"/>
          </w:tcPr>
          <w:p w:rsidR="00AB79F0" w:rsidRDefault="00AB79F0" w:rsidP="00AB79F0">
            <w:pPr>
              <w:jc w:val="right"/>
            </w:pPr>
            <w:r>
              <w:t>0.58%</w:t>
            </w:r>
          </w:p>
        </w:tc>
        <w:tc>
          <w:tcPr>
            <w:tcW w:w="1315" w:type="dxa"/>
          </w:tcPr>
          <w:p w:rsidR="00AB79F0" w:rsidRDefault="00AB79F0" w:rsidP="00AB79F0">
            <w:pPr>
              <w:jc w:val="right"/>
            </w:pPr>
            <w:r>
              <w:t>0.16%</w:t>
            </w:r>
          </w:p>
        </w:tc>
        <w:tc>
          <w:tcPr>
            <w:tcW w:w="1315" w:type="dxa"/>
          </w:tcPr>
          <w:p w:rsidR="00AB79F0" w:rsidRDefault="00AB79F0" w:rsidP="00AB79F0">
            <w:pPr>
              <w:jc w:val="right"/>
            </w:pPr>
            <w:r>
              <w:t>2.80%</w:t>
            </w:r>
          </w:p>
        </w:tc>
        <w:tc>
          <w:tcPr>
            <w:tcW w:w="1315" w:type="dxa"/>
          </w:tcPr>
          <w:p w:rsidR="00AB79F0" w:rsidRDefault="00AB79F0" w:rsidP="00AB79F0">
            <w:pPr>
              <w:jc w:val="right"/>
            </w:pPr>
            <w:r>
              <w:t>0.12%</w:t>
            </w:r>
          </w:p>
        </w:tc>
        <w:tc>
          <w:tcPr>
            <w:tcW w:w="907" w:type="dxa"/>
          </w:tcPr>
          <w:p w:rsidR="00AB79F0" w:rsidRDefault="00AB79F0" w:rsidP="00AB79F0">
            <w:pPr>
              <w:jc w:val="right"/>
            </w:pPr>
            <w:r>
              <w:t>-2.22%</w:t>
            </w:r>
          </w:p>
        </w:tc>
        <w:tc>
          <w:tcPr>
            <w:tcW w:w="907" w:type="dxa"/>
          </w:tcPr>
          <w:p w:rsidR="00AB79F0" w:rsidRDefault="00AB79F0" w:rsidP="00AB79F0">
            <w:pPr>
              <w:jc w:val="right"/>
            </w:pPr>
            <w:r>
              <w:t>0.04%</w:t>
            </w:r>
          </w:p>
        </w:tc>
      </w:tr>
      <w:tr w:rsidR="00AB79F0" w:rsidTr="00AB79F0">
        <w:tc>
          <w:tcPr>
            <w:tcW w:w="1429" w:type="dxa"/>
          </w:tcPr>
          <w:p w:rsidR="00AB79F0" w:rsidRDefault="00AB79F0" w:rsidP="00AB79F0">
            <w:pPr>
              <w:jc w:val="left"/>
            </w:pPr>
            <w:r>
              <w:rPr>
                <w:rFonts w:hint="eastAsia"/>
              </w:rPr>
              <w:t>过去一年</w:t>
            </w:r>
          </w:p>
        </w:tc>
        <w:tc>
          <w:tcPr>
            <w:tcW w:w="1315" w:type="dxa"/>
          </w:tcPr>
          <w:p w:rsidR="00AB79F0" w:rsidRDefault="00AB79F0" w:rsidP="00AB79F0">
            <w:pPr>
              <w:jc w:val="right"/>
            </w:pPr>
            <w:r>
              <w:t>4.57%</w:t>
            </w:r>
          </w:p>
        </w:tc>
        <w:tc>
          <w:tcPr>
            <w:tcW w:w="1315" w:type="dxa"/>
          </w:tcPr>
          <w:p w:rsidR="00AB79F0" w:rsidRDefault="00AB79F0" w:rsidP="00AB79F0">
            <w:pPr>
              <w:jc w:val="right"/>
            </w:pPr>
            <w:r>
              <w:t>0.18%</w:t>
            </w:r>
          </w:p>
        </w:tc>
        <w:tc>
          <w:tcPr>
            <w:tcW w:w="1315" w:type="dxa"/>
          </w:tcPr>
          <w:p w:rsidR="00AB79F0" w:rsidRDefault="00AB79F0" w:rsidP="00AB79F0">
            <w:pPr>
              <w:jc w:val="right"/>
            </w:pPr>
            <w:r>
              <w:t>4.00%</w:t>
            </w:r>
          </w:p>
        </w:tc>
        <w:tc>
          <w:tcPr>
            <w:tcW w:w="1315" w:type="dxa"/>
          </w:tcPr>
          <w:p w:rsidR="00AB79F0" w:rsidRDefault="00AB79F0" w:rsidP="00AB79F0">
            <w:pPr>
              <w:jc w:val="right"/>
            </w:pPr>
            <w:r>
              <w:t>0.11%</w:t>
            </w:r>
          </w:p>
        </w:tc>
        <w:tc>
          <w:tcPr>
            <w:tcW w:w="907" w:type="dxa"/>
          </w:tcPr>
          <w:p w:rsidR="00AB79F0" w:rsidRDefault="00AB79F0" w:rsidP="00AB79F0">
            <w:pPr>
              <w:jc w:val="right"/>
            </w:pPr>
            <w:r>
              <w:t>0.57%</w:t>
            </w:r>
          </w:p>
        </w:tc>
        <w:tc>
          <w:tcPr>
            <w:tcW w:w="907" w:type="dxa"/>
          </w:tcPr>
          <w:p w:rsidR="00AB79F0" w:rsidRDefault="00AB79F0" w:rsidP="00AB79F0">
            <w:pPr>
              <w:jc w:val="right"/>
            </w:pPr>
            <w:r>
              <w:t>0.07%</w:t>
            </w:r>
          </w:p>
        </w:tc>
      </w:tr>
      <w:tr w:rsidR="00AB79F0" w:rsidTr="00AB79F0">
        <w:tc>
          <w:tcPr>
            <w:tcW w:w="1429" w:type="dxa"/>
          </w:tcPr>
          <w:p w:rsidR="00AB79F0" w:rsidRDefault="00AB79F0" w:rsidP="00AB79F0">
            <w:pPr>
              <w:jc w:val="left"/>
            </w:pPr>
            <w:r>
              <w:rPr>
                <w:rFonts w:hint="eastAsia"/>
              </w:rPr>
              <w:t>过去三年</w:t>
            </w:r>
          </w:p>
        </w:tc>
        <w:tc>
          <w:tcPr>
            <w:tcW w:w="1315" w:type="dxa"/>
          </w:tcPr>
          <w:p w:rsidR="00AB79F0" w:rsidRDefault="00AB79F0" w:rsidP="00AB79F0">
            <w:pPr>
              <w:jc w:val="right"/>
            </w:pPr>
            <w:r>
              <w:t>10.40%</w:t>
            </w:r>
          </w:p>
        </w:tc>
        <w:tc>
          <w:tcPr>
            <w:tcW w:w="1315" w:type="dxa"/>
          </w:tcPr>
          <w:p w:rsidR="00AB79F0" w:rsidRDefault="00AB79F0" w:rsidP="00AB79F0">
            <w:pPr>
              <w:jc w:val="right"/>
            </w:pPr>
            <w:r>
              <w:t>0.14%</w:t>
            </w:r>
          </w:p>
        </w:tc>
        <w:tc>
          <w:tcPr>
            <w:tcW w:w="1315" w:type="dxa"/>
          </w:tcPr>
          <w:p w:rsidR="00AB79F0" w:rsidRDefault="00AB79F0" w:rsidP="00AB79F0">
            <w:pPr>
              <w:jc w:val="right"/>
            </w:pPr>
            <w:r>
              <w:t>16.25%</w:t>
            </w:r>
          </w:p>
        </w:tc>
        <w:tc>
          <w:tcPr>
            <w:tcW w:w="1315" w:type="dxa"/>
          </w:tcPr>
          <w:p w:rsidR="00AB79F0" w:rsidRDefault="00AB79F0" w:rsidP="00AB79F0">
            <w:pPr>
              <w:jc w:val="right"/>
            </w:pPr>
            <w:r>
              <w:t>0.12%</w:t>
            </w:r>
          </w:p>
        </w:tc>
        <w:tc>
          <w:tcPr>
            <w:tcW w:w="907" w:type="dxa"/>
          </w:tcPr>
          <w:p w:rsidR="00AB79F0" w:rsidRDefault="00AB79F0" w:rsidP="00AB79F0">
            <w:pPr>
              <w:jc w:val="right"/>
            </w:pPr>
            <w:r>
              <w:t>-5.85%</w:t>
            </w:r>
          </w:p>
        </w:tc>
        <w:tc>
          <w:tcPr>
            <w:tcW w:w="907" w:type="dxa"/>
          </w:tcPr>
          <w:p w:rsidR="00AB79F0" w:rsidRDefault="00AB79F0" w:rsidP="00AB79F0">
            <w:pPr>
              <w:jc w:val="right"/>
            </w:pPr>
            <w:r>
              <w:t>0.02%</w:t>
            </w:r>
          </w:p>
        </w:tc>
      </w:tr>
      <w:tr w:rsidR="00AB79F0" w:rsidTr="00AB79F0">
        <w:tc>
          <w:tcPr>
            <w:tcW w:w="1429" w:type="dxa"/>
          </w:tcPr>
          <w:p w:rsidR="00AB79F0" w:rsidRDefault="00AB79F0" w:rsidP="00AB79F0">
            <w:pPr>
              <w:jc w:val="left"/>
            </w:pPr>
            <w:r>
              <w:rPr>
                <w:rFonts w:hint="eastAsia"/>
              </w:rPr>
              <w:t>过去五年</w:t>
            </w:r>
          </w:p>
        </w:tc>
        <w:tc>
          <w:tcPr>
            <w:tcW w:w="1315" w:type="dxa"/>
          </w:tcPr>
          <w:p w:rsidR="00AB79F0" w:rsidRDefault="00AB79F0" w:rsidP="00AB79F0">
            <w:pPr>
              <w:jc w:val="right"/>
            </w:pPr>
            <w:r>
              <w:t>14.84%</w:t>
            </w:r>
          </w:p>
        </w:tc>
        <w:tc>
          <w:tcPr>
            <w:tcW w:w="1315" w:type="dxa"/>
          </w:tcPr>
          <w:p w:rsidR="00AB79F0" w:rsidRDefault="00AB79F0" w:rsidP="00AB79F0">
            <w:pPr>
              <w:jc w:val="right"/>
            </w:pPr>
            <w:r>
              <w:t>0.14%</w:t>
            </w:r>
          </w:p>
        </w:tc>
        <w:tc>
          <w:tcPr>
            <w:tcW w:w="1315" w:type="dxa"/>
          </w:tcPr>
          <w:p w:rsidR="00AB79F0" w:rsidRDefault="00AB79F0" w:rsidP="00AB79F0">
            <w:pPr>
              <w:jc w:val="right"/>
            </w:pPr>
            <w:r>
              <w:t>23.22%</w:t>
            </w:r>
          </w:p>
        </w:tc>
        <w:tc>
          <w:tcPr>
            <w:tcW w:w="1315" w:type="dxa"/>
          </w:tcPr>
          <w:p w:rsidR="00AB79F0" w:rsidRDefault="00AB79F0" w:rsidP="00AB79F0">
            <w:pPr>
              <w:jc w:val="right"/>
            </w:pPr>
            <w:r>
              <w:t>0.12%</w:t>
            </w:r>
          </w:p>
        </w:tc>
        <w:tc>
          <w:tcPr>
            <w:tcW w:w="907" w:type="dxa"/>
          </w:tcPr>
          <w:p w:rsidR="00AB79F0" w:rsidRDefault="00AB79F0" w:rsidP="00AB79F0">
            <w:pPr>
              <w:jc w:val="right"/>
            </w:pPr>
            <w:r>
              <w:t>-8.38%</w:t>
            </w:r>
          </w:p>
        </w:tc>
        <w:tc>
          <w:tcPr>
            <w:tcW w:w="907" w:type="dxa"/>
          </w:tcPr>
          <w:p w:rsidR="00AB79F0" w:rsidRDefault="00AB79F0" w:rsidP="00AB79F0">
            <w:pPr>
              <w:jc w:val="right"/>
            </w:pPr>
            <w:r>
              <w:t>0.02%</w:t>
            </w:r>
          </w:p>
        </w:tc>
      </w:tr>
      <w:tr w:rsidR="00AB79F0" w:rsidTr="00AB79F0">
        <w:tc>
          <w:tcPr>
            <w:tcW w:w="1429" w:type="dxa"/>
          </w:tcPr>
          <w:p w:rsidR="00AB79F0" w:rsidRDefault="00AB79F0" w:rsidP="00AB79F0">
            <w:pPr>
              <w:jc w:val="left"/>
            </w:pPr>
            <w:r>
              <w:rPr>
                <w:rFonts w:hint="eastAsia"/>
              </w:rPr>
              <w:t>过去七年</w:t>
            </w:r>
          </w:p>
        </w:tc>
        <w:tc>
          <w:tcPr>
            <w:tcW w:w="1315" w:type="dxa"/>
          </w:tcPr>
          <w:p w:rsidR="00AB79F0" w:rsidRDefault="00AB79F0" w:rsidP="00AB79F0">
            <w:pPr>
              <w:jc w:val="right"/>
            </w:pPr>
            <w:r>
              <w:t>29.73%</w:t>
            </w:r>
          </w:p>
        </w:tc>
        <w:tc>
          <w:tcPr>
            <w:tcW w:w="1315" w:type="dxa"/>
          </w:tcPr>
          <w:p w:rsidR="00AB79F0" w:rsidRDefault="00AB79F0" w:rsidP="00AB79F0">
            <w:pPr>
              <w:jc w:val="right"/>
            </w:pPr>
            <w:r>
              <w:t>0.17%</w:t>
            </w:r>
          </w:p>
        </w:tc>
        <w:tc>
          <w:tcPr>
            <w:tcW w:w="1315" w:type="dxa"/>
          </w:tcPr>
          <w:p w:rsidR="00AB79F0" w:rsidRDefault="00AB79F0" w:rsidP="00AB79F0">
            <w:pPr>
              <w:jc w:val="right"/>
            </w:pPr>
            <w:r>
              <w:t>37.21%</w:t>
            </w:r>
          </w:p>
        </w:tc>
        <w:tc>
          <w:tcPr>
            <w:tcW w:w="1315" w:type="dxa"/>
          </w:tcPr>
          <w:p w:rsidR="00AB79F0" w:rsidRDefault="00AB79F0" w:rsidP="00AB79F0">
            <w:pPr>
              <w:jc w:val="right"/>
            </w:pPr>
            <w:r>
              <w:t>0.12%</w:t>
            </w:r>
          </w:p>
        </w:tc>
        <w:tc>
          <w:tcPr>
            <w:tcW w:w="907" w:type="dxa"/>
          </w:tcPr>
          <w:p w:rsidR="00AB79F0" w:rsidRDefault="00AB79F0" w:rsidP="00AB79F0">
            <w:pPr>
              <w:jc w:val="right"/>
            </w:pPr>
            <w:r>
              <w:t>-7.48%</w:t>
            </w:r>
          </w:p>
        </w:tc>
        <w:tc>
          <w:tcPr>
            <w:tcW w:w="907" w:type="dxa"/>
          </w:tcPr>
          <w:p w:rsidR="00AB79F0" w:rsidRDefault="00AB79F0" w:rsidP="00AB79F0">
            <w:pPr>
              <w:jc w:val="right"/>
            </w:pPr>
            <w:r>
              <w:t>0.05%</w:t>
            </w:r>
          </w:p>
        </w:tc>
      </w:tr>
      <w:tr w:rsidR="00AB79F0" w:rsidTr="00AB79F0">
        <w:tc>
          <w:tcPr>
            <w:tcW w:w="1429" w:type="dxa"/>
          </w:tcPr>
          <w:p w:rsidR="00AB79F0" w:rsidRDefault="00AB79F0" w:rsidP="00AB79F0">
            <w:pPr>
              <w:jc w:val="left"/>
            </w:pPr>
            <w:r>
              <w:rPr>
                <w:rFonts w:hint="eastAsia"/>
              </w:rPr>
              <w:t>自基金合同生效起至今</w:t>
            </w:r>
          </w:p>
        </w:tc>
        <w:tc>
          <w:tcPr>
            <w:tcW w:w="1315" w:type="dxa"/>
          </w:tcPr>
          <w:p w:rsidR="00AB79F0" w:rsidRDefault="00AB79F0" w:rsidP="00AB79F0">
            <w:pPr>
              <w:jc w:val="right"/>
            </w:pPr>
            <w:r>
              <w:t>46.32%</w:t>
            </w:r>
          </w:p>
        </w:tc>
        <w:tc>
          <w:tcPr>
            <w:tcW w:w="1315" w:type="dxa"/>
          </w:tcPr>
          <w:p w:rsidR="00AB79F0" w:rsidRDefault="00AB79F0" w:rsidP="00AB79F0">
            <w:pPr>
              <w:jc w:val="right"/>
            </w:pPr>
            <w:r>
              <w:t>0.16%</w:t>
            </w:r>
          </w:p>
        </w:tc>
        <w:tc>
          <w:tcPr>
            <w:tcW w:w="1315" w:type="dxa"/>
          </w:tcPr>
          <w:p w:rsidR="00AB79F0" w:rsidRDefault="00AB79F0" w:rsidP="00AB79F0">
            <w:pPr>
              <w:jc w:val="right"/>
            </w:pPr>
            <w:r>
              <w:t>49.77%</w:t>
            </w:r>
          </w:p>
        </w:tc>
        <w:tc>
          <w:tcPr>
            <w:tcW w:w="1315" w:type="dxa"/>
          </w:tcPr>
          <w:p w:rsidR="00AB79F0" w:rsidRDefault="00AB79F0" w:rsidP="00AB79F0">
            <w:pPr>
              <w:jc w:val="right"/>
            </w:pPr>
            <w:r>
              <w:t>0.12%</w:t>
            </w:r>
          </w:p>
        </w:tc>
        <w:tc>
          <w:tcPr>
            <w:tcW w:w="907" w:type="dxa"/>
          </w:tcPr>
          <w:p w:rsidR="00AB79F0" w:rsidRDefault="00AB79F0" w:rsidP="00AB79F0">
            <w:pPr>
              <w:jc w:val="right"/>
            </w:pPr>
            <w:r>
              <w:t>-3.45%</w:t>
            </w:r>
          </w:p>
        </w:tc>
        <w:tc>
          <w:tcPr>
            <w:tcW w:w="907" w:type="dxa"/>
          </w:tcPr>
          <w:p w:rsidR="00AB79F0" w:rsidRDefault="00AB79F0" w:rsidP="00AB79F0">
            <w:pPr>
              <w:jc w:val="right"/>
            </w:pPr>
            <w:r>
              <w:t>0.04%</w:t>
            </w:r>
          </w:p>
        </w:tc>
      </w:tr>
    </w:tbl>
    <w:p w:rsidR="00AB79F0" w:rsidRDefault="00AB79F0" w:rsidP="00AB79F0">
      <w:pPr>
        <w:pStyle w:val="-"/>
        <w:ind w:firstLine="420"/>
      </w:pPr>
      <w:r>
        <w:rPr>
          <w:rFonts w:hint="eastAsia"/>
        </w:rPr>
        <w:t>南方卓元债券C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B79F0" w:rsidTr="00AB79F0">
        <w:trPr>
          <w:cnfStyle w:val="100000000000" w:firstRow="1" w:lastRow="0" w:firstColumn="0" w:lastColumn="0" w:oddVBand="0" w:evenVBand="0" w:oddHBand="0" w:evenHBand="0" w:firstRowFirstColumn="0" w:firstRowLastColumn="0" w:lastRowFirstColumn="0" w:lastRowLastColumn="0"/>
        </w:trPr>
        <w:tc>
          <w:tcPr>
            <w:tcW w:w="1429" w:type="dxa"/>
          </w:tcPr>
          <w:p w:rsidR="00AB79F0" w:rsidRPr="00AB79F0" w:rsidRDefault="00AB79F0" w:rsidP="00AB79F0">
            <w:pPr>
              <w:jc w:val="center"/>
              <w:rPr>
                <w:b/>
              </w:rPr>
            </w:pPr>
            <w:r w:rsidRPr="00AB79F0">
              <w:rPr>
                <w:rFonts w:hint="eastAsia"/>
                <w:b/>
              </w:rPr>
              <w:t>阶段</w:t>
            </w:r>
          </w:p>
        </w:tc>
        <w:tc>
          <w:tcPr>
            <w:tcW w:w="1315" w:type="dxa"/>
          </w:tcPr>
          <w:p w:rsidR="00AB79F0" w:rsidRPr="00AB79F0" w:rsidRDefault="00AB79F0" w:rsidP="00AB79F0">
            <w:pPr>
              <w:jc w:val="center"/>
              <w:rPr>
                <w:b/>
              </w:rPr>
            </w:pPr>
            <w:r w:rsidRPr="00AB79F0">
              <w:rPr>
                <w:rFonts w:hint="eastAsia"/>
                <w:b/>
              </w:rPr>
              <w:t>净值增长率①</w:t>
            </w:r>
          </w:p>
        </w:tc>
        <w:tc>
          <w:tcPr>
            <w:tcW w:w="1315" w:type="dxa"/>
          </w:tcPr>
          <w:p w:rsidR="00AB79F0" w:rsidRPr="00AB79F0" w:rsidRDefault="00AB79F0" w:rsidP="00AB79F0">
            <w:pPr>
              <w:jc w:val="center"/>
              <w:rPr>
                <w:b/>
              </w:rPr>
            </w:pPr>
            <w:r w:rsidRPr="00AB79F0">
              <w:rPr>
                <w:rFonts w:hint="eastAsia"/>
                <w:b/>
              </w:rPr>
              <w:t>净值增长率标准差②</w:t>
            </w:r>
          </w:p>
        </w:tc>
        <w:tc>
          <w:tcPr>
            <w:tcW w:w="1315" w:type="dxa"/>
          </w:tcPr>
          <w:p w:rsidR="00AB79F0" w:rsidRPr="00AB79F0" w:rsidRDefault="00AB79F0" w:rsidP="00AB79F0">
            <w:pPr>
              <w:jc w:val="center"/>
              <w:rPr>
                <w:b/>
              </w:rPr>
            </w:pPr>
            <w:r w:rsidRPr="00AB79F0">
              <w:rPr>
                <w:rFonts w:hint="eastAsia"/>
                <w:b/>
              </w:rPr>
              <w:t>业绩比较基准收益率③</w:t>
            </w:r>
          </w:p>
        </w:tc>
        <w:tc>
          <w:tcPr>
            <w:tcW w:w="1315" w:type="dxa"/>
          </w:tcPr>
          <w:p w:rsidR="00AB79F0" w:rsidRPr="00AB79F0" w:rsidRDefault="00AB79F0" w:rsidP="00AB79F0">
            <w:pPr>
              <w:jc w:val="center"/>
              <w:rPr>
                <w:b/>
              </w:rPr>
            </w:pPr>
            <w:r w:rsidRPr="00AB79F0">
              <w:rPr>
                <w:rFonts w:hint="eastAsia"/>
                <w:b/>
              </w:rPr>
              <w:t>业绩比较基准收益率标准差④</w:t>
            </w:r>
          </w:p>
        </w:tc>
        <w:tc>
          <w:tcPr>
            <w:tcW w:w="907" w:type="dxa"/>
          </w:tcPr>
          <w:p w:rsidR="00AB79F0" w:rsidRPr="00AB79F0" w:rsidRDefault="00AB79F0" w:rsidP="00AB79F0">
            <w:pPr>
              <w:jc w:val="center"/>
              <w:rPr>
                <w:b/>
              </w:rPr>
            </w:pPr>
            <w:r w:rsidRPr="00AB79F0">
              <w:rPr>
                <w:rFonts w:hint="eastAsia"/>
                <w:b/>
              </w:rPr>
              <w:t>①</w:t>
            </w:r>
            <w:r w:rsidRPr="00AB79F0">
              <w:rPr>
                <w:rFonts w:hint="eastAsia"/>
                <w:b/>
              </w:rPr>
              <w:t>-</w:t>
            </w:r>
            <w:r w:rsidRPr="00AB79F0">
              <w:rPr>
                <w:rFonts w:hint="eastAsia"/>
                <w:b/>
              </w:rPr>
              <w:t>③</w:t>
            </w:r>
          </w:p>
        </w:tc>
        <w:tc>
          <w:tcPr>
            <w:tcW w:w="907" w:type="dxa"/>
          </w:tcPr>
          <w:p w:rsidR="00AB79F0" w:rsidRPr="00AB79F0" w:rsidRDefault="00AB79F0" w:rsidP="00AB79F0">
            <w:pPr>
              <w:jc w:val="center"/>
              <w:rPr>
                <w:b/>
              </w:rPr>
            </w:pPr>
            <w:r w:rsidRPr="00AB79F0">
              <w:rPr>
                <w:rFonts w:hint="eastAsia"/>
                <w:b/>
              </w:rPr>
              <w:t>②</w:t>
            </w:r>
            <w:r w:rsidRPr="00AB79F0">
              <w:rPr>
                <w:rFonts w:hint="eastAsia"/>
                <w:b/>
              </w:rPr>
              <w:t>-</w:t>
            </w:r>
            <w:r w:rsidRPr="00AB79F0">
              <w:rPr>
                <w:rFonts w:hint="eastAsia"/>
                <w:b/>
              </w:rPr>
              <w:t>④</w:t>
            </w:r>
          </w:p>
        </w:tc>
      </w:tr>
      <w:tr w:rsidR="00AB79F0" w:rsidTr="00AB79F0">
        <w:tc>
          <w:tcPr>
            <w:tcW w:w="1429" w:type="dxa"/>
          </w:tcPr>
          <w:p w:rsidR="00AB79F0" w:rsidRDefault="00AB79F0" w:rsidP="00AB79F0">
            <w:pPr>
              <w:jc w:val="left"/>
            </w:pPr>
            <w:r>
              <w:rPr>
                <w:rFonts w:hint="eastAsia"/>
              </w:rPr>
              <w:t>过去三个月</w:t>
            </w:r>
          </w:p>
        </w:tc>
        <w:tc>
          <w:tcPr>
            <w:tcW w:w="1315" w:type="dxa"/>
          </w:tcPr>
          <w:p w:rsidR="00AB79F0" w:rsidRDefault="00AB79F0" w:rsidP="00AB79F0">
            <w:pPr>
              <w:jc w:val="right"/>
            </w:pPr>
            <w:r>
              <w:t>0.02%</w:t>
            </w:r>
          </w:p>
        </w:tc>
        <w:tc>
          <w:tcPr>
            <w:tcW w:w="1315" w:type="dxa"/>
          </w:tcPr>
          <w:p w:rsidR="00AB79F0" w:rsidRDefault="00AB79F0" w:rsidP="00AB79F0">
            <w:pPr>
              <w:jc w:val="right"/>
            </w:pPr>
            <w:r>
              <w:t>0.15%</w:t>
            </w:r>
          </w:p>
        </w:tc>
        <w:tc>
          <w:tcPr>
            <w:tcW w:w="1315" w:type="dxa"/>
          </w:tcPr>
          <w:p w:rsidR="00AB79F0" w:rsidRDefault="00AB79F0" w:rsidP="00AB79F0">
            <w:pPr>
              <w:jc w:val="right"/>
            </w:pPr>
            <w:r>
              <w:t>2.37%</w:t>
            </w:r>
          </w:p>
        </w:tc>
        <w:tc>
          <w:tcPr>
            <w:tcW w:w="1315" w:type="dxa"/>
          </w:tcPr>
          <w:p w:rsidR="00AB79F0" w:rsidRDefault="00AB79F0" w:rsidP="00AB79F0">
            <w:pPr>
              <w:jc w:val="right"/>
            </w:pPr>
            <w:r>
              <w:t>0.14%</w:t>
            </w:r>
          </w:p>
        </w:tc>
        <w:tc>
          <w:tcPr>
            <w:tcW w:w="907" w:type="dxa"/>
          </w:tcPr>
          <w:p w:rsidR="00AB79F0" w:rsidRDefault="00AB79F0" w:rsidP="00AB79F0">
            <w:pPr>
              <w:jc w:val="right"/>
            </w:pPr>
            <w:r>
              <w:t>-2.35%</w:t>
            </w:r>
          </w:p>
        </w:tc>
        <w:tc>
          <w:tcPr>
            <w:tcW w:w="907" w:type="dxa"/>
          </w:tcPr>
          <w:p w:rsidR="00AB79F0" w:rsidRDefault="00AB79F0" w:rsidP="00AB79F0">
            <w:pPr>
              <w:jc w:val="right"/>
            </w:pPr>
            <w:r>
              <w:t>0.01%</w:t>
            </w:r>
          </w:p>
        </w:tc>
      </w:tr>
      <w:tr w:rsidR="00AB79F0" w:rsidTr="00AB79F0">
        <w:tc>
          <w:tcPr>
            <w:tcW w:w="1429" w:type="dxa"/>
          </w:tcPr>
          <w:p w:rsidR="00AB79F0" w:rsidRDefault="00AB79F0" w:rsidP="00AB79F0">
            <w:pPr>
              <w:jc w:val="left"/>
            </w:pPr>
            <w:r>
              <w:rPr>
                <w:rFonts w:hint="eastAsia"/>
              </w:rPr>
              <w:t>过去六个月</w:t>
            </w:r>
          </w:p>
        </w:tc>
        <w:tc>
          <w:tcPr>
            <w:tcW w:w="1315" w:type="dxa"/>
          </w:tcPr>
          <w:p w:rsidR="00AB79F0" w:rsidRDefault="00AB79F0" w:rsidP="00AB79F0">
            <w:pPr>
              <w:jc w:val="right"/>
            </w:pPr>
            <w:r>
              <w:t>0.38%</w:t>
            </w:r>
          </w:p>
        </w:tc>
        <w:tc>
          <w:tcPr>
            <w:tcW w:w="1315" w:type="dxa"/>
          </w:tcPr>
          <w:p w:rsidR="00AB79F0" w:rsidRDefault="00AB79F0" w:rsidP="00AB79F0">
            <w:pPr>
              <w:jc w:val="right"/>
            </w:pPr>
            <w:r>
              <w:t>0.16%</w:t>
            </w:r>
          </w:p>
        </w:tc>
        <w:tc>
          <w:tcPr>
            <w:tcW w:w="1315" w:type="dxa"/>
          </w:tcPr>
          <w:p w:rsidR="00AB79F0" w:rsidRDefault="00AB79F0" w:rsidP="00AB79F0">
            <w:pPr>
              <w:jc w:val="right"/>
            </w:pPr>
            <w:r>
              <w:t>2.80%</w:t>
            </w:r>
          </w:p>
        </w:tc>
        <w:tc>
          <w:tcPr>
            <w:tcW w:w="1315" w:type="dxa"/>
          </w:tcPr>
          <w:p w:rsidR="00AB79F0" w:rsidRDefault="00AB79F0" w:rsidP="00AB79F0">
            <w:pPr>
              <w:jc w:val="right"/>
            </w:pPr>
            <w:r>
              <w:t>0.12%</w:t>
            </w:r>
          </w:p>
        </w:tc>
        <w:tc>
          <w:tcPr>
            <w:tcW w:w="907" w:type="dxa"/>
          </w:tcPr>
          <w:p w:rsidR="00AB79F0" w:rsidRDefault="00AB79F0" w:rsidP="00AB79F0">
            <w:pPr>
              <w:jc w:val="right"/>
            </w:pPr>
            <w:r>
              <w:t>-2.42%</w:t>
            </w:r>
          </w:p>
        </w:tc>
        <w:tc>
          <w:tcPr>
            <w:tcW w:w="907" w:type="dxa"/>
          </w:tcPr>
          <w:p w:rsidR="00AB79F0" w:rsidRDefault="00AB79F0" w:rsidP="00AB79F0">
            <w:pPr>
              <w:jc w:val="right"/>
            </w:pPr>
            <w:r>
              <w:t>0.04%</w:t>
            </w:r>
          </w:p>
        </w:tc>
      </w:tr>
      <w:tr w:rsidR="00AB79F0" w:rsidTr="00AB79F0">
        <w:tc>
          <w:tcPr>
            <w:tcW w:w="1429" w:type="dxa"/>
          </w:tcPr>
          <w:p w:rsidR="00AB79F0" w:rsidRDefault="00AB79F0" w:rsidP="00AB79F0">
            <w:pPr>
              <w:jc w:val="left"/>
            </w:pPr>
            <w:r>
              <w:rPr>
                <w:rFonts w:hint="eastAsia"/>
              </w:rPr>
              <w:t>过去一年</w:t>
            </w:r>
          </w:p>
        </w:tc>
        <w:tc>
          <w:tcPr>
            <w:tcW w:w="1315" w:type="dxa"/>
          </w:tcPr>
          <w:p w:rsidR="00AB79F0" w:rsidRDefault="00AB79F0" w:rsidP="00AB79F0">
            <w:pPr>
              <w:jc w:val="right"/>
            </w:pPr>
            <w:r>
              <w:t>4.16%</w:t>
            </w:r>
          </w:p>
        </w:tc>
        <w:tc>
          <w:tcPr>
            <w:tcW w:w="1315" w:type="dxa"/>
          </w:tcPr>
          <w:p w:rsidR="00AB79F0" w:rsidRDefault="00AB79F0" w:rsidP="00AB79F0">
            <w:pPr>
              <w:jc w:val="right"/>
            </w:pPr>
            <w:r>
              <w:t>0.18%</w:t>
            </w:r>
          </w:p>
        </w:tc>
        <w:tc>
          <w:tcPr>
            <w:tcW w:w="1315" w:type="dxa"/>
          </w:tcPr>
          <w:p w:rsidR="00AB79F0" w:rsidRDefault="00AB79F0" w:rsidP="00AB79F0">
            <w:pPr>
              <w:jc w:val="right"/>
            </w:pPr>
            <w:r>
              <w:t>4.00%</w:t>
            </w:r>
          </w:p>
        </w:tc>
        <w:tc>
          <w:tcPr>
            <w:tcW w:w="1315" w:type="dxa"/>
          </w:tcPr>
          <w:p w:rsidR="00AB79F0" w:rsidRDefault="00AB79F0" w:rsidP="00AB79F0">
            <w:pPr>
              <w:jc w:val="right"/>
            </w:pPr>
            <w:r>
              <w:t>0.11%</w:t>
            </w:r>
          </w:p>
        </w:tc>
        <w:tc>
          <w:tcPr>
            <w:tcW w:w="907" w:type="dxa"/>
          </w:tcPr>
          <w:p w:rsidR="00AB79F0" w:rsidRDefault="00AB79F0" w:rsidP="00AB79F0">
            <w:pPr>
              <w:jc w:val="right"/>
            </w:pPr>
            <w:r>
              <w:t>0.16%</w:t>
            </w:r>
          </w:p>
        </w:tc>
        <w:tc>
          <w:tcPr>
            <w:tcW w:w="907" w:type="dxa"/>
          </w:tcPr>
          <w:p w:rsidR="00AB79F0" w:rsidRDefault="00AB79F0" w:rsidP="00AB79F0">
            <w:pPr>
              <w:jc w:val="right"/>
            </w:pPr>
            <w:r>
              <w:t>0.07%</w:t>
            </w:r>
          </w:p>
        </w:tc>
      </w:tr>
      <w:tr w:rsidR="00AB79F0" w:rsidTr="00AB79F0">
        <w:tc>
          <w:tcPr>
            <w:tcW w:w="1429" w:type="dxa"/>
          </w:tcPr>
          <w:p w:rsidR="00AB79F0" w:rsidRDefault="00AB79F0" w:rsidP="00AB79F0">
            <w:pPr>
              <w:jc w:val="left"/>
            </w:pPr>
            <w:r>
              <w:rPr>
                <w:rFonts w:hint="eastAsia"/>
              </w:rPr>
              <w:t>过去三年</w:t>
            </w:r>
          </w:p>
        </w:tc>
        <w:tc>
          <w:tcPr>
            <w:tcW w:w="1315" w:type="dxa"/>
          </w:tcPr>
          <w:p w:rsidR="00AB79F0" w:rsidRDefault="00AB79F0" w:rsidP="00AB79F0">
            <w:pPr>
              <w:jc w:val="right"/>
            </w:pPr>
            <w:r>
              <w:t>9.08%</w:t>
            </w:r>
          </w:p>
        </w:tc>
        <w:tc>
          <w:tcPr>
            <w:tcW w:w="1315" w:type="dxa"/>
          </w:tcPr>
          <w:p w:rsidR="00AB79F0" w:rsidRDefault="00AB79F0" w:rsidP="00AB79F0">
            <w:pPr>
              <w:jc w:val="right"/>
            </w:pPr>
            <w:r>
              <w:t>0.14%</w:t>
            </w:r>
          </w:p>
        </w:tc>
        <w:tc>
          <w:tcPr>
            <w:tcW w:w="1315" w:type="dxa"/>
          </w:tcPr>
          <w:p w:rsidR="00AB79F0" w:rsidRDefault="00AB79F0" w:rsidP="00AB79F0">
            <w:pPr>
              <w:jc w:val="right"/>
            </w:pPr>
            <w:r>
              <w:t>16.25%</w:t>
            </w:r>
          </w:p>
        </w:tc>
        <w:tc>
          <w:tcPr>
            <w:tcW w:w="1315" w:type="dxa"/>
          </w:tcPr>
          <w:p w:rsidR="00AB79F0" w:rsidRDefault="00AB79F0" w:rsidP="00AB79F0">
            <w:pPr>
              <w:jc w:val="right"/>
            </w:pPr>
            <w:r>
              <w:t>0.12%</w:t>
            </w:r>
          </w:p>
        </w:tc>
        <w:tc>
          <w:tcPr>
            <w:tcW w:w="907" w:type="dxa"/>
          </w:tcPr>
          <w:p w:rsidR="00AB79F0" w:rsidRDefault="00AB79F0" w:rsidP="00AB79F0">
            <w:pPr>
              <w:jc w:val="right"/>
            </w:pPr>
            <w:r>
              <w:t>-7.17%</w:t>
            </w:r>
          </w:p>
        </w:tc>
        <w:tc>
          <w:tcPr>
            <w:tcW w:w="907" w:type="dxa"/>
          </w:tcPr>
          <w:p w:rsidR="00AB79F0" w:rsidRDefault="00AB79F0" w:rsidP="00AB79F0">
            <w:pPr>
              <w:jc w:val="right"/>
            </w:pPr>
            <w:r>
              <w:t>0.02%</w:t>
            </w:r>
          </w:p>
        </w:tc>
      </w:tr>
      <w:tr w:rsidR="00AB79F0" w:rsidTr="00AB79F0">
        <w:tc>
          <w:tcPr>
            <w:tcW w:w="1429" w:type="dxa"/>
          </w:tcPr>
          <w:p w:rsidR="00AB79F0" w:rsidRDefault="00AB79F0" w:rsidP="00AB79F0">
            <w:pPr>
              <w:jc w:val="left"/>
            </w:pPr>
            <w:r>
              <w:rPr>
                <w:rFonts w:hint="eastAsia"/>
              </w:rPr>
              <w:t>过去五年</w:t>
            </w:r>
          </w:p>
        </w:tc>
        <w:tc>
          <w:tcPr>
            <w:tcW w:w="1315" w:type="dxa"/>
          </w:tcPr>
          <w:p w:rsidR="00AB79F0" w:rsidRDefault="00AB79F0" w:rsidP="00AB79F0">
            <w:pPr>
              <w:jc w:val="right"/>
            </w:pPr>
            <w:r>
              <w:t>12.55%</w:t>
            </w:r>
          </w:p>
        </w:tc>
        <w:tc>
          <w:tcPr>
            <w:tcW w:w="1315" w:type="dxa"/>
          </w:tcPr>
          <w:p w:rsidR="00AB79F0" w:rsidRDefault="00AB79F0" w:rsidP="00AB79F0">
            <w:pPr>
              <w:jc w:val="right"/>
            </w:pPr>
            <w:r>
              <w:t>0.14%</w:t>
            </w:r>
          </w:p>
        </w:tc>
        <w:tc>
          <w:tcPr>
            <w:tcW w:w="1315" w:type="dxa"/>
          </w:tcPr>
          <w:p w:rsidR="00AB79F0" w:rsidRDefault="00AB79F0" w:rsidP="00AB79F0">
            <w:pPr>
              <w:jc w:val="right"/>
            </w:pPr>
            <w:r>
              <w:t>23.22%</w:t>
            </w:r>
          </w:p>
        </w:tc>
        <w:tc>
          <w:tcPr>
            <w:tcW w:w="1315" w:type="dxa"/>
          </w:tcPr>
          <w:p w:rsidR="00AB79F0" w:rsidRDefault="00AB79F0" w:rsidP="00AB79F0">
            <w:pPr>
              <w:jc w:val="right"/>
            </w:pPr>
            <w:r>
              <w:t>0.12%</w:t>
            </w:r>
          </w:p>
        </w:tc>
        <w:tc>
          <w:tcPr>
            <w:tcW w:w="907" w:type="dxa"/>
          </w:tcPr>
          <w:p w:rsidR="00AB79F0" w:rsidRDefault="00AB79F0" w:rsidP="00AB79F0">
            <w:pPr>
              <w:jc w:val="right"/>
            </w:pPr>
            <w:r>
              <w:t>-10.67%</w:t>
            </w:r>
          </w:p>
        </w:tc>
        <w:tc>
          <w:tcPr>
            <w:tcW w:w="907" w:type="dxa"/>
          </w:tcPr>
          <w:p w:rsidR="00AB79F0" w:rsidRDefault="00AB79F0" w:rsidP="00AB79F0">
            <w:pPr>
              <w:jc w:val="right"/>
            </w:pPr>
            <w:r>
              <w:t>0.02%</w:t>
            </w:r>
          </w:p>
        </w:tc>
      </w:tr>
      <w:tr w:rsidR="00AB79F0" w:rsidTr="00AB79F0">
        <w:tc>
          <w:tcPr>
            <w:tcW w:w="1429" w:type="dxa"/>
          </w:tcPr>
          <w:p w:rsidR="00AB79F0" w:rsidRDefault="00AB79F0" w:rsidP="00AB79F0">
            <w:pPr>
              <w:jc w:val="left"/>
            </w:pPr>
            <w:r>
              <w:rPr>
                <w:rFonts w:hint="eastAsia"/>
              </w:rPr>
              <w:t>过去七年</w:t>
            </w:r>
          </w:p>
        </w:tc>
        <w:tc>
          <w:tcPr>
            <w:tcW w:w="1315" w:type="dxa"/>
          </w:tcPr>
          <w:p w:rsidR="00AB79F0" w:rsidRDefault="00AB79F0" w:rsidP="00AB79F0">
            <w:pPr>
              <w:jc w:val="right"/>
            </w:pPr>
            <w:r>
              <w:t>26.12%</w:t>
            </w:r>
          </w:p>
        </w:tc>
        <w:tc>
          <w:tcPr>
            <w:tcW w:w="1315" w:type="dxa"/>
          </w:tcPr>
          <w:p w:rsidR="00AB79F0" w:rsidRDefault="00AB79F0" w:rsidP="00AB79F0">
            <w:pPr>
              <w:jc w:val="right"/>
            </w:pPr>
            <w:r>
              <w:t>0.17%</w:t>
            </w:r>
          </w:p>
        </w:tc>
        <w:tc>
          <w:tcPr>
            <w:tcW w:w="1315" w:type="dxa"/>
          </w:tcPr>
          <w:p w:rsidR="00AB79F0" w:rsidRDefault="00AB79F0" w:rsidP="00AB79F0">
            <w:pPr>
              <w:jc w:val="right"/>
            </w:pPr>
            <w:r>
              <w:t>37.21%</w:t>
            </w:r>
          </w:p>
        </w:tc>
        <w:tc>
          <w:tcPr>
            <w:tcW w:w="1315" w:type="dxa"/>
          </w:tcPr>
          <w:p w:rsidR="00AB79F0" w:rsidRDefault="00AB79F0" w:rsidP="00AB79F0">
            <w:pPr>
              <w:jc w:val="right"/>
            </w:pPr>
            <w:r>
              <w:t>0.12%</w:t>
            </w:r>
          </w:p>
        </w:tc>
        <w:tc>
          <w:tcPr>
            <w:tcW w:w="907" w:type="dxa"/>
          </w:tcPr>
          <w:p w:rsidR="00AB79F0" w:rsidRDefault="00AB79F0" w:rsidP="00AB79F0">
            <w:pPr>
              <w:jc w:val="right"/>
            </w:pPr>
            <w:r>
              <w:t>-11.09%</w:t>
            </w:r>
          </w:p>
        </w:tc>
        <w:tc>
          <w:tcPr>
            <w:tcW w:w="907" w:type="dxa"/>
          </w:tcPr>
          <w:p w:rsidR="00AB79F0" w:rsidRDefault="00AB79F0" w:rsidP="00AB79F0">
            <w:pPr>
              <w:jc w:val="right"/>
            </w:pPr>
            <w:r>
              <w:t>0.05%</w:t>
            </w:r>
          </w:p>
        </w:tc>
      </w:tr>
      <w:tr w:rsidR="00AB79F0" w:rsidTr="00AB79F0">
        <w:tc>
          <w:tcPr>
            <w:tcW w:w="1429" w:type="dxa"/>
          </w:tcPr>
          <w:p w:rsidR="00AB79F0" w:rsidRDefault="00AB79F0" w:rsidP="00AB79F0">
            <w:pPr>
              <w:jc w:val="left"/>
            </w:pPr>
            <w:r>
              <w:rPr>
                <w:rFonts w:hint="eastAsia"/>
              </w:rPr>
              <w:t>自基金合同生效起至今</w:t>
            </w:r>
          </w:p>
        </w:tc>
        <w:tc>
          <w:tcPr>
            <w:tcW w:w="1315" w:type="dxa"/>
          </w:tcPr>
          <w:p w:rsidR="00AB79F0" w:rsidRDefault="00AB79F0" w:rsidP="00AB79F0">
            <w:pPr>
              <w:jc w:val="right"/>
            </w:pPr>
            <w:r>
              <w:t>40.80%</w:t>
            </w:r>
          </w:p>
        </w:tc>
        <w:tc>
          <w:tcPr>
            <w:tcW w:w="1315" w:type="dxa"/>
          </w:tcPr>
          <w:p w:rsidR="00AB79F0" w:rsidRDefault="00AB79F0" w:rsidP="00AB79F0">
            <w:pPr>
              <w:jc w:val="right"/>
            </w:pPr>
            <w:r>
              <w:t>0.16%</w:t>
            </w:r>
          </w:p>
        </w:tc>
        <w:tc>
          <w:tcPr>
            <w:tcW w:w="1315" w:type="dxa"/>
          </w:tcPr>
          <w:p w:rsidR="00AB79F0" w:rsidRDefault="00AB79F0" w:rsidP="00AB79F0">
            <w:pPr>
              <w:jc w:val="right"/>
            </w:pPr>
            <w:r>
              <w:t>49.77%</w:t>
            </w:r>
          </w:p>
        </w:tc>
        <w:tc>
          <w:tcPr>
            <w:tcW w:w="1315" w:type="dxa"/>
          </w:tcPr>
          <w:p w:rsidR="00AB79F0" w:rsidRDefault="00AB79F0" w:rsidP="00AB79F0">
            <w:pPr>
              <w:jc w:val="right"/>
            </w:pPr>
            <w:r>
              <w:t>0.12%</w:t>
            </w:r>
          </w:p>
        </w:tc>
        <w:tc>
          <w:tcPr>
            <w:tcW w:w="907" w:type="dxa"/>
          </w:tcPr>
          <w:p w:rsidR="00AB79F0" w:rsidRDefault="00AB79F0" w:rsidP="00AB79F0">
            <w:pPr>
              <w:jc w:val="right"/>
            </w:pPr>
            <w:r>
              <w:t>-8.97%</w:t>
            </w:r>
          </w:p>
        </w:tc>
        <w:tc>
          <w:tcPr>
            <w:tcW w:w="907" w:type="dxa"/>
          </w:tcPr>
          <w:p w:rsidR="00AB79F0" w:rsidRDefault="00AB79F0" w:rsidP="00AB79F0">
            <w:pPr>
              <w:jc w:val="right"/>
            </w:pPr>
            <w:r>
              <w:t>0.04%</w:t>
            </w:r>
          </w:p>
        </w:tc>
      </w:tr>
    </w:tbl>
    <w:p w:rsidR="00AB79F0" w:rsidRDefault="00AB79F0" w:rsidP="00AB79F0">
      <w:pPr>
        <w:pStyle w:val="-3"/>
        <w:spacing w:before="156" w:after="156"/>
      </w:pPr>
      <w:r>
        <w:rPr>
          <w:rFonts w:hint="eastAsia"/>
        </w:rPr>
        <w:t>自基金合同生效以来基金份额累计净值增长率变动及其与同期业绩比较基准收益率变动的比较</w:t>
      </w:r>
    </w:p>
    <w:p w:rsidR="00AB79F0" w:rsidRDefault="00AB79F0" w:rsidP="00AB79F0">
      <w:r>
        <w:rPr>
          <w:noProof/>
        </w:rPr>
        <w:lastRenderedPageBreak/>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AB79F0" w:rsidRDefault="00AB79F0" w:rsidP="00AB79F0">
      <w:r>
        <w:rPr>
          <w:noProof/>
        </w:rPr>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AB79F0" w:rsidRDefault="00AB79F0" w:rsidP="00AB79F0">
      <w:pPr>
        <w:pStyle w:val="-1"/>
        <w:ind w:left="281" w:hanging="281"/>
      </w:pPr>
      <w:r>
        <w:rPr>
          <w:rFonts w:hint="eastAsia"/>
        </w:rPr>
        <w:t>管理人报告</w:t>
      </w:r>
    </w:p>
    <w:p w:rsidR="00AB79F0" w:rsidRDefault="00AB79F0" w:rsidP="00AB79F0">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B79F0" w:rsidTr="008F2A9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B79F0" w:rsidRPr="00AB79F0" w:rsidRDefault="00AB79F0" w:rsidP="00AB79F0">
            <w:pPr>
              <w:jc w:val="center"/>
              <w:rPr>
                <w:b/>
              </w:rPr>
            </w:pPr>
            <w:r w:rsidRPr="00AB79F0">
              <w:rPr>
                <w:rFonts w:hint="eastAsia"/>
                <w:b/>
              </w:rPr>
              <w:t>姓名</w:t>
            </w:r>
          </w:p>
        </w:tc>
        <w:tc>
          <w:tcPr>
            <w:tcW w:w="851" w:type="dxa"/>
            <w:vMerge w:val="restart"/>
          </w:tcPr>
          <w:p w:rsidR="00AB79F0" w:rsidRPr="00AB79F0" w:rsidRDefault="00AB79F0" w:rsidP="00AB79F0">
            <w:pPr>
              <w:jc w:val="center"/>
              <w:rPr>
                <w:b/>
              </w:rPr>
            </w:pPr>
            <w:r w:rsidRPr="00AB79F0">
              <w:rPr>
                <w:rFonts w:hint="eastAsia"/>
                <w:b/>
              </w:rPr>
              <w:t>职务</w:t>
            </w:r>
          </w:p>
        </w:tc>
        <w:tc>
          <w:tcPr>
            <w:tcW w:w="2234" w:type="dxa"/>
            <w:gridSpan w:val="2"/>
            <w:tcBorders>
              <w:bottom w:val="single" w:sz="4" w:space="0" w:color="auto"/>
            </w:tcBorders>
          </w:tcPr>
          <w:p w:rsidR="00AB79F0" w:rsidRPr="00AB79F0" w:rsidRDefault="00AB79F0" w:rsidP="00AB79F0">
            <w:pPr>
              <w:jc w:val="center"/>
              <w:rPr>
                <w:b/>
              </w:rPr>
            </w:pPr>
            <w:r w:rsidRPr="00AB79F0">
              <w:rPr>
                <w:rFonts w:hint="eastAsia"/>
                <w:b/>
              </w:rPr>
              <w:t>任本基金的基金经理期限</w:t>
            </w:r>
          </w:p>
        </w:tc>
        <w:tc>
          <w:tcPr>
            <w:tcW w:w="703" w:type="dxa"/>
            <w:vMerge w:val="restart"/>
          </w:tcPr>
          <w:p w:rsidR="00AB79F0" w:rsidRPr="00AB79F0" w:rsidRDefault="00AB79F0" w:rsidP="00AB79F0">
            <w:pPr>
              <w:jc w:val="center"/>
              <w:rPr>
                <w:b/>
              </w:rPr>
            </w:pPr>
            <w:r w:rsidRPr="00AB79F0">
              <w:rPr>
                <w:rFonts w:hint="eastAsia"/>
                <w:b/>
              </w:rPr>
              <w:t>证券从业年限</w:t>
            </w:r>
          </w:p>
        </w:tc>
        <w:tc>
          <w:tcPr>
            <w:tcW w:w="3856" w:type="dxa"/>
            <w:vMerge w:val="restart"/>
          </w:tcPr>
          <w:p w:rsidR="00AB79F0" w:rsidRPr="00AB79F0" w:rsidRDefault="00AB79F0" w:rsidP="00AB79F0">
            <w:pPr>
              <w:jc w:val="center"/>
              <w:rPr>
                <w:b/>
              </w:rPr>
            </w:pPr>
            <w:r w:rsidRPr="00AB79F0">
              <w:rPr>
                <w:rFonts w:hint="eastAsia"/>
                <w:b/>
              </w:rPr>
              <w:t>说明</w:t>
            </w:r>
          </w:p>
        </w:tc>
      </w:tr>
      <w:tr w:rsidR="00AB79F0" w:rsidTr="00AB79F0">
        <w:tc>
          <w:tcPr>
            <w:tcW w:w="862" w:type="dxa"/>
            <w:vMerge/>
          </w:tcPr>
          <w:p w:rsidR="00AB79F0" w:rsidRDefault="00AB79F0" w:rsidP="00AB79F0">
            <w:pPr>
              <w:jc w:val="left"/>
            </w:pPr>
          </w:p>
        </w:tc>
        <w:tc>
          <w:tcPr>
            <w:tcW w:w="851" w:type="dxa"/>
            <w:vMerge/>
          </w:tcPr>
          <w:p w:rsidR="00AB79F0" w:rsidRDefault="00AB79F0" w:rsidP="00AB79F0">
            <w:pPr>
              <w:jc w:val="left"/>
            </w:pPr>
          </w:p>
        </w:tc>
        <w:tc>
          <w:tcPr>
            <w:tcW w:w="1117" w:type="dxa"/>
            <w:shd w:val="clear" w:color="auto" w:fill="BFBFBF"/>
          </w:tcPr>
          <w:p w:rsidR="00AB79F0" w:rsidRPr="00AB79F0" w:rsidRDefault="00AB79F0" w:rsidP="00AB79F0">
            <w:pPr>
              <w:jc w:val="center"/>
              <w:rPr>
                <w:b/>
              </w:rPr>
            </w:pPr>
            <w:r w:rsidRPr="00AB79F0">
              <w:rPr>
                <w:rFonts w:hint="eastAsia"/>
                <w:b/>
              </w:rPr>
              <w:t>任职日期</w:t>
            </w:r>
          </w:p>
        </w:tc>
        <w:tc>
          <w:tcPr>
            <w:tcW w:w="1117" w:type="dxa"/>
            <w:shd w:val="clear" w:color="auto" w:fill="BFBFBF"/>
          </w:tcPr>
          <w:p w:rsidR="00AB79F0" w:rsidRPr="00AB79F0" w:rsidRDefault="00AB79F0" w:rsidP="00AB79F0">
            <w:pPr>
              <w:jc w:val="center"/>
              <w:rPr>
                <w:b/>
              </w:rPr>
            </w:pPr>
            <w:r w:rsidRPr="00AB79F0">
              <w:rPr>
                <w:rFonts w:hint="eastAsia"/>
                <w:b/>
              </w:rPr>
              <w:t>离任日期</w:t>
            </w:r>
          </w:p>
        </w:tc>
        <w:tc>
          <w:tcPr>
            <w:tcW w:w="703" w:type="dxa"/>
            <w:vMerge/>
          </w:tcPr>
          <w:p w:rsidR="00AB79F0" w:rsidRDefault="00AB79F0" w:rsidP="00AB79F0">
            <w:pPr>
              <w:jc w:val="left"/>
            </w:pPr>
          </w:p>
        </w:tc>
        <w:tc>
          <w:tcPr>
            <w:tcW w:w="3856" w:type="dxa"/>
            <w:vMerge/>
          </w:tcPr>
          <w:p w:rsidR="00AB79F0" w:rsidRDefault="00AB79F0" w:rsidP="00AB79F0">
            <w:pPr>
              <w:jc w:val="left"/>
            </w:pPr>
          </w:p>
        </w:tc>
      </w:tr>
      <w:tr w:rsidR="00AB79F0" w:rsidTr="00AB79F0">
        <w:tc>
          <w:tcPr>
            <w:tcW w:w="862" w:type="dxa"/>
          </w:tcPr>
          <w:p w:rsidR="00AB79F0" w:rsidRDefault="00AB79F0" w:rsidP="00AB79F0">
            <w:pPr>
              <w:jc w:val="left"/>
            </w:pPr>
            <w:r>
              <w:rPr>
                <w:rFonts w:hint="eastAsia"/>
              </w:rPr>
              <w:t>郑迎迎</w:t>
            </w:r>
          </w:p>
        </w:tc>
        <w:tc>
          <w:tcPr>
            <w:tcW w:w="851" w:type="dxa"/>
          </w:tcPr>
          <w:p w:rsidR="00AB79F0" w:rsidRDefault="00AB79F0" w:rsidP="00AB79F0">
            <w:pPr>
              <w:jc w:val="left"/>
            </w:pPr>
            <w:r>
              <w:rPr>
                <w:rFonts w:hint="eastAsia"/>
              </w:rPr>
              <w:t>本基金基金经理</w:t>
            </w:r>
          </w:p>
        </w:tc>
        <w:tc>
          <w:tcPr>
            <w:tcW w:w="1117" w:type="dxa"/>
          </w:tcPr>
          <w:p w:rsidR="00AB79F0" w:rsidRDefault="00AB79F0" w:rsidP="00AB79F0">
            <w:pPr>
              <w:jc w:val="left"/>
            </w:pPr>
            <w:r>
              <w:rPr>
                <w:rFonts w:hint="eastAsia"/>
              </w:rPr>
              <w:t>2018</w:t>
            </w:r>
            <w:r>
              <w:rPr>
                <w:rFonts w:hint="eastAsia"/>
              </w:rPr>
              <w:t>年</w:t>
            </w:r>
            <w:r>
              <w:rPr>
                <w:rFonts w:hint="eastAsia"/>
              </w:rPr>
              <w:t>2</w:t>
            </w:r>
            <w:r>
              <w:rPr>
                <w:rFonts w:hint="eastAsia"/>
              </w:rPr>
              <w:t>月</w:t>
            </w:r>
            <w:r>
              <w:rPr>
                <w:rFonts w:hint="eastAsia"/>
              </w:rPr>
              <w:t>9</w:t>
            </w:r>
            <w:r>
              <w:rPr>
                <w:rFonts w:hint="eastAsia"/>
              </w:rPr>
              <w:t>日</w:t>
            </w:r>
          </w:p>
        </w:tc>
        <w:tc>
          <w:tcPr>
            <w:tcW w:w="1117" w:type="dxa"/>
          </w:tcPr>
          <w:p w:rsidR="00AB79F0" w:rsidRDefault="00AB79F0" w:rsidP="00AB79F0">
            <w:pPr>
              <w:jc w:val="right"/>
            </w:pPr>
            <w:r>
              <w:t>-</w:t>
            </w:r>
          </w:p>
        </w:tc>
        <w:tc>
          <w:tcPr>
            <w:tcW w:w="703" w:type="dxa"/>
          </w:tcPr>
          <w:p w:rsidR="00AB79F0" w:rsidRDefault="00AB79F0" w:rsidP="00AB79F0">
            <w:pPr>
              <w:jc w:val="left"/>
            </w:pPr>
            <w:r>
              <w:rPr>
                <w:rFonts w:hint="eastAsia"/>
              </w:rPr>
              <w:t>18</w:t>
            </w:r>
            <w:r>
              <w:rPr>
                <w:rFonts w:hint="eastAsia"/>
              </w:rPr>
              <w:t>年</w:t>
            </w:r>
          </w:p>
        </w:tc>
        <w:tc>
          <w:tcPr>
            <w:tcW w:w="3856" w:type="dxa"/>
          </w:tcPr>
          <w:p w:rsidR="00AB79F0" w:rsidRDefault="00AB79F0" w:rsidP="00AB79F0">
            <w:r>
              <w:rPr>
                <w:rFonts w:hint="eastAsia"/>
              </w:rPr>
              <w:t>中国国籍，女，中国人民大学金融学硕士，具有基金从业资格。曾先后就职于农银汇理基金、富国基金，历任行业研究员、信用研究员、基金经理；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2015</w:t>
            </w:r>
            <w:r>
              <w:rPr>
                <w:rFonts w:hint="eastAsia"/>
              </w:rPr>
              <w:t>年</w:t>
            </w:r>
            <w:r>
              <w:rPr>
                <w:rFonts w:hint="eastAsia"/>
              </w:rPr>
              <w:t>1</w:t>
            </w:r>
            <w:r>
              <w:rPr>
                <w:rFonts w:hint="eastAsia"/>
              </w:rPr>
              <w:t>月</w:t>
            </w:r>
            <w:r>
              <w:rPr>
                <w:rFonts w:hint="eastAsia"/>
              </w:rPr>
              <w:t>12</w:t>
            </w:r>
            <w:r>
              <w:rPr>
                <w:rFonts w:hint="eastAsia"/>
              </w:rPr>
              <w:t>日，任富国</w:t>
            </w:r>
            <w:r>
              <w:rPr>
                <w:rFonts w:hint="eastAsia"/>
              </w:rPr>
              <w:t>7</w:t>
            </w:r>
            <w:r>
              <w:rPr>
                <w:rFonts w:hint="eastAsia"/>
              </w:rPr>
              <w:t>天理财宝基金经理；</w:t>
            </w:r>
            <w:r>
              <w:rPr>
                <w:rFonts w:hint="eastAsia"/>
              </w:rPr>
              <w:t>2013</w:t>
            </w:r>
            <w:r>
              <w:rPr>
                <w:rFonts w:hint="eastAsia"/>
              </w:rPr>
              <w:t>年</w:t>
            </w:r>
            <w:r>
              <w:rPr>
                <w:rFonts w:hint="eastAsia"/>
              </w:rPr>
              <w:t>1</w:t>
            </w:r>
            <w:r>
              <w:rPr>
                <w:rFonts w:hint="eastAsia"/>
              </w:rPr>
              <w:t>月</w:t>
            </w:r>
            <w:r>
              <w:rPr>
                <w:rFonts w:hint="eastAsia"/>
              </w:rPr>
              <w:t>29</w:t>
            </w:r>
            <w:r>
              <w:rPr>
                <w:rFonts w:hint="eastAsia"/>
              </w:rPr>
              <w:t>日至</w:t>
            </w:r>
            <w:r>
              <w:rPr>
                <w:rFonts w:hint="eastAsia"/>
              </w:rPr>
              <w:t>2015</w:t>
            </w:r>
            <w:r>
              <w:rPr>
                <w:rFonts w:hint="eastAsia"/>
              </w:rPr>
              <w:t>年</w:t>
            </w:r>
            <w:r>
              <w:rPr>
                <w:rFonts w:hint="eastAsia"/>
              </w:rPr>
              <w:t>4</w:t>
            </w:r>
            <w:r>
              <w:rPr>
                <w:rFonts w:hint="eastAsia"/>
              </w:rPr>
              <w:t>月</w:t>
            </w:r>
            <w:r>
              <w:rPr>
                <w:rFonts w:hint="eastAsia"/>
              </w:rPr>
              <w:t>14</w:t>
            </w:r>
            <w:r>
              <w:rPr>
                <w:rFonts w:hint="eastAsia"/>
              </w:rPr>
              <w:t>日，任富国强回报基金经理；</w:t>
            </w:r>
            <w:r>
              <w:rPr>
                <w:rFonts w:hint="eastAsia"/>
              </w:rPr>
              <w:t>2014</w:t>
            </w:r>
            <w:r>
              <w:rPr>
                <w:rFonts w:hint="eastAsia"/>
              </w:rPr>
              <w:t>年</w:t>
            </w:r>
            <w:r>
              <w:rPr>
                <w:rFonts w:hint="eastAsia"/>
              </w:rPr>
              <w:t>3</w:t>
            </w:r>
            <w:r>
              <w:rPr>
                <w:rFonts w:hint="eastAsia"/>
              </w:rPr>
              <w:t>月</w:t>
            </w:r>
            <w:r>
              <w:rPr>
                <w:rFonts w:hint="eastAsia"/>
              </w:rPr>
              <w:t>26</w:t>
            </w:r>
            <w:r>
              <w:rPr>
                <w:rFonts w:hint="eastAsia"/>
              </w:rPr>
              <w:t>日至</w:t>
            </w:r>
            <w:r>
              <w:rPr>
                <w:rFonts w:hint="eastAsia"/>
              </w:rPr>
              <w:t>2016</w:t>
            </w:r>
            <w:r>
              <w:rPr>
                <w:rFonts w:hint="eastAsia"/>
              </w:rPr>
              <w:t>年</w:t>
            </w:r>
            <w:r>
              <w:rPr>
                <w:rFonts w:hint="eastAsia"/>
              </w:rPr>
              <w:t>10</w:t>
            </w:r>
            <w:r>
              <w:rPr>
                <w:rFonts w:hint="eastAsia"/>
              </w:rPr>
              <w:t>月</w:t>
            </w:r>
            <w:r>
              <w:rPr>
                <w:rFonts w:hint="eastAsia"/>
              </w:rPr>
              <w:t>11</w:t>
            </w:r>
            <w:r>
              <w:rPr>
                <w:rFonts w:hint="eastAsia"/>
              </w:rPr>
              <w:t>日，任富国可转换债券基金经理；</w:t>
            </w:r>
            <w:r>
              <w:rPr>
                <w:rFonts w:hint="eastAsia"/>
              </w:rPr>
              <w:t>2015</w:t>
            </w:r>
            <w:r>
              <w:rPr>
                <w:rFonts w:hint="eastAsia"/>
              </w:rPr>
              <w:t>年</w:t>
            </w:r>
            <w:r>
              <w:rPr>
                <w:rFonts w:hint="eastAsia"/>
              </w:rPr>
              <w:t>4</w:t>
            </w:r>
            <w:r>
              <w:rPr>
                <w:rFonts w:hint="eastAsia"/>
              </w:rPr>
              <w:t>月</w:t>
            </w:r>
            <w:r>
              <w:rPr>
                <w:rFonts w:hint="eastAsia"/>
              </w:rPr>
              <w:t>20</w:t>
            </w:r>
            <w:r>
              <w:rPr>
                <w:rFonts w:hint="eastAsia"/>
              </w:rPr>
              <w:t>日至</w:t>
            </w:r>
            <w:r>
              <w:rPr>
                <w:rFonts w:hint="eastAsia"/>
              </w:rPr>
              <w:t>2017</w:t>
            </w:r>
            <w:r>
              <w:rPr>
                <w:rFonts w:hint="eastAsia"/>
              </w:rPr>
              <w:t>年</w:t>
            </w:r>
            <w:r>
              <w:rPr>
                <w:rFonts w:hint="eastAsia"/>
              </w:rPr>
              <w:t>3</w:t>
            </w:r>
            <w:r>
              <w:rPr>
                <w:rFonts w:hint="eastAsia"/>
              </w:rPr>
              <w:t>月</w:t>
            </w:r>
            <w:r>
              <w:rPr>
                <w:rFonts w:hint="eastAsia"/>
              </w:rPr>
              <w:t>30</w:t>
            </w:r>
            <w:r>
              <w:rPr>
                <w:rFonts w:hint="eastAsia"/>
              </w:rPr>
              <w:t>日，任富国新天锋、富国收益增强基金经理；</w:t>
            </w:r>
            <w:r>
              <w:rPr>
                <w:rFonts w:hint="eastAsia"/>
              </w:rPr>
              <w:t>2015</w:t>
            </w:r>
            <w:r>
              <w:rPr>
                <w:rFonts w:hint="eastAsia"/>
              </w:rPr>
              <w:t>年</w:t>
            </w:r>
            <w:r>
              <w:rPr>
                <w:rFonts w:hint="eastAsia"/>
              </w:rPr>
              <w:t>8</w:t>
            </w:r>
            <w:r>
              <w:rPr>
                <w:rFonts w:hint="eastAsia"/>
              </w:rPr>
              <w:t>月</w:t>
            </w:r>
            <w:r>
              <w:rPr>
                <w:rFonts w:hint="eastAsia"/>
              </w:rPr>
              <w:t>4</w:t>
            </w:r>
            <w:r>
              <w:rPr>
                <w:rFonts w:hint="eastAsia"/>
              </w:rPr>
              <w:t>日至</w:t>
            </w:r>
            <w:r>
              <w:rPr>
                <w:rFonts w:hint="eastAsia"/>
              </w:rPr>
              <w:t>2016</w:t>
            </w:r>
            <w:r>
              <w:rPr>
                <w:rFonts w:hint="eastAsia"/>
              </w:rPr>
              <w:t>年</w:t>
            </w:r>
            <w:r>
              <w:rPr>
                <w:rFonts w:hint="eastAsia"/>
              </w:rPr>
              <w:t>9</w:t>
            </w:r>
            <w:r>
              <w:rPr>
                <w:rFonts w:hint="eastAsia"/>
              </w:rPr>
              <w:t>月</w:t>
            </w:r>
            <w:r>
              <w:rPr>
                <w:rFonts w:hint="eastAsia"/>
              </w:rPr>
              <w:t>5</w:t>
            </w:r>
            <w:r>
              <w:rPr>
                <w:rFonts w:hint="eastAsia"/>
              </w:rPr>
              <w:t>日，任富国新动力基金经理；</w:t>
            </w:r>
            <w:r>
              <w:rPr>
                <w:rFonts w:hint="eastAsia"/>
              </w:rPr>
              <w:t>2016</w:t>
            </w:r>
            <w:r>
              <w:rPr>
                <w:rFonts w:hint="eastAsia"/>
              </w:rPr>
              <w:t>年</w:t>
            </w:r>
            <w:r>
              <w:rPr>
                <w:rFonts w:hint="eastAsia"/>
              </w:rPr>
              <w:t>1</w:t>
            </w:r>
            <w:r>
              <w:rPr>
                <w:rFonts w:hint="eastAsia"/>
              </w:rPr>
              <w:t>月</w:t>
            </w:r>
            <w:r>
              <w:rPr>
                <w:rFonts w:hint="eastAsia"/>
              </w:rPr>
              <w:t>18</w:t>
            </w:r>
            <w:r>
              <w:rPr>
                <w:rFonts w:hint="eastAsia"/>
              </w:rPr>
              <w:t>日至</w:t>
            </w:r>
            <w:r>
              <w:rPr>
                <w:rFonts w:hint="eastAsia"/>
              </w:rPr>
              <w:t>2017</w:t>
            </w:r>
            <w:r>
              <w:rPr>
                <w:rFonts w:hint="eastAsia"/>
              </w:rPr>
              <w:t>年</w:t>
            </w:r>
            <w:r>
              <w:rPr>
                <w:rFonts w:hint="eastAsia"/>
              </w:rPr>
              <w:t>3</w:t>
            </w:r>
            <w:r>
              <w:rPr>
                <w:rFonts w:hint="eastAsia"/>
              </w:rPr>
              <w:t>月</w:t>
            </w:r>
            <w:r>
              <w:rPr>
                <w:rFonts w:hint="eastAsia"/>
              </w:rPr>
              <w:t>30</w:t>
            </w:r>
            <w:r>
              <w:rPr>
                <w:rFonts w:hint="eastAsia"/>
              </w:rPr>
              <w:t>日，任富国稳健增强基金经理。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9</w:t>
            </w:r>
            <w:r>
              <w:rPr>
                <w:rFonts w:hint="eastAsia"/>
              </w:rPr>
              <w:t>月</w:t>
            </w:r>
            <w:r>
              <w:rPr>
                <w:rFonts w:hint="eastAsia"/>
              </w:rPr>
              <w:t>7</w:t>
            </w:r>
            <w:r>
              <w:rPr>
                <w:rFonts w:hint="eastAsia"/>
              </w:rPr>
              <w:t>日至</w:t>
            </w:r>
            <w:r>
              <w:rPr>
                <w:rFonts w:hint="eastAsia"/>
              </w:rPr>
              <w:t>2018</w:t>
            </w:r>
            <w:r>
              <w:rPr>
                <w:rFonts w:hint="eastAsia"/>
              </w:rPr>
              <w:t>年</w:t>
            </w:r>
            <w:r>
              <w:rPr>
                <w:rFonts w:hint="eastAsia"/>
              </w:rPr>
              <w:t>12</w:t>
            </w:r>
            <w:r>
              <w:rPr>
                <w:rFonts w:hint="eastAsia"/>
              </w:rPr>
              <w:t>月</w:t>
            </w:r>
            <w:r>
              <w:rPr>
                <w:rFonts w:hint="eastAsia"/>
              </w:rPr>
              <w:t>6</w:t>
            </w:r>
            <w:r>
              <w:rPr>
                <w:rFonts w:hint="eastAsia"/>
              </w:rPr>
              <w:t>日，任南方荣毅基金经理；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日，任南方高元基金经理；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日，任南方泽元基金经理；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日，任南方荣发基金经理；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2018</w:t>
            </w:r>
            <w:r>
              <w:rPr>
                <w:rFonts w:hint="eastAsia"/>
              </w:rPr>
              <w:t>年</w:t>
            </w:r>
            <w:r>
              <w:rPr>
                <w:rFonts w:hint="eastAsia"/>
              </w:rPr>
              <w:t>12</w:t>
            </w:r>
            <w:r>
              <w:rPr>
                <w:rFonts w:hint="eastAsia"/>
              </w:rPr>
              <w:t>月</w:t>
            </w:r>
            <w:r>
              <w:rPr>
                <w:rFonts w:hint="eastAsia"/>
              </w:rPr>
              <w:t>19</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日，任南方畅利基金经理；</w:t>
            </w:r>
            <w:r>
              <w:rPr>
                <w:rFonts w:hint="eastAsia"/>
              </w:rPr>
              <w:t>2018</w:t>
            </w:r>
            <w:r>
              <w:rPr>
                <w:rFonts w:hint="eastAsia"/>
              </w:rPr>
              <w:t>年</w:t>
            </w:r>
            <w:r>
              <w:rPr>
                <w:rFonts w:hint="eastAsia"/>
              </w:rPr>
              <w:t>12</w:t>
            </w:r>
            <w:r>
              <w:rPr>
                <w:rFonts w:hint="eastAsia"/>
              </w:rPr>
              <w:t>月</w:t>
            </w:r>
            <w:r>
              <w:rPr>
                <w:rFonts w:hint="eastAsia"/>
              </w:rPr>
              <w:t>25</w:t>
            </w:r>
            <w:r>
              <w:rPr>
                <w:rFonts w:hint="eastAsia"/>
              </w:rPr>
              <w:t>日至</w:t>
            </w:r>
            <w:r>
              <w:rPr>
                <w:rFonts w:hint="eastAsia"/>
              </w:rPr>
              <w:t>2020</w:t>
            </w:r>
            <w:r>
              <w:rPr>
                <w:rFonts w:hint="eastAsia"/>
              </w:rPr>
              <w:t>年</w:t>
            </w:r>
            <w:r>
              <w:rPr>
                <w:rFonts w:hint="eastAsia"/>
              </w:rPr>
              <w:t>3</w:t>
            </w:r>
            <w:r>
              <w:rPr>
                <w:rFonts w:hint="eastAsia"/>
              </w:rPr>
              <w:t>月</w:t>
            </w:r>
            <w:r>
              <w:rPr>
                <w:rFonts w:hint="eastAsia"/>
              </w:rPr>
              <w:t>6</w:t>
            </w:r>
            <w:r>
              <w:rPr>
                <w:rFonts w:hint="eastAsia"/>
              </w:rPr>
              <w:t>日，任南方昌元转债基金经理；</w:t>
            </w:r>
            <w:r>
              <w:rPr>
                <w:rFonts w:hint="eastAsia"/>
              </w:rPr>
              <w:t>2019</w:t>
            </w:r>
            <w:r>
              <w:rPr>
                <w:rFonts w:hint="eastAsia"/>
              </w:rPr>
              <w:t>年</w:t>
            </w:r>
            <w:r>
              <w:rPr>
                <w:rFonts w:hint="eastAsia"/>
              </w:rPr>
              <w:t>2</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日，任南方华元基金经理；</w:t>
            </w:r>
            <w:r>
              <w:rPr>
                <w:rFonts w:hint="eastAsia"/>
              </w:rPr>
              <w:t>2017</w:t>
            </w:r>
            <w:r>
              <w:rPr>
                <w:rFonts w:hint="eastAsia"/>
              </w:rPr>
              <w:t>年</w:t>
            </w:r>
            <w:r>
              <w:rPr>
                <w:rFonts w:hint="eastAsia"/>
              </w:rPr>
              <w:t>10</w:t>
            </w:r>
            <w:r>
              <w:rPr>
                <w:rFonts w:hint="eastAsia"/>
              </w:rPr>
              <w:t>月</w:t>
            </w:r>
            <w:r>
              <w:rPr>
                <w:rFonts w:hint="eastAsia"/>
              </w:rPr>
              <w:t>13</w:t>
            </w:r>
            <w:r>
              <w:rPr>
                <w:rFonts w:hint="eastAsia"/>
              </w:rPr>
              <w:t>日至</w:t>
            </w:r>
            <w:r>
              <w:rPr>
                <w:rFonts w:hint="eastAsia"/>
              </w:rPr>
              <w:t>2020</w:t>
            </w:r>
            <w:r>
              <w:rPr>
                <w:rFonts w:hint="eastAsia"/>
              </w:rPr>
              <w:t>年</w:t>
            </w:r>
            <w:r>
              <w:rPr>
                <w:rFonts w:hint="eastAsia"/>
              </w:rPr>
              <w:t>9</w:t>
            </w:r>
            <w:r>
              <w:rPr>
                <w:rFonts w:hint="eastAsia"/>
              </w:rPr>
              <w:t>月</w:t>
            </w:r>
            <w:r>
              <w:rPr>
                <w:rFonts w:hint="eastAsia"/>
              </w:rPr>
              <w:t>4</w:t>
            </w:r>
            <w:r>
              <w:rPr>
                <w:rFonts w:hint="eastAsia"/>
              </w:rPr>
              <w:t>日，任南方多利基金经理；</w:t>
            </w:r>
            <w:r>
              <w:rPr>
                <w:rFonts w:hint="eastAsia"/>
              </w:rPr>
              <w:t>2019</w:t>
            </w:r>
            <w:r>
              <w:rPr>
                <w:rFonts w:hint="eastAsia"/>
              </w:rPr>
              <w:t>年</w:t>
            </w:r>
            <w:r>
              <w:rPr>
                <w:rFonts w:hint="eastAsia"/>
              </w:rPr>
              <w:t>5</w:t>
            </w:r>
            <w:r>
              <w:rPr>
                <w:rFonts w:hint="eastAsia"/>
              </w:rPr>
              <w:t>月</w:t>
            </w:r>
            <w:r>
              <w:rPr>
                <w:rFonts w:hint="eastAsia"/>
              </w:rPr>
              <w:t>21</w:t>
            </w:r>
            <w:r>
              <w:rPr>
                <w:rFonts w:hint="eastAsia"/>
              </w:rPr>
              <w:t>日至</w:t>
            </w:r>
            <w:r>
              <w:rPr>
                <w:rFonts w:hint="eastAsia"/>
              </w:rPr>
              <w:t>2020</w:t>
            </w:r>
            <w:r>
              <w:rPr>
                <w:rFonts w:hint="eastAsia"/>
              </w:rPr>
              <w:t>年</w:t>
            </w:r>
            <w:r>
              <w:rPr>
                <w:rFonts w:hint="eastAsia"/>
              </w:rPr>
              <w:t>9</w:t>
            </w:r>
            <w:r>
              <w:rPr>
                <w:rFonts w:hint="eastAsia"/>
              </w:rPr>
              <w:t>月</w:t>
            </w:r>
            <w:r>
              <w:rPr>
                <w:rFonts w:hint="eastAsia"/>
              </w:rPr>
              <w:t>25</w:t>
            </w:r>
            <w:r>
              <w:rPr>
                <w:rFonts w:hint="eastAsia"/>
              </w:rPr>
              <w:t>日，任南方恒庆一年基金经理；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2020</w:t>
            </w:r>
            <w:r>
              <w:rPr>
                <w:rFonts w:hint="eastAsia"/>
              </w:rPr>
              <w:t>年</w:t>
            </w:r>
            <w:r>
              <w:rPr>
                <w:rFonts w:hint="eastAsia"/>
              </w:rPr>
              <w:t>12</w:t>
            </w:r>
            <w:r>
              <w:rPr>
                <w:rFonts w:hint="eastAsia"/>
              </w:rPr>
              <w:t>月</w:t>
            </w:r>
            <w:r>
              <w:rPr>
                <w:rFonts w:hint="eastAsia"/>
              </w:rPr>
              <w:t>8</w:t>
            </w:r>
            <w:r>
              <w:rPr>
                <w:rFonts w:hint="eastAsia"/>
              </w:rPr>
              <w:t>日，任南方荣冠基金经理；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日至今，任南方荣光基金经理；</w:t>
            </w:r>
            <w:r>
              <w:rPr>
                <w:rFonts w:hint="eastAsia"/>
              </w:rPr>
              <w:t>2018</w:t>
            </w:r>
            <w:r>
              <w:rPr>
                <w:rFonts w:hint="eastAsia"/>
              </w:rPr>
              <w:t>年</w:t>
            </w:r>
            <w:r>
              <w:rPr>
                <w:rFonts w:hint="eastAsia"/>
              </w:rPr>
              <w:t>2</w:t>
            </w:r>
            <w:r>
              <w:rPr>
                <w:rFonts w:hint="eastAsia"/>
              </w:rPr>
              <w:t>月</w:t>
            </w:r>
            <w:r>
              <w:rPr>
                <w:rFonts w:hint="eastAsia"/>
              </w:rPr>
              <w:t>9</w:t>
            </w:r>
            <w:r>
              <w:rPr>
                <w:rFonts w:hint="eastAsia"/>
              </w:rPr>
              <w:t>日至今，任南方卓元基金经理。</w:t>
            </w:r>
          </w:p>
        </w:tc>
      </w:tr>
    </w:tbl>
    <w:p w:rsidR="00AB79F0" w:rsidRDefault="00AB79F0" w:rsidP="00AB79F0">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B79F0" w:rsidRDefault="00AB79F0" w:rsidP="00AB79F0">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AB79F0" w:rsidRDefault="00AB79F0" w:rsidP="00AB79F0">
      <w:pPr>
        <w:pStyle w:val="-2"/>
        <w:spacing w:before="312"/>
      </w:pPr>
      <w:r>
        <w:rPr>
          <w:rFonts w:hint="eastAsia"/>
        </w:rPr>
        <w:t>管理人对报告期内本基金运作遵规守信情况的说明</w:t>
      </w:r>
    </w:p>
    <w:p w:rsidR="00AB79F0" w:rsidRDefault="00AB79F0" w:rsidP="00AB79F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B79F0" w:rsidRDefault="00AB79F0" w:rsidP="00AB79F0">
      <w:pPr>
        <w:pStyle w:val="-2"/>
        <w:spacing w:before="312"/>
      </w:pPr>
      <w:r>
        <w:rPr>
          <w:rFonts w:hint="eastAsia"/>
        </w:rPr>
        <w:t>公平交易专项说明</w:t>
      </w:r>
    </w:p>
    <w:p w:rsidR="00AB79F0" w:rsidRDefault="00AB79F0" w:rsidP="00AB79F0">
      <w:pPr>
        <w:pStyle w:val="-3"/>
        <w:spacing w:before="156" w:after="156"/>
      </w:pPr>
      <w:r>
        <w:rPr>
          <w:rFonts w:hint="eastAsia"/>
        </w:rPr>
        <w:t>公平交易制度的执行情况</w:t>
      </w:r>
    </w:p>
    <w:p w:rsidR="00AB79F0" w:rsidRDefault="00AB79F0" w:rsidP="00AB79F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B79F0" w:rsidRDefault="00AB79F0" w:rsidP="00AB79F0">
      <w:pPr>
        <w:pStyle w:val="-3"/>
        <w:spacing w:before="156" w:after="156"/>
      </w:pPr>
      <w:r>
        <w:rPr>
          <w:rFonts w:hint="eastAsia"/>
        </w:rPr>
        <w:t>异常交易行为的专项说明</w:t>
      </w:r>
    </w:p>
    <w:p w:rsidR="00AB79F0" w:rsidRDefault="00AB79F0" w:rsidP="00AB79F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B79F0" w:rsidRDefault="00AB79F0" w:rsidP="00AB79F0">
      <w:pPr>
        <w:pStyle w:val="-2"/>
        <w:spacing w:before="312"/>
      </w:pPr>
      <w:r>
        <w:rPr>
          <w:rFonts w:hint="eastAsia"/>
        </w:rPr>
        <w:t>报告期内基金投资策略和运作分析</w:t>
      </w:r>
    </w:p>
    <w:p w:rsidR="00AB79F0" w:rsidRDefault="00AB79F0" w:rsidP="00AB79F0">
      <w:pPr>
        <w:pStyle w:val="-"/>
        <w:ind w:firstLine="420"/>
      </w:pPr>
      <w:r>
        <w:rPr>
          <w:rFonts w:hint="eastAsia"/>
        </w:rPr>
        <w:t>二季度由于以伊战争出现缓和信号，同时国内央行通过存款利率的指导，变相降低了融资成本，向市场投放了流动性，国内股市债市出现股债齐涨的情况。海外风险资产依然维持震荡，美债利率依然维持高位，美股科技股则因为AI商业化加速和财报季的业绩表现，出现了新高。整体市场选出的本轮避险资产为权益资产中的科技股和亚太股市中的上游材料。</w:t>
      </w:r>
    </w:p>
    <w:p w:rsidR="00AB79F0" w:rsidRDefault="00AB79F0" w:rsidP="00AB79F0">
      <w:pPr>
        <w:pStyle w:val="-"/>
        <w:ind w:firstLine="420"/>
      </w:pPr>
      <w:r>
        <w:rPr>
          <w:rFonts w:hint="eastAsia"/>
        </w:rPr>
        <w:t>虽然高油价对于国内制造业的传导，并没有在一季报中进行显现，涨价仅仅停留在上游；且上市公司顺价能力普遍较强。但我们认为以原油为代表的大宗商品价格在2026年中枢上移，已经是较为确定的事件，这对全球供应链将产生长期的影响。二季度的国内权益市场已经开始提前反应这个预期，股市呈现较大的结构性分化，人工智能相关的板块表现较好，但是其他环节则出现估值的提前调整。虽然局部战争有所缓和，但是全球出现尾部风险的概率并没有完全消除，我们认为结构的极致分化，将是今年贯穿的风格。</w:t>
      </w:r>
    </w:p>
    <w:p w:rsidR="00AB79F0" w:rsidRDefault="00AB79F0" w:rsidP="00AB79F0">
      <w:pPr>
        <w:pStyle w:val="-"/>
        <w:ind w:firstLine="420"/>
      </w:pPr>
      <w:r>
        <w:rPr>
          <w:rFonts w:hint="eastAsia"/>
        </w:rPr>
        <w:lastRenderedPageBreak/>
        <w:t>组合由于前期降低了权益仓位，债券维持了较高配置，整体二季度偏防守，维持一定绝对收益。</w:t>
      </w:r>
    </w:p>
    <w:p w:rsidR="00AB79F0" w:rsidRDefault="00AB79F0" w:rsidP="00AB79F0">
      <w:pPr>
        <w:pStyle w:val="-2"/>
        <w:spacing w:before="312"/>
      </w:pPr>
      <w:r>
        <w:rPr>
          <w:rFonts w:hint="eastAsia"/>
        </w:rPr>
        <w:t>报告期内基金的业绩表现</w:t>
      </w:r>
    </w:p>
    <w:p w:rsidR="00AB79F0" w:rsidRDefault="00AB79F0" w:rsidP="00AB79F0">
      <w:pPr>
        <w:pStyle w:val="-"/>
        <w:ind w:firstLine="420"/>
      </w:pPr>
      <w:r>
        <w:rPr>
          <w:rFonts w:hint="eastAsia"/>
        </w:rPr>
        <w:t>截至报告期末，本基金A份额净值为1.1459元，报告期内，份额净值增长率为0.12%，同期业绩基准增长率为2.37%；本基金C份额净值为1.1246元，报告期内，份额净值增长率为0.02%，同期业绩基准增长率为2.37%。</w:t>
      </w:r>
    </w:p>
    <w:p w:rsidR="00AB79F0" w:rsidRDefault="00AB79F0" w:rsidP="00AB79F0">
      <w:pPr>
        <w:pStyle w:val="-2"/>
        <w:spacing w:before="312"/>
      </w:pPr>
      <w:r>
        <w:rPr>
          <w:rFonts w:hint="eastAsia"/>
        </w:rPr>
        <w:t>报告期内基金持有人数或基金资产净值预警说明</w:t>
      </w:r>
    </w:p>
    <w:p w:rsidR="00AB79F0" w:rsidRDefault="00AB79F0" w:rsidP="00AB79F0">
      <w:pPr>
        <w:pStyle w:val="-"/>
        <w:ind w:firstLine="420"/>
      </w:pPr>
      <w:r>
        <w:rPr>
          <w:rFonts w:hint="eastAsia"/>
        </w:rPr>
        <w:t>报告期内，本基金未出现连续二十个交易日基金份额持有人数量不满二百人或者基金资产净值低于五千万元的情形。</w:t>
      </w:r>
    </w:p>
    <w:p w:rsidR="00AB79F0" w:rsidRDefault="00AB79F0" w:rsidP="00AB79F0">
      <w:pPr>
        <w:pStyle w:val="-1"/>
        <w:ind w:left="281" w:hanging="281"/>
      </w:pPr>
      <w:r>
        <w:rPr>
          <w:rFonts w:hint="eastAsia"/>
        </w:rPr>
        <w:t>投资组合报告</w:t>
      </w:r>
    </w:p>
    <w:p w:rsidR="00AB79F0" w:rsidRDefault="00AB79F0" w:rsidP="00AB79F0">
      <w:pPr>
        <w:pStyle w:val="-2"/>
        <w:spacing w:before="312"/>
      </w:pPr>
      <w:r>
        <w:rPr>
          <w:rFonts w:hint="eastAsia"/>
        </w:rPr>
        <w:t>报告期末基金资产组合情况</w:t>
      </w:r>
    </w:p>
    <w:p w:rsidR="00AB79F0" w:rsidRDefault="00AB79F0" w:rsidP="00AB79F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B79F0" w:rsidTr="00AB79F0">
        <w:trPr>
          <w:cnfStyle w:val="100000000000" w:firstRow="1" w:lastRow="0" w:firstColumn="0" w:lastColumn="0" w:oddVBand="0" w:evenVBand="0" w:oddHBand="0" w:evenHBand="0" w:firstRowFirstColumn="0" w:firstRowLastColumn="0" w:lastRowFirstColumn="0" w:lastRowLastColumn="0"/>
        </w:trPr>
        <w:tc>
          <w:tcPr>
            <w:tcW w:w="646" w:type="dxa"/>
          </w:tcPr>
          <w:p w:rsidR="00AB79F0" w:rsidRPr="00AB79F0" w:rsidRDefault="00AB79F0" w:rsidP="00AB79F0">
            <w:pPr>
              <w:jc w:val="center"/>
              <w:rPr>
                <w:b/>
              </w:rPr>
            </w:pPr>
            <w:r w:rsidRPr="00AB79F0">
              <w:rPr>
                <w:rFonts w:hint="eastAsia"/>
                <w:b/>
              </w:rPr>
              <w:t>序号</w:t>
            </w:r>
          </w:p>
        </w:tc>
        <w:tc>
          <w:tcPr>
            <w:tcW w:w="2971" w:type="dxa"/>
          </w:tcPr>
          <w:p w:rsidR="00AB79F0" w:rsidRPr="00AB79F0" w:rsidRDefault="00AB79F0" w:rsidP="00AB79F0">
            <w:pPr>
              <w:jc w:val="center"/>
              <w:rPr>
                <w:b/>
              </w:rPr>
            </w:pPr>
            <w:r w:rsidRPr="00AB79F0">
              <w:rPr>
                <w:rFonts w:hint="eastAsia"/>
                <w:b/>
              </w:rPr>
              <w:t>项目</w:t>
            </w:r>
          </w:p>
        </w:tc>
        <w:tc>
          <w:tcPr>
            <w:tcW w:w="2381" w:type="dxa"/>
          </w:tcPr>
          <w:p w:rsidR="00AB79F0" w:rsidRPr="00AB79F0" w:rsidRDefault="00AB79F0" w:rsidP="00AB79F0">
            <w:pPr>
              <w:jc w:val="center"/>
              <w:rPr>
                <w:b/>
              </w:rPr>
            </w:pPr>
            <w:r w:rsidRPr="00AB79F0">
              <w:rPr>
                <w:rFonts w:hint="eastAsia"/>
                <w:b/>
              </w:rPr>
              <w:t>金额（元）</w:t>
            </w:r>
          </w:p>
        </w:tc>
        <w:tc>
          <w:tcPr>
            <w:tcW w:w="2506" w:type="dxa"/>
          </w:tcPr>
          <w:p w:rsidR="00AB79F0" w:rsidRPr="00AB79F0" w:rsidRDefault="00AB79F0" w:rsidP="00AB79F0">
            <w:pPr>
              <w:jc w:val="center"/>
              <w:rPr>
                <w:b/>
              </w:rPr>
            </w:pPr>
            <w:r w:rsidRPr="00AB79F0">
              <w:rPr>
                <w:rFonts w:hint="eastAsia"/>
                <w:b/>
              </w:rPr>
              <w:t>占基金总资产的比例（</w:t>
            </w:r>
            <w:r w:rsidRPr="00AB79F0">
              <w:rPr>
                <w:rFonts w:hint="eastAsia"/>
                <w:b/>
              </w:rPr>
              <w:t>%</w:t>
            </w:r>
            <w:r w:rsidRPr="00AB79F0">
              <w:rPr>
                <w:rFonts w:hint="eastAsia"/>
                <w:b/>
              </w:rPr>
              <w:t>）</w:t>
            </w:r>
          </w:p>
        </w:tc>
      </w:tr>
      <w:tr w:rsidR="00AB79F0" w:rsidTr="00AB79F0">
        <w:tc>
          <w:tcPr>
            <w:tcW w:w="646" w:type="dxa"/>
          </w:tcPr>
          <w:p w:rsidR="00AB79F0" w:rsidRDefault="00AB79F0" w:rsidP="00AB79F0">
            <w:pPr>
              <w:jc w:val="center"/>
            </w:pPr>
            <w:r>
              <w:t>1</w:t>
            </w:r>
          </w:p>
        </w:tc>
        <w:tc>
          <w:tcPr>
            <w:tcW w:w="2971" w:type="dxa"/>
          </w:tcPr>
          <w:p w:rsidR="00AB79F0" w:rsidRDefault="00AB79F0" w:rsidP="00AB79F0">
            <w:pPr>
              <w:jc w:val="left"/>
            </w:pPr>
            <w:r>
              <w:rPr>
                <w:rFonts w:hint="eastAsia"/>
              </w:rPr>
              <w:t>权益投资</w:t>
            </w:r>
          </w:p>
        </w:tc>
        <w:tc>
          <w:tcPr>
            <w:tcW w:w="2381" w:type="dxa"/>
          </w:tcPr>
          <w:p w:rsidR="00AB79F0" w:rsidRDefault="00AB79F0" w:rsidP="00AB79F0">
            <w:pPr>
              <w:jc w:val="right"/>
            </w:pPr>
            <w:r>
              <w:t>428,662,182.51</w:t>
            </w:r>
          </w:p>
        </w:tc>
        <w:tc>
          <w:tcPr>
            <w:tcW w:w="2506" w:type="dxa"/>
          </w:tcPr>
          <w:p w:rsidR="00AB79F0" w:rsidRDefault="00AB79F0" w:rsidP="00AB79F0">
            <w:pPr>
              <w:jc w:val="right"/>
            </w:pPr>
            <w:r>
              <w:t>9.90</w:t>
            </w:r>
          </w:p>
        </w:tc>
      </w:tr>
      <w:tr w:rsidR="00AB79F0" w:rsidTr="00AB79F0">
        <w:tc>
          <w:tcPr>
            <w:tcW w:w="646" w:type="dxa"/>
          </w:tcPr>
          <w:p w:rsidR="00AB79F0" w:rsidRDefault="00AB79F0" w:rsidP="00AB79F0">
            <w:pPr>
              <w:jc w:val="center"/>
            </w:pPr>
          </w:p>
        </w:tc>
        <w:tc>
          <w:tcPr>
            <w:tcW w:w="2971" w:type="dxa"/>
          </w:tcPr>
          <w:p w:rsidR="00AB79F0" w:rsidRDefault="00AB79F0" w:rsidP="00AB79F0">
            <w:pPr>
              <w:jc w:val="left"/>
            </w:pPr>
            <w:r>
              <w:rPr>
                <w:rFonts w:hint="eastAsia"/>
              </w:rPr>
              <w:t>其中：股票</w:t>
            </w:r>
          </w:p>
        </w:tc>
        <w:tc>
          <w:tcPr>
            <w:tcW w:w="2381" w:type="dxa"/>
          </w:tcPr>
          <w:p w:rsidR="00AB79F0" w:rsidRDefault="00AB79F0" w:rsidP="00AB79F0">
            <w:pPr>
              <w:jc w:val="right"/>
            </w:pPr>
            <w:r>
              <w:t>428,662,182.51</w:t>
            </w:r>
          </w:p>
        </w:tc>
        <w:tc>
          <w:tcPr>
            <w:tcW w:w="2506" w:type="dxa"/>
          </w:tcPr>
          <w:p w:rsidR="00AB79F0" w:rsidRDefault="00AB79F0" w:rsidP="00AB79F0">
            <w:pPr>
              <w:jc w:val="right"/>
            </w:pPr>
            <w:r>
              <w:t>9.90</w:t>
            </w:r>
          </w:p>
        </w:tc>
      </w:tr>
      <w:tr w:rsidR="00AB79F0" w:rsidTr="00AB79F0">
        <w:tc>
          <w:tcPr>
            <w:tcW w:w="646" w:type="dxa"/>
          </w:tcPr>
          <w:p w:rsidR="00AB79F0" w:rsidRDefault="00AB79F0" w:rsidP="00AB79F0">
            <w:pPr>
              <w:jc w:val="center"/>
            </w:pPr>
            <w:r>
              <w:t>2</w:t>
            </w:r>
          </w:p>
        </w:tc>
        <w:tc>
          <w:tcPr>
            <w:tcW w:w="2971" w:type="dxa"/>
          </w:tcPr>
          <w:p w:rsidR="00AB79F0" w:rsidRDefault="00AB79F0" w:rsidP="00AB79F0">
            <w:pPr>
              <w:jc w:val="left"/>
            </w:pPr>
            <w:r>
              <w:rPr>
                <w:rFonts w:hint="eastAsia"/>
              </w:rPr>
              <w:t>基金投资</w:t>
            </w:r>
          </w:p>
        </w:tc>
        <w:tc>
          <w:tcPr>
            <w:tcW w:w="2381" w:type="dxa"/>
          </w:tcPr>
          <w:p w:rsidR="00AB79F0" w:rsidRDefault="00AB79F0" w:rsidP="00AB79F0">
            <w:pPr>
              <w:jc w:val="right"/>
            </w:pPr>
            <w:r>
              <w:t>-</w:t>
            </w:r>
          </w:p>
        </w:tc>
        <w:tc>
          <w:tcPr>
            <w:tcW w:w="2506" w:type="dxa"/>
          </w:tcPr>
          <w:p w:rsidR="00AB79F0" w:rsidRDefault="00AB79F0" w:rsidP="00AB79F0">
            <w:pPr>
              <w:jc w:val="right"/>
            </w:pPr>
            <w:r>
              <w:t>-</w:t>
            </w:r>
          </w:p>
        </w:tc>
      </w:tr>
      <w:tr w:rsidR="00AB79F0" w:rsidTr="00AB79F0">
        <w:tc>
          <w:tcPr>
            <w:tcW w:w="646" w:type="dxa"/>
          </w:tcPr>
          <w:p w:rsidR="00AB79F0" w:rsidRDefault="00AB79F0" w:rsidP="00AB79F0">
            <w:pPr>
              <w:jc w:val="center"/>
            </w:pPr>
            <w:r>
              <w:t>3</w:t>
            </w:r>
          </w:p>
        </w:tc>
        <w:tc>
          <w:tcPr>
            <w:tcW w:w="2971" w:type="dxa"/>
          </w:tcPr>
          <w:p w:rsidR="00AB79F0" w:rsidRDefault="00AB79F0" w:rsidP="00AB79F0">
            <w:pPr>
              <w:jc w:val="left"/>
            </w:pPr>
            <w:r>
              <w:rPr>
                <w:rFonts w:hint="eastAsia"/>
              </w:rPr>
              <w:t>固定收益投资</w:t>
            </w:r>
          </w:p>
        </w:tc>
        <w:tc>
          <w:tcPr>
            <w:tcW w:w="2381" w:type="dxa"/>
          </w:tcPr>
          <w:p w:rsidR="00AB79F0" w:rsidRDefault="00AB79F0" w:rsidP="00AB79F0">
            <w:pPr>
              <w:jc w:val="right"/>
            </w:pPr>
            <w:r>
              <w:t>3,819,694,147.48</w:t>
            </w:r>
          </w:p>
        </w:tc>
        <w:tc>
          <w:tcPr>
            <w:tcW w:w="2506" w:type="dxa"/>
          </w:tcPr>
          <w:p w:rsidR="00AB79F0" w:rsidRDefault="00AB79F0" w:rsidP="00AB79F0">
            <w:pPr>
              <w:jc w:val="right"/>
            </w:pPr>
            <w:r>
              <w:t>88.24</w:t>
            </w:r>
          </w:p>
        </w:tc>
      </w:tr>
      <w:tr w:rsidR="00AB79F0" w:rsidTr="00AB79F0">
        <w:tc>
          <w:tcPr>
            <w:tcW w:w="646" w:type="dxa"/>
          </w:tcPr>
          <w:p w:rsidR="00AB79F0" w:rsidRDefault="00AB79F0" w:rsidP="00AB79F0">
            <w:pPr>
              <w:jc w:val="center"/>
            </w:pPr>
          </w:p>
        </w:tc>
        <w:tc>
          <w:tcPr>
            <w:tcW w:w="2971" w:type="dxa"/>
          </w:tcPr>
          <w:p w:rsidR="00AB79F0" w:rsidRDefault="00AB79F0" w:rsidP="00AB79F0">
            <w:pPr>
              <w:jc w:val="left"/>
            </w:pPr>
            <w:r>
              <w:rPr>
                <w:rFonts w:hint="eastAsia"/>
              </w:rPr>
              <w:t>其中：债券</w:t>
            </w:r>
          </w:p>
        </w:tc>
        <w:tc>
          <w:tcPr>
            <w:tcW w:w="2381" w:type="dxa"/>
          </w:tcPr>
          <w:p w:rsidR="00AB79F0" w:rsidRDefault="00AB79F0" w:rsidP="00AB79F0">
            <w:pPr>
              <w:jc w:val="right"/>
            </w:pPr>
            <w:r>
              <w:t>3,819,694,147.48</w:t>
            </w:r>
          </w:p>
        </w:tc>
        <w:tc>
          <w:tcPr>
            <w:tcW w:w="2506" w:type="dxa"/>
          </w:tcPr>
          <w:p w:rsidR="00AB79F0" w:rsidRDefault="00AB79F0" w:rsidP="00AB79F0">
            <w:pPr>
              <w:jc w:val="right"/>
            </w:pPr>
            <w:r>
              <w:t>88.24</w:t>
            </w:r>
          </w:p>
        </w:tc>
      </w:tr>
      <w:tr w:rsidR="00AB79F0" w:rsidTr="00AB79F0">
        <w:tc>
          <w:tcPr>
            <w:tcW w:w="646" w:type="dxa"/>
          </w:tcPr>
          <w:p w:rsidR="00AB79F0" w:rsidRDefault="00AB79F0" w:rsidP="00AB79F0">
            <w:pPr>
              <w:jc w:val="center"/>
            </w:pPr>
          </w:p>
        </w:tc>
        <w:tc>
          <w:tcPr>
            <w:tcW w:w="2971" w:type="dxa"/>
          </w:tcPr>
          <w:p w:rsidR="00AB79F0" w:rsidRDefault="00AB79F0" w:rsidP="00AB79F0">
            <w:pPr>
              <w:jc w:val="left"/>
            </w:pPr>
            <w:r>
              <w:rPr>
                <w:rFonts w:hint="eastAsia"/>
              </w:rPr>
              <w:t xml:space="preserve">      </w:t>
            </w:r>
            <w:r>
              <w:rPr>
                <w:rFonts w:hint="eastAsia"/>
              </w:rPr>
              <w:t>资产支持证券</w:t>
            </w:r>
          </w:p>
        </w:tc>
        <w:tc>
          <w:tcPr>
            <w:tcW w:w="2381" w:type="dxa"/>
          </w:tcPr>
          <w:p w:rsidR="00AB79F0" w:rsidRDefault="00AB79F0" w:rsidP="00AB79F0">
            <w:pPr>
              <w:jc w:val="right"/>
            </w:pPr>
            <w:r>
              <w:t>-</w:t>
            </w:r>
          </w:p>
        </w:tc>
        <w:tc>
          <w:tcPr>
            <w:tcW w:w="2506" w:type="dxa"/>
          </w:tcPr>
          <w:p w:rsidR="00AB79F0" w:rsidRDefault="00AB79F0" w:rsidP="00AB79F0">
            <w:pPr>
              <w:jc w:val="right"/>
            </w:pPr>
            <w:r>
              <w:t>-</w:t>
            </w:r>
          </w:p>
        </w:tc>
      </w:tr>
      <w:tr w:rsidR="00AB79F0" w:rsidTr="00AB79F0">
        <w:tc>
          <w:tcPr>
            <w:tcW w:w="646" w:type="dxa"/>
          </w:tcPr>
          <w:p w:rsidR="00AB79F0" w:rsidRDefault="00AB79F0" w:rsidP="00AB79F0">
            <w:pPr>
              <w:jc w:val="center"/>
            </w:pPr>
            <w:r>
              <w:t>4</w:t>
            </w:r>
          </w:p>
        </w:tc>
        <w:tc>
          <w:tcPr>
            <w:tcW w:w="2971" w:type="dxa"/>
          </w:tcPr>
          <w:p w:rsidR="00AB79F0" w:rsidRDefault="00AB79F0" w:rsidP="00AB79F0">
            <w:pPr>
              <w:jc w:val="left"/>
            </w:pPr>
            <w:r>
              <w:rPr>
                <w:rFonts w:hint="eastAsia"/>
              </w:rPr>
              <w:t>贵金属投资</w:t>
            </w:r>
          </w:p>
        </w:tc>
        <w:tc>
          <w:tcPr>
            <w:tcW w:w="2381" w:type="dxa"/>
          </w:tcPr>
          <w:p w:rsidR="00AB79F0" w:rsidRDefault="00AB79F0" w:rsidP="00AB79F0">
            <w:pPr>
              <w:jc w:val="right"/>
            </w:pPr>
            <w:r>
              <w:t>-</w:t>
            </w:r>
          </w:p>
        </w:tc>
        <w:tc>
          <w:tcPr>
            <w:tcW w:w="2506" w:type="dxa"/>
          </w:tcPr>
          <w:p w:rsidR="00AB79F0" w:rsidRDefault="00AB79F0" w:rsidP="00AB79F0">
            <w:pPr>
              <w:jc w:val="right"/>
            </w:pPr>
            <w:r>
              <w:t>-</w:t>
            </w:r>
          </w:p>
        </w:tc>
      </w:tr>
      <w:tr w:rsidR="00AB79F0" w:rsidTr="00AB79F0">
        <w:tc>
          <w:tcPr>
            <w:tcW w:w="646" w:type="dxa"/>
          </w:tcPr>
          <w:p w:rsidR="00AB79F0" w:rsidRDefault="00AB79F0" w:rsidP="00AB79F0">
            <w:pPr>
              <w:jc w:val="center"/>
            </w:pPr>
            <w:r>
              <w:t>5</w:t>
            </w:r>
          </w:p>
        </w:tc>
        <w:tc>
          <w:tcPr>
            <w:tcW w:w="2971" w:type="dxa"/>
          </w:tcPr>
          <w:p w:rsidR="00AB79F0" w:rsidRDefault="00AB79F0" w:rsidP="00AB79F0">
            <w:pPr>
              <w:jc w:val="left"/>
            </w:pPr>
            <w:r>
              <w:rPr>
                <w:rFonts w:hint="eastAsia"/>
              </w:rPr>
              <w:t>金融衍生品投资</w:t>
            </w:r>
          </w:p>
        </w:tc>
        <w:tc>
          <w:tcPr>
            <w:tcW w:w="2381" w:type="dxa"/>
          </w:tcPr>
          <w:p w:rsidR="00AB79F0" w:rsidRDefault="00AB79F0" w:rsidP="00AB79F0">
            <w:pPr>
              <w:jc w:val="right"/>
            </w:pPr>
            <w:r>
              <w:t>-</w:t>
            </w:r>
          </w:p>
        </w:tc>
        <w:tc>
          <w:tcPr>
            <w:tcW w:w="2506" w:type="dxa"/>
          </w:tcPr>
          <w:p w:rsidR="00AB79F0" w:rsidRDefault="00AB79F0" w:rsidP="00AB79F0">
            <w:pPr>
              <w:jc w:val="right"/>
            </w:pPr>
            <w:r>
              <w:t>-</w:t>
            </w:r>
          </w:p>
        </w:tc>
      </w:tr>
      <w:tr w:rsidR="00AB79F0" w:rsidTr="00AB79F0">
        <w:tc>
          <w:tcPr>
            <w:tcW w:w="646" w:type="dxa"/>
          </w:tcPr>
          <w:p w:rsidR="00AB79F0" w:rsidRDefault="00AB79F0" w:rsidP="00AB79F0">
            <w:pPr>
              <w:jc w:val="center"/>
            </w:pPr>
            <w:r>
              <w:t>6</w:t>
            </w:r>
          </w:p>
        </w:tc>
        <w:tc>
          <w:tcPr>
            <w:tcW w:w="2971" w:type="dxa"/>
          </w:tcPr>
          <w:p w:rsidR="00AB79F0" w:rsidRDefault="00AB79F0" w:rsidP="00AB79F0">
            <w:pPr>
              <w:jc w:val="left"/>
            </w:pPr>
            <w:r>
              <w:rPr>
                <w:rFonts w:hint="eastAsia"/>
              </w:rPr>
              <w:t>买入返售金融资产</w:t>
            </w:r>
          </w:p>
        </w:tc>
        <w:tc>
          <w:tcPr>
            <w:tcW w:w="2381" w:type="dxa"/>
          </w:tcPr>
          <w:p w:rsidR="00AB79F0" w:rsidRDefault="00AB79F0" w:rsidP="00AB79F0">
            <w:pPr>
              <w:jc w:val="right"/>
            </w:pPr>
            <w:r>
              <w:t>-</w:t>
            </w:r>
          </w:p>
        </w:tc>
        <w:tc>
          <w:tcPr>
            <w:tcW w:w="2506" w:type="dxa"/>
          </w:tcPr>
          <w:p w:rsidR="00AB79F0" w:rsidRDefault="00AB79F0" w:rsidP="00AB79F0">
            <w:pPr>
              <w:jc w:val="right"/>
            </w:pPr>
            <w:r>
              <w:t>-</w:t>
            </w:r>
          </w:p>
        </w:tc>
      </w:tr>
      <w:tr w:rsidR="00AB79F0" w:rsidTr="00AB79F0">
        <w:tc>
          <w:tcPr>
            <w:tcW w:w="646" w:type="dxa"/>
          </w:tcPr>
          <w:p w:rsidR="00AB79F0" w:rsidRDefault="00AB79F0" w:rsidP="00AB79F0">
            <w:pPr>
              <w:jc w:val="center"/>
            </w:pPr>
          </w:p>
        </w:tc>
        <w:tc>
          <w:tcPr>
            <w:tcW w:w="2971" w:type="dxa"/>
          </w:tcPr>
          <w:p w:rsidR="00AB79F0" w:rsidRDefault="00AB79F0" w:rsidP="00AB79F0">
            <w:pPr>
              <w:jc w:val="left"/>
            </w:pPr>
            <w:r>
              <w:rPr>
                <w:rFonts w:hint="eastAsia"/>
              </w:rPr>
              <w:t>其中：买断式回购的买入返售金融资产</w:t>
            </w:r>
          </w:p>
        </w:tc>
        <w:tc>
          <w:tcPr>
            <w:tcW w:w="2381" w:type="dxa"/>
          </w:tcPr>
          <w:p w:rsidR="00AB79F0" w:rsidRDefault="00AB79F0" w:rsidP="00AB79F0">
            <w:pPr>
              <w:jc w:val="right"/>
            </w:pPr>
            <w:r>
              <w:t>-</w:t>
            </w:r>
          </w:p>
        </w:tc>
        <w:tc>
          <w:tcPr>
            <w:tcW w:w="2506" w:type="dxa"/>
          </w:tcPr>
          <w:p w:rsidR="00AB79F0" w:rsidRDefault="00AB79F0" w:rsidP="00AB79F0">
            <w:pPr>
              <w:jc w:val="right"/>
            </w:pPr>
            <w:r>
              <w:t>-</w:t>
            </w:r>
          </w:p>
        </w:tc>
      </w:tr>
      <w:tr w:rsidR="00AB79F0" w:rsidTr="00AB79F0">
        <w:tc>
          <w:tcPr>
            <w:tcW w:w="646" w:type="dxa"/>
          </w:tcPr>
          <w:p w:rsidR="00AB79F0" w:rsidRDefault="00AB79F0" w:rsidP="00AB79F0">
            <w:pPr>
              <w:jc w:val="center"/>
            </w:pPr>
            <w:r>
              <w:t>7</w:t>
            </w:r>
          </w:p>
        </w:tc>
        <w:tc>
          <w:tcPr>
            <w:tcW w:w="2971" w:type="dxa"/>
          </w:tcPr>
          <w:p w:rsidR="00AB79F0" w:rsidRDefault="00AB79F0" w:rsidP="00AB79F0">
            <w:pPr>
              <w:jc w:val="left"/>
            </w:pPr>
            <w:r>
              <w:rPr>
                <w:rFonts w:hint="eastAsia"/>
              </w:rPr>
              <w:t>银行存款和结算备付金合计</w:t>
            </w:r>
          </w:p>
        </w:tc>
        <w:tc>
          <w:tcPr>
            <w:tcW w:w="2381" w:type="dxa"/>
          </w:tcPr>
          <w:p w:rsidR="00AB79F0" w:rsidRDefault="00AB79F0" w:rsidP="00AB79F0">
            <w:pPr>
              <w:jc w:val="right"/>
            </w:pPr>
            <w:r>
              <w:t>65,917,344.37</w:t>
            </w:r>
          </w:p>
        </w:tc>
        <w:tc>
          <w:tcPr>
            <w:tcW w:w="2506" w:type="dxa"/>
          </w:tcPr>
          <w:p w:rsidR="00AB79F0" w:rsidRDefault="00AB79F0" w:rsidP="00AB79F0">
            <w:pPr>
              <w:jc w:val="right"/>
            </w:pPr>
            <w:r>
              <w:t>1.52</w:t>
            </w:r>
          </w:p>
        </w:tc>
      </w:tr>
      <w:tr w:rsidR="00AB79F0" w:rsidTr="00AB79F0">
        <w:tc>
          <w:tcPr>
            <w:tcW w:w="646" w:type="dxa"/>
          </w:tcPr>
          <w:p w:rsidR="00AB79F0" w:rsidRDefault="00AB79F0" w:rsidP="00AB79F0">
            <w:pPr>
              <w:jc w:val="center"/>
            </w:pPr>
            <w:r>
              <w:t>8</w:t>
            </w:r>
          </w:p>
        </w:tc>
        <w:tc>
          <w:tcPr>
            <w:tcW w:w="2971" w:type="dxa"/>
          </w:tcPr>
          <w:p w:rsidR="00AB79F0" w:rsidRDefault="00AB79F0" w:rsidP="00AB79F0">
            <w:pPr>
              <w:jc w:val="left"/>
            </w:pPr>
            <w:r>
              <w:rPr>
                <w:rFonts w:hint="eastAsia"/>
              </w:rPr>
              <w:t>其他资产</w:t>
            </w:r>
          </w:p>
        </w:tc>
        <w:tc>
          <w:tcPr>
            <w:tcW w:w="2381" w:type="dxa"/>
          </w:tcPr>
          <w:p w:rsidR="00AB79F0" w:rsidRDefault="00AB79F0" w:rsidP="00AB79F0">
            <w:pPr>
              <w:jc w:val="right"/>
            </w:pPr>
            <w:r>
              <w:t>14,439,545.82</w:t>
            </w:r>
          </w:p>
        </w:tc>
        <w:tc>
          <w:tcPr>
            <w:tcW w:w="2506" w:type="dxa"/>
          </w:tcPr>
          <w:p w:rsidR="00AB79F0" w:rsidRDefault="00AB79F0" w:rsidP="00AB79F0">
            <w:pPr>
              <w:jc w:val="right"/>
            </w:pPr>
            <w:r>
              <w:t>0.33</w:t>
            </w:r>
          </w:p>
        </w:tc>
      </w:tr>
      <w:tr w:rsidR="00AB79F0" w:rsidTr="00AB79F0">
        <w:tc>
          <w:tcPr>
            <w:tcW w:w="646" w:type="dxa"/>
          </w:tcPr>
          <w:p w:rsidR="00AB79F0" w:rsidRDefault="00AB79F0" w:rsidP="00AB79F0">
            <w:pPr>
              <w:jc w:val="center"/>
            </w:pPr>
            <w:r>
              <w:t>9</w:t>
            </w:r>
          </w:p>
        </w:tc>
        <w:tc>
          <w:tcPr>
            <w:tcW w:w="2971" w:type="dxa"/>
          </w:tcPr>
          <w:p w:rsidR="00AB79F0" w:rsidRDefault="00AB79F0" w:rsidP="00AB79F0">
            <w:pPr>
              <w:jc w:val="left"/>
            </w:pPr>
            <w:r>
              <w:rPr>
                <w:rFonts w:hint="eastAsia"/>
              </w:rPr>
              <w:t>合计</w:t>
            </w:r>
          </w:p>
        </w:tc>
        <w:tc>
          <w:tcPr>
            <w:tcW w:w="2381" w:type="dxa"/>
          </w:tcPr>
          <w:p w:rsidR="00AB79F0" w:rsidRDefault="00AB79F0" w:rsidP="00AB79F0">
            <w:pPr>
              <w:jc w:val="right"/>
            </w:pPr>
            <w:r>
              <w:t>4,328,713,220.18</w:t>
            </w:r>
          </w:p>
        </w:tc>
        <w:tc>
          <w:tcPr>
            <w:tcW w:w="2506" w:type="dxa"/>
          </w:tcPr>
          <w:p w:rsidR="00AB79F0" w:rsidRDefault="00AB79F0" w:rsidP="00AB79F0">
            <w:pPr>
              <w:jc w:val="right"/>
            </w:pPr>
            <w:r>
              <w:t>100.00</w:t>
            </w:r>
          </w:p>
        </w:tc>
      </w:tr>
    </w:tbl>
    <w:p w:rsidR="00AB79F0" w:rsidRDefault="00AB79F0" w:rsidP="00AB79F0">
      <w:pPr>
        <w:pStyle w:val="-2"/>
        <w:spacing w:before="312"/>
      </w:pPr>
      <w:r>
        <w:rPr>
          <w:rFonts w:hint="eastAsia"/>
        </w:rPr>
        <w:t>报告期末按行业分类的股票投资组合</w:t>
      </w:r>
    </w:p>
    <w:p w:rsidR="00AB79F0" w:rsidRDefault="00AB79F0" w:rsidP="00AB79F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B79F0" w:rsidTr="00AB79F0">
        <w:trPr>
          <w:cnfStyle w:val="100000000000" w:firstRow="1" w:lastRow="0" w:firstColumn="0" w:lastColumn="0" w:oddVBand="0" w:evenVBand="0" w:oddHBand="0" w:evenHBand="0" w:firstRowFirstColumn="0" w:firstRowLastColumn="0" w:lastRowFirstColumn="0" w:lastRowLastColumn="0"/>
        </w:trPr>
        <w:tc>
          <w:tcPr>
            <w:tcW w:w="646" w:type="dxa"/>
          </w:tcPr>
          <w:p w:rsidR="00AB79F0" w:rsidRPr="00AB79F0" w:rsidRDefault="00AB79F0" w:rsidP="00AB79F0">
            <w:pPr>
              <w:jc w:val="center"/>
              <w:rPr>
                <w:b/>
              </w:rPr>
            </w:pPr>
            <w:r w:rsidRPr="00AB79F0">
              <w:rPr>
                <w:rFonts w:hint="eastAsia"/>
                <w:b/>
              </w:rPr>
              <w:t>代码</w:t>
            </w:r>
          </w:p>
        </w:tc>
        <w:tc>
          <w:tcPr>
            <w:tcW w:w="3595" w:type="dxa"/>
          </w:tcPr>
          <w:p w:rsidR="00AB79F0" w:rsidRPr="00AB79F0" w:rsidRDefault="00AB79F0" w:rsidP="00AB79F0">
            <w:pPr>
              <w:jc w:val="center"/>
              <w:rPr>
                <w:b/>
              </w:rPr>
            </w:pPr>
            <w:r w:rsidRPr="00AB79F0">
              <w:rPr>
                <w:rFonts w:hint="eastAsia"/>
                <w:b/>
              </w:rPr>
              <w:t>行业类别</w:t>
            </w:r>
          </w:p>
        </w:tc>
        <w:tc>
          <w:tcPr>
            <w:tcW w:w="1769" w:type="dxa"/>
          </w:tcPr>
          <w:p w:rsidR="00AB79F0" w:rsidRPr="00AB79F0" w:rsidRDefault="00AB79F0" w:rsidP="00AB79F0">
            <w:pPr>
              <w:jc w:val="center"/>
              <w:rPr>
                <w:b/>
              </w:rPr>
            </w:pPr>
            <w:r w:rsidRPr="00AB79F0">
              <w:rPr>
                <w:rFonts w:hint="eastAsia"/>
                <w:b/>
              </w:rPr>
              <w:t>公允价值（元）</w:t>
            </w:r>
          </w:p>
        </w:tc>
        <w:tc>
          <w:tcPr>
            <w:tcW w:w="2495" w:type="dxa"/>
          </w:tcPr>
          <w:p w:rsidR="00AB79F0" w:rsidRPr="00AB79F0" w:rsidRDefault="00AB79F0" w:rsidP="00AB79F0">
            <w:pPr>
              <w:jc w:val="center"/>
              <w:rPr>
                <w:b/>
              </w:rPr>
            </w:pPr>
            <w:r w:rsidRPr="00AB79F0">
              <w:rPr>
                <w:rFonts w:hint="eastAsia"/>
                <w:b/>
              </w:rPr>
              <w:t>占基金资产净值比例（％）</w:t>
            </w:r>
          </w:p>
        </w:tc>
      </w:tr>
      <w:tr w:rsidR="00AB79F0" w:rsidTr="00AB79F0">
        <w:tc>
          <w:tcPr>
            <w:tcW w:w="646" w:type="dxa"/>
          </w:tcPr>
          <w:p w:rsidR="00AB79F0" w:rsidRDefault="00AB79F0" w:rsidP="00AB79F0">
            <w:pPr>
              <w:jc w:val="left"/>
            </w:pPr>
            <w:r>
              <w:lastRenderedPageBreak/>
              <w:t>A</w:t>
            </w:r>
          </w:p>
        </w:tc>
        <w:tc>
          <w:tcPr>
            <w:tcW w:w="3595" w:type="dxa"/>
          </w:tcPr>
          <w:p w:rsidR="00AB79F0" w:rsidRDefault="00AB79F0" w:rsidP="00AB79F0">
            <w:pPr>
              <w:jc w:val="left"/>
            </w:pPr>
            <w:r>
              <w:rPr>
                <w:rFonts w:hint="eastAsia"/>
              </w:rPr>
              <w:t>农、林、牧、渔业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B</w:t>
            </w:r>
          </w:p>
        </w:tc>
        <w:tc>
          <w:tcPr>
            <w:tcW w:w="3595" w:type="dxa"/>
          </w:tcPr>
          <w:p w:rsidR="00AB79F0" w:rsidRDefault="00AB79F0" w:rsidP="00AB79F0">
            <w:pPr>
              <w:jc w:val="left"/>
            </w:pPr>
            <w:r>
              <w:rPr>
                <w:rFonts w:hint="eastAsia"/>
              </w:rPr>
              <w:t>采矿业</w:t>
            </w:r>
          </w:p>
        </w:tc>
        <w:tc>
          <w:tcPr>
            <w:tcW w:w="1769" w:type="dxa"/>
          </w:tcPr>
          <w:p w:rsidR="00AB79F0" w:rsidRDefault="00AB79F0" w:rsidP="00AB79F0">
            <w:pPr>
              <w:jc w:val="right"/>
            </w:pPr>
            <w:r>
              <w:t>128,015,512.82</w:t>
            </w:r>
          </w:p>
        </w:tc>
        <w:tc>
          <w:tcPr>
            <w:tcW w:w="2495" w:type="dxa"/>
          </w:tcPr>
          <w:p w:rsidR="00AB79F0" w:rsidRDefault="00AB79F0" w:rsidP="00AB79F0">
            <w:pPr>
              <w:jc w:val="right"/>
            </w:pPr>
            <w:r>
              <w:t>3.27</w:t>
            </w:r>
          </w:p>
        </w:tc>
      </w:tr>
      <w:tr w:rsidR="00AB79F0" w:rsidTr="00AB79F0">
        <w:tc>
          <w:tcPr>
            <w:tcW w:w="646" w:type="dxa"/>
          </w:tcPr>
          <w:p w:rsidR="00AB79F0" w:rsidRDefault="00AB79F0" w:rsidP="00AB79F0">
            <w:pPr>
              <w:jc w:val="left"/>
            </w:pPr>
            <w:r>
              <w:t>C</w:t>
            </w:r>
          </w:p>
        </w:tc>
        <w:tc>
          <w:tcPr>
            <w:tcW w:w="3595" w:type="dxa"/>
          </w:tcPr>
          <w:p w:rsidR="00AB79F0" w:rsidRDefault="00AB79F0" w:rsidP="00AB79F0">
            <w:pPr>
              <w:jc w:val="left"/>
            </w:pPr>
            <w:r>
              <w:rPr>
                <w:rFonts w:hint="eastAsia"/>
              </w:rPr>
              <w:t>制造业</w:t>
            </w:r>
          </w:p>
        </w:tc>
        <w:tc>
          <w:tcPr>
            <w:tcW w:w="1769" w:type="dxa"/>
          </w:tcPr>
          <w:p w:rsidR="00AB79F0" w:rsidRDefault="00AB79F0" w:rsidP="00AB79F0">
            <w:pPr>
              <w:jc w:val="right"/>
            </w:pPr>
            <w:r>
              <w:t>268,748,942.94</w:t>
            </w:r>
          </w:p>
        </w:tc>
        <w:tc>
          <w:tcPr>
            <w:tcW w:w="2495" w:type="dxa"/>
          </w:tcPr>
          <w:p w:rsidR="00AB79F0" w:rsidRDefault="00AB79F0" w:rsidP="00AB79F0">
            <w:pPr>
              <w:jc w:val="right"/>
            </w:pPr>
            <w:r>
              <w:t>6.87</w:t>
            </w:r>
          </w:p>
        </w:tc>
      </w:tr>
      <w:tr w:rsidR="00AB79F0" w:rsidTr="00AB79F0">
        <w:tc>
          <w:tcPr>
            <w:tcW w:w="646" w:type="dxa"/>
          </w:tcPr>
          <w:p w:rsidR="00AB79F0" w:rsidRDefault="00AB79F0" w:rsidP="00AB79F0">
            <w:pPr>
              <w:jc w:val="left"/>
            </w:pPr>
            <w:r>
              <w:t>D</w:t>
            </w:r>
          </w:p>
        </w:tc>
        <w:tc>
          <w:tcPr>
            <w:tcW w:w="3595" w:type="dxa"/>
          </w:tcPr>
          <w:p w:rsidR="00AB79F0" w:rsidRDefault="00AB79F0" w:rsidP="00AB79F0">
            <w:pPr>
              <w:jc w:val="left"/>
            </w:pPr>
            <w:r>
              <w:rPr>
                <w:rFonts w:hint="eastAsia"/>
              </w:rPr>
              <w:t>电力、热力、燃气及水生产和供应业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E</w:t>
            </w:r>
          </w:p>
        </w:tc>
        <w:tc>
          <w:tcPr>
            <w:tcW w:w="3595" w:type="dxa"/>
          </w:tcPr>
          <w:p w:rsidR="00AB79F0" w:rsidRDefault="00AB79F0" w:rsidP="00AB79F0">
            <w:pPr>
              <w:jc w:val="left"/>
            </w:pPr>
            <w:r>
              <w:rPr>
                <w:rFonts w:hint="eastAsia"/>
              </w:rPr>
              <w:t>建筑业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F</w:t>
            </w:r>
          </w:p>
        </w:tc>
        <w:tc>
          <w:tcPr>
            <w:tcW w:w="3595" w:type="dxa"/>
          </w:tcPr>
          <w:p w:rsidR="00AB79F0" w:rsidRDefault="00AB79F0" w:rsidP="00AB79F0">
            <w:pPr>
              <w:jc w:val="left"/>
            </w:pPr>
            <w:r>
              <w:rPr>
                <w:rFonts w:hint="eastAsia"/>
              </w:rPr>
              <w:t>批发和零售业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G</w:t>
            </w:r>
          </w:p>
        </w:tc>
        <w:tc>
          <w:tcPr>
            <w:tcW w:w="3595" w:type="dxa"/>
          </w:tcPr>
          <w:p w:rsidR="00AB79F0" w:rsidRDefault="00AB79F0" w:rsidP="00AB79F0">
            <w:pPr>
              <w:jc w:val="left"/>
            </w:pPr>
            <w:r>
              <w:rPr>
                <w:rFonts w:hint="eastAsia"/>
              </w:rPr>
              <w:t>交通运输、仓储和邮政业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H</w:t>
            </w:r>
          </w:p>
        </w:tc>
        <w:tc>
          <w:tcPr>
            <w:tcW w:w="3595" w:type="dxa"/>
          </w:tcPr>
          <w:p w:rsidR="00AB79F0" w:rsidRDefault="00AB79F0" w:rsidP="00AB79F0">
            <w:pPr>
              <w:jc w:val="left"/>
            </w:pPr>
            <w:r>
              <w:rPr>
                <w:rFonts w:hint="eastAsia"/>
              </w:rPr>
              <w:t>住宿和餐饮业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I</w:t>
            </w:r>
          </w:p>
        </w:tc>
        <w:tc>
          <w:tcPr>
            <w:tcW w:w="3595" w:type="dxa"/>
          </w:tcPr>
          <w:p w:rsidR="00AB79F0" w:rsidRDefault="00AB79F0" w:rsidP="00AB79F0">
            <w:pPr>
              <w:jc w:val="left"/>
            </w:pPr>
            <w:r>
              <w:rPr>
                <w:rFonts w:hint="eastAsia"/>
              </w:rPr>
              <w:t>信息传输、软件和信息技术服务业</w:t>
            </w:r>
          </w:p>
        </w:tc>
        <w:tc>
          <w:tcPr>
            <w:tcW w:w="1769" w:type="dxa"/>
          </w:tcPr>
          <w:p w:rsidR="00AB79F0" w:rsidRDefault="00AB79F0" w:rsidP="00AB79F0">
            <w:pPr>
              <w:jc w:val="right"/>
            </w:pPr>
            <w:r>
              <w:t>8,911,146.75</w:t>
            </w:r>
          </w:p>
        </w:tc>
        <w:tc>
          <w:tcPr>
            <w:tcW w:w="2495" w:type="dxa"/>
          </w:tcPr>
          <w:p w:rsidR="00AB79F0" w:rsidRDefault="00AB79F0" w:rsidP="00AB79F0">
            <w:pPr>
              <w:jc w:val="right"/>
            </w:pPr>
            <w:r>
              <w:t>0.23</w:t>
            </w:r>
          </w:p>
        </w:tc>
      </w:tr>
      <w:tr w:rsidR="00AB79F0" w:rsidTr="00AB79F0">
        <w:tc>
          <w:tcPr>
            <w:tcW w:w="646" w:type="dxa"/>
          </w:tcPr>
          <w:p w:rsidR="00AB79F0" w:rsidRDefault="00AB79F0" w:rsidP="00AB79F0">
            <w:pPr>
              <w:jc w:val="left"/>
            </w:pPr>
            <w:r>
              <w:t>J</w:t>
            </w:r>
          </w:p>
        </w:tc>
        <w:tc>
          <w:tcPr>
            <w:tcW w:w="3595" w:type="dxa"/>
          </w:tcPr>
          <w:p w:rsidR="00AB79F0" w:rsidRDefault="00AB79F0" w:rsidP="00AB79F0">
            <w:pPr>
              <w:jc w:val="left"/>
            </w:pPr>
            <w:r>
              <w:rPr>
                <w:rFonts w:hint="eastAsia"/>
              </w:rPr>
              <w:t>金融业</w:t>
            </w:r>
          </w:p>
        </w:tc>
        <w:tc>
          <w:tcPr>
            <w:tcW w:w="1769" w:type="dxa"/>
          </w:tcPr>
          <w:p w:rsidR="00AB79F0" w:rsidRDefault="00AB79F0" w:rsidP="00AB79F0">
            <w:pPr>
              <w:jc w:val="right"/>
            </w:pPr>
            <w:r>
              <w:t>22,986,580.00</w:t>
            </w:r>
          </w:p>
        </w:tc>
        <w:tc>
          <w:tcPr>
            <w:tcW w:w="2495" w:type="dxa"/>
          </w:tcPr>
          <w:p w:rsidR="00AB79F0" w:rsidRDefault="00AB79F0" w:rsidP="00AB79F0">
            <w:pPr>
              <w:jc w:val="right"/>
            </w:pPr>
            <w:r>
              <w:t>0.59</w:t>
            </w:r>
          </w:p>
        </w:tc>
      </w:tr>
      <w:tr w:rsidR="00AB79F0" w:rsidTr="00AB79F0">
        <w:tc>
          <w:tcPr>
            <w:tcW w:w="646" w:type="dxa"/>
          </w:tcPr>
          <w:p w:rsidR="00AB79F0" w:rsidRDefault="00AB79F0" w:rsidP="00AB79F0">
            <w:pPr>
              <w:jc w:val="left"/>
            </w:pPr>
            <w:r>
              <w:t>K</w:t>
            </w:r>
          </w:p>
        </w:tc>
        <w:tc>
          <w:tcPr>
            <w:tcW w:w="3595" w:type="dxa"/>
          </w:tcPr>
          <w:p w:rsidR="00AB79F0" w:rsidRDefault="00AB79F0" w:rsidP="00AB79F0">
            <w:pPr>
              <w:jc w:val="left"/>
            </w:pPr>
            <w:r>
              <w:rPr>
                <w:rFonts w:hint="eastAsia"/>
              </w:rPr>
              <w:t>房地产业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L</w:t>
            </w:r>
          </w:p>
        </w:tc>
        <w:tc>
          <w:tcPr>
            <w:tcW w:w="3595" w:type="dxa"/>
          </w:tcPr>
          <w:p w:rsidR="00AB79F0" w:rsidRDefault="00AB79F0" w:rsidP="00AB79F0">
            <w:pPr>
              <w:jc w:val="left"/>
            </w:pPr>
            <w:r>
              <w:rPr>
                <w:rFonts w:hint="eastAsia"/>
              </w:rPr>
              <w:t>租赁和商务服务业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M</w:t>
            </w:r>
          </w:p>
        </w:tc>
        <w:tc>
          <w:tcPr>
            <w:tcW w:w="3595" w:type="dxa"/>
          </w:tcPr>
          <w:p w:rsidR="00AB79F0" w:rsidRDefault="00AB79F0" w:rsidP="00AB79F0">
            <w:pPr>
              <w:jc w:val="left"/>
            </w:pPr>
            <w:r>
              <w:rPr>
                <w:rFonts w:hint="eastAsia"/>
              </w:rPr>
              <w:t>科学研究和技术服务业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N</w:t>
            </w:r>
          </w:p>
        </w:tc>
        <w:tc>
          <w:tcPr>
            <w:tcW w:w="3595" w:type="dxa"/>
          </w:tcPr>
          <w:p w:rsidR="00AB79F0" w:rsidRDefault="00AB79F0" w:rsidP="00AB79F0">
            <w:pPr>
              <w:jc w:val="left"/>
            </w:pPr>
            <w:r>
              <w:rPr>
                <w:rFonts w:hint="eastAsia"/>
              </w:rPr>
              <w:t>水利、环境和公共设施管理业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O</w:t>
            </w:r>
          </w:p>
        </w:tc>
        <w:tc>
          <w:tcPr>
            <w:tcW w:w="3595" w:type="dxa"/>
          </w:tcPr>
          <w:p w:rsidR="00AB79F0" w:rsidRDefault="00AB79F0" w:rsidP="00AB79F0">
            <w:pPr>
              <w:jc w:val="left"/>
            </w:pPr>
            <w:r>
              <w:rPr>
                <w:rFonts w:hint="eastAsia"/>
              </w:rPr>
              <w:t>居民服务、修理和其他服务业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P</w:t>
            </w:r>
          </w:p>
        </w:tc>
        <w:tc>
          <w:tcPr>
            <w:tcW w:w="3595" w:type="dxa"/>
          </w:tcPr>
          <w:p w:rsidR="00AB79F0" w:rsidRDefault="00AB79F0" w:rsidP="00AB79F0">
            <w:pPr>
              <w:jc w:val="left"/>
            </w:pPr>
            <w:r>
              <w:rPr>
                <w:rFonts w:hint="eastAsia"/>
              </w:rPr>
              <w:t>教育</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Q</w:t>
            </w:r>
          </w:p>
        </w:tc>
        <w:tc>
          <w:tcPr>
            <w:tcW w:w="3595" w:type="dxa"/>
          </w:tcPr>
          <w:p w:rsidR="00AB79F0" w:rsidRDefault="00AB79F0" w:rsidP="00AB79F0">
            <w:pPr>
              <w:jc w:val="left"/>
            </w:pPr>
            <w:r>
              <w:rPr>
                <w:rFonts w:hint="eastAsia"/>
              </w:rPr>
              <w:t>卫生和社会工作</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R</w:t>
            </w:r>
          </w:p>
        </w:tc>
        <w:tc>
          <w:tcPr>
            <w:tcW w:w="3595" w:type="dxa"/>
          </w:tcPr>
          <w:p w:rsidR="00AB79F0" w:rsidRDefault="00AB79F0" w:rsidP="00AB79F0">
            <w:pPr>
              <w:jc w:val="left"/>
            </w:pPr>
            <w:r>
              <w:rPr>
                <w:rFonts w:hint="eastAsia"/>
              </w:rPr>
              <w:t>文化、体育和娱乐业</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r>
              <w:t>S</w:t>
            </w:r>
          </w:p>
        </w:tc>
        <w:tc>
          <w:tcPr>
            <w:tcW w:w="3595" w:type="dxa"/>
          </w:tcPr>
          <w:p w:rsidR="00AB79F0" w:rsidRDefault="00AB79F0" w:rsidP="00AB79F0">
            <w:pPr>
              <w:jc w:val="left"/>
            </w:pPr>
            <w:r>
              <w:rPr>
                <w:rFonts w:hint="eastAsia"/>
              </w:rPr>
              <w:t>综合</w:t>
            </w:r>
          </w:p>
        </w:tc>
        <w:tc>
          <w:tcPr>
            <w:tcW w:w="1769" w:type="dxa"/>
          </w:tcPr>
          <w:p w:rsidR="00AB79F0" w:rsidRDefault="00AB79F0" w:rsidP="00AB79F0">
            <w:pPr>
              <w:jc w:val="right"/>
            </w:pPr>
            <w:r>
              <w:t>-</w:t>
            </w:r>
          </w:p>
        </w:tc>
        <w:tc>
          <w:tcPr>
            <w:tcW w:w="2495" w:type="dxa"/>
          </w:tcPr>
          <w:p w:rsidR="00AB79F0" w:rsidRDefault="00AB79F0" w:rsidP="00AB79F0">
            <w:pPr>
              <w:jc w:val="right"/>
            </w:pPr>
            <w:r>
              <w:t>-</w:t>
            </w:r>
          </w:p>
        </w:tc>
      </w:tr>
      <w:tr w:rsidR="00AB79F0" w:rsidTr="00AB79F0">
        <w:tc>
          <w:tcPr>
            <w:tcW w:w="646" w:type="dxa"/>
          </w:tcPr>
          <w:p w:rsidR="00AB79F0" w:rsidRDefault="00AB79F0" w:rsidP="00AB79F0">
            <w:pPr>
              <w:jc w:val="left"/>
            </w:pPr>
          </w:p>
        </w:tc>
        <w:tc>
          <w:tcPr>
            <w:tcW w:w="3595" w:type="dxa"/>
          </w:tcPr>
          <w:p w:rsidR="00AB79F0" w:rsidRDefault="00AB79F0" w:rsidP="00AB79F0">
            <w:pPr>
              <w:jc w:val="left"/>
            </w:pPr>
            <w:r>
              <w:rPr>
                <w:rFonts w:hint="eastAsia"/>
              </w:rPr>
              <w:t>合计</w:t>
            </w:r>
          </w:p>
        </w:tc>
        <w:tc>
          <w:tcPr>
            <w:tcW w:w="1769" w:type="dxa"/>
          </w:tcPr>
          <w:p w:rsidR="00AB79F0" w:rsidRDefault="00AB79F0" w:rsidP="00AB79F0">
            <w:pPr>
              <w:jc w:val="right"/>
            </w:pPr>
            <w:r>
              <w:t>428,662,182.51</w:t>
            </w:r>
          </w:p>
        </w:tc>
        <w:tc>
          <w:tcPr>
            <w:tcW w:w="2495" w:type="dxa"/>
          </w:tcPr>
          <w:p w:rsidR="00AB79F0" w:rsidRDefault="00AB79F0" w:rsidP="00AB79F0">
            <w:pPr>
              <w:jc w:val="right"/>
            </w:pPr>
            <w:r>
              <w:t>10.95</w:t>
            </w:r>
          </w:p>
        </w:tc>
      </w:tr>
    </w:tbl>
    <w:p w:rsidR="00AB79F0" w:rsidRDefault="00AB79F0" w:rsidP="00AB79F0">
      <w:pPr>
        <w:pStyle w:val="-3"/>
        <w:spacing w:before="156" w:after="156"/>
      </w:pPr>
      <w:r>
        <w:rPr>
          <w:rFonts w:hint="eastAsia"/>
        </w:rPr>
        <w:t>报告期末按行业分类的港股通投资股票投资组合</w:t>
      </w:r>
    </w:p>
    <w:p w:rsidR="00AB79F0" w:rsidRDefault="00AB79F0" w:rsidP="00AB79F0">
      <w:pPr>
        <w:pStyle w:val="-"/>
        <w:ind w:firstLine="420"/>
      </w:pPr>
      <w:r>
        <w:rPr>
          <w:rFonts w:hint="eastAsia"/>
        </w:rPr>
        <w:t>无。</w:t>
      </w:r>
    </w:p>
    <w:p w:rsidR="00AB79F0" w:rsidRDefault="00AB79F0" w:rsidP="00AB79F0">
      <w:pPr>
        <w:pStyle w:val="-2"/>
        <w:spacing w:before="312"/>
      </w:pPr>
      <w:r>
        <w:rPr>
          <w:rFonts w:hint="eastAsia"/>
        </w:rPr>
        <w:t>期末按公允价值占基金资产净值比例大小排序的股票投资明细</w:t>
      </w:r>
    </w:p>
    <w:p w:rsidR="00AB79F0" w:rsidRDefault="00AB79F0" w:rsidP="00AB79F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B79F0" w:rsidTr="00AB79F0">
        <w:trPr>
          <w:cnfStyle w:val="100000000000" w:firstRow="1" w:lastRow="0" w:firstColumn="0" w:lastColumn="0" w:oddVBand="0" w:evenVBand="0" w:oddHBand="0" w:evenHBand="0" w:firstRowFirstColumn="0" w:firstRowLastColumn="0" w:lastRowFirstColumn="0" w:lastRowLastColumn="0"/>
        </w:trPr>
        <w:tc>
          <w:tcPr>
            <w:tcW w:w="652" w:type="dxa"/>
          </w:tcPr>
          <w:p w:rsidR="00AB79F0" w:rsidRPr="00AB79F0" w:rsidRDefault="00AB79F0" w:rsidP="00AB79F0">
            <w:pPr>
              <w:jc w:val="center"/>
              <w:rPr>
                <w:b/>
              </w:rPr>
            </w:pPr>
            <w:r w:rsidRPr="00AB79F0">
              <w:rPr>
                <w:rFonts w:hint="eastAsia"/>
                <w:b/>
              </w:rPr>
              <w:t>序号</w:t>
            </w:r>
          </w:p>
        </w:tc>
        <w:tc>
          <w:tcPr>
            <w:tcW w:w="1349" w:type="dxa"/>
          </w:tcPr>
          <w:p w:rsidR="00AB79F0" w:rsidRPr="00AB79F0" w:rsidRDefault="00AB79F0" w:rsidP="00AB79F0">
            <w:pPr>
              <w:jc w:val="center"/>
              <w:rPr>
                <w:b/>
              </w:rPr>
            </w:pPr>
            <w:r w:rsidRPr="00AB79F0">
              <w:rPr>
                <w:rFonts w:hint="eastAsia"/>
                <w:b/>
              </w:rPr>
              <w:t>股票代码</w:t>
            </w:r>
          </w:p>
        </w:tc>
        <w:tc>
          <w:tcPr>
            <w:tcW w:w="1349" w:type="dxa"/>
          </w:tcPr>
          <w:p w:rsidR="00AB79F0" w:rsidRPr="00AB79F0" w:rsidRDefault="00AB79F0" w:rsidP="00AB79F0">
            <w:pPr>
              <w:jc w:val="center"/>
              <w:rPr>
                <w:b/>
              </w:rPr>
            </w:pPr>
            <w:r w:rsidRPr="00AB79F0">
              <w:rPr>
                <w:rFonts w:hint="eastAsia"/>
                <w:b/>
              </w:rPr>
              <w:t>股票名称</w:t>
            </w:r>
          </w:p>
        </w:tc>
        <w:tc>
          <w:tcPr>
            <w:tcW w:w="1718" w:type="dxa"/>
          </w:tcPr>
          <w:p w:rsidR="00AB79F0" w:rsidRPr="00AB79F0" w:rsidRDefault="00AB79F0" w:rsidP="00AB79F0">
            <w:pPr>
              <w:jc w:val="center"/>
              <w:rPr>
                <w:b/>
              </w:rPr>
            </w:pPr>
            <w:r w:rsidRPr="00AB79F0">
              <w:rPr>
                <w:rFonts w:hint="eastAsia"/>
                <w:b/>
              </w:rPr>
              <w:t>数量（股）</w:t>
            </w:r>
          </w:p>
        </w:tc>
        <w:tc>
          <w:tcPr>
            <w:tcW w:w="1718" w:type="dxa"/>
          </w:tcPr>
          <w:p w:rsidR="00AB79F0" w:rsidRPr="00AB79F0" w:rsidRDefault="00AB79F0" w:rsidP="00AB79F0">
            <w:pPr>
              <w:jc w:val="center"/>
              <w:rPr>
                <w:b/>
              </w:rPr>
            </w:pPr>
            <w:r w:rsidRPr="00AB79F0">
              <w:rPr>
                <w:rFonts w:hint="eastAsia"/>
                <w:b/>
              </w:rPr>
              <w:t>公允价值（元）</w:t>
            </w:r>
          </w:p>
        </w:tc>
        <w:tc>
          <w:tcPr>
            <w:tcW w:w="1718" w:type="dxa"/>
          </w:tcPr>
          <w:p w:rsidR="00AB79F0" w:rsidRPr="00AB79F0" w:rsidRDefault="00AB79F0" w:rsidP="00AB79F0">
            <w:pPr>
              <w:jc w:val="center"/>
              <w:rPr>
                <w:b/>
              </w:rPr>
            </w:pPr>
            <w:r w:rsidRPr="00AB79F0">
              <w:rPr>
                <w:rFonts w:hint="eastAsia"/>
                <w:b/>
              </w:rPr>
              <w:t>占基金资产净值比例（％）</w:t>
            </w:r>
          </w:p>
        </w:tc>
      </w:tr>
      <w:tr w:rsidR="00AB79F0" w:rsidTr="00AB79F0">
        <w:tc>
          <w:tcPr>
            <w:tcW w:w="652" w:type="dxa"/>
          </w:tcPr>
          <w:p w:rsidR="00AB79F0" w:rsidRDefault="00AB79F0" w:rsidP="00AB79F0">
            <w:pPr>
              <w:jc w:val="center"/>
            </w:pPr>
            <w:r>
              <w:t>1</w:t>
            </w:r>
          </w:p>
        </w:tc>
        <w:tc>
          <w:tcPr>
            <w:tcW w:w="1349" w:type="dxa"/>
          </w:tcPr>
          <w:p w:rsidR="00AB79F0" w:rsidRDefault="00AB79F0" w:rsidP="00AB79F0">
            <w:pPr>
              <w:jc w:val="left"/>
            </w:pPr>
            <w:r>
              <w:t>601088</w:t>
            </w:r>
          </w:p>
        </w:tc>
        <w:tc>
          <w:tcPr>
            <w:tcW w:w="1349" w:type="dxa"/>
          </w:tcPr>
          <w:p w:rsidR="00AB79F0" w:rsidRDefault="00AB79F0" w:rsidP="00AB79F0">
            <w:pPr>
              <w:jc w:val="left"/>
            </w:pPr>
            <w:r>
              <w:rPr>
                <w:rFonts w:hint="eastAsia"/>
              </w:rPr>
              <w:t>中国神华</w:t>
            </w:r>
          </w:p>
        </w:tc>
        <w:tc>
          <w:tcPr>
            <w:tcW w:w="1718" w:type="dxa"/>
          </w:tcPr>
          <w:p w:rsidR="00AB79F0" w:rsidRDefault="00AB79F0" w:rsidP="00AB79F0">
            <w:pPr>
              <w:jc w:val="right"/>
            </w:pPr>
            <w:r>
              <w:t>1,580,800</w:t>
            </w:r>
          </w:p>
        </w:tc>
        <w:tc>
          <w:tcPr>
            <w:tcW w:w="1718" w:type="dxa"/>
          </w:tcPr>
          <w:p w:rsidR="00AB79F0" w:rsidRDefault="00AB79F0" w:rsidP="00AB79F0">
            <w:pPr>
              <w:jc w:val="right"/>
            </w:pPr>
            <w:r>
              <w:t>61,714,432.00</w:t>
            </w:r>
          </w:p>
        </w:tc>
        <w:tc>
          <w:tcPr>
            <w:tcW w:w="1718" w:type="dxa"/>
          </w:tcPr>
          <w:p w:rsidR="00AB79F0" w:rsidRDefault="00AB79F0" w:rsidP="00AB79F0">
            <w:pPr>
              <w:jc w:val="right"/>
            </w:pPr>
            <w:r>
              <w:t>1.58</w:t>
            </w:r>
          </w:p>
        </w:tc>
      </w:tr>
      <w:tr w:rsidR="00AB79F0" w:rsidTr="00AB79F0">
        <w:tc>
          <w:tcPr>
            <w:tcW w:w="652" w:type="dxa"/>
          </w:tcPr>
          <w:p w:rsidR="00AB79F0" w:rsidRDefault="00AB79F0" w:rsidP="00AB79F0">
            <w:pPr>
              <w:jc w:val="center"/>
            </w:pPr>
            <w:r>
              <w:t>2</w:t>
            </w:r>
          </w:p>
        </w:tc>
        <w:tc>
          <w:tcPr>
            <w:tcW w:w="1349" w:type="dxa"/>
          </w:tcPr>
          <w:p w:rsidR="00AB79F0" w:rsidRDefault="00AB79F0" w:rsidP="00AB79F0">
            <w:pPr>
              <w:jc w:val="left"/>
            </w:pPr>
            <w:r>
              <w:t>600938</w:t>
            </w:r>
          </w:p>
        </w:tc>
        <w:tc>
          <w:tcPr>
            <w:tcW w:w="1349" w:type="dxa"/>
          </w:tcPr>
          <w:p w:rsidR="00AB79F0" w:rsidRDefault="00AB79F0" w:rsidP="00AB79F0">
            <w:pPr>
              <w:jc w:val="left"/>
            </w:pPr>
            <w:r>
              <w:rPr>
                <w:rFonts w:hint="eastAsia"/>
              </w:rPr>
              <w:t>中国海油</w:t>
            </w:r>
          </w:p>
        </w:tc>
        <w:tc>
          <w:tcPr>
            <w:tcW w:w="1718" w:type="dxa"/>
          </w:tcPr>
          <w:p w:rsidR="00AB79F0" w:rsidRDefault="00AB79F0" w:rsidP="00AB79F0">
            <w:pPr>
              <w:jc w:val="right"/>
            </w:pPr>
            <w:r>
              <w:t>1,540,900</w:t>
            </w:r>
          </w:p>
        </w:tc>
        <w:tc>
          <w:tcPr>
            <w:tcW w:w="1718" w:type="dxa"/>
          </w:tcPr>
          <w:p w:rsidR="00AB79F0" w:rsidRDefault="00AB79F0" w:rsidP="00AB79F0">
            <w:pPr>
              <w:jc w:val="right"/>
            </w:pPr>
            <w:r>
              <w:t>41,835,435.00</w:t>
            </w:r>
          </w:p>
        </w:tc>
        <w:tc>
          <w:tcPr>
            <w:tcW w:w="1718" w:type="dxa"/>
          </w:tcPr>
          <w:p w:rsidR="00AB79F0" w:rsidRDefault="00AB79F0" w:rsidP="00AB79F0">
            <w:pPr>
              <w:jc w:val="right"/>
            </w:pPr>
            <w:r>
              <w:t>1.07</w:t>
            </w:r>
          </w:p>
        </w:tc>
      </w:tr>
      <w:tr w:rsidR="00AB79F0" w:rsidTr="00AB79F0">
        <w:tc>
          <w:tcPr>
            <w:tcW w:w="652" w:type="dxa"/>
          </w:tcPr>
          <w:p w:rsidR="00AB79F0" w:rsidRDefault="00AB79F0" w:rsidP="00AB79F0">
            <w:pPr>
              <w:jc w:val="center"/>
            </w:pPr>
            <w:r>
              <w:t>3</w:t>
            </w:r>
          </w:p>
        </w:tc>
        <w:tc>
          <w:tcPr>
            <w:tcW w:w="1349" w:type="dxa"/>
          </w:tcPr>
          <w:p w:rsidR="00AB79F0" w:rsidRDefault="00AB79F0" w:rsidP="00AB79F0">
            <w:pPr>
              <w:jc w:val="left"/>
            </w:pPr>
            <w:r>
              <w:t>603893</w:t>
            </w:r>
          </w:p>
        </w:tc>
        <w:tc>
          <w:tcPr>
            <w:tcW w:w="1349" w:type="dxa"/>
          </w:tcPr>
          <w:p w:rsidR="00AB79F0" w:rsidRDefault="00AB79F0" w:rsidP="00AB79F0">
            <w:pPr>
              <w:jc w:val="left"/>
            </w:pPr>
            <w:r>
              <w:rPr>
                <w:rFonts w:hint="eastAsia"/>
              </w:rPr>
              <w:t>瑞芯微</w:t>
            </w:r>
          </w:p>
        </w:tc>
        <w:tc>
          <w:tcPr>
            <w:tcW w:w="1718" w:type="dxa"/>
          </w:tcPr>
          <w:p w:rsidR="00AB79F0" w:rsidRDefault="00AB79F0" w:rsidP="00AB79F0">
            <w:pPr>
              <w:jc w:val="right"/>
            </w:pPr>
            <w:r>
              <w:t>141,920</w:t>
            </w:r>
          </w:p>
        </w:tc>
        <w:tc>
          <w:tcPr>
            <w:tcW w:w="1718" w:type="dxa"/>
          </w:tcPr>
          <w:p w:rsidR="00AB79F0" w:rsidRDefault="00AB79F0" w:rsidP="00AB79F0">
            <w:pPr>
              <w:jc w:val="right"/>
            </w:pPr>
            <w:r>
              <w:t>26,732,051.20</w:t>
            </w:r>
          </w:p>
        </w:tc>
        <w:tc>
          <w:tcPr>
            <w:tcW w:w="1718" w:type="dxa"/>
          </w:tcPr>
          <w:p w:rsidR="00AB79F0" w:rsidRDefault="00AB79F0" w:rsidP="00AB79F0">
            <w:pPr>
              <w:jc w:val="right"/>
            </w:pPr>
            <w:r>
              <w:t>0.68</w:t>
            </w:r>
          </w:p>
        </w:tc>
      </w:tr>
      <w:tr w:rsidR="00AB79F0" w:rsidTr="00AB79F0">
        <w:tc>
          <w:tcPr>
            <w:tcW w:w="652" w:type="dxa"/>
          </w:tcPr>
          <w:p w:rsidR="00AB79F0" w:rsidRDefault="00AB79F0" w:rsidP="00AB79F0">
            <w:pPr>
              <w:jc w:val="center"/>
            </w:pPr>
            <w:r>
              <w:t>4</w:t>
            </w:r>
          </w:p>
        </w:tc>
        <w:tc>
          <w:tcPr>
            <w:tcW w:w="1349" w:type="dxa"/>
          </w:tcPr>
          <w:p w:rsidR="00AB79F0" w:rsidRDefault="00AB79F0" w:rsidP="00AB79F0">
            <w:pPr>
              <w:jc w:val="left"/>
            </w:pPr>
            <w:r>
              <w:t>300033</w:t>
            </w:r>
          </w:p>
        </w:tc>
        <w:tc>
          <w:tcPr>
            <w:tcW w:w="1349" w:type="dxa"/>
          </w:tcPr>
          <w:p w:rsidR="00AB79F0" w:rsidRDefault="00AB79F0" w:rsidP="00AB79F0">
            <w:pPr>
              <w:jc w:val="left"/>
            </w:pPr>
            <w:r>
              <w:rPr>
                <w:rFonts w:hint="eastAsia"/>
              </w:rPr>
              <w:t>同花顺</w:t>
            </w:r>
          </w:p>
        </w:tc>
        <w:tc>
          <w:tcPr>
            <w:tcW w:w="1718" w:type="dxa"/>
          </w:tcPr>
          <w:p w:rsidR="00AB79F0" w:rsidRDefault="00AB79F0" w:rsidP="00AB79F0">
            <w:pPr>
              <w:jc w:val="right"/>
            </w:pPr>
            <w:r>
              <w:t>95,380</w:t>
            </w:r>
          </w:p>
        </w:tc>
        <w:tc>
          <w:tcPr>
            <w:tcW w:w="1718" w:type="dxa"/>
          </w:tcPr>
          <w:p w:rsidR="00AB79F0" w:rsidRDefault="00AB79F0" w:rsidP="00AB79F0">
            <w:pPr>
              <w:jc w:val="right"/>
            </w:pPr>
            <w:r>
              <w:t>22,986,580.00</w:t>
            </w:r>
          </w:p>
        </w:tc>
        <w:tc>
          <w:tcPr>
            <w:tcW w:w="1718" w:type="dxa"/>
          </w:tcPr>
          <w:p w:rsidR="00AB79F0" w:rsidRDefault="00AB79F0" w:rsidP="00AB79F0">
            <w:pPr>
              <w:jc w:val="right"/>
            </w:pPr>
            <w:r>
              <w:t>0.59</w:t>
            </w:r>
          </w:p>
        </w:tc>
      </w:tr>
      <w:tr w:rsidR="00AB79F0" w:rsidTr="00AB79F0">
        <w:tc>
          <w:tcPr>
            <w:tcW w:w="652" w:type="dxa"/>
          </w:tcPr>
          <w:p w:rsidR="00AB79F0" w:rsidRDefault="00AB79F0" w:rsidP="00AB79F0">
            <w:pPr>
              <w:jc w:val="center"/>
            </w:pPr>
            <w:r>
              <w:t>5</w:t>
            </w:r>
          </w:p>
        </w:tc>
        <w:tc>
          <w:tcPr>
            <w:tcW w:w="1349" w:type="dxa"/>
          </w:tcPr>
          <w:p w:rsidR="00AB79F0" w:rsidRDefault="00AB79F0" w:rsidP="00AB79F0">
            <w:pPr>
              <w:jc w:val="left"/>
            </w:pPr>
            <w:r>
              <w:t>688041</w:t>
            </w:r>
          </w:p>
        </w:tc>
        <w:tc>
          <w:tcPr>
            <w:tcW w:w="1349" w:type="dxa"/>
          </w:tcPr>
          <w:p w:rsidR="00AB79F0" w:rsidRDefault="00AB79F0" w:rsidP="00AB79F0">
            <w:pPr>
              <w:jc w:val="left"/>
            </w:pPr>
            <w:r>
              <w:rPr>
                <w:rFonts w:hint="eastAsia"/>
              </w:rPr>
              <w:t>海光信息</w:t>
            </w:r>
          </w:p>
        </w:tc>
        <w:tc>
          <w:tcPr>
            <w:tcW w:w="1718" w:type="dxa"/>
          </w:tcPr>
          <w:p w:rsidR="00AB79F0" w:rsidRDefault="00AB79F0" w:rsidP="00AB79F0">
            <w:pPr>
              <w:jc w:val="right"/>
            </w:pPr>
            <w:r>
              <w:t>58,889</w:t>
            </w:r>
          </w:p>
        </w:tc>
        <w:tc>
          <w:tcPr>
            <w:tcW w:w="1718" w:type="dxa"/>
          </w:tcPr>
          <w:p w:rsidR="00AB79F0" w:rsidRDefault="00AB79F0" w:rsidP="00AB79F0">
            <w:pPr>
              <w:jc w:val="right"/>
            </w:pPr>
            <w:r>
              <w:t>21,806,596.70</w:t>
            </w:r>
          </w:p>
        </w:tc>
        <w:tc>
          <w:tcPr>
            <w:tcW w:w="1718" w:type="dxa"/>
          </w:tcPr>
          <w:p w:rsidR="00AB79F0" w:rsidRDefault="00AB79F0" w:rsidP="00AB79F0">
            <w:pPr>
              <w:jc w:val="right"/>
            </w:pPr>
            <w:r>
              <w:t>0.56</w:t>
            </w:r>
          </w:p>
        </w:tc>
      </w:tr>
      <w:tr w:rsidR="00AB79F0" w:rsidTr="00AB79F0">
        <w:tc>
          <w:tcPr>
            <w:tcW w:w="652" w:type="dxa"/>
          </w:tcPr>
          <w:p w:rsidR="00AB79F0" w:rsidRDefault="00AB79F0" w:rsidP="00AB79F0">
            <w:pPr>
              <w:jc w:val="center"/>
            </w:pPr>
            <w:r>
              <w:t>6</w:t>
            </w:r>
          </w:p>
        </w:tc>
        <w:tc>
          <w:tcPr>
            <w:tcW w:w="1349" w:type="dxa"/>
          </w:tcPr>
          <w:p w:rsidR="00AB79F0" w:rsidRDefault="00AB79F0" w:rsidP="00AB79F0">
            <w:pPr>
              <w:jc w:val="left"/>
            </w:pPr>
            <w:r>
              <w:t>300274</w:t>
            </w:r>
          </w:p>
        </w:tc>
        <w:tc>
          <w:tcPr>
            <w:tcW w:w="1349" w:type="dxa"/>
          </w:tcPr>
          <w:p w:rsidR="00AB79F0" w:rsidRDefault="00AB79F0" w:rsidP="00AB79F0">
            <w:pPr>
              <w:jc w:val="left"/>
            </w:pPr>
            <w:r>
              <w:rPr>
                <w:rFonts w:hint="eastAsia"/>
              </w:rPr>
              <w:t>阳光电源</w:t>
            </w:r>
          </w:p>
        </w:tc>
        <w:tc>
          <w:tcPr>
            <w:tcW w:w="1718" w:type="dxa"/>
          </w:tcPr>
          <w:p w:rsidR="00AB79F0" w:rsidRDefault="00AB79F0" w:rsidP="00AB79F0">
            <w:pPr>
              <w:jc w:val="right"/>
            </w:pPr>
            <w:r>
              <w:t>124,322</w:t>
            </w:r>
          </w:p>
        </w:tc>
        <w:tc>
          <w:tcPr>
            <w:tcW w:w="1718" w:type="dxa"/>
          </w:tcPr>
          <w:p w:rsidR="00AB79F0" w:rsidRDefault="00AB79F0" w:rsidP="00AB79F0">
            <w:pPr>
              <w:jc w:val="right"/>
            </w:pPr>
            <w:r>
              <w:t>19,769,684.44</w:t>
            </w:r>
          </w:p>
        </w:tc>
        <w:tc>
          <w:tcPr>
            <w:tcW w:w="1718" w:type="dxa"/>
          </w:tcPr>
          <w:p w:rsidR="00AB79F0" w:rsidRDefault="00AB79F0" w:rsidP="00AB79F0">
            <w:pPr>
              <w:jc w:val="right"/>
            </w:pPr>
            <w:r>
              <w:t>0.51</w:t>
            </w:r>
          </w:p>
        </w:tc>
      </w:tr>
      <w:tr w:rsidR="00AB79F0" w:rsidTr="00AB79F0">
        <w:tc>
          <w:tcPr>
            <w:tcW w:w="652" w:type="dxa"/>
          </w:tcPr>
          <w:p w:rsidR="00AB79F0" w:rsidRDefault="00AB79F0" w:rsidP="00AB79F0">
            <w:pPr>
              <w:jc w:val="center"/>
            </w:pPr>
            <w:r>
              <w:t>7</w:t>
            </w:r>
          </w:p>
        </w:tc>
        <w:tc>
          <w:tcPr>
            <w:tcW w:w="1349" w:type="dxa"/>
          </w:tcPr>
          <w:p w:rsidR="00AB79F0" w:rsidRDefault="00AB79F0" w:rsidP="00AB79F0">
            <w:pPr>
              <w:jc w:val="left"/>
            </w:pPr>
            <w:r>
              <w:t>603606</w:t>
            </w:r>
          </w:p>
        </w:tc>
        <w:tc>
          <w:tcPr>
            <w:tcW w:w="1349" w:type="dxa"/>
          </w:tcPr>
          <w:p w:rsidR="00AB79F0" w:rsidRDefault="00AB79F0" w:rsidP="00AB79F0">
            <w:pPr>
              <w:jc w:val="left"/>
            </w:pPr>
            <w:r>
              <w:rPr>
                <w:rFonts w:hint="eastAsia"/>
              </w:rPr>
              <w:t>东方电缆</w:t>
            </w:r>
          </w:p>
        </w:tc>
        <w:tc>
          <w:tcPr>
            <w:tcW w:w="1718" w:type="dxa"/>
          </w:tcPr>
          <w:p w:rsidR="00AB79F0" w:rsidRDefault="00AB79F0" w:rsidP="00AB79F0">
            <w:pPr>
              <w:jc w:val="right"/>
            </w:pPr>
            <w:r>
              <w:t>474,340</w:t>
            </w:r>
          </w:p>
        </w:tc>
        <w:tc>
          <w:tcPr>
            <w:tcW w:w="1718" w:type="dxa"/>
          </w:tcPr>
          <w:p w:rsidR="00AB79F0" w:rsidRDefault="00AB79F0" w:rsidP="00AB79F0">
            <w:pPr>
              <w:jc w:val="right"/>
            </w:pPr>
            <w:r>
              <w:t>19,689,853.40</w:t>
            </w:r>
          </w:p>
        </w:tc>
        <w:tc>
          <w:tcPr>
            <w:tcW w:w="1718" w:type="dxa"/>
          </w:tcPr>
          <w:p w:rsidR="00AB79F0" w:rsidRDefault="00AB79F0" w:rsidP="00AB79F0">
            <w:pPr>
              <w:jc w:val="right"/>
            </w:pPr>
            <w:r>
              <w:t>0.50</w:t>
            </w:r>
          </w:p>
        </w:tc>
      </w:tr>
      <w:tr w:rsidR="00AB79F0" w:rsidTr="00AB79F0">
        <w:tc>
          <w:tcPr>
            <w:tcW w:w="652" w:type="dxa"/>
          </w:tcPr>
          <w:p w:rsidR="00AB79F0" w:rsidRDefault="00AB79F0" w:rsidP="00AB79F0">
            <w:pPr>
              <w:jc w:val="center"/>
            </w:pPr>
            <w:r>
              <w:t>8</w:t>
            </w:r>
          </w:p>
        </w:tc>
        <w:tc>
          <w:tcPr>
            <w:tcW w:w="1349" w:type="dxa"/>
          </w:tcPr>
          <w:p w:rsidR="00AB79F0" w:rsidRDefault="00AB79F0" w:rsidP="00AB79F0">
            <w:pPr>
              <w:jc w:val="left"/>
            </w:pPr>
            <w:r>
              <w:t>300308</w:t>
            </w:r>
          </w:p>
        </w:tc>
        <w:tc>
          <w:tcPr>
            <w:tcW w:w="1349" w:type="dxa"/>
          </w:tcPr>
          <w:p w:rsidR="00AB79F0" w:rsidRDefault="00AB79F0" w:rsidP="00AB79F0">
            <w:pPr>
              <w:jc w:val="left"/>
            </w:pPr>
            <w:r>
              <w:rPr>
                <w:rFonts w:hint="eastAsia"/>
              </w:rPr>
              <w:t>中际旭创</w:t>
            </w:r>
          </w:p>
        </w:tc>
        <w:tc>
          <w:tcPr>
            <w:tcW w:w="1718" w:type="dxa"/>
          </w:tcPr>
          <w:p w:rsidR="00AB79F0" w:rsidRDefault="00AB79F0" w:rsidP="00AB79F0">
            <w:pPr>
              <w:jc w:val="right"/>
            </w:pPr>
            <w:r>
              <w:t>15,312</w:t>
            </w:r>
          </w:p>
        </w:tc>
        <w:tc>
          <w:tcPr>
            <w:tcW w:w="1718" w:type="dxa"/>
          </w:tcPr>
          <w:p w:rsidR="00AB79F0" w:rsidRDefault="00AB79F0" w:rsidP="00AB79F0">
            <w:pPr>
              <w:jc w:val="right"/>
            </w:pPr>
            <w:r>
              <w:t>19,446,240.00</w:t>
            </w:r>
          </w:p>
        </w:tc>
        <w:tc>
          <w:tcPr>
            <w:tcW w:w="1718" w:type="dxa"/>
          </w:tcPr>
          <w:p w:rsidR="00AB79F0" w:rsidRDefault="00AB79F0" w:rsidP="00AB79F0">
            <w:pPr>
              <w:jc w:val="right"/>
            </w:pPr>
            <w:r>
              <w:t>0.50</w:t>
            </w:r>
          </w:p>
        </w:tc>
      </w:tr>
      <w:tr w:rsidR="00AB79F0" w:rsidTr="00AB79F0">
        <w:tc>
          <w:tcPr>
            <w:tcW w:w="652" w:type="dxa"/>
          </w:tcPr>
          <w:p w:rsidR="00AB79F0" w:rsidRDefault="00AB79F0" w:rsidP="00AB79F0">
            <w:pPr>
              <w:jc w:val="center"/>
            </w:pPr>
            <w:r>
              <w:t>9</w:t>
            </w:r>
          </w:p>
        </w:tc>
        <w:tc>
          <w:tcPr>
            <w:tcW w:w="1349" w:type="dxa"/>
          </w:tcPr>
          <w:p w:rsidR="00AB79F0" w:rsidRDefault="00AB79F0" w:rsidP="00AB79F0">
            <w:pPr>
              <w:jc w:val="left"/>
            </w:pPr>
            <w:r>
              <w:t>300438</w:t>
            </w:r>
          </w:p>
        </w:tc>
        <w:tc>
          <w:tcPr>
            <w:tcW w:w="1349" w:type="dxa"/>
          </w:tcPr>
          <w:p w:rsidR="00AB79F0" w:rsidRDefault="00AB79F0" w:rsidP="00AB79F0">
            <w:pPr>
              <w:jc w:val="left"/>
            </w:pPr>
            <w:r>
              <w:rPr>
                <w:rFonts w:hint="eastAsia"/>
              </w:rPr>
              <w:t>鹏辉能源</w:t>
            </w:r>
          </w:p>
        </w:tc>
        <w:tc>
          <w:tcPr>
            <w:tcW w:w="1718" w:type="dxa"/>
          </w:tcPr>
          <w:p w:rsidR="00AB79F0" w:rsidRDefault="00AB79F0" w:rsidP="00AB79F0">
            <w:pPr>
              <w:jc w:val="right"/>
            </w:pPr>
            <w:r>
              <w:t>231,900</w:t>
            </w:r>
          </w:p>
        </w:tc>
        <w:tc>
          <w:tcPr>
            <w:tcW w:w="1718" w:type="dxa"/>
          </w:tcPr>
          <w:p w:rsidR="00AB79F0" w:rsidRDefault="00AB79F0" w:rsidP="00AB79F0">
            <w:pPr>
              <w:jc w:val="right"/>
            </w:pPr>
            <w:r>
              <w:t>19,212,915.00</w:t>
            </w:r>
          </w:p>
        </w:tc>
        <w:tc>
          <w:tcPr>
            <w:tcW w:w="1718" w:type="dxa"/>
          </w:tcPr>
          <w:p w:rsidR="00AB79F0" w:rsidRDefault="00AB79F0" w:rsidP="00AB79F0">
            <w:pPr>
              <w:jc w:val="right"/>
            </w:pPr>
            <w:r>
              <w:t>0.49</w:t>
            </w:r>
          </w:p>
        </w:tc>
      </w:tr>
      <w:tr w:rsidR="00AB79F0" w:rsidTr="00AB79F0">
        <w:tc>
          <w:tcPr>
            <w:tcW w:w="652" w:type="dxa"/>
          </w:tcPr>
          <w:p w:rsidR="00AB79F0" w:rsidRDefault="00AB79F0" w:rsidP="00AB79F0">
            <w:pPr>
              <w:jc w:val="center"/>
            </w:pPr>
            <w:r>
              <w:t>10</w:t>
            </w:r>
          </w:p>
        </w:tc>
        <w:tc>
          <w:tcPr>
            <w:tcW w:w="1349" w:type="dxa"/>
          </w:tcPr>
          <w:p w:rsidR="00AB79F0" w:rsidRDefault="00AB79F0" w:rsidP="00AB79F0">
            <w:pPr>
              <w:jc w:val="left"/>
            </w:pPr>
            <w:r>
              <w:t>300677</w:t>
            </w:r>
          </w:p>
        </w:tc>
        <w:tc>
          <w:tcPr>
            <w:tcW w:w="1349" w:type="dxa"/>
          </w:tcPr>
          <w:p w:rsidR="00AB79F0" w:rsidRDefault="00AB79F0" w:rsidP="00AB79F0">
            <w:pPr>
              <w:jc w:val="left"/>
            </w:pPr>
            <w:r>
              <w:rPr>
                <w:rFonts w:hint="eastAsia"/>
              </w:rPr>
              <w:t>英科医疗</w:t>
            </w:r>
          </w:p>
        </w:tc>
        <w:tc>
          <w:tcPr>
            <w:tcW w:w="1718" w:type="dxa"/>
          </w:tcPr>
          <w:p w:rsidR="00AB79F0" w:rsidRDefault="00AB79F0" w:rsidP="00AB79F0">
            <w:pPr>
              <w:jc w:val="right"/>
            </w:pPr>
            <w:r>
              <w:t>462,700</w:t>
            </w:r>
          </w:p>
        </w:tc>
        <w:tc>
          <w:tcPr>
            <w:tcW w:w="1718" w:type="dxa"/>
          </w:tcPr>
          <w:p w:rsidR="00AB79F0" w:rsidRDefault="00AB79F0" w:rsidP="00AB79F0">
            <w:pPr>
              <w:jc w:val="right"/>
            </w:pPr>
            <w:r>
              <w:t>18,123,959.00</w:t>
            </w:r>
          </w:p>
        </w:tc>
        <w:tc>
          <w:tcPr>
            <w:tcW w:w="1718" w:type="dxa"/>
          </w:tcPr>
          <w:p w:rsidR="00AB79F0" w:rsidRDefault="00AB79F0" w:rsidP="00AB79F0">
            <w:pPr>
              <w:jc w:val="right"/>
            </w:pPr>
            <w:r>
              <w:t>0.46</w:t>
            </w:r>
          </w:p>
        </w:tc>
      </w:tr>
    </w:tbl>
    <w:p w:rsidR="00AB79F0" w:rsidRDefault="00AB79F0" w:rsidP="00AB79F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B79F0" w:rsidTr="00AB79F0">
        <w:trPr>
          <w:cnfStyle w:val="100000000000" w:firstRow="1" w:lastRow="0" w:firstColumn="0" w:lastColumn="0" w:oddVBand="0" w:evenVBand="0" w:oddHBand="0" w:evenHBand="0" w:firstRowFirstColumn="0" w:firstRowLastColumn="0" w:lastRowFirstColumn="0" w:lastRowLastColumn="0"/>
        </w:trPr>
        <w:tc>
          <w:tcPr>
            <w:tcW w:w="646" w:type="dxa"/>
          </w:tcPr>
          <w:p w:rsidR="00AB79F0" w:rsidRPr="00AB79F0" w:rsidRDefault="00AB79F0" w:rsidP="00AB79F0">
            <w:pPr>
              <w:jc w:val="center"/>
              <w:rPr>
                <w:b/>
              </w:rPr>
            </w:pPr>
            <w:r w:rsidRPr="00AB79F0">
              <w:rPr>
                <w:rFonts w:hint="eastAsia"/>
                <w:b/>
              </w:rPr>
              <w:t>序号</w:t>
            </w:r>
          </w:p>
        </w:tc>
        <w:tc>
          <w:tcPr>
            <w:tcW w:w="2835" w:type="dxa"/>
          </w:tcPr>
          <w:p w:rsidR="00AB79F0" w:rsidRPr="00AB79F0" w:rsidRDefault="00AB79F0" w:rsidP="00AB79F0">
            <w:pPr>
              <w:jc w:val="center"/>
              <w:rPr>
                <w:b/>
              </w:rPr>
            </w:pPr>
            <w:r w:rsidRPr="00AB79F0">
              <w:rPr>
                <w:rFonts w:hint="eastAsia"/>
                <w:b/>
              </w:rPr>
              <w:t>债券品种</w:t>
            </w:r>
          </w:p>
        </w:tc>
        <w:tc>
          <w:tcPr>
            <w:tcW w:w="2466" w:type="dxa"/>
          </w:tcPr>
          <w:p w:rsidR="00AB79F0" w:rsidRPr="00AB79F0" w:rsidRDefault="00AB79F0" w:rsidP="00AB79F0">
            <w:pPr>
              <w:jc w:val="center"/>
              <w:rPr>
                <w:b/>
              </w:rPr>
            </w:pPr>
            <w:r w:rsidRPr="00AB79F0">
              <w:rPr>
                <w:rFonts w:hint="eastAsia"/>
                <w:b/>
              </w:rPr>
              <w:t>公允价值（元）</w:t>
            </w:r>
          </w:p>
        </w:tc>
        <w:tc>
          <w:tcPr>
            <w:tcW w:w="2557" w:type="dxa"/>
          </w:tcPr>
          <w:p w:rsidR="00AB79F0" w:rsidRPr="00AB79F0" w:rsidRDefault="00AB79F0" w:rsidP="00AB79F0">
            <w:pPr>
              <w:jc w:val="center"/>
              <w:rPr>
                <w:b/>
              </w:rPr>
            </w:pPr>
            <w:r w:rsidRPr="00AB79F0">
              <w:rPr>
                <w:rFonts w:hint="eastAsia"/>
                <w:b/>
              </w:rPr>
              <w:t>占基金资产净值比例</w:t>
            </w:r>
            <w:r w:rsidRPr="00AB79F0">
              <w:rPr>
                <w:rFonts w:hint="eastAsia"/>
                <w:b/>
              </w:rPr>
              <w:lastRenderedPageBreak/>
              <w:t>（％）</w:t>
            </w:r>
          </w:p>
        </w:tc>
      </w:tr>
      <w:tr w:rsidR="00AB79F0" w:rsidTr="00AB79F0">
        <w:tc>
          <w:tcPr>
            <w:tcW w:w="646" w:type="dxa"/>
          </w:tcPr>
          <w:p w:rsidR="00AB79F0" w:rsidRDefault="00AB79F0" w:rsidP="00AB79F0">
            <w:pPr>
              <w:jc w:val="center"/>
            </w:pPr>
            <w:r>
              <w:lastRenderedPageBreak/>
              <w:t>1</w:t>
            </w:r>
          </w:p>
        </w:tc>
        <w:tc>
          <w:tcPr>
            <w:tcW w:w="2835" w:type="dxa"/>
          </w:tcPr>
          <w:p w:rsidR="00AB79F0" w:rsidRDefault="00AB79F0" w:rsidP="00AB79F0">
            <w:pPr>
              <w:jc w:val="left"/>
            </w:pPr>
            <w:r>
              <w:rPr>
                <w:rFonts w:hint="eastAsia"/>
              </w:rPr>
              <w:t>国家债券</w:t>
            </w:r>
          </w:p>
        </w:tc>
        <w:tc>
          <w:tcPr>
            <w:tcW w:w="2466" w:type="dxa"/>
          </w:tcPr>
          <w:p w:rsidR="00AB79F0" w:rsidRDefault="00AB79F0" w:rsidP="00AB79F0">
            <w:pPr>
              <w:jc w:val="right"/>
            </w:pPr>
            <w:r>
              <w:t>202,825,393.70</w:t>
            </w:r>
          </w:p>
        </w:tc>
        <w:tc>
          <w:tcPr>
            <w:tcW w:w="2557" w:type="dxa"/>
          </w:tcPr>
          <w:p w:rsidR="00AB79F0" w:rsidRDefault="00AB79F0" w:rsidP="00AB79F0">
            <w:pPr>
              <w:jc w:val="right"/>
            </w:pPr>
            <w:r>
              <w:t>5.18</w:t>
            </w:r>
          </w:p>
        </w:tc>
      </w:tr>
      <w:tr w:rsidR="00AB79F0" w:rsidTr="00AB79F0">
        <w:tc>
          <w:tcPr>
            <w:tcW w:w="646" w:type="dxa"/>
          </w:tcPr>
          <w:p w:rsidR="00AB79F0" w:rsidRDefault="00AB79F0" w:rsidP="00AB79F0">
            <w:pPr>
              <w:jc w:val="center"/>
            </w:pPr>
            <w:r>
              <w:t>2</w:t>
            </w:r>
          </w:p>
        </w:tc>
        <w:tc>
          <w:tcPr>
            <w:tcW w:w="2835" w:type="dxa"/>
          </w:tcPr>
          <w:p w:rsidR="00AB79F0" w:rsidRDefault="00AB79F0" w:rsidP="00AB79F0">
            <w:pPr>
              <w:jc w:val="left"/>
            </w:pPr>
            <w:r>
              <w:rPr>
                <w:rFonts w:hint="eastAsia"/>
              </w:rPr>
              <w:t>央行票据</w:t>
            </w:r>
          </w:p>
        </w:tc>
        <w:tc>
          <w:tcPr>
            <w:tcW w:w="2466" w:type="dxa"/>
          </w:tcPr>
          <w:p w:rsidR="00AB79F0" w:rsidRDefault="00AB79F0" w:rsidP="00AB79F0">
            <w:pPr>
              <w:jc w:val="right"/>
            </w:pPr>
            <w:r>
              <w:t>-</w:t>
            </w:r>
          </w:p>
        </w:tc>
        <w:tc>
          <w:tcPr>
            <w:tcW w:w="2557" w:type="dxa"/>
          </w:tcPr>
          <w:p w:rsidR="00AB79F0" w:rsidRDefault="00AB79F0" w:rsidP="00AB79F0">
            <w:pPr>
              <w:jc w:val="right"/>
            </w:pPr>
            <w:r>
              <w:t>-</w:t>
            </w:r>
          </w:p>
        </w:tc>
      </w:tr>
      <w:tr w:rsidR="00AB79F0" w:rsidTr="00AB79F0">
        <w:tc>
          <w:tcPr>
            <w:tcW w:w="646" w:type="dxa"/>
          </w:tcPr>
          <w:p w:rsidR="00AB79F0" w:rsidRDefault="00AB79F0" w:rsidP="00AB79F0">
            <w:pPr>
              <w:jc w:val="center"/>
            </w:pPr>
            <w:r>
              <w:t>3</w:t>
            </w:r>
          </w:p>
        </w:tc>
        <w:tc>
          <w:tcPr>
            <w:tcW w:w="2835" w:type="dxa"/>
          </w:tcPr>
          <w:p w:rsidR="00AB79F0" w:rsidRDefault="00AB79F0" w:rsidP="00AB79F0">
            <w:pPr>
              <w:jc w:val="left"/>
            </w:pPr>
            <w:r>
              <w:rPr>
                <w:rFonts w:hint="eastAsia"/>
              </w:rPr>
              <w:t>金融债券</w:t>
            </w:r>
          </w:p>
        </w:tc>
        <w:tc>
          <w:tcPr>
            <w:tcW w:w="2466" w:type="dxa"/>
          </w:tcPr>
          <w:p w:rsidR="00AB79F0" w:rsidRDefault="00AB79F0" w:rsidP="00AB79F0">
            <w:pPr>
              <w:jc w:val="right"/>
            </w:pPr>
            <w:r>
              <w:t>1,205,341,063.57</w:t>
            </w:r>
          </w:p>
        </w:tc>
        <w:tc>
          <w:tcPr>
            <w:tcW w:w="2557" w:type="dxa"/>
          </w:tcPr>
          <w:p w:rsidR="00AB79F0" w:rsidRDefault="00AB79F0" w:rsidP="00AB79F0">
            <w:pPr>
              <w:jc w:val="right"/>
            </w:pPr>
            <w:r>
              <w:t>30.79</w:t>
            </w:r>
          </w:p>
        </w:tc>
      </w:tr>
      <w:tr w:rsidR="00AB79F0" w:rsidTr="00AB79F0">
        <w:tc>
          <w:tcPr>
            <w:tcW w:w="646" w:type="dxa"/>
          </w:tcPr>
          <w:p w:rsidR="00AB79F0" w:rsidRDefault="00AB79F0" w:rsidP="00AB79F0">
            <w:pPr>
              <w:jc w:val="center"/>
            </w:pPr>
          </w:p>
        </w:tc>
        <w:tc>
          <w:tcPr>
            <w:tcW w:w="2835" w:type="dxa"/>
          </w:tcPr>
          <w:p w:rsidR="00AB79F0" w:rsidRDefault="00AB79F0" w:rsidP="00AB79F0">
            <w:pPr>
              <w:jc w:val="left"/>
            </w:pPr>
            <w:r>
              <w:rPr>
                <w:rFonts w:hint="eastAsia"/>
              </w:rPr>
              <w:t>其中：政策性金融债</w:t>
            </w:r>
          </w:p>
        </w:tc>
        <w:tc>
          <w:tcPr>
            <w:tcW w:w="2466" w:type="dxa"/>
          </w:tcPr>
          <w:p w:rsidR="00AB79F0" w:rsidRDefault="00AB79F0" w:rsidP="00AB79F0">
            <w:pPr>
              <w:jc w:val="right"/>
            </w:pPr>
            <w:r>
              <w:t>631,503,802.74</w:t>
            </w:r>
          </w:p>
        </w:tc>
        <w:tc>
          <w:tcPr>
            <w:tcW w:w="2557" w:type="dxa"/>
          </w:tcPr>
          <w:p w:rsidR="00AB79F0" w:rsidRDefault="00AB79F0" w:rsidP="00AB79F0">
            <w:pPr>
              <w:jc w:val="right"/>
            </w:pPr>
            <w:r>
              <w:t>16.13</w:t>
            </w:r>
          </w:p>
        </w:tc>
      </w:tr>
      <w:tr w:rsidR="00AB79F0" w:rsidTr="00AB79F0">
        <w:tc>
          <w:tcPr>
            <w:tcW w:w="646" w:type="dxa"/>
          </w:tcPr>
          <w:p w:rsidR="00AB79F0" w:rsidRDefault="00AB79F0" w:rsidP="00AB79F0">
            <w:pPr>
              <w:jc w:val="center"/>
            </w:pPr>
            <w:r>
              <w:t>4</w:t>
            </w:r>
          </w:p>
        </w:tc>
        <w:tc>
          <w:tcPr>
            <w:tcW w:w="2835" w:type="dxa"/>
          </w:tcPr>
          <w:p w:rsidR="00AB79F0" w:rsidRDefault="00AB79F0" w:rsidP="00AB79F0">
            <w:pPr>
              <w:jc w:val="left"/>
            </w:pPr>
            <w:r>
              <w:rPr>
                <w:rFonts w:hint="eastAsia"/>
              </w:rPr>
              <w:t>企业债券</w:t>
            </w:r>
          </w:p>
        </w:tc>
        <w:tc>
          <w:tcPr>
            <w:tcW w:w="2466" w:type="dxa"/>
          </w:tcPr>
          <w:p w:rsidR="00AB79F0" w:rsidRDefault="00AB79F0" w:rsidP="00AB79F0">
            <w:pPr>
              <w:jc w:val="right"/>
            </w:pPr>
            <w:r>
              <w:t>1,974,103,804.45</w:t>
            </w:r>
          </w:p>
        </w:tc>
        <w:tc>
          <w:tcPr>
            <w:tcW w:w="2557" w:type="dxa"/>
          </w:tcPr>
          <w:p w:rsidR="00AB79F0" w:rsidRDefault="00AB79F0" w:rsidP="00AB79F0">
            <w:pPr>
              <w:jc w:val="right"/>
            </w:pPr>
            <w:r>
              <w:t>50.43</w:t>
            </w:r>
          </w:p>
        </w:tc>
      </w:tr>
      <w:tr w:rsidR="00AB79F0" w:rsidTr="00AB79F0">
        <w:tc>
          <w:tcPr>
            <w:tcW w:w="646" w:type="dxa"/>
          </w:tcPr>
          <w:p w:rsidR="00AB79F0" w:rsidRDefault="00AB79F0" w:rsidP="00AB79F0">
            <w:pPr>
              <w:jc w:val="center"/>
            </w:pPr>
            <w:r>
              <w:t>5</w:t>
            </w:r>
          </w:p>
        </w:tc>
        <w:tc>
          <w:tcPr>
            <w:tcW w:w="2835" w:type="dxa"/>
          </w:tcPr>
          <w:p w:rsidR="00AB79F0" w:rsidRDefault="00AB79F0" w:rsidP="00AB79F0">
            <w:pPr>
              <w:jc w:val="left"/>
            </w:pPr>
            <w:r>
              <w:rPr>
                <w:rFonts w:hint="eastAsia"/>
              </w:rPr>
              <w:t>企业短期融资券</w:t>
            </w:r>
          </w:p>
        </w:tc>
        <w:tc>
          <w:tcPr>
            <w:tcW w:w="2466" w:type="dxa"/>
          </w:tcPr>
          <w:p w:rsidR="00AB79F0" w:rsidRDefault="00AB79F0" w:rsidP="00AB79F0">
            <w:pPr>
              <w:jc w:val="right"/>
            </w:pPr>
            <w:r>
              <w:t>-</w:t>
            </w:r>
          </w:p>
        </w:tc>
        <w:tc>
          <w:tcPr>
            <w:tcW w:w="2557" w:type="dxa"/>
          </w:tcPr>
          <w:p w:rsidR="00AB79F0" w:rsidRDefault="00AB79F0" w:rsidP="00AB79F0">
            <w:pPr>
              <w:jc w:val="right"/>
            </w:pPr>
            <w:r>
              <w:t>-</w:t>
            </w:r>
          </w:p>
        </w:tc>
      </w:tr>
      <w:tr w:rsidR="00AB79F0" w:rsidTr="00AB79F0">
        <w:tc>
          <w:tcPr>
            <w:tcW w:w="646" w:type="dxa"/>
          </w:tcPr>
          <w:p w:rsidR="00AB79F0" w:rsidRDefault="00AB79F0" w:rsidP="00AB79F0">
            <w:pPr>
              <w:jc w:val="center"/>
            </w:pPr>
            <w:r>
              <w:t>6</w:t>
            </w:r>
          </w:p>
        </w:tc>
        <w:tc>
          <w:tcPr>
            <w:tcW w:w="2835" w:type="dxa"/>
          </w:tcPr>
          <w:p w:rsidR="00AB79F0" w:rsidRDefault="00AB79F0" w:rsidP="00AB79F0">
            <w:pPr>
              <w:jc w:val="left"/>
            </w:pPr>
            <w:r>
              <w:rPr>
                <w:rFonts w:hint="eastAsia"/>
              </w:rPr>
              <w:t>中期票据</w:t>
            </w:r>
          </w:p>
        </w:tc>
        <w:tc>
          <w:tcPr>
            <w:tcW w:w="2466" w:type="dxa"/>
          </w:tcPr>
          <w:p w:rsidR="00AB79F0" w:rsidRDefault="00AB79F0" w:rsidP="00AB79F0">
            <w:pPr>
              <w:jc w:val="right"/>
            </w:pPr>
            <w:r>
              <w:t>412,271,469.60</w:t>
            </w:r>
          </w:p>
        </w:tc>
        <w:tc>
          <w:tcPr>
            <w:tcW w:w="2557" w:type="dxa"/>
          </w:tcPr>
          <w:p w:rsidR="00AB79F0" w:rsidRDefault="00AB79F0" w:rsidP="00AB79F0">
            <w:pPr>
              <w:jc w:val="right"/>
            </w:pPr>
            <w:r>
              <w:t>10.53</w:t>
            </w:r>
          </w:p>
        </w:tc>
      </w:tr>
      <w:tr w:rsidR="00AB79F0" w:rsidTr="00AB79F0">
        <w:tc>
          <w:tcPr>
            <w:tcW w:w="646" w:type="dxa"/>
          </w:tcPr>
          <w:p w:rsidR="00AB79F0" w:rsidRDefault="00AB79F0" w:rsidP="00AB79F0">
            <w:pPr>
              <w:jc w:val="center"/>
            </w:pPr>
            <w:r>
              <w:t>7</w:t>
            </w:r>
          </w:p>
        </w:tc>
        <w:tc>
          <w:tcPr>
            <w:tcW w:w="2835" w:type="dxa"/>
          </w:tcPr>
          <w:p w:rsidR="00AB79F0" w:rsidRDefault="00AB79F0" w:rsidP="00AB79F0">
            <w:pPr>
              <w:jc w:val="left"/>
            </w:pPr>
            <w:r>
              <w:rPr>
                <w:rFonts w:hint="eastAsia"/>
              </w:rPr>
              <w:t>可转债（可交换债）</w:t>
            </w:r>
          </w:p>
        </w:tc>
        <w:tc>
          <w:tcPr>
            <w:tcW w:w="2466" w:type="dxa"/>
          </w:tcPr>
          <w:p w:rsidR="00AB79F0" w:rsidRDefault="00AB79F0" w:rsidP="00AB79F0">
            <w:pPr>
              <w:jc w:val="right"/>
            </w:pPr>
            <w:r>
              <w:t>25,152,416.16</w:t>
            </w:r>
          </w:p>
        </w:tc>
        <w:tc>
          <w:tcPr>
            <w:tcW w:w="2557" w:type="dxa"/>
          </w:tcPr>
          <w:p w:rsidR="00AB79F0" w:rsidRDefault="00AB79F0" w:rsidP="00AB79F0">
            <w:pPr>
              <w:jc w:val="right"/>
            </w:pPr>
            <w:r>
              <w:t>0.64</w:t>
            </w:r>
          </w:p>
        </w:tc>
      </w:tr>
      <w:tr w:rsidR="00AB79F0" w:rsidTr="00AB79F0">
        <w:tc>
          <w:tcPr>
            <w:tcW w:w="646" w:type="dxa"/>
          </w:tcPr>
          <w:p w:rsidR="00AB79F0" w:rsidRDefault="00AB79F0" w:rsidP="00AB79F0">
            <w:pPr>
              <w:jc w:val="center"/>
            </w:pPr>
            <w:r>
              <w:t>8</w:t>
            </w:r>
          </w:p>
        </w:tc>
        <w:tc>
          <w:tcPr>
            <w:tcW w:w="2835" w:type="dxa"/>
          </w:tcPr>
          <w:p w:rsidR="00AB79F0" w:rsidRDefault="00AB79F0" w:rsidP="00AB79F0">
            <w:pPr>
              <w:jc w:val="left"/>
            </w:pPr>
            <w:r>
              <w:rPr>
                <w:rFonts w:hint="eastAsia"/>
              </w:rPr>
              <w:t>同业存单</w:t>
            </w:r>
          </w:p>
        </w:tc>
        <w:tc>
          <w:tcPr>
            <w:tcW w:w="2466" w:type="dxa"/>
          </w:tcPr>
          <w:p w:rsidR="00AB79F0" w:rsidRDefault="00AB79F0" w:rsidP="00AB79F0">
            <w:pPr>
              <w:jc w:val="right"/>
            </w:pPr>
            <w:r>
              <w:t>-</w:t>
            </w:r>
          </w:p>
        </w:tc>
        <w:tc>
          <w:tcPr>
            <w:tcW w:w="2557" w:type="dxa"/>
          </w:tcPr>
          <w:p w:rsidR="00AB79F0" w:rsidRDefault="00AB79F0" w:rsidP="00AB79F0">
            <w:pPr>
              <w:jc w:val="right"/>
            </w:pPr>
            <w:r>
              <w:t>-</w:t>
            </w:r>
          </w:p>
        </w:tc>
      </w:tr>
      <w:tr w:rsidR="00AB79F0" w:rsidTr="00AB79F0">
        <w:tc>
          <w:tcPr>
            <w:tcW w:w="646" w:type="dxa"/>
          </w:tcPr>
          <w:p w:rsidR="00AB79F0" w:rsidRDefault="00AB79F0" w:rsidP="00AB79F0">
            <w:pPr>
              <w:jc w:val="center"/>
            </w:pPr>
            <w:r>
              <w:t>9</w:t>
            </w:r>
          </w:p>
        </w:tc>
        <w:tc>
          <w:tcPr>
            <w:tcW w:w="2835" w:type="dxa"/>
          </w:tcPr>
          <w:p w:rsidR="00AB79F0" w:rsidRDefault="00AB79F0" w:rsidP="00AB79F0">
            <w:pPr>
              <w:jc w:val="left"/>
            </w:pPr>
            <w:r>
              <w:rPr>
                <w:rFonts w:hint="eastAsia"/>
              </w:rPr>
              <w:t>其他</w:t>
            </w:r>
          </w:p>
        </w:tc>
        <w:tc>
          <w:tcPr>
            <w:tcW w:w="2466" w:type="dxa"/>
          </w:tcPr>
          <w:p w:rsidR="00AB79F0" w:rsidRDefault="00AB79F0" w:rsidP="00AB79F0">
            <w:pPr>
              <w:jc w:val="right"/>
            </w:pPr>
            <w:r>
              <w:t>-</w:t>
            </w:r>
          </w:p>
        </w:tc>
        <w:tc>
          <w:tcPr>
            <w:tcW w:w="2557" w:type="dxa"/>
          </w:tcPr>
          <w:p w:rsidR="00AB79F0" w:rsidRDefault="00AB79F0" w:rsidP="00AB79F0">
            <w:pPr>
              <w:jc w:val="right"/>
            </w:pPr>
            <w:r>
              <w:t>-</w:t>
            </w:r>
          </w:p>
        </w:tc>
      </w:tr>
      <w:tr w:rsidR="00AB79F0" w:rsidTr="00AB79F0">
        <w:tc>
          <w:tcPr>
            <w:tcW w:w="646" w:type="dxa"/>
          </w:tcPr>
          <w:p w:rsidR="00AB79F0" w:rsidRDefault="00AB79F0" w:rsidP="00AB79F0">
            <w:pPr>
              <w:jc w:val="center"/>
            </w:pPr>
            <w:r>
              <w:t>10</w:t>
            </w:r>
          </w:p>
        </w:tc>
        <w:tc>
          <w:tcPr>
            <w:tcW w:w="2835" w:type="dxa"/>
          </w:tcPr>
          <w:p w:rsidR="00AB79F0" w:rsidRDefault="00AB79F0" w:rsidP="00AB79F0">
            <w:pPr>
              <w:jc w:val="left"/>
            </w:pPr>
            <w:r>
              <w:rPr>
                <w:rFonts w:hint="eastAsia"/>
              </w:rPr>
              <w:t>合计</w:t>
            </w:r>
          </w:p>
        </w:tc>
        <w:tc>
          <w:tcPr>
            <w:tcW w:w="2466" w:type="dxa"/>
          </w:tcPr>
          <w:p w:rsidR="00AB79F0" w:rsidRDefault="00AB79F0" w:rsidP="00AB79F0">
            <w:pPr>
              <w:jc w:val="right"/>
            </w:pPr>
            <w:r>
              <w:t>3,819,694,147.48</w:t>
            </w:r>
          </w:p>
        </w:tc>
        <w:tc>
          <w:tcPr>
            <w:tcW w:w="2557" w:type="dxa"/>
          </w:tcPr>
          <w:p w:rsidR="00AB79F0" w:rsidRDefault="00AB79F0" w:rsidP="00AB79F0">
            <w:pPr>
              <w:jc w:val="right"/>
            </w:pPr>
            <w:r>
              <w:t>97.58</w:t>
            </w:r>
          </w:p>
        </w:tc>
      </w:tr>
    </w:tbl>
    <w:p w:rsidR="00AB79F0" w:rsidRDefault="00AB79F0" w:rsidP="00AB79F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B79F0" w:rsidTr="00AB79F0">
        <w:trPr>
          <w:cnfStyle w:val="100000000000" w:firstRow="1" w:lastRow="0" w:firstColumn="0" w:lastColumn="0" w:oddVBand="0" w:evenVBand="0" w:oddHBand="0" w:evenHBand="0" w:firstRowFirstColumn="0" w:firstRowLastColumn="0" w:lastRowFirstColumn="0" w:lastRowLastColumn="0"/>
        </w:trPr>
        <w:tc>
          <w:tcPr>
            <w:tcW w:w="646" w:type="dxa"/>
          </w:tcPr>
          <w:p w:rsidR="00AB79F0" w:rsidRPr="00AB79F0" w:rsidRDefault="00AB79F0" w:rsidP="00AB79F0">
            <w:pPr>
              <w:jc w:val="center"/>
              <w:rPr>
                <w:b/>
              </w:rPr>
            </w:pPr>
            <w:r w:rsidRPr="00AB79F0">
              <w:rPr>
                <w:rFonts w:hint="eastAsia"/>
                <w:b/>
              </w:rPr>
              <w:t>序号</w:t>
            </w:r>
          </w:p>
        </w:tc>
        <w:tc>
          <w:tcPr>
            <w:tcW w:w="1162" w:type="dxa"/>
          </w:tcPr>
          <w:p w:rsidR="00AB79F0" w:rsidRPr="00AB79F0" w:rsidRDefault="00AB79F0" w:rsidP="00AB79F0">
            <w:pPr>
              <w:jc w:val="center"/>
              <w:rPr>
                <w:b/>
              </w:rPr>
            </w:pPr>
            <w:r w:rsidRPr="00AB79F0">
              <w:rPr>
                <w:rFonts w:hint="eastAsia"/>
                <w:b/>
              </w:rPr>
              <w:t>债券代码</w:t>
            </w:r>
          </w:p>
        </w:tc>
        <w:tc>
          <w:tcPr>
            <w:tcW w:w="1928" w:type="dxa"/>
          </w:tcPr>
          <w:p w:rsidR="00AB79F0" w:rsidRPr="00AB79F0" w:rsidRDefault="00AB79F0" w:rsidP="00AB79F0">
            <w:pPr>
              <w:jc w:val="center"/>
              <w:rPr>
                <w:b/>
              </w:rPr>
            </w:pPr>
            <w:r w:rsidRPr="00AB79F0">
              <w:rPr>
                <w:rFonts w:hint="eastAsia"/>
                <w:b/>
              </w:rPr>
              <w:t>债券名称</w:t>
            </w:r>
          </w:p>
        </w:tc>
        <w:tc>
          <w:tcPr>
            <w:tcW w:w="1140" w:type="dxa"/>
          </w:tcPr>
          <w:p w:rsidR="00AB79F0" w:rsidRPr="00AB79F0" w:rsidRDefault="00AB79F0" w:rsidP="00AB79F0">
            <w:pPr>
              <w:jc w:val="center"/>
              <w:rPr>
                <w:b/>
              </w:rPr>
            </w:pPr>
            <w:r w:rsidRPr="00AB79F0">
              <w:rPr>
                <w:rFonts w:hint="eastAsia"/>
                <w:b/>
              </w:rPr>
              <w:t>数量（张）</w:t>
            </w:r>
          </w:p>
        </w:tc>
        <w:tc>
          <w:tcPr>
            <w:tcW w:w="1814" w:type="dxa"/>
          </w:tcPr>
          <w:p w:rsidR="00AB79F0" w:rsidRPr="00AB79F0" w:rsidRDefault="00AB79F0" w:rsidP="00AB79F0">
            <w:pPr>
              <w:jc w:val="center"/>
              <w:rPr>
                <w:b/>
              </w:rPr>
            </w:pPr>
            <w:r w:rsidRPr="00AB79F0">
              <w:rPr>
                <w:rFonts w:hint="eastAsia"/>
                <w:b/>
              </w:rPr>
              <w:t>公允价值（元）</w:t>
            </w:r>
          </w:p>
        </w:tc>
        <w:tc>
          <w:tcPr>
            <w:tcW w:w="1814" w:type="dxa"/>
          </w:tcPr>
          <w:p w:rsidR="00AB79F0" w:rsidRPr="00AB79F0" w:rsidRDefault="00AB79F0" w:rsidP="00AB79F0">
            <w:pPr>
              <w:jc w:val="center"/>
              <w:rPr>
                <w:b/>
              </w:rPr>
            </w:pPr>
            <w:r w:rsidRPr="00AB79F0">
              <w:rPr>
                <w:rFonts w:hint="eastAsia"/>
                <w:b/>
              </w:rPr>
              <w:t>占基金资产净值比例（％）</w:t>
            </w:r>
          </w:p>
        </w:tc>
      </w:tr>
      <w:tr w:rsidR="00AB79F0" w:rsidTr="00AB79F0">
        <w:tc>
          <w:tcPr>
            <w:tcW w:w="646" w:type="dxa"/>
          </w:tcPr>
          <w:p w:rsidR="00AB79F0" w:rsidRDefault="00AB79F0" w:rsidP="00AB79F0">
            <w:pPr>
              <w:jc w:val="center"/>
            </w:pPr>
            <w:r>
              <w:t>1</w:t>
            </w:r>
          </w:p>
        </w:tc>
        <w:tc>
          <w:tcPr>
            <w:tcW w:w="1162" w:type="dxa"/>
          </w:tcPr>
          <w:p w:rsidR="00AB79F0" w:rsidRDefault="00AB79F0" w:rsidP="00AB79F0">
            <w:pPr>
              <w:jc w:val="left"/>
            </w:pPr>
            <w:r>
              <w:t>260205</w:t>
            </w:r>
          </w:p>
        </w:tc>
        <w:tc>
          <w:tcPr>
            <w:tcW w:w="1928" w:type="dxa"/>
          </w:tcPr>
          <w:p w:rsidR="00AB79F0" w:rsidRDefault="00AB79F0" w:rsidP="00AB79F0">
            <w:pPr>
              <w:jc w:val="left"/>
            </w:pPr>
            <w:r>
              <w:rPr>
                <w:rFonts w:hint="eastAsia"/>
              </w:rPr>
              <w:t>26</w:t>
            </w:r>
            <w:r>
              <w:rPr>
                <w:rFonts w:hint="eastAsia"/>
              </w:rPr>
              <w:t>国开</w:t>
            </w:r>
            <w:r>
              <w:rPr>
                <w:rFonts w:hint="eastAsia"/>
              </w:rPr>
              <w:t>05</w:t>
            </w:r>
          </w:p>
        </w:tc>
        <w:tc>
          <w:tcPr>
            <w:tcW w:w="1140" w:type="dxa"/>
          </w:tcPr>
          <w:p w:rsidR="00AB79F0" w:rsidRDefault="00AB79F0" w:rsidP="00AB79F0">
            <w:pPr>
              <w:jc w:val="right"/>
            </w:pPr>
            <w:r>
              <w:t>6,200,000</w:t>
            </w:r>
          </w:p>
        </w:tc>
        <w:tc>
          <w:tcPr>
            <w:tcW w:w="1814" w:type="dxa"/>
          </w:tcPr>
          <w:p w:rsidR="00AB79F0" w:rsidRDefault="00AB79F0" w:rsidP="00AB79F0">
            <w:pPr>
              <w:jc w:val="right"/>
            </w:pPr>
            <w:r>
              <w:t>631,503,802.74</w:t>
            </w:r>
          </w:p>
        </w:tc>
        <w:tc>
          <w:tcPr>
            <w:tcW w:w="1814" w:type="dxa"/>
          </w:tcPr>
          <w:p w:rsidR="00AB79F0" w:rsidRDefault="00AB79F0" w:rsidP="00AB79F0">
            <w:pPr>
              <w:jc w:val="right"/>
            </w:pPr>
            <w:r>
              <w:t>16.13</w:t>
            </w:r>
          </w:p>
        </w:tc>
      </w:tr>
      <w:tr w:rsidR="00AB79F0" w:rsidTr="00AB79F0">
        <w:tc>
          <w:tcPr>
            <w:tcW w:w="646" w:type="dxa"/>
          </w:tcPr>
          <w:p w:rsidR="00AB79F0" w:rsidRDefault="00AB79F0" w:rsidP="00AB79F0">
            <w:pPr>
              <w:jc w:val="center"/>
            </w:pPr>
            <w:r>
              <w:t>2</w:t>
            </w:r>
          </w:p>
        </w:tc>
        <w:tc>
          <w:tcPr>
            <w:tcW w:w="1162" w:type="dxa"/>
          </w:tcPr>
          <w:p w:rsidR="00AB79F0" w:rsidRDefault="00AB79F0" w:rsidP="00AB79F0">
            <w:pPr>
              <w:jc w:val="left"/>
            </w:pPr>
            <w:r>
              <w:t>244121</w:t>
            </w:r>
          </w:p>
        </w:tc>
        <w:tc>
          <w:tcPr>
            <w:tcW w:w="1928" w:type="dxa"/>
          </w:tcPr>
          <w:p w:rsidR="00AB79F0" w:rsidRDefault="00AB79F0" w:rsidP="00AB79F0">
            <w:pPr>
              <w:jc w:val="left"/>
            </w:pPr>
            <w:r>
              <w:rPr>
                <w:rFonts w:hint="eastAsia"/>
              </w:rPr>
              <w:t>电投</w:t>
            </w:r>
            <w:r>
              <w:rPr>
                <w:rFonts w:hint="eastAsia"/>
              </w:rPr>
              <w:t>KY15</w:t>
            </w:r>
          </w:p>
        </w:tc>
        <w:tc>
          <w:tcPr>
            <w:tcW w:w="1140" w:type="dxa"/>
          </w:tcPr>
          <w:p w:rsidR="00AB79F0" w:rsidRDefault="00AB79F0" w:rsidP="00AB79F0">
            <w:pPr>
              <w:jc w:val="right"/>
            </w:pPr>
            <w:r>
              <w:t>1,200,000</w:t>
            </w:r>
          </w:p>
        </w:tc>
        <w:tc>
          <w:tcPr>
            <w:tcW w:w="1814" w:type="dxa"/>
          </w:tcPr>
          <w:p w:rsidR="00AB79F0" w:rsidRDefault="00AB79F0" w:rsidP="00AB79F0">
            <w:pPr>
              <w:jc w:val="right"/>
            </w:pPr>
            <w:r>
              <w:t>122,334,759.46</w:t>
            </w:r>
          </w:p>
        </w:tc>
        <w:tc>
          <w:tcPr>
            <w:tcW w:w="1814" w:type="dxa"/>
          </w:tcPr>
          <w:p w:rsidR="00AB79F0" w:rsidRDefault="00AB79F0" w:rsidP="00AB79F0">
            <w:pPr>
              <w:jc w:val="right"/>
            </w:pPr>
            <w:r>
              <w:t>3.13</w:t>
            </w:r>
          </w:p>
        </w:tc>
      </w:tr>
      <w:tr w:rsidR="00AB79F0" w:rsidTr="00AB79F0">
        <w:tc>
          <w:tcPr>
            <w:tcW w:w="646" w:type="dxa"/>
          </w:tcPr>
          <w:p w:rsidR="00AB79F0" w:rsidRDefault="00AB79F0" w:rsidP="00AB79F0">
            <w:pPr>
              <w:jc w:val="center"/>
            </w:pPr>
            <w:r>
              <w:t>3</w:t>
            </w:r>
          </w:p>
        </w:tc>
        <w:tc>
          <w:tcPr>
            <w:tcW w:w="1162" w:type="dxa"/>
          </w:tcPr>
          <w:p w:rsidR="00AB79F0" w:rsidRDefault="00AB79F0" w:rsidP="00AB79F0">
            <w:pPr>
              <w:jc w:val="left"/>
            </w:pPr>
            <w:r>
              <w:t>019827</w:t>
            </w:r>
          </w:p>
        </w:tc>
        <w:tc>
          <w:tcPr>
            <w:tcW w:w="1928" w:type="dxa"/>
          </w:tcPr>
          <w:p w:rsidR="00AB79F0" w:rsidRDefault="00AB79F0" w:rsidP="00AB79F0">
            <w:pPr>
              <w:jc w:val="left"/>
            </w:pPr>
            <w:r>
              <w:rPr>
                <w:rFonts w:hint="eastAsia"/>
              </w:rPr>
              <w:t>26</w:t>
            </w:r>
            <w:r>
              <w:rPr>
                <w:rFonts w:hint="eastAsia"/>
              </w:rPr>
              <w:t>国债</w:t>
            </w:r>
            <w:r>
              <w:rPr>
                <w:rFonts w:hint="eastAsia"/>
              </w:rPr>
              <w:t>01</w:t>
            </w:r>
          </w:p>
        </w:tc>
        <w:tc>
          <w:tcPr>
            <w:tcW w:w="1140" w:type="dxa"/>
          </w:tcPr>
          <w:p w:rsidR="00AB79F0" w:rsidRDefault="00AB79F0" w:rsidP="00AB79F0">
            <w:pPr>
              <w:jc w:val="right"/>
            </w:pPr>
            <w:r>
              <w:t>1,213,000</w:t>
            </w:r>
          </w:p>
        </w:tc>
        <w:tc>
          <w:tcPr>
            <w:tcW w:w="1814" w:type="dxa"/>
          </w:tcPr>
          <w:p w:rsidR="00AB79F0" w:rsidRDefault="00AB79F0" w:rsidP="00AB79F0">
            <w:pPr>
              <w:jc w:val="right"/>
            </w:pPr>
            <w:r>
              <w:t>122,086,256.63</w:t>
            </w:r>
          </w:p>
        </w:tc>
        <w:tc>
          <w:tcPr>
            <w:tcW w:w="1814" w:type="dxa"/>
          </w:tcPr>
          <w:p w:rsidR="00AB79F0" w:rsidRDefault="00AB79F0" w:rsidP="00AB79F0">
            <w:pPr>
              <w:jc w:val="right"/>
            </w:pPr>
            <w:r>
              <w:t>3.12</w:t>
            </w:r>
          </w:p>
        </w:tc>
      </w:tr>
      <w:tr w:rsidR="00AB79F0" w:rsidTr="00AB79F0">
        <w:tc>
          <w:tcPr>
            <w:tcW w:w="646" w:type="dxa"/>
          </w:tcPr>
          <w:p w:rsidR="00AB79F0" w:rsidRDefault="00AB79F0" w:rsidP="00AB79F0">
            <w:pPr>
              <w:jc w:val="center"/>
            </w:pPr>
            <w:r>
              <w:t>4</w:t>
            </w:r>
          </w:p>
        </w:tc>
        <w:tc>
          <w:tcPr>
            <w:tcW w:w="1162" w:type="dxa"/>
          </w:tcPr>
          <w:p w:rsidR="00AB79F0" w:rsidRDefault="00AB79F0" w:rsidP="00AB79F0">
            <w:pPr>
              <w:jc w:val="left"/>
            </w:pPr>
            <w:r>
              <w:t>243391</w:t>
            </w:r>
          </w:p>
        </w:tc>
        <w:tc>
          <w:tcPr>
            <w:tcW w:w="1928" w:type="dxa"/>
          </w:tcPr>
          <w:p w:rsidR="00AB79F0" w:rsidRDefault="00AB79F0" w:rsidP="00AB79F0">
            <w:pPr>
              <w:jc w:val="left"/>
            </w:pPr>
            <w:r>
              <w:rPr>
                <w:rFonts w:hint="eastAsia"/>
              </w:rPr>
              <w:t>电投</w:t>
            </w:r>
            <w:r>
              <w:rPr>
                <w:rFonts w:hint="eastAsia"/>
              </w:rPr>
              <w:t>KY06</w:t>
            </w:r>
          </w:p>
        </w:tc>
        <w:tc>
          <w:tcPr>
            <w:tcW w:w="1140" w:type="dxa"/>
          </w:tcPr>
          <w:p w:rsidR="00AB79F0" w:rsidRDefault="00AB79F0" w:rsidP="00AB79F0">
            <w:pPr>
              <w:jc w:val="right"/>
            </w:pPr>
            <w:r>
              <w:t>800,000</w:t>
            </w:r>
          </w:p>
        </w:tc>
        <w:tc>
          <w:tcPr>
            <w:tcW w:w="1814" w:type="dxa"/>
          </w:tcPr>
          <w:p w:rsidR="00AB79F0" w:rsidRDefault="00AB79F0" w:rsidP="00AB79F0">
            <w:pPr>
              <w:jc w:val="right"/>
            </w:pPr>
            <w:r>
              <w:t>81,338,827.40</w:t>
            </w:r>
          </w:p>
        </w:tc>
        <w:tc>
          <w:tcPr>
            <w:tcW w:w="1814" w:type="dxa"/>
          </w:tcPr>
          <w:p w:rsidR="00AB79F0" w:rsidRDefault="00AB79F0" w:rsidP="00AB79F0">
            <w:pPr>
              <w:jc w:val="right"/>
            </w:pPr>
            <w:r>
              <w:t>2.08</w:t>
            </w:r>
          </w:p>
        </w:tc>
      </w:tr>
      <w:tr w:rsidR="00AB79F0" w:rsidTr="00AB79F0">
        <w:tc>
          <w:tcPr>
            <w:tcW w:w="646" w:type="dxa"/>
          </w:tcPr>
          <w:p w:rsidR="00AB79F0" w:rsidRDefault="00AB79F0" w:rsidP="00AB79F0">
            <w:pPr>
              <w:jc w:val="center"/>
            </w:pPr>
            <w:r>
              <w:t>5</w:t>
            </w:r>
          </w:p>
        </w:tc>
        <w:tc>
          <w:tcPr>
            <w:tcW w:w="1162" w:type="dxa"/>
          </w:tcPr>
          <w:p w:rsidR="00AB79F0" w:rsidRDefault="00AB79F0" w:rsidP="00AB79F0">
            <w:pPr>
              <w:jc w:val="left"/>
            </w:pPr>
            <w:r>
              <w:t>019792</w:t>
            </w:r>
          </w:p>
        </w:tc>
        <w:tc>
          <w:tcPr>
            <w:tcW w:w="1928" w:type="dxa"/>
          </w:tcPr>
          <w:p w:rsidR="00AB79F0" w:rsidRDefault="00AB79F0" w:rsidP="00AB79F0">
            <w:pPr>
              <w:jc w:val="left"/>
            </w:pPr>
            <w:r>
              <w:rPr>
                <w:rFonts w:hint="eastAsia"/>
              </w:rPr>
              <w:t>25</w:t>
            </w:r>
            <w:r>
              <w:rPr>
                <w:rFonts w:hint="eastAsia"/>
              </w:rPr>
              <w:t>国债</w:t>
            </w:r>
            <w:r>
              <w:rPr>
                <w:rFonts w:hint="eastAsia"/>
              </w:rPr>
              <w:t>19</w:t>
            </w:r>
          </w:p>
        </w:tc>
        <w:tc>
          <w:tcPr>
            <w:tcW w:w="1140" w:type="dxa"/>
          </w:tcPr>
          <w:p w:rsidR="00AB79F0" w:rsidRDefault="00AB79F0" w:rsidP="00AB79F0">
            <w:pPr>
              <w:jc w:val="right"/>
            </w:pPr>
            <w:r>
              <w:t>719,000</w:t>
            </w:r>
          </w:p>
        </w:tc>
        <w:tc>
          <w:tcPr>
            <w:tcW w:w="1814" w:type="dxa"/>
          </w:tcPr>
          <w:p w:rsidR="00AB79F0" w:rsidRDefault="00AB79F0" w:rsidP="00AB79F0">
            <w:pPr>
              <w:jc w:val="right"/>
            </w:pPr>
            <w:r>
              <w:t>72,654,398.44</w:t>
            </w:r>
          </w:p>
        </w:tc>
        <w:tc>
          <w:tcPr>
            <w:tcW w:w="1814" w:type="dxa"/>
          </w:tcPr>
          <w:p w:rsidR="00AB79F0" w:rsidRDefault="00AB79F0" w:rsidP="00AB79F0">
            <w:pPr>
              <w:jc w:val="right"/>
            </w:pPr>
            <w:r>
              <w:t>1.86</w:t>
            </w:r>
          </w:p>
        </w:tc>
      </w:tr>
    </w:tbl>
    <w:p w:rsidR="00AB79F0" w:rsidRDefault="00AB79F0" w:rsidP="00AB79F0">
      <w:pPr>
        <w:pStyle w:val="-2"/>
        <w:spacing w:before="312"/>
      </w:pPr>
      <w:r>
        <w:rPr>
          <w:rFonts w:hint="eastAsia"/>
        </w:rPr>
        <w:t>报告期末按公允价值占基金资产净值比例大小排名的前十名资产支持证券投资明细</w:t>
      </w:r>
    </w:p>
    <w:p w:rsidR="00AB79F0" w:rsidRDefault="00AB79F0" w:rsidP="00AB79F0">
      <w:pPr>
        <w:pStyle w:val="-"/>
        <w:ind w:firstLine="420"/>
      </w:pPr>
      <w:r>
        <w:rPr>
          <w:rFonts w:hint="eastAsia"/>
        </w:rPr>
        <w:t>本基金本报告期末未持有资产支持证券。</w:t>
      </w:r>
    </w:p>
    <w:p w:rsidR="00AB79F0" w:rsidRDefault="00AB79F0" w:rsidP="00AB79F0">
      <w:pPr>
        <w:pStyle w:val="-2"/>
        <w:spacing w:before="312"/>
      </w:pPr>
      <w:r>
        <w:rPr>
          <w:rFonts w:hint="eastAsia"/>
        </w:rPr>
        <w:t>报告期末按公允价值占基金资产净值比例大小排序的前五名贵金属投资明细</w:t>
      </w:r>
    </w:p>
    <w:p w:rsidR="00AB79F0" w:rsidRDefault="00AB79F0" w:rsidP="00AB79F0">
      <w:pPr>
        <w:pStyle w:val="-"/>
        <w:ind w:firstLine="420"/>
      </w:pPr>
      <w:r>
        <w:rPr>
          <w:rFonts w:hint="eastAsia"/>
        </w:rPr>
        <w:t>无。</w:t>
      </w:r>
    </w:p>
    <w:p w:rsidR="00AB79F0" w:rsidRDefault="00AB79F0" w:rsidP="00AB79F0">
      <w:pPr>
        <w:pStyle w:val="-2"/>
        <w:spacing w:before="312"/>
      </w:pPr>
      <w:r>
        <w:rPr>
          <w:rFonts w:hint="eastAsia"/>
        </w:rPr>
        <w:t>报告期末按公允价值占基金资产净值比例大小排名的前五名权证投资明细</w:t>
      </w:r>
    </w:p>
    <w:p w:rsidR="00AB79F0" w:rsidRDefault="00AB79F0" w:rsidP="00AB79F0">
      <w:pPr>
        <w:pStyle w:val="-"/>
        <w:ind w:firstLine="420"/>
      </w:pPr>
      <w:r>
        <w:rPr>
          <w:rFonts w:hint="eastAsia"/>
        </w:rPr>
        <w:t>无。</w:t>
      </w:r>
    </w:p>
    <w:p w:rsidR="00AB79F0" w:rsidRDefault="00AB79F0" w:rsidP="00AB79F0">
      <w:pPr>
        <w:pStyle w:val="-2"/>
        <w:spacing w:before="312"/>
      </w:pPr>
      <w:r>
        <w:rPr>
          <w:rFonts w:hint="eastAsia"/>
        </w:rPr>
        <w:t>报告期末本基金投资的股指期货交易情况说明</w:t>
      </w:r>
    </w:p>
    <w:p w:rsidR="00AB79F0" w:rsidRDefault="00AB79F0" w:rsidP="00AB79F0">
      <w:pPr>
        <w:pStyle w:val="-3"/>
        <w:spacing w:before="156" w:after="156"/>
      </w:pPr>
      <w:r>
        <w:rPr>
          <w:rFonts w:hint="eastAsia"/>
        </w:rPr>
        <w:t>报告期末本基金投资的股指期货持仓和损益明细</w:t>
      </w:r>
    </w:p>
    <w:p w:rsidR="00AB79F0" w:rsidRDefault="00AB79F0" w:rsidP="00AB79F0">
      <w:pPr>
        <w:pStyle w:val="-"/>
        <w:ind w:firstLine="420"/>
      </w:pPr>
      <w:r>
        <w:rPr>
          <w:rFonts w:hint="eastAsia"/>
        </w:rPr>
        <w:t>无。</w:t>
      </w:r>
    </w:p>
    <w:p w:rsidR="00AB79F0" w:rsidRDefault="00AB79F0" w:rsidP="00AB79F0">
      <w:pPr>
        <w:pStyle w:val="-3"/>
        <w:spacing w:before="156" w:after="156"/>
      </w:pPr>
      <w:r>
        <w:rPr>
          <w:rFonts w:hint="eastAsia"/>
        </w:rPr>
        <w:t>本基金投资股指期货的投资政策</w:t>
      </w:r>
    </w:p>
    <w:p w:rsidR="00AB79F0" w:rsidRDefault="00AB79F0" w:rsidP="00AB79F0">
      <w:pPr>
        <w:pStyle w:val="-"/>
        <w:ind w:firstLine="420"/>
      </w:pPr>
      <w:r>
        <w:rPr>
          <w:rFonts w:hint="eastAsia"/>
        </w:rPr>
        <w:lastRenderedPageBreak/>
        <w:t>无。</w:t>
      </w:r>
    </w:p>
    <w:p w:rsidR="00AB79F0" w:rsidRDefault="00AB79F0" w:rsidP="00AB79F0">
      <w:pPr>
        <w:pStyle w:val="-2"/>
        <w:spacing w:before="312"/>
      </w:pPr>
      <w:r>
        <w:rPr>
          <w:rFonts w:hint="eastAsia"/>
        </w:rPr>
        <w:t>报告期末本基金投资的国债期货交易情况说明</w:t>
      </w:r>
    </w:p>
    <w:p w:rsidR="00AB79F0" w:rsidRDefault="00AB79F0" w:rsidP="00AB79F0">
      <w:pPr>
        <w:pStyle w:val="-3"/>
        <w:spacing w:before="156" w:after="156"/>
      </w:pPr>
      <w:r>
        <w:rPr>
          <w:rFonts w:hint="eastAsia"/>
        </w:rPr>
        <w:t>本期国债期货投资政策</w:t>
      </w:r>
    </w:p>
    <w:p w:rsidR="00AB79F0" w:rsidRDefault="00AB79F0" w:rsidP="00AB79F0">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AB79F0" w:rsidRDefault="00AB79F0" w:rsidP="00AB79F0">
      <w:pPr>
        <w:pStyle w:val="-3"/>
        <w:spacing w:before="156" w:after="156"/>
      </w:pPr>
      <w:r>
        <w:rPr>
          <w:rFonts w:hint="eastAsia"/>
        </w:rPr>
        <w:t>报告期末本基金投资的国债期货持仓和损益明细</w:t>
      </w:r>
    </w:p>
    <w:p w:rsidR="00AB79F0" w:rsidRDefault="00AB79F0" w:rsidP="00AB79F0">
      <w:pPr>
        <w:pStyle w:val="-"/>
        <w:ind w:firstLine="420"/>
      </w:pPr>
      <w:r>
        <w:rPr>
          <w:rFonts w:hint="eastAsia"/>
        </w:rPr>
        <w:t>无。</w:t>
      </w:r>
    </w:p>
    <w:p w:rsidR="00AB79F0" w:rsidRDefault="00AB79F0" w:rsidP="00AB79F0">
      <w:pPr>
        <w:pStyle w:val="-3"/>
        <w:spacing w:before="156" w:after="156"/>
      </w:pPr>
      <w:r>
        <w:rPr>
          <w:rFonts w:hint="eastAsia"/>
        </w:rPr>
        <w:t>本期国债期货投资评价</w:t>
      </w:r>
    </w:p>
    <w:p w:rsidR="00AB79F0" w:rsidRDefault="00AB79F0" w:rsidP="00AB79F0">
      <w:pPr>
        <w:pStyle w:val="-"/>
        <w:ind w:firstLine="420"/>
      </w:pPr>
      <w:r>
        <w:rPr>
          <w:rFonts w:hint="eastAsia"/>
        </w:rPr>
        <w:t>本报告期，本基金投资国债期货符合既定的投资政策和投资目的。</w:t>
      </w:r>
    </w:p>
    <w:p w:rsidR="00AB79F0" w:rsidRDefault="00AB79F0" w:rsidP="00AB79F0">
      <w:pPr>
        <w:pStyle w:val="-2"/>
        <w:spacing w:before="312"/>
      </w:pPr>
      <w:r>
        <w:rPr>
          <w:rFonts w:hint="eastAsia"/>
        </w:rPr>
        <w:t>投资组合报告附注</w:t>
      </w:r>
    </w:p>
    <w:p w:rsidR="00AB79F0" w:rsidRDefault="00AB79F0" w:rsidP="00AB79F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B79F0" w:rsidRDefault="00AB79F0" w:rsidP="00AB79F0">
      <w:pPr>
        <w:pStyle w:val="-"/>
        <w:ind w:firstLine="420"/>
      </w:pPr>
      <w:r>
        <w:rPr>
          <w:rFonts w:hint="eastAsia"/>
        </w:rPr>
        <w:t>本基金投资的前十名证券的发行主体中，招商银行股份有限公司在报告编制日前一年内曾受到国家金融监督管理总局的处罚；中国农业银行股份有限公司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AB79F0" w:rsidRDefault="00AB79F0" w:rsidP="00AB79F0">
      <w:pPr>
        <w:pStyle w:val="-"/>
        <w:ind w:firstLine="420"/>
      </w:pPr>
      <w:r>
        <w:rPr>
          <w:rFonts w:hint="eastAsia"/>
        </w:rPr>
        <w:t>对上述证券的投资决策程序的说明：本基金投资上述证券的投资决策程序符合相关法律法规和公司制度的要求。</w:t>
      </w:r>
    </w:p>
    <w:p w:rsidR="00AB79F0" w:rsidRDefault="00AB79F0" w:rsidP="00AB79F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B79F0" w:rsidRDefault="00AB79F0" w:rsidP="00AB79F0">
      <w:pPr>
        <w:pStyle w:val="-"/>
        <w:ind w:firstLine="420"/>
      </w:pPr>
      <w:r>
        <w:rPr>
          <w:rFonts w:hint="eastAsia"/>
        </w:rPr>
        <w:t>本基金投资的前十名股票（如有）没有超出基金合同约定的备选股票库，本基金管理人从制度和流程上要求股票必须先入库再买入。</w:t>
      </w:r>
    </w:p>
    <w:p w:rsidR="00AB79F0" w:rsidRDefault="00AB79F0" w:rsidP="00AB79F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B79F0" w:rsidTr="00AB79F0">
        <w:trPr>
          <w:cnfStyle w:val="100000000000" w:firstRow="1" w:lastRow="0" w:firstColumn="0" w:lastColumn="0" w:oddVBand="0" w:evenVBand="0" w:oddHBand="0" w:evenHBand="0" w:firstRowFirstColumn="0" w:firstRowLastColumn="0" w:lastRowFirstColumn="0" w:lastRowLastColumn="0"/>
        </w:trPr>
        <w:tc>
          <w:tcPr>
            <w:tcW w:w="743" w:type="dxa"/>
          </w:tcPr>
          <w:p w:rsidR="00AB79F0" w:rsidRPr="00AB79F0" w:rsidRDefault="00AB79F0" w:rsidP="00AB79F0">
            <w:pPr>
              <w:jc w:val="center"/>
              <w:rPr>
                <w:b/>
              </w:rPr>
            </w:pPr>
            <w:r w:rsidRPr="00AB79F0">
              <w:rPr>
                <w:rFonts w:hint="eastAsia"/>
                <w:b/>
              </w:rPr>
              <w:t>序号</w:t>
            </w:r>
          </w:p>
        </w:tc>
        <w:tc>
          <w:tcPr>
            <w:tcW w:w="2977" w:type="dxa"/>
          </w:tcPr>
          <w:p w:rsidR="00AB79F0" w:rsidRPr="00AB79F0" w:rsidRDefault="00AB79F0" w:rsidP="00AB79F0">
            <w:pPr>
              <w:jc w:val="center"/>
              <w:rPr>
                <w:b/>
              </w:rPr>
            </w:pPr>
            <w:r w:rsidRPr="00AB79F0">
              <w:rPr>
                <w:rFonts w:hint="eastAsia"/>
                <w:b/>
              </w:rPr>
              <w:t>名称</w:t>
            </w:r>
          </w:p>
        </w:tc>
        <w:tc>
          <w:tcPr>
            <w:tcW w:w="4785" w:type="dxa"/>
          </w:tcPr>
          <w:p w:rsidR="00AB79F0" w:rsidRPr="00AB79F0" w:rsidRDefault="00AB79F0" w:rsidP="00AB79F0">
            <w:pPr>
              <w:jc w:val="center"/>
              <w:rPr>
                <w:b/>
              </w:rPr>
            </w:pPr>
            <w:r w:rsidRPr="00AB79F0">
              <w:rPr>
                <w:rFonts w:hint="eastAsia"/>
                <w:b/>
              </w:rPr>
              <w:t>金额（元）</w:t>
            </w:r>
          </w:p>
        </w:tc>
      </w:tr>
      <w:tr w:rsidR="00AB79F0" w:rsidTr="00AB79F0">
        <w:tc>
          <w:tcPr>
            <w:tcW w:w="743" w:type="dxa"/>
          </w:tcPr>
          <w:p w:rsidR="00AB79F0" w:rsidRDefault="00AB79F0" w:rsidP="00AB79F0">
            <w:pPr>
              <w:jc w:val="center"/>
            </w:pPr>
            <w:r>
              <w:t>1</w:t>
            </w:r>
          </w:p>
        </w:tc>
        <w:tc>
          <w:tcPr>
            <w:tcW w:w="2977" w:type="dxa"/>
          </w:tcPr>
          <w:p w:rsidR="00AB79F0" w:rsidRDefault="00AB79F0" w:rsidP="00AB79F0">
            <w:pPr>
              <w:jc w:val="left"/>
            </w:pPr>
            <w:r>
              <w:rPr>
                <w:rFonts w:hint="eastAsia"/>
              </w:rPr>
              <w:t>存出保证金</w:t>
            </w:r>
          </w:p>
        </w:tc>
        <w:tc>
          <w:tcPr>
            <w:tcW w:w="4785" w:type="dxa"/>
          </w:tcPr>
          <w:p w:rsidR="00AB79F0" w:rsidRDefault="00AB79F0" w:rsidP="00AB79F0">
            <w:pPr>
              <w:jc w:val="right"/>
            </w:pPr>
            <w:r>
              <w:t>1,554,804.66</w:t>
            </w:r>
          </w:p>
        </w:tc>
      </w:tr>
      <w:tr w:rsidR="00AB79F0" w:rsidTr="00AB79F0">
        <w:tc>
          <w:tcPr>
            <w:tcW w:w="743" w:type="dxa"/>
          </w:tcPr>
          <w:p w:rsidR="00AB79F0" w:rsidRDefault="00AB79F0" w:rsidP="00AB79F0">
            <w:pPr>
              <w:jc w:val="center"/>
            </w:pPr>
            <w:r>
              <w:lastRenderedPageBreak/>
              <w:t>2</w:t>
            </w:r>
          </w:p>
        </w:tc>
        <w:tc>
          <w:tcPr>
            <w:tcW w:w="2977" w:type="dxa"/>
          </w:tcPr>
          <w:p w:rsidR="00AB79F0" w:rsidRDefault="00AB79F0" w:rsidP="00AB79F0">
            <w:pPr>
              <w:jc w:val="left"/>
            </w:pPr>
            <w:r>
              <w:rPr>
                <w:rFonts w:hint="eastAsia"/>
              </w:rPr>
              <w:t>应收证券清算款</w:t>
            </w:r>
          </w:p>
        </w:tc>
        <w:tc>
          <w:tcPr>
            <w:tcW w:w="4785" w:type="dxa"/>
          </w:tcPr>
          <w:p w:rsidR="00AB79F0" w:rsidRDefault="00AB79F0" w:rsidP="00AB79F0">
            <w:pPr>
              <w:jc w:val="right"/>
            </w:pPr>
            <w:r>
              <w:t>7,195,952.46</w:t>
            </w:r>
          </w:p>
        </w:tc>
      </w:tr>
      <w:tr w:rsidR="00AB79F0" w:rsidTr="00AB79F0">
        <w:tc>
          <w:tcPr>
            <w:tcW w:w="743" w:type="dxa"/>
          </w:tcPr>
          <w:p w:rsidR="00AB79F0" w:rsidRDefault="00AB79F0" w:rsidP="00AB79F0">
            <w:pPr>
              <w:jc w:val="center"/>
            </w:pPr>
            <w:r>
              <w:t>3</w:t>
            </w:r>
          </w:p>
        </w:tc>
        <w:tc>
          <w:tcPr>
            <w:tcW w:w="2977" w:type="dxa"/>
          </w:tcPr>
          <w:p w:rsidR="00AB79F0" w:rsidRDefault="00AB79F0" w:rsidP="00AB79F0">
            <w:pPr>
              <w:jc w:val="left"/>
            </w:pPr>
            <w:r>
              <w:rPr>
                <w:rFonts w:hint="eastAsia"/>
              </w:rPr>
              <w:t>应收股利</w:t>
            </w:r>
          </w:p>
        </w:tc>
        <w:tc>
          <w:tcPr>
            <w:tcW w:w="4785" w:type="dxa"/>
          </w:tcPr>
          <w:p w:rsidR="00AB79F0" w:rsidRDefault="00AB79F0" w:rsidP="00AB79F0">
            <w:pPr>
              <w:jc w:val="right"/>
            </w:pPr>
            <w:r>
              <w:t>-</w:t>
            </w:r>
          </w:p>
        </w:tc>
      </w:tr>
      <w:tr w:rsidR="00AB79F0" w:rsidTr="00AB79F0">
        <w:tc>
          <w:tcPr>
            <w:tcW w:w="743" w:type="dxa"/>
          </w:tcPr>
          <w:p w:rsidR="00AB79F0" w:rsidRDefault="00AB79F0" w:rsidP="00AB79F0">
            <w:pPr>
              <w:jc w:val="center"/>
            </w:pPr>
            <w:r>
              <w:t>4</w:t>
            </w:r>
          </w:p>
        </w:tc>
        <w:tc>
          <w:tcPr>
            <w:tcW w:w="2977" w:type="dxa"/>
          </w:tcPr>
          <w:p w:rsidR="00AB79F0" w:rsidRDefault="00AB79F0" w:rsidP="00AB79F0">
            <w:pPr>
              <w:jc w:val="left"/>
            </w:pPr>
            <w:r>
              <w:rPr>
                <w:rFonts w:hint="eastAsia"/>
              </w:rPr>
              <w:t>应收利息</w:t>
            </w:r>
          </w:p>
        </w:tc>
        <w:tc>
          <w:tcPr>
            <w:tcW w:w="4785" w:type="dxa"/>
          </w:tcPr>
          <w:p w:rsidR="00AB79F0" w:rsidRDefault="00AB79F0" w:rsidP="00AB79F0">
            <w:pPr>
              <w:jc w:val="right"/>
            </w:pPr>
            <w:r>
              <w:t>-</w:t>
            </w:r>
          </w:p>
        </w:tc>
      </w:tr>
      <w:tr w:rsidR="00AB79F0" w:rsidTr="00AB79F0">
        <w:tc>
          <w:tcPr>
            <w:tcW w:w="743" w:type="dxa"/>
          </w:tcPr>
          <w:p w:rsidR="00AB79F0" w:rsidRDefault="00AB79F0" w:rsidP="00AB79F0">
            <w:pPr>
              <w:jc w:val="center"/>
            </w:pPr>
            <w:r>
              <w:t>5</w:t>
            </w:r>
          </w:p>
        </w:tc>
        <w:tc>
          <w:tcPr>
            <w:tcW w:w="2977" w:type="dxa"/>
          </w:tcPr>
          <w:p w:rsidR="00AB79F0" w:rsidRDefault="00AB79F0" w:rsidP="00AB79F0">
            <w:pPr>
              <w:jc w:val="left"/>
            </w:pPr>
            <w:r>
              <w:rPr>
                <w:rFonts w:hint="eastAsia"/>
              </w:rPr>
              <w:t>应收申购款</w:t>
            </w:r>
          </w:p>
        </w:tc>
        <w:tc>
          <w:tcPr>
            <w:tcW w:w="4785" w:type="dxa"/>
          </w:tcPr>
          <w:p w:rsidR="00AB79F0" w:rsidRDefault="00AB79F0" w:rsidP="00AB79F0">
            <w:pPr>
              <w:jc w:val="right"/>
            </w:pPr>
            <w:r>
              <w:t>5,688,788.70</w:t>
            </w:r>
          </w:p>
        </w:tc>
      </w:tr>
      <w:tr w:rsidR="00AB79F0" w:rsidTr="00AB79F0">
        <w:tc>
          <w:tcPr>
            <w:tcW w:w="743" w:type="dxa"/>
          </w:tcPr>
          <w:p w:rsidR="00AB79F0" w:rsidRDefault="00AB79F0" w:rsidP="00AB79F0">
            <w:pPr>
              <w:jc w:val="center"/>
            </w:pPr>
            <w:r>
              <w:t>6</w:t>
            </w:r>
          </w:p>
        </w:tc>
        <w:tc>
          <w:tcPr>
            <w:tcW w:w="2977" w:type="dxa"/>
          </w:tcPr>
          <w:p w:rsidR="00AB79F0" w:rsidRDefault="00AB79F0" w:rsidP="00AB79F0">
            <w:pPr>
              <w:jc w:val="left"/>
            </w:pPr>
            <w:r>
              <w:rPr>
                <w:rFonts w:hint="eastAsia"/>
              </w:rPr>
              <w:t>其他应收款</w:t>
            </w:r>
          </w:p>
        </w:tc>
        <w:tc>
          <w:tcPr>
            <w:tcW w:w="4785" w:type="dxa"/>
          </w:tcPr>
          <w:p w:rsidR="00AB79F0" w:rsidRDefault="00AB79F0" w:rsidP="00AB79F0">
            <w:pPr>
              <w:jc w:val="right"/>
            </w:pPr>
            <w:r>
              <w:t>-</w:t>
            </w:r>
          </w:p>
        </w:tc>
      </w:tr>
      <w:tr w:rsidR="00AB79F0" w:rsidTr="00AB79F0">
        <w:tc>
          <w:tcPr>
            <w:tcW w:w="743" w:type="dxa"/>
          </w:tcPr>
          <w:p w:rsidR="00AB79F0" w:rsidRDefault="00AB79F0" w:rsidP="00AB79F0">
            <w:pPr>
              <w:jc w:val="center"/>
            </w:pPr>
            <w:r>
              <w:t>7</w:t>
            </w:r>
          </w:p>
        </w:tc>
        <w:tc>
          <w:tcPr>
            <w:tcW w:w="2977" w:type="dxa"/>
          </w:tcPr>
          <w:p w:rsidR="00AB79F0" w:rsidRDefault="00AB79F0" w:rsidP="00AB79F0">
            <w:pPr>
              <w:jc w:val="left"/>
            </w:pPr>
            <w:r>
              <w:rPr>
                <w:rFonts w:hint="eastAsia"/>
              </w:rPr>
              <w:t>待摊费用</w:t>
            </w:r>
          </w:p>
        </w:tc>
        <w:tc>
          <w:tcPr>
            <w:tcW w:w="4785" w:type="dxa"/>
          </w:tcPr>
          <w:p w:rsidR="00AB79F0" w:rsidRDefault="00AB79F0" w:rsidP="00AB79F0">
            <w:pPr>
              <w:jc w:val="right"/>
            </w:pPr>
            <w:r>
              <w:t>-</w:t>
            </w:r>
          </w:p>
        </w:tc>
      </w:tr>
      <w:tr w:rsidR="00AB79F0" w:rsidTr="00AB79F0">
        <w:tc>
          <w:tcPr>
            <w:tcW w:w="743" w:type="dxa"/>
          </w:tcPr>
          <w:p w:rsidR="00AB79F0" w:rsidRDefault="00AB79F0" w:rsidP="00AB79F0">
            <w:pPr>
              <w:jc w:val="center"/>
            </w:pPr>
            <w:r>
              <w:t>8</w:t>
            </w:r>
          </w:p>
        </w:tc>
        <w:tc>
          <w:tcPr>
            <w:tcW w:w="2977" w:type="dxa"/>
          </w:tcPr>
          <w:p w:rsidR="00AB79F0" w:rsidRDefault="00AB79F0" w:rsidP="00AB79F0">
            <w:pPr>
              <w:jc w:val="left"/>
            </w:pPr>
            <w:r>
              <w:rPr>
                <w:rFonts w:hint="eastAsia"/>
              </w:rPr>
              <w:t>其他</w:t>
            </w:r>
          </w:p>
        </w:tc>
        <w:tc>
          <w:tcPr>
            <w:tcW w:w="4785" w:type="dxa"/>
          </w:tcPr>
          <w:p w:rsidR="00AB79F0" w:rsidRDefault="00AB79F0" w:rsidP="00AB79F0">
            <w:pPr>
              <w:jc w:val="right"/>
            </w:pPr>
            <w:r>
              <w:t>-</w:t>
            </w:r>
          </w:p>
        </w:tc>
      </w:tr>
      <w:tr w:rsidR="00AB79F0" w:rsidTr="00AB79F0">
        <w:tc>
          <w:tcPr>
            <w:tcW w:w="743" w:type="dxa"/>
          </w:tcPr>
          <w:p w:rsidR="00AB79F0" w:rsidRDefault="00AB79F0" w:rsidP="00AB79F0">
            <w:pPr>
              <w:jc w:val="center"/>
            </w:pPr>
            <w:r>
              <w:t>9</w:t>
            </w:r>
          </w:p>
        </w:tc>
        <w:tc>
          <w:tcPr>
            <w:tcW w:w="2977" w:type="dxa"/>
          </w:tcPr>
          <w:p w:rsidR="00AB79F0" w:rsidRDefault="00AB79F0" w:rsidP="00AB79F0">
            <w:pPr>
              <w:jc w:val="left"/>
            </w:pPr>
            <w:r>
              <w:rPr>
                <w:rFonts w:hint="eastAsia"/>
              </w:rPr>
              <w:t>合计</w:t>
            </w:r>
          </w:p>
        </w:tc>
        <w:tc>
          <w:tcPr>
            <w:tcW w:w="4785" w:type="dxa"/>
          </w:tcPr>
          <w:p w:rsidR="00AB79F0" w:rsidRDefault="00AB79F0" w:rsidP="00AB79F0">
            <w:pPr>
              <w:jc w:val="right"/>
            </w:pPr>
            <w:r>
              <w:t>14,439,545.82</w:t>
            </w:r>
          </w:p>
        </w:tc>
      </w:tr>
    </w:tbl>
    <w:p w:rsidR="00AB79F0" w:rsidRDefault="00AB79F0" w:rsidP="00AB79F0">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AB79F0" w:rsidTr="00AB79F0">
        <w:trPr>
          <w:cnfStyle w:val="100000000000" w:firstRow="1" w:lastRow="0" w:firstColumn="0" w:lastColumn="0" w:oddVBand="0" w:evenVBand="0" w:oddHBand="0" w:evenHBand="0" w:firstRowFirstColumn="0" w:firstRowLastColumn="0" w:lastRowFirstColumn="0" w:lastRowLastColumn="0"/>
        </w:trPr>
        <w:tc>
          <w:tcPr>
            <w:tcW w:w="680" w:type="dxa"/>
          </w:tcPr>
          <w:p w:rsidR="00AB79F0" w:rsidRPr="00AB79F0" w:rsidRDefault="00AB79F0" w:rsidP="00AB79F0">
            <w:pPr>
              <w:jc w:val="center"/>
              <w:rPr>
                <w:b/>
              </w:rPr>
            </w:pPr>
            <w:r w:rsidRPr="00AB79F0">
              <w:rPr>
                <w:rFonts w:hint="eastAsia"/>
                <w:b/>
              </w:rPr>
              <w:t>序号</w:t>
            </w:r>
          </w:p>
        </w:tc>
        <w:tc>
          <w:tcPr>
            <w:tcW w:w="1644" w:type="dxa"/>
          </w:tcPr>
          <w:p w:rsidR="00AB79F0" w:rsidRPr="00AB79F0" w:rsidRDefault="00AB79F0" w:rsidP="00AB79F0">
            <w:pPr>
              <w:jc w:val="center"/>
              <w:rPr>
                <w:b/>
              </w:rPr>
            </w:pPr>
            <w:r w:rsidRPr="00AB79F0">
              <w:rPr>
                <w:rFonts w:hint="eastAsia"/>
                <w:b/>
              </w:rPr>
              <w:t>债券代码</w:t>
            </w:r>
          </w:p>
        </w:tc>
        <w:tc>
          <w:tcPr>
            <w:tcW w:w="1814" w:type="dxa"/>
          </w:tcPr>
          <w:p w:rsidR="00AB79F0" w:rsidRPr="00AB79F0" w:rsidRDefault="00AB79F0" w:rsidP="00AB79F0">
            <w:pPr>
              <w:jc w:val="center"/>
              <w:rPr>
                <w:b/>
              </w:rPr>
            </w:pPr>
            <w:r w:rsidRPr="00AB79F0">
              <w:rPr>
                <w:rFonts w:hint="eastAsia"/>
                <w:b/>
              </w:rPr>
              <w:t>债券名称</w:t>
            </w:r>
          </w:p>
        </w:tc>
        <w:tc>
          <w:tcPr>
            <w:tcW w:w="1814" w:type="dxa"/>
          </w:tcPr>
          <w:p w:rsidR="00AB79F0" w:rsidRPr="00AB79F0" w:rsidRDefault="00AB79F0" w:rsidP="00AB79F0">
            <w:pPr>
              <w:jc w:val="center"/>
              <w:rPr>
                <w:b/>
              </w:rPr>
            </w:pPr>
            <w:r w:rsidRPr="00AB79F0">
              <w:rPr>
                <w:rFonts w:hint="eastAsia"/>
                <w:b/>
              </w:rPr>
              <w:t>公允价值（元）</w:t>
            </w:r>
          </w:p>
        </w:tc>
        <w:tc>
          <w:tcPr>
            <w:tcW w:w="2552" w:type="dxa"/>
          </w:tcPr>
          <w:p w:rsidR="00AB79F0" w:rsidRPr="00AB79F0" w:rsidRDefault="00AB79F0" w:rsidP="00AB79F0">
            <w:pPr>
              <w:jc w:val="center"/>
              <w:rPr>
                <w:b/>
              </w:rPr>
            </w:pPr>
            <w:r w:rsidRPr="00AB79F0">
              <w:rPr>
                <w:rFonts w:hint="eastAsia"/>
                <w:b/>
              </w:rPr>
              <w:t>占基金资产净值比例（％）</w:t>
            </w:r>
          </w:p>
        </w:tc>
      </w:tr>
      <w:tr w:rsidR="00AB79F0" w:rsidTr="00AB79F0">
        <w:tc>
          <w:tcPr>
            <w:tcW w:w="680" w:type="dxa"/>
          </w:tcPr>
          <w:p w:rsidR="00AB79F0" w:rsidRDefault="00AB79F0" w:rsidP="00AB79F0">
            <w:pPr>
              <w:jc w:val="center"/>
            </w:pPr>
            <w:r>
              <w:t>1</w:t>
            </w:r>
          </w:p>
        </w:tc>
        <w:tc>
          <w:tcPr>
            <w:tcW w:w="1644" w:type="dxa"/>
          </w:tcPr>
          <w:p w:rsidR="00AB79F0" w:rsidRDefault="00AB79F0" w:rsidP="00AB79F0">
            <w:pPr>
              <w:jc w:val="left"/>
            </w:pPr>
            <w:r>
              <w:t>113042</w:t>
            </w:r>
          </w:p>
        </w:tc>
        <w:tc>
          <w:tcPr>
            <w:tcW w:w="1814" w:type="dxa"/>
          </w:tcPr>
          <w:p w:rsidR="00AB79F0" w:rsidRDefault="00AB79F0" w:rsidP="00AB79F0">
            <w:pPr>
              <w:jc w:val="left"/>
            </w:pPr>
            <w:r>
              <w:rPr>
                <w:rFonts w:hint="eastAsia"/>
              </w:rPr>
              <w:t>上银转债</w:t>
            </w:r>
          </w:p>
        </w:tc>
        <w:tc>
          <w:tcPr>
            <w:tcW w:w="1814" w:type="dxa"/>
          </w:tcPr>
          <w:p w:rsidR="00AB79F0" w:rsidRDefault="00AB79F0" w:rsidP="00AB79F0">
            <w:pPr>
              <w:jc w:val="right"/>
            </w:pPr>
            <w:r>
              <w:t>25,152,416.16</w:t>
            </w:r>
          </w:p>
        </w:tc>
        <w:tc>
          <w:tcPr>
            <w:tcW w:w="2552" w:type="dxa"/>
          </w:tcPr>
          <w:p w:rsidR="00AB79F0" w:rsidRDefault="00AB79F0" w:rsidP="00AB79F0">
            <w:pPr>
              <w:jc w:val="right"/>
            </w:pPr>
            <w:r>
              <w:t>0.64</w:t>
            </w:r>
          </w:p>
        </w:tc>
      </w:tr>
    </w:tbl>
    <w:p w:rsidR="00AB79F0" w:rsidRDefault="00AB79F0" w:rsidP="00AB79F0">
      <w:pPr>
        <w:pStyle w:val="-3"/>
        <w:spacing w:before="156" w:after="156"/>
      </w:pPr>
      <w:r>
        <w:rPr>
          <w:rFonts w:hint="eastAsia"/>
        </w:rPr>
        <w:t>报告期末前十名股票中存在流通受限情况的说明</w:t>
      </w:r>
    </w:p>
    <w:p w:rsidR="00AB79F0" w:rsidRDefault="00AB79F0" w:rsidP="00AB79F0">
      <w:pPr>
        <w:pStyle w:val="-"/>
        <w:ind w:firstLine="420"/>
      </w:pPr>
      <w:r>
        <w:rPr>
          <w:rFonts w:hint="eastAsia"/>
        </w:rPr>
        <w:t>无。</w:t>
      </w:r>
    </w:p>
    <w:p w:rsidR="00AB79F0" w:rsidRDefault="00AB79F0" w:rsidP="00AB79F0">
      <w:pPr>
        <w:pStyle w:val="-1"/>
        <w:ind w:left="281" w:hanging="281"/>
      </w:pPr>
      <w:r>
        <w:rPr>
          <w:rFonts w:hint="eastAsia"/>
        </w:rPr>
        <w:t>开放式基金份额变动</w:t>
      </w:r>
    </w:p>
    <w:p w:rsidR="00AB79F0" w:rsidRDefault="00AB79F0" w:rsidP="00AB79F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B79F0" w:rsidTr="00AB79F0">
        <w:trPr>
          <w:cnfStyle w:val="100000000000" w:firstRow="1" w:lastRow="0" w:firstColumn="0" w:lastColumn="0" w:oddVBand="0" w:evenVBand="0" w:oddHBand="0" w:evenHBand="0" w:firstRowFirstColumn="0" w:firstRowLastColumn="0" w:lastRowFirstColumn="0" w:lastRowLastColumn="0"/>
        </w:trPr>
        <w:tc>
          <w:tcPr>
            <w:tcW w:w="2768" w:type="dxa"/>
          </w:tcPr>
          <w:p w:rsidR="00AB79F0" w:rsidRPr="00AB79F0" w:rsidRDefault="00AB79F0" w:rsidP="00AB79F0">
            <w:pPr>
              <w:jc w:val="center"/>
              <w:rPr>
                <w:b/>
              </w:rPr>
            </w:pPr>
            <w:r w:rsidRPr="00AB79F0">
              <w:rPr>
                <w:rFonts w:hint="eastAsia"/>
                <w:b/>
              </w:rPr>
              <w:t>项目</w:t>
            </w:r>
          </w:p>
        </w:tc>
        <w:tc>
          <w:tcPr>
            <w:tcW w:w="2769" w:type="dxa"/>
          </w:tcPr>
          <w:p w:rsidR="00AB79F0" w:rsidRPr="00AB79F0" w:rsidRDefault="00AB79F0" w:rsidP="00AB79F0">
            <w:pPr>
              <w:jc w:val="center"/>
              <w:rPr>
                <w:b/>
              </w:rPr>
            </w:pPr>
            <w:r w:rsidRPr="00AB79F0">
              <w:rPr>
                <w:rFonts w:hint="eastAsia"/>
                <w:b/>
              </w:rPr>
              <w:t>南方卓元债券</w:t>
            </w:r>
            <w:r w:rsidRPr="00AB79F0">
              <w:rPr>
                <w:rFonts w:hint="eastAsia"/>
                <w:b/>
              </w:rPr>
              <w:t>A</w:t>
            </w:r>
          </w:p>
        </w:tc>
        <w:tc>
          <w:tcPr>
            <w:tcW w:w="2769" w:type="dxa"/>
          </w:tcPr>
          <w:p w:rsidR="00AB79F0" w:rsidRPr="00AB79F0" w:rsidRDefault="00AB79F0" w:rsidP="00AB79F0">
            <w:pPr>
              <w:jc w:val="center"/>
              <w:rPr>
                <w:b/>
              </w:rPr>
            </w:pPr>
            <w:r w:rsidRPr="00AB79F0">
              <w:rPr>
                <w:rFonts w:hint="eastAsia"/>
                <w:b/>
              </w:rPr>
              <w:t>南方卓元债券</w:t>
            </w:r>
            <w:r w:rsidRPr="00AB79F0">
              <w:rPr>
                <w:rFonts w:hint="eastAsia"/>
                <w:b/>
              </w:rPr>
              <w:t>C</w:t>
            </w:r>
          </w:p>
        </w:tc>
      </w:tr>
      <w:tr w:rsidR="00AB79F0" w:rsidTr="00AB79F0">
        <w:tc>
          <w:tcPr>
            <w:tcW w:w="2768" w:type="dxa"/>
          </w:tcPr>
          <w:p w:rsidR="00AB79F0" w:rsidRDefault="00AB79F0" w:rsidP="00AB79F0">
            <w:pPr>
              <w:jc w:val="left"/>
            </w:pPr>
            <w:r>
              <w:rPr>
                <w:rFonts w:hint="eastAsia"/>
              </w:rPr>
              <w:t>报告期期初基金份额总额</w:t>
            </w:r>
          </w:p>
        </w:tc>
        <w:tc>
          <w:tcPr>
            <w:tcW w:w="2769" w:type="dxa"/>
          </w:tcPr>
          <w:p w:rsidR="00AB79F0" w:rsidRDefault="00AB79F0" w:rsidP="00AB79F0">
            <w:pPr>
              <w:jc w:val="right"/>
            </w:pPr>
            <w:r>
              <w:t>3,071,294,476.80</w:t>
            </w:r>
          </w:p>
        </w:tc>
        <w:tc>
          <w:tcPr>
            <w:tcW w:w="2769" w:type="dxa"/>
          </w:tcPr>
          <w:p w:rsidR="00AB79F0" w:rsidRDefault="00AB79F0" w:rsidP="00AB79F0">
            <w:pPr>
              <w:jc w:val="right"/>
            </w:pPr>
            <w:r>
              <w:t>1,074,005,887.35</w:t>
            </w:r>
          </w:p>
        </w:tc>
      </w:tr>
      <w:tr w:rsidR="00AB79F0" w:rsidTr="00AB79F0">
        <w:tc>
          <w:tcPr>
            <w:tcW w:w="2768" w:type="dxa"/>
          </w:tcPr>
          <w:p w:rsidR="00AB79F0" w:rsidRDefault="00AB79F0" w:rsidP="00AB79F0">
            <w:pPr>
              <w:jc w:val="left"/>
            </w:pPr>
            <w:r>
              <w:rPr>
                <w:rFonts w:hint="eastAsia"/>
              </w:rPr>
              <w:t>报告期期间基金总申购份额</w:t>
            </w:r>
          </w:p>
        </w:tc>
        <w:tc>
          <w:tcPr>
            <w:tcW w:w="2769" w:type="dxa"/>
          </w:tcPr>
          <w:p w:rsidR="00AB79F0" w:rsidRDefault="00AB79F0" w:rsidP="00AB79F0">
            <w:pPr>
              <w:jc w:val="right"/>
            </w:pPr>
            <w:r>
              <w:t>365,709,858.27</w:t>
            </w:r>
          </w:p>
        </w:tc>
        <w:tc>
          <w:tcPr>
            <w:tcW w:w="2769" w:type="dxa"/>
          </w:tcPr>
          <w:p w:rsidR="00AB79F0" w:rsidRDefault="00AB79F0" w:rsidP="00AB79F0">
            <w:pPr>
              <w:jc w:val="right"/>
            </w:pPr>
            <w:r>
              <w:t>392,264,490.41</w:t>
            </w:r>
          </w:p>
        </w:tc>
      </w:tr>
      <w:tr w:rsidR="00AB79F0" w:rsidTr="00AB79F0">
        <w:tc>
          <w:tcPr>
            <w:tcW w:w="2768" w:type="dxa"/>
          </w:tcPr>
          <w:p w:rsidR="00AB79F0" w:rsidRDefault="00AB79F0" w:rsidP="00AB79F0">
            <w:pPr>
              <w:jc w:val="left"/>
            </w:pPr>
            <w:r>
              <w:rPr>
                <w:rFonts w:hint="eastAsia"/>
              </w:rPr>
              <w:t>减：报告期期间基金总赎回份额</w:t>
            </w:r>
          </w:p>
        </w:tc>
        <w:tc>
          <w:tcPr>
            <w:tcW w:w="2769" w:type="dxa"/>
          </w:tcPr>
          <w:p w:rsidR="00AB79F0" w:rsidRDefault="00AB79F0" w:rsidP="00AB79F0">
            <w:pPr>
              <w:jc w:val="right"/>
            </w:pPr>
            <w:r>
              <w:t>720,082,153.85</w:t>
            </w:r>
          </w:p>
        </w:tc>
        <w:tc>
          <w:tcPr>
            <w:tcW w:w="2769" w:type="dxa"/>
          </w:tcPr>
          <w:p w:rsidR="00AB79F0" w:rsidRDefault="00AB79F0" w:rsidP="00AB79F0">
            <w:pPr>
              <w:jc w:val="right"/>
            </w:pPr>
            <w:r>
              <w:t>754,066,661.95</w:t>
            </w:r>
          </w:p>
        </w:tc>
      </w:tr>
      <w:tr w:rsidR="00AB79F0" w:rsidTr="00AB79F0">
        <w:tc>
          <w:tcPr>
            <w:tcW w:w="2768" w:type="dxa"/>
          </w:tcPr>
          <w:p w:rsidR="00AB79F0" w:rsidRDefault="00AB79F0" w:rsidP="00AB79F0">
            <w:pPr>
              <w:jc w:val="left"/>
            </w:pPr>
            <w:r>
              <w:rPr>
                <w:rFonts w:hint="eastAsia"/>
              </w:rPr>
              <w:t>报告期期间基金拆分变动份额（份额减少以</w:t>
            </w:r>
            <w:r>
              <w:rPr>
                <w:rFonts w:hint="eastAsia"/>
              </w:rPr>
              <w:t>"-"</w:t>
            </w:r>
            <w:r>
              <w:rPr>
                <w:rFonts w:hint="eastAsia"/>
              </w:rPr>
              <w:t>填列）</w:t>
            </w:r>
          </w:p>
        </w:tc>
        <w:tc>
          <w:tcPr>
            <w:tcW w:w="2769" w:type="dxa"/>
          </w:tcPr>
          <w:p w:rsidR="00AB79F0" w:rsidRDefault="00AB79F0" w:rsidP="00AB79F0">
            <w:pPr>
              <w:jc w:val="right"/>
            </w:pPr>
            <w:r>
              <w:t>-</w:t>
            </w:r>
          </w:p>
        </w:tc>
        <w:tc>
          <w:tcPr>
            <w:tcW w:w="2769" w:type="dxa"/>
          </w:tcPr>
          <w:p w:rsidR="00AB79F0" w:rsidRDefault="00AB79F0" w:rsidP="00AB79F0">
            <w:pPr>
              <w:jc w:val="right"/>
            </w:pPr>
            <w:r>
              <w:t>-</w:t>
            </w:r>
          </w:p>
        </w:tc>
      </w:tr>
      <w:tr w:rsidR="00AB79F0" w:rsidTr="00AB79F0">
        <w:tc>
          <w:tcPr>
            <w:tcW w:w="2768" w:type="dxa"/>
          </w:tcPr>
          <w:p w:rsidR="00AB79F0" w:rsidRDefault="00AB79F0" w:rsidP="00AB79F0">
            <w:pPr>
              <w:jc w:val="left"/>
            </w:pPr>
            <w:r>
              <w:rPr>
                <w:rFonts w:hint="eastAsia"/>
              </w:rPr>
              <w:t>报告期期末基金份额总额</w:t>
            </w:r>
          </w:p>
        </w:tc>
        <w:tc>
          <w:tcPr>
            <w:tcW w:w="2769" w:type="dxa"/>
          </w:tcPr>
          <w:p w:rsidR="00AB79F0" w:rsidRDefault="00AB79F0" w:rsidP="00AB79F0">
            <w:pPr>
              <w:jc w:val="right"/>
            </w:pPr>
            <w:r>
              <w:t>2,716,922,181.22</w:t>
            </w:r>
          </w:p>
        </w:tc>
        <w:tc>
          <w:tcPr>
            <w:tcW w:w="2769" w:type="dxa"/>
          </w:tcPr>
          <w:p w:rsidR="00AB79F0" w:rsidRDefault="00AB79F0" w:rsidP="00AB79F0">
            <w:pPr>
              <w:jc w:val="right"/>
            </w:pPr>
            <w:r>
              <w:t>712,203,715.81</w:t>
            </w:r>
          </w:p>
        </w:tc>
      </w:tr>
    </w:tbl>
    <w:p w:rsidR="00AB79F0" w:rsidRDefault="00AB79F0" w:rsidP="00AB79F0">
      <w:pPr>
        <w:pStyle w:val="-1"/>
        <w:ind w:left="281" w:hanging="281"/>
      </w:pPr>
      <w:r>
        <w:rPr>
          <w:rFonts w:hint="eastAsia"/>
        </w:rPr>
        <w:t>基金管理人运用固有资金投资本基金情况</w:t>
      </w:r>
    </w:p>
    <w:p w:rsidR="00AB79F0" w:rsidRDefault="00AB79F0" w:rsidP="00AB79F0">
      <w:pPr>
        <w:pStyle w:val="-2"/>
        <w:spacing w:before="312"/>
      </w:pPr>
      <w:r>
        <w:rPr>
          <w:rFonts w:hint="eastAsia"/>
        </w:rPr>
        <w:t>基金管理人持有本基金份额变动情况</w:t>
      </w:r>
    </w:p>
    <w:p w:rsidR="00AB79F0" w:rsidRDefault="00AB79F0" w:rsidP="00AB79F0">
      <w:pPr>
        <w:pStyle w:val="-"/>
        <w:ind w:firstLine="420"/>
      </w:pPr>
      <w:r>
        <w:rPr>
          <w:rFonts w:hint="eastAsia"/>
        </w:rPr>
        <w:t>本报告期末，基金管理人未持有本基金份额。</w:t>
      </w:r>
    </w:p>
    <w:p w:rsidR="00AB79F0" w:rsidRDefault="00AB79F0" w:rsidP="00AB79F0">
      <w:pPr>
        <w:pStyle w:val="-2"/>
        <w:spacing w:before="312"/>
      </w:pPr>
      <w:r>
        <w:rPr>
          <w:rFonts w:hint="eastAsia"/>
        </w:rPr>
        <w:t>基金管理人运用固有资金投资本基金交易明细</w:t>
      </w:r>
    </w:p>
    <w:p w:rsidR="00AB79F0" w:rsidRDefault="00AB79F0" w:rsidP="00AB79F0">
      <w:pPr>
        <w:pStyle w:val="-"/>
        <w:ind w:firstLine="420"/>
      </w:pPr>
      <w:r>
        <w:rPr>
          <w:rFonts w:hint="eastAsia"/>
        </w:rPr>
        <w:t>本报告期内，基金管理人不存在申购、赎回或买卖本基金的情况。</w:t>
      </w:r>
    </w:p>
    <w:p w:rsidR="00AB79F0" w:rsidRDefault="00AB79F0" w:rsidP="00AB79F0">
      <w:pPr>
        <w:pStyle w:val="-1"/>
        <w:ind w:left="281" w:hanging="281"/>
      </w:pPr>
      <w:r>
        <w:rPr>
          <w:rFonts w:hint="eastAsia"/>
        </w:rPr>
        <w:t>影响投资者决策的其他重要信息</w:t>
      </w:r>
    </w:p>
    <w:p w:rsidR="00AB79F0" w:rsidRDefault="00AB79F0" w:rsidP="00AB79F0">
      <w:pPr>
        <w:pStyle w:val="-2"/>
        <w:spacing w:before="312"/>
      </w:pPr>
      <w:r>
        <w:rPr>
          <w:rFonts w:hint="eastAsia"/>
        </w:rPr>
        <w:lastRenderedPageBreak/>
        <w:t>报告期内单一投资者持有基金份额比例达到或超过20%的情况</w:t>
      </w:r>
    </w:p>
    <w:p w:rsidR="00AB79F0" w:rsidRDefault="00AB79F0" w:rsidP="00AB79F0">
      <w:pPr>
        <w:pStyle w:val="-"/>
        <w:ind w:firstLine="420"/>
      </w:pPr>
      <w:r>
        <w:rPr>
          <w:rFonts w:hint="eastAsia"/>
        </w:rPr>
        <w:t>报告期内单一投资者持有基金份额比例不存在达到或超过20%的情况。</w:t>
      </w:r>
    </w:p>
    <w:p w:rsidR="00AB79F0" w:rsidRDefault="00AB79F0" w:rsidP="00AB79F0">
      <w:pPr>
        <w:pStyle w:val="-2"/>
        <w:spacing w:before="312"/>
      </w:pPr>
      <w:r>
        <w:rPr>
          <w:rFonts w:hint="eastAsia"/>
        </w:rPr>
        <w:t>影响投资者决策的其他重要信息</w:t>
      </w:r>
    </w:p>
    <w:p w:rsidR="00AB79F0" w:rsidRDefault="00AB79F0" w:rsidP="00AB79F0">
      <w:pPr>
        <w:pStyle w:val="-"/>
        <w:ind w:firstLine="420"/>
      </w:pPr>
      <w:r>
        <w:rPr>
          <w:rFonts w:hint="eastAsia"/>
        </w:rPr>
        <w:t>无。</w:t>
      </w:r>
    </w:p>
    <w:p w:rsidR="00AB79F0" w:rsidRDefault="00AB79F0" w:rsidP="00AB79F0">
      <w:pPr>
        <w:pStyle w:val="-1"/>
        <w:ind w:left="281" w:hanging="281"/>
      </w:pPr>
      <w:r>
        <w:rPr>
          <w:rFonts w:hint="eastAsia"/>
        </w:rPr>
        <w:t>备查文件目录</w:t>
      </w:r>
    </w:p>
    <w:p w:rsidR="00AB79F0" w:rsidRDefault="00AB79F0" w:rsidP="00AB79F0">
      <w:pPr>
        <w:pStyle w:val="-2"/>
        <w:spacing w:before="312"/>
      </w:pPr>
      <w:r>
        <w:rPr>
          <w:rFonts w:hint="eastAsia"/>
        </w:rPr>
        <w:t>备查文件目录</w:t>
      </w:r>
    </w:p>
    <w:p w:rsidR="00AB79F0" w:rsidRDefault="00AB79F0" w:rsidP="00AB79F0">
      <w:pPr>
        <w:pStyle w:val="-"/>
        <w:ind w:firstLine="420"/>
      </w:pPr>
      <w:r>
        <w:rPr>
          <w:rFonts w:hint="eastAsia"/>
        </w:rPr>
        <w:t>1、《南方卓元债券型证券投资基金基金合同》；</w:t>
      </w:r>
    </w:p>
    <w:p w:rsidR="00AB79F0" w:rsidRDefault="00AB79F0" w:rsidP="00AB79F0">
      <w:pPr>
        <w:pStyle w:val="-"/>
        <w:ind w:firstLine="420"/>
      </w:pPr>
      <w:r>
        <w:rPr>
          <w:rFonts w:hint="eastAsia"/>
        </w:rPr>
        <w:t>2、《南方卓元债券型证券投资基金托管协议》；</w:t>
      </w:r>
    </w:p>
    <w:p w:rsidR="00AB79F0" w:rsidRDefault="00AB79F0" w:rsidP="00AB79F0">
      <w:pPr>
        <w:pStyle w:val="-"/>
        <w:ind w:firstLine="420"/>
      </w:pPr>
      <w:r>
        <w:rPr>
          <w:rFonts w:hint="eastAsia"/>
        </w:rPr>
        <w:t>3、南方卓元债券型证券投资基金2026年2季度报告原文。</w:t>
      </w:r>
    </w:p>
    <w:p w:rsidR="00AB79F0" w:rsidRDefault="00AB79F0" w:rsidP="00AB79F0">
      <w:pPr>
        <w:pStyle w:val="-2"/>
        <w:spacing w:before="312"/>
      </w:pPr>
      <w:r>
        <w:rPr>
          <w:rFonts w:hint="eastAsia"/>
        </w:rPr>
        <w:t>存放地点</w:t>
      </w:r>
    </w:p>
    <w:p w:rsidR="00AB79F0" w:rsidRDefault="00AB79F0" w:rsidP="00AB79F0">
      <w:pPr>
        <w:pStyle w:val="-"/>
        <w:ind w:firstLine="420"/>
      </w:pPr>
      <w:r>
        <w:rPr>
          <w:rFonts w:hint="eastAsia"/>
        </w:rPr>
        <w:t>深圳市福田区莲花街道益田路5999号基金大厦32-42楼。</w:t>
      </w:r>
    </w:p>
    <w:p w:rsidR="00AB79F0" w:rsidRDefault="00AB79F0" w:rsidP="00AB79F0">
      <w:pPr>
        <w:pStyle w:val="-2"/>
        <w:spacing w:before="312"/>
      </w:pPr>
      <w:r>
        <w:rPr>
          <w:rFonts w:hint="eastAsia"/>
        </w:rPr>
        <w:t>查阅方式</w:t>
      </w:r>
    </w:p>
    <w:p w:rsidR="00AB79F0" w:rsidRDefault="00AB79F0" w:rsidP="00AB79F0">
      <w:pPr>
        <w:pStyle w:val="-"/>
        <w:ind w:firstLine="420"/>
      </w:pPr>
      <w:r>
        <w:rPr>
          <w:rFonts w:hint="eastAsia"/>
        </w:rPr>
        <w:t>网站：http://www.nffund.com</w:t>
      </w:r>
    </w:p>
    <w:p w:rsidR="003C7DC3" w:rsidRDefault="00AB79F0" w:rsidP="00AB79F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9F0" w:rsidRDefault="00AB79F0" w:rsidP="00D17C56">
      <w:r>
        <w:separator/>
      </w:r>
    </w:p>
  </w:endnote>
  <w:endnote w:type="continuationSeparator" w:id="0">
    <w:p w:rsidR="00AB79F0" w:rsidRDefault="00AB79F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41C95" w:rsidRPr="00941C9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41C9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41C9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9F0" w:rsidRDefault="00AB79F0" w:rsidP="00D17C56">
      <w:r>
        <w:separator/>
      </w:r>
    </w:p>
  </w:footnote>
  <w:footnote w:type="continuationSeparator" w:id="0">
    <w:p w:rsidR="00AB79F0" w:rsidRDefault="00AB79F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B79F0" w:rsidP="00AE3F5B">
    <w:pPr>
      <w:pStyle w:val="a7"/>
      <w:pBdr>
        <w:bottom w:val="single" w:sz="4" w:space="1" w:color="auto"/>
      </w:pBdr>
      <w:jc w:val="right"/>
    </w:pPr>
    <w:r>
      <w:rPr>
        <w:rFonts w:hint="eastAsia"/>
      </w:rPr>
      <w:t>南方卓元债券型证券投资基金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41C95"/>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B79F0"/>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32FC1-2277-4AC1-82B2-97B6BBCE3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6288</Words>
  <Characters>8118</Characters>
  <Application>Microsoft Office Word</Application>
  <DocSecurity>0</DocSecurity>
  <Lines>802</Lines>
  <Paragraphs>622</Paragraphs>
  <ScaleCrop>false</ScaleCrop>
  <Company>MC SYSTEM</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